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0A3" w:rsidRPr="005811CC" w:rsidRDefault="00E431F6" w:rsidP="00E96A5C">
      <w:pPr>
        <w:pStyle w:val="Tytu"/>
        <w:jc w:val="both"/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</w:pPr>
      <w:bookmarkStart w:id="0" w:name="_GoBack"/>
      <w:bookmarkEnd w:id="0"/>
      <w:r w:rsidRPr="00E431F6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 xml:space="preserve">Pogłębione pytania o aktualne zagadnienia gospodarcze </w:t>
      </w:r>
      <w:r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>oraz w</w:t>
      </w:r>
      <w:r w:rsidR="00287E1C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 xml:space="preserve">pływ wojny w Ukrainie </w:t>
      </w:r>
      <w:r w:rsidR="00214F6B" w:rsidRPr="00214F6B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 xml:space="preserve">na koniunkturę </w:t>
      </w:r>
      <w:r w:rsidR="00320DBD" w:rsidRPr="005811CC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>– oceny i</w:t>
      </w:r>
      <w:r w:rsidR="00257BFE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 xml:space="preserve"> </w:t>
      </w:r>
      <w:r w:rsidR="00F200A3" w:rsidRPr="005811CC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>oczekiwania</w:t>
      </w:r>
      <w:r w:rsidR="00EA4B63" w:rsidRPr="005811CC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 xml:space="preserve"> </w:t>
      </w:r>
    </w:p>
    <w:p w:rsidR="00EA4B63" w:rsidRPr="005811CC" w:rsidRDefault="00E96A5C" w:rsidP="00E96A5C">
      <w:pPr>
        <w:jc w:val="both"/>
        <w:rPr>
          <w:sz w:val="24"/>
          <w:szCs w:val="24"/>
          <w:lang w:eastAsia="pl-PL"/>
        </w:rPr>
      </w:pPr>
      <w:r w:rsidRPr="005811CC">
        <w:rPr>
          <w:sz w:val="24"/>
          <w:szCs w:val="24"/>
          <w:lang w:eastAsia="pl-PL"/>
        </w:rPr>
        <w:t>Aneks do publikacji</w:t>
      </w:r>
      <w:r w:rsidR="00EA4B63" w:rsidRPr="005811CC">
        <w:rPr>
          <w:sz w:val="24"/>
          <w:szCs w:val="24"/>
          <w:lang w:eastAsia="pl-PL"/>
        </w:rPr>
        <w:t xml:space="preserve"> „</w:t>
      </w:r>
      <w:r w:rsidRPr="005811CC">
        <w:rPr>
          <w:sz w:val="24"/>
          <w:szCs w:val="24"/>
          <w:lang w:eastAsia="pl-PL"/>
        </w:rPr>
        <w:t>Koniunktura w przetwórstwie przemysłowym, budownictwie, handl</w:t>
      </w:r>
      <w:r w:rsidR="00143AB5" w:rsidRPr="005811CC">
        <w:rPr>
          <w:sz w:val="24"/>
          <w:szCs w:val="24"/>
          <w:lang w:eastAsia="pl-PL"/>
        </w:rPr>
        <w:t xml:space="preserve">u i </w:t>
      </w:r>
      <w:r w:rsidR="00274B2A">
        <w:rPr>
          <w:sz w:val="24"/>
          <w:szCs w:val="24"/>
          <w:lang w:eastAsia="pl-PL"/>
        </w:rPr>
        <w:t>usługach 2000-202</w:t>
      </w:r>
      <w:r w:rsidR="00CF3F72">
        <w:rPr>
          <w:sz w:val="24"/>
          <w:szCs w:val="24"/>
          <w:lang w:eastAsia="pl-PL"/>
        </w:rPr>
        <w:t>2</w:t>
      </w:r>
      <w:r w:rsidR="004C5670" w:rsidRPr="005811CC">
        <w:rPr>
          <w:sz w:val="24"/>
          <w:szCs w:val="24"/>
          <w:lang w:eastAsia="pl-PL"/>
        </w:rPr>
        <w:t xml:space="preserve"> (</w:t>
      </w:r>
      <w:r w:rsidR="00606955">
        <w:rPr>
          <w:sz w:val="24"/>
          <w:szCs w:val="24"/>
          <w:lang w:eastAsia="pl-PL"/>
        </w:rPr>
        <w:t>lipiec</w:t>
      </w:r>
      <w:r w:rsidR="00D91F04">
        <w:rPr>
          <w:sz w:val="24"/>
          <w:szCs w:val="24"/>
          <w:lang w:eastAsia="pl-PL"/>
        </w:rPr>
        <w:t xml:space="preserve"> </w:t>
      </w:r>
      <w:r w:rsidR="00274B2A">
        <w:rPr>
          <w:sz w:val="24"/>
          <w:szCs w:val="24"/>
          <w:lang w:eastAsia="pl-PL"/>
        </w:rPr>
        <w:t>202</w:t>
      </w:r>
      <w:r w:rsidR="00CF3F72">
        <w:rPr>
          <w:sz w:val="24"/>
          <w:szCs w:val="24"/>
          <w:lang w:eastAsia="pl-PL"/>
        </w:rPr>
        <w:t>2</w:t>
      </w:r>
      <w:r w:rsidR="009812EE" w:rsidRPr="005811CC">
        <w:rPr>
          <w:sz w:val="24"/>
          <w:szCs w:val="24"/>
          <w:lang w:eastAsia="pl-PL"/>
        </w:rPr>
        <w:t>)</w:t>
      </w:r>
      <w:r w:rsidR="00CE6F85" w:rsidRPr="005811CC">
        <w:rPr>
          <w:sz w:val="24"/>
          <w:szCs w:val="24"/>
          <w:lang w:eastAsia="pl-PL"/>
        </w:rPr>
        <w:t>”</w:t>
      </w:r>
      <w:r w:rsidR="009812EE" w:rsidRPr="005811CC">
        <w:rPr>
          <w:sz w:val="24"/>
          <w:szCs w:val="24"/>
          <w:lang w:eastAsia="pl-PL"/>
        </w:rPr>
        <w:t>.</w:t>
      </w:r>
      <w:r w:rsidRPr="005811CC">
        <w:rPr>
          <w:sz w:val="24"/>
          <w:szCs w:val="24"/>
          <w:lang w:eastAsia="pl-PL"/>
        </w:rPr>
        <w:t xml:space="preserve"> </w:t>
      </w:r>
    </w:p>
    <w:p w:rsidR="00091C9E" w:rsidRPr="005811CC" w:rsidRDefault="00091C9E" w:rsidP="00091C9E">
      <w:pPr>
        <w:spacing w:before="0" w:after="0"/>
        <w:jc w:val="both"/>
        <w:rPr>
          <w:rFonts w:ascii="Fira Sans" w:hAnsi="Fira Sans"/>
          <w:sz w:val="19"/>
          <w:szCs w:val="19"/>
        </w:rPr>
      </w:pPr>
    </w:p>
    <w:bookmarkStart w:id="1" w:name="_Toc109801863" w:displacedByCustomXml="next"/>
    <w:sdt>
      <w:sdtPr>
        <w:rPr>
          <w:rFonts w:asciiTheme="minorHAnsi" w:hAnsiTheme="minorHAnsi"/>
          <w:b w:val="0"/>
          <w:color w:val="auto"/>
          <w:sz w:val="20"/>
          <w:szCs w:val="20"/>
        </w:rPr>
        <w:id w:val="1115259311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091C9E" w:rsidRPr="005811CC" w:rsidRDefault="00091C9E" w:rsidP="00091C9E">
          <w:pPr>
            <w:pStyle w:val="Nagwek1"/>
            <w:rPr>
              <w:color w:val="007AC9"/>
            </w:rPr>
          </w:pPr>
          <w:r w:rsidRPr="005811CC">
            <w:rPr>
              <w:color w:val="007AC9"/>
            </w:rPr>
            <w:t>Spis treści</w:t>
          </w:r>
          <w:bookmarkEnd w:id="1"/>
        </w:p>
        <w:p w:rsidR="003C1301" w:rsidRDefault="00091C9E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r w:rsidRPr="005811CC">
            <w:rPr>
              <w:b/>
              <w:bCs/>
            </w:rPr>
            <w:fldChar w:fldCharType="begin"/>
          </w:r>
          <w:r w:rsidRPr="005811CC">
            <w:rPr>
              <w:b/>
              <w:bCs/>
            </w:rPr>
            <w:instrText xml:space="preserve"> TOC \o "1-3" \h \z \u </w:instrText>
          </w:r>
          <w:r w:rsidRPr="005811CC">
            <w:rPr>
              <w:b/>
              <w:bCs/>
            </w:rPr>
            <w:fldChar w:fldCharType="separate"/>
          </w:r>
          <w:hyperlink w:anchor="_Toc109801863" w:history="1">
            <w:r w:rsidR="003C1301" w:rsidRPr="002D59DD">
              <w:rPr>
                <w:rStyle w:val="Hipercze"/>
                <w:noProof/>
              </w:rPr>
              <w:t>Spis treści</w:t>
            </w:r>
            <w:r w:rsidR="003C1301">
              <w:rPr>
                <w:noProof/>
                <w:webHidden/>
              </w:rPr>
              <w:tab/>
            </w:r>
            <w:r w:rsidR="003C1301">
              <w:rPr>
                <w:noProof/>
                <w:webHidden/>
              </w:rPr>
              <w:tab/>
            </w:r>
            <w:r w:rsidR="003C1301">
              <w:rPr>
                <w:noProof/>
                <w:webHidden/>
              </w:rPr>
              <w:tab/>
            </w:r>
            <w:r w:rsidR="003C1301">
              <w:rPr>
                <w:noProof/>
                <w:webHidden/>
              </w:rPr>
              <w:fldChar w:fldCharType="begin"/>
            </w:r>
            <w:r w:rsidR="003C1301">
              <w:rPr>
                <w:noProof/>
                <w:webHidden/>
              </w:rPr>
              <w:instrText xml:space="preserve"> PAGEREF _Toc109801863 \h </w:instrText>
            </w:r>
            <w:r w:rsidR="003C1301">
              <w:rPr>
                <w:noProof/>
                <w:webHidden/>
              </w:rPr>
            </w:r>
            <w:r w:rsidR="003C1301">
              <w:rPr>
                <w:noProof/>
                <w:webHidden/>
              </w:rPr>
              <w:fldChar w:fldCharType="separate"/>
            </w:r>
            <w:r w:rsidR="00162D55">
              <w:rPr>
                <w:noProof/>
                <w:webHidden/>
              </w:rPr>
              <w:t>1</w:t>
            </w:r>
            <w:r w:rsidR="003C1301">
              <w:rPr>
                <w:noProof/>
                <w:webHidden/>
              </w:rPr>
              <w:fldChar w:fldCharType="end"/>
            </w:r>
          </w:hyperlink>
        </w:p>
        <w:p w:rsidR="003C1301" w:rsidRDefault="000716E4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109801864" w:history="1">
            <w:r w:rsidR="003C1301" w:rsidRPr="002D59DD">
              <w:rPr>
                <w:rStyle w:val="Hipercze"/>
                <w:noProof/>
              </w:rPr>
              <w:t>Synteza</w:t>
            </w:r>
            <w:r w:rsidR="003C1301">
              <w:rPr>
                <w:noProof/>
                <w:webHidden/>
              </w:rPr>
              <w:tab/>
            </w:r>
            <w:r w:rsidR="003C1301">
              <w:rPr>
                <w:noProof/>
                <w:webHidden/>
              </w:rPr>
              <w:tab/>
            </w:r>
            <w:r w:rsidR="003C1301">
              <w:rPr>
                <w:noProof/>
                <w:webHidden/>
              </w:rPr>
              <w:tab/>
            </w:r>
            <w:r w:rsidR="003C1301">
              <w:rPr>
                <w:noProof/>
                <w:webHidden/>
              </w:rPr>
              <w:fldChar w:fldCharType="begin"/>
            </w:r>
            <w:r w:rsidR="003C1301">
              <w:rPr>
                <w:noProof/>
                <w:webHidden/>
              </w:rPr>
              <w:instrText xml:space="preserve"> PAGEREF _Toc109801864 \h </w:instrText>
            </w:r>
            <w:r w:rsidR="003C1301">
              <w:rPr>
                <w:noProof/>
                <w:webHidden/>
              </w:rPr>
            </w:r>
            <w:r w:rsidR="003C1301">
              <w:rPr>
                <w:noProof/>
                <w:webHidden/>
              </w:rPr>
              <w:fldChar w:fldCharType="separate"/>
            </w:r>
            <w:r w:rsidR="00162D55">
              <w:rPr>
                <w:noProof/>
                <w:webHidden/>
              </w:rPr>
              <w:t>2</w:t>
            </w:r>
            <w:r w:rsidR="003C1301">
              <w:rPr>
                <w:noProof/>
                <w:webHidden/>
              </w:rPr>
              <w:fldChar w:fldCharType="end"/>
            </w:r>
          </w:hyperlink>
        </w:p>
        <w:p w:rsidR="003C1301" w:rsidRDefault="000716E4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109801865" w:history="1">
            <w:r w:rsidR="003C1301" w:rsidRPr="002D59DD">
              <w:rPr>
                <w:rStyle w:val="Hipercze"/>
                <w:noProof/>
              </w:rPr>
              <w:t>PYTANIA O WPŁYW WOJNY W UKRAINIE</w:t>
            </w:r>
            <w:r w:rsidR="003C1301">
              <w:rPr>
                <w:noProof/>
                <w:webHidden/>
              </w:rPr>
              <w:tab/>
            </w:r>
            <w:r w:rsidR="003C1301">
              <w:rPr>
                <w:noProof/>
                <w:webHidden/>
              </w:rPr>
              <w:fldChar w:fldCharType="begin"/>
            </w:r>
            <w:r w:rsidR="003C1301">
              <w:rPr>
                <w:noProof/>
                <w:webHidden/>
              </w:rPr>
              <w:instrText xml:space="preserve"> PAGEREF _Toc109801865 \h </w:instrText>
            </w:r>
            <w:r w:rsidR="003C1301">
              <w:rPr>
                <w:noProof/>
                <w:webHidden/>
              </w:rPr>
            </w:r>
            <w:r w:rsidR="003C1301">
              <w:rPr>
                <w:noProof/>
                <w:webHidden/>
              </w:rPr>
              <w:fldChar w:fldCharType="separate"/>
            </w:r>
            <w:r w:rsidR="00162D55">
              <w:rPr>
                <w:noProof/>
                <w:webHidden/>
              </w:rPr>
              <w:t>3</w:t>
            </w:r>
            <w:r w:rsidR="003C1301">
              <w:rPr>
                <w:noProof/>
                <w:webHidden/>
              </w:rPr>
              <w:fldChar w:fldCharType="end"/>
            </w:r>
          </w:hyperlink>
        </w:p>
        <w:p w:rsidR="003C1301" w:rsidRDefault="000716E4">
          <w:pPr>
            <w:pStyle w:val="Spistreci2"/>
            <w:tabs>
              <w:tab w:val="right" w:leader="dot" w:pos="9628"/>
            </w:tabs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109801866" w:history="1">
            <w:r w:rsidR="003C1301" w:rsidRPr="002D59DD">
              <w:rPr>
                <w:rStyle w:val="Hipercze"/>
                <w:noProof/>
              </w:rPr>
              <w:t>Wykres 1. Negatywne skutki wojny w Ukrainie i jej konsekwencje</w:t>
            </w:r>
            <w:r w:rsidR="003C1301">
              <w:rPr>
                <w:noProof/>
                <w:webHidden/>
              </w:rPr>
              <w:tab/>
            </w:r>
            <w:r w:rsidR="003C1301">
              <w:rPr>
                <w:noProof/>
                <w:webHidden/>
              </w:rPr>
              <w:fldChar w:fldCharType="begin"/>
            </w:r>
            <w:r w:rsidR="003C1301">
              <w:rPr>
                <w:noProof/>
                <w:webHidden/>
              </w:rPr>
              <w:instrText xml:space="preserve"> PAGEREF _Toc109801866 \h </w:instrText>
            </w:r>
            <w:r w:rsidR="003C1301">
              <w:rPr>
                <w:noProof/>
                <w:webHidden/>
              </w:rPr>
            </w:r>
            <w:r w:rsidR="003C1301">
              <w:rPr>
                <w:noProof/>
                <w:webHidden/>
              </w:rPr>
              <w:fldChar w:fldCharType="separate"/>
            </w:r>
            <w:r w:rsidR="00162D55">
              <w:rPr>
                <w:noProof/>
                <w:webHidden/>
              </w:rPr>
              <w:t>3</w:t>
            </w:r>
            <w:r w:rsidR="003C1301">
              <w:rPr>
                <w:noProof/>
                <w:webHidden/>
              </w:rPr>
              <w:fldChar w:fldCharType="end"/>
            </w:r>
          </w:hyperlink>
        </w:p>
        <w:p w:rsidR="003C1301" w:rsidRDefault="000716E4">
          <w:pPr>
            <w:pStyle w:val="Spistreci2"/>
            <w:tabs>
              <w:tab w:val="right" w:leader="dot" w:pos="9628"/>
            </w:tabs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109801867" w:history="1">
            <w:r w:rsidR="003C1301" w:rsidRPr="002D59DD">
              <w:rPr>
                <w:rStyle w:val="Hipercze"/>
                <w:noProof/>
              </w:rPr>
              <w:t>Wykres 2. Zaobserwowane negatywne skutki wojny w Ukrainie w ostatnim miesiącu</w:t>
            </w:r>
            <w:r w:rsidR="003C1301">
              <w:rPr>
                <w:noProof/>
                <w:webHidden/>
              </w:rPr>
              <w:tab/>
            </w:r>
            <w:r w:rsidR="003C1301">
              <w:rPr>
                <w:noProof/>
                <w:webHidden/>
              </w:rPr>
              <w:fldChar w:fldCharType="begin"/>
            </w:r>
            <w:r w:rsidR="003C1301">
              <w:rPr>
                <w:noProof/>
                <w:webHidden/>
              </w:rPr>
              <w:instrText xml:space="preserve"> PAGEREF _Toc109801867 \h </w:instrText>
            </w:r>
            <w:r w:rsidR="003C1301">
              <w:rPr>
                <w:noProof/>
                <w:webHidden/>
              </w:rPr>
            </w:r>
            <w:r w:rsidR="003C1301">
              <w:rPr>
                <w:noProof/>
                <w:webHidden/>
              </w:rPr>
              <w:fldChar w:fldCharType="separate"/>
            </w:r>
            <w:r w:rsidR="00162D55">
              <w:rPr>
                <w:noProof/>
                <w:webHidden/>
              </w:rPr>
              <w:t>4</w:t>
            </w:r>
            <w:r w:rsidR="003C1301">
              <w:rPr>
                <w:noProof/>
                <w:webHidden/>
              </w:rPr>
              <w:fldChar w:fldCharType="end"/>
            </w:r>
          </w:hyperlink>
        </w:p>
        <w:p w:rsidR="003C1301" w:rsidRDefault="000716E4">
          <w:pPr>
            <w:pStyle w:val="Spistreci2"/>
            <w:tabs>
              <w:tab w:val="right" w:leader="dot" w:pos="9628"/>
            </w:tabs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109801868" w:history="1">
            <w:r w:rsidR="003C1301" w:rsidRPr="002D59DD">
              <w:rPr>
                <w:rStyle w:val="Hipercze"/>
                <w:noProof/>
              </w:rPr>
              <w:t>Wykres 3. Wpływ wojny na zatrudnienie pracowników z Ukrainy</w:t>
            </w:r>
            <w:r w:rsidR="003C1301">
              <w:rPr>
                <w:noProof/>
                <w:webHidden/>
              </w:rPr>
              <w:tab/>
            </w:r>
            <w:r w:rsidR="003C1301">
              <w:rPr>
                <w:noProof/>
                <w:webHidden/>
              </w:rPr>
              <w:fldChar w:fldCharType="begin"/>
            </w:r>
            <w:r w:rsidR="003C1301">
              <w:rPr>
                <w:noProof/>
                <w:webHidden/>
              </w:rPr>
              <w:instrText xml:space="preserve"> PAGEREF _Toc109801868 \h </w:instrText>
            </w:r>
            <w:r w:rsidR="003C1301">
              <w:rPr>
                <w:noProof/>
                <w:webHidden/>
              </w:rPr>
            </w:r>
            <w:r w:rsidR="003C1301">
              <w:rPr>
                <w:noProof/>
                <w:webHidden/>
              </w:rPr>
              <w:fldChar w:fldCharType="separate"/>
            </w:r>
            <w:r w:rsidR="00162D55">
              <w:rPr>
                <w:noProof/>
                <w:webHidden/>
              </w:rPr>
              <w:t>5</w:t>
            </w:r>
            <w:r w:rsidR="003C1301">
              <w:rPr>
                <w:noProof/>
                <w:webHidden/>
              </w:rPr>
              <w:fldChar w:fldCharType="end"/>
            </w:r>
          </w:hyperlink>
        </w:p>
        <w:p w:rsidR="003C1301" w:rsidRDefault="000716E4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109801869" w:history="1">
            <w:r w:rsidR="003C1301" w:rsidRPr="002D59DD">
              <w:rPr>
                <w:rStyle w:val="Hipercze"/>
                <w:noProof/>
              </w:rPr>
              <w:t>PROCESY CENOWE</w:t>
            </w:r>
            <w:r w:rsidR="003C1301">
              <w:rPr>
                <w:noProof/>
                <w:webHidden/>
              </w:rPr>
              <w:tab/>
            </w:r>
            <w:r w:rsidR="003C1301">
              <w:rPr>
                <w:noProof/>
                <w:webHidden/>
              </w:rPr>
              <w:fldChar w:fldCharType="begin"/>
            </w:r>
            <w:r w:rsidR="003C1301">
              <w:rPr>
                <w:noProof/>
                <w:webHidden/>
              </w:rPr>
              <w:instrText xml:space="preserve"> PAGEREF _Toc109801869 \h </w:instrText>
            </w:r>
            <w:r w:rsidR="003C1301">
              <w:rPr>
                <w:noProof/>
                <w:webHidden/>
              </w:rPr>
            </w:r>
            <w:r w:rsidR="003C1301">
              <w:rPr>
                <w:noProof/>
                <w:webHidden/>
              </w:rPr>
              <w:fldChar w:fldCharType="separate"/>
            </w:r>
            <w:r w:rsidR="00162D55">
              <w:rPr>
                <w:noProof/>
                <w:webHidden/>
              </w:rPr>
              <w:t>6</w:t>
            </w:r>
            <w:r w:rsidR="003C1301">
              <w:rPr>
                <w:noProof/>
                <w:webHidden/>
              </w:rPr>
              <w:fldChar w:fldCharType="end"/>
            </w:r>
          </w:hyperlink>
        </w:p>
        <w:p w:rsidR="003C1301" w:rsidRDefault="000716E4">
          <w:pPr>
            <w:pStyle w:val="Spistreci2"/>
            <w:tabs>
              <w:tab w:val="right" w:leader="dot" w:pos="9628"/>
            </w:tabs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109801870" w:history="1">
            <w:r w:rsidR="003C1301" w:rsidRPr="002D59DD">
              <w:rPr>
                <w:rStyle w:val="Hipercze"/>
                <w:noProof/>
              </w:rPr>
              <w:t>Wykres 4. Ceny usług/materiałów/surowców w najbliższym okresie</w:t>
            </w:r>
            <w:r w:rsidR="003C1301">
              <w:rPr>
                <w:noProof/>
                <w:webHidden/>
              </w:rPr>
              <w:tab/>
            </w:r>
            <w:r w:rsidR="003C1301">
              <w:rPr>
                <w:noProof/>
                <w:webHidden/>
              </w:rPr>
              <w:fldChar w:fldCharType="begin"/>
            </w:r>
            <w:r w:rsidR="003C1301">
              <w:rPr>
                <w:noProof/>
                <w:webHidden/>
              </w:rPr>
              <w:instrText xml:space="preserve"> PAGEREF _Toc109801870 \h </w:instrText>
            </w:r>
            <w:r w:rsidR="003C1301">
              <w:rPr>
                <w:noProof/>
                <w:webHidden/>
              </w:rPr>
            </w:r>
            <w:r w:rsidR="003C1301">
              <w:rPr>
                <w:noProof/>
                <w:webHidden/>
              </w:rPr>
              <w:fldChar w:fldCharType="separate"/>
            </w:r>
            <w:r w:rsidR="00162D55">
              <w:rPr>
                <w:noProof/>
                <w:webHidden/>
              </w:rPr>
              <w:t>6</w:t>
            </w:r>
            <w:r w:rsidR="003C1301">
              <w:rPr>
                <w:noProof/>
                <w:webHidden/>
              </w:rPr>
              <w:fldChar w:fldCharType="end"/>
            </w:r>
          </w:hyperlink>
        </w:p>
        <w:p w:rsidR="003C1301" w:rsidRDefault="000716E4">
          <w:pPr>
            <w:pStyle w:val="Spistreci2"/>
            <w:tabs>
              <w:tab w:val="right" w:leader="dot" w:pos="9628"/>
            </w:tabs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109801871" w:history="1">
            <w:r w:rsidR="003C1301" w:rsidRPr="002D59DD">
              <w:rPr>
                <w:rStyle w:val="Hipercze"/>
                <w:noProof/>
              </w:rPr>
              <w:t>Wykres 5. Czynniki wpływające na wzrost kosztów funkcjonowania firmy</w:t>
            </w:r>
            <w:r w:rsidR="003C1301">
              <w:rPr>
                <w:noProof/>
                <w:webHidden/>
              </w:rPr>
              <w:tab/>
            </w:r>
            <w:r w:rsidR="003C1301">
              <w:rPr>
                <w:noProof/>
                <w:webHidden/>
              </w:rPr>
              <w:fldChar w:fldCharType="begin"/>
            </w:r>
            <w:r w:rsidR="003C1301">
              <w:rPr>
                <w:noProof/>
                <w:webHidden/>
              </w:rPr>
              <w:instrText xml:space="preserve"> PAGEREF _Toc109801871 \h </w:instrText>
            </w:r>
            <w:r w:rsidR="003C1301">
              <w:rPr>
                <w:noProof/>
                <w:webHidden/>
              </w:rPr>
            </w:r>
            <w:r w:rsidR="003C1301">
              <w:rPr>
                <w:noProof/>
                <w:webHidden/>
              </w:rPr>
              <w:fldChar w:fldCharType="separate"/>
            </w:r>
            <w:r w:rsidR="00162D55">
              <w:rPr>
                <w:noProof/>
                <w:webHidden/>
              </w:rPr>
              <w:t>7</w:t>
            </w:r>
            <w:r w:rsidR="003C1301">
              <w:rPr>
                <w:noProof/>
                <w:webHidden/>
              </w:rPr>
              <w:fldChar w:fldCharType="end"/>
            </w:r>
          </w:hyperlink>
        </w:p>
        <w:p w:rsidR="003C1301" w:rsidRDefault="000716E4">
          <w:pPr>
            <w:pStyle w:val="Spistreci2"/>
            <w:tabs>
              <w:tab w:val="right" w:leader="dot" w:pos="9628"/>
            </w:tabs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109801872" w:history="1">
            <w:r w:rsidR="003C1301" w:rsidRPr="002D59DD">
              <w:rPr>
                <w:rStyle w:val="Hipercze"/>
                <w:noProof/>
              </w:rPr>
              <w:t>Wykres 6. Wpływ zmian w warunkach finansowania przedsiębiorstwa na decyzje inwestycyjne,</w:t>
            </w:r>
            <w:r w:rsidR="003C1301">
              <w:rPr>
                <w:rStyle w:val="Hipercze"/>
                <w:noProof/>
              </w:rPr>
              <w:t xml:space="preserve"> </w:t>
            </w:r>
            <w:r w:rsidR="003C1301" w:rsidRPr="002D59DD">
              <w:rPr>
                <w:rStyle w:val="Hipercze"/>
                <w:noProof/>
              </w:rPr>
              <w:t>produkcję/sprzedaż i zatrudnienie</w:t>
            </w:r>
            <w:r w:rsidR="003C1301">
              <w:rPr>
                <w:noProof/>
                <w:webHidden/>
              </w:rPr>
              <w:tab/>
            </w:r>
            <w:r w:rsidR="003C1301">
              <w:rPr>
                <w:noProof/>
                <w:webHidden/>
              </w:rPr>
              <w:fldChar w:fldCharType="begin"/>
            </w:r>
            <w:r w:rsidR="003C1301">
              <w:rPr>
                <w:noProof/>
                <w:webHidden/>
              </w:rPr>
              <w:instrText xml:space="preserve"> PAGEREF _Toc109801872 \h </w:instrText>
            </w:r>
            <w:r w:rsidR="003C1301">
              <w:rPr>
                <w:noProof/>
                <w:webHidden/>
              </w:rPr>
            </w:r>
            <w:r w:rsidR="003C1301">
              <w:rPr>
                <w:noProof/>
                <w:webHidden/>
              </w:rPr>
              <w:fldChar w:fldCharType="separate"/>
            </w:r>
            <w:r w:rsidR="00162D55">
              <w:rPr>
                <w:noProof/>
                <w:webHidden/>
              </w:rPr>
              <w:t>8</w:t>
            </w:r>
            <w:r w:rsidR="003C1301">
              <w:rPr>
                <w:noProof/>
                <w:webHidden/>
              </w:rPr>
              <w:fldChar w:fldCharType="end"/>
            </w:r>
          </w:hyperlink>
        </w:p>
        <w:p w:rsidR="003C1301" w:rsidRDefault="000716E4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109801873" w:history="1">
            <w:r w:rsidR="003C1301" w:rsidRPr="002D59DD">
              <w:rPr>
                <w:rStyle w:val="Hipercze"/>
                <w:noProof/>
              </w:rPr>
              <w:t>Formularz bieżącej edycji badania</w:t>
            </w:r>
            <w:r w:rsidR="003C1301">
              <w:rPr>
                <w:noProof/>
                <w:webHidden/>
              </w:rPr>
              <w:tab/>
            </w:r>
            <w:r w:rsidR="003C1301">
              <w:rPr>
                <w:noProof/>
                <w:webHidden/>
              </w:rPr>
              <w:fldChar w:fldCharType="begin"/>
            </w:r>
            <w:r w:rsidR="003C1301">
              <w:rPr>
                <w:noProof/>
                <w:webHidden/>
              </w:rPr>
              <w:instrText xml:space="preserve"> PAGEREF _Toc109801873 \h </w:instrText>
            </w:r>
            <w:r w:rsidR="003C1301">
              <w:rPr>
                <w:noProof/>
                <w:webHidden/>
              </w:rPr>
            </w:r>
            <w:r w:rsidR="003C1301">
              <w:rPr>
                <w:noProof/>
                <w:webHidden/>
              </w:rPr>
              <w:fldChar w:fldCharType="separate"/>
            </w:r>
            <w:r w:rsidR="00162D55">
              <w:rPr>
                <w:noProof/>
                <w:webHidden/>
              </w:rPr>
              <w:t>9</w:t>
            </w:r>
            <w:r w:rsidR="003C1301">
              <w:rPr>
                <w:noProof/>
                <w:webHidden/>
              </w:rPr>
              <w:fldChar w:fldCharType="end"/>
            </w:r>
          </w:hyperlink>
        </w:p>
        <w:p w:rsidR="003C1301" w:rsidRDefault="000716E4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109801874" w:history="1">
            <w:r w:rsidR="003C1301" w:rsidRPr="002D59DD">
              <w:rPr>
                <w:rStyle w:val="Hipercze"/>
                <w:noProof/>
              </w:rPr>
              <w:t>Uwagi metodologiczne</w:t>
            </w:r>
            <w:r w:rsidR="003C1301">
              <w:rPr>
                <w:noProof/>
                <w:webHidden/>
              </w:rPr>
              <w:tab/>
            </w:r>
            <w:r w:rsidR="003C1301">
              <w:rPr>
                <w:noProof/>
                <w:webHidden/>
              </w:rPr>
              <w:fldChar w:fldCharType="begin"/>
            </w:r>
            <w:r w:rsidR="003C1301">
              <w:rPr>
                <w:noProof/>
                <w:webHidden/>
              </w:rPr>
              <w:instrText xml:space="preserve"> PAGEREF _Toc109801874 \h </w:instrText>
            </w:r>
            <w:r w:rsidR="003C1301">
              <w:rPr>
                <w:noProof/>
                <w:webHidden/>
              </w:rPr>
            </w:r>
            <w:r w:rsidR="003C1301">
              <w:rPr>
                <w:noProof/>
                <w:webHidden/>
              </w:rPr>
              <w:fldChar w:fldCharType="separate"/>
            </w:r>
            <w:r w:rsidR="00162D55">
              <w:rPr>
                <w:noProof/>
                <w:webHidden/>
              </w:rPr>
              <w:t>11</w:t>
            </w:r>
            <w:r w:rsidR="003C1301">
              <w:rPr>
                <w:noProof/>
                <w:webHidden/>
              </w:rPr>
              <w:fldChar w:fldCharType="end"/>
            </w:r>
          </w:hyperlink>
        </w:p>
        <w:p w:rsidR="00091C9E" w:rsidRPr="005811CC" w:rsidRDefault="00091C9E" w:rsidP="00091C9E">
          <w:r w:rsidRPr="005811CC">
            <w:rPr>
              <w:b/>
              <w:bCs/>
            </w:rPr>
            <w:fldChar w:fldCharType="end"/>
          </w:r>
        </w:p>
      </w:sdtContent>
    </w:sdt>
    <w:p w:rsidR="00091C9E" w:rsidRPr="005811CC" w:rsidRDefault="00091C9E" w:rsidP="00091C9E">
      <w:pPr>
        <w:spacing w:before="60" w:after="60" w:line="240" w:lineRule="exact"/>
        <w:jc w:val="both"/>
        <w:rPr>
          <w:sz w:val="19"/>
          <w:szCs w:val="19"/>
        </w:rPr>
      </w:pPr>
    </w:p>
    <w:p w:rsidR="00087E8B" w:rsidRPr="005811CC" w:rsidRDefault="00091C9E" w:rsidP="00087E8B">
      <w:pPr>
        <w:pStyle w:val="Nagwek1"/>
        <w:rPr>
          <w:color w:val="007AC9"/>
        </w:rPr>
      </w:pPr>
      <w:r w:rsidRPr="005811CC">
        <w:rPr>
          <w:sz w:val="19"/>
        </w:rPr>
        <w:br w:type="column"/>
      </w:r>
      <w:bookmarkStart w:id="2" w:name="_Toc62215818"/>
      <w:bookmarkStart w:id="3" w:name="_Toc109801864"/>
      <w:r w:rsidR="00087E8B" w:rsidRPr="005811CC">
        <w:rPr>
          <w:color w:val="007AC9"/>
        </w:rPr>
        <w:lastRenderedPageBreak/>
        <w:t>Synteza</w:t>
      </w:r>
      <w:bookmarkEnd w:id="2"/>
      <w:bookmarkEnd w:id="3"/>
    </w:p>
    <w:p w:rsidR="00091097" w:rsidRDefault="00091097" w:rsidP="00FA0746">
      <w:pPr>
        <w:spacing w:before="20" w:after="20" w:line="240" w:lineRule="auto"/>
        <w:jc w:val="both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W lipcowym, rozszerzonym badaniu koniunktury, pytania dotyczyły negatywnych skutków wojny w Ukrainie oraz procesów cenowych. W porównaniu z poprzednim miesiącem nie nastąpiły większe zmiany w postrzeganiu efektów wojny w Ukrainie. Ankietowane podmioty oczekują dalszego wzrostu cen, szczególną uwagę zwracają na wzrost cen energii i paliw. Zmiany w warunkach finansowania przedsiębiorstw przekładają się przede wszystkim na ich decyzje inwestycyjne. N</w:t>
      </w:r>
      <w:r w:rsidRPr="00AA0DD9">
        <w:rPr>
          <w:rFonts w:ascii="Fira Sans" w:hAnsi="Fira Sans"/>
          <w:sz w:val="19"/>
          <w:szCs w:val="19"/>
        </w:rPr>
        <w:t xml:space="preserve">a szczególne podkreślenie zasługują następujące procesy: </w:t>
      </w:r>
    </w:p>
    <w:p w:rsidR="00F47DD5" w:rsidRPr="00AA0DD9" w:rsidRDefault="00F47DD5" w:rsidP="00FA0746">
      <w:pPr>
        <w:spacing w:before="20" w:after="20" w:line="240" w:lineRule="auto"/>
        <w:jc w:val="center"/>
        <w:rPr>
          <w:rFonts w:ascii="Fira Sans" w:hAnsi="Fira Sans"/>
          <w:sz w:val="19"/>
          <w:szCs w:val="19"/>
        </w:rPr>
      </w:pPr>
      <w:r w:rsidRPr="00214F6B">
        <w:rPr>
          <w:rFonts w:ascii="Fira Sans" w:hAnsi="Fira Sans"/>
          <w:b/>
          <w:color w:val="007AC9"/>
        </w:rPr>
        <w:t>Pytania o wpływ wojny w Ukrainie</w:t>
      </w:r>
    </w:p>
    <w:p w:rsidR="00091097" w:rsidRPr="0019259C" w:rsidRDefault="00091097" w:rsidP="00FA0746">
      <w:pPr>
        <w:pStyle w:val="Akapitzlist"/>
        <w:numPr>
          <w:ilvl w:val="0"/>
          <w:numId w:val="21"/>
        </w:numPr>
        <w:spacing w:before="20" w:after="20" w:line="240" w:lineRule="auto"/>
        <w:ind w:left="714" w:hanging="357"/>
        <w:contextualSpacing w:val="0"/>
        <w:jc w:val="both"/>
        <w:rPr>
          <w:rFonts w:ascii="Fira Sans" w:hAnsi="Fira Sans"/>
          <w:sz w:val="19"/>
          <w:szCs w:val="19"/>
        </w:rPr>
      </w:pPr>
      <w:r w:rsidRPr="0019259C">
        <w:rPr>
          <w:rFonts w:ascii="Fira Sans" w:hAnsi="Fira Sans"/>
          <w:b/>
          <w:sz w:val="19"/>
          <w:szCs w:val="19"/>
        </w:rPr>
        <w:t>Lipcowe wyniki badań wskazują, że szczególnie w przypadku jednostek handlu detalicznego</w:t>
      </w:r>
      <w:r>
        <w:rPr>
          <w:rFonts w:ascii="Fira Sans" w:hAnsi="Fira Sans"/>
          <w:b/>
          <w:sz w:val="19"/>
          <w:szCs w:val="19"/>
        </w:rPr>
        <w:t xml:space="preserve"> i </w:t>
      </w:r>
      <w:r w:rsidRPr="0019259C">
        <w:rPr>
          <w:rFonts w:ascii="Fira Sans" w:hAnsi="Fira Sans"/>
          <w:b/>
          <w:sz w:val="19"/>
          <w:szCs w:val="19"/>
        </w:rPr>
        <w:t>przetwórstwa przemysłowego nastąpił nieznaczny wzrost</w:t>
      </w:r>
      <w:r>
        <w:rPr>
          <w:rFonts w:ascii="Fira Sans" w:hAnsi="Fira Sans"/>
          <w:b/>
          <w:sz w:val="19"/>
          <w:szCs w:val="19"/>
        </w:rPr>
        <w:t xml:space="preserve"> odsetka ankietowanych </w:t>
      </w:r>
      <w:r w:rsidRPr="0019259C">
        <w:rPr>
          <w:rFonts w:ascii="Fira Sans" w:hAnsi="Fira Sans"/>
          <w:b/>
          <w:sz w:val="19"/>
          <w:szCs w:val="19"/>
        </w:rPr>
        <w:t xml:space="preserve">deklarujących poważne i zagrażające stabilności </w:t>
      </w:r>
      <w:r>
        <w:rPr>
          <w:rFonts w:ascii="Fira Sans" w:hAnsi="Fira Sans"/>
          <w:b/>
          <w:sz w:val="19"/>
          <w:szCs w:val="19"/>
        </w:rPr>
        <w:t xml:space="preserve">firm </w:t>
      </w:r>
      <w:r w:rsidRPr="0019259C">
        <w:rPr>
          <w:rFonts w:ascii="Fira Sans" w:hAnsi="Fira Sans"/>
          <w:b/>
          <w:sz w:val="19"/>
          <w:szCs w:val="19"/>
        </w:rPr>
        <w:t xml:space="preserve">skutki wojny w Ukrainie. Nadal jednak jest to </w:t>
      </w:r>
      <w:r w:rsidR="00C57DEE">
        <w:rPr>
          <w:rFonts w:ascii="Fira Sans" w:hAnsi="Fira Sans"/>
          <w:b/>
          <w:sz w:val="19"/>
          <w:szCs w:val="19"/>
        </w:rPr>
        <w:t xml:space="preserve">zasadniczo </w:t>
      </w:r>
      <w:r w:rsidRPr="0019259C">
        <w:rPr>
          <w:rFonts w:ascii="Fira Sans" w:hAnsi="Fira Sans"/>
          <w:b/>
          <w:sz w:val="19"/>
          <w:szCs w:val="19"/>
        </w:rPr>
        <w:t xml:space="preserve">niski poziom. </w:t>
      </w:r>
      <w:r>
        <w:rPr>
          <w:rFonts w:ascii="Fira Sans" w:hAnsi="Fira Sans"/>
          <w:sz w:val="19"/>
          <w:szCs w:val="19"/>
        </w:rPr>
        <w:t>W </w:t>
      </w:r>
      <w:r w:rsidRPr="0019259C">
        <w:rPr>
          <w:rFonts w:ascii="Fira Sans" w:hAnsi="Fira Sans"/>
          <w:sz w:val="19"/>
          <w:szCs w:val="19"/>
        </w:rPr>
        <w:t>porównaniu z czerwcem</w:t>
      </w:r>
      <w:r>
        <w:rPr>
          <w:rFonts w:ascii="Fira Sans" w:hAnsi="Fira Sans"/>
          <w:sz w:val="19"/>
          <w:szCs w:val="19"/>
        </w:rPr>
        <w:t xml:space="preserve"> </w:t>
      </w:r>
      <w:r w:rsidRPr="0019259C">
        <w:rPr>
          <w:rFonts w:ascii="Fira Sans" w:hAnsi="Fira Sans"/>
          <w:sz w:val="19"/>
          <w:szCs w:val="19"/>
        </w:rPr>
        <w:t xml:space="preserve">wyraźniejsze pogorszenie sytuacji wystąpiło w przypadku jednostek </w:t>
      </w:r>
      <w:r>
        <w:rPr>
          <w:rFonts w:ascii="Fira Sans" w:hAnsi="Fira Sans"/>
          <w:sz w:val="19"/>
          <w:szCs w:val="19"/>
        </w:rPr>
        <w:t>handlu detalicznego z branż</w:t>
      </w:r>
      <w:r w:rsidRPr="0019259C">
        <w:rPr>
          <w:rFonts w:ascii="Fira Sans" w:hAnsi="Fira Sans"/>
          <w:sz w:val="19"/>
          <w:szCs w:val="19"/>
        </w:rPr>
        <w:t xml:space="preserve"> tekstylia, odzież, obuwie oraz pojazdy samochodowe</w:t>
      </w:r>
      <w:r>
        <w:rPr>
          <w:rStyle w:val="Odwoanieprzypisudolnego"/>
          <w:rFonts w:ascii="Fira Sans" w:hAnsi="Fira Sans"/>
          <w:sz w:val="19"/>
          <w:szCs w:val="19"/>
        </w:rPr>
        <w:footnoteReference w:id="1"/>
      </w:r>
      <w:r w:rsidRPr="0019259C">
        <w:rPr>
          <w:rFonts w:ascii="Fira Sans" w:hAnsi="Fira Sans"/>
          <w:sz w:val="19"/>
          <w:szCs w:val="19"/>
        </w:rPr>
        <w:t>, gdzie odsetek ankietowanych wskazujących na poważne i zagrażające stabilności</w:t>
      </w:r>
      <w:r>
        <w:rPr>
          <w:rFonts w:ascii="Fira Sans" w:hAnsi="Fira Sans"/>
          <w:sz w:val="19"/>
          <w:szCs w:val="19"/>
        </w:rPr>
        <w:t xml:space="preserve"> firmy skutki wojny w Ukrainie </w:t>
      </w:r>
      <w:r w:rsidRPr="0019259C">
        <w:rPr>
          <w:rFonts w:ascii="Fira Sans" w:hAnsi="Fira Sans"/>
          <w:sz w:val="19"/>
          <w:szCs w:val="19"/>
        </w:rPr>
        <w:t xml:space="preserve">wzrósł </w:t>
      </w:r>
      <w:r>
        <w:rPr>
          <w:rFonts w:ascii="Fira Sans" w:hAnsi="Fira Sans"/>
          <w:sz w:val="19"/>
          <w:szCs w:val="19"/>
        </w:rPr>
        <w:t>odpowiednio o </w:t>
      </w:r>
      <w:r w:rsidRPr="0019259C">
        <w:rPr>
          <w:rFonts w:ascii="Fira Sans" w:hAnsi="Fira Sans"/>
          <w:sz w:val="19"/>
          <w:szCs w:val="19"/>
        </w:rPr>
        <w:t xml:space="preserve">34,4 p.proc. i 14,4 p.proc. </w:t>
      </w:r>
      <w:r w:rsidR="00F47DD5">
        <w:rPr>
          <w:rFonts w:ascii="Fira Sans" w:hAnsi="Fira Sans"/>
          <w:sz w:val="19"/>
          <w:szCs w:val="19"/>
        </w:rPr>
        <w:t>Najbardziej znacząca p</w:t>
      </w:r>
      <w:r w:rsidRPr="0019259C">
        <w:rPr>
          <w:rFonts w:ascii="Fira Sans" w:hAnsi="Fira Sans"/>
          <w:sz w:val="19"/>
          <w:szCs w:val="19"/>
        </w:rPr>
        <w:t>oprawa natomi</w:t>
      </w:r>
      <w:r>
        <w:rPr>
          <w:rFonts w:ascii="Fira Sans" w:hAnsi="Fira Sans"/>
          <w:sz w:val="19"/>
          <w:szCs w:val="19"/>
        </w:rPr>
        <w:t xml:space="preserve">ast wystąpiła w przypadku </w:t>
      </w:r>
      <w:r w:rsidRPr="0019259C">
        <w:rPr>
          <w:rFonts w:ascii="Fira Sans" w:hAnsi="Fira Sans"/>
          <w:sz w:val="19"/>
          <w:szCs w:val="19"/>
        </w:rPr>
        <w:t xml:space="preserve">firm </w:t>
      </w:r>
      <w:r>
        <w:rPr>
          <w:rFonts w:ascii="Fira Sans" w:hAnsi="Fira Sans"/>
          <w:sz w:val="19"/>
          <w:szCs w:val="19"/>
        </w:rPr>
        <w:t>o liczbie pracujących do 9 osób w handlu hurtowym oraz budownictwie</w:t>
      </w:r>
      <w:r w:rsidRPr="0019259C">
        <w:rPr>
          <w:rFonts w:ascii="Fira Sans" w:hAnsi="Fira Sans"/>
          <w:sz w:val="19"/>
          <w:szCs w:val="19"/>
        </w:rPr>
        <w:t>, gdzie odsetek wskazań na poważne i zagrażające stabilności</w:t>
      </w:r>
      <w:r>
        <w:rPr>
          <w:rFonts w:ascii="Fira Sans" w:hAnsi="Fira Sans"/>
          <w:sz w:val="19"/>
          <w:szCs w:val="19"/>
        </w:rPr>
        <w:t xml:space="preserve"> firmy skutki wojny w Ukrainie </w:t>
      </w:r>
      <w:r w:rsidRPr="0019259C">
        <w:rPr>
          <w:rFonts w:ascii="Fira Sans" w:hAnsi="Fira Sans"/>
          <w:sz w:val="19"/>
          <w:szCs w:val="19"/>
        </w:rPr>
        <w:t>spa</w:t>
      </w:r>
      <w:r>
        <w:rPr>
          <w:rFonts w:ascii="Fira Sans" w:hAnsi="Fira Sans"/>
          <w:sz w:val="19"/>
          <w:szCs w:val="19"/>
        </w:rPr>
        <w:t>dł odpowiednio o 10,0 p.proc. i 8,4</w:t>
      </w:r>
      <w:r w:rsidRPr="0019259C">
        <w:rPr>
          <w:rFonts w:ascii="Fira Sans" w:hAnsi="Fira Sans"/>
          <w:sz w:val="19"/>
          <w:szCs w:val="19"/>
        </w:rPr>
        <w:t xml:space="preserve"> p.proc.</w:t>
      </w:r>
    </w:p>
    <w:p w:rsidR="00091097" w:rsidRPr="0019259C" w:rsidRDefault="00091097" w:rsidP="00FA0746">
      <w:pPr>
        <w:pStyle w:val="Akapitzlist"/>
        <w:numPr>
          <w:ilvl w:val="0"/>
          <w:numId w:val="21"/>
        </w:numPr>
        <w:spacing w:before="20" w:after="20" w:line="240" w:lineRule="auto"/>
        <w:ind w:left="714" w:hanging="357"/>
        <w:contextualSpacing w:val="0"/>
        <w:jc w:val="both"/>
        <w:rPr>
          <w:rFonts w:ascii="Fira Sans" w:hAnsi="Fira Sans"/>
          <w:sz w:val="19"/>
          <w:szCs w:val="19"/>
        </w:rPr>
      </w:pPr>
      <w:r w:rsidRPr="0019259C">
        <w:rPr>
          <w:rFonts w:ascii="Fira Sans" w:hAnsi="Fira Sans"/>
          <w:b/>
          <w:sz w:val="19"/>
          <w:szCs w:val="19"/>
        </w:rPr>
        <w:t xml:space="preserve">Do najważniejszych, negatywnych skutków wojny w Ukrainie, podobnie jak miesiąc wcześniej, zaliczany był wzrost kosztów, a następnie w zależności </w:t>
      </w:r>
      <w:r>
        <w:rPr>
          <w:rFonts w:ascii="Fira Sans" w:hAnsi="Fira Sans"/>
          <w:b/>
          <w:sz w:val="19"/>
          <w:szCs w:val="19"/>
        </w:rPr>
        <w:t xml:space="preserve">od </w:t>
      </w:r>
      <w:r w:rsidRPr="0019259C">
        <w:rPr>
          <w:rFonts w:ascii="Fira Sans" w:hAnsi="Fira Sans"/>
          <w:b/>
          <w:sz w:val="19"/>
          <w:szCs w:val="19"/>
        </w:rPr>
        <w:t>sektora gospodarki: zakłócenia w łańcuchu d</w:t>
      </w:r>
      <w:r>
        <w:rPr>
          <w:rFonts w:ascii="Fira Sans" w:hAnsi="Fira Sans"/>
          <w:b/>
          <w:sz w:val="19"/>
          <w:szCs w:val="19"/>
        </w:rPr>
        <w:t>ostaw oraz spadek sprzedaży/</w:t>
      </w:r>
      <w:r w:rsidRPr="0019259C">
        <w:rPr>
          <w:rFonts w:ascii="Fira Sans" w:hAnsi="Fira Sans"/>
          <w:b/>
          <w:sz w:val="19"/>
          <w:szCs w:val="19"/>
        </w:rPr>
        <w:t xml:space="preserve">przychodów. </w:t>
      </w:r>
      <w:r w:rsidRPr="0019259C">
        <w:rPr>
          <w:rFonts w:ascii="Fira Sans" w:hAnsi="Fira Sans"/>
          <w:sz w:val="19"/>
          <w:szCs w:val="19"/>
        </w:rPr>
        <w:t xml:space="preserve">W porównaniu z poprzednim miesiącem wzrost wskazań na problem </w:t>
      </w:r>
      <w:r>
        <w:rPr>
          <w:rFonts w:ascii="Fira Sans" w:hAnsi="Fira Sans"/>
          <w:sz w:val="19"/>
          <w:szCs w:val="19"/>
        </w:rPr>
        <w:t xml:space="preserve">wysokich </w:t>
      </w:r>
      <w:r w:rsidRPr="0019259C">
        <w:rPr>
          <w:rFonts w:ascii="Fira Sans" w:hAnsi="Fira Sans"/>
          <w:sz w:val="19"/>
          <w:szCs w:val="19"/>
        </w:rPr>
        <w:t xml:space="preserve">kosztów wystąpił szczególnie wśród </w:t>
      </w:r>
      <w:r>
        <w:rPr>
          <w:rFonts w:ascii="Fira Sans" w:hAnsi="Fira Sans"/>
          <w:sz w:val="19"/>
          <w:szCs w:val="19"/>
        </w:rPr>
        <w:t>firm usługowych z sekcji informacja i komunikacja (wzrost o 14,0</w:t>
      </w:r>
      <w:r w:rsidRPr="0019259C">
        <w:rPr>
          <w:rFonts w:ascii="Fira Sans" w:hAnsi="Fira Sans"/>
          <w:sz w:val="19"/>
          <w:szCs w:val="19"/>
        </w:rPr>
        <w:t xml:space="preserve"> p.proc.). Największy wzrost wskazań (w porównaniu z miesiącem wcześniejszym) </w:t>
      </w:r>
      <w:r>
        <w:rPr>
          <w:rFonts w:ascii="Fira Sans" w:hAnsi="Fira Sans"/>
          <w:sz w:val="19"/>
          <w:szCs w:val="19"/>
        </w:rPr>
        <w:t>na problem spadku sprzedaży/</w:t>
      </w:r>
      <w:r w:rsidRPr="0019259C">
        <w:rPr>
          <w:rFonts w:ascii="Fira Sans" w:hAnsi="Fira Sans"/>
          <w:sz w:val="19"/>
          <w:szCs w:val="19"/>
        </w:rPr>
        <w:t>przychodów</w:t>
      </w:r>
      <w:r>
        <w:rPr>
          <w:rFonts w:ascii="Fira Sans" w:hAnsi="Fira Sans"/>
          <w:sz w:val="19"/>
          <w:szCs w:val="19"/>
        </w:rPr>
        <w:t xml:space="preserve"> </w:t>
      </w:r>
      <w:r w:rsidRPr="0019259C">
        <w:rPr>
          <w:rFonts w:ascii="Fira Sans" w:hAnsi="Fira Sans"/>
          <w:sz w:val="19"/>
          <w:szCs w:val="19"/>
        </w:rPr>
        <w:t xml:space="preserve">wystąpił wśród jednostek </w:t>
      </w:r>
      <w:r>
        <w:rPr>
          <w:rFonts w:ascii="Fira Sans" w:hAnsi="Fira Sans"/>
          <w:sz w:val="19"/>
          <w:szCs w:val="19"/>
        </w:rPr>
        <w:t>handlu detalicznego z branż</w:t>
      </w:r>
      <w:r w:rsidRPr="0019259C">
        <w:rPr>
          <w:rFonts w:ascii="Fira Sans" w:hAnsi="Fira Sans"/>
          <w:sz w:val="19"/>
          <w:szCs w:val="19"/>
        </w:rPr>
        <w:t xml:space="preserve"> tekstylia</w:t>
      </w:r>
      <w:r>
        <w:rPr>
          <w:rFonts w:ascii="Fira Sans" w:hAnsi="Fira Sans"/>
          <w:sz w:val="19"/>
          <w:szCs w:val="19"/>
        </w:rPr>
        <w:t>,</w:t>
      </w:r>
      <w:r w:rsidRPr="0019259C">
        <w:rPr>
          <w:rFonts w:ascii="Fira Sans" w:hAnsi="Fira Sans"/>
          <w:sz w:val="19"/>
          <w:szCs w:val="19"/>
        </w:rPr>
        <w:t xml:space="preserve"> odzież, obuwie (wzrost o 34,7 p.proc.) i żywność (wzrost o 16,4 p.proc.). </w:t>
      </w:r>
      <w:r>
        <w:rPr>
          <w:rFonts w:ascii="Fira Sans" w:hAnsi="Fira Sans"/>
          <w:sz w:val="19"/>
          <w:szCs w:val="19"/>
        </w:rPr>
        <w:t>Wyraźniejsze problemy z </w:t>
      </w:r>
      <w:r w:rsidRPr="0019259C">
        <w:rPr>
          <w:rFonts w:ascii="Fira Sans" w:hAnsi="Fira Sans"/>
          <w:sz w:val="19"/>
          <w:szCs w:val="19"/>
        </w:rPr>
        <w:t>zakłóceniami w łańcuchu dostaw występowały wśród jednostek handlowy</w:t>
      </w:r>
      <w:r>
        <w:rPr>
          <w:rFonts w:ascii="Fira Sans" w:hAnsi="Fira Sans"/>
          <w:sz w:val="19"/>
          <w:szCs w:val="19"/>
        </w:rPr>
        <w:t xml:space="preserve">ch w branży tekstylia, odzież, </w:t>
      </w:r>
      <w:r w:rsidRPr="0019259C">
        <w:rPr>
          <w:rFonts w:ascii="Fira Sans" w:hAnsi="Fira Sans"/>
          <w:sz w:val="19"/>
          <w:szCs w:val="19"/>
        </w:rPr>
        <w:t>obuwie (wzrost o 12,8 p.proc.).</w:t>
      </w:r>
    </w:p>
    <w:p w:rsidR="00091097" w:rsidRDefault="00091097" w:rsidP="00FA0746">
      <w:pPr>
        <w:pStyle w:val="Akapitzlist"/>
        <w:numPr>
          <w:ilvl w:val="0"/>
          <w:numId w:val="21"/>
        </w:numPr>
        <w:spacing w:before="20" w:after="20" w:line="240" w:lineRule="auto"/>
        <w:ind w:left="714" w:hanging="357"/>
        <w:contextualSpacing w:val="0"/>
        <w:jc w:val="both"/>
        <w:rPr>
          <w:rFonts w:ascii="Fira Sans" w:hAnsi="Fira Sans"/>
          <w:sz w:val="19"/>
          <w:szCs w:val="19"/>
        </w:rPr>
      </w:pPr>
      <w:r w:rsidRPr="00834CEE">
        <w:rPr>
          <w:rFonts w:ascii="Fira Sans" w:hAnsi="Fira Sans"/>
          <w:b/>
          <w:sz w:val="19"/>
          <w:szCs w:val="19"/>
        </w:rPr>
        <w:t>W przypadku przedsiębior</w:t>
      </w:r>
      <w:r>
        <w:rPr>
          <w:rFonts w:ascii="Fira Sans" w:hAnsi="Fira Sans"/>
          <w:b/>
          <w:sz w:val="19"/>
          <w:szCs w:val="19"/>
        </w:rPr>
        <w:t xml:space="preserve">stw zatrudniających pracowników z </w:t>
      </w:r>
      <w:r w:rsidRPr="00834CEE">
        <w:rPr>
          <w:rFonts w:ascii="Fira Sans" w:hAnsi="Fira Sans"/>
          <w:b/>
          <w:sz w:val="19"/>
          <w:szCs w:val="19"/>
        </w:rPr>
        <w:t xml:space="preserve">Ukrainy występowała zróżnicowana sytuacja w odniesieniu do problemu </w:t>
      </w:r>
      <w:r>
        <w:rPr>
          <w:rFonts w:ascii="Fira Sans" w:hAnsi="Fira Sans"/>
          <w:b/>
          <w:sz w:val="19"/>
          <w:szCs w:val="19"/>
        </w:rPr>
        <w:t xml:space="preserve">ich </w:t>
      </w:r>
      <w:r w:rsidRPr="00834CEE">
        <w:rPr>
          <w:rFonts w:ascii="Fira Sans" w:hAnsi="Fira Sans"/>
          <w:b/>
          <w:sz w:val="19"/>
          <w:szCs w:val="19"/>
        </w:rPr>
        <w:t>odpływu l</w:t>
      </w:r>
      <w:r>
        <w:rPr>
          <w:rFonts w:ascii="Fira Sans" w:hAnsi="Fira Sans"/>
          <w:b/>
          <w:sz w:val="19"/>
          <w:szCs w:val="19"/>
        </w:rPr>
        <w:t>ub napływu</w:t>
      </w:r>
      <w:r w:rsidRPr="00834CEE">
        <w:rPr>
          <w:rFonts w:ascii="Fira Sans" w:hAnsi="Fira Sans"/>
          <w:b/>
          <w:sz w:val="19"/>
          <w:szCs w:val="19"/>
        </w:rPr>
        <w:t xml:space="preserve">. </w:t>
      </w:r>
      <w:r w:rsidRPr="00834CEE">
        <w:rPr>
          <w:rFonts w:ascii="Fira Sans" w:hAnsi="Fira Sans"/>
          <w:sz w:val="19"/>
          <w:szCs w:val="19"/>
        </w:rPr>
        <w:t xml:space="preserve">Na </w:t>
      </w:r>
      <w:r>
        <w:rPr>
          <w:rFonts w:ascii="Fira Sans" w:hAnsi="Fira Sans"/>
          <w:sz w:val="19"/>
          <w:szCs w:val="19"/>
        </w:rPr>
        <w:t xml:space="preserve">większy odpływ </w:t>
      </w:r>
      <w:r w:rsidRPr="00834CEE">
        <w:rPr>
          <w:rFonts w:ascii="Fira Sans" w:hAnsi="Fira Sans"/>
          <w:sz w:val="19"/>
          <w:szCs w:val="19"/>
        </w:rPr>
        <w:t xml:space="preserve">(suma odpowiedzi: odpływ nieznaczny i poważny) w porównaniu z czerwcem </w:t>
      </w:r>
      <w:r>
        <w:rPr>
          <w:rFonts w:ascii="Fira Sans" w:hAnsi="Fira Sans"/>
          <w:sz w:val="19"/>
          <w:szCs w:val="19"/>
        </w:rPr>
        <w:t>wskazały</w:t>
      </w:r>
      <w:r w:rsidRPr="00834CEE">
        <w:rPr>
          <w:rFonts w:ascii="Fira Sans" w:hAnsi="Fira Sans"/>
          <w:sz w:val="19"/>
          <w:szCs w:val="19"/>
        </w:rPr>
        <w:t xml:space="preserve"> szczególnie </w:t>
      </w:r>
      <w:r>
        <w:rPr>
          <w:rFonts w:ascii="Fira Sans" w:hAnsi="Fira Sans"/>
          <w:sz w:val="19"/>
          <w:szCs w:val="19"/>
        </w:rPr>
        <w:t>jednostki handlu detalicznego z</w:t>
      </w:r>
      <w:r w:rsidRPr="00834CEE">
        <w:rPr>
          <w:rFonts w:ascii="Fira Sans" w:hAnsi="Fira Sans"/>
          <w:sz w:val="19"/>
          <w:szCs w:val="19"/>
        </w:rPr>
        <w:t xml:space="preserve"> branży tekstylia</w:t>
      </w:r>
      <w:r>
        <w:rPr>
          <w:rFonts w:ascii="Fira Sans" w:hAnsi="Fira Sans"/>
          <w:sz w:val="19"/>
          <w:szCs w:val="19"/>
        </w:rPr>
        <w:t>,</w:t>
      </w:r>
      <w:r w:rsidRPr="00834CEE">
        <w:rPr>
          <w:rFonts w:ascii="Fira Sans" w:hAnsi="Fira Sans"/>
          <w:sz w:val="19"/>
          <w:szCs w:val="19"/>
        </w:rPr>
        <w:t xml:space="preserve"> odzież, obuwie (wzrost o 35,3 p.proc.). </w:t>
      </w:r>
      <w:r>
        <w:rPr>
          <w:rFonts w:ascii="Fira Sans" w:hAnsi="Fira Sans"/>
          <w:sz w:val="19"/>
          <w:szCs w:val="19"/>
        </w:rPr>
        <w:t>Największy s</w:t>
      </w:r>
      <w:r w:rsidRPr="00834CEE">
        <w:rPr>
          <w:rFonts w:ascii="Fira Sans" w:hAnsi="Fira Sans"/>
          <w:sz w:val="19"/>
          <w:szCs w:val="19"/>
        </w:rPr>
        <w:t xml:space="preserve">padek wskazań dotyczących napływu pracowników z </w:t>
      </w:r>
      <w:r>
        <w:rPr>
          <w:rFonts w:ascii="Fira Sans" w:hAnsi="Fira Sans"/>
          <w:sz w:val="19"/>
          <w:szCs w:val="19"/>
        </w:rPr>
        <w:t>Ukrainy (suma odpowiedzi: napływ</w:t>
      </w:r>
      <w:r w:rsidRPr="00834CEE">
        <w:rPr>
          <w:rFonts w:ascii="Fira Sans" w:hAnsi="Fira Sans"/>
          <w:sz w:val="19"/>
          <w:szCs w:val="19"/>
        </w:rPr>
        <w:t xml:space="preserve"> nieznaczny i poważny) wystąpił w przypadku firm budowlanych </w:t>
      </w:r>
      <w:r>
        <w:rPr>
          <w:rFonts w:ascii="Fira Sans" w:hAnsi="Fira Sans"/>
          <w:sz w:val="19"/>
          <w:szCs w:val="19"/>
        </w:rPr>
        <w:t xml:space="preserve">o liczbie pracujących 250 i więcej osób </w:t>
      </w:r>
      <w:r w:rsidRPr="00834CEE">
        <w:rPr>
          <w:rFonts w:ascii="Fira Sans" w:hAnsi="Fira Sans"/>
          <w:sz w:val="19"/>
          <w:szCs w:val="19"/>
        </w:rPr>
        <w:t>(spadek o 11,5 p.proc.)</w:t>
      </w:r>
      <w:r>
        <w:rPr>
          <w:rFonts w:ascii="Fira Sans" w:hAnsi="Fira Sans"/>
          <w:sz w:val="19"/>
          <w:szCs w:val="19"/>
        </w:rPr>
        <w:t xml:space="preserve"> oraz jednostek usługowych z sekcji zakwaterowanie i gastronomia (spadek o 10,9 p.proc.)</w:t>
      </w:r>
      <w:r w:rsidRPr="00834CEE">
        <w:rPr>
          <w:rFonts w:ascii="Fira Sans" w:hAnsi="Fira Sans"/>
          <w:sz w:val="19"/>
          <w:szCs w:val="19"/>
        </w:rPr>
        <w:t>.</w:t>
      </w:r>
    </w:p>
    <w:p w:rsidR="00F47DD5" w:rsidRPr="00FA0746" w:rsidRDefault="00F47DD5" w:rsidP="00FA0746">
      <w:pPr>
        <w:spacing w:before="20" w:after="20" w:line="240" w:lineRule="auto"/>
        <w:jc w:val="center"/>
        <w:rPr>
          <w:rFonts w:ascii="Fira Sans" w:hAnsi="Fira Sans"/>
          <w:sz w:val="19"/>
          <w:szCs w:val="19"/>
        </w:rPr>
      </w:pPr>
      <w:r w:rsidRPr="00421D26">
        <w:rPr>
          <w:rFonts w:ascii="Fira Sans" w:hAnsi="Fira Sans"/>
          <w:b/>
          <w:color w:val="007AC9"/>
        </w:rPr>
        <w:t>Procesy cenowe</w:t>
      </w:r>
    </w:p>
    <w:p w:rsidR="00091097" w:rsidRPr="007B4EC9" w:rsidRDefault="00091097" w:rsidP="00FA0746">
      <w:pPr>
        <w:pStyle w:val="Akapitzlist"/>
        <w:numPr>
          <w:ilvl w:val="0"/>
          <w:numId w:val="21"/>
        </w:numPr>
        <w:spacing w:before="20" w:after="20" w:line="240" w:lineRule="auto"/>
        <w:ind w:left="714" w:hanging="357"/>
        <w:contextualSpacing w:val="0"/>
        <w:jc w:val="both"/>
        <w:rPr>
          <w:rFonts w:ascii="Fira Sans" w:hAnsi="Fira Sans"/>
          <w:sz w:val="19"/>
          <w:szCs w:val="19"/>
        </w:rPr>
      </w:pPr>
      <w:r w:rsidRPr="007B4EC9">
        <w:rPr>
          <w:rFonts w:ascii="Fira Sans" w:hAnsi="Fira Sans"/>
          <w:b/>
          <w:sz w:val="19"/>
          <w:szCs w:val="19"/>
        </w:rPr>
        <w:t>Ankietowane</w:t>
      </w:r>
      <w:r>
        <w:rPr>
          <w:rFonts w:ascii="Fira Sans" w:hAnsi="Fira Sans"/>
          <w:b/>
          <w:sz w:val="19"/>
          <w:szCs w:val="19"/>
        </w:rPr>
        <w:t xml:space="preserve"> podmioty wskazywały</w:t>
      </w:r>
      <w:r w:rsidRPr="007B4EC9">
        <w:rPr>
          <w:rFonts w:ascii="Fira Sans" w:hAnsi="Fira Sans"/>
          <w:b/>
          <w:sz w:val="19"/>
          <w:szCs w:val="19"/>
        </w:rPr>
        <w:t xml:space="preserve"> na możliwość szybszego wzrostu cen usług, materiałów i surowców </w:t>
      </w:r>
      <w:r w:rsidR="00F47DD5">
        <w:rPr>
          <w:rFonts w:ascii="Fira Sans" w:hAnsi="Fira Sans"/>
          <w:b/>
          <w:sz w:val="19"/>
          <w:szCs w:val="19"/>
        </w:rPr>
        <w:t xml:space="preserve">(w porównaniu z aktualną sytuacją) </w:t>
      </w:r>
      <w:r w:rsidRPr="007B4EC9">
        <w:rPr>
          <w:rFonts w:ascii="Fira Sans" w:hAnsi="Fira Sans"/>
          <w:b/>
          <w:sz w:val="19"/>
          <w:szCs w:val="19"/>
        </w:rPr>
        <w:t>w najbliższych 1-3 miesiącach oraz wolniejszego wzrostu cen w</w:t>
      </w:r>
      <w:r w:rsidR="00FA0746">
        <w:rPr>
          <w:rFonts w:ascii="Fira Sans" w:hAnsi="Fira Sans"/>
          <w:b/>
          <w:sz w:val="19"/>
          <w:szCs w:val="19"/>
        </w:rPr>
        <w:t> </w:t>
      </w:r>
      <w:r w:rsidRPr="007B4EC9">
        <w:rPr>
          <w:rFonts w:ascii="Fira Sans" w:hAnsi="Fira Sans"/>
          <w:b/>
          <w:sz w:val="19"/>
          <w:szCs w:val="19"/>
        </w:rPr>
        <w:t xml:space="preserve">okresie 12 miesięcy. </w:t>
      </w:r>
      <w:r w:rsidRPr="007B4EC9">
        <w:rPr>
          <w:rFonts w:ascii="Fira Sans" w:hAnsi="Fira Sans"/>
          <w:sz w:val="19"/>
          <w:szCs w:val="19"/>
        </w:rPr>
        <w:t xml:space="preserve">Największy odsetek wskazań </w:t>
      </w:r>
      <w:r>
        <w:rPr>
          <w:rFonts w:ascii="Fira Sans" w:hAnsi="Fira Sans"/>
          <w:sz w:val="19"/>
          <w:szCs w:val="19"/>
        </w:rPr>
        <w:t>na szybszy wzrost</w:t>
      </w:r>
      <w:r w:rsidRPr="007B4EC9">
        <w:rPr>
          <w:rFonts w:ascii="Fira Sans" w:hAnsi="Fira Sans"/>
          <w:sz w:val="19"/>
          <w:szCs w:val="19"/>
        </w:rPr>
        <w:t xml:space="preserve"> cen w okresie 1-3 miesięcy wys</w:t>
      </w:r>
      <w:r>
        <w:rPr>
          <w:rFonts w:ascii="Fira Sans" w:hAnsi="Fira Sans"/>
          <w:sz w:val="19"/>
          <w:szCs w:val="19"/>
        </w:rPr>
        <w:t>tąpił w przypadku jednostek handlu detalicznego z</w:t>
      </w:r>
      <w:r w:rsidRPr="007B4EC9">
        <w:rPr>
          <w:rFonts w:ascii="Fira Sans" w:hAnsi="Fira Sans"/>
          <w:sz w:val="19"/>
          <w:szCs w:val="19"/>
        </w:rPr>
        <w:t xml:space="preserve"> branży tekstylia</w:t>
      </w:r>
      <w:r>
        <w:rPr>
          <w:rFonts w:ascii="Fira Sans" w:hAnsi="Fira Sans"/>
          <w:sz w:val="19"/>
          <w:szCs w:val="19"/>
        </w:rPr>
        <w:t>,</w:t>
      </w:r>
      <w:r w:rsidRPr="007B4EC9">
        <w:rPr>
          <w:rFonts w:ascii="Fira Sans" w:hAnsi="Fira Sans"/>
          <w:sz w:val="19"/>
          <w:szCs w:val="19"/>
        </w:rPr>
        <w:t xml:space="preserve"> odzież, obuwie</w:t>
      </w:r>
      <w:r>
        <w:rPr>
          <w:rFonts w:ascii="Fira Sans" w:hAnsi="Fira Sans"/>
          <w:sz w:val="19"/>
          <w:szCs w:val="19"/>
        </w:rPr>
        <w:t xml:space="preserve"> (94,4%)</w:t>
      </w:r>
      <w:r w:rsidRPr="007B4EC9">
        <w:rPr>
          <w:rFonts w:ascii="Fira Sans" w:hAnsi="Fira Sans"/>
          <w:sz w:val="19"/>
          <w:szCs w:val="19"/>
        </w:rPr>
        <w:t>. Wolniejszego wzrostu cen w króts</w:t>
      </w:r>
      <w:r>
        <w:rPr>
          <w:rFonts w:ascii="Fira Sans" w:hAnsi="Fira Sans"/>
          <w:sz w:val="19"/>
          <w:szCs w:val="19"/>
        </w:rPr>
        <w:t xml:space="preserve">zym okresie oczekują </w:t>
      </w:r>
      <w:r w:rsidRPr="007B4EC9">
        <w:rPr>
          <w:rFonts w:ascii="Fira Sans" w:hAnsi="Fira Sans"/>
          <w:sz w:val="19"/>
          <w:szCs w:val="19"/>
        </w:rPr>
        <w:t xml:space="preserve">firmy budowlane </w:t>
      </w:r>
      <w:r>
        <w:rPr>
          <w:rFonts w:ascii="Fira Sans" w:hAnsi="Fira Sans"/>
          <w:sz w:val="19"/>
          <w:szCs w:val="19"/>
        </w:rPr>
        <w:t>o liczbie pracujących 250 i więcej osób (68,8%</w:t>
      </w:r>
      <w:r w:rsidRPr="007B4EC9">
        <w:rPr>
          <w:rFonts w:ascii="Fira Sans" w:hAnsi="Fira Sans"/>
          <w:sz w:val="19"/>
          <w:szCs w:val="19"/>
        </w:rPr>
        <w:t xml:space="preserve">). Na szybszy wzrost cen </w:t>
      </w:r>
      <w:r>
        <w:rPr>
          <w:rFonts w:ascii="Fira Sans" w:hAnsi="Fira Sans"/>
          <w:sz w:val="19"/>
          <w:szCs w:val="19"/>
        </w:rPr>
        <w:t>w </w:t>
      </w:r>
      <w:r w:rsidRPr="007B4EC9">
        <w:rPr>
          <w:rFonts w:ascii="Fira Sans" w:hAnsi="Fira Sans"/>
          <w:sz w:val="19"/>
          <w:szCs w:val="19"/>
        </w:rPr>
        <w:t>okresie 12 miesięcy wskazują przede wszystkim przed</w:t>
      </w:r>
      <w:r>
        <w:rPr>
          <w:rFonts w:ascii="Fira Sans" w:hAnsi="Fira Sans"/>
          <w:sz w:val="19"/>
          <w:szCs w:val="19"/>
        </w:rPr>
        <w:t xml:space="preserve">siębiorstwa usługowe z sekcji </w:t>
      </w:r>
      <w:r w:rsidRPr="007B4EC9">
        <w:rPr>
          <w:rFonts w:ascii="Fira Sans" w:hAnsi="Fira Sans"/>
          <w:sz w:val="19"/>
          <w:szCs w:val="19"/>
        </w:rPr>
        <w:t>zak</w:t>
      </w:r>
      <w:r>
        <w:rPr>
          <w:rFonts w:ascii="Fira Sans" w:hAnsi="Fira Sans"/>
          <w:sz w:val="19"/>
          <w:szCs w:val="19"/>
        </w:rPr>
        <w:t>waterowanie i gastronomia (64,7%)</w:t>
      </w:r>
      <w:r w:rsidRPr="007B4EC9">
        <w:rPr>
          <w:rFonts w:ascii="Fira Sans" w:hAnsi="Fira Sans"/>
          <w:sz w:val="19"/>
          <w:szCs w:val="19"/>
        </w:rPr>
        <w:t xml:space="preserve">. Wolniejszego wzrostu cen w okresie 12 miesięcy </w:t>
      </w:r>
      <w:r>
        <w:rPr>
          <w:rFonts w:ascii="Fira Sans" w:hAnsi="Fira Sans"/>
          <w:sz w:val="19"/>
          <w:szCs w:val="19"/>
        </w:rPr>
        <w:t>spodziewają się</w:t>
      </w:r>
      <w:r w:rsidRPr="007B4EC9">
        <w:rPr>
          <w:rFonts w:ascii="Fira Sans" w:hAnsi="Fira Sans"/>
          <w:sz w:val="19"/>
          <w:szCs w:val="19"/>
        </w:rPr>
        <w:t xml:space="preserve"> </w:t>
      </w:r>
      <w:r>
        <w:rPr>
          <w:rFonts w:ascii="Fira Sans" w:hAnsi="Fira Sans"/>
          <w:sz w:val="19"/>
          <w:szCs w:val="19"/>
        </w:rPr>
        <w:t xml:space="preserve">głównie jednostki handlu detalicznego z branży tekstylia, </w:t>
      </w:r>
      <w:r w:rsidRPr="007B4EC9">
        <w:rPr>
          <w:rFonts w:ascii="Fira Sans" w:hAnsi="Fira Sans"/>
          <w:sz w:val="19"/>
          <w:szCs w:val="19"/>
        </w:rPr>
        <w:t>odzież, ob</w:t>
      </w:r>
      <w:r>
        <w:rPr>
          <w:rFonts w:ascii="Fira Sans" w:hAnsi="Fira Sans"/>
          <w:sz w:val="19"/>
          <w:szCs w:val="19"/>
        </w:rPr>
        <w:t>uwie (57,1%</w:t>
      </w:r>
      <w:r w:rsidRPr="007B4EC9">
        <w:rPr>
          <w:rFonts w:ascii="Fira Sans" w:hAnsi="Fira Sans"/>
          <w:sz w:val="19"/>
          <w:szCs w:val="19"/>
        </w:rPr>
        <w:t xml:space="preserve">). </w:t>
      </w:r>
    </w:p>
    <w:p w:rsidR="00091097" w:rsidRPr="007B4EC9" w:rsidRDefault="00091097" w:rsidP="00FA0746">
      <w:pPr>
        <w:pStyle w:val="Akapitzlist"/>
        <w:numPr>
          <w:ilvl w:val="0"/>
          <w:numId w:val="21"/>
        </w:numPr>
        <w:spacing w:before="20" w:after="20" w:line="240" w:lineRule="auto"/>
        <w:ind w:left="714" w:hanging="357"/>
        <w:contextualSpacing w:val="0"/>
        <w:jc w:val="both"/>
        <w:rPr>
          <w:rFonts w:ascii="Fira Sans" w:hAnsi="Fira Sans"/>
          <w:sz w:val="19"/>
          <w:szCs w:val="19"/>
        </w:rPr>
      </w:pPr>
      <w:r>
        <w:rPr>
          <w:rFonts w:ascii="Fira Sans" w:hAnsi="Fira Sans"/>
          <w:b/>
          <w:sz w:val="19"/>
          <w:szCs w:val="19"/>
        </w:rPr>
        <w:t xml:space="preserve">Według przedsiębiorców </w:t>
      </w:r>
      <w:r w:rsidRPr="007B4EC9">
        <w:rPr>
          <w:rFonts w:ascii="Fira Sans" w:hAnsi="Fira Sans"/>
          <w:b/>
          <w:sz w:val="19"/>
          <w:szCs w:val="19"/>
        </w:rPr>
        <w:t xml:space="preserve">na wzrost </w:t>
      </w:r>
      <w:r>
        <w:rPr>
          <w:rFonts w:ascii="Fira Sans" w:hAnsi="Fira Sans"/>
          <w:b/>
          <w:sz w:val="19"/>
          <w:szCs w:val="19"/>
        </w:rPr>
        <w:t>kosztów funkcjonowania firmy wpływają w największym stopniu</w:t>
      </w:r>
      <w:r w:rsidRPr="007B4EC9">
        <w:rPr>
          <w:rFonts w:ascii="Fira Sans" w:hAnsi="Fira Sans"/>
          <w:b/>
          <w:sz w:val="19"/>
          <w:szCs w:val="19"/>
        </w:rPr>
        <w:t xml:space="preserve"> cen</w:t>
      </w:r>
      <w:r>
        <w:rPr>
          <w:rFonts w:ascii="Fira Sans" w:hAnsi="Fira Sans"/>
          <w:b/>
          <w:sz w:val="19"/>
          <w:szCs w:val="19"/>
        </w:rPr>
        <w:t xml:space="preserve">y energii i paliw, komponentów i usług oraz </w:t>
      </w:r>
      <w:r w:rsidRPr="007B4EC9">
        <w:rPr>
          <w:rFonts w:ascii="Fira Sans" w:hAnsi="Fira Sans"/>
          <w:b/>
          <w:sz w:val="19"/>
          <w:szCs w:val="19"/>
        </w:rPr>
        <w:t xml:space="preserve">koszty zatrudnienia. </w:t>
      </w:r>
      <w:r>
        <w:rPr>
          <w:rFonts w:ascii="Fira Sans" w:hAnsi="Fira Sans"/>
          <w:sz w:val="19"/>
          <w:szCs w:val="19"/>
        </w:rPr>
        <w:t>Największy</w:t>
      </w:r>
      <w:r w:rsidRPr="007B4EC9">
        <w:rPr>
          <w:rFonts w:ascii="Fira Sans" w:hAnsi="Fira Sans"/>
          <w:sz w:val="19"/>
          <w:szCs w:val="19"/>
        </w:rPr>
        <w:t xml:space="preserve"> odsetek wskazań</w:t>
      </w:r>
      <w:r>
        <w:rPr>
          <w:rFonts w:ascii="Fira Sans" w:hAnsi="Fira Sans"/>
          <w:sz w:val="19"/>
          <w:szCs w:val="19"/>
        </w:rPr>
        <w:t xml:space="preserve"> na </w:t>
      </w:r>
      <w:r w:rsidRPr="007B4EC9">
        <w:rPr>
          <w:rFonts w:ascii="Fira Sans" w:hAnsi="Fira Sans"/>
          <w:sz w:val="19"/>
          <w:szCs w:val="19"/>
        </w:rPr>
        <w:t>cen</w:t>
      </w:r>
      <w:r>
        <w:rPr>
          <w:rFonts w:ascii="Fira Sans" w:hAnsi="Fira Sans"/>
          <w:sz w:val="19"/>
          <w:szCs w:val="19"/>
        </w:rPr>
        <w:t>y</w:t>
      </w:r>
      <w:r w:rsidRPr="007B4EC9">
        <w:rPr>
          <w:rFonts w:ascii="Fira Sans" w:hAnsi="Fira Sans"/>
          <w:sz w:val="19"/>
          <w:szCs w:val="19"/>
        </w:rPr>
        <w:t xml:space="preserve"> energii i paliw wystą</w:t>
      </w:r>
      <w:r>
        <w:rPr>
          <w:rFonts w:ascii="Fira Sans" w:hAnsi="Fira Sans"/>
          <w:sz w:val="19"/>
          <w:szCs w:val="19"/>
        </w:rPr>
        <w:t>pił w przypadku jednostek handlu detalicznego z</w:t>
      </w:r>
      <w:r w:rsidRPr="007B4EC9">
        <w:rPr>
          <w:rFonts w:ascii="Fira Sans" w:hAnsi="Fira Sans"/>
          <w:sz w:val="19"/>
          <w:szCs w:val="19"/>
        </w:rPr>
        <w:t xml:space="preserve"> branży ż</w:t>
      </w:r>
      <w:r>
        <w:rPr>
          <w:rFonts w:ascii="Fira Sans" w:hAnsi="Fira Sans"/>
          <w:sz w:val="19"/>
          <w:szCs w:val="19"/>
        </w:rPr>
        <w:t xml:space="preserve">ywność oraz tekstylia, odzież, </w:t>
      </w:r>
      <w:r w:rsidRPr="007B4EC9">
        <w:rPr>
          <w:rFonts w:ascii="Fira Sans" w:hAnsi="Fira Sans"/>
          <w:sz w:val="19"/>
          <w:szCs w:val="19"/>
        </w:rPr>
        <w:t>obuwie (odpowiednio</w:t>
      </w:r>
      <w:r>
        <w:rPr>
          <w:rFonts w:ascii="Fira Sans" w:hAnsi="Fira Sans"/>
          <w:sz w:val="19"/>
          <w:szCs w:val="19"/>
        </w:rPr>
        <w:t xml:space="preserve"> 99,1% i 98,7%</w:t>
      </w:r>
      <w:r w:rsidRPr="007B4EC9">
        <w:rPr>
          <w:rFonts w:ascii="Fira Sans" w:hAnsi="Fira Sans"/>
          <w:sz w:val="19"/>
          <w:szCs w:val="19"/>
        </w:rPr>
        <w:t xml:space="preserve">). </w:t>
      </w:r>
      <w:r>
        <w:rPr>
          <w:rFonts w:ascii="Fira Sans" w:hAnsi="Fira Sans"/>
          <w:sz w:val="19"/>
          <w:szCs w:val="19"/>
        </w:rPr>
        <w:t xml:space="preserve">Ceny komponentów i </w:t>
      </w:r>
      <w:r w:rsidRPr="007B4EC9">
        <w:rPr>
          <w:rFonts w:ascii="Fira Sans" w:hAnsi="Fira Sans"/>
          <w:sz w:val="19"/>
          <w:szCs w:val="19"/>
        </w:rPr>
        <w:t xml:space="preserve">usług </w:t>
      </w:r>
      <w:r>
        <w:rPr>
          <w:rFonts w:ascii="Fira Sans" w:hAnsi="Fira Sans"/>
          <w:sz w:val="19"/>
          <w:szCs w:val="19"/>
        </w:rPr>
        <w:t xml:space="preserve">są </w:t>
      </w:r>
      <w:r w:rsidRPr="007B4EC9">
        <w:rPr>
          <w:rFonts w:ascii="Fira Sans" w:hAnsi="Fira Sans"/>
          <w:sz w:val="19"/>
          <w:szCs w:val="19"/>
        </w:rPr>
        <w:t xml:space="preserve">ważnym czynnikiem wpływającym na wzrost </w:t>
      </w:r>
      <w:r>
        <w:rPr>
          <w:rFonts w:ascii="Fira Sans" w:hAnsi="Fira Sans"/>
          <w:sz w:val="19"/>
          <w:szCs w:val="19"/>
        </w:rPr>
        <w:t xml:space="preserve">kosztów funkcjonowania firmy w handlu detalicznym w branży tekstylia, odzież, obuwie (93,6% wskazań) oraz w sekcjach przetwórstwo przemysłowe i budownictwo </w:t>
      </w:r>
      <w:r w:rsidRPr="007B4EC9">
        <w:rPr>
          <w:rFonts w:ascii="Fira Sans" w:hAnsi="Fira Sans"/>
          <w:sz w:val="19"/>
          <w:szCs w:val="19"/>
        </w:rPr>
        <w:t>(</w:t>
      </w:r>
      <w:r>
        <w:rPr>
          <w:rFonts w:ascii="Fira Sans" w:hAnsi="Fira Sans"/>
          <w:sz w:val="19"/>
          <w:szCs w:val="19"/>
        </w:rPr>
        <w:t>odpowiednio 87,4% i 82,2% wskazań</w:t>
      </w:r>
      <w:r w:rsidRPr="007B4EC9">
        <w:rPr>
          <w:rFonts w:ascii="Fira Sans" w:hAnsi="Fira Sans"/>
          <w:sz w:val="19"/>
          <w:szCs w:val="19"/>
        </w:rPr>
        <w:t xml:space="preserve">). </w:t>
      </w:r>
    </w:p>
    <w:p w:rsidR="00936673" w:rsidRPr="008F6D56" w:rsidRDefault="00091097" w:rsidP="00FA0746">
      <w:pPr>
        <w:pStyle w:val="Akapitzlist"/>
        <w:numPr>
          <w:ilvl w:val="0"/>
          <w:numId w:val="21"/>
        </w:numPr>
        <w:spacing w:before="20" w:after="20" w:line="240" w:lineRule="auto"/>
        <w:ind w:left="714" w:hanging="357"/>
        <w:contextualSpacing w:val="0"/>
        <w:jc w:val="both"/>
        <w:rPr>
          <w:rFonts w:ascii="Fira Sans" w:hAnsi="Fira Sans"/>
          <w:sz w:val="19"/>
          <w:szCs w:val="19"/>
        </w:rPr>
      </w:pPr>
      <w:r w:rsidRPr="003B69BE">
        <w:rPr>
          <w:rFonts w:ascii="Fira Sans" w:hAnsi="Fira Sans"/>
          <w:b/>
          <w:sz w:val="19"/>
          <w:szCs w:val="19"/>
        </w:rPr>
        <w:t>Zmiany warunków finansowania przedsiębiorstwa wpływają przede wszystkim na odłożenie decyzji inwestycyjnych oraz w nieco mniejszym stopniu</w:t>
      </w:r>
      <w:r>
        <w:rPr>
          <w:rFonts w:ascii="Fira Sans" w:hAnsi="Fira Sans"/>
          <w:b/>
          <w:sz w:val="19"/>
          <w:szCs w:val="19"/>
        </w:rPr>
        <w:t xml:space="preserve"> na ograniczenie zatrudnienia oraz produkcji</w:t>
      </w:r>
      <w:r w:rsidRPr="003B69BE">
        <w:rPr>
          <w:rFonts w:ascii="Fira Sans" w:hAnsi="Fira Sans"/>
          <w:b/>
          <w:sz w:val="19"/>
          <w:szCs w:val="19"/>
        </w:rPr>
        <w:t xml:space="preserve"> lub sprzedaż</w:t>
      </w:r>
      <w:r>
        <w:rPr>
          <w:rFonts w:ascii="Fira Sans" w:hAnsi="Fira Sans"/>
          <w:b/>
          <w:sz w:val="19"/>
          <w:szCs w:val="19"/>
        </w:rPr>
        <w:t>y</w:t>
      </w:r>
      <w:r w:rsidRPr="003B69BE">
        <w:rPr>
          <w:rFonts w:ascii="Fira Sans" w:hAnsi="Fira Sans"/>
          <w:b/>
          <w:sz w:val="19"/>
          <w:szCs w:val="19"/>
        </w:rPr>
        <w:t xml:space="preserve">. </w:t>
      </w:r>
      <w:r w:rsidRPr="003B69BE">
        <w:rPr>
          <w:rFonts w:ascii="Fira Sans" w:hAnsi="Fira Sans"/>
          <w:sz w:val="19"/>
          <w:szCs w:val="19"/>
        </w:rPr>
        <w:t xml:space="preserve">Zmiany w warunkach finansowania przedsiębiorstw wpływają na odkładanie decyzji inwestycyjnych szczególnie wyraźnie wśród jednostek </w:t>
      </w:r>
      <w:r>
        <w:rPr>
          <w:rFonts w:ascii="Fira Sans" w:hAnsi="Fira Sans"/>
          <w:sz w:val="19"/>
          <w:szCs w:val="19"/>
        </w:rPr>
        <w:t>handlu detalicznego zajmujących się sprzedażą żywności (73,7% wskazań), w przedsiębiorstwach z sekcji przetwórstwo przemysłowe o liczbie pracujących od 50 do 249 osób (62,2%</w:t>
      </w:r>
      <w:r w:rsidRPr="003B69BE">
        <w:rPr>
          <w:rFonts w:ascii="Fira Sans" w:hAnsi="Fira Sans"/>
          <w:sz w:val="19"/>
          <w:szCs w:val="19"/>
        </w:rPr>
        <w:t xml:space="preserve">) oraz </w:t>
      </w:r>
      <w:r>
        <w:rPr>
          <w:rFonts w:ascii="Fira Sans" w:hAnsi="Fira Sans"/>
          <w:sz w:val="19"/>
          <w:szCs w:val="19"/>
        </w:rPr>
        <w:t>podmiotach handlu detalicznego i budownictwa o liczbie pracujących do 9 osób</w:t>
      </w:r>
      <w:r w:rsidRPr="003B69BE">
        <w:rPr>
          <w:rFonts w:ascii="Fira Sans" w:hAnsi="Fira Sans"/>
          <w:sz w:val="19"/>
          <w:szCs w:val="19"/>
        </w:rPr>
        <w:t xml:space="preserve"> (po </w:t>
      </w:r>
      <w:r>
        <w:rPr>
          <w:rFonts w:ascii="Fira Sans" w:hAnsi="Fira Sans"/>
          <w:sz w:val="19"/>
          <w:szCs w:val="19"/>
        </w:rPr>
        <w:t xml:space="preserve">60,3%). </w:t>
      </w:r>
      <w:r w:rsidR="00936673" w:rsidRPr="008F6D56">
        <w:rPr>
          <w:rFonts w:ascii="Fira Sans" w:hAnsi="Fira Sans"/>
          <w:sz w:val="19"/>
          <w:szCs w:val="19"/>
        </w:rPr>
        <w:br w:type="page"/>
      </w:r>
    </w:p>
    <w:p w:rsidR="00AA55DD" w:rsidRPr="00FA0746" w:rsidRDefault="00AA55DD" w:rsidP="00193789">
      <w:pPr>
        <w:pStyle w:val="Nagwek1"/>
        <w:jc w:val="center"/>
      </w:pPr>
      <w:bookmarkStart w:id="4" w:name="_Toc109801865"/>
      <w:bookmarkStart w:id="5" w:name="_Hlk104981730"/>
      <w:r w:rsidRPr="00193789">
        <w:rPr>
          <w:color w:val="007AC9"/>
          <w:szCs w:val="24"/>
        </w:rPr>
        <w:lastRenderedPageBreak/>
        <w:t>PYTANIA O WPŁYW WOJNY W UKRAINIE</w:t>
      </w:r>
      <w:bookmarkEnd w:id="4"/>
    </w:p>
    <w:p w:rsidR="00714E27" w:rsidRDefault="00714E27" w:rsidP="00D94B79">
      <w:pPr>
        <w:pStyle w:val="Nagwek2"/>
        <w:numPr>
          <w:ilvl w:val="0"/>
          <w:numId w:val="0"/>
        </w:numPr>
      </w:pPr>
      <w:bookmarkStart w:id="6" w:name="_Toc109801866"/>
      <w:r w:rsidRPr="00D94B79">
        <w:rPr>
          <w:rFonts w:asciiTheme="minorHAnsi" w:hAnsiTheme="minorHAnsi"/>
          <w:b w:val="0"/>
          <w:color w:val="007AC9"/>
          <w:sz w:val="20"/>
          <w:szCs w:val="20"/>
        </w:rPr>
        <w:t xml:space="preserve">Wykres 1. </w:t>
      </w:r>
      <w:r w:rsidR="007566F6" w:rsidRPr="00D94B79">
        <w:rPr>
          <w:rFonts w:asciiTheme="minorHAnsi" w:hAnsiTheme="minorHAnsi"/>
          <w:b w:val="0"/>
          <w:color w:val="007AC9"/>
          <w:sz w:val="20"/>
          <w:szCs w:val="20"/>
        </w:rPr>
        <w:t>Negatywne skutki wojny w Ukrainie i jej konsekwencje</w:t>
      </w:r>
      <w:bookmarkEnd w:id="6"/>
    </w:p>
    <w:p w:rsidR="00714E27" w:rsidRPr="005811CC" w:rsidRDefault="00B6784D" w:rsidP="00714E27">
      <w:pPr>
        <w:rPr>
          <w:color w:val="007AC9"/>
        </w:rPr>
      </w:pPr>
      <w:r w:rsidRPr="00B6784D">
        <w:rPr>
          <w:noProof/>
          <w:lang w:eastAsia="pl-PL"/>
        </w:rPr>
        <w:drawing>
          <wp:inline distT="0" distB="0" distL="0" distR="0" wp14:anchorId="557F207C" wp14:editId="090E242B">
            <wp:extent cx="6120130" cy="5535318"/>
            <wp:effectExtent l="0" t="0" r="0" b="825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535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4E27" w:rsidRDefault="00714E27" w:rsidP="00714E27">
      <w:pPr>
        <w:rPr>
          <w:color w:val="007AC9"/>
        </w:rPr>
      </w:pPr>
      <w:r>
        <w:rPr>
          <w:color w:val="007AC9"/>
        </w:rPr>
        <w:br w:type="page"/>
      </w:r>
    </w:p>
    <w:p w:rsidR="00714E27" w:rsidRPr="00D94B79" w:rsidRDefault="00714E27" w:rsidP="00D94B79">
      <w:pPr>
        <w:pStyle w:val="Nagwek2"/>
        <w:numPr>
          <w:ilvl w:val="0"/>
          <w:numId w:val="0"/>
        </w:numPr>
        <w:rPr>
          <w:rFonts w:asciiTheme="minorHAnsi" w:hAnsiTheme="minorHAnsi"/>
          <w:b w:val="0"/>
          <w:color w:val="007AC9"/>
          <w:sz w:val="20"/>
          <w:szCs w:val="20"/>
        </w:rPr>
      </w:pPr>
      <w:bookmarkStart w:id="7" w:name="_Toc109801867"/>
      <w:r w:rsidRPr="00D94B79">
        <w:rPr>
          <w:rFonts w:asciiTheme="minorHAnsi" w:hAnsiTheme="minorHAnsi"/>
          <w:b w:val="0"/>
          <w:color w:val="007AC9"/>
          <w:sz w:val="20"/>
          <w:szCs w:val="20"/>
        </w:rPr>
        <w:lastRenderedPageBreak/>
        <w:t xml:space="preserve">Wykres 2. </w:t>
      </w:r>
      <w:r w:rsidR="007D7E60">
        <w:rPr>
          <w:rFonts w:asciiTheme="minorHAnsi" w:hAnsiTheme="minorHAnsi"/>
          <w:b w:val="0"/>
          <w:color w:val="007AC9"/>
          <w:sz w:val="20"/>
          <w:szCs w:val="20"/>
        </w:rPr>
        <w:t>Zaobserwowane n</w:t>
      </w:r>
      <w:r w:rsidR="00866B3D" w:rsidRPr="00D94B79">
        <w:rPr>
          <w:rFonts w:asciiTheme="minorHAnsi" w:hAnsiTheme="minorHAnsi"/>
          <w:b w:val="0"/>
          <w:color w:val="007AC9"/>
          <w:sz w:val="20"/>
          <w:szCs w:val="20"/>
        </w:rPr>
        <w:t>egatywne skutki wojny w Ukrainie w ostatnim miesiącu</w:t>
      </w:r>
      <w:bookmarkEnd w:id="7"/>
    </w:p>
    <w:p w:rsidR="00152E82" w:rsidRDefault="00107326" w:rsidP="00714E27">
      <w:pPr>
        <w:spacing w:before="240" w:after="120"/>
        <w:rPr>
          <w:color w:val="007AC9"/>
        </w:rPr>
      </w:pPr>
      <w:r w:rsidRPr="00107326">
        <w:rPr>
          <w:noProof/>
          <w:lang w:eastAsia="pl-PL"/>
        </w:rPr>
        <w:drawing>
          <wp:inline distT="0" distB="0" distL="0" distR="0" wp14:anchorId="7E8E4768" wp14:editId="33564D0E">
            <wp:extent cx="6120130" cy="553377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53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E82" w:rsidRDefault="00152E82">
      <w:pPr>
        <w:rPr>
          <w:color w:val="007AC9"/>
        </w:rPr>
      </w:pPr>
      <w:r>
        <w:rPr>
          <w:color w:val="007AC9"/>
        </w:rPr>
        <w:br w:type="page"/>
      </w:r>
    </w:p>
    <w:p w:rsidR="00820091" w:rsidRPr="00D94B79" w:rsidRDefault="00820091" w:rsidP="00D94B79">
      <w:pPr>
        <w:pStyle w:val="Nagwek2"/>
        <w:numPr>
          <w:ilvl w:val="0"/>
          <w:numId w:val="0"/>
        </w:numPr>
        <w:rPr>
          <w:rFonts w:asciiTheme="minorHAnsi" w:hAnsiTheme="minorHAnsi"/>
          <w:b w:val="0"/>
          <w:color w:val="007AC9"/>
          <w:sz w:val="20"/>
          <w:szCs w:val="20"/>
        </w:rPr>
      </w:pPr>
      <w:bookmarkStart w:id="8" w:name="_Toc109801868"/>
      <w:r w:rsidRPr="00D94B79">
        <w:rPr>
          <w:rFonts w:asciiTheme="minorHAnsi" w:hAnsiTheme="minorHAnsi"/>
          <w:b w:val="0"/>
          <w:color w:val="007AC9"/>
          <w:sz w:val="20"/>
          <w:szCs w:val="20"/>
        </w:rPr>
        <w:lastRenderedPageBreak/>
        <w:t>Wykres 3. Wpływ wojny na zatrudnienie pracowników z Ukrainy</w:t>
      </w:r>
      <w:bookmarkEnd w:id="8"/>
    </w:p>
    <w:p w:rsidR="007413E0" w:rsidRDefault="00107326" w:rsidP="00866B3D">
      <w:pPr>
        <w:spacing w:before="240" w:after="120"/>
        <w:rPr>
          <w:color w:val="007AC9"/>
        </w:rPr>
      </w:pPr>
      <w:r w:rsidRPr="00107326">
        <w:rPr>
          <w:noProof/>
          <w:lang w:eastAsia="pl-PL"/>
        </w:rPr>
        <w:drawing>
          <wp:inline distT="0" distB="0" distL="0" distR="0" wp14:anchorId="10D6D7B3" wp14:editId="1D1D97B1">
            <wp:extent cx="6120130" cy="5477500"/>
            <wp:effectExtent l="0" t="0" r="0" b="952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47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13E0" w:rsidRDefault="007413E0">
      <w:pPr>
        <w:rPr>
          <w:color w:val="007AC9"/>
        </w:rPr>
      </w:pPr>
      <w:r>
        <w:rPr>
          <w:color w:val="007AC9"/>
        </w:rPr>
        <w:br w:type="page"/>
      </w:r>
    </w:p>
    <w:p w:rsidR="00AA55DD" w:rsidRPr="00B10D02" w:rsidRDefault="00AA55DD" w:rsidP="00193789">
      <w:pPr>
        <w:pStyle w:val="Nagwek1"/>
        <w:jc w:val="center"/>
      </w:pPr>
      <w:bookmarkStart w:id="9" w:name="_Toc109801869"/>
      <w:r w:rsidRPr="00193789">
        <w:rPr>
          <w:color w:val="007AC9"/>
          <w:szCs w:val="24"/>
        </w:rPr>
        <w:lastRenderedPageBreak/>
        <w:t>PROCESY CENOWE</w:t>
      </w:r>
      <w:bookmarkEnd w:id="9"/>
    </w:p>
    <w:p w:rsidR="006A2CA3" w:rsidRDefault="006A2CA3" w:rsidP="006A2CA3">
      <w:pPr>
        <w:pStyle w:val="Nagwek2"/>
        <w:numPr>
          <w:ilvl w:val="0"/>
          <w:numId w:val="0"/>
        </w:numPr>
        <w:rPr>
          <w:rFonts w:asciiTheme="minorHAnsi" w:hAnsiTheme="minorHAnsi"/>
          <w:b w:val="0"/>
          <w:color w:val="007AC9"/>
          <w:sz w:val="20"/>
          <w:szCs w:val="20"/>
        </w:rPr>
      </w:pPr>
      <w:bookmarkStart w:id="10" w:name="_Toc109801870"/>
      <w:r w:rsidRPr="00D94B79">
        <w:rPr>
          <w:rFonts w:asciiTheme="minorHAnsi" w:hAnsiTheme="minorHAnsi"/>
          <w:b w:val="0"/>
          <w:color w:val="007AC9"/>
          <w:sz w:val="20"/>
          <w:szCs w:val="20"/>
        </w:rPr>
        <w:t xml:space="preserve">Wykres </w:t>
      </w:r>
      <w:r>
        <w:rPr>
          <w:rFonts w:asciiTheme="minorHAnsi" w:hAnsiTheme="minorHAnsi"/>
          <w:b w:val="0"/>
          <w:color w:val="007AC9"/>
          <w:sz w:val="20"/>
          <w:szCs w:val="20"/>
        </w:rPr>
        <w:t>4</w:t>
      </w:r>
      <w:r w:rsidRPr="00D94B79">
        <w:rPr>
          <w:rFonts w:asciiTheme="minorHAnsi" w:hAnsiTheme="minorHAnsi"/>
          <w:b w:val="0"/>
          <w:color w:val="007AC9"/>
          <w:sz w:val="20"/>
          <w:szCs w:val="20"/>
        </w:rPr>
        <w:t xml:space="preserve">. </w:t>
      </w:r>
      <w:r w:rsidRPr="006A2CA3">
        <w:rPr>
          <w:rFonts w:asciiTheme="minorHAnsi" w:hAnsiTheme="minorHAnsi"/>
          <w:b w:val="0"/>
          <w:color w:val="007AC9"/>
          <w:sz w:val="20"/>
          <w:szCs w:val="20"/>
        </w:rPr>
        <w:t xml:space="preserve">Ceny usług/materiałów/surowców w </w:t>
      </w:r>
      <w:r w:rsidR="007638AF" w:rsidRPr="006A2CA3">
        <w:rPr>
          <w:rFonts w:asciiTheme="minorHAnsi" w:hAnsiTheme="minorHAnsi"/>
          <w:b w:val="0"/>
          <w:color w:val="007AC9"/>
          <w:sz w:val="20"/>
          <w:szCs w:val="20"/>
        </w:rPr>
        <w:t>najbliższy</w:t>
      </w:r>
      <w:r w:rsidR="00996B1B">
        <w:rPr>
          <w:rFonts w:asciiTheme="minorHAnsi" w:hAnsiTheme="minorHAnsi"/>
          <w:b w:val="0"/>
          <w:color w:val="007AC9"/>
          <w:sz w:val="20"/>
          <w:szCs w:val="20"/>
        </w:rPr>
        <w:t>m okresie</w:t>
      </w:r>
      <w:bookmarkEnd w:id="10"/>
    </w:p>
    <w:p w:rsidR="006A2CA3" w:rsidRPr="006A2CA3" w:rsidRDefault="006A2CA3" w:rsidP="006A2CA3">
      <w:r w:rsidRPr="006A2CA3">
        <w:rPr>
          <w:noProof/>
          <w:lang w:eastAsia="pl-PL"/>
        </w:rPr>
        <w:drawing>
          <wp:inline distT="0" distB="0" distL="0" distR="0" wp14:anchorId="1351147B" wp14:editId="288B687C">
            <wp:extent cx="6120130" cy="5498952"/>
            <wp:effectExtent l="0" t="0" r="0" b="6985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498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2CA3" w:rsidRDefault="006A2CA3">
      <w:pPr>
        <w:rPr>
          <w:color w:val="007AC9"/>
        </w:rPr>
      </w:pPr>
      <w:r>
        <w:rPr>
          <w:color w:val="007AC9"/>
        </w:rPr>
        <w:br w:type="page"/>
      </w:r>
    </w:p>
    <w:p w:rsidR="0071223A" w:rsidRDefault="0071223A" w:rsidP="0071223A">
      <w:pPr>
        <w:pStyle w:val="Nagwek2"/>
        <w:numPr>
          <w:ilvl w:val="0"/>
          <w:numId w:val="0"/>
        </w:numPr>
        <w:rPr>
          <w:rFonts w:asciiTheme="minorHAnsi" w:hAnsiTheme="minorHAnsi"/>
          <w:b w:val="0"/>
          <w:color w:val="007AC9"/>
          <w:sz w:val="20"/>
          <w:szCs w:val="20"/>
        </w:rPr>
      </w:pPr>
      <w:bookmarkStart w:id="11" w:name="_Toc109801871"/>
      <w:r w:rsidRPr="00D94B79">
        <w:rPr>
          <w:rFonts w:asciiTheme="minorHAnsi" w:hAnsiTheme="minorHAnsi"/>
          <w:b w:val="0"/>
          <w:color w:val="007AC9"/>
          <w:sz w:val="20"/>
          <w:szCs w:val="20"/>
        </w:rPr>
        <w:lastRenderedPageBreak/>
        <w:t xml:space="preserve">Wykres </w:t>
      </w:r>
      <w:r w:rsidR="00E74967">
        <w:rPr>
          <w:rFonts w:asciiTheme="minorHAnsi" w:hAnsiTheme="minorHAnsi"/>
          <w:b w:val="0"/>
          <w:color w:val="007AC9"/>
          <w:sz w:val="20"/>
          <w:szCs w:val="20"/>
        </w:rPr>
        <w:t>5</w:t>
      </w:r>
      <w:r w:rsidRPr="00D94B79">
        <w:rPr>
          <w:rFonts w:asciiTheme="minorHAnsi" w:hAnsiTheme="minorHAnsi"/>
          <w:b w:val="0"/>
          <w:color w:val="007AC9"/>
          <w:sz w:val="20"/>
          <w:szCs w:val="20"/>
        </w:rPr>
        <w:t xml:space="preserve">. </w:t>
      </w:r>
      <w:r w:rsidR="00E74967" w:rsidRPr="00E74967">
        <w:rPr>
          <w:rFonts w:asciiTheme="minorHAnsi" w:hAnsiTheme="minorHAnsi"/>
          <w:b w:val="0"/>
          <w:color w:val="007AC9"/>
          <w:sz w:val="20"/>
          <w:szCs w:val="20"/>
        </w:rPr>
        <w:t xml:space="preserve">Czynniki wpływające na </w:t>
      </w:r>
      <w:r w:rsidR="00BB07D7">
        <w:rPr>
          <w:rFonts w:asciiTheme="minorHAnsi" w:hAnsiTheme="minorHAnsi"/>
          <w:b w:val="0"/>
          <w:color w:val="007AC9"/>
          <w:sz w:val="20"/>
          <w:szCs w:val="20"/>
        </w:rPr>
        <w:t xml:space="preserve">wzrost </w:t>
      </w:r>
      <w:r w:rsidR="00E74967" w:rsidRPr="00E74967">
        <w:rPr>
          <w:rFonts w:asciiTheme="minorHAnsi" w:hAnsiTheme="minorHAnsi"/>
          <w:b w:val="0"/>
          <w:color w:val="007AC9"/>
          <w:sz w:val="20"/>
          <w:szCs w:val="20"/>
        </w:rPr>
        <w:t>koszt</w:t>
      </w:r>
      <w:r w:rsidR="00BB07D7">
        <w:rPr>
          <w:rFonts w:asciiTheme="minorHAnsi" w:hAnsiTheme="minorHAnsi"/>
          <w:b w:val="0"/>
          <w:color w:val="007AC9"/>
          <w:sz w:val="20"/>
          <w:szCs w:val="20"/>
        </w:rPr>
        <w:t>ów</w:t>
      </w:r>
      <w:r w:rsidR="00E74967" w:rsidRPr="00E74967">
        <w:rPr>
          <w:rFonts w:asciiTheme="minorHAnsi" w:hAnsiTheme="minorHAnsi"/>
          <w:b w:val="0"/>
          <w:color w:val="007AC9"/>
          <w:sz w:val="20"/>
          <w:szCs w:val="20"/>
        </w:rPr>
        <w:t xml:space="preserve"> funkcjonowania firmy</w:t>
      </w:r>
      <w:bookmarkEnd w:id="11"/>
    </w:p>
    <w:p w:rsidR="00E74967" w:rsidRPr="00193789" w:rsidRDefault="00BB07D7" w:rsidP="00193789">
      <w:pPr>
        <w:rPr>
          <w:b/>
        </w:rPr>
      </w:pPr>
      <w:r w:rsidRPr="00BB07D7">
        <w:rPr>
          <w:noProof/>
          <w:lang w:eastAsia="pl-PL"/>
        </w:rPr>
        <w:drawing>
          <wp:inline distT="0" distB="0" distL="0" distR="0" wp14:anchorId="07CA79F4" wp14:editId="63D1620A">
            <wp:extent cx="6120130" cy="4838582"/>
            <wp:effectExtent l="0" t="0" r="0" b="63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838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223A" w:rsidRDefault="0071223A">
      <w:pPr>
        <w:rPr>
          <w:color w:val="007AC9"/>
        </w:rPr>
      </w:pPr>
      <w:r>
        <w:rPr>
          <w:color w:val="007AC9"/>
        </w:rPr>
        <w:br w:type="page"/>
      </w:r>
    </w:p>
    <w:p w:rsidR="0071223A" w:rsidRDefault="0071223A" w:rsidP="00193789">
      <w:pPr>
        <w:pStyle w:val="Nagwek2"/>
        <w:numPr>
          <w:ilvl w:val="0"/>
          <w:numId w:val="0"/>
        </w:numPr>
        <w:ind w:left="851" w:hanging="851"/>
        <w:rPr>
          <w:rFonts w:asciiTheme="minorHAnsi" w:hAnsiTheme="minorHAnsi"/>
          <w:b w:val="0"/>
          <w:color w:val="007AC9"/>
          <w:sz w:val="20"/>
          <w:szCs w:val="20"/>
        </w:rPr>
      </w:pPr>
      <w:bookmarkStart w:id="12" w:name="_Toc109801872"/>
      <w:r w:rsidRPr="00D94B79">
        <w:rPr>
          <w:rFonts w:asciiTheme="minorHAnsi" w:hAnsiTheme="minorHAnsi"/>
          <w:b w:val="0"/>
          <w:color w:val="007AC9"/>
          <w:sz w:val="20"/>
          <w:szCs w:val="20"/>
        </w:rPr>
        <w:lastRenderedPageBreak/>
        <w:t xml:space="preserve">Wykres </w:t>
      </w:r>
      <w:r w:rsidR="00E74967">
        <w:rPr>
          <w:rFonts w:asciiTheme="minorHAnsi" w:hAnsiTheme="minorHAnsi"/>
          <w:b w:val="0"/>
          <w:color w:val="007AC9"/>
          <w:sz w:val="20"/>
          <w:szCs w:val="20"/>
        </w:rPr>
        <w:t>6</w:t>
      </w:r>
      <w:r w:rsidRPr="00D94B79">
        <w:rPr>
          <w:rFonts w:asciiTheme="minorHAnsi" w:hAnsiTheme="minorHAnsi"/>
          <w:b w:val="0"/>
          <w:color w:val="007AC9"/>
          <w:sz w:val="20"/>
          <w:szCs w:val="20"/>
        </w:rPr>
        <w:t xml:space="preserve">. </w:t>
      </w:r>
      <w:r w:rsidR="009E40D9" w:rsidRPr="009E40D9">
        <w:rPr>
          <w:rFonts w:asciiTheme="minorHAnsi" w:hAnsiTheme="minorHAnsi"/>
          <w:b w:val="0"/>
          <w:color w:val="007AC9"/>
          <w:sz w:val="20"/>
          <w:szCs w:val="20"/>
        </w:rPr>
        <w:t xml:space="preserve">Wpływ zmian w warunkach finansowania przedsiębiorstwa na decyzje inwestycyjne, </w:t>
      </w:r>
      <w:r w:rsidR="009E40D9">
        <w:rPr>
          <w:rFonts w:asciiTheme="minorHAnsi" w:hAnsiTheme="minorHAnsi"/>
          <w:b w:val="0"/>
          <w:color w:val="007AC9"/>
          <w:sz w:val="20"/>
          <w:szCs w:val="20"/>
        </w:rPr>
        <w:t xml:space="preserve">  </w:t>
      </w:r>
      <w:r w:rsidR="009E40D9" w:rsidRPr="009E40D9">
        <w:rPr>
          <w:rFonts w:asciiTheme="minorHAnsi" w:hAnsiTheme="minorHAnsi"/>
          <w:b w:val="0"/>
          <w:color w:val="007AC9"/>
          <w:sz w:val="20"/>
          <w:szCs w:val="20"/>
        </w:rPr>
        <w:t>produkcję/sprzedaż i zatrudnienie</w:t>
      </w:r>
      <w:bookmarkEnd w:id="12"/>
    </w:p>
    <w:p w:rsidR="00E74967" w:rsidRPr="00193789" w:rsidRDefault="003C1301" w:rsidP="00193789">
      <w:pPr>
        <w:rPr>
          <w:b/>
        </w:rPr>
      </w:pPr>
      <w:r w:rsidRPr="003C1301">
        <w:rPr>
          <w:noProof/>
          <w:lang w:eastAsia="pl-PL"/>
        </w:rPr>
        <w:drawing>
          <wp:inline distT="0" distB="0" distL="0" distR="0" wp14:anchorId="637FEF33" wp14:editId="4EEB8519">
            <wp:extent cx="6120130" cy="5598729"/>
            <wp:effectExtent l="0" t="0" r="0" b="254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598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223A" w:rsidRDefault="0071223A">
      <w:pPr>
        <w:rPr>
          <w:color w:val="007AC9"/>
        </w:rPr>
      </w:pPr>
      <w:r>
        <w:rPr>
          <w:color w:val="007AC9"/>
        </w:rPr>
        <w:br w:type="page"/>
      </w:r>
    </w:p>
    <w:p w:rsidR="00714E27" w:rsidRDefault="00714E27" w:rsidP="00714E27">
      <w:pPr>
        <w:pStyle w:val="Nagwek1"/>
        <w:rPr>
          <w:color w:val="007AC9"/>
        </w:rPr>
      </w:pPr>
      <w:bookmarkStart w:id="13" w:name="_Toc109801873"/>
      <w:bookmarkEnd w:id="5"/>
      <w:r w:rsidRPr="005811CC">
        <w:rPr>
          <w:color w:val="007AC9"/>
        </w:rPr>
        <w:lastRenderedPageBreak/>
        <w:t xml:space="preserve">Formularz </w:t>
      </w:r>
      <w:r>
        <w:rPr>
          <w:color w:val="007AC9"/>
        </w:rPr>
        <w:t xml:space="preserve">bieżącej </w:t>
      </w:r>
      <w:r w:rsidRPr="005811CC">
        <w:rPr>
          <w:color w:val="007AC9"/>
        </w:rPr>
        <w:t>edycji badania</w:t>
      </w:r>
      <w:bookmarkEnd w:id="13"/>
      <w:r w:rsidRPr="005811CC">
        <w:rPr>
          <w:color w:val="007AC9"/>
        </w:rPr>
        <w:t xml:space="preserve"> </w:t>
      </w:r>
    </w:p>
    <w:p w:rsidR="00714E27" w:rsidRPr="00214F6B" w:rsidRDefault="00714E27" w:rsidP="00714E27">
      <w:pPr>
        <w:spacing w:before="240" w:after="0" w:line="240" w:lineRule="auto"/>
        <w:jc w:val="center"/>
        <w:rPr>
          <w:rFonts w:ascii="Fira Sans" w:hAnsi="Fira Sans"/>
          <w:b/>
          <w:color w:val="007AC9"/>
        </w:rPr>
      </w:pPr>
    </w:p>
    <w:p w:rsidR="00714E27" w:rsidRPr="00214F6B" w:rsidRDefault="00714E27" w:rsidP="00714E27">
      <w:pPr>
        <w:spacing w:before="240" w:after="0" w:line="240" w:lineRule="auto"/>
        <w:jc w:val="center"/>
        <w:rPr>
          <w:rFonts w:ascii="Fira Sans" w:hAnsi="Fira Sans"/>
          <w:b/>
          <w:color w:val="007AC9"/>
        </w:rPr>
      </w:pPr>
      <w:r w:rsidRPr="00214F6B">
        <w:rPr>
          <w:rFonts w:ascii="Fira Sans" w:hAnsi="Fira Sans"/>
          <w:b/>
          <w:color w:val="007AC9"/>
        </w:rPr>
        <w:t>Pytania o wpływ wojny w Ukrainie</w:t>
      </w:r>
    </w:p>
    <w:p w:rsidR="00B377A8" w:rsidRDefault="00B377A8" w:rsidP="00B377A8">
      <w:pPr>
        <w:spacing w:after="120" w:line="240" w:lineRule="auto"/>
        <w:ind w:left="703" w:hanging="703"/>
        <w:rPr>
          <w:rFonts w:ascii="Fira Sans" w:hAnsi="Fira Sans"/>
          <w:b/>
          <w:sz w:val="19"/>
          <w:szCs w:val="19"/>
        </w:rPr>
      </w:pPr>
      <w:r>
        <w:rPr>
          <w:rFonts w:ascii="Fira Sans" w:hAnsi="Fira Sans"/>
          <w:b/>
          <w:sz w:val="19"/>
          <w:szCs w:val="19"/>
        </w:rPr>
        <w:t xml:space="preserve">1. </w:t>
      </w:r>
      <w:r>
        <w:rPr>
          <w:rFonts w:ascii="Fira Sans" w:hAnsi="Fira Sans"/>
          <w:b/>
          <w:sz w:val="19"/>
          <w:szCs w:val="19"/>
        </w:rPr>
        <w:tab/>
      </w:r>
      <w:r w:rsidRPr="006112B2">
        <w:rPr>
          <w:rFonts w:ascii="Fira Sans" w:hAnsi="Fira Sans"/>
          <w:b/>
          <w:sz w:val="19"/>
          <w:szCs w:val="19"/>
        </w:rPr>
        <w:t xml:space="preserve">Negatywne skutki </w:t>
      </w:r>
      <w:r>
        <w:rPr>
          <w:rFonts w:ascii="Fira Sans" w:hAnsi="Fira Sans"/>
          <w:b/>
          <w:sz w:val="19"/>
          <w:szCs w:val="19"/>
        </w:rPr>
        <w:t>wojny</w:t>
      </w:r>
      <w:r w:rsidRPr="006112B2">
        <w:rPr>
          <w:rFonts w:ascii="Fira Sans" w:hAnsi="Fira Sans"/>
          <w:b/>
          <w:sz w:val="19"/>
          <w:szCs w:val="19"/>
        </w:rPr>
        <w:t xml:space="preserve"> w Ukrainie i jej konsekwencje dla prowadzonej przez Państwa firmę działalności gospodarczej będą w bieżącym miesiącu</w:t>
      </w:r>
      <w:r>
        <w:rPr>
          <w:rFonts w:ascii="Fira Sans" w:hAnsi="Fira Sans"/>
          <w:b/>
          <w:sz w:val="19"/>
          <w:szCs w:val="19"/>
        </w:rPr>
        <w:t xml:space="preserve">: </w:t>
      </w:r>
    </w:p>
    <w:p w:rsidR="00B377A8" w:rsidRPr="00DB4FF9" w:rsidRDefault="00B377A8" w:rsidP="00B377A8">
      <w:pPr>
        <w:spacing w:after="120" w:line="240" w:lineRule="auto"/>
        <w:ind w:firstLine="708"/>
        <w:rPr>
          <w:rFonts w:ascii="Fira Sans" w:hAnsi="Fira Sans"/>
          <w:i/>
          <w:sz w:val="19"/>
          <w:szCs w:val="19"/>
        </w:rPr>
      </w:pPr>
      <w:r w:rsidRPr="00DB4FF9">
        <w:rPr>
          <w:rFonts w:ascii="Fira Sans" w:hAnsi="Fira Sans"/>
          <w:i/>
          <w:sz w:val="19"/>
          <w:szCs w:val="19"/>
        </w:rPr>
        <w:t>Proszę zaznaczyć tylko jedną odpowiedź</w:t>
      </w:r>
    </w:p>
    <w:p w:rsidR="00714E27" w:rsidRPr="009B39DD" w:rsidRDefault="00714E27" w:rsidP="00714E27">
      <w:pPr>
        <w:pStyle w:val="Akapitzlist"/>
        <w:numPr>
          <w:ilvl w:val="0"/>
          <w:numId w:val="17"/>
        </w:numPr>
        <w:spacing w:after="0" w:line="240" w:lineRule="auto"/>
        <w:rPr>
          <w:rFonts w:ascii="Fira Sans" w:hAnsi="Fira Sans"/>
          <w:sz w:val="19"/>
          <w:szCs w:val="19"/>
        </w:rPr>
      </w:pPr>
      <w:r w:rsidRPr="009B39DD">
        <w:rPr>
          <w:rFonts w:ascii="Fira Sans" w:hAnsi="Fira Sans"/>
          <w:sz w:val="19"/>
          <w:szCs w:val="19"/>
        </w:rPr>
        <w:t xml:space="preserve">nieznaczne </w:t>
      </w:r>
    </w:p>
    <w:p w:rsidR="00714E27" w:rsidRPr="009B39DD" w:rsidRDefault="00714E27" w:rsidP="00714E27">
      <w:pPr>
        <w:pStyle w:val="Akapitzlist"/>
        <w:numPr>
          <w:ilvl w:val="0"/>
          <w:numId w:val="17"/>
        </w:numPr>
        <w:spacing w:after="0" w:line="240" w:lineRule="auto"/>
        <w:rPr>
          <w:rFonts w:ascii="Fira Sans" w:hAnsi="Fira Sans"/>
          <w:sz w:val="19"/>
          <w:szCs w:val="19"/>
        </w:rPr>
      </w:pPr>
      <w:r w:rsidRPr="009B39DD">
        <w:rPr>
          <w:rFonts w:ascii="Fira Sans" w:hAnsi="Fira Sans"/>
          <w:sz w:val="19"/>
          <w:szCs w:val="19"/>
        </w:rPr>
        <w:t xml:space="preserve">poważne </w:t>
      </w:r>
    </w:p>
    <w:p w:rsidR="00714E27" w:rsidRPr="009B39DD" w:rsidRDefault="00714E27" w:rsidP="00714E27">
      <w:pPr>
        <w:pStyle w:val="Akapitzlist"/>
        <w:numPr>
          <w:ilvl w:val="0"/>
          <w:numId w:val="17"/>
        </w:numPr>
        <w:spacing w:after="0" w:line="240" w:lineRule="auto"/>
        <w:rPr>
          <w:rFonts w:ascii="Fira Sans" w:hAnsi="Fira Sans"/>
          <w:sz w:val="19"/>
          <w:szCs w:val="19"/>
        </w:rPr>
      </w:pPr>
      <w:r w:rsidRPr="009B39DD">
        <w:rPr>
          <w:rFonts w:ascii="Fira Sans" w:hAnsi="Fira Sans"/>
          <w:sz w:val="19"/>
          <w:szCs w:val="19"/>
        </w:rPr>
        <w:t xml:space="preserve">zagrażające stabilności firmy </w:t>
      </w:r>
    </w:p>
    <w:p w:rsidR="00714E27" w:rsidRPr="009B39DD" w:rsidRDefault="00714E27" w:rsidP="00714E27">
      <w:pPr>
        <w:pStyle w:val="Akapitzlist"/>
        <w:numPr>
          <w:ilvl w:val="0"/>
          <w:numId w:val="17"/>
        </w:numPr>
        <w:spacing w:after="0" w:line="240" w:lineRule="auto"/>
        <w:rPr>
          <w:rFonts w:ascii="Fira Sans" w:hAnsi="Fira Sans"/>
          <w:sz w:val="19"/>
          <w:szCs w:val="19"/>
        </w:rPr>
      </w:pPr>
      <w:r w:rsidRPr="009B39DD">
        <w:rPr>
          <w:rFonts w:ascii="Fira Sans" w:hAnsi="Fira Sans"/>
          <w:sz w:val="19"/>
          <w:szCs w:val="19"/>
        </w:rPr>
        <w:t>brak negatywnych skutków</w:t>
      </w:r>
    </w:p>
    <w:p w:rsidR="00B377A8" w:rsidRDefault="00934508" w:rsidP="00B377A8">
      <w:pPr>
        <w:spacing w:after="120" w:line="240" w:lineRule="auto"/>
        <w:ind w:left="703" w:hanging="703"/>
        <w:rPr>
          <w:rFonts w:ascii="Fira Sans" w:hAnsi="Fira Sans"/>
          <w:b/>
          <w:sz w:val="19"/>
          <w:szCs w:val="19"/>
        </w:rPr>
      </w:pPr>
      <w:r>
        <w:rPr>
          <w:rFonts w:ascii="Fira Sans" w:hAnsi="Fira Sans"/>
          <w:b/>
          <w:sz w:val="19"/>
          <w:szCs w:val="19"/>
        </w:rPr>
        <w:t>2</w:t>
      </w:r>
      <w:r w:rsidR="00B377A8">
        <w:rPr>
          <w:rFonts w:ascii="Fira Sans" w:hAnsi="Fira Sans"/>
          <w:b/>
          <w:sz w:val="19"/>
          <w:szCs w:val="19"/>
        </w:rPr>
        <w:t xml:space="preserve">. </w:t>
      </w:r>
      <w:r w:rsidR="00B377A8">
        <w:rPr>
          <w:rFonts w:ascii="Fira Sans" w:hAnsi="Fira Sans"/>
          <w:b/>
          <w:sz w:val="19"/>
          <w:szCs w:val="19"/>
        </w:rPr>
        <w:tab/>
      </w:r>
      <w:r w:rsidR="00B377A8" w:rsidRPr="006112B2">
        <w:rPr>
          <w:rFonts w:ascii="Fira Sans" w:hAnsi="Fira Sans"/>
          <w:b/>
          <w:sz w:val="19"/>
          <w:szCs w:val="19"/>
        </w:rPr>
        <w:t xml:space="preserve">Z zaobserwowanych w ostatnim miesiącu negatywnych skutków </w:t>
      </w:r>
      <w:r w:rsidR="00B377A8">
        <w:rPr>
          <w:rFonts w:ascii="Fira Sans" w:hAnsi="Fira Sans"/>
          <w:b/>
          <w:sz w:val="19"/>
          <w:szCs w:val="19"/>
        </w:rPr>
        <w:t>wojny w Ukrainie</w:t>
      </w:r>
      <w:r w:rsidR="00B377A8" w:rsidRPr="006112B2">
        <w:rPr>
          <w:rFonts w:ascii="Fira Sans" w:hAnsi="Fira Sans"/>
          <w:b/>
          <w:sz w:val="19"/>
          <w:szCs w:val="19"/>
        </w:rPr>
        <w:t xml:space="preserve"> najbardziej do Państwa firmy odnoszą się</w:t>
      </w:r>
      <w:r w:rsidR="00B377A8">
        <w:rPr>
          <w:rFonts w:ascii="Fira Sans" w:hAnsi="Fira Sans"/>
          <w:b/>
          <w:sz w:val="19"/>
          <w:szCs w:val="19"/>
        </w:rPr>
        <w:t xml:space="preserve">: </w:t>
      </w:r>
    </w:p>
    <w:p w:rsidR="001A3DCF" w:rsidRPr="00DB4FF9" w:rsidRDefault="001A3DCF" w:rsidP="001A3DCF">
      <w:pPr>
        <w:spacing w:after="120" w:line="240" w:lineRule="auto"/>
        <w:ind w:firstLine="708"/>
        <w:rPr>
          <w:rFonts w:ascii="Fira Sans" w:hAnsi="Fira Sans"/>
          <w:i/>
          <w:sz w:val="19"/>
          <w:szCs w:val="19"/>
        </w:rPr>
      </w:pPr>
      <w:r w:rsidRPr="00DB4FF9">
        <w:rPr>
          <w:rFonts w:ascii="Fira Sans" w:hAnsi="Fira Sans"/>
          <w:i/>
          <w:sz w:val="19"/>
          <w:szCs w:val="19"/>
        </w:rPr>
        <w:t xml:space="preserve">Proszę zaznaczyć dowolną liczbę odpowiedzi </w:t>
      </w:r>
    </w:p>
    <w:p w:rsidR="001A3DCF" w:rsidRPr="00B377A8" w:rsidRDefault="001A3DCF" w:rsidP="00B377A8">
      <w:pPr>
        <w:pStyle w:val="Akapitzlist"/>
        <w:numPr>
          <w:ilvl w:val="0"/>
          <w:numId w:val="24"/>
        </w:numPr>
        <w:spacing w:after="0" w:line="240" w:lineRule="auto"/>
        <w:rPr>
          <w:rFonts w:ascii="Fira Sans" w:hAnsi="Fira Sans"/>
          <w:sz w:val="19"/>
          <w:szCs w:val="19"/>
        </w:rPr>
      </w:pPr>
      <w:r w:rsidRPr="00B377A8">
        <w:rPr>
          <w:rFonts w:ascii="Fira Sans" w:hAnsi="Fira Sans"/>
          <w:sz w:val="19"/>
          <w:szCs w:val="19"/>
        </w:rPr>
        <w:t>spadek sprzedaży – spadek przychodów</w:t>
      </w:r>
    </w:p>
    <w:p w:rsidR="001A3DCF" w:rsidRPr="00B377A8" w:rsidRDefault="001A3DCF" w:rsidP="00B377A8">
      <w:pPr>
        <w:pStyle w:val="Akapitzlist"/>
        <w:numPr>
          <w:ilvl w:val="0"/>
          <w:numId w:val="24"/>
        </w:numPr>
        <w:spacing w:after="0" w:line="240" w:lineRule="auto"/>
        <w:rPr>
          <w:rFonts w:ascii="Fira Sans" w:hAnsi="Fira Sans"/>
          <w:sz w:val="19"/>
          <w:szCs w:val="19"/>
        </w:rPr>
      </w:pPr>
      <w:r w:rsidRPr="00B377A8">
        <w:rPr>
          <w:rFonts w:ascii="Fira Sans" w:hAnsi="Fira Sans"/>
          <w:sz w:val="19"/>
          <w:szCs w:val="19"/>
        </w:rPr>
        <w:t>wzrost kosztów</w:t>
      </w:r>
    </w:p>
    <w:p w:rsidR="001A3DCF" w:rsidRPr="00B377A8" w:rsidRDefault="001A3DCF" w:rsidP="00B377A8">
      <w:pPr>
        <w:pStyle w:val="Akapitzlist"/>
        <w:numPr>
          <w:ilvl w:val="0"/>
          <w:numId w:val="24"/>
        </w:numPr>
        <w:spacing w:after="0" w:line="240" w:lineRule="auto"/>
        <w:rPr>
          <w:rFonts w:ascii="Fira Sans" w:hAnsi="Fira Sans"/>
          <w:sz w:val="19"/>
          <w:szCs w:val="19"/>
        </w:rPr>
      </w:pPr>
      <w:r w:rsidRPr="00B377A8">
        <w:rPr>
          <w:rFonts w:ascii="Fira Sans" w:hAnsi="Fira Sans"/>
          <w:sz w:val="19"/>
          <w:szCs w:val="19"/>
        </w:rPr>
        <w:t>zakłócenie w łańcuchu dostaw</w:t>
      </w:r>
    </w:p>
    <w:p w:rsidR="001A3DCF" w:rsidRPr="00B377A8" w:rsidRDefault="001A3DCF" w:rsidP="00B377A8">
      <w:pPr>
        <w:pStyle w:val="Akapitzlist"/>
        <w:numPr>
          <w:ilvl w:val="0"/>
          <w:numId w:val="24"/>
        </w:numPr>
        <w:spacing w:after="0" w:line="240" w:lineRule="auto"/>
        <w:rPr>
          <w:rFonts w:ascii="Fira Sans" w:hAnsi="Fira Sans"/>
          <w:sz w:val="19"/>
          <w:szCs w:val="19"/>
        </w:rPr>
      </w:pPr>
      <w:r w:rsidRPr="00B377A8">
        <w:rPr>
          <w:rFonts w:ascii="Fira Sans" w:hAnsi="Fira Sans"/>
          <w:sz w:val="19"/>
          <w:szCs w:val="19"/>
        </w:rPr>
        <w:t xml:space="preserve">duże zaburzenia organizacyjne w funkcjonowaniu przedsiębiorstwa </w:t>
      </w:r>
    </w:p>
    <w:p w:rsidR="001A3DCF" w:rsidRPr="00B377A8" w:rsidRDefault="001A3DCF" w:rsidP="00B377A8">
      <w:pPr>
        <w:pStyle w:val="Akapitzlist"/>
        <w:numPr>
          <w:ilvl w:val="0"/>
          <w:numId w:val="24"/>
        </w:numPr>
        <w:spacing w:after="0" w:line="240" w:lineRule="auto"/>
        <w:rPr>
          <w:rFonts w:ascii="Fira Sans" w:hAnsi="Fira Sans"/>
          <w:sz w:val="19"/>
          <w:szCs w:val="19"/>
        </w:rPr>
      </w:pPr>
      <w:r w:rsidRPr="00B377A8">
        <w:rPr>
          <w:rFonts w:ascii="Fira Sans" w:hAnsi="Fira Sans"/>
          <w:sz w:val="19"/>
          <w:szCs w:val="19"/>
        </w:rPr>
        <w:t>problemy z bieżącym finansowaniem</w:t>
      </w:r>
    </w:p>
    <w:p w:rsidR="001A3DCF" w:rsidRPr="00B377A8" w:rsidRDefault="001A3DCF" w:rsidP="00B377A8">
      <w:pPr>
        <w:pStyle w:val="Akapitzlist"/>
        <w:numPr>
          <w:ilvl w:val="0"/>
          <w:numId w:val="24"/>
        </w:numPr>
        <w:spacing w:after="0" w:line="240" w:lineRule="auto"/>
        <w:rPr>
          <w:rFonts w:ascii="Fira Sans" w:hAnsi="Fira Sans"/>
          <w:sz w:val="19"/>
          <w:szCs w:val="19"/>
        </w:rPr>
      </w:pPr>
      <w:r w:rsidRPr="00B377A8">
        <w:rPr>
          <w:rFonts w:ascii="Fira Sans" w:hAnsi="Fira Sans"/>
          <w:sz w:val="19"/>
          <w:szCs w:val="19"/>
        </w:rPr>
        <w:t>nadmierne zapasy</w:t>
      </w:r>
    </w:p>
    <w:p w:rsidR="001A3DCF" w:rsidRPr="00B377A8" w:rsidRDefault="001A3DCF" w:rsidP="00B377A8">
      <w:pPr>
        <w:pStyle w:val="Akapitzlist"/>
        <w:numPr>
          <w:ilvl w:val="0"/>
          <w:numId w:val="24"/>
        </w:numPr>
        <w:spacing w:after="0" w:line="240" w:lineRule="auto"/>
        <w:rPr>
          <w:rFonts w:ascii="Fira Sans" w:hAnsi="Fira Sans"/>
          <w:sz w:val="19"/>
          <w:szCs w:val="19"/>
        </w:rPr>
      </w:pPr>
      <w:r w:rsidRPr="00B377A8">
        <w:rPr>
          <w:rFonts w:ascii="Fira Sans" w:hAnsi="Fira Sans"/>
          <w:sz w:val="19"/>
          <w:szCs w:val="19"/>
        </w:rPr>
        <w:t xml:space="preserve">zerwanie umów ze wschodnimi kontrahentami </w:t>
      </w:r>
    </w:p>
    <w:p w:rsidR="00714E27" w:rsidRDefault="001A3DCF" w:rsidP="00714E27">
      <w:pPr>
        <w:spacing w:after="120" w:line="240" w:lineRule="auto"/>
        <w:ind w:left="703" w:hanging="703"/>
        <w:rPr>
          <w:rFonts w:ascii="Fira Sans" w:hAnsi="Fira Sans"/>
          <w:b/>
          <w:sz w:val="19"/>
          <w:szCs w:val="19"/>
        </w:rPr>
      </w:pPr>
      <w:r>
        <w:rPr>
          <w:rFonts w:ascii="Fira Sans" w:hAnsi="Fira Sans"/>
          <w:b/>
          <w:sz w:val="19"/>
          <w:szCs w:val="19"/>
        </w:rPr>
        <w:t>3</w:t>
      </w:r>
      <w:r w:rsidR="00714E27">
        <w:rPr>
          <w:rFonts w:ascii="Fira Sans" w:hAnsi="Fira Sans"/>
          <w:b/>
          <w:sz w:val="19"/>
          <w:szCs w:val="19"/>
        </w:rPr>
        <w:t xml:space="preserve">. </w:t>
      </w:r>
      <w:r w:rsidR="00714E27">
        <w:rPr>
          <w:rFonts w:ascii="Fira Sans" w:hAnsi="Fira Sans"/>
          <w:b/>
          <w:sz w:val="19"/>
          <w:szCs w:val="19"/>
        </w:rPr>
        <w:tab/>
      </w:r>
      <w:r w:rsidR="00714E27" w:rsidRPr="006112B2">
        <w:rPr>
          <w:rFonts w:ascii="Fira Sans" w:hAnsi="Fira Sans"/>
          <w:b/>
          <w:sz w:val="19"/>
          <w:szCs w:val="19"/>
        </w:rPr>
        <w:t>Jeżeli w Państwa firmie są zatrudnieni pracownicy z Ukrainy, to</w:t>
      </w:r>
      <w:r w:rsidR="00714E27">
        <w:rPr>
          <w:rFonts w:ascii="Fira Sans" w:hAnsi="Fira Sans"/>
          <w:b/>
          <w:sz w:val="19"/>
          <w:szCs w:val="19"/>
        </w:rPr>
        <w:t xml:space="preserve"> czy w związku z wojną w Ukrainie zaobserwowali Państwo w ubiegłym miesiącu: </w:t>
      </w:r>
    </w:p>
    <w:p w:rsidR="00714E27" w:rsidRPr="00DB4FF9" w:rsidRDefault="00714E27" w:rsidP="00714E27">
      <w:pPr>
        <w:spacing w:after="120"/>
        <w:ind w:left="709"/>
        <w:rPr>
          <w:rFonts w:ascii="Fira Sans" w:hAnsi="Fira Sans"/>
          <w:i/>
          <w:sz w:val="19"/>
          <w:szCs w:val="19"/>
        </w:rPr>
      </w:pPr>
      <w:r w:rsidRPr="00DB4FF9">
        <w:rPr>
          <w:rFonts w:ascii="Fira Sans" w:hAnsi="Fira Sans"/>
          <w:i/>
          <w:sz w:val="19"/>
          <w:szCs w:val="19"/>
        </w:rPr>
        <w:t xml:space="preserve">Dopuszczalne jest równoczesne zaznaczenie po jednej odpowiedzi dla każdego z wariantów („odpływ” tj. odejście z pracy z powodu wojny oraz „napływ” tj. zatrudnienie nowych pracowników). </w:t>
      </w:r>
    </w:p>
    <w:p w:rsidR="00714E27" w:rsidRPr="00DB4FF9" w:rsidRDefault="00714E27" w:rsidP="00714E27">
      <w:pPr>
        <w:spacing w:after="120"/>
        <w:ind w:left="709"/>
        <w:rPr>
          <w:rFonts w:ascii="Fira Sans" w:hAnsi="Fira Sans"/>
          <w:i/>
          <w:sz w:val="19"/>
          <w:szCs w:val="19"/>
        </w:rPr>
      </w:pPr>
      <w:r w:rsidRPr="00DB4FF9">
        <w:rPr>
          <w:rFonts w:ascii="Fira Sans" w:hAnsi="Fira Sans"/>
          <w:i/>
          <w:sz w:val="19"/>
          <w:szCs w:val="19"/>
        </w:rPr>
        <w:t>W przypadku, gdy firma nie zatrudnia pracowników z Ukrainy lub nie zaobserwowała w ubiegłym miesiącu ich „odpływu” czy „napływu”, proszę zaznaczyć odpowiedź „nie dotyczy”.</w:t>
      </w:r>
    </w:p>
    <w:p w:rsidR="00714E27" w:rsidRPr="005869E3" w:rsidRDefault="00714E27" w:rsidP="00B377A8">
      <w:pPr>
        <w:pStyle w:val="Akapitzlist"/>
        <w:numPr>
          <w:ilvl w:val="0"/>
          <w:numId w:val="25"/>
        </w:numPr>
        <w:spacing w:after="0" w:line="240" w:lineRule="auto"/>
        <w:rPr>
          <w:rFonts w:ascii="Fira Sans" w:hAnsi="Fira Sans"/>
          <w:sz w:val="19"/>
          <w:szCs w:val="19"/>
        </w:rPr>
      </w:pPr>
      <w:r w:rsidRPr="005869E3">
        <w:rPr>
          <w:rFonts w:ascii="Fira Sans" w:hAnsi="Fira Sans"/>
          <w:sz w:val="19"/>
          <w:szCs w:val="19"/>
        </w:rPr>
        <w:t>odpływ pracowników z Ukrainy</w:t>
      </w:r>
    </w:p>
    <w:p w:rsidR="00714E27" w:rsidRPr="005869E3" w:rsidRDefault="00714E27" w:rsidP="00B377A8">
      <w:pPr>
        <w:pStyle w:val="Akapitzlist"/>
        <w:numPr>
          <w:ilvl w:val="1"/>
          <w:numId w:val="20"/>
        </w:numPr>
        <w:spacing w:before="0" w:after="0" w:line="240" w:lineRule="auto"/>
        <w:ind w:left="3260" w:firstLine="0"/>
        <w:rPr>
          <w:rFonts w:ascii="Fira Sans" w:hAnsi="Fira Sans"/>
          <w:sz w:val="19"/>
          <w:szCs w:val="19"/>
        </w:rPr>
      </w:pPr>
      <w:r w:rsidRPr="005869E3">
        <w:rPr>
          <w:rFonts w:ascii="Fira Sans" w:hAnsi="Fira Sans"/>
          <w:sz w:val="19"/>
          <w:szCs w:val="19"/>
        </w:rPr>
        <w:t>nieznaczny</w:t>
      </w:r>
    </w:p>
    <w:p w:rsidR="00714E27" w:rsidRPr="005869E3" w:rsidRDefault="00714E27" w:rsidP="00B377A8">
      <w:pPr>
        <w:pStyle w:val="Akapitzlist"/>
        <w:numPr>
          <w:ilvl w:val="1"/>
          <w:numId w:val="20"/>
        </w:numPr>
        <w:spacing w:before="0" w:after="0" w:line="240" w:lineRule="auto"/>
        <w:ind w:left="3260" w:firstLine="0"/>
        <w:rPr>
          <w:rFonts w:ascii="Fira Sans" w:hAnsi="Fira Sans"/>
          <w:sz w:val="19"/>
          <w:szCs w:val="19"/>
        </w:rPr>
      </w:pPr>
      <w:r w:rsidRPr="005869E3">
        <w:rPr>
          <w:rFonts w:ascii="Fira Sans" w:hAnsi="Fira Sans"/>
          <w:sz w:val="19"/>
          <w:szCs w:val="19"/>
        </w:rPr>
        <w:t>poważny</w:t>
      </w:r>
    </w:p>
    <w:p w:rsidR="00714E27" w:rsidRPr="005869E3" w:rsidRDefault="00714E27" w:rsidP="00B377A8">
      <w:pPr>
        <w:pStyle w:val="Akapitzlist"/>
        <w:numPr>
          <w:ilvl w:val="0"/>
          <w:numId w:val="25"/>
        </w:numPr>
        <w:spacing w:after="0" w:line="240" w:lineRule="auto"/>
        <w:rPr>
          <w:rFonts w:ascii="Fira Sans" w:hAnsi="Fira Sans"/>
          <w:sz w:val="19"/>
          <w:szCs w:val="19"/>
        </w:rPr>
      </w:pPr>
      <w:r w:rsidRPr="005869E3">
        <w:rPr>
          <w:rFonts w:ascii="Fira Sans" w:hAnsi="Fira Sans"/>
          <w:sz w:val="19"/>
          <w:szCs w:val="19"/>
        </w:rPr>
        <w:t>napływ pracowników z Ukrainy</w:t>
      </w:r>
    </w:p>
    <w:p w:rsidR="00B377A8" w:rsidRPr="005869E3" w:rsidRDefault="00B377A8" w:rsidP="00B377A8">
      <w:pPr>
        <w:pStyle w:val="Akapitzlist"/>
        <w:numPr>
          <w:ilvl w:val="1"/>
          <w:numId w:val="25"/>
        </w:numPr>
        <w:spacing w:before="0" w:after="0" w:line="240" w:lineRule="auto"/>
        <w:ind w:left="3969" w:hanging="708"/>
        <w:rPr>
          <w:rFonts w:ascii="Fira Sans" w:hAnsi="Fira Sans"/>
          <w:sz w:val="19"/>
          <w:szCs w:val="19"/>
        </w:rPr>
      </w:pPr>
      <w:r w:rsidRPr="005869E3">
        <w:rPr>
          <w:rFonts w:ascii="Fira Sans" w:hAnsi="Fira Sans"/>
          <w:sz w:val="19"/>
          <w:szCs w:val="19"/>
        </w:rPr>
        <w:t>nieznaczny</w:t>
      </w:r>
    </w:p>
    <w:p w:rsidR="00B377A8" w:rsidRPr="005869E3" w:rsidRDefault="00B377A8" w:rsidP="00B377A8">
      <w:pPr>
        <w:pStyle w:val="Akapitzlist"/>
        <w:numPr>
          <w:ilvl w:val="1"/>
          <w:numId w:val="25"/>
        </w:numPr>
        <w:spacing w:before="0" w:after="0" w:line="240" w:lineRule="auto"/>
        <w:ind w:left="3969" w:hanging="708"/>
        <w:rPr>
          <w:rFonts w:ascii="Fira Sans" w:hAnsi="Fira Sans"/>
          <w:sz w:val="19"/>
          <w:szCs w:val="19"/>
        </w:rPr>
      </w:pPr>
      <w:r w:rsidRPr="005869E3">
        <w:rPr>
          <w:rFonts w:ascii="Fira Sans" w:hAnsi="Fira Sans"/>
          <w:sz w:val="19"/>
          <w:szCs w:val="19"/>
        </w:rPr>
        <w:t>poważny</w:t>
      </w:r>
    </w:p>
    <w:p w:rsidR="00714E27" w:rsidRPr="005869E3" w:rsidRDefault="00714E27" w:rsidP="00B377A8">
      <w:pPr>
        <w:pStyle w:val="Akapitzlist"/>
        <w:numPr>
          <w:ilvl w:val="0"/>
          <w:numId w:val="25"/>
        </w:numPr>
        <w:spacing w:after="0" w:line="240" w:lineRule="auto"/>
        <w:rPr>
          <w:rFonts w:ascii="Fira Sans" w:hAnsi="Fira Sans"/>
          <w:sz w:val="19"/>
          <w:szCs w:val="19"/>
        </w:rPr>
      </w:pPr>
      <w:r w:rsidRPr="005869E3">
        <w:rPr>
          <w:rFonts w:ascii="Fira Sans" w:hAnsi="Fira Sans"/>
          <w:sz w:val="19"/>
          <w:szCs w:val="19"/>
        </w:rPr>
        <w:t>nie dotyczy</w:t>
      </w:r>
    </w:p>
    <w:p w:rsidR="001A3DCF" w:rsidRDefault="001A3DCF" w:rsidP="001A3DCF">
      <w:pPr>
        <w:spacing w:before="240" w:after="0" w:line="240" w:lineRule="auto"/>
        <w:jc w:val="center"/>
        <w:rPr>
          <w:rFonts w:ascii="Fira Sans" w:hAnsi="Fira Sans"/>
          <w:b/>
          <w:color w:val="007AC9"/>
        </w:rPr>
      </w:pPr>
    </w:p>
    <w:p w:rsidR="00606955" w:rsidRPr="00214F6B" w:rsidRDefault="00606955" w:rsidP="001A3DCF">
      <w:pPr>
        <w:spacing w:before="240" w:after="0" w:line="240" w:lineRule="auto"/>
        <w:jc w:val="center"/>
        <w:rPr>
          <w:rFonts w:ascii="Fira Sans" w:hAnsi="Fira Sans"/>
          <w:b/>
          <w:color w:val="007AC9"/>
        </w:rPr>
      </w:pPr>
    </w:p>
    <w:p w:rsidR="00606955" w:rsidRPr="00421D26" w:rsidRDefault="00606955" w:rsidP="00421D26">
      <w:pPr>
        <w:spacing w:before="240" w:after="0" w:line="240" w:lineRule="auto"/>
        <w:jc w:val="center"/>
        <w:rPr>
          <w:rFonts w:ascii="Fira Sans" w:hAnsi="Fira Sans"/>
          <w:b/>
          <w:color w:val="007AC9"/>
        </w:rPr>
      </w:pPr>
      <w:r w:rsidRPr="00421D26">
        <w:rPr>
          <w:rFonts w:ascii="Fira Sans" w:hAnsi="Fira Sans"/>
          <w:b/>
          <w:color w:val="007AC9"/>
        </w:rPr>
        <w:t>Procesy cenowe</w:t>
      </w:r>
    </w:p>
    <w:p w:rsidR="00606955" w:rsidRPr="00421D26" w:rsidRDefault="00606955" w:rsidP="00606955">
      <w:pPr>
        <w:spacing w:before="120" w:after="60" w:line="240" w:lineRule="auto"/>
        <w:ind w:left="709" w:hanging="709"/>
        <w:rPr>
          <w:rFonts w:ascii="Fira Sans" w:hAnsi="Fira Sans"/>
          <w:b/>
          <w:color w:val="0D0D0D" w:themeColor="text1" w:themeTint="F2"/>
          <w:sz w:val="18"/>
          <w:szCs w:val="18"/>
        </w:rPr>
      </w:pPr>
      <w:r w:rsidRPr="0086763C">
        <w:rPr>
          <w:rFonts w:ascii="Fira Sans" w:hAnsi="Fira Sans"/>
          <w:b/>
          <w:sz w:val="18"/>
          <w:szCs w:val="18"/>
        </w:rPr>
        <w:t>4.</w:t>
      </w:r>
      <w:r w:rsidRPr="0086763C">
        <w:rPr>
          <w:rFonts w:ascii="Fira Sans" w:hAnsi="Fira Sans"/>
          <w:b/>
          <w:sz w:val="18"/>
          <w:szCs w:val="18"/>
        </w:rPr>
        <w:tab/>
      </w:r>
      <w:r>
        <w:rPr>
          <w:rFonts w:ascii="Fira Sans" w:hAnsi="Fira Sans"/>
          <w:b/>
          <w:sz w:val="18"/>
          <w:szCs w:val="18"/>
        </w:rPr>
        <w:t>J</w:t>
      </w:r>
      <w:r w:rsidRPr="00CE4DEB">
        <w:rPr>
          <w:rFonts w:ascii="Fira Sans" w:hAnsi="Fira Sans"/>
          <w:b/>
          <w:sz w:val="18"/>
          <w:szCs w:val="18"/>
        </w:rPr>
        <w:t>ak Państwa zdaniem kształtować się będ</w:t>
      </w:r>
      <w:r>
        <w:rPr>
          <w:rFonts w:ascii="Fira Sans" w:hAnsi="Fira Sans"/>
          <w:b/>
          <w:sz w:val="18"/>
          <w:szCs w:val="18"/>
        </w:rPr>
        <w:t>ą</w:t>
      </w:r>
      <w:r w:rsidRPr="00CE4DEB">
        <w:rPr>
          <w:rFonts w:ascii="Fira Sans" w:hAnsi="Fira Sans"/>
          <w:b/>
          <w:sz w:val="18"/>
          <w:szCs w:val="18"/>
        </w:rPr>
        <w:t xml:space="preserve"> ceny usług/materiałów/surowców wykorzystywanych przez </w:t>
      </w:r>
      <w:r w:rsidRPr="00421D26">
        <w:rPr>
          <w:rFonts w:ascii="Fira Sans" w:hAnsi="Fira Sans"/>
          <w:b/>
          <w:color w:val="0D0D0D" w:themeColor="text1" w:themeTint="F2"/>
          <w:sz w:val="18"/>
          <w:szCs w:val="18"/>
        </w:rPr>
        <w:t xml:space="preserve">Państwa firmę w ramach prowadzonej działalności gospodarczej? </w:t>
      </w:r>
    </w:p>
    <w:p w:rsidR="00606955" w:rsidRPr="00421D26" w:rsidRDefault="00606955" w:rsidP="00606955">
      <w:pPr>
        <w:spacing w:after="0" w:line="240" w:lineRule="auto"/>
        <w:ind w:left="708"/>
        <w:rPr>
          <w:rFonts w:ascii="Fira Sans" w:hAnsi="Fira Sans"/>
          <w:i/>
          <w:color w:val="0D0D0D" w:themeColor="text1" w:themeTint="F2"/>
          <w:sz w:val="18"/>
          <w:szCs w:val="18"/>
        </w:rPr>
      </w:pPr>
    </w:p>
    <w:p w:rsidR="00606955" w:rsidRPr="00421D26" w:rsidRDefault="00606955" w:rsidP="00606955">
      <w:pPr>
        <w:spacing w:before="120" w:after="60" w:line="240" w:lineRule="auto"/>
        <w:ind w:left="709" w:hanging="1"/>
        <w:rPr>
          <w:rFonts w:ascii="Fira Sans" w:hAnsi="Fira Sans"/>
          <w:color w:val="0D0D0D" w:themeColor="text1" w:themeTint="F2"/>
          <w:sz w:val="18"/>
          <w:szCs w:val="18"/>
        </w:rPr>
      </w:pPr>
      <w:r w:rsidRPr="00421D26">
        <w:rPr>
          <w:rFonts w:ascii="Fira Sans" w:hAnsi="Fira Sans"/>
          <w:b/>
          <w:color w:val="0D0D0D" w:themeColor="text1" w:themeTint="F2"/>
          <w:sz w:val="18"/>
          <w:szCs w:val="18"/>
        </w:rPr>
        <w:t>w krótkim okresie</w:t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 xml:space="preserve"> (1-3 miesiące) - w porównaniu z aktualną sytuacją:</w:t>
      </w:r>
    </w:p>
    <w:p w:rsidR="00606955" w:rsidRPr="00421D26" w:rsidRDefault="00606955" w:rsidP="00606955">
      <w:pPr>
        <w:spacing w:after="0" w:line="240" w:lineRule="auto"/>
        <w:ind w:left="708"/>
        <w:rPr>
          <w:rFonts w:ascii="Fira Sans" w:hAnsi="Fira Sans"/>
          <w:i/>
          <w:color w:val="0D0D0D" w:themeColor="text1" w:themeTint="F2"/>
          <w:sz w:val="18"/>
          <w:szCs w:val="18"/>
        </w:rPr>
      </w:pPr>
      <w:r w:rsidRPr="00421D26">
        <w:rPr>
          <w:rFonts w:ascii="Fira Sans" w:hAnsi="Fira Sans"/>
          <w:i/>
          <w:color w:val="0D0D0D" w:themeColor="text1" w:themeTint="F2"/>
          <w:sz w:val="18"/>
          <w:szCs w:val="18"/>
        </w:rPr>
        <w:t xml:space="preserve">Proszę zaznaczyć tylko jedną odpowiedź </w:t>
      </w:r>
    </w:p>
    <w:p w:rsidR="00606955" w:rsidRPr="00421D26" w:rsidRDefault="00606955" w:rsidP="00606955">
      <w:pPr>
        <w:pStyle w:val="Akapitzlist"/>
        <w:numPr>
          <w:ilvl w:val="0"/>
          <w:numId w:val="33"/>
        </w:numPr>
        <w:spacing w:before="120" w:after="60" w:line="240" w:lineRule="auto"/>
        <w:rPr>
          <w:rFonts w:ascii="Fira Sans" w:hAnsi="Fira Sans"/>
          <w:color w:val="0D0D0D" w:themeColor="text1" w:themeTint="F2"/>
          <w:sz w:val="18"/>
          <w:szCs w:val="18"/>
        </w:rPr>
      </w:pPr>
      <w:r w:rsidRPr="00421D26">
        <w:rPr>
          <w:rFonts w:ascii="Fira Sans" w:hAnsi="Fira Sans"/>
          <w:color w:val="0D0D0D" w:themeColor="text1" w:themeTint="F2"/>
          <w:sz w:val="18"/>
          <w:szCs w:val="18"/>
        </w:rPr>
        <w:t>wzrosną szybciej</w:t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</w:p>
    <w:p w:rsidR="00606955" w:rsidRPr="00421D26" w:rsidRDefault="00606955" w:rsidP="00606955">
      <w:pPr>
        <w:pStyle w:val="Akapitzlist"/>
        <w:numPr>
          <w:ilvl w:val="0"/>
          <w:numId w:val="33"/>
        </w:numPr>
        <w:spacing w:before="120" w:after="60" w:line="240" w:lineRule="auto"/>
        <w:rPr>
          <w:rFonts w:ascii="Fira Sans" w:hAnsi="Fira Sans"/>
          <w:color w:val="0D0D0D" w:themeColor="text1" w:themeTint="F2"/>
          <w:sz w:val="18"/>
          <w:szCs w:val="18"/>
        </w:rPr>
      </w:pPr>
      <w:r w:rsidRPr="00421D26">
        <w:rPr>
          <w:rFonts w:ascii="Fira Sans" w:hAnsi="Fira Sans"/>
          <w:color w:val="0D0D0D" w:themeColor="text1" w:themeTint="F2"/>
          <w:sz w:val="18"/>
          <w:szCs w:val="18"/>
        </w:rPr>
        <w:t>wzrosną wolniej</w:t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</w:p>
    <w:p w:rsidR="00606955" w:rsidRPr="00421D26" w:rsidRDefault="00606955" w:rsidP="00606955">
      <w:pPr>
        <w:pStyle w:val="Akapitzlist"/>
        <w:numPr>
          <w:ilvl w:val="0"/>
          <w:numId w:val="33"/>
        </w:numPr>
        <w:spacing w:before="120" w:after="60" w:line="240" w:lineRule="auto"/>
        <w:rPr>
          <w:rFonts w:ascii="Fira Sans" w:hAnsi="Fira Sans"/>
          <w:color w:val="0D0D0D" w:themeColor="text1" w:themeTint="F2"/>
          <w:sz w:val="18"/>
          <w:szCs w:val="18"/>
        </w:rPr>
      </w:pPr>
      <w:r w:rsidRPr="00421D26">
        <w:rPr>
          <w:rFonts w:ascii="Fira Sans" w:hAnsi="Fira Sans"/>
          <w:color w:val="0D0D0D" w:themeColor="text1" w:themeTint="F2"/>
          <w:sz w:val="18"/>
          <w:szCs w:val="18"/>
        </w:rPr>
        <w:t>ustabilizują się</w:t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</w:p>
    <w:p w:rsidR="00606955" w:rsidRPr="00421D26" w:rsidRDefault="00606955" w:rsidP="00606955">
      <w:pPr>
        <w:pStyle w:val="Akapitzlist"/>
        <w:numPr>
          <w:ilvl w:val="0"/>
          <w:numId w:val="33"/>
        </w:numPr>
        <w:spacing w:before="120" w:after="60" w:line="240" w:lineRule="auto"/>
        <w:rPr>
          <w:rFonts w:ascii="Fira Sans" w:hAnsi="Fira Sans"/>
          <w:color w:val="0D0D0D" w:themeColor="text1" w:themeTint="F2"/>
          <w:sz w:val="18"/>
          <w:szCs w:val="18"/>
        </w:rPr>
      </w:pPr>
      <w:r w:rsidRPr="00421D26">
        <w:rPr>
          <w:rFonts w:ascii="Fira Sans" w:hAnsi="Fira Sans"/>
          <w:color w:val="0D0D0D" w:themeColor="text1" w:themeTint="F2"/>
          <w:sz w:val="18"/>
          <w:szCs w:val="18"/>
        </w:rPr>
        <w:t>spadną</w:t>
      </w:r>
    </w:p>
    <w:p w:rsidR="00606955" w:rsidRPr="00421D26" w:rsidRDefault="00606955" w:rsidP="00606955">
      <w:pPr>
        <w:spacing w:before="120" w:after="60" w:line="240" w:lineRule="auto"/>
        <w:rPr>
          <w:rFonts w:ascii="Fira Sans" w:hAnsi="Fira Sans"/>
          <w:color w:val="0D0D0D" w:themeColor="text1" w:themeTint="F2"/>
          <w:sz w:val="18"/>
          <w:szCs w:val="18"/>
        </w:rPr>
      </w:pPr>
    </w:p>
    <w:p w:rsidR="00606955" w:rsidRPr="00421D26" w:rsidRDefault="00606955" w:rsidP="00606955">
      <w:pPr>
        <w:spacing w:before="120" w:after="60" w:line="240" w:lineRule="auto"/>
        <w:rPr>
          <w:rFonts w:ascii="Fira Sans" w:hAnsi="Fira Sans"/>
          <w:color w:val="0D0D0D" w:themeColor="text1" w:themeTint="F2"/>
          <w:sz w:val="18"/>
          <w:szCs w:val="18"/>
        </w:rPr>
      </w:pPr>
    </w:p>
    <w:p w:rsidR="00606955" w:rsidRPr="00421D26" w:rsidRDefault="00606955" w:rsidP="00606955">
      <w:pPr>
        <w:spacing w:before="120" w:after="60" w:line="240" w:lineRule="auto"/>
        <w:ind w:left="709" w:hanging="1"/>
        <w:rPr>
          <w:rFonts w:ascii="Fira Sans" w:hAnsi="Fira Sans"/>
          <w:color w:val="0D0D0D" w:themeColor="text1" w:themeTint="F2"/>
          <w:sz w:val="18"/>
          <w:szCs w:val="18"/>
        </w:rPr>
      </w:pPr>
      <w:r w:rsidRPr="00421D26">
        <w:rPr>
          <w:rFonts w:ascii="Fira Sans" w:hAnsi="Fira Sans"/>
          <w:b/>
          <w:color w:val="0D0D0D" w:themeColor="text1" w:themeTint="F2"/>
          <w:sz w:val="18"/>
          <w:szCs w:val="18"/>
        </w:rPr>
        <w:lastRenderedPageBreak/>
        <w:tab/>
        <w:t>w dłuższym okresie</w:t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 xml:space="preserve"> (najbliższe 12 miesięcy) - w porównaniu z aktualną sytuacją:</w:t>
      </w:r>
    </w:p>
    <w:p w:rsidR="00606955" w:rsidRPr="00421D26" w:rsidRDefault="00606955" w:rsidP="00606955">
      <w:pPr>
        <w:spacing w:after="0" w:line="240" w:lineRule="auto"/>
        <w:ind w:left="708"/>
        <w:rPr>
          <w:rFonts w:ascii="Fira Sans" w:hAnsi="Fira Sans"/>
          <w:i/>
          <w:color w:val="0D0D0D" w:themeColor="text1" w:themeTint="F2"/>
          <w:sz w:val="18"/>
          <w:szCs w:val="18"/>
        </w:rPr>
      </w:pPr>
      <w:r w:rsidRPr="00421D26">
        <w:rPr>
          <w:rFonts w:ascii="Fira Sans" w:hAnsi="Fira Sans"/>
          <w:i/>
          <w:color w:val="0D0D0D" w:themeColor="text1" w:themeTint="F2"/>
          <w:sz w:val="18"/>
          <w:szCs w:val="18"/>
        </w:rPr>
        <w:t xml:space="preserve">Proszę zaznaczyć tylko jedną odpowiedź </w:t>
      </w:r>
    </w:p>
    <w:p w:rsidR="00606955" w:rsidRPr="00421D26" w:rsidRDefault="00606955" w:rsidP="00606955">
      <w:pPr>
        <w:pStyle w:val="Akapitzlist"/>
        <w:numPr>
          <w:ilvl w:val="0"/>
          <w:numId w:val="34"/>
        </w:numPr>
        <w:spacing w:before="120" w:after="60" w:line="240" w:lineRule="auto"/>
        <w:rPr>
          <w:rFonts w:ascii="Fira Sans" w:hAnsi="Fira Sans"/>
          <w:color w:val="0D0D0D" w:themeColor="text1" w:themeTint="F2"/>
          <w:sz w:val="18"/>
          <w:szCs w:val="18"/>
        </w:rPr>
      </w:pPr>
      <w:r w:rsidRPr="00421D26">
        <w:rPr>
          <w:rFonts w:ascii="Fira Sans" w:hAnsi="Fira Sans"/>
          <w:color w:val="0D0D0D" w:themeColor="text1" w:themeTint="F2"/>
          <w:sz w:val="18"/>
          <w:szCs w:val="18"/>
        </w:rPr>
        <w:t>wzrosną szybciej</w:t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</w:p>
    <w:p w:rsidR="00606955" w:rsidRPr="00421D26" w:rsidRDefault="00606955" w:rsidP="00606955">
      <w:pPr>
        <w:pStyle w:val="Akapitzlist"/>
        <w:numPr>
          <w:ilvl w:val="0"/>
          <w:numId w:val="34"/>
        </w:numPr>
        <w:spacing w:before="120" w:after="60" w:line="240" w:lineRule="auto"/>
        <w:rPr>
          <w:rFonts w:ascii="Fira Sans" w:hAnsi="Fira Sans"/>
          <w:color w:val="0D0D0D" w:themeColor="text1" w:themeTint="F2"/>
          <w:sz w:val="18"/>
          <w:szCs w:val="18"/>
        </w:rPr>
      </w:pPr>
      <w:r w:rsidRPr="00421D26">
        <w:rPr>
          <w:rFonts w:ascii="Fira Sans" w:hAnsi="Fira Sans"/>
          <w:color w:val="0D0D0D" w:themeColor="text1" w:themeTint="F2"/>
          <w:sz w:val="18"/>
          <w:szCs w:val="18"/>
        </w:rPr>
        <w:t>wzrosną wolniej</w:t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</w:p>
    <w:p w:rsidR="00606955" w:rsidRPr="00421D26" w:rsidRDefault="00606955" w:rsidP="00606955">
      <w:pPr>
        <w:pStyle w:val="Akapitzlist"/>
        <w:numPr>
          <w:ilvl w:val="0"/>
          <w:numId w:val="34"/>
        </w:numPr>
        <w:spacing w:before="120" w:after="60" w:line="240" w:lineRule="auto"/>
        <w:rPr>
          <w:rFonts w:ascii="Fira Sans" w:hAnsi="Fira Sans"/>
          <w:color w:val="0D0D0D" w:themeColor="text1" w:themeTint="F2"/>
          <w:sz w:val="18"/>
          <w:szCs w:val="18"/>
        </w:rPr>
      </w:pPr>
      <w:r w:rsidRPr="00421D26">
        <w:rPr>
          <w:rFonts w:ascii="Fira Sans" w:hAnsi="Fira Sans"/>
          <w:color w:val="0D0D0D" w:themeColor="text1" w:themeTint="F2"/>
          <w:sz w:val="18"/>
          <w:szCs w:val="18"/>
        </w:rPr>
        <w:t>ustabilizują się</w:t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</w:p>
    <w:p w:rsidR="00606955" w:rsidRPr="00421D26" w:rsidRDefault="00606955" w:rsidP="00606955">
      <w:pPr>
        <w:pStyle w:val="Akapitzlist"/>
        <w:numPr>
          <w:ilvl w:val="0"/>
          <w:numId w:val="34"/>
        </w:numPr>
        <w:spacing w:before="120" w:after="60" w:line="240" w:lineRule="auto"/>
        <w:rPr>
          <w:rFonts w:ascii="Fira Sans" w:hAnsi="Fira Sans"/>
          <w:color w:val="0D0D0D" w:themeColor="text1" w:themeTint="F2"/>
          <w:sz w:val="18"/>
          <w:szCs w:val="18"/>
        </w:rPr>
      </w:pPr>
      <w:r w:rsidRPr="00421D26">
        <w:rPr>
          <w:rFonts w:ascii="Fira Sans" w:hAnsi="Fira Sans"/>
          <w:color w:val="0D0D0D" w:themeColor="text1" w:themeTint="F2"/>
          <w:sz w:val="18"/>
          <w:szCs w:val="18"/>
        </w:rPr>
        <w:t>spadną</w:t>
      </w:r>
    </w:p>
    <w:p w:rsidR="00606955" w:rsidRPr="00421D26" w:rsidRDefault="00606955" w:rsidP="00606955">
      <w:pPr>
        <w:pStyle w:val="Akapitzlist"/>
        <w:spacing w:before="120" w:after="60" w:line="240" w:lineRule="auto"/>
        <w:ind w:left="2844"/>
        <w:rPr>
          <w:rFonts w:ascii="Fira Sans" w:hAnsi="Fira Sans"/>
          <w:color w:val="0D0D0D" w:themeColor="text1" w:themeTint="F2"/>
          <w:sz w:val="18"/>
          <w:szCs w:val="18"/>
        </w:rPr>
      </w:pP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</w:p>
    <w:p w:rsidR="00606955" w:rsidRPr="00421D26" w:rsidRDefault="00606955" w:rsidP="00606955">
      <w:pPr>
        <w:spacing w:before="120" w:after="60" w:line="240" w:lineRule="auto"/>
        <w:rPr>
          <w:rFonts w:ascii="Fira Sans" w:hAnsi="Fira Sans"/>
          <w:color w:val="0D0D0D" w:themeColor="text1" w:themeTint="F2"/>
          <w:sz w:val="18"/>
          <w:szCs w:val="18"/>
        </w:rPr>
      </w:pPr>
    </w:p>
    <w:p w:rsidR="00606955" w:rsidRPr="00421D26" w:rsidRDefault="00606955" w:rsidP="00606955">
      <w:pPr>
        <w:spacing w:before="120" w:after="60" w:line="240" w:lineRule="auto"/>
        <w:ind w:left="709" w:hanging="709"/>
        <w:rPr>
          <w:rFonts w:ascii="Fira Sans" w:hAnsi="Fira Sans"/>
          <w:b/>
          <w:color w:val="0D0D0D" w:themeColor="text1" w:themeTint="F2"/>
          <w:sz w:val="18"/>
          <w:szCs w:val="18"/>
        </w:rPr>
      </w:pPr>
      <w:r w:rsidRPr="00421D26">
        <w:rPr>
          <w:rFonts w:ascii="Fira Sans" w:hAnsi="Fira Sans"/>
          <w:b/>
          <w:color w:val="0D0D0D" w:themeColor="text1" w:themeTint="F2"/>
          <w:sz w:val="18"/>
          <w:szCs w:val="18"/>
        </w:rPr>
        <w:t>5.</w:t>
      </w:r>
      <w:r w:rsidRPr="00421D26">
        <w:rPr>
          <w:rFonts w:ascii="Fira Sans" w:hAnsi="Fira Sans"/>
          <w:b/>
          <w:color w:val="0D0D0D" w:themeColor="text1" w:themeTint="F2"/>
          <w:sz w:val="18"/>
          <w:szCs w:val="18"/>
        </w:rPr>
        <w:tab/>
        <w:t>Które z poniższych czynników w największym stopniu wpłyną na koszty funkcjonowania Państwa firmy w okresie najbliższego kwartału:</w:t>
      </w:r>
    </w:p>
    <w:p w:rsidR="00606955" w:rsidRPr="00421D26" w:rsidRDefault="00606955" w:rsidP="00606955">
      <w:pPr>
        <w:spacing w:after="0" w:line="240" w:lineRule="auto"/>
        <w:ind w:left="708"/>
        <w:rPr>
          <w:rFonts w:ascii="Fira Sans" w:hAnsi="Fira Sans"/>
          <w:i/>
          <w:color w:val="0D0D0D" w:themeColor="text1" w:themeTint="F2"/>
          <w:sz w:val="18"/>
          <w:szCs w:val="18"/>
        </w:rPr>
      </w:pPr>
      <w:r w:rsidRPr="00421D26">
        <w:rPr>
          <w:rFonts w:ascii="Fira Sans" w:hAnsi="Fira Sans"/>
          <w:i/>
          <w:color w:val="0D0D0D" w:themeColor="text1" w:themeTint="F2"/>
          <w:sz w:val="18"/>
          <w:szCs w:val="18"/>
        </w:rPr>
        <w:t>Proszę zaznaczyć dowolną liczbę odpowiedzi</w:t>
      </w:r>
    </w:p>
    <w:p w:rsidR="00606955" w:rsidRPr="00421D26" w:rsidRDefault="00606955" w:rsidP="00606955">
      <w:pPr>
        <w:spacing w:after="0" w:line="240" w:lineRule="auto"/>
        <w:ind w:left="4956" w:firstLine="708"/>
        <w:rPr>
          <w:rFonts w:ascii="Fira Sans" w:hAnsi="Fira Sans"/>
          <w:color w:val="0D0D0D" w:themeColor="text1" w:themeTint="F2"/>
          <w:sz w:val="18"/>
          <w:szCs w:val="18"/>
        </w:rPr>
      </w:pPr>
      <w:r w:rsidRPr="00421D26">
        <w:rPr>
          <w:rFonts w:ascii="Fira Sans" w:hAnsi="Fira Sans"/>
          <w:color w:val="0D0D0D" w:themeColor="text1" w:themeTint="F2"/>
          <w:sz w:val="18"/>
          <w:szCs w:val="18"/>
        </w:rPr>
        <w:t xml:space="preserve">wzrost kosztów  </w:t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  <w:t>spadek kosztów</w:t>
      </w:r>
    </w:p>
    <w:p w:rsidR="00606955" w:rsidRPr="00421D26" w:rsidRDefault="00606955" w:rsidP="00606955">
      <w:pPr>
        <w:pStyle w:val="Akapitzlist"/>
        <w:numPr>
          <w:ilvl w:val="0"/>
          <w:numId w:val="23"/>
        </w:numPr>
        <w:spacing w:after="0" w:line="240" w:lineRule="auto"/>
        <w:ind w:left="1985"/>
        <w:rPr>
          <w:rFonts w:ascii="Fira Sans" w:hAnsi="Fira Sans"/>
          <w:color w:val="0D0D0D" w:themeColor="text1" w:themeTint="F2"/>
          <w:sz w:val="18"/>
          <w:szCs w:val="18"/>
        </w:rPr>
      </w:pPr>
      <w:r w:rsidRPr="00421D26">
        <w:rPr>
          <w:rFonts w:ascii="Fira Sans" w:hAnsi="Fira Sans"/>
          <w:color w:val="0D0D0D" w:themeColor="text1" w:themeTint="F2"/>
          <w:sz w:val="18"/>
          <w:szCs w:val="18"/>
        </w:rPr>
        <w:t>ceny energii i paliw</w:t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sym w:font="Webdings" w:char="F063"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sym w:font="Webdings" w:char="F063"/>
      </w:r>
    </w:p>
    <w:p w:rsidR="00606955" w:rsidRPr="00421D26" w:rsidRDefault="00606955" w:rsidP="00606955">
      <w:pPr>
        <w:pStyle w:val="Akapitzlist"/>
        <w:numPr>
          <w:ilvl w:val="0"/>
          <w:numId w:val="23"/>
        </w:numPr>
        <w:spacing w:before="0"/>
        <w:ind w:left="1985"/>
        <w:rPr>
          <w:rFonts w:ascii="Fira Sans" w:hAnsi="Fira Sans"/>
          <w:color w:val="0D0D0D" w:themeColor="text1" w:themeTint="F2"/>
          <w:sz w:val="18"/>
          <w:szCs w:val="18"/>
        </w:rPr>
      </w:pPr>
      <w:r w:rsidRPr="00421D26">
        <w:rPr>
          <w:rFonts w:ascii="Fira Sans" w:hAnsi="Fira Sans"/>
          <w:color w:val="0D0D0D" w:themeColor="text1" w:themeTint="F2"/>
          <w:sz w:val="18"/>
          <w:szCs w:val="18"/>
        </w:rPr>
        <w:t>ceny czynszu, najmu lokali, itp.</w:t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sym w:font="Webdings" w:char="F063"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sym w:font="Webdings" w:char="F063"/>
      </w:r>
    </w:p>
    <w:p w:rsidR="00606955" w:rsidRPr="00421D26" w:rsidRDefault="00606955" w:rsidP="00606955">
      <w:pPr>
        <w:pStyle w:val="Akapitzlist"/>
        <w:numPr>
          <w:ilvl w:val="0"/>
          <w:numId w:val="23"/>
        </w:numPr>
        <w:spacing w:before="0"/>
        <w:ind w:left="1985"/>
        <w:rPr>
          <w:rFonts w:ascii="Fira Sans" w:hAnsi="Fira Sans"/>
          <w:color w:val="0D0D0D" w:themeColor="text1" w:themeTint="F2"/>
          <w:sz w:val="18"/>
          <w:szCs w:val="18"/>
        </w:rPr>
      </w:pPr>
      <w:r w:rsidRPr="00421D26">
        <w:rPr>
          <w:rFonts w:ascii="Fira Sans" w:hAnsi="Fira Sans"/>
          <w:color w:val="0D0D0D" w:themeColor="text1" w:themeTint="F2"/>
          <w:sz w:val="18"/>
          <w:szCs w:val="18"/>
        </w:rPr>
        <w:t>ceny komponentów i usług</w:t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sym w:font="Webdings" w:char="F063"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sym w:font="Webdings" w:char="F063"/>
      </w:r>
    </w:p>
    <w:p w:rsidR="00606955" w:rsidRPr="00421D26" w:rsidRDefault="00606955" w:rsidP="00606955">
      <w:pPr>
        <w:pStyle w:val="Akapitzlist"/>
        <w:numPr>
          <w:ilvl w:val="0"/>
          <w:numId w:val="23"/>
        </w:numPr>
        <w:spacing w:before="0"/>
        <w:ind w:left="1985"/>
        <w:rPr>
          <w:rFonts w:ascii="Fira Sans" w:hAnsi="Fira Sans"/>
          <w:color w:val="0D0D0D" w:themeColor="text1" w:themeTint="F2"/>
          <w:sz w:val="18"/>
          <w:szCs w:val="18"/>
        </w:rPr>
      </w:pPr>
      <w:r w:rsidRPr="00421D26">
        <w:rPr>
          <w:rFonts w:ascii="Fira Sans" w:hAnsi="Fira Sans"/>
          <w:color w:val="0D0D0D" w:themeColor="text1" w:themeTint="F2"/>
          <w:sz w:val="18"/>
          <w:szCs w:val="18"/>
        </w:rPr>
        <w:t>koszty zatrudnienia</w:t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sym w:font="Webdings" w:char="F063"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sym w:font="Webdings" w:char="F063"/>
      </w:r>
    </w:p>
    <w:p w:rsidR="00606955" w:rsidRPr="00421D26" w:rsidRDefault="00606955" w:rsidP="00606955">
      <w:pPr>
        <w:pStyle w:val="Akapitzlist"/>
        <w:numPr>
          <w:ilvl w:val="0"/>
          <w:numId w:val="23"/>
        </w:numPr>
        <w:spacing w:before="0"/>
        <w:ind w:left="1985"/>
        <w:rPr>
          <w:rFonts w:ascii="Fira Sans" w:hAnsi="Fira Sans"/>
          <w:color w:val="0D0D0D" w:themeColor="text1" w:themeTint="F2"/>
          <w:sz w:val="18"/>
          <w:szCs w:val="18"/>
        </w:rPr>
      </w:pPr>
      <w:r w:rsidRPr="00421D26">
        <w:rPr>
          <w:rFonts w:ascii="Fira Sans" w:hAnsi="Fira Sans"/>
          <w:color w:val="0D0D0D" w:themeColor="text1" w:themeTint="F2"/>
          <w:sz w:val="18"/>
          <w:szCs w:val="18"/>
        </w:rPr>
        <w:t>ceny importu bezpośredniego</w:t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sym w:font="Webdings" w:char="F063"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sym w:font="Webdings" w:char="F063"/>
      </w:r>
    </w:p>
    <w:p w:rsidR="00606955" w:rsidRPr="00421D26" w:rsidRDefault="00606955" w:rsidP="00606955">
      <w:pPr>
        <w:pStyle w:val="Akapitzlist"/>
        <w:numPr>
          <w:ilvl w:val="0"/>
          <w:numId w:val="23"/>
        </w:numPr>
        <w:spacing w:before="0"/>
        <w:ind w:left="1985"/>
        <w:rPr>
          <w:rFonts w:ascii="Fira Sans" w:hAnsi="Fira Sans"/>
          <w:color w:val="0D0D0D" w:themeColor="text1" w:themeTint="F2"/>
          <w:sz w:val="18"/>
          <w:szCs w:val="18"/>
        </w:rPr>
      </w:pPr>
      <w:r w:rsidRPr="00421D26">
        <w:rPr>
          <w:rFonts w:ascii="Fira Sans" w:hAnsi="Fira Sans"/>
          <w:color w:val="0D0D0D" w:themeColor="text1" w:themeTint="F2"/>
          <w:sz w:val="18"/>
          <w:szCs w:val="18"/>
        </w:rPr>
        <w:t>zmiany w przepisach i wymogach prawnych</w:t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sym w:font="Webdings" w:char="F063"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sym w:font="Webdings" w:char="F063"/>
      </w:r>
    </w:p>
    <w:p w:rsidR="00606955" w:rsidRPr="00421D26" w:rsidRDefault="00606955" w:rsidP="00606955">
      <w:pPr>
        <w:pStyle w:val="Akapitzlist"/>
        <w:numPr>
          <w:ilvl w:val="0"/>
          <w:numId w:val="23"/>
        </w:numPr>
        <w:spacing w:before="0"/>
        <w:ind w:left="1985"/>
        <w:rPr>
          <w:rFonts w:ascii="Fira Sans" w:hAnsi="Fira Sans"/>
          <w:color w:val="0D0D0D" w:themeColor="text1" w:themeTint="F2"/>
          <w:sz w:val="18"/>
          <w:szCs w:val="18"/>
        </w:rPr>
      </w:pPr>
      <w:r w:rsidRPr="00421D26">
        <w:rPr>
          <w:rFonts w:ascii="Fira Sans" w:hAnsi="Fira Sans"/>
          <w:color w:val="0D0D0D" w:themeColor="text1" w:themeTint="F2"/>
          <w:sz w:val="18"/>
          <w:szCs w:val="18"/>
        </w:rPr>
        <w:t>koszty finansowania (kredyty, pożyczki, itp.)</w:t>
      </w:r>
      <w:r w:rsidRPr="00421D26">
        <w:rPr>
          <w:rFonts w:ascii="Fira Sans" w:hAnsi="Fira Sans"/>
          <w:noProof/>
          <w:color w:val="0D0D0D" w:themeColor="text1" w:themeTint="F2"/>
          <w:sz w:val="18"/>
          <w:szCs w:val="18"/>
        </w:rPr>
        <w:t xml:space="preserve"> </w:t>
      </w:r>
      <w:r w:rsidRPr="00421D26">
        <w:rPr>
          <w:rFonts w:ascii="Fira Sans" w:hAnsi="Fira Sans"/>
          <w:noProof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noProof/>
          <w:color w:val="0D0D0D" w:themeColor="text1" w:themeTint="F2"/>
          <w:sz w:val="18"/>
          <w:szCs w:val="18"/>
        </w:rPr>
        <w:sym w:font="Webdings" w:char="F063"/>
      </w:r>
      <w:r w:rsidRPr="00421D26">
        <w:rPr>
          <w:rFonts w:ascii="Fira Sans" w:hAnsi="Fira Sans"/>
          <w:noProof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noProof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noProof/>
          <w:color w:val="0D0D0D" w:themeColor="text1" w:themeTint="F2"/>
          <w:sz w:val="18"/>
          <w:szCs w:val="18"/>
        </w:rPr>
        <w:sym w:font="Webdings" w:char="F063"/>
      </w:r>
    </w:p>
    <w:p w:rsidR="00606955" w:rsidRPr="00421D26" w:rsidRDefault="00606955" w:rsidP="00606955">
      <w:pPr>
        <w:pStyle w:val="Akapitzlist"/>
        <w:numPr>
          <w:ilvl w:val="0"/>
          <w:numId w:val="23"/>
        </w:numPr>
        <w:spacing w:before="0"/>
        <w:ind w:left="1985"/>
        <w:rPr>
          <w:rFonts w:ascii="Fira Sans" w:hAnsi="Fira Sans"/>
          <w:color w:val="0D0D0D" w:themeColor="text1" w:themeTint="F2"/>
          <w:sz w:val="18"/>
          <w:szCs w:val="18"/>
        </w:rPr>
      </w:pPr>
      <w:r w:rsidRPr="00421D26">
        <w:rPr>
          <w:rFonts w:ascii="Fira Sans" w:hAnsi="Fira Sans"/>
          <w:color w:val="0D0D0D" w:themeColor="text1" w:themeTint="F2"/>
          <w:sz w:val="18"/>
          <w:szCs w:val="18"/>
        </w:rPr>
        <w:t>inne</w:t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sym w:font="Webdings" w:char="F063"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sym w:font="Webdings" w:char="F063"/>
      </w:r>
    </w:p>
    <w:p w:rsidR="00606955" w:rsidRPr="00421D26" w:rsidRDefault="00606955" w:rsidP="00606955">
      <w:pPr>
        <w:rPr>
          <w:rFonts w:ascii="Fira Sans" w:hAnsi="Fira Sans"/>
          <w:b/>
          <w:color w:val="0D0D0D" w:themeColor="text1" w:themeTint="F2"/>
          <w:sz w:val="18"/>
          <w:szCs w:val="18"/>
        </w:rPr>
      </w:pPr>
    </w:p>
    <w:p w:rsidR="00606955" w:rsidRPr="00421D26" w:rsidRDefault="00606955" w:rsidP="00606955">
      <w:pPr>
        <w:ind w:left="705" w:hanging="705"/>
        <w:rPr>
          <w:rFonts w:ascii="Fira Sans" w:hAnsi="Fira Sans"/>
          <w:b/>
          <w:color w:val="0D0D0D" w:themeColor="text1" w:themeTint="F2"/>
          <w:sz w:val="18"/>
          <w:szCs w:val="18"/>
        </w:rPr>
      </w:pPr>
      <w:r w:rsidRPr="00421D26">
        <w:rPr>
          <w:rFonts w:ascii="Fira Sans" w:hAnsi="Fira Sans"/>
          <w:b/>
          <w:color w:val="0D0D0D" w:themeColor="text1" w:themeTint="F2"/>
          <w:sz w:val="18"/>
          <w:szCs w:val="18"/>
        </w:rPr>
        <w:t xml:space="preserve">6. </w:t>
      </w:r>
      <w:r w:rsidRPr="00421D26">
        <w:rPr>
          <w:rFonts w:ascii="Fira Sans" w:hAnsi="Fira Sans"/>
          <w:b/>
          <w:color w:val="0D0D0D" w:themeColor="text1" w:themeTint="F2"/>
          <w:sz w:val="18"/>
          <w:szCs w:val="18"/>
        </w:rPr>
        <w:tab/>
        <w:t>Czy obserwowane i przewidywane zmiany w warunkach finansowania przedsiębiorstwa (koszty kredytów bankowych i ich dostępność, kredyt kupiecki, odroczone płatności, itp.) spowodują, w najbliższych 12 miesiącach, w przypadku:</w:t>
      </w:r>
    </w:p>
    <w:p w:rsidR="00606955" w:rsidRPr="00421D26" w:rsidRDefault="00606955" w:rsidP="00606955">
      <w:pPr>
        <w:spacing w:after="0" w:line="240" w:lineRule="auto"/>
        <w:ind w:firstLine="705"/>
        <w:rPr>
          <w:rFonts w:ascii="Fira Sans" w:hAnsi="Fira Sans"/>
          <w:i/>
          <w:color w:val="0D0D0D" w:themeColor="text1" w:themeTint="F2"/>
          <w:sz w:val="18"/>
          <w:szCs w:val="18"/>
        </w:rPr>
      </w:pPr>
      <w:r w:rsidRPr="00421D26">
        <w:rPr>
          <w:rFonts w:ascii="Fira Sans" w:hAnsi="Fira Sans"/>
          <w:i/>
          <w:color w:val="0D0D0D" w:themeColor="text1" w:themeTint="F2"/>
          <w:sz w:val="18"/>
          <w:szCs w:val="18"/>
        </w:rPr>
        <w:t xml:space="preserve">Proszę zaznaczyć po jednej odpowiedzi w każdym z wariantów </w:t>
      </w:r>
    </w:p>
    <w:p w:rsidR="00606955" w:rsidRPr="00421D26" w:rsidRDefault="00606955" w:rsidP="00606955">
      <w:pPr>
        <w:spacing w:after="0" w:line="240" w:lineRule="auto"/>
        <w:ind w:firstLine="705"/>
        <w:rPr>
          <w:rFonts w:ascii="Fira Sans" w:hAnsi="Fira Sans"/>
          <w:i/>
          <w:color w:val="0D0D0D" w:themeColor="text1" w:themeTint="F2"/>
          <w:sz w:val="18"/>
          <w:szCs w:val="18"/>
        </w:rPr>
      </w:pPr>
    </w:p>
    <w:p w:rsidR="00606955" w:rsidRPr="00421D26" w:rsidRDefault="00606955" w:rsidP="00606955">
      <w:pPr>
        <w:pStyle w:val="Akapitzlist"/>
        <w:numPr>
          <w:ilvl w:val="0"/>
          <w:numId w:val="35"/>
        </w:numPr>
        <w:spacing w:after="0" w:line="360" w:lineRule="auto"/>
        <w:ind w:left="1134"/>
        <w:rPr>
          <w:rFonts w:ascii="Fira Sans" w:hAnsi="Fira Sans"/>
          <w:color w:val="0D0D0D" w:themeColor="text1" w:themeTint="F2"/>
          <w:sz w:val="18"/>
          <w:szCs w:val="18"/>
        </w:rPr>
      </w:pPr>
      <w:r w:rsidRPr="00421D26">
        <w:rPr>
          <w:rFonts w:ascii="Fira Sans" w:hAnsi="Fira Sans"/>
          <w:color w:val="0D0D0D" w:themeColor="text1" w:themeTint="F2"/>
          <w:sz w:val="18"/>
          <w:szCs w:val="18"/>
        </w:rPr>
        <w:t>decyzji inwestycyjnych</w:t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sym w:font="Webdings" w:char="F063"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 xml:space="preserve"> odłożenie</w:t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sym w:font="Webdings" w:char="F063"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 xml:space="preserve"> przyspieszenie </w:t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sym w:font="Webdings" w:char="F063"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 xml:space="preserve"> nie mam zdania</w:t>
      </w:r>
    </w:p>
    <w:p w:rsidR="00606955" w:rsidRPr="00421D26" w:rsidRDefault="00606955" w:rsidP="00606955">
      <w:pPr>
        <w:pStyle w:val="Akapitzlist"/>
        <w:numPr>
          <w:ilvl w:val="0"/>
          <w:numId w:val="35"/>
        </w:numPr>
        <w:spacing w:after="0" w:line="360" w:lineRule="auto"/>
        <w:ind w:left="1134"/>
        <w:rPr>
          <w:rFonts w:ascii="Fira Sans" w:hAnsi="Fira Sans"/>
          <w:color w:val="0D0D0D" w:themeColor="text1" w:themeTint="F2"/>
          <w:sz w:val="18"/>
          <w:szCs w:val="18"/>
        </w:rPr>
      </w:pPr>
      <w:r w:rsidRPr="00421D26">
        <w:rPr>
          <w:rFonts w:ascii="Fira Sans" w:hAnsi="Fira Sans"/>
          <w:noProof/>
          <w:color w:val="0D0D0D" w:themeColor="text1" w:themeTint="F2"/>
          <w:sz w:val="18"/>
          <w:szCs w:val="18"/>
        </w:rPr>
        <w:t>produkcji/sprzedaży</w:t>
      </w:r>
      <w:r w:rsidRPr="00421D26">
        <w:rPr>
          <w:rFonts w:ascii="Fira Sans" w:hAnsi="Fira Sans"/>
          <w:noProof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 xml:space="preserve"> </w:t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sym w:font="Webdings" w:char="F063"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 xml:space="preserve"> ograniczenie </w:t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sym w:font="Webdings" w:char="F063"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 xml:space="preserve"> wzrost</w:t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ab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sym w:font="Webdings" w:char="F063"/>
      </w:r>
      <w:r w:rsidRPr="00421D26">
        <w:rPr>
          <w:rFonts w:ascii="Fira Sans" w:hAnsi="Fira Sans"/>
          <w:color w:val="0D0D0D" w:themeColor="text1" w:themeTint="F2"/>
          <w:sz w:val="18"/>
          <w:szCs w:val="18"/>
        </w:rPr>
        <w:t xml:space="preserve"> nie mam zdania</w:t>
      </w:r>
    </w:p>
    <w:p w:rsidR="00606955" w:rsidRPr="005638FB" w:rsidRDefault="00606955" w:rsidP="00606955">
      <w:pPr>
        <w:pStyle w:val="Akapitzlist"/>
        <w:numPr>
          <w:ilvl w:val="0"/>
          <w:numId w:val="35"/>
        </w:numPr>
        <w:spacing w:after="0" w:line="360" w:lineRule="auto"/>
        <w:ind w:left="1134"/>
        <w:rPr>
          <w:rFonts w:ascii="Fira Sans" w:hAnsi="Fira Sans"/>
          <w:sz w:val="18"/>
          <w:szCs w:val="18"/>
        </w:rPr>
      </w:pPr>
      <w:r w:rsidRPr="00421D26">
        <w:rPr>
          <w:rFonts w:ascii="Fira Sans" w:hAnsi="Fira Sans"/>
          <w:color w:val="0D0D0D" w:themeColor="text1" w:themeTint="F2"/>
          <w:sz w:val="18"/>
          <w:szCs w:val="18"/>
        </w:rPr>
        <w:t>zatrudnienia</w:t>
      </w:r>
      <w:r>
        <w:rPr>
          <w:rFonts w:ascii="Fira Sans" w:hAnsi="Fira Sans"/>
          <w:sz w:val="18"/>
          <w:szCs w:val="18"/>
        </w:rPr>
        <w:tab/>
      </w:r>
      <w:r>
        <w:rPr>
          <w:rFonts w:ascii="Fira Sans" w:hAnsi="Fira Sans"/>
          <w:sz w:val="18"/>
          <w:szCs w:val="18"/>
        </w:rPr>
        <w:tab/>
      </w:r>
      <w:r>
        <w:rPr>
          <w:rFonts w:ascii="Fira Sans" w:hAnsi="Fira Sans"/>
          <w:sz w:val="18"/>
          <w:szCs w:val="18"/>
        </w:rPr>
        <w:tab/>
      </w:r>
      <w:r>
        <w:rPr>
          <w:rFonts w:ascii="Fira Sans" w:hAnsi="Fira Sans"/>
          <w:sz w:val="18"/>
          <w:szCs w:val="18"/>
        </w:rPr>
        <w:sym w:font="Webdings" w:char="F063"/>
      </w:r>
      <w:r>
        <w:rPr>
          <w:rFonts w:ascii="Fira Sans" w:hAnsi="Fira Sans"/>
          <w:sz w:val="18"/>
          <w:szCs w:val="18"/>
        </w:rPr>
        <w:t xml:space="preserve"> ograniczenie </w:t>
      </w:r>
      <w:r>
        <w:rPr>
          <w:rFonts w:ascii="Fira Sans" w:hAnsi="Fira Sans"/>
          <w:sz w:val="18"/>
          <w:szCs w:val="18"/>
        </w:rPr>
        <w:tab/>
      </w:r>
      <w:r>
        <w:rPr>
          <w:rFonts w:ascii="Fira Sans" w:hAnsi="Fira Sans"/>
          <w:sz w:val="18"/>
          <w:szCs w:val="18"/>
        </w:rPr>
        <w:sym w:font="Webdings" w:char="F063"/>
      </w:r>
      <w:r>
        <w:rPr>
          <w:rFonts w:ascii="Fira Sans" w:hAnsi="Fira Sans"/>
          <w:sz w:val="18"/>
          <w:szCs w:val="18"/>
        </w:rPr>
        <w:t xml:space="preserve"> wzrost</w:t>
      </w:r>
      <w:r>
        <w:rPr>
          <w:rFonts w:ascii="Fira Sans" w:hAnsi="Fira Sans"/>
          <w:sz w:val="18"/>
          <w:szCs w:val="18"/>
        </w:rPr>
        <w:tab/>
      </w:r>
      <w:r>
        <w:rPr>
          <w:rFonts w:ascii="Fira Sans" w:hAnsi="Fira Sans"/>
          <w:sz w:val="18"/>
          <w:szCs w:val="18"/>
        </w:rPr>
        <w:tab/>
      </w:r>
      <w:r>
        <w:rPr>
          <w:rFonts w:ascii="Fira Sans" w:hAnsi="Fira Sans"/>
          <w:sz w:val="18"/>
          <w:szCs w:val="18"/>
        </w:rPr>
        <w:sym w:font="Webdings" w:char="F063"/>
      </w:r>
      <w:r>
        <w:rPr>
          <w:rFonts w:ascii="Fira Sans" w:hAnsi="Fira Sans"/>
          <w:sz w:val="18"/>
          <w:szCs w:val="18"/>
        </w:rPr>
        <w:t xml:space="preserve"> nie mam zdania</w:t>
      </w:r>
    </w:p>
    <w:p w:rsidR="00606955" w:rsidRDefault="00606955" w:rsidP="00606955">
      <w:pPr>
        <w:ind w:left="705" w:hanging="705"/>
      </w:pPr>
    </w:p>
    <w:p w:rsidR="00934508" w:rsidRDefault="00934508">
      <w:pPr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br w:type="page"/>
      </w:r>
    </w:p>
    <w:p w:rsidR="007B479E" w:rsidRPr="005811CC" w:rsidRDefault="007B479E" w:rsidP="007B479E">
      <w:pPr>
        <w:pStyle w:val="Nagwek1"/>
      </w:pPr>
      <w:bookmarkStart w:id="14" w:name="_Toc109801874"/>
      <w:r>
        <w:rPr>
          <w:color w:val="007AC9"/>
        </w:rPr>
        <w:lastRenderedPageBreak/>
        <w:t>Uwagi metodologiczne</w:t>
      </w:r>
      <w:bookmarkEnd w:id="14"/>
    </w:p>
    <w:p w:rsidR="007B479E" w:rsidRDefault="007B479E" w:rsidP="007B479E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 w:rsidRPr="005811CC">
        <w:rPr>
          <w:sz w:val="19"/>
          <w:szCs w:val="19"/>
        </w:rPr>
        <w:t xml:space="preserve">Do </w:t>
      </w:r>
      <w:r w:rsidRPr="005811CC">
        <w:rPr>
          <w:rFonts w:ascii="Fira Sans" w:hAnsi="Fira Sans"/>
          <w:sz w:val="19"/>
          <w:szCs w:val="19"/>
        </w:rPr>
        <w:t xml:space="preserve">badania koniunktury gospodarczej – </w:t>
      </w:r>
      <w:r>
        <w:rPr>
          <w:rFonts w:ascii="Fira Sans" w:hAnsi="Fira Sans"/>
          <w:sz w:val="19"/>
          <w:szCs w:val="19"/>
        </w:rPr>
        <w:t>od badania za kwiecień 2020 r.</w:t>
      </w:r>
      <w:r w:rsidRPr="005811CC">
        <w:rPr>
          <w:rFonts w:ascii="Fira Sans" w:hAnsi="Fira Sans"/>
          <w:sz w:val="19"/>
          <w:szCs w:val="19"/>
        </w:rPr>
        <w:t xml:space="preserve"> – dołączany jest dodatkowy moduł. Uzyskane dane dostarczają – równolegle z wynikami standardowej części badania – bieżących</w:t>
      </w:r>
      <w:r>
        <w:rPr>
          <w:rFonts w:ascii="Fira Sans" w:hAnsi="Fira Sans"/>
          <w:sz w:val="19"/>
          <w:szCs w:val="19"/>
        </w:rPr>
        <w:t xml:space="preserve"> </w:t>
      </w:r>
      <w:r w:rsidRPr="005811CC">
        <w:rPr>
          <w:rFonts w:ascii="Fira Sans" w:hAnsi="Fira Sans"/>
          <w:sz w:val="19"/>
          <w:szCs w:val="19"/>
        </w:rPr>
        <w:t xml:space="preserve">ocen </w:t>
      </w:r>
      <w:r>
        <w:rPr>
          <w:rFonts w:ascii="Fira Sans" w:hAnsi="Fira Sans"/>
          <w:sz w:val="19"/>
          <w:szCs w:val="19"/>
        </w:rPr>
        <w:t xml:space="preserve">skutków wojny w Ukrainie </w:t>
      </w:r>
      <w:r w:rsidRPr="005811CC">
        <w:rPr>
          <w:rFonts w:ascii="Fira Sans" w:hAnsi="Fira Sans"/>
          <w:sz w:val="19"/>
          <w:szCs w:val="19"/>
        </w:rPr>
        <w:t>dla przedsiębiorstw</w:t>
      </w:r>
      <w:r>
        <w:rPr>
          <w:rFonts w:ascii="Fira Sans" w:hAnsi="Fira Sans"/>
          <w:sz w:val="19"/>
          <w:szCs w:val="19"/>
        </w:rPr>
        <w:t xml:space="preserve"> oraz innych pogłębionych informacji o aktualnych</w:t>
      </w:r>
      <w:r w:rsidRPr="00ED0165">
        <w:rPr>
          <w:rFonts w:ascii="Fira Sans" w:hAnsi="Fira Sans"/>
          <w:sz w:val="19"/>
          <w:szCs w:val="19"/>
        </w:rPr>
        <w:t xml:space="preserve"> zagadnienia</w:t>
      </w:r>
      <w:r>
        <w:rPr>
          <w:rFonts w:ascii="Fira Sans" w:hAnsi="Fira Sans"/>
          <w:sz w:val="19"/>
          <w:szCs w:val="19"/>
        </w:rPr>
        <w:t>ch gospodarczych.</w:t>
      </w:r>
    </w:p>
    <w:p w:rsidR="007B479E" w:rsidRPr="005811CC" w:rsidRDefault="007B479E" w:rsidP="007B479E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>Z uwagi na skalę przeprowadzanego badania, jego tematykę i szczegółowość, badanie jest źródłem szybkiej i</w:t>
      </w:r>
      <w:r>
        <w:rPr>
          <w:rFonts w:ascii="Fira Sans" w:hAnsi="Fira Sans"/>
          <w:sz w:val="19"/>
          <w:szCs w:val="19"/>
        </w:rPr>
        <w:t> </w:t>
      </w:r>
      <w:r w:rsidRPr="005811CC">
        <w:rPr>
          <w:rFonts w:ascii="Fira Sans" w:hAnsi="Fira Sans"/>
          <w:sz w:val="19"/>
          <w:szCs w:val="19"/>
        </w:rPr>
        <w:t xml:space="preserve">szerokiej informacji </w:t>
      </w:r>
      <w:r>
        <w:rPr>
          <w:rFonts w:ascii="Fira Sans" w:hAnsi="Fira Sans"/>
          <w:sz w:val="19"/>
          <w:szCs w:val="19"/>
        </w:rPr>
        <w:t xml:space="preserve">m.in. </w:t>
      </w:r>
      <w:r w:rsidRPr="005811CC">
        <w:rPr>
          <w:rFonts w:ascii="Fira Sans" w:hAnsi="Fira Sans"/>
          <w:sz w:val="19"/>
          <w:szCs w:val="19"/>
        </w:rPr>
        <w:t xml:space="preserve">o wpływie </w:t>
      </w:r>
      <w:r>
        <w:rPr>
          <w:rFonts w:ascii="Fira Sans" w:hAnsi="Fira Sans"/>
          <w:sz w:val="19"/>
          <w:szCs w:val="19"/>
        </w:rPr>
        <w:t xml:space="preserve">wojny w Ukrainie </w:t>
      </w:r>
      <w:r w:rsidRPr="005811CC">
        <w:rPr>
          <w:rFonts w:ascii="Fira Sans" w:hAnsi="Fira Sans"/>
          <w:sz w:val="19"/>
          <w:szCs w:val="19"/>
        </w:rPr>
        <w:t xml:space="preserve">na przedsiębiorstwa w Polsce. </w:t>
      </w:r>
    </w:p>
    <w:p w:rsidR="007B479E" w:rsidRPr="005811CC" w:rsidRDefault="007B479E" w:rsidP="007B479E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>Moduł skierowano – na zasadzie dobrowolności – do szerokiej grupy przedsiębiorstw, obejmującej większość sektorów polskiej gospodarki i sekcji PKD</w:t>
      </w:r>
      <w:r w:rsidRPr="005811CC">
        <w:rPr>
          <w:sz w:val="19"/>
          <w:szCs w:val="19"/>
        </w:rPr>
        <w:t>, ok. 17,5 tys. w prezentowanych obszarach</w:t>
      </w:r>
      <w:r w:rsidRPr="005811CC">
        <w:rPr>
          <w:rFonts w:ascii="Fira Sans" w:hAnsi="Fira Sans"/>
          <w:sz w:val="19"/>
          <w:szCs w:val="19"/>
        </w:rPr>
        <w:t xml:space="preserve">. </w:t>
      </w:r>
    </w:p>
    <w:p w:rsidR="007B479E" w:rsidRPr="005811CC" w:rsidRDefault="007B479E" w:rsidP="007B479E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Poniższy Aneks </w:t>
      </w:r>
      <w:r>
        <w:rPr>
          <w:rFonts w:ascii="Fira Sans" w:hAnsi="Fira Sans"/>
          <w:sz w:val="19"/>
          <w:szCs w:val="19"/>
        </w:rPr>
        <w:t>przedstawia</w:t>
      </w:r>
      <w:r w:rsidRPr="005811CC">
        <w:rPr>
          <w:rFonts w:ascii="Fira Sans" w:hAnsi="Fira Sans"/>
          <w:sz w:val="19"/>
          <w:szCs w:val="19"/>
        </w:rPr>
        <w:t xml:space="preserve"> poszerzoną, w odniesieniu do Informacji sygnalnej, analizę wyników wraz z dodatkowymi wyjaśnieniami metodologicznymi. </w:t>
      </w:r>
    </w:p>
    <w:p w:rsidR="007B479E" w:rsidRPr="005811CC" w:rsidRDefault="007B479E" w:rsidP="007B479E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Część</w:t>
      </w:r>
      <w:r w:rsidRPr="005811CC">
        <w:rPr>
          <w:rFonts w:ascii="Fira Sans" w:hAnsi="Fira Sans"/>
          <w:sz w:val="19"/>
          <w:szCs w:val="19"/>
        </w:rPr>
        <w:t xml:space="preserve"> pytań w dodatkowym module jest niezmienna. Wprowadzane są jednak modyfikacje w celu dostosowania </w:t>
      </w:r>
      <w:r>
        <w:rPr>
          <w:rFonts w:ascii="Fira Sans" w:hAnsi="Fira Sans"/>
          <w:sz w:val="19"/>
          <w:szCs w:val="19"/>
        </w:rPr>
        <w:t xml:space="preserve">go </w:t>
      </w:r>
      <w:r w:rsidRPr="005811CC">
        <w:rPr>
          <w:rFonts w:ascii="Fira Sans" w:hAnsi="Fira Sans"/>
          <w:sz w:val="19"/>
          <w:szCs w:val="19"/>
        </w:rPr>
        <w:t>do aktualnej sytuacji i</w:t>
      </w:r>
      <w:r>
        <w:rPr>
          <w:rFonts w:ascii="Fira Sans" w:hAnsi="Fira Sans"/>
          <w:sz w:val="19"/>
          <w:szCs w:val="19"/>
        </w:rPr>
        <w:t xml:space="preserve"> </w:t>
      </w:r>
      <w:r w:rsidRPr="005811CC">
        <w:rPr>
          <w:rFonts w:ascii="Fira Sans" w:hAnsi="Fira Sans"/>
          <w:sz w:val="19"/>
          <w:szCs w:val="19"/>
        </w:rPr>
        <w:t>podstawowych wyzwań, przed jakimi stoją przedsiębiorstwa</w:t>
      </w:r>
      <w:r>
        <w:rPr>
          <w:rFonts w:ascii="Fira Sans" w:hAnsi="Fira Sans"/>
          <w:sz w:val="19"/>
          <w:szCs w:val="19"/>
        </w:rPr>
        <w:t>, a część pytań ma charakter rotacyjny (w cyklu kwartalnym), co pozwala rozszerzyć zakres poruszanych w badaniu zagadnień.</w:t>
      </w:r>
    </w:p>
    <w:p w:rsidR="007B479E" w:rsidRDefault="007B479E" w:rsidP="007B479E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>Pytania mają charakter zarówno jakościowy, jak i ilościowy. Do tej pory respondenci pytani byli m.in. o: pracowników, plany inwestycyjne, popyt i</w:t>
      </w:r>
      <w:r>
        <w:rPr>
          <w:rFonts w:ascii="Fira Sans" w:hAnsi="Fira Sans"/>
          <w:sz w:val="19"/>
          <w:szCs w:val="19"/>
        </w:rPr>
        <w:t xml:space="preserve"> </w:t>
      </w:r>
      <w:r w:rsidRPr="005811CC">
        <w:rPr>
          <w:rFonts w:ascii="Fira Sans" w:hAnsi="Fira Sans"/>
          <w:sz w:val="19"/>
          <w:szCs w:val="19"/>
        </w:rPr>
        <w:t>podaż, okres przetrwania przedsiębiorstwa w aktualnej sytuacji, korzystanie z pomocy i ułatwień w ramach tzw. Tarczy Antykryzysowej</w:t>
      </w:r>
      <w:r>
        <w:rPr>
          <w:rFonts w:ascii="Fira Sans" w:hAnsi="Fira Sans"/>
          <w:sz w:val="19"/>
          <w:szCs w:val="19"/>
        </w:rPr>
        <w:t>, wpływ pandemii COVID-19 na koniunkturę</w:t>
      </w:r>
      <w:r w:rsidRPr="005811CC">
        <w:rPr>
          <w:rFonts w:ascii="Fira Sans" w:hAnsi="Fira Sans"/>
          <w:sz w:val="19"/>
          <w:szCs w:val="19"/>
        </w:rPr>
        <w:t xml:space="preserve">. </w:t>
      </w:r>
      <w:r>
        <w:rPr>
          <w:rFonts w:ascii="Fira Sans" w:hAnsi="Fira Sans"/>
          <w:sz w:val="19"/>
          <w:szCs w:val="19"/>
        </w:rPr>
        <w:t>W</w:t>
      </w:r>
      <w:r w:rsidRPr="00DA0ECB">
        <w:rPr>
          <w:rFonts w:ascii="Fira Sans" w:hAnsi="Fira Sans"/>
          <w:sz w:val="19"/>
          <w:szCs w:val="19"/>
        </w:rPr>
        <w:t xml:space="preserve"> kwietniu 2022 r. </w:t>
      </w:r>
      <w:r>
        <w:rPr>
          <w:rFonts w:ascii="Fira Sans" w:hAnsi="Fira Sans"/>
          <w:sz w:val="19"/>
          <w:szCs w:val="19"/>
        </w:rPr>
        <w:t xml:space="preserve">do istniejącego </w:t>
      </w:r>
      <w:r w:rsidRPr="00DA0ECB">
        <w:rPr>
          <w:rFonts w:ascii="Fira Sans" w:hAnsi="Fira Sans"/>
          <w:sz w:val="19"/>
          <w:szCs w:val="19"/>
        </w:rPr>
        <w:t xml:space="preserve">bloku pytań zostały dodane pytania odnoszące się do </w:t>
      </w:r>
      <w:r>
        <w:rPr>
          <w:rFonts w:ascii="Fira Sans" w:hAnsi="Fira Sans"/>
          <w:sz w:val="19"/>
          <w:szCs w:val="19"/>
        </w:rPr>
        <w:t>skutków</w:t>
      </w:r>
      <w:r w:rsidRPr="00DA0ECB">
        <w:rPr>
          <w:rFonts w:ascii="Fira Sans" w:hAnsi="Fira Sans"/>
          <w:sz w:val="19"/>
          <w:szCs w:val="19"/>
        </w:rPr>
        <w:t xml:space="preserve"> wojny w</w:t>
      </w:r>
      <w:r>
        <w:rPr>
          <w:rFonts w:ascii="Fira Sans" w:hAnsi="Fira Sans"/>
          <w:sz w:val="19"/>
          <w:szCs w:val="19"/>
        </w:rPr>
        <w:t> </w:t>
      </w:r>
      <w:r w:rsidRPr="00DA0ECB">
        <w:rPr>
          <w:rFonts w:ascii="Fira Sans" w:hAnsi="Fira Sans"/>
          <w:sz w:val="19"/>
          <w:szCs w:val="19"/>
        </w:rPr>
        <w:t>Ukrainie</w:t>
      </w:r>
      <w:r>
        <w:rPr>
          <w:rFonts w:ascii="Fira Sans" w:hAnsi="Fira Sans"/>
          <w:sz w:val="19"/>
          <w:szCs w:val="19"/>
        </w:rPr>
        <w:t>, natomiast ze zbioru pytań na czerwiec usunięto te dotyczące wpływu pandemii COVID-19</w:t>
      </w:r>
      <w:r w:rsidRPr="00DA0ECB">
        <w:rPr>
          <w:rFonts w:ascii="Fira Sans" w:hAnsi="Fira Sans"/>
          <w:sz w:val="19"/>
          <w:szCs w:val="19"/>
        </w:rPr>
        <w:t xml:space="preserve">. </w:t>
      </w:r>
    </w:p>
    <w:p w:rsidR="007B479E" w:rsidRPr="005811CC" w:rsidRDefault="007B479E" w:rsidP="007B479E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Dodatkowy moduł</w:t>
      </w:r>
      <w:r w:rsidRPr="00A45829">
        <w:rPr>
          <w:rFonts w:ascii="Fira Sans" w:hAnsi="Fira Sans"/>
          <w:sz w:val="19"/>
          <w:szCs w:val="19"/>
        </w:rPr>
        <w:t xml:space="preserve"> został podzielony na </w:t>
      </w:r>
      <w:r>
        <w:rPr>
          <w:rFonts w:ascii="Fira Sans" w:hAnsi="Fira Sans"/>
          <w:sz w:val="19"/>
          <w:szCs w:val="19"/>
        </w:rPr>
        <w:t>dwie</w:t>
      </w:r>
      <w:r w:rsidRPr="00A45829">
        <w:rPr>
          <w:rFonts w:ascii="Fira Sans" w:hAnsi="Fira Sans"/>
          <w:sz w:val="19"/>
          <w:szCs w:val="19"/>
        </w:rPr>
        <w:t xml:space="preserve"> sekcje – pytań dotyczących wpływu wojny </w:t>
      </w:r>
      <w:r>
        <w:rPr>
          <w:rFonts w:ascii="Fira Sans" w:hAnsi="Fira Sans"/>
          <w:sz w:val="19"/>
          <w:szCs w:val="19"/>
        </w:rPr>
        <w:t>w</w:t>
      </w:r>
      <w:r w:rsidRPr="00A45829">
        <w:rPr>
          <w:rFonts w:ascii="Fira Sans" w:hAnsi="Fira Sans"/>
          <w:sz w:val="19"/>
          <w:szCs w:val="19"/>
        </w:rPr>
        <w:t xml:space="preserve"> Ukrainie na koniunkturę gospodarczą</w:t>
      </w:r>
      <w:r>
        <w:rPr>
          <w:rFonts w:ascii="Fira Sans" w:hAnsi="Fira Sans"/>
          <w:sz w:val="19"/>
          <w:szCs w:val="19"/>
        </w:rPr>
        <w:t xml:space="preserve"> oraz </w:t>
      </w:r>
      <w:r w:rsidRPr="00A45829">
        <w:rPr>
          <w:rFonts w:ascii="Fira Sans" w:hAnsi="Fira Sans"/>
          <w:sz w:val="19"/>
          <w:szCs w:val="19"/>
        </w:rPr>
        <w:t xml:space="preserve">pytań </w:t>
      </w:r>
      <w:r>
        <w:rPr>
          <w:rFonts w:ascii="Fira Sans" w:hAnsi="Fira Sans"/>
          <w:sz w:val="19"/>
          <w:szCs w:val="19"/>
        </w:rPr>
        <w:t xml:space="preserve">odnoszących się do </w:t>
      </w:r>
      <w:r w:rsidR="00C04714">
        <w:rPr>
          <w:rFonts w:ascii="Fira Sans" w:hAnsi="Fira Sans"/>
          <w:sz w:val="19"/>
          <w:szCs w:val="19"/>
        </w:rPr>
        <w:t>procesów cenowych</w:t>
      </w:r>
      <w:r w:rsidRPr="00A45829">
        <w:rPr>
          <w:rFonts w:ascii="Fira Sans" w:hAnsi="Fira Sans"/>
          <w:sz w:val="19"/>
          <w:szCs w:val="19"/>
        </w:rPr>
        <w:t xml:space="preserve">. </w:t>
      </w:r>
      <w:r>
        <w:rPr>
          <w:rFonts w:ascii="Fira Sans" w:hAnsi="Fira Sans"/>
          <w:sz w:val="19"/>
          <w:szCs w:val="19"/>
        </w:rPr>
        <w:t xml:space="preserve">W przypadku pytania o pracowników z Ukrainy </w:t>
      </w:r>
      <w:r w:rsidRPr="002A23E3">
        <w:rPr>
          <w:rFonts w:ascii="Fira Sans" w:hAnsi="Fira Sans"/>
          <w:sz w:val="19"/>
          <w:szCs w:val="19"/>
        </w:rPr>
        <w:t xml:space="preserve">dopuszczalne </w:t>
      </w:r>
      <w:r>
        <w:rPr>
          <w:rFonts w:ascii="Fira Sans" w:hAnsi="Fira Sans"/>
          <w:sz w:val="19"/>
          <w:szCs w:val="19"/>
        </w:rPr>
        <w:t>było</w:t>
      </w:r>
      <w:r w:rsidRPr="002A23E3">
        <w:rPr>
          <w:rFonts w:ascii="Fira Sans" w:hAnsi="Fira Sans"/>
          <w:sz w:val="19"/>
          <w:szCs w:val="19"/>
        </w:rPr>
        <w:t xml:space="preserve"> równoczesne zaznaczenie po jednej odpowiedzi dla każdego z wariantów („odpływ” i</w:t>
      </w:r>
      <w:r>
        <w:rPr>
          <w:rFonts w:ascii="Fira Sans" w:hAnsi="Fira Sans"/>
          <w:sz w:val="19"/>
          <w:szCs w:val="19"/>
        </w:rPr>
        <w:t> </w:t>
      </w:r>
      <w:r w:rsidRPr="002A23E3">
        <w:rPr>
          <w:rFonts w:ascii="Fira Sans" w:hAnsi="Fira Sans"/>
          <w:sz w:val="19"/>
          <w:szCs w:val="19"/>
        </w:rPr>
        <w:t>„napływ”), w związku z tym suma wariantów może przekroczyć 100%. Odpowiedź „nie dotyczy” zaznaczana była w przypadku, gdy firma nie zatrudnia pracowników z Ukrainy lub nie zaobserwowała w ubiegłym miesiącu ich „odpływu” czy „napływu”.</w:t>
      </w:r>
      <w:r>
        <w:rPr>
          <w:rFonts w:ascii="Fira Sans" w:hAnsi="Fira Sans"/>
          <w:sz w:val="19"/>
          <w:szCs w:val="19"/>
        </w:rPr>
        <w:t xml:space="preserve"> Przy interpretacji pytań o charakterze ilościowym, należy mieć na uwadze fakt, że są one zadawane w ramach badania ankietowego koniunktury gospodarczej i należy interpretować je zgodnie z charakterem tego badania. </w:t>
      </w:r>
    </w:p>
    <w:p w:rsidR="007B479E" w:rsidRDefault="007B479E" w:rsidP="007B479E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W bieżącej edycji badania</w:t>
      </w:r>
      <w:r w:rsidRPr="005811CC">
        <w:rPr>
          <w:rFonts w:ascii="Fira Sans" w:hAnsi="Fira Sans"/>
          <w:sz w:val="19"/>
          <w:szCs w:val="19"/>
        </w:rPr>
        <w:t>, w</w:t>
      </w:r>
      <w:r>
        <w:rPr>
          <w:rFonts w:ascii="Fira Sans" w:hAnsi="Fira Sans"/>
          <w:sz w:val="19"/>
          <w:szCs w:val="19"/>
        </w:rPr>
        <w:t xml:space="preserve">e wszystkich pytaniach </w:t>
      </w:r>
      <w:r w:rsidRPr="005811CC">
        <w:rPr>
          <w:rFonts w:ascii="Fira Sans" w:hAnsi="Fira Sans"/>
          <w:sz w:val="19"/>
          <w:szCs w:val="19"/>
        </w:rPr>
        <w:t>prezentowany jest procent odpowiedzi respondentów na dany wariant.</w:t>
      </w:r>
      <w:r>
        <w:rPr>
          <w:rFonts w:ascii="Fira Sans" w:hAnsi="Fira Sans"/>
          <w:sz w:val="19"/>
          <w:szCs w:val="19"/>
        </w:rPr>
        <w:t xml:space="preserve"> </w:t>
      </w:r>
      <w:r w:rsidRPr="005811CC">
        <w:rPr>
          <w:rFonts w:ascii="Fira Sans" w:hAnsi="Fira Sans"/>
          <w:sz w:val="19"/>
          <w:szCs w:val="19"/>
        </w:rPr>
        <w:t>Dane zostały zagregowane zgodnie z metodologią agregacji (ważenia) stosowaną standardowo w</w:t>
      </w:r>
      <w:r>
        <w:rPr>
          <w:rFonts w:ascii="Fira Sans" w:hAnsi="Fira Sans"/>
          <w:sz w:val="19"/>
          <w:szCs w:val="19"/>
        </w:rPr>
        <w:t> </w:t>
      </w:r>
      <w:r w:rsidRPr="005811CC">
        <w:rPr>
          <w:rFonts w:ascii="Fira Sans" w:hAnsi="Fira Sans"/>
          <w:sz w:val="19"/>
          <w:szCs w:val="19"/>
        </w:rPr>
        <w:t>badaniu koniunktury gospodarczej, por. „Zeszyt metodologiczny: Badanie koniunktury gospodarczej”.</w:t>
      </w:r>
    </w:p>
    <w:p w:rsidR="007B479E" w:rsidRPr="005811CC" w:rsidRDefault="007B479E" w:rsidP="007B479E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 xml:space="preserve">Dotychczas prezentowane w Aneksie dane w formie tabelarycznej zostały przeniesione do baz Excela dołączanych do tego opracowania. </w:t>
      </w:r>
    </w:p>
    <w:p w:rsidR="007B479E" w:rsidRPr="005811CC" w:rsidRDefault="007B479E" w:rsidP="007B479E">
      <w:pPr>
        <w:spacing w:before="120" w:after="120" w:line="240" w:lineRule="exact"/>
        <w:jc w:val="both"/>
        <w:rPr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Badanie </w:t>
      </w:r>
      <w:r>
        <w:rPr>
          <w:rFonts w:ascii="Fira Sans" w:hAnsi="Fira Sans"/>
          <w:sz w:val="19"/>
          <w:szCs w:val="19"/>
        </w:rPr>
        <w:t>jest</w:t>
      </w:r>
      <w:r w:rsidRPr="005811CC">
        <w:rPr>
          <w:rFonts w:ascii="Fira Sans" w:hAnsi="Fira Sans"/>
          <w:sz w:val="19"/>
          <w:szCs w:val="19"/>
        </w:rPr>
        <w:t xml:space="preserve"> przeprowadz</w:t>
      </w:r>
      <w:r>
        <w:rPr>
          <w:rFonts w:ascii="Fira Sans" w:hAnsi="Fira Sans"/>
          <w:sz w:val="19"/>
          <w:szCs w:val="19"/>
        </w:rPr>
        <w:t>a</w:t>
      </w:r>
      <w:r w:rsidRPr="005811CC">
        <w:rPr>
          <w:rFonts w:ascii="Fira Sans" w:hAnsi="Fira Sans"/>
          <w:sz w:val="19"/>
          <w:szCs w:val="19"/>
        </w:rPr>
        <w:t xml:space="preserve">ne </w:t>
      </w:r>
      <w:r>
        <w:rPr>
          <w:rFonts w:ascii="Fira Sans" w:hAnsi="Fira Sans"/>
          <w:sz w:val="19"/>
          <w:szCs w:val="19"/>
        </w:rPr>
        <w:t xml:space="preserve">w okresie </w:t>
      </w:r>
      <w:r w:rsidRPr="005811CC">
        <w:rPr>
          <w:rFonts w:ascii="Fira Sans" w:hAnsi="Fira Sans"/>
          <w:sz w:val="19"/>
          <w:szCs w:val="19"/>
        </w:rPr>
        <w:t xml:space="preserve">od 1 do 10 </w:t>
      </w:r>
      <w:r>
        <w:rPr>
          <w:rFonts w:ascii="Fira Sans" w:hAnsi="Fira Sans"/>
          <w:sz w:val="19"/>
          <w:szCs w:val="19"/>
        </w:rPr>
        <w:t>dnia każdego miesiąca.</w:t>
      </w:r>
    </w:p>
    <w:p w:rsidR="007B479E" w:rsidRDefault="007B479E"/>
    <w:sectPr w:rsidR="007B479E" w:rsidSect="007C2062">
      <w:headerReference w:type="even" r:id="rId16"/>
      <w:headerReference w:type="default" r:id="rId17"/>
      <w:footerReference w:type="even" r:id="rId18"/>
      <w:footerReference w:type="default" r:id="rId19"/>
      <w:pgSz w:w="11906" w:h="16838"/>
      <w:pgMar w:top="1418" w:right="1134" w:bottom="141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16E4" w:rsidRDefault="000716E4" w:rsidP="008D325B">
      <w:pPr>
        <w:spacing w:before="0" w:after="0" w:line="240" w:lineRule="auto"/>
      </w:pPr>
      <w:r>
        <w:separator/>
      </w:r>
    </w:p>
  </w:endnote>
  <w:endnote w:type="continuationSeparator" w:id="0">
    <w:p w:rsidR="000716E4" w:rsidRDefault="000716E4" w:rsidP="008D32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6D1" w:rsidRDefault="006F36D1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E8ECAAD" wp14:editId="47025485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5943328" cy="326572"/>
              <wp:effectExtent l="0" t="0" r="635" b="0"/>
              <wp:wrapNone/>
              <wp:docPr id="16" name="Pole tekstow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3328" cy="32657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F36D1" w:rsidRPr="00E21ED8" w:rsidRDefault="006F36D1" w:rsidP="007C37B4">
                          <w:pPr>
                            <w:tabs>
                              <w:tab w:val="left" w:pos="0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szCs w:val="19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separate"/>
                          </w:r>
                          <w:r w:rsidR="00162D55">
                            <w:rPr>
                              <w:noProof/>
                              <w:sz w:val="19"/>
                              <w:szCs w:val="19"/>
                            </w:rPr>
                            <w:t>10</w: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8ECAAD" id="_x0000_t202" coordsize="21600,21600" o:spt="202" path="m,l,21600r21600,l21600,xe">
              <v:stroke joinstyle="miter"/>
              <v:path gradientshapeok="t" o:connecttype="rect"/>
            </v:shapetype>
            <v:shape id="Pole tekstowe 16" o:spid="_x0000_s1032" type="#_x0000_t202" style="position:absolute;margin-left:0;margin-top:-.05pt;width:468pt;height:25.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" fillcolor="white [3201]" stroked="f" strokeweight=".5pt">
              <v:textbox>
                <w:txbxContent>
                  <w:p w:rsidR="006F36D1" w:rsidRPr="00E21ED8" w:rsidRDefault="006F36D1" w:rsidP="007C37B4">
                    <w:pPr>
                      <w:tabs>
                        <w:tab w:val="left" w:pos="0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sz w:val="19"/>
                        <w:szCs w:val="19"/>
                      </w:rPr>
                      <w:fldChar w:fldCharType="begin"/>
                    </w:r>
                    <w:r>
                      <w:rPr>
                        <w:sz w:val="19"/>
                        <w:szCs w:val="19"/>
                      </w:rPr>
                      <w:instrText xml:space="preserve"> PAGE  \* Arabic  \* MERGEFORMAT </w:instrText>
                    </w:r>
                    <w:r>
                      <w:rPr>
                        <w:sz w:val="19"/>
                        <w:szCs w:val="19"/>
                      </w:rPr>
                      <w:fldChar w:fldCharType="separate"/>
                    </w:r>
                    <w:r w:rsidR="00162D55">
                      <w:rPr>
                        <w:noProof/>
                        <w:sz w:val="19"/>
                        <w:szCs w:val="19"/>
                      </w:rPr>
                      <w:t>10</w:t>
                    </w:r>
                    <w:r>
                      <w:rPr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6D1" w:rsidRDefault="006F36D1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F714DF4" wp14:editId="78C86919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5943328" cy="326572"/>
              <wp:effectExtent l="0" t="0" r="635" b="0"/>
              <wp:wrapNone/>
              <wp:docPr id="15" name="Pole tekstow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3328" cy="32657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F36D1" w:rsidRPr="00E21ED8" w:rsidRDefault="006F36D1" w:rsidP="007C37B4">
                          <w:pPr>
                            <w:tabs>
                              <w:tab w:val="left" w:pos="0"/>
                            </w:tabs>
                            <w:jc w:val="righ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szCs w:val="19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separate"/>
                          </w:r>
                          <w:r w:rsidR="00162D55">
                            <w:rPr>
                              <w:noProof/>
                              <w:sz w:val="19"/>
                              <w:szCs w:val="19"/>
                            </w:rPr>
                            <w:t>11</w: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714DF4" id="_x0000_t202" coordsize="21600,21600" o:spt="202" path="m,l,21600r21600,l21600,xe">
              <v:stroke joinstyle="miter"/>
              <v:path gradientshapeok="t" o:connecttype="rect"/>
            </v:shapetype>
            <v:shape id="Pole tekstowe 15" o:spid="_x0000_s1033" type="#_x0000_t202" style="position:absolute;margin-left:0;margin-top:-.05pt;width:468pt;height:25.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" fillcolor="white [3201]" stroked="f" strokeweight=".5pt">
              <v:textbox>
                <w:txbxContent>
                  <w:p w:rsidR="006F36D1" w:rsidRPr="00E21ED8" w:rsidRDefault="006F36D1" w:rsidP="007C37B4">
                    <w:pPr>
                      <w:tabs>
                        <w:tab w:val="left" w:pos="0"/>
                      </w:tabs>
                      <w:jc w:val="right"/>
                      <w:rPr>
                        <w:sz w:val="19"/>
                        <w:szCs w:val="19"/>
                      </w:rPr>
                    </w:pPr>
                    <w:r>
                      <w:rPr>
                        <w:sz w:val="19"/>
                        <w:szCs w:val="19"/>
                      </w:rPr>
                      <w:fldChar w:fldCharType="begin"/>
                    </w:r>
                    <w:r>
                      <w:rPr>
                        <w:sz w:val="19"/>
                        <w:szCs w:val="19"/>
                      </w:rPr>
                      <w:instrText xml:space="preserve"> PAGE  \* Arabic  \* MERGEFORMAT </w:instrText>
                    </w:r>
                    <w:r>
                      <w:rPr>
                        <w:sz w:val="19"/>
                        <w:szCs w:val="19"/>
                      </w:rPr>
                      <w:fldChar w:fldCharType="separate"/>
                    </w:r>
                    <w:r w:rsidR="00162D55">
                      <w:rPr>
                        <w:noProof/>
                        <w:sz w:val="19"/>
                        <w:szCs w:val="19"/>
                      </w:rPr>
                      <w:t>11</w:t>
                    </w:r>
                    <w:r>
                      <w:rPr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6E4" w:rsidRDefault="000716E4" w:rsidP="008D325B">
      <w:pPr>
        <w:spacing w:before="0" w:after="0" w:line="240" w:lineRule="auto"/>
      </w:pPr>
      <w:r>
        <w:separator/>
      </w:r>
    </w:p>
  </w:footnote>
  <w:footnote w:type="continuationSeparator" w:id="0">
    <w:p w:rsidR="000716E4" w:rsidRDefault="000716E4" w:rsidP="008D325B">
      <w:pPr>
        <w:spacing w:before="0" w:after="0" w:line="240" w:lineRule="auto"/>
      </w:pPr>
      <w:r>
        <w:continuationSeparator/>
      </w:r>
    </w:p>
  </w:footnote>
  <w:footnote w:id="1">
    <w:p w:rsidR="00091097" w:rsidRDefault="00091097" w:rsidP="00091097">
      <w:pPr>
        <w:pStyle w:val="Tekstprzypisudolnego"/>
      </w:pPr>
      <w:r w:rsidRPr="003143A2">
        <w:rPr>
          <w:rStyle w:val="Odwoanieprzypisudolnego"/>
          <w:rFonts w:ascii="Fira Sans" w:hAnsi="Fira Sans"/>
        </w:rPr>
        <w:footnoteRef/>
      </w:r>
      <w:r w:rsidRPr="003143A2">
        <w:rPr>
          <w:rFonts w:ascii="Fira Sans" w:hAnsi="Fira Sans"/>
        </w:rPr>
        <w:t xml:space="preserve"> </w:t>
      </w:r>
      <w:r w:rsidRPr="00233781">
        <w:rPr>
          <w:rFonts w:asciiTheme="majorHAnsi" w:hAnsiTheme="majorHAnsi"/>
          <w:sz w:val="14"/>
          <w:szCs w:val="14"/>
        </w:rPr>
        <w:t>Obejmuje jednostki należące wg PKD2007 do działu 45 sekcji G, prowadzące działalność</w:t>
      </w:r>
      <w:r>
        <w:rPr>
          <w:rFonts w:asciiTheme="majorHAnsi" w:hAnsiTheme="majorHAnsi"/>
          <w:sz w:val="14"/>
          <w:szCs w:val="14"/>
        </w:rPr>
        <w:t xml:space="preserve"> z zakresu sprzedaży, naprawy i </w:t>
      </w:r>
      <w:r w:rsidRPr="00233781">
        <w:rPr>
          <w:rFonts w:asciiTheme="majorHAnsi" w:hAnsiTheme="majorHAnsi"/>
          <w:sz w:val="14"/>
          <w:szCs w:val="14"/>
        </w:rPr>
        <w:t>konserwacji pojazdów samochodowych</w:t>
      </w:r>
      <w:r>
        <w:rPr>
          <w:rFonts w:asciiTheme="majorHAnsi" w:hAnsiTheme="majorHAnsi"/>
          <w:sz w:val="14"/>
          <w:szCs w:val="14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6D1" w:rsidRDefault="006F36D1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54F1B112" wp14:editId="5722DC60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021977" cy="333284"/>
              <wp:effectExtent l="0" t="0" r="36195" b="29210"/>
              <wp:wrapNone/>
              <wp:docPr id="20" name="Grupa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21977" cy="333284"/>
                        <a:chOff x="0" y="0"/>
                        <a:chExt cx="6021977" cy="333284"/>
                      </a:xfrm>
                    </wpg:grpSpPr>
                    <wps:wsp>
                      <wps:cNvPr id="18" name="Pole tekstowe 18"/>
                      <wps:cNvSpPr txBox="1"/>
                      <wps:spPr>
                        <a:xfrm>
                          <a:off x="6531" y="0"/>
                          <a:ext cx="6008914" cy="326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36D1" w:rsidRPr="004B5DD2" w:rsidRDefault="00FE56D7" w:rsidP="008D628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E56D7">
                              <w:rPr>
                                <w:sz w:val="16"/>
                                <w:szCs w:val="16"/>
                              </w:rPr>
                              <w:t>Pogłębione pytania o aktualne zagadnienia gospodarcze oraz wpływ wojny w Ukrainie na koniunkturę – oceny i oczekiwania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Łącznik prosty 19"/>
                      <wps:cNvCnPr/>
                      <wps:spPr>
                        <a:xfrm flipV="1">
                          <a:off x="0" y="326571"/>
                          <a:ext cx="6021977" cy="671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group w14:anchorId="54F1B112" id="Grupa 20" o:spid="_x0000_s1026" style="position:absolute;margin-left:0;margin-top:-.05pt;width:474.15pt;height:26.25pt;z-index:251666432" coordsize="60219,3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8" o:spid="_x0000_s1027" type="#_x0000_t202" style="position:absolute;left:65;width:60089;height:3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" fillcolor="white [3201]" stroked="f" strokeweight=".5pt">
                <v:textbox>
                  <w:txbxContent>
                    <w:p w:rsidR="006F36D1" w:rsidRPr="004B5DD2" w:rsidRDefault="00FE56D7" w:rsidP="008D628B">
                      <w:pPr>
                        <w:rPr>
                          <w:sz w:val="16"/>
                          <w:szCs w:val="16"/>
                        </w:rPr>
                      </w:pPr>
                      <w:r w:rsidRPr="00FE56D7">
                        <w:rPr>
                          <w:sz w:val="16"/>
                          <w:szCs w:val="16"/>
                        </w:rPr>
                        <w:t>Pogłębione pytania o aktualne zagadnienia gospodarcze oraz wpływ wojny w Ukrainie na koniunkturę – oceny i oczekiwania</w:t>
                      </w:r>
                    </w:p>
                  </w:txbxContent>
                </v:textbox>
              </v:shape>
              <v:line id="Łącznik prosty 19" o:spid="_x0000_s1028" style="position:absolute;flip:y;visibility:visible;mso-wrap-style:square" from="0,3265" to="60219,3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" strokecolor="#4f81bd [3204]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6D1" w:rsidRDefault="006F36D1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6F6D2ABC" wp14:editId="4A0D62A9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021977" cy="333284"/>
              <wp:effectExtent l="0" t="0" r="36195" b="29210"/>
              <wp:wrapNone/>
              <wp:docPr id="10" name="Grupa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21977" cy="333284"/>
                        <a:chOff x="0" y="0"/>
                        <a:chExt cx="6021977" cy="333284"/>
                      </a:xfrm>
                    </wpg:grpSpPr>
                    <wps:wsp>
                      <wps:cNvPr id="14" name="Pole tekstowe 14"/>
                      <wps:cNvSpPr txBox="1"/>
                      <wps:spPr>
                        <a:xfrm>
                          <a:off x="6531" y="0"/>
                          <a:ext cx="6008914" cy="326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36D1" w:rsidRPr="004B5DD2" w:rsidRDefault="00FE56D7" w:rsidP="002046E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E56D7">
                              <w:rPr>
                                <w:sz w:val="16"/>
                                <w:szCs w:val="16"/>
                              </w:rPr>
                              <w:t>Pogłębione pytania o aktualne zagadnienia gospodarcze oraz wpływ wojny w Ukrainie na koniunkturę – oceny i oczekiwania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Łącznik prosty 31"/>
                      <wps:cNvCnPr/>
                      <wps:spPr>
                        <a:xfrm flipV="1">
                          <a:off x="0" y="326571"/>
                          <a:ext cx="6021977" cy="671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group w14:anchorId="6F6D2ABC" id="Grupa 10" o:spid="_x0000_s1029" style="position:absolute;margin-left:0;margin-top:-.05pt;width:474.15pt;height:26.25pt;z-index:251668480" coordsize="60219,3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4" o:spid="_x0000_s1030" type="#_x0000_t202" style="position:absolute;left:65;width:60089;height:3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" fillcolor="white [3201]" stroked="f" strokeweight=".5pt">
                <v:textbox>
                  <w:txbxContent>
                    <w:p w:rsidR="006F36D1" w:rsidRPr="004B5DD2" w:rsidRDefault="00FE56D7" w:rsidP="002046E5">
                      <w:pPr>
                        <w:rPr>
                          <w:sz w:val="16"/>
                          <w:szCs w:val="16"/>
                        </w:rPr>
                      </w:pPr>
                      <w:r w:rsidRPr="00FE56D7">
                        <w:rPr>
                          <w:sz w:val="16"/>
                          <w:szCs w:val="16"/>
                        </w:rPr>
                        <w:t>Pogłębione pytania o aktualne zagadnienia gospodarcze oraz wpływ wojny w Ukrainie na koniunkturę – oceny i oczekiwania</w:t>
                      </w:r>
                    </w:p>
                  </w:txbxContent>
                </v:textbox>
              </v:shape>
              <v:line id="Łącznik prosty 31" o:spid="_x0000_s1031" style="position:absolute;flip:y;visibility:visible;mso-wrap-style:square" from="0,3265" to="60219,3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" strokecolor="#4f81bd [3204]"/>
            </v:group>
          </w:pict>
        </mc:Fallback>
      </mc:AlternateContent>
    </w:r>
    <w:r>
      <w:t xml:space="preserve"> </w:t>
    </w:r>
    <w:fldSimple w:instr=" TITLE  \* FirstCap  \* MERGEFORMAT ">
      <w:r w:rsidR="00162D55">
        <w:t>Aneks do publikacji Koniunktura w przetwórstwie przemysłowym budownictwie handlu i usługach 2000-2022 (czerwiec 2022)</w:t>
      </w:r>
    </w:fldSimple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52232"/>
    <w:multiLevelType w:val="hybridMultilevel"/>
    <w:tmpl w:val="386C09AA"/>
    <w:lvl w:ilvl="0" w:tplc="0415000F">
      <w:start w:val="1"/>
      <w:numFmt w:val="decimal"/>
      <w:lvlText w:val="%1."/>
      <w:lvlJc w:val="left"/>
      <w:pPr>
        <w:ind w:left="3207" w:hanging="360"/>
      </w:pPr>
    </w:lvl>
    <w:lvl w:ilvl="1" w:tplc="04150019" w:tentative="1">
      <w:start w:val="1"/>
      <w:numFmt w:val="lowerLetter"/>
      <w:lvlText w:val="%2."/>
      <w:lvlJc w:val="left"/>
      <w:pPr>
        <w:ind w:left="3927" w:hanging="360"/>
      </w:pPr>
    </w:lvl>
    <w:lvl w:ilvl="2" w:tplc="0415001B" w:tentative="1">
      <w:start w:val="1"/>
      <w:numFmt w:val="lowerRoman"/>
      <w:lvlText w:val="%3."/>
      <w:lvlJc w:val="right"/>
      <w:pPr>
        <w:ind w:left="4647" w:hanging="180"/>
      </w:pPr>
    </w:lvl>
    <w:lvl w:ilvl="3" w:tplc="0415000F" w:tentative="1">
      <w:start w:val="1"/>
      <w:numFmt w:val="decimal"/>
      <w:lvlText w:val="%4."/>
      <w:lvlJc w:val="left"/>
      <w:pPr>
        <w:ind w:left="5367" w:hanging="360"/>
      </w:pPr>
    </w:lvl>
    <w:lvl w:ilvl="4" w:tplc="04150019" w:tentative="1">
      <w:start w:val="1"/>
      <w:numFmt w:val="lowerLetter"/>
      <w:lvlText w:val="%5."/>
      <w:lvlJc w:val="left"/>
      <w:pPr>
        <w:ind w:left="6087" w:hanging="360"/>
      </w:pPr>
    </w:lvl>
    <w:lvl w:ilvl="5" w:tplc="0415001B" w:tentative="1">
      <w:start w:val="1"/>
      <w:numFmt w:val="lowerRoman"/>
      <w:lvlText w:val="%6."/>
      <w:lvlJc w:val="right"/>
      <w:pPr>
        <w:ind w:left="6807" w:hanging="180"/>
      </w:pPr>
    </w:lvl>
    <w:lvl w:ilvl="6" w:tplc="0415000F" w:tentative="1">
      <w:start w:val="1"/>
      <w:numFmt w:val="decimal"/>
      <w:lvlText w:val="%7."/>
      <w:lvlJc w:val="left"/>
      <w:pPr>
        <w:ind w:left="7527" w:hanging="360"/>
      </w:pPr>
    </w:lvl>
    <w:lvl w:ilvl="7" w:tplc="04150019" w:tentative="1">
      <w:start w:val="1"/>
      <w:numFmt w:val="lowerLetter"/>
      <w:lvlText w:val="%8."/>
      <w:lvlJc w:val="left"/>
      <w:pPr>
        <w:ind w:left="8247" w:hanging="360"/>
      </w:pPr>
    </w:lvl>
    <w:lvl w:ilvl="8" w:tplc="0415001B" w:tentative="1">
      <w:start w:val="1"/>
      <w:numFmt w:val="lowerRoman"/>
      <w:lvlText w:val="%9."/>
      <w:lvlJc w:val="right"/>
      <w:pPr>
        <w:ind w:left="8967" w:hanging="180"/>
      </w:pPr>
    </w:lvl>
  </w:abstractNum>
  <w:abstractNum w:abstractNumId="1" w15:restartNumberingAfterBreak="0">
    <w:nsid w:val="09675AE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BE46BE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BC3DB8"/>
    <w:multiLevelType w:val="multilevel"/>
    <w:tmpl w:val="0415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3693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4" w15:restartNumberingAfterBreak="0">
    <w:nsid w:val="0E616220"/>
    <w:multiLevelType w:val="hybridMultilevel"/>
    <w:tmpl w:val="C15EA7E2"/>
    <w:lvl w:ilvl="0" w:tplc="2D186EDE">
      <w:start w:val="1"/>
      <w:numFmt w:val="lowerLetter"/>
      <w:pStyle w:val="Nagwek2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97268"/>
    <w:multiLevelType w:val="hybridMultilevel"/>
    <w:tmpl w:val="B3EA9A28"/>
    <w:lvl w:ilvl="0" w:tplc="0415000F">
      <w:start w:val="1"/>
      <w:numFmt w:val="decimal"/>
      <w:lvlText w:val="%1."/>
      <w:lvlJc w:val="left"/>
      <w:pPr>
        <w:ind w:left="2844" w:hanging="360"/>
      </w:p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6" w15:restartNumberingAfterBreak="0">
    <w:nsid w:val="18B04D98"/>
    <w:multiLevelType w:val="hybridMultilevel"/>
    <w:tmpl w:val="FDF06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B62B50"/>
    <w:multiLevelType w:val="hybridMultilevel"/>
    <w:tmpl w:val="897CC9CA"/>
    <w:lvl w:ilvl="0" w:tplc="0415000F">
      <w:start w:val="1"/>
      <w:numFmt w:val="decimal"/>
      <w:lvlText w:val="%1."/>
      <w:lvlJc w:val="left"/>
      <w:pPr>
        <w:ind w:left="2847" w:hanging="360"/>
      </w:p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8" w15:restartNumberingAfterBreak="0">
    <w:nsid w:val="1ABE29FA"/>
    <w:multiLevelType w:val="hybridMultilevel"/>
    <w:tmpl w:val="2F4497CA"/>
    <w:lvl w:ilvl="0" w:tplc="0415000F">
      <w:start w:val="1"/>
      <w:numFmt w:val="decimal"/>
      <w:lvlText w:val="%1."/>
      <w:lvlJc w:val="left"/>
      <w:pPr>
        <w:ind w:left="2844" w:hanging="360"/>
      </w:p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9" w15:restartNumberingAfterBreak="0">
    <w:nsid w:val="20701DF6"/>
    <w:multiLevelType w:val="hybridMultilevel"/>
    <w:tmpl w:val="34FE3DC8"/>
    <w:lvl w:ilvl="0" w:tplc="0415000F">
      <w:start w:val="1"/>
      <w:numFmt w:val="decimal"/>
      <w:lvlText w:val="%1."/>
      <w:lvlJc w:val="left"/>
      <w:pPr>
        <w:ind w:left="2844" w:hanging="360"/>
      </w:p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0" w15:restartNumberingAfterBreak="0">
    <w:nsid w:val="26570AB4"/>
    <w:multiLevelType w:val="hybridMultilevel"/>
    <w:tmpl w:val="035C3F20"/>
    <w:lvl w:ilvl="0" w:tplc="0415000F">
      <w:start w:val="1"/>
      <w:numFmt w:val="decimal"/>
      <w:lvlText w:val="%1."/>
      <w:lvlJc w:val="left"/>
      <w:pPr>
        <w:ind w:left="2484" w:hanging="360"/>
      </w:pPr>
    </w:lvl>
    <w:lvl w:ilvl="1" w:tplc="04150019">
      <w:start w:val="1"/>
      <w:numFmt w:val="lowerLetter"/>
      <w:lvlText w:val="%2."/>
      <w:lvlJc w:val="left"/>
      <w:pPr>
        <w:ind w:left="3204" w:hanging="360"/>
      </w:pPr>
    </w:lvl>
    <w:lvl w:ilvl="2" w:tplc="0415001B">
      <w:start w:val="1"/>
      <w:numFmt w:val="lowerRoman"/>
      <w:lvlText w:val="%3."/>
      <w:lvlJc w:val="right"/>
      <w:pPr>
        <w:ind w:left="3924" w:hanging="180"/>
      </w:pPr>
    </w:lvl>
    <w:lvl w:ilvl="3" w:tplc="0415000F">
      <w:start w:val="1"/>
      <w:numFmt w:val="decimal"/>
      <w:lvlText w:val="%4."/>
      <w:lvlJc w:val="left"/>
      <w:pPr>
        <w:ind w:left="4644" w:hanging="360"/>
      </w:pPr>
    </w:lvl>
    <w:lvl w:ilvl="4" w:tplc="04150019">
      <w:start w:val="1"/>
      <w:numFmt w:val="lowerLetter"/>
      <w:lvlText w:val="%5."/>
      <w:lvlJc w:val="left"/>
      <w:pPr>
        <w:ind w:left="5364" w:hanging="360"/>
      </w:pPr>
    </w:lvl>
    <w:lvl w:ilvl="5" w:tplc="0415001B">
      <w:start w:val="1"/>
      <w:numFmt w:val="lowerRoman"/>
      <w:lvlText w:val="%6."/>
      <w:lvlJc w:val="right"/>
      <w:pPr>
        <w:ind w:left="6084" w:hanging="180"/>
      </w:pPr>
    </w:lvl>
    <w:lvl w:ilvl="6" w:tplc="0415000F">
      <w:start w:val="1"/>
      <w:numFmt w:val="decimal"/>
      <w:lvlText w:val="%7."/>
      <w:lvlJc w:val="left"/>
      <w:pPr>
        <w:ind w:left="6804" w:hanging="360"/>
      </w:pPr>
    </w:lvl>
    <w:lvl w:ilvl="7" w:tplc="04150019">
      <w:start w:val="1"/>
      <w:numFmt w:val="lowerLetter"/>
      <w:lvlText w:val="%8."/>
      <w:lvlJc w:val="left"/>
      <w:pPr>
        <w:ind w:left="7524" w:hanging="360"/>
      </w:pPr>
    </w:lvl>
    <w:lvl w:ilvl="8" w:tplc="0415001B">
      <w:start w:val="1"/>
      <w:numFmt w:val="lowerRoman"/>
      <w:lvlText w:val="%9."/>
      <w:lvlJc w:val="right"/>
      <w:pPr>
        <w:ind w:left="8244" w:hanging="180"/>
      </w:pPr>
    </w:lvl>
  </w:abstractNum>
  <w:abstractNum w:abstractNumId="11" w15:restartNumberingAfterBreak="0">
    <w:nsid w:val="2AA65911"/>
    <w:multiLevelType w:val="hybridMultilevel"/>
    <w:tmpl w:val="8592BA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B93F46"/>
    <w:multiLevelType w:val="multilevel"/>
    <w:tmpl w:val="116A8CB2"/>
    <w:lvl w:ilvl="0">
      <w:start w:val="1"/>
      <w:numFmt w:val="decimal"/>
      <w:lvlText w:val="%1."/>
      <w:lvlJc w:val="left"/>
      <w:pPr>
        <w:ind w:left="3207" w:hanging="360"/>
      </w:pPr>
    </w:lvl>
    <w:lvl w:ilvl="1">
      <w:start w:val="1"/>
      <w:numFmt w:val="decimal"/>
      <w:isLgl/>
      <w:lvlText w:val="%1.%2"/>
      <w:lvlJc w:val="left"/>
      <w:pPr>
        <w:ind w:left="362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3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8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223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99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11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1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99" w:hanging="1440"/>
      </w:pPr>
      <w:rPr>
        <w:rFonts w:hint="default"/>
      </w:rPr>
    </w:lvl>
  </w:abstractNum>
  <w:abstractNum w:abstractNumId="13" w15:restartNumberingAfterBreak="0">
    <w:nsid w:val="34876B18"/>
    <w:multiLevelType w:val="hybridMultilevel"/>
    <w:tmpl w:val="7BD891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D66B34"/>
    <w:multiLevelType w:val="hybridMultilevel"/>
    <w:tmpl w:val="E446FA50"/>
    <w:lvl w:ilvl="0" w:tplc="0415000F">
      <w:start w:val="1"/>
      <w:numFmt w:val="decimal"/>
      <w:lvlText w:val="%1."/>
      <w:lvlJc w:val="left"/>
      <w:pPr>
        <w:ind w:left="3207" w:hanging="360"/>
      </w:pPr>
    </w:lvl>
    <w:lvl w:ilvl="1" w:tplc="04150019" w:tentative="1">
      <w:start w:val="1"/>
      <w:numFmt w:val="lowerLetter"/>
      <w:lvlText w:val="%2."/>
      <w:lvlJc w:val="left"/>
      <w:pPr>
        <w:ind w:left="3927" w:hanging="360"/>
      </w:pPr>
    </w:lvl>
    <w:lvl w:ilvl="2" w:tplc="0415001B" w:tentative="1">
      <w:start w:val="1"/>
      <w:numFmt w:val="lowerRoman"/>
      <w:lvlText w:val="%3."/>
      <w:lvlJc w:val="right"/>
      <w:pPr>
        <w:ind w:left="4647" w:hanging="180"/>
      </w:pPr>
    </w:lvl>
    <w:lvl w:ilvl="3" w:tplc="0415000F" w:tentative="1">
      <w:start w:val="1"/>
      <w:numFmt w:val="decimal"/>
      <w:lvlText w:val="%4."/>
      <w:lvlJc w:val="left"/>
      <w:pPr>
        <w:ind w:left="5367" w:hanging="360"/>
      </w:pPr>
    </w:lvl>
    <w:lvl w:ilvl="4" w:tplc="04150019" w:tentative="1">
      <w:start w:val="1"/>
      <w:numFmt w:val="lowerLetter"/>
      <w:lvlText w:val="%5."/>
      <w:lvlJc w:val="left"/>
      <w:pPr>
        <w:ind w:left="6087" w:hanging="360"/>
      </w:pPr>
    </w:lvl>
    <w:lvl w:ilvl="5" w:tplc="0415001B" w:tentative="1">
      <w:start w:val="1"/>
      <w:numFmt w:val="lowerRoman"/>
      <w:lvlText w:val="%6."/>
      <w:lvlJc w:val="right"/>
      <w:pPr>
        <w:ind w:left="6807" w:hanging="180"/>
      </w:pPr>
    </w:lvl>
    <w:lvl w:ilvl="6" w:tplc="0415000F" w:tentative="1">
      <w:start w:val="1"/>
      <w:numFmt w:val="decimal"/>
      <w:lvlText w:val="%7."/>
      <w:lvlJc w:val="left"/>
      <w:pPr>
        <w:ind w:left="7527" w:hanging="360"/>
      </w:pPr>
    </w:lvl>
    <w:lvl w:ilvl="7" w:tplc="04150019" w:tentative="1">
      <w:start w:val="1"/>
      <w:numFmt w:val="lowerLetter"/>
      <w:lvlText w:val="%8."/>
      <w:lvlJc w:val="left"/>
      <w:pPr>
        <w:ind w:left="8247" w:hanging="360"/>
      </w:pPr>
    </w:lvl>
    <w:lvl w:ilvl="8" w:tplc="0415001B" w:tentative="1">
      <w:start w:val="1"/>
      <w:numFmt w:val="lowerRoman"/>
      <w:lvlText w:val="%9."/>
      <w:lvlJc w:val="right"/>
      <w:pPr>
        <w:ind w:left="8967" w:hanging="180"/>
      </w:pPr>
    </w:lvl>
  </w:abstractNum>
  <w:abstractNum w:abstractNumId="15" w15:restartNumberingAfterBreak="0">
    <w:nsid w:val="37D40085"/>
    <w:multiLevelType w:val="multilevel"/>
    <w:tmpl w:val="39F499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2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5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7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3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6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528" w:hanging="1440"/>
      </w:pPr>
      <w:rPr>
        <w:rFonts w:hint="default"/>
      </w:rPr>
    </w:lvl>
  </w:abstractNum>
  <w:abstractNum w:abstractNumId="16" w15:restartNumberingAfterBreak="0">
    <w:nsid w:val="381A0599"/>
    <w:multiLevelType w:val="hybridMultilevel"/>
    <w:tmpl w:val="2F4497CA"/>
    <w:lvl w:ilvl="0" w:tplc="0415000F">
      <w:start w:val="1"/>
      <w:numFmt w:val="decimal"/>
      <w:lvlText w:val="%1."/>
      <w:lvlJc w:val="left"/>
      <w:pPr>
        <w:ind w:left="2844" w:hanging="360"/>
      </w:p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7" w15:restartNumberingAfterBreak="0">
    <w:nsid w:val="3B045749"/>
    <w:multiLevelType w:val="hybridMultilevel"/>
    <w:tmpl w:val="A33E0E78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 w15:restartNumberingAfterBreak="0">
    <w:nsid w:val="3E837384"/>
    <w:multiLevelType w:val="hybridMultilevel"/>
    <w:tmpl w:val="D88AD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120A16"/>
    <w:multiLevelType w:val="hybridMultilevel"/>
    <w:tmpl w:val="E446FA50"/>
    <w:lvl w:ilvl="0" w:tplc="0415000F">
      <w:start w:val="1"/>
      <w:numFmt w:val="decimal"/>
      <w:lvlText w:val="%1."/>
      <w:lvlJc w:val="left"/>
      <w:pPr>
        <w:ind w:left="3207" w:hanging="360"/>
      </w:pPr>
    </w:lvl>
    <w:lvl w:ilvl="1" w:tplc="04150019">
      <w:start w:val="1"/>
      <w:numFmt w:val="lowerLetter"/>
      <w:lvlText w:val="%2."/>
      <w:lvlJc w:val="left"/>
      <w:pPr>
        <w:ind w:left="3927" w:hanging="360"/>
      </w:pPr>
    </w:lvl>
    <w:lvl w:ilvl="2" w:tplc="0415001B" w:tentative="1">
      <w:start w:val="1"/>
      <w:numFmt w:val="lowerRoman"/>
      <w:lvlText w:val="%3."/>
      <w:lvlJc w:val="right"/>
      <w:pPr>
        <w:ind w:left="4647" w:hanging="180"/>
      </w:pPr>
    </w:lvl>
    <w:lvl w:ilvl="3" w:tplc="0415000F" w:tentative="1">
      <w:start w:val="1"/>
      <w:numFmt w:val="decimal"/>
      <w:lvlText w:val="%4."/>
      <w:lvlJc w:val="left"/>
      <w:pPr>
        <w:ind w:left="5367" w:hanging="360"/>
      </w:pPr>
    </w:lvl>
    <w:lvl w:ilvl="4" w:tplc="04150019" w:tentative="1">
      <w:start w:val="1"/>
      <w:numFmt w:val="lowerLetter"/>
      <w:lvlText w:val="%5."/>
      <w:lvlJc w:val="left"/>
      <w:pPr>
        <w:ind w:left="6087" w:hanging="360"/>
      </w:pPr>
    </w:lvl>
    <w:lvl w:ilvl="5" w:tplc="0415001B" w:tentative="1">
      <w:start w:val="1"/>
      <w:numFmt w:val="lowerRoman"/>
      <w:lvlText w:val="%6."/>
      <w:lvlJc w:val="right"/>
      <w:pPr>
        <w:ind w:left="6807" w:hanging="180"/>
      </w:pPr>
    </w:lvl>
    <w:lvl w:ilvl="6" w:tplc="0415000F" w:tentative="1">
      <w:start w:val="1"/>
      <w:numFmt w:val="decimal"/>
      <w:lvlText w:val="%7."/>
      <w:lvlJc w:val="left"/>
      <w:pPr>
        <w:ind w:left="7527" w:hanging="360"/>
      </w:pPr>
    </w:lvl>
    <w:lvl w:ilvl="7" w:tplc="04150019" w:tentative="1">
      <w:start w:val="1"/>
      <w:numFmt w:val="lowerLetter"/>
      <w:lvlText w:val="%8."/>
      <w:lvlJc w:val="left"/>
      <w:pPr>
        <w:ind w:left="8247" w:hanging="360"/>
      </w:pPr>
    </w:lvl>
    <w:lvl w:ilvl="8" w:tplc="0415001B" w:tentative="1">
      <w:start w:val="1"/>
      <w:numFmt w:val="lowerRoman"/>
      <w:lvlText w:val="%9."/>
      <w:lvlJc w:val="right"/>
      <w:pPr>
        <w:ind w:left="8967" w:hanging="180"/>
      </w:pPr>
    </w:lvl>
  </w:abstractNum>
  <w:abstractNum w:abstractNumId="20" w15:restartNumberingAfterBreak="0">
    <w:nsid w:val="4B7874D3"/>
    <w:multiLevelType w:val="hybridMultilevel"/>
    <w:tmpl w:val="2EE44684"/>
    <w:lvl w:ilvl="0" w:tplc="0415000F">
      <w:start w:val="1"/>
      <w:numFmt w:val="decimal"/>
      <w:lvlText w:val="%1."/>
      <w:lvlJc w:val="left"/>
      <w:pPr>
        <w:ind w:left="2847" w:hanging="360"/>
      </w:pPr>
    </w:lvl>
    <w:lvl w:ilvl="1" w:tplc="04150019">
      <w:start w:val="1"/>
      <w:numFmt w:val="lowerLetter"/>
      <w:lvlText w:val="%2."/>
      <w:lvlJc w:val="left"/>
      <w:pPr>
        <w:ind w:left="3567" w:hanging="360"/>
      </w:pPr>
    </w:lvl>
    <w:lvl w:ilvl="2" w:tplc="0415001B">
      <w:start w:val="1"/>
      <w:numFmt w:val="lowerRoman"/>
      <w:lvlText w:val="%3."/>
      <w:lvlJc w:val="right"/>
      <w:pPr>
        <w:ind w:left="4287" w:hanging="180"/>
      </w:pPr>
    </w:lvl>
    <w:lvl w:ilvl="3" w:tplc="0415000F">
      <w:start w:val="1"/>
      <w:numFmt w:val="decimal"/>
      <w:lvlText w:val="%4."/>
      <w:lvlJc w:val="left"/>
      <w:pPr>
        <w:ind w:left="5007" w:hanging="360"/>
      </w:pPr>
    </w:lvl>
    <w:lvl w:ilvl="4" w:tplc="04150019">
      <w:start w:val="1"/>
      <w:numFmt w:val="lowerLetter"/>
      <w:lvlText w:val="%5."/>
      <w:lvlJc w:val="left"/>
      <w:pPr>
        <w:ind w:left="5727" w:hanging="360"/>
      </w:pPr>
    </w:lvl>
    <w:lvl w:ilvl="5" w:tplc="0415001B">
      <w:start w:val="1"/>
      <w:numFmt w:val="lowerRoman"/>
      <w:lvlText w:val="%6."/>
      <w:lvlJc w:val="right"/>
      <w:pPr>
        <w:ind w:left="6447" w:hanging="180"/>
      </w:pPr>
    </w:lvl>
    <w:lvl w:ilvl="6" w:tplc="0415000F">
      <w:start w:val="1"/>
      <w:numFmt w:val="decimal"/>
      <w:lvlText w:val="%7."/>
      <w:lvlJc w:val="left"/>
      <w:pPr>
        <w:ind w:left="7167" w:hanging="360"/>
      </w:pPr>
    </w:lvl>
    <w:lvl w:ilvl="7" w:tplc="04150019">
      <w:start w:val="1"/>
      <w:numFmt w:val="lowerLetter"/>
      <w:lvlText w:val="%8."/>
      <w:lvlJc w:val="left"/>
      <w:pPr>
        <w:ind w:left="7887" w:hanging="360"/>
      </w:pPr>
    </w:lvl>
    <w:lvl w:ilvl="8" w:tplc="0415001B">
      <w:start w:val="1"/>
      <w:numFmt w:val="lowerRoman"/>
      <w:lvlText w:val="%9."/>
      <w:lvlJc w:val="right"/>
      <w:pPr>
        <w:ind w:left="8607" w:hanging="180"/>
      </w:pPr>
    </w:lvl>
  </w:abstractNum>
  <w:abstractNum w:abstractNumId="21" w15:restartNumberingAfterBreak="0">
    <w:nsid w:val="4CE23D42"/>
    <w:multiLevelType w:val="hybridMultilevel"/>
    <w:tmpl w:val="F5241C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976A31"/>
    <w:multiLevelType w:val="hybridMultilevel"/>
    <w:tmpl w:val="483E0724"/>
    <w:lvl w:ilvl="0" w:tplc="0415000F">
      <w:start w:val="1"/>
      <w:numFmt w:val="decimal"/>
      <w:lvlText w:val="%1."/>
      <w:lvlJc w:val="left"/>
      <w:pPr>
        <w:ind w:left="2847" w:hanging="360"/>
      </w:p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3" w15:restartNumberingAfterBreak="0">
    <w:nsid w:val="65897CFE"/>
    <w:multiLevelType w:val="hybridMultilevel"/>
    <w:tmpl w:val="A1FA93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313E84"/>
    <w:multiLevelType w:val="hybridMultilevel"/>
    <w:tmpl w:val="E446FA50"/>
    <w:lvl w:ilvl="0" w:tplc="0415000F">
      <w:start w:val="1"/>
      <w:numFmt w:val="decimal"/>
      <w:lvlText w:val="%1."/>
      <w:lvlJc w:val="left"/>
      <w:pPr>
        <w:ind w:left="3207" w:hanging="360"/>
      </w:pPr>
    </w:lvl>
    <w:lvl w:ilvl="1" w:tplc="04150019" w:tentative="1">
      <w:start w:val="1"/>
      <w:numFmt w:val="lowerLetter"/>
      <w:lvlText w:val="%2."/>
      <w:lvlJc w:val="left"/>
      <w:pPr>
        <w:ind w:left="3927" w:hanging="360"/>
      </w:pPr>
    </w:lvl>
    <w:lvl w:ilvl="2" w:tplc="0415001B" w:tentative="1">
      <w:start w:val="1"/>
      <w:numFmt w:val="lowerRoman"/>
      <w:lvlText w:val="%3."/>
      <w:lvlJc w:val="right"/>
      <w:pPr>
        <w:ind w:left="4647" w:hanging="180"/>
      </w:pPr>
    </w:lvl>
    <w:lvl w:ilvl="3" w:tplc="0415000F" w:tentative="1">
      <w:start w:val="1"/>
      <w:numFmt w:val="decimal"/>
      <w:lvlText w:val="%4."/>
      <w:lvlJc w:val="left"/>
      <w:pPr>
        <w:ind w:left="5367" w:hanging="360"/>
      </w:pPr>
    </w:lvl>
    <w:lvl w:ilvl="4" w:tplc="04150019" w:tentative="1">
      <w:start w:val="1"/>
      <w:numFmt w:val="lowerLetter"/>
      <w:lvlText w:val="%5."/>
      <w:lvlJc w:val="left"/>
      <w:pPr>
        <w:ind w:left="6087" w:hanging="360"/>
      </w:pPr>
    </w:lvl>
    <w:lvl w:ilvl="5" w:tplc="0415001B" w:tentative="1">
      <w:start w:val="1"/>
      <w:numFmt w:val="lowerRoman"/>
      <w:lvlText w:val="%6."/>
      <w:lvlJc w:val="right"/>
      <w:pPr>
        <w:ind w:left="6807" w:hanging="180"/>
      </w:pPr>
    </w:lvl>
    <w:lvl w:ilvl="6" w:tplc="0415000F" w:tentative="1">
      <w:start w:val="1"/>
      <w:numFmt w:val="decimal"/>
      <w:lvlText w:val="%7."/>
      <w:lvlJc w:val="left"/>
      <w:pPr>
        <w:ind w:left="7527" w:hanging="360"/>
      </w:pPr>
    </w:lvl>
    <w:lvl w:ilvl="7" w:tplc="04150019" w:tentative="1">
      <w:start w:val="1"/>
      <w:numFmt w:val="lowerLetter"/>
      <w:lvlText w:val="%8."/>
      <w:lvlJc w:val="left"/>
      <w:pPr>
        <w:ind w:left="8247" w:hanging="360"/>
      </w:pPr>
    </w:lvl>
    <w:lvl w:ilvl="8" w:tplc="0415001B" w:tentative="1">
      <w:start w:val="1"/>
      <w:numFmt w:val="lowerRoman"/>
      <w:lvlText w:val="%9."/>
      <w:lvlJc w:val="right"/>
      <w:pPr>
        <w:ind w:left="8967" w:hanging="180"/>
      </w:pPr>
    </w:lvl>
  </w:abstractNum>
  <w:abstractNum w:abstractNumId="25" w15:restartNumberingAfterBreak="0">
    <w:nsid w:val="6C497B4B"/>
    <w:multiLevelType w:val="hybridMultilevel"/>
    <w:tmpl w:val="955A12F2"/>
    <w:lvl w:ilvl="0" w:tplc="0415000F">
      <w:start w:val="1"/>
      <w:numFmt w:val="decimal"/>
      <w:lvlText w:val="%1."/>
      <w:lvlJc w:val="left"/>
      <w:pPr>
        <w:ind w:left="2844" w:hanging="360"/>
      </w:p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6" w15:restartNumberingAfterBreak="0">
    <w:nsid w:val="729A48E6"/>
    <w:multiLevelType w:val="hybridMultilevel"/>
    <w:tmpl w:val="ED162418"/>
    <w:lvl w:ilvl="0" w:tplc="0415000F">
      <w:start w:val="1"/>
      <w:numFmt w:val="decimal"/>
      <w:lvlText w:val="%1.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7" w15:restartNumberingAfterBreak="0">
    <w:nsid w:val="74B62BD6"/>
    <w:multiLevelType w:val="hybridMultilevel"/>
    <w:tmpl w:val="D6D07138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8" w15:restartNumberingAfterBreak="0">
    <w:nsid w:val="798E0DC8"/>
    <w:multiLevelType w:val="hybridMultilevel"/>
    <w:tmpl w:val="9AF407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1B25A1"/>
    <w:multiLevelType w:val="hybridMultilevel"/>
    <w:tmpl w:val="AA062D1C"/>
    <w:lvl w:ilvl="0" w:tplc="0415000F">
      <w:start w:val="1"/>
      <w:numFmt w:val="decimal"/>
      <w:lvlText w:val="%1."/>
      <w:lvlJc w:val="left"/>
      <w:pPr>
        <w:ind w:left="2847" w:hanging="360"/>
      </w:p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7"/>
  </w:num>
  <w:num w:numId="5">
    <w:abstractNumId w:val="6"/>
  </w:num>
  <w:num w:numId="6">
    <w:abstractNumId w:val="29"/>
  </w:num>
  <w:num w:numId="7">
    <w:abstractNumId w:val="2"/>
  </w:num>
  <w:num w:numId="8">
    <w:abstractNumId w:val="25"/>
  </w:num>
  <w:num w:numId="9">
    <w:abstractNumId w:val="13"/>
  </w:num>
  <w:num w:numId="10">
    <w:abstractNumId w:val="11"/>
  </w:num>
  <w:num w:numId="11">
    <w:abstractNumId w:val="23"/>
  </w:num>
  <w:num w:numId="12">
    <w:abstractNumId w:val="21"/>
  </w:num>
  <w:num w:numId="13">
    <w:abstractNumId w:val="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4"/>
  </w:num>
  <w:num w:numId="18">
    <w:abstractNumId w:val="5"/>
  </w:num>
  <w:num w:numId="19">
    <w:abstractNumId w:val="18"/>
  </w:num>
  <w:num w:numId="20">
    <w:abstractNumId w:val="3"/>
  </w:num>
  <w:num w:numId="21">
    <w:abstractNumId w:val="28"/>
  </w:num>
  <w:num w:numId="22">
    <w:abstractNumId w:val="17"/>
  </w:num>
  <w:num w:numId="23">
    <w:abstractNumId w:val="27"/>
  </w:num>
  <w:num w:numId="24">
    <w:abstractNumId w:val="24"/>
  </w:num>
  <w:num w:numId="25">
    <w:abstractNumId w:val="12"/>
  </w:num>
  <w:num w:numId="26">
    <w:abstractNumId w:val="19"/>
  </w:num>
  <w:num w:numId="27">
    <w:abstractNumId w:val="15"/>
  </w:num>
  <w:num w:numId="28">
    <w:abstractNumId w:val="4"/>
  </w:num>
  <w:num w:numId="29">
    <w:abstractNumId w:val="4"/>
  </w:num>
  <w:num w:numId="30">
    <w:abstractNumId w:val="4"/>
  </w:num>
  <w:num w:numId="31">
    <w:abstractNumId w:val="4"/>
  </w:num>
  <w:num w:numId="32">
    <w:abstractNumId w:val="4"/>
  </w:num>
  <w:num w:numId="33">
    <w:abstractNumId w:val="8"/>
  </w:num>
  <w:num w:numId="34">
    <w:abstractNumId w:val="16"/>
  </w:num>
  <w:num w:numId="35">
    <w:abstractNumId w:val="2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94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25B"/>
    <w:rsid w:val="0000242F"/>
    <w:rsid w:val="000028E5"/>
    <w:rsid w:val="00002DFF"/>
    <w:rsid w:val="00002FC7"/>
    <w:rsid w:val="00003091"/>
    <w:rsid w:val="0000334F"/>
    <w:rsid w:val="00003B60"/>
    <w:rsid w:val="000071F4"/>
    <w:rsid w:val="000079AB"/>
    <w:rsid w:val="00011167"/>
    <w:rsid w:val="000126C0"/>
    <w:rsid w:val="0001437A"/>
    <w:rsid w:val="000151A2"/>
    <w:rsid w:val="000158E8"/>
    <w:rsid w:val="00016EB6"/>
    <w:rsid w:val="00020112"/>
    <w:rsid w:val="000202D5"/>
    <w:rsid w:val="0002162F"/>
    <w:rsid w:val="000218B1"/>
    <w:rsid w:val="000228C0"/>
    <w:rsid w:val="000247B5"/>
    <w:rsid w:val="00025615"/>
    <w:rsid w:val="0002632B"/>
    <w:rsid w:val="00026C6C"/>
    <w:rsid w:val="000311D4"/>
    <w:rsid w:val="00031E32"/>
    <w:rsid w:val="00032956"/>
    <w:rsid w:val="000330A0"/>
    <w:rsid w:val="00033452"/>
    <w:rsid w:val="00033C40"/>
    <w:rsid w:val="00033E10"/>
    <w:rsid w:val="00034353"/>
    <w:rsid w:val="00036714"/>
    <w:rsid w:val="000375E5"/>
    <w:rsid w:val="00037928"/>
    <w:rsid w:val="000379AE"/>
    <w:rsid w:val="00040027"/>
    <w:rsid w:val="00040401"/>
    <w:rsid w:val="00040B87"/>
    <w:rsid w:val="00045A68"/>
    <w:rsid w:val="0005083D"/>
    <w:rsid w:val="000516A3"/>
    <w:rsid w:val="00051E86"/>
    <w:rsid w:val="0005216F"/>
    <w:rsid w:val="000529CD"/>
    <w:rsid w:val="00054CA8"/>
    <w:rsid w:val="00054EA1"/>
    <w:rsid w:val="0005616C"/>
    <w:rsid w:val="000567EB"/>
    <w:rsid w:val="00056A3B"/>
    <w:rsid w:val="00060C33"/>
    <w:rsid w:val="000614A8"/>
    <w:rsid w:val="00061618"/>
    <w:rsid w:val="00061F45"/>
    <w:rsid w:val="00063EC1"/>
    <w:rsid w:val="00064914"/>
    <w:rsid w:val="000654BD"/>
    <w:rsid w:val="00067369"/>
    <w:rsid w:val="000678F3"/>
    <w:rsid w:val="00067E06"/>
    <w:rsid w:val="00070F53"/>
    <w:rsid w:val="0007131E"/>
    <w:rsid w:val="000716E4"/>
    <w:rsid w:val="0007309E"/>
    <w:rsid w:val="00073A7B"/>
    <w:rsid w:val="00073D27"/>
    <w:rsid w:val="00074585"/>
    <w:rsid w:val="00075D15"/>
    <w:rsid w:val="00076364"/>
    <w:rsid w:val="0007750D"/>
    <w:rsid w:val="00081950"/>
    <w:rsid w:val="00081A4A"/>
    <w:rsid w:val="000826E2"/>
    <w:rsid w:val="00084AF5"/>
    <w:rsid w:val="00085030"/>
    <w:rsid w:val="00086BF2"/>
    <w:rsid w:val="00086E02"/>
    <w:rsid w:val="00087E8B"/>
    <w:rsid w:val="00090035"/>
    <w:rsid w:val="0009024E"/>
    <w:rsid w:val="0009051A"/>
    <w:rsid w:val="00091097"/>
    <w:rsid w:val="00091C9E"/>
    <w:rsid w:val="0009222E"/>
    <w:rsid w:val="000932B3"/>
    <w:rsid w:val="00093486"/>
    <w:rsid w:val="000939BD"/>
    <w:rsid w:val="00093B6A"/>
    <w:rsid w:val="00094886"/>
    <w:rsid w:val="00095130"/>
    <w:rsid w:val="000959AC"/>
    <w:rsid w:val="000A0775"/>
    <w:rsid w:val="000A13E5"/>
    <w:rsid w:val="000A2B5B"/>
    <w:rsid w:val="000A40FC"/>
    <w:rsid w:val="000A4104"/>
    <w:rsid w:val="000A4FE5"/>
    <w:rsid w:val="000A5A0F"/>
    <w:rsid w:val="000A6DBF"/>
    <w:rsid w:val="000B0886"/>
    <w:rsid w:val="000B2089"/>
    <w:rsid w:val="000B21EC"/>
    <w:rsid w:val="000B3474"/>
    <w:rsid w:val="000B3F72"/>
    <w:rsid w:val="000B401E"/>
    <w:rsid w:val="000B40CF"/>
    <w:rsid w:val="000B4F16"/>
    <w:rsid w:val="000B4FD2"/>
    <w:rsid w:val="000B540B"/>
    <w:rsid w:val="000B7F7F"/>
    <w:rsid w:val="000C2AB2"/>
    <w:rsid w:val="000C4290"/>
    <w:rsid w:val="000C4FB4"/>
    <w:rsid w:val="000C607F"/>
    <w:rsid w:val="000D17AF"/>
    <w:rsid w:val="000D1AB3"/>
    <w:rsid w:val="000D2190"/>
    <w:rsid w:val="000D21E6"/>
    <w:rsid w:val="000D5098"/>
    <w:rsid w:val="000D52AA"/>
    <w:rsid w:val="000D5CAB"/>
    <w:rsid w:val="000D6744"/>
    <w:rsid w:val="000D7066"/>
    <w:rsid w:val="000D77B8"/>
    <w:rsid w:val="000E004B"/>
    <w:rsid w:val="000E1E9B"/>
    <w:rsid w:val="000E2AD8"/>
    <w:rsid w:val="000E3D51"/>
    <w:rsid w:val="000E3E52"/>
    <w:rsid w:val="000E444E"/>
    <w:rsid w:val="000E4579"/>
    <w:rsid w:val="000E53D0"/>
    <w:rsid w:val="000E753B"/>
    <w:rsid w:val="000E7DEE"/>
    <w:rsid w:val="000F071D"/>
    <w:rsid w:val="000F1267"/>
    <w:rsid w:val="000F3211"/>
    <w:rsid w:val="000F37E8"/>
    <w:rsid w:val="000F41B2"/>
    <w:rsid w:val="000F428E"/>
    <w:rsid w:val="000F4B58"/>
    <w:rsid w:val="000F611B"/>
    <w:rsid w:val="00100488"/>
    <w:rsid w:val="0010154D"/>
    <w:rsid w:val="00101EDC"/>
    <w:rsid w:val="00102363"/>
    <w:rsid w:val="00103F1A"/>
    <w:rsid w:val="001056B3"/>
    <w:rsid w:val="00107326"/>
    <w:rsid w:val="00111D67"/>
    <w:rsid w:val="0011437B"/>
    <w:rsid w:val="001143C6"/>
    <w:rsid w:val="00114A1C"/>
    <w:rsid w:val="00114B42"/>
    <w:rsid w:val="00120494"/>
    <w:rsid w:val="00121D17"/>
    <w:rsid w:val="00122A27"/>
    <w:rsid w:val="00122CD2"/>
    <w:rsid w:val="0012319D"/>
    <w:rsid w:val="00123802"/>
    <w:rsid w:val="001239B3"/>
    <w:rsid w:val="00123AF2"/>
    <w:rsid w:val="001251CB"/>
    <w:rsid w:val="0012554B"/>
    <w:rsid w:val="00126A2A"/>
    <w:rsid w:val="001278FA"/>
    <w:rsid w:val="00127DC6"/>
    <w:rsid w:val="001316D2"/>
    <w:rsid w:val="00132599"/>
    <w:rsid w:val="00132B85"/>
    <w:rsid w:val="001331BF"/>
    <w:rsid w:val="00135704"/>
    <w:rsid w:val="001357C7"/>
    <w:rsid w:val="00135F14"/>
    <w:rsid w:val="0014087C"/>
    <w:rsid w:val="00142CB3"/>
    <w:rsid w:val="00143AB5"/>
    <w:rsid w:val="001443F4"/>
    <w:rsid w:val="0014520C"/>
    <w:rsid w:val="0014535E"/>
    <w:rsid w:val="00146093"/>
    <w:rsid w:val="001464EE"/>
    <w:rsid w:val="00150013"/>
    <w:rsid w:val="0015050F"/>
    <w:rsid w:val="00151D52"/>
    <w:rsid w:val="00152E82"/>
    <w:rsid w:val="00153A6F"/>
    <w:rsid w:val="00153BD5"/>
    <w:rsid w:val="0015549C"/>
    <w:rsid w:val="001575B8"/>
    <w:rsid w:val="0016174A"/>
    <w:rsid w:val="00161A39"/>
    <w:rsid w:val="00162D55"/>
    <w:rsid w:val="00163912"/>
    <w:rsid w:val="00163C1D"/>
    <w:rsid w:val="00164A3A"/>
    <w:rsid w:val="00164E9A"/>
    <w:rsid w:val="0016503F"/>
    <w:rsid w:val="0016562A"/>
    <w:rsid w:val="0016589B"/>
    <w:rsid w:val="001677F0"/>
    <w:rsid w:val="00167CC4"/>
    <w:rsid w:val="00170641"/>
    <w:rsid w:val="00170810"/>
    <w:rsid w:val="00171ADD"/>
    <w:rsid w:val="00173F7F"/>
    <w:rsid w:val="001742A9"/>
    <w:rsid w:val="0017443B"/>
    <w:rsid w:val="00174AC1"/>
    <w:rsid w:val="0017527C"/>
    <w:rsid w:val="00175A01"/>
    <w:rsid w:val="00177BB1"/>
    <w:rsid w:val="001803A9"/>
    <w:rsid w:val="0018171C"/>
    <w:rsid w:val="00181A98"/>
    <w:rsid w:val="0018278F"/>
    <w:rsid w:val="00182B79"/>
    <w:rsid w:val="00183BEC"/>
    <w:rsid w:val="00191BC6"/>
    <w:rsid w:val="00192447"/>
    <w:rsid w:val="00193789"/>
    <w:rsid w:val="00193839"/>
    <w:rsid w:val="0019391A"/>
    <w:rsid w:val="00194275"/>
    <w:rsid w:val="00195A19"/>
    <w:rsid w:val="00195A87"/>
    <w:rsid w:val="00196685"/>
    <w:rsid w:val="001968C0"/>
    <w:rsid w:val="00197C1D"/>
    <w:rsid w:val="001A0222"/>
    <w:rsid w:val="001A023C"/>
    <w:rsid w:val="001A041F"/>
    <w:rsid w:val="001A0535"/>
    <w:rsid w:val="001A0D69"/>
    <w:rsid w:val="001A1AE0"/>
    <w:rsid w:val="001A28BF"/>
    <w:rsid w:val="001A3DCF"/>
    <w:rsid w:val="001A4A7A"/>
    <w:rsid w:val="001A55FA"/>
    <w:rsid w:val="001A61A2"/>
    <w:rsid w:val="001A63C5"/>
    <w:rsid w:val="001A76D9"/>
    <w:rsid w:val="001A7958"/>
    <w:rsid w:val="001A7E16"/>
    <w:rsid w:val="001B0649"/>
    <w:rsid w:val="001B15DA"/>
    <w:rsid w:val="001B2C72"/>
    <w:rsid w:val="001B2C95"/>
    <w:rsid w:val="001B2FC0"/>
    <w:rsid w:val="001B3A48"/>
    <w:rsid w:val="001B5714"/>
    <w:rsid w:val="001B61D8"/>
    <w:rsid w:val="001B6F00"/>
    <w:rsid w:val="001B7026"/>
    <w:rsid w:val="001B7945"/>
    <w:rsid w:val="001B7B8D"/>
    <w:rsid w:val="001C0D32"/>
    <w:rsid w:val="001C28BF"/>
    <w:rsid w:val="001C317D"/>
    <w:rsid w:val="001C35BF"/>
    <w:rsid w:val="001C3EA7"/>
    <w:rsid w:val="001C40AE"/>
    <w:rsid w:val="001C40BB"/>
    <w:rsid w:val="001C422C"/>
    <w:rsid w:val="001C7055"/>
    <w:rsid w:val="001C7368"/>
    <w:rsid w:val="001C76AA"/>
    <w:rsid w:val="001C7B6C"/>
    <w:rsid w:val="001D064D"/>
    <w:rsid w:val="001D07A5"/>
    <w:rsid w:val="001D2ECB"/>
    <w:rsid w:val="001D2F36"/>
    <w:rsid w:val="001D2FC7"/>
    <w:rsid w:val="001D32ED"/>
    <w:rsid w:val="001D50FF"/>
    <w:rsid w:val="001D51B6"/>
    <w:rsid w:val="001D547E"/>
    <w:rsid w:val="001D5777"/>
    <w:rsid w:val="001E15D7"/>
    <w:rsid w:val="001E163A"/>
    <w:rsid w:val="001E1B2E"/>
    <w:rsid w:val="001E2C6B"/>
    <w:rsid w:val="001E38EC"/>
    <w:rsid w:val="001E49BC"/>
    <w:rsid w:val="001E5B3A"/>
    <w:rsid w:val="001E6EA2"/>
    <w:rsid w:val="001E7BE4"/>
    <w:rsid w:val="001E7F51"/>
    <w:rsid w:val="001F0B85"/>
    <w:rsid w:val="001F2D26"/>
    <w:rsid w:val="001F4A5B"/>
    <w:rsid w:val="001F698F"/>
    <w:rsid w:val="001F69E9"/>
    <w:rsid w:val="001F73E2"/>
    <w:rsid w:val="001F7972"/>
    <w:rsid w:val="001F7C76"/>
    <w:rsid w:val="002011DC"/>
    <w:rsid w:val="00201747"/>
    <w:rsid w:val="00201DD5"/>
    <w:rsid w:val="002024BA"/>
    <w:rsid w:val="00202E50"/>
    <w:rsid w:val="00202FBE"/>
    <w:rsid w:val="00203E38"/>
    <w:rsid w:val="002041A9"/>
    <w:rsid w:val="002046E5"/>
    <w:rsid w:val="002046F0"/>
    <w:rsid w:val="0020538D"/>
    <w:rsid w:val="00205DD3"/>
    <w:rsid w:val="0020640B"/>
    <w:rsid w:val="002071C7"/>
    <w:rsid w:val="00210898"/>
    <w:rsid w:val="00211A71"/>
    <w:rsid w:val="00212258"/>
    <w:rsid w:val="00212775"/>
    <w:rsid w:val="00213FDB"/>
    <w:rsid w:val="00214A75"/>
    <w:rsid w:val="00214C3B"/>
    <w:rsid w:val="00214F6B"/>
    <w:rsid w:val="0022005B"/>
    <w:rsid w:val="00220555"/>
    <w:rsid w:val="00221A6B"/>
    <w:rsid w:val="002224CB"/>
    <w:rsid w:val="00223386"/>
    <w:rsid w:val="002235C9"/>
    <w:rsid w:val="00225B34"/>
    <w:rsid w:val="00230336"/>
    <w:rsid w:val="00231137"/>
    <w:rsid w:val="00233781"/>
    <w:rsid w:val="00233ADD"/>
    <w:rsid w:val="0023689F"/>
    <w:rsid w:val="00236B6A"/>
    <w:rsid w:val="00236DFC"/>
    <w:rsid w:val="002377B6"/>
    <w:rsid w:val="00240F38"/>
    <w:rsid w:val="00241104"/>
    <w:rsid w:val="00242952"/>
    <w:rsid w:val="00242D41"/>
    <w:rsid w:val="00243B01"/>
    <w:rsid w:val="00243B22"/>
    <w:rsid w:val="00244F86"/>
    <w:rsid w:val="00245768"/>
    <w:rsid w:val="00245C99"/>
    <w:rsid w:val="00246344"/>
    <w:rsid w:val="0024686A"/>
    <w:rsid w:val="002508A0"/>
    <w:rsid w:val="00252022"/>
    <w:rsid w:val="00254D7B"/>
    <w:rsid w:val="00255A47"/>
    <w:rsid w:val="00256321"/>
    <w:rsid w:val="00257BFE"/>
    <w:rsid w:val="00260C9B"/>
    <w:rsid w:val="00264A94"/>
    <w:rsid w:val="00264CAE"/>
    <w:rsid w:val="0026597C"/>
    <w:rsid w:val="0026613A"/>
    <w:rsid w:val="0026666E"/>
    <w:rsid w:val="00266ABE"/>
    <w:rsid w:val="002673E5"/>
    <w:rsid w:val="00270E1C"/>
    <w:rsid w:val="00272BFB"/>
    <w:rsid w:val="00273661"/>
    <w:rsid w:val="00274B2A"/>
    <w:rsid w:val="00277525"/>
    <w:rsid w:val="00277D6D"/>
    <w:rsid w:val="00281F2C"/>
    <w:rsid w:val="00281F3C"/>
    <w:rsid w:val="002826E7"/>
    <w:rsid w:val="002833A1"/>
    <w:rsid w:val="00285B71"/>
    <w:rsid w:val="00286B0F"/>
    <w:rsid w:val="00287BCC"/>
    <w:rsid w:val="00287E1C"/>
    <w:rsid w:val="00290AD6"/>
    <w:rsid w:val="00291B5E"/>
    <w:rsid w:val="002924EB"/>
    <w:rsid w:val="00292B25"/>
    <w:rsid w:val="00293A81"/>
    <w:rsid w:val="0029499C"/>
    <w:rsid w:val="0029508F"/>
    <w:rsid w:val="00296060"/>
    <w:rsid w:val="002960F2"/>
    <w:rsid w:val="00296F63"/>
    <w:rsid w:val="00297475"/>
    <w:rsid w:val="002974E1"/>
    <w:rsid w:val="002A054A"/>
    <w:rsid w:val="002A06A1"/>
    <w:rsid w:val="002A06FB"/>
    <w:rsid w:val="002A23E3"/>
    <w:rsid w:val="002A3C23"/>
    <w:rsid w:val="002A4191"/>
    <w:rsid w:val="002A474E"/>
    <w:rsid w:val="002A4B2B"/>
    <w:rsid w:val="002A6129"/>
    <w:rsid w:val="002A619F"/>
    <w:rsid w:val="002A729B"/>
    <w:rsid w:val="002A7E3F"/>
    <w:rsid w:val="002A7F3A"/>
    <w:rsid w:val="002B33CF"/>
    <w:rsid w:val="002B6088"/>
    <w:rsid w:val="002B79D1"/>
    <w:rsid w:val="002C0B51"/>
    <w:rsid w:val="002C2218"/>
    <w:rsid w:val="002C2BB7"/>
    <w:rsid w:val="002C3D98"/>
    <w:rsid w:val="002C414B"/>
    <w:rsid w:val="002C51B8"/>
    <w:rsid w:val="002C6370"/>
    <w:rsid w:val="002C6C07"/>
    <w:rsid w:val="002C6EB9"/>
    <w:rsid w:val="002C6ED7"/>
    <w:rsid w:val="002D19A7"/>
    <w:rsid w:val="002D2F7E"/>
    <w:rsid w:val="002D3EE9"/>
    <w:rsid w:val="002D46CC"/>
    <w:rsid w:val="002D4EE7"/>
    <w:rsid w:val="002D6DCD"/>
    <w:rsid w:val="002D6F64"/>
    <w:rsid w:val="002E038F"/>
    <w:rsid w:val="002E07B1"/>
    <w:rsid w:val="002E07C4"/>
    <w:rsid w:val="002E200A"/>
    <w:rsid w:val="002E207D"/>
    <w:rsid w:val="002E24F7"/>
    <w:rsid w:val="002E3366"/>
    <w:rsid w:val="002E4201"/>
    <w:rsid w:val="002E49CF"/>
    <w:rsid w:val="002E4D44"/>
    <w:rsid w:val="002E5A19"/>
    <w:rsid w:val="002F21DF"/>
    <w:rsid w:val="002F31EF"/>
    <w:rsid w:val="002F338B"/>
    <w:rsid w:val="002F37D4"/>
    <w:rsid w:val="002F37E8"/>
    <w:rsid w:val="002F3CFF"/>
    <w:rsid w:val="002F5A32"/>
    <w:rsid w:val="002F6373"/>
    <w:rsid w:val="003006A0"/>
    <w:rsid w:val="00300E34"/>
    <w:rsid w:val="00306127"/>
    <w:rsid w:val="00306730"/>
    <w:rsid w:val="00311DEE"/>
    <w:rsid w:val="00312732"/>
    <w:rsid w:val="00312D25"/>
    <w:rsid w:val="003143A2"/>
    <w:rsid w:val="00314465"/>
    <w:rsid w:val="0031502A"/>
    <w:rsid w:val="003166FD"/>
    <w:rsid w:val="00316D88"/>
    <w:rsid w:val="00320569"/>
    <w:rsid w:val="00320DBD"/>
    <w:rsid w:val="00321D7B"/>
    <w:rsid w:val="00321E79"/>
    <w:rsid w:val="003240AA"/>
    <w:rsid w:val="0032445A"/>
    <w:rsid w:val="00324BBE"/>
    <w:rsid w:val="00325136"/>
    <w:rsid w:val="00325BE9"/>
    <w:rsid w:val="0032761C"/>
    <w:rsid w:val="00330933"/>
    <w:rsid w:val="0033118A"/>
    <w:rsid w:val="003311E9"/>
    <w:rsid w:val="003339B6"/>
    <w:rsid w:val="003352CD"/>
    <w:rsid w:val="0034260F"/>
    <w:rsid w:val="00343023"/>
    <w:rsid w:val="003431A5"/>
    <w:rsid w:val="0034429B"/>
    <w:rsid w:val="003442AB"/>
    <w:rsid w:val="00346A12"/>
    <w:rsid w:val="00346DB3"/>
    <w:rsid w:val="003508DB"/>
    <w:rsid w:val="0035146E"/>
    <w:rsid w:val="00351526"/>
    <w:rsid w:val="0035477E"/>
    <w:rsid w:val="0035634A"/>
    <w:rsid w:val="003563D3"/>
    <w:rsid w:val="00357955"/>
    <w:rsid w:val="00362E5D"/>
    <w:rsid w:val="00363267"/>
    <w:rsid w:val="00363389"/>
    <w:rsid w:val="00363554"/>
    <w:rsid w:val="00364A95"/>
    <w:rsid w:val="00365500"/>
    <w:rsid w:val="00366994"/>
    <w:rsid w:val="00366F44"/>
    <w:rsid w:val="00367337"/>
    <w:rsid w:val="00370525"/>
    <w:rsid w:val="003717E8"/>
    <w:rsid w:val="00371E40"/>
    <w:rsid w:val="00372FAB"/>
    <w:rsid w:val="00373A12"/>
    <w:rsid w:val="003743DF"/>
    <w:rsid w:val="00374438"/>
    <w:rsid w:val="00374A43"/>
    <w:rsid w:val="00375270"/>
    <w:rsid w:val="00375D04"/>
    <w:rsid w:val="00375F81"/>
    <w:rsid w:val="00381C6F"/>
    <w:rsid w:val="00381ECC"/>
    <w:rsid w:val="00382308"/>
    <w:rsid w:val="00382E03"/>
    <w:rsid w:val="00384982"/>
    <w:rsid w:val="00385AA0"/>
    <w:rsid w:val="00385C61"/>
    <w:rsid w:val="00386221"/>
    <w:rsid w:val="0038696A"/>
    <w:rsid w:val="00386E32"/>
    <w:rsid w:val="00386E3B"/>
    <w:rsid w:val="0038727E"/>
    <w:rsid w:val="00390798"/>
    <w:rsid w:val="0039143F"/>
    <w:rsid w:val="003917AB"/>
    <w:rsid w:val="003919DF"/>
    <w:rsid w:val="00391F13"/>
    <w:rsid w:val="0039461E"/>
    <w:rsid w:val="00395741"/>
    <w:rsid w:val="003968F5"/>
    <w:rsid w:val="00397926"/>
    <w:rsid w:val="00397D96"/>
    <w:rsid w:val="003A0085"/>
    <w:rsid w:val="003A0674"/>
    <w:rsid w:val="003A1BDE"/>
    <w:rsid w:val="003A2282"/>
    <w:rsid w:val="003A2F3D"/>
    <w:rsid w:val="003A3918"/>
    <w:rsid w:val="003A392B"/>
    <w:rsid w:val="003A5135"/>
    <w:rsid w:val="003A7ECD"/>
    <w:rsid w:val="003B172D"/>
    <w:rsid w:val="003B1AB3"/>
    <w:rsid w:val="003B1C59"/>
    <w:rsid w:val="003B1EC2"/>
    <w:rsid w:val="003B20E1"/>
    <w:rsid w:val="003B2FEB"/>
    <w:rsid w:val="003B321F"/>
    <w:rsid w:val="003B3E3E"/>
    <w:rsid w:val="003B43AA"/>
    <w:rsid w:val="003B43F7"/>
    <w:rsid w:val="003B55AC"/>
    <w:rsid w:val="003B6C1F"/>
    <w:rsid w:val="003C0B09"/>
    <w:rsid w:val="003C0CD4"/>
    <w:rsid w:val="003C12D0"/>
    <w:rsid w:val="003C1301"/>
    <w:rsid w:val="003C1399"/>
    <w:rsid w:val="003C2AEA"/>
    <w:rsid w:val="003C5A4D"/>
    <w:rsid w:val="003C70AC"/>
    <w:rsid w:val="003C70F9"/>
    <w:rsid w:val="003C771A"/>
    <w:rsid w:val="003D0846"/>
    <w:rsid w:val="003D0921"/>
    <w:rsid w:val="003D0E6E"/>
    <w:rsid w:val="003D1E62"/>
    <w:rsid w:val="003D2DD8"/>
    <w:rsid w:val="003D3E70"/>
    <w:rsid w:val="003D4684"/>
    <w:rsid w:val="003D4F57"/>
    <w:rsid w:val="003D600F"/>
    <w:rsid w:val="003D6613"/>
    <w:rsid w:val="003D73DE"/>
    <w:rsid w:val="003E02D5"/>
    <w:rsid w:val="003E09FC"/>
    <w:rsid w:val="003E258A"/>
    <w:rsid w:val="003E26A7"/>
    <w:rsid w:val="003E2A37"/>
    <w:rsid w:val="003E2CC5"/>
    <w:rsid w:val="003E407F"/>
    <w:rsid w:val="003E73B9"/>
    <w:rsid w:val="003F1221"/>
    <w:rsid w:val="003F3154"/>
    <w:rsid w:val="003F4229"/>
    <w:rsid w:val="003F542E"/>
    <w:rsid w:val="003F591C"/>
    <w:rsid w:val="003F5FF3"/>
    <w:rsid w:val="003F62EA"/>
    <w:rsid w:val="003F6872"/>
    <w:rsid w:val="003F7D70"/>
    <w:rsid w:val="00400381"/>
    <w:rsid w:val="004005CF"/>
    <w:rsid w:val="00400F70"/>
    <w:rsid w:val="00402C3B"/>
    <w:rsid w:val="0040466A"/>
    <w:rsid w:val="00404C26"/>
    <w:rsid w:val="00406D55"/>
    <w:rsid w:val="00406E94"/>
    <w:rsid w:val="00406F67"/>
    <w:rsid w:val="00410DB9"/>
    <w:rsid w:val="00412BE9"/>
    <w:rsid w:val="00414CD7"/>
    <w:rsid w:val="00415927"/>
    <w:rsid w:val="00415C02"/>
    <w:rsid w:val="00415E76"/>
    <w:rsid w:val="00416E1F"/>
    <w:rsid w:val="00417B20"/>
    <w:rsid w:val="004211CC"/>
    <w:rsid w:val="004212CF"/>
    <w:rsid w:val="0042150B"/>
    <w:rsid w:val="00421D26"/>
    <w:rsid w:val="004220E1"/>
    <w:rsid w:val="004234A4"/>
    <w:rsid w:val="004239A8"/>
    <w:rsid w:val="004245B7"/>
    <w:rsid w:val="00424927"/>
    <w:rsid w:val="00424BC5"/>
    <w:rsid w:val="00425A4E"/>
    <w:rsid w:val="00426C77"/>
    <w:rsid w:val="00427E8A"/>
    <w:rsid w:val="00430920"/>
    <w:rsid w:val="00431D9B"/>
    <w:rsid w:val="0043294C"/>
    <w:rsid w:val="00433D1B"/>
    <w:rsid w:val="00434C84"/>
    <w:rsid w:val="00434E23"/>
    <w:rsid w:val="00435EFB"/>
    <w:rsid w:val="00436B7A"/>
    <w:rsid w:val="00437671"/>
    <w:rsid w:val="00437B32"/>
    <w:rsid w:val="00440CA3"/>
    <w:rsid w:val="004424EB"/>
    <w:rsid w:val="004431AA"/>
    <w:rsid w:val="004451C7"/>
    <w:rsid w:val="00446DE5"/>
    <w:rsid w:val="004475D4"/>
    <w:rsid w:val="00447792"/>
    <w:rsid w:val="0045064F"/>
    <w:rsid w:val="00450A89"/>
    <w:rsid w:val="004515A5"/>
    <w:rsid w:val="00451CEA"/>
    <w:rsid w:val="004520AE"/>
    <w:rsid w:val="0045293F"/>
    <w:rsid w:val="00454977"/>
    <w:rsid w:val="00454CC7"/>
    <w:rsid w:val="00455456"/>
    <w:rsid w:val="00455C73"/>
    <w:rsid w:val="0046148A"/>
    <w:rsid w:val="00461AE5"/>
    <w:rsid w:val="00461D74"/>
    <w:rsid w:val="00463699"/>
    <w:rsid w:val="00463CF3"/>
    <w:rsid w:val="00463EB0"/>
    <w:rsid w:val="00464E8C"/>
    <w:rsid w:val="004677BF"/>
    <w:rsid w:val="004721E2"/>
    <w:rsid w:val="00473014"/>
    <w:rsid w:val="00474431"/>
    <w:rsid w:val="00475605"/>
    <w:rsid w:val="00475861"/>
    <w:rsid w:val="00475AEF"/>
    <w:rsid w:val="00477DAC"/>
    <w:rsid w:val="004812AE"/>
    <w:rsid w:val="004814C8"/>
    <w:rsid w:val="00481634"/>
    <w:rsid w:val="0048169B"/>
    <w:rsid w:val="004817FD"/>
    <w:rsid w:val="00482598"/>
    <w:rsid w:val="00482620"/>
    <w:rsid w:val="00484A85"/>
    <w:rsid w:val="00484EC8"/>
    <w:rsid w:val="00485F29"/>
    <w:rsid w:val="00486053"/>
    <w:rsid w:val="00490996"/>
    <w:rsid w:val="004925DB"/>
    <w:rsid w:val="00492641"/>
    <w:rsid w:val="004930AC"/>
    <w:rsid w:val="004944D8"/>
    <w:rsid w:val="00495A37"/>
    <w:rsid w:val="00495F7B"/>
    <w:rsid w:val="00496841"/>
    <w:rsid w:val="00497162"/>
    <w:rsid w:val="00497471"/>
    <w:rsid w:val="004977FE"/>
    <w:rsid w:val="004A0A29"/>
    <w:rsid w:val="004A0E13"/>
    <w:rsid w:val="004A13CF"/>
    <w:rsid w:val="004A4D56"/>
    <w:rsid w:val="004A6010"/>
    <w:rsid w:val="004A7F01"/>
    <w:rsid w:val="004B1935"/>
    <w:rsid w:val="004B2D0C"/>
    <w:rsid w:val="004B37F3"/>
    <w:rsid w:val="004B3A7D"/>
    <w:rsid w:val="004B5707"/>
    <w:rsid w:val="004B5DD2"/>
    <w:rsid w:val="004B71F2"/>
    <w:rsid w:val="004C3E74"/>
    <w:rsid w:val="004C452A"/>
    <w:rsid w:val="004C5670"/>
    <w:rsid w:val="004C5F64"/>
    <w:rsid w:val="004D0D3D"/>
    <w:rsid w:val="004D2E6C"/>
    <w:rsid w:val="004D3AD7"/>
    <w:rsid w:val="004D514B"/>
    <w:rsid w:val="004D5847"/>
    <w:rsid w:val="004D63F9"/>
    <w:rsid w:val="004D696F"/>
    <w:rsid w:val="004D6A81"/>
    <w:rsid w:val="004D6B35"/>
    <w:rsid w:val="004D707C"/>
    <w:rsid w:val="004D72BE"/>
    <w:rsid w:val="004D7BCB"/>
    <w:rsid w:val="004E01EE"/>
    <w:rsid w:val="004E0F3A"/>
    <w:rsid w:val="004E25E0"/>
    <w:rsid w:val="004E37F2"/>
    <w:rsid w:val="004E4435"/>
    <w:rsid w:val="004E705D"/>
    <w:rsid w:val="004F25F8"/>
    <w:rsid w:val="004F4221"/>
    <w:rsid w:val="004F615C"/>
    <w:rsid w:val="004F6F40"/>
    <w:rsid w:val="004F7831"/>
    <w:rsid w:val="00501992"/>
    <w:rsid w:val="005020E8"/>
    <w:rsid w:val="0050407E"/>
    <w:rsid w:val="00504403"/>
    <w:rsid w:val="005048E7"/>
    <w:rsid w:val="00504FBF"/>
    <w:rsid w:val="00505DDC"/>
    <w:rsid w:val="005114E4"/>
    <w:rsid w:val="00511E4E"/>
    <w:rsid w:val="00512104"/>
    <w:rsid w:val="005133C1"/>
    <w:rsid w:val="00514009"/>
    <w:rsid w:val="00514597"/>
    <w:rsid w:val="00514A1D"/>
    <w:rsid w:val="00514F65"/>
    <w:rsid w:val="00515C41"/>
    <w:rsid w:val="00515C8C"/>
    <w:rsid w:val="00516109"/>
    <w:rsid w:val="005163BD"/>
    <w:rsid w:val="0051643D"/>
    <w:rsid w:val="00517893"/>
    <w:rsid w:val="00517926"/>
    <w:rsid w:val="005179BD"/>
    <w:rsid w:val="0052028C"/>
    <w:rsid w:val="005209E1"/>
    <w:rsid w:val="00520FF1"/>
    <w:rsid w:val="00521563"/>
    <w:rsid w:val="00523022"/>
    <w:rsid w:val="0052385E"/>
    <w:rsid w:val="00523C68"/>
    <w:rsid w:val="00524A5B"/>
    <w:rsid w:val="00524AB6"/>
    <w:rsid w:val="005252BE"/>
    <w:rsid w:val="005257E6"/>
    <w:rsid w:val="00527FA3"/>
    <w:rsid w:val="00531B1E"/>
    <w:rsid w:val="00532173"/>
    <w:rsid w:val="00532A70"/>
    <w:rsid w:val="00533A60"/>
    <w:rsid w:val="0053538C"/>
    <w:rsid w:val="005356EE"/>
    <w:rsid w:val="00535AEF"/>
    <w:rsid w:val="00536709"/>
    <w:rsid w:val="00536B71"/>
    <w:rsid w:val="00537317"/>
    <w:rsid w:val="00537871"/>
    <w:rsid w:val="00537A9F"/>
    <w:rsid w:val="0054052A"/>
    <w:rsid w:val="0054090C"/>
    <w:rsid w:val="00541103"/>
    <w:rsid w:val="0054219C"/>
    <w:rsid w:val="00542F37"/>
    <w:rsid w:val="005438C6"/>
    <w:rsid w:val="00545B24"/>
    <w:rsid w:val="00546AF6"/>
    <w:rsid w:val="00547427"/>
    <w:rsid w:val="00550E1F"/>
    <w:rsid w:val="0055209E"/>
    <w:rsid w:val="0055252B"/>
    <w:rsid w:val="00552DCC"/>
    <w:rsid w:val="005539FA"/>
    <w:rsid w:val="00554076"/>
    <w:rsid w:val="005544EC"/>
    <w:rsid w:val="00554FEA"/>
    <w:rsid w:val="00555FAD"/>
    <w:rsid w:val="0055628A"/>
    <w:rsid w:val="005572CC"/>
    <w:rsid w:val="00561A78"/>
    <w:rsid w:val="00561F42"/>
    <w:rsid w:val="00562468"/>
    <w:rsid w:val="00563226"/>
    <w:rsid w:val="00566089"/>
    <w:rsid w:val="00566893"/>
    <w:rsid w:val="0056752B"/>
    <w:rsid w:val="00570AC7"/>
    <w:rsid w:val="005716E8"/>
    <w:rsid w:val="0057220E"/>
    <w:rsid w:val="00572872"/>
    <w:rsid w:val="00572B0E"/>
    <w:rsid w:val="00574C17"/>
    <w:rsid w:val="0057644D"/>
    <w:rsid w:val="00577452"/>
    <w:rsid w:val="00577AF7"/>
    <w:rsid w:val="00577E7C"/>
    <w:rsid w:val="00580941"/>
    <w:rsid w:val="005811CC"/>
    <w:rsid w:val="00584500"/>
    <w:rsid w:val="00584A89"/>
    <w:rsid w:val="00584F83"/>
    <w:rsid w:val="005856C9"/>
    <w:rsid w:val="00585FA5"/>
    <w:rsid w:val="00585FD9"/>
    <w:rsid w:val="00587A9B"/>
    <w:rsid w:val="0059164C"/>
    <w:rsid w:val="00592345"/>
    <w:rsid w:val="00592368"/>
    <w:rsid w:val="00593165"/>
    <w:rsid w:val="0059353F"/>
    <w:rsid w:val="00595230"/>
    <w:rsid w:val="005956F1"/>
    <w:rsid w:val="00597173"/>
    <w:rsid w:val="0059798A"/>
    <w:rsid w:val="005A08E1"/>
    <w:rsid w:val="005A21FB"/>
    <w:rsid w:val="005A3198"/>
    <w:rsid w:val="005A38D8"/>
    <w:rsid w:val="005A7193"/>
    <w:rsid w:val="005A77D2"/>
    <w:rsid w:val="005A7BFC"/>
    <w:rsid w:val="005B127C"/>
    <w:rsid w:val="005B1D6D"/>
    <w:rsid w:val="005B27C9"/>
    <w:rsid w:val="005B2D35"/>
    <w:rsid w:val="005B3430"/>
    <w:rsid w:val="005B3506"/>
    <w:rsid w:val="005B4A3E"/>
    <w:rsid w:val="005B51F2"/>
    <w:rsid w:val="005B5E2A"/>
    <w:rsid w:val="005B5E89"/>
    <w:rsid w:val="005B64BD"/>
    <w:rsid w:val="005B7CF3"/>
    <w:rsid w:val="005C0C9F"/>
    <w:rsid w:val="005C0FBF"/>
    <w:rsid w:val="005C1994"/>
    <w:rsid w:val="005C34A1"/>
    <w:rsid w:val="005C3734"/>
    <w:rsid w:val="005C5031"/>
    <w:rsid w:val="005C532B"/>
    <w:rsid w:val="005C5998"/>
    <w:rsid w:val="005C72E1"/>
    <w:rsid w:val="005C75A2"/>
    <w:rsid w:val="005C7DA0"/>
    <w:rsid w:val="005D0A9F"/>
    <w:rsid w:val="005D1230"/>
    <w:rsid w:val="005D2C90"/>
    <w:rsid w:val="005D40A8"/>
    <w:rsid w:val="005D5AC1"/>
    <w:rsid w:val="005D60C7"/>
    <w:rsid w:val="005D61E8"/>
    <w:rsid w:val="005D736F"/>
    <w:rsid w:val="005E0AB2"/>
    <w:rsid w:val="005E1824"/>
    <w:rsid w:val="005E1DE2"/>
    <w:rsid w:val="005E27BB"/>
    <w:rsid w:val="005E299D"/>
    <w:rsid w:val="005E5914"/>
    <w:rsid w:val="005E6EF3"/>
    <w:rsid w:val="005E6F26"/>
    <w:rsid w:val="005E7BFF"/>
    <w:rsid w:val="005F072C"/>
    <w:rsid w:val="005F095B"/>
    <w:rsid w:val="005F2A2A"/>
    <w:rsid w:val="005F32D4"/>
    <w:rsid w:val="005F4475"/>
    <w:rsid w:val="005F61EC"/>
    <w:rsid w:val="005F6943"/>
    <w:rsid w:val="005F795F"/>
    <w:rsid w:val="00601C19"/>
    <w:rsid w:val="006024DA"/>
    <w:rsid w:val="00603C22"/>
    <w:rsid w:val="00604561"/>
    <w:rsid w:val="00605C5C"/>
    <w:rsid w:val="00605C6A"/>
    <w:rsid w:val="00605E26"/>
    <w:rsid w:val="00605FC9"/>
    <w:rsid w:val="006063A1"/>
    <w:rsid w:val="00606955"/>
    <w:rsid w:val="00607EA6"/>
    <w:rsid w:val="00610EDD"/>
    <w:rsid w:val="00611B07"/>
    <w:rsid w:val="00612192"/>
    <w:rsid w:val="0061334F"/>
    <w:rsid w:val="0061574C"/>
    <w:rsid w:val="00616C9D"/>
    <w:rsid w:val="00616F69"/>
    <w:rsid w:val="0061730B"/>
    <w:rsid w:val="00617935"/>
    <w:rsid w:val="006205CE"/>
    <w:rsid w:val="0062076D"/>
    <w:rsid w:val="00621BF3"/>
    <w:rsid w:val="00621C20"/>
    <w:rsid w:val="00623411"/>
    <w:rsid w:val="006241F5"/>
    <w:rsid w:val="00625591"/>
    <w:rsid w:val="006258DE"/>
    <w:rsid w:val="006270B5"/>
    <w:rsid w:val="00633A78"/>
    <w:rsid w:val="00634BF5"/>
    <w:rsid w:val="0063592A"/>
    <w:rsid w:val="00635A1F"/>
    <w:rsid w:val="00636A0E"/>
    <w:rsid w:val="00640BD7"/>
    <w:rsid w:val="00642294"/>
    <w:rsid w:val="006431C7"/>
    <w:rsid w:val="006456C0"/>
    <w:rsid w:val="00645FC2"/>
    <w:rsid w:val="006466E5"/>
    <w:rsid w:val="006474A8"/>
    <w:rsid w:val="00647D99"/>
    <w:rsid w:val="00647EE8"/>
    <w:rsid w:val="00650211"/>
    <w:rsid w:val="006504D9"/>
    <w:rsid w:val="00651B0F"/>
    <w:rsid w:val="00652076"/>
    <w:rsid w:val="00652A7A"/>
    <w:rsid w:val="0065361B"/>
    <w:rsid w:val="00654B7D"/>
    <w:rsid w:val="00656421"/>
    <w:rsid w:val="0065664C"/>
    <w:rsid w:val="006572D3"/>
    <w:rsid w:val="0065787D"/>
    <w:rsid w:val="00660D26"/>
    <w:rsid w:val="00661F4D"/>
    <w:rsid w:val="00662F17"/>
    <w:rsid w:val="00662FDA"/>
    <w:rsid w:val="006630B4"/>
    <w:rsid w:val="00665445"/>
    <w:rsid w:val="00665631"/>
    <w:rsid w:val="00666C8C"/>
    <w:rsid w:val="00667632"/>
    <w:rsid w:val="00667C71"/>
    <w:rsid w:val="00667FD9"/>
    <w:rsid w:val="00670987"/>
    <w:rsid w:val="00670AFF"/>
    <w:rsid w:val="00671A6C"/>
    <w:rsid w:val="006724F5"/>
    <w:rsid w:val="00672EF4"/>
    <w:rsid w:val="0067453D"/>
    <w:rsid w:val="00674B9E"/>
    <w:rsid w:val="006758B6"/>
    <w:rsid w:val="00676FD5"/>
    <w:rsid w:val="00677EB9"/>
    <w:rsid w:val="00680B4A"/>
    <w:rsid w:val="00681405"/>
    <w:rsid w:val="00681CDD"/>
    <w:rsid w:val="00683679"/>
    <w:rsid w:val="0068388C"/>
    <w:rsid w:val="00684534"/>
    <w:rsid w:val="00684802"/>
    <w:rsid w:val="00685FB1"/>
    <w:rsid w:val="00686981"/>
    <w:rsid w:val="00692068"/>
    <w:rsid w:val="006927F3"/>
    <w:rsid w:val="0069295D"/>
    <w:rsid w:val="00693246"/>
    <w:rsid w:val="00695008"/>
    <w:rsid w:val="00696644"/>
    <w:rsid w:val="006A1331"/>
    <w:rsid w:val="006A18D0"/>
    <w:rsid w:val="006A1C5A"/>
    <w:rsid w:val="006A2CA3"/>
    <w:rsid w:val="006A35DB"/>
    <w:rsid w:val="006A4D01"/>
    <w:rsid w:val="006A60C0"/>
    <w:rsid w:val="006A6AB1"/>
    <w:rsid w:val="006B08EE"/>
    <w:rsid w:val="006B4F3F"/>
    <w:rsid w:val="006B5A43"/>
    <w:rsid w:val="006B676B"/>
    <w:rsid w:val="006B6DDA"/>
    <w:rsid w:val="006B7273"/>
    <w:rsid w:val="006B7475"/>
    <w:rsid w:val="006B7C4D"/>
    <w:rsid w:val="006C05BC"/>
    <w:rsid w:val="006C1810"/>
    <w:rsid w:val="006C3093"/>
    <w:rsid w:val="006C4814"/>
    <w:rsid w:val="006C4A22"/>
    <w:rsid w:val="006C5667"/>
    <w:rsid w:val="006C6ED7"/>
    <w:rsid w:val="006C7301"/>
    <w:rsid w:val="006C7D16"/>
    <w:rsid w:val="006D0BF2"/>
    <w:rsid w:val="006D1EB0"/>
    <w:rsid w:val="006D47FB"/>
    <w:rsid w:val="006D4DD4"/>
    <w:rsid w:val="006D79CF"/>
    <w:rsid w:val="006E1F86"/>
    <w:rsid w:val="006E21C3"/>
    <w:rsid w:val="006E28BB"/>
    <w:rsid w:val="006E2EB8"/>
    <w:rsid w:val="006E3835"/>
    <w:rsid w:val="006E48A4"/>
    <w:rsid w:val="006E4EB0"/>
    <w:rsid w:val="006E6070"/>
    <w:rsid w:val="006E639B"/>
    <w:rsid w:val="006E71FF"/>
    <w:rsid w:val="006F049D"/>
    <w:rsid w:val="006F1CF4"/>
    <w:rsid w:val="006F2619"/>
    <w:rsid w:val="006F36D1"/>
    <w:rsid w:val="006F38B6"/>
    <w:rsid w:val="006F654B"/>
    <w:rsid w:val="006F7073"/>
    <w:rsid w:val="0070052F"/>
    <w:rsid w:val="00700540"/>
    <w:rsid w:val="00701E4F"/>
    <w:rsid w:val="00703E5E"/>
    <w:rsid w:val="00706961"/>
    <w:rsid w:val="007107EB"/>
    <w:rsid w:val="00710E45"/>
    <w:rsid w:val="0071169E"/>
    <w:rsid w:val="0071223A"/>
    <w:rsid w:val="00713EDC"/>
    <w:rsid w:val="00714E27"/>
    <w:rsid w:val="00715919"/>
    <w:rsid w:val="0072069A"/>
    <w:rsid w:val="007226BE"/>
    <w:rsid w:val="00722A61"/>
    <w:rsid w:val="00723D56"/>
    <w:rsid w:val="007242BF"/>
    <w:rsid w:val="007257D9"/>
    <w:rsid w:val="00725C27"/>
    <w:rsid w:val="00727B26"/>
    <w:rsid w:val="00730FDA"/>
    <w:rsid w:val="00731683"/>
    <w:rsid w:val="00733A4A"/>
    <w:rsid w:val="00734D35"/>
    <w:rsid w:val="007354B2"/>
    <w:rsid w:val="00735D08"/>
    <w:rsid w:val="00735F6B"/>
    <w:rsid w:val="007413E0"/>
    <w:rsid w:val="00741C12"/>
    <w:rsid w:val="00742C4C"/>
    <w:rsid w:val="00743A4C"/>
    <w:rsid w:val="00743F39"/>
    <w:rsid w:val="00745194"/>
    <w:rsid w:val="0074692D"/>
    <w:rsid w:val="00747154"/>
    <w:rsid w:val="00747DBB"/>
    <w:rsid w:val="00751D4F"/>
    <w:rsid w:val="00752C48"/>
    <w:rsid w:val="00754A88"/>
    <w:rsid w:val="007566F6"/>
    <w:rsid w:val="00757646"/>
    <w:rsid w:val="00760A2E"/>
    <w:rsid w:val="0076154B"/>
    <w:rsid w:val="0076279C"/>
    <w:rsid w:val="00762EB7"/>
    <w:rsid w:val="007630D0"/>
    <w:rsid w:val="007634DA"/>
    <w:rsid w:val="007638AF"/>
    <w:rsid w:val="0076433F"/>
    <w:rsid w:val="00765DDE"/>
    <w:rsid w:val="00766482"/>
    <w:rsid w:val="007664C3"/>
    <w:rsid w:val="00767634"/>
    <w:rsid w:val="0077029D"/>
    <w:rsid w:val="0077039A"/>
    <w:rsid w:val="00770E1C"/>
    <w:rsid w:val="007714C6"/>
    <w:rsid w:val="007720A6"/>
    <w:rsid w:val="00772FF3"/>
    <w:rsid w:val="00773E63"/>
    <w:rsid w:val="00773E8A"/>
    <w:rsid w:val="00775D26"/>
    <w:rsid w:val="00776337"/>
    <w:rsid w:val="00777D54"/>
    <w:rsid w:val="00782941"/>
    <w:rsid w:val="00783897"/>
    <w:rsid w:val="00783E9F"/>
    <w:rsid w:val="00783F32"/>
    <w:rsid w:val="00785C04"/>
    <w:rsid w:val="007861EE"/>
    <w:rsid w:val="007865F5"/>
    <w:rsid w:val="00787D48"/>
    <w:rsid w:val="007901A7"/>
    <w:rsid w:val="00792C4E"/>
    <w:rsid w:val="00792D9A"/>
    <w:rsid w:val="007939C7"/>
    <w:rsid w:val="00793BAD"/>
    <w:rsid w:val="00794F2D"/>
    <w:rsid w:val="00794FBD"/>
    <w:rsid w:val="0079580F"/>
    <w:rsid w:val="00796EC3"/>
    <w:rsid w:val="007972FA"/>
    <w:rsid w:val="00797770"/>
    <w:rsid w:val="00797C30"/>
    <w:rsid w:val="007A12C8"/>
    <w:rsid w:val="007A271F"/>
    <w:rsid w:val="007A3087"/>
    <w:rsid w:val="007A35CE"/>
    <w:rsid w:val="007A57DA"/>
    <w:rsid w:val="007A68F1"/>
    <w:rsid w:val="007A707F"/>
    <w:rsid w:val="007A7144"/>
    <w:rsid w:val="007A7499"/>
    <w:rsid w:val="007B14A9"/>
    <w:rsid w:val="007B2F38"/>
    <w:rsid w:val="007B391C"/>
    <w:rsid w:val="007B479E"/>
    <w:rsid w:val="007B4957"/>
    <w:rsid w:val="007B5A05"/>
    <w:rsid w:val="007B6634"/>
    <w:rsid w:val="007B728A"/>
    <w:rsid w:val="007B7D07"/>
    <w:rsid w:val="007C0D52"/>
    <w:rsid w:val="007C1132"/>
    <w:rsid w:val="007C1D88"/>
    <w:rsid w:val="007C2062"/>
    <w:rsid w:val="007C23C1"/>
    <w:rsid w:val="007C37B4"/>
    <w:rsid w:val="007C469D"/>
    <w:rsid w:val="007C6D01"/>
    <w:rsid w:val="007D01EC"/>
    <w:rsid w:val="007D2196"/>
    <w:rsid w:val="007D25A0"/>
    <w:rsid w:val="007D29F9"/>
    <w:rsid w:val="007D2FA8"/>
    <w:rsid w:val="007D30A8"/>
    <w:rsid w:val="007D31AD"/>
    <w:rsid w:val="007D3564"/>
    <w:rsid w:val="007D7991"/>
    <w:rsid w:val="007D7E60"/>
    <w:rsid w:val="007E0A02"/>
    <w:rsid w:val="007E0B29"/>
    <w:rsid w:val="007E15B2"/>
    <w:rsid w:val="007E15CF"/>
    <w:rsid w:val="007E227B"/>
    <w:rsid w:val="007E3898"/>
    <w:rsid w:val="007E4121"/>
    <w:rsid w:val="007E4725"/>
    <w:rsid w:val="007E7142"/>
    <w:rsid w:val="007E75EE"/>
    <w:rsid w:val="007F0930"/>
    <w:rsid w:val="007F229E"/>
    <w:rsid w:val="007F3250"/>
    <w:rsid w:val="007F699D"/>
    <w:rsid w:val="007F6AE0"/>
    <w:rsid w:val="007F6CA7"/>
    <w:rsid w:val="007F7464"/>
    <w:rsid w:val="00800153"/>
    <w:rsid w:val="00800881"/>
    <w:rsid w:val="008018FC"/>
    <w:rsid w:val="00801DAC"/>
    <w:rsid w:val="008022CE"/>
    <w:rsid w:val="00802AD6"/>
    <w:rsid w:val="00803041"/>
    <w:rsid w:val="00803082"/>
    <w:rsid w:val="008037FA"/>
    <w:rsid w:val="00805289"/>
    <w:rsid w:val="00805A06"/>
    <w:rsid w:val="00805B1B"/>
    <w:rsid w:val="00806A69"/>
    <w:rsid w:val="00807B75"/>
    <w:rsid w:val="00812454"/>
    <w:rsid w:val="00812B2E"/>
    <w:rsid w:val="008130A3"/>
    <w:rsid w:val="008134FF"/>
    <w:rsid w:val="008147F1"/>
    <w:rsid w:val="00815763"/>
    <w:rsid w:val="00820091"/>
    <w:rsid w:val="008206EA"/>
    <w:rsid w:val="008208A5"/>
    <w:rsid w:val="00821E32"/>
    <w:rsid w:val="0082238F"/>
    <w:rsid w:val="00822BAA"/>
    <w:rsid w:val="008268BB"/>
    <w:rsid w:val="008269A7"/>
    <w:rsid w:val="00827085"/>
    <w:rsid w:val="008272E1"/>
    <w:rsid w:val="0083010E"/>
    <w:rsid w:val="00830D99"/>
    <w:rsid w:val="00831C0E"/>
    <w:rsid w:val="00831CF8"/>
    <w:rsid w:val="00832043"/>
    <w:rsid w:val="00833275"/>
    <w:rsid w:val="00834079"/>
    <w:rsid w:val="008343E3"/>
    <w:rsid w:val="00834673"/>
    <w:rsid w:val="00835359"/>
    <w:rsid w:val="00835619"/>
    <w:rsid w:val="008356E5"/>
    <w:rsid w:val="00836079"/>
    <w:rsid w:val="0084022E"/>
    <w:rsid w:val="00841C66"/>
    <w:rsid w:val="00842418"/>
    <w:rsid w:val="008427A9"/>
    <w:rsid w:val="00842F72"/>
    <w:rsid w:val="00845050"/>
    <w:rsid w:val="008451CA"/>
    <w:rsid w:val="008458A1"/>
    <w:rsid w:val="00845BB0"/>
    <w:rsid w:val="00846AA1"/>
    <w:rsid w:val="00847A26"/>
    <w:rsid w:val="00847A97"/>
    <w:rsid w:val="00847D82"/>
    <w:rsid w:val="0085123E"/>
    <w:rsid w:val="008515D4"/>
    <w:rsid w:val="00851AB6"/>
    <w:rsid w:val="00852D09"/>
    <w:rsid w:val="008550FA"/>
    <w:rsid w:val="00857CB3"/>
    <w:rsid w:val="00860A9C"/>
    <w:rsid w:val="0086319A"/>
    <w:rsid w:val="0086371B"/>
    <w:rsid w:val="00863BAC"/>
    <w:rsid w:val="008649DD"/>
    <w:rsid w:val="00865670"/>
    <w:rsid w:val="00866258"/>
    <w:rsid w:val="00866B3D"/>
    <w:rsid w:val="008670FD"/>
    <w:rsid w:val="008704FC"/>
    <w:rsid w:val="00871478"/>
    <w:rsid w:val="0087223E"/>
    <w:rsid w:val="00873847"/>
    <w:rsid w:val="00874022"/>
    <w:rsid w:val="00881124"/>
    <w:rsid w:val="0088156B"/>
    <w:rsid w:val="008818B7"/>
    <w:rsid w:val="008828DC"/>
    <w:rsid w:val="00883615"/>
    <w:rsid w:val="00887675"/>
    <w:rsid w:val="008878F4"/>
    <w:rsid w:val="00887DED"/>
    <w:rsid w:val="00887E78"/>
    <w:rsid w:val="00890FAE"/>
    <w:rsid w:val="008932DF"/>
    <w:rsid w:val="008936D9"/>
    <w:rsid w:val="00893989"/>
    <w:rsid w:val="00893A1D"/>
    <w:rsid w:val="00893DB8"/>
    <w:rsid w:val="00893EEA"/>
    <w:rsid w:val="0089415A"/>
    <w:rsid w:val="0089487A"/>
    <w:rsid w:val="008A0560"/>
    <w:rsid w:val="008A1A8E"/>
    <w:rsid w:val="008A1AC6"/>
    <w:rsid w:val="008A268E"/>
    <w:rsid w:val="008A33D3"/>
    <w:rsid w:val="008A3A79"/>
    <w:rsid w:val="008A4B63"/>
    <w:rsid w:val="008A59CB"/>
    <w:rsid w:val="008A6953"/>
    <w:rsid w:val="008A7539"/>
    <w:rsid w:val="008B13EA"/>
    <w:rsid w:val="008B1C84"/>
    <w:rsid w:val="008B1E45"/>
    <w:rsid w:val="008B4A8B"/>
    <w:rsid w:val="008B658B"/>
    <w:rsid w:val="008B7FED"/>
    <w:rsid w:val="008C152A"/>
    <w:rsid w:val="008C1F9C"/>
    <w:rsid w:val="008C2C37"/>
    <w:rsid w:val="008C3B92"/>
    <w:rsid w:val="008C3C4E"/>
    <w:rsid w:val="008C4296"/>
    <w:rsid w:val="008C5ABF"/>
    <w:rsid w:val="008C6CD3"/>
    <w:rsid w:val="008C7824"/>
    <w:rsid w:val="008D1C0C"/>
    <w:rsid w:val="008D21AF"/>
    <w:rsid w:val="008D2415"/>
    <w:rsid w:val="008D2BDD"/>
    <w:rsid w:val="008D325B"/>
    <w:rsid w:val="008D33F8"/>
    <w:rsid w:val="008D41D4"/>
    <w:rsid w:val="008D52C4"/>
    <w:rsid w:val="008D628B"/>
    <w:rsid w:val="008D7038"/>
    <w:rsid w:val="008D7B9F"/>
    <w:rsid w:val="008E0947"/>
    <w:rsid w:val="008E0C93"/>
    <w:rsid w:val="008E0DDE"/>
    <w:rsid w:val="008E4CA9"/>
    <w:rsid w:val="008E5FC8"/>
    <w:rsid w:val="008E6363"/>
    <w:rsid w:val="008E6BEB"/>
    <w:rsid w:val="008E6DC2"/>
    <w:rsid w:val="008E72B8"/>
    <w:rsid w:val="008E7525"/>
    <w:rsid w:val="008E7FB7"/>
    <w:rsid w:val="008F1C3D"/>
    <w:rsid w:val="008F3CAE"/>
    <w:rsid w:val="008F3FB0"/>
    <w:rsid w:val="008F4A3C"/>
    <w:rsid w:val="008F51FF"/>
    <w:rsid w:val="008F6C35"/>
    <w:rsid w:val="008F6D56"/>
    <w:rsid w:val="008F7569"/>
    <w:rsid w:val="008F7D6E"/>
    <w:rsid w:val="00901870"/>
    <w:rsid w:val="00901DF4"/>
    <w:rsid w:val="0090248C"/>
    <w:rsid w:val="0090293F"/>
    <w:rsid w:val="00902C52"/>
    <w:rsid w:val="0090496D"/>
    <w:rsid w:val="00904ED7"/>
    <w:rsid w:val="00905008"/>
    <w:rsid w:val="009059E5"/>
    <w:rsid w:val="00906CE0"/>
    <w:rsid w:val="009079D0"/>
    <w:rsid w:val="00907A3D"/>
    <w:rsid w:val="00910869"/>
    <w:rsid w:val="00911153"/>
    <w:rsid w:val="009111C1"/>
    <w:rsid w:val="009129BF"/>
    <w:rsid w:val="00912E5F"/>
    <w:rsid w:val="0091335C"/>
    <w:rsid w:val="009141C9"/>
    <w:rsid w:val="00914BC1"/>
    <w:rsid w:val="00916DE1"/>
    <w:rsid w:val="00917D6D"/>
    <w:rsid w:val="009211B2"/>
    <w:rsid w:val="009212CF"/>
    <w:rsid w:val="00921FA3"/>
    <w:rsid w:val="00922EEC"/>
    <w:rsid w:val="00923102"/>
    <w:rsid w:val="00924836"/>
    <w:rsid w:val="00925446"/>
    <w:rsid w:val="00930CD9"/>
    <w:rsid w:val="00933EA7"/>
    <w:rsid w:val="00934101"/>
    <w:rsid w:val="00934508"/>
    <w:rsid w:val="009358E7"/>
    <w:rsid w:val="00935B9D"/>
    <w:rsid w:val="00935FBB"/>
    <w:rsid w:val="00936673"/>
    <w:rsid w:val="00937042"/>
    <w:rsid w:val="009371D8"/>
    <w:rsid w:val="009378EB"/>
    <w:rsid w:val="00940489"/>
    <w:rsid w:val="00942809"/>
    <w:rsid w:val="009448F5"/>
    <w:rsid w:val="009477BE"/>
    <w:rsid w:val="00947F27"/>
    <w:rsid w:val="00950634"/>
    <w:rsid w:val="00951602"/>
    <w:rsid w:val="0095197D"/>
    <w:rsid w:val="00951D4C"/>
    <w:rsid w:val="00951FC9"/>
    <w:rsid w:val="00952093"/>
    <w:rsid w:val="009523C2"/>
    <w:rsid w:val="00952639"/>
    <w:rsid w:val="009530FF"/>
    <w:rsid w:val="00953224"/>
    <w:rsid w:val="0095456C"/>
    <w:rsid w:val="009551FB"/>
    <w:rsid w:val="00956111"/>
    <w:rsid w:val="009574B4"/>
    <w:rsid w:val="009603C8"/>
    <w:rsid w:val="00960909"/>
    <w:rsid w:val="009618F1"/>
    <w:rsid w:val="00961C34"/>
    <w:rsid w:val="00962454"/>
    <w:rsid w:val="0096267A"/>
    <w:rsid w:val="009626FE"/>
    <w:rsid w:val="00962778"/>
    <w:rsid w:val="00962C13"/>
    <w:rsid w:val="0096374F"/>
    <w:rsid w:val="0096380F"/>
    <w:rsid w:val="00964527"/>
    <w:rsid w:val="00965D70"/>
    <w:rsid w:val="00966155"/>
    <w:rsid w:val="00966365"/>
    <w:rsid w:val="0096660F"/>
    <w:rsid w:val="00967E78"/>
    <w:rsid w:val="00970F0D"/>
    <w:rsid w:val="0097174B"/>
    <w:rsid w:val="009724EE"/>
    <w:rsid w:val="00975A8C"/>
    <w:rsid w:val="00976277"/>
    <w:rsid w:val="00976721"/>
    <w:rsid w:val="00980DDA"/>
    <w:rsid w:val="009812EE"/>
    <w:rsid w:val="009814D9"/>
    <w:rsid w:val="00983637"/>
    <w:rsid w:val="00986357"/>
    <w:rsid w:val="00987038"/>
    <w:rsid w:val="00990BAB"/>
    <w:rsid w:val="00990D8C"/>
    <w:rsid w:val="009920F1"/>
    <w:rsid w:val="00992E11"/>
    <w:rsid w:val="009936A5"/>
    <w:rsid w:val="00995EBE"/>
    <w:rsid w:val="009960D9"/>
    <w:rsid w:val="00996451"/>
    <w:rsid w:val="009968F7"/>
    <w:rsid w:val="00996B1B"/>
    <w:rsid w:val="00997091"/>
    <w:rsid w:val="009A03B2"/>
    <w:rsid w:val="009A09DD"/>
    <w:rsid w:val="009A1C57"/>
    <w:rsid w:val="009A379E"/>
    <w:rsid w:val="009A38E0"/>
    <w:rsid w:val="009A4495"/>
    <w:rsid w:val="009A4DBE"/>
    <w:rsid w:val="009A6843"/>
    <w:rsid w:val="009A732D"/>
    <w:rsid w:val="009A7341"/>
    <w:rsid w:val="009A783B"/>
    <w:rsid w:val="009A7D0C"/>
    <w:rsid w:val="009A7F8F"/>
    <w:rsid w:val="009B09D5"/>
    <w:rsid w:val="009B191F"/>
    <w:rsid w:val="009B2E39"/>
    <w:rsid w:val="009B37C0"/>
    <w:rsid w:val="009B3A35"/>
    <w:rsid w:val="009B3D4F"/>
    <w:rsid w:val="009B4BD2"/>
    <w:rsid w:val="009B5824"/>
    <w:rsid w:val="009B757A"/>
    <w:rsid w:val="009B7C37"/>
    <w:rsid w:val="009C01C5"/>
    <w:rsid w:val="009C088F"/>
    <w:rsid w:val="009C0EC7"/>
    <w:rsid w:val="009C306F"/>
    <w:rsid w:val="009C5F19"/>
    <w:rsid w:val="009C5F4F"/>
    <w:rsid w:val="009C66A3"/>
    <w:rsid w:val="009C684F"/>
    <w:rsid w:val="009C7CD3"/>
    <w:rsid w:val="009D0A5A"/>
    <w:rsid w:val="009D279B"/>
    <w:rsid w:val="009D3100"/>
    <w:rsid w:val="009D367B"/>
    <w:rsid w:val="009D4794"/>
    <w:rsid w:val="009D5F2F"/>
    <w:rsid w:val="009D5F53"/>
    <w:rsid w:val="009D7F37"/>
    <w:rsid w:val="009E1DB0"/>
    <w:rsid w:val="009E2843"/>
    <w:rsid w:val="009E40D9"/>
    <w:rsid w:val="009E42C2"/>
    <w:rsid w:val="009E46C6"/>
    <w:rsid w:val="009E60E9"/>
    <w:rsid w:val="009E64F6"/>
    <w:rsid w:val="009E6E6E"/>
    <w:rsid w:val="009F0DEB"/>
    <w:rsid w:val="009F1DB0"/>
    <w:rsid w:val="009F2E59"/>
    <w:rsid w:val="009F34DC"/>
    <w:rsid w:val="009F384E"/>
    <w:rsid w:val="009F3BDE"/>
    <w:rsid w:val="009F4B38"/>
    <w:rsid w:val="009F5B9A"/>
    <w:rsid w:val="009F64AA"/>
    <w:rsid w:val="009F71A0"/>
    <w:rsid w:val="009F79CB"/>
    <w:rsid w:val="00A025F4"/>
    <w:rsid w:val="00A062A1"/>
    <w:rsid w:val="00A06318"/>
    <w:rsid w:val="00A0665C"/>
    <w:rsid w:val="00A067A9"/>
    <w:rsid w:val="00A073B8"/>
    <w:rsid w:val="00A07AF4"/>
    <w:rsid w:val="00A07E42"/>
    <w:rsid w:val="00A11283"/>
    <w:rsid w:val="00A12E1B"/>
    <w:rsid w:val="00A13458"/>
    <w:rsid w:val="00A13F83"/>
    <w:rsid w:val="00A14B13"/>
    <w:rsid w:val="00A15772"/>
    <w:rsid w:val="00A15807"/>
    <w:rsid w:val="00A15EF0"/>
    <w:rsid w:val="00A165DF"/>
    <w:rsid w:val="00A17282"/>
    <w:rsid w:val="00A206F9"/>
    <w:rsid w:val="00A209BE"/>
    <w:rsid w:val="00A23B29"/>
    <w:rsid w:val="00A23DA9"/>
    <w:rsid w:val="00A25F7C"/>
    <w:rsid w:val="00A27723"/>
    <w:rsid w:val="00A302D3"/>
    <w:rsid w:val="00A30977"/>
    <w:rsid w:val="00A30B0A"/>
    <w:rsid w:val="00A30B76"/>
    <w:rsid w:val="00A31A77"/>
    <w:rsid w:val="00A31C74"/>
    <w:rsid w:val="00A33638"/>
    <w:rsid w:val="00A34849"/>
    <w:rsid w:val="00A349AB"/>
    <w:rsid w:val="00A3551F"/>
    <w:rsid w:val="00A361A7"/>
    <w:rsid w:val="00A3692B"/>
    <w:rsid w:val="00A36DD4"/>
    <w:rsid w:val="00A36F70"/>
    <w:rsid w:val="00A404D5"/>
    <w:rsid w:val="00A40548"/>
    <w:rsid w:val="00A40553"/>
    <w:rsid w:val="00A42315"/>
    <w:rsid w:val="00A44D00"/>
    <w:rsid w:val="00A45829"/>
    <w:rsid w:val="00A45FE2"/>
    <w:rsid w:val="00A4621C"/>
    <w:rsid w:val="00A47297"/>
    <w:rsid w:val="00A503C6"/>
    <w:rsid w:val="00A5131D"/>
    <w:rsid w:val="00A51B62"/>
    <w:rsid w:val="00A51C3F"/>
    <w:rsid w:val="00A51FEE"/>
    <w:rsid w:val="00A53177"/>
    <w:rsid w:val="00A53E7B"/>
    <w:rsid w:val="00A55E57"/>
    <w:rsid w:val="00A57565"/>
    <w:rsid w:val="00A579A1"/>
    <w:rsid w:val="00A57CD5"/>
    <w:rsid w:val="00A600D9"/>
    <w:rsid w:val="00A602EB"/>
    <w:rsid w:val="00A619EC"/>
    <w:rsid w:val="00A61CD7"/>
    <w:rsid w:val="00A6283E"/>
    <w:rsid w:val="00A62EC3"/>
    <w:rsid w:val="00A630FC"/>
    <w:rsid w:val="00A64B97"/>
    <w:rsid w:val="00A651C3"/>
    <w:rsid w:val="00A6568F"/>
    <w:rsid w:val="00A66F07"/>
    <w:rsid w:val="00A6744E"/>
    <w:rsid w:val="00A67F8C"/>
    <w:rsid w:val="00A70270"/>
    <w:rsid w:val="00A71402"/>
    <w:rsid w:val="00A72C2F"/>
    <w:rsid w:val="00A737CA"/>
    <w:rsid w:val="00A73EAD"/>
    <w:rsid w:val="00A7427E"/>
    <w:rsid w:val="00A751FF"/>
    <w:rsid w:val="00A76291"/>
    <w:rsid w:val="00A768CF"/>
    <w:rsid w:val="00A81338"/>
    <w:rsid w:val="00A81EE7"/>
    <w:rsid w:val="00A81FDC"/>
    <w:rsid w:val="00A8308C"/>
    <w:rsid w:val="00A843E2"/>
    <w:rsid w:val="00A851E6"/>
    <w:rsid w:val="00A857C4"/>
    <w:rsid w:val="00A860D0"/>
    <w:rsid w:val="00A86CCE"/>
    <w:rsid w:val="00A9153A"/>
    <w:rsid w:val="00A91DAA"/>
    <w:rsid w:val="00A929FE"/>
    <w:rsid w:val="00A9374A"/>
    <w:rsid w:val="00A9375B"/>
    <w:rsid w:val="00A94931"/>
    <w:rsid w:val="00A94B1B"/>
    <w:rsid w:val="00A95CF5"/>
    <w:rsid w:val="00A963E5"/>
    <w:rsid w:val="00A96772"/>
    <w:rsid w:val="00A96B0D"/>
    <w:rsid w:val="00A9708C"/>
    <w:rsid w:val="00AA07C3"/>
    <w:rsid w:val="00AA10D1"/>
    <w:rsid w:val="00AA2583"/>
    <w:rsid w:val="00AA2B60"/>
    <w:rsid w:val="00AA42EB"/>
    <w:rsid w:val="00AA476D"/>
    <w:rsid w:val="00AA55DD"/>
    <w:rsid w:val="00AA6E0F"/>
    <w:rsid w:val="00AA7A56"/>
    <w:rsid w:val="00AB0C87"/>
    <w:rsid w:val="00AB1605"/>
    <w:rsid w:val="00AB1968"/>
    <w:rsid w:val="00AB239A"/>
    <w:rsid w:val="00AB3F5F"/>
    <w:rsid w:val="00AB47D0"/>
    <w:rsid w:val="00AB4C43"/>
    <w:rsid w:val="00AB60B9"/>
    <w:rsid w:val="00AB6A0D"/>
    <w:rsid w:val="00AB6A30"/>
    <w:rsid w:val="00AB70EF"/>
    <w:rsid w:val="00AB725F"/>
    <w:rsid w:val="00AC1255"/>
    <w:rsid w:val="00AC2840"/>
    <w:rsid w:val="00AC2AD3"/>
    <w:rsid w:val="00AC31E6"/>
    <w:rsid w:val="00AC359F"/>
    <w:rsid w:val="00AC459C"/>
    <w:rsid w:val="00AC5E6C"/>
    <w:rsid w:val="00AC69FA"/>
    <w:rsid w:val="00AC6B06"/>
    <w:rsid w:val="00AC6EF0"/>
    <w:rsid w:val="00AD0027"/>
    <w:rsid w:val="00AD0208"/>
    <w:rsid w:val="00AD1433"/>
    <w:rsid w:val="00AD16B4"/>
    <w:rsid w:val="00AD19E0"/>
    <w:rsid w:val="00AD29CC"/>
    <w:rsid w:val="00AD3054"/>
    <w:rsid w:val="00AD3D6E"/>
    <w:rsid w:val="00AD4698"/>
    <w:rsid w:val="00AD4C6C"/>
    <w:rsid w:val="00AD4DF7"/>
    <w:rsid w:val="00AD53DD"/>
    <w:rsid w:val="00AD55D0"/>
    <w:rsid w:val="00AD58F8"/>
    <w:rsid w:val="00AD5FC0"/>
    <w:rsid w:val="00AD7ACB"/>
    <w:rsid w:val="00AE02D9"/>
    <w:rsid w:val="00AE02DD"/>
    <w:rsid w:val="00AE1448"/>
    <w:rsid w:val="00AE1AAD"/>
    <w:rsid w:val="00AE1B29"/>
    <w:rsid w:val="00AE1C7A"/>
    <w:rsid w:val="00AE23E0"/>
    <w:rsid w:val="00AE27D3"/>
    <w:rsid w:val="00AE2B5F"/>
    <w:rsid w:val="00AE3EA7"/>
    <w:rsid w:val="00AE3F65"/>
    <w:rsid w:val="00AE40E2"/>
    <w:rsid w:val="00AE4198"/>
    <w:rsid w:val="00AE4B9D"/>
    <w:rsid w:val="00AE51E7"/>
    <w:rsid w:val="00AE575F"/>
    <w:rsid w:val="00AE6FFA"/>
    <w:rsid w:val="00AE7CD4"/>
    <w:rsid w:val="00AE7FA9"/>
    <w:rsid w:val="00AF0B8E"/>
    <w:rsid w:val="00AF13CF"/>
    <w:rsid w:val="00AF1D9A"/>
    <w:rsid w:val="00AF3B6D"/>
    <w:rsid w:val="00AF4CDC"/>
    <w:rsid w:val="00AF50DC"/>
    <w:rsid w:val="00AF5655"/>
    <w:rsid w:val="00AF574B"/>
    <w:rsid w:val="00AF5955"/>
    <w:rsid w:val="00AF6650"/>
    <w:rsid w:val="00AF6BD6"/>
    <w:rsid w:val="00B004A9"/>
    <w:rsid w:val="00B00F6D"/>
    <w:rsid w:val="00B0134C"/>
    <w:rsid w:val="00B03E9B"/>
    <w:rsid w:val="00B042B5"/>
    <w:rsid w:val="00B05852"/>
    <w:rsid w:val="00B0587F"/>
    <w:rsid w:val="00B104F3"/>
    <w:rsid w:val="00B11A71"/>
    <w:rsid w:val="00B12ECE"/>
    <w:rsid w:val="00B12F4E"/>
    <w:rsid w:val="00B141F9"/>
    <w:rsid w:val="00B14CEA"/>
    <w:rsid w:val="00B15249"/>
    <w:rsid w:val="00B15C3E"/>
    <w:rsid w:val="00B1674C"/>
    <w:rsid w:val="00B16ADF"/>
    <w:rsid w:val="00B1743E"/>
    <w:rsid w:val="00B17524"/>
    <w:rsid w:val="00B176B4"/>
    <w:rsid w:val="00B202FA"/>
    <w:rsid w:val="00B20FF1"/>
    <w:rsid w:val="00B2121D"/>
    <w:rsid w:val="00B21DA8"/>
    <w:rsid w:val="00B21F9C"/>
    <w:rsid w:val="00B23468"/>
    <w:rsid w:val="00B23708"/>
    <w:rsid w:val="00B244CD"/>
    <w:rsid w:val="00B24BFA"/>
    <w:rsid w:val="00B250C9"/>
    <w:rsid w:val="00B260F6"/>
    <w:rsid w:val="00B278EE"/>
    <w:rsid w:val="00B27D5D"/>
    <w:rsid w:val="00B3072C"/>
    <w:rsid w:val="00B30B0E"/>
    <w:rsid w:val="00B319CF"/>
    <w:rsid w:val="00B31EDE"/>
    <w:rsid w:val="00B32714"/>
    <w:rsid w:val="00B33133"/>
    <w:rsid w:val="00B3315E"/>
    <w:rsid w:val="00B33457"/>
    <w:rsid w:val="00B33E48"/>
    <w:rsid w:val="00B35475"/>
    <w:rsid w:val="00B359E1"/>
    <w:rsid w:val="00B3600A"/>
    <w:rsid w:val="00B36E61"/>
    <w:rsid w:val="00B377A8"/>
    <w:rsid w:val="00B409A6"/>
    <w:rsid w:val="00B4126F"/>
    <w:rsid w:val="00B41B5E"/>
    <w:rsid w:val="00B42CDF"/>
    <w:rsid w:val="00B433EE"/>
    <w:rsid w:val="00B435B8"/>
    <w:rsid w:val="00B43C47"/>
    <w:rsid w:val="00B43FB2"/>
    <w:rsid w:val="00B44225"/>
    <w:rsid w:val="00B44669"/>
    <w:rsid w:val="00B46A42"/>
    <w:rsid w:val="00B507BD"/>
    <w:rsid w:val="00B530CA"/>
    <w:rsid w:val="00B53103"/>
    <w:rsid w:val="00B54585"/>
    <w:rsid w:val="00B549CB"/>
    <w:rsid w:val="00B55083"/>
    <w:rsid w:val="00B55392"/>
    <w:rsid w:val="00B559DB"/>
    <w:rsid w:val="00B55FE9"/>
    <w:rsid w:val="00B56BE7"/>
    <w:rsid w:val="00B5714E"/>
    <w:rsid w:val="00B605DE"/>
    <w:rsid w:val="00B606F6"/>
    <w:rsid w:val="00B6100C"/>
    <w:rsid w:val="00B61269"/>
    <w:rsid w:val="00B61631"/>
    <w:rsid w:val="00B6266B"/>
    <w:rsid w:val="00B638CA"/>
    <w:rsid w:val="00B64AD2"/>
    <w:rsid w:val="00B65CD2"/>
    <w:rsid w:val="00B66061"/>
    <w:rsid w:val="00B66944"/>
    <w:rsid w:val="00B66CE9"/>
    <w:rsid w:val="00B6769F"/>
    <w:rsid w:val="00B6784D"/>
    <w:rsid w:val="00B67E91"/>
    <w:rsid w:val="00B71104"/>
    <w:rsid w:val="00B71F76"/>
    <w:rsid w:val="00B74A77"/>
    <w:rsid w:val="00B75CFF"/>
    <w:rsid w:val="00B800F9"/>
    <w:rsid w:val="00B814B1"/>
    <w:rsid w:val="00B82D3A"/>
    <w:rsid w:val="00B837BE"/>
    <w:rsid w:val="00B83D50"/>
    <w:rsid w:val="00B83FC7"/>
    <w:rsid w:val="00B84B8E"/>
    <w:rsid w:val="00B859EE"/>
    <w:rsid w:val="00B85EAE"/>
    <w:rsid w:val="00B86E11"/>
    <w:rsid w:val="00B86F45"/>
    <w:rsid w:val="00B87A96"/>
    <w:rsid w:val="00B87E83"/>
    <w:rsid w:val="00B9111B"/>
    <w:rsid w:val="00B91615"/>
    <w:rsid w:val="00B924B2"/>
    <w:rsid w:val="00B93159"/>
    <w:rsid w:val="00B93C93"/>
    <w:rsid w:val="00B93ECA"/>
    <w:rsid w:val="00B946A6"/>
    <w:rsid w:val="00B948C8"/>
    <w:rsid w:val="00B95921"/>
    <w:rsid w:val="00B96049"/>
    <w:rsid w:val="00B96266"/>
    <w:rsid w:val="00B96CDA"/>
    <w:rsid w:val="00B9747E"/>
    <w:rsid w:val="00BA0176"/>
    <w:rsid w:val="00BA0F44"/>
    <w:rsid w:val="00BA171C"/>
    <w:rsid w:val="00BA1FC1"/>
    <w:rsid w:val="00BA6B2D"/>
    <w:rsid w:val="00BA7521"/>
    <w:rsid w:val="00BB0777"/>
    <w:rsid w:val="00BB07D7"/>
    <w:rsid w:val="00BB187C"/>
    <w:rsid w:val="00BB1E2D"/>
    <w:rsid w:val="00BB2C92"/>
    <w:rsid w:val="00BB362D"/>
    <w:rsid w:val="00BB3C19"/>
    <w:rsid w:val="00BB41C4"/>
    <w:rsid w:val="00BB428A"/>
    <w:rsid w:val="00BB45B5"/>
    <w:rsid w:val="00BB4F9E"/>
    <w:rsid w:val="00BB517C"/>
    <w:rsid w:val="00BB5CA9"/>
    <w:rsid w:val="00BB65EE"/>
    <w:rsid w:val="00BB6A2E"/>
    <w:rsid w:val="00BC14C7"/>
    <w:rsid w:val="00BC1B78"/>
    <w:rsid w:val="00BC1E9F"/>
    <w:rsid w:val="00BC21B5"/>
    <w:rsid w:val="00BC2C71"/>
    <w:rsid w:val="00BC3479"/>
    <w:rsid w:val="00BC35AB"/>
    <w:rsid w:val="00BC3D39"/>
    <w:rsid w:val="00BC4906"/>
    <w:rsid w:val="00BC49E9"/>
    <w:rsid w:val="00BC59AA"/>
    <w:rsid w:val="00BC5B2E"/>
    <w:rsid w:val="00BC5F97"/>
    <w:rsid w:val="00BD0695"/>
    <w:rsid w:val="00BD0BCC"/>
    <w:rsid w:val="00BD16B0"/>
    <w:rsid w:val="00BD215E"/>
    <w:rsid w:val="00BD23B0"/>
    <w:rsid w:val="00BD3CE0"/>
    <w:rsid w:val="00BD3E32"/>
    <w:rsid w:val="00BD46EB"/>
    <w:rsid w:val="00BD52F0"/>
    <w:rsid w:val="00BD5C71"/>
    <w:rsid w:val="00BD688F"/>
    <w:rsid w:val="00BE212C"/>
    <w:rsid w:val="00BE21B5"/>
    <w:rsid w:val="00BE21CE"/>
    <w:rsid w:val="00BE2688"/>
    <w:rsid w:val="00BE2B64"/>
    <w:rsid w:val="00BE2DAC"/>
    <w:rsid w:val="00BE32C6"/>
    <w:rsid w:val="00BE3741"/>
    <w:rsid w:val="00BE4BCA"/>
    <w:rsid w:val="00BE5817"/>
    <w:rsid w:val="00BE59C4"/>
    <w:rsid w:val="00BE5F88"/>
    <w:rsid w:val="00BE6CFD"/>
    <w:rsid w:val="00BE735B"/>
    <w:rsid w:val="00BF0467"/>
    <w:rsid w:val="00BF0A7B"/>
    <w:rsid w:val="00BF1E51"/>
    <w:rsid w:val="00BF1FA3"/>
    <w:rsid w:val="00BF2762"/>
    <w:rsid w:val="00BF44CC"/>
    <w:rsid w:val="00BF56EF"/>
    <w:rsid w:val="00BF5D6E"/>
    <w:rsid w:val="00BF60C7"/>
    <w:rsid w:val="00BF754A"/>
    <w:rsid w:val="00C00AEA"/>
    <w:rsid w:val="00C01827"/>
    <w:rsid w:val="00C01AEB"/>
    <w:rsid w:val="00C01C79"/>
    <w:rsid w:val="00C04714"/>
    <w:rsid w:val="00C049FD"/>
    <w:rsid w:val="00C04D45"/>
    <w:rsid w:val="00C07212"/>
    <w:rsid w:val="00C076FC"/>
    <w:rsid w:val="00C07A09"/>
    <w:rsid w:val="00C10563"/>
    <w:rsid w:val="00C119CF"/>
    <w:rsid w:val="00C11C11"/>
    <w:rsid w:val="00C131AE"/>
    <w:rsid w:val="00C13FEB"/>
    <w:rsid w:val="00C14189"/>
    <w:rsid w:val="00C14337"/>
    <w:rsid w:val="00C145FB"/>
    <w:rsid w:val="00C17641"/>
    <w:rsid w:val="00C200E1"/>
    <w:rsid w:val="00C218F2"/>
    <w:rsid w:val="00C225B9"/>
    <w:rsid w:val="00C232AA"/>
    <w:rsid w:val="00C24179"/>
    <w:rsid w:val="00C244EF"/>
    <w:rsid w:val="00C25C0E"/>
    <w:rsid w:val="00C26985"/>
    <w:rsid w:val="00C309B8"/>
    <w:rsid w:val="00C30B19"/>
    <w:rsid w:val="00C31397"/>
    <w:rsid w:val="00C31B9E"/>
    <w:rsid w:val="00C31D81"/>
    <w:rsid w:val="00C32142"/>
    <w:rsid w:val="00C3313E"/>
    <w:rsid w:val="00C3402D"/>
    <w:rsid w:val="00C34531"/>
    <w:rsid w:val="00C34CAD"/>
    <w:rsid w:val="00C34EEC"/>
    <w:rsid w:val="00C35F70"/>
    <w:rsid w:val="00C3681D"/>
    <w:rsid w:val="00C36AA8"/>
    <w:rsid w:val="00C37EEE"/>
    <w:rsid w:val="00C41A2B"/>
    <w:rsid w:val="00C41D4E"/>
    <w:rsid w:val="00C4242A"/>
    <w:rsid w:val="00C432B7"/>
    <w:rsid w:val="00C434A6"/>
    <w:rsid w:val="00C4419C"/>
    <w:rsid w:val="00C448CC"/>
    <w:rsid w:val="00C467D3"/>
    <w:rsid w:val="00C4706E"/>
    <w:rsid w:val="00C472DF"/>
    <w:rsid w:val="00C473B8"/>
    <w:rsid w:val="00C47A08"/>
    <w:rsid w:val="00C47C28"/>
    <w:rsid w:val="00C50DD2"/>
    <w:rsid w:val="00C510A2"/>
    <w:rsid w:val="00C51754"/>
    <w:rsid w:val="00C55B36"/>
    <w:rsid w:val="00C56550"/>
    <w:rsid w:val="00C56F42"/>
    <w:rsid w:val="00C57058"/>
    <w:rsid w:val="00C57DEE"/>
    <w:rsid w:val="00C609DB"/>
    <w:rsid w:val="00C61802"/>
    <w:rsid w:val="00C6266F"/>
    <w:rsid w:val="00C63B1B"/>
    <w:rsid w:val="00C643BB"/>
    <w:rsid w:val="00C66E7C"/>
    <w:rsid w:val="00C66FDA"/>
    <w:rsid w:val="00C6739E"/>
    <w:rsid w:val="00C72839"/>
    <w:rsid w:val="00C7380E"/>
    <w:rsid w:val="00C73E4C"/>
    <w:rsid w:val="00C74950"/>
    <w:rsid w:val="00C75443"/>
    <w:rsid w:val="00C76247"/>
    <w:rsid w:val="00C7678B"/>
    <w:rsid w:val="00C76F70"/>
    <w:rsid w:val="00C7738C"/>
    <w:rsid w:val="00C77517"/>
    <w:rsid w:val="00C812C3"/>
    <w:rsid w:val="00C81497"/>
    <w:rsid w:val="00C81CD4"/>
    <w:rsid w:val="00C833EB"/>
    <w:rsid w:val="00C8340E"/>
    <w:rsid w:val="00C92105"/>
    <w:rsid w:val="00C92DE0"/>
    <w:rsid w:val="00C935DC"/>
    <w:rsid w:val="00C93DBC"/>
    <w:rsid w:val="00C94363"/>
    <w:rsid w:val="00C94A42"/>
    <w:rsid w:val="00C94BF9"/>
    <w:rsid w:val="00C95659"/>
    <w:rsid w:val="00C95BDF"/>
    <w:rsid w:val="00C9625F"/>
    <w:rsid w:val="00CA0395"/>
    <w:rsid w:val="00CA05AB"/>
    <w:rsid w:val="00CA25AD"/>
    <w:rsid w:val="00CA37EF"/>
    <w:rsid w:val="00CA3920"/>
    <w:rsid w:val="00CA617A"/>
    <w:rsid w:val="00CA6B4A"/>
    <w:rsid w:val="00CB0721"/>
    <w:rsid w:val="00CB0A30"/>
    <w:rsid w:val="00CB2218"/>
    <w:rsid w:val="00CB2FA6"/>
    <w:rsid w:val="00CB4E01"/>
    <w:rsid w:val="00CB4F6E"/>
    <w:rsid w:val="00CB5B6E"/>
    <w:rsid w:val="00CB6C14"/>
    <w:rsid w:val="00CB71ED"/>
    <w:rsid w:val="00CB7BCC"/>
    <w:rsid w:val="00CB7E8F"/>
    <w:rsid w:val="00CC0DAD"/>
    <w:rsid w:val="00CC2B11"/>
    <w:rsid w:val="00CC4841"/>
    <w:rsid w:val="00CC4EA8"/>
    <w:rsid w:val="00CC7C56"/>
    <w:rsid w:val="00CC7FB6"/>
    <w:rsid w:val="00CD0F50"/>
    <w:rsid w:val="00CD270F"/>
    <w:rsid w:val="00CD4629"/>
    <w:rsid w:val="00CD5B49"/>
    <w:rsid w:val="00CD7D70"/>
    <w:rsid w:val="00CD7E09"/>
    <w:rsid w:val="00CE0E78"/>
    <w:rsid w:val="00CE1129"/>
    <w:rsid w:val="00CE1FFD"/>
    <w:rsid w:val="00CE2446"/>
    <w:rsid w:val="00CE251B"/>
    <w:rsid w:val="00CE3498"/>
    <w:rsid w:val="00CE4261"/>
    <w:rsid w:val="00CE45A8"/>
    <w:rsid w:val="00CE5964"/>
    <w:rsid w:val="00CE6F85"/>
    <w:rsid w:val="00CE7301"/>
    <w:rsid w:val="00CE7E7A"/>
    <w:rsid w:val="00CF032D"/>
    <w:rsid w:val="00CF05C6"/>
    <w:rsid w:val="00CF275F"/>
    <w:rsid w:val="00CF2D28"/>
    <w:rsid w:val="00CF3067"/>
    <w:rsid w:val="00CF319B"/>
    <w:rsid w:val="00CF3F72"/>
    <w:rsid w:val="00CF4BEA"/>
    <w:rsid w:val="00CF4D21"/>
    <w:rsid w:val="00CF5333"/>
    <w:rsid w:val="00CF58AF"/>
    <w:rsid w:val="00CF59D3"/>
    <w:rsid w:val="00D0021A"/>
    <w:rsid w:val="00D006D8"/>
    <w:rsid w:val="00D0247E"/>
    <w:rsid w:val="00D02515"/>
    <w:rsid w:val="00D02F0F"/>
    <w:rsid w:val="00D03473"/>
    <w:rsid w:val="00D034AE"/>
    <w:rsid w:val="00D03DFA"/>
    <w:rsid w:val="00D04E7A"/>
    <w:rsid w:val="00D0545F"/>
    <w:rsid w:val="00D05F4F"/>
    <w:rsid w:val="00D076FD"/>
    <w:rsid w:val="00D07DC3"/>
    <w:rsid w:val="00D107E2"/>
    <w:rsid w:val="00D117B4"/>
    <w:rsid w:val="00D11D76"/>
    <w:rsid w:val="00D130B7"/>
    <w:rsid w:val="00D13146"/>
    <w:rsid w:val="00D13B4C"/>
    <w:rsid w:val="00D15014"/>
    <w:rsid w:val="00D15219"/>
    <w:rsid w:val="00D174A9"/>
    <w:rsid w:val="00D203D5"/>
    <w:rsid w:val="00D20D47"/>
    <w:rsid w:val="00D2188A"/>
    <w:rsid w:val="00D22341"/>
    <w:rsid w:val="00D22DAE"/>
    <w:rsid w:val="00D252AE"/>
    <w:rsid w:val="00D25BCC"/>
    <w:rsid w:val="00D260F1"/>
    <w:rsid w:val="00D26368"/>
    <w:rsid w:val="00D264C9"/>
    <w:rsid w:val="00D27476"/>
    <w:rsid w:val="00D27A08"/>
    <w:rsid w:val="00D311AC"/>
    <w:rsid w:val="00D31B5F"/>
    <w:rsid w:val="00D31FDB"/>
    <w:rsid w:val="00D32319"/>
    <w:rsid w:val="00D32449"/>
    <w:rsid w:val="00D32B3F"/>
    <w:rsid w:val="00D33209"/>
    <w:rsid w:val="00D33F5C"/>
    <w:rsid w:val="00D34F26"/>
    <w:rsid w:val="00D35815"/>
    <w:rsid w:val="00D36A18"/>
    <w:rsid w:val="00D36F16"/>
    <w:rsid w:val="00D37823"/>
    <w:rsid w:val="00D37978"/>
    <w:rsid w:val="00D402D4"/>
    <w:rsid w:val="00D40CAF"/>
    <w:rsid w:val="00D416D0"/>
    <w:rsid w:val="00D447D2"/>
    <w:rsid w:val="00D45725"/>
    <w:rsid w:val="00D46BBB"/>
    <w:rsid w:val="00D46BEB"/>
    <w:rsid w:val="00D47A33"/>
    <w:rsid w:val="00D519EB"/>
    <w:rsid w:val="00D527CF"/>
    <w:rsid w:val="00D54592"/>
    <w:rsid w:val="00D54D07"/>
    <w:rsid w:val="00D54E97"/>
    <w:rsid w:val="00D57DAA"/>
    <w:rsid w:val="00D60491"/>
    <w:rsid w:val="00D6178A"/>
    <w:rsid w:val="00D618D3"/>
    <w:rsid w:val="00D6233D"/>
    <w:rsid w:val="00D63197"/>
    <w:rsid w:val="00D6635A"/>
    <w:rsid w:val="00D66A1E"/>
    <w:rsid w:val="00D67383"/>
    <w:rsid w:val="00D67433"/>
    <w:rsid w:val="00D67EF5"/>
    <w:rsid w:val="00D702FD"/>
    <w:rsid w:val="00D732EF"/>
    <w:rsid w:val="00D7420D"/>
    <w:rsid w:val="00D7487F"/>
    <w:rsid w:val="00D7725B"/>
    <w:rsid w:val="00D77866"/>
    <w:rsid w:val="00D77C56"/>
    <w:rsid w:val="00D8092F"/>
    <w:rsid w:val="00D80B65"/>
    <w:rsid w:val="00D813B5"/>
    <w:rsid w:val="00D8268F"/>
    <w:rsid w:val="00D84BBC"/>
    <w:rsid w:val="00D84E07"/>
    <w:rsid w:val="00D870D7"/>
    <w:rsid w:val="00D879BF"/>
    <w:rsid w:val="00D90778"/>
    <w:rsid w:val="00D91F04"/>
    <w:rsid w:val="00D9200B"/>
    <w:rsid w:val="00D92522"/>
    <w:rsid w:val="00D92966"/>
    <w:rsid w:val="00D93EFE"/>
    <w:rsid w:val="00D94B79"/>
    <w:rsid w:val="00D9653D"/>
    <w:rsid w:val="00D9675B"/>
    <w:rsid w:val="00D96B44"/>
    <w:rsid w:val="00D96EAF"/>
    <w:rsid w:val="00D973C1"/>
    <w:rsid w:val="00D9776C"/>
    <w:rsid w:val="00DA0AE6"/>
    <w:rsid w:val="00DA0ECB"/>
    <w:rsid w:val="00DA183E"/>
    <w:rsid w:val="00DA2697"/>
    <w:rsid w:val="00DA3991"/>
    <w:rsid w:val="00DA4BAB"/>
    <w:rsid w:val="00DB19F4"/>
    <w:rsid w:val="00DB3D39"/>
    <w:rsid w:val="00DB4B9F"/>
    <w:rsid w:val="00DB4FF9"/>
    <w:rsid w:val="00DB6BEE"/>
    <w:rsid w:val="00DB742F"/>
    <w:rsid w:val="00DB7D05"/>
    <w:rsid w:val="00DB7F9A"/>
    <w:rsid w:val="00DC033E"/>
    <w:rsid w:val="00DC0774"/>
    <w:rsid w:val="00DC2A51"/>
    <w:rsid w:val="00DC397A"/>
    <w:rsid w:val="00DC3ADB"/>
    <w:rsid w:val="00DC472E"/>
    <w:rsid w:val="00DC4EC1"/>
    <w:rsid w:val="00DC5446"/>
    <w:rsid w:val="00DC5A24"/>
    <w:rsid w:val="00DC61B7"/>
    <w:rsid w:val="00DC6BAB"/>
    <w:rsid w:val="00DC73E1"/>
    <w:rsid w:val="00DD0ADA"/>
    <w:rsid w:val="00DD15AB"/>
    <w:rsid w:val="00DD1DF7"/>
    <w:rsid w:val="00DD2BDF"/>
    <w:rsid w:val="00DD2F46"/>
    <w:rsid w:val="00DD4876"/>
    <w:rsid w:val="00DD4B39"/>
    <w:rsid w:val="00DD70C9"/>
    <w:rsid w:val="00DD7B79"/>
    <w:rsid w:val="00DD7FD8"/>
    <w:rsid w:val="00DE0749"/>
    <w:rsid w:val="00DE0CAB"/>
    <w:rsid w:val="00DE0E29"/>
    <w:rsid w:val="00DE145D"/>
    <w:rsid w:val="00DE19F6"/>
    <w:rsid w:val="00DE1BD6"/>
    <w:rsid w:val="00DE2A32"/>
    <w:rsid w:val="00DE363B"/>
    <w:rsid w:val="00DE4CAC"/>
    <w:rsid w:val="00DE61B0"/>
    <w:rsid w:val="00DE68DD"/>
    <w:rsid w:val="00DE7179"/>
    <w:rsid w:val="00DE73ED"/>
    <w:rsid w:val="00DE7444"/>
    <w:rsid w:val="00DE7AC1"/>
    <w:rsid w:val="00DE7E6F"/>
    <w:rsid w:val="00DF0629"/>
    <w:rsid w:val="00DF19CA"/>
    <w:rsid w:val="00DF1C1B"/>
    <w:rsid w:val="00DF203A"/>
    <w:rsid w:val="00DF2BC4"/>
    <w:rsid w:val="00DF2D36"/>
    <w:rsid w:val="00E0054A"/>
    <w:rsid w:val="00E019A7"/>
    <w:rsid w:val="00E01E00"/>
    <w:rsid w:val="00E02CBD"/>
    <w:rsid w:val="00E0528A"/>
    <w:rsid w:val="00E055A8"/>
    <w:rsid w:val="00E05B9B"/>
    <w:rsid w:val="00E06C3D"/>
    <w:rsid w:val="00E06CD1"/>
    <w:rsid w:val="00E06F6E"/>
    <w:rsid w:val="00E07A1B"/>
    <w:rsid w:val="00E07B00"/>
    <w:rsid w:val="00E10243"/>
    <w:rsid w:val="00E1088F"/>
    <w:rsid w:val="00E12819"/>
    <w:rsid w:val="00E12F5D"/>
    <w:rsid w:val="00E136FB"/>
    <w:rsid w:val="00E1661A"/>
    <w:rsid w:val="00E16882"/>
    <w:rsid w:val="00E17E12"/>
    <w:rsid w:val="00E203BF"/>
    <w:rsid w:val="00E2083C"/>
    <w:rsid w:val="00E20C8D"/>
    <w:rsid w:val="00E21ED1"/>
    <w:rsid w:val="00E21ED8"/>
    <w:rsid w:val="00E220FF"/>
    <w:rsid w:val="00E2225C"/>
    <w:rsid w:val="00E226C2"/>
    <w:rsid w:val="00E23C55"/>
    <w:rsid w:val="00E241A1"/>
    <w:rsid w:val="00E24BB2"/>
    <w:rsid w:val="00E25C5B"/>
    <w:rsid w:val="00E26BE3"/>
    <w:rsid w:val="00E26CF0"/>
    <w:rsid w:val="00E2700B"/>
    <w:rsid w:val="00E2704B"/>
    <w:rsid w:val="00E2747F"/>
    <w:rsid w:val="00E274DD"/>
    <w:rsid w:val="00E276A8"/>
    <w:rsid w:val="00E27781"/>
    <w:rsid w:val="00E27E8B"/>
    <w:rsid w:val="00E30221"/>
    <w:rsid w:val="00E30915"/>
    <w:rsid w:val="00E30FEA"/>
    <w:rsid w:val="00E315A1"/>
    <w:rsid w:val="00E31EBD"/>
    <w:rsid w:val="00E31ED2"/>
    <w:rsid w:val="00E31EFA"/>
    <w:rsid w:val="00E320F5"/>
    <w:rsid w:val="00E321F1"/>
    <w:rsid w:val="00E3277A"/>
    <w:rsid w:val="00E32CAD"/>
    <w:rsid w:val="00E33C8B"/>
    <w:rsid w:val="00E3447F"/>
    <w:rsid w:val="00E3521B"/>
    <w:rsid w:val="00E35A13"/>
    <w:rsid w:val="00E35F70"/>
    <w:rsid w:val="00E360BA"/>
    <w:rsid w:val="00E36D12"/>
    <w:rsid w:val="00E3713C"/>
    <w:rsid w:val="00E37E81"/>
    <w:rsid w:val="00E431F6"/>
    <w:rsid w:val="00E43EA0"/>
    <w:rsid w:val="00E440B3"/>
    <w:rsid w:val="00E46FCF"/>
    <w:rsid w:val="00E53D25"/>
    <w:rsid w:val="00E56627"/>
    <w:rsid w:val="00E56AA6"/>
    <w:rsid w:val="00E6436B"/>
    <w:rsid w:val="00E653E2"/>
    <w:rsid w:val="00E65D77"/>
    <w:rsid w:val="00E669CE"/>
    <w:rsid w:val="00E7073C"/>
    <w:rsid w:val="00E72D89"/>
    <w:rsid w:val="00E73BC3"/>
    <w:rsid w:val="00E7495F"/>
    <w:rsid w:val="00E74967"/>
    <w:rsid w:val="00E74C50"/>
    <w:rsid w:val="00E752B1"/>
    <w:rsid w:val="00E7674A"/>
    <w:rsid w:val="00E76A6B"/>
    <w:rsid w:val="00E7718D"/>
    <w:rsid w:val="00E7765D"/>
    <w:rsid w:val="00E7791A"/>
    <w:rsid w:val="00E80A87"/>
    <w:rsid w:val="00E812D7"/>
    <w:rsid w:val="00E83CB7"/>
    <w:rsid w:val="00E8534C"/>
    <w:rsid w:val="00E91084"/>
    <w:rsid w:val="00E919A4"/>
    <w:rsid w:val="00E923E1"/>
    <w:rsid w:val="00E96059"/>
    <w:rsid w:val="00E961ED"/>
    <w:rsid w:val="00E96A5C"/>
    <w:rsid w:val="00E97422"/>
    <w:rsid w:val="00E97A5B"/>
    <w:rsid w:val="00E97B79"/>
    <w:rsid w:val="00E97BA5"/>
    <w:rsid w:val="00E97F1F"/>
    <w:rsid w:val="00EA2F7E"/>
    <w:rsid w:val="00EA3EA1"/>
    <w:rsid w:val="00EA4177"/>
    <w:rsid w:val="00EA4B63"/>
    <w:rsid w:val="00EA4FEE"/>
    <w:rsid w:val="00EA5041"/>
    <w:rsid w:val="00EA51CF"/>
    <w:rsid w:val="00EA55BB"/>
    <w:rsid w:val="00EA57CB"/>
    <w:rsid w:val="00EA5D5B"/>
    <w:rsid w:val="00EA6607"/>
    <w:rsid w:val="00EA6CA1"/>
    <w:rsid w:val="00EB198C"/>
    <w:rsid w:val="00EB1CD7"/>
    <w:rsid w:val="00EB2240"/>
    <w:rsid w:val="00EB352A"/>
    <w:rsid w:val="00EB56A9"/>
    <w:rsid w:val="00EB5A7F"/>
    <w:rsid w:val="00EB5F01"/>
    <w:rsid w:val="00EB6C2B"/>
    <w:rsid w:val="00EB7B41"/>
    <w:rsid w:val="00EC050F"/>
    <w:rsid w:val="00EC086B"/>
    <w:rsid w:val="00EC0A67"/>
    <w:rsid w:val="00EC2A04"/>
    <w:rsid w:val="00EC2E45"/>
    <w:rsid w:val="00EC30D1"/>
    <w:rsid w:val="00EC3AD1"/>
    <w:rsid w:val="00EC3B1C"/>
    <w:rsid w:val="00EC426E"/>
    <w:rsid w:val="00EC5118"/>
    <w:rsid w:val="00EC6715"/>
    <w:rsid w:val="00ED006F"/>
    <w:rsid w:val="00ED0165"/>
    <w:rsid w:val="00ED250E"/>
    <w:rsid w:val="00ED44CD"/>
    <w:rsid w:val="00ED4BFF"/>
    <w:rsid w:val="00ED5C85"/>
    <w:rsid w:val="00ED6684"/>
    <w:rsid w:val="00ED68ED"/>
    <w:rsid w:val="00ED6BBD"/>
    <w:rsid w:val="00EE07FA"/>
    <w:rsid w:val="00EE160A"/>
    <w:rsid w:val="00EE2C12"/>
    <w:rsid w:val="00EE3352"/>
    <w:rsid w:val="00EE3401"/>
    <w:rsid w:val="00EE3533"/>
    <w:rsid w:val="00EE35D2"/>
    <w:rsid w:val="00EE3E20"/>
    <w:rsid w:val="00EE4871"/>
    <w:rsid w:val="00EE5B69"/>
    <w:rsid w:val="00EE6C80"/>
    <w:rsid w:val="00EE7033"/>
    <w:rsid w:val="00EE752D"/>
    <w:rsid w:val="00EE7560"/>
    <w:rsid w:val="00EF02AE"/>
    <w:rsid w:val="00EF068E"/>
    <w:rsid w:val="00EF08E5"/>
    <w:rsid w:val="00EF0E55"/>
    <w:rsid w:val="00EF2071"/>
    <w:rsid w:val="00EF2A73"/>
    <w:rsid w:val="00EF2C27"/>
    <w:rsid w:val="00EF327B"/>
    <w:rsid w:val="00EF3621"/>
    <w:rsid w:val="00EF3705"/>
    <w:rsid w:val="00EF487A"/>
    <w:rsid w:val="00EF518D"/>
    <w:rsid w:val="00EF5794"/>
    <w:rsid w:val="00EF795C"/>
    <w:rsid w:val="00F00657"/>
    <w:rsid w:val="00F04835"/>
    <w:rsid w:val="00F04B1E"/>
    <w:rsid w:val="00F06A7F"/>
    <w:rsid w:val="00F07232"/>
    <w:rsid w:val="00F107A7"/>
    <w:rsid w:val="00F110EA"/>
    <w:rsid w:val="00F11729"/>
    <w:rsid w:val="00F11774"/>
    <w:rsid w:val="00F11F82"/>
    <w:rsid w:val="00F12E2F"/>
    <w:rsid w:val="00F157EE"/>
    <w:rsid w:val="00F16756"/>
    <w:rsid w:val="00F17721"/>
    <w:rsid w:val="00F200A3"/>
    <w:rsid w:val="00F2020E"/>
    <w:rsid w:val="00F20625"/>
    <w:rsid w:val="00F207C1"/>
    <w:rsid w:val="00F21755"/>
    <w:rsid w:val="00F219BA"/>
    <w:rsid w:val="00F223C5"/>
    <w:rsid w:val="00F23261"/>
    <w:rsid w:val="00F24F88"/>
    <w:rsid w:val="00F26A27"/>
    <w:rsid w:val="00F2709B"/>
    <w:rsid w:val="00F27159"/>
    <w:rsid w:val="00F272CD"/>
    <w:rsid w:val="00F274CF"/>
    <w:rsid w:val="00F27832"/>
    <w:rsid w:val="00F3323F"/>
    <w:rsid w:val="00F3354C"/>
    <w:rsid w:val="00F358A3"/>
    <w:rsid w:val="00F36947"/>
    <w:rsid w:val="00F37425"/>
    <w:rsid w:val="00F405E8"/>
    <w:rsid w:val="00F41D82"/>
    <w:rsid w:val="00F42637"/>
    <w:rsid w:val="00F42C3C"/>
    <w:rsid w:val="00F42E7A"/>
    <w:rsid w:val="00F442B7"/>
    <w:rsid w:val="00F44477"/>
    <w:rsid w:val="00F450DF"/>
    <w:rsid w:val="00F45B86"/>
    <w:rsid w:val="00F45EFA"/>
    <w:rsid w:val="00F46A66"/>
    <w:rsid w:val="00F46E15"/>
    <w:rsid w:val="00F47AB8"/>
    <w:rsid w:val="00F47DD5"/>
    <w:rsid w:val="00F50563"/>
    <w:rsid w:val="00F5065C"/>
    <w:rsid w:val="00F510F7"/>
    <w:rsid w:val="00F516A9"/>
    <w:rsid w:val="00F51904"/>
    <w:rsid w:val="00F520FF"/>
    <w:rsid w:val="00F521D0"/>
    <w:rsid w:val="00F528AF"/>
    <w:rsid w:val="00F53238"/>
    <w:rsid w:val="00F54F7F"/>
    <w:rsid w:val="00F56DBA"/>
    <w:rsid w:val="00F60885"/>
    <w:rsid w:val="00F60F03"/>
    <w:rsid w:val="00F61708"/>
    <w:rsid w:val="00F62122"/>
    <w:rsid w:val="00F62337"/>
    <w:rsid w:val="00F66369"/>
    <w:rsid w:val="00F6697B"/>
    <w:rsid w:val="00F679F3"/>
    <w:rsid w:val="00F67E68"/>
    <w:rsid w:val="00F71D95"/>
    <w:rsid w:val="00F71E06"/>
    <w:rsid w:val="00F73091"/>
    <w:rsid w:val="00F7329A"/>
    <w:rsid w:val="00F74AEA"/>
    <w:rsid w:val="00F75084"/>
    <w:rsid w:val="00F75529"/>
    <w:rsid w:val="00F761E0"/>
    <w:rsid w:val="00F778A9"/>
    <w:rsid w:val="00F80C11"/>
    <w:rsid w:val="00F820C9"/>
    <w:rsid w:val="00F83476"/>
    <w:rsid w:val="00F834F9"/>
    <w:rsid w:val="00F84598"/>
    <w:rsid w:val="00F84988"/>
    <w:rsid w:val="00F86959"/>
    <w:rsid w:val="00F87912"/>
    <w:rsid w:val="00F90395"/>
    <w:rsid w:val="00F90BA5"/>
    <w:rsid w:val="00F918E2"/>
    <w:rsid w:val="00F9375F"/>
    <w:rsid w:val="00F945E9"/>
    <w:rsid w:val="00F94B1A"/>
    <w:rsid w:val="00F955F2"/>
    <w:rsid w:val="00F959BB"/>
    <w:rsid w:val="00F95CB2"/>
    <w:rsid w:val="00F97339"/>
    <w:rsid w:val="00F9764A"/>
    <w:rsid w:val="00FA0746"/>
    <w:rsid w:val="00FA1C28"/>
    <w:rsid w:val="00FA51EA"/>
    <w:rsid w:val="00FA6DBA"/>
    <w:rsid w:val="00FA7490"/>
    <w:rsid w:val="00FA7501"/>
    <w:rsid w:val="00FA7911"/>
    <w:rsid w:val="00FB06AD"/>
    <w:rsid w:val="00FB0E18"/>
    <w:rsid w:val="00FB0EE9"/>
    <w:rsid w:val="00FB1102"/>
    <w:rsid w:val="00FB131A"/>
    <w:rsid w:val="00FB2DC8"/>
    <w:rsid w:val="00FB3695"/>
    <w:rsid w:val="00FB44A0"/>
    <w:rsid w:val="00FB46A3"/>
    <w:rsid w:val="00FB4755"/>
    <w:rsid w:val="00FB4B0A"/>
    <w:rsid w:val="00FB52BE"/>
    <w:rsid w:val="00FB54FC"/>
    <w:rsid w:val="00FB5678"/>
    <w:rsid w:val="00FB740A"/>
    <w:rsid w:val="00FB761F"/>
    <w:rsid w:val="00FB7D5E"/>
    <w:rsid w:val="00FC0A2F"/>
    <w:rsid w:val="00FC0E3E"/>
    <w:rsid w:val="00FC3435"/>
    <w:rsid w:val="00FC658B"/>
    <w:rsid w:val="00FC7215"/>
    <w:rsid w:val="00FC7432"/>
    <w:rsid w:val="00FC7A66"/>
    <w:rsid w:val="00FC7C3C"/>
    <w:rsid w:val="00FD0C8D"/>
    <w:rsid w:val="00FD2264"/>
    <w:rsid w:val="00FD2F1F"/>
    <w:rsid w:val="00FD4145"/>
    <w:rsid w:val="00FD7A03"/>
    <w:rsid w:val="00FE2710"/>
    <w:rsid w:val="00FE48A4"/>
    <w:rsid w:val="00FE56D7"/>
    <w:rsid w:val="00FE59B7"/>
    <w:rsid w:val="00FE5EF9"/>
    <w:rsid w:val="00FE63C4"/>
    <w:rsid w:val="00FE6C02"/>
    <w:rsid w:val="00FE7AE8"/>
    <w:rsid w:val="00FF0811"/>
    <w:rsid w:val="00FF1612"/>
    <w:rsid w:val="00FF1C24"/>
    <w:rsid w:val="00FF3C26"/>
    <w:rsid w:val="00FF4F3C"/>
    <w:rsid w:val="00FF6042"/>
    <w:rsid w:val="00FF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02A6D28-4264-43EC-8EE2-F347254DB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F88"/>
  </w:style>
  <w:style w:type="paragraph" w:styleId="Nagwek1">
    <w:name w:val="heading 1"/>
    <w:basedOn w:val="Akapitzlist"/>
    <w:next w:val="Normalny"/>
    <w:link w:val="Nagwek1Znak"/>
    <w:uiPriority w:val="9"/>
    <w:qFormat/>
    <w:rsid w:val="00091C9E"/>
    <w:pPr>
      <w:spacing w:before="240" w:after="120" w:line="240" w:lineRule="exact"/>
      <w:ind w:left="0"/>
      <w:contextualSpacing w:val="0"/>
      <w:outlineLvl w:val="0"/>
    </w:pPr>
    <w:rPr>
      <w:rFonts w:ascii="Fira Sans" w:hAnsi="Fira Sans"/>
      <w:b/>
      <w:color w:val="365F91" w:themeColor="accent1" w:themeShade="BF"/>
      <w:sz w:val="24"/>
      <w:szCs w:val="19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10154D"/>
    <w:pPr>
      <w:numPr>
        <w:numId w:val="3"/>
      </w:numPr>
      <w:spacing w:before="0"/>
      <w:outlineLvl w:val="1"/>
    </w:p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E5F88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E5F88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5F88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5F88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5F88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5F8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5F8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1C9E"/>
    <w:rPr>
      <w:rFonts w:ascii="Fira Sans" w:hAnsi="Fira Sans"/>
      <w:b/>
      <w:color w:val="365F91" w:themeColor="accent1" w:themeShade="BF"/>
      <w:sz w:val="24"/>
      <w:szCs w:val="19"/>
    </w:rPr>
  </w:style>
  <w:style w:type="character" w:customStyle="1" w:styleId="Nagwek2Znak">
    <w:name w:val="Nagłówek 2 Znak"/>
    <w:basedOn w:val="Domylnaczcionkaakapitu"/>
    <w:link w:val="Nagwek2"/>
    <w:uiPriority w:val="9"/>
    <w:rsid w:val="0010154D"/>
    <w:rPr>
      <w:rFonts w:ascii="Fira Sans" w:hAnsi="Fira Sans"/>
      <w:b/>
      <w:color w:val="365F91" w:themeColor="accent1" w:themeShade="BF"/>
      <w:sz w:val="24"/>
      <w:szCs w:val="19"/>
    </w:rPr>
  </w:style>
  <w:style w:type="character" w:customStyle="1" w:styleId="Nagwek3Znak">
    <w:name w:val="Nagłówek 3 Znak"/>
    <w:basedOn w:val="Domylnaczcionkaakapitu"/>
    <w:link w:val="Nagwek3"/>
    <w:uiPriority w:val="9"/>
    <w:rsid w:val="00BE5F88"/>
    <w:rPr>
      <w:caps/>
      <w:color w:val="243F60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BE5F88"/>
    <w:rPr>
      <w:caps/>
      <w:color w:val="365F91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5F88"/>
    <w:rPr>
      <w:caps/>
      <w:color w:val="365F91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5F88"/>
    <w:rPr>
      <w:caps/>
      <w:color w:val="365F91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5F88"/>
    <w:rPr>
      <w:caps/>
      <w:color w:val="365F91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5F88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5F88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E5F88"/>
    <w:rPr>
      <w:b/>
      <w:bCs/>
      <w:color w:val="365F91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BE5F88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E5F88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5F8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BE5F88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BE5F88"/>
    <w:rPr>
      <w:b/>
      <w:bCs/>
    </w:rPr>
  </w:style>
  <w:style w:type="character" w:styleId="Uwydatnienie">
    <w:name w:val="Emphasis"/>
    <w:uiPriority w:val="20"/>
    <w:qFormat/>
    <w:rsid w:val="00BE5F88"/>
    <w:rPr>
      <w:caps/>
      <w:color w:val="243F60" w:themeColor="accent1" w:themeShade="7F"/>
      <w:spacing w:val="5"/>
    </w:rPr>
  </w:style>
  <w:style w:type="paragraph" w:styleId="Bezodstpw">
    <w:name w:val="No Spacing"/>
    <w:uiPriority w:val="1"/>
    <w:qFormat/>
    <w:rsid w:val="00BE5F88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BE5F88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BE5F88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BE5F88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5F88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5F88"/>
    <w:rPr>
      <w:color w:val="4F81BD" w:themeColor="accent1"/>
      <w:sz w:val="24"/>
      <w:szCs w:val="24"/>
    </w:rPr>
  </w:style>
  <w:style w:type="character" w:styleId="Wyrnieniedelikatne">
    <w:name w:val="Subtle Emphasis"/>
    <w:uiPriority w:val="19"/>
    <w:qFormat/>
    <w:rsid w:val="00BE5F88"/>
    <w:rPr>
      <w:i/>
      <w:iCs/>
      <w:color w:val="243F60" w:themeColor="accent1" w:themeShade="7F"/>
    </w:rPr>
  </w:style>
  <w:style w:type="character" w:styleId="Wyrnienieintensywne">
    <w:name w:val="Intense Emphasis"/>
    <w:uiPriority w:val="21"/>
    <w:qFormat/>
    <w:rsid w:val="00BE5F88"/>
    <w:rPr>
      <w:b/>
      <w:bCs/>
      <w:caps/>
      <w:color w:val="243F60" w:themeColor="accent1" w:themeShade="7F"/>
      <w:spacing w:val="10"/>
    </w:rPr>
  </w:style>
  <w:style w:type="character" w:styleId="Odwoaniedelikatne">
    <w:name w:val="Subtle Reference"/>
    <w:uiPriority w:val="31"/>
    <w:qFormat/>
    <w:rsid w:val="00BE5F88"/>
    <w:rPr>
      <w:b/>
      <w:bCs/>
      <w:color w:val="4F81BD" w:themeColor="accent1"/>
    </w:rPr>
  </w:style>
  <w:style w:type="character" w:styleId="Odwoanieintensywne">
    <w:name w:val="Intense Reference"/>
    <w:uiPriority w:val="32"/>
    <w:qFormat/>
    <w:rsid w:val="00BE5F88"/>
    <w:rPr>
      <w:b/>
      <w:bCs/>
      <w:i/>
      <w:iCs/>
      <w:caps/>
      <w:color w:val="4F81BD" w:themeColor="accent1"/>
    </w:rPr>
  </w:style>
  <w:style w:type="character" w:styleId="Tytuksiki">
    <w:name w:val="Book Title"/>
    <w:uiPriority w:val="33"/>
    <w:qFormat/>
    <w:rsid w:val="00BE5F88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E5F88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8D32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25B"/>
  </w:style>
  <w:style w:type="paragraph" w:styleId="Stopka">
    <w:name w:val="footer"/>
    <w:basedOn w:val="Normalny"/>
    <w:link w:val="StopkaZnak"/>
    <w:uiPriority w:val="99"/>
    <w:unhideWhenUsed/>
    <w:rsid w:val="008D32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325B"/>
  </w:style>
  <w:style w:type="table" w:styleId="Tabela-Siatka">
    <w:name w:val="Table Grid"/>
    <w:basedOn w:val="Standardowy"/>
    <w:uiPriority w:val="39"/>
    <w:rsid w:val="00386221"/>
    <w:pPr>
      <w:spacing w:before="0"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4B5DD2"/>
    <w:rPr>
      <w:color w:val="808080"/>
    </w:rPr>
  </w:style>
  <w:style w:type="paragraph" w:customStyle="1" w:styleId="LID">
    <w:name w:val="LID"/>
    <w:basedOn w:val="Normalny"/>
    <w:qFormat/>
    <w:rsid w:val="00FB4B0A"/>
    <w:pPr>
      <w:spacing w:before="120" w:after="0" w:line="240" w:lineRule="auto"/>
    </w:pPr>
    <w:rPr>
      <w:rFonts w:ascii="Fira Sans" w:eastAsia="Times New Roman" w:hAnsi="Fira Sans" w:cs="Times New Roman"/>
      <w:b/>
      <w:noProof/>
      <w:sz w:val="19"/>
      <w:szCs w:val="19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B4B0A"/>
    <w:pPr>
      <w:spacing w:before="0" w:after="0"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B4B0A"/>
    <w:rPr>
      <w:rFonts w:ascii="Times New Roman" w:eastAsia="Times New Roman" w:hAnsi="Times New Roman" w:cs="Times New Roman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B4B0A"/>
    <w:rPr>
      <w:vertAlign w:val="superscript"/>
    </w:rPr>
  </w:style>
  <w:style w:type="paragraph" w:customStyle="1" w:styleId="tytuinformacji">
    <w:name w:val="tytuł informacji"/>
    <w:basedOn w:val="Normalny"/>
    <w:qFormat/>
    <w:rsid w:val="00FB4B0A"/>
    <w:pPr>
      <w:spacing w:before="0" w:after="0" w:line="240" w:lineRule="auto"/>
    </w:pPr>
    <w:rPr>
      <w:rFonts w:ascii="Fira Sans Extra Condensed SemiB" w:eastAsia="Times New Roman" w:hAnsi="Fira Sans Extra Condensed SemiB" w:cs="Times New Roman"/>
      <w:color w:val="000000" w:themeColor="text1"/>
      <w:sz w:val="40"/>
      <w:szCs w:val="26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1F69E9"/>
    <w:pPr>
      <w:tabs>
        <w:tab w:val="left" w:pos="1320"/>
        <w:tab w:val="right" w:leader="dot" w:pos="9628"/>
      </w:tabs>
      <w:spacing w:after="100"/>
      <w:ind w:left="1134" w:hanging="1134"/>
    </w:pPr>
  </w:style>
  <w:style w:type="character" w:styleId="Hipercze">
    <w:name w:val="Hyperlink"/>
    <w:basedOn w:val="Domylnaczcionkaakapitu"/>
    <w:uiPriority w:val="99"/>
    <w:unhideWhenUsed/>
    <w:rsid w:val="00091C9E"/>
    <w:rPr>
      <w:color w:val="0000FF" w:themeColor="hyperlink"/>
      <w:u w:val="single"/>
    </w:rPr>
  </w:style>
  <w:style w:type="paragraph" w:styleId="Spistreci2">
    <w:name w:val="toc 2"/>
    <w:basedOn w:val="Normalny"/>
    <w:next w:val="Normalny"/>
    <w:autoRedefine/>
    <w:uiPriority w:val="39"/>
    <w:unhideWhenUsed/>
    <w:rsid w:val="00091C9E"/>
    <w:pPr>
      <w:spacing w:after="100"/>
      <w:ind w:left="200"/>
    </w:pPr>
  </w:style>
  <w:style w:type="paragraph" w:styleId="Poprawka">
    <w:name w:val="Revision"/>
    <w:hidden/>
    <w:uiPriority w:val="99"/>
    <w:semiHidden/>
    <w:rsid w:val="00D27476"/>
    <w:pPr>
      <w:spacing w:before="0"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27476"/>
    <w:pPr>
      <w:spacing w:before="0"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7476"/>
    <w:rPr>
      <w:rFonts w:ascii="Times New Roman" w:hAnsi="Times New Roman" w:cs="Times New Roman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1A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1A2B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1A2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1A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1A2B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F528AF"/>
    <w:pPr>
      <w:spacing w:before="0"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rsid w:val="001A3D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image" Target="media/image6.emf"/><Relationship Id="rId10" Type="http://schemas.openxmlformats.org/officeDocument/2006/relationships/image" Target="media/image1.emf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emf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8.jpeg"/><Relationship Id="rId1" Type="http://schemas.openxmlformats.org/officeDocument/2006/relationships/image" Target="../media/image7.jpeg"/></Relationships>
</file>

<file path=word/theme/theme1.xml><?xml version="1.0" encoding="utf-8"?>
<a:theme xmlns:a="http://schemas.openxmlformats.org/drawingml/2006/main" name="Organiczny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ira Sans">
      <a:majorFont>
        <a:latin typeface="Fira Sans"/>
        <a:ea typeface=""/>
        <a:cs typeface=""/>
      </a:majorFont>
      <a:minorFont>
        <a:latin typeface="Fira Sans"/>
        <a:ea typeface=""/>
        <a:cs typeface=""/>
      </a:minorFont>
    </a:fontScheme>
    <a:fmtScheme name="Organiczny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0x003F9B028CC42C594AAF0DA90575FA3373</ContentTypeId>
    <TemplateUrl xmlns="http://schemas.microsoft.com/sharepoint/v3" xsi:nil="true"/>
    <NazwaPliku xmlns="8C029B3F-2CC4-4A59-AF0D-A90575FA3373">Aneks do publikacji Koniunktura w przetwórstwie przemysłowym budownictwie handlu i usługach 2000-2021 (listopad 2021).docx.docx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STAT\STEFANIAKH</Osoba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95584-F73F-4B8F-A152-1E80A502268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2.xml><?xml version="1.0" encoding="utf-8"?>
<ds:datastoreItem xmlns:ds="http://schemas.openxmlformats.org/officeDocument/2006/customXml" ds:itemID="{FAA3BA96-CA0D-49BF-9CD8-3540C18740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983A17-EECC-4ACD-90E4-ED7240ABE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1848</Words>
  <Characters>11091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Aneks do publikacji Koniunktura w przetwórstwie przemysłowym budownictwie handlu i usługach 2000-2022 (czerwiec 2022)</vt:lpstr>
    </vt:vector>
  </TitlesOfParts>
  <Company>GUS</Company>
  <LinksUpToDate>false</LinksUpToDate>
  <CharactersWithSpaces>12914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Aneks do publikacji Koniunktura w przetwórstwie przemysłowym budownictwie handlu i usługach 2000-2022 (czerwiec 2022)</dc:title>
  <dc:subject/>
  <dc:creator>GUS</dc:creator>
  <cp:keywords/>
  <dc:description/>
  <cp:lastModifiedBy>Stefaniak Hubert</cp:lastModifiedBy>
  <cp:revision>8</cp:revision>
  <cp:lastPrinted>2022-07-27T07:20:00Z</cp:lastPrinted>
  <dcterms:created xsi:type="dcterms:W3CDTF">2022-07-27T05:42:00Z</dcterms:created>
  <dcterms:modified xsi:type="dcterms:W3CDTF">2022-07-27T07:20:00Z</dcterms:modified>
</cp:coreProperties>
</file>