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59F9A57" w:rsidR="00393761" w:rsidRPr="003C522B" w:rsidRDefault="00896703" w:rsidP="003C0C8B">
      <w:pPr>
        <w:pStyle w:val="Nagwek1"/>
        <w:rPr>
          <w:lang w:val="pl-PL"/>
        </w:rPr>
      </w:pPr>
      <w:bookmarkStart w:id="0" w:name="_GoBack"/>
      <w:bookmarkEnd w:id="0"/>
      <w:r w:rsidRPr="003C522B">
        <w:rPr>
          <w:lang w:val="pl-PL"/>
        </w:rPr>
        <w:t>Wyniki finansowe instytucji kultury w 2025 r. (dane</w:t>
      </w:r>
      <w:r w:rsidR="0014465B" w:rsidRPr="003C522B">
        <w:rPr>
          <w:lang w:val="pl-PL"/>
        </w:rPr>
        <w:t> </w:t>
      </w:r>
      <w:r w:rsidRPr="003C522B">
        <w:rPr>
          <w:lang w:val="pl-PL"/>
        </w:rPr>
        <w:t>wstępne)</w:t>
      </w:r>
    </w:p>
    <w:p w14:paraId="666C5FAC" w14:textId="41E7F15A" w:rsidR="006D7409" w:rsidRPr="003C522B" w:rsidRDefault="006D7409" w:rsidP="00A31E84">
      <w:pPr>
        <w:pStyle w:val="Lead"/>
        <w:spacing w:after="1200"/>
      </w:pPr>
      <w:r w:rsidRPr="003C522B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F6D91FD">
                <wp:simplePos x="0" y="0"/>
                <wp:positionH relativeFrom="margin">
                  <wp:posOffset>-15240</wp:posOffset>
                </wp:positionH>
                <wp:positionV relativeFrom="paragraph">
                  <wp:posOffset>13335</wp:posOffset>
                </wp:positionV>
                <wp:extent cx="2204085" cy="1135380"/>
                <wp:effectExtent l="0" t="0" r="5715" b="7620"/>
                <wp:wrapSquare wrapText="bothSides"/>
                <wp:docPr id="6" name="Pole tekstowe 2" descr="Ikona strzałki skierowanej grotem w górę, oznacza wzrost przychodów ogółem rok do roku o 11,1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5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577C8513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313F5C"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3C522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313F5C"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3C522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27EC3B2F" w:rsidR="005C0CAC" w:rsidRPr="00896703" w:rsidRDefault="003C522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74DC7">
                              <w:t>Wzrost przychodów ogółem</w:t>
                            </w:r>
                            <w:r w:rsidRPr="003C522B">
                              <w:rPr>
                                <w:lang w:val="en-GB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przychodów ogółem rok do roku o 11,1% " style="position:absolute;margin-left:-1.2pt;margin-top:1.05pt;width:173.55pt;height:89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" fillcolor="#001d77" stroked="f">
                <v:stroke joinstyle="miter"/>
                <v:textbox>
                  <w:txbxContent>
                    <w:p w14:paraId="56D1096E" w14:textId="577C8513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313F5C"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3C522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313F5C"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3C522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27EC3B2F" w:rsidR="005C0CAC" w:rsidRPr="00896703" w:rsidRDefault="003C522B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C74DC7">
                        <w:t>Wzrost przychodów ogółem</w:t>
                      </w:r>
                      <w:r w:rsidRPr="003C522B">
                        <w:rPr>
                          <w:lang w:val="en-GB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223596432"/>
      <w:r w:rsidR="00325B7A" w:rsidRPr="00414AEE">
        <w:t>W 2025 r. przychody ogółem instytucj</w:t>
      </w:r>
      <w:r w:rsidR="00325B7A">
        <w:t>i</w:t>
      </w:r>
      <w:r w:rsidR="00325B7A" w:rsidRPr="00414AEE">
        <w:t xml:space="preserve"> kultury wzrosły o 11,1%</w:t>
      </w:r>
      <w:r w:rsidR="00325B7A">
        <w:t xml:space="preserve"> </w:t>
      </w:r>
      <w:r w:rsidR="00325B7A" w:rsidRPr="00414AEE">
        <w:t>w</w:t>
      </w:r>
      <w:r w:rsidR="00325B7A">
        <w:t> </w:t>
      </w:r>
      <w:r w:rsidR="00325B7A" w:rsidRPr="00414AEE">
        <w:t>porównaniu z 2024 r.</w:t>
      </w:r>
      <w:r w:rsidR="00325B7A">
        <w:t>,</w:t>
      </w:r>
      <w:r w:rsidR="00325B7A" w:rsidRPr="003C522B">
        <w:t xml:space="preserve"> </w:t>
      </w:r>
      <w:r w:rsidR="00325B7A">
        <w:t>a</w:t>
      </w:r>
      <w:r w:rsidR="00325B7A" w:rsidRPr="00414AEE">
        <w:t xml:space="preserve"> koszty </w:t>
      </w:r>
      <w:r w:rsidR="00325B7A">
        <w:t xml:space="preserve">– </w:t>
      </w:r>
      <w:r w:rsidR="00325B7A" w:rsidRPr="00414AEE">
        <w:t>o 10,9%</w:t>
      </w:r>
      <w:r w:rsidR="00325B7A">
        <w:t>.</w:t>
      </w:r>
      <w:r w:rsidR="00325B7A" w:rsidRPr="00414AEE">
        <w:t xml:space="preserve"> </w:t>
      </w:r>
      <w:r w:rsidR="003C522B" w:rsidRPr="003C522B">
        <w:t>Jednocześnie nakłady inwestycyjne zmniejszyły się o 6,5%.</w:t>
      </w:r>
      <w:bookmarkEnd w:id="1"/>
    </w:p>
    <w:p w14:paraId="4FA566C2" w14:textId="2448DEA7" w:rsidR="003C522B" w:rsidRPr="003C522B" w:rsidRDefault="003C522B" w:rsidP="003C522B">
      <w:pPr>
        <w:rPr>
          <w:rFonts w:eastAsia="Times New Roman" w:cs="Times New Roman"/>
          <w:szCs w:val="19"/>
          <w:lang w:eastAsia="pl-PL"/>
        </w:rPr>
      </w:pPr>
      <w:r w:rsidRPr="003C522B">
        <w:rPr>
          <w:rFonts w:eastAsia="Times New Roman" w:cs="Times New Roman"/>
          <w:szCs w:val="19"/>
          <w:lang w:eastAsia="pl-PL"/>
        </w:rPr>
        <w:t>Przychody ogółem instytucji kultury w 2025 r. wyniosły 18 378,3 mln zł i były wyższe o 11,1% w</w:t>
      </w:r>
      <w:r w:rsidR="001549E9">
        <w:rPr>
          <w:rFonts w:eastAsia="Times New Roman" w:cs="Times New Roman"/>
          <w:szCs w:val="19"/>
          <w:lang w:eastAsia="pl-PL"/>
        </w:rPr>
        <w:t> </w:t>
      </w:r>
      <w:r w:rsidRPr="003C522B">
        <w:rPr>
          <w:rFonts w:eastAsia="Times New Roman" w:cs="Times New Roman"/>
          <w:szCs w:val="19"/>
          <w:lang w:eastAsia="pl-PL"/>
        </w:rPr>
        <w:t>porównaniu z rokiem ubiegłym. W strukturze przychodów 92,0% stanowiły przychody netto ze sprzedaży produktów, towarów i materiałów, 7,7% – pozostałe przychody operacyjne, a</w:t>
      </w:r>
      <w:r w:rsidR="001549E9">
        <w:rPr>
          <w:rFonts w:eastAsia="Times New Roman" w:cs="Times New Roman"/>
          <w:szCs w:val="19"/>
          <w:lang w:eastAsia="pl-PL"/>
        </w:rPr>
        <w:t> </w:t>
      </w:r>
      <w:r w:rsidRPr="003C522B">
        <w:rPr>
          <w:rFonts w:eastAsia="Times New Roman" w:cs="Times New Roman"/>
          <w:szCs w:val="19"/>
          <w:lang w:eastAsia="pl-PL"/>
        </w:rPr>
        <w:t xml:space="preserve">0,3% – przychody finansowe. </w:t>
      </w:r>
      <w:r w:rsidR="00414AEE" w:rsidRPr="00414AEE">
        <w:rPr>
          <w:rFonts w:eastAsia="Times New Roman" w:cs="Times New Roman"/>
          <w:szCs w:val="19"/>
          <w:lang w:eastAsia="pl-PL"/>
        </w:rPr>
        <w:t>Instytucje kultury województwa mazowieckiego miały najwyższy (25,2%) udział w przychodach ogółem.</w:t>
      </w:r>
    </w:p>
    <w:p w14:paraId="2990B8A6" w14:textId="77777777" w:rsidR="00325B7A" w:rsidRDefault="00FA3FC2" w:rsidP="003C522B">
      <w:pPr>
        <w:rPr>
          <w:rFonts w:eastAsia="Times New Roman" w:cs="Times New Roman"/>
          <w:szCs w:val="19"/>
          <w:lang w:eastAsia="pl-PL"/>
        </w:rPr>
      </w:pPr>
      <w:r w:rsidRPr="003F2061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2968059E" wp14:editId="1D7876E5">
                <wp:simplePos x="0" y="0"/>
                <wp:positionH relativeFrom="column">
                  <wp:posOffset>5293360</wp:posOffset>
                </wp:positionH>
                <wp:positionV relativeFrom="paragraph">
                  <wp:posOffset>97155</wp:posOffset>
                </wp:positionV>
                <wp:extent cx="1664335" cy="792480"/>
                <wp:effectExtent l="0" t="0" r="0" b="0"/>
                <wp:wrapTight wrapText="bothSides">
                  <wp:wrapPolygon edited="0">
                    <wp:start x="742" y="0"/>
                    <wp:lineTo x="742" y="20769"/>
                    <wp:lineTo x="20768" y="20769"/>
                    <wp:lineTo x="20768" y="0"/>
                    <wp:lineTo x="742" y="0"/>
                  </wp:wrapPolygon>
                </wp:wrapTight>
                <wp:docPr id="17" name="Pole tekstowe 17" descr="Przychody samorządowych instytucji kultury stanowiły 81,2% przychodów ogółem instytucji kultu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1BCB9" w14:textId="15EB1AC1" w:rsidR="003F438B" w:rsidRPr="00033308" w:rsidRDefault="003F438B" w:rsidP="003F438B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33308">
                              <w:rPr>
                                <w:lang w:val="pl-PL"/>
                              </w:rPr>
                              <w:t>Przychody samorządowych instytucji kultury stanowiły 8</w:t>
                            </w:r>
                            <w:r>
                              <w:rPr>
                                <w:lang w:val="pl-PL"/>
                              </w:rPr>
                              <w:t>1</w:t>
                            </w:r>
                            <w:r w:rsidRPr="00033308">
                              <w:rPr>
                                <w:lang w:val="pl-PL"/>
                              </w:rPr>
                              <w:t>,</w:t>
                            </w:r>
                            <w:r>
                              <w:rPr>
                                <w:lang w:val="pl-PL"/>
                              </w:rPr>
                              <w:t>2</w:t>
                            </w:r>
                            <w:r w:rsidRPr="00033308">
                              <w:rPr>
                                <w:lang w:val="pl-PL"/>
                              </w:rPr>
                              <w:t>% przychodów ogółem</w:t>
                            </w:r>
                            <w:r w:rsidR="00FA3FC2">
                              <w:rPr>
                                <w:lang w:val="pl-PL"/>
                              </w:rPr>
                              <w:t xml:space="preserve"> instytucji kultury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8059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Przychody samorządowych instytucji kultury stanowiły 81,2% przychodów ogółem instytucji kultury" style="position:absolute;margin-left:416.8pt;margin-top:7.65pt;width:131.05pt;height:62.4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" filled="f" stroked="f">
                <v:textbox>
                  <w:txbxContent>
                    <w:p w14:paraId="6141BCB9" w14:textId="15EB1AC1" w:rsidR="003F438B" w:rsidRPr="00033308" w:rsidRDefault="003F438B" w:rsidP="003F438B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33308">
                        <w:rPr>
                          <w:lang w:val="pl-PL"/>
                        </w:rPr>
                        <w:t>Przychody samorządowych instytucji kultury stanowiły 8</w:t>
                      </w:r>
                      <w:r>
                        <w:rPr>
                          <w:lang w:val="pl-PL"/>
                        </w:rPr>
                        <w:t>1</w:t>
                      </w:r>
                      <w:r w:rsidRPr="00033308">
                        <w:rPr>
                          <w:lang w:val="pl-PL"/>
                        </w:rPr>
                        <w:t>,</w:t>
                      </w:r>
                      <w:r>
                        <w:rPr>
                          <w:lang w:val="pl-PL"/>
                        </w:rPr>
                        <w:t>2</w:t>
                      </w:r>
                      <w:r w:rsidRPr="00033308">
                        <w:rPr>
                          <w:lang w:val="pl-PL"/>
                        </w:rPr>
                        <w:t>% przychodów ogółem</w:t>
                      </w:r>
                      <w:r w:rsidR="00FA3FC2">
                        <w:rPr>
                          <w:lang w:val="pl-PL"/>
                        </w:rPr>
                        <w:t xml:space="preserve"> instytucji kultury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522B" w:rsidRPr="003C522B">
        <w:rPr>
          <w:rFonts w:eastAsia="Times New Roman" w:cs="Times New Roman"/>
          <w:szCs w:val="19"/>
          <w:lang w:eastAsia="pl-PL"/>
        </w:rPr>
        <w:t xml:space="preserve">Przeciętne przychody ogółem na jedną instytucję kultury </w:t>
      </w:r>
      <w:r>
        <w:rPr>
          <w:rFonts w:eastAsia="Times New Roman" w:cs="Times New Roman"/>
          <w:szCs w:val="19"/>
          <w:lang w:eastAsia="pl-PL"/>
        </w:rPr>
        <w:t xml:space="preserve">w Polsce </w:t>
      </w:r>
      <w:r w:rsidR="003C522B" w:rsidRPr="003C522B">
        <w:rPr>
          <w:rFonts w:eastAsia="Times New Roman" w:cs="Times New Roman"/>
          <w:szCs w:val="19"/>
          <w:lang w:eastAsia="pl-PL"/>
        </w:rPr>
        <w:t>wyniosły 3 903,6 tys. zł. Największe przychody ogółem w przeliczeniu na jedną instytucję osiągnęły instytucje kultury w</w:t>
      </w:r>
      <w:r w:rsidR="004743DB">
        <w:rPr>
          <w:rFonts w:eastAsia="Times New Roman" w:cs="Times New Roman"/>
          <w:szCs w:val="19"/>
          <w:lang w:eastAsia="pl-PL"/>
        </w:rPr>
        <w:t> </w:t>
      </w:r>
      <w:r w:rsidR="003C522B" w:rsidRPr="003C522B">
        <w:rPr>
          <w:rFonts w:eastAsia="Times New Roman" w:cs="Times New Roman"/>
          <w:szCs w:val="19"/>
          <w:lang w:eastAsia="pl-PL"/>
        </w:rPr>
        <w:t>województwie mazowieckim (7 096,3 tys. zł), a najmniejsze – w województwie lubelskim (1</w:t>
      </w:r>
      <w:r w:rsidR="004743DB">
        <w:rPr>
          <w:rFonts w:eastAsia="Times New Roman" w:cs="Times New Roman"/>
          <w:szCs w:val="19"/>
          <w:lang w:eastAsia="pl-PL"/>
        </w:rPr>
        <w:t> </w:t>
      </w:r>
      <w:r w:rsidR="003C522B" w:rsidRPr="003C522B">
        <w:rPr>
          <w:rFonts w:eastAsia="Times New Roman" w:cs="Times New Roman"/>
          <w:szCs w:val="19"/>
          <w:lang w:eastAsia="pl-PL"/>
        </w:rPr>
        <w:t xml:space="preserve">878,0 tys. zł). </w:t>
      </w:r>
    </w:p>
    <w:p w14:paraId="1764087B" w14:textId="7A22F151" w:rsidR="003C522B" w:rsidRPr="003C522B" w:rsidRDefault="003C522B" w:rsidP="003C522B">
      <w:pPr>
        <w:rPr>
          <w:rFonts w:eastAsia="Times New Roman" w:cs="Times New Roman"/>
          <w:szCs w:val="19"/>
          <w:lang w:eastAsia="pl-PL"/>
        </w:rPr>
      </w:pPr>
      <w:r w:rsidRPr="003C522B">
        <w:rPr>
          <w:rFonts w:eastAsia="Times New Roman" w:cs="Times New Roman"/>
          <w:szCs w:val="19"/>
          <w:lang w:eastAsia="pl-PL"/>
        </w:rPr>
        <w:t>Przychody samorządowych instytucji kultury wyniosły 14 921,7</w:t>
      </w:r>
      <w:r w:rsidR="00765E66">
        <w:rPr>
          <w:rFonts w:eastAsia="Times New Roman" w:cs="Times New Roman"/>
          <w:szCs w:val="19"/>
          <w:lang w:eastAsia="pl-PL"/>
        </w:rPr>
        <w:t xml:space="preserve"> </w:t>
      </w:r>
      <w:r w:rsidRPr="003C522B">
        <w:rPr>
          <w:rFonts w:eastAsia="Times New Roman" w:cs="Times New Roman"/>
          <w:szCs w:val="19"/>
          <w:lang w:eastAsia="pl-PL"/>
        </w:rPr>
        <w:t>mln zł (81,2%), a</w:t>
      </w:r>
      <w:r w:rsidR="004743DB">
        <w:rPr>
          <w:rFonts w:eastAsia="Times New Roman" w:cs="Times New Roman"/>
          <w:szCs w:val="19"/>
          <w:lang w:eastAsia="pl-PL"/>
        </w:rPr>
        <w:t> </w:t>
      </w:r>
      <w:r w:rsidRPr="003C522B">
        <w:rPr>
          <w:rFonts w:eastAsia="Times New Roman" w:cs="Times New Roman"/>
          <w:szCs w:val="19"/>
          <w:lang w:eastAsia="pl-PL"/>
        </w:rPr>
        <w:t>państwowych instytucji kultury – 3 456,6 mln zł (18,8%). W przychodach ogółem instytucji kultury największy udział miały przychody podmiotów prowadzących działalność obiektów kulturalnych – 41,2%.</w:t>
      </w:r>
    </w:p>
    <w:p w14:paraId="73A625A8" w14:textId="582ED874" w:rsidR="003C522B" w:rsidRPr="003C522B" w:rsidRDefault="003C522B" w:rsidP="003C522B">
      <w:pPr>
        <w:rPr>
          <w:rFonts w:eastAsia="Times New Roman" w:cs="Times New Roman"/>
          <w:szCs w:val="19"/>
          <w:lang w:eastAsia="pl-PL"/>
        </w:rPr>
      </w:pPr>
      <w:r w:rsidRPr="003C522B">
        <w:rPr>
          <w:rFonts w:eastAsia="Times New Roman" w:cs="Times New Roman"/>
          <w:szCs w:val="19"/>
          <w:lang w:eastAsia="pl-PL"/>
        </w:rPr>
        <w:t>Koszty ogółem instytucji kultury wyniosły 18 057,7 mln zł i były wyższe o</w:t>
      </w:r>
      <w:r w:rsidR="00216C27">
        <w:rPr>
          <w:rFonts w:eastAsia="Times New Roman" w:cs="Times New Roman"/>
          <w:szCs w:val="19"/>
          <w:lang w:eastAsia="pl-PL"/>
        </w:rPr>
        <w:t xml:space="preserve"> </w:t>
      </w:r>
      <w:r w:rsidRPr="003C522B">
        <w:rPr>
          <w:rFonts w:eastAsia="Times New Roman" w:cs="Times New Roman"/>
          <w:szCs w:val="19"/>
          <w:lang w:eastAsia="pl-PL"/>
        </w:rPr>
        <w:t xml:space="preserve">10,9% od poniesionych rok wcześniej. </w:t>
      </w:r>
      <w:r w:rsidR="00FA3FC2">
        <w:rPr>
          <w:rFonts w:eastAsia="Times New Roman" w:cs="Times New Roman"/>
          <w:szCs w:val="19"/>
          <w:lang w:eastAsia="pl-PL"/>
        </w:rPr>
        <w:t xml:space="preserve">Koszty operacyjne stanowiły </w:t>
      </w:r>
      <w:r w:rsidRPr="003C522B">
        <w:rPr>
          <w:rFonts w:eastAsia="Times New Roman" w:cs="Times New Roman"/>
          <w:szCs w:val="19"/>
          <w:lang w:eastAsia="pl-PL"/>
        </w:rPr>
        <w:t>98,5%, pozostałe koszty operacyjne</w:t>
      </w:r>
      <w:r w:rsidR="00FA3FC2">
        <w:rPr>
          <w:rFonts w:eastAsia="Times New Roman" w:cs="Times New Roman"/>
          <w:szCs w:val="19"/>
          <w:lang w:eastAsia="pl-PL"/>
        </w:rPr>
        <w:t xml:space="preserve"> – 1,4%</w:t>
      </w:r>
      <w:r w:rsidRPr="003C522B">
        <w:rPr>
          <w:rFonts w:eastAsia="Times New Roman" w:cs="Times New Roman"/>
          <w:szCs w:val="19"/>
          <w:lang w:eastAsia="pl-PL"/>
        </w:rPr>
        <w:t xml:space="preserve">, a </w:t>
      </w:r>
      <w:r w:rsidR="00FA3FC2" w:rsidRPr="003C522B">
        <w:rPr>
          <w:rFonts w:eastAsia="Times New Roman" w:cs="Times New Roman"/>
          <w:szCs w:val="19"/>
          <w:lang w:eastAsia="pl-PL"/>
        </w:rPr>
        <w:t xml:space="preserve">koszty finansowe </w:t>
      </w:r>
      <w:r w:rsidR="005B19B1">
        <w:rPr>
          <w:rFonts w:eastAsia="Times New Roman" w:cs="Times New Roman"/>
          <w:szCs w:val="19"/>
          <w:lang w:eastAsia="pl-PL"/>
        </w:rPr>
        <w:t xml:space="preserve">– </w:t>
      </w:r>
      <w:r w:rsidRPr="003C522B">
        <w:rPr>
          <w:rFonts w:eastAsia="Times New Roman" w:cs="Times New Roman"/>
          <w:szCs w:val="19"/>
          <w:lang w:eastAsia="pl-PL"/>
        </w:rPr>
        <w:t xml:space="preserve">0,1%. Ponad 25% kosztów </w:t>
      </w:r>
      <w:r w:rsidR="00FA3FC2">
        <w:rPr>
          <w:rFonts w:eastAsia="Times New Roman" w:cs="Times New Roman"/>
          <w:szCs w:val="19"/>
          <w:lang w:eastAsia="pl-PL"/>
        </w:rPr>
        <w:t>instytucji kultury tworzyły</w:t>
      </w:r>
      <w:r w:rsidR="00FA3FC2" w:rsidRPr="003C522B">
        <w:rPr>
          <w:rFonts w:eastAsia="Times New Roman" w:cs="Times New Roman"/>
          <w:szCs w:val="19"/>
          <w:lang w:eastAsia="pl-PL"/>
        </w:rPr>
        <w:t xml:space="preserve"> </w:t>
      </w:r>
      <w:r w:rsidRPr="003C522B">
        <w:rPr>
          <w:rFonts w:eastAsia="Times New Roman" w:cs="Times New Roman"/>
          <w:szCs w:val="19"/>
          <w:lang w:eastAsia="pl-PL"/>
        </w:rPr>
        <w:t xml:space="preserve">koszty </w:t>
      </w:r>
      <w:r w:rsidR="0037719A">
        <w:rPr>
          <w:rFonts w:eastAsia="Times New Roman" w:cs="Times New Roman"/>
          <w:szCs w:val="19"/>
          <w:lang w:eastAsia="pl-PL"/>
        </w:rPr>
        <w:t>podmiotów</w:t>
      </w:r>
      <w:r w:rsidRPr="003C522B">
        <w:rPr>
          <w:rFonts w:eastAsia="Times New Roman" w:cs="Times New Roman"/>
          <w:szCs w:val="19"/>
          <w:lang w:eastAsia="pl-PL"/>
        </w:rPr>
        <w:t xml:space="preserve"> z województwa mazowieckiego. W kosztach ogółem instytucji kultury największy udział miały koszty podmiotów prowadzących działalność obiektów kulturalnych – 41,3%.</w:t>
      </w:r>
    </w:p>
    <w:p w14:paraId="6189446F" w14:textId="49F45FC2" w:rsidR="00A96A15" w:rsidRDefault="003C522B" w:rsidP="003C522B">
      <w:pPr>
        <w:rPr>
          <w:rFonts w:eastAsia="Times New Roman" w:cs="Times New Roman"/>
          <w:szCs w:val="19"/>
          <w:lang w:eastAsia="pl-PL"/>
        </w:rPr>
      </w:pPr>
      <w:r w:rsidRPr="003C522B">
        <w:rPr>
          <w:rFonts w:eastAsia="Times New Roman" w:cs="Times New Roman"/>
          <w:szCs w:val="19"/>
          <w:lang w:eastAsia="pl-PL"/>
        </w:rPr>
        <w:t>Wynik finansowy brutto instytucji kultury wyniósł 320,6 mln zł (zysk brutto – 439,2 mln zł, a</w:t>
      </w:r>
      <w:r w:rsidR="004743DB">
        <w:rPr>
          <w:rFonts w:eastAsia="Times New Roman" w:cs="Times New Roman"/>
          <w:szCs w:val="19"/>
          <w:lang w:eastAsia="pl-PL"/>
        </w:rPr>
        <w:t> </w:t>
      </w:r>
      <w:r w:rsidRPr="003C522B">
        <w:rPr>
          <w:rFonts w:eastAsia="Times New Roman" w:cs="Times New Roman"/>
          <w:szCs w:val="19"/>
          <w:lang w:eastAsia="pl-PL"/>
        </w:rPr>
        <w:t>strata brutto – 118,6 mln zł). Wynik finansowy netto instytucji kultury wyniósł 317,6 mln zł (wobec 248,6 mln zł przed rokiem), przy wzroście zysku netto o 22,8% i straty netto o 11,3%.</w:t>
      </w:r>
      <w:r w:rsidR="00A96A15">
        <w:rPr>
          <w:rFonts w:eastAsia="Times New Roman" w:cs="Times New Roman"/>
          <w:szCs w:val="19"/>
          <w:lang w:eastAsia="pl-PL"/>
        </w:rPr>
        <w:br w:type="page"/>
      </w:r>
    </w:p>
    <w:p w14:paraId="7C36352D" w14:textId="3596BE5A" w:rsidR="00E95B8E" w:rsidRPr="003C522B" w:rsidRDefault="003F438B" w:rsidP="00F049AB">
      <w:pPr>
        <w:pStyle w:val="Tytutablicy"/>
      </w:pPr>
      <w:r w:rsidRPr="003F2061">
        <w:rPr>
          <w:b w:val="0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1AB9E63" wp14:editId="704983E7">
                <wp:simplePos x="0" y="0"/>
                <wp:positionH relativeFrom="column">
                  <wp:posOffset>5299075</wp:posOffset>
                </wp:positionH>
                <wp:positionV relativeFrom="paragraph">
                  <wp:posOffset>1162685</wp:posOffset>
                </wp:positionV>
                <wp:extent cx="1752600" cy="876300"/>
                <wp:effectExtent l="0" t="0" r="0" b="0"/>
                <wp:wrapTight wrapText="bothSides">
                  <wp:wrapPolygon edited="0">
                    <wp:start x="704" y="0"/>
                    <wp:lineTo x="704" y="21130"/>
                    <wp:lineTo x="20661" y="21130"/>
                    <wp:lineTo x="20661" y="0"/>
                    <wp:lineTo x="704" y="0"/>
                  </wp:wrapPolygon>
                </wp:wrapTight>
                <wp:docPr id="4" name="Pole tekstowe 4" descr="Wynik finansowy netto instytucji kultury w  2025 r. wyniósł 317,6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5E00F" w14:textId="264FAB99" w:rsidR="003F438B" w:rsidRPr="00033308" w:rsidRDefault="003F438B" w:rsidP="003F438B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33308">
                              <w:rPr>
                                <w:lang w:val="pl-PL"/>
                              </w:rPr>
                              <w:t xml:space="preserve">Wynik finansowy netto instytucji kultury </w:t>
                            </w:r>
                            <w:r>
                              <w:rPr>
                                <w:lang w:val="pl-PL"/>
                              </w:rPr>
                              <w:t>w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 2025 r. wyniósł </w:t>
                            </w:r>
                            <w:r>
                              <w:rPr>
                                <w:lang w:val="pl-PL"/>
                              </w:rPr>
                              <w:t>317,6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9E63" id="Pole tekstowe 4" o:spid="_x0000_s1028" type="#_x0000_t202" alt="Wynik finansowy netto instytucji kultury w  2025 r. wyniósł 317,6 mln zł" style="position:absolute;margin-left:417.25pt;margin-top:91.55pt;width:138pt;height:6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" filled="f" stroked="f">
                <v:textbox>
                  <w:txbxContent>
                    <w:p w14:paraId="6935E00F" w14:textId="264FAB99" w:rsidR="003F438B" w:rsidRPr="00033308" w:rsidRDefault="003F438B" w:rsidP="003F438B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33308">
                        <w:rPr>
                          <w:lang w:val="pl-PL"/>
                        </w:rPr>
                        <w:t xml:space="preserve">Wynik finansowy netto instytucji kultury </w:t>
                      </w:r>
                      <w:r>
                        <w:rPr>
                          <w:lang w:val="pl-PL"/>
                        </w:rPr>
                        <w:t>w</w:t>
                      </w:r>
                      <w:r w:rsidRPr="00033308">
                        <w:rPr>
                          <w:lang w:val="pl-PL"/>
                        </w:rPr>
                        <w:t xml:space="preserve"> 2025 r. wyniósł </w:t>
                      </w:r>
                      <w:r>
                        <w:rPr>
                          <w:lang w:val="pl-PL"/>
                        </w:rPr>
                        <w:t>317,6</w:t>
                      </w:r>
                      <w:r w:rsidRPr="00033308">
                        <w:rPr>
                          <w:lang w:val="pl-PL"/>
                        </w:rP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5B8E" w:rsidRPr="003C522B">
        <w:t xml:space="preserve">Tablica </w:t>
      </w:r>
      <w:r w:rsidR="00D972F6" w:rsidRPr="003C522B">
        <w:t>1</w:t>
      </w:r>
      <w:r w:rsidR="00E95B8E" w:rsidRPr="003C522B">
        <w:t>.</w:t>
      </w:r>
      <w:r w:rsidR="00D972F6" w:rsidRPr="003C522B">
        <w:t xml:space="preserve"> </w:t>
      </w:r>
      <w:r w:rsidR="00A96A15" w:rsidRPr="00A96A15">
        <w:t>Wyniki finansowe instytucji kultury</w:t>
      </w:r>
    </w:p>
    <w:tbl>
      <w:tblPr>
        <w:tblW w:w="7938" w:type="dxa"/>
        <w:tblCellMar>
          <w:left w:w="70" w:type="dxa"/>
          <w:right w:w="70" w:type="dxa"/>
        </w:tblCellMar>
        <w:tblLook w:val="0620" w:firstRow="1" w:lastRow="0" w:firstColumn="0" w:lastColumn="0" w:noHBand="1" w:noVBand="1"/>
        <w:tblCaption w:val="Tablica 1. Wyniki finansowe instytucji kultury"/>
        <w:tblDescription w:val="dane dostępne cyfrowo w pliku excel"/>
      </w:tblPr>
      <w:tblGrid>
        <w:gridCol w:w="3686"/>
        <w:gridCol w:w="1417"/>
        <w:gridCol w:w="1417"/>
        <w:gridCol w:w="1418"/>
      </w:tblGrid>
      <w:tr w:rsidR="003C522B" w:rsidRPr="003C522B" w14:paraId="4BC8CCD4" w14:textId="77777777" w:rsidTr="007C0716">
        <w:trPr>
          <w:trHeight w:val="456"/>
          <w:tblHeader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3C522B" w:rsidRPr="003C522B" w:rsidRDefault="003C522B" w:rsidP="003C522B">
            <w:pPr>
              <w:pStyle w:val="Tablicagwka"/>
            </w:pPr>
            <w:r w:rsidRPr="003C522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7483695E" w14:textId="209C7CB1" w:rsidR="003C522B" w:rsidRPr="003C522B" w:rsidRDefault="003C522B" w:rsidP="003C522B">
            <w:pPr>
              <w:pStyle w:val="Tablicagwka"/>
            </w:pPr>
            <w:r w:rsidRPr="00AD2D23">
              <w:t>01–12 2024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hideMark/>
          </w:tcPr>
          <w:p w14:paraId="706E1FD9" w14:textId="740155AA" w:rsidR="003C522B" w:rsidRPr="003C522B" w:rsidRDefault="003C522B" w:rsidP="003C522B">
            <w:pPr>
              <w:pStyle w:val="Tablicagwka"/>
            </w:pPr>
            <w:r w:rsidRPr="00AD2D23">
              <w:t>01–12 2025</w:t>
            </w:r>
          </w:p>
        </w:tc>
      </w:tr>
      <w:tr w:rsidR="003C522B" w:rsidRPr="003C522B" w14:paraId="50E3249B" w14:textId="77777777" w:rsidTr="007C0716">
        <w:trPr>
          <w:trHeight w:val="456"/>
          <w:tblHeader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3C522B" w:rsidRPr="003C522B" w:rsidRDefault="003C522B" w:rsidP="003C522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0F7C99D1" w14:textId="29E2E1A2" w:rsidR="003C522B" w:rsidRPr="003C522B" w:rsidRDefault="003C522B" w:rsidP="003C522B">
            <w:pPr>
              <w:pStyle w:val="Tablicagwka"/>
            </w:pPr>
            <w:r w:rsidRPr="00AD2D23"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hideMark/>
          </w:tcPr>
          <w:p w14:paraId="3A25A2CB" w14:textId="3A593B5B" w:rsidR="003C522B" w:rsidRPr="003C522B" w:rsidRDefault="003C522B" w:rsidP="009E7C67">
            <w:pPr>
              <w:pStyle w:val="Tablicagwka"/>
              <w:ind w:left="-57" w:right="-57"/>
            </w:pPr>
            <w:r w:rsidRPr="00AD2D23">
              <w:t>01–12 2024=100</w:t>
            </w:r>
          </w:p>
        </w:tc>
      </w:tr>
      <w:tr w:rsidR="009E7C67" w:rsidRPr="003C522B" w14:paraId="0B89DD9B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5002680" w14:textId="1FE469BA" w:rsidR="009E7C67" w:rsidRPr="009E7C67" w:rsidRDefault="009E7C67" w:rsidP="009E7C67">
            <w:pPr>
              <w:pStyle w:val="Tablicaboczek"/>
              <w:ind w:left="170" w:hanging="170"/>
              <w:rPr>
                <w:lang w:val="en-GB"/>
              </w:rPr>
            </w:pPr>
            <w:r w:rsidRPr="00E9277B">
              <w:rPr>
                <w:rFonts w:cs="Fira Sans"/>
                <w:spacing w:val="-1"/>
              </w:rPr>
              <w:t>Przychody</w:t>
            </w:r>
            <w:r w:rsidRPr="00E9277B">
              <w:rPr>
                <w:rFonts w:cs="Fira Sans"/>
              </w:rPr>
              <w:t xml:space="preserve"> 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1D1CE52" w14:textId="04DD8EFB" w:rsidR="009E7C67" w:rsidRPr="003C522B" w:rsidRDefault="009E7C67" w:rsidP="009E7C67">
            <w:pPr>
              <w:pStyle w:val="Tablicadanerodek"/>
            </w:pPr>
            <w:r>
              <w:t>16 536,6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8E5071D" w14:textId="477CD112" w:rsidR="009E7C67" w:rsidRPr="003C522B" w:rsidRDefault="009E7C67" w:rsidP="009E7C67">
            <w:pPr>
              <w:pStyle w:val="Tablicadanerodek"/>
              <w:rPr>
                <w:highlight w:val="yellow"/>
              </w:rPr>
            </w:pPr>
            <w:r>
              <w:t>18 378,3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154ECFE2" w14:textId="745215DB" w:rsidR="009E7C67" w:rsidRPr="003C522B" w:rsidRDefault="009E7C67" w:rsidP="009E7C67">
            <w:pPr>
              <w:pStyle w:val="Tablicadanerodek"/>
            </w:pPr>
            <w:r>
              <w:t>111,1</w:t>
            </w:r>
          </w:p>
        </w:tc>
      </w:tr>
      <w:tr w:rsidR="009E7C67" w:rsidRPr="003C522B" w14:paraId="5E46ECD8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307483E" w14:textId="6060F93E" w:rsidR="009E7C67" w:rsidRPr="003C522B" w:rsidRDefault="009E7C67" w:rsidP="009E7C67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Koszty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96B5090" w14:textId="46ACF400" w:rsidR="009E7C67" w:rsidRPr="003C522B" w:rsidRDefault="009E7C67" w:rsidP="009E7C67">
            <w:pPr>
              <w:pStyle w:val="Tablicadanerodek"/>
            </w:pPr>
            <w:r>
              <w:t>16 285,8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FE5636" w14:textId="10AFED46" w:rsidR="009E7C67" w:rsidRPr="003C522B" w:rsidRDefault="009E7C67" w:rsidP="009E7C67">
            <w:pPr>
              <w:pStyle w:val="Tablicadanerodek"/>
              <w:rPr>
                <w:highlight w:val="yellow"/>
              </w:rPr>
            </w:pPr>
            <w:r>
              <w:t>18 057,7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5C3E54C5" w14:textId="369BEF80" w:rsidR="009E7C67" w:rsidRPr="003C522B" w:rsidRDefault="009E7C67" w:rsidP="009E7C67">
            <w:pPr>
              <w:pStyle w:val="Tablicadanerodek"/>
            </w:pPr>
            <w:r>
              <w:t>110,9</w:t>
            </w:r>
          </w:p>
        </w:tc>
      </w:tr>
      <w:tr w:rsidR="009E7C67" w:rsidRPr="003C522B" w14:paraId="7525D2A2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2FD20A5" w14:textId="07333144" w:rsidR="009E7C67" w:rsidRPr="003C522B" w:rsidRDefault="009E7C67" w:rsidP="009E7C67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51F5A916" w:rsidR="009E7C67" w:rsidRPr="003C522B" w:rsidRDefault="009E7C67" w:rsidP="009E7C67">
            <w:pPr>
              <w:pStyle w:val="Tablicadanerodek"/>
            </w:pPr>
            <w:r>
              <w:t>250,8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58649159" w:rsidR="009E7C67" w:rsidRPr="003C522B" w:rsidRDefault="009E7C67" w:rsidP="009E7C67">
            <w:pPr>
              <w:pStyle w:val="Tablicadanerodek"/>
            </w:pPr>
            <w:r>
              <w:t>320,6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45CF13" w14:textId="2528F3CD" w:rsidR="009E7C67" w:rsidRPr="003C522B" w:rsidRDefault="009E7C67" w:rsidP="009E7C67">
            <w:pPr>
              <w:pStyle w:val="Tablicadanerodek"/>
            </w:pPr>
            <w:r>
              <w:t>127,8</w:t>
            </w:r>
          </w:p>
        </w:tc>
      </w:tr>
      <w:tr w:rsidR="009E7C67" w:rsidRPr="003C522B" w14:paraId="5F17BC2E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0BCD8F6" w14:textId="25189B67" w:rsidR="009E7C67" w:rsidRPr="003C522B" w:rsidRDefault="009E7C67" w:rsidP="009E7C67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C47C9" w14:textId="14EBA50F" w:rsidR="009E7C67" w:rsidRPr="003C522B" w:rsidRDefault="009E7C67" w:rsidP="009E7C67">
            <w:pPr>
              <w:pStyle w:val="Tablicadanerodek"/>
            </w:pPr>
            <w:r>
              <w:t>248,6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AAB94" w14:textId="2ADB1031" w:rsidR="009E7C67" w:rsidRPr="003C522B" w:rsidRDefault="009E7C67" w:rsidP="009E7C67">
            <w:pPr>
              <w:pStyle w:val="Tablicadanerodek"/>
            </w:pPr>
            <w:r>
              <w:t>317,6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C554A7F" w14:textId="3D3E140A" w:rsidR="009E7C67" w:rsidRPr="003C522B" w:rsidRDefault="009E7C67" w:rsidP="009E7C67">
            <w:pPr>
              <w:pStyle w:val="Tablicadanerodek"/>
            </w:pPr>
            <w:r>
              <w:t>127,8</w:t>
            </w:r>
          </w:p>
        </w:tc>
      </w:tr>
      <w:tr w:rsidR="009E7C67" w:rsidRPr="003C522B" w14:paraId="4A6A870C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6A27A54" w14:textId="6909C5BC" w:rsidR="009E7C67" w:rsidRPr="003C522B" w:rsidRDefault="009E7C67" w:rsidP="009E7C67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BB95E" w14:textId="3F944ADA" w:rsidR="009E7C67" w:rsidRPr="003C522B" w:rsidRDefault="009E7C67" w:rsidP="009E7C67">
            <w:pPr>
              <w:pStyle w:val="Tablicadanerodek"/>
            </w:pPr>
            <w:r>
              <w:t>355,6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2FE41" w14:textId="5A9BDC76" w:rsidR="009E7C67" w:rsidRPr="003C522B" w:rsidRDefault="009E7C67" w:rsidP="009E7C67">
            <w:pPr>
              <w:pStyle w:val="Tablicadanerodek"/>
            </w:pPr>
            <w:r>
              <w:t>436,8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D20B271" w14:textId="5BFAFEB8" w:rsidR="009E7C67" w:rsidRPr="003C522B" w:rsidRDefault="009E7C67" w:rsidP="009E7C67">
            <w:pPr>
              <w:pStyle w:val="Tablicadanerodek"/>
            </w:pPr>
            <w:r>
              <w:t>122,8</w:t>
            </w:r>
          </w:p>
        </w:tc>
      </w:tr>
      <w:tr w:rsidR="009E7C67" w:rsidRPr="003C522B" w14:paraId="656D83D6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6474656" w14:textId="039D70E9" w:rsidR="009E7C67" w:rsidRPr="003C522B" w:rsidRDefault="009E7C67" w:rsidP="009E7C67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6210C8" w14:textId="4A01468D" w:rsidR="009E7C67" w:rsidRPr="003C522B" w:rsidRDefault="009E7C67" w:rsidP="009E7C67">
            <w:pPr>
              <w:pStyle w:val="Tablicadanerodek"/>
            </w:pPr>
            <w:r>
              <w:t>107,1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2AA3B2" w14:textId="2DFC79FF" w:rsidR="009E7C67" w:rsidRPr="003C522B" w:rsidRDefault="009E7C67" w:rsidP="009E7C67">
            <w:pPr>
              <w:pStyle w:val="Tablicadanerodek"/>
            </w:pPr>
            <w:r>
              <w:t>119,2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6D6B1BD" w14:textId="49E0FF42" w:rsidR="009E7C67" w:rsidRPr="003C522B" w:rsidRDefault="009E7C67" w:rsidP="009E7C67">
            <w:pPr>
              <w:pStyle w:val="Tablicadanerodek"/>
            </w:pPr>
            <w:r>
              <w:t>111,3</w:t>
            </w:r>
          </w:p>
        </w:tc>
      </w:tr>
      <w:tr w:rsidR="009E7C67" w:rsidRPr="003C522B" w14:paraId="4F29524B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340D095" w14:textId="2FBE96BD" w:rsidR="009E7C67" w:rsidRPr="003C522B" w:rsidRDefault="009E7C67" w:rsidP="009E7C67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Nakłady</w:t>
            </w:r>
            <w:r w:rsidRPr="00E9277B">
              <w:rPr>
                <w:rFonts w:cs="Fira Sans"/>
                <w:spacing w:val="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EE05D" w14:textId="305809AD" w:rsidR="009E7C67" w:rsidRPr="003C522B" w:rsidRDefault="009E7C67" w:rsidP="009E7C67">
            <w:pPr>
              <w:pStyle w:val="Tablicadanerodek"/>
            </w:pPr>
            <w:r>
              <w:t>1 980,1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42098E" w14:textId="5FE76457" w:rsidR="009E7C67" w:rsidRPr="003C522B" w:rsidRDefault="009E7C67" w:rsidP="009E7C67">
            <w:pPr>
              <w:pStyle w:val="Tablicadanerodek"/>
            </w:pPr>
            <w:r>
              <w:t>1 852,3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C756826" w14:textId="0879A4EF" w:rsidR="009E7C67" w:rsidRPr="003C522B" w:rsidRDefault="009E7C67" w:rsidP="009E7C67">
            <w:pPr>
              <w:pStyle w:val="Tablicadanerodek"/>
            </w:pPr>
            <w:r>
              <w:t>93,5</w:t>
            </w:r>
          </w:p>
        </w:tc>
      </w:tr>
      <w:tr w:rsidR="009E7C67" w:rsidRPr="003C522B" w14:paraId="4F01CA92" w14:textId="77777777" w:rsidTr="009B6A5A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61F90E28" w14:textId="39A84ABD" w:rsidR="009E7C67" w:rsidRPr="003C522B" w:rsidRDefault="009E7C67" w:rsidP="009E7C67">
            <w:pPr>
              <w:pStyle w:val="Tablicaboczek"/>
              <w:ind w:left="212" w:hanging="212"/>
            </w:pPr>
            <w:r w:rsidRPr="00E9277B">
              <w:rPr>
                <w:rFonts w:cs="Fira Sans"/>
                <w:spacing w:val="-1"/>
              </w:rPr>
              <w:t>Nakłady na wartości niematerialne i prawne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AA0FFC1" w14:textId="0848140C" w:rsidR="009E7C67" w:rsidRPr="003C522B" w:rsidRDefault="009E7C67" w:rsidP="009E7C67">
            <w:pPr>
              <w:pStyle w:val="Tablicadanerodek"/>
            </w:pPr>
            <w:r>
              <w:t>34,8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D80662D" w14:textId="5035CC9A" w:rsidR="009E7C67" w:rsidRPr="003C522B" w:rsidRDefault="009E7C67" w:rsidP="009E7C67">
            <w:pPr>
              <w:pStyle w:val="Tablicadanerodek"/>
              <w:rPr>
                <w:highlight w:val="yellow"/>
              </w:rPr>
            </w:pPr>
            <w:r>
              <w:t>40,4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41DCCF19" w14:textId="3AF70B49" w:rsidR="009E7C67" w:rsidRPr="003C522B" w:rsidRDefault="009E7C67" w:rsidP="009E7C67">
            <w:pPr>
              <w:pStyle w:val="Tablicadanerodek"/>
            </w:pPr>
            <w:r>
              <w:t>116,3</w:t>
            </w:r>
          </w:p>
        </w:tc>
      </w:tr>
    </w:tbl>
    <w:p w14:paraId="15A87889" w14:textId="5E86E35C" w:rsidR="009E7C67" w:rsidRPr="009E7C67" w:rsidRDefault="009E7C67" w:rsidP="009E7C67">
      <w:pPr>
        <w:spacing w:before="360"/>
        <w:rPr>
          <w:shd w:val="clear" w:color="auto" w:fill="FFFFFF"/>
        </w:rPr>
      </w:pPr>
      <w:r w:rsidRPr="009E7C67">
        <w:rPr>
          <w:shd w:val="clear" w:color="auto" w:fill="FFFFFF"/>
        </w:rPr>
        <w:t>W 2025 r. nakłady inwestycyjne poniesione przez instytucje kultury wyniosły 1 852,3 mln zł i</w:t>
      </w:r>
      <w:r w:rsidR="004743DB">
        <w:rPr>
          <w:shd w:val="clear" w:color="auto" w:fill="FFFFFF"/>
        </w:rPr>
        <w:t> </w:t>
      </w:r>
      <w:r w:rsidRPr="009E7C67">
        <w:rPr>
          <w:shd w:val="clear" w:color="auto" w:fill="FFFFFF"/>
        </w:rPr>
        <w:t>były niższe o 6,5% niż rok wcześniej. Ponad 37% nakładów inwestycyjnych stanowiły nakłady podmiotów zlokalizowanych w</w:t>
      </w:r>
      <w:r w:rsidR="004743DB">
        <w:rPr>
          <w:shd w:val="clear" w:color="auto" w:fill="FFFFFF"/>
        </w:rPr>
        <w:t> </w:t>
      </w:r>
      <w:r w:rsidRPr="009E7C67">
        <w:rPr>
          <w:shd w:val="clear" w:color="auto" w:fill="FFFFFF"/>
        </w:rPr>
        <w:t>województwie mazowieckim.</w:t>
      </w:r>
    </w:p>
    <w:p w14:paraId="512A5A5F" w14:textId="5451ED65" w:rsidR="00D972F6" w:rsidRPr="003C522B" w:rsidRDefault="009E7C67" w:rsidP="009E7C67">
      <w:pPr>
        <w:rPr>
          <w:shd w:val="clear" w:color="auto" w:fill="FFFFFF"/>
        </w:rPr>
      </w:pPr>
      <w:r w:rsidRPr="009E7C67">
        <w:rPr>
          <w:shd w:val="clear" w:color="auto" w:fill="FFFFFF"/>
        </w:rPr>
        <w:t xml:space="preserve">Nakłady inwestycyjne poniesione przez samorządowe instytucje kultury </w:t>
      </w:r>
      <w:r w:rsidR="0037719A">
        <w:rPr>
          <w:shd w:val="clear" w:color="auto" w:fill="FFFFFF"/>
        </w:rPr>
        <w:t xml:space="preserve">w Polsce </w:t>
      </w:r>
      <w:r w:rsidRPr="009E7C67">
        <w:rPr>
          <w:shd w:val="clear" w:color="auto" w:fill="FFFFFF"/>
        </w:rPr>
        <w:t>wyniosły 1</w:t>
      </w:r>
      <w:r w:rsidR="004743DB">
        <w:rPr>
          <w:shd w:val="clear" w:color="auto" w:fill="FFFFFF"/>
        </w:rPr>
        <w:t> </w:t>
      </w:r>
      <w:r w:rsidRPr="009E7C67">
        <w:rPr>
          <w:shd w:val="clear" w:color="auto" w:fill="FFFFFF"/>
        </w:rPr>
        <w:t>203,7</w:t>
      </w:r>
      <w:r w:rsidR="004743DB">
        <w:rPr>
          <w:shd w:val="clear" w:color="auto" w:fill="FFFFFF"/>
        </w:rPr>
        <w:t> </w:t>
      </w:r>
      <w:r w:rsidRPr="009E7C67">
        <w:rPr>
          <w:shd w:val="clear" w:color="auto" w:fill="FFFFFF"/>
        </w:rPr>
        <w:t>mln</w:t>
      </w:r>
      <w:r w:rsidR="004743DB">
        <w:rPr>
          <w:shd w:val="clear" w:color="auto" w:fill="FFFFFF"/>
        </w:rPr>
        <w:t> </w:t>
      </w:r>
      <w:r w:rsidRPr="009E7C67">
        <w:rPr>
          <w:shd w:val="clear" w:color="auto" w:fill="FFFFFF"/>
        </w:rPr>
        <w:t>zł, tj. 65,0% ogólnej kwoty nakładów inwestycyjnych.</w:t>
      </w:r>
    </w:p>
    <w:p w14:paraId="7D52B145" w14:textId="2E198F67" w:rsidR="00B16871" w:rsidRDefault="008A0A82" w:rsidP="002E01C7">
      <w:pPr>
        <w:pStyle w:val="Tytuwykresu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69856" behindDoc="0" locked="0" layoutInCell="1" allowOverlap="1" wp14:anchorId="4514C298" wp14:editId="2C5A8E14">
            <wp:simplePos x="0" y="0"/>
            <wp:positionH relativeFrom="column">
              <wp:posOffset>0</wp:posOffset>
            </wp:positionH>
            <wp:positionV relativeFrom="paragraph">
              <wp:posOffset>430530</wp:posOffset>
            </wp:positionV>
            <wp:extent cx="5041900" cy="2456815"/>
            <wp:effectExtent l="0" t="0" r="0" b="0"/>
            <wp:wrapTopAndBottom/>
            <wp:docPr id="3" name="Obraz 3" descr="Wykres 1 kołowy przedstawiający nakłady inwestycyjne instytucji kultury według form praw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3C522B">
        <w:rPr>
          <w:lang w:val="pl-PL"/>
        </w:rPr>
        <w:t xml:space="preserve">Wykres 1. </w:t>
      </w:r>
      <w:r w:rsidR="009E7C67" w:rsidRPr="002E01C7">
        <w:rPr>
          <w:lang w:val="pl-PL"/>
        </w:rPr>
        <w:t>Nakłady</w:t>
      </w:r>
      <w:r w:rsidR="009E7C67" w:rsidRPr="009E7C67">
        <w:rPr>
          <w:lang w:val="pl-PL"/>
        </w:rPr>
        <w:t xml:space="preserve"> inwestycyjne instytucji kultury według form prawnych w 2025 r.</w:t>
      </w:r>
    </w:p>
    <w:p w14:paraId="373D35E6" w14:textId="32B0E61A" w:rsidR="00A96A15" w:rsidRDefault="008A0A82" w:rsidP="008A0A82">
      <w:pPr>
        <w:spacing w:before="360"/>
      </w:pPr>
      <w:r w:rsidRPr="00F3153E">
        <w:t xml:space="preserve">W 2025 r. nakłady na wartości niematerialne i prawne </w:t>
      </w:r>
      <w:r w:rsidR="00EC1A1D" w:rsidRPr="00F3153E">
        <w:t xml:space="preserve">poniesione przez instytucje kultury </w:t>
      </w:r>
      <w:r w:rsidRPr="00F3153E">
        <w:t xml:space="preserve">zwiększyły się o 16,3% w porównaniu z </w:t>
      </w:r>
      <w:r w:rsidR="00303465" w:rsidRPr="00F3153E">
        <w:t xml:space="preserve">2024 </w:t>
      </w:r>
      <w:r w:rsidRPr="00F3153E">
        <w:t>r</w:t>
      </w:r>
      <w:r w:rsidR="00303465" w:rsidRPr="00F3153E">
        <w:t xml:space="preserve">. </w:t>
      </w:r>
      <w:r w:rsidRPr="00F3153E">
        <w:t>i wyniosły 40,4 mln zł. Ponad 45% ogółu nakładów na wartości niematerialne i prawne zostało poniesionych przez jednostki z</w:t>
      </w:r>
      <w:r w:rsidR="00CE4A30" w:rsidRPr="00F3153E">
        <w:t> </w:t>
      </w:r>
      <w:r w:rsidRPr="00F3153E">
        <w:t>województwa mazowieckiego.</w:t>
      </w:r>
      <w:r w:rsidR="00A96A15">
        <w:br w:type="page"/>
      </w:r>
    </w:p>
    <w:p w14:paraId="0901904E" w14:textId="2FFA63E9" w:rsidR="00A96A15" w:rsidRDefault="003F438B" w:rsidP="00A96A15">
      <w:pPr>
        <w:pStyle w:val="Tytutablicy"/>
        <w:ind w:left="851" w:hanging="851"/>
      </w:pPr>
      <w:r w:rsidRPr="00333A8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51178F66" wp14:editId="12939A07">
                <wp:simplePos x="0" y="0"/>
                <wp:positionH relativeFrom="column">
                  <wp:posOffset>5219700</wp:posOffset>
                </wp:positionH>
                <wp:positionV relativeFrom="paragraph">
                  <wp:posOffset>1661160</wp:posOffset>
                </wp:positionV>
                <wp:extent cx="1774190" cy="1597660"/>
                <wp:effectExtent l="0" t="0" r="0" b="2540"/>
                <wp:wrapTight wrapText="bothSides">
                  <wp:wrapPolygon edited="0">
                    <wp:start x="696" y="0"/>
                    <wp:lineTo x="696" y="21377"/>
                    <wp:lineTo x="20873" y="21377"/>
                    <wp:lineTo x="20873" y="0"/>
                    <wp:lineTo x="696" y="0"/>
                  </wp:wrapPolygon>
                </wp:wrapTight>
                <wp:docPr id="18" name="Pole tekstowe 18" descr="Największy udział w przychodach ogółem instytucji kultury miały przychody podmiotów prowadzących działalność obiektów kulturalnych – 41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59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D9806" w14:textId="77777777" w:rsidR="003F438B" w:rsidRPr="00033308" w:rsidRDefault="003F438B" w:rsidP="003F438B">
                            <w:pPr>
                              <w:pStyle w:val="Tekstzbokuwramcenaszarympolu"/>
                              <w:rPr>
                                <w:sz w:val="19"/>
                                <w:szCs w:val="19"/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ajwiększy udział </w:t>
                            </w:r>
                            <w:r>
                              <w:rPr>
                                <w:lang w:val="pl-PL"/>
                              </w:rPr>
                              <w:t>w 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przychodach ogółem instytucji kultury miały przychody podmiotów prowadzących działalność obiektów kulturalnych – </w:t>
                            </w:r>
                            <w:r>
                              <w:rPr>
                                <w:lang w:val="pl-PL"/>
                              </w:rPr>
                              <w:t>41,2</w:t>
                            </w:r>
                            <w:r w:rsidRPr="00033308">
                              <w:rPr>
                                <w:lang w:val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8F66" id="Pole tekstowe 18" o:spid="_x0000_s1029" type="#_x0000_t202" alt="Największy udział w przychodach ogółem instytucji kultury miały przychody podmiotów prowadzących działalność obiektów kulturalnych – 41,2%" style="position:absolute;left:0;text-align:left;margin-left:411pt;margin-top:130.8pt;width:139.7pt;height:125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" filled="f" stroked="f">
                <v:textbox>
                  <w:txbxContent>
                    <w:p w14:paraId="008D9806" w14:textId="77777777" w:rsidR="003F438B" w:rsidRPr="00033308" w:rsidRDefault="003F438B" w:rsidP="003F438B">
                      <w:pPr>
                        <w:pStyle w:val="Tekstzbokuwramcenaszarympolu"/>
                        <w:rPr>
                          <w:sz w:val="19"/>
                          <w:szCs w:val="19"/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</w:t>
                      </w:r>
                      <w:r w:rsidRPr="00033308">
                        <w:rPr>
                          <w:lang w:val="pl-PL"/>
                        </w:rPr>
                        <w:t xml:space="preserve">ajwiększy udział </w:t>
                      </w:r>
                      <w:r>
                        <w:rPr>
                          <w:lang w:val="pl-PL"/>
                        </w:rPr>
                        <w:t>w </w:t>
                      </w:r>
                      <w:r w:rsidRPr="00033308">
                        <w:rPr>
                          <w:lang w:val="pl-PL"/>
                        </w:rPr>
                        <w:t xml:space="preserve">przychodach ogółem instytucji kultury miały przychody podmiotów prowadzących działalność obiektów kulturalnych – </w:t>
                      </w:r>
                      <w:r>
                        <w:rPr>
                          <w:lang w:val="pl-PL"/>
                        </w:rPr>
                        <w:t>41,2</w:t>
                      </w:r>
                      <w:r w:rsidRPr="00033308">
                        <w:rPr>
                          <w:lang w:val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6A15" w:rsidRPr="00A96A15">
        <w:t xml:space="preserve">Tablica </w:t>
      </w:r>
      <w:r w:rsidR="00A96A15">
        <w:t>2</w:t>
      </w:r>
      <w:r w:rsidR="00A96A15" w:rsidRPr="00A96A15">
        <w:t>.</w:t>
      </w:r>
      <w:r w:rsidR="00A96A15">
        <w:t xml:space="preserve"> </w:t>
      </w:r>
      <w:r w:rsidR="00A96A15" w:rsidRPr="00A96A15">
        <w:t>Przychody ogółem i koszty ogółem instytucji kultury według wybranych działów i</w:t>
      </w:r>
      <w:r w:rsidR="00A96A15">
        <w:t> </w:t>
      </w:r>
      <w:r w:rsidR="00A96A15" w:rsidRPr="00A96A15">
        <w:t>klas PKD 2007 w 2025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ychody ogółem i koszty ogółem instytucji kultury według wybranych działów i klas PKD 2007 w 2025 r."/>
        <w:tblDescription w:val="dane dostępne cyfrowo w pliku excel"/>
      </w:tblPr>
      <w:tblGrid>
        <w:gridCol w:w="3969"/>
        <w:gridCol w:w="1229"/>
        <w:gridCol w:w="1230"/>
        <w:gridCol w:w="1230"/>
      </w:tblGrid>
      <w:tr w:rsidR="003F438B" w:rsidRPr="00677735" w14:paraId="0E075729" w14:textId="77777777" w:rsidTr="00BC44AC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30B530" w14:textId="77777777" w:rsidR="003F438B" w:rsidRPr="00677735" w:rsidRDefault="003F438B" w:rsidP="00BC44AC">
            <w:pPr>
              <w:pStyle w:val="Tablicagwka"/>
              <w:spacing w:before="0" w:after="0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A3B367" w14:textId="77777777" w:rsidR="003F438B" w:rsidRPr="00677735" w:rsidRDefault="003F438B" w:rsidP="00BC44AC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263C66" w14:textId="77777777" w:rsidR="003F438B" w:rsidRPr="00677735" w:rsidRDefault="003F438B" w:rsidP="00BC44AC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584ADAB" w14:textId="6F112BFB" w:rsidR="003F438B" w:rsidRPr="00677735" w:rsidRDefault="003F438B" w:rsidP="00303465">
            <w:pPr>
              <w:pStyle w:val="Tablicagwkarodek"/>
              <w:spacing w:before="0" w:after="0"/>
            </w:pPr>
            <w:r w:rsidRPr="00677735">
              <w:t>Koszty ogółem</w:t>
            </w:r>
          </w:p>
        </w:tc>
      </w:tr>
      <w:tr w:rsidR="003F438B" w:rsidRPr="00677735" w14:paraId="639F2032" w14:textId="77777777" w:rsidTr="00BC44AC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4AA771CC" w14:textId="77777777" w:rsidR="003F438B" w:rsidRPr="00677735" w:rsidRDefault="003F438B" w:rsidP="00BC44AC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14C577E7" w14:textId="77777777" w:rsidR="003F438B" w:rsidRPr="00677735" w:rsidRDefault="003F438B" w:rsidP="00BC44AC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69595C2" w14:textId="77777777" w:rsidR="003F438B" w:rsidRPr="00677735" w:rsidRDefault="003F438B" w:rsidP="00BC44AC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3F438B" w:rsidRPr="00FF1D1A" w14:paraId="4EBB78C9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AA30D95" w14:textId="77777777" w:rsidR="003F438B" w:rsidRPr="00677735" w:rsidRDefault="003F438B" w:rsidP="00BC44AC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4CEACB" w14:textId="77777777" w:rsidR="003F438B" w:rsidRPr="00DF081F" w:rsidRDefault="003F438B" w:rsidP="00BC44AC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4 708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D8232B" w14:textId="77777777" w:rsidR="003F438B" w:rsidRPr="00DF081F" w:rsidRDefault="003F438B" w:rsidP="00BC44AC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18 378,3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A1604" w14:textId="77777777" w:rsidR="003F438B" w:rsidRPr="00DF081F" w:rsidRDefault="003F438B" w:rsidP="00BC44AC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18 057,7</w:t>
            </w:r>
          </w:p>
        </w:tc>
      </w:tr>
      <w:tr w:rsidR="003F438B" w:rsidRPr="00DD1835" w14:paraId="3C030E28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158EFD" w14:textId="77777777" w:rsidR="003F438B" w:rsidRPr="00677735" w:rsidRDefault="003F438B" w:rsidP="00BC44AC">
            <w:pPr>
              <w:pStyle w:val="Tablicaboczek"/>
              <w:spacing w:before="0" w:after="0"/>
              <w:ind w:left="340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1B3CD4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4 632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F95E57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rPr>
                <w:spacing w:val="1"/>
              </w:rPr>
              <w:t>14 921,7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A51AD4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14 752,1</w:t>
            </w:r>
          </w:p>
        </w:tc>
      </w:tr>
      <w:tr w:rsidR="003F438B" w:rsidRPr="00DD1835" w14:paraId="0E0BFB1F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C42F7E2" w14:textId="77777777" w:rsidR="003F438B" w:rsidRPr="00677735" w:rsidRDefault="003F438B" w:rsidP="00BC44AC">
            <w:pPr>
              <w:pStyle w:val="Tablicaboczek"/>
              <w:spacing w:before="0" w:after="0"/>
              <w:ind w:left="340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C93C3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2D6095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3 456,6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DEE534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3 305,6</w:t>
            </w:r>
          </w:p>
        </w:tc>
      </w:tr>
      <w:tr w:rsidR="003F438B" w:rsidRPr="00677735" w14:paraId="588313F5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CAD9838" w14:textId="77777777" w:rsidR="003F438B" w:rsidRPr="00677735" w:rsidRDefault="003F438B" w:rsidP="00BC44AC">
            <w:pPr>
              <w:pStyle w:val="Tablicaboczek"/>
              <w:spacing w:before="0" w:after="0"/>
              <w:ind w:left="170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B592E2" w14:textId="77777777" w:rsidR="003F438B" w:rsidRPr="00DF081F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D0A95E" w14:textId="77777777" w:rsidR="003F438B" w:rsidRPr="00DF081F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E36A4" w14:textId="77777777" w:rsidR="003F438B" w:rsidRPr="00DF081F" w:rsidRDefault="003F438B" w:rsidP="00BC44AC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3F438B" w:rsidRPr="00677735" w14:paraId="3653E666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37A18ACD" w14:textId="77777777" w:rsidR="003F438B" w:rsidRPr="00677735" w:rsidRDefault="003F438B" w:rsidP="00BC44AC">
            <w:pPr>
              <w:pStyle w:val="Tablicaboczek"/>
              <w:spacing w:before="0" w:after="0"/>
              <w:ind w:left="510" w:hanging="170"/>
            </w:pPr>
            <w:r w:rsidRPr="00677735">
              <w:t>działalność twórcza związana z kulturą i 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B56AA6C" w14:textId="2CD7D26F" w:rsidR="003F438B" w:rsidRPr="00DF081F" w:rsidRDefault="003F438B" w:rsidP="00BC44AC">
            <w:pPr>
              <w:pStyle w:val="Tablicadanerodek"/>
              <w:spacing w:before="0" w:after="0"/>
            </w:pPr>
            <w:r>
              <w:t>2</w:t>
            </w:r>
            <w:r w:rsidR="00765E66">
              <w:t xml:space="preserve"> </w:t>
            </w:r>
            <w:r>
              <w:t>342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6D4C3CE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11 115,3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B68961F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rPr>
                <w:spacing w:val="1"/>
              </w:rPr>
              <w:t>10 975,6</w:t>
            </w:r>
          </w:p>
        </w:tc>
      </w:tr>
      <w:tr w:rsidR="003F438B" w:rsidRPr="00677735" w14:paraId="479F2D6C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BBAA74D" w14:textId="77777777" w:rsidR="003F438B" w:rsidRPr="00677735" w:rsidRDefault="003F438B" w:rsidP="00BC44AC">
            <w:pPr>
              <w:pStyle w:val="Tablicaboczek"/>
              <w:spacing w:before="0" w:after="0"/>
              <w:ind w:left="510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B1236B" w14:textId="77777777" w:rsidR="003F438B" w:rsidRPr="00DF081F" w:rsidRDefault="003F438B" w:rsidP="00BC44AC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A88FAB" w14:textId="77777777" w:rsidR="003F438B" w:rsidRPr="00DF081F" w:rsidRDefault="003F438B" w:rsidP="00BC44AC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9C7E1F" w14:textId="77777777" w:rsidR="003F438B" w:rsidRPr="00DF081F" w:rsidRDefault="003F438B" w:rsidP="00BC44AC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3F438B" w:rsidRPr="00DD1835" w14:paraId="55FF6FA3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409E70FC" w14:textId="77777777" w:rsidR="003F438B" w:rsidRPr="00677735" w:rsidRDefault="003F438B" w:rsidP="00BC44AC">
            <w:pPr>
              <w:pStyle w:val="Tablicaboczek"/>
              <w:spacing w:before="0" w:after="0"/>
              <w:ind w:left="850" w:hanging="170"/>
            </w:pPr>
            <w:r w:rsidRPr="00677735">
              <w:t>działalność związana z</w:t>
            </w:r>
            <w:r>
              <w:t> </w:t>
            </w:r>
            <w:r w:rsidRPr="00677735">
              <w:t>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9614AD7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153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480E509" w14:textId="52A886FE" w:rsidR="003F438B" w:rsidRPr="00DF081F" w:rsidRDefault="003F438B" w:rsidP="00BC44AC">
            <w:pPr>
              <w:pStyle w:val="Tablicadanerodek"/>
              <w:spacing w:before="0" w:after="0"/>
            </w:pPr>
            <w:r>
              <w:t>3 358,3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FDF5653" w14:textId="77777777" w:rsidR="003F438B" w:rsidRPr="00DF081F" w:rsidRDefault="003F438B" w:rsidP="00BC44AC">
            <w:pPr>
              <w:pStyle w:val="Tablicadanerodek"/>
              <w:spacing w:before="0" w:after="0"/>
              <w:rPr>
                <w:spacing w:val="1"/>
              </w:rPr>
            </w:pPr>
            <w:r>
              <w:t>3 342,6</w:t>
            </w:r>
          </w:p>
        </w:tc>
      </w:tr>
      <w:tr w:rsidR="003F438B" w:rsidRPr="003A37F1" w14:paraId="259F5282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36AB6FA" w14:textId="77777777" w:rsidR="003F438B" w:rsidRPr="00677735" w:rsidRDefault="003F438B" w:rsidP="00BC44AC">
            <w:pPr>
              <w:pStyle w:val="Tablicaboczek"/>
              <w:spacing w:before="0" w:after="0"/>
              <w:ind w:left="850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FA6AD6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2 180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E181A9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7 575,2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381C38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7 452,6</w:t>
            </w:r>
          </w:p>
        </w:tc>
      </w:tr>
      <w:tr w:rsidR="003F438B" w:rsidRPr="003A37F1" w14:paraId="6EE999F8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6C2D079C" w14:textId="77777777" w:rsidR="003F438B" w:rsidRPr="00677735" w:rsidRDefault="003F438B" w:rsidP="00BC44AC">
            <w:pPr>
              <w:pStyle w:val="Tablicaboczek"/>
              <w:spacing w:before="0" w:after="0"/>
              <w:ind w:left="510" w:hanging="170"/>
            </w:pPr>
            <w:r w:rsidRPr="00677735">
              <w:t>działalność bibliotek, archiwów, muzeów oraz pozostała działalność związana z 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689E954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2 360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3C90685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7 011,0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20BEF57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6 839,6</w:t>
            </w:r>
          </w:p>
        </w:tc>
      </w:tr>
      <w:tr w:rsidR="003F438B" w:rsidRPr="00677735" w14:paraId="2FFEE481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2C4B63C" w14:textId="77777777" w:rsidR="003F438B" w:rsidRPr="00677735" w:rsidRDefault="003F438B" w:rsidP="00BC44AC">
            <w:pPr>
              <w:pStyle w:val="Tablicaboczek"/>
              <w:spacing w:before="0" w:after="0"/>
              <w:ind w:left="510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FC815" w14:textId="77777777" w:rsidR="003F438B" w:rsidRPr="00DF081F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B8E84" w14:textId="77777777" w:rsidR="003F438B" w:rsidRPr="00DF081F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74354" w14:textId="77777777" w:rsidR="003F438B" w:rsidRPr="00DF081F" w:rsidRDefault="003F438B" w:rsidP="00BC44AC">
            <w:pPr>
              <w:pStyle w:val="Tablicadanerodek"/>
              <w:spacing w:before="0" w:after="0"/>
            </w:pPr>
          </w:p>
        </w:tc>
      </w:tr>
      <w:tr w:rsidR="003F438B" w:rsidRPr="00677735" w14:paraId="04DF02DC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single" w:sz="4" w:space="0" w:color="001D77"/>
            </w:tcBorders>
            <w:vAlign w:val="center"/>
          </w:tcPr>
          <w:p w14:paraId="6090ED6C" w14:textId="77777777" w:rsidR="003F438B" w:rsidRPr="00677735" w:rsidRDefault="003F438B" w:rsidP="00BC44AC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F129CB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1 955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DD1740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2 932,7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1EF89" w14:textId="77777777" w:rsidR="003F438B" w:rsidRPr="00DF081F" w:rsidRDefault="003F438B" w:rsidP="00BC44AC">
            <w:pPr>
              <w:pStyle w:val="Tablicadanerodek"/>
              <w:spacing w:before="0" w:after="0"/>
              <w:rPr>
                <w:spacing w:val="1"/>
              </w:rPr>
            </w:pPr>
            <w:r>
              <w:t>2 920,9</w:t>
            </w:r>
          </w:p>
        </w:tc>
      </w:tr>
      <w:tr w:rsidR="003F438B" w:rsidRPr="00AC7735" w14:paraId="4DB31971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nil"/>
            </w:tcBorders>
            <w:vAlign w:val="center"/>
          </w:tcPr>
          <w:p w14:paraId="7A7D6C36" w14:textId="77777777" w:rsidR="003F438B" w:rsidRPr="00677735" w:rsidRDefault="003F438B" w:rsidP="00BC44AC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D5FF5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397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471C15" w14:textId="77777777" w:rsidR="003F438B" w:rsidRPr="00DF081F" w:rsidRDefault="003F438B" w:rsidP="00BC44AC">
            <w:pPr>
              <w:pStyle w:val="Tablicadanerodek"/>
              <w:spacing w:before="0" w:after="0"/>
            </w:pPr>
            <w:r>
              <w:t>3 964,9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0D48EA" w14:textId="06B6C608" w:rsidR="003F438B" w:rsidRPr="00DF081F" w:rsidRDefault="003F438B" w:rsidP="00BC44AC">
            <w:pPr>
              <w:pStyle w:val="Tablicadanerodek"/>
              <w:spacing w:before="0" w:after="0"/>
            </w:pPr>
            <w:r>
              <w:t>3</w:t>
            </w:r>
            <w:r w:rsidR="00765E66">
              <w:t xml:space="preserve"> </w:t>
            </w:r>
            <w:r>
              <w:t>804,9</w:t>
            </w:r>
          </w:p>
        </w:tc>
      </w:tr>
    </w:tbl>
    <w:p w14:paraId="12DC0119" w14:textId="6C0C53DE" w:rsidR="00A96A15" w:rsidRDefault="00A96A15" w:rsidP="004743DB">
      <w:pPr>
        <w:spacing w:before="4080"/>
        <w:rPr>
          <w:shd w:val="clear" w:color="auto" w:fill="FFFFFF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Dane prezentowane w </w:t>
      </w:r>
      <w:r>
        <w:rPr>
          <w:rFonts w:eastAsia="Times New Roman" w:cs="Fira Sans"/>
          <w:spacing w:val="-1"/>
          <w:szCs w:val="19"/>
          <w:lang w:eastAsia="pl-PL"/>
        </w:rPr>
        <w:t>tym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opracowaniu zostały przygotowane na podstawie formularza o</w:t>
      </w:r>
      <w:r>
        <w:rPr>
          <w:rFonts w:eastAsia="Times New Roman" w:cs="Fira Sans"/>
          <w:spacing w:val="-1"/>
          <w:szCs w:val="19"/>
          <w:lang w:eastAsia="pl-PL"/>
        </w:rPr>
        <w:t> </w:t>
      </w:r>
      <w:r w:rsidRPr="00677735">
        <w:rPr>
          <w:rFonts w:eastAsia="Times New Roman" w:cs="Fira Sans"/>
          <w:spacing w:val="-1"/>
          <w:szCs w:val="19"/>
          <w:lang w:eastAsia="pl-PL"/>
        </w:rPr>
        <w:t>symbolu F-01/</w:t>
      </w:r>
      <w:proofErr w:type="spellStart"/>
      <w:r w:rsidRPr="00677735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DD28D0">
        <w:rPr>
          <w:rFonts w:eastAsia="Times New Roman" w:cs="Fira Sans"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  <w:r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393C49">
        <w:rPr>
          <w:shd w:val="clear" w:color="auto" w:fill="FFFFFF"/>
        </w:rPr>
        <w:t xml:space="preserve">Informacje na temat metodologii badania znajdują się w </w:t>
      </w:r>
      <w:hyperlink r:id="rId13" w:tooltip="link do publikacji pt. &quot;Zeszyt metodologiczny - Statystyka kultury&quot; " w:history="1">
        <w:r w:rsidRPr="00B26734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  <w:r w:rsidRPr="00B26734">
          <w:rPr>
            <w:rStyle w:val="Hipercze"/>
            <w:szCs w:val="19"/>
          </w:rPr>
          <w:t>.</w:t>
        </w:r>
      </w:hyperlink>
    </w:p>
    <w:p w14:paraId="4809D44B" w14:textId="66B041DF" w:rsidR="00694AF0" w:rsidRPr="003C522B" w:rsidRDefault="00AD4BFC" w:rsidP="004743DB">
      <w:pPr>
        <w:spacing w:before="360"/>
        <w:rPr>
          <w:sz w:val="18"/>
        </w:rPr>
      </w:pPr>
      <w:r w:rsidRPr="003C522B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522B" w:rsidRDefault="00DA331D" w:rsidP="0030079A">
      <w:pPr>
        <w:rPr>
          <w:sz w:val="18"/>
        </w:rPr>
        <w:sectPr w:rsidR="00DA331D" w:rsidRPr="003C522B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AC0C21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3C522B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522B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3C522B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3C522B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522B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3C522B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522B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3C522B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3C522B">
              <w:rPr>
                <w:sz w:val="20"/>
              </w:rPr>
              <w:t>Tel:</w:t>
            </w:r>
            <w:r w:rsidRPr="003C522B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="00A46A86" w:rsidRPr="003C522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3C522B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3C522B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3C522B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3C522B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3C522B">
              <w:rPr>
                <w:b/>
                <w:sz w:val="20"/>
                <w:szCs w:val="20"/>
              </w:rPr>
              <w:t xml:space="preserve">Wydział </w:t>
            </w:r>
            <w:r w:rsidR="00AF597F" w:rsidRPr="003C522B">
              <w:rPr>
                <w:b/>
                <w:sz w:val="20"/>
                <w:szCs w:val="20"/>
              </w:rPr>
              <w:t>Prasowy</w:t>
            </w:r>
            <w:r w:rsidRPr="003C522B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3C522B" w:rsidRDefault="0087504F" w:rsidP="0087504F">
            <w:pPr>
              <w:rPr>
                <w:sz w:val="20"/>
                <w:szCs w:val="20"/>
              </w:rPr>
            </w:pPr>
            <w:r w:rsidRPr="003C522B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3C522B" w:rsidRDefault="0087504F" w:rsidP="00925120">
            <w:pPr>
              <w:spacing w:after="0"/>
              <w:rPr>
                <w:sz w:val="20"/>
                <w:szCs w:val="20"/>
              </w:rPr>
            </w:pPr>
            <w:r w:rsidRPr="003C522B">
              <w:rPr>
                <w:sz w:val="20"/>
                <w:szCs w:val="20"/>
              </w:rPr>
              <w:t>Tel. stacjonarne: 22 608 38 04, 22 449 41 45,</w:t>
            </w:r>
            <w:r w:rsidR="00925120" w:rsidRPr="003C522B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3C522B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3C522B">
              <w:rPr>
                <w:sz w:val="20"/>
                <w:szCs w:val="20"/>
              </w:rPr>
              <w:t>22 608 30 09</w:t>
            </w:r>
          </w:p>
          <w:p w14:paraId="3CC62B04" w14:textId="55515180" w:rsidR="0087504F" w:rsidRPr="00AC0C21" w:rsidRDefault="0087504F" w:rsidP="00FB1E83">
            <w:pPr>
              <w:spacing w:before="0"/>
              <w:rPr>
                <w:b/>
                <w:lang w:val="en-GB"/>
              </w:rPr>
            </w:pPr>
            <w:r w:rsidRPr="00AC0C21">
              <w:rPr>
                <w:b/>
                <w:sz w:val="20"/>
                <w:szCs w:val="20"/>
                <w:lang w:val="en-GB"/>
              </w:rPr>
              <w:t>e-mail:</w:t>
            </w:r>
            <w:r w:rsidRPr="00AC0C21">
              <w:rPr>
                <w:sz w:val="20"/>
                <w:szCs w:val="20"/>
                <w:lang w:val="en-GB"/>
              </w:rPr>
              <w:t xml:space="preserve"> </w:t>
            </w:r>
            <w:hyperlink r:id="rId19" w:tooltip="adres mailowy Wydziału Prasowego" w:history="1">
              <w:r w:rsidRPr="00AC0C2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3C522B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AC0C21" w:rsidRDefault="005B6AE9" w:rsidP="00FB1E8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3C522B" w:rsidRDefault="00AB42EC" w:rsidP="00747B8C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5B6AE9" w:rsidRPr="003C522B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3C522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3C522B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3C522B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3C522B" w:rsidRDefault="003402BB" w:rsidP="00747B8C">
            <w:pPr>
              <w:ind w:firstLine="680"/>
              <w:rPr>
                <w:sz w:val="18"/>
              </w:rPr>
            </w:pPr>
            <w:r w:rsidRPr="003C522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X GUS" w:history="1">
              <w:r w:rsidR="005B6AE9" w:rsidRPr="003C522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3C522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3C522B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3C522B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3C522B" w:rsidRDefault="005B6AE9" w:rsidP="00747B8C">
            <w:pPr>
              <w:ind w:firstLine="680"/>
              <w:rPr>
                <w:sz w:val="18"/>
              </w:rPr>
            </w:pPr>
            <w:r w:rsidRPr="003C522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3C522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3C522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3C522B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3C522B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0933B10F" w:rsidR="005B6AE9" w:rsidRPr="003C522B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3C522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3C522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3C522B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3C522B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3C522B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3C522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3C522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3C522B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3C522B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3C522B" w:rsidRDefault="00AB42EC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5B6AE9" w:rsidRPr="003C522B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3C522B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3C522B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CE4A30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  <w:color w:val="0000FF"/>
              </w:rPr>
            </w:pPr>
            <w:r w:rsidRPr="003C522B">
              <w:rPr>
                <w:b/>
              </w:rPr>
              <w:t>Powiązane opracowania</w:t>
            </w:r>
          </w:p>
          <w:p w14:paraId="4CBBDE7C" w14:textId="1BA6AC51" w:rsidR="00E7295F" w:rsidRPr="003245DF" w:rsidRDefault="00AB42EC" w:rsidP="00E7295F">
            <w:pPr>
              <w:rPr>
                <w:rStyle w:val="Hipercze"/>
              </w:rPr>
            </w:pPr>
            <w:hyperlink r:id="rId32" w:tooltip="link do publikacji pt. &quot;Wyniki finansowe instytucji kultury w okresie styczeń–wrzesień 2025 r. (dane wstępne)&quot;" w:history="1">
              <w:r w:rsidR="00F14BE6" w:rsidRPr="00CE4A30">
                <w:rPr>
                  <w:rStyle w:val="Hipercze"/>
                </w:rPr>
                <w:t>Wyniki finansowe instytucji kultury w okresie styczeń–wrzesień 2025 r. (dane wstępne)</w:t>
              </w:r>
            </w:hyperlink>
            <w:r w:rsidR="00E7295F">
              <w:rPr>
                <w:rStyle w:val="Hipercze"/>
              </w:rPr>
              <w:t xml:space="preserve"> </w:t>
            </w:r>
          </w:p>
          <w:p w14:paraId="28D7463F" w14:textId="62F184A9" w:rsidR="005B6AE9" w:rsidRPr="003C522B" w:rsidRDefault="00AB42EC" w:rsidP="00AF597F">
            <w:pPr>
              <w:spacing w:line="240" w:lineRule="exact"/>
              <w:rPr>
                <w:rStyle w:val="Hipercze"/>
                <w:rFonts w:cstheme="minorBidi"/>
              </w:rPr>
            </w:pPr>
            <w:hyperlink r:id="rId33" w:tooltip="link do publikacji pt. &quot;Zeszyt metodologiczny - Statystyka kultury&quot;" w:history="1">
              <w:r w:rsidR="00E7295F" w:rsidRPr="0027086E">
                <w:rPr>
                  <w:rStyle w:val="Hipercze"/>
                </w:rPr>
                <w:t xml:space="preserve">Zeszyt </w:t>
              </w:r>
              <w:r w:rsidR="00E7295F" w:rsidRPr="00DD4738">
                <w:rPr>
                  <w:rStyle w:val="Hipercze"/>
                </w:rPr>
                <w:t>metodologiczny</w:t>
              </w:r>
              <w:r w:rsidR="00E7295F">
                <w:rPr>
                  <w:rStyle w:val="Hipercze"/>
                </w:rPr>
                <w:t xml:space="preserve"> – </w:t>
              </w:r>
              <w:r w:rsidR="00E7295F" w:rsidRPr="0027086E">
                <w:rPr>
                  <w:rStyle w:val="Hipercze"/>
                </w:rPr>
                <w:t>Statystyka kultury</w:t>
              </w:r>
            </w:hyperlink>
            <w:r w:rsidR="00DD28D0">
              <w:rPr>
                <w:rStyle w:val="Hipercze"/>
              </w:rPr>
              <w:t xml:space="preserve"> </w:t>
            </w:r>
            <w:r w:rsidR="00531873" w:rsidRPr="003C522B">
              <w:rPr>
                <w:rFonts w:cs="Times New Roman"/>
              </w:rPr>
              <w:fldChar w:fldCharType="begin"/>
            </w:r>
            <w:r w:rsidR="00531873" w:rsidRPr="003C522B">
              <w:rPr>
                <w:rFonts w:cs="Times New Roman"/>
              </w:rPr>
              <w:instrText xml:space="preserve"> HYPERLINK "https://stat.gov.pl/" \o "Link do danych w bazie..." </w:instrText>
            </w:r>
            <w:r w:rsidR="00531873" w:rsidRPr="003C522B">
              <w:rPr>
                <w:rFonts w:cs="Times New Roman"/>
              </w:rPr>
              <w:fldChar w:fldCharType="separate"/>
            </w:r>
            <w:r w:rsidR="005B6AE9" w:rsidRPr="003C522B">
              <w:rPr>
                <w:rFonts w:cs="Times New Roman"/>
              </w:rPr>
              <w:fldChar w:fldCharType="begin"/>
            </w:r>
            <w:r w:rsidR="005B6AE9" w:rsidRPr="003C522B">
              <w:rPr>
                <w:rFonts w:cs="Times New Roman"/>
              </w:rPr>
              <w:instrText>HYPERLINK "https://stat.gov.pl/" \o "Bank Danych Lokalnych"</w:instrText>
            </w:r>
            <w:r w:rsidR="005B6AE9" w:rsidRPr="003C522B">
              <w:rPr>
                <w:rFonts w:cs="Times New Roman"/>
              </w:rPr>
              <w:fldChar w:fldCharType="separate"/>
            </w:r>
          </w:p>
          <w:p w14:paraId="6EC7A51E" w14:textId="65AEA05F" w:rsidR="00531873" w:rsidRPr="003C522B" w:rsidRDefault="005B6AE9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3C522B">
              <w:rPr>
                <w:rFonts w:cs="Times New Roman"/>
              </w:rPr>
              <w:fldChar w:fldCharType="end"/>
            </w:r>
            <w:r w:rsidR="00531873" w:rsidRPr="003C522B">
              <w:rPr>
                <w:rFonts w:cs="Times New Roman"/>
              </w:rPr>
              <w:fldChar w:fldCharType="end"/>
            </w:r>
            <w:r w:rsidR="00531873" w:rsidRPr="003C522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70208D5" w14:textId="77777777" w:rsidR="000E742F" w:rsidRPr="00677735" w:rsidRDefault="00AB42EC" w:rsidP="000E742F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Przychody ogółem&quot;" w:history="1">
              <w:r w:rsidR="000E742F" w:rsidRPr="00677735">
                <w:rPr>
                  <w:rStyle w:val="Hipercze"/>
                </w:rPr>
                <w:t>Przychody ogółem</w:t>
              </w:r>
            </w:hyperlink>
          </w:p>
          <w:p w14:paraId="441995D7" w14:textId="77777777" w:rsidR="000E742F" w:rsidRPr="00677735" w:rsidRDefault="00AB42EC" w:rsidP="000E742F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Koszty ogółem&quot;" w:history="1">
              <w:r w:rsidR="000E742F" w:rsidRPr="00677735">
                <w:rPr>
                  <w:rStyle w:val="Hipercze"/>
                </w:rPr>
                <w:t>Koszty ogółem</w:t>
              </w:r>
            </w:hyperlink>
          </w:p>
          <w:p w14:paraId="2496375E" w14:textId="77777777" w:rsidR="000E742F" w:rsidRPr="00677735" w:rsidRDefault="00AB42EC" w:rsidP="000E742F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Wynik finansowy brutto&quot;" w:history="1">
              <w:r w:rsidR="000E742F" w:rsidRPr="00677735">
                <w:rPr>
                  <w:rStyle w:val="Hipercze"/>
                </w:rPr>
                <w:t>Wynik finansowy brutto</w:t>
              </w:r>
            </w:hyperlink>
          </w:p>
          <w:p w14:paraId="31D6D7F5" w14:textId="77777777" w:rsidR="000E742F" w:rsidRPr="00677735" w:rsidRDefault="00AB42EC" w:rsidP="000E742F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Wynik finansowy netto&quot;" w:history="1">
              <w:r w:rsidR="000E742F" w:rsidRPr="00677735">
                <w:rPr>
                  <w:rStyle w:val="Hipercze"/>
                </w:rPr>
                <w:t>Wynik finansowy netto</w:t>
              </w:r>
            </w:hyperlink>
          </w:p>
          <w:p w14:paraId="1A279E6F" w14:textId="77777777" w:rsidR="000E742F" w:rsidRPr="00677735" w:rsidRDefault="00AB42EC" w:rsidP="000E742F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Nakłady inwestycyjne&quot;" w:history="1">
              <w:r w:rsidR="000E742F" w:rsidRPr="00677735">
                <w:rPr>
                  <w:rStyle w:val="Hipercze"/>
                </w:rPr>
                <w:t>Nakłady inwestycyjne</w:t>
              </w:r>
            </w:hyperlink>
          </w:p>
          <w:p w14:paraId="7CF5C649" w14:textId="77777777" w:rsidR="000E742F" w:rsidRPr="00677735" w:rsidRDefault="00AB42EC" w:rsidP="000E742F">
            <w:pPr>
              <w:rPr>
                <w:rFonts w:cs="Times New Roman"/>
                <w:color w:val="0000FF"/>
                <w:u w:val="single"/>
              </w:rPr>
            </w:pPr>
            <w:hyperlink r:id="rId39" w:tooltip="Link do pjęcia &quot;Nakłady na wartości niematerialne i prawne&quot;" w:history="1">
              <w:r w:rsidR="000E742F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3FD90911" w14:textId="4BE042AC" w:rsidR="005B6AE9" w:rsidRPr="003C522B" w:rsidRDefault="00AB42EC" w:rsidP="000E742F">
            <w:pPr>
              <w:spacing w:line="240" w:lineRule="exact"/>
              <w:rPr>
                <w:rStyle w:val="Hipercze"/>
                <w:rFonts w:cstheme="minorBidi"/>
              </w:rPr>
            </w:pPr>
            <w:hyperlink r:id="rId40" w:tooltip="Link do pojęcia &quot;Instytucja kultury&quot;" w:history="1">
              <w:r w:rsidR="000E742F" w:rsidRPr="00677735">
                <w:rPr>
                  <w:rStyle w:val="Hipercze"/>
                </w:rPr>
                <w:t>Instytucja kultury</w:t>
              </w:r>
            </w:hyperlink>
            <w:r w:rsidR="005B6AE9" w:rsidRPr="003C522B">
              <w:rPr>
                <w:rFonts w:cs="Times New Roman"/>
              </w:rPr>
              <w:fldChar w:fldCharType="begin"/>
            </w:r>
            <w:r w:rsidR="005B6AE9" w:rsidRPr="003C522B">
              <w:rPr>
                <w:rFonts w:cs="Times New Roman"/>
              </w:rPr>
              <w:instrText>HYPERLINK "https://stat.gov.pl/" \o "Słownik pojęć na stronie GUS"</w:instrText>
            </w:r>
            <w:r w:rsidR="005B6AE9" w:rsidRPr="003C522B">
              <w:rPr>
                <w:rFonts w:cs="Times New Roman"/>
              </w:rPr>
              <w:fldChar w:fldCharType="separate"/>
            </w:r>
          </w:p>
          <w:p w14:paraId="59EB7117" w14:textId="1C308F79" w:rsidR="00531873" w:rsidRPr="003C522B" w:rsidRDefault="005B6AE9" w:rsidP="00AF597F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 w:rsidRPr="003C522B">
              <w:rPr>
                <w:rFonts w:cs="Times New Roman"/>
              </w:rPr>
              <w:fldChar w:fldCharType="end"/>
            </w:r>
          </w:p>
        </w:tc>
      </w:tr>
    </w:tbl>
    <w:p w14:paraId="7C19EFAE" w14:textId="5AAD912C" w:rsidR="00D261A2" w:rsidRPr="003C522B" w:rsidRDefault="00D261A2" w:rsidP="00AB42EC">
      <w:pPr>
        <w:rPr>
          <w:sz w:val="18"/>
        </w:rPr>
      </w:pPr>
    </w:p>
    <w:sectPr w:rsidR="00D261A2" w:rsidRPr="003C522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A4FBE" w14:textId="77777777" w:rsidR="00DF6969" w:rsidRDefault="00DF6969" w:rsidP="000662E2">
      <w:pPr>
        <w:spacing w:after="0" w:line="240" w:lineRule="auto"/>
      </w:pPr>
      <w:r>
        <w:separator/>
      </w:r>
    </w:p>
    <w:p w14:paraId="73B1D6A8" w14:textId="77777777" w:rsidR="00DF6969" w:rsidRDefault="00DF6969"/>
    <w:p w14:paraId="0884D270" w14:textId="77777777" w:rsidR="00DF6969" w:rsidRDefault="00DF6969"/>
    <w:p w14:paraId="6A89B946" w14:textId="77777777" w:rsidR="00DF6969" w:rsidRDefault="00DF6969"/>
    <w:p w14:paraId="4095A12D" w14:textId="77777777" w:rsidR="00DF6969" w:rsidRDefault="00DF6969"/>
    <w:p w14:paraId="475500A8" w14:textId="77777777" w:rsidR="00DF6969" w:rsidRDefault="00DF6969"/>
  </w:endnote>
  <w:endnote w:type="continuationSeparator" w:id="0">
    <w:p w14:paraId="5FB94985" w14:textId="77777777" w:rsidR="00DF6969" w:rsidRDefault="00DF6969" w:rsidP="000662E2">
      <w:pPr>
        <w:spacing w:after="0" w:line="240" w:lineRule="auto"/>
      </w:pPr>
      <w:r>
        <w:continuationSeparator/>
      </w:r>
    </w:p>
    <w:p w14:paraId="62464DFA" w14:textId="77777777" w:rsidR="00DF6969" w:rsidRDefault="00DF6969"/>
    <w:p w14:paraId="3E2A67C8" w14:textId="77777777" w:rsidR="00DF6969" w:rsidRDefault="00DF6969"/>
    <w:p w14:paraId="7BDC3613" w14:textId="77777777" w:rsidR="00DF6969" w:rsidRDefault="00DF6969"/>
    <w:p w14:paraId="4A136F9D" w14:textId="77777777" w:rsidR="00DF6969" w:rsidRDefault="00DF6969"/>
    <w:p w14:paraId="66ADA57C" w14:textId="77777777" w:rsidR="00DF6969" w:rsidRDefault="00DF69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E32725B-D35B-4E63-89F3-CA4F7073FD9A}"/>
    <w:embedBold r:id="rId2" w:fontKey="{AEBF7E23-8AAB-47E6-B505-123D8ED3C16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B2F115E-08F3-400B-BEC1-7889F9BC9DAC}"/>
    <w:embedBold r:id="rId4" w:fontKey="{AA8111FD-C66C-4B61-843E-E46E66E177D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8A32FECE-9F3F-4852-84CA-CEE5E69685D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32409D5-34E0-4A99-BB75-820CD1447354}"/>
    <w:embedItalic r:id="rId7" w:fontKey="{256CA08D-749F-4F54-9654-FD38669D6AE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EECB8AA-DF34-4ECC-B341-02155AB295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AE6D43D-2EF7-4EC5-ACCB-366B23109AD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CB03B7E-EC0E-4757-97D4-BF3DD829FC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19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19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37719A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2D1DD" w14:textId="77777777" w:rsidR="00DF6969" w:rsidRDefault="00DF6969" w:rsidP="000662E2">
      <w:pPr>
        <w:spacing w:after="0" w:line="240" w:lineRule="auto"/>
      </w:pPr>
      <w:r>
        <w:separator/>
      </w:r>
    </w:p>
  </w:footnote>
  <w:footnote w:type="continuationSeparator" w:id="0">
    <w:p w14:paraId="07950F8A" w14:textId="77777777" w:rsidR="00DF6969" w:rsidRDefault="00DF6969" w:rsidP="000662E2">
      <w:pPr>
        <w:spacing w:after="0" w:line="240" w:lineRule="auto"/>
      </w:pPr>
      <w:r>
        <w:continuationSeparator/>
      </w:r>
    </w:p>
    <w:p w14:paraId="7C81C518" w14:textId="77777777" w:rsidR="00DF6969" w:rsidRDefault="00DF6969"/>
  </w:footnote>
  <w:footnote w:type="continuationNotice" w:id="1">
    <w:p w14:paraId="73300810" w14:textId="77777777" w:rsidR="00DF6969" w:rsidRDefault="00DF6969">
      <w:pPr>
        <w:spacing w:before="0" w:after="0" w:line="240" w:lineRule="auto"/>
      </w:pPr>
    </w:p>
    <w:p w14:paraId="14B2488C" w14:textId="77777777" w:rsidR="00DF6969" w:rsidRDefault="00DF69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3FECE1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1.03.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8C90A16" w:rsidR="00F37172" w:rsidRPr="00A01B40" w:rsidRDefault="0094674D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03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11.03.2026&#10;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" filled="f" stroked="f">
              <v:textbox>
                <w:txbxContent>
                  <w:p w14:paraId="71967FEA" w14:textId="68C90A16" w:rsidR="00F37172" w:rsidRPr="00A01B40" w:rsidRDefault="0094674D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03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4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4pt;visibility:visible;mso-wrap-style:square" o:bullet="t">
        <v:imagedata r:id="rId2" o:title=""/>
      </v:shape>
    </w:pict>
  </w:numPicBullet>
  <w:numPicBullet w:numPicBulletId="2">
    <w:pict>
      <v:shape id="_x0000_i1028" type="#_x0000_t75" style="width:22pt;height:21.5pt;visibility:visible;mso-wrap-style:square" o:bullet="t">
        <v:imagedata r:id="rId3" o:title=""/>
      </v:shape>
    </w:pict>
  </w:numPicBullet>
  <w:numPicBullet w:numPicBulletId="3">
    <w:pict>
      <v:shape id="_x0000_i1029" type="#_x0000_t75" style="width:22pt;height:21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3114"/>
    <w:rsid w:val="00074DD8"/>
    <w:rsid w:val="00075759"/>
    <w:rsid w:val="0007590D"/>
    <w:rsid w:val="00075BD4"/>
    <w:rsid w:val="000806F7"/>
    <w:rsid w:val="00082705"/>
    <w:rsid w:val="00097840"/>
    <w:rsid w:val="000A7C20"/>
    <w:rsid w:val="000B0727"/>
    <w:rsid w:val="000B16BC"/>
    <w:rsid w:val="000B2B2B"/>
    <w:rsid w:val="000C135D"/>
    <w:rsid w:val="000D1D43"/>
    <w:rsid w:val="000D225C"/>
    <w:rsid w:val="000D2A5C"/>
    <w:rsid w:val="000D39F0"/>
    <w:rsid w:val="000D4F03"/>
    <w:rsid w:val="000D77CA"/>
    <w:rsid w:val="000E0918"/>
    <w:rsid w:val="000E742F"/>
    <w:rsid w:val="000E7594"/>
    <w:rsid w:val="000E79A9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65B"/>
    <w:rsid w:val="001448A7"/>
    <w:rsid w:val="00146621"/>
    <w:rsid w:val="001478EF"/>
    <w:rsid w:val="00151653"/>
    <w:rsid w:val="001549E9"/>
    <w:rsid w:val="001617E3"/>
    <w:rsid w:val="00162325"/>
    <w:rsid w:val="00171E3A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16634"/>
    <w:rsid w:val="00216C27"/>
    <w:rsid w:val="00217A35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773BA"/>
    <w:rsid w:val="00282699"/>
    <w:rsid w:val="002926DF"/>
    <w:rsid w:val="00296697"/>
    <w:rsid w:val="002A21E1"/>
    <w:rsid w:val="002B0472"/>
    <w:rsid w:val="002B6B12"/>
    <w:rsid w:val="002C21F0"/>
    <w:rsid w:val="002D01DF"/>
    <w:rsid w:val="002D37FA"/>
    <w:rsid w:val="002E01C7"/>
    <w:rsid w:val="002E3EB3"/>
    <w:rsid w:val="002E6140"/>
    <w:rsid w:val="002E6985"/>
    <w:rsid w:val="002E71B6"/>
    <w:rsid w:val="002F35F6"/>
    <w:rsid w:val="002F77C8"/>
    <w:rsid w:val="002F7CBF"/>
    <w:rsid w:val="0030079A"/>
    <w:rsid w:val="00303465"/>
    <w:rsid w:val="00304F22"/>
    <w:rsid w:val="00306C7C"/>
    <w:rsid w:val="00313F5C"/>
    <w:rsid w:val="00314F86"/>
    <w:rsid w:val="00317F4D"/>
    <w:rsid w:val="00322032"/>
    <w:rsid w:val="00322EDD"/>
    <w:rsid w:val="00325B7A"/>
    <w:rsid w:val="003309FA"/>
    <w:rsid w:val="00331135"/>
    <w:rsid w:val="00332320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7719A"/>
    <w:rsid w:val="003843DB"/>
    <w:rsid w:val="003877B8"/>
    <w:rsid w:val="00393761"/>
    <w:rsid w:val="003937A5"/>
    <w:rsid w:val="00394E26"/>
    <w:rsid w:val="00395395"/>
    <w:rsid w:val="00396691"/>
    <w:rsid w:val="00397D18"/>
    <w:rsid w:val="003A1B36"/>
    <w:rsid w:val="003B1454"/>
    <w:rsid w:val="003B18B6"/>
    <w:rsid w:val="003C0C8B"/>
    <w:rsid w:val="003C161B"/>
    <w:rsid w:val="003C522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E645F"/>
    <w:rsid w:val="003F0BD9"/>
    <w:rsid w:val="003F438B"/>
    <w:rsid w:val="003F4C97"/>
    <w:rsid w:val="003F666D"/>
    <w:rsid w:val="003F7FE6"/>
    <w:rsid w:val="00400193"/>
    <w:rsid w:val="00414AEE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63E39"/>
    <w:rsid w:val="004657FC"/>
    <w:rsid w:val="004733F6"/>
    <w:rsid w:val="004743DB"/>
    <w:rsid w:val="00474E69"/>
    <w:rsid w:val="00483E9F"/>
    <w:rsid w:val="00484DDF"/>
    <w:rsid w:val="00485A2C"/>
    <w:rsid w:val="00493905"/>
    <w:rsid w:val="0049621B"/>
    <w:rsid w:val="004A1D19"/>
    <w:rsid w:val="004B4292"/>
    <w:rsid w:val="004C1895"/>
    <w:rsid w:val="004C6D40"/>
    <w:rsid w:val="004D5710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46723"/>
    <w:rsid w:val="005520D8"/>
    <w:rsid w:val="00553507"/>
    <w:rsid w:val="00555CFB"/>
    <w:rsid w:val="00556ADB"/>
    <w:rsid w:val="00556CF1"/>
    <w:rsid w:val="005762A7"/>
    <w:rsid w:val="005846C4"/>
    <w:rsid w:val="00587CEE"/>
    <w:rsid w:val="005916D7"/>
    <w:rsid w:val="0059427F"/>
    <w:rsid w:val="00596B64"/>
    <w:rsid w:val="005A698C"/>
    <w:rsid w:val="005B19B1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17893"/>
    <w:rsid w:val="00625750"/>
    <w:rsid w:val="006323CA"/>
    <w:rsid w:val="00633014"/>
    <w:rsid w:val="0063437B"/>
    <w:rsid w:val="0063660D"/>
    <w:rsid w:val="0064017E"/>
    <w:rsid w:val="00654BB6"/>
    <w:rsid w:val="00666458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6853"/>
    <w:rsid w:val="007211B1"/>
    <w:rsid w:val="007277DA"/>
    <w:rsid w:val="00731D27"/>
    <w:rsid w:val="00732220"/>
    <w:rsid w:val="007357EB"/>
    <w:rsid w:val="00746187"/>
    <w:rsid w:val="0076254F"/>
    <w:rsid w:val="00765E66"/>
    <w:rsid w:val="007801F5"/>
    <w:rsid w:val="00783CA4"/>
    <w:rsid w:val="007842FB"/>
    <w:rsid w:val="00786124"/>
    <w:rsid w:val="00786578"/>
    <w:rsid w:val="0079514B"/>
    <w:rsid w:val="00795252"/>
    <w:rsid w:val="007A2DC1"/>
    <w:rsid w:val="007B078A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2448"/>
    <w:rsid w:val="00852466"/>
    <w:rsid w:val="00854061"/>
    <w:rsid w:val="00864CAD"/>
    <w:rsid w:val="00865043"/>
    <w:rsid w:val="0087504F"/>
    <w:rsid w:val="00877F6C"/>
    <w:rsid w:val="0088258A"/>
    <w:rsid w:val="00886332"/>
    <w:rsid w:val="008925F0"/>
    <w:rsid w:val="008938CA"/>
    <w:rsid w:val="0089448A"/>
    <w:rsid w:val="00896703"/>
    <w:rsid w:val="00897877"/>
    <w:rsid w:val="008A0A82"/>
    <w:rsid w:val="008A15CA"/>
    <w:rsid w:val="008A26D9"/>
    <w:rsid w:val="008A2929"/>
    <w:rsid w:val="008A7B5B"/>
    <w:rsid w:val="008B12D2"/>
    <w:rsid w:val="008C0C29"/>
    <w:rsid w:val="008D02DA"/>
    <w:rsid w:val="008D06B5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723A"/>
    <w:rsid w:val="009127BA"/>
    <w:rsid w:val="00920AAE"/>
    <w:rsid w:val="009227A6"/>
    <w:rsid w:val="00925120"/>
    <w:rsid w:val="00933EC1"/>
    <w:rsid w:val="009446AD"/>
    <w:rsid w:val="0094674D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A6EA0"/>
    <w:rsid w:val="009A6F0B"/>
    <w:rsid w:val="009B2A4A"/>
    <w:rsid w:val="009C1335"/>
    <w:rsid w:val="009C1AB2"/>
    <w:rsid w:val="009C7251"/>
    <w:rsid w:val="009D0892"/>
    <w:rsid w:val="009E2E91"/>
    <w:rsid w:val="009E7C67"/>
    <w:rsid w:val="009F0A4F"/>
    <w:rsid w:val="00A01B40"/>
    <w:rsid w:val="00A01D16"/>
    <w:rsid w:val="00A024B8"/>
    <w:rsid w:val="00A03BEC"/>
    <w:rsid w:val="00A139F5"/>
    <w:rsid w:val="00A165F3"/>
    <w:rsid w:val="00A31E84"/>
    <w:rsid w:val="00A32E16"/>
    <w:rsid w:val="00A365F4"/>
    <w:rsid w:val="00A427AF"/>
    <w:rsid w:val="00A42F31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6A15"/>
    <w:rsid w:val="00A971E5"/>
    <w:rsid w:val="00AA710D"/>
    <w:rsid w:val="00AB1F20"/>
    <w:rsid w:val="00AB42EC"/>
    <w:rsid w:val="00AB64F3"/>
    <w:rsid w:val="00AB6D25"/>
    <w:rsid w:val="00AC0B07"/>
    <w:rsid w:val="00AC0C21"/>
    <w:rsid w:val="00AD0E56"/>
    <w:rsid w:val="00AD4BFC"/>
    <w:rsid w:val="00AE229B"/>
    <w:rsid w:val="00AE2D4B"/>
    <w:rsid w:val="00AE4F99"/>
    <w:rsid w:val="00AF597F"/>
    <w:rsid w:val="00B04225"/>
    <w:rsid w:val="00B11B69"/>
    <w:rsid w:val="00B14952"/>
    <w:rsid w:val="00B16871"/>
    <w:rsid w:val="00B25B45"/>
    <w:rsid w:val="00B26A16"/>
    <w:rsid w:val="00B31E5A"/>
    <w:rsid w:val="00B47359"/>
    <w:rsid w:val="00B603B3"/>
    <w:rsid w:val="00B653AB"/>
    <w:rsid w:val="00B65F9E"/>
    <w:rsid w:val="00B66B19"/>
    <w:rsid w:val="00B7386E"/>
    <w:rsid w:val="00B74B06"/>
    <w:rsid w:val="00B84C43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C030DE"/>
    <w:rsid w:val="00C051A8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4DC7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40A9"/>
    <w:rsid w:val="00CC739E"/>
    <w:rsid w:val="00CD1EBB"/>
    <w:rsid w:val="00CD28CF"/>
    <w:rsid w:val="00CD58B7"/>
    <w:rsid w:val="00CD7967"/>
    <w:rsid w:val="00CE4A30"/>
    <w:rsid w:val="00CE6A09"/>
    <w:rsid w:val="00CF18EE"/>
    <w:rsid w:val="00CF30BD"/>
    <w:rsid w:val="00CF4099"/>
    <w:rsid w:val="00D00796"/>
    <w:rsid w:val="00D261A2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D28D0"/>
    <w:rsid w:val="00DE2400"/>
    <w:rsid w:val="00DE58F1"/>
    <w:rsid w:val="00DE6B58"/>
    <w:rsid w:val="00DF5E32"/>
    <w:rsid w:val="00DF6969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2DD2"/>
    <w:rsid w:val="00E33F48"/>
    <w:rsid w:val="00E3551E"/>
    <w:rsid w:val="00E4210B"/>
    <w:rsid w:val="00E42FF9"/>
    <w:rsid w:val="00E44790"/>
    <w:rsid w:val="00E4714C"/>
    <w:rsid w:val="00E5178D"/>
    <w:rsid w:val="00E51AEB"/>
    <w:rsid w:val="00E522A7"/>
    <w:rsid w:val="00E5349E"/>
    <w:rsid w:val="00E54452"/>
    <w:rsid w:val="00E5690F"/>
    <w:rsid w:val="00E63B0C"/>
    <w:rsid w:val="00E664C5"/>
    <w:rsid w:val="00E671A2"/>
    <w:rsid w:val="00E7295F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C048B"/>
    <w:rsid w:val="00EC1A1D"/>
    <w:rsid w:val="00ED3CB6"/>
    <w:rsid w:val="00ED55C0"/>
    <w:rsid w:val="00ED682B"/>
    <w:rsid w:val="00EE41D5"/>
    <w:rsid w:val="00F0166F"/>
    <w:rsid w:val="00F037A4"/>
    <w:rsid w:val="00F03D62"/>
    <w:rsid w:val="00F049AB"/>
    <w:rsid w:val="00F10469"/>
    <w:rsid w:val="00F142DB"/>
    <w:rsid w:val="00F14BE6"/>
    <w:rsid w:val="00F27C8F"/>
    <w:rsid w:val="00F3153E"/>
    <w:rsid w:val="00F32749"/>
    <w:rsid w:val="00F357F0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3FC2"/>
    <w:rsid w:val="00FA5128"/>
    <w:rsid w:val="00FB1E83"/>
    <w:rsid w:val="00FB42D4"/>
    <w:rsid w:val="00FB5906"/>
    <w:rsid w:val="00FB7150"/>
    <w:rsid w:val="00FB762F"/>
    <w:rsid w:val="00FC2AED"/>
    <w:rsid w:val="00FC5F4F"/>
    <w:rsid w:val="00FD08AE"/>
    <w:rsid w:val="00FD5EA7"/>
    <w:rsid w:val="00FE36CF"/>
    <w:rsid w:val="00FE6BDA"/>
    <w:rsid w:val="00FF0246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customStyle="1" w:styleId="Tablicagwkarodek">
    <w:name w:val="Tablica główka środek"/>
    <w:basedOn w:val="Normalny"/>
    <w:link w:val="TablicagwkarodekZnak"/>
    <w:qFormat/>
    <w:rsid w:val="003F438B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3F438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F438B"/>
    <w:pPr>
      <w:widowControl w:val="0"/>
      <w:suppressAutoHyphens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4674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674D"/>
    <w:rPr>
      <w:rFonts w:ascii="Fira Sans" w:hAnsi="Fira Sans"/>
      <w:sz w:val="19"/>
    </w:rPr>
  </w:style>
  <w:style w:type="paragraph" w:styleId="Poprawka">
    <w:name w:val="Revision"/>
    <w:hidden/>
    <w:uiPriority w:val="99"/>
    <w:semiHidden/>
    <w:rsid w:val="00FA3FC2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kultura-turystyka-sport/zeszyty-metodologiczne/zeszyt-metodologiczny-statystyka-kultury,2,2.html" TargetMode="External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stat.gov.pl/obszary-tematyczne/kultura-turystyka-sport/kultura/wyniki-finansowe-instytucji-kultury-w-okresie-styczen-wrzesien-2025-r-dane-wstepne,8,35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2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zeszyty-metodologiczne/zeszyt-metodologiczny-statystyka-kultury,2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b5698c14-9734-4c2e-b0a6-c0f0e0420a38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9B7803-6180-4437-AE10-7C04527CE99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C9A9AA20-CD0C-4BCA-A200-9C06FECE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1129</Words>
  <Characters>6778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2025 r. (dane wstępne)</vt:lpstr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2025 r. (dane wstępne)</dc:title>
  <dc:subject/>
  <dc:creator>Główny Urząd Statystyczny</dc:creator>
  <cp:keywords/>
  <dc:description/>
  <cp:lastPrinted>2026-03-04T07:51:00Z</cp:lastPrinted>
  <dcterms:created xsi:type="dcterms:W3CDTF">2026-03-04T10:56:00Z</dcterms:created>
  <dcterms:modified xsi:type="dcterms:W3CDTF">2026-03-09T08:16:00Z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