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9C345" w14:textId="5E903E2B" w:rsidR="00393761" w:rsidRPr="0000577E" w:rsidRDefault="008E360B" w:rsidP="00F049AB">
      <w:pPr>
        <w:pStyle w:val="Tytuinfomacjisygnalnej"/>
      </w:pPr>
      <w:r w:rsidRPr="0000577E">
        <w:t>Wskaźniki cen towarów i usług konsumpcyjnych w </w:t>
      </w:r>
      <w:r w:rsidR="005758C4">
        <w:t>maju</w:t>
      </w:r>
      <w:r w:rsidR="00EA6FCC">
        <w:t xml:space="preserve"> 2025</w:t>
      </w:r>
      <w:r w:rsidRPr="0000577E">
        <w:t xml:space="preserve"> r.</w:t>
      </w:r>
    </w:p>
    <w:p w14:paraId="00B5DEE3" w14:textId="7823ACE7" w:rsidR="004C6D7B" w:rsidRPr="00B52BEB" w:rsidRDefault="006F00AF" w:rsidP="0072150D">
      <w:pPr>
        <w:pStyle w:val="Lead"/>
        <w:contextualSpacing/>
        <w:rPr>
          <w:spacing w:val="-2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2C94846F" wp14:editId="7AB74373">
                <wp:simplePos x="0" y="0"/>
                <wp:positionH relativeFrom="margin">
                  <wp:posOffset>8255</wp:posOffset>
                </wp:positionH>
                <wp:positionV relativeFrom="paragraph">
                  <wp:posOffset>132080</wp:posOffset>
                </wp:positionV>
                <wp:extent cx="2204085" cy="1132205"/>
                <wp:effectExtent l="0" t="0" r="5715" b="0"/>
                <wp:wrapSquare wrapText="bothSides"/>
                <wp:docPr id="6" name="Pole tekstowe 2" descr="wzrost cen o 4,0% w porównaniu z maj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322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BE1F3" w14:textId="6DE44508" w:rsidR="007915C4" w:rsidRPr="00E13990" w:rsidRDefault="007915C4" w:rsidP="00181C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6F00A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3F82F6D" w14:textId="0B993130" w:rsidR="007915C4" w:rsidRDefault="007915C4" w:rsidP="00181C92">
                            <w:pPr>
                              <w:pStyle w:val="Opiswskanika"/>
                            </w:pPr>
                            <w:r>
                              <w:t xml:space="preserve">wzrost </w:t>
                            </w:r>
                            <w:r w:rsidR="003303EF">
                              <w:t xml:space="preserve">cen </w:t>
                            </w:r>
                            <w:r>
                              <w:t xml:space="preserve">w porównaniu </w:t>
                            </w:r>
                          </w:p>
                          <w:p w14:paraId="2DC113BB" w14:textId="0EA4ACF2" w:rsidR="007915C4" w:rsidRPr="007D605C" w:rsidRDefault="007915C4" w:rsidP="00181C9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z </w:t>
                            </w:r>
                            <w:r w:rsidR="006F00AF">
                              <w:t>majem</w:t>
                            </w:r>
                            <w:r w:rsidR="00596062">
                              <w:t xml:space="preserve">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4846F" id="Pole tekstowe 2" o:spid="_x0000_s1026" alt="wzrost cen o 4,0% w porównaniu z majem 2024 r." style="position:absolute;margin-left:.65pt;margin-top:10.4pt;width:173.55pt;height:89.1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" fillcolor="#001d77" stroked="f">
                <v:stroke joinstyle="miter"/>
                <v:textbox>
                  <w:txbxContent>
                    <w:p w14:paraId="745BE1F3" w14:textId="6DE44508" w:rsidR="007915C4" w:rsidRPr="00E13990" w:rsidRDefault="007915C4" w:rsidP="00181C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6F00A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03F82F6D" w14:textId="0B993130" w:rsidR="007915C4" w:rsidRDefault="007915C4" w:rsidP="00181C92">
                      <w:pPr>
                        <w:pStyle w:val="Opiswskanika"/>
                      </w:pPr>
                      <w:r>
                        <w:t xml:space="preserve">wzrost </w:t>
                      </w:r>
                      <w:r w:rsidR="003303EF">
                        <w:t xml:space="preserve">cen </w:t>
                      </w:r>
                      <w:r>
                        <w:t xml:space="preserve">w porównaniu </w:t>
                      </w:r>
                    </w:p>
                    <w:p w14:paraId="2DC113BB" w14:textId="0EA4ACF2" w:rsidR="007915C4" w:rsidRPr="007D605C" w:rsidRDefault="007915C4" w:rsidP="00181C9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z </w:t>
                      </w:r>
                      <w:r w:rsidR="006F00AF">
                        <w:t>majem</w:t>
                      </w:r>
                      <w:r w:rsidR="00596062">
                        <w:t xml:space="preserve"> 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96062" w:rsidRPr="00735A09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73071EAB" wp14:editId="72AE7298">
                <wp:simplePos x="0" y="0"/>
                <wp:positionH relativeFrom="column">
                  <wp:posOffset>5253990</wp:posOffset>
                </wp:positionH>
                <wp:positionV relativeFrom="paragraph">
                  <wp:posOffset>71755</wp:posOffset>
                </wp:positionV>
                <wp:extent cx="1821180" cy="914400"/>
                <wp:effectExtent l="0" t="0" r="0" b="0"/>
                <wp:wrapTight wrapText="bothSides">
                  <wp:wrapPolygon edited="0">
                    <wp:start x="452" y="0"/>
                    <wp:lineTo x="452" y="21150"/>
                    <wp:lineTo x="20787" y="21150"/>
                    <wp:lineTo x="20787" y="0"/>
                    <wp:lineTo x="452" y="0"/>
                  </wp:wrapPolygon>
                </wp:wrapTight>
                <wp:docPr id="3" name="Pole tekstowe 3" descr="Wzrost cen towarów i usług konsumpcyjnych w skali roku (4,0%) był niższy o 0,1 p. proc. niż opublikowano w szybkim szacunku za maj b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D8C0A2" w14:textId="2692423D" w:rsidR="008F5F19" w:rsidRPr="00BF2F65" w:rsidRDefault="008642C3" w:rsidP="008642C3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642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Wzrost cen towarów i usług konsumpcyjnych w skali roku </w:t>
                            </w:r>
                            <w:r w:rsidR="009F5E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(4,0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%) </w:t>
                            </w:r>
                            <w:r w:rsidRPr="008F5F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był </w:t>
                            </w:r>
                            <w:r w:rsidR="009F5E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niższy</w:t>
                            </w:r>
                            <w:r w:rsid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565C2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 0,1 p.</w:t>
                            </w:r>
                            <w:r w:rsid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565C2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roc</w:t>
                            </w:r>
                            <w:r w:rsidR="00B565C2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  <w:r w:rsidR="00231C5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niż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opubli</w:t>
                            </w:r>
                            <w:r w:rsidR="00D752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kowano w szybkim szacunku za </w:t>
                            </w:r>
                            <w:r w:rsidR="009F5E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maj</w:t>
                            </w:r>
                            <w:r w:rsidRPr="008642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71EAB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Wzrost cen towarów i usług konsumpcyjnych w skali roku (4,0%) był niższy o 0,1 p. proc. niż opublikowano w szybkim szacunku za maj br." style="position:absolute;margin-left:413.7pt;margin-top:5.65pt;width:143.4pt;height:1in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" filled="f" stroked="f">
                <v:textbox>
                  <w:txbxContent>
                    <w:p w14:paraId="6AD8C0A2" w14:textId="2692423D" w:rsidR="008F5F19" w:rsidRPr="00BF2F65" w:rsidRDefault="008642C3" w:rsidP="008642C3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642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Wzrost cen towarów i usług konsumpcyjnych w skali roku </w:t>
                      </w:r>
                      <w:r w:rsidR="009F5E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(4,0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%) </w:t>
                      </w:r>
                      <w:r w:rsidRPr="008F5F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był </w:t>
                      </w:r>
                      <w:r w:rsidR="009F5E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niższy</w:t>
                      </w:r>
                      <w:r w:rsid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565C2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 0,1 p.</w:t>
                      </w:r>
                      <w:r w:rsid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565C2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</w:t>
                      </w:r>
                      <w:r w:rsid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roc</w:t>
                      </w:r>
                      <w:r w:rsidR="00B565C2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  <w:r w:rsidR="00231C5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niż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opubli</w:t>
                      </w:r>
                      <w:r w:rsidR="00D752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kowano w szybkim szacunku za </w:t>
                      </w:r>
                      <w:r w:rsidR="009F5E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maj</w:t>
                      </w:r>
                      <w:r w:rsidRPr="008642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00577E">
        <w:rPr>
          <w:color w:val="001D77"/>
        </w:rPr>
        <w:t xml:space="preserve"> </w:t>
      </w:r>
      <w:r w:rsidR="00A90A6D" w:rsidRPr="0000577E">
        <w:br/>
      </w:r>
      <w:r w:rsidR="00ED030A" w:rsidRPr="00B52BEB">
        <w:rPr>
          <w:spacing w:val="-2"/>
        </w:rPr>
        <w:t>Ceny towaró</w:t>
      </w:r>
      <w:r w:rsidR="00742A87" w:rsidRPr="00B52BEB">
        <w:rPr>
          <w:spacing w:val="-2"/>
        </w:rPr>
        <w:t>w i usług konsumpcyjnych w </w:t>
      </w:r>
      <w:r w:rsidRPr="00B52BEB">
        <w:rPr>
          <w:spacing w:val="-2"/>
        </w:rPr>
        <w:t>maju</w:t>
      </w:r>
      <w:r w:rsidR="00ED030A" w:rsidRPr="00B52BEB">
        <w:rPr>
          <w:spacing w:val="-2"/>
        </w:rPr>
        <w:t xml:space="preserve"> 202</w:t>
      </w:r>
      <w:r w:rsidR="00EA6FCC" w:rsidRPr="00B52BEB">
        <w:rPr>
          <w:spacing w:val="-2"/>
        </w:rPr>
        <w:t>5</w:t>
      </w:r>
      <w:r w:rsidR="002F688E" w:rsidRPr="00B52BEB">
        <w:rPr>
          <w:spacing w:val="-2"/>
        </w:rPr>
        <w:t> </w:t>
      </w:r>
      <w:r w:rsidR="00ED030A" w:rsidRPr="00B52BEB">
        <w:rPr>
          <w:spacing w:val="-2"/>
        </w:rPr>
        <w:t xml:space="preserve">r. </w:t>
      </w:r>
      <w:r w:rsidR="008642C3" w:rsidRPr="00B52BEB">
        <w:rPr>
          <w:spacing w:val="-2"/>
        </w:rPr>
        <w:t>wzrosły o 4,</w:t>
      </w:r>
      <w:r w:rsidRPr="00B52BEB">
        <w:rPr>
          <w:spacing w:val="-2"/>
        </w:rPr>
        <w:t>0</w:t>
      </w:r>
      <w:r w:rsidR="008642C3" w:rsidRPr="00B52BEB">
        <w:rPr>
          <w:spacing w:val="-2"/>
        </w:rPr>
        <w:t xml:space="preserve">% </w:t>
      </w:r>
      <w:r w:rsidR="00ED030A" w:rsidRPr="00B52BEB">
        <w:rPr>
          <w:spacing w:val="-2"/>
        </w:rPr>
        <w:t>w porównan</w:t>
      </w:r>
      <w:r w:rsidR="00742A87" w:rsidRPr="00B52BEB">
        <w:rPr>
          <w:spacing w:val="-2"/>
        </w:rPr>
        <w:t>iu</w:t>
      </w:r>
      <w:r w:rsidR="00B52BEB" w:rsidRPr="00B52BEB">
        <w:rPr>
          <w:spacing w:val="-2"/>
        </w:rPr>
        <w:t xml:space="preserve"> </w:t>
      </w:r>
      <w:r w:rsidR="008642C3" w:rsidRPr="00B52BEB">
        <w:rPr>
          <w:spacing w:val="-2"/>
        </w:rPr>
        <w:t>z</w:t>
      </w:r>
      <w:r w:rsidR="00231C50" w:rsidRPr="00B52BEB">
        <w:rPr>
          <w:spacing w:val="-2"/>
        </w:rPr>
        <w:t> </w:t>
      </w:r>
      <w:r w:rsidR="002F688E" w:rsidRPr="00B52BEB">
        <w:rPr>
          <w:spacing w:val="-2"/>
        </w:rPr>
        <w:t>analogicz</w:t>
      </w:r>
      <w:r w:rsidR="00B52BEB">
        <w:rPr>
          <w:spacing w:val="-2"/>
        </w:rPr>
        <w:t>-</w:t>
      </w:r>
      <w:r w:rsidR="002F688E" w:rsidRPr="00B52BEB">
        <w:rPr>
          <w:spacing w:val="-2"/>
        </w:rPr>
        <w:t>nym miesiącem ub. </w:t>
      </w:r>
      <w:r w:rsidR="00ED030A" w:rsidRPr="00B52BEB">
        <w:rPr>
          <w:spacing w:val="-2"/>
        </w:rPr>
        <w:t xml:space="preserve">roku </w:t>
      </w:r>
      <w:r w:rsidR="007264A0" w:rsidRPr="00B52BEB">
        <w:rPr>
          <w:spacing w:val="-2"/>
        </w:rPr>
        <w:t>(przy wzroście cen usług</w:t>
      </w:r>
      <w:r w:rsidR="00742412" w:rsidRPr="00B52BEB">
        <w:rPr>
          <w:spacing w:val="-2"/>
        </w:rPr>
        <w:t xml:space="preserve"> </w:t>
      </w:r>
      <w:r w:rsidR="002F688E" w:rsidRPr="00B52BEB">
        <w:rPr>
          <w:spacing w:val="-2"/>
        </w:rPr>
        <w:t>o </w:t>
      </w:r>
      <w:r w:rsidR="009F5E05" w:rsidRPr="00B52BEB">
        <w:rPr>
          <w:spacing w:val="-2"/>
        </w:rPr>
        <w:t>6,0</w:t>
      </w:r>
      <w:r w:rsidR="002F688E" w:rsidRPr="00B52BEB">
        <w:rPr>
          <w:spacing w:val="-2"/>
        </w:rPr>
        <w:t>% i </w:t>
      </w:r>
      <w:r w:rsidR="007264A0" w:rsidRPr="00B52BEB">
        <w:rPr>
          <w:spacing w:val="-2"/>
        </w:rPr>
        <w:t>towarów</w:t>
      </w:r>
      <w:r w:rsidR="00ED030A" w:rsidRPr="00B52BEB">
        <w:rPr>
          <w:spacing w:val="-2"/>
        </w:rPr>
        <w:t xml:space="preserve"> o </w:t>
      </w:r>
      <w:r w:rsidR="009F5E05" w:rsidRPr="00B52BEB">
        <w:rPr>
          <w:spacing w:val="-2"/>
        </w:rPr>
        <w:t>3,3</w:t>
      </w:r>
      <w:r w:rsidR="00ED030A" w:rsidRPr="00B52BEB">
        <w:rPr>
          <w:spacing w:val="-2"/>
        </w:rPr>
        <w:t>%).</w:t>
      </w:r>
      <w:r w:rsidR="0072150D" w:rsidRPr="00B52BEB">
        <w:rPr>
          <w:spacing w:val="-2"/>
        </w:rPr>
        <w:t xml:space="preserve"> </w:t>
      </w:r>
    </w:p>
    <w:p w14:paraId="6BC50D4C" w14:textId="0BAD1A59" w:rsidR="00ED030A" w:rsidRPr="00B52BEB" w:rsidRDefault="004C6D7B" w:rsidP="0072150D">
      <w:pPr>
        <w:pStyle w:val="Lead"/>
        <w:contextualSpacing/>
      </w:pPr>
      <w:r w:rsidRPr="00B52BEB">
        <w:rPr>
          <w:spacing w:val="-2"/>
        </w:rPr>
        <w:t>W stosunku do </w:t>
      </w:r>
      <w:r w:rsidR="00ED030A" w:rsidRPr="00B52BEB">
        <w:rPr>
          <w:spacing w:val="-2"/>
        </w:rPr>
        <w:t>poprzedniego miesiąca ceny</w:t>
      </w:r>
      <w:r w:rsidR="00877596" w:rsidRPr="00B52BEB">
        <w:rPr>
          <w:spacing w:val="-2"/>
        </w:rPr>
        <w:t xml:space="preserve"> </w:t>
      </w:r>
      <w:r w:rsidR="007264A0" w:rsidRPr="00B52BEB">
        <w:rPr>
          <w:spacing w:val="-2"/>
        </w:rPr>
        <w:t>to</w:t>
      </w:r>
      <w:r w:rsidR="00B52BEB">
        <w:rPr>
          <w:spacing w:val="-2"/>
        </w:rPr>
        <w:t>-</w:t>
      </w:r>
      <w:r w:rsidR="007264A0" w:rsidRPr="00B52BEB">
        <w:rPr>
          <w:spacing w:val="-2"/>
        </w:rPr>
        <w:t xml:space="preserve">warów i usług </w:t>
      </w:r>
      <w:r w:rsidR="009F5E05" w:rsidRPr="00B52BEB">
        <w:rPr>
          <w:spacing w:val="-2"/>
        </w:rPr>
        <w:t>obniżyły się</w:t>
      </w:r>
      <w:r w:rsidR="002F688E" w:rsidRPr="00B52BEB">
        <w:rPr>
          <w:spacing w:val="-2"/>
        </w:rPr>
        <w:t xml:space="preserve"> o </w:t>
      </w:r>
      <w:r w:rsidR="009F5E05" w:rsidRPr="00B52BEB">
        <w:rPr>
          <w:spacing w:val="-2"/>
        </w:rPr>
        <w:t>0,2</w:t>
      </w:r>
      <w:r w:rsidR="00ED030A" w:rsidRPr="00B52BEB">
        <w:rPr>
          <w:spacing w:val="-2"/>
        </w:rPr>
        <w:t>% (</w:t>
      </w:r>
      <w:r w:rsidR="002F688E" w:rsidRPr="00B52BEB">
        <w:rPr>
          <w:spacing w:val="-2"/>
        </w:rPr>
        <w:t>w </w:t>
      </w:r>
      <w:r w:rsidR="00964CB1" w:rsidRPr="00B52BEB">
        <w:rPr>
          <w:spacing w:val="-2"/>
        </w:rPr>
        <w:t>tym</w:t>
      </w:r>
      <w:r w:rsidR="009F5E05" w:rsidRPr="00B52BEB">
        <w:rPr>
          <w:spacing w:val="-2"/>
        </w:rPr>
        <w:t xml:space="preserve"> usług o 0,4</w:t>
      </w:r>
      <w:r w:rsidR="00231C50" w:rsidRPr="00B52BEB">
        <w:rPr>
          <w:spacing w:val="-2"/>
        </w:rPr>
        <w:t>%</w:t>
      </w:r>
      <w:r w:rsidR="005E49BA" w:rsidRPr="00B52BEB">
        <w:rPr>
          <w:spacing w:val="-2"/>
        </w:rPr>
        <w:t>, a towarów</w:t>
      </w:r>
      <w:r w:rsidR="00231C50" w:rsidRPr="00B52BEB">
        <w:rPr>
          <w:spacing w:val="-2"/>
        </w:rPr>
        <w:t xml:space="preserve"> </w:t>
      </w:r>
      <w:r w:rsidR="002F688E" w:rsidRPr="00B52BEB">
        <w:rPr>
          <w:spacing w:val="-2"/>
        </w:rPr>
        <w:t>o </w:t>
      </w:r>
      <w:r w:rsidR="007264A0" w:rsidRPr="00B52BEB">
        <w:rPr>
          <w:spacing w:val="-2"/>
        </w:rPr>
        <w:t>0</w:t>
      </w:r>
      <w:r w:rsidR="009F5E05" w:rsidRPr="00B52BEB">
        <w:rPr>
          <w:spacing w:val="-2"/>
        </w:rPr>
        <w:t>,1</w:t>
      </w:r>
      <w:r w:rsidR="0072150D" w:rsidRPr="00B52BEB">
        <w:rPr>
          <w:spacing w:val="-2"/>
        </w:rPr>
        <w:t>%</w:t>
      </w:r>
      <w:r w:rsidR="00ED030A" w:rsidRPr="00B52BEB">
        <w:rPr>
          <w:spacing w:val="-2"/>
        </w:rPr>
        <w:t>).</w:t>
      </w:r>
    </w:p>
    <w:p w14:paraId="019C17A5" w14:textId="1E48B90A" w:rsidR="00ED030A" w:rsidRPr="00B81275" w:rsidRDefault="00710C89" w:rsidP="00710C89">
      <w:pPr>
        <w:pStyle w:val="Lead"/>
        <w:tabs>
          <w:tab w:val="left" w:pos="960"/>
        </w:tabs>
        <w:contextualSpacing/>
      </w:pPr>
      <w:r>
        <w:tab/>
      </w:r>
    </w:p>
    <w:p w14:paraId="5C43D24E" w14:textId="77777777" w:rsidR="00ED030A" w:rsidRPr="0000577E" w:rsidRDefault="00ED030A" w:rsidP="00ED030A">
      <w:pPr>
        <w:pStyle w:val="Lead"/>
        <w:contextualSpacing/>
      </w:pPr>
    </w:p>
    <w:p w14:paraId="63EE475D" w14:textId="77777777" w:rsidR="00B81275" w:rsidRDefault="00B81275" w:rsidP="00ED030A">
      <w:pPr>
        <w:pStyle w:val="Lead"/>
        <w:contextualSpacing/>
      </w:pPr>
    </w:p>
    <w:p w14:paraId="30E7F179" w14:textId="338DD4DE" w:rsidR="00ED030A" w:rsidRDefault="00ED030A" w:rsidP="00B81275">
      <w:pPr>
        <w:pStyle w:val="Lead"/>
        <w:spacing w:after="0"/>
        <w:contextualSpacing/>
      </w:pPr>
      <w:r w:rsidRPr="0000577E">
        <w:t>Tablica 1. Wskaźniki cen towarów i usług konsum</w:t>
      </w:r>
      <w:r w:rsidR="00087A10">
        <w:t xml:space="preserve">pcyjnych w </w:t>
      </w:r>
      <w:r w:rsidR="009F5E05">
        <w:t>maju</w:t>
      </w:r>
      <w:r w:rsidR="00EA6FCC">
        <w:t xml:space="preserve"> 2025</w:t>
      </w:r>
      <w:r w:rsidRPr="0000577E">
        <w:t xml:space="preserve"> r.</w:t>
      </w:r>
    </w:p>
    <w:p w14:paraId="7F349E53" w14:textId="77777777" w:rsidR="008D49E4" w:rsidRPr="0000577E" w:rsidRDefault="008D49E4" w:rsidP="00B81275">
      <w:pPr>
        <w:pStyle w:val="Lead"/>
        <w:spacing w:after="0"/>
        <w:contextualSpacing/>
      </w:pP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maju 2025 r."/>
      </w:tblPr>
      <w:tblGrid>
        <w:gridCol w:w="2620"/>
        <w:gridCol w:w="1016"/>
        <w:gridCol w:w="1017"/>
        <w:gridCol w:w="1017"/>
        <w:gridCol w:w="1134"/>
        <w:gridCol w:w="1134"/>
      </w:tblGrid>
      <w:tr w:rsidR="00231C50" w:rsidRPr="0000577E" w14:paraId="3B99EC51" w14:textId="77777777" w:rsidTr="0083580F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0B44C5F" w14:textId="77777777" w:rsidR="00231C50" w:rsidRPr="0000577E" w:rsidRDefault="00231C50" w:rsidP="0083580F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2FE2C4DC" w14:textId="26AEBAB3" w:rsidR="00231C50" w:rsidRPr="0000577E" w:rsidRDefault="009F5E05" w:rsidP="0083580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05</w:t>
            </w:r>
            <w:r w:rsidR="00231C50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2025</w:t>
            </w:r>
          </w:p>
        </w:tc>
        <w:tc>
          <w:tcPr>
            <w:tcW w:w="1134" w:type="dxa"/>
            <w:tcBorders>
              <w:top w:val="single" w:sz="4" w:space="0" w:color="000099"/>
            </w:tcBorders>
            <w:vAlign w:val="center"/>
          </w:tcPr>
          <w:p w14:paraId="29A6F86D" w14:textId="22610EA9" w:rsidR="00231C50" w:rsidRPr="000A7B71" w:rsidRDefault="009F5E05" w:rsidP="0083580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9"/>
              </w:rPr>
              <w:t>01-05</w:t>
            </w:r>
            <w:r w:rsidR="00231C50">
              <w:rPr>
                <w:rFonts w:ascii="Fira Sans" w:hAnsi="Fira Sans"/>
                <w:color w:val="000000" w:themeColor="text1"/>
                <w:sz w:val="18"/>
                <w:szCs w:val="19"/>
              </w:rPr>
              <w:t xml:space="preserve"> 2025</w:t>
            </w:r>
          </w:p>
        </w:tc>
        <w:tc>
          <w:tcPr>
            <w:tcW w:w="1134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05953289" w14:textId="77777777" w:rsidR="00231C50" w:rsidRPr="00E42AF9" w:rsidRDefault="00231C50" w:rsidP="0083580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42AF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WPŁYW ZMIAN</w:t>
            </w:r>
          </w:p>
          <w:p w14:paraId="47C06971" w14:textId="566CF5E1" w:rsidR="00231C50" w:rsidRDefault="009F5E05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04</w:t>
            </w:r>
            <w:r w:rsidR="00A459F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  <w:r w:rsidR="00231C50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231C50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231C50" w:rsidRPr="0000577E" w14:paraId="244B1706" w14:textId="77777777" w:rsidTr="0083580F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1B0BB838" w14:textId="77777777" w:rsidR="00231C50" w:rsidRPr="0000577E" w:rsidRDefault="00231C50" w:rsidP="0083580F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16" w:type="dxa"/>
            <w:tcBorders>
              <w:bottom w:val="single" w:sz="12" w:space="0" w:color="212492"/>
            </w:tcBorders>
            <w:vAlign w:val="center"/>
          </w:tcPr>
          <w:p w14:paraId="2BA6F930" w14:textId="60883FE9" w:rsidR="00231C50" w:rsidRPr="000A7B71" w:rsidRDefault="009F5E05" w:rsidP="0083580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05</w:t>
            </w:r>
            <w:r w:rsidR="00231C5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  <w:r w:rsidR="00231C50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3FB26CCC" w14:textId="77777777" w:rsidR="00231C50" w:rsidRPr="000A7B71" w:rsidRDefault="00231C50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3B049717" w14:textId="4014708B" w:rsidR="00231C50" w:rsidRPr="000A7B71" w:rsidRDefault="00231C50" w:rsidP="00231C50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12 2024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3A25240C" w14:textId="48DCDAA3" w:rsidR="00231C50" w:rsidRPr="000A7B71" w:rsidRDefault="009F5E05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04</w:t>
            </w:r>
            <w:r w:rsidR="00231C5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  <w:r w:rsidR="00231C50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231C50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3DE4C045" w14:textId="45F30AB5" w:rsidR="00231C50" w:rsidRPr="0076106A" w:rsidRDefault="009F5E05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01-05</w:t>
            </w:r>
            <w:r w:rsidR="00231C5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  <w:r w:rsidR="00231C50"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0BB0DDBA" w14:textId="77777777" w:rsidR="00231C50" w:rsidRPr="000A7B71" w:rsidRDefault="00231C50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B36E710" w14:textId="77777777" w:rsidR="00231C50" w:rsidRDefault="00231C50" w:rsidP="0083580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A459FC" w:rsidRPr="0000577E" w14:paraId="4D5A139F" w14:textId="77777777" w:rsidTr="00A459FC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FBEFC38" w14:textId="77777777" w:rsidR="00A459FC" w:rsidRPr="000A7B71" w:rsidRDefault="00A459FC" w:rsidP="00A459F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101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CDEF5A5" w14:textId="069E96C1" w:rsidR="00A459FC" w:rsidRPr="000A7B71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104,0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08273CF" w14:textId="0D0A1A4C" w:rsidR="00A459FC" w:rsidRPr="000A7B71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101,7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A1C73C" w14:textId="579F8137" w:rsidR="00A459FC" w:rsidRPr="000A7B71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99,8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4650603" w14:textId="1D2D103F" w:rsidR="00A459FC" w:rsidRPr="000A7B71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104,6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2A48A4B" w14:textId="77777777" w:rsidR="00A459FC" w:rsidRPr="000A7B71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A459FC" w:rsidRPr="0000577E" w14:paraId="6E9D528C" w14:textId="77777777" w:rsidTr="00A459FC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3AF9354" w14:textId="77777777" w:rsidR="00A459FC" w:rsidRPr="0000577E" w:rsidRDefault="00A459FC" w:rsidP="00A459F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1B3CBD1" w14:textId="64D4FEA0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105,5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9EE3A5" w14:textId="5A3933BD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103,4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F901F29" w14:textId="5F82BDEA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08493A" w14:textId="35BC9532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105,8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3EE0E09" w14:textId="620029E2" w:rsidR="00A459FC" w:rsidRPr="00644303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2B91">
              <w:t>0,11</w:t>
            </w:r>
          </w:p>
        </w:tc>
      </w:tr>
      <w:tr w:rsidR="00A459FC" w:rsidRPr="0000577E" w14:paraId="721DED03" w14:textId="77777777" w:rsidTr="00A459FC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74B88D" w14:textId="77777777" w:rsidR="00A459FC" w:rsidRPr="0000577E" w:rsidRDefault="00A459FC" w:rsidP="00A459F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CD8BE15" w14:textId="1EB47B2E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106,3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20102B3" w14:textId="0CE6494A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105,3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BD1430D" w14:textId="79964A7C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6062224" w14:textId="15B47681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105,5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4587F72" w14:textId="3B53A782" w:rsidR="00A459FC" w:rsidRPr="00644303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2B91">
              <w:t>0,04</w:t>
            </w:r>
          </w:p>
        </w:tc>
      </w:tr>
      <w:tr w:rsidR="00A459FC" w:rsidRPr="0000577E" w14:paraId="1269872B" w14:textId="77777777" w:rsidTr="00A459F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1A7990" w14:textId="77777777" w:rsidR="00A459FC" w:rsidRPr="0000577E" w:rsidRDefault="00A459FC" w:rsidP="00A459F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B64B52" w14:textId="4732E54A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98,4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7489F8" w14:textId="06932B17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100,4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DDB3CD" w14:textId="56E8D7B6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99,7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47AEF6" w14:textId="3DA85076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98,6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1101E5B" w14:textId="134DE8FE" w:rsidR="00A459FC" w:rsidRPr="00644303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2B91">
              <w:t>-0,01</w:t>
            </w:r>
          </w:p>
        </w:tc>
      </w:tr>
      <w:tr w:rsidR="00A459FC" w:rsidRPr="0000577E" w14:paraId="79A35599" w14:textId="77777777" w:rsidTr="00A459FC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57324B4" w14:textId="77777777" w:rsidR="00A459FC" w:rsidRPr="0000577E" w:rsidRDefault="00A459FC" w:rsidP="00A459F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541469" w14:textId="7D23958E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110,6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9FE645" w14:textId="592D6EDB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102,2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A51D502" w14:textId="3F02B494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99,9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06595F4" w14:textId="65D6769E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110,7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4367E98" w14:textId="2EF005AE" w:rsidR="00A459FC" w:rsidRPr="00644303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2B91">
              <w:t>-0,01</w:t>
            </w:r>
          </w:p>
        </w:tc>
      </w:tr>
      <w:tr w:rsidR="00A459FC" w:rsidRPr="0000577E" w14:paraId="26C72289" w14:textId="77777777" w:rsidTr="00A459FC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17BA42" w14:textId="77777777" w:rsidR="00A459FC" w:rsidRPr="0000577E" w:rsidRDefault="00A459FC" w:rsidP="00A459F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512A34" w14:textId="6F9177F8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100,0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3CCD786" w14:textId="3AB44680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99,9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474DFDB" w14:textId="31017B6F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2BCCCE4" w14:textId="20E9307C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00D3C17" w14:textId="4916C0E6" w:rsidR="00A459FC" w:rsidRPr="00644303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2B91">
              <w:t>0,01</w:t>
            </w:r>
          </w:p>
        </w:tc>
      </w:tr>
      <w:tr w:rsidR="00A459FC" w:rsidRPr="0000577E" w14:paraId="0A2FCEE6" w14:textId="77777777" w:rsidTr="00A459F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84B5FD" w14:textId="77777777" w:rsidR="00A459FC" w:rsidRPr="0000577E" w:rsidRDefault="00A459FC" w:rsidP="00A459F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E468B0B" w14:textId="2CF5D2C0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104,9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51008F" w14:textId="6DA2D116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103,1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58F4671" w14:textId="1A3C21D2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8E2462" w14:textId="0FEA2D44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105,3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169A71" w14:textId="08F3057C" w:rsidR="00A459FC" w:rsidRPr="00644303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2B91">
              <w:t>0,04</w:t>
            </w:r>
          </w:p>
        </w:tc>
      </w:tr>
      <w:tr w:rsidR="00A459FC" w:rsidRPr="0000577E" w14:paraId="23560917" w14:textId="77777777" w:rsidTr="00A459F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210C1E" w14:textId="77777777" w:rsidR="00A459FC" w:rsidRPr="0000577E" w:rsidRDefault="00A459FC" w:rsidP="00A459F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DACE6F" w14:textId="25D7311E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92,8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2E7BF9" w14:textId="4B841434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96,1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456DED7" w14:textId="2507F399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97,6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AFC0B6" w14:textId="3D18ECDB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96,1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880E175" w14:textId="6E2615EC" w:rsidR="00A459FC" w:rsidRPr="00644303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2B91">
              <w:t>-0,25</w:t>
            </w:r>
          </w:p>
        </w:tc>
      </w:tr>
      <w:tr w:rsidR="00A459FC" w:rsidRPr="0000577E" w14:paraId="5F0A1D64" w14:textId="77777777" w:rsidTr="00A459F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6A78B0D" w14:textId="77777777" w:rsidR="00A459FC" w:rsidRPr="0000577E" w:rsidRDefault="00A459FC" w:rsidP="00A459F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8E4771" w14:textId="004350D9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102,8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578C18" w14:textId="31814CA8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100,9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6A670F3" w14:textId="486688DF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99,7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47FA68" w14:textId="209DB1F3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102,7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5E69B5" w14:textId="4624018F" w:rsidR="00A459FC" w:rsidRPr="00644303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2B91">
              <w:t>-0,01</w:t>
            </w:r>
          </w:p>
        </w:tc>
      </w:tr>
      <w:tr w:rsidR="00A459FC" w:rsidRPr="0000577E" w14:paraId="383AC91B" w14:textId="77777777" w:rsidTr="00A459F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21680F6" w14:textId="77777777" w:rsidR="00A459FC" w:rsidRPr="0000577E" w:rsidRDefault="00A459FC" w:rsidP="00A459F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5E2BF7" w14:textId="5CC07012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103,4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BC99153" w14:textId="5D98569A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101,1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D8FAE3" w14:textId="383F39A6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98,2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51DB939" w14:textId="6C9357C4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104,0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057829F" w14:textId="6E5CAA7B" w:rsidR="00A459FC" w:rsidRPr="00644303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2B91">
              <w:t>-0,13</w:t>
            </w:r>
          </w:p>
        </w:tc>
      </w:tr>
      <w:tr w:rsidR="00A459FC" w:rsidRPr="0000577E" w14:paraId="15504594" w14:textId="77777777" w:rsidTr="00A459F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41E541" w14:textId="77777777" w:rsidR="00A459FC" w:rsidRPr="0000577E" w:rsidRDefault="00A459FC" w:rsidP="00A459F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504CBAC" w14:textId="6B9AD876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108,1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067640" w14:textId="2E6F1430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101,0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6F35D54" w14:textId="76664FDF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01E75" w14:textId="4E13276E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108,2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9AD3828" w14:textId="74052139" w:rsidR="00A459FC" w:rsidRPr="00644303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2B91">
              <w:t>0,00</w:t>
            </w:r>
          </w:p>
        </w:tc>
      </w:tr>
      <w:tr w:rsidR="00A459FC" w:rsidRPr="0000577E" w14:paraId="39459F70" w14:textId="77777777" w:rsidTr="00A459F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89F996" w14:textId="77777777" w:rsidR="00A459FC" w:rsidRPr="0000577E" w:rsidRDefault="00A459FC" w:rsidP="00A459F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F38B986" w14:textId="4FDC85E5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105,9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E320ED6" w14:textId="5A098159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103,1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1701AAF" w14:textId="39B42766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4BC777B" w14:textId="4F583564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106,2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D405D3C" w14:textId="03D88152" w:rsidR="00A459FC" w:rsidRPr="00644303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2B91">
              <w:t>0,04</w:t>
            </w:r>
          </w:p>
        </w:tc>
      </w:tr>
      <w:tr w:rsidR="00A459FC" w:rsidRPr="0000577E" w14:paraId="44BDD902" w14:textId="77777777" w:rsidTr="00A459FC">
        <w:trPr>
          <w:trHeight w:hRule="exact" w:val="40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3F0260F5" w14:textId="77777777" w:rsidR="00A459FC" w:rsidRPr="0000577E" w:rsidRDefault="00A459FC" w:rsidP="00A459F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1016" w:type="dxa"/>
            <w:tcBorders>
              <w:top w:val="single" w:sz="4" w:space="0" w:color="212492"/>
              <w:bottom w:val="nil"/>
            </w:tcBorders>
            <w:vAlign w:val="center"/>
          </w:tcPr>
          <w:p w14:paraId="594E659A" w14:textId="06052628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102,0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2F9CB38A" w14:textId="0E95846E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101,0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29A092DF" w14:textId="190636C5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99,8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102F3168" w14:textId="1E6FEFFF" w:rsidR="00A459FC" w:rsidRPr="00D77789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102,4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7D8725B0" w14:textId="23E5D2C6" w:rsidR="00A459FC" w:rsidRPr="00644303" w:rsidRDefault="00A459FC" w:rsidP="00A459F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2B91">
              <w:t>-0,01</w:t>
            </w:r>
          </w:p>
        </w:tc>
      </w:tr>
    </w:tbl>
    <w:p w14:paraId="43FA5F69" w14:textId="77777777" w:rsidR="0060741F" w:rsidRDefault="0060741F" w:rsidP="00877596">
      <w:pPr>
        <w:pStyle w:val="Nagwek1"/>
        <w:spacing w:before="120" w:line="240" w:lineRule="exact"/>
        <w:rPr>
          <w:shd w:val="clear" w:color="auto" w:fill="FFFFFF"/>
        </w:rPr>
      </w:pPr>
    </w:p>
    <w:p w14:paraId="41D69118" w14:textId="418A8E7E" w:rsidR="005761B8" w:rsidRPr="00231D7D" w:rsidRDefault="005761B8" w:rsidP="005761B8">
      <w:pPr>
        <w:pStyle w:val="NormalnyWeb"/>
        <w:spacing w:before="0" w:beforeAutospacing="0" w:after="0" w:afterAutospacing="0"/>
        <w:rPr>
          <w:rFonts w:ascii="Fira Sans" w:hAnsi="Fira Sans"/>
          <w:i/>
          <w:color w:val="222222"/>
          <w:sz w:val="19"/>
          <w:szCs w:val="19"/>
          <w:lang w:val="pl-PL"/>
        </w:rPr>
      </w:pPr>
      <w:r w:rsidRPr="00231D7D">
        <w:rPr>
          <w:rFonts w:ascii="Fira Sans" w:hAnsi="Fira Sans"/>
          <w:i/>
          <w:color w:val="222222"/>
          <w:sz w:val="19"/>
          <w:szCs w:val="19"/>
          <w:lang w:val="pl-PL"/>
        </w:rPr>
        <w:t xml:space="preserve">Tablica ze wskaźnikami w bardziej szczegółowym ujęciu dostępna jest w pliku z danymi, </w:t>
      </w:r>
      <w:r w:rsidR="00D752BB">
        <w:rPr>
          <w:rFonts w:ascii="Fira Sans" w:hAnsi="Fira Sans"/>
          <w:i/>
          <w:color w:val="222222"/>
          <w:sz w:val="19"/>
          <w:szCs w:val="19"/>
          <w:lang w:val="pl-PL"/>
        </w:rPr>
        <w:br/>
      </w:r>
      <w:r w:rsidRPr="00231D7D">
        <w:rPr>
          <w:rFonts w:ascii="Fira Sans" w:hAnsi="Fira Sans"/>
          <w:i/>
          <w:color w:val="222222"/>
          <w:sz w:val="19"/>
          <w:szCs w:val="19"/>
          <w:lang w:val="pl-PL"/>
        </w:rPr>
        <w:t xml:space="preserve">dołączonym do niniejszej informacji </w:t>
      </w:r>
      <w:r w:rsidRPr="000A10B1">
        <w:rPr>
          <w:rFonts w:ascii="Fira Sans" w:hAnsi="Fira Sans"/>
          <w:i/>
          <w:color w:val="222222"/>
          <w:sz w:val="19"/>
          <w:szCs w:val="19"/>
          <w:lang w:val="pl-PL"/>
        </w:rPr>
        <w:t xml:space="preserve">sygnalnej oraz w </w:t>
      </w:r>
      <w:hyperlink r:id="rId10" w:history="1">
        <w:r w:rsidRPr="008F5F19">
          <w:rPr>
            <w:rStyle w:val="Hipercze"/>
            <w:rFonts w:ascii="Fira Sans" w:hAnsi="Fira Sans"/>
            <w:i/>
            <w:sz w:val="19"/>
            <w:szCs w:val="19"/>
            <w:lang w:val="pl-PL"/>
          </w:rPr>
          <w:t>Dziedzinowych Bazach Wiedzy (DBW)</w:t>
        </w:r>
      </w:hyperlink>
      <w:r w:rsidRPr="000A10B1">
        <w:rPr>
          <w:rFonts w:ascii="Fira Sans" w:hAnsi="Fira Sans"/>
          <w:i/>
          <w:color w:val="222222"/>
          <w:sz w:val="19"/>
          <w:szCs w:val="19"/>
          <w:lang w:val="pl-PL"/>
        </w:rPr>
        <w:t>.</w:t>
      </w:r>
    </w:p>
    <w:p w14:paraId="772B0E91" w14:textId="48922826" w:rsidR="0060741F" w:rsidRPr="0060741F" w:rsidRDefault="0060741F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 w:val="16"/>
          <w:szCs w:val="16"/>
          <w:shd w:val="clear" w:color="auto" w:fill="FFFFFF"/>
          <w:lang w:eastAsia="pl-PL"/>
        </w:rPr>
      </w:pPr>
      <w:r w:rsidRPr="0060741F">
        <w:rPr>
          <w:sz w:val="16"/>
          <w:szCs w:val="16"/>
          <w:shd w:val="clear" w:color="auto" w:fill="FFFFFF"/>
        </w:rPr>
        <w:br w:type="page"/>
      </w:r>
    </w:p>
    <w:p w14:paraId="39D453F3" w14:textId="6D73B985" w:rsidR="00F45242" w:rsidRPr="00B565C2" w:rsidRDefault="00F45242" w:rsidP="00F45242">
      <w:pPr>
        <w:pStyle w:val="Nagwek1"/>
        <w:spacing w:before="120" w:line="240" w:lineRule="exact"/>
      </w:pPr>
      <w:r w:rsidRPr="00B565C2">
        <w:rPr>
          <w:shd w:val="clear" w:color="auto" w:fill="FFFFFF"/>
        </w:rPr>
        <w:lastRenderedPageBreak/>
        <w:t>Wpływy zmian cen na wskaźnik cen towarów i usług konsumpcyjnych ogółem</w:t>
      </w:r>
    </w:p>
    <w:p w14:paraId="2EDF4146" w14:textId="027D671F" w:rsidR="00735A09" w:rsidRPr="002F6275" w:rsidRDefault="00047599" w:rsidP="00735A09">
      <w:pPr>
        <w:pStyle w:val="Tekstkomentarza"/>
        <w:rPr>
          <w:spacing w:val="-2"/>
          <w:sz w:val="19"/>
          <w:szCs w:val="19"/>
        </w:rPr>
      </w:pPr>
      <w:r w:rsidRPr="002F6275">
        <w:rPr>
          <w:spacing w:val="-2"/>
          <w:sz w:val="19"/>
          <w:szCs w:val="19"/>
        </w:rPr>
        <w:t xml:space="preserve">W </w:t>
      </w:r>
      <w:r w:rsidR="00710C89" w:rsidRPr="002F6275">
        <w:rPr>
          <w:spacing w:val="-2"/>
          <w:sz w:val="19"/>
          <w:szCs w:val="19"/>
        </w:rPr>
        <w:t>maju</w:t>
      </w:r>
      <w:r w:rsidR="00F45242" w:rsidRPr="002F6275">
        <w:rPr>
          <w:spacing w:val="-2"/>
          <w:sz w:val="19"/>
          <w:szCs w:val="19"/>
        </w:rPr>
        <w:t xml:space="preserve"> br. w porównaniu z poprzednim miesiącem na</w:t>
      </w:r>
      <w:r w:rsidR="0068369B" w:rsidRPr="002F6275">
        <w:rPr>
          <w:spacing w:val="-2"/>
          <w:sz w:val="19"/>
          <w:szCs w:val="19"/>
        </w:rPr>
        <w:t xml:space="preserve">jwiększy wpływ na wskaźnik cen </w:t>
      </w:r>
      <w:r w:rsidR="00F45242" w:rsidRPr="002F6275">
        <w:rPr>
          <w:spacing w:val="-2"/>
          <w:sz w:val="19"/>
          <w:szCs w:val="19"/>
        </w:rPr>
        <w:t>towarów i usług ko</w:t>
      </w:r>
      <w:r w:rsidR="00710C89" w:rsidRPr="002F6275">
        <w:rPr>
          <w:spacing w:val="-2"/>
          <w:sz w:val="19"/>
          <w:szCs w:val="19"/>
        </w:rPr>
        <w:t>nsumpcyjnych ogółem miały niższe</w:t>
      </w:r>
      <w:r w:rsidR="00F45242" w:rsidRPr="002F6275">
        <w:rPr>
          <w:spacing w:val="-2"/>
          <w:sz w:val="19"/>
          <w:szCs w:val="19"/>
        </w:rPr>
        <w:t xml:space="preserve"> ceny </w:t>
      </w:r>
      <w:r w:rsidR="001777A8" w:rsidRPr="002F6275">
        <w:rPr>
          <w:spacing w:val="-2"/>
          <w:sz w:val="19"/>
          <w:szCs w:val="19"/>
        </w:rPr>
        <w:t xml:space="preserve">w </w:t>
      </w:r>
      <w:r w:rsidR="00F45242" w:rsidRPr="002F6275">
        <w:rPr>
          <w:spacing w:val="-2"/>
          <w:sz w:val="19"/>
          <w:szCs w:val="19"/>
        </w:rPr>
        <w:t>zakres</w:t>
      </w:r>
      <w:r w:rsidR="001777A8" w:rsidRPr="002F6275">
        <w:rPr>
          <w:spacing w:val="-2"/>
          <w:sz w:val="19"/>
          <w:szCs w:val="19"/>
        </w:rPr>
        <w:t>ie</w:t>
      </w:r>
      <w:r w:rsidR="00BC561F" w:rsidRPr="002F6275">
        <w:rPr>
          <w:spacing w:val="-2"/>
          <w:sz w:val="19"/>
          <w:szCs w:val="19"/>
        </w:rPr>
        <w:t xml:space="preserve"> transportu</w:t>
      </w:r>
      <w:r w:rsidRPr="002F6275">
        <w:rPr>
          <w:spacing w:val="-2"/>
          <w:sz w:val="19"/>
          <w:szCs w:val="19"/>
        </w:rPr>
        <w:t xml:space="preserve"> </w:t>
      </w:r>
      <w:r w:rsidR="00F45242" w:rsidRPr="002F6275">
        <w:rPr>
          <w:spacing w:val="-2"/>
          <w:sz w:val="19"/>
          <w:szCs w:val="19"/>
        </w:rPr>
        <w:t xml:space="preserve">(o </w:t>
      </w:r>
      <w:r w:rsidR="00FF629F" w:rsidRPr="002F6275">
        <w:rPr>
          <w:spacing w:val="-2"/>
          <w:sz w:val="19"/>
          <w:szCs w:val="19"/>
        </w:rPr>
        <w:t>2</w:t>
      </w:r>
      <w:r w:rsidR="00F45242" w:rsidRPr="002F6275">
        <w:rPr>
          <w:spacing w:val="-2"/>
          <w:sz w:val="19"/>
          <w:szCs w:val="19"/>
        </w:rPr>
        <w:t>,</w:t>
      </w:r>
      <w:r w:rsidR="00FF629F" w:rsidRPr="002F6275">
        <w:rPr>
          <w:spacing w:val="-2"/>
          <w:sz w:val="19"/>
          <w:szCs w:val="19"/>
        </w:rPr>
        <w:t>4</w:t>
      </w:r>
      <w:r w:rsidR="00F45242" w:rsidRPr="002F6275">
        <w:rPr>
          <w:spacing w:val="-2"/>
          <w:sz w:val="19"/>
          <w:szCs w:val="19"/>
        </w:rPr>
        <w:t xml:space="preserve">%) </w:t>
      </w:r>
      <w:r w:rsidR="00050BC5" w:rsidRPr="002F6275">
        <w:rPr>
          <w:spacing w:val="-2"/>
          <w:sz w:val="19"/>
          <w:szCs w:val="19"/>
        </w:rPr>
        <w:t xml:space="preserve">oraz </w:t>
      </w:r>
      <w:r w:rsidR="00F46CE5">
        <w:rPr>
          <w:spacing w:val="-2"/>
          <w:sz w:val="19"/>
          <w:szCs w:val="19"/>
        </w:rPr>
        <w:br/>
      </w:r>
      <w:r w:rsidR="00050BC5" w:rsidRPr="002F6275">
        <w:rPr>
          <w:spacing w:val="-2"/>
          <w:sz w:val="19"/>
          <w:szCs w:val="19"/>
        </w:rPr>
        <w:t xml:space="preserve">rekreacji </w:t>
      </w:r>
      <w:r w:rsidR="00BB7799" w:rsidRPr="002F6275">
        <w:rPr>
          <w:spacing w:val="-2"/>
          <w:sz w:val="19"/>
          <w:szCs w:val="19"/>
        </w:rPr>
        <w:t>i kultury (</w:t>
      </w:r>
      <w:r w:rsidR="00050BC5" w:rsidRPr="002F6275">
        <w:rPr>
          <w:spacing w:val="-2"/>
          <w:sz w:val="19"/>
          <w:szCs w:val="19"/>
        </w:rPr>
        <w:t xml:space="preserve">o </w:t>
      </w:r>
      <w:r w:rsidR="00FF629F" w:rsidRPr="002F6275">
        <w:rPr>
          <w:spacing w:val="-2"/>
          <w:sz w:val="19"/>
          <w:szCs w:val="19"/>
        </w:rPr>
        <w:t>1,8</w:t>
      </w:r>
      <w:r w:rsidR="00050BC5" w:rsidRPr="002F6275">
        <w:rPr>
          <w:spacing w:val="-2"/>
          <w:sz w:val="19"/>
          <w:szCs w:val="19"/>
        </w:rPr>
        <w:t xml:space="preserve">%), </w:t>
      </w:r>
      <w:r w:rsidR="00BC561F" w:rsidRPr="002F6275">
        <w:rPr>
          <w:spacing w:val="-2"/>
          <w:sz w:val="19"/>
          <w:szCs w:val="19"/>
        </w:rPr>
        <w:t>które obniżyły</w:t>
      </w:r>
      <w:r w:rsidR="00485EAB" w:rsidRPr="002F6275">
        <w:rPr>
          <w:spacing w:val="-2"/>
          <w:sz w:val="19"/>
          <w:szCs w:val="19"/>
        </w:rPr>
        <w:t xml:space="preserve"> wskaźnik odpowiednio o </w:t>
      </w:r>
      <w:r w:rsidR="00FF629F" w:rsidRPr="002F6275">
        <w:rPr>
          <w:spacing w:val="-2"/>
          <w:sz w:val="19"/>
          <w:szCs w:val="19"/>
        </w:rPr>
        <w:t>0,25</w:t>
      </w:r>
      <w:r w:rsidR="00485EAB" w:rsidRPr="002F6275">
        <w:rPr>
          <w:spacing w:val="-2"/>
          <w:sz w:val="19"/>
          <w:szCs w:val="19"/>
        </w:rPr>
        <w:t xml:space="preserve"> p. </w:t>
      </w:r>
      <w:r w:rsidR="00F45242" w:rsidRPr="002F6275">
        <w:rPr>
          <w:spacing w:val="-2"/>
          <w:sz w:val="19"/>
          <w:szCs w:val="19"/>
        </w:rPr>
        <w:t>proc.</w:t>
      </w:r>
      <w:r w:rsidR="009D3276" w:rsidRPr="002F6275">
        <w:rPr>
          <w:spacing w:val="-2"/>
          <w:sz w:val="19"/>
          <w:szCs w:val="19"/>
        </w:rPr>
        <w:t xml:space="preserve"> i</w:t>
      </w:r>
      <w:r w:rsidR="00485EAB" w:rsidRPr="002F6275">
        <w:rPr>
          <w:spacing w:val="-2"/>
          <w:sz w:val="19"/>
          <w:szCs w:val="19"/>
        </w:rPr>
        <w:t xml:space="preserve"> </w:t>
      </w:r>
      <w:r w:rsidR="00FF629F" w:rsidRPr="002F6275">
        <w:rPr>
          <w:spacing w:val="-2"/>
          <w:sz w:val="19"/>
          <w:szCs w:val="19"/>
        </w:rPr>
        <w:t>0</w:t>
      </w:r>
      <w:r w:rsidR="00F45242" w:rsidRPr="002F6275">
        <w:rPr>
          <w:spacing w:val="-2"/>
          <w:sz w:val="19"/>
          <w:szCs w:val="19"/>
        </w:rPr>
        <w:t>,</w:t>
      </w:r>
      <w:r w:rsidR="00FF629F" w:rsidRPr="002F6275">
        <w:rPr>
          <w:spacing w:val="-2"/>
          <w:sz w:val="19"/>
          <w:szCs w:val="19"/>
        </w:rPr>
        <w:t>13</w:t>
      </w:r>
      <w:r w:rsidR="00485EAB" w:rsidRPr="002F6275">
        <w:rPr>
          <w:spacing w:val="-2"/>
          <w:sz w:val="19"/>
          <w:szCs w:val="19"/>
        </w:rPr>
        <w:t xml:space="preserve"> p. </w:t>
      </w:r>
      <w:r w:rsidR="00FC5314" w:rsidRPr="002F6275">
        <w:rPr>
          <w:spacing w:val="-2"/>
          <w:sz w:val="19"/>
          <w:szCs w:val="19"/>
        </w:rPr>
        <w:t>proc.</w:t>
      </w:r>
      <w:r w:rsidR="00D94525" w:rsidRPr="002F6275">
        <w:rPr>
          <w:spacing w:val="-2"/>
          <w:sz w:val="19"/>
          <w:szCs w:val="19"/>
        </w:rPr>
        <w:t xml:space="preserve"> </w:t>
      </w:r>
      <w:r w:rsidR="00FF629F" w:rsidRPr="002F6275">
        <w:rPr>
          <w:spacing w:val="-2"/>
          <w:sz w:val="19"/>
          <w:szCs w:val="19"/>
        </w:rPr>
        <w:t>Wyższe</w:t>
      </w:r>
      <w:r w:rsidR="00F45242" w:rsidRPr="002F6275">
        <w:rPr>
          <w:spacing w:val="-2"/>
          <w:sz w:val="19"/>
          <w:szCs w:val="19"/>
        </w:rPr>
        <w:t xml:space="preserve"> ceny </w:t>
      </w:r>
      <w:r w:rsidR="00231D7D" w:rsidRPr="002F6275">
        <w:rPr>
          <w:spacing w:val="-2"/>
          <w:sz w:val="19"/>
          <w:szCs w:val="19"/>
        </w:rPr>
        <w:t>w </w:t>
      </w:r>
      <w:r w:rsidR="002B7CE6" w:rsidRPr="002F6275">
        <w:rPr>
          <w:spacing w:val="-2"/>
          <w:sz w:val="19"/>
          <w:szCs w:val="19"/>
        </w:rPr>
        <w:t>zakresie</w:t>
      </w:r>
      <w:r w:rsidR="00F46CE5">
        <w:rPr>
          <w:spacing w:val="-2"/>
          <w:sz w:val="19"/>
          <w:szCs w:val="19"/>
        </w:rPr>
        <w:t>:</w:t>
      </w:r>
      <w:r w:rsidR="0068369B" w:rsidRPr="002F6275">
        <w:rPr>
          <w:spacing w:val="-2"/>
          <w:sz w:val="19"/>
          <w:szCs w:val="19"/>
        </w:rPr>
        <w:t xml:space="preserve"> </w:t>
      </w:r>
      <w:r w:rsidR="00FF629F" w:rsidRPr="002F6275">
        <w:rPr>
          <w:spacing w:val="-2"/>
          <w:sz w:val="19"/>
          <w:szCs w:val="19"/>
        </w:rPr>
        <w:t>żywności</w:t>
      </w:r>
      <w:r w:rsidR="00CB20CA" w:rsidRPr="002F6275">
        <w:rPr>
          <w:spacing w:val="-2"/>
          <w:sz w:val="19"/>
          <w:szCs w:val="19"/>
        </w:rPr>
        <w:t xml:space="preserve"> (o 0,4</w:t>
      </w:r>
      <w:r w:rsidR="0068369B" w:rsidRPr="002F6275">
        <w:rPr>
          <w:spacing w:val="-2"/>
          <w:sz w:val="19"/>
          <w:szCs w:val="19"/>
        </w:rPr>
        <w:t>%)</w:t>
      </w:r>
      <w:r w:rsidR="00FF629F" w:rsidRPr="002F6275">
        <w:rPr>
          <w:spacing w:val="-2"/>
          <w:sz w:val="19"/>
          <w:szCs w:val="19"/>
        </w:rPr>
        <w:t>, restauracji i hoteli</w:t>
      </w:r>
      <w:r w:rsidR="00CB20CA" w:rsidRPr="002F6275">
        <w:rPr>
          <w:spacing w:val="-2"/>
          <w:sz w:val="19"/>
          <w:szCs w:val="19"/>
        </w:rPr>
        <w:t xml:space="preserve">, </w:t>
      </w:r>
      <w:r w:rsidR="00FF629F" w:rsidRPr="002F6275">
        <w:rPr>
          <w:spacing w:val="-2"/>
          <w:sz w:val="19"/>
          <w:szCs w:val="19"/>
        </w:rPr>
        <w:t>zdrowia oraz napojów alkoholowych i wyrobów tytoniowych</w:t>
      </w:r>
      <w:r w:rsidR="00CB20CA" w:rsidRPr="002F6275">
        <w:rPr>
          <w:spacing w:val="-2"/>
          <w:sz w:val="19"/>
          <w:szCs w:val="19"/>
        </w:rPr>
        <w:t xml:space="preserve"> (po 0,7%),</w:t>
      </w:r>
      <w:r w:rsidR="0068369B" w:rsidRPr="002F6275">
        <w:rPr>
          <w:spacing w:val="-2"/>
          <w:sz w:val="19"/>
          <w:szCs w:val="19"/>
        </w:rPr>
        <w:t xml:space="preserve"> </w:t>
      </w:r>
      <w:r w:rsidR="00CB20CA" w:rsidRPr="002F6275">
        <w:rPr>
          <w:spacing w:val="-2"/>
          <w:sz w:val="19"/>
          <w:szCs w:val="19"/>
        </w:rPr>
        <w:t>podwyższyły wskaźnik odpowiednio</w:t>
      </w:r>
      <w:r w:rsidR="00F46CE5">
        <w:rPr>
          <w:spacing w:val="-2"/>
          <w:sz w:val="19"/>
          <w:szCs w:val="19"/>
        </w:rPr>
        <w:t>:</w:t>
      </w:r>
      <w:bookmarkStart w:id="0" w:name="_GoBack"/>
      <w:bookmarkEnd w:id="0"/>
      <w:r w:rsidR="00CB20CA" w:rsidRPr="002F6275">
        <w:rPr>
          <w:spacing w:val="-2"/>
          <w:sz w:val="19"/>
          <w:szCs w:val="19"/>
        </w:rPr>
        <w:t xml:space="preserve"> o 0,10 p. proc</w:t>
      </w:r>
      <w:r w:rsidR="002F6275">
        <w:rPr>
          <w:spacing w:val="-2"/>
          <w:sz w:val="19"/>
          <w:szCs w:val="19"/>
        </w:rPr>
        <w:t xml:space="preserve"> i po </w:t>
      </w:r>
      <w:r w:rsidR="00CB20CA" w:rsidRPr="002F6275">
        <w:rPr>
          <w:spacing w:val="-2"/>
          <w:sz w:val="19"/>
          <w:szCs w:val="19"/>
        </w:rPr>
        <w:t>0,04 p. proc.</w:t>
      </w:r>
    </w:p>
    <w:p w14:paraId="21A56CC4" w14:textId="20964841" w:rsidR="00F45242" w:rsidRPr="002F6275" w:rsidRDefault="00F45242" w:rsidP="00735A09">
      <w:pPr>
        <w:pStyle w:val="Tekstkomentarza"/>
        <w:rPr>
          <w:spacing w:val="-2"/>
          <w:sz w:val="19"/>
          <w:szCs w:val="19"/>
        </w:rPr>
      </w:pPr>
      <w:r w:rsidRPr="002F6275">
        <w:rPr>
          <w:spacing w:val="-2"/>
          <w:sz w:val="19"/>
          <w:szCs w:val="19"/>
        </w:rPr>
        <w:t xml:space="preserve">W porównaniu z analogicznym </w:t>
      </w:r>
      <w:r w:rsidR="00742412" w:rsidRPr="002F6275">
        <w:rPr>
          <w:spacing w:val="-2"/>
          <w:sz w:val="19"/>
          <w:szCs w:val="19"/>
        </w:rPr>
        <w:t xml:space="preserve">miesiącem </w:t>
      </w:r>
      <w:r w:rsidRPr="002F6275">
        <w:rPr>
          <w:spacing w:val="-2"/>
          <w:sz w:val="19"/>
          <w:szCs w:val="19"/>
        </w:rPr>
        <w:t>poprzedniego roku w</w:t>
      </w:r>
      <w:r w:rsidR="001D5448" w:rsidRPr="002F6275">
        <w:rPr>
          <w:spacing w:val="-2"/>
          <w:sz w:val="19"/>
          <w:szCs w:val="19"/>
        </w:rPr>
        <w:t>y</w:t>
      </w:r>
      <w:r w:rsidR="007A38E8" w:rsidRPr="002F6275">
        <w:rPr>
          <w:spacing w:val="-2"/>
          <w:sz w:val="19"/>
          <w:szCs w:val="19"/>
        </w:rPr>
        <w:t xml:space="preserve">ższe ceny </w:t>
      </w:r>
      <w:r w:rsidR="009524BC" w:rsidRPr="002F6275">
        <w:rPr>
          <w:spacing w:val="-2"/>
          <w:sz w:val="19"/>
          <w:szCs w:val="19"/>
        </w:rPr>
        <w:t xml:space="preserve">m.in. </w:t>
      </w:r>
      <w:r w:rsidR="007A38E8" w:rsidRPr="002F6275">
        <w:rPr>
          <w:spacing w:val="-2"/>
          <w:sz w:val="19"/>
          <w:szCs w:val="19"/>
        </w:rPr>
        <w:t>w zakresie</w:t>
      </w:r>
      <w:r w:rsidR="00742412" w:rsidRPr="002F6275">
        <w:rPr>
          <w:spacing w:val="-2"/>
          <w:sz w:val="19"/>
          <w:szCs w:val="19"/>
        </w:rPr>
        <w:t>:</w:t>
      </w:r>
      <w:r w:rsidR="007A38E8" w:rsidRPr="002F6275">
        <w:rPr>
          <w:spacing w:val="-2"/>
          <w:sz w:val="19"/>
          <w:szCs w:val="19"/>
        </w:rPr>
        <w:t xml:space="preserve"> </w:t>
      </w:r>
      <w:r w:rsidR="00271A3E" w:rsidRPr="002F6275">
        <w:rPr>
          <w:spacing w:val="-2"/>
          <w:sz w:val="19"/>
          <w:szCs w:val="19"/>
        </w:rPr>
        <w:t>mieszkania</w:t>
      </w:r>
      <w:r w:rsidR="00485EAB" w:rsidRPr="002F6275">
        <w:rPr>
          <w:spacing w:val="-2"/>
          <w:sz w:val="19"/>
          <w:szCs w:val="19"/>
        </w:rPr>
        <w:t xml:space="preserve"> (o </w:t>
      </w:r>
      <w:r w:rsidR="00271A3E" w:rsidRPr="002F6275">
        <w:rPr>
          <w:spacing w:val="-2"/>
          <w:sz w:val="19"/>
          <w:szCs w:val="19"/>
        </w:rPr>
        <w:t>8</w:t>
      </w:r>
      <w:r w:rsidRPr="002F6275">
        <w:rPr>
          <w:spacing w:val="-2"/>
          <w:sz w:val="19"/>
          <w:szCs w:val="19"/>
        </w:rPr>
        <w:t>,</w:t>
      </w:r>
      <w:r w:rsidR="00D14BF0" w:rsidRPr="002F6275">
        <w:rPr>
          <w:spacing w:val="-2"/>
          <w:sz w:val="19"/>
          <w:szCs w:val="19"/>
        </w:rPr>
        <w:t>3</w:t>
      </w:r>
      <w:r w:rsidRPr="002F6275">
        <w:rPr>
          <w:spacing w:val="-2"/>
          <w:sz w:val="19"/>
          <w:szCs w:val="19"/>
        </w:rPr>
        <w:t>%)</w:t>
      </w:r>
      <w:r w:rsidR="007A38E8" w:rsidRPr="002F6275">
        <w:rPr>
          <w:spacing w:val="-2"/>
          <w:sz w:val="19"/>
          <w:szCs w:val="19"/>
        </w:rPr>
        <w:t xml:space="preserve">, </w:t>
      </w:r>
      <w:r w:rsidR="00D14BF0" w:rsidRPr="002F6275">
        <w:rPr>
          <w:spacing w:val="-2"/>
          <w:sz w:val="19"/>
          <w:szCs w:val="19"/>
        </w:rPr>
        <w:t>żywności (o 5,</w:t>
      </w:r>
      <w:r w:rsidR="00CB20CA" w:rsidRPr="002F6275">
        <w:rPr>
          <w:spacing w:val="-2"/>
          <w:sz w:val="19"/>
          <w:szCs w:val="19"/>
        </w:rPr>
        <w:t>4</w:t>
      </w:r>
      <w:r w:rsidR="00901C18" w:rsidRPr="002F6275">
        <w:rPr>
          <w:spacing w:val="-2"/>
          <w:sz w:val="19"/>
          <w:szCs w:val="19"/>
        </w:rPr>
        <w:t>%)</w:t>
      </w:r>
      <w:r w:rsidR="008C3654" w:rsidRPr="002F6275">
        <w:rPr>
          <w:spacing w:val="-2"/>
          <w:sz w:val="19"/>
          <w:szCs w:val="19"/>
        </w:rPr>
        <w:t>,</w:t>
      </w:r>
      <w:r w:rsidR="00AF7709" w:rsidRPr="002F6275">
        <w:rPr>
          <w:spacing w:val="-2"/>
          <w:sz w:val="19"/>
          <w:szCs w:val="19"/>
        </w:rPr>
        <w:t xml:space="preserve"> </w:t>
      </w:r>
      <w:r w:rsidR="00750D85" w:rsidRPr="002F6275">
        <w:rPr>
          <w:spacing w:val="-2"/>
          <w:sz w:val="19"/>
          <w:szCs w:val="19"/>
        </w:rPr>
        <w:t>restauracji i hoteli (o 5,9</w:t>
      </w:r>
      <w:r w:rsidR="009E5F9E" w:rsidRPr="002F6275">
        <w:rPr>
          <w:spacing w:val="-2"/>
          <w:sz w:val="19"/>
          <w:szCs w:val="19"/>
        </w:rPr>
        <w:t>%)</w:t>
      </w:r>
      <w:r w:rsidR="00271A3E" w:rsidRPr="002F6275">
        <w:rPr>
          <w:spacing w:val="-2"/>
          <w:sz w:val="19"/>
          <w:szCs w:val="19"/>
        </w:rPr>
        <w:t xml:space="preserve">, </w:t>
      </w:r>
      <w:r w:rsidR="00743E10" w:rsidRPr="002F6275">
        <w:rPr>
          <w:spacing w:val="-2"/>
          <w:sz w:val="19"/>
          <w:szCs w:val="19"/>
        </w:rPr>
        <w:t>napojów alkoholow</w:t>
      </w:r>
      <w:r w:rsidR="00A9599D" w:rsidRPr="002F6275">
        <w:rPr>
          <w:spacing w:val="-2"/>
          <w:sz w:val="19"/>
          <w:szCs w:val="19"/>
        </w:rPr>
        <w:t>ych i </w:t>
      </w:r>
      <w:r w:rsidR="00147612" w:rsidRPr="002F6275">
        <w:rPr>
          <w:spacing w:val="-2"/>
          <w:sz w:val="19"/>
          <w:szCs w:val="19"/>
        </w:rPr>
        <w:t xml:space="preserve">wyrobów tytoniowych (o </w:t>
      </w:r>
      <w:r w:rsidR="00750D85" w:rsidRPr="002F6275">
        <w:rPr>
          <w:spacing w:val="-2"/>
          <w:sz w:val="19"/>
          <w:szCs w:val="19"/>
        </w:rPr>
        <w:t>6,3</w:t>
      </w:r>
      <w:r w:rsidR="00743E10" w:rsidRPr="002F6275">
        <w:rPr>
          <w:spacing w:val="-2"/>
          <w:sz w:val="19"/>
          <w:szCs w:val="19"/>
        </w:rPr>
        <w:t>%)</w:t>
      </w:r>
      <w:r w:rsidR="00750D85" w:rsidRPr="002F6275">
        <w:rPr>
          <w:spacing w:val="-2"/>
          <w:sz w:val="19"/>
          <w:szCs w:val="19"/>
        </w:rPr>
        <w:t>,</w:t>
      </w:r>
      <w:r w:rsidR="00147612" w:rsidRPr="002F6275">
        <w:rPr>
          <w:spacing w:val="-2"/>
          <w:sz w:val="19"/>
          <w:szCs w:val="19"/>
        </w:rPr>
        <w:t xml:space="preserve"> </w:t>
      </w:r>
      <w:r w:rsidR="00750D85" w:rsidRPr="002F6275">
        <w:rPr>
          <w:spacing w:val="-2"/>
          <w:sz w:val="19"/>
          <w:szCs w:val="19"/>
        </w:rPr>
        <w:t>zdrowia (o 4,9</w:t>
      </w:r>
      <w:r w:rsidR="00D14BF0" w:rsidRPr="002F6275">
        <w:rPr>
          <w:spacing w:val="-2"/>
          <w:sz w:val="19"/>
          <w:szCs w:val="19"/>
        </w:rPr>
        <w:t>%)</w:t>
      </w:r>
      <w:r w:rsidR="00750D85" w:rsidRPr="002F6275">
        <w:rPr>
          <w:spacing w:val="-2"/>
          <w:sz w:val="19"/>
          <w:szCs w:val="19"/>
        </w:rPr>
        <w:t xml:space="preserve"> oraz rekreacji i kultury (o 3,4%)</w:t>
      </w:r>
      <w:r w:rsidR="00D14BF0" w:rsidRPr="002F6275">
        <w:rPr>
          <w:spacing w:val="-2"/>
          <w:sz w:val="19"/>
          <w:szCs w:val="19"/>
        </w:rPr>
        <w:t xml:space="preserve"> </w:t>
      </w:r>
      <w:r w:rsidR="00C535B2" w:rsidRPr="002F6275">
        <w:rPr>
          <w:spacing w:val="-2"/>
          <w:sz w:val="19"/>
          <w:szCs w:val="19"/>
        </w:rPr>
        <w:t>wpłynęły na</w:t>
      </w:r>
      <w:r w:rsidR="002F6275">
        <w:rPr>
          <w:spacing w:val="-2"/>
          <w:sz w:val="19"/>
          <w:szCs w:val="19"/>
        </w:rPr>
        <w:t> </w:t>
      </w:r>
      <w:r w:rsidR="00596062" w:rsidRPr="002F6275">
        <w:rPr>
          <w:spacing w:val="-2"/>
          <w:sz w:val="19"/>
          <w:szCs w:val="19"/>
        </w:rPr>
        <w:t xml:space="preserve">wzrost </w:t>
      </w:r>
      <w:r w:rsidRPr="002F6275">
        <w:rPr>
          <w:spacing w:val="-2"/>
          <w:sz w:val="19"/>
          <w:szCs w:val="19"/>
        </w:rPr>
        <w:t>wskaźnik</w:t>
      </w:r>
      <w:r w:rsidR="00596062" w:rsidRPr="002F6275">
        <w:rPr>
          <w:spacing w:val="-2"/>
          <w:sz w:val="19"/>
          <w:szCs w:val="19"/>
        </w:rPr>
        <w:t>a</w:t>
      </w:r>
      <w:r w:rsidR="009E5F9E" w:rsidRPr="002F6275">
        <w:rPr>
          <w:spacing w:val="-2"/>
          <w:sz w:val="19"/>
          <w:szCs w:val="19"/>
        </w:rPr>
        <w:t xml:space="preserve"> </w:t>
      </w:r>
      <w:r w:rsidR="00C535B2" w:rsidRPr="002F6275">
        <w:rPr>
          <w:spacing w:val="-2"/>
          <w:sz w:val="19"/>
          <w:szCs w:val="19"/>
        </w:rPr>
        <w:t xml:space="preserve">ogółem </w:t>
      </w:r>
      <w:r w:rsidR="009E5F9E" w:rsidRPr="002F6275">
        <w:rPr>
          <w:spacing w:val="-2"/>
          <w:sz w:val="19"/>
          <w:szCs w:val="19"/>
        </w:rPr>
        <w:t>odpowiednio</w:t>
      </w:r>
      <w:r w:rsidR="00742412" w:rsidRPr="002F6275">
        <w:rPr>
          <w:spacing w:val="-2"/>
          <w:sz w:val="19"/>
          <w:szCs w:val="19"/>
        </w:rPr>
        <w:t>:</w:t>
      </w:r>
      <w:r w:rsidR="00485EAB" w:rsidRPr="002F6275">
        <w:rPr>
          <w:spacing w:val="-2"/>
          <w:sz w:val="19"/>
          <w:szCs w:val="19"/>
        </w:rPr>
        <w:t xml:space="preserve"> o </w:t>
      </w:r>
      <w:r w:rsidR="00271A3E" w:rsidRPr="002F6275">
        <w:rPr>
          <w:spacing w:val="-2"/>
          <w:sz w:val="19"/>
          <w:szCs w:val="19"/>
        </w:rPr>
        <w:t>2</w:t>
      </w:r>
      <w:r w:rsidRPr="002F6275">
        <w:rPr>
          <w:spacing w:val="-2"/>
          <w:sz w:val="19"/>
          <w:szCs w:val="19"/>
        </w:rPr>
        <w:t>,</w:t>
      </w:r>
      <w:r w:rsidR="00750D85" w:rsidRPr="002F6275">
        <w:rPr>
          <w:spacing w:val="-2"/>
          <w:sz w:val="19"/>
          <w:szCs w:val="19"/>
        </w:rPr>
        <w:t>00</w:t>
      </w:r>
      <w:r w:rsidRPr="002F6275">
        <w:rPr>
          <w:spacing w:val="-2"/>
          <w:sz w:val="19"/>
          <w:szCs w:val="19"/>
        </w:rPr>
        <w:t xml:space="preserve"> p. proc.</w:t>
      </w:r>
      <w:r w:rsidR="00750D85" w:rsidRPr="002F6275">
        <w:rPr>
          <w:spacing w:val="-2"/>
          <w:sz w:val="19"/>
          <w:szCs w:val="19"/>
        </w:rPr>
        <w:t>, 1,27</w:t>
      </w:r>
      <w:r w:rsidR="00FE6C42" w:rsidRPr="002F6275">
        <w:rPr>
          <w:spacing w:val="-2"/>
          <w:sz w:val="19"/>
          <w:szCs w:val="19"/>
        </w:rPr>
        <w:t xml:space="preserve"> p. </w:t>
      </w:r>
      <w:r w:rsidR="00901C18" w:rsidRPr="002F6275">
        <w:rPr>
          <w:spacing w:val="-2"/>
          <w:sz w:val="19"/>
          <w:szCs w:val="19"/>
        </w:rPr>
        <w:t>proc.</w:t>
      </w:r>
      <w:r w:rsidR="008C3654" w:rsidRPr="002F6275">
        <w:rPr>
          <w:spacing w:val="-2"/>
          <w:sz w:val="19"/>
          <w:szCs w:val="19"/>
        </w:rPr>
        <w:t>,</w:t>
      </w:r>
      <w:r w:rsidR="00750D85" w:rsidRPr="002F6275">
        <w:rPr>
          <w:spacing w:val="-2"/>
          <w:sz w:val="19"/>
          <w:szCs w:val="19"/>
        </w:rPr>
        <w:t xml:space="preserve"> po 0,33</w:t>
      </w:r>
      <w:r w:rsidR="009E5F9E" w:rsidRPr="002F6275">
        <w:rPr>
          <w:spacing w:val="-2"/>
          <w:sz w:val="19"/>
          <w:szCs w:val="19"/>
        </w:rPr>
        <w:t xml:space="preserve"> p. proc.</w:t>
      </w:r>
      <w:r w:rsidR="00743E10" w:rsidRPr="002F6275">
        <w:rPr>
          <w:spacing w:val="-2"/>
          <w:sz w:val="19"/>
          <w:szCs w:val="19"/>
        </w:rPr>
        <w:t xml:space="preserve">, </w:t>
      </w:r>
      <w:r w:rsidR="002F6275">
        <w:rPr>
          <w:spacing w:val="-2"/>
          <w:sz w:val="19"/>
          <w:szCs w:val="19"/>
        </w:rPr>
        <w:t>0,29 p. </w:t>
      </w:r>
      <w:r w:rsidR="00750D85" w:rsidRPr="002F6275">
        <w:rPr>
          <w:spacing w:val="-2"/>
          <w:sz w:val="19"/>
          <w:szCs w:val="19"/>
        </w:rPr>
        <w:t>proc i 0,23</w:t>
      </w:r>
      <w:r w:rsidR="00817AC3" w:rsidRPr="002F6275">
        <w:rPr>
          <w:spacing w:val="-2"/>
          <w:sz w:val="19"/>
          <w:szCs w:val="19"/>
        </w:rPr>
        <w:t> </w:t>
      </w:r>
      <w:r w:rsidR="008E3EDC" w:rsidRPr="002F6275">
        <w:rPr>
          <w:spacing w:val="-2"/>
          <w:sz w:val="19"/>
          <w:szCs w:val="19"/>
        </w:rPr>
        <w:t>p. </w:t>
      </w:r>
      <w:r w:rsidR="00147612" w:rsidRPr="002F6275">
        <w:rPr>
          <w:spacing w:val="-2"/>
          <w:sz w:val="19"/>
          <w:szCs w:val="19"/>
        </w:rPr>
        <w:t>proc.</w:t>
      </w:r>
      <w:r w:rsidR="006C780F" w:rsidRPr="002F6275">
        <w:rPr>
          <w:spacing w:val="-2"/>
          <w:sz w:val="19"/>
          <w:szCs w:val="19"/>
        </w:rPr>
        <w:t xml:space="preserve"> Niższe</w:t>
      </w:r>
      <w:r w:rsidR="00A9599D" w:rsidRPr="002F6275">
        <w:rPr>
          <w:spacing w:val="-2"/>
          <w:sz w:val="19"/>
          <w:szCs w:val="19"/>
        </w:rPr>
        <w:t xml:space="preserve"> ceny w </w:t>
      </w:r>
      <w:r w:rsidR="00750D85" w:rsidRPr="002F6275">
        <w:rPr>
          <w:spacing w:val="-2"/>
          <w:sz w:val="19"/>
          <w:szCs w:val="19"/>
        </w:rPr>
        <w:t>zakresie transportu (o 7,2</w:t>
      </w:r>
      <w:r w:rsidR="006C780F" w:rsidRPr="002F6275">
        <w:rPr>
          <w:spacing w:val="-2"/>
          <w:sz w:val="19"/>
          <w:szCs w:val="19"/>
        </w:rPr>
        <w:t>%)</w:t>
      </w:r>
      <w:r w:rsidR="00750D85" w:rsidRPr="002F6275">
        <w:rPr>
          <w:spacing w:val="-2"/>
          <w:sz w:val="19"/>
          <w:szCs w:val="19"/>
        </w:rPr>
        <w:t xml:space="preserve"> oraz odzieży i obuwia</w:t>
      </w:r>
      <w:r w:rsidR="002F6275">
        <w:rPr>
          <w:spacing w:val="-2"/>
          <w:sz w:val="19"/>
          <w:szCs w:val="19"/>
        </w:rPr>
        <w:t xml:space="preserve"> (o </w:t>
      </w:r>
      <w:r w:rsidR="00A32673" w:rsidRPr="002F6275">
        <w:rPr>
          <w:spacing w:val="-2"/>
          <w:sz w:val="19"/>
          <w:szCs w:val="19"/>
        </w:rPr>
        <w:t>1,6%)</w:t>
      </w:r>
      <w:r w:rsidR="006C780F" w:rsidRPr="002F6275">
        <w:rPr>
          <w:spacing w:val="-2"/>
          <w:sz w:val="19"/>
          <w:szCs w:val="19"/>
        </w:rPr>
        <w:t xml:space="preserve"> </w:t>
      </w:r>
      <w:r w:rsidR="00271A3E" w:rsidRPr="002F6275">
        <w:rPr>
          <w:spacing w:val="-2"/>
          <w:sz w:val="19"/>
          <w:szCs w:val="19"/>
        </w:rPr>
        <w:t>obniżyły</w:t>
      </w:r>
      <w:r w:rsidR="006C780F" w:rsidRPr="002F6275">
        <w:rPr>
          <w:spacing w:val="-2"/>
          <w:sz w:val="19"/>
          <w:szCs w:val="19"/>
        </w:rPr>
        <w:t xml:space="preserve"> wskaźnik </w:t>
      </w:r>
      <w:r w:rsidR="00271A3E" w:rsidRPr="002F6275">
        <w:rPr>
          <w:spacing w:val="-2"/>
          <w:sz w:val="19"/>
          <w:szCs w:val="19"/>
        </w:rPr>
        <w:t xml:space="preserve">odpowiednio </w:t>
      </w:r>
      <w:r w:rsidR="006C1FE0" w:rsidRPr="002F6275">
        <w:rPr>
          <w:spacing w:val="-2"/>
          <w:sz w:val="19"/>
          <w:szCs w:val="19"/>
        </w:rPr>
        <w:t xml:space="preserve">o </w:t>
      </w:r>
      <w:r w:rsidR="00A32673" w:rsidRPr="002F6275">
        <w:rPr>
          <w:spacing w:val="-2"/>
          <w:sz w:val="19"/>
          <w:szCs w:val="19"/>
        </w:rPr>
        <w:t>0,82</w:t>
      </w:r>
      <w:r w:rsidR="006C780F" w:rsidRPr="002F6275">
        <w:rPr>
          <w:spacing w:val="-2"/>
          <w:sz w:val="19"/>
          <w:szCs w:val="19"/>
        </w:rPr>
        <w:t xml:space="preserve"> p. proc.</w:t>
      </w:r>
      <w:r w:rsidR="00A32673" w:rsidRPr="002F6275">
        <w:rPr>
          <w:spacing w:val="-2"/>
          <w:sz w:val="19"/>
          <w:szCs w:val="19"/>
        </w:rPr>
        <w:t xml:space="preserve"> i 0,06 p. proc. </w:t>
      </w:r>
    </w:p>
    <w:p w14:paraId="3460A7A6" w14:textId="2238B86B" w:rsidR="0086155F" w:rsidRPr="00BE5289" w:rsidRDefault="00AF153D" w:rsidP="00BE5289">
      <w:pPr>
        <w:pStyle w:val="tytuwykresu"/>
        <w:spacing w:before="360"/>
        <w:ind w:left="851" w:hanging="851"/>
        <w:rPr>
          <w:noProof/>
          <w:spacing w:val="0"/>
          <w:sz w:val="19"/>
          <w:szCs w:val="19"/>
          <w:shd w:val="clear" w:color="auto" w:fill="FFFFFF"/>
          <w:lang w:eastAsia="pl-PL"/>
        </w:rPr>
      </w:pPr>
      <w:r>
        <w:rPr>
          <w:b w:val="0"/>
          <w:noProof/>
          <w:szCs w:val="19"/>
          <w:shd w:val="clear" w:color="auto" w:fill="FFFFFF"/>
          <w:lang w:val="en-GB" w:eastAsia="en-GB"/>
        </w:rPr>
        <w:drawing>
          <wp:anchor distT="0" distB="0" distL="114300" distR="114300" simplePos="0" relativeHeight="251829248" behindDoc="0" locked="0" layoutInCell="1" allowOverlap="1" wp14:anchorId="677655DC" wp14:editId="41FCF7B0">
            <wp:simplePos x="0" y="0"/>
            <wp:positionH relativeFrom="column">
              <wp:posOffset>3810</wp:posOffset>
            </wp:positionH>
            <wp:positionV relativeFrom="paragraph">
              <wp:posOffset>598612</wp:posOffset>
            </wp:positionV>
            <wp:extent cx="5041900" cy="2407920"/>
            <wp:effectExtent l="0" t="0" r="6350" b="0"/>
            <wp:wrapSquare wrapText="bothSides"/>
            <wp:docPr id="8" name="Obraz 8" descr="Wykres 1. Wpływ zmian cen wybranych grup towarów i usług konsumpcyjnych w maju 2025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40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B565C2">
        <w:rPr>
          <w:sz w:val="19"/>
          <w:szCs w:val="19"/>
        </w:rPr>
        <w:t>Wykres 1.</w:t>
      </w:r>
      <w:r w:rsidR="00F45242" w:rsidRPr="00B565C2">
        <w:rPr>
          <w:sz w:val="19"/>
          <w:szCs w:val="19"/>
          <w:shd w:val="clear" w:color="auto" w:fill="FFFFFF"/>
        </w:rPr>
        <w:t xml:space="preserve"> Wpływ zmian cen wybranych grup towarów i u</w:t>
      </w:r>
      <w:r w:rsidR="000F493B" w:rsidRPr="00B565C2">
        <w:rPr>
          <w:sz w:val="19"/>
          <w:szCs w:val="19"/>
          <w:shd w:val="clear" w:color="auto" w:fill="FFFFFF"/>
        </w:rPr>
        <w:t xml:space="preserve">sług konsumpcyjnych w </w:t>
      </w:r>
      <w:r w:rsidR="005B6A85">
        <w:rPr>
          <w:sz w:val="19"/>
          <w:szCs w:val="19"/>
          <w:shd w:val="clear" w:color="auto" w:fill="FFFFFF"/>
        </w:rPr>
        <w:t>maju</w:t>
      </w:r>
      <w:r w:rsidR="005B087E" w:rsidRPr="00B565C2">
        <w:rPr>
          <w:sz w:val="19"/>
          <w:szCs w:val="19"/>
          <w:shd w:val="clear" w:color="auto" w:fill="FFFFFF"/>
        </w:rPr>
        <w:t xml:space="preserve"> 2025</w:t>
      </w:r>
      <w:r w:rsidR="0016138C" w:rsidRPr="00B565C2">
        <w:rPr>
          <w:sz w:val="19"/>
          <w:szCs w:val="19"/>
          <w:shd w:val="clear" w:color="auto" w:fill="FFFFFF"/>
        </w:rPr>
        <w:t> </w:t>
      </w:r>
      <w:r w:rsidR="00F45242" w:rsidRPr="00B565C2">
        <w:rPr>
          <w:sz w:val="19"/>
          <w:szCs w:val="19"/>
          <w:shd w:val="clear" w:color="auto" w:fill="FFFFFF"/>
        </w:rPr>
        <w:t>r.</w:t>
      </w:r>
      <w:r w:rsidR="004F6C63" w:rsidRPr="00B565C2">
        <w:rPr>
          <w:sz w:val="19"/>
          <w:szCs w:val="19"/>
          <w:shd w:val="clear" w:color="auto" w:fill="FFFFFF"/>
        </w:rPr>
        <w:t xml:space="preserve"> </w:t>
      </w:r>
      <w:r w:rsidR="002F76F2" w:rsidRPr="00B565C2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2F76F2" w:rsidRPr="00B565C2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14:paraId="56E5B188" w14:textId="1BA4F431" w:rsidR="00BE5289" w:rsidRDefault="00BE5289" w:rsidP="00BE5289">
      <w:pPr>
        <w:spacing w:before="240"/>
        <w:ind w:left="879" w:hanging="879"/>
        <w:rPr>
          <w:b/>
          <w:spacing w:val="-2"/>
          <w:szCs w:val="19"/>
          <w:shd w:val="clear" w:color="auto" w:fill="FFFFFF"/>
        </w:rPr>
      </w:pPr>
    </w:p>
    <w:p w14:paraId="7B0C564E" w14:textId="40F601B3" w:rsidR="000C6410" w:rsidRPr="0016138C" w:rsidRDefault="00BE5289" w:rsidP="005E2CD0">
      <w:pPr>
        <w:spacing w:after="0"/>
        <w:ind w:left="879" w:hanging="879"/>
        <w:rPr>
          <w:b/>
          <w:szCs w:val="19"/>
        </w:rPr>
      </w:pPr>
      <w:r w:rsidRPr="00BE5289">
        <w:rPr>
          <w:b/>
          <w:spacing w:val="-2"/>
          <w:szCs w:val="19"/>
          <w:shd w:val="clear" w:color="auto" w:fill="FFFFFF"/>
        </w:rPr>
        <w:t xml:space="preserve">Wykres 2. System wag stosowany w obliczeniach wskaźników cen towarów i usług </w:t>
      </w:r>
      <w:r>
        <w:rPr>
          <w:b/>
          <w:spacing w:val="-2"/>
          <w:szCs w:val="19"/>
          <w:shd w:val="clear" w:color="auto" w:fill="FFFFFF"/>
        </w:rPr>
        <w:br/>
        <w:t>konsumpcyjnych</w:t>
      </w:r>
      <w:r w:rsidR="000F493B">
        <w:rPr>
          <w:b/>
          <w:spacing w:val="-2"/>
          <w:szCs w:val="19"/>
          <w:shd w:val="clear" w:color="auto" w:fill="FFFFFF"/>
        </w:rPr>
        <w:t xml:space="preserve"> w 2025</w:t>
      </w:r>
      <w:r w:rsidRPr="00BE5289">
        <w:rPr>
          <w:b/>
          <w:spacing w:val="-2"/>
          <w:szCs w:val="19"/>
          <w:shd w:val="clear" w:color="auto" w:fill="FFFFFF"/>
        </w:rPr>
        <w:t xml:space="preserve"> r.</w:t>
      </w:r>
    </w:p>
    <w:p w14:paraId="2357E7B9" w14:textId="46264CBC" w:rsidR="00F45242" w:rsidRPr="0000577E" w:rsidRDefault="002F6275">
      <w:pPr>
        <w:spacing w:before="0" w:after="160" w:line="259" w:lineRule="auto"/>
        <w:rPr>
          <w:spacing w:val="-2"/>
        </w:rPr>
      </w:pPr>
      <w:r>
        <w:rPr>
          <w:noProof/>
          <w:spacing w:val="-2"/>
          <w:lang w:val="en-GB" w:eastAsia="en-GB"/>
        </w:rPr>
        <w:drawing>
          <wp:anchor distT="0" distB="0" distL="114300" distR="114300" simplePos="0" relativeHeight="251815936" behindDoc="0" locked="0" layoutInCell="1" allowOverlap="1" wp14:anchorId="4DB6AD47" wp14:editId="50EBF90E">
            <wp:simplePos x="0" y="0"/>
            <wp:positionH relativeFrom="margin">
              <wp:posOffset>-63187</wp:posOffset>
            </wp:positionH>
            <wp:positionV relativeFrom="paragraph">
              <wp:posOffset>254520</wp:posOffset>
            </wp:positionV>
            <wp:extent cx="5041900" cy="3328670"/>
            <wp:effectExtent l="0" t="0" r="0" b="5080"/>
            <wp:wrapSquare wrapText="bothSides"/>
            <wp:docPr id="9" name="Obraz 9" descr="Wykres 2. System wag stosowany w obliczeniach wskaźników cen towarów i usług konsumpcyjnych w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00577E">
        <w:rPr>
          <w:spacing w:val="-2"/>
        </w:rPr>
        <w:br w:type="page"/>
      </w:r>
    </w:p>
    <w:p w14:paraId="2A1D4F95" w14:textId="7AF6F4BA" w:rsidR="00B6109A" w:rsidRPr="008D49E4" w:rsidRDefault="00AF153D" w:rsidP="004E4D51">
      <w:pPr>
        <w:pStyle w:val="Tytuwykresu0"/>
        <w:spacing w:before="0" w:after="0" w:line="240" w:lineRule="exact"/>
        <w:ind w:left="851" w:hanging="851"/>
        <w:rPr>
          <w:rFonts w:ascii="Fira Sans" w:hAnsi="Fira Sans"/>
          <w:szCs w:val="19"/>
        </w:rPr>
      </w:pPr>
      <w:r>
        <w:rPr>
          <w:rFonts w:ascii="Fira Sans" w:hAnsi="Fira Sans"/>
          <w:szCs w:val="19"/>
          <w:lang w:val="en-GB" w:eastAsia="en-GB"/>
        </w:rPr>
        <w:lastRenderedPageBreak/>
        <w:drawing>
          <wp:anchor distT="0" distB="0" distL="114300" distR="114300" simplePos="0" relativeHeight="251830272" behindDoc="0" locked="0" layoutInCell="1" allowOverlap="1" wp14:anchorId="06F9D672" wp14:editId="33DF396A">
            <wp:simplePos x="0" y="0"/>
            <wp:positionH relativeFrom="column">
              <wp:posOffset>-67945</wp:posOffset>
            </wp:positionH>
            <wp:positionV relativeFrom="paragraph">
              <wp:posOffset>323850</wp:posOffset>
            </wp:positionV>
            <wp:extent cx="5035550" cy="2393315"/>
            <wp:effectExtent l="0" t="0" r="0" b="6985"/>
            <wp:wrapSquare wrapText="bothSides"/>
            <wp:docPr id="10" name="Obraz 10" descr="Wykres 3. Zmiany cen towarów i usług konsumpcyjnych w stosunku do poprzedniego miesiąca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93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09A" w:rsidRPr="008D49E4">
        <w:rPr>
          <w:rFonts w:ascii="Fira Sans" w:hAnsi="Fira Sans"/>
          <w:szCs w:val="19"/>
        </w:rPr>
        <w:t xml:space="preserve">Wykres 3. Zmiany cen towarów i usług konsumpcyjnych w stosunku do </w:t>
      </w:r>
      <w:r w:rsidR="00C535B2">
        <w:rPr>
          <w:rFonts w:ascii="Fira Sans" w:hAnsi="Fira Sans"/>
          <w:szCs w:val="19"/>
        </w:rPr>
        <w:t>poprzedniego miesiąca</w:t>
      </w:r>
      <w:r w:rsidR="00B6109A" w:rsidRPr="008D49E4">
        <w:rPr>
          <w:rFonts w:ascii="Fira Sans" w:hAnsi="Fira Sans"/>
          <w:szCs w:val="19"/>
        </w:rPr>
        <w:t xml:space="preserve"> (w %)</w:t>
      </w:r>
    </w:p>
    <w:p w14:paraId="4752D85C" w14:textId="0AB15F2F" w:rsidR="00B6109A" w:rsidRDefault="00B6109A" w:rsidP="004E4D51">
      <w:pPr>
        <w:pStyle w:val="Tytuwykresu0"/>
        <w:spacing w:before="0" w:after="0" w:line="180" w:lineRule="exact"/>
        <w:rPr>
          <w:rFonts w:ascii="Fira Sans" w:hAnsi="Fira Sans"/>
          <w:szCs w:val="19"/>
        </w:rPr>
      </w:pPr>
    </w:p>
    <w:p w14:paraId="7E616192" w14:textId="519D4E5D" w:rsidR="005829A0" w:rsidRPr="00E97ADF" w:rsidRDefault="00AF153D" w:rsidP="004E4D51">
      <w:pPr>
        <w:pStyle w:val="Tytuwykresu0"/>
        <w:spacing w:before="0" w:after="0" w:line="240" w:lineRule="exact"/>
        <w:ind w:left="851" w:hanging="851"/>
        <w:rPr>
          <w:bCs w:val="0"/>
          <w:color w:val="001D77"/>
          <w:sz w:val="16"/>
          <w:szCs w:val="16"/>
        </w:rPr>
      </w:pPr>
      <w:r>
        <w:rPr>
          <w:b w:val="0"/>
          <w:szCs w:val="19"/>
          <w:lang w:val="en-GB" w:eastAsia="en-GB"/>
        </w:rPr>
        <w:drawing>
          <wp:anchor distT="0" distB="0" distL="114300" distR="114300" simplePos="0" relativeHeight="251831296" behindDoc="0" locked="0" layoutInCell="1" allowOverlap="1" wp14:anchorId="16602EA6" wp14:editId="02B0272A">
            <wp:simplePos x="0" y="0"/>
            <wp:positionH relativeFrom="column">
              <wp:posOffset>-67310</wp:posOffset>
            </wp:positionH>
            <wp:positionV relativeFrom="paragraph">
              <wp:posOffset>327660</wp:posOffset>
            </wp:positionV>
            <wp:extent cx="5035550" cy="2487295"/>
            <wp:effectExtent l="0" t="0" r="0" b="8255"/>
            <wp:wrapSquare wrapText="bothSides"/>
            <wp:docPr id="12" name="Obraz 12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92D" w:rsidRPr="00735A09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2DD2B66" wp14:editId="12D344C3">
                <wp:simplePos x="0" y="0"/>
                <wp:positionH relativeFrom="column">
                  <wp:posOffset>5242560</wp:posOffset>
                </wp:positionH>
                <wp:positionV relativeFrom="paragraph">
                  <wp:posOffset>487680</wp:posOffset>
                </wp:positionV>
                <wp:extent cx="1821180" cy="1109980"/>
                <wp:effectExtent l="0" t="0" r="0" b="0"/>
                <wp:wrapTight wrapText="bothSides">
                  <wp:wrapPolygon edited="0">
                    <wp:start x="452" y="0"/>
                    <wp:lineTo x="452" y="21130"/>
                    <wp:lineTo x="20787" y="21130"/>
                    <wp:lineTo x="20787" y="0"/>
                    <wp:lineTo x="452" y="0"/>
                  </wp:wrapPolygon>
                </wp:wrapTight>
                <wp:docPr id="18" name="Pole tekstowe 18" descr="Od lipca 2024 r. wskaźnik cen towarów i usług kształtuje się powyżej górnej granicy od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6F82F" w14:textId="1CAA7EE4" w:rsidR="007915C4" w:rsidRPr="00BF2F65" w:rsidRDefault="000A10B1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 lipca 2024 r. </w:t>
                            </w:r>
                            <w:r w:rsidR="007915C4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wskaźnik cen towarów i usług </w:t>
                            </w:r>
                            <w:r w:rsidR="004829CC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kształt</w:t>
                            </w:r>
                            <w:r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uje się </w:t>
                            </w:r>
                            <w:r w:rsidR="004829CC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powyżej</w:t>
                            </w:r>
                            <w:r w:rsidR="00817AC3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górnej granicy odchy</w:t>
                            </w:r>
                            <w:r w:rsidR="004829CC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</w:t>
                            </w:r>
                            <w:r w:rsidR="00817AC3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eń od celu inflacyjnego okre</w:t>
                            </w:r>
                            <w:r w:rsidR="004829CC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ślonego przez Radę Polityki Pieniężnej (2,5% +/- 1 p. proc.).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D2B6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Od lipca 2024 r. wskaźnik cen towarów i usług kształtuje się powyżej górnej granicy odchyleń od celu inflacyjnego określonego przez Radę Polityki Pieniężnej (2,5% +/- 1 p. proc.)." style="position:absolute;left:0;text-align:left;margin-left:412.8pt;margin-top:38.4pt;width:143.4pt;height:87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" filled="f" stroked="f">
                <v:textbox>
                  <w:txbxContent>
                    <w:p w14:paraId="1E16F82F" w14:textId="1CAA7EE4" w:rsidR="007915C4" w:rsidRPr="00BF2F65" w:rsidRDefault="000A10B1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 lipca 2024 r. </w:t>
                      </w:r>
                      <w:r w:rsidR="007915C4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wskaźnik cen towarów i usług </w:t>
                      </w:r>
                      <w:r w:rsidR="004829CC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kształt</w:t>
                      </w:r>
                      <w:r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uje się </w:t>
                      </w:r>
                      <w:r w:rsidR="004829CC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powyżej</w:t>
                      </w:r>
                      <w:r w:rsidR="00817AC3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górnej granicy odchy</w:t>
                      </w:r>
                      <w:r w:rsidR="004829CC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</w:t>
                      </w:r>
                      <w:r w:rsidR="00817AC3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eń od celu inflacyjnego okre</w:t>
                      </w:r>
                      <w:r w:rsidR="004829CC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ślonego przez Radę Polityki Pieniężnej (2,5% +/- 1 p. proc.).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B1D76">
        <w:rPr>
          <w:rFonts w:ascii="Fira Sans" w:hAnsi="Fira Sans"/>
          <w:szCs w:val="19"/>
        </w:rPr>
        <w:t>Wykres 4</w:t>
      </w:r>
      <w:r w:rsidR="00237030" w:rsidRPr="00735A09">
        <w:rPr>
          <w:rFonts w:ascii="Fira Sans" w:hAnsi="Fira Sans"/>
          <w:szCs w:val="19"/>
        </w:rPr>
        <w:t xml:space="preserve">. </w:t>
      </w:r>
      <w:r w:rsidR="002F76F2" w:rsidRPr="002F76F2">
        <w:rPr>
          <w:rFonts w:ascii="Fira Sans" w:hAnsi="Fira Sans"/>
          <w:szCs w:val="19"/>
        </w:rPr>
        <w:t>Zmiany cen towarów i usług konsumpcyjnych w stosunku do analogicznego okresu roku poprzedniego (w %)</w:t>
      </w:r>
    </w:p>
    <w:p w14:paraId="20DE31FF" w14:textId="6C3D7AC5" w:rsidR="005829A0" w:rsidRPr="0000577E" w:rsidRDefault="005829A0" w:rsidP="004E4D51">
      <w:pPr>
        <w:spacing w:before="0" w:after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14:paraId="64465CA8" w14:textId="303593B5" w:rsidR="005829A0" w:rsidRPr="00B6109A" w:rsidRDefault="00AF153D" w:rsidP="004E4D51">
      <w:pPr>
        <w:spacing w:before="0" w:after="0"/>
        <w:ind w:left="839" w:hanging="839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>
        <w:rPr>
          <w:noProof/>
          <w:color w:val="222222"/>
          <w:szCs w:val="19"/>
          <w:lang w:val="en-GB" w:eastAsia="en-GB"/>
        </w:rPr>
        <w:drawing>
          <wp:anchor distT="0" distB="0" distL="114300" distR="114300" simplePos="0" relativeHeight="251832320" behindDoc="0" locked="0" layoutInCell="1" allowOverlap="1" wp14:anchorId="371E4ACF" wp14:editId="04775ED8">
            <wp:simplePos x="0" y="0"/>
            <wp:positionH relativeFrom="column">
              <wp:posOffset>3810</wp:posOffset>
            </wp:positionH>
            <wp:positionV relativeFrom="paragraph">
              <wp:posOffset>482600</wp:posOffset>
            </wp:positionV>
            <wp:extent cx="5035550" cy="2385060"/>
            <wp:effectExtent l="0" t="0" r="0" b="0"/>
            <wp:wrapSquare wrapText="bothSides"/>
            <wp:docPr id="15" name="Obraz 15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85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C2C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Wykres </w:t>
      </w:r>
      <w:r w:rsidR="001B1D76">
        <w:rPr>
          <w:rFonts w:eastAsia="Times New Roman" w:cs="Times New Roman"/>
          <w:b/>
          <w:bCs/>
          <w:noProof/>
          <w:szCs w:val="19"/>
          <w:lang w:eastAsia="pl-PL"/>
        </w:rPr>
        <w:t>5</w:t>
      </w:r>
      <w:r w:rsidR="00F45242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. </w:t>
      </w:r>
      <w:r w:rsidR="004F6C63" w:rsidRPr="004F6C63">
        <w:rPr>
          <w:b/>
          <w:szCs w:val="19"/>
        </w:rPr>
        <w:t>Zmiany cen według wskaźnika cen towarów i usług konsumpcyjnych (CPI) oraz zharmonizowanego wskaźnika cen konsumpcyjnych (HICP) w stosunku do analogicznego okresu roku poprzedniego (w %)</w:t>
      </w:r>
    </w:p>
    <w:p w14:paraId="097B6952" w14:textId="77777777" w:rsidR="00305451" w:rsidRPr="0000577E" w:rsidRDefault="00305451" w:rsidP="00AF153D">
      <w:pPr>
        <w:spacing w:before="48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42BB4E21" w14:textId="77777777" w:rsidTr="00B84C43">
        <w:trPr>
          <w:trHeight w:val="1626"/>
        </w:trPr>
        <w:tc>
          <w:tcPr>
            <w:tcW w:w="4926" w:type="dxa"/>
          </w:tcPr>
          <w:p w14:paraId="5E8415FA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C4BF196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587FD232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3AAFA5AD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091C5E2" w14:textId="77777777" w:rsidR="005A2417" w:rsidRPr="009F04F3" w:rsidRDefault="005A2417" w:rsidP="005A241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F04F3">
              <w:rPr>
                <w:rFonts w:cs="Arial"/>
                <w:sz w:val="20"/>
              </w:rPr>
              <w:t>Rozpowszechnianie:</w:t>
            </w:r>
            <w:r w:rsidRPr="009F04F3">
              <w:rPr>
                <w:rFonts w:cs="Arial"/>
                <w:sz w:val="20"/>
              </w:rPr>
              <w:br/>
            </w:r>
            <w:r w:rsidRPr="009F04F3">
              <w:rPr>
                <w:rFonts w:cs="Arial"/>
                <w:b/>
                <w:sz w:val="20"/>
              </w:rPr>
              <w:t>Wydział Współpracy z Mediami</w:t>
            </w:r>
          </w:p>
          <w:p w14:paraId="23615DB3" w14:textId="77777777" w:rsidR="005A2417" w:rsidRPr="009F04F3" w:rsidRDefault="005A2417" w:rsidP="005A2417">
            <w:r w:rsidRPr="009F04F3">
              <w:t>Tel. komórkowy: +48 695 255 032</w:t>
            </w:r>
          </w:p>
          <w:p w14:paraId="69545366" w14:textId="77777777" w:rsidR="005A2417" w:rsidRPr="009F04F3" w:rsidRDefault="005A2417" w:rsidP="005A2417">
            <w:pPr>
              <w:spacing w:before="0" w:after="0"/>
              <w:ind w:left="1491" w:hanging="1491"/>
            </w:pPr>
            <w:r w:rsidRPr="009F04F3">
              <w:t xml:space="preserve">Tel. stacjonarne: +48 22 608 38 04 </w:t>
            </w:r>
            <w:r w:rsidRPr="009F04F3">
              <w:br/>
              <w:t>+48 22 608 30 09</w:t>
            </w:r>
          </w:p>
          <w:p w14:paraId="631052CF" w14:textId="77777777" w:rsidR="005A2417" w:rsidRPr="009F04F3" w:rsidRDefault="005A2417" w:rsidP="005A2417">
            <w:pPr>
              <w:spacing w:before="0"/>
              <w:ind w:left="2982" w:hanging="1491"/>
              <w:rPr>
                <w:lang w:val="en-GB"/>
              </w:rPr>
            </w:pPr>
            <w:r w:rsidRPr="009F04F3">
              <w:rPr>
                <w:lang w:val="en-GB"/>
              </w:rPr>
              <w:t>+48 22 449 41 45</w:t>
            </w:r>
          </w:p>
          <w:p w14:paraId="0445B87A" w14:textId="77777777" w:rsidR="005A2417" w:rsidRPr="009F04F3" w:rsidRDefault="005A2417" w:rsidP="005A2417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F04F3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9F04F3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20" w:history="1">
              <w:r w:rsidRPr="009F04F3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5154F156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2404D323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331E00F6" w14:textId="0F998365" w:rsidR="00DE2400" w:rsidRPr="0001233C" w:rsidRDefault="00DE2400" w:rsidP="00F45242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2117AAEC" w14:textId="112A3E8D" w:rsidR="00DE2400" w:rsidRPr="0000577E" w:rsidRDefault="00DE2400" w:rsidP="00A06B0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4256" behindDoc="0" locked="0" layoutInCell="1" allowOverlap="1" wp14:anchorId="2D511857" wp14:editId="1B1F80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697D3B73" w14:textId="77777777" w:rsidTr="00B84C43">
        <w:trPr>
          <w:trHeight w:val="418"/>
        </w:trPr>
        <w:tc>
          <w:tcPr>
            <w:tcW w:w="4926" w:type="dxa"/>
            <w:vMerge/>
          </w:tcPr>
          <w:p w14:paraId="6824B06B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290D661" w14:textId="603391C9" w:rsidR="00DE2400" w:rsidRPr="0000577E" w:rsidRDefault="00B64321" w:rsidP="00F4524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3408" behindDoc="0" locked="0" layoutInCell="1" allowOverlap="1" wp14:anchorId="356CC5EE" wp14:editId="3F3EEDA2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twitter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63E0C85D" w14:textId="77777777" w:rsidTr="00B84C43">
        <w:trPr>
          <w:trHeight w:val="476"/>
        </w:trPr>
        <w:tc>
          <w:tcPr>
            <w:tcW w:w="4926" w:type="dxa"/>
            <w:vMerge/>
          </w:tcPr>
          <w:p w14:paraId="045EA06B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D3CE31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6304" behindDoc="0" locked="0" layoutInCell="1" allowOverlap="1" wp14:anchorId="4F17AA9D" wp14:editId="59F92BB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7FD7B990" w14:textId="77777777" w:rsidTr="00B84C43">
        <w:trPr>
          <w:trHeight w:val="426"/>
        </w:trPr>
        <w:tc>
          <w:tcPr>
            <w:tcW w:w="4926" w:type="dxa"/>
          </w:tcPr>
          <w:p w14:paraId="41737DEA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6B24397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3472" behindDoc="0" locked="0" layoutInCell="1" allowOverlap="1" wp14:anchorId="470F04CA" wp14:editId="2637962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78F082C8" w14:textId="77777777" w:rsidTr="00B84C43">
        <w:trPr>
          <w:trHeight w:val="504"/>
        </w:trPr>
        <w:tc>
          <w:tcPr>
            <w:tcW w:w="4926" w:type="dxa"/>
          </w:tcPr>
          <w:p w14:paraId="11F6D4FB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556AD7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5520" behindDoc="0" locked="0" layoutInCell="1" allowOverlap="1" wp14:anchorId="3D87DE56" wp14:editId="20695B5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7BAA50C3" w14:textId="77777777" w:rsidTr="00B84C43">
        <w:trPr>
          <w:trHeight w:val="1546"/>
        </w:trPr>
        <w:tc>
          <w:tcPr>
            <w:tcW w:w="4926" w:type="dxa"/>
          </w:tcPr>
          <w:p w14:paraId="3DD63A3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83A6F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7568" behindDoc="0" locked="0" layoutInCell="1" allowOverlap="1" wp14:anchorId="04E2DBA0" wp14:editId="0E103EA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23BE5EB5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FE937A8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41091ABF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7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553EEC0" w14:textId="77777777" w:rsidR="009F24B8" w:rsidRPr="0000577E" w:rsidRDefault="00F46CE5" w:rsidP="009F24B8">
            <w:pPr>
              <w:rPr>
                <w:rStyle w:val="Hipercze"/>
                <w:sz w:val="18"/>
              </w:rPr>
            </w:pPr>
            <w:hyperlink r:id="rId28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46FDE2A1" w14:textId="3EEFA7C0" w:rsidR="00A916F7" w:rsidRPr="00A916F7" w:rsidRDefault="00531873" w:rsidP="00A916F7">
            <w:pPr>
              <w:rPr>
                <w:rStyle w:val="Hipercze"/>
                <w:sz w:val="18"/>
                <w:szCs w:val="18"/>
              </w:rPr>
            </w:pPr>
            <w:r w:rsidRPr="0000577E">
              <w:rPr>
                <w:rFonts w:cs="Times New Roman"/>
              </w:rPr>
              <w:fldChar w:fldCharType="end"/>
            </w:r>
            <w:r w:rsidR="00A916F7">
              <w:rPr>
                <w:rStyle w:val="Hipercze"/>
                <w:sz w:val="18"/>
                <w:szCs w:val="18"/>
              </w:rPr>
              <w:fldChar w:fldCharType="begin"/>
            </w:r>
            <w:r w:rsidR="00A916F7">
              <w:rPr>
                <w:rStyle w:val="Hipercze"/>
                <w:sz w:val="18"/>
                <w:szCs w:val="18"/>
              </w:rPr>
              <w:instrText xml:space="preserve"> HYPERLINK "https://stat.gov.pl/aktualnosci/informacja-na-temat-zmian-w-zakresie-koszyka-inflacyjnego-w-2025-roku,611,1.html" \o "informacja na temat zmian w zakresie \„koszyka inflacyjnego\” w 2025 roku" </w:instrText>
            </w:r>
            <w:r w:rsidR="00A916F7">
              <w:rPr>
                <w:rStyle w:val="Hipercze"/>
                <w:sz w:val="18"/>
                <w:szCs w:val="18"/>
              </w:rPr>
              <w:fldChar w:fldCharType="separate"/>
            </w:r>
            <w:r w:rsidR="00A916F7" w:rsidRPr="00A916F7">
              <w:rPr>
                <w:rStyle w:val="Hipercze"/>
                <w:sz w:val="18"/>
                <w:szCs w:val="18"/>
              </w:rPr>
              <w:t>Informacja na temat zmian w zakresie „koszyka inflacyjnego” w 2025 roku</w:t>
            </w:r>
          </w:p>
          <w:p w14:paraId="6A958046" w14:textId="132067C4" w:rsidR="00531873" w:rsidRPr="0000577E" w:rsidRDefault="00A916F7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r w:rsidR="00531873"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466DD44" w14:textId="77777777" w:rsidR="009F24B8" w:rsidRPr="0000577E" w:rsidRDefault="00F46CE5" w:rsidP="009F24B8">
            <w:pPr>
              <w:rPr>
                <w:rStyle w:val="Hipercze"/>
                <w:sz w:val="18"/>
              </w:rPr>
            </w:pPr>
            <w:hyperlink r:id="rId29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79433964" w14:textId="77777777" w:rsidR="009F24B8" w:rsidRPr="0000577E" w:rsidRDefault="00F46CE5" w:rsidP="009F24B8">
            <w:pPr>
              <w:rPr>
                <w:rStyle w:val="Hipercze"/>
                <w:sz w:val="18"/>
              </w:rPr>
            </w:pPr>
            <w:hyperlink r:id="rId30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2FD9A4E" w14:textId="77777777" w:rsidR="009F24B8" w:rsidRPr="0000577E" w:rsidRDefault="00F46CE5" w:rsidP="009F24B8">
            <w:pPr>
              <w:rPr>
                <w:rStyle w:val="Hipercze"/>
                <w:sz w:val="18"/>
              </w:rPr>
            </w:pPr>
            <w:hyperlink r:id="rId31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7615683E" w14:textId="77777777" w:rsidR="009F24B8" w:rsidRPr="0000577E" w:rsidRDefault="00F46CE5" w:rsidP="009F24B8">
            <w:pPr>
              <w:rPr>
                <w:rStyle w:val="Hipercze"/>
                <w:sz w:val="18"/>
              </w:rPr>
            </w:pPr>
            <w:hyperlink r:id="rId32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E4CFE6C" w14:textId="77777777" w:rsidR="009F24B8" w:rsidRPr="0000577E" w:rsidRDefault="00F46CE5" w:rsidP="009F24B8">
            <w:pPr>
              <w:rPr>
                <w:rStyle w:val="Hipercze"/>
              </w:rPr>
            </w:pPr>
            <w:hyperlink r:id="rId33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AC93E4A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5677A8A" w14:textId="369724B4" w:rsidR="009F24B8" w:rsidRPr="0000577E" w:rsidRDefault="00F46CE5" w:rsidP="009F24B8">
            <w:pPr>
              <w:rPr>
                <w:rStyle w:val="Hipercze"/>
                <w:sz w:val="18"/>
              </w:rPr>
            </w:pPr>
            <w:hyperlink r:id="rId34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DD50249" w14:textId="77777777" w:rsidR="009F24B8" w:rsidRPr="0000577E" w:rsidRDefault="00F46CE5" w:rsidP="009F24B8">
            <w:pPr>
              <w:rPr>
                <w:rStyle w:val="Hipercze"/>
                <w:sz w:val="18"/>
              </w:rPr>
            </w:pPr>
            <w:hyperlink r:id="rId35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0FC571A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24A4EF6D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6681FC7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9440F8F" w14:textId="77777777" w:rsidR="000470AA" w:rsidRPr="0000577E" w:rsidRDefault="000470AA" w:rsidP="000470AA">
      <w:pPr>
        <w:rPr>
          <w:sz w:val="18"/>
        </w:rPr>
      </w:pPr>
    </w:p>
    <w:p w14:paraId="2315B792" w14:textId="77777777" w:rsidR="000470AA" w:rsidRPr="0000577E" w:rsidRDefault="000470AA" w:rsidP="000470AA">
      <w:pPr>
        <w:rPr>
          <w:sz w:val="20"/>
        </w:rPr>
      </w:pPr>
    </w:p>
    <w:p w14:paraId="13300E9E" w14:textId="77777777" w:rsidR="00C65D4A" w:rsidRDefault="00C65D4A"/>
    <w:p w14:paraId="35AD8E2E" w14:textId="356330CA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93847" w14:textId="77777777" w:rsidR="0083580F" w:rsidRDefault="0083580F" w:rsidP="000662E2">
      <w:pPr>
        <w:spacing w:after="0" w:line="240" w:lineRule="auto"/>
      </w:pPr>
      <w:r>
        <w:separator/>
      </w:r>
    </w:p>
  </w:endnote>
  <w:endnote w:type="continuationSeparator" w:id="0">
    <w:p w14:paraId="1639BF47" w14:textId="77777777" w:rsidR="0083580F" w:rsidRDefault="0083580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FB78366-5DB8-4F87-A36D-427468C23A74}"/>
    <w:embedBold r:id="rId2" w:fontKey="{3206EA0C-C92E-438C-9EB1-A6B548B05AB3}"/>
    <w:embedItalic r:id="rId3" w:fontKey="{BC901C83-1E3A-46EA-9E6D-2BE5831F4A7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9C57BA67-39DE-454A-916A-FF013B6A4D00}"/>
    <w:embedBold r:id="rId5" w:fontKey="{EF4C48E3-5F6B-4D98-B677-64BB0E34E4D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0636764-9E37-4A78-828B-40771A0AB727}"/>
    <w:embedBold r:id="rId7" w:fontKey="{46526FE8-4E35-4B1D-8D8D-1D9F064B3D9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6F3C8A5B-0429-4695-9973-E75965C91C96}"/>
    <w:embedItalic r:id="rId9" w:fontKey="{FE38CC9A-68B7-4D36-8D52-60E713F6C8E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B6B5A6E8-232C-4487-B169-FA14F48152D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8C4587FE-D09D-484C-9D8D-2A459285A4C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2070FCC8-AA27-4A95-BF68-DB3E21AF2D5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0355548E" w14:textId="77777777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C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7D51A0EA" w14:textId="77777777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C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559CC5D0" w14:textId="77777777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CE5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3801BE" w14:textId="77777777" w:rsidR="0083580F" w:rsidRDefault="0083580F" w:rsidP="000662E2">
      <w:pPr>
        <w:spacing w:after="0" w:line="240" w:lineRule="auto"/>
      </w:pPr>
      <w:r>
        <w:separator/>
      </w:r>
    </w:p>
  </w:footnote>
  <w:footnote w:type="continuationSeparator" w:id="0">
    <w:p w14:paraId="6CB3FE3E" w14:textId="77777777" w:rsidR="0083580F" w:rsidRDefault="0083580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21956" w14:textId="77777777" w:rsidR="007915C4" w:rsidRDefault="007915C4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2FE4884" wp14:editId="0030D1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5A8547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3602DF92" w14:textId="77777777" w:rsidR="007915C4" w:rsidRDefault="007915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C0377" w14:textId="77777777" w:rsidR="007915C4" w:rsidRDefault="007915C4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BE534F7" wp14:editId="532DE0E4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848BB3" id="Prostokąt 10" o:spid="_x0000_s1026" alt="Napis &quot;Informacja sygnalna&quot;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219681E" wp14:editId="6BAB812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B1B30D" w14:textId="77777777" w:rsidR="007915C4" w:rsidRPr="003C6C8D" w:rsidRDefault="007915C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19681E" id="Schemat blokowy: opóźnienie 6" o:spid="_x0000_s1029" alt="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NKJqz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B1B30D" w14:textId="77777777" w:rsidR="007915C4" w:rsidRPr="003C6C8D" w:rsidRDefault="007915C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val="en-GB" w:eastAsia="en-GB"/>
      </w:rPr>
      <w:drawing>
        <wp:inline distT="0" distB="0" distL="0" distR="0" wp14:anchorId="1E52DD1C" wp14:editId="6BF93444">
          <wp:extent cx="1153274" cy="720000"/>
          <wp:effectExtent l="0" t="0" r="0" b="4445"/>
          <wp:docPr id="20" name="Obraz 2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7E0DD80C" w14:textId="77777777" w:rsidR="007915C4" w:rsidRDefault="007915C4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5256FE47" wp14:editId="43A03D3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3 czerwca 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11EEFB" w14:textId="52300CA0" w:rsidR="007915C4" w:rsidRPr="00624363" w:rsidRDefault="005758C4" w:rsidP="0062436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13.06</w:t>
                          </w:r>
                          <w:r w:rsidR="007915C4">
                            <w:rPr>
                              <w:rFonts w:ascii="Fira Sans SemiBold" w:hAnsi="Fira Sans SemiBold"/>
                              <w:color w:val="001D77"/>
                            </w:rPr>
                            <w:t>.2025</w:t>
                          </w:r>
                          <w:r w:rsidR="007915C4" w:rsidRPr="00624363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14:paraId="2B09EF92" w14:textId="77777777" w:rsidR="007915C4" w:rsidRPr="00C97596" w:rsidRDefault="007915C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56FE4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3 czerwca 2025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" filled="f" stroked="f">
              <v:textbox>
                <w:txbxContent>
                  <w:p w14:paraId="6011EEFB" w14:textId="52300CA0" w:rsidR="007915C4" w:rsidRPr="00624363" w:rsidRDefault="005758C4" w:rsidP="0062436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13.06</w:t>
                    </w:r>
                    <w:r w:rsidR="007915C4">
                      <w:rPr>
                        <w:rFonts w:ascii="Fira Sans SemiBold" w:hAnsi="Fira Sans SemiBold"/>
                        <w:color w:val="001D77"/>
                      </w:rPr>
                      <w:t>.2025</w:t>
                    </w:r>
                    <w:r w:rsidR="007915C4" w:rsidRPr="00624363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14:paraId="2B09EF92" w14:textId="77777777" w:rsidR="007915C4" w:rsidRPr="00C97596" w:rsidRDefault="007915C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DDDAE" w14:textId="77777777" w:rsidR="007915C4" w:rsidRDefault="007915C4">
    <w:pPr>
      <w:pStyle w:val="Nagwek"/>
    </w:pPr>
  </w:p>
  <w:p w14:paraId="348E2F62" w14:textId="77777777" w:rsidR="007915C4" w:rsidRDefault="007915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3.25pt;height:124.55pt;visibility:visible" o:bullet="t">
        <v:imagedata r:id="rId1" o:title=""/>
      </v:shape>
    </w:pict>
  </w:numPicBullet>
  <w:numPicBullet w:numPicBulletId="1">
    <w:pict>
      <v:shape id="_x0000_i1051" type="#_x0000_t75" style="width:124.1pt;height:124.5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3437"/>
    <w:rsid w:val="0000577E"/>
    <w:rsid w:val="0000709F"/>
    <w:rsid w:val="000108B8"/>
    <w:rsid w:val="0001233C"/>
    <w:rsid w:val="00014B74"/>
    <w:rsid w:val="000152F5"/>
    <w:rsid w:val="0001686B"/>
    <w:rsid w:val="00027DA2"/>
    <w:rsid w:val="00034395"/>
    <w:rsid w:val="00043785"/>
    <w:rsid w:val="0004582E"/>
    <w:rsid w:val="000470AA"/>
    <w:rsid w:val="00047599"/>
    <w:rsid w:val="00050BC5"/>
    <w:rsid w:val="00055E13"/>
    <w:rsid w:val="00057B1F"/>
    <w:rsid w:val="00057CA1"/>
    <w:rsid w:val="000647A9"/>
    <w:rsid w:val="000661B0"/>
    <w:rsid w:val="000662E2"/>
    <w:rsid w:val="0006647B"/>
    <w:rsid w:val="00066883"/>
    <w:rsid w:val="00071176"/>
    <w:rsid w:val="00071B39"/>
    <w:rsid w:val="00074DD8"/>
    <w:rsid w:val="00075759"/>
    <w:rsid w:val="00077E5B"/>
    <w:rsid w:val="000806F7"/>
    <w:rsid w:val="00087A10"/>
    <w:rsid w:val="00093719"/>
    <w:rsid w:val="000942FF"/>
    <w:rsid w:val="00097840"/>
    <w:rsid w:val="000A10B1"/>
    <w:rsid w:val="000B0727"/>
    <w:rsid w:val="000C135D"/>
    <w:rsid w:val="000C1B82"/>
    <w:rsid w:val="000C6410"/>
    <w:rsid w:val="000C7834"/>
    <w:rsid w:val="000D1D43"/>
    <w:rsid w:val="000D225C"/>
    <w:rsid w:val="000D2A5C"/>
    <w:rsid w:val="000D39F0"/>
    <w:rsid w:val="000E0918"/>
    <w:rsid w:val="000E343E"/>
    <w:rsid w:val="000E7785"/>
    <w:rsid w:val="000E79A9"/>
    <w:rsid w:val="000F493B"/>
    <w:rsid w:val="00100968"/>
    <w:rsid w:val="001011C3"/>
    <w:rsid w:val="00106DA3"/>
    <w:rsid w:val="00110214"/>
    <w:rsid w:val="00110D87"/>
    <w:rsid w:val="00112399"/>
    <w:rsid w:val="00114DB9"/>
    <w:rsid w:val="00115689"/>
    <w:rsid w:val="00116087"/>
    <w:rsid w:val="00117711"/>
    <w:rsid w:val="00130296"/>
    <w:rsid w:val="00134145"/>
    <w:rsid w:val="0013560B"/>
    <w:rsid w:val="00136736"/>
    <w:rsid w:val="00136740"/>
    <w:rsid w:val="00136D67"/>
    <w:rsid w:val="00137475"/>
    <w:rsid w:val="0014239A"/>
    <w:rsid w:val="001423B6"/>
    <w:rsid w:val="001448A7"/>
    <w:rsid w:val="001464EB"/>
    <w:rsid w:val="00146621"/>
    <w:rsid w:val="00147612"/>
    <w:rsid w:val="001500DF"/>
    <w:rsid w:val="00150717"/>
    <w:rsid w:val="00156BE2"/>
    <w:rsid w:val="00157362"/>
    <w:rsid w:val="0016138C"/>
    <w:rsid w:val="001617E3"/>
    <w:rsid w:val="00162325"/>
    <w:rsid w:val="0017633D"/>
    <w:rsid w:val="00176998"/>
    <w:rsid w:val="001777A8"/>
    <w:rsid w:val="00181C92"/>
    <w:rsid w:val="00184E8B"/>
    <w:rsid w:val="00194D81"/>
    <w:rsid w:val="001951DA"/>
    <w:rsid w:val="00195449"/>
    <w:rsid w:val="001B053D"/>
    <w:rsid w:val="001B1D76"/>
    <w:rsid w:val="001B3399"/>
    <w:rsid w:val="001B536C"/>
    <w:rsid w:val="001C3269"/>
    <w:rsid w:val="001D19B6"/>
    <w:rsid w:val="001D1DB4"/>
    <w:rsid w:val="001D23F1"/>
    <w:rsid w:val="001D25F9"/>
    <w:rsid w:val="001D5448"/>
    <w:rsid w:val="001D61ED"/>
    <w:rsid w:val="001E1708"/>
    <w:rsid w:val="001E1F11"/>
    <w:rsid w:val="001E5B2D"/>
    <w:rsid w:val="001F7839"/>
    <w:rsid w:val="001F7FAF"/>
    <w:rsid w:val="0020156C"/>
    <w:rsid w:val="002032DF"/>
    <w:rsid w:val="002036FA"/>
    <w:rsid w:val="002116A0"/>
    <w:rsid w:val="00213BAD"/>
    <w:rsid w:val="00216634"/>
    <w:rsid w:val="0022315A"/>
    <w:rsid w:val="00231C50"/>
    <w:rsid w:val="00231D7D"/>
    <w:rsid w:val="002336F6"/>
    <w:rsid w:val="00237030"/>
    <w:rsid w:val="00242D31"/>
    <w:rsid w:val="0025481E"/>
    <w:rsid w:val="002574F9"/>
    <w:rsid w:val="00262B61"/>
    <w:rsid w:val="00262CC6"/>
    <w:rsid w:val="00263E08"/>
    <w:rsid w:val="00271A3E"/>
    <w:rsid w:val="00272D8A"/>
    <w:rsid w:val="00276811"/>
    <w:rsid w:val="00282699"/>
    <w:rsid w:val="002926DF"/>
    <w:rsid w:val="00292C7D"/>
    <w:rsid w:val="00296697"/>
    <w:rsid w:val="002975F7"/>
    <w:rsid w:val="002A44CD"/>
    <w:rsid w:val="002B0472"/>
    <w:rsid w:val="002B6B12"/>
    <w:rsid w:val="002B7CE6"/>
    <w:rsid w:val="002C21F0"/>
    <w:rsid w:val="002C401B"/>
    <w:rsid w:val="002C4E30"/>
    <w:rsid w:val="002D01DF"/>
    <w:rsid w:val="002D54D0"/>
    <w:rsid w:val="002D6E8F"/>
    <w:rsid w:val="002D7B11"/>
    <w:rsid w:val="002E3EB3"/>
    <w:rsid w:val="002E6140"/>
    <w:rsid w:val="002E6985"/>
    <w:rsid w:val="002E71B6"/>
    <w:rsid w:val="002F35F6"/>
    <w:rsid w:val="002F5D8F"/>
    <w:rsid w:val="002F6275"/>
    <w:rsid w:val="002F688E"/>
    <w:rsid w:val="002F76F2"/>
    <w:rsid w:val="002F77C8"/>
    <w:rsid w:val="00300AC5"/>
    <w:rsid w:val="00304F22"/>
    <w:rsid w:val="00305451"/>
    <w:rsid w:val="00306C7C"/>
    <w:rsid w:val="00307F9F"/>
    <w:rsid w:val="00311DAF"/>
    <w:rsid w:val="0031434B"/>
    <w:rsid w:val="00314F86"/>
    <w:rsid w:val="00317F4D"/>
    <w:rsid w:val="003220D4"/>
    <w:rsid w:val="00322EDD"/>
    <w:rsid w:val="003303EF"/>
    <w:rsid w:val="003309FA"/>
    <w:rsid w:val="0033158F"/>
    <w:rsid w:val="00331AEE"/>
    <w:rsid w:val="00332320"/>
    <w:rsid w:val="00333310"/>
    <w:rsid w:val="003358DB"/>
    <w:rsid w:val="00344AB5"/>
    <w:rsid w:val="00347CCC"/>
    <w:rsid w:val="00347D72"/>
    <w:rsid w:val="00353F45"/>
    <w:rsid w:val="003552F1"/>
    <w:rsid w:val="00357611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73DD9"/>
    <w:rsid w:val="00380151"/>
    <w:rsid w:val="003843DB"/>
    <w:rsid w:val="00385F6C"/>
    <w:rsid w:val="00390B88"/>
    <w:rsid w:val="003910C7"/>
    <w:rsid w:val="00393761"/>
    <w:rsid w:val="0039378D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367"/>
    <w:rsid w:val="003F2938"/>
    <w:rsid w:val="003F2E18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9DD"/>
    <w:rsid w:val="00445047"/>
    <w:rsid w:val="00446749"/>
    <w:rsid w:val="00447039"/>
    <w:rsid w:val="00447C48"/>
    <w:rsid w:val="00453EB7"/>
    <w:rsid w:val="004610CB"/>
    <w:rsid w:val="00463E39"/>
    <w:rsid w:val="004657FC"/>
    <w:rsid w:val="004676F8"/>
    <w:rsid w:val="004733F6"/>
    <w:rsid w:val="004740A3"/>
    <w:rsid w:val="00474E69"/>
    <w:rsid w:val="004829CC"/>
    <w:rsid w:val="00483E9F"/>
    <w:rsid w:val="00485A2C"/>
    <w:rsid w:val="00485EAB"/>
    <w:rsid w:val="0049621B"/>
    <w:rsid w:val="00497741"/>
    <w:rsid w:val="004A1D19"/>
    <w:rsid w:val="004A2355"/>
    <w:rsid w:val="004C1895"/>
    <w:rsid w:val="004C6D40"/>
    <w:rsid w:val="004C6D7B"/>
    <w:rsid w:val="004D1120"/>
    <w:rsid w:val="004E4D51"/>
    <w:rsid w:val="004E6AA8"/>
    <w:rsid w:val="004F0C3C"/>
    <w:rsid w:val="004F2280"/>
    <w:rsid w:val="004F23BB"/>
    <w:rsid w:val="004F63FC"/>
    <w:rsid w:val="004F6C63"/>
    <w:rsid w:val="00501A62"/>
    <w:rsid w:val="00505A92"/>
    <w:rsid w:val="00515523"/>
    <w:rsid w:val="005203F1"/>
    <w:rsid w:val="00521BC3"/>
    <w:rsid w:val="00523550"/>
    <w:rsid w:val="005312F2"/>
    <w:rsid w:val="00531873"/>
    <w:rsid w:val="00533632"/>
    <w:rsid w:val="00534013"/>
    <w:rsid w:val="00534C9E"/>
    <w:rsid w:val="00537B34"/>
    <w:rsid w:val="00540C5C"/>
    <w:rsid w:val="00541E6E"/>
    <w:rsid w:val="0054251F"/>
    <w:rsid w:val="005520D8"/>
    <w:rsid w:val="00553D83"/>
    <w:rsid w:val="00555CFB"/>
    <w:rsid w:val="00556ADB"/>
    <w:rsid w:val="00556CF1"/>
    <w:rsid w:val="005758C4"/>
    <w:rsid w:val="005761B8"/>
    <w:rsid w:val="005762A7"/>
    <w:rsid w:val="005829A0"/>
    <w:rsid w:val="0058476D"/>
    <w:rsid w:val="00587CEE"/>
    <w:rsid w:val="005916D7"/>
    <w:rsid w:val="0059427F"/>
    <w:rsid w:val="00596062"/>
    <w:rsid w:val="005A2417"/>
    <w:rsid w:val="005A698C"/>
    <w:rsid w:val="005A6A95"/>
    <w:rsid w:val="005B087E"/>
    <w:rsid w:val="005B2172"/>
    <w:rsid w:val="005B6A85"/>
    <w:rsid w:val="005C0CAC"/>
    <w:rsid w:val="005D062E"/>
    <w:rsid w:val="005D0B8A"/>
    <w:rsid w:val="005D2F6B"/>
    <w:rsid w:val="005D580C"/>
    <w:rsid w:val="005E0799"/>
    <w:rsid w:val="005E10F9"/>
    <w:rsid w:val="005E1200"/>
    <w:rsid w:val="005E2CD0"/>
    <w:rsid w:val="005E49BA"/>
    <w:rsid w:val="005E4D6D"/>
    <w:rsid w:val="005E783E"/>
    <w:rsid w:val="005F45EE"/>
    <w:rsid w:val="005F5A80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3C06"/>
    <w:rsid w:val="006242B9"/>
    <w:rsid w:val="00624363"/>
    <w:rsid w:val="00633014"/>
    <w:rsid w:val="0063437B"/>
    <w:rsid w:val="006354A5"/>
    <w:rsid w:val="0064017E"/>
    <w:rsid w:val="00647D35"/>
    <w:rsid w:val="0065098B"/>
    <w:rsid w:val="00654BB6"/>
    <w:rsid w:val="006561DE"/>
    <w:rsid w:val="006673CA"/>
    <w:rsid w:val="006713C2"/>
    <w:rsid w:val="00673C26"/>
    <w:rsid w:val="00674DE5"/>
    <w:rsid w:val="00677ACA"/>
    <w:rsid w:val="006812AF"/>
    <w:rsid w:val="006815F3"/>
    <w:rsid w:val="0068327D"/>
    <w:rsid w:val="0068369B"/>
    <w:rsid w:val="0068748B"/>
    <w:rsid w:val="00690F7F"/>
    <w:rsid w:val="00691534"/>
    <w:rsid w:val="0069244A"/>
    <w:rsid w:val="00693880"/>
    <w:rsid w:val="00694AF0"/>
    <w:rsid w:val="006A4686"/>
    <w:rsid w:val="006A6E37"/>
    <w:rsid w:val="006A76FE"/>
    <w:rsid w:val="006B0E9E"/>
    <w:rsid w:val="006B486D"/>
    <w:rsid w:val="006B5AE4"/>
    <w:rsid w:val="006B7CCD"/>
    <w:rsid w:val="006C1C64"/>
    <w:rsid w:val="006C1FE0"/>
    <w:rsid w:val="006C2397"/>
    <w:rsid w:val="006C4F9C"/>
    <w:rsid w:val="006C6DFB"/>
    <w:rsid w:val="006C780F"/>
    <w:rsid w:val="006D1507"/>
    <w:rsid w:val="006D4054"/>
    <w:rsid w:val="006D5778"/>
    <w:rsid w:val="006E0289"/>
    <w:rsid w:val="006E02EC"/>
    <w:rsid w:val="006E3C4F"/>
    <w:rsid w:val="006E6F41"/>
    <w:rsid w:val="006E73E6"/>
    <w:rsid w:val="006F00AF"/>
    <w:rsid w:val="006F20DE"/>
    <w:rsid w:val="006F73F0"/>
    <w:rsid w:val="00703065"/>
    <w:rsid w:val="0071008D"/>
    <w:rsid w:val="00710A40"/>
    <w:rsid w:val="00710C89"/>
    <w:rsid w:val="007211B1"/>
    <w:rsid w:val="0072150D"/>
    <w:rsid w:val="00721EB7"/>
    <w:rsid w:val="007225F0"/>
    <w:rsid w:val="00725DC0"/>
    <w:rsid w:val="007264A0"/>
    <w:rsid w:val="007277DA"/>
    <w:rsid w:val="00727BD9"/>
    <w:rsid w:val="00731D27"/>
    <w:rsid w:val="00735A09"/>
    <w:rsid w:val="00737227"/>
    <w:rsid w:val="00742412"/>
    <w:rsid w:val="00742A87"/>
    <w:rsid w:val="00742E65"/>
    <w:rsid w:val="00743E10"/>
    <w:rsid w:val="00746187"/>
    <w:rsid w:val="00750D85"/>
    <w:rsid w:val="0076254F"/>
    <w:rsid w:val="00762C2D"/>
    <w:rsid w:val="007801F5"/>
    <w:rsid w:val="00783CA4"/>
    <w:rsid w:val="007842FB"/>
    <w:rsid w:val="00786124"/>
    <w:rsid w:val="007915C4"/>
    <w:rsid w:val="0079514B"/>
    <w:rsid w:val="00795252"/>
    <w:rsid w:val="00797B20"/>
    <w:rsid w:val="007A2DC1"/>
    <w:rsid w:val="007A38E8"/>
    <w:rsid w:val="007C7D79"/>
    <w:rsid w:val="007D0869"/>
    <w:rsid w:val="007D13B3"/>
    <w:rsid w:val="007D14C4"/>
    <w:rsid w:val="007D3319"/>
    <w:rsid w:val="007D335D"/>
    <w:rsid w:val="007D4B24"/>
    <w:rsid w:val="007D605C"/>
    <w:rsid w:val="007E1B56"/>
    <w:rsid w:val="007E3314"/>
    <w:rsid w:val="007E3514"/>
    <w:rsid w:val="007E4B03"/>
    <w:rsid w:val="007F0560"/>
    <w:rsid w:val="007F324B"/>
    <w:rsid w:val="007F432B"/>
    <w:rsid w:val="0080411D"/>
    <w:rsid w:val="0080553C"/>
    <w:rsid w:val="00805B46"/>
    <w:rsid w:val="00805DB4"/>
    <w:rsid w:val="00817AC3"/>
    <w:rsid w:val="008209DF"/>
    <w:rsid w:val="00823593"/>
    <w:rsid w:val="00825DC2"/>
    <w:rsid w:val="00832C33"/>
    <w:rsid w:val="00834AD3"/>
    <w:rsid w:val="0083580F"/>
    <w:rsid w:val="00843795"/>
    <w:rsid w:val="00847F0F"/>
    <w:rsid w:val="0085114C"/>
    <w:rsid w:val="0085191B"/>
    <w:rsid w:val="00852448"/>
    <w:rsid w:val="0086155F"/>
    <w:rsid w:val="008642B7"/>
    <w:rsid w:val="008642C3"/>
    <w:rsid w:val="008651A6"/>
    <w:rsid w:val="00865EA1"/>
    <w:rsid w:val="00877596"/>
    <w:rsid w:val="00877F6C"/>
    <w:rsid w:val="00880D85"/>
    <w:rsid w:val="0088258A"/>
    <w:rsid w:val="00886332"/>
    <w:rsid w:val="008925F0"/>
    <w:rsid w:val="0089448A"/>
    <w:rsid w:val="008955F2"/>
    <w:rsid w:val="00897877"/>
    <w:rsid w:val="008A26D9"/>
    <w:rsid w:val="008A7B5B"/>
    <w:rsid w:val="008B0EC1"/>
    <w:rsid w:val="008B12D2"/>
    <w:rsid w:val="008C0C29"/>
    <w:rsid w:val="008C3654"/>
    <w:rsid w:val="008D02DA"/>
    <w:rsid w:val="008D49E4"/>
    <w:rsid w:val="008D722A"/>
    <w:rsid w:val="008D76BC"/>
    <w:rsid w:val="008E30C3"/>
    <w:rsid w:val="008E360B"/>
    <w:rsid w:val="008E3EDC"/>
    <w:rsid w:val="008E4E2C"/>
    <w:rsid w:val="008E7DBA"/>
    <w:rsid w:val="008F0829"/>
    <w:rsid w:val="008F3638"/>
    <w:rsid w:val="008F4441"/>
    <w:rsid w:val="008F5F19"/>
    <w:rsid w:val="008F6B20"/>
    <w:rsid w:val="008F6F31"/>
    <w:rsid w:val="008F74DF"/>
    <w:rsid w:val="00901C18"/>
    <w:rsid w:val="00902274"/>
    <w:rsid w:val="00903273"/>
    <w:rsid w:val="009127BA"/>
    <w:rsid w:val="00920AAE"/>
    <w:rsid w:val="00920E24"/>
    <w:rsid w:val="009227A6"/>
    <w:rsid w:val="00933489"/>
    <w:rsid w:val="00933EC1"/>
    <w:rsid w:val="0093493B"/>
    <w:rsid w:val="00940FBB"/>
    <w:rsid w:val="00942235"/>
    <w:rsid w:val="009446AD"/>
    <w:rsid w:val="009524BC"/>
    <w:rsid w:val="00952E4D"/>
    <w:rsid w:val="009530DB"/>
    <w:rsid w:val="00953676"/>
    <w:rsid w:val="00956F30"/>
    <w:rsid w:val="00964CB1"/>
    <w:rsid w:val="00965814"/>
    <w:rsid w:val="00965B59"/>
    <w:rsid w:val="00966C9A"/>
    <w:rsid w:val="009705EE"/>
    <w:rsid w:val="00972C9F"/>
    <w:rsid w:val="00975594"/>
    <w:rsid w:val="00977927"/>
    <w:rsid w:val="0098135C"/>
    <w:rsid w:val="0098156A"/>
    <w:rsid w:val="009836BE"/>
    <w:rsid w:val="00986D95"/>
    <w:rsid w:val="00991BAC"/>
    <w:rsid w:val="00995A21"/>
    <w:rsid w:val="00995F0D"/>
    <w:rsid w:val="0099757D"/>
    <w:rsid w:val="009A6D26"/>
    <w:rsid w:val="009A6EA0"/>
    <w:rsid w:val="009B54F8"/>
    <w:rsid w:val="009C1335"/>
    <w:rsid w:val="009C1AB2"/>
    <w:rsid w:val="009C7251"/>
    <w:rsid w:val="009D3276"/>
    <w:rsid w:val="009E2E91"/>
    <w:rsid w:val="009E5F9E"/>
    <w:rsid w:val="009F24B8"/>
    <w:rsid w:val="009F401C"/>
    <w:rsid w:val="009F5E05"/>
    <w:rsid w:val="00A01B40"/>
    <w:rsid w:val="00A02BEB"/>
    <w:rsid w:val="00A02EBB"/>
    <w:rsid w:val="00A06777"/>
    <w:rsid w:val="00A06985"/>
    <w:rsid w:val="00A06B02"/>
    <w:rsid w:val="00A139F5"/>
    <w:rsid w:val="00A23D12"/>
    <w:rsid w:val="00A32673"/>
    <w:rsid w:val="00A32E16"/>
    <w:rsid w:val="00A365F4"/>
    <w:rsid w:val="00A4547A"/>
    <w:rsid w:val="00A459FC"/>
    <w:rsid w:val="00A47D80"/>
    <w:rsid w:val="00A53132"/>
    <w:rsid w:val="00A563F2"/>
    <w:rsid w:val="00A566E8"/>
    <w:rsid w:val="00A61CE0"/>
    <w:rsid w:val="00A66347"/>
    <w:rsid w:val="00A66523"/>
    <w:rsid w:val="00A810F9"/>
    <w:rsid w:val="00A82B39"/>
    <w:rsid w:val="00A82D31"/>
    <w:rsid w:val="00A85E7E"/>
    <w:rsid w:val="00A86ECC"/>
    <w:rsid w:val="00A86FCC"/>
    <w:rsid w:val="00A90A6D"/>
    <w:rsid w:val="00A916F7"/>
    <w:rsid w:val="00A9588B"/>
    <w:rsid w:val="00A9599D"/>
    <w:rsid w:val="00A971E5"/>
    <w:rsid w:val="00A97327"/>
    <w:rsid w:val="00AA0C21"/>
    <w:rsid w:val="00AA6DC8"/>
    <w:rsid w:val="00AA710D"/>
    <w:rsid w:val="00AB64F3"/>
    <w:rsid w:val="00AB6D25"/>
    <w:rsid w:val="00AC3EFF"/>
    <w:rsid w:val="00AD0E56"/>
    <w:rsid w:val="00AD2C73"/>
    <w:rsid w:val="00AE229B"/>
    <w:rsid w:val="00AE2D4B"/>
    <w:rsid w:val="00AE4F99"/>
    <w:rsid w:val="00AF153D"/>
    <w:rsid w:val="00AF2F5C"/>
    <w:rsid w:val="00AF7709"/>
    <w:rsid w:val="00B0271C"/>
    <w:rsid w:val="00B11B69"/>
    <w:rsid w:val="00B14952"/>
    <w:rsid w:val="00B16871"/>
    <w:rsid w:val="00B21F71"/>
    <w:rsid w:val="00B25B45"/>
    <w:rsid w:val="00B27A5D"/>
    <w:rsid w:val="00B31E5A"/>
    <w:rsid w:val="00B47359"/>
    <w:rsid w:val="00B52BEB"/>
    <w:rsid w:val="00B565C2"/>
    <w:rsid w:val="00B6109A"/>
    <w:rsid w:val="00B6354D"/>
    <w:rsid w:val="00B64321"/>
    <w:rsid w:val="00B653AB"/>
    <w:rsid w:val="00B65F9E"/>
    <w:rsid w:val="00B66B19"/>
    <w:rsid w:val="00B7386E"/>
    <w:rsid w:val="00B81275"/>
    <w:rsid w:val="00B84C43"/>
    <w:rsid w:val="00B914E9"/>
    <w:rsid w:val="00B929D0"/>
    <w:rsid w:val="00B94417"/>
    <w:rsid w:val="00B9448B"/>
    <w:rsid w:val="00B956EE"/>
    <w:rsid w:val="00B97BDC"/>
    <w:rsid w:val="00BA15AF"/>
    <w:rsid w:val="00BA2BA1"/>
    <w:rsid w:val="00BA2FB4"/>
    <w:rsid w:val="00BA3447"/>
    <w:rsid w:val="00BA3562"/>
    <w:rsid w:val="00BB4F09"/>
    <w:rsid w:val="00BB54B5"/>
    <w:rsid w:val="00BB7799"/>
    <w:rsid w:val="00BC440C"/>
    <w:rsid w:val="00BC46B2"/>
    <w:rsid w:val="00BC561F"/>
    <w:rsid w:val="00BD4C82"/>
    <w:rsid w:val="00BD4E33"/>
    <w:rsid w:val="00BE5289"/>
    <w:rsid w:val="00BE7F76"/>
    <w:rsid w:val="00BF7F08"/>
    <w:rsid w:val="00C030DE"/>
    <w:rsid w:val="00C051A8"/>
    <w:rsid w:val="00C22105"/>
    <w:rsid w:val="00C244B6"/>
    <w:rsid w:val="00C27BF1"/>
    <w:rsid w:val="00C31509"/>
    <w:rsid w:val="00C3702F"/>
    <w:rsid w:val="00C4500A"/>
    <w:rsid w:val="00C46A7E"/>
    <w:rsid w:val="00C47B91"/>
    <w:rsid w:val="00C535B2"/>
    <w:rsid w:val="00C62238"/>
    <w:rsid w:val="00C64A37"/>
    <w:rsid w:val="00C65D4A"/>
    <w:rsid w:val="00C7158E"/>
    <w:rsid w:val="00C7250B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0CA"/>
    <w:rsid w:val="00CB2F90"/>
    <w:rsid w:val="00CB681D"/>
    <w:rsid w:val="00CB6AD4"/>
    <w:rsid w:val="00CC027B"/>
    <w:rsid w:val="00CC6061"/>
    <w:rsid w:val="00CC739E"/>
    <w:rsid w:val="00CD1EBB"/>
    <w:rsid w:val="00CD28CF"/>
    <w:rsid w:val="00CD48C4"/>
    <w:rsid w:val="00CD4A0D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0A"/>
    <w:rsid w:val="00D06919"/>
    <w:rsid w:val="00D115D5"/>
    <w:rsid w:val="00D14388"/>
    <w:rsid w:val="00D14BF0"/>
    <w:rsid w:val="00D209D2"/>
    <w:rsid w:val="00D261A2"/>
    <w:rsid w:val="00D27235"/>
    <w:rsid w:val="00D339B2"/>
    <w:rsid w:val="00D34C33"/>
    <w:rsid w:val="00D42DCA"/>
    <w:rsid w:val="00D52689"/>
    <w:rsid w:val="00D56130"/>
    <w:rsid w:val="00D616D2"/>
    <w:rsid w:val="00D6266A"/>
    <w:rsid w:val="00D63B5F"/>
    <w:rsid w:val="00D65A6F"/>
    <w:rsid w:val="00D70EF7"/>
    <w:rsid w:val="00D752BB"/>
    <w:rsid w:val="00D82AB5"/>
    <w:rsid w:val="00D8397C"/>
    <w:rsid w:val="00D94525"/>
    <w:rsid w:val="00D94EED"/>
    <w:rsid w:val="00D96026"/>
    <w:rsid w:val="00D972F6"/>
    <w:rsid w:val="00DA331D"/>
    <w:rsid w:val="00DA7C1C"/>
    <w:rsid w:val="00DB147A"/>
    <w:rsid w:val="00DB1B7A"/>
    <w:rsid w:val="00DB20C5"/>
    <w:rsid w:val="00DB242C"/>
    <w:rsid w:val="00DB250B"/>
    <w:rsid w:val="00DB706E"/>
    <w:rsid w:val="00DC1937"/>
    <w:rsid w:val="00DC6708"/>
    <w:rsid w:val="00DC71B8"/>
    <w:rsid w:val="00DD011A"/>
    <w:rsid w:val="00DE2400"/>
    <w:rsid w:val="00DE4578"/>
    <w:rsid w:val="00DE5639"/>
    <w:rsid w:val="00DE58F1"/>
    <w:rsid w:val="00DE6B58"/>
    <w:rsid w:val="00DF0BF4"/>
    <w:rsid w:val="00DF5E32"/>
    <w:rsid w:val="00E00663"/>
    <w:rsid w:val="00E01436"/>
    <w:rsid w:val="00E02477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490D"/>
    <w:rsid w:val="00E76D26"/>
    <w:rsid w:val="00E76EE5"/>
    <w:rsid w:val="00E93EAF"/>
    <w:rsid w:val="00E95036"/>
    <w:rsid w:val="00E95B8E"/>
    <w:rsid w:val="00E97ADF"/>
    <w:rsid w:val="00EA1242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D030A"/>
    <w:rsid w:val="00ED2E7B"/>
    <w:rsid w:val="00ED55C0"/>
    <w:rsid w:val="00ED682B"/>
    <w:rsid w:val="00EE2432"/>
    <w:rsid w:val="00EE41D5"/>
    <w:rsid w:val="00EF1DE0"/>
    <w:rsid w:val="00EF2C21"/>
    <w:rsid w:val="00F0166F"/>
    <w:rsid w:val="00F037A4"/>
    <w:rsid w:val="00F049AB"/>
    <w:rsid w:val="00F142DB"/>
    <w:rsid w:val="00F21983"/>
    <w:rsid w:val="00F22912"/>
    <w:rsid w:val="00F27C8F"/>
    <w:rsid w:val="00F32749"/>
    <w:rsid w:val="00F3415D"/>
    <w:rsid w:val="00F37172"/>
    <w:rsid w:val="00F4477E"/>
    <w:rsid w:val="00F45242"/>
    <w:rsid w:val="00F46269"/>
    <w:rsid w:val="00F46CE5"/>
    <w:rsid w:val="00F541A0"/>
    <w:rsid w:val="00F56247"/>
    <w:rsid w:val="00F60BA8"/>
    <w:rsid w:val="00F67D8F"/>
    <w:rsid w:val="00F802BE"/>
    <w:rsid w:val="00F80E93"/>
    <w:rsid w:val="00F86024"/>
    <w:rsid w:val="00F8611A"/>
    <w:rsid w:val="00FA0828"/>
    <w:rsid w:val="00FA0FD3"/>
    <w:rsid w:val="00FA2C7A"/>
    <w:rsid w:val="00FA5128"/>
    <w:rsid w:val="00FB42D4"/>
    <w:rsid w:val="00FB5906"/>
    <w:rsid w:val="00FB762F"/>
    <w:rsid w:val="00FC2AED"/>
    <w:rsid w:val="00FC3BAA"/>
    <w:rsid w:val="00FC5314"/>
    <w:rsid w:val="00FD0375"/>
    <w:rsid w:val="00FD08AE"/>
    <w:rsid w:val="00FD2B28"/>
    <w:rsid w:val="00FD5EA7"/>
    <w:rsid w:val="00FE02E8"/>
    <w:rsid w:val="00FE36CF"/>
    <w:rsid w:val="00FE6C42"/>
    <w:rsid w:val="00FE707E"/>
    <w:rsid w:val="00FF0246"/>
    <w:rsid w:val="00FF3E04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9B0A3"/>
  <w15:chartTrackingRefBased/>
  <w15:docId w15:val="{E2236716-76B0-4E7E-869F-624A984C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  <w:style w:type="table" w:customStyle="1" w:styleId="Siatkatabelijasna111">
    <w:name w:val="Siatka tabeli — jasna111"/>
    <w:basedOn w:val="Standardowy"/>
    <w:uiPriority w:val="40"/>
    <w:rsid w:val="002032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598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hyperlink" Target="http://stat.gov.pl/obszary-tematyczne/ceny-handel/ceny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://stat.gov.pl/obszary-tematyczne/ceny-handel/wskazniki-cen/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dbw.stat.gov.pl/baza-danych" TargetMode="External"/><Relationship Id="rId19" Type="http://schemas.openxmlformats.org/officeDocument/2006/relationships/footer" Target="footer2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://stat.gov.pl/sygnalne/komunikaty-i-obwieszczenia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purl.org/dc/elements/1.1/"/>
    <ds:schemaRef ds:uri="http://schemas.microsoft.com/office/infopath/2007/PartnerControls"/>
    <ds:schemaRef ds:uri="8C029B3F-2CC4-4A59-AF0D-A90575FA3373"/>
    <ds:schemaRef ds:uri="http://schemas.microsoft.com/office/2006/metadata/properties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4B38CD2-A16F-4FC4-B86D-6EF706757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4</Pages>
  <Words>886</Words>
  <Characters>5053</Characters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CPI_03_2025</vt:lpstr>
    </vt:vector>
  </TitlesOfParts>
  <Company/>
  <LinksUpToDate>false</LinksUpToDate>
  <CharactersWithSpaces>5928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2025-06-12T09:56:00Z</cp:lastPrinted>
  <dcterms:created xsi:type="dcterms:W3CDTF">2025-05-13T06:54:00Z</dcterms:created>
  <dcterms:modified xsi:type="dcterms:W3CDTF">2025-06-12T11:08:00Z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