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3761" w:rsidRPr="000D7EC6" w:rsidRDefault="00930BB2" w:rsidP="00350CCF">
      <w:pPr>
        <w:pStyle w:val="tytuinformacji"/>
        <w:rPr>
          <w:noProof/>
          <w:spacing w:val="-2"/>
          <w:sz w:val="19"/>
          <w:szCs w:val="19"/>
          <w:lang w:eastAsia="pl-PL"/>
        </w:rPr>
      </w:pPr>
      <w:bookmarkStart w:id="0" w:name="_GoBack"/>
      <w:bookmarkEnd w:id="0"/>
      <w:r w:rsidRPr="000D7EC6">
        <w:rPr>
          <w:rFonts w:cs="Fira Sans Extra Condensed SemiB"/>
          <w:bCs/>
          <w:w w:val="90"/>
          <w:szCs w:val="40"/>
        </w:rPr>
        <w:t>Gospodarka mieszkaniowa w 201</w:t>
      </w:r>
      <w:r w:rsidR="00BA31DE" w:rsidRPr="000D7EC6">
        <w:rPr>
          <w:rFonts w:cs="Fira Sans Extra Condensed SemiB"/>
          <w:bCs/>
          <w:w w:val="90"/>
          <w:szCs w:val="40"/>
        </w:rPr>
        <w:t>8</w:t>
      </w:r>
      <w:r w:rsidRPr="000D7EC6">
        <w:rPr>
          <w:rFonts w:cs="Fira Sans Extra Condensed SemiB"/>
          <w:bCs/>
          <w:w w:val="90"/>
          <w:szCs w:val="40"/>
        </w:rPr>
        <w:t xml:space="preserve"> roku</w:t>
      </w:r>
    </w:p>
    <w:p w:rsidR="00E2731E" w:rsidRPr="00001C5B" w:rsidRDefault="00A72EFD" w:rsidP="00E2731E">
      <w:pPr>
        <w:pStyle w:val="tytuinformacji"/>
        <w:spacing w:before="0"/>
        <w:rPr>
          <w:sz w:val="32"/>
        </w:rPr>
      </w:pPr>
      <w:r>
        <w:rPr>
          <w:rFonts w:ascii="Fira Sans" w:hAnsi="Fira Sans"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52608" behindDoc="1" locked="0" layoutInCell="1" allowOverlap="1">
                <wp:simplePos x="0" y="0"/>
                <wp:positionH relativeFrom="rightMargin">
                  <wp:align>left</wp:align>
                </wp:positionH>
                <wp:positionV relativeFrom="paragraph">
                  <wp:posOffset>173441</wp:posOffset>
                </wp:positionV>
                <wp:extent cx="1666875" cy="798830"/>
                <wp:effectExtent l="0" t="0" r="0" b="1270"/>
                <wp:wrapTight wrapText="bothSides">
                  <wp:wrapPolygon edited="0">
                    <wp:start x="741" y="0"/>
                    <wp:lineTo x="741" y="21119"/>
                    <wp:lineTo x="20736" y="21119"/>
                    <wp:lineTo x="20736" y="0"/>
                    <wp:lineTo x="741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7988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63D2" w:rsidRPr="00074DD8" w:rsidRDefault="002463D2" w:rsidP="00C03B6D">
                            <w:pPr>
                              <w:pStyle w:val="tekstzboku"/>
                            </w:pPr>
                            <w:r w:rsidRPr="00F60331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W Polsce </w:t>
                            </w:r>
                            <w: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stale</w:t>
                            </w:r>
                            <w:r w:rsidRPr="00F60331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zwiększa się liczba mieszkań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13.65pt;width:131.25pt;height:62.9pt;z-index:-251663872;visibility:visible;mso-wrap-style:square;mso-width-percent:0;mso-height-percent:0;mso-wrap-distance-left:9pt;mso-wrap-distance-top:3.6pt;mso-wrap-distance-right:9pt;mso-wrap-distance-bottom:3.6pt;mso-position-horizontal:left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" filled="f" stroked="f">
                <v:textbox>
                  <w:txbxContent>
                    <w:p w:rsidR="002463D2" w:rsidRPr="00074DD8" w:rsidRDefault="002463D2" w:rsidP="00C03B6D">
                      <w:pPr>
                        <w:pStyle w:val="tekstzboku"/>
                      </w:pPr>
                      <w:r w:rsidRPr="00F60331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W Polsce </w:t>
                      </w:r>
                      <w:r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stale</w:t>
                      </w:r>
                      <w:r w:rsidRPr="00F60331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zwiększa się liczba mieszkań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:rsidR="005916D7" w:rsidRPr="00074DD8" w:rsidRDefault="00A72EFD" w:rsidP="00633014">
      <w:pPr>
        <w:pStyle w:val="LID"/>
      </w:pPr>
      <w:r w:rsidRPr="002A4300">
        <mc:AlternateContent>
          <mc:Choice Requires="wps">
            <w:drawing>
              <wp:anchor distT="45720" distB="45720" distL="114300" distR="114300" simplePos="0" relativeHeight="25167667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83820</wp:posOffset>
                </wp:positionV>
                <wp:extent cx="2101850" cy="1059815"/>
                <wp:effectExtent l="0" t="0" r="0" b="698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850" cy="105981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63D2" w:rsidRPr="00B66B19" w:rsidRDefault="002A1B4D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</w:t>
                            </w:r>
                            <w:r w:rsidR="002463D2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>
                                  <wp:extent cx="367030" cy="374650"/>
                                  <wp:effectExtent l="0" t="0" r="0" b="6350"/>
                                  <wp:docPr id="4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8061" cy="37570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2463D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101,2</w:t>
                            </w:r>
                          </w:p>
                          <w:p w:rsidR="002463D2" w:rsidRDefault="002463D2" w:rsidP="00202C00">
                            <w:pPr>
                              <w:pStyle w:val="Tekstpodstawowy"/>
                              <w:kinsoku w:val="0"/>
                              <w:overflowPunct w:val="0"/>
                              <w:spacing w:before="1" w:line="238" w:lineRule="exact"/>
                              <w:ind w:left="151" w:right="215"/>
                            </w:pPr>
                            <w:r>
                              <w:rPr>
                                <w:color w:val="FFFFFF"/>
                                <w:sz w:val="20"/>
                                <w:szCs w:val="20"/>
                              </w:rPr>
                              <w:t>Przyrost liczby mieszkań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0;margin-top:6.6pt;width:165.5pt;height:83.4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" fillcolor="#001d77" stroked="f">
                <v:textbox>
                  <w:txbxContent>
                    <w:p w:rsidR="002463D2" w:rsidRPr="00B66B19" w:rsidRDefault="002A1B4D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</w:t>
                      </w:r>
                      <w:r w:rsidR="002463D2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>
                            <wp:extent cx="367030" cy="374650"/>
                            <wp:effectExtent l="0" t="0" r="0" b="6350"/>
                            <wp:docPr id="4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8061" cy="37570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2463D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101,2</w:t>
                      </w:r>
                    </w:p>
                    <w:p w:rsidR="002463D2" w:rsidRDefault="002463D2" w:rsidP="00202C00">
                      <w:pPr>
                        <w:pStyle w:val="Tekstpodstawowy"/>
                        <w:kinsoku w:val="0"/>
                        <w:overflowPunct w:val="0"/>
                        <w:spacing w:before="1" w:line="238" w:lineRule="exact"/>
                        <w:ind w:left="151" w:right="215"/>
                      </w:pPr>
                      <w:r>
                        <w:rPr>
                          <w:color w:val="FFFFFF"/>
                          <w:sz w:val="20"/>
                          <w:szCs w:val="20"/>
                        </w:rPr>
                        <w:t>Przyrost liczby mieszkań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30BB2" w:rsidRPr="002A4300">
        <w:t>W Polsce w</w:t>
      </w:r>
      <w:r w:rsidR="00BA31DE">
        <w:t>edług stanu na koniec</w:t>
      </w:r>
      <w:r w:rsidR="00930BB2" w:rsidRPr="002A4300">
        <w:t xml:space="preserve"> </w:t>
      </w:r>
      <w:r w:rsidR="00930BB2" w:rsidRPr="005160F9">
        <w:t>201</w:t>
      </w:r>
      <w:r w:rsidR="00BA31DE" w:rsidRPr="005160F9">
        <w:t>8</w:t>
      </w:r>
      <w:r w:rsidR="00930BB2" w:rsidRPr="005160F9">
        <w:t xml:space="preserve"> r</w:t>
      </w:r>
      <w:r w:rsidR="00BA31DE" w:rsidRPr="005160F9">
        <w:t>.</w:t>
      </w:r>
      <w:r w:rsidR="00930BB2" w:rsidRPr="005160F9">
        <w:t xml:space="preserve"> </w:t>
      </w:r>
      <w:r w:rsidR="00BA31DE">
        <w:t xml:space="preserve">odnotowano </w:t>
      </w:r>
      <w:r w:rsidR="00BA31DE" w:rsidRPr="005160F9">
        <w:t xml:space="preserve">14,6 mln </w:t>
      </w:r>
      <w:r w:rsidR="00BA31DE">
        <w:t xml:space="preserve">mieszkań (wzrost o </w:t>
      </w:r>
      <w:r w:rsidR="00BA31DE" w:rsidRPr="005160F9">
        <w:t xml:space="preserve">1,2% </w:t>
      </w:r>
      <w:r w:rsidR="00BA31DE">
        <w:t xml:space="preserve">w porównaniu do stanu na koniec </w:t>
      </w:r>
      <w:r w:rsidR="00BA31DE" w:rsidRPr="005160F9">
        <w:t>2017 r</w:t>
      </w:r>
      <w:r w:rsidR="00BA31DE">
        <w:t xml:space="preserve">.) o łącznej powierzchni użytkowej </w:t>
      </w:r>
      <w:r w:rsidR="00BA31DE" w:rsidRPr="005160F9">
        <w:t>1 084,2 mln m</w:t>
      </w:r>
      <w:r w:rsidR="00BA31DE" w:rsidRPr="0042270A">
        <w:rPr>
          <w:vertAlign w:val="superscript"/>
        </w:rPr>
        <w:t>2</w:t>
      </w:r>
      <w:r w:rsidR="00BA31DE">
        <w:t xml:space="preserve">, w których znajdowało się </w:t>
      </w:r>
      <w:r w:rsidR="00BA31DE" w:rsidRPr="005160F9">
        <w:t>55,</w:t>
      </w:r>
      <w:r w:rsidR="00272785" w:rsidRPr="005160F9">
        <w:t>9</w:t>
      </w:r>
      <w:r w:rsidR="00BA31DE" w:rsidRPr="005160F9">
        <w:t xml:space="preserve"> mln izb</w:t>
      </w:r>
      <w:r w:rsidR="00BA31DE">
        <w:t xml:space="preserve">. </w:t>
      </w:r>
    </w:p>
    <w:p w:rsidR="00003437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</w:rPr>
      </w:pPr>
    </w:p>
    <w:p w:rsidR="00C22105" w:rsidRDefault="00C22105" w:rsidP="00E2731E">
      <w:pPr>
        <w:pStyle w:val="Nagwek1"/>
        <w:spacing w:after="0"/>
        <w:rPr>
          <w:shd w:val="clear" w:color="auto" w:fill="FFFFFF"/>
        </w:rPr>
      </w:pPr>
    </w:p>
    <w:p w:rsidR="00E2731E" w:rsidRDefault="00E2731E" w:rsidP="00E2731E">
      <w:pPr>
        <w:spacing w:before="0" w:after="0"/>
        <w:rPr>
          <w:rFonts w:eastAsia="Times New Roman" w:cs="Times New Roman"/>
          <w:bCs/>
          <w:color w:val="001D77"/>
          <w:sz w:val="12"/>
          <w:szCs w:val="12"/>
          <w:lang w:eastAsia="pl-PL"/>
        </w:rPr>
      </w:pPr>
    </w:p>
    <w:p w:rsidR="00265626" w:rsidRPr="00E2731E" w:rsidRDefault="00265626" w:rsidP="00E2731E">
      <w:pPr>
        <w:spacing w:before="0" w:after="0"/>
        <w:rPr>
          <w:rFonts w:eastAsia="Times New Roman" w:cs="Times New Roman"/>
          <w:bCs/>
          <w:color w:val="001D77"/>
          <w:sz w:val="12"/>
          <w:szCs w:val="12"/>
          <w:lang w:eastAsia="pl-PL"/>
        </w:rPr>
      </w:pPr>
    </w:p>
    <w:p w:rsidR="00930BB2" w:rsidRPr="00C90651" w:rsidRDefault="00ED47D9" w:rsidP="00930BB2">
      <w:pPr>
        <w:spacing w:before="0" w:after="0"/>
        <w:rPr>
          <w:rFonts w:eastAsia="Times New Roman" w:cs="Times New Roman"/>
          <w:b/>
          <w:bCs/>
          <w:color w:val="001D77"/>
          <w:szCs w:val="19"/>
          <w:lang w:eastAsia="pl-PL"/>
        </w:rPr>
      </w:pPr>
      <w:r w:rsidRPr="00596BDB">
        <w:rPr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1B7A8363" wp14:editId="460F27DC">
                <wp:simplePos x="0" y="0"/>
                <wp:positionH relativeFrom="column">
                  <wp:posOffset>5248275</wp:posOffset>
                </wp:positionH>
                <wp:positionV relativeFrom="paragraph">
                  <wp:posOffset>170180</wp:posOffset>
                </wp:positionV>
                <wp:extent cx="1735455" cy="723900"/>
                <wp:effectExtent l="0" t="0" r="0" b="0"/>
                <wp:wrapTight wrapText="bothSides">
                  <wp:wrapPolygon edited="0">
                    <wp:start x="711" y="0"/>
                    <wp:lineTo x="711" y="21032"/>
                    <wp:lineTo x="20865" y="21032"/>
                    <wp:lineTo x="20865" y="0"/>
                    <wp:lineTo x="711" y="0"/>
                  </wp:wrapPolygon>
                </wp:wrapTight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5455" cy="723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63D2" w:rsidRDefault="002463D2" w:rsidP="00596BDB">
                            <w:pPr>
                              <w:pStyle w:val="tekstzboku"/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Zasoby mieszkaniowe w Polsce na koniec </w:t>
                            </w:r>
                            <w:r w:rsidRPr="005160F9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2018 r. </w:t>
                            </w:r>
                            <w: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liczyły </w:t>
                            </w:r>
                            <w:r w:rsidRPr="005160F9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14,6 mln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7A8363" id="_x0000_s1028" type="#_x0000_t202" style="position:absolute;margin-left:413.25pt;margin-top:13.4pt;width:136.65pt;height:57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" filled="f" stroked="f">
                <v:textbox>
                  <w:txbxContent>
                    <w:p w:rsidR="002463D2" w:rsidRDefault="002463D2" w:rsidP="00596BDB">
                      <w:pPr>
                        <w:pStyle w:val="tekstzboku"/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  <w:r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Zasoby mieszkaniowe w Polsce na koniec </w:t>
                      </w:r>
                      <w:r w:rsidRPr="005160F9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2018 r. </w:t>
                      </w:r>
                      <w:r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liczyły </w:t>
                      </w:r>
                      <w:r w:rsidRPr="005160F9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14,6 mln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30BB2" w:rsidRPr="00C90651">
        <w:rPr>
          <w:rFonts w:eastAsia="Times New Roman" w:cs="Times New Roman"/>
          <w:b/>
          <w:bCs/>
          <w:color w:val="001D77"/>
          <w:szCs w:val="19"/>
          <w:lang w:eastAsia="pl-PL"/>
        </w:rPr>
        <w:t>Zasoby mieszkaniowe</w:t>
      </w:r>
    </w:p>
    <w:p w:rsidR="00930BB2" w:rsidRPr="00C90651" w:rsidRDefault="00930BB2" w:rsidP="00930BB2">
      <w:pPr>
        <w:spacing w:before="0" w:after="0"/>
        <w:rPr>
          <w:rFonts w:eastAsia="Times New Roman" w:cs="Times New Roman"/>
          <w:bCs/>
          <w:szCs w:val="19"/>
          <w:lang w:eastAsia="pl-PL"/>
        </w:rPr>
      </w:pPr>
    </w:p>
    <w:p w:rsidR="002E6180" w:rsidRDefault="00930BB2" w:rsidP="00930BB2">
      <w:pPr>
        <w:spacing w:before="0" w:after="0"/>
        <w:rPr>
          <w:rFonts w:eastAsia="Times New Roman" w:cs="Times New Roman"/>
          <w:bCs/>
          <w:szCs w:val="19"/>
          <w:lang w:eastAsia="pl-PL"/>
        </w:rPr>
      </w:pPr>
      <w:r w:rsidRPr="00C90651">
        <w:rPr>
          <w:rFonts w:eastAsia="Times New Roman" w:cs="Times New Roman"/>
          <w:bCs/>
          <w:szCs w:val="19"/>
          <w:lang w:eastAsia="pl-PL"/>
        </w:rPr>
        <w:t xml:space="preserve">Według stanu na 31 grudnia </w:t>
      </w:r>
      <w:r w:rsidRPr="005160F9">
        <w:rPr>
          <w:rFonts w:eastAsia="Times New Roman" w:cs="Times New Roman"/>
          <w:bCs/>
          <w:szCs w:val="19"/>
          <w:lang w:eastAsia="pl-PL"/>
        </w:rPr>
        <w:t>201</w:t>
      </w:r>
      <w:r w:rsidR="00272785" w:rsidRPr="005160F9">
        <w:rPr>
          <w:rFonts w:eastAsia="Times New Roman" w:cs="Times New Roman"/>
          <w:bCs/>
          <w:szCs w:val="19"/>
          <w:lang w:eastAsia="pl-PL"/>
        </w:rPr>
        <w:t>8</w:t>
      </w:r>
      <w:r w:rsidRPr="005160F9">
        <w:rPr>
          <w:rFonts w:eastAsia="Times New Roman" w:cs="Times New Roman"/>
          <w:bCs/>
          <w:szCs w:val="19"/>
          <w:lang w:eastAsia="pl-PL"/>
        </w:rPr>
        <w:t xml:space="preserve"> r. </w:t>
      </w:r>
      <w:r w:rsidRPr="00C90651">
        <w:rPr>
          <w:rFonts w:eastAsia="Times New Roman" w:cs="Times New Roman"/>
          <w:bCs/>
          <w:szCs w:val="19"/>
          <w:lang w:eastAsia="pl-PL"/>
        </w:rPr>
        <w:t xml:space="preserve">zasoby mieszkaniowe kraju liczyły </w:t>
      </w:r>
      <w:r w:rsidRPr="005160F9">
        <w:rPr>
          <w:rFonts w:eastAsia="Times New Roman" w:cs="Times New Roman"/>
          <w:bCs/>
          <w:szCs w:val="19"/>
          <w:lang w:eastAsia="pl-PL"/>
        </w:rPr>
        <w:t>14,</w:t>
      </w:r>
      <w:r w:rsidR="002E6180" w:rsidRPr="005160F9">
        <w:rPr>
          <w:rFonts w:eastAsia="Times New Roman" w:cs="Times New Roman"/>
          <w:bCs/>
          <w:szCs w:val="19"/>
          <w:lang w:eastAsia="pl-PL"/>
        </w:rPr>
        <w:t>6</w:t>
      </w:r>
      <w:r w:rsidRPr="005160F9">
        <w:rPr>
          <w:rFonts w:eastAsia="Times New Roman" w:cs="Times New Roman"/>
          <w:bCs/>
          <w:szCs w:val="19"/>
          <w:lang w:eastAsia="pl-PL"/>
        </w:rPr>
        <w:t xml:space="preserve"> mln </w:t>
      </w:r>
      <w:r w:rsidRPr="00C90651">
        <w:rPr>
          <w:rFonts w:eastAsia="Times New Roman" w:cs="Times New Roman"/>
          <w:bCs/>
          <w:szCs w:val="19"/>
          <w:lang w:eastAsia="pl-PL"/>
        </w:rPr>
        <w:t>mieszkań o</w:t>
      </w:r>
      <w:r w:rsidR="00625167">
        <w:rPr>
          <w:rFonts w:eastAsia="Times New Roman" w:cs="Times New Roman"/>
          <w:bCs/>
          <w:szCs w:val="19"/>
          <w:lang w:eastAsia="pl-PL"/>
        </w:rPr>
        <w:t> </w:t>
      </w:r>
      <w:r w:rsidRPr="00C90651">
        <w:rPr>
          <w:rFonts w:eastAsia="Times New Roman" w:cs="Times New Roman"/>
          <w:bCs/>
          <w:szCs w:val="19"/>
          <w:lang w:eastAsia="pl-PL"/>
        </w:rPr>
        <w:t xml:space="preserve">łącznej powierzchni użytkowej </w:t>
      </w:r>
      <w:r w:rsidRPr="005160F9">
        <w:rPr>
          <w:rFonts w:eastAsia="Times New Roman" w:cs="Times New Roman"/>
          <w:bCs/>
          <w:szCs w:val="19"/>
          <w:lang w:eastAsia="pl-PL"/>
        </w:rPr>
        <w:t>1 0</w:t>
      </w:r>
      <w:r w:rsidR="002E6180" w:rsidRPr="005160F9">
        <w:rPr>
          <w:rFonts w:eastAsia="Times New Roman" w:cs="Times New Roman"/>
          <w:bCs/>
          <w:szCs w:val="19"/>
          <w:lang w:eastAsia="pl-PL"/>
        </w:rPr>
        <w:t>84</w:t>
      </w:r>
      <w:r w:rsidRPr="005160F9">
        <w:rPr>
          <w:rFonts w:eastAsia="Times New Roman" w:cs="Times New Roman"/>
          <w:bCs/>
          <w:szCs w:val="19"/>
          <w:lang w:eastAsia="pl-PL"/>
        </w:rPr>
        <w:t>,</w:t>
      </w:r>
      <w:r w:rsidR="002E6180" w:rsidRPr="005160F9">
        <w:rPr>
          <w:rFonts w:eastAsia="Times New Roman" w:cs="Times New Roman"/>
          <w:bCs/>
          <w:szCs w:val="19"/>
          <w:lang w:eastAsia="pl-PL"/>
        </w:rPr>
        <w:t>2</w:t>
      </w:r>
      <w:r w:rsidRPr="005160F9">
        <w:rPr>
          <w:rFonts w:eastAsia="Times New Roman" w:cs="Times New Roman"/>
          <w:bCs/>
          <w:szCs w:val="19"/>
          <w:lang w:eastAsia="pl-PL"/>
        </w:rPr>
        <w:t xml:space="preserve"> mln m</w:t>
      </w:r>
      <w:r w:rsidRPr="00C748E3">
        <w:rPr>
          <w:rFonts w:eastAsia="Times New Roman" w:cs="Times New Roman"/>
          <w:bCs/>
          <w:szCs w:val="19"/>
          <w:vertAlign w:val="superscript"/>
          <w:lang w:eastAsia="pl-PL"/>
        </w:rPr>
        <w:t>2</w:t>
      </w:r>
      <w:r w:rsidRPr="00C90651">
        <w:rPr>
          <w:rFonts w:eastAsia="Times New Roman" w:cs="Times New Roman"/>
          <w:bCs/>
          <w:szCs w:val="19"/>
          <w:lang w:eastAsia="pl-PL"/>
        </w:rPr>
        <w:t xml:space="preserve">, w których znajdowało się </w:t>
      </w:r>
      <w:r w:rsidRPr="005160F9">
        <w:rPr>
          <w:rFonts w:eastAsia="Times New Roman" w:cs="Times New Roman"/>
          <w:bCs/>
          <w:szCs w:val="19"/>
          <w:lang w:eastAsia="pl-PL"/>
        </w:rPr>
        <w:t>55,</w:t>
      </w:r>
      <w:r w:rsidR="002E6180" w:rsidRPr="005160F9">
        <w:rPr>
          <w:rFonts w:eastAsia="Times New Roman" w:cs="Times New Roman"/>
          <w:bCs/>
          <w:szCs w:val="19"/>
          <w:lang w:eastAsia="pl-PL"/>
        </w:rPr>
        <w:t>9</w:t>
      </w:r>
      <w:r w:rsidRPr="005160F9">
        <w:rPr>
          <w:rFonts w:eastAsia="Times New Roman" w:cs="Times New Roman"/>
          <w:bCs/>
          <w:szCs w:val="19"/>
          <w:lang w:eastAsia="pl-PL"/>
        </w:rPr>
        <w:t xml:space="preserve"> mln </w:t>
      </w:r>
      <w:r w:rsidRPr="00C90651">
        <w:rPr>
          <w:rFonts w:eastAsia="Times New Roman" w:cs="Times New Roman"/>
          <w:bCs/>
          <w:szCs w:val="19"/>
          <w:lang w:eastAsia="pl-PL"/>
        </w:rPr>
        <w:t>izb.</w:t>
      </w:r>
    </w:p>
    <w:p w:rsidR="00930BB2" w:rsidRPr="002E6180" w:rsidRDefault="002E6180" w:rsidP="00930BB2">
      <w:pPr>
        <w:spacing w:before="0" w:after="0"/>
        <w:rPr>
          <w:rFonts w:eastAsia="Times New Roman" w:cs="Times New Roman"/>
          <w:bCs/>
          <w:szCs w:val="19"/>
          <w:lang w:eastAsia="pl-PL"/>
        </w:rPr>
      </w:pPr>
      <w:r>
        <w:rPr>
          <w:rFonts w:eastAsia="Times New Roman" w:cs="Times New Roman"/>
          <w:bCs/>
          <w:szCs w:val="19"/>
          <w:lang w:eastAsia="pl-PL"/>
        </w:rPr>
        <w:t xml:space="preserve">W porównaniu z poprzednim rokiem przybyło </w:t>
      </w:r>
      <w:r w:rsidRPr="005160F9">
        <w:rPr>
          <w:rFonts w:eastAsia="Times New Roman" w:cs="Times New Roman"/>
          <w:bCs/>
          <w:szCs w:val="19"/>
          <w:lang w:eastAsia="pl-PL"/>
        </w:rPr>
        <w:t xml:space="preserve">175,3 tys. </w:t>
      </w:r>
      <w:r>
        <w:rPr>
          <w:rFonts w:eastAsia="Times New Roman" w:cs="Times New Roman"/>
          <w:bCs/>
          <w:szCs w:val="19"/>
          <w:lang w:eastAsia="pl-PL"/>
        </w:rPr>
        <w:t>mieszkań</w:t>
      </w:r>
      <w:r w:rsidR="00930BB2" w:rsidRPr="00C90651">
        <w:rPr>
          <w:rFonts w:eastAsia="Times New Roman" w:cs="Times New Roman"/>
          <w:bCs/>
          <w:szCs w:val="19"/>
          <w:lang w:eastAsia="pl-PL"/>
        </w:rPr>
        <w:t xml:space="preserve"> </w:t>
      </w:r>
      <w:r>
        <w:rPr>
          <w:rFonts w:eastAsia="Times New Roman" w:cs="Times New Roman"/>
          <w:bCs/>
          <w:szCs w:val="19"/>
          <w:lang w:eastAsia="pl-PL"/>
        </w:rPr>
        <w:t xml:space="preserve">(wzrost o </w:t>
      </w:r>
      <w:r w:rsidRPr="005160F9">
        <w:rPr>
          <w:rFonts w:eastAsia="Times New Roman" w:cs="Times New Roman"/>
          <w:bCs/>
          <w:szCs w:val="19"/>
          <w:lang w:eastAsia="pl-PL"/>
        </w:rPr>
        <w:t>1,2%</w:t>
      </w:r>
      <w:r>
        <w:rPr>
          <w:rFonts w:eastAsia="Times New Roman" w:cs="Times New Roman"/>
          <w:bCs/>
          <w:szCs w:val="19"/>
          <w:lang w:eastAsia="pl-PL"/>
        </w:rPr>
        <w:t xml:space="preserve">), których łączna powierzchnia użytkowa wynosiła </w:t>
      </w:r>
      <w:r w:rsidRPr="005160F9">
        <w:rPr>
          <w:rFonts w:eastAsia="Times New Roman" w:cs="Times New Roman"/>
          <w:bCs/>
          <w:szCs w:val="19"/>
          <w:lang w:eastAsia="pl-PL"/>
        </w:rPr>
        <w:t>15 609,0 tys. m</w:t>
      </w:r>
      <w:r w:rsidRPr="0042270A">
        <w:rPr>
          <w:rFonts w:eastAsia="Times New Roman" w:cs="Times New Roman"/>
          <w:bCs/>
          <w:szCs w:val="19"/>
          <w:vertAlign w:val="superscript"/>
          <w:lang w:eastAsia="pl-PL"/>
        </w:rPr>
        <w:t>2</w:t>
      </w:r>
      <w:r w:rsidRPr="005160F9">
        <w:rPr>
          <w:rFonts w:eastAsia="Times New Roman" w:cs="Times New Roman"/>
          <w:bCs/>
          <w:szCs w:val="19"/>
          <w:lang w:eastAsia="pl-PL"/>
        </w:rPr>
        <w:t xml:space="preserve"> </w:t>
      </w:r>
      <w:r>
        <w:rPr>
          <w:rFonts w:eastAsia="Times New Roman" w:cs="Times New Roman"/>
          <w:bCs/>
          <w:szCs w:val="19"/>
          <w:lang w:eastAsia="pl-PL"/>
        </w:rPr>
        <w:t xml:space="preserve">(wzrost o </w:t>
      </w:r>
      <w:r w:rsidRPr="005160F9">
        <w:rPr>
          <w:rFonts w:eastAsia="Times New Roman" w:cs="Times New Roman"/>
          <w:bCs/>
          <w:szCs w:val="19"/>
          <w:lang w:eastAsia="pl-PL"/>
        </w:rPr>
        <w:t>1,5%</w:t>
      </w:r>
      <w:r>
        <w:rPr>
          <w:rFonts w:eastAsia="Times New Roman" w:cs="Times New Roman"/>
          <w:bCs/>
          <w:szCs w:val="19"/>
          <w:lang w:eastAsia="pl-PL"/>
        </w:rPr>
        <w:t xml:space="preserve">), a liczba izb </w:t>
      </w:r>
      <w:r w:rsidRPr="005160F9">
        <w:rPr>
          <w:rFonts w:eastAsia="Times New Roman" w:cs="Times New Roman"/>
          <w:bCs/>
          <w:szCs w:val="19"/>
          <w:lang w:eastAsia="pl-PL"/>
        </w:rPr>
        <w:t>668,7 tys</w:t>
      </w:r>
      <w:r>
        <w:rPr>
          <w:rFonts w:eastAsia="Times New Roman" w:cs="Times New Roman"/>
          <w:bCs/>
          <w:szCs w:val="19"/>
          <w:lang w:eastAsia="pl-PL"/>
        </w:rPr>
        <w:t xml:space="preserve">. (wzrost o </w:t>
      </w:r>
      <w:r w:rsidRPr="005160F9">
        <w:rPr>
          <w:rFonts w:eastAsia="Times New Roman" w:cs="Times New Roman"/>
          <w:bCs/>
          <w:szCs w:val="19"/>
          <w:lang w:eastAsia="pl-PL"/>
        </w:rPr>
        <w:t>1,2%</w:t>
      </w:r>
      <w:r>
        <w:rPr>
          <w:rFonts w:eastAsia="Times New Roman" w:cs="Times New Roman"/>
          <w:bCs/>
          <w:szCs w:val="19"/>
          <w:lang w:eastAsia="pl-PL"/>
        </w:rPr>
        <w:t>).</w:t>
      </w:r>
    </w:p>
    <w:p w:rsidR="00930BB2" w:rsidRPr="00C90651" w:rsidRDefault="0042270A" w:rsidP="00930BB2">
      <w:pPr>
        <w:spacing w:before="0" w:after="0"/>
        <w:rPr>
          <w:rFonts w:eastAsia="Times New Roman" w:cs="Times New Roman"/>
          <w:bCs/>
          <w:szCs w:val="19"/>
          <w:lang w:eastAsia="pl-PL"/>
        </w:rPr>
      </w:pPr>
      <w:r w:rsidRPr="00596BDB">
        <w:rPr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3872" behindDoc="1" locked="0" layoutInCell="1" allowOverlap="1" wp14:anchorId="5A1D231D" wp14:editId="2AD8F06B">
                <wp:simplePos x="0" y="0"/>
                <wp:positionH relativeFrom="column">
                  <wp:posOffset>5248631</wp:posOffset>
                </wp:positionH>
                <wp:positionV relativeFrom="paragraph">
                  <wp:posOffset>10008</wp:posOffset>
                </wp:positionV>
                <wp:extent cx="1735455" cy="731520"/>
                <wp:effectExtent l="0" t="0" r="0" b="0"/>
                <wp:wrapTight wrapText="bothSides">
                  <wp:wrapPolygon edited="0">
                    <wp:start x="711" y="0"/>
                    <wp:lineTo x="711" y="20813"/>
                    <wp:lineTo x="20865" y="20813"/>
                    <wp:lineTo x="20865" y="0"/>
                    <wp:lineTo x="711" y="0"/>
                  </wp:wrapPolygon>
                </wp:wrapTight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5455" cy="731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63D2" w:rsidRPr="005160F9" w:rsidRDefault="002463D2" w:rsidP="0042270A">
                            <w:pPr>
                              <w:pStyle w:val="tekstzboku"/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Łączna powierzchnia użytkowa to </w:t>
                            </w:r>
                            <w:r w:rsidRPr="005160F9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1 084,2 mln m</w:t>
                            </w:r>
                            <w:r w:rsidRPr="0042270A">
                              <w:rPr>
                                <w:vertAlign w:val="superscript"/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2</w:t>
                            </w:r>
                            <w: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,</w:t>
                            </w:r>
                            <w:r w:rsidRPr="005160F9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a liczba izb to </w:t>
                            </w:r>
                            <w:r w:rsidRPr="005160F9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55,9 mln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1D231D" id="_x0000_s1029" type="#_x0000_t202" style="position:absolute;margin-left:413.3pt;margin-top:.8pt;width:136.65pt;height:57.6pt;z-index:-251652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" filled="f" stroked="f">
                <v:textbox>
                  <w:txbxContent>
                    <w:p w:rsidR="002463D2" w:rsidRPr="005160F9" w:rsidRDefault="002463D2" w:rsidP="0042270A">
                      <w:pPr>
                        <w:pStyle w:val="tekstzboku"/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  <w:r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Łączna powierzchnia użytkowa to </w:t>
                      </w:r>
                      <w:r w:rsidRPr="005160F9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1 084,2 mln m</w:t>
                      </w:r>
                      <w:r w:rsidRPr="0042270A">
                        <w:rPr>
                          <w:vertAlign w:val="superscript"/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2</w:t>
                      </w:r>
                      <w:r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,</w:t>
                      </w:r>
                      <w:r w:rsidRPr="005160F9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a liczba izb to </w:t>
                      </w:r>
                      <w:r w:rsidRPr="005160F9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55,9 mln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930BB2" w:rsidRDefault="00930BB2" w:rsidP="00930BB2">
      <w:pPr>
        <w:spacing w:before="0" w:after="0"/>
        <w:rPr>
          <w:rFonts w:eastAsia="Times New Roman" w:cs="Times New Roman"/>
          <w:bCs/>
          <w:szCs w:val="19"/>
          <w:lang w:eastAsia="pl-PL"/>
        </w:rPr>
      </w:pPr>
      <w:r w:rsidRPr="00C90651">
        <w:rPr>
          <w:rFonts w:eastAsia="Times New Roman" w:cs="Times New Roman"/>
          <w:bCs/>
          <w:szCs w:val="19"/>
          <w:lang w:eastAsia="pl-PL"/>
        </w:rPr>
        <w:t xml:space="preserve">W miastach zlokalizowanych było </w:t>
      </w:r>
      <w:r w:rsidR="00B2484E" w:rsidRPr="005160F9">
        <w:rPr>
          <w:rFonts w:eastAsia="Times New Roman" w:cs="Times New Roman"/>
          <w:bCs/>
          <w:szCs w:val="19"/>
          <w:lang w:eastAsia="pl-PL"/>
        </w:rPr>
        <w:t>ponad</w:t>
      </w:r>
      <w:r w:rsidRPr="005160F9">
        <w:rPr>
          <w:rFonts w:eastAsia="Times New Roman" w:cs="Times New Roman"/>
          <w:bCs/>
          <w:szCs w:val="19"/>
          <w:lang w:eastAsia="pl-PL"/>
        </w:rPr>
        <w:t xml:space="preserve"> 9,</w:t>
      </w:r>
      <w:r w:rsidR="006D4787">
        <w:rPr>
          <w:rFonts w:eastAsia="Times New Roman" w:cs="Times New Roman"/>
          <w:bCs/>
          <w:szCs w:val="19"/>
          <w:lang w:eastAsia="pl-PL"/>
        </w:rPr>
        <w:t>9</w:t>
      </w:r>
      <w:r w:rsidRPr="005160F9">
        <w:rPr>
          <w:rFonts w:eastAsia="Times New Roman" w:cs="Times New Roman"/>
          <w:bCs/>
          <w:szCs w:val="19"/>
          <w:lang w:eastAsia="pl-PL"/>
        </w:rPr>
        <w:t xml:space="preserve"> mln </w:t>
      </w:r>
      <w:r w:rsidRPr="00C90651">
        <w:rPr>
          <w:rFonts w:eastAsia="Times New Roman" w:cs="Times New Roman"/>
          <w:bCs/>
          <w:szCs w:val="19"/>
          <w:lang w:eastAsia="pl-PL"/>
        </w:rPr>
        <w:t xml:space="preserve">mieszkań o powierzchni </w:t>
      </w:r>
      <w:r w:rsidR="00B2484E" w:rsidRPr="005160F9">
        <w:rPr>
          <w:rFonts w:eastAsia="Times New Roman" w:cs="Times New Roman"/>
          <w:bCs/>
          <w:szCs w:val="19"/>
          <w:lang w:eastAsia="pl-PL"/>
        </w:rPr>
        <w:t>637,8</w:t>
      </w:r>
      <w:r w:rsidRPr="005160F9">
        <w:rPr>
          <w:rFonts w:eastAsia="Times New Roman" w:cs="Times New Roman"/>
          <w:bCs/>
          <w:szCs w:val="19"/>
          <w:lang w:eastAsia="pl-PL"/>
        </w:rPr>
        <w:t xml:space="preserve"> mln m</w:t>
      </w:r>
      <w:r w:rsidRPr="00C748E3">
        <w:rPr>
          <w:rFonts w:eastAsia="Times New Roman" w:cs="Times New Roman"/>
          <w:bCs/>
          <w:szCs w:val="19"/>
          <w:vertAlign w:val="superscript"/>
          <w:lang w:eastAsia="pl-PL"/>
        </w:rPr>
        <w:t>2</w:t>
      </w:r>
      <w:r w:rsidRPr="005160F9">
        <w:rPr>
          <w:rFonts w:eastAsia="Times New Roman" w:cs="Times New Roman"/>
          <w:bCs/>
          <w:szCs w:val="19"/>
          <w:lang w:eastAsia="pl-PL"/>
        </w:rPr>
        <w:t xml:space="preserve"> </w:t>
      </w:r>
      <w:r w:rsidRPr="00C90651">
        <w:rPr>
          <w:rFonts w:eastAsia="Times New Roman" w:cs="Times New Roman"/>
          <w:bCs/>
          <w:szCs w:val="19"/>
          <w:lang w:eastAsia="pl-PL"/>
        </w:rPr>
        <w:t xml:space="preserve">oraz </w:t>
      </w:r>
      <w:r w:rsidR="00B2484E" w:rsidRPr="005160F9">
        <w:rPr>
          <w:rFonts w:eastAsia="Times New Roman" w:cs="Times New Roman"/>
          <w:bCs/>
          <w:szCs w:val="19"/>
          <w:lang w:eastAsia="pl-PL"/>
        </w:rPr>
        <w:t>35,1</w:t>
      </w:r>
      <w:r w:rsidR="00C748E3">
        <w:rPr>
          <w:rFonts w:eastAsia="Times New Roman" w:cs="Times New Roman"/>
          <w:bCs/>
          <w:szCs w:val="19"/>
          <w:lang w:eastAsia="pl-PL"/>
        </w:rPr>
        <w:t> </w:t>
      </w:r>
      <w:r w:rsidRPr="005160F9">
        <w:rPr>
          <w:rFonts w:eastAsia="Times New Roman" w:cs="Times New Roman"/>
          <w:bCs/>
          <w:szCs w:val="19"/>
          <w:lang w:eastAsia="pl-PL"/>
        </w:rPr>
        <w:t xml:space="preserve">mln </w:t>
      </w:r>
      <w:r w:rsidRPr="00C90651">
        <w:rPr>
          <w:rFonts w:eastAsia="Times New Roman" w:cs="Times New Roman"/>
          <w:bCs/>
          <w:szCs w:val="19"/>
          <w:lang w:eastAsia="pl-PL"/>
        </w:rPr>
        <w:t xml:space="preserve">izb. Na terenach wiejskich znajdowało się </w:t>
      </w:r>
      <w:r w:rsidRPr="005160F9">
        <w:rPr>
          <w:rFonts w:eastAsia="Times New Roman" w:cs="Times New Roman"/>
          <w:bCs/>
          <w:szCs w:val="19"/>
          <w:lang w:eastAsia="pl-PL"/>
        </w:rPr>
        <w:t>4,</w:t>
      </w:r>
      <w:r w:rsidR="00B2484E" w:rsidRPr="005160F9">
        <w:rPr>
          <w:rFonts w:eastAsia="Times New Roman" w:cs="Times New Roman"/>
          <w:bCs/>
          <w:szCs w:val="19"/>
          <w:lang w:eastAsia="pl-PL"/>
        </w:rPr>
        <w:t>8</w:t>
      </w:r>
      <w:r w:rsidRPr="005160F9">
        <w:rPr>
          <w:rFonts w:eastAsia="Times New Roman" w:cs="Times New Roman"/>
          <w:bCs/>
          <w:szCs w:val="19"/>
          <w:lang w:eastAsia="pl-PL"/>
        </w:rPr>
        <w:t xml:space="preserve"> mln </w:t>
      </w:r>
      <w:r w:rsidRPr="00C90651">
        <w:rPr>
          <w:rFonts w:eastAsia="Times New Roman" w:cs="Times New Roman"/>
          <w:bCs/>
          <w:szCs w:val="19"/>
          <w:lang w:eastAsia="pl-PL"/>
        </w:rPr>
        <w:t xml:space="preserve">mieszkań o powierzchni </w:t>
      </w:r>
      <w:r w:rsidR="00B2484E" w:rsidRPr="005160F9">
        <w:rPr>
          <w:rFonts w:eastAsia="Times New Roman" w:cs="Times New Roman"/>
          <w:bCs/>
          <w:szCs w:val="19"/>
          <w:lang w:eastAsia="pl-PL"/>
        </w:rPr>
        <w:t>446,3</w:t>
      </w:r>
      <w:r w:rsidR="00C748E3">
        <w:rPr>
          <w:rFonts w:eastAsia="Times New Roman" w:cs="Times New Roman"/>
          <w:bCs/>
          <w:szCs w:val="19"/>
          <w:lang w:eastAsia="pl-PL"/>
        </w:rPr>
        <w:t> </w:t>
      </w:r>
      <w:r w:rsidR="00B2484E" w:rsidRPr="005160F9">
        <w:rPr>
          <w:rFonts w:eastAsia="Times New Roman" w:cs="Times New Roman"/>
          <w:bCs/>
          <w:szCs w:val="19"/>
          <w:lang w:eastAsia="pl-PL"/>
        </w:rPr>
        <w:t>mln</w:t>
      </w:r>
      <w:r w:rsidR="00C748E3">
        <w:rPr>
          <w:rFonts w:eastAsia="Times New Roman" w:cs="Times New Roman"/>
          <w:bCs/>
          <w:szCs w:val="19"/>
          <w:lang w:eastAsia="pl-PL"/>
        </w:rPr>
        <w:t> </w:t>
      </w:r>
      <w:r w:rsidRPr="00C90651">
        <w:rPr>
          <w:rFonts w:eastAsia="Times New Roman" w:cs="Times New Roman"/>
          <w:bCs/>
          <w:szCs w:val="19"/>
          <w:lang w:eastAsia="pl-PL"/>
        </w:rPr>
        <w:t>m</w:t>
      </w:r>
      <w:r w:rsidRPr="00C748E3">
        <w:rPr>
          <w:rFonts w:eastAsia="Times New Roman" w:cs="Times New Roman"/>
          <w:bCs/>
          <w:szCs w:val="19"/>
          <w:vertAlign w:val="superscript"/>
          <w:lang w:eastAsia="pl-PL"/>
        </w:rPr>
        <w:t>2</w:t>
      </w:r>
      <w:r w:rsidRPr="00C90651">
        <w:rPr>
          <w:rFonts w:eastAsia="Times New Roman" w:cs="Times New Roman"/>
          <w:bCs/>
          <w:szCs w:val="19"/>
          <w:lang w:eastAsia="pl-PL"/>
        </w:rPr>
        <w:t xml:space="preserve"> oraz </w:t>
      </w:r>
      <w:r w:rsidRPr="005160F9">
        <w:rPr>
          <w:rFonts w:eastAsia="Times New Roman" w:cs="Times New Roman"/>
          <w:bCs/>
          <w:szCs w:val="19"/>
          <w:lang w:eastAsia="pl-PL"/>
        </w:rPr>
        <w:t>20,</w:t>
      </w:r>
      <w:r w:rsidR="00B2484E" w:rsidRPr="005160F9">
        <w:rPr>
          <w:rFonts w:eastAsia="Times New Roman" w:cs="Times New Roman"/>
          <w:bCs/>
          <w:szCs w:val="19"/>
          <w:lang w:eastAsia="pl-PL"/>
        </w:rPr>
        <w:t>7</w:t>
      </w:r>
      <w:r w:rsidRPr="005160F9">
        <w:rPr>
          <w:rFonts w:eastAsia="Times New Roman" w:cs="Times New Roman"/>
          <w:bCs/>
          <w:szCs w:val="19"/>
          <w:lang w:eastAsia="pl-PL"/>
        </w:rPr>
        <w:t xml:space="preserve"> mln </w:t>
      </w:r>
      <w:r w:rsidRPr="00C90651">
        <w:rPr>
          <w:rFonts w:eastAsia="Times New Roman" w:cs="Times New Roman"/>
          <w:bCs/>
          <w:szCs w:val="19"/>
          <w:lang w:eastAsia="pl-PL"/>
        </w:rPr>
        <w:t xml:space="preserve">izb. W miastach liczba mieszkań wzrosła o </w:t>
      </w:r>
      <w:r w:rsidR="000F5453" w:rsidRPr="005160F9">
        <w:rPr>
          <w:rFonts w:eastAsia="Times New Roman" w:cs="Times New Roman"/>
          <w:bCs/>
          <w:szCs w:val="19"/>
          <w:lang w:eastAsia="pl-PL"/>
        </w:rPr>
        <w:t>125,1</w:t>
      </w:r>
      <w:r w:rsidRPr="005160F9">
        <w:rPr>
          <w:rFonts w:eastAsia="Times New Roman" w:cs="Times New Roman"/>
          <w:bCs/>
          <w:szCs w:val="19"/>
          <w:lang w:eastAsia="pl-PL"/>
        </w:rPr>
        <w:t xml:space="preserve"> tys. </w:t>
      </w:r>
      <w:r w:rsidRPr="00C90651">
        <w:rPr>
          <w:rFonts w:eastAsia="Times New Roman" w:cs="Times New Roman"/>
          <w:bCs/>
          <w:szCs w:val="19"/>
          <w:lang w:eastAsia="pl-PL"/>
        </w:rPr>
        <w:t>(</w:t>
      </w:r>
      <w:r w:rsidRPr="005160F9">
        <w:rPr>
          <w:rFonts w:eastAsia="Times New Roman" w:cs="Times New Roman"/>
          <w:bCs/>
          <w:szCs w:val="19"/>
          <w:lang w:eastAsia="pl-PL"/>
        </w:rPr>
        <w:t>1,</w:t>
      </w:r>
      <w:r w:rsidR="000F5453" w:rsidRPr="005160F9">
        <w:rPr>
          <w:rFonts w:eastAsia="Times New Roman" w:cs="Times New Roman"/>
          <w:bCs/>
          <w:szCs w:val="19"/>
          <w:lang w:eastAsia="pl-PL"/>
        </w:rPr>
        <w:t>3</w:t>
      </w:r>
      <w:r w:rsidRPr="005160F9">
        <w:rPr>
          <w:rFonts w:eastAsia="Times New Roman" w:cs="Times New Roman"/>
          <w:bCs/>
          <w:szCs w:val="19"/>
          <w:lang w:eastAsia="pl-PL"/>
        </w:rPr>
        <w:t>%</w:t>
      </w:r>
      <w:r w:rsidRPr="00C90651">
        <w:rPr>
          <w:rFonts w:eastAsia="Times New Roman" w:cs="Times New Roman"/>
          <w:bCs/>
          <w:szCs w:val="19"/>
          <w:lang w:eastAsia="pl-PL"/>
        </w:rPr>
        <w:t>), natomiast na</w:t>
      </w:r>
      <w:r w:rsidR="00DA1979">
        <w:rPr>
          <w:rFonts w:eastAsia="Times New Roman" w:cs="Times New Roman"/>
          <w:bCs/>
          <w:szCs w:val="19"/>
          <w:lang w:eastAsia="pl-PL"/>
        </w:rPr>
        <w:t> </w:t>
      </w:r>
      <w:r w:rsidRPr="00C90651">
        <w:rPr>
          <w:rFonts w:eastAsia="Times New Roman" w:cs="Times New Roman"/>
          <w:bCs/>
          <w:szCs w:val="19"/>
          <w:lang w:eastAsia="pl-PL"/>
        </w:rPr>
        <w:t xml:space="preserve">terenach wiejskich przybyło ich </w:t>
      </w:r>
      <w:r w:rsidR="000F5453" w:rsidRPr="005160F9">
        <w:rPr>
          <w:rFonts w:eastAsia="Times New Roman" w:cs="Times New Roman"/>
          <w:bCs/>
          <w:szCs w:val="19"/>
          <w:lang w:eastAsia="pl-PL"/>
        </w:rPr>
        <w:t>50,2</w:t>
      </w:r>
      <w:r w:rsidRPr="005160F9">
        <w:rPr>
          <w:rFonts w:eastAsia="Times New Roman" w:cs="Times New Roman"/>
          <w:bCs/>
          <w:szCs w:val="19"/>
          <w:lang w:eastAsia="pl-PL"/>
        </w:rPr>
        <w:t xml:space="preserve"> tys. </w:t>
      </w:r>
      <w:r w:rsidRPr="00C90651">
        <w:rPr>
          <w:rFonts w:eastAsia="Times New Roman" w:cs="Times New Roman"/>
          <w:bCs/>
          <w:szCs w:val="19"/>
          <w:lang w:eastAsia="pl-PL"/>
        </w:rPr>
        <w:t>(</w:t>
      </w:r>
      <w:r w:rsidR="00625167" w:rsidRPr="005160F9">
        <w:rPr>
          <w:rFonts w:eastAsia="Times New Roman" w:cs="Times New Roman"/>
          <w:bCs/>
          <w:szCs w:val="19"/>
          <w:lang w:eastAsia="pl-PL"/>
        </w:rPr>
        <w:t>1,1%</w:t>
      </w:r>
      <w:r w:rsidR="00625167">
        <w:rPr>
          <w:rFonts w:eastAsia="Times New Roman" w:cs="Times New Roman"/>
          <w:bCs/>
          <w:szCs w:val="19"/>
          <w:lang w:eastAsia="pl-PL"/>
        </w:rPr>
        <w:t>)</w:t>
      </w:r>
      <w:r w:rsidRPr="00C90651">
        <w:rPr>
          <w:rFonts w:eastAsia="Times New Roman" w:cs="Times New Roman"/>
          <w:bCs/>
          <w:szCs w:val="19"/>
          <w:lang w:eastAsia="pl-PL"/>
        </w:rPr>
        <w:t>.</w:t>
      </w:r>
    </w:p>
    <w:p w:rsidR="00947365" w:rsidRDefault="00947365" w:rsidP="00930BB2">
      <w:pPr>
        <w:spacing w:before="0" w:after="0"/>
        <w:rPr>
          <w:rFonts w:eastAsia="Times New Roman" w:cs="Times New Roman"/>
          <w:bCs/>
          <w:szCs w:val="19"/>
          <w:lang w:eastAsia="pl-PL"/>
        </w:rPr>
      </w:pPr>
    </w:p>
    <w:p w:rsidR="000300FB" w:rsidRDefault="000300FB" w:rsidP="000300FB">
      <w:pPr>
        <w:spacing w:before="0" w:after="0"/>
        <w:rPr>
          <w:b/>
          <w:spacing w:val="-2"/>
          <w:sz w:val="18"/>
        </w:rPr>
      </w:pPr>
      <w:r w:rsidRPr="007A38B8">
        <w:rPr>
          <w:b/>
          <w:spacing w:val="-2"/>
          <w:sz w:val="18"/>
        </w:rPr>
        <w:t xml:space="preserve">Tablica </w:t>
      </w:r>
      <w:r>
        <w:rPr>
          <w:b/>
          <w:spacing w:val="-2"/>
          <w:sz w:val="18"/>
        </w:rPr>
        <w:t>1</w:t>
      </w:r>
      <w:r w:rsidRPr="007A38B8">
        <w:rPr>
          <w:b/>
          <w:spacing w:val="-2"/>
          <w:sz w:val="18"/>
        </w:rPr>
        <w:t xml:space="preserve">. </w:t>
      </w:r>
      <w:r>
        <w:rPr>
          <w:b/>
          <w:spacing w:val="-2"/>
          <w:sz w:val="18"/>
        </w:rPr>
        <w:t xml:space="preserve">Zasoby mieszkaniowe (stan </w:t>
      </w:r>
      <w:r w:rsidR="00320AAB">
        <w:rPr>
          <w:b/>
          <w:spacing w:val="-2"/>
          <w:sz w:val="18"/>
        </w:rPr>
        <w:t>na</w:t>
      </w:r>
      <w:r w:rsidR="00DF3119">
        <w:rPr>
          <w:b/>
          <w:spacing w:val="-2"/>
          <w:sz w:val="18"/>
        </w:rPr>
        <w:t xml:space="preserve"> 31.12</w:t>
      </w:r>
      <w:r>
        <w:rPr>
          <w:b/>
          <w:spacing w:val="-2"/>
          <w:sz w:val="18"/>
        </w:rPr>
        <w:t>)</w:t>
      </w:r>
    </w:p>
    <w:p w:rsidR="00093FCD" w:rsidRPr="005160F9" w:rsidRDefault="00093FCD" w:rsidP="00093FCD">
      <w:pPr>
        <w:spacing w:before="0" w:after="0" w:line="240" w:lineRule="auto"/>
        <w:rPr>
          <w:spacing w:val="-2"/>
          <w:szCs w:val="19"/>
        </w:rPr>
      </w:pPr>
    </w:p>
    <w:tbl>
      <w:tblPr>
        <w:tblW w:w="7933" w:type="dxa"/>
        <w:tblBorders>
          <w:insideH w:val="single" w:sz="2" w:space="0" w:color="001D77"/>
          <w:insideV w:val="single" w:sz="2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7"/>
        <w:gridCol w:w="1134"/>
        <w:gridCol w:w="1134"/>
        <w:gridCol w:w="1134"/>
        <w:gridCol w:w="1134"/>
      </w:tblGrid>
      <w:tr w:rsidR="0097136B" w:rsidRPr="0097136B" w:rsidTr="006D4787">
        <w:trPr>
          <w:trHeight w:val="300"/>
        </w:trPr>
        <w:tc>
          <w:tcPr>
            <w:tcW w:w="3397" w:type="dxa"/>
            <w:tcBorders>
              <w:top w:val="nil"/>
              <w:bottom w:val="single" w:sz="12" w:space="0" w:color="001D77"/>
            </w:tcBorders>
            <w:shd w:val="clear" w:color="auto" w:fill="auto"/>
            <w:noWrap/>
            <w:vAlign w:val="bottom"/>
            <w:hideMark/>
          </w:tcPr>
          <w:p w:rsidR="008135BB" w:rsidRPr="0097136B" w:rsidRDefault="008135BB" w:rsidP="00C51A30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7136B">
              <w:rPr>
                <w:rFonts w:eastAsia="Times New Roman" w:cs="Calibri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134" w:type="dxa"/>
            <w:tcBorders>
              <w:top w:val="nil"/>
              <w:bottom w:val="single" w:sz="12" w:space="0" w:color="001D77"/>
            </w:tcBorders>
            <w:shd w:val="clear" w:color="auto" w:fill="auto"/>
            <w:noWrap/>
            <w:vAlign w:val="bottom"/>
            <w:hideMark/>
          </w:tcPr>
          <w:p w:rsidR="008135BB" w:rsidRPr="0097136B" w:rsidRDefault="008135BB" w:rsidP="009329F0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7136B">
              <w:rPr>
                <w:rFonts w:eastAsia="Times New Roman" w:cs="Calibri"/>
                <w:sz w:val="16"/>
                <w:szCs w:val="16"/>
                <w:lang w:eastAsia="pl-PL"/>
              </w:rPr>
              <w:t>2017</w:t>
            </w:r>
          </w:p>
        </w:tc>
        <w:tc>
          <w:tcPr>
            <w:tcW w:w="1134" w:type="dxa"/>
            <w:tcBorders>
              <w:top w:val="nil"/>
              <w:bottom w:val="single" w:sz="12" w:space="0" w:color="001D77"/>
            </w:tcBorders>
            <w:shd w:val="clear" w:color="auto" w:fill="auto"/>
            <w:noWrap/>
            <w:vAlign w:val="bottom"/>
            <w:hideMark/>
          </w:tcPr>
          <w:p w:rsidR="008135BB" w:rsidRPr="0097136B" w:rsidRDefault="008135BB" w:rsidP="009329F0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7136B">
              <w:rPr>
                <w:rFonts w:eastAsia="Times New Roman" w:cs="Calibri"/>
                <w:sz w:val="16"/>
                <w:szCs w:val="16"/>
                <w:lang w:eastAsia="pl-PL"/>
              </w:rPr>
              <w:t>2016</w:t>
            </w:r>
            <w:r w:rsidR="0042270A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r w:rsidRPr="0097136B">
              <w:rPr>
                <w:rFonts w:eastAsia="Times New Roman" w:cs="Calibri"/>
                <w:sz w:val="16"/>
                <w:szCs w:val="16"/>
                <w:lang w:eastAsia="pl-PL"/>
              </w:rPr>
              <w:t>=</w:t>
            </w:r>
            <w:r w:rsidR="0042270A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r w:rsidRPr="0097136B">
              <w:rPr>
                <w:rFonts w:eastAsia="Times New Roman" w:cs="Calibri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1134" w:type="dxa"/>
            <w:tcBorders>
              <w:top w:val="nil"/>
              <w:bottom w:val="single" w:sz="12" w:space="0" w:color="001D77"/>
            </w:tcBorders>
            <w:shd w:val="clear" w:color="auto" w:fill="auto"/>
            <w:noWrap/>
            <w:vAlign w:val="bottom"/>
            <w:hideMark/>
          </w:tcPr>
          <w:p w:rsidR="008135BB" w:rsidRPr="0097136B" w:rsidRDefault="008135BB" w:rsidP="009329F0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7136B">
              <w:rPr>
                <w:rFonts w:eastAsia="Times New Roman" w:cs="Calibri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1134" w:type="dxa"/>
            <w:tcBorders>
              <w:top w:val="nil"/>
              <w:bottom w:val="single" w:sz="12" w:space="0" w:color="001D77"/>
            </w:tcBorders>
            <w:shd w:val="clear" w:color="auto" w:fill="auto"/>
            <w:noWrap/>
            <w:vAlign w:val="bottom"/>
            <w:hideMark/>
          </w:tcPr>
          <w:p w:rsidR="008135BB" w:rsidRPr="0097136B" w:rsidRDefault="008135BB" w:rsidP="009329F0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7136B">
              <w:rPr>
                <w:rFonts w:eastAsia="Times New Roman" w:cs="Calibri"/>
                <w:sz w:val="16"/>
                <w:szCs w:val="16"/>
                <w:lang w:eastAsia="pl-PL"/>
              </w:rPr>
              <w:t>2017</w:t>
            </w:r>
            <w:r w:rsidR="0042270A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r w:rsidRPr="0097136B">
              <w:rPr>
                <w:rFonts w:eastAsia="Times New Roman" w:cs="Calibri"/>
                <w:sz w:val="16"/>
                <w:szCs w:val="16"/>
                <w:lang w:eastAsia="pl-PL"/>
              </w:rPr>
              <w:t>=</w:t>
            </w:r>
            <w:r w:rsidR="0042270A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r w:rsidRPr="0097136B">
              <w:rPr>
                <w:rFonts w:eastAsia="Times New Roman" w:cs="Calibri"/>
                <w:sz w:val="16"/>
                <w:szCs w:val="16"/>
                <w:lang w:eastAsia="pl-PL"/>
              </w:rPr>
              <w:t>100</w:t>
            </w:r>
          </w:p>
        </w:tc>
      </w:tr>
      <w:tr w:rsidR="0097136B" w:rsidRPr="0097136B" w:rsidTr="006D4787">
        <w:trPr>
          <w:trHeight w:val="300"/>
        </w:trPr>
        <w:tc>
          <w:tcPr>
            <w:tcW w:w="3397" w:type="dxa"/>
            <w:tcBorders>
              <w:top w:val="single" w:sz="12" w:space="0" w:color="001D77"/>
            </w:tcBorders>
            <w:shd w:val="clear" w:color="auto" w:fill="auto"/>
            <w:noWrap/>
            <w:vAlign w:val="bottom"/>
            <w:hideMark/>
          </w:tcPr>
          <w:p w:rsidR="008135BB" w:rsidRPr="0097136B" w:rsidRDefault="008135BB" w:rsidP="009329F0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7136B">
              <w:rPr>
                <w:rFonts w:eastAsia="Times New Roman" w:cs="Calibri"/>
                <w:sz w:val="16"/>
                <w:szCs w:val="16"/>
                <w:lang w:eastAsia="pl-PL"/>
              </w:rPr>
              <w:t>Mieszkania w tys.</w:t>
            </w:r>
          </w:p>
        </w:tc>
        <w:tc>
          <w:tcPr>
            <w:tcW w:w="1134" w:type="dxa"/>
            <w:tcBorders>
              <w:top w:val="single" w:sz="12" w:space="0" w:color="001D77"/>
            </w:tcBorders>
            <w:shd w:val="clear" w:color="auto" w:fill="auto"/>
            <w:noWrap/>
            <w:vAlign w:val="bottom"/>
            <w:hideMark/>
          </w:tcPr>
          <w:p w:rsidR="008135BB" w:rsidRPr="0097136B" w:rsidRDefault="008135BB" w:rsidP="009329F0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7136B">
              <w:rPr>
                <w:rFonts w:eastAsia="Times New Roman" w:cs="Calibri"/>
                <w:sz w:val="16"/>
                <w:szCs w:val="16"/>
                <w:lang w:eastAsia="pl-PL"/>
              </w:rPr>
              <w:t>14 439,8</w:t>
            </w:r>
          </w:p>
        </w:tc>
        <w:tc>
          <w:tcPr>
            <w:tcW w:w="1134" w:type="dxa"/>
            <w:tcBorders>
              <w:top w:val="single" w:sz="12" w:space="0" w:color="001D77"/>
            </w:tcBorders>
            <w:shd w:val="clear" w:color="auto" w:fill="auto"/>
            <w:noWrap/>
            <w:vAlign w:val="bottom"/>
            <w:hideMark/>
          </w:tcPr>
          <w:p w:rsidR="008135BB" w:rsidRPr="0097136B" w:rsidRDefault="008135BB" w:rsidP="009329F0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7136B">
              <w:rPr>
                <w:rFonts w:eastAsia="Times New Roman" w:cs="Calibri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1134" w:type="dxa"/>
            <w:tcBorders>
              <w:top w:val="single" w:sz="12" w:space="0" w:color="001D77"/>
            </w:tcBorders>
            <w:shd w:val="clear" w:color="auto" w:fill="auto"/>
            <w:noWrap/>
            <w:vAlign w:val="bottom"/>
            <w:hideMark/>
          </w:tcPr>
          <w:p w:rsidR="008135BB" w:rsidRPr="0097136B" w:rsidRDefault="008135BB" w:rsidP="009329F0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7136B">
              <w:rPr>
                <w:rFonts w:eastAsia="Times New Roman" w:cs="Calibri"/>
                <w:sz w:val="16"/>
                <w:szCs w:val="16"/>
                <w:lang w:eastAsia="pl-PL"/>
              </w:rPr>
              <w:t>14 615,1</w:t>
            </w:r>
          </w:p>
        </w:tc>
        <w:tc>
          <w:tcPr>
            <w:tcW w:w="1134" w:type="dxa"/>
            <w:tcBorders>
              <w:top w:val="single" w:sz="12" w:space="0" w:color="001D77"/>
            </w:tcBorders>
            <w:shd w:val="clear" w:color="auto" w:fill="auto"/>
            <w:noWrap/>
            <w:vAlign w:val="bottom"/>
            <w:hideMark/>
          </w:tcPr>
          <w:p w:rsidR="008135BB" w:rsidRPr="0097136B" w:rsidRDefault="008135BB" w:rsidP="009329F0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7136B">
              <w:rPr>
                <w:rFonts w:eastAsia="Times New Roman" w:cs="Calibri"/>
                <w:sz w:val="16"/>
                <w:szCs w:val="16"/>
                <w:lang w:eastAsia="pl-PL"/>
              </w:rPr>
              <w:t>101,2</w:t>
            </w:r>
          </w:p>
        </w:tc>
      </w:tr>
      <w:tr w:rsidR="0097136B" w:rsidRPr="0097136B" w:rsidTr="006D4787">
        <w:trPr>
          <w:trHeight w:val="300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:rsidR="008135BB" w:rsidRPr="0097136B" w:rsidRDefault="008135BB" w:rsidP="009329F0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7136B">
              <w:rPr>
                <w:rFonts w:eastAsia="Times New Roman" w:cs="Calibri"/>
                <w:sz w:val="16"/>
                <w:szCs w:val="16"/>
                <w:lang w:eastAsia="pl-PL"/>
              </w:rPr>
              <w:t>Izby w mieszkaniach w tys.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135BB" w:rsidRPr="0097136B" w:rsidRDefault="008135BB" w:rsidP="009329F0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7136B">
              <w:rPr>
                <w:rFonts w:eastAsia="Times New Roman" w:cs="Calibri"/>
                <w:sz w:val="16"/>
                <w:szCs w:val="16"/>
                <w:lang w:eastAsia="pl-PL"/>
              </w:rPr>
              <w:t>55 205,6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135BB" w:rsidRPr="0097136B" w:rsidRDefault="008135BB" w:rsidP="009329F0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7136B">
              <w:rPr>
                <w:rFonts w:eastAsia="Times New Roman" w:cs="Calibri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135BB" w:rsidRPr="0097136B" w:rsidRDefault="008135BB" w:rsidP="009329F0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7136B">
              <w:rPr>
                <w:rFonts w:eastAsia="Times New Roman" w:cs="Calibri"/>
                <w:sz w:val="16"/>
                <w:szCs w:val="16"/>
                <w:lang w:eastAsia="pl-PL"/>
              </w:rPr>
              <w:t>55 874,3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135BB" w:rsidRPr="0097136B" w:rsidRDefault="008135BB" w:rsidP="009329F0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7136B">
              <w:rPr>
                <w:rFonts w:eastAsia="Times New Roman" w:cs="Calibri"/>
                <w:sz w:val="16"/>
                <w:szCs w:val="16"/>
                <w:lang w:eastAsia="pl-PL"/>
              </w:rPr>
              <w:t>101,2</w:t>
            </w:r>
          </w:p>
        </w:tc>
      </w:tr>
      <w:tr w:rsidR="0097136B" w:rsidRPr="0097136B" w:rsidTr="006D4787">
        <w:trPr>
          <w:trHeight w:val="300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:rsidR="008135BB" w:rsidRPr="0097136B" w:rsidRDefault="008135BB" w:rsidP="0042270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7136B">
              <w:rPr>
                <w:rFonts w:eastAsia="Times New Roman" w:cs="Calibri"/>
                <w:sz w:val="16"/>
                <w:szCs w:val="16"/>
                <w:lang w:eastAsia="pl-PL"/>
              </w:rPr>
              <w:t>Powierzchnia użytkowa mieszkań w tys. m</w:t>
            </w:r>
            <w:r w:rsidRPr="0097136B">
              <w:rPr>
                <w:rFonts w:eastAsia="Times New Roman" w:cs="Calibri"/>
                <w:sz w:val="16"/>
                <w:szCs w:val="16"/>
                <w:vertAlign w:val="superscript"/>
                <w:lang w:eastAsia="pl-PL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135BB" w:rsidRPr="0097136B" w:rsidRDefault="008135BB" w:rsidP="009329F0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7136B">
              <w:rPr>
                <w:rFonts w:eastAsia="Times New Roman" w:cs="Calibri"/>
                <w:sz w:val="16"/>
                <w:szCs w:val="16"/>
                <w:lang w:eastAsia="pl-PL"/>
              </w:rPr>
              <w:t>1 068 557,5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135BB" w:rsidRPr="0097136B" w:rsidRDefault="008135BB" w:rsidP="009329F0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7136B">
              <w:rPr>
                <w:rFonts w:eastAsia="Times New Roman" w:cs="Calibri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135BB" w:rsidRPr="0097136B" w:rsidRDefault="008135BB" w:rsidP="009329F0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7136B">
              <w:rPr>
                <w:rFonts w:eastAsia="Times New Roman" w:cs="Calibri"/>
                <w:sz w:val="16"/>
                <w:szCs w:val="16"/>
                <w:lang w:eastAsia="pl-PL"/>
              </w:rPr>
              <w:t>1 084 166,5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135BB" w:rsidRPr="0097136B" w:rsidRDefault="008135BB" w:rsidP="009329F0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7136B">
              <w:rPr>
                <w:rFonts w:eastAsia="Times New Roman" w:cs="Calibri"/>
                <w:sz w:val="16"/>
                <w:szCs w:val="16"/>
                <w:lang w:eastAsia="pl-PL"/>
              </w:rPr>
              <w:t>101,5</w:t>
            </w:r>
          </w:p>
        </w:tc>
      </w:tr>
      <w:tr w:rsidR="0097136B" w:rsidRPr="0097136B" w:rsidTr="006D4787">
        <w:trPr>
          <w:trHeight w:val="300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:rsidR="008135BB" w:rsidRPr="0097136B" w:rsidRDefault="008135BB" w:rsidP="009329F0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7136B">
              <w:rPr>
                <w:rFonts w:eastAsia="Times New Roman" w:cs="Calibri"/>
                <w:sz w:val="16"/>
                <w:szCs w:val="16"/>
                <w:lang w:eastAsia="pl-PL"/>
              </w:rPr>
              <w:t>Mieszkania na 1</w:t>
            </w:r>
            <w:r w:rsidR="002463D2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  <w:r w:rsidRPr="0097136B">
              <w:rPr>
                <w:rFonts w:eastAsia="Times New Roman" w:cs="Calibri"/>
                <w:sz w:val="16"/>
                <w:szCs w:val="16"/>
                <w:lang w:eastAsia="pl-PL"/>
              </w:rPr>
              <w:t>000 ludności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135BB" w:rsidRPr="0097136B" w:rsidRDefault="008135BB" w:rsidP="009329F0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7136B">
              <w:rPr>
                <w:rFonts w:eastAsia="Times New Roman" w:cs="Calibri"/>
                <w:sz w:val="16"/>
                <w:szCs w:val="16"/>
                <w:lang w:eastAsia="pl-PL"/>
              </w:rPr>
              <w:t>375,7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135BB" w:rsidRPr="0097136B" w:rsidRDefault="008135BB" w:rsidP="009329F0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7136B">
              <w:rPr>
                <w:rFonts w:eastAsia="Times New Roman" w:cs="Calibri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135BB" w:rsidRPr="0097136B" w:rsidRDefault="008135BB" w:rsidP="009329F0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7136B">
              <w:rPr>
                <w:rFonts w:eastAsia="Times New Roman" w:cs="Calibri"/>
                <w:sz w:val="16"/>
                <w:szCs w:val="16"/>
                <w:lang w:eastAsia="pl-PL"/>
              </w:rPr>
              <w:t>380,5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135BB" w:rsidRPr="0097136B" w:rsidRDefault="008135BB" w:rsidP="009329F0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7136B">
              <w:rPr>
                <w:rFonts w:eastAsia="Times New Roman" w:cs="Calibri"/>
                <w:sz w:val="16"/>
                <w:szCs w:val="16"/>
                <w:lang w:eastAsia="pl-PL"/>
              </w:rPr>
              <w:t>101,3</w:t>
            </w:r>
          </w:p>
        </w:tc>
      </w:tr>
      <w:tr w:rsidR="0097136B" w:rsidRPr="0097136B" w:rsidTr="009D50CA">
        <w:trPr>
          <w:trHeight w:val="300"/>
        </w:trPr>
        <w:tc>
          <w:tcPr>
            <w:tcW w:w="3397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8135BB" w:rsidRPr="0097136B" w:rsidRDefault="008135BB" w:rsidP="009329F0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7136B">
              <w:rPr>
                <w:rFonts w:eastAsia="Times New Roman" w:cs="Calibri"/>
                <w:sz w:val="16"/>
                <w:szCs w:val="16"/>
                <w:lang w:eastAsia="pl-PL"/>
              </w:rPr>
              <w:t>Przeciętna w zasobach mieszkaniowych: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8135BB" w:rsidRPr="0097136B" w:rsidRDefault="008135BB" w:rsidP="009329F0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7136B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8135BB" w:rsidRPr="0097136B" w:rsidRDefault="008135BB" w:rsidP="009329F0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7136B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8135BB" w:rsidRPr="0097136B" w:rsidRDefault="008135BB" w:rsidP="009329F0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7136B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8135BB" w:rsidRPr="0097136B" w:rsidRDefault="008135BB" w:rsidP="009329F0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7136B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</w:tr>
      <w:tr w:rsidR="0097136B" w:rsidRPr="0097136B" w:rsidTr="009D50CA">
        <w:trPr>
          <w:trHeight w:val="300"/>
        </w:trPr>
        <w:tc>
          <w:tcPr>
            <w:tcW w:w="3397" w:type="dxa"/>
            <w:tcBorders>
              <w:top w:val="nil"/>
              <w:bottom w:val="single" w:sz="2" w:space="0" w:color="001D77"/>
            </w:tcBorders>
            <w:shd w:val="clear" w:color="auto" w:fill="auto"/>
            <w:noWrap/>
            <w:vAlign w:val="bottom"/>
            <w:hideMark/>
          </w:tcPr>
          <w:p w:rsidR="008135BB" w:rsidRPr="0097136B" w:rsidRDefault="008135BB" w:rsidP="0042270A">
            <w:pPr>
              <w:spacing w:after="0" w:line="240" w:lineRule="auto"/>
              <w:ind w:left="176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7136B">
              <w:rPr>
                <w:rFonts w:eastAsia="Times New Roman" w:cs="Calibri"/>
                <w:sz w:val="16"/>
                <w:szCs w:val="16"/>
                <w:lang w:eastAsia="pl-PL"/>
              </w:rPr>
              <w:t>liczba izb w mieszkaniu</w:t>
            </w:r>
          </w:p>
        </w:tc>
        <w:tc>
          <w:tcPr>
            <w:tcW w:w="1134" w:type="dxa"/>
            <w:tcBorders>
              <w:top w:val="nil"/>
              <w:bottom w:val="single" w:sz="2" w:space="0" w:color="001D77"/>
            </w:tcBorders>
            <w:shd w:val="clear" w:color="auto" w:fill="auto"/>
            <w:noWrap/>
            <w:vAlign w:val="bottom"/>
            <w:hideMark/>
          </w:tcPr>
          <w:p w:rsidR="008135BB" w:rsidRPr="0097136B" w:rsidRDefault="008135BB" w:rsidP="009329F0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7136B">
              <w:rPr>
                <w:rFonts w:eastAsia="Times New Roman" w:cs="Calibri"/>
                <w:sz w:val="16"/>
                <w:szCs w:val="16"/>
                <w:lang w:eastAsia="pl-PL"/>
              </w:rPr>
              <w:t>3,82</w:t>
            </w:r>
          </w:p>
        </w:tc>
        <w:tc>
          <w:tcPr>
            <w:tcW w:w="1134" w:type="dxa"/>
            <w:tcBorders>
              <w:top w:val="nil"/>
              <w:bottom w:val="single" w:sz="2" w:space="0" w:color="001D77"/>
            </w:tcBorders>
            <w:shd w:val="clear" w:color="auto" w:fill="auto"/>
            <w:noWrap/>
            <w:vAlign w:val="bottom"/>
            <w:hideMark/>
          </w:tcPr>
          <w:p w:rsidR="008135BB" w:rsidRPr="0097136B" w:rsidRDefault="008135BB" w:rsidP="009329F0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7136B">
              <w:rPr>
                <w:rFonts w:eastAsia="Times New Roman" w:cs="Calibri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34" w:type="dxa"/>
            <w:tcBorders>
              <w:top w:val="nil"/>
              <w:bottom w:val="single" w:sz="2" w:space="0" w:color="001D77"/>
            </w:tcBorders>
            <w:shd w:val="clear" w:color="auto" w:fill="auto"/>
            <w:noWrap/>
            <w:vAlign w:val="bottom"/>
            <w:hideMark/>
          </w:tcPr>
          <w:p w:rsidR="008135BB" w:rsidRPr="0097136B" w:rsidRDefault="008135BB" w:rsidP="009329F0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7136B">
              <w:rPr>
                <w:rFonts w:eastAsia="Times New Roman" w:cs="Calibri"/>
                <w:sz w:val="16"/>
                <w:szCs w:val="16"/>
                <w:lang w:eastAsia="pl-PL"/>
              </w:rPr>
              <w:t>3,82</w:t>
            </w:r>
          </w:p>
        </w:tc>
        <w:tc>
          <w:tcPr>
            <w:tcW w:w="1134" w:type="dxa"/>
            <w:tcBorders>
              <w:top w:val="nil"/>
              <w:bottom w:val="single" w:sz="2" w:space="0" w:color="001D77"/>
            </w:tcBorders>
            <w:shd w:val="clear" w:color="auto" w:fill="auto"/>
            <w:noWrap/>
            <w:vAlign w:val="bottom"/>
            <w:hideMark/>
          </w:tcPr>
          <w:p w:rsidR="008135BB" w:rsidRPr="0097136B" w:rsidRDefault="008135BB" w:rsidP="009329F0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7136B">
              <w:rPr>
                <w:rFonts w:eastAsia="Times New Roman" w:cs="Calibri"/>
                <w:sz w:val="16"/>
                <w:szCs w:val="16"/>
                <w:lang w:eastAsia="pl-PL"/>
              </w:rPr>
              <w:t>100,0</w:t>
            </w:r>
          </w:p>
        </w:tc>
      </w:tr>
      <w:tr w:rsidR="0097136B" w:rsidRPr="0097136B" w:rsidTr="009D50CA">
        <w:trPr>
          <w:trHeight w:val="300"/>
        </w:trPr>
        <w:tc>
          <w:tcPr>
            <w:tcW w:w="3397" w:type="dxa"/>
            <w:tcBorders>
              <w:top w:val="single" w:sz="2" w:space="0" w:color="001D77"/>
              <w:bottom w:val="nil"/>
            </w:tcBorders>
            <w:shd w:val="clear" w:color="auto" w:fill="auto"/>
            <w:noWrap/>
            <w:vAlign w:val="bottom"/>
            <w:hideMark/>
          </w:tcPr>
          <w:p w:rsidR="008135BB" w:rsidRPr="0097136B" w:rsidRDefault="008135BB" w:rsidP="0042270A">
            <w:pPr>
              <w:spacing w:after="0" w:line="240" w:lineRule="auto"/>
              <w:ind w:left="176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7136B">
              <w:rPr>
                <w:rFonts w:eastAsia="Times New Roman" w:cs="Calibri"/>
                <w:sz w:val="16"/>
                <w:szCs w:val="16"/>
                <w:lang w:eastAsia="pl-PL"/>
              </w:rPr>
              <w:t>powierzchnia użytkowa w m</w:t>
            </w:r>
            <w:r w:rsidRPr="0097136B">
              <w:rPr>
                <w:rFonts w:eastAsia="Times New Roman" w:cs="Calibri"/>
                <w:sz w:val="16"/>
                <w:szCs w:val="16"/>
                <w:vertAlign w:val="superscript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single" w:sz="2" w:space="0" w:color="001D77"/>
              <w:bottom w:val="nil"/>
            </w:tcBorders>
            <w:shd w:val="clear" w:color="auto" w:fill="auto"/>
            <w:noWrap/>
            <w:vAlign w:val="bottom"/>
            <w:hideMark/>
          </w:tcPr>
          <w:p w:rsidR="008135BB" w:rsidRPr="0097136B" w:rsidRDefault="008135BB" w:rsidP="009329F0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7136B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2" w:space="0" w:color="001D77"/>
              <w:bottom w:val="nil"/>
            </w:tcBorders>
            <w:shd w:val="clear" w:color="auto" w:fill="auto"/>
            <w:noWrap/>
            <w:vAlign w:val="bottom"/>
            <w:hideMark/>
          </w:tcPr>
          <w:p w:rsidR="008135BB" w:rsidRPr="0097136B" w:rsidRDefault="008135BB" w:rsidP="009329F0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7136B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2" w:space="0" w:color="001D77"/>
              <w:bottom w:val="nil"/>
            </w:tcBorders>
            <w:shd w:val="clear" w:color="auto" w:fill="auto"/>
            <w:noWrap/>
            <w:vAlign w:val="bottom"/>
            <w:hideMark/>
          </w:tcPr>
          <w:p w:rsidR="008135BB" w:rsidRPr="0097136B" w:rsidRDefault="008135BB" w:rsidP="009329F0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7136B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2" w:space="0" w:color="001D77"/>
              <w:bottom w:val="nil"/>
            </w:tcBorders>
            <w:shd w:val="clear" w:color="auto" w:fill="auto"/>
            <w:noWrap/>
            <w:vAlign w:val="bottom"/>
            <w:hideMark/>
          </w:tcPr>
          <w:p w:rsidR="008135BB" w:rsidRPr="0097136B" w:rsidRDefault="008135BB" w:rsidP="009329F0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7136B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</w:tr>
      <w:tr w:rsidR="0097136B" w:rsidRPr="0097136B" w:rsidTr="009D50CA">
        <w:trPr>
          <w:trHeight w:val="300"/>
        </w:trPr>
        <w:tc>
          <w:tcPr>
            <w:tcW w:w="339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135BB" w:rsidRPr="0097136B" w:rsidRDefault="008135BB" w:rsidP="0042270A">
            <w:pPr>
              <w:spacing w:after="0" w:line="240" w:lineRule="auto"/>
              <w:ind w:firstLineChars="177" w:firstLine="283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7136B">
              <w:rPr>
                <w:rFonts w:eastAsia="Times New Roman" w:cs="Calibri"/>
                <w:sz w:val="16"/>
                <w:szCs w:val="16"/>
                <w:lang w:eastAsia="pl-PL"/>
              </w:rPr>
              <w:t>1 mieszkania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135BB" w:rsidRPr="0097136B" w:rsidRDefault="008135BB" w:rsidP="009329F0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7136B">
              <w:rPr>
                <w:rFonts w:eastAsia="Times New Roman" w:cs="Calibri"/>
                <w:sz w:val="16"/>
                <w:szCs w:val="16"/>
                <w:lang w:eastAsia="pl-PL"/>
              </w:rPr>
              <w:t>74</w:t>
            </w:r>
            <w:r w:rsidR="001A47DD">
              <w:rPr>
                <w:rFonts w:eastAsia="Times New Roman" w:cs="Calibri"/>
                <w:sz w:val="16"/>
                <w:szCs w:val="16"/>
                <w:lang w:eastAsia="pl-PL"/>
              </w:rPr>
              <w:t>,0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135BB" w:rsidRPr="0097136B" w:rsidRDefault="008135BB" w:rsidP="009329F0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7136B">
              <w:rPr>
                <w:rFonts w:eastAsia="Times New Roman" w:cs="Calibri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135BB" w:rsidRPr="0097136B" w:rsidRDefault="008135BB" w:rsidP="009329F0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7136B">
              <w:rPr>
                <w:rFonts w:eastAsia="Times New Roman" w:cs="Calibri"/>
                <w:sz w:val="16"/>
                <w:szCs w:val="16"/>
                <w:lang w:eastAsia="pl-PL"/>
              </w:rPr>
              <w:t>74,2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135BB" w:rsidRPr="0097136B" w:rsidRDefault="008135BB" w:rsidP="009329F0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7136B">
              <w:rPr>
                <w:rFonts w:eastAsia="Times New Roman" w:cs="Calibri"/>
                <w:sz w:val="16"/>
                <w:szCs w:val="16"/>
                <w:lang w:eastAsia="pl-PL"/>
              </w:rPr>
              <w:t>100,3</w:t>
            </w:r>
          </w:p>
        </w:tc>
      </w:tr>
      <w:tr w:rsidR="0097136B" w:rsidRPr="0097136B" w:rsidTr="009D50CA">
        <w:trPr>
          <w:trHeight w:val="300"/>
        </w:trPr>
        <w:tc>
          <w:tcPr>
            <w:tcW w:w="3397" w:type="dxa"/>
            <w:tcBorders>
              <w:top w:val="nil"/>
              <w:bottom w:val="single" w:sz="2" w:space="0" w:color="001D77"/>
            </w:tcBorders>
            <w:shd w:val="clear" w:color="auto" w:fill="auto"/>
            <w:noWrap/>
            <w:vAlign w:val="bottom"/>
            <w:hideMark/>
          </w:tcPr>
          <w:p w:rsidR="008135BB" w:rsidRPr="0097136B" w:rsidRDefault="008135BB" w:rsidP="0042270A">
            <w:pPr>
              <w:spacing w:after="0" w:line="240" w:lineRule="auto"/>
              <w:ind w:firstLineChars="177" w:firstLine="283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7136B">
              <w:rPr>
                <w:rFonts w:eastAsia="Times New Roman" w:cs="Calibri"/>
                <w:sz w:val="16"/>
                <w:szCs w:val="16"/>
                <w:lang w:eastAsia="pl-PL"/>
              </w:rPr>
              <w:t>na 1 osobę</w:t>
            </w:r>
          </w:p>
        </w:tc>
        <w:tc>
          <w:tcPr>
            <w:tcW w:w="1134" w:type="dxa"/>
            <w:tcBorders>
              <w:top w:val="nil"/>
              <w:bottom w:val="single" w:sz="2" w:space="0" w:color="001D77"/>
            </w:tcBorders>
            <w:shd w:val="clear" w:color="auto" w:fill="auto"/>
            <w:noWrap/>
            <w:vAlign w:val="bottom"/>
            <w:hideMark/>
          </w:tcPr>
          <w:p w:rsidR="008135BB" w:rsidRPr="0097136B" w:rsidRDefault="008135BB" w:rsidP="009329F0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7136B">
              <w:rPr>
                <w:rFonts w:eastAsia="Times New Roman" w:cs="Calibri"/>
                <w:sz w:val="16"/>
                <w:szCs w:val="16"/>
                <w:lang w:eastAsia="pl-PL"/>
              </w:rPr>
              <w:t>27,8</w:t>
            </w:r>
          </w:p>
        </w:tc>
        <w:tc>
          <w:tcPr>
            <w:tcW w:w="1134" w:type="dxa"/>
            <w:tcBorders>
              <w:top w:val="nil"/>
              <w:bottom w:val="single" w:sz="2" w:space="0" w:color="001D77"/>
            </w:tcBorders>
            <w:shd w:val="clear" w:color="auto" w:fill="auto"/>
            <w:noWrap/>
            <w:vAlign w:val="bottom"/>
            <w:hideMark/>
          </w:tcPr>
          <w:p w:rsidR="008135BB" w:rsidRPr="0097136B" w:rsidRDefault="008135BB" w:rsidP="009329F0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7136B">
              <w:rPr>
                <w:rFonts w:eastAsia="Times New Roman" w:cs="Calibri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1134" w:type="dxa"/>
            <w:tcBorders>
              <w:top w:val="nil"/>
              <w:bottom w:val="single" w:sz="2" w:space="0" w:color="001D77"/>
            </w:tcBorders>
            <w:shd w:val="clear" w:color="auto" w:fill="auto"/>
            <w:noWrap/>
            <w:vAlign w:val="bottom"/>
            <w:hideMark/>
          </w:tcPr>
          <w:p w:rsidR="008135BB" w:rsidRPr="0097136B" w:rsidRDefault="008135BB" w:rsidP="009329F0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7136B">
              <w:rPr>
                <w:rFonts w:eastAsia="Times New Roman" w:cs="Calibri"/>
                <w:sz w:val="16"/>
                <w:szCs w:val="16"/>
                <w:lang w:eastAsia="pl-PL"/>
              </w:rPr>
              <w:t>28,2</w:t>
            </w:r>
          </w:p>
        </w:tc>
        <w:tc>
          <w:tcPr>
            <w:tcW w:w="1134" w:type="dxa"/>
            <w:tcBorders>
              <w:top w:val="nil"/>
              <w:bottom w:val="single" w:sz="2" w:space="0" w:color="001D77"/>
            </w:tcBorders>
            <w:shd w:val="clear" w:color="auto" w:fill="auto"/>
            <w:noWrap/>
            <w:vAlign w:val="bottom"/>
            <w:hideMark/>
          </w:tcPr>
          <w:p w:rsidR="008135BB" w:rsidRPr="0097136B" w:rsidRDefault="008135BB" w:rsidP="009329F0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7136B">
              <w:rPr>
                <w:rFonts w:eastAsia="Times New Roman" w:cs="Calibri"/>
                <w:sz w:val="16"/>
                <w:szCs w:val="16"/>
                <w:lang w:eastAsia="pl-PL"/>
              </w:rPr>
              <w:t>101,4</w:t>
            </w:r>
          </w:p>
        </w:tc>
      </w:tr>
      <w:tr w:rsidR="0097136B" w:rsidRPr="0097136B" w:rsidTr="009D50CA">
        <w:trPr>
          <w:trHeight w:val="300"/>
        </w:trPr>
        <w:tc>
          <w:tcPr>
            <w:tcW w:w="3397" w:type="dxa"/>
            <w:tcBorders>
              <w:top w:val="single" w:sz="2" w:space="0" w:color="001D77"/>
              <w:bottom w:val="nil"/>
            </w:tcBorders>
            <w:shd w:val="clear" w:color="auto" w:fill="auto"/>
            <w:noWrap/>
            <w:vAlign w:val="bottom"/>
            <w:hideMark/>
          </w:tcPr>
          <w:p w:rsidR="008135BB" w:rsidRPr="0097136B" w:rsidRDefault="0042270A" w:rsidP="0042270A">
            <w:pPr>
              <w:spacing w:after="0" w:line="240" w:lineRule="auto"/>
              <w:ind w:left="176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l</w:t>
            </w:r>
            <w:r w:rsidR="008135BB" w:rsidRPr="0097136B">
              <w:rPr>
                <w:rFonts w:eastAsia="Times New Roman" w:cs="Calibri"/>
                <w:sz w:val="16"/>
                <w:szCs w:val="16"/>
                <w:lang w:eastAsia="pl-PL"/>
              </w:rPr>
              <w:t>iczba osób na:</w:t>
            </w:r>
          </w:p>
        </w:tc>
        <w:tc>
          <w:tcPr>
            <w:tcW w:w="1134" w:type="dxa"/>
            <w:tcBorders>
              <w:top w:val="single" w:sz="2" w:space="0" w:color="001D77"/>
              <w:bottom w:val="nil"/>
            </w:tcBorders>
            <w:shd w:val="clear" w:color="auto" w:fill="auto"/>
            <w:noWrap/>
            <w:vAlign w:val="bottom"/>
            <w:hideMark/>
          </w:tcPr>
          <w:p w:rsidR="008135BB" w:rsidRPr="0097136B" w:rsidRDefault="008135BB" w:rsidP="009329F0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7136B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2" w:space="0" w:color="001D77"/>
              <w:bottom w:val="nil"/>
            </w:tcBorders>
            <w:shd w:val="clear" w:color="auto" w:fill="auto"/>
            <w:noWrap/>
            <w:vAlign w:val="bottom"/>
            <w:hideMark/>
          </w:tcPr>
          <w:p w:rsidR="008135BB" w:rsidRPr="0097136B" w:rsidRDefault="008135BB" w:rsidP="009329F0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7136B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2" w:space="0" w:color="001D77"/>
              <w:bottom w:val="nil"/>
            </w:tcBorders>
            <w:shd w:val="clear" w:color="auto" w:fill="auto"/>
            <w:noWrap/>
            <w:vAlign w:val="bottom"/>
            <w:hideMark/>
          </w:tcPr>
          <w:p w:rsidR="008135BB" w:rsidRPr="0097136B" w:rsidRDefault="008135BB" w:rsidP="009329F0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7136B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2" w:space="0" w:color="001D77"/>
              <w:bottom w:val="nil"/>
            </w:tcBorders>
            <w:shd w:val="clear" w:color="auto" w:fill="auto"/>
            <w:noWrap/>
            <w:vAlign w:val="bottom"/>
            <w:hideMark/>
          </w:tcPr>
          <w:p w:rsidR="008135BB" w:rsidRPr="0097136B" w:rsidRDefault="008135BB" w:rsidP="009329F0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7136B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</w:tr>
      <w:tr w:rsidR="0097136B" w:rsidRPr="0097136B" w:rsidTr="009D50CA">
        <w:trPr>
          <w:trHeight w:val="300"/>
        </w:trPr>
        <w:tc>
          <w:tcPr>
            <w:tcW w:w="339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135BB" w:rsidRPr="0097136B" w:rsidRDefault="008135BB" w:rsidP="0042270A">
            <w:pPr>
              <w:spacing w:after="0" w:line="240" w:lineRule="auto"/>
              <w:ind w:firstLineChars="177" w:firstLine="283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7136B">
              <w:rPr>
                <w:rFonts w:eastAsia="Times New Roman" w:cs="Calibri"/>
                <w:sz w:val="16"/>
                <w:szCs w:val="16"/>
                <w:lang w:eastAsia="pl-PL"/>
              </w:rPr>
              <w:t>1 mieszkanie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135BB" w:rsidRPr="0097136B" w:rsidRDefault="008135BB" w:rsidP="009329F0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7136B">
              <w:rPr>
                <w:rFonts w:eastAsia="Times New Roman" w:cs="Calibri"/>
                <w:sz w:val="16"/>
                <w:szCs w:val="16"/>
                <w:lang w:eastAsia="pl-PL"/>
              </w:rPr>
              <w:t>2,66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135BB" w:rsidRPr="0097136B" w:rsidRDefault="008135BB" w:rsidP="009329F0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7136B">
              <w:rPr>
                <w:rFonts w:eastAsia="Times New Roman" w:cs="Calibri"/>
                <w:sz w:val="16"/>
                <w:szCs w:val="16"/>
                <w:lang w:eastAsia="pl-PL"/>
              </w:rPr>
              <w:t>98,9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135BB" w:rsidRPr="0097136B" w:rsidRDefault="008135BB" w:rsidP="009329F0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7136B">
              <w:rPr>
                <w:rFonts w:eastAsia="Times New Roman" w:cs="Calibri"/>
                <w:sz w:val="16"/>
                <w:szCs w:val="16"/>
                <w:lang w:eastAsia="pl-PL"/>
              </w:rPr>
              <w:t>2,63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135BB" w:rsidRPr="0097136B" w:rsidRDefault="008135BB" w:rsidP="009329F0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7136B">
              <w:rPr>
                <w:rFonts w:eastAsia="Times New Roman" w:cs="Calibri"/>
                <w:sz w:val="16"/>
                <w:szCs w:val="16"/>
                <w:lang w:eastAsia="pl-PL"/>
              </w:rPr>
              <w:t>98,9</w:t>
            </w:r>
          </w:p>
        </w:tc>
      </w:tr>
      <w:tr w:rsidR="0097136B" w:rsidRPr="0097136B" w:rsidTr="009D50CA">
        <w:trPr>
          <w:trHeight w:val="300"/>
        </w:trPr>
        <w:tc>
          <w:tcPr>
            <w:tcW w:w="3397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8135BB" w:rsidRPr="0097136B" w:rsidRDefault="008135BB" w:rsidP="0042270A">
            <w:pPr>
              <w:spacing w:after="0" w:line="240" w:lineRule="auto"/>
              <w:ind w:firstLineChars="177" w:firstLine="283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7136B">
              <w:rPr>
                <w:rFonts w:eastAsia="Times New Roman" w:cs="Calibri"/>
                <w:sz w:val="16"/>
                <w:szCs w:val="16"/>
                <w:lang w:eastAsia="pl-PL"/>
              </w:rPr>
              <w:t>1 izbę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8135BB" w:rsidRPr="0097136B" w:rsidRDefault="008135BB" w:rsidP="009329F0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7136B">
              <w:rPr>
                <w:rFonts w:eastAsia="Times New Roman" w:cs="Calibri"/>
                <w:sz w:val="16"/>
                <w:szCs w:val="16"/>
                <w:lang w:eastAsia="pl-PL"/>
              </w:rPr>
              <w:t>0,70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8135BB" w:rsidRPr="0097136B" w:rsidRDefault="008135BB" w:rsidP="009329F0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7136B">
              <w:rPr>
                <w:rFonts w:eastAsia="Times New Roman" w:cs="Calibri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8135BB" w:rsidRPr="0097136B" w:rsidRDefault="008135BB" w:rsidP="006D4787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7136B">
              <w:rPr>
                <w:rFonts w:eastAsia="Times New Roman" w:cs="Calibri"/>
                <w:sz w:val="16"/>
                <w:szCs w:val="16"/>
                <w:lang w:eastAsia="pl-PL"/>
              </w:rPr>
              <w:t>0,</w:t>
            </w:r>
            <w:r w:rsidR="006D4787">
              <w:rPr>
                <w:rFonts w:eastAsia="Times New Roman" w:cs="Calibri"/>
                <w:sz w:val="16"/>
                <w:szCs w:val="16"/>
                <w:lang w:eastAsia="pl-PL"/>
              </w:rPr>
              <w:t>69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8135BB" w:rsidRPr="0097136B" w:rsidRDefault="0042270A" w:rsidP="009329F0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98,6</w:t>
            </w:r>
          </w:p>
        </w:tc>
      </w:tr>
    </w:tbl>
    <w:p w:rsidR="00B45508" w:rsidRDefault="0042270A" w:rsidP="00B45508">
      <w:pPr>
        <w:spacing w:before="0" w:after="0"/>
        <w:rPr>
          <w:rFonts w:eastAsia="Times New Roman" w:cs="Times New Roman"/>
          <w:bCs/>
          <w:szCs w:val="19"/>
          <w:lang w:eastAsia="pl-PL"/>
        </w:rPr>
      </w:pPr>
      <w:r w:rsidRPr="0097136B">
        <w:rPr>
          <w:noProof/>
          <w:color w:val="FF0000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57728" behindDoc="1" locked="0" layoutInCell="1" allowOverlap="1" wp14:anchorId="513E52AA" wp14:editId="5EF62F94">
                <wp:simplePos x="0" y="0"/>
                <wp:positionH relativeFrom="rightMargin">
                  <wp:posOffset>27940</wp:posOffset>
                </wp:positionH>
                <wp:positionV relativeFrom="paragraph">
                  <wp:posOffset>7620</wp:posOffset>
                </wp:positionV>
                <wp:extent cx="1666875" cy="667385"/>
                <wp:effectExtent l="0" t="0" r="0" b="0"/>
                <wp:wrapTight wrapText="bothSides">
                  <wp:wrapPolygon edited="0">
                    <wp:start x="741" y="0"/>
                    <wp:lineTo x="741" y="20963"/>
                    <wp:lineTo x="20736" y="20963"/>
                    <wp:lineTo x="20736" y="0"/>
                    <wp:lineTo x="741" y="0"/>
                  </wp:wrapPolygon>
                </wp:wrapTight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6673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63D2" w:rsidRPr="00074DD8" w:rsidRDefault="002463D2" w:rsidP="00B45508">
                            <w:pPr>
                              <w:pStyle w:val="tekstzboku"/>
                            </w:pPr>
                            <w:r w:rsidRPr="00F60331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W Polsce </w:t>
                            </w:r>
                            <w: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warunki mieszkaniowe ulegają nieznacznej poprawie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3E52AA" id="_x0000_s1030" type="#_x0000_t202" style="position:absolute;margin-left:2.2pt;margin-top:.6pt;width:131.25pt;height:52.55pt;z-index:-25165875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" filled="f" stroked="f">
                <v:textbox>
                  <w:txbxContent>
                    <w:p w:rsidR="002463D2" w:rsidRPr="00074DD8" w:rsidRDefault="002463D2" w:rsidP="00B45508">
                      <w:pPr>
                        <w:pStyle w:val="tekstzboku"/>
                      </w:pPr>
                      <w:r w:rsidRPr="00F60331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W Polsce </w:t>
                      </w:r>
                      <w:r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warunki mieszkaniowe ulegają nieznacznej poprawie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:rsidR="00B45508" w:rsidRPr="005160F9" w:rsidRDefault="00B45508" w:rsidP="00B45508">
      <w:pPr>
        <w:spacing w:before="0" w:after="0"/>
        <w:rPr>
          <w:rFonts w:eastAsia="Times New Roman" w:cs="Times New Roman"/>
          <w:bCs/>
          <w:szCs w:val="19"/>
          <w:lang w:eastAsia="pl-PL"/>
        </w:rPr>
      </w:pPr>
      <w:r w:rsidRPr="005160F9">
        <w:rPr>
          <w:rFonts w:eastAsia="Times New Roman" w:cs="Times New Roman"/>
          <w:bCs/>
          <w:szCs w:val="19"/>
          <w:lang w:eastAsia="pl-PL"/>
        </w:rPr>
        <w:t>W 2018 r. warunki mieszkaniowe w Polsce uległy nieznacznej poprawie w porównaniu do poprzednich lat. Według stanu na 31 grudnia 2018 r. przeciętna liczba izb przypadająca na 1</w:t>
      </w:r>
      <w:r w:rsidR="00C748E3">
        <w:rPr>
          <w:rFonts w:eastAsia="Times New Roman" w:cs="Times New Roman"/>
          <w:bCs/>
          <w:szCs w:val="19"/>
          <w:lang w:eastAsia="pl-PL"/>
        </w:rPr>
        <w:t> </w:t>
      </w:r>
      <w:r w:rsidRPr="005160F9">
        <w:rPr>
          <w:rFonts w:eastAsia="Times New Roman" w:cs="Times New Roman"/>
          <w:bCs/>
          <w:szCs w:val="19"/>
          <w:lang w:eastAsia="pl-PL"/>
        </w:rPr>
        <w:t xml:space="preserve">mieszkanie wyniosła 3,82, w tym w miastach 3,56, a na obszarach wiejskich 4,36. Średnia </w:t>
      </w:r>
      <w:r w:rsidRPr="00C90651">
        <w:rPr>
          <w:rFonts w:eastAsia="Times New Roman" w:cs="Times New Roman"/>
          <w:bCs/>
          <w:szCs w:val="19"/>
          <w:lang w:eastAsia="pl-PL"/>
        </w:rPr>
        <w:t xml:space="preserve">wielkość mieszkania </w:t>
      </w:r>
      <w:r>
        <w:rPr>
          <w:rFonts w:eastAsia="Times New Roman" w:cs="Times New Roman"/>
          <w:bCs/>
          <w:szCs w:val="19"/>
          <w:lang w:eastAsia="pl-PL"/>
        </w:rPr>
        <w:t>natomiast</w:t>
      </w:r>
      <w:r w:rsidRPr="00C90651">
        <w:rPr>
          <w:rFonts w:eastAsia="Times New Roman" w:cs="Times New Roman"/>
          <w:bCs/>
          <w:szCs w:val="19"/>
          <w:lang w:eastAsia="pl-PL"/>
        </w:rPr>
        <w:t xml:space="preserve"> wynosiła </w:t>
      </w:r>
      <w:r w:rsidRPr="0095719E">
        <w:rPr>
          <w:rFonts w:eastAsia="Times New Roman" w:cs="Times New Roman"/>
          <w:bCs/>
          <w:szCs w:val="19"/>
          <w:lang w:eastAsia="pl-PL"/>
        </w:rPr>
        <w:t>74,2 m</w:t>
      </w:r>
      <w:r w:rsidRPr="0095719E">
        <w:rPr>
          <w:rFonts w:eastAsia="Times New Roman" w:cs="Times New Roman"/>
          <w:bCs/>
          <w:szCs w:val="19"/>
          <w:vertAlign w:val="superscript"/>
          <w:lang w:eastAsia="pl-PL"/>
        </w:rPr>
        <w:t>2</w:t>
      </w:r>
      <w:r w:rsidRPr="0095719E">
        <w:rPr>
          <w:rFonts w:eastAsia="Times New Roman" w:cs="Times New Roman"/>
          <w:bCs/>
          <w:szCs w:val="19"/>
          <w:lang w:eastAsia="pl-PL"/>
        </w:rPr>
        <w:t xml:space="preserve"> i wzrosła o 0,2 m</w:t>
      </w:r>
      <w:r w:rsidRPr="0095719E">
        <w:rPr>
          <w:rFonts w:eastAsia="Times New Roman" w:cs="Times New Roman"/>
          <w:bCs/>
          <w:szCs w:val="19"/>
          <w:vertAlign w:val="superscript"/>
          <w:lang w:eastAsia="pl-PL"/>
        </w:rPr>
        <w:t>2</w:t>
      </w:r>
      <w:r w:rsidRPr="0095719E">
        <w:rPr>
          <w:rFonts w:eastAsia="Times New Roman" w:cs="Times New Roman"/>
          <w:bCs/>
          <w:szCs w:val="19"/>
          <w:lang w:eastAsia="pl-PL"/>
        </w:rPr>
        <w:t xml:space="preserve"> w porównaniu </w:t>
      </w:r>
      <w:r w:rsidRPr="00C90651">
        <w:rPr>
          <w:rFonts w:eastAsia="Times New Roman" w:cs="Times New Roman"/>
          <w:bCs/>
          <w:szCs w:val="19"/>
          <w:lang w:eastAsia="pl-PL"/>
        </w:rPr>
        <w:t xml:space="preserve">z rokiem poprzednim. </w:t>
      </w:r>
      <w:r w:rsidRPr="005160F9">
        <w:rPr>
          <w:rFonts w:eastAsia="Times New Roman" w:cs="Times New Roman"/>
          <w:bCs/>
          <w:szCs w:val="19"/>
          <w:lang w:eastAsia="pl-PL"/>
        </w:rPr>
        <w:t>Mieszkania na obszarach wiejskich były średnio o 29,3 m</w:t>
      </w:r>
      <w:r w:rsidRPr="005160F9">
        <w:rPr>
          <w:rFonts w:eastAsia="Times New Roman" w:cs="Times New Roman"/>
          <w:bCs/>
          <w:szCs w:val="19"/>
          <w:vertAlign w:val="superscript"/>
          <w:lang w:eastAsia="pl-PL"/>
        </w:rPr>
        <w:t>2</w:t>
      </w:r>
      <w:r w:rsidRPr="005160F9">
        <w:rPr>
          <w:rFonts w:eastAsia="Times New Roman" w:cs="Times New Roman"/>
          <w:bCs/>
          <w:szCs w:val="19"/>
          <w:lang w:eastAsia="pl-PL"/>
        </w:rPr>
        <w:t xml:space="preserve"> większe niż na terenach miast (odpowiednie wskaźniki wynoszą dla obszarów wiejskich – 94,0 m</w:t>
      </w:r>
      <w:r w:rsidRPr="005160F9">
        <w:rPr>
          <w:rFonts w:eastAsia="Times New Roman" w:cs="Times New Roman"/>
          <w:bCs/>
          <w:szCs w:val="19"/>
          <w:vertAlign w:val="superscript"/>
          <w:lang w:eastAsia="pl-PL"/>
        </w:rPr>
        <w:t>2</w:t>
      </w:r>
      <w:r w:rsidRPr="005160F9">
        <w:rPr>
          <w:rFonts w:eastAsia="Times New Roman" w:cs="Times New Roman"/>
          <w:bCs/>
          <w:szCs w:val="19"/>
          <w:lang w:eastAsia="pl-PL"/>
        </w:rPr>
        <w:t>, a dla miast – 64,7 m</w:t>
      </w:r>
      <w:r w:rsidRPr="005160F9">
        <w:rPr>
          <w:rFonts w:eastAsia="Times New Roman" w:cs="Times New Roman"/>
          <w:bCs/>
          <w:szCs w:val="19"/>
          <w:vertAlign w:val="superscript"/>
          <w:lang w:eastAsia="pl-PL"/>
        </w:rPr>
        <w:t>2</w:t>
      </w:r>
      <w:r w:rsidRPr="005160F9">
        <w:rPr>
          <w:rFonts w:eastAsia="Times New Roman" w:cs="Times New Roman"/>
          <w:bCs/>
          <w:szCs w:val="19"/>
          <w:lang w:eastAsia="pl-PL"/>
        </w:rPr>
        <w:t>).</w:t>
      </w:r>
    </w:p>
    <w:p w:rsidR="00B45508" w:rsidRDefault="00B45508" w:rsidP="00B45508">
      <w:pPr>
        <w:spacing w:before="0" w:after="0"/>
        <w:rPr>
          <w:rFonts w:eastAsia="Times New Roman" w:cs="Times New Roman"/>
          <w:bCs/>
          <w:szCs w:val="19"/>
          <w:lang w:eastAsia="pl-PL"/>
        </w:rPr>
      </w:pPr>
      <w:r w:rsidRPr="005160F9">
        <w:rPr>
          <w:rFonts w:eastAsia="Times New Roman" w:cs="Times New Roman"/>
          <w:bCs/>
          <w:szCs w:val="19"/>
          <w:lang w:eastAsia="pl-PL"/>
        </w:rPr>
        <w:t>W 2018 r. przeciętna powierzchnia użytkowa przypadająca na 1 osobę wzrosła w porównaniu z rokiem poprzednim o 0,4 m</w:t>
      </w:r>
      <w:r w:rsidRPr="005160F9">
        <w:rPr>
          <w:rFonts w:eastAsia="Times New Roman" w:cs="Times New Roman"/>
          <w:bCs/>
          <w:szCs w:val="19"/>
          <w:vertAlign w:val="superscript"/>
          <w:lang w:eastAsia="pl-PL"/>
        </w:rPr>
        <w:t>2</w:t>
      </w:r>
      <w:r w:rsidRPr="005160F9">
        <w:rPr>
          <w:rFonts w:eastAsia="Times New Roman" w:cs="Times New Roman"/>
          <w:bCs/>
          <w:szCs w:val="19"/>
          <w:lang w:eastAsia="pl-PL"/>
        </w:rPr>
        <w:t xml:space="preserve"> i wyniosła 28,2 m</w:t>
      </w:r>
      <w:r w:rsidRPr="005160F9">
        <w:rPr>
          <w:rFonts w:eastAsia="Times New Roman" w:cs="Times New Roman"/>
          <w:bCs/>
          <w:szCs w:val="19"/>
          <w:vertAlign w:val="superscript"/>
          <w:lang w:eastAsia="pl-PL"/>
        </w:rPr>
        <w:t>2</w:t>
      </w:r>
      <w:r w:rsidRPr="005160F9">
        <w:rPr>
          <w:rFonts w:eastAsia="Times New Roman" w:cs="Times New Roman"/>
          <w:bCs/>
          <w:szCs w:val="19"/>
          <w:lang w:eastAsia="pl-PL"/>
        </w:rPr>
        <w:t xml:space="preserve"> (w miastach wzrosła z 27,2 m</w:t>
      </w:r>
      <w:r w:rsidRPr="005160F9">
        <w:rPr>
          <w:rFonts w:eastAsia="Times New Roman" w:cs="Times New Roman"/>
          <w:bCs/>
          <w:szCs w:val="19"/>
          <w:vertAlign w:val="superscript"/>
          <w:lang w:eastAsia="pl-PL"/>
        </w:rPr>
        <w:t>2</w:t>
      </w:r>
      <w:r w:rsidRPr="005160F9">
        <w:rPr>
          <w:rFonts w:eastAsia="Times New Roman" w:cs="Times New Roman"/>
          <w:bCs/>
          <w:szCs w:val="19"/>
          <w:lang w:eastAsia="pl-PL"/>
        </w:rPr>
        <w:t xml:space="preserve"> do 27,7 m</w:t>
      </w:r>
      <w:r w:rsidRPr="005160F9">
        <w:rPr>
          <w:rFonts w:eastAsia="Times New Roman" w:cs="Times New Roman"/>
          <w:bCs/>
          <w:szCs w:val="19"/>
          <w:vertAlign w:val="superscript"/>
          <w:lang w:eastAsia="pl-PL"/>
        </w:rPr>
        <w:t>2</w:t>
      </w:r>
      <w:r w:rsidRPr="005160F9">
        <w:rPr>
          <w:rFonts w:eastAsia="Times New Roman" w:cs="Times New Roman"/>
          <w:bCs/>
          <w:szCs w:val="19"/>
          <w:lang w:eastAsia="pl-PL"/>
        </w:rPr>
        <w:t>, a na wsi z 28,7 m</w:t>
      </w:r>
      <w:r w:rsidRPr="005160F9">
        <w:rPr>
          <w:rFonts w:eastAsia="Times New Roman" w:cs="Times New Roman"/>
          <w:bCs/>
          <w:szCs w:val="19"/>
          <w:vertAlign w:val="superscript"/>
          <w:lang w:eastAsia="pl-PL"/>
        </w:rPr>
        <w:t>2</w:t>
      </w:r>
      <w:r w:rsidRPr="005160F9">
        <w:rPr>
          <w:rFonts w:eastAsia="Times New Roman" w:cs="Times New Roman"/>
          <w:bCs/>
          <w:szCs w:val="19"/>
          <w:lang w:eastAsia="pl-PL"/>
        </w:rPr>
        <w:t xml:space="preserve"> do 29,1 m</w:t>
      </w:r>
      <w:r w:rsidRPr="005160F9">
        <w:rPr>
          <w:rFonts w:eastAsia="Times New Roman" w:cs="Times New Roman"/>
          <w:bCs/>
          <w:szCs w:val="19"/>
          <w:vertAlign w:val="superscript"/>
          <w:lang w:eastAsia="pl-PL"/>
        </w:rPr>
        <w:t>2</w:t>
      </w:r>
      <w:r w:rsidRPr="005160F9">
        <w:rPr>
          <w:rFonts w:eastAsia="Times New Roman" w:cs="Times New Roman"/>
          <w:bCs/>
          <w:szCs w:val="19"/>
          <w:lang w:eastAsia="pl-PL"/>
        </w:rPr>
        <w:t xml:space="preserve">). </w:t>
      </w:r>
      <w:r w:rsidRPr="005160F9">
        <w:t xml:space="preserve">Dysproporcje pomiędzy miastami a obszarami wiejskimi dotyczyły również stopnia zaludnienia mieszkań. Mieszkania wiejskie były bardziej zaludnione od mieszkań miejskich. Na 1 mieszkanie w miastach przypadało przeciętnie 2,34 osoby, zaś na </w:t>
      </w:r>
      <w:r w:rsidRPr="005160F9">
        <w:lastRenderedPageBreak/>
        <w:t>obszarach wiejskich 3,23</w:t>
      </w:r>
      <w:r w:rsidR="002463D2">
        <w:t>,</w:t>
      </w:r>
      <w:r w:rsidRPr="005160F9">
        <w:t xml:space="preserve"> przy przeciętnej dla Polski 2,63. </w:t>
      </w:r>
      <w:r w:rsidRPr="005160F9">
        <w:rPr>
          <w:rFonts w:eastAsia="Times New Roman" w:cs="Times New Roman"/>
          <w:bCs/>
          <w:szCs w:val="19"/>
          <w:lang w:eastAsia="pl-PL"/>
        </w:rPr>
        <w:t>Kolejnym wskaźnikiem przedstawiającym gęstość zaludnienia mieszkań jest przeciętna liczba osób na 1 izbę. Wskaźnik ten dla Polski kształtował się na poziomie 0,69, przy czym na obszarach wiejskich był wyższy i</w:t>
      </w:r>
      <w:r w:rsidR="00C748E3">
        <w:rPr>
          <w:rFonts w:eastAsia="Times New Roman" w:cs="Times New Roman"/>
          <w:bCs/>
          <w:szCs w:val="19"/>
          <w:lang w:eastAsia="pl-PL"/>
        </w:rPr>
        <w:t> </w:t>
      </w:r>
      <w:r w:rsidRPr="005160F9">
        <w:rPr>
          <w:rFonts w:eastAsia="Times New Roman" w:cs="Times New Roman"/>
          <w:bCs/>
          <w:szCs w:val="19"/>
          <w:lang w:eastAsia="pl-PL"/>
        </w:rPr>
        <w:t>wyniósł 0,74, a dla miast – 0,66 osoby na 1 izbę</w:t>
      </w:r>
      <w:r w:rsidRPr="000300FB">
        <w:rPr>
          <w:rFonts w:eastAsia="Times New Roman" w:cs="Times New Roman"/>
          <w:bCs/>
          <w:szCs w:val="19"/>
          <w:lang w:eastAsia="pl-PL"/>
        </w:rPr>
        <w:t>.</w:t>
      </w:r>
    </w:p>
    <w:p w:rsidR="00D77650" w:rsidRPr="0097136B" w:rsidRDefault="0042270A" w:rsidP="00D77650">
      <w:pPr>
        <w:spacing w:before="0" w:after="0"/>
        <w:rPr>
          <w:rFonts w:eastAsia="Times New Roman" w:cs="Times New Roman"/>
          <w:bCs/>
          <w:szCs w:val="19"/>
          <w:lang w:eastAsia="pl-PL"/>
        </w:rPr>
      </w:pPr>
      <w:r w:rsidRPr="0097136B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4656" behindDoc="1" locked="0" layoutInCell="1" allowOverlap="1" wp14:anchorId="47A86875" wp14:editId="22BC356F">
                <wp:simplePos x="0" y="0"/>
                <wp:positionH relativeFrom="rightMargin">
                  <wp:posOffset>0</wp:posOffset>
                </wp:positionH>
                <wp:positionV relativeFrom="paragraph">
                  <wp:posOffset>7239</wp:posOffset>
                </wp:positionV>
                <wp:extent cx="1666875" cy="791210"/>
                <wp:effectExtent l="0" t="0" r="0" b="0"/>
                <wp:wrapTight wrapText="bothSides">
                  <wp:wrapPolygon edited="0">
                    <wp:start x="741" y="0"/>
                    <wp:lineTo x="741" y="20803"/>
                    <wp:lineTo x="20736" y="20803"/>
                    <wp:lineTo x="20736" y="0"/>
                    <wp:lineTo x="741" y="0"/>
                  </wp:wrapPolygon>
                </wp:wrapTight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7912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63D2" w:rsidRPr="00074DD8" w:rsidRDefault="002463D2" w:rsidP="00A9201B">
                            <w:pPr>
                              <w:pStyle w:val="tekstzboku"/>
                            </w:pPr>
                            <w:r w:rsidRPr="00F60331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W Polsce </w:t>
                            </w:r>
                            <w: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w </w:t>
                            </w:r>
                            <w:r w:rsidRPr="005160F9">
                              <w:t xml:space="preserve">2018 r. </w:t>
                            </w:r>
                            <w: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wzrosła liczba mieszkań wyposażonych w instalacje sanitarno-techniczne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A86875" id="_x0000_s1031" type="#_x0000_t202" style="position:absolute;margin-left:0;margin-top:.55pt;width:131.25pt;height:62.3pt;z-index:-25166182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" filled="f" stroked="f">
                <v:textbox>
                  <w:txbxContent>
                    <w:p w:rsidR="002463D2" w:rsidRPr="00074DD8" w:rsidRDefault="002463D2" w:rsidP="00A9201B">
                      <w:pPr>
                        <w:pStyle w:val="tekstzboku"/>
                      </w:pPr>
                      <w:r w:rsidRPr="00F60331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W Polsce </w:t>
                      </w:r>
                      <w:r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w </w:t>
                      </w:r>
                      <w:r w:rsidRPr="005160F9">
                        <w:t xml:space="preserve">2018 r. </w:t>
                      </w:r>
                      <w:r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wzrosła liczba mieszkań wyposażonych w instalacje sanitarno-techniczne 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:rsidR="002A4300" w:rsidRPr="00F63D80" w:rsidRDefault="00A7403E" w:rsidP="002A4300">
      <w:pPr>
        <w:spacing w:before="0" w:after="0"/>
        <w:rPr>
          <w:rFonts w:eastAsia="Times New Roman" w:cs="Times New Roman"/>
          <w:bCs/>
          <w:szCs w:val="19"/>
          <w:lang w:eastAsia="pl-PL"/>
        </w:rPr>
      </w:pPr>
      <w:r w:rsidRPr="00F63D80">
        <w:rPr>
          <w:rFonts w:eastAsia="Times New Roman" w:cs="Times New Roman"/>
          <w:bCs/>
          <w:szCs w:val="19"/>
          <w:lang w:eastAsia="pl-PL"/>
        </w:rPr>
        <w:t>Na poprawę warunków mieszkaniowych ludności wskazuje również r</w:t>
      </w:r>
      <w:r w:rsidR="002A4300" w:rsidRPr="00F63D80">
        <w:rPr>
          <w:rFonts w:eastAsia="Times New Roman" w:cs="Times New Roman"/>
          <w:bCs/>
          <w:szCs w:val="19"/>
          <w:lang w:eastAsia="pl-PL"/>
        </w:rPr>
        <w:t>osnący odsetek mieszkań wyposażonych w</w:t>
      </w:r>
      <w:r w:rsidR="00496EE1" w:rsidRPr="00F63D80">
        <w:rPr>
          <w:rFonts w:eastAsia="Times New Roman" w:cs="Times New Roman"/>
          <w:bCs/>
          <w:szCs w:val="19"/>
          <w:lang w:eastAsia="pl-PL"/>
        </w:rPr>
        <w:t> </w:t>
      </w:r>
      <w:r w:rsidR="002A4300" w:rsidRPr="00F63D80">
        <w:rPr>
          <w:rFonts w:eastAsia="Times New Roman" w:cs="Times New Roman"/>
          <w:bCs/>
          <w:szCs w:val="19"/>
          <w:lang w:eastAsia="pl-PL"/>
        </w:rPr>
        <w:t>instalacje techniczno-sanitarne.</w:t>
      </w:r>
    </w:p>
    <w:p w:rsidR="002A4300" w:rsidRPr="00F63D80" w:rsidRDefault="002A4300" w:rsidP="002A4300">
      <w:pPr>
        <w:spacing w:before="0" w:after="0"/>
        <w:rPr>
          <w:rFonts w:eastAsia="Times New Roman" w:cs="Times New Roman"/>
          <w:bCs/>
          <w:szCs w:val="19"/>
          <w:lang w:eastAsia="pl-PL"/>
        </w:rPr>
      </w:pPr>
      <w:r w:rsidRPr="00F63D80">
        <w:rPr>
          <w:rFonts w:eastAsia="Times New Roman" w:cs="Times New Roman"/>
          <w:bCs/>
          <w:szCs w:val="19"/>
          <w:lang w:eastAsia="pl-PL"/>
        </w:rPr>
        <w:t>W wodociąg wyposażonych było 96,</w:t>
      </w:r>
      <w:r w:rsidR="00F63D80" w:rsidRPr="00F63D80">
        <w:rPr>
          <w:rFonts w:eastAsia="Times New Roman" w:cs="Times New Roman"/>
          <w:bCs/>
          <w:szCs w:val="19"/>
          <w:lang w:eastAsia="pl-PL"/>
        </w:rPr>
        <w:t>9</w:t>
      </w:r>
      <w:r w:rsidRPr="00F63D80">
        <w:rPr>
          <w:rFonts w:eastAsia="Times New Roman" w:cs="Times New Roman"/>
          <w:bCs/>
          <w:szCs w:val="19"/>
          <w:lang w:eastAsia="pl-PL"/>
        </w:rPr>
        <w:t xml:space="preserve">% mieszkań, w ustęp </w:t>
      </w:r>
      <w:r w:rsidR="00395C05" w:rsidRPr="00F63D80">
        <w:rPr>
          <w:rFonts w:eastAsia="Times New Roman" w:cs="Times New Roman"/>
          <w:bCs/>
          <w:szCs w:val="19"/>
          <w:lang w:eastAsia="pl-PL"/>
        </w:rPr>
        <w:t xml:space="preserve">– </w:t>
      </w:r>
      <w:r w:rsidRPr="00F63D80">
        <w:rPr>
          <w:rFonts w:eastAsia="Times New Roman" w:cs="Times New Roman"/>
          <w:bCs/>
          <w:szCs w:val="19"/>
          <w:lang w:eastAsia="pl-PL"/>
        </w:rPr>
        <w:t>93,</w:t>
      </w:r>
      <w:r w:rsidR="00F63D80" w:rsidRPr="00F63D80">
        <w:rPr>
          <w:rFonts w:eastAsia="Times New Roman" w:cs="Times New Roman"/>
          <w:bCs/>
          <w:szCs w:val="19"/>
          <w:lang w:eastAsia="pl-PL"/>
        </w:rPr>
        <w:t>8</w:t>
      </w:r>
      <w:r w:rsidR="002463D2">
        <w:rPr>
          <w:rFonts w:eastAsia="Times New Roman" w:cs="Times New Roman"/>
          <w:bCs/>
          <w:szCs w:val="19"/>
          <w:lang w:eastAsia="pl-PL"/>
        </w:rPr>
        <w:t xml:space="preserve">%, a w </w:t>
      </w:r>
      <w:r w:rsidRPr="00F63D80">
        <w:rPr>
          <w:rFonts w:eastAsia="Times New Roman" w:cs="Times New Roman"/>
          <w:bCs/>
          <w:szCs w:val="19"/>
          <w:lang w:eastAsia="pl-PL"/>
        </w:rPr>
        <w:t xml:space="preserve">łazienkę </w:t>
      </w:r>
      <w:r w:rsidR="00395C05" w:rsidRPr="00F63D80">
        <w:rPr>
          <w:rFonts w:eastAsia="Times New Roman" w:cs="Times New Roman"/>
          <w:bCs/>
          <w:szCs w:val="19"/>
          <w:lang w:eastAsia="pl-PL"/>
        </w:rPr>
        <w:t xml:space="preserve">– </w:t>
      </w:r>
      <w:r w:rsidRPr="00F63D80">
        <w:rPr>
          <w:rFonts w:eastAsia="Times New Roman" w:cs="Times New Roman"/>
          <w:bCs/>
          <w:szCs w:val="19"/>
          <w:lang w:eastAsia="pl-PL"/>
        </w:rPr>
        <w:t>91,</w:t>
      </w:r>
      <w:r w:rsidR="00F63D80" w:rsidRPr="00F63D80">
        <w:rPr>
          <w:rFonts w:eastAsia="Times New Roman" w:cs="Times New Roman"/>
          <w:bCs/>
          <w:szCs w:val="19"/>
          <w:lang w:eastAsia="pl-PL"/>
        </w:rPr>
        <w:t>5</w:t>
      </w:r>
      <w:r w:rsidRPr="00F63D80">
        <w:rPr>
          <w:rFonts w:eastAsia="Times New Roman" w:cs="Times New Roman"/>
          <w:bCs/>
          <w:szCs w:val="19"/>
          <w:lang w:eastAsia="pl-PL"/>
        </w:rPr>
        <w:t>%. Instalacja gazowa natomiast podłączo</w:t>
      </w:r>
      <w:r w:rsidR="00B45508" w:rsidRPr="00F63D80">
        <w:rPr>
          <w:rFonts w:eastAsia="Times New Roman" w:cs="Times New Roman"/>
          <w:bCs/>
          <w:szCs w:val="19"/>
          <w:lang w:eastAsia="pl-PL"/>
        </w:rPr>
        <w:t>na była w co drugim mieszkaniu.</w:t>
      </w:r>
    </w:p>
    <w:p w:rsidR="002A4300" w:rsidRPr="00F63D80" w:rsidRDefault="002A4300" w:rsidP="002A4300">
      <w:pPr>
        <w:spacing w:before="0" w:after="0"/>
        <w:rPr>
          <w:rFonts w:eastAsia="Times New Roman" w:cs="Times New Roman"/>
          <w:bCs/>
          <w:szCs w:val="19"/>
          <w:lang w:eastAsia="pl-PL"/>
        </w:rPr>
      </w:pPr>
      <w:r w:rsidRPr="00F63D80">
        <w:rPr>
          <w:rFonts w:eastAsia="Times New Roman" w:cs="Times New Roman"/>
          <w:bCs/>
          <w:szCs w:val="19"/>
          <w:lang w:eastAsia="pl-PL"/>
        </w:rPr>
        <w:t xml:space="preserve">Pomiędzy miastem a wsią nadal utrzymywały się </w:t>
      </w:r>
      <w:r w:rsidR="00A7403E" w:rsidRPr="00F63D80">
        <w:rPr>
          <w:rFonts w:eastAsia="Times New Roman" w:cs="Times New Roman"/>
          <w:bCs/>
          <w:szCs w:val="19"/>
          <w:lang w:eastAsia="pl-PL"/>
        </w:rPr>
        <w:t xml:space="preserve">różnice </w:t>
      </w:r>
      <w:r w:rsidRPr="00F63D80">
        <w:rPr>
          <w:rFonts w:eastAsia="Times New Roman" w:cs="Times New Roman"/>
          <w:bCs/>
          <w:szCs w:val="19"/>
          <w:lang w:eastAsia="pl-PL"/>
        </w:rPr>
        <w:t>w wyposażeniu mieszkań w</w:t>
      </w:r>
      <w:r w:rsidR="00496EE1" w:rsidRPr="00F63D80">
        <w:rPr>
          <w:rFonts w:eastAsia="Times New Roman" w:cs="Times New Roman"/>
          <w:bCs/>
          <w:szCs w:val="19"/>
          <w:lang w:eastAsia="pl-PL"/>
        </w:rPr>
        <w:t> </w:t>
      </w:r>
      <w:r w:rsidRPr="00F63D80">
        <w:rPr>
          <w:rFonts w:eastAsia="Times New Roman" w:cs="Times New Roman"/>
          <w:bCs/>
          <w:szCs w:val="19"/>
          <w:lang w:eastAsia="pl-PL"/>
        </w:rPr>
        <w:t>podstawowe instalacje. W miastach w wodociąg wyposażonych było 99,1% mieszkań, w ustęp – 97,</w:t>
      </w:r>
      <w:r w:rsidR="00BB6F7D" w:rsidRPr="00F63D80">
        <w:rPr>
          <w:rFonts w:eastAsia="Times New Roman" w:cs="Times New Roman"/>
          <w:bCs/>
          <w:szCs w:val="19"/>
          <w:lang w:eastAsia="pl-PL"/>
        </w:rPr>
        <w:t>3</w:t>
      </w:r>
      <w:r w:rsidRPr="00F63D80">
        <w:rPr>
          <w:rFonts w:eastAsia="Times New Roman" w:cs="Times New Roman"/>
          <w:bCs/>
          <w:szCs w:val="19"/>
          <w:lang w:eastAsia="pl-PL"/>
        </w:rPr>
        <w:t>%, a łazienkę – 95,</w:t>
      </w:r>
      <w:r w:rsidR="00F63D80" w:rsidRPr="00F63D80">
        <w:rPr>
          <w:rFonts w:eastAsia="Times New Roman" w:cs="Times New Roman"/>
          <w:bCs/>
          <w:szCs w:val="19"/>
          <w:lang w:eastAsia="pl-PL"/>
        </w:rPr>
        <w:t>6</w:t>
      </w:r>
      <w:r w:rsidRPr="00F63D80">
        <w:rPr>
          <w:rFonts w:eastAsia="Times New Roman" w:cs="Times New Roman"/>
          <w:bCs/>
          <w:szCs w:val="19"/>
          <w:lang w:eastAsia="pl-PL"/>
        </w:rPr>
        <w:t xml:space="preserve">%. Na </w:t>
      </w:r>
      <w:r w:rsidR="00395C05" w:rsidRPr="00F63D80">
        <w:rPr>
          <w:rFonts w:eastAsia="Times New Roman" w:cs="Times New Roman"/>
          <w:bCs/>
          <w:szCs w:val="19"/>
          <w:lang w:eastAsia="pl-PL"/>
        </w:rPr>
        <w:t xml:space="preserve">obszarach wiejskich </w:t>
      </w:r>
      <w:r w:rsidRPr="00F63D80">
        <w:rPr>
          <w:rFonts w:eastAsia="Times New Roman" w:cs="Times New Roman"/>
          <w:bCs/>
          <w:szCs w:val="19"/>
          <w:lang w:eastAsia="pl-PL"/>
        </w:rPr>
        <w:t xml:space="preserve">do wodociągu podłączonych było </w:t>
      </w:r>
      <w:r w:rsidR="00BB6F7D" w:rsidRPr="00F63D80">
        <w:rPr>
          <w:rFonts w:eastAsia="Times New Roman" w:cs="Times New Roman"/>
          <w:bCs/>
          <w:szCs w:val="19"/>
          <w:lang w:eastAsia="pl-PL"/>
        </w:rPr>
        <w:t>92,</w:t>
      </w:r>
      <w:r w:rsidR="00F63D80" w:rsidRPr="00F63D80">
        <w:rPr>
          <w:rFonts w:eastAsia="Times New Roman" w:cs="Times New Roman"/>
          <w:bCs/>
          <w:szCs w:val="19"/>
          <w:lang w:eastAsia="pl-PL"/>
        </w:rPr>
        <w:t>3</w:t>
      </w:r>
      <w:r w:rsidRPr="00F63D80">
        <w:rPr>
          <w:rFonts w:eastAsia="Times New Roman" w:cs="Times New Roman"/>
          <w:bCs/>
          <w:szCs w:val="19"/>
          <w:lang w:eastAsia="pl-PL"/>
        </w:rPr>
        <w:t>% mieszkań, ustęp posiadało 86,</w:t>
      </w:r>
      <w:r w:rsidR="00F63D80" w:rsidRPr="00F63D80">
        <w:rPr>
          <w:rFonts w:eastAsia="Times New Roman" w:cs="Times New Roman"/>
          <w:bCs/>
          <w:szCs w:val="19"/>
          <w:lang w:eastAsia="pl-PL"/>
        </w:rPr>
        <w:t>6</w:t>
      </w:r>
      <w:r w:rsidRPr="00F63D80">
        <w:rPr>
          <w:rFonts w:eastAsia="Times New Roman" w:cs="Times New Roman"/>
          <w:bCs/>
          <w:szCs w:val="19"/>
          <w:lang w:eastAsia="pl-PL"/>
        </w:rPr>
        <w:t xml:space="preserve">%, a łazienkę </w:t>
      </w:r>
      <w:r w:rsidR="00AC3C97" w:rsidRPr="00F63D80">
        <w:rPr>
          <w:rFonts w:eastAsia="Times New Roman" w:cs="Times New Roman"/>
          <w:bCs/>
          <w:szCs w:val="19"/>
          <w:lang w:eastAsia="pl-PL"/>
        </w:rPr>
        <w:t xml:space="preserve">– </w:t>
      </w:r>
      <w:r w:rsidR="00F63D80" w:rsidRPr="00F63D80">
        <w:rPr>
          <w:rFonts w:eastAsia="Times New Roman" w:cs="Times New Roman"/>
          <w:bCs/>
          <w:szCs w:val="19"/>
          <w:lang w:eastAsia="pl-PL"/>
        </w:rPr>
        <w:t>83,1</w:t>
      </w:r>
      <w:r w:rsidRPr="00F63D80">
        <w:rPr>
          <w:rFonts w:eastAsia="Times New Roman" w:cs="Times New Roman"/>
          <w:bCs/>
          <w:szCs w:val="19"/>
          <w:lang w:eastAsia="pl-PL"/>
        </w:rPr>
        <w:t>%</w:t>
      </w:r>
      <w:r w:rsidR="00AC3C97" w:rsidRPr="00F63D80">
        <w:rPr>
          <w:rFonts w:eastAsia="Times New Roman" w:cs="Times New Roman"/>
          <w:bCs/>
          <w:szCs w:val="19"/>
          <w:lang w:eastAsia="pl-PL"/>
        </w:rPr>
        <w:t xml:space="preserve"> mieszkań</w:t>
      </w:r>
      <w:r w:rsidRPr="00F63D80">
        <w:rPr>
          <w:rFonts w:eastAsia="Times New Roman" w:cs="Times New Roman"/>
          <w:bCs/>
          <w:szCs w:val="19"/>
          <w:lang w:eastAsia="pl-PL"/>
        </w:rPr>
        <w:t>.</w:t>
      </w:r>
    </w:p>
    <w:p w:rsidR="00B7368E" w:rsidRPr="005160F9" w:rsidRDefault="00B7368E" w:rsidP="000300FB">
      <w:pPr>
        <w:spacing w:before="0" w:after="0"/>
        <w:rPr>
          <w:spacing w:val="-2"/>
          <w:sz w:val="18"/>
        </w:rPr>
      </w:pPr>
    </w:p>
    <w:p w:rsidR="00B065C1" w:rsidRDefault="00EC3AB3" w:rsidP="000300FB">
      <w:pPr>
        <w:spacing w:before="0" w:after="0"/>
        <w:rPr>
          <w:rFonts w:eastAsia="Times New Roman" w:cs="Times New Roman"/>
          <w:bCs/>
          <w:szCs w:val="19"/>
          <w:lang w:eastAsia="pl-PL"/>
        </w:rPr>
      </w:pPr>
      <w:r w:rsidRPr="00EC3AB3">
        <w:rPr>
          <w:b/>
          <w:spacing w:val="-2"/>
          <w:sz w:val="18"/>
        </w:rPr>
        <w:t xml:space="preserve">Wykres 1. </w:t>
      </w:r>
      <w:r w:rsidR="00AC3C97">
        <w:rPr>
          <w:b/>
          <w:spacing w:val="-2"/>
          <w:sz w:val="18"/>
        </w:rPr>
        <w:t>M</w:t>
      </w:r>
      <w:r w:rsidRPr="00EC3AB3">
        <w:rPr>
          <w:b/>
          <w:spacing w:val="-2"/>
          <w:sz w:val="18"/>
        </w:rPr>
        <w:t>ieszka</w:t>
      </w:r>
      <w:r w:rsidR="00AC3C97">
        <w:rPr>
          <w:b/>
          <w:spacing w:val="-2"/>
          <w:sz w:val="18"/>
        </w:rPr>
        <w:t>nia wyposażone w instalacje</w:t>
      </w:r>
      <w:r w:rsidRPr="00EC3AB3">
        <w:rPr>
          <w:b/>
          <w:spacing w:val="-2"/>
          <w:sz w:val="18"/>
        </w:rPr>
        <w:t xml:space="preserve"> w </w:t>
      </w:r>
      <w:r w:rsidR="006409FD">
        <w:rPr>
          <w:b/>
          <w:spacing w:val="-2"/>
          <w:sz w:val="18"/>
        </w:rPr>
        <w:t>%</w:t>
      </w:r>
      <w:r w:rsidRPr="00EC3AB3">
        <w:rPr>
          <w:b/>
          <w:spacing w:val="-2"/>
          <w:sz w:val="18"/>
        </w:rPr>
        <w:t xml:space="preserve"> ogółu mieszkań w 201</w:t>
      </w:r>
      <w:r w:rsidR="00F63D80">
        <w:rPr>
          <w:b/>
          <w:spacing w:val="-2"/>
          <w:sz w:val="18"/>
        </w:rPr>
        <w:t>8</w:t>
      </w:r>
      <w:r w:rsidRPr="00EC3AB3">
        <w:rPr>
          <w:b/>
          <w:spacing w:val="-2"/>
          <w:sz w:val="18"/>
        </w:rPr>
        <w:t xml:space="preserve"> r.</w:t>
      </w:r>
      <w:r w:rsidR="006409FD">
        <w:rPr>
          <w:b/>
          <w:spacing w:val="-2"/>
          <w:sz w:val="18"/>
        </w:rPr>
        <w:t xml:space="preserve"> (stan </w:t>
      </w:r>
      <w:r w:rsidR="00C748E3">
        <w:rPr>
          <w:b/>
          <w:spacing w:val="-2"/>
          <w:sz w:val="18"/>
        </w:rPr>
        <w:t>na</w:t>
      </w:r>
      <w:r w:rsidR="00C7068A">
        <w:rPr>
          <w:b/>
          <w:spacing w:val="-2"/>
          <w:sz w:val="18"/>
        </w:rPr>
        <w:t xml:space="preserve"> 31.12</w:t>
      </w:r>
      <w:r w:rsidR="006409FD">
        <w:rPr>
          <w:b/>
          <w:spacing w:val="-2"/>
          <w:sz w:val="18"/>
        </w:rPr>
        <w:t>)</w:t>
      </w:r>
    </w:p>
    <w:p w:rsidR="00B065C1" w:rsidRDefault="00B065C1" w:rsidP="000300FB">
      <w:pPr>
        <w:spacing w:before="0" w:after="0"/>
        <w:rPr>
          <w:rFonts w:eastAsia="Times New Roman" w:cs="Times New Roman"/>
          <w:bCs/>
          <w:szCs w:val="19"/>
          <w:lang w:eastAsia="pl-PL"/>
        </w:rPr>
      </w:pPr>
    </w:p>
    <w:p w:rsidR="00B065C1" w:rsidRDefault="009174E9" w:rsidP="000300FB">
      <w:pPr>
        <w:spacing w:before="0" w:after="0"/>
        <w:rPr>
          <w:rFonts w:eastAsia="Times New Roman" w:cs="Times New Roman"/>
          <w:bCs/>
          <w:szCs w:val="19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2418F320" wp14:editId="6C33D3CF">
            <wp:simplePos x="0" y="0"/>
            <wp:positionH relativeFrom="margin">
              <wp:posOffset>191447</wp:posOffset>
            </wp:positionH>
            <wp:positionV relativeFrom="paragraph">
              <wp:posOffset>43078</wp:posOffset>
            </wp:positionV>
            <wp:extent cx="4518212" cy="2220685"/>
            <wp:effectExtent l="0" t="0" r="0" b="8255"/>
            <wp:wrapNone/>
            <wp:docPr id="15" name="Wykres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 w:cs="Times New Roman"/>
          <w:bCs/>
          <w:noProof/>
          <w:szCs w:val="19"/>
          <w:lang w:eastAsia="pl-PL"/>
        </w:rPr>
        <w:drawing>
          <wp:inline distT="0" distB="0" distL="0" distR="0" wp14:anchorId="45910523">
            <wp:extent cx="4523740" cy="2225040"/>
            <wp:effectExtent l="0" t="0" r="0" b="3810"/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3740" cy="2225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065C1" w:rsidRDefault="00B065C1" w:rsidP="000300FB">
      <w:pPr>
        <w:spacing w:before="0" w:after="0"/>
        <w:rPr>
          <w:rFonts w:eastAsia="Times New Roman" w:cs="Times New Roman"/>
          <w:bCs/>
          <w:szCs w:val="19"/>
          <w:lang w:eastAsia="pl-PL"/>
        </w:rPr>
      </w:pPr>
    </w:p>
    <w:p w:rsidR="00B065C1" w:rsidRDefault="00B065C1" w:rsidP="000300FB">
      <w:pPr>
        <w:spacing w:before="0" w:after="0"/>
        <w:rPr>
          <w:rFonts w:eastAsia="Times New Roman" w:cs="Times New Roman"/>
          <w:bCs/>
          <w:szCs w:val="19"/>
          <w:lang w:eastAsia="pl-PL"/>
        </w:rPr>
      </w:pPr>
    </w:p>
    <w:p w:rsidR="00B065C1" w:rsidRDefault="00B065C1" w:rsidP="000300FB">
      <w:pPr>
        <w:spacing w:before="0" w:after="0"/>
        <w:rPr>
          <w:rFonts w:eastAsia="Times New Roman" w:cs="Times New Roman"/>
          <w:bCs/>
          <w:szCs w:val="19"/>
          <w:lang w:eastAsia="pl-PL"/>
        </w:rPr>
      </w:pPr>
    </w:p>
    <w:p w:rsidR="00B065C1" w:rsidRDefault="00B065C1" w:rsidP="000300FB">
      <w:pPr>
        <w:spacing w:before="0" w:after="0"/>
        <w:rPr>
          <w:rFonts w:eastAsia="Times New Roman" w:cs="Times New Roman"/>
          <w:bCs/>
          <w:szCs w:val="19"/>
          <w:lang w:eastAsia="pl-PL"/>
        </w:rPr>
      </w:pPr>
    </w:p>
    <w:p w:rsidR="00B065C1" w:rsidRDefault="00B065C1" w:rsidP="000300FB">
      <w:pPr>
        <w:spacing w:before="0" w:after="0"/>
        <w:rPr>
          <w:rFonts w:eastAsia="Times New Roman" w:cs="Times New Roman"/>
          <w:bCs/>
          <w:szCs w:val="19"/>
          <w:lang w:eastAsia="pl-PL"/>
        </w:rPr>
      </w:pPr>
    </w:p>
    <w:p w:rsidR="00B065C1" w:rsidRDefault="00B065C1" w:rsidP="000300FB">
      <w:pPr>
        <w:spacing w:before="0" w:after="0"/>
        <w:rPr>
          <w:rFonts w:eastAsia="Times New Roman" w:cs="Times New Roman"/>
          <w:bCs/>
          <w:szCs w:val="19"/>
          <w:lang w:eastAsia="pl-PL"/>
        </w:rPr>
      </w:pPr>
    </w:p>
    <w:p w:rsidR="00B065C1" w:rsidRDefault="00B065C1" w:rsidP="000300FB">
      <w:pPr>
        <w:spacing w:before="0" w:after="0"/>
        <w:rPr>
          <w:rFonts w:eastAsia="Times New Roman" w:cs="Times New Roman"/>
          <w:bCs/>
          <w:szCs w:val="19"/>
          <w:lang w:eastAsia="pl-PL"/>
        </w:rPr>
      </w:pPr>
    </w:p>
    <w:p w:rsidR="00B065C1" w:rsidRDefault="00B065C1" w:rsidP="000300FB">
      <w:pPr>
        <w:spacing w:before="0" w:after="0"/>
        <w:rPr>
          <w:rFonts w:eastAsia="Times New Roman" w:cs="Times New Roman"/>
          <w:bCs/>
          <w:szCs w:val="19"/>
          <w:lang w:eastAsia="pl-PL"/>
        </w:rPr>
      </w:pPr>
    </w:p>
    <w:p w:rsidR="00B065C1" w:rsidRDefault="00B065C1" w:rsidP="000300FB">
      <w:pPr>
        <w:spacing w:before="0" w:after="0"/>
        <w:rPr>
          <w:rFonts w:eastAsia="Times New Roman" w:cs="Times New Roman"/>
          <w:bCs/>
          <w:szCs w:val="19"/>
          <w:lang w:eastAsia="pl-PL"/>
        </w:rPr>
      </w:pPr>
    </w:p>
    <w:p w:rsidR="00B065C1" w:rsidRDefault="00B065C1" w:rsidP="000300FB">
      <w:pPr>
        <w:spacing w:before="0" w:after="0"/>
        <w:rPr>
          <w:rFonts w:eastAsia="Times New Roman" w:cs="Times New Roman"/>
          <w:bCs/>
          <w:szCs w:val="19"/>
          <w:lang w:eastAsia="pl-PL"/>
        </w:rPr>
      </w:pPr>
    </w:p>
    <w:p w:rsidR="00B065C1" w:rsidRDefault="00B065C1" w:rsidP="000300FB">
      <w:pPr>
        <w:spacing w:before="0" w:after="0"/>
        <w:rPr>
          <w:rFonts w:eastAsia="Times New Roman" w:cs="Times New Roman"/>
          <w:bCs/>
          <w:szCs w:val="19"/>
          <w:lang w:eastAsia="pl-PL"/>
        </w:rPr>
      </w:pPr>
    </w:p>
    <w:p w:rsidR="00B065C1" w:rsidRDefault="00B065C1" w:rsidP="000300FB">
      <w:pPr>
        <w:spacing w:before="0" w:after="0"/>
        <w:rPr>
          <w:rFonts w:eastAsia="Times New Roman" w:cs="Times New Roman"/>
          <w:bCs/>
          <w:szCs w:val="19"/>
          <w:lang w:eastAsia="pl-PL"/>
        </w:rPr>
      </w:pPr>
    </w:p>
    <w:p w:rsidR="003A1BEF" w:rsidRPr="00527ADD" w:rsidRDefault="003A1BEF" w:rsidP="00D77650">
      <w:pPr>
        <w:spacing w:before="0" w:after="0"/>
        <w:rPr>
          <w:rFonts w:eastAsia="Times New Roman" w:cs="Times New Roman"/>
          <w:bCs/>
          <w:szCs w:val="24"/>
          <w:lang w:eastAsia="pl-PL"/>
        </w:rPr>
      </w:pPr>
    </w:p>
    <w:p w:rsidR="00AD1169" w:rsidRPr="006D4787" w:rsidRDefault="00AD1169" w:rsidP="00D77650">
      <w:pPr>
        <w:spacing w:before="0" w:after="0"/>
        <w:rPr>
          <w:rFonts w:eastAsia="Times New Roman" w:cs="Times New Roman"/>
          <w:bCs/>
          <w:color w:val="001D77"/>
          <w:szCs w:val="24"/>
          <w:lang w:eastAsia="pl-PL"/>
        </w:rPr>
      </w:pPr>
    </w:p>
    <w:p w:rsidR="00AD1169" w:rsidRPr="006D4787" w:rsidRDefault="00AD1169" w:rsidP="00D77650">
      <w:pPr>
        <w:spacing w:before="0" w:after="0"/>
        <w:rPr>
          <w:rFonts w:eastAsia="Times New Roman" w:cs="Times New Roman"/>
          <w:bCs/>
          <w:color w:val="001D77"/>
          <w:szCs w:val="24"/>
          <w:lang w:eastAsia="pl-PL"/>
        </w:rPr>
      </w:pPr>
    </w:p>
    <w:p w:rsidR="00AD1169" w:rsidRPr="006D4787" w:rsidRDefault="00AD1169" w:rsidP="00D77650">
      <w:pPr>
        <w:spacing w:before="0" w:after="0"/>
        <w:rPr>
          <w:rFonts w:eastAsia="Times New Roman" w:cs="Times New Roman"/>
          <w:bCs/>
          <w:color w:val="001D77"/>
          <w:szCs w:val="24"/>
          <w:lang w:eastAsia="pl-PL"/>
        </w:rPr>
      </w:pPr>
    </w:p>
    <w:p w:rsidR="00AD1169" w:rsidRDefault="006D4787" w:rsidP="00D77650">
      <w:pPr>
        <w:spacing w:before="0" w:after="0"/>
        <w:rPr>
          <w:rFonts w:eastAsia="Times New Roman" w:cs="Times New Roman"/>
          <w:b/>
          <w:bCs/>
          <w:color w:val="001D77"/>
          <w:szCs w:val="24"/>
          <w:lang w:eastAsia="pl-PL"/>
        </w:rPr>
      </w:pPr>
      <w:r w:rsidRPr="0097136B">
        <w:rPr>
          <w:noProof/>
          <w:color w:val="FF0000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6812DA6C" wp14:editId="36524C75">
                <wp:simplePos x="0" y="0"/>
                <wp:positionH relativeFrom="rightMargin">
                  <wp:posOffset>1270</wp:posOffset>
                </wp:positionH>
                <wp:positionV relativeFrom="paragraph">
                  <wp:posOffset>12624</wp:posOffset>
                </wp:positionV>
                <wp:extent cx="1666875" cy="774065"/>
                <wp:effectExtent l="0" t="0" r="0" b="0"/>
                <wp:wrapTight wrapText="bothSides">
                  <wp:wrapPolygon edited="0">
                    <wp:start x="741" y="0"/>
                    <wp:lineTo x="741" y="20732"/>
                    <wp:lineTo x="20736" y="20732"/>
                    <wp:lineTo x="20736" y="0"/>
                    <wp:lineTo x="741" y="0"/>
                  </wp:wrapPolygon>
                </wp:wrapTight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7740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63D2" w:rsidRPr="00074DD8" w:rsidRDefault="002463D2" w:rsidP="006D4787">
                            <w:pPr>
                              <w:pStyle w:val="tekstzboku"/>
                            </w:pPr>
                            <w:r w:rsidRPr="00F60331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W Polsce </w:t>
                            </w:r>
                            <w: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najwięcej mieszkań pozostaje w zasobie osób fizycznych (ok. 11,5 mln, tj. 79%)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12DA6C" id="_x0000_s1032" type="#_x0000_t202" style="position:absolute;margin-left:.1pt;margin-top:1pt;width:131.25pt;height:60.95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" filled="f" stroked="f">
                <v:textbox>
                  <w:txbxContent>
                    <w:p w:rsidR="002463D2" w:rsidRPr="00074DD8" w:rsidRDefault="002463D2" w:rsidP="006D4787">
                      <w:pPr>
                        <w:pStyle w:val="tekstzboku"/>
                      </w:pPr>
                      <w:r w:rsidRPr="00F60331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W Polsce </w:t>
                      </w:r>
                      <w:r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najwięcej mieszkań pozostaje w zasobie osób fizycznych (ok. 11,5 mln, tj. 79%)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:rsidR="006D4787" w:rsidRDefault="006D4787" w:rsidP="006D4787">
      <w:pPr>
        <w:spacing w:before="0" w:after="0"/>
        <w:rPr>
          <w:rFonts w:eastAsia="Times New Roman" w:cs="Times New Roman"/>
          <w:bCs/>
          <w:szCs w:val="19"/>
          <w:lang w:eastAsia="pl-PL"/>
        </w:rPr>
      </w:pPr>
      <w:r w:rsidRPr="00D77650">
        <w:rPr>
          <w:rFonts w:eastAsia="Times New Roman" w:cs="Times New Roman"/>
          <w:bCs/>
          <w:szCs w:val="19"/>
          <w:lang w:eastAsia="pl-PL"/>
        </w:rPr>
        <w:t xml:space="preserve">Najwięcej mieszkań pozostawało w zasobie osób fizycznych poza wspólnotami mieszkaniowymi </w:t>
      </w:r>
      <w:r w:rsidR="009D50CA">
        <w:rPr>
          <w:rFonts w:eastAsia="Times New Roman" w:cs="Times New Roman"/>
          <w:bCs/>
          <w:szCs w:val="19"/>
          <w:lang w:eastAsia="pl-PL"/>
        </w:rPr>
        <w:t>–</w:t>
      </w:r>
      <w:r w:rsidRPr="00D77650">
        <w:rPr>
          <w:rFonts w:eastAsia="Times New Roman" w:cs="Times New Roman"/>
          <w:bCs/>
          <w:szCs w:val="19"/>
          <w:lang w:eastAsia="pl-PL"/>
        </w:rPr>
        <w:t xml:space="preserve"> ok. 8,</w:t>
      </w:r>
      <w:r>
        <w:rPr>
          <w:rFonts w:eastAsia="Times New Roman" w:cs="Times New Roman"/>
          <w:bCs/>
          <w:szCs w:val="19"/>
          <w:lang w:eastAsia="pl-PL"/>
        </w:rPr>
        <w:t>6</w:t>
      </w:r>
      <w:r w:rsidRPr="00D77650">
        <w:rPr>
          <w:rFonts w:eastAsia="Times New Roman" w:cs="Times New Roman"/>
          <w:bCs/>
          <w:szCs w:val="19"/>
          <w:lang w:eastAsia="pl-PL"/>
        </w:rPr>
        <w:t xml:space="preserve"> mln (</w:t>
      </w:r>
      <w:r>
        <w:rPr>
          <w:rFonts w:eastAsia="Times New Roman" w:cs="Times New Roman"/>
          <w:bCs/>
          <w:szCs w:val="19"/>
          <w:lang w:eastAsia="pl-PL"/>
        </w:rPr>
        <w:t>58,6</w:t>
      </w:r>
      <w:r w:rsidRPr="00D77650">
        <w:rPr>
          <w:rFonts w:eastAsia="Times New Roman" w:cs="Times New Roman"/>
          <w:bCs/>
          <w:szCs w:val="19"/>
          <w:lang w:eastAsia="pl-PL"/>
        </w:rPr>
        <w:t>%), a prawie 3,</w:t>
      </w:r>
      <w:r>
        <w:rPr>
          <w:rFonts w:eastAsia="Times New Roman" w:cs="Times New Roman"/>
          <w:bCs/>
          <w:szCs w:val="19"/>
          <w:lang w:eastAsia="pl-PL"/>
        </w:rPr>
        <w:t>0</w:t>
      </w:r>
      <w:r w:rsidRPr="00D77650">
        <w:rPr>
          <w:rFonts w:eastAsia="Times New Roman" w:cs="Times New Roman"/>
          <w:bCs/>
          <w:szCs w:val="19"/>
          <w:lang w:eastAsia="pl-PL"/>
        </w:rPr>
        <w:t xml:space="preserve"> mln (</w:t>
      </w:r>
      <w:r>
        <w:rPr>
          <w:rFonts w:eastAsia="Times New Roman" w:cs="Times New Roman"/>
          <w:bCs/>
          <w:szCs w:val="19"/>
          <w:lang w:eastAsia="pl-PL"/>
        </w:rPr>
        <w:t>20,5</w:t>
      </w:r>
      <w:r w:rsidRPr="00D77650">
        <w:rPr>
          <w:rFonts w:eastAsia="Times New Roman" w:cs="Times New Roman"/>
          <w:bCs/>
          <w:szCs w:val="19"/>
          <w:lang w:eastAsia="pl-PL"/>
        </w:rPr>
        <w:t>%) we wspólnotach mieszkaniowych. Łączna powierzchnia mieszkań należących do osób fizycznych to ponad 9</w:t>
      </w:r>
      <w:r>
        <w:rPr>
          <w:rFonts w:eastAsia="Times New Roman" w:cs="Times New Roman"/>
          <w:bCs/>
          <w:szCs w:val="19"/>
          <w:lang w:eastAsia="pl-PL"/>
        </w:rPr>
        <w:t>36</w:t>
      </w:r>
      <w:r w:rsidRPr="00D77650">
        <w:rPr>
          <w:rFonts w:eastAsia="Times New Roman" w:cs="Times New Roman"/>
          <w:bCs/>
          <w:szCs w:val="19"/>
          <w:lang w:eastAsia="pl-PL"/>
        </w:rPr>
        <w:t xml:space="preserve"> mln m</w:t>
      </w:r>
      <w:r w:rsidRPr="00C748E3">
        <w:rPr>
          <w:rFonts w:eastAsia="Times New Roman" w:cs="Times New Roman"/>
          <w:bCs/>
          <w:szCs w:val="19"/>
          <w:vertAlign w:val="superscript"/>
          <w:lang w:eastAsia="pl-PL"/>
        </w:rPr>
        <w:t>2</w:t>
      </w:r>
      <w:r w:rsidRPr="00D77650">
        <w:rPr>
          <w:rFonts w:eastAsia="Times New Roman" w:cs="Times New Roman"/>
          <w:bCs/>
          <w:szCs w:val="19"/>
          <w:lang w:eastAsia="pl-PL"/>
        </w:rPr>
        <w:t xml:space="preserve">, </w:t>
      </w:r>
      <w:r>
        <w:rPr>
          <w:rFonts w:eastAsia="Times New Roman" w:cs="Times New Roman"/>
          <w:bCs/>
          <w:szCs w:val="19"/>
          <w:lang w:eastAsia="pl-PL"/>
        </w:rPr>
        <w:t xml:space="preserve">która </w:t>
      </w:r>
      <w:r w:rsidRPr="00D77650">
        <w:rPr>
          <w:rFonts w:eastAsia="Times New Roman" w:cs="Times New Roman"/>
          <w:bCs/>
          <w:szCs w:val="19"/>
          <w:lang w:eastAsia="pl-PL"/>
        </w:rPr>
        <w:t xml:space="preserve">stanowiła </w:t>
      </w:r>
      <w:r>
        <w:rPr>
          <w:rFonts w:eastAsia="Times New Roman" w:cs="Times New Roman"/>
          <w:bCs/>
          <w:szCs w:val="19"/>
          <w:lang w:eastAsia="pl-PL"/>
        </w:rPr>
        <w:t>ponad</w:t>
      </w:r>
      <w:r w:rsidRPr="00D77650">
        <w:rPr>
          <w:rFonts w:eastAsia="Times New Roman" w:cs="Times New Roman"/>
          <w:bCs/>
          <w:szCs w:val="19"/>
          <w:lang w:eastAsia="pl-PL"/>
        </w:rPr>
        <w:t xml:space="preserve"> 86% ogólnej powierzchni mieszkań w kraju. Zasoby spółdzielni mieszkaniowych to nieco ponad 2,0 mln mieszkań o łącznej powierzchni 100,1 mln m</w:t>
      </w:r>
      <w:r w:rsidRPr="006D4787">
        <w:rPr>
          <w:rFonts w:eastAsia="Times New Roman" w:cs="Times New Roman"/>
          <w:bCs/>
          <w:szCs w:val="19"/>
          <w:vertAlign w:val="superscript"/>
          <w:lang w:eastAsia="pl-PL"/>
        </w:rPr>
        <w:t>2</w:t>
      </w:r>
      <w:r w:rsidRPr="00D77650">
        <w:rPr>
          <w:rFonts w:eastAsia="Times New Roman" w:cs="Times New Roman"/>
          <w:bCs/>
          <w:szCs w:val="19"/>
          <w:lang w:eastAsia="pl-PL"/>
        </w:rPr>
        <w:t>. Najmniej stanowiły mieszkania będące w zasobie Skarbu Państwa – ok. 28,9 tys. mieszkań o powierzchni prawie 1,5</w:t>
      </w:r>
      <w:r>
        <w:rPr>
          <w:rFonts w:eastAsia="Times New Roman" w:cs="Times New Roman"/>
          <w:bCs/>
          <w:szCs w:val="19"/>
          <w:lang w:eastAsia="pl-PL"/>
        </w:rPr>
        <w:t> </w:t>
      </w:r>
      <w:r w:rsidRPr="00D77650">
        <w:rPr>
          <w:rFonts w:eastAsia="Times New Roman" w:cs="Times New Roman"/>
          <w:bCs/>
          <w:szCs w:val="19"/>
          <w:lang w:eastAsia="pl-PL"/>
        </w:rPr>
        <w:t>mln m</w:t>
      </w:r>
      <w:r w:rsidRPr="006960DA">
        <w:rPr>
          <w:rFonts w:eastAsia="Times New Roman" w:cs="Times New Roman"/>
          <w:bCs/>
          <w:szCs w:val="19"/>
          <w:vertAlign w:val="superscript"/>
          <w:lang w:eastAsia="pl-PL"/>
        </w:rPr>
        <w:t>2</w:t>
      </w:r>
      <w:r w:rsidRPr="00D77650">
        <w:rPr>
          <w:rFonts w:eastAsia="Times New Roman" w:cs="Times New Roman"/>
          <w:bCs/>
          <w:szCs w:val="19"/>
          <w:lang w:eastAsia="pl-PL"/>
        </w:rPr>
        <w:t>.</w:t>
      </w:r>
    </w:p>
    <w:p w:rsidR="006D4787" w:rsidRDefault="006D4787" w:rsidP="006D4787">
      <w:pPr>
        <w:spacing w:before="0" w:after="0"/>
        <w:rPr>
          <w:rFonts w:eastAsia="Times New Roman" w:cs="Times New Roman"/>
          <w:bCs/>
          <w:szCs w:val="19"/>
          <w:lang w:eastAsia="pl-PL"/>
        </w:rPr>
      </w:pPr>
    </w:p>
    <w:p w:rsidR="006D4787" w:rsidRDefault="006D4787" w:rsidP="006D4787">
      <w:pPr>
        <w:spacing w:before="0" w:after="0"/>
        <w:rPr>
          <w:b/>
          <w:spacing w:val="-2"/>
          <w:sz w:val="18"/>
        </w:rPr>
      </w:pPr>
      <w:r>
        <w:rPr>
          <w:b/>
          <w:spacing w:val="-2"/>
          <w:sz w:val="18"/>
        </w:rPr>
        <w:t xml:space="preserve">Tablica 2. </w:t>
      </w:r>
      <w:r w:rsidRPr="00D77650">
        <w:rPr>
          <w:b/>
          <w:spacing w:val="-2"/>
          <w:sz w:val="18"/>
        </w:rPr>
        <w:t xml:space="preserve">Zasoby mieszkaniowe według form własności </w:t>
      </w:r>
      <w:r w:rsidRPr="00947365">
        <w:rPr>
          <w:b/>
          <w:spacing w:val="-2"/>
          <w:sz w:val="18"/>
        </w:rPr>
        <w:t xml:space="preserve">(stan </w:t>
      </w:r>
      <w:r>
        <w:rPr>
          <w:b/>
          <w:spacing w:val="-2"/>
          <w:sz w:val="18"/>
        </w:rPr>
        <w:t>na</w:t>
      </w:r>
      <w:r w:rsidR="00DF3119">
        <w:rPr>
          <w:b/>
          <w:spacing w:val="-2"/>
          <w:sz w:val="18"/>
        </w:rPr>
        <w:t xml:space="preserve"> 31.12</w:t>
      </w:r>
      <w:r w:rsidRPr="00947365">
        <w:rPr>
          <w:b/>
          <w:spacing w:val="-2"/>
          <w:sz w:val="18"/>
        </w:rPr>
        <w:t>)</w:t>
      </w:r>
    </w:p>
    <w:p w:rsidR="006D4787" w:rsidRPr="005160F9" w:rsidRDefault="006D4787" w:rsidP="006D4787">
      <w:pPr>
        <w:spacing w:before="0" w:after="0" w:line="240" w:lineRule="auto"/>
        <w:rPr>
          <w:rFonts w:eastAsia="Times New Roman" w:cs="Times New Roman"/>
          <w:bCs/>
          <w:szCs w:val="19"/>
          <w:lang w:eastAsia="pl-PL"/>
        </w:rPr>
      </w:pPr>
    </w:p>
    <w:tbl>
      <w:tblPr>
        <w:tblW w:w="8121" w:type="dxa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5"/>
        <w:gridCol w:w="1304"/>
        <w:gridCol w:w="1304"/>
        <w:gridCol w:w="1304"/>
        <w:gridCol w:w="1304"/>
      </w:tblGrid>
      <w:tr w:rsidR="006D4787" w:rsidRPr="003578BD" w:rsidTr="009D50CA">
        <w:trPr>
          <w:trHeight w:val="170"/>
        </w:trPr>
        <w:tc>
          <w:tcPr>
            <w:tcW w:w="2905" w:type="dxa"/>
            <w:vMerge w:val="restart"/>
            <w:shd w:val="clear" w:color="auto" w:fill="auto"/>
            <w:noWrap/>
            <w:vAlign w:val="center"/>
            <w:hideMark/>
          </w:tcPr>
          <w:p w:rsidR="006D4787" w:rsidRPr="003578BD" w:rsidRDefault="006D4787" w:rsidP="006D4787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578BD">
              <w:rPr>
                <w:rFonts w:eastAsia="Times New Roman" w:cs="Calibri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6D4787" w:rsidRPr="003578BD" w:rsidRDefault="006D4787" w:rsidP="006D4787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578BD">
              <w:rPr>
                <w:rFonts w:eastAsia="Times New Roman" w:cs="Calibri"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6D4787" w:rsidRPr="003578BD" w:rsidRDefault="006D4787" w:rsidP="006D4787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578BD">
              <w:rPr>
                <w:rFonts w:eastAsia="Times New Roman" w:cs="Calibri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1304" w:type="dxa"/>
            <w:vAlign w:val="center"/>
          </w:tcPr>
          <w:p w:rsidR="006D4787" w:rsidRPr="003578BD" w:rsidRDefault="006D4787" w:rsidP="006D4787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578BD">
              <w:rPr>
                <w:rFonts w:eastAsia="Times New Roman" w:cs="Calibri"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6D4787" w:rsidRPr="003578BD" w:rsidRDefault="006D4787" w:rsidP="006D4787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578BD">
              <w:rPr>
                <w:rFonts w:eastAsia="Times New Roman" w:cs="Calibri"/>
                <w:sz w:val="16"/>
                <w:szCs w:val="16"/>
                <w:lang w:eastAsia="pl-PL"/>
              </w:rPr>
              <w:t>2018</w:t>
            </w:r>
          </w:p>
        </w:tc>
      </w:tr>
      <w:tr w:rsidR="006D4787" w:rsidRPr="003578BD" w:rsidTr="009D50CA">
        <w:trPr>
          <w:trHeight w:val="340"/>
        </w:trPr>
        <w:tc>
          <w:tcPr>
            <w:tcW w:w="2905" w:type="dxa"/>
            <w:vMerge/>
            <w:tcBorders>
              <w:bottom w:val="single" w:sz="12" w:space="0" w:color="001D77"/>
            </w:tcBorders>
            <w:shd w:val="clear" w:color="auto" w:fill="auto"/>
            <w:noWrap/>
            <w:vAlign w:val="bottom"/>
          </w:tcPr>
          <w:p w:rsidR="006D4787" w:rsidRPr="003578BD" w:rsidRDefault="006D4787" w:rsidP="006D4787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2608" w:type="dxa"/>
            <w:gridSpan w:val="2"/>
            <w:shd w:val="clear" w:color="auto" w:fill="auto"/>
            <w:noWrap/>
            <w:vAlign w:val="center"/>
          </w:tcPr>
          <w:p w:rsidR="006D4787" w:rsidRPr="003578BD" w:rsidRDefault="006D4787" w:rsidP="00774449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578BD">
              <w:rPr>
                <w:rFonts w:eastAsia="Times New Roman" w:cs="Calibri"/>
                <w:sz w:val="16"/>
                <w:szCs w:val="16"/>
                <w:lang w:eastAsia="pl-PL"/>
              </w:rPr>
              <w:t>Mieszkania</w:t>
            </w:r>
            <w:r w:rsidR="00774449">
              <w:rPr>
                <w:rFonts w:eastAsia="Times New Roman" w:cs="Calibri"/>
                <w:sz w:val="16"/>
                <w:szCs w:val="16"/>
                <w:lang w:eastAsia="pl-PL"/>
              </w:rPr>
              <w:t xml:space="preserve"> w tys.</w:t>
            </w:r>
          </w:p>
        </w:tc>
        <w:tc>
          <w:tcPr>
            <w:tcW w:w="2608" w:type="dxa"/>
            <w:gridSpan w:val="2"/>
            <w:tcBorders>
              <w:bottom w:val="single" w:sz="12" w:space="0" w:color="001D77"/>
            </w:tcBorders>
            <w:vAlign w:val="center"/>
          </w:tcPr>
          <w:p w:rsidR="006D4787" w:rsidRPr="003578BD" w:rsidRDefault="006D4787" w:rsidP="00774449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578BD">
              <w:rPr>
                <w:rFonts w:eastAsia="Times New Roman" w:cs="Calibri"/>
                <w:sz w:val="16"/>
                <w:szCs w:val="16"/>
                <w:lang w:eastAsia="pl-PL"/>
              </w:rPr>
              <w:t xml:space="preserve">Powierzchnia mieszkań w </w:t>
            </w:r>
            <w:r w:rsidR="00774449">
              <w:rPr>
                <w:rFonts w:eastAsia="Times New Roman" w:cs="Calibri"/>
                <w:sz w:val="16"/>
                <w:szCs w:val="16"/>
                <w:lang w:eastAsia="pl-PL"/>
              </w:rPr>
              <w:t xml:space="preserve">tys. </w:t>
            </w:r>
            <w:r w:rsidRPr="003578BD">
              <w:rPr>
                <w:rFonts w:eastAsia="Times New Roman" w:cs="Calibri"/>
                <w:sz w:val="16"/>
                <w:szCs w:val="16"/>
                <w:lang w:eastAsia="pl-PL"/>
              </w:rPr>
              <w:t>m</w:t>
            </w:r>
            <w:r w:rsidRPr="003578BD">
              <w:rPr>
                <w:rFonts w:eastAsia="Times New Roman" w:cs="Calibri"/>
                <w:sz w:val="16"/>
                <w:szCs w:val="16"/>
                <w:vertAlign w:val="superscript"/>
                <w:lang w:eastAsia="pl-PL"/>
              </w:rPr>
              <w:t>2</w:t>
            </w:r>
          </w:p>
        </w:tc>
      </w:tr>
      <w:tr w:rsidR="006D4787" w:rsidRPr="003578BD" w:rsidTr="002463D2">
        <w:trPr>
          <w:trHeight w:val="227"/>
        </w:trPr>
        <w:tc>
          <w:tcPr>
            <w:tcW w:w="2905" w:type="dxa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noWrap/>
            <w:vAlign w:val="center"/>
            <w:hideMark/>
          </w:tcPr>
          <w:p w:rsidR="006D4787" w:rsidRPr="003578BD" w:rsidRDefault="006D4787" w:rsidP="006D4787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578BD">
              <w:rPr>
                <w:rFonts w:eastAsia="Times New Roman" w:cs="Calibri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1304" w:type="dxa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6D4787" w:rsidRPr="003578BD" w:rsidRDefault="006D4787" w:rsidP="006D4787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578BD">
              <w:rPr>
                <w:rFonts w:eastAsia="Times New Roman" w:cs="Calibri"/>
                <w:sz w:val="16"/>
                <w:szCs w:val="16"/>
                <w:lang w:eastAsia="pl-PL"/>
              </w:rPr>
              <w:t>14 272,0</w:t>
            </w:r>
          </w:p>
        </w:tc>
        <w:tc>
          <w:tcPr>
            <w:tcW w:w="1304" w:type="dxa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6D4787" w:rsidRPr="003578BD" w:rsidRDefault="006D4787" w:rsidP="006D4787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578BD">
              <w:rPr>
                <w:rFonts w:eastAsia="Times New Roman" w:cs="Calibri"/>
                <w:sz w:val="16"/>
                <w:szCs w:val="16"/>
                <w:lang w:eastAsia="pl-PL"/>
              </w:rPr>
              <w:t>14 615,1</w:t>
            </w:r>
          </w:p>
        </w:tc>
        <w:tc>
          <w:tcPr>
            <w:tcW w:w="1304" w:type="dxa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:rsidR="006D4787" w:rsidRPr="003578BD" w:rsidRDefault="006D4787" w:rsidP="006D4787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578BD">
              <w:rPr>
                <w:rFonts w:eastAsia="Times New Roman" w:cs="Calibri"/>
                <w:sz w:val="16"/>
                <w:szCs w:val="16"/>
                <w:lang w:eastAsia="pl-PL"/>
              </w:rPr>
              <w:t>1 053 251,8</w:t>
            </w:r>
          </w:p>
        </w:tc>
        <w:tc>
          <w:tcPr>
            <w:tcW w:w="1304" w:type="dxa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6D4787" w:rsidRPr="003578BD" w:rsidRDefault="006D4787" w:rsidP="006D4787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578BD">
              <w:rPr>
                <w:rFonts w:eastAsia="Times New Roman" w:cs="Calibri"/>
                <w:sz w:val="16"/>
                <w:szCs w:val="16"/>
                <w:lang w:eastAsia="pl-PL"/>
              </w:rPr>
              <w:t>1 084 166,5</w:t>
            </w:r>
          </w:p>
        </w:tc>
      </w:tr>
      <w:tr w:rsidR="006D4787" w:rsidRPr="003578BD" w:rsidTr="002463D2">
        <w:trPr>
          <w:trHeight w:val="227"/>
        </w:trPr>
        <w:tc>
          <w:tcPr>
            <w:tcW w:w="2905" w:type="dxa"/>
            <w:tcBorders>
              <w:top w:val="single" w:sz="4" w:space="0" w:color="001D77"/>
              <w:bottom w:val="nil"/>
            </w:tcBorders>
            <w:shd w:val="clear" w:color="auto" w:fill="auto"/>
            <w:noWrap/>
            <w:vAlign w:val="center"/>
            <w:hideMark/>
          </w:tcPr>
          <w:p w:rsidR="006D4787" w:rsidRPr="003578BD" w:rsidRDefault="006D4787" w:rsidP="006D4787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578BD">
              <w:rPr>
                <w:rFonts w:eastAsia="Times New Roman" w:cs="Calibri"/>
                <w:sz w:val="16"/>
                <w:szCs w:val="16"/>
                <w:lang w:eastAsia="pl-PL"/>
              </w:rPr>
              <w:t xml:space="preserve">Własność: </w:t>
            </w:r>
          </w:p>
        </w:tc>
        <w:tc>
          <w:tcPr>
            <w:tcW w:w="1304" w:type="dxa"/>
            <w:tcBorders>
              <w:top w:val="single" w:sz="4" w:space="0" w:color="001D77"/>
              <w:bottom w:val="nil"/>
            </w:tcBorders>
            <w:shd w:val="clear" w:color="auto" w:fill="auto"/>
            <w:noWrap/>
            <w:vAlign w:val="center"/>
          </w:tcPr>
          <w:p w:rsidR="006D4787" w:rsidRPr="003578BD" w:rsidRDefault="006D4787" w:rsidP="006D4787">
            <w:pPr>
              <w:spacing w:after="0" w:line="240" w:lineRule="auto"/>
              <w:ind w:firstLineChars="200" w:firstLine="32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4" w:type="dxa"/>
            <w:tcBorders>
              <w:top w:val="single" w:sz="4" w:space="0" w:color="001D77"/>
              <w:bottom w:val="nil"/>
            </w:tcBorders>
            <w:shd w:val="clear" w:color="auto" w:fill="auto"/>
            <w:noWrap/>
            <w:vAlign w:val="center"/>
          </w:tcPr>
          <w:p w:rsidR="006D4787" w:rsidRPr="003578BD" w:rsidRDefault="006D4787" w:rsidP="006D4787">
            <w:pPr>
              <w:spacing w:after="0" w:line="240" w:lineRule="auto"/>
              <w:ind w:firstLineChars="200" w:firstLine="32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4" w:type="dxa"/>
            <w:tcBorders>
              <w:top w:val="single" w:sz="4" w:space="0" w:color="001D77"/>
              <w:bottom w:val="nil"/>
            </w:tcBorders>
            <w:vAlign w:val="center"/>
          </w:tcPr>
          <w:p w:rsidR="006D4787" w:rsidRPr="003578BD" w:rsidRDefault="006D4787" w:rsidP="009D50CA">
            <w:pPr>
              <w:spacing w:after="0" w:line="240" w:lineRule="auto"/>
              <w:ind w:left="-383" w:firstLineChars="48" w:firstLine="77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304" w:type="dxa"/>
            <w:tcBorders>
              <w:top w:val="single" w:sz="4" w:space="0" w:color="001D77"/>
              <w:bottom w:val="nil"/>
            </w:tcBorders>
            <w:shd w:val="clear" w:color="auto" w:fill="auto"/>
            <w:noWrap/>
            <w:vAlign w:val="center"/>
          </w:tcPr>
          <w:p w:rsidR="006D4787" w:rsidRPr="003578BD" w:rsidRDefault="006D4787" w:rsidP="006D4787">
            <w:pPr>
              <w:spacing w:after="0" w:line="240" w:lineRule="auto"/>
              <w:ind w:firstLineChars="200" w:firstLine="32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</w:tr>
      <w:tr w:rsidR="006D4787" w:rsidRPr="003578BD" w:rsidTr="002463D2">
        <w:trPr>
          <w:trHeight w:val="227"/>
        </w:trPr>
        <w:tc>
          <w:tcPr>
            <w:tcW w:w="290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6D4787" w:rsidRPr="003578BD" w:rsidRDefault="009D50CA" w:rsidP="006D4787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s</w:t>
            </w:r>
            <w:r w:rsidR="006D4787" w:rsidRPr="003578BD">
              <w:rPr>
                <w:rFonts w:eastAsia="Times New Roman" w:cs="Calibri"/>
                <w:sz w:val="16"/>
                <w:szCs w:val="16"/>
                <w:lang w:eastAsia="pl-PL"/>
              </w:rPr>
              <w:t>półdzielni mieszkaniowych</w:t>
            </w:r>
          </w:p>
        </w:tc>
        <w:tc>
          <w:tcPr>
            <w:tcW w:w="1304" w:type="dxa"/>
            <w:tcBorders>
              <w:top w:val="nil"/>
            </w:tcBorders>
            <w:shd w:val="clear" w:color="auto" w:fill="auto"/>
            <w:noWrap/>
            <w:vAlign w:val="center"/>
          </w:tcPr>
          <w:p w:rsidR="006D4787" w:rsidRPr="003578BD" w:rsidRDefault="006D4787" w:rsidP="006D4787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578BD">
              <w:rPr>
                <w:rFonts w:eastAsia="Times New Roman" w:cs="Calibri"/>
                <w:sz w:val="16"/>
                <w:szCs w:val="16"/>
                <w:lang w:eastAsia="pl-PL"/>
              </w:rPr>
              <w:t>2 073,9</w:t>
            </w:r>
          </w:p>
        </w:tc>
        <w:tc>
          <w:tcPr>
            <w:tcW w:w="1304" w:type="dxa"/>
            <w:tcBorders>
              <w:top w:val="nil"/>
            </w:tcBorders>
            <w:shd w:val="clear" w:color="auto" w:fill="auto"/>
            <w:noWrap/>
            <w:vAlign w:val="center"/>
          </w:tcPr>
          <w:p w:rsidR="006D4787" w:rsidRPr="003578BD" w:rsidRDefault="006D4787" w:rsidP="006D4787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578BD">
              <w:rPr>
                <w:rFonts w:eastAsia="Times New Roman" w:cs="Calibri"/>
                <w:sz w:val="16"/>
                <w:szCs w:val="16"/>
                <w:lang w:eastAsia="pl-PL"/>
              </w:rPr>
              <w:t>2 029,9</w:t>
            </w:r>
          </w:p>
        </w:tc>
        <w:tc>
          <w:tcPr>
            <w:tcW w:w="1304" w:type="dxa"/>
            <w:tcBorders>
              <w:top w:val="nil"/>
            </w:tcBorders>
            <w:vAlign w:val="center"/>
          </w:tcPr>
          <w:p w:rsidR="006D4787" w:rsidRPr="003578BD" w:rsidRDefault="006D4787" w:rsidP="006D4787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578BD">
              <w:rPr>
                <w:rFonts w:eastAsia="Times New Roman" w:cs="Calibri"/>
                <w:sz w:val="16"/>
                <w:szCs w:val="16"/>
                <w:lang w:eastAsia="pl-PL"/>
              </w:rPr>
              <w:t>102 336,1</w:t>
            </w:r>
          </w:p>
        </w:tc>
        <w:tc>
          <w:tcPr>
            <w:tcW w:w="1304" w:type="dxa"/>
            <w:tcBorders>
              <w:top w:val="nil"/>
            </w:tcBorders>
            <w:shd w:val="clear" w:color="auto" w:fill="auto"/>
            <w:noWrap/>
            <w:vAlign w:val="center"/>
          </w:tcPr>
          <w:p w:rsidR="006D4787" w:rsidRPr="003578BD" w:rsidRDefault="006D4787" w:rsidP="006D4787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578BD">
              <w:rPr>
                <w:rFonts w:eastAsia="Times New Roman" w:cs="Calibri"/>
                <w:sz w:val="16"/>
                <w:szCs w:val="16"/>
                <w:lang w:eastAsia="pl-PL"/>
              </w:rPr>
              <w:t>100 085,3</w:t>
            </w:r>
          </w:p>
        </w:tc>
      </w:tr>
      <w:tr w:rsidR="006D4787" w:rsidRPr="003578BD" w:rsidTr="002463D2">
        <w:trPr>
          <w:trHeight w:val="227"/>
        </w:trPr>
        <w:tc>
          <w:tcPr>
            <w:tcW w:w="2905" w:type="dxa"/>
            <w:shd w:val="clear" w:color="auto" w:fill="auto"/>
            <w:noWrap/>
            <w:vAlign w:val="center"/>
            <w:hideMark/>
          </w:tcPr>
          <w:p w:rsidR="006D4787" w:rsidRPr="003578BD" w:rsidRDefault="009D50CA" w:rsidP="006D4787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g</w:t>
            </w:r>
            <w:r w:rsidR="006D4787" w:rsidRPr="003578BD">
              <w:rPr>
                <w:rFonts w:eastAsia="Times New Roman" w:cs="Calibri"/>
                <w:sz w:val="16"/>
                <w:szCs w:val="16"/>
                <w:lang w:eastAsia="pl-PL"/>
              </w:rPr>
              <w:t>min (komunalna)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6D4787" w:rsidRPr="003578BD" w:rsidRDefault="006D4787" w:rsidP="006D4787">
            <w:pPr>
              <w:spacing w:after="0" w:line="240" w:lineRule="auto"/>
              <w:ind w:firstLineChars="200" w:firstLine="32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578BD">
              <w:rPr>
                <w:rFonts w:eastAsia="Times New Roman" w:cs="Calibri"/>
                <w:sz w:val="16"/>
                <w:szCs w:val="16"/>
                <w:lang w:eastAsia="pl-PL"/>
              </w:rPr>
              <w:t>868,5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6D4787" w:rsidRPr="003578BD" w:rsidRDefault="006D4787" w:rsidP="006D4787">
            <w:pPr>
              <w:spacing w:after="0" w:line="240" w:lineRule="auto"/>
              <w:ind w:firstLineChars="200" w:firstLine="32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578BD">
              <w:rPr>
                <w:rFonts w:eastAsia="Times New Roman" w:cs="Calibri"/>
                <w:sz w:val="16"/>
                <w:szCs w:val="16"/>
                <w:lang w:eastAsia="pl-PL"/>
              </w:rPr>
              <w:t>840,4</w:t>
            </w:r>
          </w:p>
        </w:tc>
        <w:tc>
          <w:tcPr>
            <w:tcW w:w="1304" w:type="dxa"/>
            <w:vAlign w:val="center"/>
          </w:tcPr>
          <w:p w:rsidR="006D4787" w:rsidRPr="003578BD" w:rsidRDefault="006D4787" w:rsidP="004C6810">
            <w:pPr>
              <w:spacing w:after="0" w:line="240" w:lineRule="auto"/>
              <w:ind w:left="-268" w:firstLineChars="200" w:firstLine="32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578BD">
              <w:rPr>
                <w:rFonts w:eastAsia="Times New Roman" w:cs="Calibri"/>
                <w:sz w:val="16"/>
                <w:szCs w:val="16"/>
                <w:lang w:eastAsia="pl-PL"/>
              </w:rPr>
              <w:t>38 306,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6D4787" w:rsidRPr="003578BD" w:rsidRDefault="006D4787" w:rsidP="006D4787">
            <w:pPr>
              <w:spacing w:after="0" w:line="240" w:lineRule="auto"/>
              <w:ind w:firstLineChars="200" w:firstLine="32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578BD">
              <w:rPr>
                <w:rFonts w:eastAsia="Times New Roman" w:cs="Calibri"/>
                <w:sz w:val="16"/>
                <w:szCs w:val="16"/>
                <w:lang w:eastAsia="pl-PL"/>
              </w:rPr>
              <w:t>3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6 913,4</w:t>
            </w:r>
          </w:p>
        </w:tc>
      </w:tr>
      <w:tr w:rsidR="006D4787" w:rsidRPr="003578BD" w:rsidTr="002463D2">
        <w:trPr>
          <w:trHeight w:val="227"/>
        </w:trPr>
        <w:tc>
          <w:tcPr>
            <w:tcW w:w="2905" w:type="dxa"/>
            <w:shd w:val="clear" w:color="auto" w:fill="auto"/>
            <w:noWrap/>
            <w:vAlign w:val="center"/>
            <w:hideMark/>
          </w:tcPr>
          <w:p w:rsidR="006D4787" w:rsidRPr="003578BD" w:rsidRDefault="009D50CA" w:rsidP="006D4787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z</w:t>
            </w:r>
            <w:r w:rsidR="006D4787" w:rsidRPr="003578BD">
              <w:rPr>
                <w:rFonts w:eastAsia="Times New Roman" w:cs="Calibri"/>
                <w:sz w:val="16"/>
                <w:szCs w:val="16"/>
                <w:lang w:eastAsia="pl-PL"/>
              </w:rPr>
              <w:t>akładów pracy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6D4787" w:rsidRPr="003578BD" w:rsidRDefault="006D4787" w:rsidP="006D4787">
            <w:pPr>
              <w:spacing w:after="0" w:line="240" w:lineRule="auto"/>
              <w:ind w:firstLineChars="200" w:firstLine="32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578BD">
              <w:rPr>
                <w:rFonts w:eastAsia="Times New Roman" w:cs="Calibri"/>
                <w:sz w:val="16"/>
                <w:szCs w:val="16"/>
                <w:lang w:eastAsia="pl-PL"/>
              </w:rPr>
              <w:t>79,3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6D4787" w:rsidRPr="003578BD" w:rsidRDefault="006D4787" w:rsidP="006D4787">
            <w:pPr>
              <w:spacing w:after="0" w:line="240" w:lineRule="auto"/>
              <w:ind w:firstLineChars="200" w:firstLine="32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578BD">
              <w:rPr>
                <w:rFonts w:eastAsia="Times New Roman" w:cs="Calibri"/>
                <w:sz w:val="16"/>
                <w:szCs w:val="16"/>
                <w:lang w:eastAsia="pl-PL"/>
              </w:rPr>
              <w:t>69,1</w:t>
            </w:r>
          </w:p>
        </w:tc>
        <w:tc>
          <w:tcPr>
            <w:tcW w:w="1304" w:type="dxa"/>
            <w:vAlign w:val="center"/>
          </w:tcPr>
          <w:p w:rsidR="006D4787" w:rsidRPr="003578BD" w:rsidRDefault="006D4787" w:rsidP="006D4787">
            <w:pPr>
              <w:spacing w:after="0" w:line="240" w:lineRule="auto"/>
              <w:ind w:firstLineChars="200" w:firstLine="32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578BD">
              <w:rPr>
                <w:rFonts w:eastAsia="Times New Roman" w:cs="Calibri"/>
                <w:sz w:val="16"/>
                <w:szCs w:val="16"/>
                <w:lang w:eastAsia="pl-PL"/>
              </w:rPr>
              <w:t>4 564,7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6D4787" w:rsidRPr="003578BD" w:rsidRDefault="006D4787" w:rsidP="006D4787">
            <w:pPr>
              <w:spacing w:after="0" w:line="240" w:lineRule="auto"/>
              <w:ind w:firstLineChars="200" w:firstLine="32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578BD">
              <w:rPr>
                <w:rFonts w:eastAsia="Times New Roman" w:cs="Calibri"/>
                <w:sz w:val="16"/>
                <w:szCs w:val="16"/>
                <w:lang w:eastAsia="pl-PL"/>
              </w:rPr>
              <w:t>4 038,8</w:t>
            </w:r>
          </w:p>
        </w:tc>
      </w:tr>
      <w:tr w:rsidR="006D4787" w:rsidRPr="003578BD" w:rsidTr="002463D2">
        <w:trPr>
          <w:trHeight w:val="227"/>
        </w:trPr>
        <w:tc>
          <w:tcPr>
            <w:tcW w:w="2905" w:type="dxa"/>
            <w:shd w:val="clear" w:color="auto" w:fill="auto"/>
            <w:noWrap/>
            <w:vAlign w:val="center"/>
            <w:hideMark/>
          </w:tcPr>
          <w:p w:rsidR="006D4787" w:rsidRPr="003578BD" w:rsidRDefault="006D4787" w:rsidP="006D4787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578BD">
              <w:rPr>
                <w:rFonts w:eastAsia="Times New Roman" w:cs="Calibri"/>
                <w:sz w:val="16"/>
                <w:szCs w:val="16"/>
                <w:lang w:eastAsia="pl-PL"/>
              </w:rPr>
              <w:t>Skarbu Państwa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6D4787" w:rsidRPr="003578BD" w:rsidRDefault="006D4787" w:rsidP="006D4787">
            <w:pPr>
              <w:spacing w:after="0" w:line="240" w:lineRule="auto"/>
              <w:ind w:firstLineChars="200" w:firstLine="32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578BD">
              <w:rPr>
                <w:rFonts w:eastAsia="Times New Roman" w:cs="Calibri"/>
                <w:sz w:val="16"/>
                <w:szCs w:val="16"/>
                <w:lang w:eastAsia="pl-PL"/>
              </w:rPr>
              <w:t>29,1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6D4787" w:rsidRPr="003578BD" w:rsidRDefault="006D4787" w:rsidP="006D4787">
            <w:pPr>
              <w:spacing w:after="0" w:line="240" w:lineRule="auto"/>
              <w:ind w:firstLineChars="200" w:firstLine="32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578BD">
              <w:rPr>
                <w:rFonts w:eastAsia="Times New Roman" w:cs="Calibri"/>
                <w:sz w:val="16"/>
                <w:szCs w:val="16"/>
                <w:lang w:eastAsia="pl-PL"/>
              </w:rPr>
              <w:t>28,9</w:t>
            </w:r>
          </w:p>
        </w:tc>
        <w:tc>
          <w:tcPr>
            <w:tcW w:w="1304" w:type="dxa"/>
            <w:vAlign w:val="center"/>
          </w:tcPr>
          <w:p w:rsidR="006D4787" w:rsidRPr="003578BD" w:rsidRDefault="006D4787" w:rsidP="006D4787">
            <w:pPr>
              <w:spacing w:after="0" w:line="240" w:lineRule="auto"/>
              <w:ind w:firstLineChars="200" w:firstLine="32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578BD">
              <w:rPr>
                <w:rFonts w:eastAsia="Times New Roman" w:cs="Calibri"/>
                <w:sz w:val="16"/>
                <w:szCs w:val="16"/>
                <w:lang w:eastAsia="pl-PL"/>
              </w:rPr>
              <w:t>1 473,6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6D4787" w:rsidRPr="003578BD" w:rsidRDefault="006D4787" w:rsidP="006D4787">
            <w:pPr>
              <w:spacing w:after="0" w:line="240" w:lineRule="auto"/>
              <w:ind w:firstLineChars="200" w:firstLine="32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578BD">
              <w:rPr>
                <w:rFonts w:eastAsia="Times New Roman" w:cs="Calibri"/>
                <w:sz w:val="16"/>
                <w:szCs w:val="16"/>
                <w:lang w:eastAsia="pl-PL"/>
              </w:rPr>
              <w:t>1 470,1</w:t>
            </w:r>
          </w:p>
        </w:tc>
      </w:tr>
      <w:tr w:rsidR="006D4787" w:rsidRPr="003578BD" w:rsidTr="002463D2">
        <w:trPr>
          <w:trHeight w:val="227"/>
        </w:trPr>
        <w:tc>
          <w:tcPr>
            <w:tcW w:w="2905" w:type="dxa"/>
            <w:tcBorders>
              <w:bottom w:val="single" w:sz="4" w:space="0" w:color="001D77"/>
            </w:tcBorders>
            <w:shd w:val="clear" w:color="auto" w:fill="auto"/>
            <w:noWrap/>
            <w:vAlign w:val="center"/>
            <w:hideMark/>
          </w:tcPr>
          <w:p w:rsidR="006D4787" w:rsidRPr="003578BD" w:rsidRDefault="009D50CA" w:rsidP="006D4787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t</w:t>
            </w:r>
            <w:r w:rsidR="006D4787" w:rsidRPr="003578BD">
              <w:rPr>
                <w:rFonts w:eastAsia="Times New Roman" w:cs="Calibri"/>
                <w:sz w:val="16"/>
                <w:szCs w:val="16"/>
                <w:lang w:eastAsia="pl-PL"/>
              </w:rPr>
              <w:t>owarzystw budownictwa społecznego</w:t>
            </w:r>
          </w:p>
        </w:tc>
        <w:tc>
          <w:tcPr>
            <w:tcW w:w="1304" w:type="dxa"/>
            <w:tcBorders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6D4787" w:rsidRPr="003578BD" w:rsidRDefault="006D4787" w:rsidP="006D4787">
            <w:pPr>
              <w:spacing w:after="0" w:line="240" w:lineRule="auto"/>
              <w:ind w:firstLineChars="200" w:firstLine="32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578BD">
              <w:rPr>
                <w:rFonts w:eastAsia="Times New Roman" w:cs="Calibri"/>
                <w:sz w:val="16"/>
                <w:szCs w:val="16"/>
                <w:lang w:eastAsia="pl-PL"/>
              </w:rPr>
              <w:t>98,2</w:t>
            </w:r>
          </w:p>
        </w:tc>
        <w:tc>
          <w:tcPr>
            <w:tcW w:w="1304" w:type="dxa"/>
            <w:tcBorders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6D4787" w:rsidRPr="003578BD" w:rsidRDefault="006D4787" w:rsidP="006D4787">
            <w:pPr>
              <w:spacing w:after="0" w:line="240" w:lineRule="auto"/>
              <w:ind w:firstLineChars="200" w:firstLine="32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578BD">
              <w:rPr>
                <w:rFonts w:eastAsia="Times New Roman" w:cs="Calibri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1304" w:type="dxa"/>
            <w:tcBorders>
              <w:bottom w:val="single" w:sz="4" w:space="0" w:color="001D77"/>
            </w:tcBorders>
            <w:vAlign w:val="center"/>
          </w:tcPr>
          <w:p w:rsidR="006D4787" w:rsidRPr="003578BD" w:rsidRDefault="006D4787" w:rsidP="006D4787">
            <w:pPr>
              <w:spacing w:after="0" w:line="240" w:lineRule="auto"/>
              <w:ind w:firstLineChars="200" w:firstLine="32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578BD">
              <w:rPr>
                <w:rFonts w:eastAsia="Times New Roman" w:cs="Calibri"/>
                <w:sz w:val="16"/>
                <w:szCs w:val="16"/>
                <w:lang w:eastAsia="pl-PL"/>
              </w:rPr>
              <w:t>4 843,2</w:t>
            </w:r>
          </w:p>
        </w:tc>
        <w:tc>
          <w:tcPr>
            <w:tcW w:w="1304" w:type="dxa"/>
            <w:tcBorders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6D4787" w:rsidRPr="003578BD" w:rsidRDefault="006D4787" w:rsidP="006D4787">
            <w:pPr>
              <w:spacing w:after="0" w:line="240" w:lineRule="auto"/>
              <w:ind w:firstLineChars="200" w:firstLine="32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3578BD">
              <w:rPr>
                <w:rFonts w:eastAsia="Times New Roman" w:cs="Calibri"/>
                <w:sz w:val="16"/>
                <w:szCs w:val="16"/>
                <w:lang w:eastAsia="pl-PL"/>
              </w:rPr>
              <w:t>5 043,7</w:t>
            </w:r>
          </w:p>
        </w:tc>
      </w:tr>
      <w:tr w:rsidR="006D4787" w:rsidRPr="003578BD" w:rsidTr="002463D2">
        <w:trPr>
          <w:trHeight w:val="227"/>
        </w:trPr>
        <w:tc>
          <w:tcPr>
            <w:tcW w:w="2905" w:type="dxa"/>
            <w:tcBorders>
              <w:top w:val="single" w:sz="4" w:space="0" w:color="001D77"/>
              <w:bottom w:val="nil"/>
            </w:tcBorders>
            <w:shd w:val="clear" w:color="auto" w:fill="auto"/>
            <w:noWrap/>
            <w:vAlign w:val="center"/>
            <w:hideMark/>
          </w:tcPr>
          <w:p w:rsidR="006D4787" w:rsidRPr="003578BD" w:rsidRDefault="009D50CA" w:rsidP="006D4787">
            <w:pPr>
              <w:spacing w:after="0" w:line="240" w:lineRule="auto"/>
              <w:jc w:val="both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o</w:t>
            </w:r>
            <w:r w:rsidR="006D4787" w:rsidRPr="003578BD">
              <w:rPr>
                <w:rFonts w:eastAsia="Times New Roman" w:cs="Calibri"/>
                <w:sz w:val="16"/>
                <w:szCs w:val="16"/>
                <w:lang w:eastAsia="pl-PL"/>
              </w:rPr>
              <w:t>sób fizycznych</w:t>
            </w:r>
            <w:r w:rsidR="006D4787">
              <w:rPr>
                <w:rFonts w:eastAsia="Times New Roman" w:cs="Calibri"/>
                <w:sz w:val="16"/>
                <w:szCs w:val="16"/>
                <w:vertAlign w:val="superscript"/>
                <w:lang w:eastAsia="pl-PL"/>
              </w:rPr>
              <w:t>1)</w:t>
            </w:r>
          </w:p>
        </w:tc>
        <w:tc>
          <w:tcPr>
            <w:tcW w:w="1304" w:type="dxa"/>
            <w:tcBorders>
              <w:top w:val="single" w:sz="4" w:space="0" w:color="001D77"/>
              <w:bottom w:val="nil"/>
            </w:tcBorders>
            <w:shd w:val="clear" w:color="auto" w:fill="auto"/>
            <w:noWrap/>
            <w:vAlign w:val="center"/>
          </w:tcPr>
          <w:p w:rsidR="006D4787" w:rsidRPr="003578BD" w:rsidRDefault="006D4787" w:rsidP="006D4787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11 122,9</w:t>
            </w:r>
          </w:p>
        </w:tc>
        <w:tc>
          <w:tcPr>
            <w:tcW w:w="1304" w:type="dxa"/>
            <w:tcBorders>
              <w:top w:val="single" w:sz="4" w:space="0" w:color="001D77"/>
              <w:bottom w:val="nil"/>
            </w:tcBorders>
            <w:shd w:val="clear" w:color="auto" w:fill="auto"/>
            <w:noWrap/>
            <w:vAlign w:val="center"/>
          </w:tcPr>
          <w:p w:rsidR="006D4787" w:rsidRPr="003578BD" w:rsidRDefault="006D4787" w:rsidP="006D4787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11 544,6</w:t>
            </w:r>
          </w:p>
        </w:tc>
        <w:tc>
          <w:tcPr>
            <w:tcW w:w="1304" w:type="dxa"/>
            <w:tcBorders>
              <w:top w:val="single" w:sz="4" w:space="0" w:color="001D77"/>
              <w:bottom w:val="nil"/>
            </w:tcBorders>
            <w:vAlign w:val="center"/>
          </w:tcPr>
          <w:p w:rsidR="006D4787" w:rsidRPr="003578BD" w:rsidRDefault="006D4787" w:rsidP="006D4787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901 728,1</w:t>
            </w:r>
          </w:p>
        </w:tc>
        <w:tc>
          <w:tcPr>
            <w:tcW w:w="1304" w:type="dxa"/>
            <w:tcBorders>
              <w:top w:val="single" w:sz="4" w:space="0" w:color="001D77"/>
              <w:bottom w:val="nil"/>
            </w:tcBorders>
            <w:shd w:val="clear" w:color="auto" w:fill="auto"/>
            <w:noWrap/>
            <w:vAlign w:val="center"/>
          </w:tcPr>
          <w:p w:rsidR="006D4787" w:rsidRPr="003578BD" w:rsidRDefault="006D4787" w:rsidP="006D4787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936 615,1</w:t>
            </w:r>
          </w:p>
        </w:tc>
      </w:tr>
      <w:tr w:rsidR="002463D2" w:rsidRPr="003578BD" w:rsidTr="002463D2">
        <w:trPr>
          <w:trHeight w:val="227"/>
        </w:trPr>
        <w:tc>
          <w:tcPr>
            <w:tcW w:w="290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2463D2" w:rsidRDefault="002463D2" w:rsidP="002463D2">
            <w:pPr>
              <w:spacing w:after="0" w:line="240" w:lineRule="auto"/>
              <w:ind w:left="176"/>
              <w:jc w:val="both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w</w:t>
            </w:r>
            <w:r w:rsidRPr="003578BD">
              <w:rPr>
                <w:rFonts w:eastAsia="Times New Roman" w:cs="Calibri"/>
                <w:sz w:val="16"/>
                <w:szCs w:val="16"/>
                <w:lang w:eastAsia="pl-PL"/>
              </w:rPr>
              <w:t>e wspólnotach mieszkaniowych</w:t>
            </w:r>
          </w:p>
        </w:tc>
        <w:tc>
          <w:tcPr>
            <w:tcW w:w="130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2463D2" w:rsidRDefault="002463D2" w:rsidP="006D4787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2 896</w:t>
            </w:r>
          </w:p>
        </w:tc>
        <w:tc>
          <w:tcPr>
            <w:tcW w:w="130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2463D2" w:rsidRDefault="002463D2" w:rsidP="006D4787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2 966,5</w:t>
            </w:r>
          </w:p>
        </w:tc>
        <w:tc>
          <w:tcPr>
            <w:tcW w:w="1304" w:type="dxa"/>
            <w:tcBorders>
              <w:top w:val="nil"/>
              <w:bottom w:val="nil"/>
            </w:tcBorders>
            <w:vAlign w:val="center"/>
          </w:tcPr>
          <w:p w:rsidR="002463D2" w:rsidRDefault="002463D2" w:rsidP="006D4787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151 532,1</w:t>
            </w:r>
          </w:p>
        </w:tc>
        <w:tc>
          <w:tcPr>
            <w:tcW w:w="130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2463D2" w:rsidRDefault="002463D2" w:rsidP="006D4787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154 879,3</w:t>
            </w:r>
          </w:p>
        </w:tc>
      </w:tr>
    </w:tbl>
    <w:p w:rsidR="006D4787" w:rsidRPr="002A1B4D" w:rsidRDefault="009D50CA" w:rsidP="009D50CA">
      <w:pPr>
        <w:pStyle w:val="Akapitzlist"/>
        <w:numPr>
          <w:ilvl w:val="0"/>
          <w:numId w:val="6"/>
        </w:numPr>
        <w:spacing w:before="240" w:after="0"/>
        <w:ind w:left="142" w:hanging="153"/>
        <w:rPr>
          <w:rFonts w:eastAsia="Times New Roman" w:cs="Times New Roman"/>
          <w:bCs/>
          <w:sz w:val="22"/>
          <w:szCs w:val="19"/>
          <w:lang w:eastAsia="pl-PL"/>
        </w:rPr>
      </w:pPr>
      <w:r w:rsidRPr="002A1B4D">
        <w:rPr>
          <w:rFonts w:eastAsia="Times New Roman" w:cs="Calibri"/>
          <w:sz w:val="16"/>
          <w:szCs w:val="12"/>
          <w:lang w:eastAsia="pl-PL"/>
        </w:rPr>
        <w:t>Ł</w:t>
      </w:r>
      <w:r w:rsidR="006D4787" w:rsidRPr="002A1B4D">
        <w:rPr>
          <w:rFonts w:eastAsia="Times New Roman" w:cs="Calibri"/>
          <w:sz w:val="16"/>
          <w:szCs w:val="12"/>
          <w:lang w:eastAsia="pl-PL"/>
        </w:rPr>
        <w:t>ącznie z innymi podmiotami</w:t>
      </w:r>
      <w:r w:rsidRPr="002A1B4D">
        <w:rPr>
          <w:rFonts w:eastAsia="Times New Roman" w:cs="Calibri"/>
          <w:sz w:val="16"/>
          <w:szCs w:val="12"/>
          <w:lang w:eastAsia="pl-PL"/>
        </w:rPr>
        <w:t>.</w:t>
      </w:r>
    </w:p>
    <w:p w:rsidR="00AD1169" w:rsidRDefault="00AD1169" w:rsidP="00D77650">
      <w:pPr>
        <w:spacing w:before="0" w:after="0"/>
        <w:rPr>
          <w:rFonts w:eastAsia="Times New Roman" w:cs="Times New Roman"/>
          <w:b/>
          <w:bCs/>
          <w:color w:val="001D77"/>
          <w:szCs w:val="24"/>
          <w:lang w:eastAsia="pl-PL"/>
        </w:rPr>
      </w:pPr>
    </w:p>
    <w:p w:rsidR="006D4787" w:rsidRDefault="006D4787">
      <w:pPr>
        <w:spacing w:before="0" w:after="160" w:line="259" w:lineRule="auto"/>
        <w:rPr>
          <w:rFonts w:eastAsia="Times New Roman" w:cs="Times New Roman"/>
          <w:b/>
          <w:bCs/>
          <w:color w:val="001D77"/>
          <w:szCs w:val="24"/>
          <w:lang w:eastAsia="pl-PL"/>
        </w:rPr>
      </w:pPr>
      <w:r>
        <w:rPr>
          <w:rFonts w:eastAsia="Times New Roman" w:cs="Times New Roman"/>
          <w:b/>
          <w:bCs/>
          <w:color w:val="001D77"/>
          <w:szCs w:val="24"/>
          <w:lang w:eastAsia="pl-PL"/>
        </w:rPr>
        <w:br w:type="page"/>
      </w:r>
    </w:p>
    <w:p w:rsidR="00D77650" w:rsidRPr="00D77650" w:rsidRDefault="00D77650" w:rsidP="00D77650">
      <w:pPr>
        <w:spacing w:before="0" w:after="0"/>
        <w:rPr>
          <w:rFonts w:eastAsia="Times New Roman" w:cs="Times New Roman"/>
          <w:b/>
          <w:bCs/>
          <w:color w:val="001D77"/>
          <w:szCs w:val="24"/>
          <w:lang w:eastAsia="pl-PL"/>
        </w:rPr>
      </w:pPr>
      <w:r w:rsidRPr="00D77650">
        <w:rPr>
          <w:rFonts w:eastAsia="Times New Roman" w:cs="Times New Roman"/>
          <w:b/>
          <w:bCs/>
          <w:color w:val="001D77"/>
          <w:szCs w:val="24"/>
          <w:lang w:eastAsia="pl-PL"/>
        </w:rPr>
        <w:lastRenderedPageBreak/>
        <w:t>Formy własności zasobów mieszkaniowych w budynkach objętych zarządem/administracją</w:t>
      </w:r>
    </w:p>
    <w:p w:rsidR="00D77650" w:rsidRDefault="00D77650" w:rsidP="00D77650">
      <w:pPr>
        <w:spacing w:before="0" w:after="0"/>
        <w:rPr>
          <w:rFonts w:eastAsia="Times New Roman" w:cs="Times New Roman"/>
          <w:bCs/>
          <w:szCs w:val="19"/>
          <w:lang w:eastAsia="pl-PL"/>
        </w:rPr>
      </w:pPr>
    </w:p>
    <w:p w:rsidR="00D77650" w:rsidRDefault="00D77650" w:rsidP="00D77650">
      <w:pPr>
        <w:spacing w:before="0" w:after="0"/>
        <w:rPr>
          <w:rFonts w:eastAsia="Times New Roman" w:cs="Times New Roman"/>
          <w:bCs/>
          <w:szCs w:val="19"/>
          <w:lang w:eastAsia="pl-PL"/>
        </w:rPr>
      </w:pPr>
      <w:r w:rsidRPr="00D77650">
        <w:rPr>
          <w:rFonts w:eastAsia="Times New Roman" w:cs="Times New Roman"/>
          <w:bCs/>
          <w:szCs w:val="19"/>
          <w:lang w:eastAsia="pl-PL"/>
        </w:rPr>
        <w:t xml:space="preserve">Spośród </w:t>
      </w:r>
      <w:r w:rsidR="00A7445D">
        <w:rPr>
          <w:rFonts w:eastAsia="Times New Roman" w:cs="Times New Roman"/>
          <w:bCs/>
          <w:szCs w:val="19"/>
          <w:lang w:eastAsia="pl-PL"/>
        </w:rPr>
        <w:t xml:space="preserve">ogółu mieszkań ok. </w:t>
      </w:r>
      <w:r w:rsidRPr="00D77650">
        <w:rPr>
          <w:rFonts w:eastAsia="Times New Roman" w:cs="Times New Roman"/>
          <w:bCs/>
          <w:szCs w:val="19"/>
          <w:lang w:eastAsia="pl-PL"/>
        </w:rPr>
        <w:t>6</w:t>
      </w:r>
      <w:r w:rsidR="006960DA">
        <w:rPr>
          <w:rFonts w:eastAsia="Times New Roman" w:cs="Times New Roman"/>
          <w:bCs/>
          <w:szCs w:val="19"/>
          <w:lang w:eastAsia="pl-PL"/>
        </w:rPr>
        <w:t> 052,8</w:t>
      </w:r>
      <w:r w:rsidRPr="00D77650">
        <w:rPr>
          <w:rFonts w:eastAsia="Times New Roman" w:cs="Times New Roman"/>
          <w:bCs/>
          <w:szCs w:val="19"/>
          <w:lang w:eastAsia="pl-PL"/>
        </w:rPr>
        <w:t xml:space="preserve"> tys. mieszkań znajd</w:t>
      </w:r>
      <w:r w:rsidR="00A7445D">
        <w:rPr>
          <w:rFonts w:eastAsia="Times New Roman" w:cs="Times New Roman"/>
          <w:bCs/>
          <w:szCs w:val="19"/>
          <w:lang w:eastAsia="pl-PL"/>
        </w:rPr>
        <w:t>owało</w:t>
      </w:r>
      <w:r w:rsidRPr="00D77650">
        <w:rPr>
          <w:rFonts w:eastAsia="Times New Roman" w:cs="Times New Roman"/>
          <w:bCs/>
          <w:szCs w:val="19"/>
          <w:lang w:eastAsia="pl-PL"/>
        </w:rPr>
        <w:t xml:space="preserve"> się w budynkach</w:t>
      </w:r>
      <w:r w:rsidR="00A7445D">
        <w:rPr>
          <w:rFonts w:eastAsia="Times New Roman" w:cs="Times New Roman"/>
          <w:bCs/>
          <w:szCs w:val="19"/>
          <w:lang w:eastAsia="pl-PL"/>
        </w:rPr>
        <w:t>, które</w:t>
      </w:r>
      <w:r w:rsidRPr="00D77650">
        <w:rPr>
          <w:rFonts w:eastAsia="Times New Roman" w:cs="Times New Roman"/>
          <w:bCs/>
          <w:szCs w:val="19"/>
          <w:lang w:eastAsia="pl-PL"/>
        </w:rPr>
        <w:t xml:space="preserve"> </w:t>
      </w:r>
      <w:r w:rsidR="00A7445D" w:rsidRPr="00D77650">
        <w:rPr>
          <w:rFonts w:eastAsia="Times New Roman" w:cs="Times New Roman"/>
          <w:bCs/>
          <w:szCs w:val="19"/>
          <w:lang w:eastAsia="pl-PL"/>
        </w:rPr>
        <w:t>pozosta</w:t>
      </w:r>
      <w:r w:rsidR="00A7445D">
        <w:rPr>
          <w:rFonts w:eastAsia="Times New Roman" w:cs="Times New Roman"/>
          <w:bCs/>
          <w:szCs w:val="19"/>
          <w:lang w:eastAsia="pl-PL"/>
        </w:rPr>
        <w:t>wały</w:t>
      </w:r>
      <w:r w:rsidR="00A7445D" w:rsidRPr="00D77650">
        <w:rPr>
          <w:rFonts w:eastAsia="Times New Roman" w:cs="Times New Roman"/>
          <w:bCs/>
          <w:szCs w:val="19"/>
          <w:lang w:eastAsia="pl-PL"/>
        </w:rPr>
        <w:t xml:space="preserve"> </w:t>
      </w:r>
      <w:r w:rsidRPr="00D77650">
        <w:rPr>
          <w:rFonts w:eastAsia="Times New Roman" w:cs="Times New Roman"/>
          <w:bCs/>
          <w:szCs w:val="19"/>
          <w:lang w:eastAsia="pl-PL"/>
        </w:rPr>
        <w:t>w zarządzie/administracji</w:t>
      </w:r>
      <w:r w:rsidR="00D808F8">
        <w:rPr>
          <w:rStyle w:val="Odwoanieprzypisudolnego"/>
          <w:rFonts w:eastAsia="Times New Roman" w:cs="Times New Roman"/>
          <w:bCs/>
          <w:szCs w:val="19"/>
          <w:lang w:eastAsia="pl-PL"/>
        </w:rPr>
        <w:footnoteReference w:id="1"/>
      </w:r>
      <w:r w:rsidR="00D25CFA">
        <w:rPr>
          <w:rFonts w:eastAsia="Times New Roman" w:cs="Times New Roman"/>
          <w:bCs/>
          <w:szCs w:val="19"/>
          <w:lang w:eastAsia="pl-PL"/>
        </w:rPr>
        <w:t>. P</w:t>
      </w:r>
      <w:r w:rsidR="00A7445D">
        <w:rPr>
          <w:rFonts w:eastAsia="Times New Roman" w:cs="Times New Roman"/>
          <w:bCs/>
          <w:szCs w:val="19"/>
          <w:lang w:eastAsia="pl-PL"/>
        </w:rPr>
        <w:t>rawie połowę, tj.</w:t>
      </w:r>
      <w:r w:rsidRPr="00D77650">
        <w:rPr>
          <w:rFonts w:eastAsia="Times New Roman" w:cs="Times New Roman"/>
          <w:bCs/>
          <w:szCs w:val="19"/>
          <w:lang w:eastAsia="pl-PL"/>
        </w:rPr>
        <w:t xml:space="preserve"> </w:t>
      </w:r>
      <w:r w:rsidR="006960DA">
        <w:rPr>
          <w:rFonts w:eastAsia="Times New Roman" w:cs="Times New Roman"/>
          <w:bCs/>
          <w:szCs w:val="19"/>
          <w:lang w:eastAsia="pl-PL"/>
        </w:rPr>
        <w:t>49,0</w:t>
      </w:r>
      <w:r w:rsidRPr="00D77650">
        <w:rPr>
          <w:rFonts w:eastAsia="Times New Roman" w:cs="Times New Roman"/>
          <w:bCs/>
          <w:szCs w:val="19"/>
          <w:lang w:eastAsia="pl-PL"/>
        </w:rPr>
        <w:t xml:space="preserve">% </w:t>
      </w:r>
      <w:r w:rsidR="00A7445D" w:rsidRPr="00D77650">
        <w:rPr>
          <w:rFonts w:eastAsia="Times New Roman" w:cs="Times New Roman"/>
          <w:bCs/>
          <w:szCs w:val="19"/>
          <w:lang w:eastAsia="pl-PL"/>
        </w:rPr>
        <w:t>stanowi</w:t>
      </w:r>
      <w:r w:rsidR="00A7445D">
        <w:rPr>
          <w:rFonts w:eastAsia="Times New Roman" w:cs="Times New Roman"/>
          <w:bCs/>
          <w:szCs w:val="19"/>
          <w:lang w:eastAsia="pl-PL"/>
        </w:rPr>
        <w:t>ły</w:t>
      </w:r>
      <w:r w:rsidR="00A7445D" w:rsidRPr="00D77650">
        <w:rPr>
          <w:rFonts w:eastAsia="Times New Roman" w:cs="Times New Roman"/>
          <w:bCs/>
          <w:szCs w:val="19"/>
          <w:lang w:eastAsia="pl-PL"/>
        </w:rPr>
        <w:t xml:space="preserve"> </w:t>
      </w:r>
      <w:r w:rsidRPr="00D77650">
        <w:rPr>
          <w:rFonts w:eastAsia="Times New Roman" w:cs="Times New Roman"/>
          <w:bCs/>
          <w:szCs w:val="19"/>
          <w:lang w:eastAsia="pl-PL"/>
        </w:rPr>
        <w:t xml:space="preserve">mieszkania osób fizycznych w budynkach objętych wspólnotami mieszkaniowymi, </w:t>
      </w:r>
      <w:r w:rsidR="006960DA">
        <w:rPr>
          <w:rFonts w:eastAsia="Times New Roman" w:cs="Times New Roman"/>
          <w:bCs/>
          <w:szCs w:val="19"/>
          <w:lang w:eastAsia="pl-PL"/>
        </w:rPr>
        <w:t>33,5</w:t>
      </w:r>
      <w:r w:rsidRPr="00D77650">
        <w:rPr>
          <w:rFonts w:eastAsia="Times New Roman" w:cs="Times New Roman"/>
          <w:bCs/>
          <w:szCs w:val="19"/>
          <w:lang w:eastAsia="pl-PL"/>
        </w:rPr>
        <w:t xml:space="preserve">% – będące własnością spółdzielni mieszkaniowych, </w:t>
      </w:r>
      <w:r w:rsidR="006960DA">
        <w:rPr>
          <w:rFonts w:eastAsia="Times New Roman" w:cs="Times New Roman"/>
          <w:bCs/>
          <w:szCs w:val="19"/>
          <w:lang w:eastAsia="pl-PL"/>
        </w:rPr>
        <w:t>13,9</w:t>
      </w:r>
      <w:r w:rsidRPr="00D77650">
        <w:rPr>
          <w:rFonts w:eastAsia="Times New Roman" w:cs="Times New Roman"/>
          <w:bCs/>
          <w:szCs w:val="19"/>
          <w:lang w:eastAsia="pl-PL"/>
        </w:rPr>
        <w:t>% – mieszkania komunalne, 1,</w:t>
      </w:r>
      <w:r w:rsidR="006960DA">
        <w:rPr>
          <w:rFonts w:eastAsia="Times New Roman" w:cs="Times New Roman"/>
          <w:bCs/>
          <w:szCs w:val="19"/>
          <w:lang w:eastAsia="pl-PL"/>
        </w:rPr>
        <w:t>7</w:t>
      </w:r>
      <w:r w:rsidRPr="00D77650">
        <w:rPr>
          <w:rFonts w:eastAsia="Times New Roman" w:cs="Times New Roman"/>
          <w:bCs/>
          <w:szCs w:val="19"/>
          <w:lang w:eastAsia="pl-PL"/>
        </w:rPr>
        <w:t xml:space="preserve">% – </w:t>
      </w:r>
      <w:r w:rsidR="00774449">
        <w:rPr>
          <w:rFonts w:eastAsia="Times New Roman" w:cs="Times New Roman"/>
          <w:bCs/>
          <w:szCs w:val="19"/>
          <w:lang w:eastAsia="pl-PL"/>
        </w:rPr>
        <w:t>towarzystw budownictwa społecznego</w:t>
      </w:r>
      <w:r w:rsidRPr="00D77650">
        <w:rPr>
          <w:rFonts w:eastAsia="Times New Roman" w:cs="Times New Roman"/>
          <w:bCs/>
          <w:szCs w:val="19"/>
          <w:lang w:eastAsia="pl-PL"/>
        </w:rPr>
        <w:t>, 1,1% – zakładowe, 0,</w:t>
      </w:r>
      <w:r w:rsidR="001A47DD">
        <w:rPr>
          <w:rFonts w:eastAsia="Times New Roman" w:cs="Times New Roman"/>
          <w:bCs/>
          <w:szCs w:val="19"/>
          <w:lang w:eastAsia="pl-PL"/>
        </w:rPr>
        <w:t>5</w:t>
      </w:r>
      <w:r w:rsidRPr="00D77650">
        <w:rPr>
          <w:rFonts w:eastAsia="Times New Roman" w:cs="Times New Roman"/>
          <w:bCs/>
          <w:szCs w:val="19"/>
          <w:lang w:eastAsia="pl-PL"/>
        </w:rPr>
        <w:t>% – Skarbu Państwa i 0,</w:t>
      </w:r>
      <w:r w:rsidR="001A47DD">
        <w:rPr>
          <w:rFonts w:eastAsia="Times New Roman" w:cs="Times New Roman"/>
          <w:bCs/>
          <w:szCs w:val="19"/>
          <w:lang w:eastAsia="pl-PL"/>
        </w:rPr>
        <w:t>3</w:t>
      </w:r>
      <w:r w:rsidRPr="00D77650">
        <w:rPr>
          <w:rFonts w:eastAsia="Times New Roman" w:cs="Times New Roman"/>
          <w:bCs/>
          <w:szCs w:val="19"/>
          <w:lang w:eastAsia="pl-PL"/>
        </w:rPr>
        <w:t xml:space="preserve">% </w:t>
      </w:r>
      <w:r w:rsidR="009D50CA" w:rsidRPr="009D50CA">
        <w:rPr>
          <w:rFonts w:eastAsia="Times New Roman" w:cs="Times New Roman"/>
          <w:bCs/>
          <w:szCs w:val="19"/>
          <w:lang w:eastAsia="pl-PL"/>
        </w:rPr>
        <w:t>–</w:t>
      </w:r>
      <w:r w:rsidR="009D50CA">
        <w:rPr>
          <w:rFonts w:eastAsia="Times New Roman" w:cs="Times New Roman"/>
          <w:bCs/>
          <w:szCs w:val="19"/>
          <w:lang w:eastAsia="pl-PL"/>
        </w:rPr>
        <w:t xml:space="preserve"> </w:t>
      </w:r>
      <w:r w:rsidRPr="00D77650">
        <w:rPr>
          <w:rFonts w:eastAsia="Times New Roman" w:cs="Times New Roman"/>
          <w:bCs/>
          <w:szCs w:val="19"/>
          <w:lang w:eastAsia="pl-PL"/>
        </w:rPr>
        <w:t>innych podmiotów.</w:t>
      </w:r>
    </w:p>
    <w:p w:rsidR="006960DA" w:rsidRDefault="006960DA" w:rsidP="00D77650">
      <w:pPr>
        <w:spacing w:before="0" w:after="0"/>
        <w:rPr>
          <w:rFonts w:eastAsia="Times New Roman" w:cs="Times New Roman"/>
          <w:bCs/>
          <w:szCs w:val="19"/>
          <w:lang w:eastAsia="pl-PL"/>
        </w:rPr>
      </w:pPr>
    </w:p>
    <w:p w:rsidR="00D77650" w:rsidRPr="00F7496A" w:rsidRDefault="00D77650" w:rsidP="00D77650">
      <w:pPr>
        <w:spacing w:before="0" w:after="0"/>
        <w:rPr>
          <w:rFonts w:eastAsia="Times New Roman" w:cs="Times New Roman"/>
          <w:b/>
          <w:bCs/>
          <w:color w:val="001D77"/>
          <w:szCs w:val="24"/>
          <w:lang w:eastAsia="pl-PL"/>
        </w:rPr>
      </w:pPr>
      <w:bookmarkStart w:id="1" w:name="_Toc464548400"/>
      <w:bookmarkStart w:id="2" w:name="_Toc465667890"/>
      <w:bookmarkStart w:id="3" w:name="_Toc496870065"/>
      <w:r w:rsidRPr="00F7496A">
        <w:rPr>
          <w:rFonts w:eastAsia="Times New Roman" w:cs="Times New Roman"/>
          <w:b/>
          <w:bCs/>
          <w:color w:val="001D77"/>
          <w:szCs w:val="24"/>
          <w:lang w:eastAsia="pl-PL"/>
        </w:rPr>
        <w:t>Sprzedaż zasobów mieszkaniowych</w:t>
      </w:r>
      <w:bookmarkEnd w:id="1"/>
      <w:bookmarkEnd w:id="2"/>
      <w:bookmarkEnd w:id="3"/>
    </w:p>
    <w:p w:rsidR="00F7496A" w:rsidRDefault="00527ADD" w:rsidP="00D77650">
      <w:pPr>
        <w:spacing w:before="0" w:after="0"/>
        <w:rPr>
          <w:rFonts w:eastAsia="Times New Roman" w:cs="Times New Roman"/>
          <w:bCs/>
          <w:szCs w:val="19"/>
          <w:lang w:eastAsia="pl-PL"/>
        </w:rPr>
      </w:pPr>
      <w:r w:rsidRPr="0097136B">
        <w:rPr>
          <w:noProof/>
          <w:color w:val="FF0000"/>
          <w:spacing w:val="-2"/>
          <w:sz w:val="32"/>
          <w:szCs w:val="32"/>
          <w:lang w:eastAsia="pl-PL"/>
        </w:rPr>
        <mc:AlternateContent>
          <mc:Choice Requires="wps">
            <w:drawing>
              <wp:anchor distT="45720" distB="45720" distL="114300" distR="114300" simplePos="0" relativeHeight="251756544" behindDoc="1" locked="0" layoutInCell="1" allowOverlap="1" wp14:anchorId="2962A782" wp14:editId="48C0FFD7">
                <wp:simplePos x="0" y="0"/>
                <wp:positionH relativeFrom="rightMargin">
                  <wp:align>left</wp:align>
                </wp:positionH>
                <wp:positionV relativeFrom="paragraph">
                  <wp:posOffset>18879</wp:posOffset>
                </wp:positionV>
                <wp:extent cx="1666875" cy="791210"/>
                <wp:effectExtent l="0" t="0" r="0" b="0"/>
                <wp:wrapTight wrapText="bothSides">
                  <wp:wrapPolygon edited="0">
                    <wp:start x="741" y="0"/>
                    <wp:lineTo x="741" y="20803"/>
                    <wp:lineTo x="20736" y="20803"/>
                    <wp:lineTo x="20736" y="0"/>
                    <wp:lineTo x="741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7912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63D2" w:rsidRPr="00074DD8" w:rsidRDefault="002463D2" w:rsidP="00527ADD">
                            <w:pPr>
                              <w:pStyle w:val="tekstzboku"/>
                            </w:pPr>
                            <w: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W </w:t>
                            </w:r>
                            <w:r w:rsidRPr="005160F9">
                              <w:t>2018 r</w:t>
                            </w:r>
                            <w: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. kontynuowany był proces sprzedaży bądź zwrotu mieszkań dawnym właścicielom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62A782" id="_x0000_s1033" type="#_x0000_t202" style="position:absolute;margin-left:0;margin-top:1.5pt;width:131.25pt;height:62.3pt;z-index:-251559936;visibility:visible;mso-wrap-style:square;mso-width-percent:0;mso-height-percent:0;mso-wrap-distance-left:9pt;mso-wrap-distance-top:3.6pt;mso-wrap-distance-right:9pt;mso-wrap-distance-bottom:3.6pt;mso-position-horizontal:left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" filled="f" stroked="f">
                <v:textbox>
                  <w:txbxContent>
                    <w:p w:rsidR="002463D2" w:rsidRPr="00074DD8" w:rsidRDefault="002463D2" w:rsidP="00527ADD">
                      <w:pPr>
                        <w:pStyle w:val="tekstzboku"/>
                      </w:pPr>
                      <w:r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W </w:t>
                      </w:r>
                      <w:r w:rsidRPr="005160F9">
                        <w:t>2018 r</w:t>
                      </w:r>
                      <w:r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. kontynuowany był proces sprzedaży bądź zwrotu mieszkań dawnym właścicielom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:rsidR="00D77650" w:rsidRDefault="00D77650" w:rsidP="00D77650">
      <w:pPr>
        <w:spacing w:before="0" w:after="0"/>
        <w:rPr>
          <w:rFonts w:eastAsia="Times New Roman" w:cs="Times New Roman"/>
          <w:bCs/>
          <w:szCs w:val="19"/>
          <w:lang w:eastAsia="pl-PL"/>
        </w:rPr>
      </w:pPr>
      <w:r w:rsidRPr="00D77650">
        <w:rPr>
          <w:rFonts w:eastAsia="Times New Roman" w:cs="Times New Roman"/>
          <w:bCs/>
          <w:szCs w:val="19"/>
          <w:lang w:eastAsia="pl-PL"/>
        </w:rPr>
        <w:t>W 2018 r. kontynuowany był proces sprzedaży bądź zwrotu mieszkań dawnym właścicielom (nabywanie mieszkań przez osoby fizyczne). Proces sprzedaży obejmował mieszkania znajdujące się w budynkach wielomieszkaniowych oraz</w:t>
      </w:r>
      <w:r w:rsidR="008A5220">
        <w:rPr>
          <w:rFonts w:eastAsia="Times New Roman" w:cs="Times New Roman"/>
          <w:bCs/>
          <w:szCs w:val="19"/>
          <w:lang w:eastAsia="pl-PL"/>
        </w:rPr>
        <w:t xml:space="preserve"> </w:t>
      </w:r>
      <w:r w:rsidRPr="00D77650">
        <w:rPr>
          <w:rFonts w:eastAsia="Times New Roman" w:cs="Times New Roman"/>
          <w:bCs/>
          <w:szCs w:val="19"/>
          <w:lang w:eastAsia="pl-PL"/>
        </w:rPr>
        <w:t>mieszkania w budynkach, które zostały sprzedane w całości pojedynczym osobom fizycznym. W analizowanym okresie osobom fizycznym sprzedano p</w:t>
      </w:r>
      <w:r w:rsidR="001A47DD">
        <w:rPr>
          <w:rFonts w:eastAsia="Times New Roman" w:cs="Times New Roman"/>
          <w:bCs/>
          <w:szCs w:val="19"/>
          <w:lang w:eastAsia="pl-PL"/>
        </w:rPr>
        <w:t>rawie</w:t>
      </w:r>
      <w:r w:rsidRPr="00D77650">
        <w:rPr>
          <w:rFonts w:eastAsia="Times New Roman" w:cs="Times New Roman"/>
          <w:bCs/>
          <w:szCs w:val="19"/>
          <w:lang w:eastAsia="pl-PL"/>
        </w:rPr>
        <w:t xml:space="preserve"> 134 tys. mieszkań.</w:t>
      </w:r>
    </w:p>
    <w:p w:rsidR="006960DA" w:rsidRPr="00D77650" w:rsidRDefault="006960DA" w:rsidP="00D77650">
      <w:pPr>
        <w:spacing w:before="0" w:after="0"/>
        <w:rPr>
          <w:rFonts w:eastAsia="Times New Roman" w:cs="Times New Roman"/>
          <w:bCs/>
          <w:szCs w:val="19"/>
          <w:lang w:eastAsia="pl-PL"/>
        </w:rPr>
      </w:pPr>
    </w:p>
    <w:p w:rsidR="00D77650" w:rsidRPr="002B37FF" w:rsidRDefault="00D77650" w:rsidP="002A1B4D">
      <w:pPr>
        <w:spacing w:before="0" w:after="0"/>
        <w:ind w:left="851" w:hanging="851"/>
        <w:rPr>
          <w:rFonts w:eastAsia="Times New Roman" w:cs="Times New Roman"/>
          <w:b/>
          <w:bCs/>
          <w:sz w:val="18"/>
          <w:szCs w:val="18"/>
          <w:lang w:eastAsia="pl-PL"/>
        </w:rPr>
      </w:pPr>
      <w:bookmarkStart w:id="4" w:name="_Toc496766922"/>
      <w:r w:rsidRPr="002B37FF">
        <w:rPr>
          <w:rFonts w:eastAsia="Times New Roman" w:cs="Times New Roman"/>
          <w:b/>
          <w:bCs/>
          <w:sz w:val="18"/>
          <w:szCs w:val="18"/>
          <w:lang w:eastAsia="pl-PL"/>
        </w:rPr>
        <w:t>Tabl</w:t>
      </w:r>
      <w:r w:rsidR="00093FCD" w:rsidRPr="002B37FF">
        <w:rPr>
          <w:rFonts w:eastAsia="Times New Roman" w:cs="Times New Roman"/>
          <w:b/>
          <w:bCs/>
          <w:sz w:val="18"/>
          <w:szCs w:val="18"/>
          <w:lang w:eastAsia="pl-PL"/>
        </w:rPr>
        <w:t>ica</w:t>
      </w:r>
      <w:r w:rsidRPr="002B37FF">
        <w:rPr>
          <w:rFonts w:eastAsia="Times New Roman" w:cs="Times New Roman"/>
          <w:b/>
          <w:bCs/>
          <w:sz w:val="18"/>
          <w:szCs w:val="18"/>
          <w:lang w:eastAsia="pl-PL"/>
        </w:rPr>
        <w:t xml:space="preserve"> </w:t>
      </w:r>
      <w:r w:rsidR="002B37FF" w:rsidRPr="002B37FF">
        <w:rPr>
          <w:rFonts w:eastAsia="Times New Roman" w:cs="Times New Roman"/>
          <w:b/>
          <w:bCs/>
          <w:sz w:val="18"/>
          <w:szCs w:val="18"/>
          <w:lang w:eastAsia="pl-PL"/>
        </w:rPr>
        <w:t>3.</w:t>
      </w:r>
      <w:r w:rsidRPr="002B37FF">
        <w:rPr>
          <w:rFonts w:eastAsia="Times New Roman" w:cs="Times New Roman"/>
          <w:b/>
          <w:bCs/>
          <w:sz w:val="18"/>
          <w:szCs w:val="18"/>
          <w:lang w:eastAsia="pl-PL"/>
        </w:rPr>
        <w:t xml:space="preserve"> </w:t>
      </w:r>
      <w:r w:rsidR="002A1B4D">
        <w:rPr>
          <w:rFonts w:eastAsia="Times New Roman" w:cs="Times New Roman"/>
          <w:b/>
          <w:bCs/>
          <w:sz w:val="18"/>
          <w:szCs w:val="18"/>
          <w:lang w:eastAsia="pl-PL"/>
        </w:rPr>
        <w:t xml:space="preserve"> </w:t>
      </w:r>
      <w:r w:rsidRPr="002B37FF">
        <w:rPr>
          <w:rFonts w:eastAsia="Times New Roman" w:cs="Times New Roman"/>
          <w:b/>
          <w:bCs/>
          <w:sz w:val="18"/>
          <w:szCs w:val="18"/>
          <w:lang w:eastAsia="pl-PL"/>
        </w:rPr>
        <w:t xml:space="preserve">Liczba i struktura mieszkań sprzedanych w </w:t>
      </w:r>
      <w:r w:rsidR="006D31FD">
        <w:rPr>
          <w:rFonts w:eastAsia="Times New Roman" w:cs="Times New Roman"/>
          <w:b/>
          <w:bCs/>
          <w:sz w:val="18"/>
          <w:szCs w:val="18"/>
          <w:lang w:eastAsia="pl-PL"/>
        </w:rPr>
        <w:t>latach 2017-</w:t>
      </w:r>
      <w:r w:rsidRPr="002B37FF">
        <w:rPr>
          <w:rFonts w:eastAsia="Times New Roman" w:cs="Times New Roman"/>
          <w:b/>
          <w:bCs/>
          <w:sz w:val="18"/>
          <w:szCs w:val="18"/>
          <w:lang w:eastAsia="pl-PL"/>
        </w:rPr>
        <w:t>2018 według rodzaju jednostki będące</w:t>
      </w:r>
      <w:r w:rsidR="006D31FD">
        <w:rPr>
          <w:rFonts w:eastAsia="Times New Roman" w:cs="Times New Roman"/>
          <w:b/>
          <w:bCs/>
          <w:sz w:val="18"/>
          <w:szCs w:val="18"/>
          <w:lang w:eastAsia="pl-PL"/>
        </w:rPr>
        <w:t>j</w:t>
      </w:r>
      <w:r w:rsidRPr="002B37FF">
        <w:rPr>
          <w:rFonts w:eastAsia="Times New Roman" w:cs="Times New Roman"/>
          <w:b/>
          <w:bCs/>
          <w:sz w:val="18"/>
          <w:szCs w:val="18"/>
          <w:lang w:eastAsia="pl-PL"/>
        </w:rPr>
        <w:t xml:space="preserve"> właścicielem</w:t>
      </w:r>
      <w:bookmarkEnd w:id="4"/>
    </w:p>
    <w:p w:rsidR="00093FCD" w:rsidRPr="005160F9" w:rsidRDefault="00093FCD" w:rsidP="00093FCD">
      <w:pPr>
        <w:spacing w:before="0" w:after="0" w:line="240" w:lineRule="auto"/>
        <w:rPr>
          <w:rFonts w:eastAsia="Times New Roman" w:cs="Times New Roman"/>
          <w:bCs/>
          <w:szCs w:val="19"/>
          <w:lang w:eastAsia="pl-PL"/>
        </w:rPr>
      </w:pPr>
    </w:p>
    <w:tbl>
      <w:tblPr>
        <w:tblW w:w="7792" w:type="dxa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20"/>
        <w:gridCol w:w="1596"/>
        <w:gridCol w:w="1276"/>
      </w:tblGrid>
      <w:tr w:rsidR="00D77650" w:rsidRPr="006B7D12" w:rsidTr="00B7368E">
        <w:trPr>
          <w:trHeight w:val="283"/>
        </w:trPr>
        <w:tc>
          <w:tcPr>
            <w:tcW w:w="4920" w:type="dxa"/>
            <w:vMerge w:val="restart"/>
            <w:tcBorders>
              <w:top w:val="nil"/>
              <w:bottom w:val="single" w:sz="12" w:space="0" w:color="001D77"/>
            </w:tcBorders>
            <w:shd w:val="clear" w:color="auto" w:fill="auto"/>
            <w:noWrap/>
            <w:vAlign w:val="center"/>
            <w:hideMark/>
          </w:tcPr>
          <w:p w:rsidR="00D77650" w:rsidRPr="00F7496A" w:rsidRDefault="00D77650" w:rsidP="00F7496A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7496A">
              <w:rPr>
                <w:rFonts w:eastAsia="Times New Roman" w:cs="Calibri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872" w:type="dxa"/>
            <w:gridSpan w:val="2"/>
            <w:tcBorders>
              <w:top w:val="nil"/>
              <w:bottom w:val="single" w:sz="4" w:space="0" w:color="001D77"/>
            </w:tcBorders>
            <w:shd w:val="clear" w:color="auto" w:fill="auto"/>
            <w:noWrap/>
            <w:vAlign w:val="center"/>
            <w:hideMark/>
          </w:tcPr>
          <w:p w:rsidR="00D77650" w:rsidRPr="00F7496A" w:rsidRDefault="009D50CA" w:rsidP="00B7368E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Mieszkania</w:t>
            </w:r>
          </w:p>
        </w:tc>
      </w:tr>
      <w:tr w:rsidR="00D77650" w:rsidRPr="006B7D12" w:rsidTr="00B7368E">
        <w:trPr>
          <w:trHeight w:val="510"/>
        </w:trPr>
        <w:tc>
          <w:tcPr>
            <w:tcW w:w="4920" w:type="dxa"/>
            <w:vMerge/>
            <w:tcBorders>
              <w:top w:val="single" w:sz="12" w:space="0" w:color="001D77"/>
              <w:bottom w:val="single" w:sz="12" w:space="0" w:color="001D77"/>
            </w:tcBorders>
            <w:vAlign w:val="center"/>
            <w:hideMark/>
          </w:tcPr>
          <w:p w:rsidR="00D77650" w:rsidRPr="00F7496A" w:rsidRDefault="00D77650" w:rsidP="00D77650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596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  <w:hideMark/>
          </w:tcPr>
          <w:p w:rsidR="00D77650" w:rsidRPr="00F7496A" w:rsidRDefault="00D77650" w:rsidP="009D50CA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7496A">
              <w:rPr>
                <w:rFonts w:eastAsia="Times New Roman" w:cs="Calibri"/>
                <w:sz w:val="16"/>
                <w:szCs w:val="16"/>
                <w:lang w:eastAsia="pl-PL"/>
              </w:rPr>
              <w:t>liczb</w:t>
            </w:r>
            <w:r w:rsidR="009D50CA">
              <w:rPr>
                <w:rFonts w:eastAsia="Times New Roman" w:cs="Calibri"/>
                <w:sz w:val="16"/>
                <w:szCs w:val="16"/>
                <w:lang w:eastAsia="pl-PL"/>
              </w:rPr>
              <w:t>y</w:t>
            </w:r>
            <w:r w:rsidRPr="00F7496A">
              <w:rPr>
                <w:rFonts w:eastAsia="Times New Roman" w:cs="Calibri"/>
                <w:sz w:val="16"/>
                <w:szCs w:val="16"/>
                <w:lang w:eastAsia="pl-PL"/>
              </w:rPr>
              <w:t xml:space="preserve"> bezwzględn</w:t>
            </w:r>
            <w:r w:rsidR="009D50CA">
              <w:rPr>
                <w:rFonts w:eastAsia="Times New Roman" w:cs="Calibri"/>
                <w:sz w:val="16"/>
                <w:szCs w:val="16"/>
                <w:lang w:eastAsia="pl-PL"/>
              </w:rPr>
              <w:t>e</w:t>
            </w:r>
          </w:p>
        </w:tc>
        <w:tc>
          <w:tcPr>
            <w:tcW w:w="1276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noWrap/>
            <w:vAlign w:val="center"/>
            <w:hideMark/>
          </w:tcPr>
          <w:p w:rsidR="00D77650" w:rsidRPr="00F7496A" w:rsidRDefault="00D77650" w:rsidP="00B7368E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7496A">
              <w:rPr>
                <w:rFonts w:eastAsia="Times New Roman" w:cs="Calibri"/>
                <w:sz w:val="16"/>
                <w:szCs w:val="16"/>
                <w:lang w:eastAsia="pl-PL"/>
              </w:rPr>
              <w:t>%</w:t>
            </w:r>
          </w:p>
        </w:tc>
      </w:tr>
      <w:tr w:rsidR="00D77650" w:rsidRPr="006B7D12" w:rsidTr="00B45508">
        <w:trPr>
          <w:trHeight w:val="283"/>
        </w:trPr>
        <w:tc>
          <w:tcPr>
            <w:tcW w:w="4920" w:type="dxa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noWrap/>
            <w:vAlign w:val="bottom"/>
            <w:hideMark/>
          </w:tcPr>
          <w:p w:rsidR="00D77650" w:rsidRPr="00F7496A" w:rsidRDefault="00D77650" w:rsidP="00D77650">
            <w:pPr>
              <w:spacing w:before="0" w:after="0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  <w:r w:rsidRPr="00F7496A">
              <w:rPr>
                <w:rFonts w:eastAsia="Times New Roman" w:cs="Calibri"/>
                <w:b/>
                <w:sz w:val="16"/>
                <w:szCs w:val="16"/>
                <w:lang w:eastAsia="pl-PL"/>
              </w:rPr>
              <w:t>RAZEM</w:t>
            </w:r>
          </w:p>
        </w:tc>
        <w:tc>
          <w:tcPr>
            <w:tcW w:w="1596" w:type="dxa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noWrap/>
            <w:vAlign w:val="bottom"/>
            <w:hideMark/>
          </w:tcPr>
          <w:p w:rsidR="00D77650" w:rsidRPr="00F7496A" w:rsidRDefault="00D77650" w:rsidP="006D4787">
            <w:pPr>
              <w:spacing w:before="0" w:after="0"/>
              <w:jc w:val="right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  <w:r w:rsidRPr="00F7496A">
              <w:rPr>
                <w:rFonts w:eastAsia="Times New Roman" w:cs="Calibri"/>
                <w:b/>
                <w:sz w:val="16"/>
                <w:szCs w:val="16"/>
                <w:lang w:eastAsia="pl-PL"/>
              </w:rPr>
              <w:t>13</w:t>
            </w:r>
            <w:r w:rsidR="006D4787">
              <w:rPr>
                <w:rFonts w:eastAsia="Times New Roman" w:cs="Calibri"/>
                <w:b/>
                <w:sz w:val="16"/>
                <w:szCs w:val="16"/>
                <w:lang w:eastAsia="pl-PL"/>
              </w:rPr>
              <w:t>3</w:t>
            </w:r>
            <w:r w:rsidRPr="00F7496A">
              <w:rPr>
                <w:rFonts w:eastAsia="Times New Roman" w:cs="Calibri"/>
                <w:b/>
                <w:sz w:val="16"/>
                <w:szCs w:val="16"/>
                <w:lang w:eastAsia="pl-PL"/>
              </w:rPr>
              <w:t xml:space="preserve"> </w:t>
            </w:r>
            <w:r w:rsidR="006D31FD">
              <w:rPr>
                <w:rFonts w:eastAsia="Times New Roman" w:cs="Calibri"/>
                <w:b/>
                <w:sz w:val="16"/>
                <w:szCs w:val="16"/>
                <w:lang w:eastAsia="pl-PL"/>
              </w:rPr>
              <w:t>99</w:t>
            </w:r>
            <w:r w:rsidRPr="00F7496A">
              <w:rPr>
                <w:rFonts w:eastAsia="Times New Roman" w:cs="Calibri"/>
                <w:b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276" w:type="dxa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noWrap/>
            <w:vAlign w:val="bottom"/>
            <w:hideMark/>
          </w:tcPr>
          <w:p w:rsidR="00D77650" w:rsidRPr="00F7496A" w:rsidRDefault="00D77650" w:rsidP="00DD16F5">
            <w:pPr>
              <w:spacing w:before="0" w:after="0"/>
              <w:jc w:val="right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  <w:r w:rsidRPr="00F7496A">
              <w:rPr>
                <w:rFonts w:eastAsia="Times New Roman" w:cs="Calibri"/>
                <w:b/>
                <w:sz w:val="16"/>
                <w:szCs w:val="16"/>
                <w:lang w:eastAsia="pl-PL"/>
              </w:rPr>
              <w:t>100</w:t>
            </w:r>
            <w:r w:rsidR="009D50CA">
              <w:rPr>
                <w:rFonts w:eastAsia="Times New Roman" w:cs="Calibri"/>
                <w:b/>
                <w:sz w:val="16"/>
                <w:szCs w:val="16"/>
                <w:lang w:eastAsia="pl-PL"/>
              </w:rPr>
              <w:t>,0</w:t>
            </w:r>
          </w:p>
        </w:tc>
      </w:tr>
      <w:tr w:rsidR="00D77650" w:rsidRPr="006B7D12" w:rsidTr="00B45508">
        <w:trPr>
          <w:trHeight w:val="283"/>
        </w:trPr>
        <w:tc>
          <w:tcPr>
            <w:tcW w:w="4920" w:type="dxa"/>
            <w:tcBorders>
              <w:top w:val="single" w:sz="4" w:space="0" w:color="001D77"/>
            </w:tcBorders>
            <w:shd w:val="clear" w:color="auto" w:fill="auto"/>
            <w:noWrap/>
            <w:vAlign w:val="bottom"/>
            <w:hideMark/>
          </w:tcPr>
          <w:p w:rsidR="00D77650" w:rsidRPr="00F7496A" w:rsidRDefault="00B45508" w:rsidP="00D77650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g</w:t>
            </w:r>
            <w:r w:rsidR="00D77650" w:rsidRPr="00F7496A">
              <w:rPr>
                <w:rFonts w:eastAsia="Times New Roman" w:cs="Calibri"/>
                <w:sz w:val="16"/>
                <w:szCs w:val="16"/>
                <w:lang w:eastAsia="pl-PL"/>
              </w:rPr>
              <w:t>miny</w:t>
            </w:r>
          </w:p>
        </w:tc>
        <w:tc>
          <w:tcPr>
            <w:tcW w:w="1596" w:type="dxa"/>
            <w:tcBorders>
              <w:top w:val="single" w:sz="4" w:space="0" w:color="001D77"/>
            </w:tcBorders>
            <w:shd w:val="clear" w:color="auto" w:fill="auto"/>
            <w:noWrap/>
            <w:vAlign w:val="bottom"/>
            <w:hideMark/>
          </w:tcPr>
          <w:p w:rsidR="00D77650" w:rsidRPr="00F7496A" w:rsidRDefault="00D77650" w:rsidP="00DD16F5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7496A">
              <w:rPr>
                <w:rFonts w:eastAsia="Times New Roman" w:cs="Calibri"/>
                <w:sz w:val="16"/>
                <w:szCs w:val="16"/>
                <w:lang w:eastAsia="pl-PL"/>
              </w:rPr>
              <w:t>34 7</w:t>
            </w:r>
            <w:r w:rsidR="006D31FD">
              <w:rPr>
                <w:rFonts w:eastAsia="Times New Roman" w:cs="Calibri"/>
                <w:sz w:val="16"/>
                <w:szCs w:val="16"/>
                <w:lang w:eastAsia="pl-PL"/>
              </w:rPr>
              <w:t>9</w:t>
            </w:r>
            <w:r w:rsidRPr="00F7496A">
              <w:rPr>
                <w:rFonts w:eastAsia="Times New Roman" w:cs="Calibri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276" w:type="dxa"/>
            <w:tcBorders>
              <w:top w:val="single" w:sz="4" w:space="0" w:color="001D77"/>
            </w:tcBorders>
            <w:shd w:val="clear" w:color="auto" w:fill="auto"/>
            <w:noWrap/>
            <w:vAlign w:val="bottom"/>
            <w:hideMark/>
          </w:tcPr>
          <w:p w:rsidR="00D77650" w:rsidRPr="00F7496A" w:rsidRDefault="00D77650" w:rsidP="006D4787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7496A">
              <w:rPr>
                <w:rFonts w:eastAsia="Times New Roman" w:cs="Calibri"/>
                <w:sz w:val="16"/>
                <w:szCs w:val="16"/>
                <w:lang w:eastAsia="pl-PL"/>
              </w:rPr>
              <w:t>26,</w:t>
            </w:r>
            <w:r w:rsidR="006D4787">
              <w:rPr>
                <w:rFonts w:eastAsia="Times New Roman" w:cs="Calibri"/>
                <w:sz w:val="16"/>
                <w:szCs w:val="16"/>
                <w:lang w:eastAsia="pl-PL"/>
              </w:rPr>
              <w:t>0</w:t>
            </w:r>
          </w:p>
        </w:tc>
      </w:tr>
      <w:tr w:rsidR="00D77650" w:rsidRPr="006B7D12" w:rsidTr="00B45508">
        <w:trPr>
          <w:trHeight w:val="283"/>
        </w:trPr>
        <w:tc>
          <w:tcPr>
            <w:tcW w:w="4920" w:type="dxa"/>
            <w:shd w:val="clear" w:color="000000" w:fill="FFFFFF"/>
            <w:noWrap/>
            <w:vAlign w:val="bottom"/>
            <w:hideMark/>
          </w:tcPr>
          <w:p w:rsidR="00D77650" w:rsidRPr="00F7496A" w:rsidRDefault="00B45508" w:rsidP="00D77650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s</w:t>
            </w:r>
            <w:r w:rsidR="00D77650" w:rsidRPr="00F7496A">
              <w:rPr>
                <w:rFonts w:eastAsia="Times New Roman" w:cs="Calibri"/>
                <w:sz w:val="16"/>
                <w:szCs w:val="16"/>
                <w:lang w:eastAsia="pl-PL"/>
              </w:rPr>
              <w:t>półdzielnie mieszkaniowe</w:t>
            </w:r>
          </w:p>
        </w:tc>
        <w:tc>
          <w:tcPr>
            <w:tcW w:w="1596" w:type="dxa"/>
            <w:shd w:val="clear" w:color="000000" w:fill="FFFFFF"/>
            <w:noWrap/>
            <w:vAlign w:val="bottom"/>
            <w:hideMark/>
          </w:tcPr>
          <w:p w:rsidR="00D77650" w:rsidRPr="00F7496A" w:rsidRDefault="00D77650" w:rsidP="00DD16F5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7496A">
              <w:rPr>
                <w:rFonts w:eastAsia="Times New Roman" w:cs="Calibri"/>
                <w:sz w:val="16"/>
                <w:szCs w:val="16"/>
                <w:lang w:eastAsia="pl-PL"/>
              </w:rPr>
              <w:t>50 686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:rsidR="00D77650" w:rsidRPr="00F7496A" w:rsidRDefault="00D77650" w:rsidP="00DD16F5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7496A">
              <w:rPr>
                <w:rFonts w:eastAsia="Times New Roman" w:cs="Calibri"/>
                <w:sz w:val="16"/>
                <w:szCs w:val="16"/>
                <w:lang w:eastAsia="pl-PL"/>
              </w:rPr>
              <w:t>37,8</w:t>
            </w:r>
          </w:p>
        </w:tc>
      </w:tr>
      <w:tr w:rsidR="00D77650" w:rsidRPr="006B7D12" w:rsidTr="00B45508">
        <w:trPr>
          <w:trHeight w:val="283"/>
        </w:trPr>
        <w:tc>
          <w:tcPr>
            <w:tcW w:w="4920" w:type="dxa"/>
            <w:shd w:val="clear" w:color="auto" w:fill="auto"/>
            <w:noWrap/>
            <w:vAlign w:val="bottom"/>
            <w:hideMark/>
          </w:tcPr>
          <w:p w:rsidR="00D77650" w:rsidRPr="00F7496A" w:rsidRDefault="00774449" w:rsidP="00D77650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Skarb P</w:t>
            </w:r>
            <w:r w:rsidR="00D77650" w:rsidRPr="00F7496A">
              <w:rPr>
                <w:rFonts w:eastAsia="Times New Roman" w:cs="Calibri"/>
                <w:sz w:val="16"/>
                <w:szCs w:val="16"/>
                <w:lang w:eastAsia="pl-PL"/>
              </w:rPr>
              <w:t>aństwa</w:t>
            </w:r>
          </w:p>
        </w:tc>
        <w:tc>
          <w:tcPr>
            <w:tcW w:w="1596" w:type="dxa"/>
            <w:shd w:val="clear" w:color="auto" w:fill="auto"/>
            <w:noWrap/>
            <w:vAlign w:val="bottom"/>
            <w:hideMark/>
          </w:tcPr>
          <w:p w:rsidR="00D77650" w:rsidRPr="00F7496A" w:rsidRDefault="00D77650" w:rsidP="00DD16F5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7496A">
              <w:rPr>
                <w:rFonts w:eastAsia="Times New Roman" w:cs="Calibri"/>
                <w:sz w:val="16"/>
                <w:szCs w:val="16"/>
                <w:lang w:eastAsia="pl-PL"/>
              </w:rPr>
              <w:t>1 159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7650" w:rsidRPr="00F7496A" w:rsidRDefault="00D77650" w:rsidP="00DD16F5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7496A">
              <w:rPr>
                <w:rFonts w:eastAsia="Times New Roman" w:cs="Calibri"/>
                <w:sz w:val="16"/>
                <w:szCs w:val="16"/>
                <w:lang w:eastAsia="pl-PL"/>
              </w:rPr>
              <w:t>0,9</w:t>
            </w:r>
          </w:p>
        </w:tc>
      </w:tr>
      <w:tr w:rsidR="00D77650" w:rsidRPr="006B7D12" w:rsidTr="00B45508">
        <w:trPr>
          <w:trHeight w:val="283"/>
        </w:trPr>
        <w:tc>
          <w:tcPr>
            <w:tcW w:w="4920" w:type="dxa"/>
            <w:shd w:val="clear" w:color="auto" w:fill="auto"/>
            <w:noWrap/>
            <w:vAlign w:val="bottom"/>
            <w:hideMark/>
          </w:tcPr>
          <w:p w:rsidR="00D77650" w:rsidRPr="00F7496A" w:rsidRDefault="00B45508" w:rsidP="00D77650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z</w:t>
            </w:r>
            <w:r w:rsidR="00D77650" w:rsidRPr="00F7496A">
              <w:rPr>
                <w:rFonts w:eastAsia="Times New Roman" w:cs="Calibri"/>
                <w:sz w:val="16"/>
                <w:szCs w:val="16"/>
                <w:lang w:eastAsia="pl-PL"/>
              </w:rPr>
              <w:t>akłady pracy</w:t>
            </w:r>
          </w:p>
        </w:tc>
        <w:tc>
          <w:tcPr>
            <w:tcW w:w="1596" w:type="dxa"/>
            <w:shd w:val="clear" w:color="auto" w:fill="auto"/>
            <w:noWrap/>
            <w:vAlign w:val="bottom"/>
            <w:hideMark/>
          </w:tcPr>
          <w:p w:rsidR="00D77650" w:rsidRPr="00F7496A" w:rsidRDefault="00D77650" w:rsidP="00DD16F5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7496A">
              <w:rPr>
                <w:rFonts w:eastAsia="Times New Roman" w:cs="Calibri"/>
                <w:sz w:val="16"/>
                <w:szCs w:val="16"/>
                <w:lang w:eastAsia="pl-PL"/>
              </w:rPr>
              <w:t>6 626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7650" w:rsidRPr="00F7496A" w:rsidRDefault="00D77650" w:rsidP="00DD16F5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7496A">
              <w:rPr>
                <w:rFonts w:eastAsia="Times New Roman" w:cs="Calibri"/>
                <w:sz w:val="16"/>
                <w:szCs w:val="16"/>
                <w:lang w:eastAsia="pl-PL"/>
              </w:rPr>
              <w:t>4,9</w:t>
            </w:r>
          </w:p>
        </w:tc>
      </w:tr>
      <w:tr w:rsidR="00D77650" w:rsidRPr="006B7D12" w:rsidTr="00B45508">
        <w:trPr>
          <w:trHeight w:val="283"/>
        </w:trPr>
        <w:tc>
          <w:tcPr>
            <w:tcW w:w="4920" w:type="dxa"/>
            <w:shd w:val="clear" w:color="auto" w:fill="auto"/>
            <w:noWrap/>
            <w:vAlign w:val="bottom"/>
            <w:hideMark/>
          </w:tcPr>
          <w:p w:rsidR="00D77650" w:rsidRPr="00F7496A" w:rsidRDefault="00B45508" w:rsidP="00D77650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w</w:t>
            </w:r>
            <w:r w:rsidR="00D77650" w:rsidRPr="00F7496A">
              <w:rPr>
                <w:rFonts w:eastAsia="Times New Roman" w:cs="Calibri"/>
                <w:sz w:val="16"/>
                <w:szCs w:val="16"/>
                <w:lang w:eastAsia="pl-PL"/>
              </w:rPr>
              <w:t>spólnoty mieszkaniowe</w:t>
            </w:r>
          </w:p>
        </w:tc>
        <w:tc>
          <w:tcPr>
            <w:tcW w:w="1596" w:type="dxa"/>
            <w:shd w:val="clear" w:color="auto" w:fill="auto"/>
            <w:noWrap/>
            <w:vAlign w:val="bottom"/>
            <w:hideMark/>
          </w:tcPr>
          <w:p w:rsidR="00D77650" w:rsidRPr="00F7496A" w:rsidRDefault="00D77650" w:rsidP="00DD16F5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7496A">
              <w:rPr>
                <w:rFonts w:eastAsia="Times New Roman" w:cs="Calibri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7650" w:rsidRPr="00F7496A" w:rsidRDefault="00D77650" w:rsidP="00DD16F5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7496A">
              <w:rPr>
                <w:rFonts w:eastAsia="Times New Roman" w:cs="Calibri"/>
                <w:sz w:val="16"/>
                <w:szCs w:val="16"/>
                <w:lang w:eastAsia="pl-PL"/>
              </w:rPr>
              <w:t>-</w:t>
            </w:r>
          </w:p>
        </w:tc>
      </w:tr>
      <w:tr w:rsidR="00D77650" w:rsidRPr="006B7D12" w:rsidTr="00B45508">
        <w:trPr>
          <w:trHeight w:val="283"/>
        </w:trPr>
        <w:tc>
          <w:tcPr>
            <w:tcW w:w="4920" w:type="dxa"/>
            <w:shd w:val="clear" w:color="auto" w:fill="auto"/>
            <w:noWrap/>
            <w:vAlign w:val="center"/>
            <w:hideMark/>
          </w:tcPr>
          <w:p w:rsidR="00D77650" w:rsidRPr="00F7496A" w:rsidRDefault="009D50CA" w:rsidP="00774449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t</w:t>
            </w:r>
            <w:r w:rsidR="00D77650" w:rsidRPr="00F7496A">
              <w:rPr>
                <w:rFonts w:eastAsia="Times New Roman" w:cs="Calibri"/>
                <w:sz w:val="16"/>
                <w:szCs w:val="16"/>
                <w:lang w:eastAsia="pl-PL"/>
              </w:rPr>
              <w:t xml:space="preserve">owarzystwa </w:t>
            </w:r>
            <w:r w:rsidR="00774449">
              <w:rPr>
                <w:rFonts w:eastAsia="Times New Roman" w:cs="Calibri"/>
                <w:sz w:val="16"/>
                <w:szCs w:val="16"/>
                <w:lang w:eastAsia="pl-PL"/>
              </w:rPr>
              <w:t>b</w:t>
            </w:r>
            <w:r w:rsidR="00D77650" w:rsidRPr="00F7496A">
              <w:rPr>
                <w:rFonts w:eastAsia="Times New Roman" w:cs="Calibri"/>
                <w:sz w:val="16"/>
                <w:szCs w:val="16"/>
                <w:lang w:eastAsia="pl-PL"/>
              </w:rPr>
              <w:t xml:space="preserve">udownictwa </w:t>
            </w:r>
            <w:r w:rsidR="00774449">
              <w:rPr>
                <w:rFonts w:eastAsia="Times New Roman" w:cs="Calibri"/>
                <w:sz w:val="16"/>
                <w:szCs w:val="16"/>
                <w:lang w:eastAsia="pl-PL"/>
              </w:rPr>
              <w:t>s</w:t>
            </w:r>
            <w:r w:rsidR="00D77650" w:rsidRPr="00F7496A">
              <w:rPr>
                <w:rFonts w:eastAsia="Times New Roman" w:cs="Calibri"/>
                <w:sz w:val="16"/>
                <w:szCs w:val="16"/>
                <w:lang w:eastAsia="pl-PL"/>
              </w:rPr>
              <w:t>połecznego</w:t>
            </w:r>
          </w:p>
        </w:tc>
        <w:tc>
          <w:tcPr>
            <w:tcW w:w="1596" w:type="dxa"/>
            <w:shd w:val="clear" w:color="auto" w:fill="auto"/>
            <w:noWrap/>
            <w:vAlign w:val="bottom"/>
            <w:hideMark/>
          </w:tcPr>
          <w:p w:rsidR="00D77650" w:rsidRPr="00F7496A" w:rsidRDefault="00D77650" w:rsidP="00DD16F5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7496A">
              <w:rPr>
                <w:rFonts w:eastAsia="Times New Roman" w:cs="Calibri"/>
                <w:sz w:val="16"/>
                <w:szCs w:val="16"/>
                <w:lang w:eastAsia="pl-PL"/>
              </w:rPr>
              <w:t>336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D77650" w:rsidRPr="00F7496A" w:rsidRDefault="00D77650" w:rsidP="00DD16F5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7496A">
              <w:rPr>
                <w:rFonts w:eastAsia="Times New Roman" w:cs="Calibri"/>
                <w:sz w:val="16"/>
                <w:szCs w:val="16"/>
                <w:lang w:eastAsia="pl-PL"/>
              </w:rPr>
              <w:t>0,3</w:t>
            </w:r>
          </w:p>
        </w:tc>
      </w:tr>
      <w:tr w:rsidR="00D77650" w:rsidRPr="006B7D12" w:rsidTr="00B45508">
        <w:trPr>
          <w:trHeight w:val="283"/>
        </w:trPr>
        <w:tc>
          <w:tcPr>
            <w:tcW w:w="4920" w:type="dxa"/>
            <w:shd w:val="clear" w:color="000000" w:fill="FFFFFF"/>
            <w:noWrap/>
            <w:vAlign w:val="bottom"/>
            <w:hideMark/>
          </w:tcPr>
          <w:p w:rsidR="00D77650" w:rsidRPr="00F7496A" w:rsidRDefault="00B45508" w:rsidP="00D77650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i</w:t>
            </w:r>
            <w:r w:rsidR="00D77650" w:rsidRPr="00F7496A">
              <w:rPr>
                <w:rFonts w:eastAsia="Times New Roman" w:cs="Calibri"/>
                <w:sz w:val="16"/>
                <w:szCs w:val="16"/>
                <w:lang w:eastAsia="pl-PL"/>
              </w:rPr>
              <w:t>nne podmioty</w:t>
            </w:r>
          </w:p>
        </w:tc>
        <w:tc>
          <w:tcPr>
            <w:tcW w:w="1596" w:type="dxa"/>
            <w:shd w:val="clear" w:color="000000" w:fill="FFFFFF"/>
            <w:noWrap/>
            <w:vAlign w:val="bottom"/>
            <w:hideMark/>
          </w:tcPr>
          <w:p w:rsidR="00D77650" w:rsidRPr="00F7496A" w:rsidRDefault="00D77650" w:rsidP="00DD16F5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7496A">
              <w:rPr>
                <w:rFonts w:eastAsia="Times New Roman" w:cs="Calibri"/>
                <w:sz w:val="16"/>
                <w:szCs w:val="16"/>
                <w:lang w:eastAsia="pl-PL"/>
              </w:rPr>
              <w:t>40 396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:rsidR="00D77650" w:rsidRPr="00F7496A" w:rsidRDefault="00D77650" w:rsidP="00DD16F5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7496A">
              <w:rPr>
                <w:rFonts w:eastAsia="Times New Roman" w:cs="Calibri"/>
                <w:sz w:val="16"/>
                <w:szCs w:val="16"/>
                <w:lang w:eastAsia="pl-PL"/>
              </w:rPr>
              <w:t>30,1</w:t>
            </w:r>
          </w:p>
        </w:tc>
      </w:tr>
    </w:tbl>
    <w:p w:rsidR="00D77650" w:rsidRDefault="00D77650" w:rsidP="00D77650">
      <w:pPr>
        <w:spacing w:before="0" w:after="0"/>
        <w:rPr>
          <w:rFonts w:eastAsia="Times New Roman" w:cs="Times New Roman"/>
          <w:bCs/>
          <w:szCs w:val="19"/>
          <w:lang w:eastAsia="pl-PL"/>
        </w:rPr>
      </w:pPr>
    </w:p>
    <w:p w:rsidR="00D77650" w:rsidRPr="00D77650" w:rsidRDefault="00D77650" w:rsidP="00D77650">
      <w:pPr>
        <w:pStyle w:val="Nagwek1"/>
        <w:spacing w:before="0" w:after="0"/>
        <w:rPr>
          <w:rFonts w:ascii="Fira Sans" w:hAnsi="Fira Sans"/>
          <w:b/>
        </w:rPr>
      </w:pPr>
      <w:r w:rsidRPr="00D77650">
        <w:rPr>
          <w:rFonts w:ascii="Fira Sans" w:hAnsi="Fira Sans"/>
          <w:b/>
        </w:rPr>
        <w:t>Zaległości w opłatach za mieszkania</w:t>
      </w:r>
    </w:p>
    <w:p w:rsidR="00D77650" w:rsidRDefault="005160F9" w:rsidP="00D77650">
      <w:pPr>
        <w:spacing w:before="0" w:after="0"/>
        <w:rPr>
          <w:rFonts w:eastAsia="Times New Roman" w:cs="Times New Roman"/>
          <w:bCs/>
          <w:szCs w:val="19"/>
          <w:lang w:eastAsia="pl-PL"/>
        </w:rPr>
      </w:pPr>
      <w:r w:rsidRPr="0097136B">
        <w:rPr>
          <w:noProof/>
          <w:color w:val="FF0000"/>
          <w:spacing w:val="-2"/>
          <w:sz w:val="32"/>
          <w:szCs w:val="32"/>
          <w:lang w:eastAsia="pl-PL"/>
        </w:rPr>
        <mc:AlternateContent>
          <mc:Choice Requires="wps">
            <w:drawing>
              <wp:anchor distT="45720" distB="45720" distL="114300" distR="114300" simplePos="0" relativeHeight="251758592" behindDoc="1" locked="0" layoutInCell="1" allowOverlap="1" wp14:anchorId="0EDB0399" wp14:editId="0325B97C">
                <wp:simplePos x="0" y="0"/>
                <wp:positionH relativeFrom="rightMargin">
                  <wp:align>left</wp:align>
                </wp:positionH>
                <wp:positionV relativeFrom="paragraph">
                  <wp:posOffset>12118</wp:posOffset>
                </wp:positionV>
                <wp:extent cx="1704975" cy="791210"/>
                <wp:effectExtent l="0" t="0" r="0" b="0"/>
                <wp:wrapTight wrapText="bothSides">
                  <wp:wrapPolygon edited="0">
                    <wp:start x="724" y="0"/>
                    <wp:lineTo x="724" y="20803"/>
                    <wp:lineTo x="20755" y="20803"/>
                    <wp:lineTo x="20755" y="0"/>
                    <wp:lineTo x="724" y="0"/>
                  </wp:wrapPolygon>
                </wp:wrapTight>
                <wp:docPr id="1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5384" cy="7912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63D2" w:rsidRPr="00074DD8" w:rsidRDefault="002463D2" w:rsidP="00527ADD">
                            <w:pPr>
                              <w:pStyle w:val="tekstzboku"/>
                            </w:pPr>
                            <w: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Według stanu na 31.12.</w:t>
                            </w:r>
                            <w:r w:rsidRPr="005160F9">
                              <w:t xml:space="preserve">2018 </w:t>
                            </w:r>
                            <w: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r. w 25,5% mieszkań lokatorzy zalegali z opłatami za mieszkanie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DB0399" id="_x0000_s1034" type="#_x0000_t202" style="position:absolute;margin-left:0;margin-top:.95pt;width:134.25pt;height:62.3pt;z-index:-251557888;visibility:visible;mso-wrap-style:square;mso-width-percent:0;mso-height-percent:0;mso-wrap-distance-left:9pt;mso-wrap-distance-top:3.6pt;mso-wrap-distance-right:9pt;mso-wrap-distance-bottom:3.6pt;mso-position-horizontal:left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" filled="f" stroked="f">
                <v:textbox>
                  <w:txbxContent>
                    <w:p w:rsidR="002463D2" w:rsidRPr="00074DD8" w:rsidRDefault="002463D2" w:rsidP="00527ADD">
                      <w:pPr>
                        <w:pStyle w:val="tekstzboku"/>
                      </w:pPr>
                      <w:r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Według stanu na 31.12.</w:t>
                      </w:r>
                      <w:r w:rsidRPr="005160F9">
                        <w:t xml:space="preserve">2018 </w:t>
                      </w:r>
                      <w:r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r. w 25,5% mieszkań lokatorzy zalegali z opłatami za mieszkanie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:rsidR="0042030D" w:rsidRDefault="00D77650" w:rsidP="00D77650">
      <w:pPr>
        <w:spacing w:before="0" w:after="0"/>
        <w:rPr>
          <w:rFonts w:eastAsia="Times New Roman" w:cs="Times New Roman"/>
          <w:bCs/>
          <w:szCs w:val="19"/>
          <w:lang w:eastAsia="pl-PL"/>
        </w:rPr>
      </w:pPr>
      <w:r w:rsidRPr="00D77650">
        <w:rPr>
          <w:rFonts w:eastAsia="Times New Roman" w:cs="Times New Roman"/>
          <w:bCs/>
          <w:szCs w:val="19"/>
          <w:lang w:eastAsia="pl-PL"/>
        </w:rPr>
        <w:t>Według stanu na 31 grudnia 201</w:t>
      </w:r>
      <w:r w:rsidR="006D31FD">
        <w:rPr>
          <w:rFonts w:eastAsia="Times New Roman" w:cs="Times New Roman"/>
          <w:bCs/>
          <w:szCs w:val="19"/>
          <w:lang w:eastAsia="pl-PL"/>
        </w:rPr>
        <w:t>8</w:t>
      </w:r>
      <w:r w:rsidRPr="00D77650">
        <w:rPr>
          <w:rFonts w:eastAsia="Times New Roman" w:cs="Times New Roman"/>
          <w:bCs/>
          <w:szCs w:val="19"/>
          <w:lang w:eastAsia="pl-PL"/>
        </w:rPr>
        <w:t xml:space="preserve"> r. z ok. 7,5 mln zasobów mieszkaniowych (łącznie z</w:t>
      </w:r>
      <w:r w:rsidR="00C748E3">
        <w:rPr>
          <w:rFonts w:eastAsia="Times New Roman" w:cs="Times New Roman"/>
          <w:bCs/>
          <w:szCs w:val="19"/>
          <w:lang w:eastAsia="pl-PL"/>
        </w:rPr>
        <w:t> </w:t>
      </w:r>
      <w:r w:rsidRPr="00D77650">
        <w:rPr>
          <w:rFonts w:eastAsia="Times New Roman" w:cs="Times New Roman"/>
          <w:bCs/>
          <w:szCs w:val="19"/>
          <w:lang w:eastAsia="pl-PL"/>
        </w:rPr>
        <w:t>mieszkaniami stanowiącymi odrębną własność, a zarządzanymi nadal przez s</w:t>
      </w:r>
      <w:r w:rsidR="006D4787">
        <w:rPr>
          <w:rFonts w:eastAsia="Times New Roman" w:cs="Times New Roman"/>
          <w:bCs/>
          <w:szCs w:val="19"/>
          <w:lang w:eastAsia="pl-PL"/>
        </w:rPr>
        <w:t>półdzielnie mieszkaniowe) w 25,5</w:t>
      </w:r>
      <w:r w:rsidRPr="00D77650">
        <w:rPr>
          <w:rFonts w:eastAsia="Times New Roman" w:cs="Times New Roman"/>
          <w:bCs/>
          <w:szCs w:val="19"/>
          <w:lang w:eastAsia="pl-PL"/>
        </w:rPr>
        <w:t xml:space="preserve">% mieszkań lokatorzy zalegali z opłatami za mieszkanie. Łączna kwota zaległości od początku ich powstania (wraz z odsetkami) z tytułu nieuiszczania opłat za mieszkanie wyniosła około </w:t>
      </w:r>
      <w:r w:rsidR="006D4787">
        <w:rPr>
          <w:rFonts w:eastAsia="Times New Roman" w:cs="Times New Roman"/>
          <w:bCs/>
          <w:szCs w:val="19"/>
          <w:lang w:eastAsia="pl-PL"/>
        </w:rPr>
        <w:t>6,5</w:t>
      </w:r>
      <w:r w:rsidRPr="00D77650">
        <w:rPr>
          <w:rFonts w:eastAsia="Times New Roman" w:cs="Times New Roman"/>
          <w:bCs/>
          <w:szCs w:val="19"/>
          <w:lang w:eastAsia="pl-PL"/>
        </w:rPr>
        <w:t xml:space="preserve"> mld </w:t>
      </w:r>
      <w:r w:rsidR="00DF3119">
        <w:rPr>
          <w:rFonts w:eastAsia="Times New Roman" w:cs="Times New Roman"/>
          <w:bCs/>
          <w:szCs w:val="19"/>
          <w:lang w:eastAsia="pl-PL"/>
        </w:rPr>
        <w:t>PLN</w:t>
      </w:r>
      <w:r w:rsidRPr="00D77650">
        <w:rPr>
          <w:rFonts w:eastAsia="Times New Roman" w:cs="Times New Roman"/>
          <w:bCs/>
          <w:szCs w:val="19"/>
          <w:lang w:eastAsia="pl-PL"/>
        </w:rPr>
        <w:t>.</w:t>
      </w:r>
    </w:p>
    <w:p w:rsidR="00D77650" w:rsidRDefault="00D77650" w:rsidP="00D77650">
      <w:pPr>
        <w:spacing w:before="0" w:after="0"/>
        <w:rPr>
          <w:rFonts w:eastAsia="Times New Roman" w:cs="Times New Roman"/>
          <w:bCs/>
          <w:szCs w:val="19"/>
          <w:lang w:eastAsia="pl-PL"/>
        </w:rPr>
      </w:pPr>
    </w:p>
    <w:p w:rsidR="00D77650" w:rsidRDefault="00093FCD" w:rsidP="00D77650">
      <w:pPr>
        <w:spacing w:before="0" w:after="0"/>
        <w:rPr>
          <w:rFonts w:eastAsia="Times New Roman" w:cs="Times New Roman"/>
          <w:b/>
          <w:bCs/>
          <w:sz w:val="18"/>
          <w:szCs w:val="18"/>
          <w:lang w:eastAsia="pl-PL"/>
        </w:rPr>
      </w:pPr>
      <w:bookmarkStart w:id="5" w:name="_Toc496766924"/>
      <w:r w:rsidRPr="002B37FF">
        <w:rPr>
          <w:rFonts w:eastAsia="Times New Roman" w:cs="Times New Roman"/>
          <w:b/>
          <w:bCs/>
          <w:sz w:val="18"/>
          <w:szCs w:val="18"/>
          <w:lang w:eastAsia="pl-PL"/>
        </w:rPr>
        <w:t>Tablica 4</w:t>
      </w:r>
      <w:r w:rsidR="002B37FF" w:rsidRPr="002B37FF">
        <w:rPr>
          <w:rFonts w:eastAsia="Times New Roman" w:cs="Times New Roman"/>
          <w:b/>
          <w:bCs/>
          <w:sz w:val="18"/>
          <w:szCs w:val="18"/>
          <w:lang w:eastAsia="pl-PL"/>
        </w:rPr>
        <w:t>.</w:t>
      </w:r>
      <w:r w:rsidRPr="002B37FF">
        <w:rPr>
          <w:rFonts w:eastAsia="Times New Roman" w:cs="Times New Roman"/>
          <w:b/>
          <w:bCs/>
          <w:sz w:val="18"/>
          <w:szCs w:val="18"/>
          <w:lang w:eastAsia="pl-PL"/>
        </w:rPr>
        <w:t xml:space="preserve"> </w:t>
      </w:r>
      <w:r w:rsidR="00D77650" w:rsidRPr="002B37FF">
        <w:rPr>
          <w:rFonts w:eastAsia="Times New Roman" w:cs="Times New Roman"/>
          <w:b/>
          <w:bCs/>
          <w:sz w:val="18"/>
          <w:szCs w:val="18"/>
          <w:lang w:eastAsia="pl-PL"/>
        </w:rPr>
        <w:t xml:space="preserve">Zaległości w opłatach za mieszkanie według form własności </w:t>
      </w:r>
      <w:r w:rsidR="003A1BEF">
        <w:rPr>
          <w:rFonts w:eastAsia="Times New Roman" w:cs="Times New Roman"/>
          <w:b/>
          <w:bCs/>
          <w:sz w:val="18"/>
          <w:szCs w:val="18"/>
          <w:lang w:eastAsia="pl-PL"/>
        </w:rPr>
        <w:t xml:space="preserve">(stan </w:t>
      </w:r>
      <w:r w:rsidR="00D77650" w:rsidRPr="002B37FF">
        <w:rPr>
          <w:rFonts w:eastAsia="Times New Roman" w:cs="Times New Roman"/>
          <w:b/>
          <w:bCs/>
          <w:sz w:val="18"/>
          <w:szCs w:val="18"/>
          <w:lang w:eastAsia="pl-PL"/>
        </w:rPr>
        <w:t>na 31.12.2018 r.</w:t>
      </w:r>
      <w:bookmarkEnd w:id="5"/>
      <w:r w:rsidR="003A1BEF">
        <w:rPr>
          <w:rFonts w:eastAsia="Times New Roman" w:cs="Times New Roman"/>
          <w:b/>
          <w:bCs/>
          <w:sz w:val="18"/>
          <w:szCs w:val="18"/>
          <w:lang w:eastAsia="pl-PL"/>
        </w:rPr>
        <w:t>)</w:t>
      </w:r>
    </w:p>
    <w:p w:rsidR="006D4787" w:rsidRPr="002B37FF" w:rsidRDefault="006D4787" w:rsidP="00D77650">
      <w:pPr>
        <w:spacing w:before="0" w:after="0"/>
        <w:rPr>
          <w:rFonts w:eastAsia="Times New Roman" w:cs="Times New Roman"/>
          <w:b/>
          <w:bCs/>
          <w:sz w:val="18"/>
          <w:szCs w:val="18"/>
          <w:lang w:eastAsia="pl-PL"/>
        </w:rPr>
      </w:pPr>
    </w:p>
    <w:tbl>
      <w:tblPr>
        <w:tblW w:w="7511" w:type="dxa"/>
        <w:tblBorders>
          <w:insideH w:val="single" w:sz="12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7"/>
        <w:gridCol w:w="1134"/>
        <w:gridCol w:w="1134"/>
        <w:gridCol w:w="2196"/>
      </w:tblGrid>
      <w:tr w:rsidR="00F7496A" w:rsidRPr="00F7496A" w:rsidTr="006D4787">
        <w:trPr>
          <w:trHeight w:val="1037"/>
        </w:trPr>
        <w:tc>
          <w:tcPr>
            <w:tcW w:w="3047" w:type="dxa"/>
            <w:vMerge w:val="restart"/>
            <w:vAlign w:val="center"/>
            <w:hideMark/>
          </w:tcPr>
          <w:p w:rsidR="00D77650" w:rsidRPr="00F7496A" w:rsidRDefault="00DF3119" w:rsidP="00DF3119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Zasoby</w:t>
            </w:r>
          </w:p>
        </w:tc>
        <w:tc>
          <w:tcPr>
            <w:tcW w:w="2268" w:type="dxa"/>
            <w:gridSpan w:val="2"/>
            <w:tcBorders>
              <w:top w:val="nil"/>
              <w:bottom w:val="single" w:sz="4" w:space="0" w:color="001D77"/>
            </w:tcBorders>
            <w:vAlign w:val="center"/>
            <w:hideMark/>
          </w:tcPr>
          <w:p w:rsidR="00D77650" w:rsidRPr="00F7496A" w:rsidRDefault="00035198" w:rsidP="00F7496A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7496A">
              <w:rPr>
                <w:rFonts w:eastAsia="Times New Roman" w:cs="Calibri"/>
                <w:sz w:val="16"/>
                <w:szCs w:val="16"/>
                <w:lang w:eastAsia="pl-PL"/>
              </w:rPr>
              <w:t>Zaległości</w:t>
            </w:r>
          </w:p>
        </w:tc>
        <w:tc>
          <w:tcPr>
            <w:tcW w:w="2196" w:type="dxa"/>
            <w:tcBorders>
              <w:top w:val="nil"/>
              <w:bottom w:val="single" w:sz="4" w:space="0" w:color="001D77"/>
            </w:tcBorders>
            <w:vAlign w:val="center"/>
            <w:hideMark/>
          </w:tcPr>
          <w:p w:rsidR="00D77650" w:rsidRPr="00F7496A" w:rsidRDefault="00035198" w:rsidP="00DF3119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7496A">
              <w:rPr>
                <w:rFonts w:eastAsia="Times New Roman" w:cs="Calibri"/>
                <w:sz w:val="16"/>
                <w:szCs w:val="16"/>
                <w:lang w:eastAsia="pl-PL"/>
              </w:rPr>
              <w:t>Przeciętna kwota zaległości na 1 mieszkanie, których lokatorzy zalegają z</w:t>
            </w:r>
            <w:r w:rsidR="00DF3119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  <w:r w:rsidRPr="00F7496A">
              <w:rPr>
                <w:rFonts w:eastAsia="Times New Roman" w:cs="Calibri"/>
                <w:sz w:val="16"/>
                <w:szCs w:val="16"/>
                <w:lang w:eastAsia="pl-PL"/>
              </w:rPr>
              <w:t>opłatami za mieszkanie</w:t>
            </w:r>
          </w:p>
        </w:tc>
      </w:tr>
      <w:tr w:rsidR="00F7496A" w:rsidRPr="00F7496A" w:rsidTr="006D4787">
        <w:trPr>
          <w:trHeight w:val="315"/>
        </w:trPr>
        <w:tc>
          <w:tcPr>
            <w:tcW w:w="3047" w:type="dxa"/>
            <w:vMerge/>
            <w:vAlign w:val="center"/>
            <w:hideMark/>
          </w:tcPr>
          <w:p w:rsidR="00D77650" w:rsidRPr="00F7496A" w:rsidRDefault="00D77650" w:rsidP="00D77650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1D77"/>
            </w:tcBorders>
            <w:shd w:val="clear" w:color="auto" w:fill="auto"/>
            <w:noWrap/>
            <w:vAlign w:val="center"/>
            <w:hideMark/>
          </w:tcPr>
          <w:p w:rsidR="00D77650" w:rsidRPr="00F7496A" w:rsidRDefault="00D77650" w:rsidP="00DF3119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7496A">
              <w:rPr>
                <w:rFonts w:eastAsia="Times New Roman" w:cs="Calibri"/>
                <w:sz w:val="16"/>
                <w:szCs w:val="16"/>
                <w:lang w:eastAsia="pl-PL"/>
              </w:rPr>
              <w:t xml:space="preserve">w tys. </w:t>
            </w:r>
            <w:r w:rsidR="00DF3119">
              <w:rPr>
                <w:rFonts w:eastAsia="Times New Roman" w:cs="Calibri"/>
                <w:sz w:val="16"/>
                <w:szCs w:val="16"/>
                <w:lang w:eastAsia="pl-PL"/>
              </w:rPr>
              <w:t>PLN</w:t>
            </w:r>
          </w:p>
        </w:tc>
        <w:tc>
          <w:tcPr>
            <w:tcW w:w="1134" w:type="dxa"/>
            <w:tcBorders>
              <w:top w:val="single" w:sz="4" w:space="0" w:color="001D77"/>
            </w:tcBorders>
            <w:shd w:val="clear" w:color="auto" w:fill="auto"/>
            <w:noWrap/>
            <w:vAlign w:val="center"/>
            <w:hideMark/>
          </w:tcPr>
          <w:p w:rsidR="00D77650" w:rsidRPr="00F7496A" w:rsidRDefault="00D77650" w:rsidP="00093FCD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7496A">
              <w:rPr>
                <w:rFonts w:eastAsia="Times New Roman" w:cs="Calibri"/>
                <w:sz w:val="16"/>
                <w:szCs w:val="16"/>
                <w:lang w:eastAsia="pl-PL"/>
              </w:rPr>
              <w:t>w %</w:t>
            </w:r>
          </w:p>
        </w:tc>
        <w:tc>
          <w:tcPr>
            <w:tcW w:w="2196" w:type="dxa"/>
            <w:tcBorders>
              <w:top w:val="single" w:sz="4" w:space="0" w:color="001D77"/>
            </w:tcBorders>
            <w:shd w:val="clear" w:color="auto" w:fill="auto"/>
            <w:noWrap/>
            <w:vAlign w:val="center"/>
            <w:hideMark/>
          </w:tcPr>
          <w:p w:rsidR="00D77650" w:rsidRPr="00F7496A" w:rsidRDefault="00D77650" w:rsidP="00DF3119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7496A">
              <w:rPr>
                <w:rFonts w:eastAsia="Times New Roman" w:cs="Calibri"/>
                <w:sz w:val="16"/>
                <w:szCs w:val="16"/>
                <w:lang w:eastAsia="pl-PL"/>
              </w:rPr>
              <w:t xml:space="preserve">w </w:t>
            </w:r>
            <w:r w:rsidR="00DF3119">
              <w:rPr>
                <w:rFonts w:eastAsia="Times New Roman" w:cs="Calibri"/>
                <w:sz w:val="16"/>
                <w:szCs w:val="16"/>
                <w:lang w:eastAsia="pl-PL"/>
              </w:rPr>
              <w:t>PLN</w:t>
            </w:r>
          </w:p>
        </w:tc>
      </w:tr>
      <w:tr w:rsidR="00F7496A" w:rsidRPr="00B7368E" w:rsidTr="006D4787">
        <w:trPr>
          <w:trHeight w:val="283"/>
        </w:trPr>
        <w:tc>
          <w:tcPr>
            <w:tcW w:w="3047" w:type="dxa"/>
            <w:tcBorders>
              <w:bottom w:val="single" w:sz="4" w:space="0" w:color="001D77"/>
            </w:tcBorders>
            <w:shd w:val="clear" w:color="auto" w:fill="auto"/>
            <w:noWrap/>
            <w:vAlign w:val="bottom"/>
            <w:hideMark/>
          </w:tcPr>
          <w:p w:rsidR="00D77650" w:rsidRPr="00B7368E" w:rsidRDefault="00D77650" w:rsidP="00D77650">
            <w:pPr>
              <w:spacing w:before="0" w:after="0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  <w:r w:rsidRPr="00B7368E">
              <w:rPr>
                <w:rFonts w:eastAsia="Times New Roman" w:cs="Calibri"/>
                <w:b/>
                <w:sz w:val="16"/>
                <w:szCs w:val="16"/>
                <w:lang w:eastAsia="pl-PL"/>
              </w:rPr>
              <w:t>RAZEM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noWrap/>
            <w:vAlign w:val="bottom"/>
            <w:hideMark/>
          </w:tcPr>
          <w:p w:rsidR="00D77650" w:rsidRPr="00B7368E" w:rsidRDefault="00D77650" w:rsidP="006D31FD">
            <w:pPr>
              <w:spacing w:before="0" w:after="0"/>
              <w:jc w:val="right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  <w:r w:rsidRPr="00B7368E">
              <w:rPr>
                <w:rFonts w:eastAsia="Times New Roman" w:cs="Calibri"/>
                <w:b/>
                <w:sz w:val="16"/>
                <w:szCs w:val="16"/>
                <w:lang w:eastAsia="pl-PL"/>
              </w:rPr>
              <w:t>6 471 4</w:t>
            </w:r>
            <w:r w:rsidR="006D31FD">
              <w:rPr>
                <w:rFonts w:eastAsia="Times New Roman" w:cs="Calibri"/>
                <w:b/>
                <w:sz w:val="16"/>
                <w:szCs w:val="16"/>
                <w:lang w:eastAsia="pl-PL"/>
              </w:rPr>
              <w:t>93</w:t>
            </w:r>
            <w:r w:rsidRPr="00B7368E">
              <w:rPr>
                <w:rFonts w:eastAsia="Times New Roman" w:cs="Calibri"/>
                <w:b/>
                <w:sz w:val="16"/>
                <w:szCs w:val="16"/>
                <w:lang w:eastAsia="pl-PL"/>
              </w:rPr>
              <w:t>,5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noWrap/>
            <w:vAlign w:val="bottom"/>
            <w:hideMark/>
          </w:tcPr>
          <w:p w:rsidR="00D77650" w:rsidRPr="00B7368E" w:rsidRDefault="00D77650" w:rsidP="006B7D12">
            <w:pPr>
              <w:spacing w:before="0" w:after="0"/>
              <w:jc w:val="right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  <w:r w:rsidRPr="00B7368E">
              <w:rPr>
                <w:rFonts w:eastAsia="Times New Roman" w:cs="Calibri"/>
                <w:b/>
                <w:sz w:val="16"/>
                <w:szCs w:val="16"/>
                <w:lang w:eastAsia="pl-PL"/>
              </w:rPr>
              <w:t>100</w:t>
            </w:r>
            <w:r w:rsidR="00B7368E">
              <w:rPr>
                <w:rFonts w:eastAsia="Times New Roman" w:cs="Calibri"/>
                <w:b/>
                <w:sz w:val="16"/>
                <w:szCs w:val="16"/>
                <w:lang w:eastAsia="pl-PL"/>
              </w:rPr>
              <w:t>,0</w:t>
            </w:r>
          </w:p>
        </w:tc>
        <w:tc>
          <w:tcPr>
            <w:tcW w:w="2196" w:type="dxa"/>
            <w:tcBorders>
              <w:bottom w:val="single" w:sz="4" w:space="0" w:color="001D77"/>
            </w:tcBorders>
            <w:shd w:val="clear" w:color="auto" w:fill="auto"/>
            <w:noWrap/>
            <w:vAlign w:val="bottom"/>
            <w:hideMark/>
          </w:tcPr>
          <w:p w:rsidR="00D77650" w:rsidRPr="00B7368E" w:rsidRDefault="00D77650" w:rsidP="006B7D12">
            <w:pPr>
              <w:spacing w:before="0" w:after="0"/>
              <w:jc w:val="right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  <w:r w:rsidRPr="00B7368E">
              <w:rPr>
                <w:rFonts w:eastAsia="Times New Roman" w:cs="Calibri"/>
                <w:b/>
                <w:sz w:val="16"/>
                <w:szCs w:val="16"/>
                <w:lang w:eastAsia="pl-PL"/>
              </w:rPr>
              <w:t>3 407</w:t>
            </w:r>
          </w:p>
        </w:tc>
      </w:tr>
      <w:tr w:rsidR="00F7496A" w:rsidRPr="00F7496A" w:rsidTr="006D4787">
        <w:trPr>
          <w:trHeight w:val="283"/>
        </w:trPr>
        <w:tc>
          <w:tcPr>
            <w:tcW w:w="3047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noWrap/>
            <w:vAlign w:val="bottom"/>
            <w:hideMark/>
          </w:tcPr>
          <w:p w:rsidR="00D77650" w:rsidRPr="00F7496A" w:rsidRDefault="00D77650" w:rsidP="00DF3119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7496A">
              <w:rPr>
                <w:rFonts w:eastAsia="Times New Roman" w:cs="Calibri"/>
                <w:sz w:val="16"/>
                <w:szCs w:val="16"/>
                <w:lang w:eastAsia="pl-PL"/>
              </w:rPr>
              <w:t>gminn</w:t>
            </w:r>
            <w:r w:rsidR="00DF3119">
              <w:rPr>
                <w:rFonts w:eastAsia="Times New Roman" w:cs="Calibri"/>
                <w:sz w:val="16"/>
                <w:szCs w:val="16"/>
                <w:lang w:eastAsia="pl-PL"/>
              </w:rPr>
              <w:t>e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noWrap/>
            <w:vAlign w:val="bottom"/>
            <w:hideMark/>
          </w:tcPr>
          <w:p w:rsidR="00D77650" w:rsidRPr="00F7496A" w:rsidRDefault="00D77650" w:rsidP="006B7D12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7496A">
              <w:rPr>
                <w:rFonts w:eastAsia="Times New Roman" w:cs="Calibri"/>
                <w:sz w:val="16"/>
                <w:szCs w:val="16"/>
                <w:lang w:eastAsia="pl-PL"/>
              </w:rPr>
              <w:t>4 189 508,0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noWrap/>
            <w:vAlign w:val="bottom"/>
            <w:hideMark/>
          </w:tcPr>
          <w:p w:rsidR="00D77650" w:rsidRPr="00F7496A" w:rsidRDefault="00D77650" w:rsidP="006B7D12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7496A">
              <w:rPr>
                <w:rFonts w:eastAsia="Times New Roman" w:cs="Calibri"/>
                <w:sz w:val="16"/>
                <w:szCs w:val="16"/>
                <w:lang w:eastAsia="pl-PL"/>
              </w:rPr>
              <w:t>64,7</w:t>
            </w:r>
          </w:p>
        </w:tc>
        <w:tc>
          <w:tcPr>
            <w:tcW w:w="2196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noWrap/>
            <w:vAlign w:val="bottom"/>
            <w:hideMark/>
          </w:tcPr>
          <w:p w:rsidR="00D77650" w:rsidRPr="00F7496A" w:rsidRDefault="00D77650" w:rsidP="006B7D12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7496A">
              <w:rPr>
                <w:rFonts w:eastAsia="Times New Roman" w:cs="Calibri"/>
                <w:sz w:val="16"/>
                <w:szCs w:val="16"/>
                <w:lang w:eastAsia="pl-PL"/>
              </w:rPr>
              <w:t>10 728</w:t>
            </w:r>
          </w:p>
        </w:tc>
      </w:tr>
      <w:tr w:rsidR="00F7496A" w:rsidRPr="00F7496A" w:rsidTr="006D4787">
        <w:trPr>
          <w:trHeight w:val="283"/>
        </w:trPr>
        <w:tc>
          <w:tcPr>
            <w:tcW w:w="3047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noWrap/>
            <w:vAlign w:val="bottom"/>
            <w:hideMark/>
          </w:tcPr>
          <w:p w:rsidR="00D77650" w:rsidRPr="00F7496A" w:rsidRDefault="00D77650" w:rsidP="00DF3119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7496A">
              <w:rPr>
                <w:rFonts w:eastAsia="Times New Roman" w:cs="Calibri"/>
                <w:sz w:val="16"/>
                <w:szCs w:val="16"/>
                <w:lang w:eastAsia="pl-PL"/>
              </w:rPr>
              <w:t>spółdzielcz</w:t>
            </w:r>
            <w:r w:rsidR="00DF3119">
              <w:rPr>
                <w:rFonts w:eastAsia="Times New Roman" w:cs="Calibri"/>
                <w:sz w:val="16"/>
                <w:szCs w:val="16"/>
                <w:lang w:eastAsia="pl-PL"/>
              </w:rPr>
              <w:t>e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noWrap/>
            <w:vAlign w:val="bottom"/>
            <w:hideMark/>
          </w:tcPr>
          <w:p w:rsidR="00D77650" w:rsidRPr="00F7496A" w:rsidRDefault="00D77650" w:rsidP="006B7D12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7496A">
              <w:rPr>
                <w:rFonts w:eastAsia="Times New Roman" w:cs="Calibri"/>
                <w:sz w:val="16"/>
                <w:szCs w:val="16"/>
                <w:lang w:eastAsia="pl-PL"/>
              </w:rPr>
              <w:t>1 136 439,5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noWrap/>
            <w:vAlign w:val="bottom"/>
            <w:hideMark/>
          </w:tcPr>
          <w:p w:rsidR="00D77650" w:rsidRPr="00F7496A" w:rsidRDefault="00D77650" w:rsidP="006B7D12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7496A">
              <w:rPr>
                <w:rFonts w:eastAsia="Times New Roman" w:cs="Calibri"/>
                <w:sz w:val="16"/>
                <w:szCs w:val="16"/>
                <w:lang w:eastAsia="pl-PL"/>
              </w:rPr>
              <w:t>17,6</w:t>
            </w:r>
          </w:p>
        </w:tc>
        <w:tc>
          <w:tcPr>
            <w:tcW w:w="2196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noWrap/>
            <w:vAlign w:val="bottom"/>
            <w:hideMark/>
          </w:tcPr>
          <w:p w:rsidR="00D77650" w:rsidRPr="00F7496A" w:rsidRDefault="00D77650" w:rsidP="006B7D12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7496A">
              <w:rPr>
                <w:rFonts w:eastAsia="Times New Roman" w:cs="Calibri"/>
                <w:sz w:val="16"/>
                <w:szCs w:val="16"/>
                <w:lang w:eastAsia="pl-PL"/>
              </w:rPr>
              <w:t>1 210</w:t>
            </w:r>
          </w:p>
        </w:tc>
      </w:tr>
      <w:tr w:rsidR="00F7496A" w:rsidRPr="00F7496A" w:rsidTr="006D4787">
        <w:trPr>
          <w:trHeight w:val="283"/>
        </w:trPr>
        <w:tc>
          <w:tcPr>
            <w:tcW w:w="3047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noWrap/>
            <w:vAlign w:val="bottom"/>
            <w:hideMark/>
          </w:tcPr>
          <w:p w:rsidR="00D77650" w:rsidRPr="00F7496A" w:rsidRDefault="00D77650" w:rsidP="00D77650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7496A">
              <w:rPr>
                <w:rFonts w:eastAsia="Times New Roman" w:cs="Calibri"/>
                <w:sz w:val="16"/>
                <w:szCs w:val="16"/>
                <w:lang w:eastAsia="pl-PL"/>
              </w:rPr>
              <w:t>zakładów pracy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noWrap/>
            <w:vAlign w:val="bottom"/>
            <w:hideMark/>
          </w:tcPr>
          <w:p w:rsidR="00D77650" w:rsidRPr="00F7496A" w:rsidRDefault="00774449" w:rsidP="006B7D12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209 614,2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noWrap/>
            <w:vAlign w:val="bottom"/>
            <w:hideMark/>
          </w:tcPr>
          <w:p w:rsidR="00D77650" w:rsidRPr="00F7496A" w:rsidRDefault="00D77650" w:rsidP="006B7D12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7496A">
              <w:rPr>
                <w:rFonts w:eastAsia="Times New Roman" w:cs="Calibri"/>
                <w:sz w:val="16"/>
                <w:szCs w:val="16"/>
                <w:lang w:eastAsia="pl-PL"/>
              </w:rPr>
              <w:t>3,2</w:t>
            </w:r>
          </w:p>
        </w:tc>
        <w:tc>
          <w:tcPr>
            <w:tcW w:w="2196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noWrap/>
            <w:vAlign w:val="bottom"/>
            <w:hideMark/>
          </w:tcPr>
          <w:p w:rsidR="00D77650" w:rsidRPr="00F7496A" w:rsidRDefault="00D77650" w:rsidP="006B7D12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7496A">
              <w:rPr>
                <w:rFonts w:eastAsia="Times New Roman" w:cs="Calibri"/>
                <w:sz w:val="16"/>
                <w:szCs w:val="16"/>
                <w:lang w:eastAsia="pl-PL"/>
              </w:rPr>
              <w:t>9 709</w:t>
            </w:r>
          </w:p>
        </w:tc>
      </w:tr>
      <w:tr w:rsidR="00F7496A" w:rsidRPr="00F7496A" w:rsidTr="006D4787">
        <w:trPr>
          <w:trHeight w:val="283"/>
        </w:trPr>
        <w:tc>
          <w:tcPr>
            <w:tcW w:w="3047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noWrap/>
            <w:vAlign w:val="bottom"/>
            <w:hideMark/>
          </w:tcPr>
          <w:p w:rsidR="00D77650" w:rsidRPr="00F7496A" w:rsidRDefault="00D77650" w:rsidP="00D77650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7496A">
              <w:rPr>
                <w:rFonts w:eastAsia="Times New Roman" w:cs="Calibri"/>
                <w:sz w:val="16"/>
                <w:szCs w:val="16"/>
                <w:lang w:eastAsia="pl-PL"/>
              </w:rPr>
              <w:t>Skarbu Państwa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noWrap/>
            <w:vAlign w:val="bottom"/>
            <w:hideMark/>
          </w:tcPr>
          <w:p w:rsidR="00D77650" w:rsidRPr="00F7496A" w:rsidRDefault="00D77650" w:rsidP="006B7D12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7496A">
              <w:rPr>
                <w:rFonts w:eastAsia="Times New Roman" w:cs="Calibri"/>
                <w:sz w:val="16"/>
                <w:szCs w:val="16"/>
                <w:lang w:eastAsia="pl-PL"/>
              </w:rPr>
              <w:t>61 799,7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noWrap/>
            <w:vAlign w:val="bottom"/>
            <w:hideMark/>
          </w:tcPr>
          <w:p w:rsidR="00D77650" w:rsidRPr="00F7496A" w:rsidRDefault="00D77650" w:rsidP="006B7D12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7496A">
              <w:rPr>
                <w:rFonts w:eastAsia="Times New Roman" w:cs="Calibri"/>
                <w:sz w:val="16"/>
                <w:szCs w:val="16"/>
                <w:lang w:eastAsia="pl-PL"/>
              </w:rPr>
              <w:t>1,0</w:t>
            </w:r>
          </w:p>
        </w:tc>
        <w:tc>
          <w:tcPr>
            <w:tcW w:w="2196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noWrap/>
            <w:vAlign w:val="bottom"/>
            <w:hideMark/>
          </w:tcPr>
          <w:p w:rsidR="00D77650" w:rsidRPr="00F7496A" w:rsidRDefault="00D77650" w:rsidP="006B7D12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7496A">
              <w:rPr>
                <w:rFonts w:eastAsia="Times New Roman" w:cs="Calibri"/>
                <w:sz w:val="16"/>
                <w:szCs w:val="16"/>
                <w:lang w:eastAsia="pl-PL"/>
              </w:rPr>
              <w:t>5 069</w:t>
            </w:r>
          </w:p>
        </w:tc>
      </w:tr>
      <w:tr w:rsidR="00F7496A" w:rsidRPr="00F7496A" w:rsidTr="006D4787">
        <w:trPr>
          <w:trHeight w:val="283"/>
        </w:trPr>
        <w:tc>
          <w:tcPr>
            <w:tcW w:w="3047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noWrap/>
            <w:vAlign w:val="bottom"/>
            <w:hideMark/>
          </w:tcPr>
          <w:p w:rsidR="00D77650" w:rsidRPr="00F7496A" w:rsidRDefault="00DF3119" w:rsidP="00DF3119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t</w:t>
            </w:r>
            <w:r w:rsidR="00D77650" w:rsidRPr="00F7496A">
              <w:rPr>
                <w:rFonts w:eastAsia="Times New Roman" w:cs="Calibri"/>
                <w:sz w:val="16"/>
                <w:szCs w:val="16"/>
                <w:lang w:eastAsia="pl-PL"/>
              </w:rPr>
              <w:t xml:space="preserve">owarzystw 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b</w:t>
            </w:r>
            <w:r w:rsidR="00D77650" w:rsidRPr="00F7496A">
              <w:rPr>
                <w:rFonts w:eastAsia="Times New Roman" w:cs="Calibri"/>
                <w:sz w:val="16"/>
                <w:szCs w:val="16"/>
                <w:lang w:eastAsia="pl-PL"/>
              </w:rPr>
              <w:t xml:space="preserve">udownictwa 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s</w:t>
            </w:r>
            <w:r w:rsidR="00D77650" w:rsidRPr="00F7496A">
              <w:rPr>
                <w:rFonts w:eastAsia="Times New Roman" w:cs="Calibri"/>
                <w:sz w:val="16"/>
                <w:szCs w:val="16"/>
                <w:lang w:eastAsia="pl-PL"/>
              </w:rPr>
              <w:t xml:space="preserve">połecznego 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noWrap/>
            <w:vAlign w:val="bottom"/>
            <w:hideMark/>
          </w:tcPr>
          <w:p w:rsidR="00D77650" w:rsidRPr="00F7496A" w:rsidRDefault="00D77650" w:rsidP="006B7D12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7496A">
              <w:rPr>
                <w:rFonts w:eastAsia="Times New Roman" w:cs="Calibri"/>
                <w:sz w:val="16"/>
                <w:szCs w:val="16"/>
                <w:lang w:eastAsia="pl-PL"/>
              </w:rPr>
              <w:t>59 738,9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noWrap/>
            <w:vAlign w:val="bottom"/>
            <w:hideMark/>
          </w:tcPr>
          <w:p w:rsidR="00D77650" w:rsidRPr="00F7496A" w:rsidRDefault="00D77650" w:rsidP="006B7D12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7496A">
              <w:rPr>
                <w:rFonts w:eastAsia="Times New Roman" w:cs="Calibri"/>
                <w:sz w:val="16"/>
                <w:szCs w:val="16"/>
                <w:lang w:eastAsia="pl-PL"/>
              </w:rPr>
              <w:t>0,9</w:t>
            </w:r>
          </w:p>
        </w:tc>
        <w:tc>
          <w:tcPr>
            <w:tcW w:w="2196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noWrap/>
            <w:vAlign w:val="bottom"/>
            <w:hideMark/>
          </w:tcPr>
          <w:p w:rsidR="00D77650" w:rsidRPr="00F7496A" w:rsidRDefault="00D77650" w:rsidP="006B7D12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7496A">
              <w:rPr>
                <w:rFonts w:eastAsia="Times New Roman" w:cs="Calibri"/>
                <w:sz w:val="16"/>
                <w:szCs w:val="16"/>
                <w:lang w:eastAsia="pl-PL"/>
              </w:rPr>
              <w:t>2 392</w:t>
            </w:r>
          </w:p>
        </w:tc>
      </w:tr>
      <w:tr w:rsidR="00F7496A" w:rsidRPr="00F7496A" w:rsidTr="006D4787">
        <w:trPr>
          <w:trHeight w:val="283"/>
        </w:trPr>
        <w:tc>
          <w:tcPr>
            <w:tcW w:w="3047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  <w:hideMark/>
          </w:tcPr>
          <w:p w:rsidR="00D77650" w:rsidRPr="00F7496A" w:rsidRDefault="00D77650" w:rsidP="00D77650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7496A">
              <w:rPr>
                <w:rFonts w:eastAsia="Times New Roman" w:cs="Calibri"/>
                <w:sz w:val="16"/>
                <w:szCs w:val="16"/>
                <w:lang w:eastAsia="pl-PL"/>
              </w:rPr>
              <w:t>osób fizycznych w budynkach objętych wspólnotami mieszkaniowymi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noWrap/>
            <w:vAlign w:val="bottom"/>
            <w:hideMark/>
          </w:tcPr>
          <w:p w:rsidR="00D77650" w:rsidRPr="00F7496A" w:rsidRDefault="00D77650" w:rsidP="006B7D12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7496A">
              <w:rPr>
                <w:rFonts w:eastAsia="Times New Roman" w:cs="Calibri"/>
                <w:sz w:val="16"/>
                <w:szCs w:val="16"/>
                <w:lang w:eastAsia="pl-PL"/>
              </w:rPr>
              <w:t>797 406,9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noWrap/>
            <w:vAlign w:val="bottom"/>
            <w:hideMark/>
          </w:tcPr>
          <w:p w:rsidR="00D77650" w:rsidRPr="00F7496A" w:rsidRDefault="00D77650" w:rsidP="006B7D12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7496A">
              <w:rPr>
                <w:rFonts w:eastAsia="Times New Roman" w:cs="Calibri"/>
                <w:sz w:val="16"/>
                <w:szCs w:val="16"/>
                <w:lang w:eastAsia="pl-PL"/>
              </w:rPr>
              <w:t>12,3</w:t>
            </w:r>
          </w:p>
        </w:tc>
        <w:tc>
          <w:tcPr>
            <w:tcW w:w="2196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noWrap/>
            <w:vAlign w:val="bottom"/>
            <w:hideMark/>
          </w:tcPr>
          <w:p w:rsidR="00D77650" w:rsidRPr="00F7496A" w:rsidRDefault="00D77650" w:rsidP="006B7D12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7496A">
              <w:rPr>
                <w:rFonts w:eastAsia="Times New Roman" w:cs="Calibri"/>
                <w:sz w:val="16"/>
                <w:szCs w:val="16"/>
                <w:lang w:eastAsia="pl-PL"/>
              </w:rPr>
              <w:t>1 564</w:t>
            </w:r>
          </w:p>
        </w:tc>
      </w:tr>
      <w:tr w:rsidR="00F7496A" w:rsidRPr="00F7496A" w:rsidTr="006D4787">
        <w:trPr>
          <w:trHeight w:val="283"/>
        </w:trPr>
        <w:tc>
          <w:tcPr>
            <w:tcW w:w="3047" w:type="dxa"/>
            <w:tcBorders>
              <w:top w:val="single" w:sz="4" w:space="0" w:color="001D77"/>
            </w:tcBorders>
            <w:shd w:val="clear" w:color="auto" w:fill="auto"/>
            <w:noWrap/>
            <w:vAlign w:val="bottom"/>
            <w:hideMark/>
          </w:tcPr>
          <w:p w:rsidR="00D77650" w:rsidRPr="00F7496A" w:rsidRDefault="00D77650" w:rsidP="00D77650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7496A">
              <w:rPr>
                <w:rFonts w:eastAsia="Times New Roman" w:cs="Calibri"/>
                <w:sz w:val="16"/>
                <w:szCs w:val="16"/>
                <w:lang w:eastAsia="pl-PL"/>
              </w:rPr>
              <w:t>innych podmiotów</w:t>
            </w:r>
          </w:p>
        </w:tc>
        <w:tc>
          <w:tcPr>
            <w:tcW w:w="1134" w:type="dxa"/>
            <w:tcBorders>
              <w:top w:val="single" w:sz="4" w:space="0" w:color="001D77"/>
            </w:tcBorders>
            <w:shd w:val="clear" w:color="auto" w:fill="auto"/>
            <w:noWrap/>
            <w:vAlign w:val="bottom"/>
            <w:hideMark/>
          </w:tcPr>
          <w:p w:rsidR="00D77650" w:rsidRPr="00F7496A" w:rsidRDefault="00D77650" w:rsidP="006D31FD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7496A">
              <w:rPr>
                <w:rFonts w:eastAsia="Times New Roman" w:cs="Calibri"/>
                <w:sz w:val="16"/>
                <w:szCs w:val="16"/>
                <w:lang w:eastAsia="pl-PL"/>
              </w:rPr>
              <w:t>16 98</w:t>
            </w:r>
            <w:r w:rsidR="006D31FD">
              <w:rPr>
                <w:rFonts w:eastAsia="Times New Roman" w:cs="Calibri"/>
                <w:sz w:val="16"/>
                <w:szCs w:val="16"/>
                <w:lang w:eastAsia="pl-PL"/>
              </w:rPr>
              <w:t>6</w:t>
            </w:r>
            <w:r w:rsidRPr="00F7496A">
              <w:rPr>
                <w:rFonts w:eastAsia="Times New Roman" w:cs="Calibri"/>
                <w:sz w:val="16"/>
                <w:szCs w:val="16"/>
                <w:lang w:eastAsia="pl-PL"/>
              </w:rPr>
              <w:t>,3</w:t>
            </w:r>
          </w:p>
        </w:tc>
        <w:tc>
          <w:tcPr>
            <w:tcW w:w="1134" w:type="dxa"/>
            <w:tcBorders>
              <w:top w:val="single" w:sz="4" w:space="0" w:color="001D77"/>
            </w:tcBorders>
            <w:shd w:val="clear" w:color="auto" w:fill="auto"/>
            <w:noWrap/>
            <w:vAlign w:val="bottom"/>
            <w:hideMark/>
          </w:tcPr>
          <w:p w:rsidR="00D77650" w:rsidRPr="00F7496A" w:rsidRDefault="00D77650" w:rsidP="006B7D12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7496A">
              <w:rPr>
                <w:rFonts w:eastAsia="Times New Roman" w:cs="Calibri"/>
                <w:sz w:val="16"/>
                <w:szCs w:val="16"/>
                <w:lang w:eastAsia="pl-PL"/>
              </w:rPr>
              <w:t>0,3</w:t>
            </w:r>
          </w:p>
        </w:tc>
        <w:tc>
          <w:tcPr>
            <w:tcW w:w="2196" w:type="dxa"/>
            <w:tcBorders>
              <w:top w:val="single" w:sz="4" w:space="0" w:color="001D77"/>
            </w:tcBorders>
            <w:shd w:val="clear" w:color="auto" w:fill="auto"/>
            <w:noWrap/>
            <w:vAlign w:val="bottom"/>
            <w:hideMark/>
          </w:tcPr>
          <w:p w:rsidR="00D77650" w:rsidRPr="00F7496A" w:rsidRDefault="00D77650" w:rsidP="006B7D12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7496A">
              <w:rPr>
                <w:rFonts w:eastAsia="Times New Roman" w:cs="Calibri"/>
                <w:sz w:val="16"/>
                <w:szCs w:val="16"/>
                <w:lang w:eastAsia="pl-PL"/>
              </w:rPr>
              <w:t>13 117</w:t>
            </w:r>
          </w:p>
        </w:tc>
      </w:tr>
    </w:tbl>
    <w:p w:rsidR="00D77650" w:rsidRDefault="00D77650" w:rsidP="00D77650">
      <w:pPr>
        <w:spacing w:before="0" w:after="0"/>
        <w:rPr>
          <w:rFonts w:eastAsia="Times New Roman" w:cs="Times New Roman"/>
          <w:bCs/>
          <w:szCs w:val="19"/>
          <w:lang w:eastAsia="pl-PL"/>
        </w:rPr>
      </w:pPr>
      <w:r w:rsidRPr="00D77650">
        <w:rPr>
          <w:rFonts w:eastAsia="Times New Roman" w:cs="Times New Roman"/>
          <w:bCs/>
          <w:szCs w:val="19"/>
          <w:lang w:eastAsia="pl-PL"/>
        </w:rPr>
        <w:lastRenderedPageBreak/>
        <w:t>Najwyższy udział w ogólnej kwocie zaległości mieli lokatorzy mieszkań pozostających w</w:t>
      </w:r>
      <w:r w:rsidR="00DF3119">
        <w:rPr>
          <w:rFonts w:eastAsia="Times New Roman" w:cs="Times New Roman"/>
          <w:bCs/>
          <w:szCs w:val="19"/>
          <w:lang w:eastAsia="pl-PL"/>
        </w:rPr>
        <w:t> </w:t>
      </w:r>
      <w:r w:rsidRPr="00D77650">
        <w:rPr>
          <w:rFonts w:eastAsia="Times New Roman" w:cs="Times New Roman"/>
          <w:bCs/>
          <w:szCs w:val="19"/>
          <w:lang w:eastAsia="pl-PL"/>
        </w:rPr>
        <w:t xml:space="preserve">zasobach gmin – 64,7% oraz spółdzielni mieszkaniowych – 17,6%. W przeliczeniu na mieszkanie, których lokatorzy zalegają z opłatami, najwyższe zaległości odnotowano dla mieszkań należących do zasobów innych podmiotów – 13,1 tys. </w:t>
      </w:r>
      <w:r w:rsidR="00DF3119">
        <w:rPr>
          <w:rFonts w:eastAsia="Times New Roman" w:cs="Times New Roman"/>
          <w:bCs/>
          <w:szCs w:val="19"/>
          <w:lang w:eastAsia="pl-PL"/>
        </w:rPr>
        <w:t>PLN</w:t>
      </w:r>
      <w:r w:rsidRPr="00D77650">
        <w:rPr>
          <w:rFonts w:eastAsia="Times New Roman" w:cs="Times New Roman"/>
          <w:bCs/>
          <w:szCs w:val="19"/>
          <w:lang w:eastAsia="pl-PL"/>
        </w:rPr>
        <w:t xml:space="preserve"> oraz mieszkań z zasobów gmin – 10,7</w:t>
      </w:r>
      <w:r w:rsidR="00C748E3">
        <w:rPr>
          <w:rFonts w:eastAsia="Times New Roman" w:cs="Times New Roman"/>
          <w:bCs/>
          <w:szCs w:val="19"/>
          <w:lang w:eastAsia="pl-PL"/>
        </w:rPr>
        <w:t> </w:t>
      </w:r>
      <w:r w:rsidRPr="00D77650">
        <w:rPr>
          <w:rFonts w:eastAsia="Times New Roman" w:cs="Times New Roman"/>
          <w:bCs/>
          <w:szCs w:val="19"/>
          <w:lang w:eastAsia="pl-PL"/>
        </w:rPr>
        <w:t xml:space="preserve">tys. </w:t>
      </w:r>
      <w:r w:rsidR="00DF3119">
        <w:rPr>
          <w:rFonts w:eastAsia="Times New Roman" w:cs="Times New Roman"/>
          <w:bCs/>
          <w:szCs w:val="19"/>
          <w:lang w:eastAsia="pl-PL"/>
        </w:rPr>
        <w:t>PLN</w:t>
      </w:r>
      <w:r w:rsidRPr="00D77650">
        <w:rPr>
          <w:rFonts w:eastAsia="Times New Roman" w:cs="Times New Roman"/>
          <w:bCs/>
          <w:szCs w:val="19"/>
          <w:lang w:eastAsia="pl-PL"/>
        </w:rPr>
        <w:t xml:space="preserve">. Przeciętnie najmniejsze zaległości w opłatach za 1 mieszkanie </w:t>
      </w:r>
      <w:r w:rsidR="00401454" w:rsidRPr="00D77650">
        <w:rPr>
          <w:rFonts w:eastAsia="Times New Roman" w:cs="Times New Roman"/>
          <w:bCs/>
          <w:szCs w:val="19"/>
          <w:lang w:eastAsia="pl-PL"/>
        </w:rPr>
        <w:t>przypad</w:t>
      </w:r>
      <w:r w:rsidR="00401454">
        <w:rPr>
          <w:rFonts w:eastAsia="Times New Roman" w:cs="Times New Roman"/>
          <w:bCs/>
          <w:szCs w:val="19"/>
          <w:lang w:eastAsia="pl-PL"/>
        </w:rPr>
        <w:t>ały</w:t>
      </w:r>
      <w:r w:rsidR="00401454" w:rsidRPr="00D77650">
        <w:rPr>
          <w:rFonts w:eastAsia="Times New Roman" w:cs="Times New Roman"/>
          <w:bCs/>
          <w:szCs w:val="19"/>
          <w:lang w:eastAsia="pl-PL"/>
        </w:rPr>
        <w:t xml:space="preserve"> </w:t>
      </w:r>
      <w:r w:rsidRPr="00D77650">
        <w:rPr>
          <w:rFonts w:eastAsia="Times New Roman" w:cs="Times New Roman"/>
          <w:bCs/>
          <w:szCs w:val="19"/>
          <w:lang w:eastAsia="pl-PL"/>
        </w:rPr>
        <w:t xml:space="preserve">na zasoby należące do spółdzielni mieszkaniowych – 1,2 tys. </w:t>
      </w:r>
      <w:r w:rsidR="00DF3119">
        <w:rPr>
          <w:rFonts w:eastAsia="Times New Roman" w:cs="Times New Roman"/>
          <w:bCs/>
          <w:szCs w:val="19"/>
          <w:lang w:eastAsia="pl-PL"/>
        </w:rPr>
        <w:t>PLN</w:t>
      </w:r>
      <w:r w:rsidRPr="00D77650">
        <w:rPr>
          <w:rFonts w:eastAsia="Times New Roman" w:cs="Times New Roman"/>
          <w:bCs/>
          <w:szCs w:val="19"/>
          <w:lang w:eastAsia="pl-PL"/>
        </w:rPr>
        <w:t xml:space="preserve"> i zasoby osób fizycznych w</w:t>
      </w:r>
      <w:r w:rsidR="00DF3119">
        <w:rPr>
          <w:rFonts w:eastAsia="Times New Roman" w:cs="Times New Roman"/>
          <w:bCs/>
          <w:szCs w:val="19"/>
          <w:lang w:eastAsia="pl-PL"/>
        </w:rPr>
        <w:t> </w:t>
      </w:r>
      <w:r w:rsidRPr="00D77650">
        <w:rPr>
          <w:rFonts w:eastAsia="Times New Roman" w:cs="Times New Roman"/>
          <w:bCs/>
          <w:szCs w:val="19"/>
          <w:lang w:eastAsia="pl-PL"/>
        </w:rPr>
        <w:t xml:space="preserve">budynkach objętych wspólnotami mieszkaniowymi – 1,6 tys. </w:t>
      </w:r>
      <w:r w:rsidR="00DF3119">
        <w:rPr>
          <w:rFonts w:eastAsia="Times New Roman" w:cs="Times New Roman"/>
          <w:bCs/>
          <w:szCs w:val="19"/>
          <w:lang w:eastAsia="pl-PL"/>
        </w:rPr>
        <w:t>PLN</w:t>
      </w:r>
      <w:r w:rsidRPr="00D77650">
        <w:rPr>
          <w:rFonts w:eastAsia="Times New Roman" w:cs="Times New Roman"/>
          <w:bCs/>
          <w:szCs w:val="19"/>
          <w:lang w:eastAsia="pl-PL"/>
        </w:rPr>
        <w:t>.</w:t>
      </w:r>
    </w:p>
    <w:p w:rsidR="00D77650" w:rsidRDefault="00D77650" w:rsidP="00D77650">
      <w:pPr>
        <w:spacing w:before="0" w:after="0"/>
        <w:rPr>
          <w:rFonts w:eastAsia="Times New Roman" w:cs="Times New Roman"/>
          <w:bCs/>
          <w:szCs w:val="19"/>
          <w:lang w:eastAsia="pl-PL"/>
        </w:rPr>
      </w:pPr>
    </w:p>
    <w:p w:rsidR="00D77650" w:rsidRDefault="00D77650" w:rsidP="00D77650">
      <w:pPr>
        <w:spacing w:before="0" w:after="0"/>
        <w:rPr>
          <w:rFonts w:eastAsia="Times New Roman" w:cs="Times New Roman"/>
          <w:b/>
          <w:bCs/>
          <w:color w:val="001D77"/>
          <w:szCs w:val="24"/>
          <w:lang w:eastAsia="pl-PL"/>
        </w:rPr>
      </w:pPr>
      <w:r w:rsidRPr="00D77650">
        <w:rPr>
          <w:rFonts w:eastAsia="Times New Roman" w:cs="Times New Roman"/>
          <w:b/>
          <w:bCs/>
          <w:color w:val="001D77"/>
          <w:szCs w:val="24"/>
          <w:lang w:eastAsia="pl-PL"/>
        </w:rPr>
        <w:t>Działania eksmisyjne</w:t>
      </w:r>
    </w:p>
    <w:p w:rsidR="00241155" w:rsidRPr="00093FCD" w:rsidRDefault="00527ADD" w:rsidP="00D77650">
      <w:pPr>
        <w:spacing w:before="0" w:after="0"/>
        <w:rPr>
          <w:rFonts w:eastAsia="Times New Roman" w:cs="Times New Roman"/>
          <w:bCs/>
          <w:color w:val="001D77"/>
          <w:szCs w:val="24"/>
          <w:lang w:eastAsia="pl-PL"/>
        </w:rPr>
      </w:pPr>
      <w:r w:rsidRPr="0097136B">
        <w:rPr>
          <w:noProof/>
          <w:color w:val="FF0000"/>
          <w:spacing w:val="-2"/>
          <w:sz w:val="32"/>
          <w:szCs w:val="32"/>
          <w:lang w:eastAsia="pl-PL"/>
        </w:rPr>
        <mc:AlternateContent>
          <mc:Choice Requires="wps">
            <w:drawing>
              <wp:anchor distT="45720" distB="45720" distL="114300" distR="114300" simplePos="0" relativeHeight="251760640" behindDoc="1" locked="0" layoutInCell="1" allowOverlap="1" wp14:anchorId="54881241" wp14:editId="03311804">
                <wp:simplePos x="0" y="0"/>
                <wp:positionH relativeFrom="rightMargin">
                  <wp:align>left</wp:align>
                </wp:positionH>
                <wp:positionV relativeFrom="paragraph">
                  <wp:posOffset>3511</wp:posOffset>
                </wp:positionV>
                <wp:extent cx="1666875" cy="967740"/>
                <wp:effectExtent l="0" t="0" r="0" b="3810"/>
                <wp:wrapTight wrapText="bothSides">
                  <wp:wrapPolygon edited="0">
                    <wp:start x="741" y="0"/>
                    <wp:lineTo x="741" y="21260"/>
                    <wp:lineTo x="20736" y="21260"/>
                    <wp:lineTo x="20736" y="0"/>
                    <wp:lineTo x="741" y="0"/>
                  </wp:wrapPolygon>
                </wp:wrapTight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96818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63D2" w:rsidRPr="00074DD8" w:rsidRDefault="002463D2" w:rsidP="00527ADD">
                            <w:pPr>
                              <w:pStyle w:val="tekstzboku"/>
                            </w:pPr>
                            <w: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W </w:t>
                            </w:r>
                            <w:r w:rsidRPr="005160F9">
                              <w:t>2018 r</w:t>
                            </w:r>
                            <w: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. </w:t>
                            </w:r>
                            <w:r w:rsidRPr="00561043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w sądach </w:t>
                            </w:r>
                            <w: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toczyło się 15,7 tys. postępowań eksmisyjnych, z tego 89% z powodu zaległości w opłatach za mieszkanie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881241" id="_x0000_s1035" type="#_x0000_t202" style="position:absolute;margin-left:0;margin-top:.3pt;width:131.25pt;height:76.2pt;z-index:-251555840;visibility:visible;mso-wrap-style:square;mso-width-percent:0;mso-height-percent:0;mso-wrap-distance-left:9pt;mso-wrap-distance-top:3.6pt;mso-wrap-distance-right:9pt;mso-wrap-distance-bottom:3.6pt;mso-position-horizontal:left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" filled="f" stroked="f">
                <v:textbox>
                  <w:txbxContent>
                    <w:p w:rsidR="002463D2" w:rsidRPr="00074DD8" w:rsidRDefault="002463D2" w:rsidP="00527ADD">
                      <w:pPr>
                        <w:pStyle w:val="tekstzboku"/>
                      </w:pPr>
                      <w:r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W </w:t>
                      </w:r>
                      <w:r w:rsidRPr="005160F9">
                        <w:t>2018 r</w:t>
                      </w:r>
                      <w:r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. </w:t>
                      </w:r>
                      <w:r w:rsidRPr="00561043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w sądach </w:t>
                      </w:r>
                      <w:r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toczyło się 15,7 tys. postępowań eksmisyjnych, z tego 89% z powodu zaległości w opłatach za mieszkanie 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:rsidR="00D77650" w:rsidRPr="00D77650" w:rsidRDefault="00D77650" w:rsidP="00D77650">
      <w:pPr>
        <w:spacing w:before="0" w:after="0"/>
        <w:rPr>
          <w:rFonts w:eastAsia="Times New Roman" w:cs="Times New Roman"/>
          <w:bCs/>
          <w:szCs w:val="19"/>
          <w:lang w:eastAsia="pl-PL"/>
        </w:rPr>
      </w:pPr>
      <w:r w:rsidRPr="00D77650">
        <w:rPr>
          <w:rFonts w:eastAsia="Times New Roman" w:cs="Times New Roman"/>
          <w:bCs/>
          <w:szCs w:val="19"/>
          <w:lang w:eastAsia="pl-PL"/>
        </w:rPr>
        <w:t>Na 15,7 tys. postępowań eksmisyjnych toczących się w sąd</w:t>
      </w:r>
      <w:r w:rsidR="00DF3119">
        <w:rPr>
          <w:rFonts w:eastAsia="Times New Roman" w:cs="Times New Roman"/>
          <w:bCs/>
          <w:szCs w:val="19"/>
          <w:lang w:eastAsia="pl-PL"/>
        </w:rPr>
        <w:t>ach</w:t>
      </w:r>
      <w:r w:rsidRPr="00D77650">
        <w:rPr>
          <w:rFonts w:eastAsia="Times New Roman" w:cs="Times New Roman"/>
          <w:bCs/>
          <w:szCs w:val="19"/>
          <w:lang w:eastAsia="pl-PL"/>
        </w:rPr>
        <w:t xml:space="preserve"> w 2018 r. </w:t>
      </w:r>
      <w:r w:rsidR="00DF3119">
        <w:rPr>
          <w:rFonts w:eastAsia="Times New Roman" w:cs="Times New Roman"/>
          <w:bCs/>
          <w:szCs w:val="19"/>
          <w:lang w:eastAsia="pl-PL"/>
        </w:rPr>
        <w:t xml:space="preserve">ponad </w:t>
      </w:r>
      <w:r w:rsidRPr="00D77650">
        <w:rPr>
          <w:rFonts w:eastAsia="Times New Roman" w:cs="Times New Roman"/>
          <w:bCs/>
          <w:szCs w:val="19"/>
          <w:lang w:eastAsia="pl-PL"/>
        </w:rPr>
        <w:t xml:space="preserve">68% dotyczyło lokatorów zajmujących mieszkania gminne, w dalszej kolejności były to postępowania wobec osób fizycznych w budynkach objętych wspólnotami mieszkaniowymi </w:t>
      </w:r>
      <w:r w:rsidR="00561043">
        <w:rPr>
          <w:rFonts w:eastAsia="Times New Roman" w:cs="Times New Roman"/>
          <w:bCs/>
          <w:szCs w:val="19"/>
          <w:lang w:eastAsia="pl-PL"/>
        </w:rPr>
        <w:t>(</w:t>
      </w:r>
      <w:r w:rsidRPr="00D77650">
        <w:rPr>
          <w:rFonts w:eastAsia="Times New Roman" w:cs="Times New Roman"/>
          <w:bCs/>
          <w:szCs w:val="19"/>
          <w:lang w:eastAsia="pl-PL"/>
        </w:rPr>
        <w:t>15,1%</w:t>
      </w:r>
      <w:r w:rsidR="00561043">
        <w:rPr>
          <w:rFonts w:eastAsia="Times New Roman" w:cs="Times New Roman"/>
          <w:bCs/>
          <w:szCs w:val="19"/>
          <w:lang w:eastAsia="pl-PL"/>
        </w:rPr>
        <w:t>)</w:t>
      </w:r>
      <w:r w:rsidRPr="00D77650">
        <w:rPr>
          <w:rFonts w:eastAsia="Times New Roman" w:cs="Times New Roman"/>
          <w:bCs/>
          <w:szCs w:val="19"/>
          <w:lang w:eastAsia="pl-PL"/>
        </w:rPr>
        <w:t xml:space="preserve">, a 8,8% wobec lokatorów mieszkań spółdzielni mieszkaniowych. Najmniejszy udział stanowiły postępowania wobec lokatorów mieszkań pozostających w zasobach innych podmiotów </w:t>
      </w:r>
      <w:r w:rsidR="00561043">
        <w:rPr>
          <w:rFonts w:eastAsia="Times New Roman" w:cs="Times New Roman"/>
          <w:bCs/>
          <w:szCs w:val="19"/>
          <w:lang w:eastAsia="pl-PL"/>
        </w:rPr>
        <w:t>(</w:t>
      </w:r>
      <w:r w:rsidRPr="00D77650">
        <w:rPr>
          <w:rFonts w:eastAsia="Times New Roman" w:cs="Times New Roman"/>
          <w:bCs/>
          <w:szCs w:val="19"/>
          <w:lang w:eastAsia="pl-PL"/>
        </w:rPr>
        <w:t>0,1%</w:t>
      </w:r>
      <w:r w:rsidR="00561043">
        <w:rPr>
          <w:rFonts w:eastAsia="Times New Roman" w:cs="Times New Roman"/>
          <w:bCs/>
          <w:szCs w:val="19"/>
          <w:lang w:eastAsia="pl-PL"/>
        </w:rPr>
        <w:t>)</w:t>
      </w:r>
      <w:r w:rsidRPr="00D77650">
        <w:rPr>
          <w:rFonts w:eastAsia="Times New Roman" w:cs="Times New Roman"/>
          <w:bCs/>
          <w:szCs w:val="19"/>
          <w:lang w:eastAsia="pl-PL"/>
        </w:rPr>
        <w:t xml:space="preserve">. </w:t>
      </w:r>
    </w:p>
    <w:p w:rsidR="00D77650" w:rsidRDefault="00D77650" w:rsidP="00D77650">
      <w:pPr>
        <w:spacing w:before="0" w:after="0"/>
        <w:rPr>
          <w:rFonts w:eastAsia="Times New Roman" w:cs="Times New Roman"/>
          <w:bCs/>
          <w:szCs w:val="19"/>
          <w:lang w:eastAsia="pl-PL"/>
        </w:rPr>
      </w:pPr>
      <w:r w:rsidRPr="00D77650">
        <w:rPr>
          <w:rFonts w:eastAsia="Times New Roman" w:cs="Times New Roman"/>
          <w:bCs/>
          <w:szCs w:val="19"/>
          <w:lang w:eastAsia="pl-PL"/>
        </w:rPr>
        <w:t>Blisko 89% postępowań eksmisyjnych zostało wszczętych z powodu zaległości w opłatach za mieszkanie. Przyczyna ta najczęściej występowała w przypadku mieszkań pozostających w</w:t>
      </w:r>
      <w:r w:rsidR="00561043">
        <w:rPr>
          <w:rFonts w:eastAsia="Times New Roman" w:cs="Times New Roman"/>
          <w:bCs/>
          <w:szCs w:val="19"/>
          <w:lang w:eastAsia="pl-PL"/>
        </w:rPr>
        <w:t> </w:t>
      </w:r>
      <w:r w:rsidRPr="00D77650">
        <w:rPr>
          <w:rFonts w:eastAsia="Times New Roman" w:cs="Times New Roman"/>
          <w:bCs/>
          <w:szCs w:val="19"/>
          <w:lang w:eastAsia="pl-PL"/>
        </w:rPr>
        <w:t xml:space="preserve">zarządzie zakładów pracy (w 97,6% ogółu postępowań eksmisyjnych), wspólnot mieszkaniowych </w:t>
      </w:r>
      <w:r w:rsidR="00A57748">
        <w:rPr>
          <w:rFonts w:eastAsia="Times New Roman" w:cs="Times New Roman"/>
          <w:bCs/>
          <w:szCs w:val="19"/>
          <w:lang w:eastAsia="pl-PL"/>
        </w:rPr>
        <w:t>(</w:t>
      </w:r>
      <w:r w:rsidRPr="00D77650">
        <w:rPr>
          <w:rFonts w:eastAsia="Times New Roman" w:cs="Times New Roman"/>
          <w:bCs/>
          <w:szCs w:val="19"/>
          <w:lang w:eastAsia="pl-PL"/>
        </w:rPr>
        <w:t>95,3%</w:t>
      </w:r>
      <w:r w:rsidR="00A57748">
        <w:rPr>
          <w:rFonts w:eastAsia="Times New Roman" w:cs="Times New Roman"/>
          <w:bCs/>
          <w:szCs w:val="19"/>
          <w:lang w:eastAsia="pl-PL"/>
        </w:rPr>
        <w:t>)</w:t>
      </w:r>
      <w:r w:rsidRPr="00D77650">
        <w:rPr>
          <w:rFonts w:eastAsia="Times New Roman" w:cs="Times New Roman"/>
          <w:bCs/>
          <w:szCs w:val="19"/>
          <w:lang w:eastAsia="pl-PL"/>
        </w:rPr>
        <w:t>, mieszkań innych podmio</w:t>
      </w:r>
      <w:r w:rsidR="00561043">
        <w:rPr>
          <w:rFonts w:eastAsia="Times New Roman" w:cs="Times New Roman"/>
          <w:bCs/>
          <w:szCs w:val="19"/>
          <w:lang w:eastAsia="pl-PL"/>
        </w:rPr>
        <w:t>tów (94,7%) oraz</w:t>
      </w:r>
      <w:r w:rsidRPr="00D77650">
        <w:rPr>
          <w:rFonts w:eastAsia="Times New Roman" w:cs="Times New Roman"/>
          <w:bCs/>
          <w:szCs w:val="19"/>
          <w:lang w:eastAsia="pl-PL"/>
        </w:rPr>
        <w:t xml:space="preserve"> spółdzielni mieszkaniowych (9</w:t>
      </w:r>
      <w:r w:rsidR="006D31FD">
        <w:rPr>
          <w:rFonts w:eastAsia="Times New Roman" w:cs="Times New Roman"/>
          <w:bCs/>
          <w:szCs w:val="19"/>
          <w:lang w:eastAsia="pl-PL"/>
        </w:rPr>
        <w:t>3</w:t>
      </w:r>
      <w:r w:rsidRPr="00D77650">
        <w:rPr>
          <w:rFonts w:eastAsia="Times New Roman" w:cs="Times New Roman"/>
          <w:bCs/>
          <w:szCs w:val="19"/>
          <w:lang w:eastAsia="pl-PL"/>
        </w:rPr>
        <w:t>,</w:t>
      </w:r>
      <w:r w:rsidR="006D31FD">
        <w:rPr>
          <w:rFonts w:eastAsia="Times New Roman" w:cs="Times New Roman"/>
          <w:bCs/>
          <w:szCs w:val="19"/>
          <w:lang w:eastAsia="pl-PL"/>
        </w:rPr>
        <w:t>4</w:t>
      </w:r>
      <w:r w:rsidR="002657C6">
        <w:rPr>
          <w:rFonts w:eastAsia="Times New Roman" w:cs="Times New Roman"/>
          <w:bCs/>
          <w:szCs w:val="19"/>
          <w:lang w:eastAsia="pl-PL"/>
        </w:rPr>
        <w:t>%).</w:t>
      </w:r>
    </w:p>
    <w:p w:rsidR="00D77650" w:rsidRDefault="00D77650" w:rsidP="00D77650">
      <w:pPr>
        <w:spacing w:before="0" w:after="0"/>
        <w:rPr>
          <w:rFonts w:eastAsia="Times New Roman" w:cs="Times New Roman"/>
          <w:bCs/>
          <w:szCs w:val="19"/>
          <w:lang w:eastAsia="pl-PL"/>
        </w:rPr>
      </w:pPr>
    </w:p>
    <w:p w:rsidR="00D77650" w:rsidRPr="00D77650" w:rsidRDefault="00D77650" w:rsidP="00D77650">
      <w:pPr>
        <w:spacing w:before="0" w:after="0"/>
        <w:rPr>
          <w:rFonts w:eastAsia="Times New Roman" w:cs="Times New Roman"/>
          <w:bCs/>
          <w:szCs w:val="19"/>
          <w:lang w:eastAsia="pl-PL"/>
        </w:rPr>
      </w:pPr>
      <w:r w:rsidRPr="00D77650">
        <w:rPr>
          <w:rFonts w:eastAsia="Times New Roman" w:cs="Times New Roman"/>
          <w:b/>
          <w:bCs/>
          <w:color w:val="001D77"/>
          <w:szCs w:val="24"/>
          <w:lang w:eastAsia="pl-PL"/>
        </w:rPr>
        <w:t>Remonty zasobów mieszkaniowych</w:t>
      </w:r>
    </w:p>
    <w:p w:rsidR="00EA6C89" w:rsidRDefault="00EA6C89" w:rsidP="00D77650">
      <w:pPr>
        <w:spacing w:before="0" w:after="0"/>
        <w:rPr>
          <w:rFonts w:eastAsia="Times New Roman" w:cs="Times New Roman"/>
          <w:bCs/>
          <w:szCs w:val="19"/>
          <w:lang w:eastAsia="pl-PL"/>
        </w:rPr>
      </w:pPr>
      <w:r w:rsidRPr="0097136B">
        <w:rPr>
          <w:noProof/>
          <w:color w:val="FF0000"/>
          <w:spacing w:val="-2"/>
          <w:sz w:val="32"/>
          <w:szCs w:val="32"/>
          <w:lang w:eastAsia="pl-PL"/>
        </w:rPr>
        <mc:AlternateContent>
          <mc:Choice Requires="wps">
            <w:drawing>
              <wp:anchor distT="45720" distB="45720" distL="114300" distR="114300" simplePos="0" relativeHeight="251762688" behindDoc="1" locked="0" layoutInCell="1" allowOverlap="1" wp14:anchorId="52E313B2" wp14:editId="6C777225">
                <wp:simplePos x="0" y="0"/>
                <wp:positionH relativeFrom="rightMargin">
                  <wp:align>left</wp:align>
                </wp:positionH>
                <wp:positionV relativeFrom="paragraph">
                  <wp:posOffset>4434</wp:posOffset>
                </wp:positionV>
                <wp:extent cx="1666875" cy="1106170"/>
                <wp:effectExtent l="0" t="0" r="0" b="0"/>
                <wp:wrapTight wrapText="bothSides">
                  <wp:wrapPolygon edited="0">
                    <wp:start x="741" y="0"/>
                    <wp:lineTo x="741" y="21203"/>
                    <wp:lineTo x="20736" y="21203"/>
                    <wp:lineTo x="20736" y="0"/>
                    <wp:lineTo x="741" y="0"/>
                  </wp:wrapPolygon>
                </wp:wrapTight>
                <wp:docPr id="1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110650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63D2" w:rsidRPr="00074DD8" w:rsidRDefault="002463D2" w:rsidP="00EA6C89">
                            <w:pPr>
                              <w:pStyle w:val="tekstzboku"/>
                            </w:pPr>
                            <w: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W </w:t>
                            </w:r>
                            <w:r w:rsidRPr="005160F9">
                              <w:t xml:space="preserve">2018 r. przeprowadzono </w:t>
                            </w:r>
                            <w: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ok. 678 tys. robót remontowych, przywracających budynkom i mieszkaniom pierwotną wartość techniczną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E313B2" id="_x0000_s1036" type="#_x0000_t202" style="position:absolute;margin-left:0;margin-top:.35pt;width:131.25pt;height:87.1pt;z-index:-251553792;visibility:visible;mso-wrap-style:square;mso-width-percent:0;mso-height-percent:0;mso-wrap-distance-left:9pt;mso-wrap-distance-top:3.6pt;mso-wrap-distance-right:9pt;mso-wrap-distance-bottom:3.6pt;mso-position-horizontal:left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" filled="f" stroked="f">
                <v:textbox>
                  <w:txbxContent>
                    <w:p w:rsidR="002463D2" w:rsidRPr="00074DD8" w:rsidRDefault="002463D2" w:rsidP="00EA6C89">
                      <w:pPr>
                        <w:pStyle w:val="tekstzboku"/>
                      </w:pPr>
                      <w:r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W </w:t>
                      </w:r>
                      <w:r w:rsidRPr="005160F9">
                        <w:t xml:space="preserve">2018 r. przeprowadzono </w:t>
                      </w:r>
                      <w:r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ok. 678 tys. robót remontowych, przywracających budynkom i mieszkaniom pierwotną wartość techniczną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:rsidR="00D77650" w:rsidRDefault="00D77650" w:rsidP="00D77650">
      <w:pPr>
        <w:spacing w:before="0" w:after="0"/>
        <w:rPr>
          <w:rFonts w:eastAsia="Times New Roman" w:cs="Times New Roman"/>
          <w:bCs/>
          <w:szCs w:val="19"/>
          <w:lang w:eastAsia="pl-PL"/>
        </w:rPr>
      </w:pPr>
      <w:r w:rsidRPr="00D77650">
        <w:rPr>
          <w:rFonts w:eastAsia="Times New Roman" w:cs="Times New Roman"/>
          <w:bCs/>
          <w:szCs w:val="19"/>
          <w:lang w:eastAsia="pl-PL"/>
        </w:rPr>
        <w:t>W 201</w:t>
      </w:r>
      <w:r w:rsidR="006D31FD">
        <w:rPr>
          <w:rFonts w:eastAsia="Times New Roman" w:cs="Times New Roman"/>
          <w:bCs/>
          <w:szCs w:val="19"/>
          <w:lang w:eastAsia="pl-PL"/>
        </w:rPr>
        <w:t>8</w:t>
      </w:r>
      <w:r w:rsidRPr="00D77650">
        <w:rPr>
          <w:rFonts w:eastAsia="Times New Roman" w:cs="Times New Roman"/>
          <w:bCs/>
          <w:szCs w:val="19"/>
          <w:lang w:eastAsia="pl-PL"/>
        </w:rPr>
        <w:t xml:space="preserve"> r. </w:t>
      </w:r>
      <w:r w:rsidR="006D31FD">
        <w:rPr>
          <w:rFonts w:eastAsia="Times New Roman" w:cs="Times New Roman"/>
          <w:bCs/>
          <w:szCs w:val="19"/>
          <w:lang w:eastAsia="pl-PL"/>
        </w:rPr>
        <w:t xml:space="preserve">przeprowadzono ok. 678 tys. </w:t>
      </w:r>
      <w:r w:rsidRPr="00D77650">
        <w:rPr>
          <w:rFonts w:eastAsia="Times New Roman" w:cs="Times New Roman"/>
          <w:bCs/>
          <w:szCs w:val="19"/>
          <w:lang w:eastAsia="pl-PL"/>
        </w:rPr>
        <w:t>robót remontowych (niestanowiących remontu kapitalnego) przywracających budynkom i mieszkani</w:t>
      </w:r>
      <w:r w:rsidR="00561043">
        <w:rPr>
          <w:rFonts w:eastAsia="Times New Roman" w:cs="Times New Roman"/>
          <w:bCs/>
          <w:szCs w:val="19"/>
          <w:lang w:eastAsia="pl-PL"/>
        </w:rPr>
        <w:t>om pierwotną wartość techniczną.</w:t>
      </w:r>
      <w:r w:rsidRPr="00D77650">
        <w:rPr>
          <w:rFonts w:eastAsia="Times New Roman" w:cs="Times New Roman"/>
          <w:bCs/>
          <w:szCs w:val="19"/>
          <w:lang w:eastAsia="pl-PL"/>
        </w:rPr>
        <w:t xml:space="preserve"> </w:t>
      </w:r>
      <w:r w:rsidR="00561043">
        <w:rPr>
          <w:rFonts w:eastAsia="Times New Roman" w:cs="Times New Roman"/>
          <w:bCs/>
          <w:szCs w:val="19"/>
          <w:lang w:eastAsia="pl-PL"/>
        </w:rPr>
        <w:t xml:space="preserve">Polegały one na </w:t>
      </w:r>
      <w:r w:rsidRPr="00D77650">
        <w:rPr>
          <w:rFonts w:eastAsia="Times New Roman" w:cs="Times New Roman"/>
          <w:bCs/>
          <w:szCs w:val="19"/>
          <w:lang w:eastAsia="pl-PL"/>
        </w:rPr>
        <w:t>wymian</w:t>
      </w:r>
      <w:r w:rsidR="00561043">
        <w:rPr>
          <w:rFonts w:eastAsia="Times New Roman" w:cs="Times New Roman"/>
          <w:bCs/>
          <w:szCs w:val="19"/>
          <w:lang w:eastAsia="pl-PL"/>
        </w:rPr>
        <w:t>ie</w:t>
      </w:r>
      <w:r w:rsidRPr="00D77650">
        <w:rPr>
          <w:rFonts w:eastAsia="Times New Roman" w:cs="Times New Roman"/>
          <w:bCs/>
          <w:szCs w:val="19"/>
          <w:lang w:eastAsia="pl-PL"/>
        </w:rPr>
        <w:t xml:space="preserve"> wszyst</w:t>
      </w:r>
      <w:r w:rsidR="00EA6C89">
        <w:rPr>
          <w:rFonts w:eastAsia="Times New Roman" w:cs="Times New Roman"/>
          <w:bCs/>
          <w:szCs w:val="19"/>
          <w:lang w:eastAsia="pl-PL"/>
        </w:rPr>
        <w:t>kich lub niektórych instalacji.</w:t>
      </w:r>
    </w:p>
    <w:p w:rsidR="00D77650" w:rsidRPr="00D77650" w:rsidRDefault="00885136" w:rsidP="00D77650">
      <w:pPr>
        <w:spacing w:before="0" w:after="0"/>
        <w:rPr>
          <w:rFonts w:eastAsia="Times New Roman" w:cs="Times New Roman"/>
          <w:bCs/>
          <w:szCs w:val="19"/>
          <w:lang w:eastAsia="pl-PL"/>
        </w:rPr>
      </w:pPr>
      <w:r>
        <w:rPr>
          <w:rFonts w:eastAsia="Times New Roman" w:cs="Times New Roman"/>
          <w:bCs/>
          <w:szCs w:val="19"/>
          <w:lang w:eastAsia="pl-PL"/>
        </w:rPr>
        <w:t xml:space="preserve">Około </w:t>
      </w:r>
      <w:r w:rsidR="00D77650" w:rsidRPr="00D77650">
        <w:rPr>
          <w:rFonts w:eastAsia="Times New Roman" w:cs="Times New Roman"/>
          <w:bCs/>
          <w:szCs w:val="19"/>
          <w:lang w:eastAsia="pl-PL"/>
        </w:rPr>
        <w:t xml:space="preserve">91,9 tys. </w:t>
      </w:r>
      <w:r w:rsidR="00561043" w:rsidRPr="00D77650">
        <w:rPr>
          <w:rFonts w:eastAsia="Times New Roman" w:cs="Times New Roman"/>
          <w:bCs/>
          <w:szCs w:val="19"/>
          <w:lang w:eastAsia="pl-PL"/>
        </w:rPr>
        <w:t>ogół</w:t>
      </w:r>
      <w:r w:rsidR="00561043">
        <w:rPr>
          <w:rFonts w:eastAsia="Times New Roman" w:cs="Times New Roman"/>
          <w:bCs/>
          <w:szCs w:val="19"/>
          <w:lang w:eastAsia="pl-PL"/>
        </w:rPr>
        <w:t>u</w:t>
      </w:r>
      <w:r w:rsidR="00561043" w:rsidRPr="00D77650">
        <w:rPr>
          <w:rFonts w:eastAsia="Times New Roman" w:cs="Times New Roman"/>
          <w:bCs/>
          <w:szCs w:val="19"/>
          <w:lang w:eastAsia="pl-PL"/>
        </w:rPr>
        <w:t xml:space="preserve"> </w:t>
      </w:r>
      <w:r w:rsidR="00D77650" w:rsidRPr="00D77650">
        <w:rPr>
          <w:rFonts w:eastAsia="Times New Roman" w:cs="Times New Roman"/>
          <w:bCs/>
          <w:szCs w:val="19"/>
          <w:lang w:eastAsia="pl-PL"/>
        </w:rPr>
        <w:t>mieszkań zostało poddanych remontom związanym z podwyższeniem ich standardu poprzez doprowadzenie do budynków i mieszkań w nich zlokalizowanych wcześniej nieistniejących instalacji techniczno-sanitarnych (wodociąg, kanalizacja, centralne ogrzewanie, ciepła woda, gaz sieciowy).</w:t>
      </w:r>
    </w:p>
    <w:p w:rsidR="00D77650" w:rsidRDefault="00D77650" w:rsidP="00D77650">
      <w:pPr>
        <w:spacing w:before="0" w:after="0"/>
        <w:rPr>
          <w:rFonts w:eastAsia="Times New Roman" w:cs="Times New Roman"/>
          <w:bCs/>
          <w:szCs w:val="19"/>
          <w:lang w:eastAsia="pl-PL"/>
        </w:rPr>
      </w:pPr>
      <w:r w:rsidRPr="00D77650">
        <w:rPr>
          <w:rFonts w:eastAsia="Times New Roman" w:cs="Times New Roman"/>
          <w:bCs/>
          <w:szCs w:val="19"/>
          <w:lang w:eastAsia="pl-PL"/>
        </w:rPr>
        <w:t xml:space="preserve">W badanym roku w 22,7 tys. mieszkań zainstalowano centralne ogrzewanie, 19,6 tys. mieszkań podłączono bezpośrednio do sieci wodociągowej, a 16,6 tys. mieszkań do sieci kanalizacyjnej. </w:t>
      </w:r>
      <w:r w:rsidRPr="00B45508">
        <w:rPr>
          <w:rFonts w:eastAsia="Times New Roman" w:cs="Times New Roman"/>
          <w:bCs/>
          <w:szCs w:val="19"/>
          <w:lang w:eastAsia="pl-PL"/>
        </w:rPr>
        <w:t xml:space="preserve">Do </w:t>
      </w:r>
      <w:r w:rsidR="00A00930" w:rsidRPr="00B45508">
        <w:rPr>
          <w:rFonts w:eastAsia="Times New Roman" w:cs="Times New Roman"/>
          <w:bCs/>
          <w:szCs w:val="19"/>
          <w:lang w:eastAsia="pl-PL"/>
        </w:rPr>
        <w:t>55,2</w:t>
      </w:r>
      <w:r w:rsidRPr="00B45508">
        <w:rPr>
          <w:rFonts w:eastAsia="Times New Roman" w:cs="Times New Roman"/>
          <w:bCs/>
          <w:szCs w:val="19"/>
          <w:lang w:eastAsia="pl-PL"/>
        </w:rPr>
        <w:t xml:space="preserve"> tys</w:t>
      </w:r>
      <w:r w:rsidRPr="00D77650">
        <w:rPr>
          <w:rFonts w:eastAsia="Times New Roman" w:cs="Times New Roman"/>
          <w:bCs/>
          <w:szCs w:val="19"/>
          <w:lang w:eastAsia="pl-PL"/>
        </w:rPr>
        <w:t xml:space="preserve">. mieszkań doprowadzono ciepłą wodę, a gaz z sieci podłączono do 10,1 tys. mieszkań. </w:t>
      </w:r>
    </w:p>
    <w:p w:rsidR="00D77650" w:rsidRDefault="00D77650" w:rsidP="00D77650">
      <w:pPr>
        <w:spacing w:before="0" w:after="0"/>
        <w:rPr>
          <w:rFonts w:eastAsia="Times New Roman" w:cs="Times New Roman"/>
          <w:bCs/>
          <w:szCs w:val="19"/>
          <w:lang w:eastAsia="pl-PL"/>
        </w:rPr>
      </w:pPr>
    </w:p>
    <w:p w:rsidR="00D77650" w:rsidRDefault="00EA6C89" w:rsidP="00D77650">
      <w:pPr>
        <w:spacing w:before="0" w:after="0"/>
        <w:rPr>
          <w:rFonts w:eastAsia="Times New Roman" w:cs="Times New Roman"/>
          <w:b/>
          <w:bCs/>
          <w:color w:val="001D77"/>
          <w:szCs w:val="24"/>
          <w:lang w:eastAsia="pl-PL"/>
        </w:rPr>
      </w:pPr>
      <w:r w:rsidRPr="0097136B">
        <w:rPr>
          <w:noProof/>
          <w:color w:val="FF0000"/>
          <w:spacing w:val="-2"/>
          <w:sz w:val="32"/>
          <w:szCs w:val="32"/>
          <w:lang w:eastAsia="pl-PL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4AF9EA24" wp14:editId="70983620">
                <wp:simplePos x="0" y="0"/>
                <wp:positionH relativeFrom="rightMargin">
                  <wp:posOffset>18415</wp:posOffset>
                </wp:positionH>
                <wp:positionV relativeFrom="paragraph">
                  <wp:posOffset>172085</wp:posOffset>
                </wp:positionV>
                <wp:extent cx="1666875" cy="1106170"/>
                <wp:effectExtent l="0" t="0" r="0" b="0"/>
                <wp:wrapTight wrapText="bothSides">
                  <wp:wrapPolygon edited="0">
                    <wp:start x="741" y="0"/>
                    <wp:lineTo x="741" y="21203"/>
                    <wp:lineTo x="20736" y="21203"/>
                    <wp:lineTo x="20736" y="0"/>
                    <wp:lineTo x="741" y="0"/>
                  </wp:wrapPolygon>
                </wp:wrapTight>
                <wp:docPr id="2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11061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63D2" w:rsidRPr="00074DD8" w:rsidRDefault="002463D2" w:rsidP="00EA6C89">
                            <w:pPr>
                              <w:pStyle w:val="tekstzboku"/>
                            </w:pPr>
                            <w: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W </w:t>
                            </w:r>
                            <w:r w:rsidRPr="005160F9">
                              <w:t xml:space="preserve">2018 r. roczne </w:t>
                            </w:r>
                            <w: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koszty utrzymania zasobów lokalowych wyniosły 34,1 mld PLN i były niższe niż w 2016 r. o 1,9%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F9EA24" id="_x0000_s1037" type="#_x0000_t202" style="position:absolute;margin-left:1.45pt;margin-top:13.55pt;width:131.25pt;height:87.1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" filled="f" stroked="f">
                <v:textbox>
                  <w:txbxContent>
                    <w:p w:rsidR="002463D2" w:rsidRPr="00074DD8" w:rsidRDefault="002463D2" w:rsidP="00EA6C89">
                      <w:pPr>
                        <w:pStyle w:val="tekstzboku"/>
                      </w:pPr>
                      <w:r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W </w:t>
                      </w:r>
                      <w:r w:rsidRPr="005160F9">
                        <w:t xml:space="preserve">2018 r. roczne </w:t>
                      </w:r>
                      <w:r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koszty utrzymania zasobów lokalowych wyniosły 34,1 mld PLN i były niższe niż w 2016 r. o 1,9%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D77650" w:rsidRPr="00D77650">
        <w:rPr>
          <w:rFonts w:eastAsia="Times New Roman" w:cs="Times New Roman"/>
          <w:b/>
          <w:bCs/>
          <w:color w:val="001D77"/>
          <w:szCs w:val="24"/>
          <w:lang w:eastAsia="pl-PL"/>
        </w:rPr>
        <w:t>Koszty utrzymania zasobów lokalowych</w:t>
      </w:r>
    </w:p>
    <w:p w:rsidR="00241155" w:rsidRPr="00D77650" w:rsidRDefault="00241155" w:rsidP="00D77650">
      <w:pPr>
        <w:spacing w:before="0" w:after="0"/>
        <w:rPr>
          <w:rFonts w:eastAsia="Times New Roman" w:cs="Times New Roman"/>
          <w:bCs/>
          <w:szCs w:val="19"/>
          <w:lang w:eastAsia="pl-PL"/>
        </w:rPr>
      </w:pPr>
    </w:p>
    <w:p w:rsidR="00D77650" w:rsidRPr="006D31FD" w:rsidRDefault="00D77650" w:rsidP="00D77650">
      <w:pPr>
        <w:spacing w:before="0" w:after="0"/>
        <w:rPr>
          <w:rFonts w:eastAsia="Times New Roman" w:cs="Times New Roman"/>
          <w:bCs/>
          <w:szCs w:val="19"/>
          <w:lang w:eastAsia="pl-PL"/>
        </w:rPr>
      </w:pPr>
      <w:r w:rsidRPr="006D31FD">
        <w:rPr>
          <w:rFonts w:eastAsia="Times New Roman" w:cs="Times New Roman"/>
          <w:bCs/>
          <w:szCs w:val="19"/>
          <w:lang w:eastAsia="pl-PL"/>
        </w:rPr>
        <w:t xml:space="preserve">W 2018 r. badaniem kosztów utrzymania zasobów lokalowych zostało objętych </w:t>
      </w:r>
      <w:r w:rsidR="006D31FD" w:rsidRPr="006D31FD">
        <w:rPr>
          <w:rFonts w:eastAsia="Times New Roman" w:cs="Times New Roman"/>
          <w:bCs/>
          <w:szCs w:val="19"/>
          <w:lang w:eastAsia="pl-PL"/>
        </w:rPr>
        <w:t xml:space="preserve">prawie </w:t>
      </w:r>
      <w:r w:rsidR="00241155" w:rsidRPr="006D31FD">
        <w:rPr>
          <w:rFonts w:eastAsia="Times New Roman" w:cs="Times New Roman"/>
          <w:bCs/>
          <w:szCs w:val="19"/>
          <w:lang w:eastAsia="pl-PL"/>
        </w:rPr>
        <w:t>7</w:t>
      </w:r>
      <w:r w:rsidR="006D31FD" w:rsidRPr="006D31FD">
        <w:rPr>
          <w:rFonts w:eastAsia="Times New Roman" w:cs="Times New Roman"/>
          <w:bCs/>
          <w:szCs w:val="19"/>
          <w:lang w:eastAsia="pl-PL"/>
        </w:rPr>
        <w:t>,3</w:t>
      </w:r>
      <w:r w:rsidRPr="006D31FD">
        <w:rPr>
          <w:rFonts w:eastAsia="Times New Roman" w:cs="Times New Roman"/>
          <w:bCs/>
          <w:szCs w:val="19"/>
          <w:lang w:eastAsia="pl-PL"/>
        </w:rPr>
        <w:t xml:space="preserve"> mln zasobów lokalowych, w tym ponad 7 mln lokali mieszkalnych, które s</w:t>
      </w:r>
      <w:r w:rsidR="00241155" w:rsidRPr="006D31FD">
        <w:rPr>
          <w:rFonts w:eastAsia="Times New Roman" w:cs="Times New Roman"/>
          <w:bCs/>
          <w:szCs w:val="19"/>
          <w:lang w:eastAsia="pl-PL"/>
        </w:rPr>
        <w:t>tanowiły 9</w:t>
      </w:r>
      <w:r w:rsidR="006D31FD" w:rsidRPr="006D31FD">
        <w:rPr>
          <w:rFonts w:eastAsia="Times New Roman" w:cs="Times New Roman"/>
          <w:bCs/>
          <w:szCs w:val="19"/>
          <w:lang w:eastAsia="pl-PL"/>
        </w:rPr>
        <w:t>8,1</w:t>
      </w:r>
      <w:r w:rsidR="00241155" w:rsidRPr="006D31FD">
        <w:rPr>
          <w:rFonts w:eastAsia="Times New Roman" w:cs="Times New Roman"/>
          <w:bCs/>
          <w:szCs w:val="19"/>
          <w:lang w:eastAsia="pl-PL"/>
        </w:rPr>
        <w:t>% badanych zasobów.</w:t>
      </w:r>
    </w:p>
    <w:p w:rsidR="00D77650" w:rsidRPr="006D31FD" w:rsidRDefault="00D77650" w:rsidP="00D77650">
      <w:pPr>
        <w:spacing w:before="0" w:after="0"/>
        <w:rPr>
          <w:rFonts w:eastAsia="Times New Roman" w:cs="Times New Roman"/>
          <w:bCs/>
          <w:szCs w:val="19"/>
          <w:lang w:eastAsia="pl-PL"/>
        </w:rPr>
      </w:pPr>
      <w:r w:rsidRPr="006D31FD">
        <w:rPr>
          <w:rFonts w:eastAsia="Times New Roman" w:cs="Times New Roman"/>
          <w:bCs/>
          <w:szCs w:val="19"/>
          <w:lang w:eastAsia="pl-PL"/>
        </w:rPr>
        <w:t xml:space="preserve">Roczne koszty utrzymania zasobów lokalowych badanych jednostek wyniosły 34,1 mld </w:t>
      </w:r>
      <w:r w:rsidR="00561043">
        <w:rPr>
          <w:rFonts w:eastAsia="Times New Roman" w:cs="Times New Roman"/>
          <w:bCs/>
          <w:szCs w:val="19"/>
          <w:lang w:eastAsia="pl-PL"/>
        </w:rPr>
        <w:t>PLN</w:t>
      </w:r>
      <w:r w:rsidRPr="006D31FD">
        <w:rPr>
          <w:rFonts w:eastAsia="Times New Roman" w:cs="Times New Roman"/>
          <w:bCs/>
          <w:szCs w:val="19"/>
          <w:lang w:eastAsia="pl-PL"/>
        </w:rPr>
        <w:t xml:space="preserve"> </w:t>
      </w:r>
    </w:p>
    <w:p w:rsidR="00D77650" w:rsidRDefault="00D77650" w:rsidP="00D77650">
      <w:pPr>
        <w:spacing w:before="0" w:after="0"/>
        <w:rPr>
          <w:rFonts w:eastAsia="Times New Roman" w:cs="Times New Roman"/>
          <w:bCs/>
          <w:szCs w:val="19"/>
          <w:lang w:eastAsia="pl-PL"/>
        </w:rPr>
      </w:pPr>
      <w:r w:rsidRPr="006D31FD">
        <w:rPr>
          <w:rFonts w:eastAsia="Times New Roman" w:cs="Times New Roman"/>
          <w:bCs/>
          <w:szCs w:val="19"/>
          <w:lang w:eastAsia="pl-PL"/>
        </w:rPr>
        <w:t>i były wyższe niż w 201</w:t>
      </w:r>
      <w:r w:rsidR="006D31FD" w:rsidRPr="006D31FD">
        <w:rPr>
          <w:rFonts w:eastAsia="Times New Roman" w:cs="Times New Roman"/>
          <w:bCs/>
          <w:szCs w:val="19"/>
          <w:lang w:eastAsia="pl-PL"/>
        </w:rPr>
        <w:t>6</w:t>
      </w:r>
      <w:r w:rsidRPr="006D31FD">
        <w:rPr>
          <w:rFonts w:eastAsia="Times New Roman" w:cs="Times New Roman"/>
          <w:bCs/>
          <w:szCs w:val="19"/>
          <w:lang w:eastAsia="pl-PL"/>
        </w:rPr>
        <w:t xml:space="preserve"> r. o 1,9%. Koszty usług komunalnych świadczonych na rzecz lokali zmniejszyły się o 0,8%.</w:t>
      </w:r>
    </w:p>
    <w:p w:rsidR="00D77650" w:rsidRDefault="00EA6C89" w:rsidP="00E54076">
      <w:pPr>
        <w:spacing w:before="0" w:after="0"/>
        <w:rPr>
          <w:rFonts w:eastAsia="Times New Roman" w:cs="Times New Roman"/>
          <w:bCs/>
          <w:szCs w:val="19"/>
          <w:lang w:eastAsia="pl-PL"/>
        </w:rPr>
      </w:pPr>
      <w:r w:rsidRPr="0097136B">
        <w:rPr>
          <w:noProof/>
          <w:color w:val="FF0000"/>
          <w:spacing w:val="-2"/>
          <w:sz w:val="32"/>
          <w:szCs w:val="32"/>
          <w:lang w:eastAsia="pl-PL"/>
        </w:rPr>
        <mc:AlternateContent>
          <mc:Choice Requires="wps">
            <w:drawing>
              <wp:anchor distT="45720" distB="45720" distL="114300" distR="114300" simplePos="0" relativeHeight="251768832" behindDoc="1" locked="0" layoutInCell="1" allowOverlap="1" wp14:anchorId="09B3B772" wp14:editId="4E914D2E">
                <wp:simplePos x="0" y="0"/>
                <wp:positionH relativeFrom="rightMargin">
                  <wp:align>left</wp:align>
                </wp:positionH>
                <wp:positionV relativeFrom="paragraph">
                  <wp:posOffset>232751</wp:posOffset>
                </wp:positionV>
                <wp:extent cx="1666875" cy="998855"/>
                <wp:effectExtent l="0" t="0" r="0" b="0"/>
                <wp:wrapTight wrapText="bothSides">
                  <wp:wrapPolygon edited="0">
                    <wp:start x="741" y="0"/>
                    <wp:lineTo x="741" y="21010"/>
                    <wp:lineTo x="20736" y="21010"/>
                    <wp:lineTo x="20736" y="0"/>
                    <wp:lineTo x="741" y="0"/>
                  </wp:wrapPolygon>
                </wp:wrapTight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9988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63D2" w:rsidRPr="00074DD8" w:rsidRDefault="002463D2" w:rsidP="00EA6C89">
                            <w:pPr>
                              <w:pStyle w:val="tekstzboku"/>
                            </w:pPr>
                            <w: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W </w:t>
                            </w:r>
                            <w:r w:rsidRPr="005160F9">
                              <w:t xml:space="preserve">2018 r. </w:t>
                            </w:r>
                            <w: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koszty eksploatacji wyniosły 16,4 mld PLN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B3B772" id="_x0000_s1038" type="#_x0000_t202" style="position:absolute;margin-left:0;margin-top:18.35pt;width:131.25pt;height:78.65pt;z-index:-251547648;visibility:visible;mso-wrap-style:square;mso-width-percent:0;mso-height-percent:0;mso-wrap-distance-left:9pt;mso-wrap-distance-top:3.6pt;mso-wrap-distance-right:9pt;mso-wrap-distance-bottom:3.6pt;mso-position-horizontal:left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" filled="f" stroked="f">
                <v:textbox>
                  <w:txbxContent>
                    <w:p w:rsidR="002463D2" w:rsidRPr="00074DD8" w:rsidRDefault="002463D2" w:rsidP="00EA6C89">
                      <w:pPr>
                        <w:pStyle w:val="tekstzboku"/>
                      </w:pPr>
                      <w:r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W </w:t>
                      </w:r>
                      <w:r w:rsidRPr="005160F9">
                        <w:t xml:space="preserve">2018 r. </w:t>
                      </w:r>
                      <w:r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koszty eksploatacji wyniosły 16,4 mld PLN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E54076" w:rsidRPr="00E54076">
        <w:rPr>
          <w:rFonts w:eastAsia="Times New Roman" w:cs="Times New Roman"/>
          <w:bCs/>
          <w:szCs w:val="19"/>
          <w:lang w:eastAsia="pl-PL"/>
        </w:rPr>
        <w:t xml:space="preserve">Wśród całkowitych kosztów utrzymania zasobów lokalowych koszty eksploatacji stanowiły 48,0% i roczna ich wartość wyniosła 16,4 mld </w:t>
      </w:r>
      <w:r w:rsidR="00561043">
        <w:rPr>
          <w:rFonts w:eastAsia="Times New Roman" w:cs="Times New Roman"/>
          <w:bCs/>
          <w:szCs w:val="19"/>
          <w:lang w:eastAsia="pl-PL"/>
        </w:rPr>
        <w:t>PLN</w:t>
      </w:r>
      <w:r w:rsidR="00E54076" w:rsidRPr="00E54076">
        <w:rPr>
          <w:rFonts w:eastAsia="Times New Roman" w:cs="Times New Roman"/>
          <w:bCs/>
          <w:szCs w:val="19"/>
          <w:lang w:eastAsia="pl-PL"/>
        </w:rPr>
        <w:t>. Wysokość kosztów była znacznie zróżnicowana</w:t>
      </w:r>
      <w:r w:rsidR="007D592E">
        <w:rPr>
          <w:rFonts w:eastAsia="Times New Roman" w:cs="Times New Roman"/>
          <w:bCs/>
          <w:szCs w:val="19"/>
          <w:lang w:eastAsia="pl-PL"/>
        </w:rPr>
        <w:t xml:space="preserve"> </w:t>
      </w:r>
      <w:r w:rsidR="00E54076" w:rsidRPr="00E54076">
        <w:rPr>
          <w:rFonts w:eastAsia="Times New Roman" w:cs="Times New Roman"/>
          <w:bCs/>
          <w:szCs w:val="19"/>
          <w:lang w:eastAsia="pl-PL"/>
        </w:rPr>
        <w:t>ze względu na formę własności zasobów lokalowych. Najniższymi kosztami eksploatacji w</w:t>
      </w:r>
      <w:r w:rsidR="00561043">
        <w:rPr>
          <w:rFonts w:eastAsia="Times New Roman" w:cs="Times New Roman"/>
          <w:bCs/>
          <w:szCs w:val="19"/>
          <w:lang w:eastAsia="pl-PL"/>
        </w:rPr>
        <w:t> </w:t>
      </w:r>
      <w:r w:rsidR="00E54076" w:rsidRPr="00E54076">
        <w:rPr>
          <w:rFonts w:eastAsia="Times New Roman" w:cs="Times New Roman"/>
          <w:bCs/>
          <w:szCs w:val="19"/>
          <w:lang w:eastAsia="pl-PL"/>
        </w:rPr>
        <w:t>przeliczeniu na 1 m</w:t>
      </w:r>
      <w:r w:rsidR="00E54076" w:rsidRPr="00561043">
        <w:rPr>
          <w:rFonts w:eastAsia="Times New Roman" w:cs="Times New Roman"/>
          <w:bCs/>
          <w:szCs w:val="19"/>
          <w:vertAlign w:val="superscript"/>
          <w:lang w:eastAsia="pl-PL"/>
        </w:rPr>
        <w:t>2</w:t>
      </w:r>
      <w:r w:rsidR="00E54076" w:rsidRPr="00E54076">
        <w:rPr>
          <w:rFonts w:eastAsia="Times New Roman" w:cs="Times New Roman"/>
          <w:bCs/>
          <w:szCs w:val="19"/>
          <w:lang w:eastAsia="pl-PL"/>
        </w:rPr>
        <w:t xml:space="preserve"> powierzchni użytkowej obciążone były lokale we wspólnotach mieszkaniowych – 34,2 </w:t>
      </w:r>
      <w:r w:rsidR="00561043">
        <w:rPr>
          <w:rFonts w:eastAsia="Times New Roman" w:cs="Times New Roman"/>
          <w:bCs/>
          <w:szCs w:val="19"/>
          <w:lang w:eastAsia="pl-PL"/>
        </w:rPr>
        <w:t>PLN</w:t>
      </w:r>
      <w:r w:rsidR="00E54076" w:rsidRPr="00E54076">
        <w:rPr>
          <w:rFonts w:eastAsia="Times New Roman" w:cs="Times New Roman"/>
          <w:bCs/>
          <w:szCs w:val="19"/>
          <w:lang w:eastAsia="pl-PL"/>
        </w:rPr>
        <w:t xml:space="preserve"> i innych podmiotów – 34,5 </w:t>
      </w:r>
      <w:r w:rsidR="00561043">
        <w:rPr>
          <w:rFonts w:eastAsia="Times New Roman" w:cs="Times New Roman"/>
          <w:bCs/>
          <w:szCs w:val="19"/>
          <w:lang w:eastAsia="pl-PL"/>
        </w:rPr>
        <w:t>PLN</w:t>
      </w:r>
      <w:r w:rsidR="00E54076" w:rsidRPr="00E54076">
        <w:rPr>
          <w:rFonts w:eastAsia="Times New Roman" w:cs="Times New Roman"/>
          <w:bCs/>
          <w:szCs w:val="19"/>
          <w:lang w:eastAsia="pl-PL"/>
        </w:rPr>
        <w:t xml:space="preserve">, najwyższymi natomiast lokale znajdujące się w zasobach jednostek komunalnych – 90,5 </w:t>
      </w:r>
      <w:r w:rsidR="00561043">
        <w:rPr>
          <w:rFonts w:eastAsia="Times New Roman" w:cs="Times New Roman"/>
          <w:bCs/>
          <w:szCs w:val="19"/>
          <w:lang w:eastAsia="pl-PL"/>
        </w:rPr>
        <w:t>PLN</w:t>
      </w:r>
      <w:r w:rsidR="00E54076" w:rsidRPr="00E54076">
        <w:rPr>
          <w:rFonts w:eastAsia="Times New Roman" w:cs="Times New Roman"/>
          <w:bCs/>
          <w:szCs w:val="19"/>
          <w:lang w:eastAsia="pl-PL"/>
        </w:rPr>
        <w:t xml:space="preserve">, towarzystw budownictwa społecznego – 72,5 </w:t>
      </w:r>
      <w:r w:rsidR="00561043">
        <w:rPr>
          <w:rFonts w:eastAsia="Times New Roman" w:cs="Times New Roman"/>
          <w:bCs/>
          <w:szCs w:val="19"/>
          <w:lang w:eastAsia="pl-PL"/>
        </w:rPr>
        <w:t>PLN,</w:t>
      </w:r>
      <w:r w:rsidR="00E54076" w:rsidRPr="00E54076">
        <w:rPr>
          <w:rFonts w:eastAsia="Times New Roman" w:cs="Times New Roman"/>
          <w:bCs/>
          <w:szCs w:val="19"/>
          <w:lang w:eastAsia="pl-PL"/>
        </w:rPr>
        <w:t xml:space="preserve"> Skarbu Państwa – 80,4 </w:t>
      </w:r>
      <w:r w:rsidR="00561043">
        <w:rPr>
          <w:rFonts w:eastAsia="Times New Roman" w:cs="Times New Roman"/>
          <w:bCs/>
          <w:szCs w:val="19"/>
          <w:lang w:eastAsia="pl-PL"/>
        </w:rPr>
        <w:t>PLN</w:t>
      </w:r>
      <w:r w:rsidR="00E54076" w:rsidRPr="00E54076">
        <w:rPr>
          <w:rFonts w:eastAsia="Times New Roman" w:cs="Times New Roman"/>
          <w:bCs/>
          <w:szCs w:val="19"/>
          <w:lang w:eastAsia="pl-PL"/>
        </w:rPr>
        <w:t xml:space="preserve"> i zakładów pracy – 55,3 </w:t>
      </w:r>
      <w:r w:rsidR="00561043">
        <w:rPr>
          <w:rFonts w:eastAsia="Times New Roman" w:cs="Times New Roman"/>
          <w:bCs/>
          <w:szCs w:val="19"/>
          <w:lang w:eastAsia="pl-PL"/>
        </w:rPr>
        <w:t>PLN</w:t>
      </w:r>
      <w:r w:rsidR="00E54076" w:rsidRPr="00E54076">
        <w:rPr>
          <w:rFonts w:eastAsia="Times New Roman" w:cs="Times New Roman"/>
          <w:bCs/>
          <w:szCs w:val="19"/>
          <w:lang w:eastAsia="pl-PL"/>
        </w:rPr>
        <w:t>.</w:t>
      </w:r>
    </w:p>
    <w:p w:rsidR="00D77650" w:rsidRDefault="00E54076" w:rsidP="00D77650">
      <w:pPr>
        <w:spacing w:before="0" w:after="0"/>
        <w:rPr>
          <w:rFonts w:eastAsia="Times New Roman" w:cs="Times New Roman"/>
          <w:bCs/>
          <w:szCs w:val="19"/>
          <w:lang w:eastAsia="pl-PL"/>
        </w:rPr>
      </w:pPr>
      <w:r w:rsidRPr="00E54076">
        <w:rPr>
          <w:rFonts w:eastAsia="Times New Roman" w:cs="Times New Roman"/>
          <w:bCs/>
          <w:szCs w:val="19"/>
          <w:lang w:eastAsia="pl-PL"/>
        </w:rPr>
        <w:t xml:space="preserve">Prawie 45% kosztów eksploatacyjnych stanowiły wydatki związane z technicznym utrzymaniem budynków i lokali (konserwacja i remonty), 33,7% </w:t>
      </w:r>
      <w:r w:rsidR="00561043">
        <w:rPr>
          <w:rFonts w:eastAsia="Times New Roman" w:cs="Times New Roman"/>
          <w:bCs/>
          <w:szCs w:val="19"/>
          <w:lang w:eastAsia="pl-PL"/>
        </w:rPr>
        <w:t>–</w:t>
      </w:r>
      <w:r w:rsidRPr="00E54076">
        <w:rPr>
          <w:rFonts w:eastAsia="Times New Roman" w:cs="Times New Roman"/>
          <w:bCs/>
          <w:szCs w:val="19"/>
          <w:lang w:eastAsia="pl-PL"/>
        </w:rPr>
        <w:t xml:space="preserve"> wydatki związane z funkcjonowaniem administracji, 21,5% </w:t>
      </w:r>
      <w:r w:rsidR="00561043">
        <w:rPr>
          <w:rFonts w:eastAsia="Times New Roman" w:cs="Times New Roman"/>
          <w:bCs/>
          <w:szCs w:val="19"/>
          <w:lang w:eastAsia="pl-PL"/>
        </w:rPr>
        <w:t>–</w:t>
      </w:r>
      <w:r w:rsidRPr="00E54076">
        <w:rPr>
          <w:rFonts w:eastAsia="Times New Roman" w:cs="Times New Roman"/>
          <w:bCs/>
          <w:szCs w:val="19"/>
          <w:lang w:eastAsia="pl-PL"/>
        </w:rPr>
        <w:t xml:space="preserve"> pozostałe koszty (tj. utrzymania czystości, opłaty za anteny zbiorcze, koszty zawiązane z eksploatacją pomieszczeń wspólnych</w:t>
      </w:r>
      <w:r w:rsidR="00561043">
        <w:rPr>
          <w:rFonts w:eastAsia="Times New Roman" w:cs="Times New Roman"/>
          <w:bCs/>
          <w:szCs w:val="19"/>
          <w:lang w:eastAsia="pl-PL"/>
        </w:rPr>
        <w:t xml:space="preserve"> itd.) oraz</w:t>
      </w:r>
      <w:r w:rsidRPr="00E54076">
        <w:rPr>
          <w:rFonts w:eastAsia="Times New Roman" w:cs="Times New Roman"/>
          <w:bCs/>
          <w:szCs w:val="19"/>
          <w:lang w:eastAsia="pl-PL"/>
        </w:rPr>
        <w:t xml:space="preserve"> podatki dla gminy i inne opłaty publiczno-prawne.</w:t>
      </w:r>
    </w:p>
    <w:p w:rsidR="00093FCD" w:rsidRDefault="00093FCD" w:rsidP="00D77650">
      <w:pPr>
        <w:spacing w:before="0" w:after="0"/>
        <w:rPr>
          <w:rFonts w:eastAsia="Times New Roman" w:cs="Times New Roman"/>
          <w:bCs/>
          <w:szCs w:val="19"/>
          <w:lang w:eastAsia="pl-PL"/>
        </w:rPr>
      </w:pPr>
    </w:p>
    <w:p w:rsidR="00093FCD" w:rsidRDefault="00093FCD" w:rsidP="00D77650">
      <w:pPr>
        <w:spacing w:before="0" w:after="0"/>
        <w:rPr>
          <w:rFonts w:eastAsia="Times New Roman" w:cs="Times New Roman"/>
          <w:bCs/>
          <w:szCs w:val="19"/>
          <w:lang w:eastAsia="pl-PL"/>
        </w:rPr>
      </w:pPr>
    </w:p>
    <w:p w:rsidR="00093FCD" w:rsidRDefault="00093FCD" w:rsidP="00D77650">
      <w:pPr>
        <w:spacing w:before="0" w:after="0"/>
        <w:rPr>
          <w:rFonts w:eastAsia="Times New Roman" w:cs="Times New Roman"/>
          <w:bCs/>
          <w:szCs w:val="19"/>
          <w:lang w:eastAsia="pl-PL"/>
        </w:rPr>
      </w:pPr>
    </w:p>
    <w:p w:rsidR="006D31FD" w:rsidRDefault="006D31FD" w:rsidP="00D77650">
      <w:pPr>
        <w:spacing w:before="0" w:after="0"/>
        <w:rPr>
          <w:rFonts w:eastAsia="Times New Roman" w:cs="Times New Roman"/>
          <w:bCs/>
          <w:szCs w:val="19"/>
          <w:lang w:eastAsia="pl-PL"/>
        </w:rPr>
      </w:pPr>
    </w:p>
    <w:p w:rsidR="006D31FD" w:rsidRDefault="006D31FD" w:rsidP="00D77650">
      <w:pPr>
        <w:spacing w:before="0" w:after="0"/>
        <w:rPr>
          <w:rFonts w:eastAsia="Times New Roman" w:cs="Times New Roman"/>
          <w:bCs/>
          <w:szCs w:val="19"/>
          <w:lang w:eastAsia="pl-PL"/>
        </w:rPr>
      </w:pPr>
    </w:p>
    <w:p w:rsidR="006D31FD" w:rsidRDefault="006D31FD" w:rsidP="00D77650">
      <w:pPr>
        <w:spacing w:before="0" w:after="0"/>
        <w:rPr>
          <w:rFonts w:eastAsia="Times New Roman" w:cs="Times New Roman"/>
          <w:bCs/>
          <w:szCs w:val="19"/>
          <w:lang w:eastAsia="pl-PL"/>
        </w:rPr>
      </w:pPr>
    </w:p>
    <w:p w:rsidR="006D31FD" w:rsidRDefault="006D31FD" w:rsidP="00D77650">
      <w:pPr>
        <w:spacing w:before="0" w:after="0"/>
        <w:rPr>
          <w:rFonts w:eastAsia="Times New Roman" w:cs="Times New Roman"/>
          <w:bCs/>
          <w:szCs w:val="19"/>
          <w:lang w:eastAsia="pl-PL"/>
        </w:rPr>
      </w:pPr>
    </w:p>
    <w:p w:rsidR="00E54076" w:rsidRPr="003A1BEF" w:rsidRDefault="00E54076" w:rsidP="00E54076">
      <w:pPr>
        <w:pStyle w:val="Legenda"/>
        <w:keepNext/>
        <w:rPr>
          <w:rFonts w:ascii="Fira Sans" w:hAnsi="Fira Sans"/>
          <w:bCs/>
          <w:i w:val="0"/>
          <w:sz w:val="18"/>
          <w:szCs w:val="18"/>
          <w:lang w:val="pl-PL"/>
        </w:rPr>
      </w:pPr>
      <w:bookmarkStart w:id="6" w:name="_Toc496766928"/>
      <w:r w:rsidRPr="003A1BEF">
        <w:rPr>
          <w:rFonts w:ascii="Fira Sans" w:hAnsi="Fira Sans"/>
          <w:bCs/>
          <w:i w:val="0"/>
          <w:sz w:val="18"/>
          <w:szCs w:val="18"/>
          <w:lang w:val="pl-PL"/>
        </w:rPr>
        <w:lastRenderedPageBreak/>
        <w:t>Tabl</w:t>
      </w:r>
      <w:r w:rsidR="00093FCD" w:rsidRPr="003A1BEF">
        <w:rPr>
          <w:rFonts w:ascii="Fira Sans" w:hAnsi="Fira Sans"/>
          <w:bCs/>
          <w:i w:val="0"/>
          <w:sz w:val="18"/>
          <w:szCs w:val="18"/>
          <w:lang w:val="pl-PL"/>
        </w:rPr>
        <w:t>ica 5</w:t>
      </w:r>
      <w:r w:rsidR="003A1BEF" w:rsidRPr="003A1BEF">
        <w:rPr>
          <w:rFonts w:ascii="Fira Sans" w:hAnsi="Fira Sans"/>
          <w:bCs/>
          <w:i w:val="0"/>
          <w:sz w:val="18"/>
          <w:szCs w:val="18"/>
          <w:lang w:val="pl-PL"/>
        </w:rPr>
        <w:t>.</w:t>
      </w:r>
      <w:r w:rsidRPr="003A1BEF">
        <w:rPr>
          <w:rFonts w:ascii="Fira Sans" w:hAnsi="Fira Sans"/>
          <w:bCs/>
          <w:i w:val="0"/>
          <w:sz w:val="18"/>
          <w:szCs w:val="18"/>
          <w:lang w:val="pl-PL"/>
        </w:rPr>
        <w:t xml:space="preserve"> Wysokość kosztów eksploatacji w badanych rodzajach jednostek</w:t>
      </w:r>
      <w:bookmarkEnd w:id="6"/>
    </w:p>
    <w:p w:rsidR="00093FCD" w:rsidRPr="00093FCD" w:rsidRDefault="00093FCD" w:rsidP="00093FCD">
      <w:pPr>
        <w:spacing w:before="0" w:after="0" w:line="240" w:lineRule="auto"/>
        <w:rPr>
          <w:sz w:val="12"/>
          <w:szCs w:val="12"/>
          <w:lang w:eastAsia="pl-PL"/>
        </w:rPr>
      </w:pPr>
    </w:p>
    <w:tbl>
      <w:tblPr>
        <w:tblW w:w="7513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1275"/>
        <w:gridCol w:w="1560"/>
        <w:gridCol w:w="1417"/>
      </w:tblGrid>
      <w:tr w:rsidR="00E54076" w:rsidRPr="00FB432E" w:rsidTr="00093FCD">
        <w:trPr>
          <w:cantSplit/>
          <w:trHeight w:val="113"/>
        </w:trPr>
        <w:tc>
          <w:tcPr>
            <w:tcW w:w="3261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E54076" w:rsidRPr="00241155" w:rsidRDefault="00E54076" w:rsidP="00241155">
            <w:pPr>
              <w:pStyle w:val="Tekstpodstawowy"/>
              <w:jc w:val="center"/>
              <w:rPr>
                <w:rFonts w:cs="Calibri"/>
                <w:sz w:val="16"/>
                <w:szCs w:val="16"/>
              </w:rPr>
            </w:pPr>
            <w:r w:rsidRPr="00241155">
              <w:rPr>
                <w:rFonts w:cs="Calibri"/>
                <w:sz w:val="16"/>
                <w:szCs w:val="16"/>
              </w:rPr>
              <w:t>Wyszczególnienie</w:t>
            </w:r>
          </w:p>
        </w:tc>
        <w:tc>
          <w:tcPr>
            <w:tcW w:w="1275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E54076" w:rsidRPr="00241155" w:rsidRDefault="00E54076" w:rsidP="00241155">
            <w:pPr>
              <w:pStyle w:val="Tekstpodstawowy"/>
              <w:jc w:val="center"/>
              <w:rPr>
                <w:rFonts w:cs="Calibri"/>
                <w:sz w:val="16"/>
                <w:szCs w:val="16"/>
              </w:rPr>
            </w:pPr>
            <w:r w:rsidRPr="00241155">
              <w:rPr>
                <w:rFonts w:cs="Calibri"/>
                <w:sz w:val="16"/>
                <w:szCs w:val="16"/>
              </w:rPr>
              <w:t>Razem</w:t>
            </w:r>
          </w:p>
        </w:tc>
        <w:tc>
          <w:tcPr>
            <w:tcW w:w="2977" w:type="dxa"/>
            <w:gridSpan w:val="2"/>
            <w:vAlign w:val="center"/>
          </w:tcPr>
          <w:p w:rsidR="00E54076" w:rsidRPr="00241155" w:rsidRDefault="00EB255B" w:rsidP="00EB255B">
            <w:pPr>
              <w:pStyle w:val="Tekstpodstawowy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w</w:t>
            </w:r>
            <w:r w:rsidR="00E54076" w:rsidRPr="00241155">
              <w:rPr>
                <w:rFonts w:cs="Calibri"/>
                <w:sz w:val="16"/>
                <w:szCs w:val="16"/>
              </w:rPr>
              <w:t xml:space="preserve"> tym elementy kosztów eksploatacji</w:t>
            </w:r>
          </w:p>
        </w:tc>
      </w:tr>
      <w:tr w:rsidR="00E54076" w:rsidRPr="00FB432E" w:rsidTr="00093FCD">
        <w:trPr>
          <w:cantSplit/>
          <w:trHeight w:val="707"/>
        </w:trPr>
        <w:tc>
          <w:tcPr>
            <w:tcW w:w="3261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E54076" w:rsidRPr="00241155" w:rsidRDefault="00E54076" w:rsidP="00241155">
            <w:pPr>
              <w:pStyle w:val="Tekstpodstawowy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E54076" w:rsidRPr="00241155" w:rsidRDefault="00E54076" w:rsidP="00241155">
            <w:pPr>
              <w:pStyle w:val="Tekstpodstawowy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:rsidR="00E54076" w:rsidRPr="00241155" w:rsidRDefault="00E54076" w:rsidP="00241155">
            <w:pPr>
              <w:pStyle w:val="Tekstpodstawowy"/>
              <w:ind w:left="-57" w:right="-57"/>
              <w:jc w:val="center"/>
              <w:rPr>
                <w:rFonts w:cs="Calibri"/>
                <w:sz w:val="16"/>
                <w:szCs w:val="16"/>
              </w:rPr>
            </w:pPr>
            <w:r w:rsidRPr="00241155">
              <w:rPr>
                <w:rFonts w:cs="Calibri"/>
                <w:sz w:val="16"/>
                <w:szCs w:val="16"/>
              </w:rPr>
              <w:t xml:space="preserve">zarządu </w:t>
            </w:r>
            <w:r w:rsidR="00570D80">
              <w:rPr>
                <w:rFonts w:cs="Calibri"/>
                <w:sz w:val="16"/>
                <w:szCs w:val="16"/>
              </w:rPr>
              <w:br/>
            </w:r>
            <w:r w:rsidRPr="00241155">
              <w:rPr>
                <w:rFonts w:cs="Calibri"/>
                <w:sz w:val="16"/>
                <w:szCs w:val="16"/>
              </w:rPr>
              <w:t>i administracyjno-</w:t>
            </w:r>
            <w:r w:rsidR="00570D80">
              <w:rPr>
                <w:rFonts w:cs="Calibri"/>
                <w:sz w:val="16"/>
                <w:szCs w:val="16"/>
              </w:rPr>
              <w:br/>
              <w:t>-</w:t>
            </w:r>
            <w:r w:rsidRPr="00241155">
              <w:rPr>
                <w:rFonts w:cs="Calibri"/>
                <w:sz w:val="16"/>
                <w:szCs w:val="16"/>
              </w:rPr>
              <w:t>biurowe</w:t>
            </w:r>
          </w:p>
        </w:tc>
        <w:tc>
          <w:tcPr>
            <w:tcW w:w="1417" w:type="dxa"/>
            <w:vAlign w:val="center"/>
          </w:tcPr>
          <w:p w:rsidR="00E54076" w:rsidRPr="00241155" w:rsidRDefault="00E54076" w:rsidP="00241155">
            <w:pPr>
              <w:pStyle w:val="Tekstpodstawowy"/>
              <w:jc w:val="center"/>
              <w:rPr>
                <w:rFonts w:cs="Calibri"/>
                <w:sz w:val="16"/>
                <w:szCs w:val="16"/>
              </w:rPr>
            </w:pPr>
            <w:r w:rsidRPr="00241155">
              <w:rPr>
                <w:rFonts w:cs="Calibri"/>
                <w:sz w:val="16"/>
                <w:szCs w:val="16"/>
              </w:rPr>
              <w:t>konserwacja</w:t>
            </w:r>
          </w:p>
          <w:p w:rsidR="00E54076" w:rsidRPr="00241155" w:rsidRDefault="00E54076" w:rsidP="00241155">
            <w:pPr>
              <w:pStyle w:val="Tekstpodstawowy"/>
              <w:jc w:val="center"/>
              <w:rPr>
                <w:rFonts w:cs="Calibri"/>
                <w:sz w:val="16"/>
                <w:szCs w:val="16"/>
              </w:rPr>
            </w:pPr>
            <w:r w:rsidRPr="00241155">
              <w:rPr>
                <w:rFonts w:cs="Calibri"/>
                <w:sz w:val="16"/>
                <w:szCs w:val="16"/>
              </w:rPr>
              <w:t>i remonty</w:t>
            </w:r>
          </w:p>
        </w:tc>
      </w:tr>
      <w:tr w:rsidR="00E54076" w:rsidRPr="00FB432E" w:rsidTr="00EB255B">
        <w:trPr>
          <w:cantSplit/>
          <w:trHeight w:val="277"/>
        </w:trPr>
        <w:tc>
          <w:tcPr>
            <w:tcW w:w="3261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E54076" w:rsidRPr="00241155" w:rsidRDefault="00E54076" w:rsidP="00241155">
            <w:pPr>
              <w:pStyle w:val="Tekstpodstawowy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4252" w:type="dxa"/>
            <w:gridSpan w:val="3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E54076" w:rsidRPr="00241155" w:rsidRDefault="00E54076" w:rsidP="00EB255B">
            <w:pPr>
              <w:pStyle w:val="Tekstpodstawowy"/>
              <w:jc w:val="center"/>
              <w:rPr>
                <w:rFonts w:cs="Calibri"/>
                <w:sz w:val="16"/>
                <w:szCs w:val="16"/>
              </w:rPr>
            </w:pPr>
            <w:r w:rsidRPr="00241155">
              <w:rPr>
                <w:rFonts w:cs="Calibri"/>
                <w:sz w:val="16"/>
                <w:szCs w:val="16"/>
              </w:rPr>
              <w:t xml:space="preserve">w mln </w:t>
            </w:r>
            <w:r w:rsidR="00EB255B">
              <w:rPr>
                <w:rFonts w:cs="Calibri"/>
                <w:sz w:val="16"/>
                <w:szCs w:val="16"/>
              </w:rPr>
              <w:t>PLN</w:t>
            </w:r>
          </w:p>
        </w:tc>
      </w:tr>
      <w:tr w:rsidR="00E54076" w:rsidRPr="00FB432E" w:rsidTr="00EB255B">
        <w:trPr>
          <w:cantSplit/>
          <w:trHeight w:val="221"/>
        </w:trPr>
        <w:tc>
          <w:tcPr>
            <w:tcW w:w="3261" w:type="dxa"/>
            <w:tcBorders>
              <w:top w:val="single" w:sz="12" w:space="0" w:color="001D77"/>
              <w:bottom w:val="nil"/>
            </w:tcBorders>
          </w:tcPr>
          <w:p w:rsidR="00E54076" w:rsidRPr="00241155" w:rsidRDefault="00E54076" w:rsidP="00DD16F5">
            <w:pPr>
              <w:pStyle w:val="Tekstpodstawowy"/>
              <w:spacing w:before="80" w:after="80"/>
              <w:ind w:left="0"/>
              <w:rPr>
                <w:rFonts w:cs="Calibri"/>
                <w:b/>
                <w:sz w:val="16"/>
                <w:szCs w:val="16"/>
              </w:rPr>
            </w:pPr>
            <w:r w:rsidRPr="00241155">
              <w:rPr>
                <w:rFonts w:cs="Calibri"/>
                <w:b/>
                <w:sz w:val="16"/>
                <w:szCs w:val="16"/>
              </w:rPr>
              <w:t>RAZEM</w:t>
            </w:r>
          </w:p>
        </w:tc>
        <w:tc>
          <w:tcPr>
            <w:tcW w:w="1275" w:type="dxa"/>
            <w:tcBorders>
              <w:top w:val="single" w:sz="12" w:space="0" w:color="001D77"/>
              <w:bottom w:val="nil"/>
            </w:tcBorders>
            <w:vAlign w:val="bottom"/>
          </w:tcPr>
          <w:p w:rsidR="00E54076" w:rsidRPr="00241155" w:rsidRDefault="00E54076" w:rsidP="002657C6">
            <w:pPr>
              <w:spacing w:before="60" w:after="60" w:line="220" w:lineRule="exact"/>
              <w:ind w:right="113"/>
              <w:jc w:val="right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  <w:r w:rsidRPr="00241155">
              <w:rPr>
                <w:rFonts w:eastAsia="Times New Roman" w:cs="Calibri"/>
                <w:b/>
                <w:sz w:val="16"/>
                <w:szCs w:val="16"/>
                <w:lang w:eastAsia="pl-PL"/>
              </w:rPr>
              <w:t>16 37</w:t>
            </w:r>
            <w:r w:rsidR="002657C6">
              <w:rPr>
                <w:rFonts w:eastAsia="Times New Roman" w:cs="Calibri"/>
                <w:b/>
                <w:sz w:val="16"/>
                <w:szCs w:val="16"/>
                <w:lang w:eastAsia="pl-PL"/>
              </w:rPr>
              <w:t>1</w:t>
            </w:r>
            <w:r w:rsidRPr="00241155">
              <w:rPr>
                <w:rFonts w:eastAsia="Times New Roman" w:cs="Calibri"/>
                <w:b/>
                <w:sz w:val="16"/>
                <w:szCs w:val="16"/>
                <w:lang w:eastAsia="pl-PL"/>
              </w:rPr>
              <w:t xml:space="preserve">,2 </w:t>
            </w:r>
          </w:p>
        </w:tc>
        <w:tc>
          <w:tcPr>
            <w:tcW w:w="1560" w:type="dxa"/>
            <w:tcBorders>
              <w:top w:val="single" w:sz="12" w:space="0" w:color="001D77"/>
              <w:bottom w:val="nil"/>
            </w:tcBorders>
            <w:vAlign w:val="bottom"/>
          </w:tcPr>
          <w:p w:rsidR="00E54076" w:rsidRPr="00241155" w:rsidRDefault="00E54076" w:rsidP="009329F0">
            <w:pPr>
              <w:spacing w:before="60" w:after="60" w:line="220" w:lineRule="exact"/>
              <w:ind w:right="113"/>
              <w:jc w:val="right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  <w:r w:rsidRPr="00241155">
              <w:rPr>
                <w:rFonts w:eastAsia="Times New Roman" w:cs="Calibri"/>
                <w:b/>
                <w:sz w:val="16"/>
                <w:szCs w:val="16"/>
                <w:lang w:eastAsia="pl-PL"/>
              </w:rPr>
              <w:t xml:space="preserve">5 519,6 </w:t>
            </w:r>
          </w:p>
        </w:tc>
        <w:tc>
          <w:tcPr>
            <w:tcW w:w="1417" w:type="dxa"/>
            <w:tcBorders>
              <w:top w:val="single" w:sz="12" w:space="0" w:color="001D77"/>
              <w:bottom w:val="nil"/>
            </w:tcBorders>
            <w:vAlign w:val="bottom"/>
          </w:tcPr>
          <w:p w:rsidR="00E54076" w:rsidRPr="00241155" w:rsidRDefault="00E54076" w:rsidP="009329F0">
            <w:pPr>
              <w:spacing w:before="60" w:after="60" w:line="220" w:lineRule="exact"/>
              <w:ind w:right="113"/>
              <w:jc w:val="right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  <w:r w:rsidRPr="00241155">
              <w:rPr>
                <w:rFonts w:eastAsia="Times New Roman" w:cs="Calibri"/>
                <w:b/>
                <w:sz w:val="16"/>
                <w:szCs w:val="16"/>
                <w:lang w:eastAsia="pl-PL"/>
              </w:rPr>
              <w:t xml:space="preserve">7 338,1 </w:t>
            </w:r>
          </w:p>
        </w:tc>
      </w:tr>
      <w:tr w:rsidR="00E54076" w:rsidRPr="00FB432E" w:rsidTr="00EB255B">
        <w:trPr>
          <w:cantSplit/>
          <w:trHeight w:val="228"/>
        </w:trPr>
        <w:tc>
          <w:tcPr>
            <w:tcW w:w="3261" w:type="dxa"/>
            <w:tcBorders>
              <w:top w:val="nil"/>
            </w:tcBorders>
          </w:tcPr>
          <w:p w:rsidR="00E54076" w:rsidRPr="00241155" w:rsidRDefault="00E54076" w:rsidP="00DD16F5">
            <w:pPr>
              <w:pStyle w:val="Tekstpodstawowy"/>
              <w:spacing w:before="80" w:after="80"/>
              <w:ind w:left="176"/>
              <w:rPr>
                <w:rFonts w:cs="Calibri"/>
                <w:sz w:val="16"/>
                <w:szCs w:val="16"/>
              </w:rPr>
            </w:pPr>
            <w:r w:rsidRPr="00241155">
              <w:rPr>
                <w:rFonts w:cs="Calibri"/>
                <w:sz w:val="16"/>
                <w:szCs w:val="16"/>
              </w:rPr>
              <w:t>z tego:</w:t>
            </w:r>
          </w:p>
        </w:tc>
        <w:tc>
          <w:tcPr>
            <w:tcW w:w="1275" w:type="dxa"/>
            <w:tcBorders>
              <w:top w:val="nil"/>
            </w:tcBorders>
            <w:vAlign w:val="center"/>
          </w:tcPr>
          <w:p w:rsidR="00E54076" w:rsidRPr="00241155" w:rsidRDefault="00E54076" w:rsidP="009329F0">
            <w:pPr>
              <w:pStyle w:val="Tekstpodstawowy"/>
              <w:spacing w:before="80" w:after="80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</w:tcBorders>
            <w:vAlign w:val="center"/>
          </w:tcPr>
          <w:p w:rsidR="00E54076" w:rsidRPr="00241155" w:rsidRDefault="00E54076" w:rsidP="009329F0">
            <w:pPr>
              <w:pStyle w:val="Tekstpodstawowy"/>
              <w:spacing w:before="80" w:after="80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</w:tcBorders>
            <w:vAlign w:val="center"/>
          </w:tcPr>
          <w:p w:rsidR="00E54076" w:rsidRPr="00241155" w:rsidRDefault="00E54076" w:rsidP="009329F0">
            <w:pPr>
              <w:pStyle w:val="Tekstpodstawowy"/>
              <w:spacing w:before="80" w:after="80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E54076" w:rsidRPr="00FB432E" w:rsidTr="00093FCD">
        <w:trPr>
          <w:cantSplit/>
          <w:trHeight w:val="189"/>
        </w:trPr>
        <w:tc>
          <w:tcPr>
            <w:tcW w:w="3261" w:type="dxa"/>
          </w:tcPr>
          <w:p w:rsidR="00E54076" w:rsidRPr="00241155" w:rsidRDefault="00EB255B" w:rsidP="00DD16F5">
            <w:pPr>
              <w:pStyle w:val="Tekstpodstawowy"/>
              <w:spacing w:before="80" w:after="80"/>
              <w:ind w:left="0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g</w:t>
            </w:r>
            <w:r w:rsidR="00E54076" w:rsidRPr="00241155">
              <w:rPr>
                <w:rFonts w:cs="Calibri"/>
                <w:sz w:val="16"/>
                <w:szCs w:val="16"/>
              </w:rPr>
              <w:t>miny</w:t>
            </w:r>
          </w:p>
        </w:tc>
        <w:tc>
          <w:tcPr>
            <w:tcW w:w="1275" w:type="dxa"/>
            <w:vAlign w:val="bottom"/>
          </w:tcPr>
          <w:p w:rsidR="00E54076" w:rsidRPr="00241155" w:rsidRDefault="00E54076" w:rsidP="009329F0">
            <w:pPr>
              <w:spacing w:before="60" w:after="60" w:line="220" w:lineRule="exact"/>
              <w:ind w:right="113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41155">
              <w:rPr>
                <w:rFonts w:eastAsia="Times New Roman" w:cs="Calibri"/>
                <w:sz w:val="16"/>
                <w:szCs w:val="16"/>
                <w:lang w:eastAsia="pl-PL"/>
              </w:rPr>
              <w:t xml:space="preserve">1 653,6 </w:t>
            </w:r>
          </w:p>
        </w:tc>
        <w:tc>
          <w:tcPr>
            <w:tcW w:w="1560" w:type="dxa"/>
            <w:vAlign w:val="bottom"/>
          </w:tcPr>
          <w:p w:rsidR="00E54076" w:rsidRPr="00241155" w:rsidRDefault="00E54076" w:rsidP="009329F0">
            <w:pPr>
              <w:spacing w:before="60" w:after="60" w:line="220" w:lineRule="exact"/>
              <w:ind w:right="113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41155">
              <w:rPr>
                <w:rFonts w:eastAsia="Times New Roman" w:cs="Calibri"/>
                <w:sz w:val="16"/>
                <w:szCs w:val="16"/>
                <w:lang w:eastAsia="pl-PL"/>
              </w:rPr>
              <w:t xml:space="preserve">672,1 </w:t>
            </w:r>
          </w:p>
        </w:tc>
        <w:tc>
          <w:tcPr>
            <w:tcW w:w="1417" w:type="dxa"/>
            <w:vAlign w:val="bottom"/>
          </w:tcPr>
          <w:p w:rsidR="00E54076" w:rsidRPr="00241155" w:rsidRDefault="00E54076" w:rsidP="009329F0">
            <w:pPr>
              <w:spacing w:before="60" w:after="60" w:line="220" w:lineRule="exact"/>
              <w:ind w:right="113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41155">
              <w:rPr>
                <w:rFonts w:eastAsia="Times New Roman" w:cs="Calibri"/>
                <w:sz w:val="16"/>
                <w:szCs w:val="16"/>
                <w:lang w:eastAsia="pl-PL"/>
              </w:rPr>
              <w:t xml:space="preserve">638,5 </w:t>
            </w:r>
          </w:p>
        </w:tc>
      </w:tr>
      <w:tr w:rsidR="00E54076" w:rsidRPr="00FB432E" w:rsidTr="00093FCD">
        <w:trPr>
          <w:cantSplit/>
          <w:trHeight w:val="194"/>
        </w:trPr>
        <w:tc>
          <w:tcPr>
            <w:tcW w:w="3261" w:type="dxa"/>
          </w:tcPr>
          <w:p w:rsidR="00E54076" w:rsidRPr="00241155" w:rsidRDefault="00EB255B" w:rsidP="00DD16F5">
            <w:pPr>
              <w:pStyle w:val="Tekstpodstawowy"/>
              <w:spacing w:before="80" w:after="80"/>
              <w:ind w:left="0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s</w:t>
            </w:r>
            <w:r w:rsidR="00E54076" w:rsidRPr="00241155">
              <w:rPr>
                <w:rFonts w:cs="Calibri"/>
                <w:sz w:val="16"/>
                <w:szCs w:val="16"/>
              </w:rPr>
              <w:t>półdzielnie mieszkaniowe</w:t>
            </w:r>
          </w:p>
        </w:tc>
        <w:tc>
          <w:tcPr>
            <w:tcW w:w="1275" w:type="dxa"/>
            <w:vAlign w:val="bottom"/>
          </w:tcPr>
          <w:p w:rsidR="00E54076" w:rsidRPr="00241155" w:rsidRDefault="00E54076" w:rsidP="002657C6">
            <w:pPr>
              <w:spacing w:before="60" w:after="60" w:line="220" w:lineRule="exact"/>
              <w:ind w:right="113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41155">
              <w:rPr>
                <w:rFonts w:eastAsia="Times New Roman" w:cs="Calibri"/>
                <w:sz w:val="16"/>
                <w:szCs w:val="16"/>
                <w:lang w:eastAsia="pl-PL"/>
              </w:rPr>
              <w:t>8 63</w:t>
            </w:r>
            <w:r w:rsidR="002657C6">
              <w:rPr>
                <w:rFonts w:eastAsia="Times New Roman" w:cs="Calibri"/>
                <w:sz w:val="16"/>
                <w:szCs w:val="16"/>
                <w:lang w:eastAsia="pl-PL"/>
              </w:rPr>
              <w:t>3</w:t>
            </w:r>
            <w:r w:rsidRPr="00241155">
              <w:rPr>
                <w:rFonts w:eastAsia="Times New Roman" w:cs="Calibri"/>
                <w:sz w:val="16"/>
                <w:szCs w:val="16"/>
                <w:lang w:eastAsia="pl-PL"/>
              </w:rPr>
              <w:t xml:space="preserve">,9 </w:t>
            </w:r>
          </w:p>
        </w:tc>
        <w:tc>
          <w:tcPr>
            <w:tcW w:w="1560" w:type="dxa"/>
            <w:vAlign w:val="bottom"/>
          </w:tcPr>
          <w:p w:rsidR="00E54076" w:rsidRPr="00241155" w:rsidRDefault="00E54076" w:rsidP="009329F0">
            <w:pPr>
              <w:spacing w:before="60" w:after="60" w:line="220" w:lineRule="exact"/>
              <w:ind w:right="113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41155">
              <w:rPr>
                <w:rFonts w:eastAsia="Times New Roman" w:cs="Calibri"/>
                <w:sz w:val="16"/>
                <w:szCs w:val="16"/>
                <w:lang w:eastAsia="pl-PL"/>
              </w:rPr>
              <w:t xml:space="preserve">2 606,2 </w:t>
            </w:r>
          </w:p>
        </w:tc>
        <w:tc>
          <w:tcPr>
            <w:tcW w:w="1417" w:type="dxa"/>
            <w:vAlign w:val="bottom"/>
          </w:tcPr>
          <w:p w:rsidR="00E54076" w:rsidRPr="00241155" w:rsidRDefault="00E54076" w:rsidP="009329F0">
            <w:pPr>
              <w:spacing w:before="60" w:after="60" w:line="220" w:lineRule="exact"/>
              <w:ind w:right="113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41155">
              <w:rPr>
                <w:rFonts w:eastAsia="Times New Roman" w:cs="Calibri"/>
                <w:sz w:val="16"/>
                <w:szCs w:val="16"/>
                <w:lang w:eastAsia="pl-PL"/>
              </w:rPr>
              <w:t xml:space="preserve">3 786,8 </w:t>
            </w:r>
          </w:p>
        </w:tc>
      </w:tr>
      <w:tr w:rsidR="00E54076" w:rsidRPr="00FB432E" w:rsidTr="00093FCD">
        <w:trPr>
          <w:cantSplit/>
          <w:trHeight w:val="193"/>
        </w:trPr>
        <w:tc>
          <w:tcPr>
            <w:tcW w:w="3261" w:type="dxa"/>
          </w:tcPr>
          <w:p w:rsidR="00E54076" w:rsidRPr="00241155" w:rsidRDefault="00E54076" w:rsidP="00DD16F5">
            <w:pPr>
              <w:pStyle w:val="Tekstpodstawowy"/>
              <w:spacing w:before="80" w:after="80"/>
              <w:ind w:left="0"/>
              <w:rPr>
                <w:rFonts w:cs="Calibri"/>
                <w:sz w:val="16"/>
                <w:szCs w:val="16"/>
              </w:rPr>
            </w:pPr>
            <w:r w:rsidRPr="00241155">
              <w:rPr>
                <w:rFonts w:cs="Calibri"/>
                <w:sz w:val="16"/>
                <w:szCs w:val="16"/>
              </w:rPr>
              <w:t>Skarb Państwa</w:t>
            </w:r>
          </w:p>
        </w:tc>
        <w:tc>
          <w:tcPr>
            <w:tcW w:w="1275" w:type="dxa"/>
            <w:vAlign w:val="bottom"/>
          </w:tcPr>
          <w:p w:rsidR="00E54076" w:rsidRPr="00241155" w:rsidRDefault="00E54076" w:rsidP="009329F0">
            <w:pPr>
              <w:spacing w:before="60" w:after="60" w:line="220" w:lineRule="exact"/>
              <w:ind w:right="113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41155">
              <w:rPr>
                <w:rFonts w:eastAsia="Times New Roman" w:cs="Calibri"/>
                <w:sz w:val="16"/>
                <w:szCs w:val="16"/>
                <w:lang w:eastAsia="pl-PL"/>
              </w:rPr>
              <w:t xml:space="preserve">45,1 </w:t>
            </w:r>
          </w:p>
        </w:tc>
        <w:tc>
          <w:tcPr>
            <w:tcW w:w="1560" w:type="dxa"/>
            <w:vAlign w:val="bottom"/>
          </w:tcPr>
          <w:p w:rsidR="00E54076" w:rsidRPr="00241155" w:rsidRDefault="00E54076" w:rsidP="009329F0">
            <w:pPr>
              <w:spacing w:before="60" w:after="60" w:line="220" w:lineRule="exact"/>
              <w:ind w:right="113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41155">
              <w:rPr>
                <w:rFonts w:eastAsia="Times New Roman" w:cs="Calibri"/>
                <w:sz w:val="16"/>
                <w:szCs w:val="16"/>
                <w:lang w:eastAsia="pl-PL"/>
              </w:rPr>
              <w:t>30,0</w:t>
            </w:r>
          </w:p>
        </w:tc>
        <w:tc>
          <w:tcPr>
            <w:tcW w:w="1417" w:type="dxa"/>
            <w:vAlign w:val="bottom"/>
          </w:tcPr>
          <w:p w:rsidR="00E54076" w:rsidRPr="00241155" w:rsidRDefault="00E54076" w:rsidP="009329F0">
            <w:pPr>
              <w:spacing w:before="60" w:after="60" w:line="220" w:lineRule="exact"/>
              <w:ind w:right="113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41155">
              <w:rPr>
                <w:rFonts w:eastAsia="Times New Roman" w:cs="Calibri"/>
                <w:sz w:val="16"/>
                <w:szCs w:val="16"/>
                <w:lang w:eastAsia="pl-PL"/>
              </w:rPr>
              <w:t xml:space="preserve">8,0 </w:t>
            </w:r>
          </w:p>
        </w:tc>
      </w:tr>
      <w:tr w:rsidR="00E54076" w:rsidRPr="00FB432E" w:rsidTr="00093FCD">
        <w:trPr>
          <w:cantSplit/>
          <w:trHeight w:val="207"/>
        </w:trPr>
        <w:tc>
          <w:tcPr>
            <w:tcW w:w="3261" w:type="dxa"/>
          </w:tcPr>
          <w:p w:rsidR="00E54076" w:rsidRPr="00241155" w:rsidRDefault="00EB255B" w:rsidP="00DD16F5">
            <w:pPr>
              <w:pStyle w:val="Tekstpodstawowy"/>
              <w:spacing w:before="80" w:after="80"/>
              <w:ind w:left="0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z</w:t>
            </w:r>
            <w:r w:rsidR="00E54076" w:rsidRPr="00241155">
              <w:rPr>
                <w:rFonts w:cs="Calibri"/>
                <w:sz w:val="16"/>
                <w:szCs w:val="16"/>
              </w:rPr>
              <w:t>akłady pracy</w:t>
            </w:r>
          </w:p>
        </w:tc>
        <w:tc>
          <w:tcPr>
            <w:tcW w:w="1275" w:type="dxa"/>
            <w:vAlign w:val="bottom"/>
          </w:tcPr>
          <w:p w:rsidR="00E54076" w:rsidRPr="00241155" w:rsidRDefault="00E54076" w:rsidP="009329F0">
            <w:pPr>
              <w:spacing w:before="60" w:after="60" w:line="220" w:lineRule="exact"/>
              <w:ind w:right="113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41155">
              <w:rPr>
                <w:rFonts w:eastAsia="Times New Roman" w:cs="Calibri"/>
                <w:sz w:val="16"/>
                <w:szCs w:val="16"/>
                <w:lang w:eastAsia="pl-PL"/>
              </w:rPr>
              <w:t xml:space="preserve">58,4 </w:t>
            </w:r>
          </w:p>
        </w:tc>
        <w:tc>
          <w:tcPr>
            <w:tcW w:w="1560" w:type="dxa"/>
            <w:vAlign w:val="bottom"/>
          </w:tcPr>
          <w:p w:rsidR="00E54076" w:rsidRPr="00241155" w:rsidRDefault="00E54076" w:rsidP="009329F0">
            <w:pPr>
              <w:spacing w:before="60" w:after="60" w:line="220" w:lineRule="exact"/>
              <w:ind w:right="113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41155">
              <w:rPr>
                <w:rFonts w:eastAsia="Times New Roman" w:cs="Calibri"/>
                <w:sz w:val="16"/>
                <w:szCs w:val="16"/>
                <w:lang w:eastAsia="pl-PL"/>
              </w:rPr>
              <w:t xml:space="preserve">25,3 </w:t>
            </w:r>
          </w:p>
        </w:tc>
        <w:tc>
          <w:tcPr>
            <w:tcW w:w="1417" w:type="dxa"/>
            <w:vAlign w:val="bottom"/>
          </w:tcPr>
          <w:p w:rsidR="00E54076" w:rsidRPr="00241155" w:rsidRDefault="00E54076" w:rsidP="009329F0">
            <w:pPr>
              <w:spacing w:before="60" w:after="60" w:line="220" w:lineRule="exact"/>
              <w:ind w:right="113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41155">
              <w:rPr>
                <w:rFonts w:eastAsia="Times New Roman" w:cs="Calibri"/>
                <w:sz w:val="16"/>
                <w:szCs w:val="16"/>
                <w:lang w:eastAsia="pl-PL"/>
              </w:rPr>
              <w:t xml:space="preserve">22,7 </w:t>
            </w:r>
          </w:p>
        </w:tc>
      </w:tr>
      <w:tr w:rsidR="00E54076" w:rsidRPr="00FB432E" w:rsidTr="00093FCD">
        <w:trPr>
          <w:cantSplit/>
          <w:trHeight w:val="192"/>
        </w:trPr>
        <w:tc>
          <w:tcPr>
            <w:tcW w:w="3261" w:type="dxa"/>
          </w:tcPr>
          <w:p w:rsidR="00E54076" w:rsidRPr="00241155" w:rsidRDefault="00EB255B" w:rsidP="00DD16F5">
            <w:pPr>
              <w:pStyle w:val="Tekstpodstawowy"/>
              <w:spacing w:before="80" w:after="80"/>
              <w:ind w:left="0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w</w:t>
            </w:r>
            <w:r w:rsidR="00E54076" w:rsidRPr="00241155">
              <w:rPr>
                <w:rFonts w:cs="Calibri"/>
                <w:sz w:val="16"/>
                <w:szCs w:val="16"/>
              </w:rPr>
              <w:t>spólnoty mieszkaniowe</w:t>
            </w:r>
          </w:p>
        </w:tc>
        <w:tc>
          <w:tcPr>
            <w:tcW w:w="1275" w:type="dxa"/>
            <w:vAlign w:val="bottom"/>
          </w:tcPr>
          <w:p w:rsidR="00E54076" w:rsidRPr="00241155" w:rsidRDefault="00E54076" w:rsidP="009329F0">
            <w:pPr>
              <w:spacing w:before="60" w:after="60" w:line="220" w:lineRule="exact"/>
              <w:ind w:right="113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41155">
              <w:rPr>
                <w:rFonts w:eastAsia="Times New Roman" w:cs="Calibri"/>
                <w:sz w:val="16"/>
                <w:szCs w:val="16"/>
                <w:lang w:eastAsia="pl-PL"/>
              </w:rPr>
              <w:t xml:space="preserve">5 642,4 </w:t>
            </w:r>
          </w:p>
        </w:tc>
        <w:tc>
          <w:tcPr>
            <w:tcW w:w="1560" w:type="dxa"/>
            <w:vAlign w:val="bottom"/>
          </w:tcPr>
          <w:p w:rsidR="00E54076" w:rsidRPr="00241155" w:rsidRDefault="00E54076" w:rsidP="009329F0">
            <w:pPr>
              <w:spacing w:before="60" w:after="60" w:line="220" w:lineRule="exact"/>
              <w:ind w:right="113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41155">
              <w:rPr>
                <w:rFonts w:eastAsia="Times New Roman" w:cs="Calibri"/>
                <w:sz w:val="16"/>
                <w:szCs w:val="16"/>
                <w:lang w:eastAsia="pl-PL"/>
              </w:rPr>
              <w:t>2</w:t>
            </w:r>
            <w:r w:rsidR="002657C6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r w:rsidRPr="00241155">
              <w:rPr>
                <w:rFonts w:eastAsia="Times New Roman" w:cs="Calibri"/>
                <w:sz w:val="16"/>
                <w:szCs w:val="16"/>
                <w:lang w:eastAsia="pl-PL"/>
              </w:rPr>
              <w:t xml:space="preserve">007,4 </w:t>
            </w:r>
          </w:p>
        </w:tc>
        <w:tc>
          <w:tcPr>
            <w:tcW w:w="1417" w:type="dxa"/>
            <w:vAlign w:val="bottom"/>
          </w:tcPr>
          <w:p w:rsidR="00E54076" w:rsidRPr="00241155" w:rsidRDefault="00E54076" w:rsidP="009329F0">
            <w:pPr>
              <w:spacing w:before="60" w:after="60" w:line="220" w:lineRule="exact"/>
              <w:ind w:right="113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41155">
              <w:rPr>
                <w:rFonts w:eastAsia="Times New Roman" w:cs="Calibri"/>
                <w:sz w:val="16"/>
                <w:szCs w:val="16"/>
                <w:lang w:eastAsia="pl-PL"/>
              </w:rPr>
              <w:t>2</w:t>
            </w:r>
            <w:r w:rsidR="002657C6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r w:rsidRPr="00241155">
              <w:rPr>
                <w:rFonts w:eastAsia="Times New Roman" w:cs="Calibri"/>
                <w:sz w:val="16"/>
                <w:szCs w:val="16"/>
                <w:lang w:eastAsia="pl-PL"/>
              </w:rPr>
              <w:t xml:space="preserve">800,0 </w:t>
            </w:r>
          </w:p>
        </w:tc>
      </w:tr>
      <w:tr w:rsidR="00E54076" w:rsidRPr="00FB432E" w:rsidTr="00093FCD">
        <w:trPr>
          <w:cantSplit/>
          <w:trHeight w:val="225"/>
        </w:trPr>
        <w:tc>
          <w:tcPr>
            <w:tcW w:w="3261" w:type="dxa"/>
          </w:tcPr>
          <w:p w:rsidR="00E54076" w:rsidRPr="00241155" w:rsidRDefault="00EB255B" w:rsidP="00DD16F5">
            <w:pPr>
              <w:pStyle w:val="Tekstpodstawowy"/>
              <w:spacing w:before="80" w:after="80"/>
              <w:ind w:left="0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t</w:t>
            </w:r>
            <w:r w:rsidR="00E54076" w:rsidRPr="00241155">
              <w:rPr>
                <w:rFonts w:cs="Calibri"/>
                <w:sz w:val="16"/>
                <w:szCs w:val="16"/>
              </w:rPr>
              <w:t>owarzystwa budownictwa społecznego</w:t>
            </w:r>
          </w:p>
        </w:tc>
        <w:tc>
          <w:tcPr>
            <w:tcW w:w="1275" w:type="dxa"/>
            <w:vAlign w:val="bottom"/>
          </w:tcPr>
          <w:p w:rsidR="00E54076" w:rsidRPr="00241155" w:rsidRDefault="00E54076" w:rsidP="009329F0">
            <w:pPr>
              <w:spacing w:before="60" w:after="60" w:line="220" w:lineRule="exact"/>
              <w:ind w:right="113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41155">
              <w:rPr>
                <w:rFonts w:eastAsia="Times New Roman" w:cs="Calibri"/>
                <w:sz w:val="16"/>
                <w:szCs w:val="16"/>
                <w:lang w:eastAsia="pl-PL"/>
              </w:rPr>
              <w:t xml:space="preserve">333,4 </w:t>
            </w:r>
          </w:p>
        </w:tc>
        <w:tc>
          <w:tcPr>
            <w:tcW w:w="1560" w:type="dxa"/>
            <w:vAlign w:val="bottom"/>
          </w:tcPr>
          <w:p w:rsidR="00E54076" w:rsidRPr="00241155" w:rsidRDefault="00E54076" w:rsidP="009329F0">
            <w:pPr>
              <w:spacing w:before="60" w:after="60" w:line="220" w:lineRule="exact"/>
              <w:ind w:right="113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41155">
              <w:rPr>
                <w:rFonts w:eastAsia="Times New Roman" w:cs="Calibri"/>
                <w:sz w:val="16"/>
                <w:szCs w:val="16"/>
                <w:lang w:eastAsia="pl-PL"/>
              </w:rPr>
              <w:t xml:space="preserve">175,8 </w:t>
            </w:r>
          </w:p>
        </w:tc>
        <w:tc>
          <w:tcPr>
            <w:tcW w:w="1417" w:type="dxa"/>
            <w:vAlign w:val="bottom"/>
          </w:tcPr>
          <w:p w:rsidR="00E54076" w:rsidRPr="00241155" w:rsidRDefault="00E54076" w:rsidP="009329F0">
            <w:pPr>
              <w:spacing w:before="60" w:after="60" w:line="220" w:lineRule="exact"/>
              <w:ind w:right="113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41155">
              <w:rPr>
                <w:rFonts w:eastAsia="Times New Roman" w:cs="Calibri"/>
                <w:sz w:val="16"/>
                <w:szCs w:val="16"/>
                <w:lang w:eastAsia="pl-PL"/>
              </w:rPr>
              <w:t xml:space="preserve">81,1 </w:t>
            </w:r>
          </w:p>
        </w:tc>
      </w:tr>
      <w:tr w:rsidR="00E54076" w:rsidRPr="00FB432E" w:rsidTr="00093FCD">
        <w:trPr>
          <w:cantSplit/>
          <w:trHeight w:val="217"/>
        </w:trPr>
        <w:tc>
          <w:tcPr>
            <w:tcW w:w="3261" w:type="dxa"/>
          </w:tcPr>
          <w:p w:rsidR="00E54076" w:rsidRPr="00241155" w:rsidRDefault="00EB255B" w:rsidP="00DD16F5">
            <w:pPr>
              <w:pStyle w:val="Tekstpodstawowy"/>
              <w:spacing w:before="80" w:after="80"/>
              <w:ind w:left="0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i</w:t>
            </w:r>
            <w:r w:rsidR="00E54076" w:rsidRPr="00241155">
              <w:rPr>
                <w:rFonts w:cs="Calibri"/>
                <w:sz w:val="16"/>
                <w:szCs w:val="16"/>
              </w:rPr>
              <w:t>nne podmioty</w:t>
            </w:r>
          </w:p>
        </w:tc>
        <w:tc>
          <w:tcPr>
            <w:tcW w:w="1275" w:type="dxa"/>
            <w:vAlign w:val="bottom"/>
          </w:tcPr>
          <w:p w:rsidR="00E54076" w:rsidRPr="00241155" w:rsidRDefault="00E54076" w:rsidP="009329F0">
            <w:pPr>
              <w:spacing w:before="60" w:after="60" w:line="220" w:lineRule="exact"/>
              <w:ind w:right="113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41155">
              <w:rPr>
                <w:rFonts w:eastAsia="Times New Roman" w:cs="Calibri"/>
                <w:sz w:val="16"/>
                <w:szCs w:val="16"/>
                <w:lang w:eastAsia="pl-PL"/>
              </w:rPr>
              <w:t xml:space="preserve">4,3 </w:t>
            </w:r>
          </w:p>
        </w:tc>
        <w:tc>
          <w:tcPr>
            <w:tcW w:w="1560" w:type="dxa"/>
            <w:vAlign w:val="bottom"/>
          </w:tcPr>
          <w:p w:rsidR="00E54076" w:rsidRPr="00241155" w:rsidRDefault="00E54076" w:rsidP="009329F0">
            <w:pPr>
              <w:spacing w:before="60" w:after="60" w:line="220" w:lineRule="exact"/>
              <w:ind w:right="113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41155">
              <w:rPr>
                <w:rFonts w:eastAsia="Times New Roman" w:cs="Calibri"/>
                <w:sz w:val="16"/>
                <w:szCs w:val="16"/>
                <w:lang w:eastAsia="pl-PL"/>
              </w:rPr>
              <w:t xml:space="preserve">2,8 </w:t>
            </w:r>
          </w:p>
        </w:tc>
        <w:tc>
          <w:tcPr>
            <w:tcW w:w="1417" w:type="dxa"/>
            <w:vAlign w:val="bottom"/>
          </w:tcPr>
          <w:p w:rsidR="00E54076" w:rsidRPr="00241155" w:rsidRDefault="00E54076" w:rsidP="009329F0">
            <w:pPr>
              <w:spacing w:before="60" w:after="60" w:line="220" w:lineRule="exact"/>
              <w:ind w:right="113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41155">
              <w:rPr>
                <w:rFonts w:eastAsia="Times New Roman" w:cs="Calibri"/>
                <w:sz w:val="16"/>
                <w:szCs w:val="16"/>
                <w:lang w:eastAsia="pl-PL"/>
              </w:rPr>
              <w:t xml:space="preserve">1,0 </w:t>
            </w:r>
          </w:p>
        </w:tc>
      </w:tr>
    </w:tbl>
    <w:p w:rsidR="00E54076" w:rsidRDefault="00EA6C89" w:rsidP="00D77650">
      <w:pPr>
        <w:spacing w:before="0" w:after="0"/>
        <w:rPr>
          <w:rFonts w:eastAsia="Times New Roman" w:cs="Times New Roman"/>
          <w:bCs/>
          <w:szCs w:val="19"/>
          <w:lang w:eastAsia="pl-PL"/>
        </w:rPr>
      </w:pPr>
      <w:r w:rsidRPr="0097136B">
        <w:rPr>
          <w:noProof/>
          <w:color w:val="FF0000"/>
          <w:spacing w:val="-2"/>
          <w:sz w:val="32"/>
          <w:szCs w:val="32"/>
          <w:lang w:eastAsia="pl-PL"/>
        </w:rPr>
        <mc:AlternateContent>
          <mc:Choice Requires="wps">
            <w:drawing>
              <wp:anchor distT="45720" distB="45720" distL="114300" distR="114300" simplePos="0" relativeHeight="251766784" behindDoc="1" locked="0" layoutInCell="1" allowOverlap="1" wp14:anchorId="2C44E75D" wp14:editId="6A6CB30C">
                <wp:simplePos x="0" y="0"/>
                <wp:positionH relativeFrom="rightMargin">
                  <wp:align>left</wp:align>
                </wp:positionH>
                <wp:positionV relativeFrom="paragraph">
                  <wp:posOffset>3511</wp:posOffset>
                </wp:positionV>
                <wp:extent cx="1666875" cy="998855"/>
                <wp:effectExtent l="0" t="0" r="0" b="0"/>
                <wp:wrapTight wrapText="bothSides">
                  <wp:wrapPolygon edited="0">
                    <wp:start x="741" y="0"/>
                    <wp:lineTo x="741" y="21010"/>
                    <wp:lineTo x="20736" y="21010"/>
                    <wp:lineTo x="20736" y="0"/>
                    <wp:lineTo x="741" y="0"/>
                  </wp:wrapPolygon>
                </wp:wrapTight>
                <wp:docPr id="2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99892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63D2" w:rsidRPr="00074DD8" w:rsidRDefault="002463D2" w:rsidP="00EA6C89">
                            <w:pPr>
                              <w:pStyle w:val="tekstzboku"/>
                            </w:pPr>
                            <w:r w:rsidRPr="000D6DDD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W 2018</w:t>
                            </w:r>
                            <w:r w:rsidRPr="005160F9">
                              <w:rPr>
                                <w:color w:val="auto"/>
                              </w:rPr>
                              <w:t xml:space="preserve"> </w:t>
                            </w:r>
                            <w: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r. koszty usług komunalnych wyniosły 17,8 mld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44E75D" id="_x0000_s1039" type="#_x0000_t202" style="position:absolute;margin-left:0;margin-top:.3pt;width:131.25pt;height:78.65pt;z-index:-251549696;visibility:visible;mso-wrap-style:square;mso-width-percent:0;mso-height-percent:0;mso-wrap-distance-left:9pt;mso-wrap-distance-top:3.6pt;mso-wrap-distance-right:9pt;mso-wrap-distance-bottom:3.6pt;mso-position-horizontal:left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" filled="f" stroked="f">
                <v:textbox>
                  <w:txbxContent>
                    <w:p w:rsidR="002463D2" w:rsidRPr="00074DD8" w:rsidRDefault="002463D2" w:rsidP="00EA6C89">
                      <w:pPr>
                        <w:pStyle w:val="tekstzboku"/>
                      </w:pPr>
                      <w:r w:rsidRPr="000D6DDD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W 2018</w:t>
                      </w:r>
                      <w:r w:rsidRPr="005160F9">
                        <w:rPr>
                          <w:color w:val="auto"/>
                        </w:rPr>
                        <w:t xml:space="preserve"> </w:t>
                      </w:r>
                      <w:r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r. koszty usług komunalnych wyniosły 17,8 mld zł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:rsidR="00E54076" w:rsidRPr="00E54076" w:rsidRDefault="00EB255B" w:rsidP="00E54076">
      <w:pPr>
        <w:spacing w:before="0" w:after="0"/>
        <w:rPr>
          <w:rFonts w:eastAsia="Times New Roman" w:cs="Times New Roman"/>
          <w:bCs/>
          <w:szCs w:val="19"/>
          <w:lang w:eastAsia="pl-PL"/>
        </w:rPr>
      </w:pPr>
      <w:r>
        <w:rPr>
          <w:rFonts w:eastAsia="Times New Roman" w:cs="Times New Roman"/>
          <w:bCs/>
          <w:szCs w:val="19"/>
          <w:lang w:eastAsia="pl-PL"/>
        </w:rPr>
        <w:t>W</w:t>
      </w:r>
      <w:r w:rsidRPr="00E54076">
        <w:rPr>
          <w:rFonts w:eastAsia="Times New Roman" w:cs="Times New Roman"/>
          <w:bCs/>
          <w:szCs w:val="19"/>
          <w:lang w:eastAsia="pl-PL"/>
        </w:rPr>
        <w:t xml:space="preserve"> 201</w:t>
      </w:r>
      <w:r>
        <w:rPr>
          <w:rFonts w:eastAsia="Times New Roman" w:cs="Times New Roman"/>
          <w:bCs/>
          <w:szCs w:val="19"/>
          <w:lang w:eastAsia="pl-PL"/>
        </w:rPr>
        <w:t>8</w:t>
      </w:r>
      <w:r w:rsidRPr="00E54076">
        <w:rPr>
          <w:rFonts w:eastAsia="Times New Roman" w:cs="Times New Roman"/>
          <w:bCs/>
          <w:szCs w:val="19"/>
          <w:lang w:eastAsia="pl-PL"/>
        </w:rPr>
        <w:t xml:space="preserve"> r. </w:t>
      </w:r>
      <w:r>
        <w:rPr>
          <w:rFonts w:eastAsia="Times New Roman" w:cs="Times New Roman"/>
          <w:bCs/>
          <w:szCs w:val="19"/>
          <w:lang w:eastAsia="pl-PL"/>
        </w:rPr>
        <w:t>k</w:t>
      </w:r>
      <w:r w:rsidR="00E54076" w:rsidRPr="00E54076">
        <w:rPr>
          <w:rFonts w:eastAsia="Times New Roman" w:cs="Times New Roman"/>
          <w:bCs/>
          <w:szCs w:val="19"/>
          <w:lang w:eastAsia="pl-PL"/>
        </w:rPr>
        <w:t>oszty świadczonych usług komunalnych wyniosły 17,</w:t>
      </w:r>
      <w:r w:rsidR="006D31FD">
        <w:rPr>
          <w:rFonts w:eastAsia="Times New Roman" w:cs="Times New Roman"/>
          <w:bCs/>
          <w:szCs w:val="19"/>
          <w:lang w:eastAsia="pl-PL"/>
        </w:rPr>
        <w:t>8</w:t>
      </w:r>
      <w:r w:rsidR="00E54076" w:rsidRPr="00E54076">
        <w:rPr>
          <w:rFonts w:eastAsia="Times New Roman" w:cs="Times New Roman"/>
          <w:bCs/>
          <w:szCs w:val="19"/>
          <w:lang w:eastAsia="pl-PL"/>
        </w:rPr>
        <w:t xml:space="preserve"> mld </w:t>
      </w:r>
      <w:r>
        <w:rPr>
          <w:rFonts w:eastAsia="Times New Roman" w:cs="Times New Roman"/>
          <w:bCs/>
          <w:szCs w:val="19"/>
          <w:lang w:eastAsia="pl-PL"/>
        </w:rPr>
        <w:t>PLN</w:t>
      </w:r>
      <w:r w:rsidR="00E54076" w:rsidRPr="00E54076">
        <w:rPr>
          <w:rFonts w:eastAsia="Times New Roman" w:cs="Times New Roman"/>
          <w:bCs/>
          <w:szCs w:val="19"/>
          <w:lang w:eastAsia="pl-PL"/>
        </w:rPr>
        <w:t>. Biorąc pod uwagę formę własności lokali, w skali roku w przeliczeniu na m</w:t>
      </w:r>
      <w:r w:rsidR="00E54076" w:rsidRPr="00C748E3">
        <w:rPr>
          <w:rFonts w:eastAsia="Times New Roman" w:cs="Times New Roman"/>
          <w:bCs/>
          <w:szCs w:val="19"/>
          <w:vertAlign w:val="superscript"/>
          <w:lang w:eastAsia="pl-PL"/>
        </w:rPr>
        <w:t>2</w:t>
      </w:r>
      <w:r w:rsidR="00E54076" w:rsidRPr="00E54076">
        <w:rPr>
          <w:rFonts w:eastAsia="Times New Roman" w:cs="Times New Roman"/>
          <w:bCs/>
          <w:szCs w:val="19"/>
          <w:lang w:eastAsia="pl-PL"/>
        </w:rPr>
        <w:t xml:space="preserve"> powierzchni użytkowej </w:t>
      </w:r>
      <w:r w:rsidRPr="00E54076">
        <w:rPr>
          <w:rFonts w:eastAsia="Times New Roman" w:cs="Times New Roman"/>
          <w:bCs/>
          <w:szCs w:val="19"/>
          <w:lang w:eastAsia="pl-PL"/>
        </w:rPr>
        <w:t xml:space="preserve">najmniej </w:t>
      </w:r>
      <w:r w:rsidR="00E54076" w:rsidRPr="00E54076">
        <w:rPr>
          <w:rFonts w:eastAsia="Times New Roman" w:cs="Times New Roman"/>
          <w:bCs/>
          <w:szCs w:val="19"/>
          <w:lang w:eastAsia="pl-PL"/>
        </w:rPr>
        <w:t xml:space="preserve">zapłacono za świadczone usługi komunalne w przypadku lokali należących do innych podmiotów – 30,3 </w:t>
      </w:r>
      <w:r>
        <w:rPr>
          <w:rFonts w:eastAsia="Times New Roman" w:cs="Times New Roman"/>
          <w:bCs/>
          <w:szCs w:val="19"/>
          <w:lang w:eastAsia="pl-PL"/>
        </w:rPr>
        <w:t>PLN</w:t>
      </w:r>
      <w:r w:rsidR="00E54076" w:rsidRPr="00E54076">
        <w:rPr>
          <w:rFonts w:eastAsia="Times New Roman" w:cs="Times New Roman"/>
          <w:bCs/>
          <w:szCs w:val="19"/>
          <w:lang w:eastAsia="pl-PL"/>
        </w:rPr>
        <w:t xml:space="preserve">, najwięcej </w:t>
      </w:r>
      <w:r>
        <w:rPr>
          <w:rFonts w:eastAsia="Times New Roman" w:cs="Times New Roman"/>
          <w:bCs/>
          <w:szCs w:val="19"/>
          <w:lang w:eastAsia="pl-PL"/>
        </w:rPr>
        <w:t xml:space="preserve">zaś </w:t>
      </w:r>
      <w:r w:rsidR="00E54076" w:rsidRPr="00E54076">
        <w:rPr>
          <w:rFonts w:eastAsia="Times New Roman" w:cs="Times New Roman"/>
          <w:bCs/>
          <w:szCs w:val="19"/>
          <w:lang w:eastAsia="pl-PL"/>
        </w:rPr>
        <w:t xml:space="preserve">w przypadku lokali znajdujących się w zasobach Skarbu Państwa – 58,6 </w:t>
      </w:r>
      <w:r>
        <w:rPr>
          <w:rFonts w:eastAsia="Times New Roman" w:cs="Times New Roman"/>
          <w:bCs/>
          <w:szCs w:val="19"/>
          <w:lang w:eastAsia="pl-PL"/>
        </w:rPr>
        <w:t>PLN</w:t>
      </w:r>
      <w:r w:rsidR="00E54076" w:rsidRPr="00E54076">
        <w:rPr>
          <w:rFonts w:eastAsia="Times New Roman" w:cs="Times New Roman"/>
          <w:bCs/>
          <w:szCs w:val="19"/>
          <w:lang w:eastAsia="pl-PL"/>
        </w:rPr>
        <w:t>.</w:t>
      </w:r>
    </w:p>
    <w:p w:rsidR="00E54076" w:rsidRPr="00E54076" w:rsidRDefault="00E54076" w:rsidP="00E54076">
      <w:pPr>
        <w:spacing w:before="0" w:after="0"/>
        <w:rPr>
          <w:rFonts w:eastAsia="Times New Roman" w:cs="Times New Roman"/>
          <w:bCs/>
          <w:szCs w:val="19"/>
          <w:lang w:eastAsia="pl-PL"/>
        </w:rPr>
      </w:pPr>
      <w:r w:rsidRPr="00E54076">
        <w:rPr>
          <w:rFonts w:eastAsia="Times New Roman" w:cs="Times New Roman"/>
          <w:bCs/>
          <w:szCs w:val="19"/>
          <w:lang w:eastAsia="pl-PL"/>
        </w:rPr>
        <w:t xml:space="preserve">W całkowitych kosztach świadczonych usług komunalnych 58,9% stanowiły opłaty za centralne ogrzewanie i ciepłą wodę. Pozostałe elementy </w:t>
      </w:r>
      <w:r w:rsidR="00726FEB">
        <w:rPr>
          <w:rFonts w:eastAsia="Times New Roman" w:cs="Times New Roman"/>
          <w:bCs/>
          <w:szCs w:val="19"/>
          <w:lang w:eastAsia="pl-PL"/>
        </w:rPr>
        <w:t xml:space="preserve">struktury </w:t>
      </w:r>
      <w:r w:rsidRPr="00E54076">
        <w:rPr>
          <w:rFonts w:eastAsia="Times New Roman" w:cs="Times New Roman"/>
          <w:bCs/>
          <w:szCs w:val="19"/>
          <w:lang w:eastAsia="pl-PL"/>
        </w:rPr>
        <w:t>kosztów świadczonych usług kształtowały się następująco:</w:t>
      </w:r>
    </w:p>
    <w:p w:rsidR="00E54076" w:rsidRPr="00EB255B" w:rsidRDefault="00E54076" w:rsidP="00EB255B">
      <w:pPr>
        <w:pStyle w:val="Akapitzlist"/>
        <w:numPr>
          <w:ilvl w:val="0"/>
          <w:numId w:val="8"/>
        </w:numPr>
        <w:spacing w:before="0" w:after="0"/>
        <w:ind w:left="142" w:hanging="142"/>
        <w:rPr>
          <w:rFonts w:eastAsia="Times New Roman" w:cs="Times New Roman"/>
          <w:bCs/>
          <w:szCs w:val="19"/>
          <w:lang w:eastAsia="pl-PL"/>
        </w:rPr>
      </w:pPr>
      <w:r w:rsidRPr="00EB255B">
        <w:rPr>
          <w:rFonts w:eastAsia="Times New Roman" w:cs="Times New Roman"/>
          <w:bCs/>
          <w:szCs w:val="19"/>
          <w:lang w:eastAsia="pl-PL"/>
        </w:rPr>
        <w:t>koszty związane z poborem zimnej wody, odprowadzeniem ścieków lub odbiorem nieczystości ciekłych – 29,4%,</w:t>
      </w:r>
    </w:p>
    <w:p w:rsidR="00E54076" w:rsidRPr="00EB255B" w:rsidRDefault="00E54076" w:rsidP="00EB255B">
      <w:pPr>
        <w:pStyle w:val="Akapitzlist"/>
        <w:numPr>
          <w:ilvl w:val="0"/>
          <w:numId w:val="8"/>
        </w:numPr>
        <w:spacing w:before="0" w:after="0"/>
        <w:ind w:left="142" w:hanging="142"/>
        <w:rPr>
          <w:rFonts w:eastAsia="Times New Roman" w:cs="Times New Roman"/>
          <w:bCs/>
          <w:szCs w:val="19"/>
          <w:lang w:eastAsia="pl-PL"/>
        </w:rPr>
      </w:pPr>
      <w:r w:rsidRPr="00EB255B">
        <w:rPr>
          <w:rFonts w:eastAsia="Times New Roman" w:cs="Times New Roman"/>
          <w:bCs/>
          <w:szCs w:val="19"/>
          <w:lang w:eastAsia="pl-PL"/>
        </w:rPr>
        <w:t>koszty związane z odbiorem odpadów komunalnych – 10,7%,</w:t>
      </w:r>
    </w:p>
    <w:p w:rsidR="00E54076" w:rsidRPr="00EB255B" w:rsidRDefault="00E54076" w:rsidP="00EB255B">
      <w:pPr>
        <w:pStyle w:val="Akapitzlist"/>
        <w:numPr>
          <w:ilvl w:val="0"/>
          <w:numId w:val="8"/>
        </w:numPr>
        <w:spacing w:before="0" w:after="0"/>
        <w:ind w:left="142" w:hanging="142"/>
        <w:rPr>
          <w:rFonts w:eastAsia="Times New Roman" w:cs="Times New Roman"/>
          <w:bCs/>
          <w:szCs w:val="19"/>
          <w:lang w:eastAsia="pl-PL"/>
        </w:rPr>
      </w:pPr>
      <w:r w:rsidRPr="00EB255B">
        <w:rPr>
          <w:rFonts w:eastAsia="Times New Roman" w:cs="Times New Roman"/>
          <w:bCs/>
          <w:szCs w:val="19"/>
          <w:lang w:eastAsia="pl-PL"/>
        </w:rPr>
        <w:t>koszty utrzymania wind – ok. 1% (w niektórych jednostkach</w:t>
      </w:r>
      <w:r w:rsidR="00373A8A">
        <w:rPr>
          <w:rFonts w:eastAsia="Times New Roman" w:cs="Times New Roman"/>
          <w:bCs/>
          <w:szCs w:val="19"/>
          <w:lang w:eastAsia="pl-PL"/>
        </w:rPr>
        <w:t xml:space="preserve">, </w:t>
      </w:r>
      <w:r w:rsidR="00373A8A" w:rsidRPr="00EB255B">
        <w:rPr>
          <w:rFonts w:eastAsia="Times New Roman" w:cs="Times New Roman"/>
          <w:bCs/>
          <w:szCs w:val="19"/>
          <w:lang w:eastAsia="pl-PL"/>
        </w:rPr>
        <w:t xml:space="preserve">np. </w:t>
      </w:r>
      <w:r w:rsidR="00373A8A">
        <w:rPr>
          <w:rFonts w:eastAsia="Times New Roman" w:cs="Times New Roman"/>
          <w:bCs/>
          <w:szCs w:val="19"/>
          <w:lang w:eastAsia="pl-PL"/>
        </w:rPr>
        <w:t>we</w:t>
      </w:r>
      <w:r w:rsidR="00373A8A" w:rsidRPr="00EB255B">
        <w:rPr>
          <w:rFonts w:eastAsia="Times New Roman" w:cs="Times New Roman"/>
          <w:bCs/>
          <w:szCs w:val="19"/>
          <w:lang w:eastAsia="pl-PL"/>
        </w:rPr>
        <w:t xml:space="preserve"> wspólnot</w:t>
      </w:r>
      <w:r w:rsidR="00373A8A">
        <w:rPr>
          <w:rFonts w:eastAsia="Times New Roman" w:cs="Times New Roman"/>
          <w:bCs/>
          <w:szCs w:val="19"/>
          <w:lang w:eastAsia="pl-PL"/>
        </w:rPr>
        <w:t>ach</w:t>
      </w:r>
      <w:r w:rsidR="00373A8A" w:rsidRPr="00EB255B">
        <w:rPr>
          <w:rFonts w:eastAsia="Times New Roman" w:cs="Times New Roman"/>
          <w:bCs/>
          <w:szCs w:val="19"/>
          <w:lang w:eastAsia="pl-PL"/>
        </w:rPr>
        <w:t xml:space="preserve"> mieszkaniowych </w:t>
      </w:r>
      <w:r w:rsidRPr="00EB255B">
        <w:rPr>
          <w:rFonts w:eastAsia="Times New Roman" w:cs="Times New Roman"/>
          <w:bCs/>
          <w:szCs w:val="19"/>
          <w:lang w:eastAsia="pl-PL"/>
        </w:rPr>
        <w:t>pozycja ta jest częścią składową kosztów związanych z konserwacją i</w:t>
      </w:r>
      <w:r w:rsidR="00373A8A">
        <w:rPr>
          <w:rFonts w:eastAsia="Times New Roman" w:cs="Times New Roman"/>
          <w:bCs/>
          <w:szCs w:val="19"/>
          <w:lang w:eastAsia="pl-PL"/>
        </w:rPr>
        <w:t> </w:t>
      </w:r>
      <w:r w:rsidRPr="00EB255B">
        <w:rPr>
          <w:rFonts w:eastAsia="Times New Roman" w:cs="Times New Roman"/>
          <w:bCs/>
          <w:szCs w:val="19"/>
          <w:lang w:eastAsia="pl-PL"/>
        </w:rPr>
        <w:t>remontami).</w:t>
      </w:r>
    </w:p>
    <w:p w:rsidR="006B7D12" w:rsidRDefault="006B7D12" w:rsidP="00EB255B">
      <w:pPr>
        <w:spacing w:before="0" w:after="0"/>
        <w:ind w:left="142" w:hanging="142"/>
        <w:rPr>
          <w:rFonts w:eastAsia="Times New Roman" w:cs="Times New Roman"/>
          <w:bCs/>
          <w:szCs w:val="19"/>
          <w:lang w:eastAsia="pl-PL"/>
        </w:rPr>
      </w:pPr>
    </w:p>
    <w:p w:rsidR="00E54076" w:rsidRPr="00093FCD" w:rsidRDefault="00093FCD" w:rsidP="006B7D12">
      <w:pPr>
        <w:spacing w:before="0" w:after="0"/>
        <w:rPr>
          <w:b/>
          <w:spacing w:val="-2"/>
          <w:sz w:val="18"/>
        </w:rPr>
      </w:pPr>
      <w:bookmarkStart w:id="7" w:name="_Toc496766929"/>
      <w:r w:rsidRPr="00093FCD">
        <w:rPr>
          <w:b/>
          <w:spacing w:val="-2"/>
          <w:sz w:val="18"/>
        </w:rPr>
        <w:t>Tablica 6</w:t>
      </w:r>
      <w:r w:rsidR="003A1BEF">
        <w:rPr>
          <w:b/>
          <w:spacing w:val="-2"/>
          <w:sz w:val="18"/>
        </w:rPr>
        <w:t>.</w:t>
      </w:r>
      <w:r w:rsidR="00E54076" w:rsidRPr="00093FCD">
        <w:rPr>
          <w:b/>
          <w:spacing w:val="-2"/>
          <w:sz w:val="18"/>
        </w:rPr>
        <w:t xml:space="preserve"> Wysokość kosztów świadczonych usług w badanych rodzajach jednostek:</w:t>
      </w:r>
      <w:bookmarkEnd w:id="7"/>
    </w:p>
    <w:p w:rsidR="00093FCD" w:rsidRPr="005160F9" w:rsidRDefault="00093FCD" w:rsidP="00093FCD">
      <w:pPr>
        <w:spacing w:before="0" w:after="0" w:line="240" w:lineRule="auto"/>
        <w:rPr>
          <w:rFonts w:eastAsia="Times New Roman" w:cs="Times New Roman"/>
          <w:bCs/>
          <w:szCs w:val="19"/>
          <w:lang w:eastAsia="pl-PL"/>
        </w:rPr>
      </w:pPr>
    </w:p>
    <w:tbl>
      <w:tblPr>
        <w:tblW w:w="8075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46"/>
        <w:gridCol w:w="1139"/>
        <w:gridCol w:w="1076"/>
        <w:gridCol w:w="1190"/>
        <w:gridCol w:w="1133"/>
        <w:gridCol w:w="907"/>
        <w:gridCol w:w="84"/>
      </w:tblGrid>
      <w:tr w:rsidR="00E54076" w:rsidRPr="00E54076" w:rsidTr="00A10F8C">
        <w:trPr>
          <w:cantSplit/>
          <w:trHeight w:val="283"/>
        </w:trPr>
        <w:tc>
          <w:tcPr>
            <w:tcW w:w="2546" w:type="dxa"/>
            <w:vMerge w:val="restart"/>
            <w:vAlign w:val="center"/>
          </w:tcPr>
          <w:p w:rsidR="00E54076" w:rsidRPr="00A10F8C" w:rsidRDefault="00E54076" w:rsidP="00A10F8C">
            <w:pPr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F8C">
              <w:rPr>
                <w:rFonts w:eastAsia="Times New Roman" w:cs="Calibri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139" w:type="dxa"/>
            <w:vMerge w:val="restart"/>
            <w:vAlign w:val="center"/>
          </w:tcPr>
          <w:p w:rsidR="00E54076" w:rsidRPr="00A10F8C" w:rsidRDefault="00E54076" w:rsidP="00A10F8C">
            <w:pPr>
              <w:spacing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F8C">
              <w:rPr>
                <w:rFonts w:eastAsia="Times New Roman" w:cs="Calibri"/>
                <w:sz w:val="16"/>
                <w:szCs w:val="16"/>
                <w:lang w:eastAsia="pl-PL"/>
              </w:rPr>
              <w:t>Razem</w:t>
            </w:r>
          </w:p>
        </w:tc>
        <w:tc>
          <w:tcPr>
            <w:tcW w:w="4390" w:type="dxa"/>
            <w:gridSpan w:val="5"/>
            <w:vAlign w:val="center"/>
          </w:tcPr>
          <w:p w:rsidR="00E54076" w:rsidRPr="00A10F8C" w:rsidRDefault="00E54076" w:rsidP="00A10F8C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F8C">
              <w:rPr>
                <w:rFonts w:eastAsia="Times New Roman" w:cs="Calibri"/>
                <w:sz w:val="16"/>
                <w:szCs w:val="16"/>
                <w:lang w:eastAsia="pl-PL"/>
              </w:rPr>
              <w:t>Elementy kosztów świadczonych usług</w:t>
            </w:r>
          </w:p>
        </w:tc>
      </w:tr>
      <w:tr w:rsidR="006B7D12" w:rsidRPr="00E54076" w:rsidTr="00A10F8C">
        <w:trPr>
          <w:gridAfter w:val="1"/>
          <w:wAfter w:w="84" w:type="dxa"/>
          <w:cantSplit/>
          <w:trHeight w:val="1345"/>
        </w:trPr>
        <w:tc>
          <w:tcPr>
            <w:tcW w:w="2546" w:type="dxa"/>
            <w:vMerge/>
            <w:vAlign w:val="center"/>
          </w:tcPr>
          <w:p w:rsidR="00E54076" w:rsidRPr="00A10F8C" w:rsidRDefault="00E54076" w:rsidP="00A10F8C">
            <w:pPr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139" w:type="dxa"/>
            <w:vMerge/>
            <w:vAlign w:val="center"/>
          </w:tcPr>
          <w:p w:rsidR="00E54076" w:rsidRPr="00A10F8C" w:rsidRDefault="00E54076" w:rsidP="00A10F8C">
            <w:pPr>
              <w:spacing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076" w:type="dxa"/>
            <w:vAlign w:val="center"/>
          </w:tcPr>
          <w:p w:rsidR="00E54076" w:rsidRPr="00A10F8C" w:rsidRDefault="00E54076" w:rsidP="00373A8A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F8C">
              <w:rPr>
                <w:rFonts w:eastAsia="Times New Roman" w:cs="Calibri"/>
                <w:sz w:val="16"/>
                <w:szCs w:val="16"/>
                <w:lang w:eastAsia="pl-PL"/>
              </w:rPr>
              <w:t>centralne ogrzewanie i</w:t>
            </w:r>
            <w:r w:rsidR="00373A8A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  <w:r w:rsidRPr="00A10F8C">
              <w:rPr>
                <w:rFonts w:eastAsia="Times New Roman" w:cs="Calibri"/>
                <w:sz w:val="16"/>
                <w:szCs w:val="16"/>
                <w:lang w:eastAsia="pl-PL"/>
              </w:rPr>
              <w:t>ciepła woda</w:t>
            </w:r>
          </w:p>
        </w:tc>
        <w:tc>
          <w:tcPr>
            <w:tcW w:w="1190" w:type="dxa"/>
            <w:vAlign w:val="center"/>
          </w:tcPr>
          <w:p w:rsidR="00E54076" w:rsidRPr="00A10F8C" w:rsidRDefault="00E54076" w:rsidP="00A10F8C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F8C">
              <w:rPr>
                <w:rFonts w:eastAsia="Times New Roman" w:cs="Calibri"/>
                <w:sz w:val="16"/>
                <w:szCs w:val="16"/>
                <w:lang w:eastAsia="pl-PL"/>
              </w:rPr>
              <w:t>zimna woda i</w:t>
            </w:r>
            <w:r w:rsidR="00A10F8C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  <w:r w:rsidRPr="00A10F8C">
              <w:rPr>
                <w:rFonts w:eastAsia="Times New Roman" w:cs="Calibri"/>
                <w:sz w:val="16"/>
                <w:szCs w:val="16"/>
                <w:lang w:eastAsia="pl-PL"/>
              </w:rPr>
              <w:t xml:space="preserve"> odprowa</w:t>
            </w:r>
            <w:r w:rsidR="00A10F8C">
              <w:rPr>
                <w:rFonts w:eastAsia="Times New Roman" w:cs="Calibri"/>
                <w:sz w:val="16"/>
                <w:szCs w:val="16"/>
                <w:lang w:eastAsia="pl-PL"/>
              </w:rPr>
              <w:t>-</w:t>
            </w:r>
            <w:r w:rsidRPr="00A10F8C">
              <w:rPr>
                <w:rFonts w:eastAsia="Times New Roman" w:cs="Calibri"/>
                <w:sz w:val="16"/>
                <w:szCs w:val="16"/>
                <w:lang w:eastAsia="pl-PL"/>
              </w:rPr>
              <w:t>dzanie ścieków lub odbiór nieczystości ciekłych</w:t>
            </w:r>
          </w:p>
        </w:tc>
        <w:tc>
          <w:tcPr>
            <w:tcW w:w="1133" w:type="dxa"/>
            <w:vAlign w:val="center"/>
          </w:tcPr>
          <w:p w:rsidR="00E54076" w:rsidRPr="00A10F8C" w:rsidRDefault="00E54076" w:rsidP="00A10F8C">
            <w:pPr>
              <w:spacing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F8C">
              <w:rPr>
                <w:rFonts w:eastAsia="Times New Roman" w:cs="Calibri"/>
                <w:sz w:val="16"/>
                <w:szCs w:val="16"/>
                <w:lang w:eastAsia="pl-PL"/>
              </w:rPr>
              <w:t>odbieranie odpadów komunalnych</w:t>
            </w:r>
          </w:p>
        </w:tc>
        <w:tc>
          <w:tcPr>
            <w:tcW w:w="907" w:type="dxa"/>
            <w:vAlign w:val="center"/>
          </w:tcPr>
          <w:p w:rsidR="00E54076" w:rsidRPr="00A10F8C" w:rsidRDefault="00E54076" w:rsidP="00A10F8C">
            <w:pPr>
              <w:spacing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F8C">
              <w:rPr>
                <w:rFonts w:eastAsia="Times New Roman" w:cs="Calibri"/>
                <w:sz w:val="16"/>
                <w:szCs w:val="16"/>
                <w:lang w:eastAsia="pl-PL"/>
              </w:rPr>
              <w:t>utrzymanie wind</w:t>
            </w:r>
          </w:p>
        </w:tc>
      </w:tr>
      <w:tr w:rsidR="00E54076" w:rsidRPr="00E54076" w:rsidTr="004C6810">
        <w:trPr>
          <w:cantSplit/>
          <w:trHeight w:val="115"/>
        </w:trPr>
        <w:tc>
          <w:tcPr>
            <w:tcW w:w="2546" w:type="dxa"/>
            <w:vMerge/>
            <w:vAlign w:val="center"/>
          </w:tcPr>
          <w:p w:rsidR="00E54076" w:rsidRPr="00A10F8C" w:rsidRDefault="00E54076" w:rsidP="00A10F8C">
            <w:pPr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E54076" w:rsidRPr="00A10F8C" w:rsidRDefault="00E54076" w:rsidP="00373A8A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F8C">
              <w:rPr>
                <w:rFonts w:eastAsia="Times New Roman" w:cs="Calibri"/>
                <w:sz w:val="16"/>
                <w:szCs w:val="16"/>
                <w:lang w:eastAsia="pl-PL"/>
              </w:rPr>
              <w:t xml:space="preserve">w mln </w:t>
            </w:r>
            <w:r w:rsidR="00373A8A">
              <w:rPr>
                <w:rFonts w:eastAsia="Times New Roman" w:cs="Calibri"/>
                <w:sz w:val="16"/>
                <w:szCs w:val="16"/>
                <w:lang w:eastAsia="pl-PL"/>
              </w:rPr>
              <w:t>PLN</w:t>
            </w:r>
          </w:p>
        </w:tc>
      </w:tr>
      <w:tr w:rsidR="006B7D12" w:rsidRPr="00967E95" w:rsidTr="00373A8A">
        <w:trPr>
          <w:gridAfter w:val="1"/>
          <w:wAfter w:w="84" w:type="dxa"/>
          <w:cantSplit/>
          <w:trHeight w:val="387"/>
        </w:trPr>
        <w:tc>
          <w:tcPr>
            <w:tcW w:w="2546" w:type="dxa"/>
            <w:tcBorders>
              <w:top w:val="single" w:sz="12" w:space="0" w:color="001D77"/>
              <w:bottom w:val="nil"/>
            </w:tcBorders>
            <w:vAlign w:val="bottom"/>
          </w:tcPr>
          <w:p w:rsidR="00E54076" w:rsidRPr="00A10F8C" w:rsidRDefault="00E54076" w:rsidP="00373A8A">
            <w:pPr>
              <w:spacing w:before="0" w:after="0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  <w:r w:rsidRPr="00A10F8C">
              <w:rPr>
                <w:rFonts w:eastAsia="Times New Roman" w:cs="Calibri"/>
                <w:b/>
                <w:sz w:val="16"/>
                <w:szCs w:val="16"/>
                <w:lang w:eastAsia="pl-PL"/>
              </w:rPr>
              <w:t>RAZEM</w:t>
            </w:r>
          </w:p>
        </w:tc>
        <w:tc>
          <w:tcPr>
            <w:tcW w:w="1139" w:type="dxa"/>
            <w:tcBorders>
              <w:top w:val="single" w:sz="12" w:space="0" w:color="001D77"/>
              <w:bottom w:val="nil"/>
            </w:tcBorders>
            <w:vAlign w:val="bottom"/>
          </w:tcPr>
          <w:p w:rsidR="00E54076" w:rsidRPr="00A10F8C" w:rsidRDefault="00E54076" w:rsidP="00DD16F5">
            <w:pPr>
              <w:spacing w:before="0" w:after="0"/>
              <w:ind w:right="113"/>
              <w:jc w:val="right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  <w:r w:rsidRPr="00A10F8C">
              <w:rPr>
                <w:rFonts w:eastAsia="Times New Roman" w:cs="Calibri"/>
                <w:b/>
                <w:sz w:val="16"/>
                <w:szCs w:val="16"/>
                <w:lang w:eastAsia="pl-PL"/>
              </w:rPr>
              <w:t>17 758,8</w:t>
            </w:r>
          </w:p>
        </w:tc>
        <w:tc>
          <w:tcPr>
            <w:tcW w:w="1076" w:type="dxa"/>
            <w:tcBorders>
              <w:top w:val="single" w:sz="12" w:space="0" w:color="001D77"/>
              <w:bottom w:val="nil"/>
            </w:tcBorders>
            <w:vAlign w:val="bottom"/>
          </w:tcPr>
          <w:p w:rsidR="00E54076" w:rsidRPr="00A10F8C" w:rsidRDefault="00E54076" w:rsidP="00DD16F5">
            <w:pPr>
              <w:spacing w:before="0" w:after="0"/>
              <w:ind w:right="113"/>
              <w:jc w:val="right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  <w:r w:rsidRPr="00A10F8C">
              <w:rPr>
                <w:rFonts w:eastAsia="Times New Roman" w:cs="Calibri"/>
                <w:b/>
                <w:sz w:val="16"/>
                <w:szCs w:val="16"/>
                <w:lang w:eastAsia="pl-PL"/>
              </w:rPr>
              <w:t>10 466,</w:t>
            </w:r>
            <w:r w:rsidR="006D31FD">
              <w:rPr>
                <w:rFonts w:eastAsia="Times New Roman" w:cs="Calibri"/>
                <w:b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190" w:type="dxa"/>
            <w:tcBorders>
              <w:top w:val="single" w:sz="12" w:space="0" w:color="001D77"/>
              <w:bottom w:val="nil"/>
            </w:tcBorders>
            <w:vAlign w:val="bottom"/>
          </w:tcPr>
          <w:p w:rsidR="00E54076" w:rsidRPr="00A10F8C" w:rsidRDefault="00E54076" w:rsidP="00DD16F5">
            <w:pPr>
              <w:spacing w:before="0" w:after="0"/>
              <w:ind w:right="113"/>
              <w:jc w:val="right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  <w:r w:rsidRPr="00A10F8C">
              <w:rPr>
                <w:rFonts w:eastAsia="Times New Roman" w:cs="Calibri"/>
                <w:b/>
                <w:sz w:val="16"/>
                <w:szCs w:val="16"/>
                <w:lang w:eastAsia="pl-PL"/>
              </w:rPr>
              <w:t>5 227,7</w:t>
            </w:r>
          </w:p>
        </w:tc>
        <w:tc>
          <w:tcPr>
            <w:tcW w:w="1133" w:type="dxa"/>
            <w:tcBorders>
              <w:top w:val="single" w:sz="12" w:space="0" w:color="001D77"/>
              <w:bottom w:val="nil"/>
            </w:tcBorders>
            <w:vAlign w:val="bottom"/>
          </w:tcPr>
          <w:p w:rsidR="00E54076" w:rsidRPr="00A10F8C" w:rsidRDefault="00E54076" w:rsidP="00DD16F5">
            <w:pPr>
              <w:spacing w:before="0" w:after="0"/>
              <w:ind w:right="113"/>
              <w:jc w:val="right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  <w:r w:rsidRPr="00A10F8C">
              <w:rPr>
                <w:rFonts w:eastAsia="Times New Roman" w:cs="Calibri"/>
                <w:b/>
                <w:sz w:val="16"/>
                <w:szCs w:val="16"/>
                <w:lang w:eastAsia="pl-PL"/>
              </w:rPr>
              <w:t>1 895,8</w:t>
            </w:r>
          </w:p>
        </w:tc>
        <w:tc>
          <w:tcPr>
            <w:tcW w:w="907" w:type="dxa"/>
            <w:tcBorders>
              <w:top w:val="single" w:sz="12" w:space="0" w:color="001D77"/>
              <w:bottom w:val="nil"/>
            </w:tcBorders>
            <w:vAlign w:val="bottom"/>
          </w:tcPr>
          <w:p w:rsidR="00E54076" w:rsidRPr="00A10F8C" w:rsidRDefault="00E54076" w:rsidP="00DD16F5">
            <w:pPr>
              <w:spacing w:before="0" w:after="0"/>
              <w:ind w:right="113"/>
              <w:jc w:val="right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  <w:r w:rsidRPr="00A10F8C">
              <w:rPr>
                <w:rFonts w:eastAsia="Times New Roman" w:cs="Calibri"/>
                <w:b/>
                <w:sz w:val="16"/>
                <w:szCs w:val="16"/>
                <w:lang w:eastAsia="pl-PL"/>
              </w:rPr>
              <w:t>168,8</w:t>
            </w:r>
            <w:r w:rsidR="00373A8A">
              <w:rPr>
                <w:rFonts w:eastAsia="Times New Roman" w:cs="Calibri"/>
                <w:b/>
                <w:sz w:val="16"/>
                <w:szCs w:val="16"/>
                <w:lang w:eastAsia="pl-PL"/>
              </w:rPr>
              <w:t>0</w:t>
            </w:r>
          </w:p>
        </w:tc>
      </w:tr>
      <w:tr w:rsidR="006B7D12" w:rsidRPr="00E54076" w:rsidTr="00373A8A">
        <w:trPr>
          <w:gridAfter w:val="1"/>
          <w:wAfter w:w="84" w:type="dxa"/>
          <w:cantSplit/>
          <w:trHeight w:val="227"/>
        </w:trPr>
        <w:tc>
          <w:tcPr>
            <w:tcW w:w="2546" w:type="dxa"/>
            <w:tcBorders>
              <w:top w:val="nil"/>
            </w:tcBorders>
            <w:vAlign w:val="bottom"/>
          </w:tcPr>
          <w:p w:rsidR="00E54076" w:rsidRPr="00A10F8C" w:rsidRDefault="00E54076" w:rsidP="00373A8A">
            <w:pPr>
              <w:spacing w:before="80" w:after="80"/>
              <w:ind w:left="176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F8C">
              <w:rPr>
                <w:rFonts w:eastAsia="Times New Roman" w:cs="Calibri"/>
                <w:sz w:val="16"/>
                <w:szCs w:val="16"/>
                <w:lang w:eastAsia="pl-PL"/>
              </w:rPr>
              <w:t>z tego:</w:t>
            </w:r>
          </w:p>
        </w:tc>
        <w:tc>
          <w:tcPr>
            <w:tcW w:w="1139" w:type="dxa"/>
            <w:tcBorders>
              <w:top w:val="nil"/>
            </w:tcBorders>
          </w:tcPr>
          <w:p w:rsidR="00E54076" w:rsidRPr="00A10F8C" w:rsidRDefault="00E54076" w:rsidP="00DD16F5">
            <w:pPr>
              <w:spacing w:before="0" w:after="0"/>
              <w:ind w:right="113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076" w:type="dxa"/>
            <w:tcBorders>
              <w:top w:val="nil"/>
            </w:tcBorders>
          </w:tcPr>
          <w:p w:rsidR="00E54076" w:rsidRPr="00A10F8C" w:rsidRDefault="00E54076" w:rsidP="00DD16F5">
            <w:pPr>
              <w:spacing w:before="0" w:after="0"/>
              <w:ind w:right="113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190" w:type="dxa"/>
            <w:tcBorders>
              <w:top w:val="nil"/>
            </w:tcBorders>
          </w:tcPr>
          <w:p w:rsidR="00E54076" w:rsidRPr="00A10F8C" w:rsidRDefault="00E54076" w:rsidP="00DD16F5">
            <w:pPr>
              <w:spacing w:before="0" w:after="0"/>
              <w:ind w:right="113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E54076" w:rsidRPr="00A10F8C" w:rsidRDefault="00E54076" w:rsidP="00DD16F5">
            <w:pPr>
              <w:spacing w:before="0" w:after="0"/>
              <w:ind w:right="113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907" w:type="dxa"/>
            <w:tcBorders>
              <w:top w:val="nil"/>
            </w:tcBorders>
          </w:tcPr>
          <w:p w:rsidR="00E54076" w:rsidRPr="00A10F8C" w:rsidRDefault="00E54076" w:rsidP="00DD16F5">
            <w:pPr>
              <w:spacing w:before="0" w:after="0"/>
              <w:ind w:right="113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</w:tr>
      <w:tr w:rsidR="006B7D12" w:rsidRPr="00E54076" w:rsidTr="00373A8A">
        <w:trPr>
          <w:gridAfter w:val="1"/>
          <w:wAfter w:w="84" w:type="dxa"/>
          <w:cantSplit/>
          <w:trHeight w:val="328"/>
        </w:trPr>
        <w:tc>
          <w:tcPr>
            <w:tcW w:w="2546" w:type="dxa"/>
            <w:vAlign w:val="bottom"/>
          </w:tcPr>
          <w:p w:rsidR="00E54076" w:rsidRPr="00A10F8C" w:rsidRDefault="00570D80" w:rsidP="00373A8A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gminy</w:t>
            </w:r>
          </w:p>
        </w:tc>
        <w:tc>
          <w:tcPr>
            <w:tcW w:w="1139" w:type="dxa"/>
            <w:vAlign w:val="bottom"/>
          </w:tcPr>
          <w:p w:rsidR="00E54076" w:rsidRPr="00A10F8C" w:rsidRDefault="00A10F8C" w:rsidP="00DD16F5">
            <w:pPr>
              <w:spacing w:before="0" w:after="0"/>
              <w:ind w:right="113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F8C">
              <w:rPr>
                <w:rFonts w:eastAsia="Times New Roman" w:cs="Calibri"/>
                <w:sz w:val="16"/>
                <w:szCs w:val="16"/>
                <w:lang w:eastAsia="pl-PL"/>
              </w:rPr>
              <w:t>675,6</w:t>
            </w:r>
          </w:p>
        </w:tc>
        <w:tc>
          <w:tcPr>
            <w:tcW w:w="1076" w:type="dxa"/>
            <w:vAlign w:val="bottom"/>
          </w:tcPr>
          <w:p w:rsidR="00E54076" w:rsidRPr="00A10F8C" w:rsidRDefault="00A10F8C" w:rsidP="00DD16F5">
            <w:pPr>
              <w:spacing w:before="0" w:after="0"/>
              <w:ind w:right="113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F8C">
              <w:rPr>
                <w:rFonts w:eastAsia="Times New Roman" w:cs="Calibri"/>
                <w:sz w:val="16"/>
                <w:szCs w:val="16"/>
                <w:lang w:eastAsia="pl-PL"/>
              </w:rPr>
              <w:t>265,3</w:t>
            </w:r>
          </w:p>
        </w:tc>
        <w:tc>
          <w:tcPr>
            <w:tcW w:w="1190" w:type="dxa"/>
            <w:vAlign w:val="bottom"/>
          </w:tcPr>
          <w:p w:rsidR="00E54076" w:rsidRPr="00A10F8C" w:rsidRDefault="00A10F8C" w:rsidP="00DD16F5">
            <w:pPr>
              <w:spacing w:before="0" w:after="0"/>
              <w:ind w:right="113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F8C">
              <w:rPr>
                <w:rFonts w:eastAsia="Times New Roman" w:cs="Calibri"/>
                <w:sz w:val="16"/>
                <w:szCs w:val="16"/>
                <w:lang w:eastAsia="pl-PL"/>
              </w:rPr>
              <w:t>283,5</w:t>
            </w:r>
          </w:p>
        </w:tc>
        <w:tc>
          <w:tcPr>
            <w:tcW w:w="1133" w:type="dxa"/>
            <w:vAlign w:val="bottom"/>
          </w:tcPr>
          <w:p w:rsidR="00E54076" w:rsidRPr="00A10F8C" w:rsidRDefault="00E54076" w:rsidP="00DD16F5">
            <w:pPr>
              <w:spacing w:before="0" w:after="0"/>
              <w:ind w:right="113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F8C">
              <w:rPr>
                <w:rFonts w:eastAsia="Times New Roman" w:cs="Calibri"/>
                <w:sz w:val="16"/>
                <w:szCs w:val="16"/>
                <w:lang w:eastAsia="pl-PL"/>
              </w:rPr>
              <w:t>123</w:t>
            </w:r>
            <w:r w:rsidR="00A10F8C" w:rsidRPr="00A10F8C">
              <w:rPr>
                <w:rFonts w:eastAsia="Times New Roman" w:cs="Calibri"/>
                <w:sz w:val="16"/>
                <w:szCs w:val="16"/>
                <w:lang w:eastAsia="pl-PL"/>
              </w:rPr>
              <w:t>,7</w:t>
            </w:r>
          </w:p>
        </w:tc>
        <w:tc>
          <w:tcPr>
            <w:tcW w:w="907" w:type="dxa"/>
            <w:vAlign w:val="bottom"/>
          </w:tcPr>
          <w:p w:rsidR="00E54076" w:rsidRPr="00A10F8C" w:rsidRDefault="00A10F8C" w:rsidP="00DD16F5">
            <w:pPr>
              <w:spacing w:before="0" w:after="0"/>
              <w:ind w:right="113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F8C">
              <w:rPr>
                <w:rFonts w:eastAsia="Times New Roman" w:cs="Calibri"/>
                <w:sz w:val="16"/>
                <w:szCs w:val="16"/>
                <w:lang w:eastAsia="pl-PL"/>
              </w:rPr>
              <w:t>3,1</w:t>
            </w:r>
            <w:r w:rsidR="00373A8A">
              <w:rPr>
                <w:rFonts w:eastAsia="Times New Roman" w:cs="Calibri"/>
                <w:sz w:val="16"/>
                <w:szCs w:val="16"/>
                <w:lang w:eastAsia="pl-PL"/>
              </w:rPr>
              <w:t>0</w:t>
            </w:r>
          </w:p>
        </w:tc>
      </w:tr>
      <w:tr w:rsidR="006B7D12" w:rsidRPr="00E54076" w:rsidTr="00373A8A">
        <w:trPr>
          <w:gridAfter w:val="1"/>
          <w:wAfter w:w="84" w:type="dxa"/>
          <w:cantSplit/>
          <w:trHeight w:val="280"/>
        </w:trPr>
        <w:tc>
          <w:tcPr>
            <w:tcW w:w="2546" w:type="dxa"/>
            <w:vAlign w:val="bottom"/>
          </w:tcPr>
          <w:p w:rsidR="00E54076" w:rsidRPr="00A10F8C" w:rsidRDefault="00885136" w:rsidP="00373A8A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s</w:t>
            </w:r>
            <w:r w:rsidR="00E54076" w:rsidRPr="00A10F8C">
              <w:rPr>
                <w:rFonts w:eastAsia="Times New Roman" w:cs="Calibri"/>
                <w:sz w:val="16"/>
                <w:szCs w:val="16"/>
                <w:lang w:eastAsia="pl-PL"/>
              </w:rPr>
              <w:t>półdzielnie mieszkaniowe</w:t>
            </w:r>
          </w:p>
        </w:tc>
        <w:tc>
          <w:tcPr>
            <w:tcW w:w="1139" w:type="dxa"/>
            <w:vAlign w:val="bottom"/>
          </w:tcPr>
          <w:p w:rsidR="00E54076" w:rsidRPr="00A10F8C" w:rsidRDefault="00A10F8C" w:rsidP="00DD16F5">
            <w:pPr>
              <w:spacing w:before="0" w:after="0"/>
              <w:ind w:right="113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F8C">
              <w:rPr>
                <w:rFonts w:eastAsia="Times New Roman" w:cs="Calibri"/>
                <w:sz w:val="16"/>
                <w:szCs w:val="16"/>
                <w:lang w:eastAsia="pl-PL"/>
              </w:rPr>
              <w:t>9 413,3</w:t>
            </w:r>
          </w:p>
        </w:tc>
        <w:tc>
          <w:tcPr>
            <w:tcW w:w="1076" w:type="dxa"/>
            <w:vAlign w:val="bottom"/>
          </w:tcPr>
          <w:p w:rsidR="00E54076" w:rsidRPr="00A10F8C" w:rsidRDefault="00A10F8C" w:rsidP="00DD16F5">
            <w:pPr>
              <w:spacing w:before="0" w:after="0"/>
              <w:ind w:right="113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F8C">
              <w:rPr>
                <w:rFonts w:eastAsia="Times New Roman" w:cs="Calibri"/>
                <w:sz w:val="16"/>
                <w:szCs w:val="16"/>
                <w:lang w:eastAsia="pl-PL"/>
              </w:rPr>
              <w:t>5 799,5</w:t>
            </w:r>
          </w:p>
        </w:tc>
        <w:tc>
          <w:tcPr>
            <w:tcW w:w="1190" w:type="dxa"/>
            <w:vAlign w:val="bottom"/>
          </w:tcPr>
          <w:p w:rsidR="00E54076" w:rsidRPr="00A10F8C" w:rsidRDefault="00A10F8C" w:rsidP="00DD16F5">
            <w:pPr>
              <w:spacing w:before="0" w:after="0"/>
              <w:ind w:right="113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F8C">
              <w:rPr>
                <w:rFonts w:eastAsia="Times New Roman" w:cs="Calibri"/>
                <w:sz w:val="16"/>
                <w:szCs w:val="16"/>
                <w:lang w:eastAsia="pl-PL"/>
              </w:rPr>
              <w:t>2 541,3</w:t>
            </w:r>
          </w:p>
        </w:tc>
        <w:tc>
          <w:tcPr>
            <w:tcW w:w="1133" w:type="dxa"/>
            <w:vAlign w:val="bottom"/>
          </w:tcPr>
          <w:p w:rsidR="00E54076" w:rsidRPr="00A10F8C" w:rsidRDefault="00A10F8C" w:rsidP="00DD16F5">
            <w:pPr>
              <w:spacing w:before="0" w:after="0"/>
              <w:ind w:right="113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F8C">
              <w:rPr>
                <w:rFonts w:eastAsia="Times New Roman" w:cs="Calibri"/>
                <w:sz w:val="16"/>
                <w:szCs w:val="16"/>
                <w:lang w:eastAsia="pl-PL"/>
              </w:rPr>
              <w:t>908,6</w:t>
            </w:r>
          </w:p>
        </w:tc>
        <w:tc>
          <w:tcPr>
            <w:tcW w:w="907" w:type="dxa"/>
            <w:vAlign w:val="bottom"/>
          </w:tcPr>
          <w:p w:rsidR="00E54076" w:rsidRPr="00A10F8C" w:rsidRDefault="00A10F8C" w:rsidP="00DD16F5">
            <w:pPr>
              <w:spacing w:before="0" w:after="0"/>
              <w:ind w:right="113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F8C">
              <w:rPr>
                <w:rFonts w:eastAsia="Times New Roman" w:cs="Calibri"/>
                <w:sz w:val="16"/>
                <w:szCs w:val="16"/>
                <w:lang w:eastAsia="pl-PL"/>
              </w:rPr>
              <w:t>164,0</w:t>
            </w:r>
            <w:r w:rsidR="00373A8A">
              <w:rPr>
                <w:rFonts w:eastAsia="Times New Roman" w:cs="Calibri"/>
                <w:sz w:val="16"/>
                <w:szCs w:val="16"/>
                <w:lang w:eastAsia="pl-PL"/>
              </w:rPr>
              <w:t>0</w:t>
            </w:r>
          </w:p>
        </w:tc>
      </w:tr>
      <w:tr w:rsidR="006B7D12" w:rsidRPr="00E54076" w:rsidTr="00373A8A">
        <w:trPr>
          <w:gridAfter w:val="1"/>
          <w:wAfter w:w="84" w:type="dxa"/>
          <w:cantSplit/>
          <w:trHeight w:val="257"/>
        </w:trPr>
        <w:tc>
          <w:tcPr>
            <w:tcW w:w="2546" w:type="dxa"/>
            <w:vAlign w:val="bottom"/>
          </w:tcPr>
          <w:p w:rsidR="00E54076" w:rsidRPr="00A10F8C" w:rsidRDefault="00E54076" w:rsidP="00373A8A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F8C">
              <w:rPr>
                <w:rFonts w:eastAsia="Times New Roman" w:cs="Calibri"/>
                <w:sz w:val="16"/>
                <w:szCs w:val="16"/>
                <w:lang w:eastAsia="pl-PL"/>
              </w:rPr>
              <w:t>Skarb Państwa</w:t>
            </w:r>
          </w:p>
        </w:tc>
        <w:tc>
          <w:tcPr>
            <w:tcW w:w="1139" w:type="dxa"/>
            <w:vAlign w:val="bottom"/>
          </w:tcPr>
          <w:p w:rsidR="00E54076" w:rsidRPr="00A10F8C" w:rsidRDefault="00A10F8C" w:rsidP="00DD16F5">
            <w:pPr>
              <w:spacing w:before="0" w:after="0"/>
              <w:ind w:right="113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F8C">
              <w:rPr>
                <w:rFonts w:eastAsia="Times New Roman" w:cs="Calibri"/>
                <w:sz w:val="16"/>
                <w:szCs w:val="16"/>
                <w:lang w:eastAsia="pl-PL"/>
              </w:rPr>
              <w:t>3</w:t>
            </w:r>
            <w:r w:rsidR="006D31FD">
              <w:rPr>
                <w:rFonts w:eastAsia="Times New Roman" w:cs="Calibri"/>
                <w:sz w:val="16"/>
                <w:szCs w:val="16"/>
                <w:lang w:eastAsia="pl-PL"/>
              </w:rPr>
              <w:t>2,9</w:t>
            </w:r>
          </w:p>
        </w:tc>
        <w:tc>
          <w:tcPr>
            <w:tcW w:w="1076" w:type="dxa"/>
            <w:vAlign w:val="bottom"/>
          </w:tcPr>
          <w:p w:rsidR="00E54076" w:rsidRPr="00A10F8C" w:rsidRDefault="00A10F8C" w:rsidP="00DD16F5">
            <w:pPr>
              <w:spacing w:before="0" w:after="0"/>
              <w:ind w:right="113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F8C">
              <w:rPr>
                <w:rFonts w:eastAsia="Times New Roman" w:cs="Calibri"/>
                <w:sz w:val="16"/>
                <w:szCs w:val="16"/>
                <w:lang w:eastAsia="pl-PL"/>
              </w:rPr>
              <w:t>20,5</w:t>
            </w:r>
          </w:p>
        </w:tc>
        <w:tc>
          <w:tcPr>
            <w:tcW w:w="1190" w:type="dxa"/>
            <w:vAlign w:val="bottom"/>
          </w:tcPr>
          <w:p w:rsidR="00E54076" w:rsidRPr="00A10F8C" w:rsidRDefault="00A10F8C" w:rsidP="00DD16F5">
            <w:pPr>
              <w:spacing w:before="0" w:after="0"/>
              <w:ind w:right="113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F8C">
              <w:rPr>
                <w:rFonts w:eastAsia="Times New Roman" w:cs="Calibri"/>
                <w:sz w:val="16"/>
                <w:szCs w:val="16"/>
                <w:lang w:eastAsia="pl-PL"/>
              </w:rPr>
              <w:t>8,0</w:t>
            </w:r>
          </w:p>
        </w:tc>
        <w:tc>
          <w:tcPr>
            <w:tcW w:w="1133" w:type="dxa"/>
            <w:vAlign w:val="bottom"/>
          </w:tcPr>
          <w:p w:rsidR="00E54076" w:rsidRPr="00A10F8C" w:rsidRDefault="00A10F8C" w:rsidP="00DD16F5">
            <w:pPr>
              <w:spacing w:before="0" w:after="0"/>
              <w:ind w:right="113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F8C">
              <w:rPr>
                <w:rFonts w:eastAsia="Times New Roman" w:cs="Calibri"/>
                <w:sz w:val="16"/>
                <w:szCs w:val="16"/>
                <w:lang w:eastAsia="pl-PL"/>
              </w:rPr>
              <w:t>4,4</w:t>
            </w:r>
          </w:p>
        </w:tc>
        <w:tc>
          <w:tcPr>
            <w:tcW w:w="907" w:type="dxa"/>
            <w:vAlign w:val="bottom"/>
          </w:tcPr>
          <w:p w:rsidR="00E54076" w:rsidRPr="00A10F8C" w:rsidRDefault="00A10F8C" w:rsidP="00DD16F5">
            <w:pPr>
              <w:spacing w:before="0" w:after="0"/>
              <w:ind w:right="113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F8C">
              <w:rPr>
                <w:rFonts w:eastAsia="Times New Roman" w:cs="Calibri"/>
                <w:sz w:val="16"/>
                <w:szCs w:val="16"/>
                <w:lang w:eastAsia="pl-PL"/>
              </w:rPr>
              <w:t>0,06</w:t>
            </w:r>
          </w:p>
        </w:tc>
      </w:tr>
      <w:tr w:rsidR="006B7D12" w:rsidRPr="00E54076" w:rsidTr="00373A8A">
        <w:trPr>
          <w:gridAfter w:val="1"/>
          <w:wAfter w:w="84" w:type="dxa"/>
          <w:cantSplit/>
          <w:trHeight w:val="274"/>
        </w:trPr>
        <w:tc>
          <w:tcPr>
            <w:tcW w:w="2546" w:type="dxa"/>
            <w:vAlign w:val="bottom"/>
          </w:tcPr>
          <w:p w:rsidR="00E54076" w:rsidRPr="00A10F8C" w:rsidRDefault="00885136" w:rsidP="00373A8A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z</w:t>
            </w:r>
            <w:r w:rsidR="00E54076" w:rsidRPr="00A10F8C">
              <w:rPr>
                <w:rFonts w:eastAsia="Times New Roman" w:cs="Calibri"/>
                <w:sz w:val="16"/>
                <w:szCs w:val="16"/>
                <w:lang w:eastAsia="pl-PL"/>
              </w:rPr>
              <w:t>akłady pracy</w:t>
            </w:r>
          </w:p>
        </w:tc>
        <w:tc>
          <w:tcPr>
            <w:tcW w:w="1139" w:type="dxa"/>
            <w:vAlign w:val="bottom"/>
          </w:tcPr>
          <w:p w:rsidR="00E54076" w:rsidRPr="00A10F8C" w:rsidRDefault="00A10F8C" w:rsidP="00DD16F5">
            <w:pPr>
              <w:spacing w:before="0" w:after="0"/>
              <w:ind w:right="113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F8C">
              <w:rPr>
                <w:rFonts w:eastAsia="Times New Roman" w:cs="Calibri"/>
                <w:sz w:val="16"/>
                <w:szCs w:val="16"/>
                <w:lang w:eastAsia="pl-PL"/>
              </w:rPr>
              <w:t>43,0</w:t>
            </w:r>
          </w:p>
        </w:tc>
        <w:tc>
          <w:tcPr>
            <w:tcW w:w="1076" w:type="dxa"/>
            <w:vAlign w:val="bottom"/>
          </w:tcPr>
          <w:p w:rsidR="00E54076" w:rsidRPr="00A10F8C" w:rsidRDefault="00A10F8C" w:rsidP="00DD16F5">
            <w:pPr>
              <w:spacing w:before="0" w:after="0"/>
              <w:ind w:right="113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F8C">
              <w:rPr>
                <w:rFonts w:eastAsia="Times New Roman" w:cs="Calibri"/>
                <w:sz w:val="16"/>
                <w:szCs w:val="16"/>
                <w:lang w:eastAsia="pl-PL"/>
              </w:rPr>
              <w:t>21,4</w:t>
            </w:r>
          </w:p>
        </w:tc>
        <w:tc>
          <w:tcPr>
            <w:tcW w:w="1190" w:type="dxa"/>
            <w:vAlign w:val="bottom"/>
          </w:tcPr>
          <w:p w:rsidR="00E54076" w:rsidRPr="00A10F8C" w:rsidRDefault="00A10F8C" w:rsidP="00DD16F5">
            <w:pPr>
              <w:spacing w:before="0" w:after="0"/>
              <w:ind w:right="113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F8C">
              <w:rPr>
                <w:rFonts w:eastAsia="Times New Roman" w:cs="Calibri"/>
                <w:sz w:val="16"/>
                <w:szCs w:val="16"/>
                <w:lang w:eastAsia="pl-PL"/>
              </w:rPr>
              <w:t>13,1</w:t>
            </w:r>
          </w:p>
        </w:tc>
        <w:tc>
          <w:tcPr>
            <w:tcW w:w="1133" w:type="dxa"/>
            <w:vAlign w:val="bottom"/>
          </w:tcPr>
          <w:p w:rsidR="00E54076" w:rsidRPr="00A10F8C" w:rsidRDefault="00A10F8C" w:rsidP="00DD16F5">
            <w:pPr>
              <w:spacing w:before="0" w:after="0"/>
              <w:ind w:right="113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F8C">
              <w:rPr>
                <w:rFonts w:eastAsia="Times New Roman" w:cs="Calibri"/>
                <w:sz w:val="16"/>
                <w:szCs w:val="16"/>
                <w:lang w:eastAsia="pl-PL"/>
              </w:rPr>
              <w:t>8,2</w:t>
            </w:r>
          </w:p>
        </w:tc>
        <w:tc>
          <w:tcPr>
            <w:tcW w:w="907" w:type="dxa"/>
            <w:vAlign w:val="bottom"/>
          </w:tcPr>
          <w:p w:rsidR="00E54076" w:rsidRPr="00A10F8C" w:rsidRDefault="00A10F8C" w:rsidP="00DD16F5">
            <w:pPr>
              <w:spacing w:before="0" w:after="0"/>
              <w:ind w:right="113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F8C">
              <w:rPr>
                <w:rFonts w:eastAsia="Times New Roman" w:cs="Calibri"/>
                <w:sz w:val="16"/>
                <w:szCs w:val="16"/>
                <w:lang w:eastAsia="pl-PL"/>
              </w:rPr>
              <w:t>0,2</w:t>
            </w:r>
            <w:r w:rsidR="00373A8A">
              <w:rPr>
                <w:rFonts w:eastAsia="Times New Roman" w:cs="Calibri"/>
                <w:sz w:val="16"/>
                <w:szCs w:val="16"/>
                <w:lang w:eastAsia="pl-PL"/>
              </w:rPr>
              <w:t>0</w:t>
            </w:r>
          </w:p>
        </w:tc>
      </w:tr>
      <w:tr w:rsidR="006B7D12" w:rsidRPr="00E54076" w:rsidTr="00373A8A">
        <w:trPr>
          <w:gridAfter w:val="1"/>
          <w:wAfter w:w="84" w:type="dxa"/>
          <w:cantSplit/>
          <w:trHeight w:val="334"/>
        </w:trPr>
        <w:tc>
          <w:tcPr>
            <w:tcW w:w="2546" w:type="dxa"/>
            <w:vAlign w:val="bottom"/>
          </w:tcPr>
          <w:p w:rsidR="00E54076" w:rsidRPr="00A10F8C" w:rsidRDefault="00885136" w:rsidP="00373A8A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w</w:t>
            </w:r>
            <w:r w:rsidR="00E54076" w:rsidRPr="00A10F8C">
              <w:rPr>
                <w:rFonts w:eastAsia="Times New Roman" w:cs="Calibri"/>
                <w:sz w:val="16"/>
                <w:szCs w:val="16"/>
                <w:lang w:eastAsia="pl-PL"/>
              </w:rPr>
              <w:t>spólnoty mieszkaniowe</w:t>
            </w:r>
          </w:p>
        </w:tc>
        <w:tc>
          <w:tcPr>
            <w:tcW w:w="1139" w:type="dxa"/>
            <w:vAlign w:val="bottom"/>
          </w:tcPr>
          <w:p w:rsidR="00E54076" w:rsidRPr="00A10F8C" w:rsidRDefault="00A10F8C" w:rsidP="00DD16F5">
            <w:pPr>
              <w:spacing w:before="0" w:after="0"/>
              <w:ind w:right="113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F8C">
              <w:rPr>
                <w:rFonts w:eastAsia="Times New Roman" w:cs="Calibri"/>
                <w:sz w:val="16"/>
                <w:szCs w:val="16"/>
                <w:lang w:eastAsia="pl-PL"/>
              </w:rPr>
              <w:t>7 387,</w:t>
            </w:r>
            <w:r w:rsidR="006D31FD">
              <w:rPr>
                <w:rFonts w:eastAsia="Times New Roman" w:cs="Calibri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076" w:type="dxa"/>
            <w:vAlign w:val="bottom"/>
          </w:tcPr>
          <w:p w:rsidR="00E54076" w:rsidRPr="00A10F8C" w:rsidRDefault="00A10F8C" w:rsidP="00DD16F5">
            <w:pPr>
              <w:spacing w:before="0" w:after="0"/>
              <w:ind w:right="113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F8C">
              <w:rPr>
                <w:rFonts w:eastAsia="Times New Roman" w:cs="Calibri"/>
                <w:sz w:val="16"/>
                <w:szCs w:val="16"/>
                <w:lang w:eastAsia="pl-PL"/>
              </w:rPr>
              <w:t>4 253,8</w:t>
            </w:r>
          </w:p>
        </w:tc>
        <w:tc>
          <w:tcPr>
            <w:tcW w:w="1190" w:type="dxa"/>
            <w:vAlign w:val="bottom"/>
          </w:tcPr>
          <w:p w:rsidR="00E54076" w:rsidRPr="00A10F8C" w:rsidRDefault="00A10F8C" w:rsidP="00DD16F5">
            <w:pPr>
              <w:spacing w:before="0" w:after="0"/>
              <w:ind w:right="113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F8C">
              <w:rPr>
                <w:rFonts w:eastAsia="Times New Roman" w:cs="Calibri"/>
                <w:sz w:val="16"/>
                <w:szCs w:val="16"/>
                <w:lang w:eastAsia="pl-PL"/>
              </w:rPr>
              <w:t>2 311,8</w:t>
            </w:r>
          </w:p>
        </w:tc>
        <w:tc>
          <w:tcPr>
            <w:tcW w:w="1133" w:type="dxa"/>
            <w:vAlign w:val="bottom"/>
          </w:tcPr>
          <w:p w:rsidR="00E54076" w:rsidRPr="00A10F8C" w:rsidRDefault="00A10F8C" w:rsidP="00DD16F5">
            <w:pPr>
              <w:spacing w:before="0" w:after="0"/>
              <w:ind w:right="113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F8C">
              <w:rPr>
                <w:rFonts w:eastAsia="Times New Roman" w:cs="Calibri"/>
                <w:sz w:val="16"/>
                <w:szCs w:val="16"/>
                <w:lang w:eastAsia="pl-PL"/>
              </w:rPr>
              <w:t>821,8</w:t>
            </w:r>
          </w:p>
        </w:tc>
        <w:tc>
          <w:tcPr>
            <w:tcW w:w="907" w:type="dxa"/>
            <w:vAlign w:val="bottom"/>
          </w:tcPr>
          <w:p w:rsidR="00E54076" w:rsidRPr="00A10F8C" w:rsidRDefault="00E54076" w:rsidP="00DD16F5">
            <w:pPr>
              <w:spacing w:before="0" w:after="0"/>
              <w:ind w:right="113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F8C">
              <w:rPr>
                <w:rFonts w:eastAsia="Times New Roman" w:cs="Calibri"/>
                <w:sz w:val="16"/>
                <w:szCs w:val="16"/>
                <w:lang w:eastAsia="pl-PL"/>
              </w:rPr>
              <w:t xml:space="preserve">- </w:t>
            </w:r>
          </w:p>
        </w:tc>
      </w:tr>
      <w:tr w:rsidR="006B7D12" w:rsidRPr="00E54076" w:rsidTr="00373A8A">
        <w:trPr>
          <w:gridAfter w:val="1"/>
          <w:wAfter w:w="84" w:type="dxa"/>
          <w:cantSplit/>
          <w:trHeight w:val="368"/>
        </w:trPr>
        <w:tc>
          <w:tcPr>
            <w:tcW w:w="2546" w:type="dxa"/>
            <w:vAlign w:val="bottom"/>
          </w:tcPr>
          <w:p w:rsidR="00E54076" w:rsidRPr="00A10F8C" w:rsidRDefault="00885136" w:rsidP="00885136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t</w:t>
            </w:r>
            <w:r w:rsidR="00E54076" w:rsidRPr="00A10F8C">
              <w:rPr>
                <w:rFonts w:eastAsia="Times New Roman" w:cs="Calibri"/>
                <w:sz w:val="16"/>
                <w:szCs w:val="16"/>
                <w:lang w:eastAsia="pl-PL"/>
              </w:rPr>
              <w:t xml:space="preserve">owarzystwa budownictwa społecznego </w:t>
            </w:r>
          </w:p>
        </w:tc>
        <w:tc>
          <w:tcPr>
            <w:tcW w:w="1139" w:type="dxa"/>
            <w:vAlign w:val="bottom"/>
          </w:tcPr>
          <w:p w:rsidR="00E54076" w:rsidRPr="00A10F8C" w:rsidRDefault="00A10F8C" w:rsidP="00DD16F5">
            <w:pPr>
              <w:spacing w:before="0" w:after="0"/>
              <w:ind w:right="113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F8C">
              <w:rPr>
                <w:rFonts w:eastAsia="Times New Roman" w:cs="Calibri"/>
                <w:sz w:val="16"/>
                <w:szCs w:val="16"/>
                <w:lang w:eastAsia="pl-PL"/>
              </w:rPr>
              <w:t>202,7</w:t>
            </w:r>
          </w:p>
        </w:tc>
        <w:tc>
          <w:tcPr>
            <w:tcW w:w="1076" w:type="dxa"/>
            <w:vAlign w:val="bottom"/>
          </w:tcPr>
          <w:p w:rsidR="00E54076" w:rsidRPr="00A10F8C" w:rsidRDefault="00A10F8C" w:rsidP="00DD16F5">
            <w:pPr>
              <w:spacing w:before="0" w:after="0"/>
              <w:ind w:right="113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F8C">
              <w:rPr>
                <w:rFonts w:eastAsia="Times New Roman" w:cs="Calibri"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1190" w:type="dxa"/>
            <w:vAlign w:val="bottom"/>
          </w:tcPr>
          <w:p w:rsidR="00E54076" w:rsidRPr="00A10F8C" w:rsidRDefault="00A10F8C" w:rsidP="00DD16F5">
            <w:pPr>
              <w:spacing w:before="0" w:after="0"/>
              <w:ind w:right="113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F8C">
              <w:rPr>
                <w:rFonts w:eastAsia="Times New Roman" w:cs="Calibri"/>
                <w:sz w:val="16"/>
                <w:szCs w:val="16"/>
                <w:lang w:eastAsia="pl-PL"/>
              </w:rPr>
              <w:t>68,8</w:t>
            </w:r>
          </w:p>
        </w:tc>
        <w:tc>
          <w:tcPr>
            <w:tcW w:w="1133" w:type="dxa"/>
            <w:vAlign w:val="bottom"/>
          </w:tcPr>
          <w:p w:rsidR="00E54076" w:rsidRPr="00A10F8C" w:rsidRDefault="00A10F8C" w:rsidP="00DD16F5">
            <w:pPr>
              <w:spacing w:before="0" w:after="0"/>
              <w:ind w:right="113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F8C">
              <w:rPr>
                <w:rFonts w:eastAsia="Times New Roman" w:cs="Calibri"/>
                <w:sz w:val="16"/>
                <w:szCs w:val="16"/>
                <w:lang w:eastAsia="pl-PL"/>
              </w:rPr>
              <w:t>28,6</w:t>
            </w:r>
          </w:p>
        </w:tc>
        <w:tc>
          <w:tcPr>
            <w:tcW w:w="907" w:type="dxa"/>
            <w:vAlign w:val="bottom"/>
          </w:tcPr>
          <w:p w:rsidR="00E54076" w:rsidRPr="00A10F8C" w:rsidRDefault="00A10F8C" w:rsidP="00DD16F5">
            <w:pPr>
              <w:spacing w:before="0" w:after="0"/>
              <w:ind w:right="113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F8C">
              <w:rPr>
                <w:rFonts w:eastAsia="Times New Roman" w:cs="Calibri"/>
                <w:sz w:val="16"/>
                <w:szCs w:val="16"/>
                <w:lang w:eastAsia="pl-PL"/>
              </w:rPr>
              <w:t>1,4</w:t>
            </w:r>
            <w:r w:rsidR="00373A8A">
              <w:rPr>
                <w:rFonts w:eastAsia="Times New Roman" w:cs="Calibri"/>
                <w:sz w:val="16"/>
                <w:szCs w:val="16"/>
                <w:lang w:eastAsia="pl-PL"/>
              </w:rPr>
              <w:t>0</w:t>
            </w:r>
          </w:p>
        </w:tc>
      </w:tr>
      <w:tr w:rsidR="006B7D12" w:rsidRPr="00E54076" w:rsidTr="00373A8A">
        <w:trPr>
          <w:gridAfter w:val="1"/>
          <w:wAfter w:w="84" w:type="dxa"/>
          <w:cantSplit/>
          <w:trHeight w:val="261"/>
        </w:trPr>
        <w:tc>
          <w:tcPr>
            <w:tcW w:w="2546" w:type="dxa"/>
            <w:vAlign w:val="bottom"/>
          </w:tcPr>
          <w:p w:rsidR="00E54076" w:rsidRPr="00A10F8C" w:rsidRDefault="00885136" w:rsidP="00373A8A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i</w:t>
            </w:r>
            <w:r w:rsidR="00E54076" w:rsidRPr="00A10F8C">
              <w:rPr>
                <w:rFonts w:eastAsia="Times New Roman" w:cs="Calibri"/>
                <w:sz w:val="16"/>
                <w:szCs w:val="16"/>
                <w:lang w:eastAsia="pl-PL"/>
              </w:rPr>
              <w:t>nne podmioty</w:t>
            </w:r>
          </w:p>
        </w:tc>
        <w:tc>
          <w:tcPr>
            <w:tcW w:w="1139" w:type="dxa"/>
            <w:vAlign w:val="bottom"/>
          </w:tcPr>
          <w:p w:rsidR="00E54076" w:rsidRPr="00A10F8C" w:rsidRDefault="00A10F8C" w:rsidP="00DD16F5">
            <w:pPr>
              <w:spacing w:before="0" w:after="0"/>
              <w:ind w:right="113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F8C">
              <w:rPr>
                <w:rFonts w:eastAsia="Times New Roman" w:cs="Calibri"/>
                <w:sz w:val="16"/>
                <w:szCs w:val="16"/>
                <w:lang w:eastAsia="pl-PL"/>
              </w:rPr>
              <w:t>3,8</w:t>
            </w:r>
          </w:p>
        </w:tc>
        <w:tc>
          <w:tcPr>
            <w:tcW w:w="1076" w:type="dxa"/>
            <w:vAlign w:val="bottom"/>
          </w:tcPr>
          <w:p w:rsidR="00E54076" w:rsidRPr="00A10F8C" w:rsidRDefault="00A10F8C" w:rsidP="00DD16F5">
            <w:pPr>
              <w:spacing w:before="0" w:after="0"/>
              <w:ind w:right="113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F8C">
              <w:rPr>
                <w:rFonts w:eastAsia="Times New Roman" w:cs="Calibri"/>
                <w:sz w:val="16"/>
                <w:szCs w:val="16"/>
                <w:lang w:eastAsia="pl-PL"/>
              </w:rPr>
              <w:t>2,2</w:t>
            </w:r>
          </w:p>
        </w:tc>
        <w:tc>
          <w:tcPr>
            <w:tcW w:w="1190" w:type="dxa"/>
            <w:vAlign w:val="bottom"/>
          </w:tcPr>
          <w:p w:rsidR="00E54076" w:rsidRPr="00A10F8C" w:rsidRDefault="00A10F8C" w:rsidP="00DD16F5">
            <w:pPr>
              <w:spacing w:before="0" w:after="0"/>
              <w:ind w:right="113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F8C">
              <w:rPr>
                <w:rFonts w:eastAsia="Times New Roman" w:cs="Calibri"/>
                <w:sz w:val="16"/>
                <w:szCs w:val="16"/>
                <w:lang w:eastAsia="pl-PL"/>
              </w:rPr>
              <w:t>1,2</w:t>
            </w:r>
          </w:p>
        </w:tc>
        <w:tc>
          <w:tcPr>
            <w:tcW w:w="1133" w:type="dxa"/>
            <w:vAlign w:val="bottom"/>
          </w:tcPr>
          <w:p w:rsidR="00E54076" w:rsidRPr="00A10F8C" w:rsidRDefault="00A10F8C" w:rsidP="00DD16F5">
            <w:pPr>
              <w:spacing w:before="0" w:after="0"/>
              <w:ind w:right="113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F8C">
              <w:rPr>
                <w:rFonts w:eastAsia="Times New Roman" w:cs="Calibri"/>
                <w:sz w:val="16"/>
                <w:szCs w:val="16"/>
                <w:lang w:eastAsia="pl-PL"/>
              </w:rPr>
              <w:t>0,5</w:t>
            </w:r>
          </w:p>
        </w:tc>
        <w:tc>
          <w:tcPr>
            <w:tcW w:w="907" w:type="dxa"/>
            <w:vAlign w:val="bottom"/>
          </w:tcPr>
          <w:p w:rsidR="00E54076" w:rsidRPr="00A10F8C" w:rsidRDefault="00A10F8C" w:rsidP="00DD16F5">
            <w:pPr>
              <w:spacing w:before="0" w:after="0"/>
              <w:ind w:right="113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F8C">
              <w:rPr>
                <w:rFonts w:eastAsia="Times New Roman" w:cs="Calibri"/>
                <w:sz w:val="16"/>
                <w:szCs w:val="16"/>
                <w:lang w:eastAsia="pl-PL"/>
              </w:rPr>
              <w:t>0,03</w:t>
            </w:r>
          </w:p>
        </w:tc>
      </w:tr>
    </w:tbl>
    <w:p w:rsidR="00E54076" w:rsidRDefault="00E54076" w:rsidP="00D77650">
      <w:pPr>
        <w:spacing w:before="0" w:after="0"/>
        <w:rPr>
          <w:rFonts w:eastAsia="Times New Roman" w:cs="Times New Roman"/>
          <w:bCs/>
          <w:szCs w:val="19"/>
          <w:lang w:eastAsia="pl-PL"/>
        </w:rPr>
      </w:pPr>
    </w:p>
    <w:p w:rsidR="00093FCD" w:rsidRDefault="00093FCD" w:rsidP="00D77650">
      <w:pPr>
        <w:spacing w:before="0" w:after="0"/>
        <w:rPr>
          <w:rFonts w:eastAsia="Times New Roman" w:cs="Times New Roman"/>
          <w:bCs/>
          <w:szCs w:val="19"/>
          <w:lang w:eastAsia="pl-PL"/>
        </w:rPr>
      </w:pPr>
    </w:p>
    <w:p w:rsidR="00E54076" w:rsidRPr="00E54076" w:rsidRDefault="00EA6C89" w:rsidP="00E54076">
      <w:pPr>
        <w:spacing w:before="0" w:after="0"/>
        <w:rPr>
          <w:rFonts w:eastAsia="Times New Roman" w:cs="Times New Roman"/>
          <w:bCs/>
          <w:szCs w:val="19"/>
          <w:lang w:eastAsia="pl-PL"/>
        </w:rPr>
      </w:pPr>
      <w:r w:rsidRPr="0097136B">
        <w:rPr>
          <w:noProof/>
          <w:color w:val="FF0000"/>
          <w:spacing w:val="-2"/>
          <w:sz w:val="32"/>
          <w:szCs w:val="32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09B3B772" wp14:editId="4E914D2E">
                <wp:simplePos x="0" y="0"/>
                <wp:positionH relativeFrom="rightMargin">
                  <wp:posOffset>9779</wp:posOffset>
                </wp:positionH>
                <wp:positionV relativeFrom="paragraph">
                  <wp:posOffset>-139319</wp:posOffset>
                </wp:positionV>
                <wp:extent cx="1666875" cy="998855"/>
                <wp:effectExtent l="0" t="0" r="0" b="0"/>
                <wp:wrapTight wrapText="bothSides">
                  <wp:wrapPolygon edited="0">
                    <wp:start x="741" y="0"/>
                    <wp:lineTo x="741" y="21010"/>
                    <wp:lineTo x="20736" y="21010"/>
                    <wp:lineTo x="20736" y="0"/>
                    <wp:lineTo x="741" y="0"/>
                  </wp:wrapPolygon>
                </wp:wrapTight>
                <wp:docPr id="2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9988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63D2" w:rsidRPr="00074DD8" w:rsidRDefault="002463D2" w:rsidP="00EA6C89">
                            <w:pPr>
                              <w:pStyle w:val="tekstzboku"/>
                            </w:pPr>
                            <w: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W grudniu </w:t>
                            </w:r>
                            <w:r w:rsidRPr="003B70F7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2018 r.</w:t>
                            </w:r>
                            <w:r w:rsidRPr="005160F9">
                              <w:rPr>
                                <w:color w:val="auto"/>
                              </w:rPr>
                              <w:t xml:space="preserve"> </w:t>
                            </w:r>
                            <w: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odnotowano wzrost średniej stawki opłaty eksploatacyjnej za mieszkanie o 5,4%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B3B772" id="_x0000_s1040" type="#_x0000_t202" style="position:absolute;margin-left:.75pt;margin-top:-10.95pt;width:131.25pt;height:78.65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" filled="f" stroked="f">
                <v:textbox>
                  <w:txbxContent>
                    <w:p w:rsidR="002463D2" w:rsidRPr="00074DD8" w:rsidRDefault="002463D2" w:rsidP="00EA6C89">
                      <w:pPr>
                        <w:pStyle w:val="tekstzboku"/>
                      </w:pPr>
                      <w:r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W grudniu </w:t>
                      </w:r>
                      <w:r w:rsidRPr="003B70F7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2018 r.</w:t>
                      </w:r>
                      <w:r w:rsidRPr="005160F9">
                        <w:rPr>
                          <w:color w:val="auto"/>
                        </w:rPr>
                        <w:t xml:space="preserve"> </w:t>
                      </w:r>
                      <w:r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odnotowano wzrost średniej stawki opłaty eksploatacyjnej za mieszkanie o 5,4%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E54076" w:rsidRPr="00E54076">
        <w:rPr>
          <w:rFonts w:eastAsia="Times New Roman" w:cs="Times New Roman"/>
          <w:bCs/>
          <w:szCs w:val="19"/>
          <w:lang w:eastAsia="pl-PL"/>
        </w:rPr>
        <w:t xml:space="preserve">W grudniu 2018 r. odnotowano wzrost średniej stawki </w:t>
      </w:r>
      <w:r w:rsidR="006D31FD">
        <w:rPr>
          <w:rFonts w:eastAsia="Times New Roman" w:cs="Times New Roman"/>
          <w:bCs/>
          <w:szCs w:val="19"/>
          <w:lang w:eastAsia="pl-PL"/>
        </w:rPr>
        <w:t>opłaty eksploatacyjnej za mieszkanie</w:t>
      </w:r>
      <w:r w:rsidR="00E54076" w:rsidRPr="00E54076">
        <w:rPr>
          <w:rFonts w:eastAsia="Times New Roman" w:cs="Times New Roman"/>
          <w:bCs/>
          <w:szCs w:val="19"/>
          <w:lang w:eastAsia="pl-PL"/>
        </w:rPr>
        <w:t xml:space="preserve"> (o</w:t>
      </w:r>
      <w:r w:rsidR="006D31FD">
        <w:rPr>
          <w:rFonts w:eastAsia="Times New Roman" w:cs="Times New Roman"/>
          <w:bCs/>
          <w:szCs w:val="19"/>
          <w:lang w:eastAsia="pl-PL"/>
        </w:rPr>
        <w:t> </w:t>
      </w:r>
      <w:r w:rsidR="005160F9">
        <w:rPr>
          <w:rFonts w:eastAsia="Times New Roman" w:cs="Times New Roman"/>
          <w:bCs/>
          <w:szCs w:val="19"/>
          <w:lang w:eastAsia="pl-PL"/>
        </w:rPr>
        <w:t>5,4</w:t>
      </w:r>
      <w:r w:rsidR="00E54076" w:rsidRPr="00E54076">
        <w:rPr>
          <w:rFonts w:eastAsia="Times New Roman" w:cs="Times New Roman"/>
          <w:bCs/>
          <w:szCs w:val="19"/>
          <w:lang w:eastAsia="pl-PL"/>
        </w:rPr>
        <w:t>%) w przeliczeniu na 1 m</w:t>
      </w:r>
      <w:r w:rsidR="00E54076" w:rsidRPr="00C51540">
        <w:rPr>
          <w:rFonts w:eastAsia="Times New Roman" w:cs="Times New Roman"/>
          <w:bCs/>
          <w:szCs w:val="19"/>
          <w:vertAlign w:val="superscript"/>
          <w:lang w:eastAsia="pl-PL"/>
        </w:rPr>
        <w:t>2</w:t>
      </w:r>
      <w:r w:rsidR="00E54076" w:rsidRPr="00E54076">
        <w:rPr>
          <w:rFonts w:eastAsia="Times New Roman" w:cs="Times New Roman"/>
          <w:bCs/>
          <w:szCs w:val="19"/>
          <w:lang w:eastAsia="pl-PL"/>
        </w:rPr>
        <w:t xml:space="preserve"> powierzchni użytkowej w stosunku do grudnia 2016 r. </w:t>
      </w:r>
    </w:p>
    <w:p w:rsidR="00E54076" w:rsidRPr="00E54076" w:rsidRDefault="00E54076" w:rsidP="00E54076">
      <w:pPr>
        <w:spacing w:before="0" w:after="0"/>
        <w:rPr>
          <w:rFonts w:eastAsia="Times New Roman" w:cs="Times New Roman"/>
          <w:bCs/>
          <w:szCs w:val="19"/>
          <w:lang w:eastAsia="pl-PL"/>
        </w:rPr>
      </w:pPr>
      <w:r w:rsidRPr="00E54076">
        <w:rPr>
          <w:rFonts w:eastAsia="Times New Roman" w:cs="Times New Roman"/>
          <w:bCs/>
          <w:szCs w:val="19"/>
          <w:lang w:eastAsia="pl-PL"/>
        </w:rPr>
        <w:t>Stawka ta wzrosła w budynkach z lokalami mieszkalnymi stanowiącymi własność:</w:t>
      </w:r>
    </w:p>
    <w:p w:rsidR="00E54076" w:rsidRPr="00373A8A" w:rsidRDefault="00373A8A" w:rsidP="00373A8A">
      <w:pPr>
        <w:pStyle w:val="Akapitzlist"/>
        <w:numPr>
          <w:ilvl w:val="0"/>
          <w:numId w:val="9"/>
        </w:numPr>
        <w:spacing w:before="0" w:after="0"/>
        <w:ind w:left="142" w:hanging="153"/>
        <w:rPr>
          <w:rFonts w:eastAsia="Times New Roman" w:cs="Times New Roman"/>
          <w:bCs/>
          <w:szCs w:val="19"/>
          <w:lang w:eastAsia="pl-PL"/>
        </w:rPr>
      </w:pPr>
      <w:r w:rsidRPr="00373A8A">
        <w:rPr>
          <w:rFonts w:eastAsia="Times New Roman" w:cs="Times New Roman"/>
          <w:bCs/>
          <w:szCs w:val="19"/>
          <w:lang w:eastAsia="pl-PL"/>
        </w:rPr>
        <w:t>i</w:t>
      </w:r>
      <w:r w:rsidR="00E54076" w:rsidRPr="00373A8A">
        <w:rPr>
          <w:rFonts w:eastAsia="Times New Roman" w:cs="Times New Roman"/>
          <w:bCs/>
          <w:szCs w:val="19"/>
          <w:lang w:eastAsia="pl-PL"/>
        </w:rPr>
        <w:t xml:space="preserve">nnych podmiotów </w:t>
      </w:r>
      <w:r>
        <w:rPr>
          <w:rFonts w:eastAsia="Times New Roman" w:cs="Times New Roman"/>
          <w:bCs/>
          <w:szCs w:val="19"/>
          <w:lang w:eastAsia="pl-PL"/>
        </w:rPr>
        <w:t>–</w:t>
      </w:r>
      <w:r w:rsidR="00E54076" w:rsidRPr="00373A8A">
        <w:rPr>
          <w:rFonts w:eastAsia="Times New Roman" w:cs="Times New Roman"/>
          <w:bCs/>
          <w:szCs w:val="19"/>
          <w:lang w:eastAsia="pl-PL"/>
        </w:rPr>
        <w:t xml:space="preserve"> o 3,44 </w:t>
      </w:r>
      <w:r>
        <w:rPr>
          <w:rFonts w:eastAsia="Times New Roman" w:cs="Times New Roman"/>
          <w:bCs/>
          <w:szCs w:val="19"/>
          <w:lang w:eastAsia="pl-PL"/>
        </w:rPr>
        <w:t>PLN</w:t>
      </w:r>
      <w:r w:rsidR="00E54076" w:rsidRPr="00373A8A">
        <w:rPr>
          <w:rFonts w:eastAsia="Times New Roman" w:cs="Times New Roman"/>
          <w:bCs/>
          <w:szCs w:val="19"/>
          <w:lang w:eastAsia="pl-PL"/>
        </w:rPr>
        <w:t xml:space="preserve"> (o 72,3%),</w:t>
      </w:r>
    </w:p>
    <w:p w:rsidR="00E54076" w:rsidRPr="00373A8A" w:rsidRDefault="00E54076" w:rsidP="00373A8A">
      <w:pPr>
        <w:pStyle w:val="Akapitzlist"/>
        <w:numPr>
          <w:ilvl w:val="0"/>
          <w:numId w:val="9"/>
        </w:numPr>
        <w:spacing w:before="0" w:after="0"/>
        <w:ind w:left="142" w:hanging="153"/>
        <w:rPr>
          <w:rFonts w:eastAsia="Times New Roman" w:cs="Times New Roman"/>
          <w:bCs/>
          <w:szCs w:val="19"/>
          <w:lang w:eastAsia="pl-PL"/>
        </w:rPr>
      </w:pPr>
      <w:r w:rsidRPr="00373A8A">
        <w:rPr>
          <w:rFonts w:eastAsia="Times New Roman" w:cs="Times New Roman"/>
          <w:bCs/>
          <w:szCs w:val="19"/>
          <w:lang w:eastAsia="pl-PL"/>
        </w:rPr>
        <w:t xml:space="preserve">Skarbu Państwa </w:t>
      </w:r>
      <w:r w:rsidR="00373A8A">
        <w:rPr>
          <w:rFonts w:eastAsia="Times New Roman" w:cs="Times New Roman"/>
          <w:bCs/>
          <w:szCs w:val="19"/>
          <w:lang w:eastAsia="pl-PL"/>
        </w:rPr>
        <w:t>–</w:t>
      </w:r>
      <w:r w:rsidRPr="00373A8A">
        <w:rPr>
          <w:rFonts w:eastAsia="Times New Roman" w:cs="Times New Roman"/>
          <w:bCs/>
          <w:szCs w:val="19"/>
          <w:lang w:eastAsia="pl-PL"/>
        </w:rPr>
        <w:t xml:space="preserve"> o 2,77 </w:t>
      </w:r>
      <w:r w:rsidR="00373A8A">
        <w:rPr>
          <w:rFonts w:eastAsia="Times New Roman" w:cs="Times New Roman"/>
          <w:bCs/>
          <w:szCs w:val="19"/>
          <w:lang w:eastAsia="pl-PL"/>
        </w:rPr>
        <w:t>PLN</w:t>
      </w:r>
      <w:r w:rsidRPr="00373A8A">
        <w:rPr>
          <w:rFonts w:eastAsia="Times New Roman" w:cs="Times New Roman"/>
          <w:bCs/>
          <w:szCs w:val="19"/>
          <w:lang w:eastAsia="pl-PL"/>
        </w:rPr>
        <w:t xml:space="preserve"> (o 59,8%),</w:t>
      </w:r>
    </w:p>
    <w:p w:rsidR="00E54076" w:rsidRPr="00373A8A" w:rsidRDefault="00E54076" w:rsidP="00373A8A">
      <w:pPr>
        <w:pStyle w:val="Akapitzlist"/>
        <w:numPr>
          <w:ilvl w:val="0"/>
          <w:numId w:val="9"/>
        </w:numPr>
        <w:spacing w:before="0" w:after="0"/>
        <w:ind w:left="142" w:hanging="153"/>
        <w:rPr>
          <w:rFonts w:eastAsia="Times New Roman" w:cs="Times New Roman"/>
          <w:bCs/>
          <w:szCs w:val="19"/>
          <w:lang w:eastAsia="pl-PL"/>
        </w:rPr>
      </w:pPr>
      <w:r w:rsidRPr="00373A8A">
        <w:rPr>
          <w:rFonts w:eastAsia="Times New Roman" w:cs="Times New Roman"/>
          <w:bCs/>
          <w:szCs w:val="19"/>
          <w:lang w:eastAsia="pl-PL"/>
        </w:rPr>
        <w:t xml:space="preserve">wspólnot mieszkaniowych – o 0,52 </w:t>
      </w:r>
      <w:r w:rsidR="00373A8A">
        <w:rPr>
          <w:rFonts w:eastAsia="Times New Roman" w:cs="Times New Roman"/>
          <w:bCs/>
          <w:szCs w:val="19"/>
          <w:lang w:eastAsia="pl-PL"/>
        </w:rPr>
        <w:t>PLN</w:t>
      </w:r>
      <w:r w:rsidRPr="00373A8A">
        <w:rPr>
          <w:rFonts w:eastAsia="Times New Roman" w:cs="Times New Roman"/>
          <w:bCs/>
          <w:szCs w:val="19"/>
          <w:lang w:eastAsia="pl-PL"/>
        </w:rPr>
        <w:t xml:space="preserve"> (o 21,8</w:t>
      </w:r>
      <w:r w:rsidR="00373A8A">
        <w:rPr>
          <w:rFonts w:eastAsia="Times New Roman" w:cs="Times New Roman"/>
          <w:bCs/>
          <w:szCs w:val="19"/>
          <w:lang w:eastAsia="pl-PL"/>
        </w:rPr>
        <w:t>%</w:t>
      </w:r>
      <w:r w:rsidRPr="00373A8A">
        <w:rPr>
          <w:rFonts w:eastAsia="Times New Roman" w:cs="Times New Roman"/>
          <w:bCs/>
          <w:szCs w:val="19"/>
          <w:lang w:eastAsia="pl-PL"/>
        </w:rPr>
        <w:t>),</w:t>
      </w:r>
    </w:p>
    <w:p w:rsidR="00E54076" w:rsidRPr="00373A8A" w:rsidRDefault="00E54076" w:rsidP="00373A8A">
      <w:pPr>
        <w:pStyle w:val="Akapitzlist"/>
        <w:numPr>
          <w:ilvl w:val="0"/>
          <w:numId w:val="9"/>
        </w:numPr>
        <w:spacing w:before="0" w:after="0"/>
        <w:ind w:left="142" w:hanging="153"/>
        <w:rPr>
          <w:rFonts w:eastAsia="Times New Roman" w:cs="Times New Roman"/>
          <w:bCs/>
          <w:szCs w:val="19"/>
          <w:lang w:eastAsia="pl-PL"/>
        </w:rPr>
      </w:pPr>
      <w:r w:rsidRPr="00373A8A">
        <w:rPr>
          <w:rFonts w:eastAsia="Times New Roman" w:cs="Times New Roman"/>
          <w:bCs/>
          <w:szCs w:val="19"/>
          <w:lang w:eastAsia="pl-PL"/>
        </w:rPr>
        <w:t xml:space="preserve">zakładów pracy – o 1,04 </w:t>
      </w:r>
      <w:r w:rsidR="00373A8A">
        <w:rPr>
          <w:rFonts w:eastAsia="Times New Roman" w:cs="Times New Roman"/>
          <w:bCs/>
          <w:szCs w:val="19"/>
          <w:lang w:eastAsia="pl-PL"/>
        </w:rPr>
        <w:t>PLN</w:t>
      </w:r>
      <w:r w:rsidRPr="00373A8A">
        <w:rPr>
          <w:rFonts w:eastAsia="Times New Roman" w:cs="Times New Roman"/>
          <w:bCs/>
          <w:szCs w:val="19"/>
          <w:lang w:eastAsia="pl-PL"/>
        </w:rPr>
        <w:t xml:space="preserve"> (o 21,4%),</w:t>
      </w:r>
    </w:p>
    <w:p w:rsidR="00E54076" w:rsidRPr="00373A8A" w:rsidRDefault="00E54076" w:rsidP="00373A8A">
      <w:pPr>
        <w:pStyle w:val="Akapitzlist"/>
        <w:numPr>
          <w:ilvl w:val="0"/>
          <w:numId w:val="9"/>
        </w:numPr>
        <w:spacing w:before="0" w:after="0"/>
        <w:ind w:left="142" w:hanging="153"/>
        <w:rPr>
          <w:rFonts w:eastAsia="Times New Roman" w:cs="Times New Roman"/>
          <w:bCs/>
          <w:szCs w:val="19"/>
          <w:lang w:eastAsia="pl-PL"/>
        </w:rPr>
      </w:pPr>
      <w:r w:rsidRPr="00373A8A">
        <w:rPr>
          <w:rFonts w:eastAsia="Times New Roman" w:cs="Times New Roman"/>
          <w:bCs/>
          <w:szCs w:val="19"/>
          <w:lang w:eastAsia="pl-PL"/>
        </w:rPr>
        <w:t xml:space="preserve">spółdzielni mieszkaniowych – o 0,45 </w:t>
      </w:r>
      <w:r w:rsidR="00373A8A">
        <w:rPr>
          <w:rFonts w:eastAsia="Times New Roman" w:cs="Times New Roman"/>
          <w:bCs/>
          <w:szCs w:val="19"/>
          <w:lang w:eastAsia="pl-PL"/>
        </w:rPr>
        <w:t>PLN</w:t>
      </w:r>
      <w:r w:rsidRPr="00373A8A">
        <w:rPr>
          <w:rFonts w:eastAsia="Times New Roman" w:cs="Times New Roman"/>
          <w:bCs/>
          <w:szCs w:val="19"/>
          <w:lang w:eastAsia="pl-PL"/>
        </w:rPr>
        <w:t xml:space="preserve"> (o 15,3%)</w:t>
      </w:r>
      <w:r w:rsidR="00373A8A">
        <w:rPr>
          <w:rFonts w:eastAsia="Times New Roman" w:cs="Times New Roman"/>
          <w:bCs/>
          <w:szCs w:val="19"/>
          <w:lang w:eastAsia="pl-PL"/>
        </w:rPr>
        <w:t>,</w:t>
      </w:r>
    </w:p>
    <w:p w:rsidR="00E54076" w:rsidRPr="00373A8A" w:rsidRDefault="00E54076" w:rsidP="00373A8A">
      <w:pPr>
        <w:pStyle w:val="Akapitzlist"/>
        <w:numPr>
          <w:ilvl w:val="0"/>
          <w:numId w:val="9"/>
        </w:numPr>
        <w:spacing w:before="0" w:after="0"/>
        <w:ind w:left="142" w:hanging="153"/>
        <w:rPr>
          <w:rFonts w:eastAsia="Times New Roman" w:cs="Times New Roman"/>
          <w:bCs/>
          <w:szCs w:val="19"/>
          <w:lang w:eastAsia="pl-PL"/>
        </w:rPr>
      </w:pPr>
      <w:r w:rsidRPr="00373A8A">
        <w:rPr>
          <w:rFonts w:eastAsia="Times New Roman" w:cs="Times New Roman"/>
          <w:bCs/>
          <w:szCs w:val="19"/>
          <w:lang w:eastAsia="pl-PL"/>
        </w:rPr>
        <w:t xml:space="preserve">towarzystw budownictwa społecznego – o 0,38 </w:t>
      </w:r>
      <w:r w:rsidR="00373A8A">
        <w:rPr>
          <w:rFonts w:eastAsia="Times New Roman" w:cs="Times New Roman"/>
          <w:bCs/>
          <w:szCs w:val="19"/>
          <w:lang w:eastAsia="pl-PL"/>
        </w:rPr>
        <w:t>PLN</w:t>
      </w:r>
      <w:r w:rsidRPr="00373A8A">
        <w:rPr>
          <w:rFonts w:eastAsia="Times New Roman" w:cs="Times New Roman"/>
          <w:bCs/>
          <w:szCs w:val="19"/>
          <w:lang w:eastAsia="pl-PL"/>
        </w:rPr>
        <w:t xml:space="preserve"> (o 3,8%)</w:t>
      </w:r>
      <w:r w:rsidR="00373A8A">
        <w:rPr>
          <w:rFonts w:eastAsia="Times New Roman" w:cs="Times New Roman"/>
          <w:bCs/>
          <w:szCs w:val="19"/>
          <w:lang w:eastAsia="pl-PL"/>
        </w:rPr>
        <w:t>,</w:t>
      </w:r>
    </w:p>
    <w:p w:rsidR="00E54076" w:rsidRDefault="00E54076" w:rsidP="00E54076">
      <w:pPr>
        <w:spacing w:before="0" w:after="0"/>
        <w:rPr>
          <w:rFonts w:eastAsia="Times New Roman" w:cs="Times New Roman"/>
          <w:bCs/>
          <w:szCs w:val="19"/>
          <w:lang w:eastAsia="pl-PL"/>
        </w:rPr>
      </w:pPr>
      <w:r w:rsidRPr="00E54076">
        <w:rPr>
          <w:rFonts w:eastAsia="Times New Roman" w:cs="Times New Roman"/>
          <w:bCs/>
          <w:szCs w:val="19"/>
          <w:lang w:eastAsia="pl-PL"/>
        </w:rPr>
        <w:t>a zmalała w budynkach z lokalami mieszkalnymi stanowiącymi własność</w:t>
      </w:r>
      <w:r w:rsidR="00154F47">
        <w:rPr>
          <w:rFonts w:eastAsia="Times New Roman" w:cs="Times New Roman"/>
          <w:bCs/>
          <w:szCs w:val="19"/>
          <w:lang w:eastAsia="pl-PL"/>
        </w:rPr>
        <w:t xml:space="preserve"> </w:t>
      </w:r>
      <w:r w:rsidRPr="00E54076">
        <w:rPr>
          <w:rFonts w:eastAsia="Times New Roman" w:cs="Times New Roman"/>
          <w:bCs/>
          <w:szCs w:val="19"/>
          <w:lang w:eastAsia="pl-PL"/>
        </w:rPr>
        <w:t xml:space="preserve">gmin </w:t>
      </w:r>
      <w:r w:rsidR="00373A8A">
        <w:rPr>
          <w:rFonts w:eastAsia="Times New Roman" w:cs="Times New Roman"/>
          <w:bCs/>
          <w:szCs w:val="19"/>
          <w:lang w:eastAsia="pl-PL"/>
        </w:rPr>
        <w:t>–</w:t>
      </w:r>
      <w:r w:rsidRPr="00E54076">
        <w:rPr>
          <w:rFonts w:eastAsia="Times New Roman" w:cs="Times New Roman"/>
          <w:bCs/>
          <w:szCs w:val="19"/>
          <w:lang w:eastAsia="pl-PL"/>
        </w:rPr>
        <w:t xml:space="preserve"> o 0,01 </w:t>
      </w:r>
      <w:r w:rsidR="00373A8A">
        <w:rPr>
          <w:rFonts w:eastAsia="Times New Roman" w:cs="Times New Roman"/>
          <w:bCs/>
          <w:szCs w:val="19"/>
          <w:lang w:eastAsia="pl-PL"/>
        </w:rPr>
        <w:t>PLN</w:t>
      </w:r>
      <w:r w:rsidRPr="00E54076">
        <w:rPr>
          <w:rFonts w:eastAsia="Times New Roman" w:cs="Times New Roman"/>
          <w:bCs/>
          <w:szCs w:val="19"/>
          <w:lang w:eastAsia="pl-PL"/>
        </w:rPr>
        <w:t xml:space="preserve"> (o</w:t>
      </w:r>
      <w:r w:rsidR="00C748E3">
        <w:rPr>
          <w:rFonts w:eastAsia="Times New Roman" w:cs="Times New Roman"/>
          <w:bCs/>
          <w:szCs w:val="19"/>
          <w:lang w:eastAsia="pl-PL"/>
        </w:rPr>
        <w:t> </w:t>
      </w:r>
      <w:r w:rsidR="00373A8A">
        <w:rPr>
          <w:rFonts w:eastAsia="Times New Roman" w:cs="Times New Roman"/>
          <w:bCs/>
          <w:szCs w:val="19"/>
          <w:lang w:eastAsia="pl-PL"/>
        </w:rPr>
        <w:t>0,2%).</w:t>
      </w:r>
    </w:p>
    <w:p w:rsidR="00E54076" w:rsidRDefault="00E54076" w:rsidP="00E54076">
      <w:pPr>
        <w:spacing w:before="0" w:after="0"/>
        <w:rPr>
          <w:rFonts w:eastAsia="Times New Roman" w:cs="Times New Roman"/>
          <w:bCs/>
          <w:szCs w:val="19"/>
          <w:lang w:eastAsia="pl-PL"/>
        </w:rPr>
      </w:pPr>
      <w:r w:rsidRPr="00E54076">
        <w:rPr>
          <w:rFonts w:eastAsia="Times New Roman" w:cs="Times New Roman"/>
          <w:bCs/>
          <w:szCs w:val="19"/>
          <w:lang w:eastAsia="pl-PL"/>
        </w:rPr>
        <w:t xml:space="preserve">Średnie stawki </w:t>
      </w:r>
      <w:r w:rsidR="000420B1">
        <w:rPr>
          <w:rFonts w:eastAsia="Times New Roman" w:cs="Times New Roman"/>
          <w:bCs/>
          <w:szCs w:val="19"/>
          <w:lang w:eastAsia="pl-PL"/>
        </w:rPr>
        <w:t>opłaty eksploatacyjnej</w:t>
      </w:r>
      <w:r w:rsidR="000420B1" w:rsidRPr="00E54076">
        <w:rPr>
          <w:rFonts w:eastAsia="Times New Roman" w:cs="Times New Roman"/>
          <w:bCs/>
          <w:szCs w:val="19"/>
          <w:lang w:eastAsia="pl-PL"/>
        </w:rPr>
        <w:t xml:space="preserve"> </w:t>
      </w:r>
      <w:r w:rsidRPr="00E54076">
        <w:rPr>
          <w:rFonts w:eastAsia="Times New Roman" w:cs="Times New Roman"/>
          <w:bCs/>
          <w:szCs w:val="19"/>
          <w:lang w:eastAsia="pl-PL"/>
        </w:rPr>
        <w:t xml:space="preserve">obowiązujące w grudniu 2018 r. wynosiły od 2,90 </w:t>
      </w:r>
      <w:r w:rsidR="00373A8A">
        <w:rPr>
          <w:rFonts w:eastAsia="Times New Roman" w:cs="Times New Roman"/>
          <w:bCs/>
          <w:szCs w:val="19"/>
          <w:lang w:eastAsia="pl-PL"/>
        </w:rPr>
        <w:t>PLN</w:t>
      </w:r>
      <w:r w:rsidRPr="00E54076">
        <w:rPr>
          <w:rFonts w:eastAsia="Times New Roman" w:cs="Times New Roman"/>
          <w:bCs/>
          <w:szCs w:val="19"/>
          <w:lang w:eastAsia="pl-PL"/>
        </w:rPr>
        <w:t xml:space="preserve"> za 1</w:t>
      </w:r>
      <w:r w:rsidR="00C748E3">
        <w:rPr>
          <w:rFonts w:eastAsia="Times New Roman" w:cs="Times New Roman"/>
          <w:bCs/>
          <w:szCs w:val="19"/>
          <w:lang w:eastAsia="pl-PL"/>
        </w:rPr>
        <w:t> </w:t>
      </w:r>
      <w:r w:rsidRPr="00E54076">
        <w:rPr>
          <w:rFonts w:eastAsia="Times New Roman" w:cs="Times New Roman"/>
          <w:bCs/>
          <w:szCs w:val="19"/>
          <w:lang w:eastAsia="pl-PL"/>
        </w:rPr>
        <w:t>m</w:t>
      </w:r>
      <w:r w:rsidRPr="00C748E3">
        <w:rPr>
          <w:rFonts w:eastAsia="Times New Roman" w:cs="Times New Roman"/>
          <w:bCs/>
          <w:szCs w:val="19"/>
          <w:vertAlign w:val="superscript"/>
          <w:lang w:eastAsia="pl-PL"/>
        </w:rPr>
        <w:t>2</w:t>
      </w:r>
      <w:r w:rsidRPr="00E54076">
        <w:rPr>
          <w:rFonts w:eastAsia="Times New Roman" w:cs="Times New Roman"/>
          <w:bCs/>
          <w:szCs w:val="19"/>
          <w:lang w:eastAsia="pl-PL"/>
        </w:rPr>
        <w:t xml:space="preserve"> powierzchni użytkowej mieszkania (we wspólnotach mieszkaniowych) do 10,50 </w:t>
      </w:r>
      <w:r w:rsidR="00373A8A">
        <w:rPr>
          <w:rFonts w:eastAsia="Times New Roman" w:cs="Times New Roman"/>
          <w:bCs/>
          <w:szCs w:val="19"/>
          <w:lang w:eastAsia="pl-PL"/>
        </w:rPr>
        <w:t>PLN</w:t>
      </w:r>
      <w:r w:rsidRPr="00E54076">
        <w:rPr>
          <w:rFonts w:eastAsia="Times New Roman" w:cs="Times New Roman"/>
          <w:bCs/>
          <w:szCs w:val="19"/>
          <w:lang w:eastAsia="pl-PL"/>
        </w:rPr>
        <w:t xml:space="preserve"> (w</w:t>
      </w:r>
      <w:r w:rsidR="00373A8A">
        <w:rPr>
          <w:rFonts w:eastAsia="Times New Roman" w:cs="Times New Roman"/>
          <w:bCs/>
          <w:szCs w:val="19"/>
          <w:lang w:eastAsia="pl-PL"/>
        </w:rPr>
        <w:t> TBS</w:t>
      </w:r>
      <w:r w:rsidRPr="00E54076">
        <w:rPr>
          <w:rFonts w:eastAsia="Times New Roman" w:cs="Times New Roman"/>
          <w:bCs/>
          <w:szCs w:val="19"/>
          <w:lang w:eastAsia="pl-PL"/>
        </w:rPr>
        <w:t xml:space="preserve">). Oznacza to, że </w:t>
      </w:r>
      <w:r w:rsidR="00281EB7">
        <w:rPr>
          <w:rFonts w:eastAsia="Times New Roman" w:cs="Times New Roman"/>
          <w:bCs/>
          <w:szCs w:val="19"/>
          <w:lang w:eastAsia="pl-PL"/>
        </w:rPr>
        <w:t>opłata eksploatacyjna</w:t>
      </w:r>
      <w:r w:rsidR="00281EB7" w:rsidRPr="00E54076">
        <w:rPr>
          <w:rFonts w:eastAsia="Times New Roman" w:cs="Times New Roman"/>
          <w:bCs/>
          <w:szCs w:val="19"/>
          <w:lang w:eastAsia="pl-PL"/>
        </w:rPr>
        <w:t xml:space="preserve"> </w:t>
      </w:r>
      <w:r w:rsidRPr="00E54076">
        <w:rPr>
          <w:rFonts w:eastAsia="Times New Roman" w:cs="Times New Roman"/>
          <w:bCs/>
          <w:szCs w:val="19"/>
          <w:lang w:eastAsia="pl-PL"/>
        </w:rPr>
        <w:t>za mieszkanie o powierzchni użytkowej 53 m</w:t>
      </w:r>
      <w:r w:rsidRPr="00C748E3">
        <w:rPr>
          <w:rFonts w:eastAsia="Times New Roman" w:cs="Times New Roman"/>
          <w:bCs/>
          <w:szCs w:val="19"/>
          <w:vertAlign w:val="superscript"/>
          <w:lang w:eastAsia="pl-PL"/>
        </w:rPr>
        <w:t>2</w:t>
      </w:r>
      <w:r w:rsidRPr="00E54076">
        <w:rPr>
          <w:rFonts w:eastAsia="Times New Roman" w:cs="Times New Roman"/>
          <w:bCs/>
          <w:szCs w:val="19"/>
          <w:lang w:eastAsia="pl-PL"/>
        </w:rPr>
        <w:t xml:space="preserve"> kształtował</w:t>
      </w:r>
      <w:r w:rsidR="00281EB7">
        <w:rPr>
          <w:rFonts w:eastAsia="Times New Roman" w:cs="Times New Roman"/>
          <w:bCs/>
          <w:szCs w:val="19"/>
          <w:lang w:eastAsia="pl-PL"/>
        </w:rPr>
        <w:t>a</w:t>
      </w:r>
      <w:r w:rsidR="00154F47">
        <w:rPr>
          <w:rFonts w:eastAsia="Times New Roman" w:cs="Times New Roman"/>
          <w:bCs/>
          <w:szCs w:val="19"/>
          <w:lang w:eastAsia="pl-PL"/>
        </w:rPr>
        <w:t xml:space="preserve"> </w:t>
      </w:r>
      <w:r w:rsidRPr="00E54076">
        <w:rPr>
          <w:rFonts w:eastAsia="Times New Roman" w:cs="Times New Roman"/>
          <w:bCs/>
          <w:szCs w:val="19"/>
          <w:lang w:eastAsia="pl-PL"/>
        </w:rPr>
        <w:t xml:space="preserve">się na poziomie 153,7 </w:t>
      </w:r>
      <w:r w:rsidR="00373A8A">
        <w:rPr>
          <w:rFonts w:eastAsia="Times New Roman" w:cs="Times New Roman"/>
          <w:bCs/>
          <w:szCs w:val="19"/>
          <w:lang w:eastAsia="pl-PL"/>
        </w:rPr>
        <w:t>PLN</w:t>
      </w:r>
      <w:r w:rsidRPr="00E54076">
        <w:rPr>
          <w:rFonts w:eastAsia="Times New Roman" w:cs="Times New Roman"/>
          <w:bCs/>
          <w:szCs w:val="19"/>
          <w:lang w:eastAsia="pl-PL"/>
        </w:rPr>
        <w:t xml:space="preserve"> (w budynkach objętych wspólnotami mieszkaniowymi), zaś w budynkach towarzystw budownictwa społecznego – ponad 556,5 </w:t>
      </w:r>
      <w:r w:rsidR="00373A8A">
        <w:rPr>
          <w:rFonts w:eastAsia="Times New Roman" w:cs="Times New Roman"/>
          <w:bCs/>
          <w:szCs w:val="19"/>
          <w:lang w:eastAsia="pl-PL"/>
        </w:rPr>
        <w:t>PLN</w:t>
      </w:r>
      <w:r w:rsidRPr="00E54076">
        <w:rPr>
          <w:rFonts w:eastAsia="Times New Roman" w:cs="Times New Roman"/>
          <w:bCs/>
          <w:szCs w:val="19"/>
          <w:lang w:eastAsia="pl-PL"/>
        </w:rPr>
        <w:t>.</w:t>
      </w:r>
    </w:p>
    <w:p w:rsidR="00E54076" w:rsidRDefault="00E54076" w:rsidP="00D77650">
      <w:pPr>
        <w:spacing w:before="0" w:after="0"/>
        <w:rPr>
          <w:rFonts w:eastAsia="Times New Roman" w:cs="Times New Roman"/>
          <w:bCs/>
          <w:szCs w:val="19"/>
          <w:lang w:eastAsia="pl-PL"/>
        </w:rPr>
      </w:pPr>
    </w:p>
    <w:p w:rsidR="00930BB2" w:rsidRDefault="00930BB2" w:rsidP="00930BB2">
      <w:pPr>
        <w:pStyle w:val="Nagwek1"/>
        <w:spacing w:before="0" w:after="0"/>
        <w:rPr>
          <w:rFonts w:ascii="Fira Sans" w:hAnsi="Fira Sans"/>
          <w:b/>
        </w:rPr>
      </w:pPr>
      <w:r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457C2151" wp14:editId="4616FEC3">
                <wp:simplePos x="0" y="0"/>
                <wp:positionH relativeFrom="rightMargin">
                  <wp:align>left</wp:align>
                </wp:positionH>
                <wp:positionV relativeFrom="paragraph">
                  <wp:posOffset>100245</wp:posOffset>
                </wp:positionV>
                <wp:extent cx="1667510" cy="1016635"/>
                <wp:effectExtent l="0" t="0" r="0" b="0"/>
                <wp:wrapTight wrapText="bothSides">
                  <wp:wrapPolygon edited="0">
                    <wp:start x="740" y="0"/>
                    <wp:lineTo x="740" y="21047"/>
                    <wp:lineTo x="20728" y="21047"/>
                    <wp:lineTo x="20728" y="0"/>
                    <wp:lineTo x="740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7510" cy="1016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63D2" w:rsidRPr="00350CCF" w:rsidRDefault="002463D2" w:rsidP="00ED47D9">
                            <w:pPr>
                              <w:pStyle w:val="tekstzboku"/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  <w:r w:rsidRPr="00350CCF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W porównaniu z rokiem poprzednim liczba lokali socjalnych wzrosła o </w:t>
                            </w:r>
                            <w:r w:rsidRPr="003B70F7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2,6</w:t>
                            </w:r>
                            <w:r w:rsidRPr="00350CCF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%. Ich przeciętna powierzchnia użytkowa wynosiła </w:t>
                            </w:r>
                            <w:r w:rsidRPr="003B70F7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33,2</w:t>
                            </w:r>
                            <w:r w:rsidRPr="00C748E3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350CCF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m</w:t>
                            </w:r>
                            <w:r w:rsidRPr="00C748E3">
                              <w:rPr>
                                <w:vertAlign w:val="superscript"/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2</w:t>
                            </w:r>
                          </w:p>
                          <w:p w:rsidR="002463D2" w:rsidRPr="00350CCF" w:rsidRDefault="002463D2" w:rsidP="00930BB2">
                            <w:pPr>
                              <w:pStyle w:val="tekstzboku"/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7C2151" id="Pole tekstowe 19" o:spid="_x0000_s1041" type="#_x0000_t202" style="position:absolute;margin-left:0;margin-top:7.9pt;width:131.3pt;height:80.05pt;z-index:-251578368;visibility:visible;mso-wrap-style:square;mso-width-percent:0;mso-height-percent:0;mso-wrap-distance-left:9pt;mso-wrap-distance-top:3.6pt;mso-wrap-distance-right:9pt;mso-wrap-distance-bottom:3.6pt;mso-position-horizontal:left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" filled="f" stroked="f">
                <v:textbox>
                  <w:txbxContent>
                    <w:p w:rsidR="002463D2" w:rsidRPr="00350CCF" w:rsidRDefault="002463D2" w:rsidP="00ED47D9">
                      <w:pPr>
                        <w:pStyle w:val="tekstzboku"/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  <w:r w:rsidRPr="00350CCF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W porównaniu z rokiem poprzednim liczba lokali socjalnych wzrosła o </w:t>
                      </w:r>
                      <w:r w:rsidRPr="003B70F7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2,6</w:t>
                      </w:r>
                      <w:r w:rsidRPr="00350CCF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%. Ich przeciętna powierzchnia użytkowa wynosiła </w:t>
                      </w:r>
                      <w:r w:rsidRPr="003B70F7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33,2</w:t>
                      </w:r>
                      <w:r w:rsidRPr="00C748E3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350CCF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m</w:t>
                      </w:r>
                      <w:r w:rsidRPr="00C748E3">
                        <w:rPr>
                          <w:vertAlign w:val="superscript"/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2</w:t>
                      </w:r>
                    </w:p>
                    <w:p w:rsidR="002463D2" w:rsidRPr="00350CCF" w:rsidRDefault="002463D2" w:rsidP="00930BB2">
                      <w:pPr>
                        <w:pStyle w:val="tekstzboku"/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rPr>
          <w:rFonts w:ascii="Fira Sans" w:hAnsi="Fira Sans"/>
          <w:b/>
        </w:rPr>
        <w:t>Lokale socjalne</w:t>
      </w:r>
    </w:p>
    <w:p w:rsidR="00930BB2" w:rsidRPr="005160F9" w:rsidRDefault="00930BB2" w:rsidP="00930BB2">
      <w:pPr>
        <w:spacing w:before="0" w:after="0" w:line="240" w:lineRule="auto"/>
        <w:rPr>
          <w:szCs w:val="19"/>
          <w:lang w:eastAsia="pl-PL"/>
        </w:rPr>
      </w:pPr>
    </w:p>
    <w:p w:rsidR="00930BB2" w:rsidRPr="00154F47" w:rsidRDefault="00ED47D9" w:rsidP="00930BB2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>Lokale socjalne są f</w:t>
      </w:r>
      <w:r w:rsidRPr="00FC248A">
        <w:rPr>
          <w:shd w:val="clear" w:color="auto" w:fill="FFFFFF"/>
        </w:rPr>
        <w:t xml:space="preserve">ormą pomocy Państwa dla osób niemogących samodzielnie utrzymać mieszkania z </w:t>
      </w:r>
      <w:r w:rsidRPr="00154F47">
        <w:rPr>
          <w:shd w:val="clear" w:color="auto" w:fill="FFFFFF"/>
        </w:rPr>
        <w:t>powodu ubóstwa lub dla osób bezdomnych. Obowiązek ich zapewnienia (najmu) spoczywa na gminie. W 2018 r. w zasobach gminnych było 101,2 tys. lokali socjalnych o łącznej powierzchni 3 355,9 tys. m</w:t>
      </w:r>
      <w:r w:rsidRPr="00154F47">
        <w:rPr>
          <w:shd w:val="clear" w:color="auto" w:fill="FFFFFF"/>
          <w:vertAlign w:val="superscript"/>
        </w:rPr>
        <w:t>2</w:t>
      </w:r>
      <w:r w:rsidR="00596BDB" w:rsidRPr="00154F47">
        <w:rPr>
          <w:shd w:val="clear" w:color="auto" w:fill="FFFFFF"/>
        </w:rPr>
        <w:t>.</w:t>
      </w:r>
    </w:p>
    <w:p w:rsidR="00930BB2" w:rsidRPr="005160F9" w:rsidRDefault="00930BB2" w:rsidP="00930BB2">
      <w:pPr>
        <w:spacing w:before="0" w:after="0" w:line="240" w:lineRule="auto"/>
        <w:rPr>
          <w:szCs w:val="19"/>
          <w:lang w:eastAsia="pl-PL"/>
        </w:rPr>
      </w:pPr>
    </w:p>
    <w:p w:rsidR="00930BB2" w:rsidRDefault="00930BB2" w:rsidP="00930BB2">
      <w:pPr>
        <w:spacing w:before="0" w:after="0"/>
        <w:rPr>
          <w:spacing w:val="-2"/>
          <w:sz w:val="18"/>
        </w:rPr>
      </w:pPr>
      <w:r w:rsidRPr="007A38B8">
        <w:rPr>
          <w:b/>
          <w:spacing w:val="-2"/>
          <w:sz w:val="18"/>
        </w:rPr>
        <w:t xml:space="preserve">Tablica </w:t>
      </w:r>
      <w:r w:rsidR="00093FCD">
        <w:rPr>
          <w:b/>
          <w:spacing w:val="-2"/>
          <w:sz w:val="18"/>
        </w:rPr>
        <w:t>7</w:t>
      </w:r>
      <w:r w:rsidRPr="007A38B8">
        <w:rPr>
          <w:b/>
          <w:spacing w:val="-2"/>
          <w:sz w:val="18"/>
        </w:rPr>
        <w:t xml:space="preserve">. </w:t>
      </w:r>
      <w:r>
        <w:rPr>
          <w:b/>
          <w:spacing w:val="-2"/>
          <w:sz w:val="18"/>
        </w:rPr>
        <w:t>Lokale socjalne</w:t>
      </w:r>
    </w:p>
    <w:p w:rsidR="00930BB2" w:rsidRPr="005160F9" w:rsidRDefault="00930BB2" w:rsidP="00930BB2">
      <w:pPr>
        <w:spacing w:before="0" w:after="0" w:line="240" w:lineRule="auto"/>
        <w:rPr>
          <w:szCs w:val="19"/>
          <w:lang w:eastAsia="pl-PL"/>
        </w:rPr>
      </w:pPr>
    </w:p>
    <w:tbl>
      <w:tblPr>
        <w:tblW w:w="7878" w:type="dxa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850"/>
        <w:gridCol w:w="989"/>
        <w:gridCol w:w="854"/>
        <w:gridCol w:w="932"/>
      </w:tblGrid>
      <w:tr w:rsidR="00EB0396" w:rsidRPr="00FC248A" w:rsidTr="0011639F">
        <w:trPr>
          <w:trHeight w:val="315"/>
        </w:trPr>
        <w:tc>
          <w:tcPr>
            <w:tcW w:w="4253" w:type="dxa"/>
            <w:tcBorders>
              <w:top w:val="nil"/>
              <w:bottom w:val="single" w:sz="12" w:space="0" w:color="001D77"/>
            </w:tcBorders>
            <w:shd w:val="clear" w:color="auto" w:fill="auto"/>
            <w:vAlign w:val="center"/>
            <w:hideMark/>
          </w:tcPr>
          <w:p w:rsidR="00EB0396" w:rsidRPr="00FC248A" w:rsidRDefault="00EB0396" w:rsidP="00EB0396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C248A">
              <w:rPr>
                <w:rFonts w:eastAsia="Times New Roman" w:cs="Calibri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850" w:type="dxa"/>
            <w:tcBorders>
              <w:top w:val="nil"/>
              <w:bottom w:val="single" w:sz="12" w:space="0" w:color="001D77"/>
            </w:tcBorders>
            <w:shd w:val="clear" w:color="auto" w:fill="auto"/>
            <w:vAlign w:val="center"/>
            <w:hideMark/>
          </w:tcPr>
          <w:p w:rsidR="00EB0396" w:rsidRPr="00FC248A" w:rsidRDefault="00EB0396" w:rsidP="00EB0396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2015</w:t>
            </w:r>
          </w:p>
        </w:tc>
        <w:tc>
          <w:tcPr>
            <w:tcW w:w="989" w:type="dxa"/>
            <w:tcBorders>
              <w:top w:val="nil"/>
              <w:bottom w:val="single" w:sz="12" w:space="0" w:color="001D77"/>
            </w:tcBorders>
            <w:shd w:val="clear" w:color="auto" w:fill="auto"/>
            <w:vAlign w:val="center"/>
            <w:hideMark/>
          </w:tcPr>
          <w:p w:rsidR="00EB0396" w:rsidRPr="00FC248A" w:rsidRDefault="00EB0396" w:rsidP="00EB0396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854" w:type="dxa"/>
            <w:tcBorders>
              <w:top w:val="nil"/>
              <w:bottom w:val="single" w:sz="12" w:space="0" w:color="001D77"/>
            </w:tcBorders>
            <w:shd w:val="clear" w:color="auto" w:fill="auto"/>
            <w:vAlign w:val="center"/>
            <w:hideMark/>
          </w:tcPr>
          <w:p w:rsidR="00EB0396" w:rsidRPr="00FC248A" w:rsidRDefault="00EB0396" w:rsidP="00EB0396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2017</w:t>
            </w:r>
          </w:p>
        </w:tc>
        <w:tc>
          <w:tcPr>
            <w:tcW w:w="932" w:type="dxa"/>
            <w:tcBorders>
              <w:top w:val="nil"/>
              <w:bottom w:val="single" w:sz="12" w:space="0" w:color="001D77"/>
            </w:tcBorders>
            <w:shd w:val="clear" w:color="auto" w:fill="auto"/>
            <w:vAlign w:val="center"/>
            <w:hideMark/>
          </w:tcPr>
          <w:p w:rsidR="00EB0396" w:rsidRPr="00FC248A" w:rsidRDefault="00EB0396" w:rsidP="00EB0396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2018</w:t>
            </w:r>
          </w:p>
        </w:tc>
      </w:tr>
      <w:tr w:rsidR="00EB0396" w:rsidRPr="00FC248A" w:rsidTr="0011639F">
        <w:trPr>
          <w:trHeight w:val="330"/>
        </w:trPr>
        <w:tc>
          <w:tcPr>
            <w:tcW w:w="4253" w:type="dxa"/>
            <w:tcBorders>
              <w:top w:val="single" w:sz="12" w:space="0" w:color="001D77"/>
              <w:bottom w:val="single" w:sz="4" w:space="0" w:color="2F5496" w:themeColor="accent5" w:themeShade="BF"/>
            </w:tcBorders>
            <w:shd w:val="clear" w:color="auto" w:fill="auto"/>
            <w:vAlign w:val="center"/>
            <w:hideMark/>
          </w:tcPr>
          <w:p w:rsidR="00EB0396" w:rsidRPr="00FC248A" w:rsidRDefault="00EB0396" w:rsidP="00EB0396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C248A">
              <w:rPr>
                <w:rFonts w:eastAsia="Times New Roman" w:cs="Calibri"/>
                <w:sz w:val="16"/>
                <w:szCs w:val="16"/>
                <w:lang w:eastAsia="pl-PL"/>
              </w:rPr>
              <w:t>Liczba lokali socjalnych</w:t>
            </w:r>
          </w:p>
        </w:tc>
        <w:tc>
          <w:tcPr>
            <w:tcW w:w="850" w:type="dxa"/>
            <w:tcBorders>
              <w:top w:val="single" w:sz="12" w:space="0" w:color="001D77"/>
              <w:bottom w:val="single" w:sz="4" w:space="0" w:color="2F5496" w:themeColor="accent5" w:themeShade="BF"/>
            </w:tcBorders>
            <w:shd w:val="clear" w:color="auto" w:fill="auto"/>
            <w:vAlign w:val="center"/>
            <w:hideMark/>
          </w:tcPr>
          <w:p w:rsidR="00EB0396" w:rsidRPr="00FC248A" w:rsidRDefault="00EB0396" w:rsidP="00EB0396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C248A">
              <w:rPr>
                <w:rFonts w:eastAsia="Times New Roman" w:cs="Calibri"/>
                <w:sz w:val="16"/>
                <w:szCs w:val="16"/>
                <w:lang w:eastAsia="pl-PL"/>
              </w:rPr>
              <w:t>91 706</w:t>
            </w:r>
          </w:p>
        </w:tc>
        <w:tc>
          <w:tcPr>
            <w:tcW w:w="989" w:type="dxa"/>
            <w:tcBorders>
              <w:top w:val="single" w:sz="12" w:space="0" w:color="001D77"/>
              <w:bottom w:val="single" w:sz="4" w:space="0" w:color="2F5496" w:themeColor="accent5" w:themeShade="BF"/>
            </w:tcBorders>
            <w:shd w:val="clear" w:color="auto" w:fill="auto"/>
            <w:vAlign w:val="center"/>
            <w:hideMark/>
          </w:tcPr>
          <w:p w:rsidR="00EB0396" w:rsidRPr="00FC248A" w:rsidRDefault="00EB0396" w:rsidP="00EB0396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C248A">
              <w:rPr>
                <w:rFonts w:eastAsia="Times New Roman" w:cs="Calibri"/>
                <w:sz w:val="16"/>
                <w:szCs w:val="16"/>
                <w:lang w:eastAsia="pl-PL"/>
              </w:rPr>
              <w:t> 94 651</w:t>
            </w:r>
          </w:p>
        </w:tc>
        <w:tc>
          <w:tcPr>
            <w:tcW w:w="854" w:type="dxa"/>
            <w:tcBorders>
              <w:top w:val="single" w:sz="12" w:space="0" w:color="001D77"/>
              <w:bottom w:val="single" w:sz="4" w:space="0" w:color="2F5496" w:themeColor="accent5" w:themeShade="BF"/>
            </w:tcBorders>
            <w:shd w:val="clear" w:color="auto" w:fill="auto"/>
            <w:vAlign w:val="center"/>
            <w:hideMark/>
          </w:tcPr>
          <w:p w:rsidR="00EB0396" w:rsidRPr="00FC248A" w:rsidRDefault="00EB0396" w:rsidP="00EB0396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C248A">
              <w:rPr>
                <w:rFonts w:eastAsia="Times New Roman" w:cs="Calibri"/>
                <w:sz w:val="16"/>
                <w:szCs w:val="16"/>
                <w:lang w:eastAsia="pl-PL"/>
              </w:rPr>
              <w:t> 98 631</w:t>
            </w:r>
          </w:p>
        </w:tc>
        <w:tc>
          <w:tcPr>
            <w:tcW w:w="932" w:type="dxa"/>
            <w:tcBorders>
              <w:top w:val="single" w:sz="12" w:space="0" w:color="001D77"/>
              <w:bottom w:val="single" w:sz="4" w:space="0" w:color="2F5496" w:themeColor="accent5" w:themeShade="BF"/>
            </w:tcBorders>
            <w:shd w:val="clear" w:color="auto" w:fill="auto"/>
            <w:vAlign w:val="center"/>
            <w:hideMark/>
          </w:tcPr>
          <w:p w:rsidR="00EB0396" w:rsidRPr="00154F47" w:rsidRDefault="00EB0396" w:rsidP="00EB0396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54F47">
              <w:rPr>
                <w:rFonts w:eastAsia="Times New Roman" w:cs="Calibri"/>
                <w:sz w:val="16"/>
                <w:szCs w:val="16"/>
                <w:lang w:eastAsia="pl-PL"/>
              </w:rPr>
              <w:t>101 201</w:t>
            </w:r>
          </w:p>
        </w:tc>
      </w:tr>
      <w:tr w:rsidR="00EB0396" w:rsidRPr="00FC248A" w:rsidTr="0011639F">
        <w:trPr>
          <w:trHeight w:val="315"/>
        </w:trPr>
        <w:tc>
          <w:tcPr>
            <w:tcW w:w="4253" w:type="dxa"/>
            <w:tcBorders>
              <w:top w:val="single" w:sz="4" w:space="0" w:color="2F5496" w:themeColor="accent5" w:themeShade="BF"/>
              <w:bottom w:val="single" w:sz="4" w:space="0" w:color="2F5496" w:themeColor="accent5" w:themeShade="BF"/>
            </w:tcBorders>
            <w:shd w:val="clear" w:color="auto" w:fill="auto"/>
            <w:vAlign w:val="center"/>
            <w:hideMark/>
          </w:tcPr>
          <w:p w:rsidR="00EB0396" w:rsidRPr="00FC248A" w:rsidRDefault="00570D80" w:rsidP="00EB0396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Rok poprzedni</w:t>
            </w:r>
            <w:r w:rsidR="00EB0396" w:rsidRPr="00FC248A">
              <w:rPr>
                <w:rFonts w:eastAsia="Times New Roman" w:cs="Calibri"/>
                <w:sz w:val="16"/>
                <w:szCs w:val="16"/>
                <w:lang w:eastAsia="pl-PL"/>
              </w:rPr>
              <w:t xml:space="preserve"> = 100</w:t>
            </w:r>
          </w:p>
        </w:tc>
        <w:tc>
          <w:tcPr>
            <w:tcW w:w="850" w:type="dxa"/>
            <w:tcBorders>
              <w:top w:val="single" w:sz="4" w:space="0" w:color="2F5496" w:themeColor="accent5" w:themeShade="BF"/>
              <w:bottom w:val="single" w:sz="4" w:space="0" w:color="2F5496" w:themeColor="accent5" w:themeShade="BF"/>
            </w:tcBorders>
            <w:shd w:val="clear" w:color="auto" w:fill="auto"/>
            <w:vAlign w:val="center"/>
            <w:hideMark/>
          </w:tcPr>
          <w:p w:rsidR="00EB0396" w:rsidRPr="00FC248A" w:rsidRDefault="00EB0396" w:rsidP="00EB0396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C248A">
              <w:rPr>
                <w:rFonts w:eastAsia="Times New Roman" w:cs="Calibri"/>
                <w:sz w:val="16"/>
                <w:szCs w:val="16"/>
                <w:lang w:eastAsia="pl-PL"/>
              </w:rPr>
              <w:t> 10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6,2</w:t>
            </w:r>
          </w:p>
        </w:tc>
        <w:tc>
          <w:tcPr>
            <w:tcW w:w="989" w:type="dxa"/>
            <w:tcBorders>
              <w:top w:val="single" w:sz="4" w:space="0" w:color="2F5496" w:themeColor="accent5" w:themeShade="BF"/>
              <w:bottom w:val="single" w:sz="4" w:space="0" w:color="2F5496" w:themeColor="accent5" w:themeShade="BF"/>
            </w:tcBorders>
            <w:shd w:val="clear" w:color="auto" w:fill="auto"/>
            <w:vAlign w:val="center"/>
            <w:hideMark/>
          </w:tcPr>
          <w:p w:rsidR="00EB0396" w:rsidRPr="00FC248A" w:rsidRDefault="00EB0396" w:rsidP="00EB0396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C248A">
              <w:rPr>
                <w:rFonts w:eastAsia="Times New Roman" w:cs="Calibri"/>
                <w:sz w:val="16"/>
                <w:szCs w:val="16"/>
                <w:lang w:eastAsia="pl-PL"/>
              </w:rPr>
              <w:t> 10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3,2</w:t>
            </w:r>
          </w:p>
        </w:tc>
        <w:tc>
          <w:tcPr>
            <w:tcW w:w="854" w:type="dxa"/>
            <w:tcBorders>
              <w:top w:val="single" w:sz="4" w:space="0" w:color="2F5496" w:themeColor="accent5" w:themeShade="BF"/>
              <w:bottom w:val="single" w:sz="4" w:space="0" w:color="2F5496" w:themeColor="accent5" w:themeShade="BF"/>
            </w:tcBorders>
            <w:shd w:val="clear" w:color="auto" w:fill="auto"/>
            <w:vAlign w:val="center"/>
            <w:hideMark/>
          </w:tcPr>
          <w:p w:rsidR="00EB0396" w:rsidRPr="00FC248A" w:rsidRDefault="00EB0396" w:rsidP="00EB0396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C248A">
              <w:rPr>
                <w:rFonts w:eastAsia="Times New Roman" w:cs="Calibri"/>
                <w:sz w:val="16"/>
                <w:szCs w:val="16"/>
                <w:lang w:eastAsia="pl-PL"/>
              </w:rPr>
              <w:t> 10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4,2</w:t>
            </w:r>
          </w:p>
        </w:tc>
        <w:tc>
          <w:tcPr>
            <w:tcW w:w="932" w:type="dxa"/>
            <w:tcBorders>
              <w:top w:val="single" w:sz="4" w:space="0" w:color="2F5496" w:themeColor="accent5" w:themeShade="BF"/>
              <w:bottom w:val="single" w:sz="4" w:space="0" w:color="2F5496" w:themeColor="accent5" w:themeShade="BF"/>
            </w:tcBorders>
            <w:shd w:val="clear" w:color="auto" w:fill="auto"/>
            <w:vAlign w:val="center"/>
            <w:hideMark/>
          </w:tcPr>
          <w:p w:rsidR="00EB0396" w:rsidRPr="00154F47" w:rsidRDefault="00EB0396" w:rsidP="00EB0396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54F47">
              <w:rPr>
                <w:rFonts w:eastAsia="Times New Roman" w:cs="Calibri"/>
                <w:sz w:val="16"/>
                <w:szCs w:val="16"/>
                <w:lang w:eastAsia="pl-PL"/>
              </w:rPr>
              <w:t>102,6</w:t>
            </w:r>
          </w:p>
        </w:tc>
      </w:tr>
      <w:tr w:rsidR="00EB0396" w:rsidRPr="00FC248A" w:rsidTr="0011639F">
        <w:trPr>
          <w:trHeight w:val="315"/>
        </w:trPr>
        <w:tc>
          <w:tcPr>
            <w:tcW w:w="4253" w:type="dxa"/>
            <w:tcBorders>
              <w:top w:val="single" w:sz="4" w:space="0" w:color="2F5496" w:themeColor="accent5" w:themeShade="BF"/>
            </w:tcBorders>
            <w:shd w:val="clear" w:color="auto" w:fill="auto"/>
            <w:vAlign w:val="center"/>
          </w:tcPr>
          <w:p w:rsidR="00EB0396" w:rsidRPr="00FC248A" w:rsidRDefault="00EB0396" w:rsidP="00EB0396">
            <w:pPr>
              <w:spacing w:before="0" w:after="0"/>
              <w:rPr>
                <w:rFonts w:eastAsia="Times New Roman" w:cs="Calibri"/>
                <w:sz w:val="16"/>
                <w:szCs w:val="16"/>
                <w:vertAlign w:val="superscript"/>
                <w:lang w:eastAsia="pl-PL"/>
              </w:rPr>
            </w:pPr>
            <w:r w:rsidRPr="00FC248A">
              <w:rPr>
                <w:rFonts w:eastAsia="Times New Roman" w:cs="Calibri"/>
                <w:sz w:val="16"/>
                <w:szCs w:val="16"/>
                <w:lang w:eastAsia="pl-PL"/>
              </w:rPr>
              <w:t xml:space="preserve">Przeciętna powierzchnia użytkowa 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 xml:space="preserve">lokali </w:t>
            </w:r>
            <w:r w:rsidRPr="00FC248A">
              <w:rPr>
                <w:rFonts w:eastAsia="Times New Roman" w:cs="Calibri"/>
                <w:sz w:val="16"/>
                <w:szCs w:val="16"/>
                <w:lang w:eastAsia="pl-PL"/>
              </w:rPr>
              <w:t>w m</w:t>
            </w:r>
            <w:r w:rsidRPr="00FC248A">
              <w:rPr>
                <w:rFonts w:eastAsia="Times New Roman" w:cs="Calibri"/>
                <w:sz w:val="16"/>
                <w:szCs w:val="16"/>
                <w:vertAlign w:val="superscript"/>
                <w:lang w:eastAsia="pl-PL"/>
              </w:rPr>
              <w:t>2</w:t>
            </w:r>
          </w:p>
        </w:tc>
        <w:tc>
          <w:tcPr>
            <w:tcW w:w="850" w:type="dxa"/>
            <w:tcBorders>
              <w:top w:val="single" w:sz="4" w:space="0" w:color="2F5496" w:themeColor="accent5" w:themeShade="BF"/>
            </w:tcBorders>
            <w:shd w:val="clear" w:color="auto" w:fill="auto"/>
            <w:vAlign w:val="center"/>
          </w:tcPr>
          <w:p w:rsidR="00EB0396" w:rsidRPr="00FC248A" w:rsidRDefault="00EB0396" w:rsidP="00EB0396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C248A">
              <w:rPr>
                <w:rFonts w:eastAsia="Times New Roman" w:cs="Calibri"/>
                <w:sz w:val="16"/>
                <w:szCs w:val="16"/>
                <w:lang w:eastAsia="pl-PL"/>
              </w:rPr>
              <w:t>32,6</w:t>
            </w:r>
          </w:p>
        </w:tc>
        <w:tc>
          <w:tcPr>
            <w:tcW w:w="989" w:type="dxa"/>
            <w:tcBorders>
              <w:top w:val="single" w:sz="4" w:space="0" w:color="2F5496" w:themeColor="accent5" w:themeShade="BF"/>
            </w:tcBorders>
            <w:shd w:val="clear" w:color="auto" w:fill="auto"/>
            <w:vAlign w:val="center"/>
          </w:tcPr>
          <w:p w:rsidR="00EB0396" w:rsidRPr="00FC248A" w:rsidRDefault="00EB0396" w:rsidP="00EB0396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C248A">
              <w:rPr>
                <w:rFonts w:eastAsia="Times New Roman" w:cs="Calibri"/>
                <w:sz w:val="16"/>
                <w:szCs w:val="16"/>
                <w:lang w:eastAsia="pl-PL"/>
              </w:rPr>
              <w:t>32,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854" w:type="dxa"/>
            <w:tcBorders>
              <w:top w:val="single" w:sz="4" w:space="0" w:color="2F5496" w:themeColor="accent5" w:themeShade="BF"/>
            </w:tcBorders>
            <w:shd w:val="clear" w:color="auto" w:fill="auto"/>
            <w:vAlign w:val="center"/>
          </w:tcPr>
          <w:p w:rsidR="00EB0396" w:rsidRPr="00FC248A" w:rsidRDefault="00EB0396" w:rsidP="00EB0396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33,0</w:t>
            </w:r>
          </w:p>
        </w:tc>
        <w:tc>
          <w:tcPr>
            <w:tcW w:w="932" w:type="dxa"/>
            <w:tcBorders>
              <w:top w:val="single" w:sz="4" w:space="0" w:color="2F5496" w:themeColor="accent5" w:themeShade="BF"/>
            </w:tcBorders>
            <w:shd w:val="clear" w:color="auto" w:fill="auto"/>
            <w:vAlign w:val="center"/>
          </w:tcPr>
          <w:p w:rsidR="00EB0396" w:rsidRPr="00154F47" w:rsidRDefault="00EB0396" w:rsidP="00EB0396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54F47">
              <w:rPr>
                <w:rFonts w:eastAsia="Times New Roman" w:cs="Calibri"/>
                <w:sz w:val="16"/>
                <w:szCs w:val="16"/>
                <w:lang w:eastAsia="pl-PL"/>
              </w:rPr>
              <w:t>33,2</w:t>
            </w:r>
          </w:p>
        </w:tc>
      </w:tr>
    </w:tbl>
    <w:p w:rsidR="00093FCD" w:rsidRPr="005160F9" w:rsidRDefault="00093FCD" w:rsidP="00930BB2">
      <w:pPr>
        <w:pStyle w:val="Nagwek1"/>
        <w:spacing w:before="0" w:after="0"/>
        <w:rPr>
          <w:rFonts w:ascii="Fira Sans" w:hAnsi="Fira Sans"/>
          <w:noProof/>
          <w:spacing w:val="-2"/>
          <w:szCs w:val="19"/>
        </w:rPr>
      </w:pPr>
    </w:p>
    <w:p w:rsidR="00930BB2" w:rsidRDefault="00930BB2" w:rsidP="00930BB2">
      <w:pPr>
        <w:pStyle w:val="Nagwek1"/>
        <w:spacing w:before="0" w:after="0"/>
        <w:rPr>
          <w:rFonts w:ascii="Fira Sans" w:hAnsi="Fira Sans"/>
          <w:b/>
        </w:rPr>
      </w:pPr>
      <w:r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9136" behindDoc="1" locked="0" layoutInCell="1" allowOverlap="1" wp14:anchorId="64140B2B" wp14:editId="6FFD5639">
                <wp:simplePos x="0" y="0"/>
                <wp:positionH relativeFrom="rightMargin">
                  <wp:align>left</wp:align>
                </wp:positionH>
                <wp:positionV relativeFrom="paragraph">
                  <wp:posOffset>92178</wp:posOffset>
                </wp:positionV>
                <wp:extent cx="1667510" cy="1133475"/>
                <wp:effectExtent l="0" t="0" r="0" b="0"/>
                <wp:wrapTight wrapText="bothSides">
                  <wp:wrapPolygon edited="0">
                    <wp:start x="740" y="0"/>
                    <wp:lineTo x="740" y="21055"/>
                    <wp:lineTo x="20728" y="21055"/>
                    <wp:lineTo x="20728" y="0"/>
                    <wp:lineTo x="740" y="0"/>
                  </wp:wrapPolygon>
                </wp:wrapTight>
                <wp:docPr id="20" name="Pole tekstow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7510" cy="1133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63D2" w:rsidRPr="00350CCF" w:rsidRDefault="002463D2" w:rsidP="00C23C96">
                            <w:pPr>
                              <w:pStyle w:val="tekstzboku"/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  <w:r w:rsidRPr="00350CCF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W porównaniu z </w:t>
                            </w:r>
                            <w: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2017 r.</w:t>
                            </w:r>
                            <w:r w:rsidRPr="00350CCF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liczba gospodarstw domowych oczekujących na najem lokali mieszkalnych od gminy zmalała o </w:t>
                            </w:r>
                            <w:r w:rsidRPr="00C748E3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3,1</w:t>
                            </w:r>
                            <w:r w:rsidRPr="00350CCF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%</w:t>
                            </w:r>
                          </w:p>
                          <w:p w:rsidR="002463D2" w:rsidRPr="00350CCF" w:rsidRDefault="002463D2" w:rsidP="00930BB2">
                            <w:pPr>
                              <w:pStyle w:val="tekstzboku"/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140B2B" id="Pole tekstowe 20" o:spid="_x0000_s1042" type="#_x0000_t202" style="position:absolute;margin-left:0;margin-top:7.25pt;width:131.3pt;height:89.25pt;z-index:-251577344;visibility:visible;mso-wrap-style:square;mso-width-percent:0;mso-height-percent:0;mso-wrap-distance-left:9pt;mso-wrap-distance-top:3.6pt;mso-wrap-distance-right:9pt;mso-wrap-distance-bottom:3.6pt;mso-position-horizontal:left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" filled="f" stroked="f">
                <v:textbox>
                  <w:txbxContent>
                    <w:p w:rsidR="002463D2" w:rsidRPr="00350CCF" w:rsidRDefault="002463D2" w:rsidP="00C23C96">
                      <w:pPr>
                        <w:pStyle w:val="tekstzboku"/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  <w:r w:rsidRPr="00350CCF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W porównaniu z </w:t>
                      </w:r>
                      <w:r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2017 r.</w:t>
                      </w:r>
                      <w:r w:rsidRPr="00350CCF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liczba gospodarstw domowych oczekujących na najem lokali mieszkalnych od gminy zmalała o </w:t>
                      </w:r>
                      <w:r w:rsidRPr="00C748E3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3,1</w:t>
                      </w:r>
                      <w:r w:rsidRPr="00350CCF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%</w:t>
                      </w:r>
                    </w:p>
                    <w:p w:rsidR="002463D2" w:rsidRPr="00350CCF" w:rsidRDefault="002463D2" w:rsidP="00930BB2">
                      <w:pPr>
                        <w:pStyle w:val="tekstzboku"/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rPr>
          <w:rFonts w:ascii="Fira Sans" w:hAnsi="Fira Sans"/>
          <w:b/>
          <w:noProof/>
          <w:spacing w:val="-2"/>
          <w:szCs w:val="19"/>
        </w:rPr>
        <w:t>Zapotrzebowanie</w:t>
      </w:r>
      <w:r w:rsidRPr="00874E4B">
        <w:rPr>
          <w:rFonts w:ascii="Fira Sans" w:hAnsi="Fira Sans"/>
          <w:b/>
          <w:noProof/>
          <w:spacing w:val="-2"/>
          <w:szCs w:val="19"/>
        </w:rPr>
        <w:t xml:space="preserve"> na najem </w:t>
      </w:r>
      <w:r>
        <w:rPr>
          <w:rFonts w:ascii="Fira Sans" w:hAnsi="Fira Sans"/>
          <w:b/>
          <w:noProof/>
          <w:spacing w:val="-2"/>
          <w:szCs w:val="19"/>
        </w:rPr>
        <w:t xml:space="preserve">lokali </w:t>
      </w:r>
      <w:r w:rsidRPr="00874E4B">
        <w:rPr>
          <w:rFonts w:ascii="Fira Sans" w:hAnsi="Fira Sans"/>
          <w:b/>
          <w:noProof/>
          <w:spacing w:val="-2"/>
          <w:szCs w:val="19"/>
        </w:rPr>
        <w:t>od gminy</w:t>
      </w:r>
    </w:p>
    <w:p w:rsidR="00930BB2" w:rsidRPr="005160F9" w:rsidRDefault="00930BB2" w:rsidP="00930BB2">
      <w:pPr>
        <w:spacing w:before="0" w:after="0" w:line="240" w:lineRule="auto"/>
        <w:rPr>
          <w:szCs w:val="19"/>
          <w:lang w:eastAsia="pl-PL"/>
        </w:rPr>
      </w:pPr>
    </w:p>
    <w:p w:rsidR="00C23C96" w:rsidRPr="00154F47" w:rsidRDefault="00C23C96" w:rsidP="00C23C96">
      <w:pPr>
        <w:spacing w:before="0" w:after="0"/>
        <w:rPr>
          <w:shd w:val="clear" w:color="auto" w:fill="FFFFFF"/>
        </w:rPr>
      </w:pPr>
      <w:r w:rsidRPr="00154F47">
        <w:rPr>
          <w:shd w:val="clear" w:color="auto" w:fill="FFFFFF"/>
        </w:rPr>
        <w:t>W 2018 r. na najem zasobów gminnych (z wyłączeniem lokali zamiennych i pomieszczeń tymczasowych) oczekiwało 149 329 gospodarstw domowych. Nadal maleje zapotrzebowanie na najem lokali wchodzących w skład mieszkaniowego zasobu gminy i w porównaniu do 2</w:t>
      </w:r>
      <w:r w:rsidR="00281EB7" w:rsidRPr="00154F47">
        <w:rPr>
          <w:shd w:val="clear" w:color="auto" w:fill="FFFFFF"/>
        </w:rPr>
        <w:t>0</w:t>
      </w:r>
      <w:r w:rsidRPr="00154F47">
        <w:rPr>
          <w:shd w:val="clear" w:color="auto" w:fill="FFFFFF"/>
        </w:rPr>
        <w:t>17 r. wynosiło 96,9%.</w:t>
      </w:r>
    </w:p>
    <w:p w:rsidR="004B1366" w:rsidRDefault="00C23C96" w:rsidP="00C23C96">
      <w:pPr>
        <w:spacing w:before="0" w:after="0"/>
        <w:rPr>
          <w:shd w:val="clear" w:color="auto" w:fill="FFFFFF"/>
        </w:rPr>
      </w:pPr>
      <w:r w:rsidRPr="00154F47">
        <w:rPr>
          <w:shd w:val="clear" w:color="auto" w:fill="FFFFFF"/>
        </w:rPr>
        <w:t xml:space="preserve">Z ogólnej liczby oczekujących na najem zasobów gminnych na mieszkania komunalne oczekiwało 63 424 gospodarstw domowych (co stanowi 42,5% ogółu gospodarstw oczekujących na najem lokali), a na lokale socjalne – 85 905, w tym 52 589 gospodarstw w ramach </w:t>
      </w:r>
      <w:r w:rsidRPr="00FC248A">
        <w:rPr>
          <w:shd w:val="clear" w:color="auto" w:fill="FFFFFF"/>
        </w:rPr>
        <w:t>realizacji wyroków eksmisyjnych</w:t>
      </w:r>
      <w:r w:rsidR="00930BB2" w:rsidRPr="00FC248A">
        <w:rPr>
          <w:shd w:val="clear" w:color="auto" w:fill="FFFFFF"/>
        </w:rPr>
        <w:t>.</w:t>
      </w:r>
    </w:p>
    <w:p w:rsidR="00AC3C97" w:rsidRDefault="00AC3C97" w:rsidP="0042030D">
      <w:pPr>
        <w:spacing w:before="0" w:after="0"/>
        <w:rPr>
          <w:shd w:val="clear" w:color="auto" w:fill="FFFFFF"/>
        </w:rPr>
      </w:pPr>
    </w:p>
    <w:p w:rsidR="00350CCF" w:rsidRDefault="00930BB2" w:rsidP="00350CCF">
      <w:pPr>
        <w:tabs>
          <w:tab w:val="left" w:pos="851"/>
        </w:tabs>
        <w:spacing w:before="0" w:after="0"/>
        <w:rPr>
          <w:b/>
          <w:spacing w:val="-2"/>
          <w:sz w:val="18"/>
        </w:rPr>
      </w:pPr>
      <w:r w:rsidRPr="007A38B8">
        <w:rPr>
          <w:b/>
          <w:spacing w:val="-2"/>
          <w:sz w:val="18"/>
        </w:rPr>
        <w:t xml:space="preserve">Tablica </w:t>
      </w:r>
      <w:r w:rsidR="00093FCD">
        <w:rPr>
          <w:b/>
          <w:spacing w:val="-2"/>
          <w:sz w:val="18"/>
        </w:rPr>
        <w:t>8</w:t>
      </w:r>
      <w:r w:rsidRPr="007A38B8">
        <w:rPr>
          <w:b/>
          <w:spacing w:val="-2"/>
          <w:sz w:val="18"/>
        </w:rPr>
        <w:t xml:space="preserve">. </w:t>
      </w:r>
      <w:r>
        <w:rPr>
          <w:b/>
          <w:spacing w:val="-2"/>
          <w:sz w:val="18"/>
        </w:rPr>
        <w:t xml:space="preserve">Gospodarstwa domowe oczekujące na najem lokali mieszkalnych od gminy </w:t>
      </w:r>
    </w:p>
    <w:p w:rsidR="00930BB2" w:rsidRDefault="00350CCF" w:rsidP="00350CCF">
      <w:pPr>
        <w:tabs>
          <w:tab w:val="left" w:pos="851"/>
        </w:tabs>
        <w:spacing w:before="0" w:after="0"/>
        <w:rPr>
          <w:spacing w:val="-2"/>
          <w:sz w:val="18"/>
        </w:rPr>
      </w:pPr>
      <w:r>
        <w:rPr>
          <w:b/>
          <w:spacing w:val="-2"/>
          <w:sz w:val="18"/>
        </w:rPr>
        <w:tab/>
      </w:r>
      <w:r w:rsidR="00AC3C97">
        <w:rPr>
          <w:b/>
          <w:spacing w:val="-2"/>
          <w:sz w:val="18"/>
        </w:rPr>
        <w:t xml:space="preserve">– stan </w:t>
      </w:r>
      <w:r w:rsidR="00C748E3">
        <w:rPr>
          <w:b/>
          <w:spacing w:val="-2"/>
          <w:sz w:val="18"/>
        </w:rPr>
        <w:t>na</w:t>
      </w:r>
      <w:r w:rsidR="00AC3C97">
        <w:rPr>
          <w:b/>
          <w:spacing w:val="-2"/>
          <w:sz w:val="18"/>
        </w:rPr>
        <w:t xml:space="preserve"> 31</w:t>
      </w:r>
      <w:r w:rsidR="00373A8A">
        <w:rPr>
          <w:b/>
          <w:spacing w:val="-2"/>
          <w:sz w:val="18"/>
        </w:rPr>
        <w:t>.12.2018 r.</w:t>
      </w:r>
    </w:p>
    <w:p w:rsidR="00930BB2" w:rsidRPr="005160F9" w:rsidRDefault="00930BB2" w:rsidP="00930BB2">
      <w:pPr>
        <w:spacing w:before="0" w:after="0"/>
        <w:rPr>
          <w:rFonts w:eastAsia="Times New Roman" w:cs="Times New Roman"/>
          <w:bCs/>
          <w:color w:val="001D77"/>
          <w:szCs w:val="19"/>
          <w:lang w:eastAsia="pl-PL"/>
        </w:rPr>
      </w:pPr>
    </w:p>
    <w:tbl>
      <w:tblPr>
        <w:tblW w:w="7878" w:type="dxa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1417"/>
        <w:gridCol w:w="1418"/>
        <w:gridCol w:w="1417"/>
        <w:gridCol w:w="1499"/>
      </w:tblGrid>
      <w:tr w:rsidR="007B7F3C" w:rsidRPr="00FC248A" w:rsidTr="008C40CB">
        <w:trPr>
          <w:trHeight w:val="315"/>
        </w:trPr>
        <w:tc>
          <w:tcPr>
            <w:tcW w:w="2127" w:type="dxa"/>
            <w:vMerge w:val="restart"/>
            <w:tcBorders>
              <w:top w:val="nil"/>
            </w:tcBorders>
            <w:shd w:val="clear" w:color="auto" w:fill="auto"/>
            <w:vAlign w:val="center"/>
            <w:hideMark/>
          </w:tcPr>
          <w:p w:rsidR="007B7F3C" w:rsidRPr="00FC248A" w:rsidRDefault="007B7F3C" w:rsidP="007B7F3C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C248A">
              <w:rPr>
                <w:rFonts w:eastAsia="Times New Roman" w:cs="Calibri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417" w:type="dxa"/>
            <w:vMerge w:val="restart"/>
            <w:tcBorders>
              <w:top w:val="nil"/>
            </w:tcBorders>
            <w:shd w:val="clear" w:color="auto" w:fill="auto"/>
            <w:vAlign w:val="center"/>
            <w:hideMark/>
          </w:tcPr>
          <w:p w:rsidR="007B7F3C" w:rsidRPr="00FC248A" w:rsidRDefault="007B7F3C" w:rsidP="007B7F3C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C248A">
              <w:rPr>
                <w:rFonts w:eastAsia="Times New Roman" w:cs="Calibri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1418" w:type="dxa"/>
            <w:vMerge w:val="restart"/>
            <w:tcBorders>
              <w:top w:val="nil"/>
            </w:tcBorders>
            <w:shd w:val="clear" w:color="auto" w:fill="auto"/>
            <w:vAlign w:val="center"/>
            <w:hideMark/>
          </w:tcPr>
          <w:p w:rsidR="007B7F3C" w:rsidRPr="00FC248A" w:rsidRDefault="007B7F3C" w:rsidP="007B7F3C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C248A">
              <w:rPr>
                <w:rFonts w:eastAsia="Times New Roman" w:cs="Calibri"/>
                <w:sz w:val="16"/>
                <w:szCs w:val="16"/>
                <w:lang w:eastAsia="pl-PL"/>
              </w:rPr>
              <w:t>Na mieszkania komunalne</w:t>
            </w:r>
          </w:p>
        </w:tc>
        <w:tc>
          <w:tcPr>
            <w:tcW w:w="2916" w:type="dxa"/>
            <w:gridSpan w:val="2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7B7F3C" w:rsidRPr="00FC248A" w:rsidRDefault="007B7F3C" w:rsidP="007B7F3C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C248A">
              <w:rPr>
                <w:rFonts w:eastAsia="Times New Roman" w:cs="Calibri"/>
                <w:sz w:val="16"/>
                <w:szCs w:val="16"/>
                <w:lang w:eastAsia="pl-PL"/>
              </w:rPr>
              <w:t>Na lokale socjalne</w:t>
            </w:r>
          </w:p>
        </w:tc>
      </w:tr>
      <w:tr w:rsidR="007B7F3C" w:rsidRPr="00FC248A" w:rsidTr="008C40CB">
        <w:trPr>
          <w:trHeight w:val="315"/>
        </w:trPr>
        <w:tc>
          <w:tcPr>
            <w:tcW w:w="2127" w:type="dxa"/>
            <w:vMerge/>
            <w:tcBorders>
              <w:bottom w:val="single" w:sz="12" w:space="0" w:color="001D77"/>
            </w:tcBorders>
            <w:shd w:val="clear" w:color="auto" w:fill="auto"/>
            <w:vAlign w:val="center"/>
          </w:tcPr>
          <w:p w:rsidR="007B7F3C" w:rsidRPr="00FC248A" w:rsidRDefault="007B7F3C" w:rsidP="007B7F3C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vMerge/>
            <w:tcBorders>
              <w:bottom w:val="single" w:sz="12" w:space="0" w:color="001D77"/>
            </w:tcBorders>
            <w:shd w:val="clear" w:color="auto" w:fill="auto"/>
            <w:vAlign w:val="center"/>
          </w:tcPr>
          <w:p w:rsidR="007B7F3C" w:rsidRPr="00FC248A" w:rsidRDefault="007B7F3C" w:rsidP="007B7F3C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tcBorders>
              <w:bottom w:val="single" w:sz="12" w:space="0" w:color="001D77"/>
            </w:tcBorders>
            <w:shd w:val="clear" w:color="auto" w:fill="auto"/>
            <w:vAlign w:val="center"/>
          </w:tcPr>
          <w:p w:rsidR="007B7F3C" w:rsidRPr="00FC248A" w:rsidRDefault="007B7F3C" w:rsidP="007B7F3C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:rsidR="007B7F3C" w:rsidRPr="00FC248A" w:rsidRDefault="007B7F3C" w:rsidP="007B7F3C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C248A">
              <w:rPr>
                <w:rFonts w:eastAsia="Times New Roman" w:cs="Calibri"/>
                <w:sz w:val="16"/>
                <w:szCs w:val="16"/>
                <w:lang w:eastAsia="pl-PL"/>
              </w:rPr>
              <w:t>razem</w:t>
            </w:r>
          </w:p>
        </w:tc>
        <w:tc>
          <w:tcPr>
            <w:tcW w:w="1499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:rsidR="007B7F3C" w:rsidRPr="00FC248A" w:rsidRDefault="004C6810" w:rsidP="007B7F3C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C248A">
              <w:rPr>
                <w:rFonts w:eastAsia="Times New Roman" w:cs="Calibri"/>
                <w:sz w:val="16"/>
                <w:szCs w:val="16"/>
                <w:lang w:eastAsia="pl-PL"/>
              </w:rPr>
              <w:t>w tym w ramach realizacji wyroków eksmisyjnych</w:t>
            </w:r>
          </w:p>
        </w:tc>
      </w:tr>
      <w:tr w:rsidR="007B7F3C" w:rsidRPr="00FC248A" w:rsidTr="0011639F">
        <w:trPr>
          <w:trHeight w:val="330"/>
        </w:trPr>
        <w:tc>
          <w:tcPr>
            <w:tcW w:w="7878" w:type="dxa"/>
            <w:gridSpan w:val="5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7B7F3C" w:rsidRPr="00FC248A" w:rsidRDefault="007B7F3C" w:rsidP="007B7F3C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C248A">
              <w:rPr>
                <w:rFonts w:eastAsia="Times New Roman" w:cs="Calibri"/>
                <w:sz w:val="16"/>
                <w:szCs w:val="16"/>
                <w:lang w:eastAsia="pl-PL"/>
              </w:rPr>
              <w:t>W liczbach bezwzględnych</w:t>
            </w:r>
          </w:p>
        </w:tc>
      </w:tr>
      <w:tr w:rsidR="004C6810" w:rsidRPr="00FC248A" w:rsidTr="007D592E">
        <w:trPr>
          <w:trHeight w:val="330"/>
        </w:trPr>
        <w:tc>
          <w:tcPr>
            <w:tcW w:w="2127" w:type="dxa"/>
            <w:tcBorders>
              <w:top w:val="single" w:sz="4" w:space="0" w:color="2F5496" w:themeColor="accent5" w:themeShade="BF"/>
              <w:bottom w:val="single" w:sz="4" w:space="0" w:color="2F5496" w:themeColor="accent5" w:themeShade="BF"/>
            </w:tcBorders>
            <w:shd w:val="clear" w:color="auto" w:fill="auto"/>
            <w:vAlign w:val="center"/>
            <w:hideMark/>
          </w:tcPr>
          <w:p w:rsidR="004C6810" w:rsidRPr="00FC248A" w:rsidRDefault="004C6810" w:rsidP="004C6810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C248A">
              <w:rPr>
                <w:rFonts w:eastAsia="Times New Roman" w:cs="Calibri"/>
                <w:sz w:val="16"/>
                <w:szCs w:val="16"/>
                <w:lang w:eastAsia="pl-PL"/>
              </w:rPr>
              <w:t>Polska</w:t>
            </w:r>
          </w:p>
        </w:tc>
        <w:tc>
          <w:tcPr>
            <w:tcW w:w="1417" w:type="dxa"/>
            <w:tcBorders>
              <w:top w:val="single" w:sz="4" w:space="0" w:color="001D77"/>
              <w:bottom w:val="single" w:sz="4" w:space="0" w:color="2F5496" w:themeColor="accent5" w:themeShade="BF"/>
            </w:tcBorders>
            <w:shd w:val="clear" w:color="auto" w:fill="auto"/>
            <w:vAlign w:val="center"/>
            <w:hideMark/>
          </w:tcPr>
          <w:p w:rsidR="004C6810" w:rsidRPr="00154F47" w:rsidRDefault="004C6810" w:rsidP="004C6810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54F47">
              <w:rPr>
                <w:rFonts w:eastAsia="Times New Roman" w:cs="Calibri"/>
                <w:sz w:val="16"/>
                <w:szCs w:val="16"/>
                <w:lang w:eastAsia="pl-PL"/>
              </w:rPr>
              <w:t> 149 329</w:t>
            </w:r>
          </w:p>
        </w:tc>
        <w:tc>
          <w:tcPr>
            <w:tcW w:w="1418" w:type="dxa"/>
            <w:tcBorders>
              <w:top w:val="single" w:sz="4" w:space="0" w:color="001D77"/>
              <w:bottom w:val="single" w:sz="4" w:space="0" w:color="2F5496" w:themeColor="accent5" w:themeShade="BF"/>
            </w:tcBorders>
            <w:shd w:val="clear" w:color="auto" w:fill="auto"/>
            <w:vAlign w:val="center"/>
            <w:hideMark/>
          </w:tcPr>
          <w:p w:rsidR="004C6810" w:rsidRPr="00154F47" w:rsidRDefault="004C6810" w:rsidP="004C6810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54F47">
              <w:rPr>
                <w:rFonts w:eastAsia="Times New Roman" w:cs="Calibri"/>
                <w:sz w:val="16"/>
                <w:szCs w:val="16"/>
                <w:lang w:eastAsia="pl-PL"/>
              </w:rPr>
              <w:t> 63 424</w:t>
            </w:r>
          </w:p>
        </w:tc>
        <w:tc>
          <w:tcPr>
            <w:tcW w:w="1417" w:type="dxa"/>
            <w:tcBorders>
              <w:top w:val="single" w:sz="4" w:space="0" w:color="001D77"/>
              <w:bottom w:val="single" w:sz="4" w:space="0" w:color="2F5496" w:themeColor="accent5" w:themeShade="BF"/>
            </w:tcBorders>
            <w:shd w:val="clear" w:color="auto" w:fill="auto"/>
            <w:vAlign w:val="center"/>
            <w:hideMark/>
          </w:tcPr>
          <w:p w:rsidR="004C6810" w:rsidRPr="00154F47" w:rsidRDefault="004C6810" w:rsidP="004C6810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54F47">
              <w:rPr>
                <w:rFonts w:eastAsia="Times New Roman" w:cs="Calibri"/>
                <w:sz w:val="16"/>
                <w:szCs w:val="16"/>
                <w:lang w:eastAsia="pl-PL"/>
              </w:rPr>
              <w:t> 85 905</w:t>
            </w:r>
          </w:p>
        </w:tc>
        <w:tc>
          <w:tcPr>
            <w:tcW w:w="1499" w:type="dxa"/>
            <w:tcBorders>
              <w:top w:val="single" w:sz="4" w:space="0" w:color="001D77"/>
              <w:bottom w:val="single" w:sz="4" w:space="0" w:color="2F5496" w:themeColor="accent5" w:themeShade="BF"/>
            </w:tcBorders>
            <w:shd w:val="clear" w:color="auto" w:fill="auto"/>
          </w:tcPr>
          <w:p w:rsidR="004C6810" w:rsidRPr="004C6810" w:rsidRDefault="004C6810" w:rsidP="004C6810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C6810">
              <w:rPr>
                <w:rFonts w:eastAsia="Times New Roman" w:cs="Calibri"/>
                <w:sz w:val="16"/>
                <w:szCs w:val="16"/>
                <w:lang w:eastAsia="pl-PL"/>
              </w:rPr>
              <w:t>52 589</w:t>
            </w:r>
          </w:p>
        </w:tc>
      </w:tr>
      <w:tr w:rsidR="004C6810" w:rsidRPr="00FC248A" w:rsidTr="007D592E">
        <w:trPr>
          <w:trHeight w:val="315"/>
        </w:trPr>
        <w:tc>
          <w:tcPr>
            <w:tcW w:w="2127" w:type="dxa"/>
            <w:tcBorders>
              <w:top w:val="single" w:sz="4" w:space="0" w:color="2F5496" w:themeColor="accent5" w:themeShade="BF"/>
              <w:bottom w:val="single" w:sz="4" w:space="0" w:color="2F5496" w:themeColor="accent5" w:themeShade="BF"/>
            </w:tcBorders>
            <w:shd w:val="clear" w:color="auto" w:fill="auto"/>
            <w:vAlign w:val="center"/>
            <w:hideMark/>
          </w:tcPr>
          <w:p w:rsidR="004C6810" w:rsidRPr="00FC248A" w:rsidRDefault="004C6810" w:rsidP="004C6810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C248A">
              <w:rPr>
                <w:rFonts w:eastAsia="Times New Roman" w:cs="Calibri"/>
                <w:sz w:val="16"/>
                <w:szCs w:val="16"/>
                <w:lang w:eastAsia="pl-PL"/>
              </w:rPr>
              <w:t>Miasta</w:t>
            </w:r>
          </w:p>
        </w:tc>
        <w:tc>
          <w:tcPr>
            <w:tcW w:w="1417" w:type="dxa"/>
            <w:tcBorders>
              <w:top w:val="single" w:sz="4" w:space="0" w:color="2F5496" w:themeColor="accent5" w:themeShade="BF"/>
            </w:tcBorders>
            <w:shd w:val="clear" w:color="auto" w:fill="auto"/>
            <w:vAlign w:val="center"/>
            <w:hideMark/>
          </w:tcPr>
          <w:p w:rsidR="004C6810" w:rsidRPr="00154F47" w:rsidRDefault="004C6810" w:rsidP="004C6810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54F47">
              <w:rPr>
                <w:rFonts w:eastAsia="Times New Roman" w:cs="Calibri"/>
                <w:sz w:val="16"/>
                <w:szCs w:val="16"/>
                <w:lang w:eastAsia="pl-PL"/>
              </w:rPr>
              <w:t> 128 414</w:t>
            </w:r>
          </w:p>
        </w:tc>
        <w:tc>
          <w:tcPr>
            <w:tcW w:w="1418" w:type="dxa"/>
            <w:tcBorders>
              <w:top w:val="single" w:sz="4" w:space="0" w:color="2F5496" w:themeColor="accent5" w:themeShade="BF"/>
              <w:bottom w:val="single" w:sz="4" w:space="0" w:color="2F5496" w:themeColor="accent5" w:themeShade="BF"/>
            </w:tcBorders>
            <w:shd w:val="clear" w:color="auto" w:fill="auto"/>
            <w:vAlign w:val="center"/>
            <w:hideMark/>
          </w:tcPr>
          <w:p w:rsidR="004C6810" w:rsidRPr="00154F47" w:rsidRDefault="004C6810" w:rsidP="004C6810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54F47">
              <w:rPr>
                <w:rFonts w:eastAsia="Times New Roman" w:cs="Calibri"/>
                <w:sz w:val="16"/>
                <w:szCs w:val="16"/>
                <w:lang w:eastAsia="pl-PL"/>
              </w:rPr>
              <w:t> 50 236</w:t>
            </w:r>
          </w:p>
        </w:tc>
        <w:tc>
          <w:tcPr>
            <w:tcW w:w="1417" w:type="dxa"/>
            <w:tcBorders>
              <w:top w:val="single" w:sz="4" w:space="0" w:color="2F5496" w:themeColor="accent5" w:themeShade="BF"/>
              <w:bottom w:val="single" w:sz="4" w:space="0" w:color="2F5496" w:themeColor="accent5" w:themeShade="BF"/>
            </w:tcBorders>
            <w:shd w:val="clear" w:color="auto" w:fill="auto"/>
            <w:vAlign w:val="center"/>
            <w:hideMark/>
          </w:tcPr>
          <w:p w:rsidR="004C6810" w:rsidRPr="00154F47" w:rsidRDefault="004C6810" w:rsidP="004C6810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54F47">
              <w:rPr>
                <w:rFonts w:eastAsia="Times New Roman" w:cs="Calibri"/>
                <w:sz w:val="16"/>
                <w:szCs w:val="16"/>
                <w:lang w:eastAsia="pl-PL"/>
              </w:rPr>
              <w:t> 78 178</w:t>
            </w:r>
          </w:p>
        </w:tc>
        <w:tc>
          <w:tcPr>
            <w:tcW w:w="1499" w:type="dxa"/>
            <w:tcBorders>
              <w:top w:val="single" w:sz="4" w:space="0" w:color="2F5496" w:themeColor="accent5" w:themeShade="BF"/>
              <w:bottom w:val="single" w:sz="4" w:space="0" w:color="2F5496" w:themeColor="accent5" w:themeShade="BF"/>
            </w:tcBorders>
            <w:shd w:val="clear" w:color="auto" w:fill="auto"/>
          </w:tcPr>
          <w:p w:rsidR="004C6810" w:rsidRPr="004C6810" w:rsidRDefault="004C6810" w:rsidP="004C6810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C6810">
              <w:rPr>
                <w:rFonts w:eastAsia="Times New Roman" w:cs="Calibri"/>
                <w:sz w:val="16"/>
                <w:szCs w:val="16"/>
                <w:lang w:eastAsia="pl-PL"/>
              </w:rPr>
              <w:t>51 449</w:t>
            </w:r>
          </w:p>
        </w:tc>
      </w:tr>
      <w:tr w:rsidR="004C6810" w:rsidRPr="00FC248A" w:rsidTr="007D592E">
        <w:trPr>
          <w:trHeight w:val="315"/>
        </w:trPr>
        <w:tc>
          <w:tcPr>
            <w:tcW w:w="2127" w:type="dxa"/>
            <w:tcBorders>
              <w:top w:val="single" w:sz="4" w:space="0" w:color="2F5496" w:themeColor="accent5" w:themeShade="BF"/>
            </w:tcBorders>
            <w:shd w:val="clear" w:color="auto" w:fill="auto"/>
            <w:vAlign w:val="center"/>
          </w:tcPr>
          <w:p w:rsidR="004C6810" w:rsidRPr="00FC248A" w:rsidRDefault="00EC4A57" w:rsidP="004C6810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Wieś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C6810" w:rsidRPr="00154F47" w:rsidRDefault="004C6810" w:rsidP="004C6810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54F47">
              <w:rPr>
                <w:rFonts w:eastAsia="Times New Roman" w:cs="Calibri"/>
                <w:sz w:val="16"/>
                <w:szCs w:val="16"/>
                <w:lang w:eastAsia="pl-PL"/>
              </w:rPr>
              <w:t> 20 915</w:t>
            </w:r>
          </w:p>
        </w:tc>
        <w:tc>
          <w:tcPr>
            <w:tcW w:w="1418" w:type="dxa"/>
            <w:tcBorders>
              <w:top w:val="single" w:sz="4" w:space="0" w:color="2F5496" w:themeColor="accent5" w:themeShade="BF"/>
            </w:tcBorders>
            <w:shd w:val="clear" w:color="auto" w:fill="auto"/>
            <w:vAlign w:val="center"/>
          </w:tcPr>
          <w:p w:rsidR="004C6810" w:rsidRPr="00154F47" w:rsidRDefault="004C6810" w:rsidP="004C6810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54F47">
              <w:rPr>
                <w:rFonts w:eastAsia="Times New Roman" w:cs="Calibri"/>
                <w:sz w:val="16"/>
                <w:szCs w:val="16"/>
                <w:lang w:eastAsia="pl-PL"/>
              </w:rPr>
              <w:t> 13 188</w:t>
            </w:r>
          </w:p>
        </w:tc>
        <w:tc>
          <w:tcPr>
            <w:tcW w:w="1417" w:type="dxa"/>
            <w:tcBorders>
              <w:top w:val="single" w:sz="4" w:space="0" w:color="2F5496" w:themeColor="accent5" w:themeShade="BF"/>
            </w:tcBorders>
            <w:shd w:val="clear" w:color="auto" w:fill="auto"/>
            <w:vAlign w:val="center"/>
          </w:tcPr>
          <w:p w:rsidR="004C6810" w:rsidRPr="00154F47" w:rsidRDefault="004C6810" w:rsidP="004C6810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54F47">
              <w:rPr>
                <w:rFonts w:eastAsia="Times New Roman" w:cs="Calibri"/>
                <w:sz w:val="16"/>
                <w:szCs w:val="16"/>
                <w:lang w:eastAsia="pl-PL"/>
              </w:rPr>
              <w:t> 7 727</w:t>
            </w:r>
          </w:p>
        </w:tc>
        <w:tc>
          <w:tcPr>
            <w:tcW w:w="1499" w:type="dxa"/>
            <w:tcBorders>
              <w:top w:val="single" w:sz="4" w:space="0" w:color="2F5496" w:themeColor="accent5" w:themeShade="BF"/>
            </w:tcBorders>
            <w:shd w:val="clear" w:color="auto" w:fill="auto"/>
          </w:tcPr>
          <w:p w:rsidR="004C6810" w:rsidRPr="004C6810" w:rsidRDefault="004C6810" w:rsidP="004C6810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C6810">
              <w:rPr>
                <w:rFonts w:eastAsia="Times New Roman" w:cs="Calibri"/>
                <w:sz w:val="16"/>
                <w:szCs w:val="16"/>
                <w:lang w:eastAsia="pl-PL"/>
              </w:rPr>
              <w:t>1 140</w:t>
            </w:r>
          </w:p>
        </w:tc>
      </w:tr>
      <w:tr w:rsidR="007B7F3C" w:rsidRPr="00FC248A" w:rsidTr="0011639F">
        <w:trPr>
          <w:trHeight w:val="315"/>
        </w:trPr>
        <w:tc>
          <w:tcPr>
            <w:tcW w:w="7878" w:type="dxa"/>
            <w:gridSpan w:val="5"/>
            <w:tcBorders>
              <w:top w:val="single" w:sz="4" w:space="0" w:color="2F5496" w:themeColor="accent5" w:themeShade="BF"/>
              <w:bottom w:val="single" w:sz="4" w:space="0" w:color="001D77"/>
            </w:tcBorders>
            <w:shd w:val="clear" w:color="auto" w:fill="auto"/>
            <w:vAlign w:val="center"/>
          </w:tcPr>
          <w:p w:rsidR="007B7F3C" w:rsidRPr="00154F47" w:rsidRDefault="007B7F3C" w:rsidP="007B7F3C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54F47">
              <w:rPr>
                <w:rFonts w:eastAsia="Times New Roman" w:cs="Calibri"/>
                <w:sz w:val="16"/>
                <w:szCs w:val="16"/>
                <w:lang w:eastAsia="pl-PL"/>
              </w:rPr>
              <w:t>Polska = 100%</w:t>
            </w:r>
          </w:p>
        </w:tc>
      </w:tr>
      <w:tr w:rsidR="004C6810" w:rsidRPr="00FC248A" w:rsidTr="007D592E">
        <w:trPr>
          <w:trHeight w:val="315"/>
        </w:trPr>
        <w:tc>
          <w:tcPr>
            <w:tcW w:w="2127" w:type="dxa"/>
            <w:tcBorders>
              <w:top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001D77"/>
            </w:tcBorders>
            <w:shd w:val="clear" w:color="auto" w:fill="auto"/>
            <w:vAlign w:val="center"/>
          </w:tcPr>
          <w:p w:rsidR="004C6810" w:rsidRPr="00FC248A" w:rsidRDefault="004C6810" w:rsidP="004C6810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C248A">
              <w:rPr>
                <w:rFonts w:eastAsia="Times New Roman" w:cs="Calibri"/>
                <w:sz w:val="16"/>
                <w:szCs w:val="16"/>
                <w:lang w:eastAsia="pl-PL"/>
              </w:rPr>
              <w:t>Miasta</w:t>
            </w:r>
          </w:p>
        </w:tc>
        <w:tc>
          <w:tcPr>
            <w:tcW w:w="1417" w:type="dxa"/>
            <w:tcBorders>
              <w:top w:val="single" w:sz="4" w:space="0" w:color="2F5496" w:themeColor="accent5" w:themeShade="BF"/>
              <w:left w:val="single" w:sz="4" w:space="0" w:color="001D77"/>
              <w:bottom w:val="single" w:sz="4" w:space="0" w:color="2F5496" w:themeColor="accent5" w:themeShade="BF"/>
              <w:right w:val="single" w:sz="4" w:space="0" w:color="001D77"/>
            </w:tcBorders>
            <w:shd w:val="clear" w:color="auto" w:fill="auto"/>
            <w:vAlign w:val="center"/>
          </w:tcPr>
          <w:p w:rsidR="004C6810" w:rsidRPr="00154F47" w:rsidRDefault="004C6810" w:rsidP="004C6810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54F47">
              <w:rPr>
                <w:rFonts w:eastAsia="Times New Roman" w:cs="Calibri"/>
                <w:sz w:val="16"/>
                <w:szCs w:val="16"/>
                <w:lang w:eastAsia="pl-PL"/>
              </w:rPr>
              <w:t> 86,0</w:t>
            </w:r>
          </w:p>
        </w:tc>
        <w:tc>
          <w:tcPr>
            <w:tcW w:w="1418" w:type="dxa"/>
            <w:tcBorders>
              <w:top w:val="single" w:sz="4" w:space="0" w:color="2F5496" w:themeColor="accent5" w:themeShade="BF"/>
              <w:left w:val="single" w:sz="4" w:space="0" w:color="001D77"/>
              <w:bottom w:val="single" w:sz="4" w:space="0" w:color="2F5496" w:themeColor="accent5" w:themeShade="BF"/>
              <w:right w:val="single" w:sz="4" w:space="0" w:color="001D77"/>
            </w:tcBorders>
            <w:shd w:val="clear" w:color="auto" w:fill="auto"/>
            <w:vAlign w:val="center"/>
          </w:tcPr>
          <w:p w:rsidR="004C6810" w:rsidRPr="00154F47" w:rsidRDefault="004C6810" w:rsidP="004C6810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54F47">
              <w:rPr>
                <w:rFonts w:eastAsia="Times New Roman" w:cs="Calibri"/>
                <w:sz w:val="16"/>
                <w:szCs w:val="16"/>
                <w:lang w:eastAsia="pl-PL"/>
              </w:rPr>
              <w:t> 79,2</w:t>
            </w:r>
          </w:p>
        </w:tc>
        <w:tc>
          <w:tcPr>
            <w:tcW w:w="1417" w:type="dxa"/>
            <w:tcBorders>
              <w:top w:val="single" w:sz="4" w:space="0" w:color="2F5496" w:themeColor="accent5" w:themeShade="BF"/>
              <w:left w:val="single" w:sz="4" w:space="0" w:color="001D77"/>
              <w:bottom w:val="single" w:sz="4" w:space="0" w:color="2F5496" w:themeColor="accent5" w:themeShade="BF"/>
              <w:right w:val="single" w:sz="4" w:space="0" w:color="001D77"/>
            </w:tcBorders>
            <w:shd w:val="clear" w:color="auto" w:fill="auto"/>
            <w:vAlign w:val="center"/>
          </w:tcPr>
          <w:p w:rsidR="004C6810" w:rsidRPr="00154F47" w:rsidRDefault="004C6810" w:rsidP="004C6810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54F47">
              <w:rPr>
                <w:rFonts w:eastAsia="Times New Roman" w:cs="Calibri"/>
                <w:sz w:val="16"/>
                <w:szCs w:val="16"/>
                <w:lang w:eastAsia="pl-PL"/>
              </w:rPr>
              <w:t> 91,0</w:t>
            </w:r>
          </w:p>
        </w:tc>
        <w:tc>
          <w:tcPr>
            <w:tcW w:w="1499" w:type="dxa"/>
            <w:tcBorders>
              <w:top w:val="single" w:sz="4" w:space="0" w:color="2F5496" w:themeColor="accent5" w:themeShade="BF"/>
              <w:left w:val="single" w:sz="4" w:space="0" w:color="001D77"/>
              <w:bottom w:val="single" w:sz="4" w:space="0" w:color="2F5496" w:themeColor="accent5" w:themeShade="BF"/>
            </w:tcBorders>
            <w:shd w:val="clear" w:color="auto" w:fill="auto"/>
          </w:tcPr>
          <w:p w:rsidR="004C6810" w:rsidRPr="004C6810" w:rsidRDefault="004C6810" w:rsidP="004C6810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C6810">
              <w:rPr>
                <w:rFonts w:eastAsia="Times New Roman" w:cs="Calibri"/>
                <w:sz w:val="16"/>
                <w:szCs w:val="16"/>
                <w:lang w:eastAsia="pl-PL"/>
              </w:rPr>
              <w:t>97,8</w:t>
            </w:r>
          </w:p>
        </w:tc>
      </w:tr>
      <w:tr w:rsidR="004C6810" w:rsidRPr="00FC248A" w:rsidTr="007D592E">
        <w:trPr>
          <w:trHeight w:val="315"/>
        </w:trPr>
        <w:tc>
          <w:tcPr>
            <w:tcW w:w="2127" w:type="dxa"/>
            <w:tcBorders>
              <w:top w:val="single" w:sz="4" w:space="0" w:color="2F5496" w:themeColor="accent5" w:themeShade="BF"/>
              <w:right w:val="single" w:sz="4" w:space="0" w:color="001D77"/>
            </w:tcBorders>
            <w:shd w:val="clear" w:color="auto" w:fill="auto"/>
            <w:vAlign w:val="center"/>
          </w:tcPr>
          <w:p w:rsidR="004C6810" w:rsidRPr="00FC248A" w:rsidRDefault="00EC4A57" w:rsidP="004C6810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Wieś</w:t>
            </w:r>
          </w:p>
        </w:tc>
        <w:tc>
          <w:tcPr>
            <w:tcW w:w="1417" w:type="dxa"/>
            <w:tcBorders>
              <w:top w:val="single" w:sz="4" w:space="0" w:color="2F5496" w:themeColor="accent5" w:themeShade="BF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C6810" w:rsidRPr="00154F47" w:rsidRDefault="004C6810" w:rsidP="004C6810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54F47">
              <w:rPr>
                <w:rFonts w:eastAsia="Times New Roman" w:cs="Calibri"/>
                <w:sz w:val="16"/>
                <w:szCs w:val="16"/>
                <w:lang w:eastAsia="pl-PL"/>
              </w:rPr>
              <w:t>14,0</w:t>
            </w:r>
          </w:p>
        </w:tc>
        <w:tc>
          <w:tcPr>
            <w:tcW w:w="1418" w:type="dxa"/>
            <w:tcBorders>
              <w:top w:val="single" w:sz="4" w:space="0" w:color="2F5496" w:themeColor="accent5" w:themeShade="BF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C6810" w:rsidRPr="00154F47" w:rsidRDefault="004C6810" w:rsidP="004C6810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54F47">
              <w:rPr>
                <w:rFonts w:eastAsia="Times New Roman" w:cs="Calibri"/>
                <w:sz w:val="16"/>
                <w:szCs w:val="16"/>
                <w:lang w:eastAsia="pl-PL"/>
              </w:rPr>
              <w:t>20,8</w:t>
            </w:r>
          </w:p>
        </w:tc>
        <w:tc>
          <w:tcPr>
            <w:tcW w:w="1417" w:type="dxa"/>
            <w:tcBorders>
              <w:top w:val="single" w:sz="4" w:space="0" w:color="2F5496" w:themeColor="accent5" w:themeShade="BF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C6810" w:rsidRPr="00154F47" w:rsidRDefault="004C6810" w:rsidP="004C6810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54F47">
              <w:rPr>
                <w:rFonts w:eastAsia="Times New Roman" w:cs="Calibri"/>
                <w:sz w:val="16"/>
                <w:szCs w:val="16"/>
                <w:lang w:eastAsia="pl-PL"/>
              </w:rPr>
              <w:t>9,0</w:t>
            </w:r>
          </w:p>
        </w:tc>
        <w:tc>
          <w:tcPr>
            <w:tcW w:w="1499" w:type="dxa"/>
            <w:tcBorders>
              <w:top w:val="single" w:sz="4" w:space="0" w:color="2F5496" w:themeColor="accent5" w:themeShade="BF"/>
              <w:left w:val="single" w:sz="4" w:space="0" w:color="001D77"/>
            </w:tcBorders>
            <w:shd w:val="clear" w:color="auto" w:fill="auto"/>
          </w:tcPr>
          <w:p w:rsidR="004C6810" w:rsidRPr="004C6810" w:rsidRDefault="004C6810" w:rsidP="004C6810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C6810">
              <w:rPr>
                <w:rFonts w:eastAsia="Times New Roman" w:cs="Calibri"/>
                <w:sz w:val="16"/>
                <w:szCs w:val="16"/>
                <w:lang w:eastAsia="pl-PL"/>
              </w:rPr>
              <w:t>2,2</w:t>
            </w:r>
          </w:p>
        </w:tc>
      </w:tr>
    </w:tbl>
    <w:p w:rsidR="00930BB2" w:rsidRPr="005160F9" w:rsidRDefault="00930BB2" w:rsidP="00930BB2">
      <w:pPr>
        <w:spacing w:before="0" w:after="0"/>
        <w:rPr>
          <w:rFonts w:eastAsia="Times New Roman" w:cs="Times New Roman"/>
          <w:bCs/>
          <w:color w:val="001D77"/>
          <w:szCs w:val="19"/>
          <w:lang w:eastAsia="pl-PL"/>
        </w:rPr>
      </w:pPr>
    </w:p>
    <w:p w:rsidR="00AD1169" w:rsidRDefault="00C748E3" w:rsidP="00C748E3">
      <w:pPr>
        <w:spacing w:before="0" w:after="160" w:line="259" w:lineRule="auto"/>
        <w:rPr>
          <w:b/>
        </w:rPr>
      </w:pPr>
      <w:r>
        <w:rPr>
          <w:b/>
        </w:rPr>
        <w:br w:type="page"/>
      </w:r>
    </w:p>
    <w:p w:rsidR="00930BB2" w:rsidRPr="00C36A86" w:rsidRDefault="00930BB2" w:rsidP="00930BB2">
      <w:pPr>
        <w:pStyle w:val="Nagwek1"/>
        <w:spacing w:before="0" w:after="0"/>
        <w:rPr>
          <w:rFonts w:ascii="Fira Sans" w:hAnsi="Fira Sans"/>
          <w:b/>
        </w:rPr>
      </w:pPr>
      <w:r>
        <w:rPr>
          <w:rFonts w:ascii="Fira Sans" w:hAnsi="Fira Sans"/>
          <w:b/>
          <w:noProof/>
          <w:spacing w:val="-2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64E1AE3C" wp14:editId="40E6126E">
                <wp:simplePos x="0" y="0"/>
                <wp:positionH relativeFrom="rightMargin">
                  <wp:align>left</wp:align>
                </wp:positionH>
                <wp:positionV relativeFrom="paragraph">
                  <wp:posOffset>83940</wp:posOffset>
                </wp:positionV>
                <wp:extent cx="1667510" cy="852170"/>
                <wp:effectExtent l="0" t="0" r="0" b="5080"/>
                <wp:wrapTight wrapText="bothSides">
                  <wp:wrapPolygon edited="0">
                    <wp:start x="740" y="0"/>
                    <wp:lineTo x="740" y="21246"/>
                    <wp:lineTo x="20728" y="21246"/>
                    <wp:lineTo x="20728" y="0"/>
                    <wp:lineTo x="740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7510" cy="85269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63D2" w:rsidRPr="00350CCF" w:rsidRDefault="002463D2" w:rsidP="00930BB2">
                            <w:pPr>
                              <w:pStyle w:val="tekstzboku"/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  <w:r w:rsidRPr="00350CCF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Liczba wypłaconych dodatków mieszkaniowych zmniejszyła się o </w:t>
                            </w:r>
                            <w: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10,8</w:t>
                            </w:r>
                            <w:r w:rsidRPr="00350CCF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%, a</w:t>
                            </w:r>
                            <w:r w:rsidR="00570D80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 </w:t>
                            </w:r>
                            <w:r w:rsidRPr="00350CCF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ich kwota o </w:t>
                            </w:r>
                            <w:r w:rsidRPr="003B70F7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11,0</w:t>
                            </w:r>
                            <w:r w:rsidRPr="00350CCF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E1AE3C" id="Pole tekstowe 16" o:spid="_x0000_s1043" type="#_x0000_t202" style="position:absolute;margin-left:0;margin-top:6.6pt;width:131.3pt;height:67.1pt;z-index:-251579392;visibility:visible;mso-wrap-style:square;mso-width-percent:0;mso-height-percent:0;mso-wrap-distance-left:9pt;mso-wrap-distance-top:3.6pt;mso-wrap-distance-right:9pt;mso-wrap-distance-bottom:3.6pt;mso-position-horizontal:left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" filled="f" stroked="f">
                <v:textbox>
                  <w:txbxContent>
                    <w:p w:rsidR="002463D2" w:rsidRPr="00350CCF" w:rsidRDefault="002463D2" w:rsidP="00930BB2">
                      <w:pPr>
                        <w:pStyle w:val="tekstzboku"/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  <w:r w:rsidRPr="00350CCF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Liczba wypłaconych dodatków mieszkaniowych zmniejszyła się o </w:t>
                      </w:r>
                      <w:r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10,8</w:t>
                      </w:r>
                      <w:r w:rsidRPr="00350CCF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%, a</w:t>
                      </w:r>
                      <w:r w:rsidR="00570D80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 </w:t>
                      </w:r>
                      <w:r w:rsidRPr="00350CCF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ich kwota o </w:t>
                      </w:r>
                      <w:r w:rsidRPr="003B70F7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11,0</w:t>
                      </w:r>
                      <w:r w:rsidRPr="00350CCF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%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rPr>
          <w:rFonts w:ascii="Fira Sans" w:hAnsi="Fira Sans"/>
          <w:b/>
        </w:rPr>
        <w:t>Dodatki mieszkaniowe</w:t>
      </w:r>
    </w:p>
    <w:p w:rsidR="00930BB2" w:rsidRPr="00DD16F5" w:rsidRDefault="00930BB2" w:rsidP="00930BB2">
      <w:pPr>
        <w:spacing w:before="0" w:after="0" w:line="240" w:lineRule="auto"/>
        <w:rPr>
          <w:szCs w:val="19"/>
          <w:lang w:eastAsia="pl-PL"/>
        </w:rPr>
      </w:pPr>
    </w:p>
    <w:p w:rsidR="007B7F3C" w:rsidRPr="00154F47" w:rsidRDefault="00AD1169" w:rsidP="007B7F3C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>W 2018 r. wypłacono ok. 3,2</w:t>
      </w:r>
      <w:r w:rsidR="007B7F3C" w:rsidRPr="00154F47">
        <w:rPr>
          <w:shd w:val="clear" w:color="auto" w:fill="FFFFFF"/>
        </w:rPr>
        <w:t xml:space="preserve"> mln dodatków mies</w:t>
      </w:r>
      <w:r>
        <w:rPr>
          <w:shd w:val="clear" w:color="auto" w:fill="FFFFFF"/>
        </w:rPr>
        <w:t>zkaniowych na łączną kwotę 664,8</w:t>
      </w:r>
      <w:r w:rsidR="007B7F3C" w:rsidRPr="00154F47">
        <w:rPr>
          <w:shd w:val="clear" w:color="auto" w:fill="FFFFFF"/>
        </w:rPr>
        <w:t xml:space="preserve"> mln </w:t>
      </w:r>
      <w:r w:rsidR="00373A8A">
        <w:rPr>
          <w:shd w:val="clear" w:color="auto" w:fill="FFFFFF"/>
        </w:rPr>
        <w:t>PLN</w:t>
      </w:r>
      <w:r w:rsidR="007B7F3C" w:rsidRPr="00154F47">
        <w:rPr>
          <w:shd w:val="clear" w:color="auto" w:fill="FFFFFF"/>
        </w:rPr>
        <w:t>. Analogicznie do roku poprzedniego, najwięcej dodatków mieszkaniowych wypłacono użytkownikom lokali gminnych, tj. 40,</w:t>
      </w:r>
      <w:r>
        <w:rPr>
          <w:shd w:val="clear" w:color="auto" w:fill="FFFFFF"/>
        </w:rPr>
        <w:t>8</w:t>
      </w:r>
      <w:r w:rsidR="007B7F3C" w:rsidRPr="00154F47">
        <w:rPr>
          <w:shd w:val="clear" w:color="auto" w:fill="FFFFFF"/>
        </w:rPr>
        <w:t>% oraz lokali spółdzielczych – 26</w:t>
      </w:r>
      <w:r>
        <w:rPr>
          <w:shd w:val="clear" w:color="auto" w:fill="FFFFFF"/>
        </w:rPr>
        <w:t>,2</w:t>
      </w:r>
      <w:r w:rsidR="007B7F3C" w:rsidRPr="00154F47">
        <w:rPr>
          <w:shd w:val="clear" w:color="auto" w:fill="FFFFFF"/>
        </w:rPr>
        <w:t>%, najmniej zaś uzyskali użytkownicy mieszkań towarzystw budownictwa społecznego – 2,0% oraz innych podmiotów – 5,</w:t>
      </w:r>
      <w:r>
        <w:rPr>
          <w:shd w:val="clear" w:color="auto" w:fill="FFFFFF"/>
        </w:rPr>
        <w:t>9</w:t>
      </w:r>
      <w:r w:rsidR="007B7F3C" w:rsidRPr="00154F47">
        <w:rPr>
          <w:shd w:val="clear" w:color="auto" w:fill="FFFFFF"/>
        </w:rPr>
        <w:t>%.</w:t>
      </w:r>
    </w:p>
    <w:p w:rsidR="00930BB2" w:rsidRPr="00F0243D" w:rsidRDefault="007B7F3C" w:rsidP="007B7F3C">
      <w:pPr>
        <w:spacing w:before="0" w:after="0"/>
        <w:rPr>
          <w:spacing w:val="-2"/>
          <w:szCs w:val="19"/>
        </w:rPr>
      </w:pPr>
      <w:r w:rsidRPr="00154F47">
        <w:rPr>
          <w:spacing w:val="-2"/>
          <w:szCs w:val="19"/>
        </w:rPr>
        <w:t>Przeciętna wysokość dodatków mieszkaniowych wyniosła 20</w:t>
      </w:r>
      <w:r w:rsidR="00AD1169">
        <w:rPr>
          <w:spacing w:val="-2"/>
          <w:szCs w:val="19"/>
        </w:rPr>
        <w:t>5,4</w:t>
      </w:r>
      <w:r w:rsidRPr="00154F47">
        <w:rPr>
          <w:spacing w:val="-2"/>
          <w:szCs w:val="19"/>
        </w:rPr>
        <w:t xml:space="preserve"> </w:t>
      </w:r>
      <w:r w:rsidR="00373A8A">
        <w:rPr>
          <w:spacing w:val="-2"/>
          <w:szCs w:val="19"/>
        </w:rPr>
        <w:t>PLN</w:t>
      </w:r>
      <w:r w:rsidRPr="00154F47">
        <w:rPr>
          <w:spacing w:val="-2"/>
          <w:szCs w:val="19"/>
        </w:rPr>
        <w:t xml:space="preserve">. Najwyższa przeciętna kwota dodatku została wypłacona użytkownikom lokali pozostających w zasobie </w:t>
      </w:r>
      <w:r w:rsidR="00AD1169">
        <w:rPr>
          <w:spacing w:val="-2"/>
          <w:szCs w:val="19"/>
        </w:rPr>
        <w:t>prywatnym</w:t>
      </w:r>
      <w:r w:rsidRPr="00154F47">
        <w:rPr>
          <w:spacing w:val="-2"/>
          <w:szCs w:val="19"/>
        </w:rPr>
        <w:t xml:space="preserve"> – 250,</w:t>
      </w:r>
      <w:r w:rsidR="00AD1169">
        <w:rPr>
          <w:spacing w:val="-2"/>
          <w:szCs w:val="19"/>
        </w:rPr>
        <w:t>9</w:t>
      </w:r>
      <w:r w:rsidRPr="00154F47">
        <w:rPr>
          <w:spacing w:val="-2"/>
          <w:szCs w:val="19"/>
        </w:rPr>
        <w:t xml:space="preserve"> </w:t>
      </w:r>
      <w:r w:rsidR="00373A8A">
        <w:rPr>
          <w:spacing w:val="-2"/>
          <w:szCs w:val="19"/>
        </w:rPr>
        <w:t>PLN</w:t>
      </w:r>
      <w:r w:rsidRPr="00154F47">
        <w:rPr>
          <w:spacing w:val="-2"/>
          <w:szCs w:val="19"/>
        </w:rPr>
        <w:t>, a</w:t>
      </w:r>
      <w:r w:rsidR="00C748E3">
        <w:rPr>
          <w:spacing w:val="-2"/>
          <w:szCs w:val="19"/>
        </w:rPr>
        <w:t> </w:t>
      </w:r>
      <w:r w:rsidRPr="00154F47">
        <w:rPr>
          <w:spacing w:val="-2"/>
          <w:szCs w:val="19"/>
        </w:rPr>
        <w:t xml:space="preserve">najniższa – użytkownikom lokali pozostających w zasobie wspólnot mieszkaniowych – </w:t>
      </w:r>
      <w:r w:rsidR="004514A2" w:rsidRPr="00154F47">
        <w:rPr>
          <w:spacing w:val="-2"/>
          <w:szCs w:val="19"/>
        </w:rPr>
        <w:t>182,1</w:t>
      </w:r>
      <w:r w:rsidRPr="00154F47">
        <w:rPr>
          <w:spacing w:val="-2"/>
          <w:szCs w:val="19"/>
        </w:rPr>
        <w:t xml:space="preserve"> </w:t>
      </w:r>
      <w:r w:rsidR="00373A8A">
        <w:rPr>
          <w:spacing w:val="-2"/>
          <w:szCs w:val="19"/>
        </w:rPr>
        <w:t>PLN</w:t>
      </w:r>
      <w:r w:rsidR="00930BB2" w:rsidRPr="00F0243D">
        <w:rPr>
          <w:spacing w:val="-2"/>
          <w:szCs w:val="19"/>
        </w:rPr>
        <w:t>.</w:t>
      </w:r>
    </w:p>
    <w:p w:rsidR="00930BB2" w:rsidRPr="00F0243D" w:rsidRDefault="00930BB2" w:rsidP="00930BB2">
      <w:pPr>
        <w:spacing w:before="0" w:after="0"/>
        <w:rPr>
          <w:spacing w:val="-2"/>
          <w:szCs w:val="19"/>
        </w:rPr>
      </w:pPr>
    </w:p>
    <w:p w:rsidR="00930BB2" w:rsidRPr="00F0243D" w:rsidRDefault="00930BB2" w:rsidP="00930BB2">
      <w:pPr>
        <w:spacing w:before="0" w:after="0"/>
        <w:rPr>
          <w:b/>
          <w:spacing w:val="-2"/>
          <w:sz w:val="18"/>
        </w:rPr>
      </w:pPr>
      <w:r w:rsidRPr="00F0243D">
        <w:rPr>
          <w:b/>
          <w:spacing w:val="-2"/>
          <w:sz w:val="18"/>
        </w:rPr>
        <w:t xml:space="preserve">Tablica </w:t>
      </w:r>
      <w:r w:rsidR="00093FCD">
        <w:rPr>
          <w:b/>
          <w:spacing w:val="-2"/>
          <w:sz w:val="18"/>
        </w:rPr>
        <w:t>9</w:t>
      </w:r>
      <w:r w:rsidRPr="00F0243D">
        <w:rPr>
          <w:b/>
          <w:spacing w:val="-2"/>
          <w:sz w:val="18"/>
        </w:rPr>
        <w:t>. Dodatki mieszkaniowe</w:t>
      </w:r>
    </w:p>
    <w:p w:rsidR="00930BB2" w:rsidRPr="005160F9" w:rsidRDefault="00930BB2" w:rsidP="00930BB2">
      <w:pPr>
        <w:spacing w:before="0" w:after="0"/>
        <w:rPr>
          <w:szCs w:val="19"/>
          <w:shd w:val="clear" w:color="auto" w:fill="FFFFFF"/>
        </w:rPr>
      </w:pPr>
    </w:p>
    <w:tbl>
      <w:tblPr>
        <w:tblW w:w="7878" w:type="dxa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39"/>
        <w:gridCol w:w="850"/>
        <w:gridCol w:w="987"/>
        <w:gridCol w:w="872"/>
        <w:gridCol w:w="930"/>
      </w:tblGrid>
      <w:tr w:rsidR="008975D3" w:rsidRPr="00F0243D" w:rsidTr="008975D3">
        <w:trPr>
          <w:trHeight w:val="315"/>
        </w:trPr>
        <w:tc>
          <w:tcPr>
            <w:tcW w:w="4239" w:type="dxa"/>
            <w:tcBorders>
              <w:top w:val="nil"/>
              <w:bottom w:val="single" w:sz="12" w:space="0" w:color="001D77"/>
            </w:tcBorders>
            <w:shd w:val="clear" w:color="auto" w:fill="auto"/>
            <w:vAlign w:val="center"/>
            <w:hideMark/>
          </w:tcPr>
          <w:p w:rsidR="008975D3" w:rsidRPr="00F0243D" w:rsidRDefault="008975D3" w:rsidP="008975D3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0243D">
              <w:rPr>
                <w:rFonts w:eastAsia="Times New Roman" w:cs="Calibri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850" w:type="dxa"/>
            <w:tcBorders>
              <w:top w:val="nil"/>
              <w:bottom w:val="single" w:sz="12" w:space="0" w:color="001D77"/>
            </w:tcBorders>
            <w:shd w:val="clear" w:color="auto" w:fill="auto"/>
            <w:vAlign w:val="center"/>
            <w:hideMark/>
          </w:tcPr>
          <w:p w:rsidR="008975D3" w:rsidRPr="00154F47" w:rsidRDefault="008975D3" w:rsidP="008975D3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54F47">
              <w:rPr>
                <w:rFonts w:eastAsia="Times New Roman" w:cs="Calibri"/>
                <w:sz w:val="16"/>
                <w:szCs w:val="16"/>
                <w:lang w:eastAsia="pl-PL"/>
              </w:rPr>
              <w:t>2017</w:t>
            </w:r>
          </w:p>
        </w:tc>
        <w:tc>
          <w:tcPr>
            <w:tcW w:w="987" w:type="dxa"/>
            <w:tcBorders>
              <w:top w:val="nil"/>
              <w:bottom w:val="single" w:sz="12" w:space="0" w:color="001D77"/>
            </w:tcBorders>
            <w:shd w:val="clear" w:color="auto" w:fill="auto"/>
            <w:vAlign w:val="center"/>
            <w:hideMark/>
          </w:tcPr>
          <w:p w:rsidR="008975D3" w:rsidRPr="00154F47" w:rsidRDefault="008975D3" w:rsidP="008975D3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54F47">
              <w:rPr>
                <w:rFonts w:eastAsia="Times New Roman" w:cs="Calibri"/>
                <w:sz w:val="16"/>
                <w:szCs w:val="16"/>
                <w:lang w:eastAsia="pl-PL"/>
              </w:rPr>
              <w:t>2016 = 100</w:t>
            </w:r>
          </w:p>
        </w:tc>
        <w:tc>
          <w:tcPr>
            <w:tcW w:w="872" w:type="dxa"/>
            <w:tcBorders>
              <w:top w:val="nil"/>
              <w:bottom w:val="single" w:sz="12" w:space="0" w:color="001D77"/>
            </w:tcBorders>
            <w:shd w:val="clear" w:color="auto" w:fill="auto"/>
            <w:vAlign w:val="center"/>
            <w:hideMark/>
          </w:tcPr>
          <w:p w:rsidR="008975D3" w:rsidRPr="00154F47" w:rsidRDefault="008975D3" w:rsidP="008975D3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54F47">
              <w:rPr>
                <w:rFonts w:eastAsia="Times New Roman" w:cs="Calibri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930" w:type="dxa"/>
            <w:tcBorders>
              <w:top w:val="nil"/>
              <w:bottom w:val="single" w:sz="12" w:space="0" w:color="001D77"/>
            </w:tcBorders>
            <w:shd w:val="clear" w:color="auto" w:fill="auto"/>
            <w:vAlign w:val="center"/>
            <w:hideMark/>
          </w:tcPr>
          <w:p w:rsidR="008975D3" w:rsidRPr="00154F47" w:rsidRDefault="008975D3" w:rsidP="008975D3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54F47">
              <w:rPr>
                <w:rFonts w:eastAsia="Times New Roman" w:cs="Calibri"/>
                <w:sz w:val="16"/>
                <w:szCs w:val="16"/>
                <w:lang w:eastAsia="pl-PL"/>
              </w:rPr>
              <w:t>2017 = 100</w:t>
            </w:r>
          </w:p>
        </w:tc>
      </w:tr>
      <w:tr w:rsidR="008975D3" w:rsidRPr="00F0243D" w:rsidTr="008975D3">
        <w:trPr>
          <w:trHeight w:val="330"/>
        </w:trPr>
        <w:tc>
          <w:tcPr>
            <w:tcW w:w="4239" w:type="dxa"/>
            <w:tcBorders>
              <w:top w:val="single" w:sz="12" w:space="0" w:color="001D77"/>
            </w:tcBorders>
            <w:shd w:val="clear" w:color="auto" w:fill="auto"/>
            <w:vAlign w:val="center"/>
            <w:hideMark/>
          </w:tcPr>
          <w:p w:rsidR="008975D3" w:rsidRPr="00F0243D" w:rsidRDefault="008975D3" w:rsidP="008975D3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0243D">
              <w:rPr>
                <w:rFonts w:eastAsia="Times New Roman" w:cs="Calibri"/>
                <w:sz w:val="16"/>
                <w:szCs w:val="16"/>
                <w:lang w:eastAsia="pl-PL"/>
              </w:rPr>
              <w:t>Liczba wypłaconych dodatków mieszkaniowych w tys.</w:t>
            </w:r>
          </w:p>
        </w:tc>
        <w:tc>
          <w:tcPr>
            <w:tcW w:w="850" w:type="dxa"/>
            <w:tcBorders>
              <w:top w:val="single" w:sz="12" w:space="0" w:color="001D77"/>
            </w:tcBorders>
            <w:shd w:val="clear" w:color="auto" w:fill="auto"/>
            <w:vAlign w:val="center"/>
            <w:hideMark/>
          </w:tcPr>
          <w:p w:rsidR="008975D3" w:rsidRPr="00154F47" w:rsidRDefault="008975D3" w:rsidP="008975D3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54F47">
              <w:rPr>
                <w:rFonts w:eastAsia="Times New Roman" w:cs="Calibri"/>
                <w:sz w:val="16"/>
                <w:szCs w:val="16"/>
                <w:lang w:eastAsia="pl-PL"/>
              </w:rPr>
              <w:t> 3 627,7</w:t>
            </w:r>
          </w:p>
        </w:tc>
        <w:tc>
          <w:tcPr>
            <w:tcW w:w="987" w:type="dxa"/>
            <w:tcBorders>
              <w:top w:val="single" w:sz="12" w:space="0" w:color="001D77"/>
            </w:tcBorders>
            <w:shd w:val="clear" w:color="auto" w:fill="auto"/>
            <w:vAlign w:val="center"/>
            <w:hideMark/>
          </w:tcPr>
          <w:p w:rsidR="008975D3" w:rsidRPr="00154F47" w:rsidRDefault="008975D3" w:rsidP="008975D3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54F47">
              <w:rPr>
                <w:rFonts w:eastAsia="Times New Roman" w:cs="Calibri"/>
                <w:sz w:val="16"/>
                <w:szCs w:val="16"/>
                <w:lang w:eastAsia="pl-PL"/>
              </w:rPr>
              <w:t>90,8 </w:t>
            </w:r>
          </w:p>
        </w:tc>
        <w:tc>
          <w:tcPr>
            <w:tcW w:w="872" w:type="dxa"/>
            <w:tcBorders>
              <w:top w:val="single" w:sz="12" w:space="0" w:color="001D77"/>
            </w:tcBorders>
            <w:shd w:val="clear" w:color="auto" w:fill="auto"/>
            <w:vAlign w:val="center"/>
            <w:hideMark/>
          </w:tcPr>
          <w:p w:rsidR="008975D3" w:rsidRPr="00154F47" w:rsidRDefault="00AD1169" w:rsidP="00570D80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3 235,9</w:t>
            </w:r>
          </w:p>
        </w:tc>
        <w:tc>
          <w:tcPr>
            <w:tcW w:w="930" w:type="dxa"/>
            <w:tcBorders>
              <w:top w:val="single" w:sz="12" w:space="0" w:color="001D77"/>
            </w:tcBorders>
            <w:shd w:val="clear" w:color="auto" w:fill="auto"/>
            <w:vAlign w:val="center"/>
            <w:hideMark/>
          </w:tcPr>
          <w:p w:rsidR="008975D3" w:rsidRPr="00154F47" w:rsidRDefault="00AD1169" w:rsidP="008975D3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89,2</w:t>
            </w:r>
          </w:p>
        </w:tc>
      </w:tr>
      <w:tr w:rsidR="008975D3" w:rsidRPr="00F0243D" w:rsidTr="008975D3">
        <w:trPr>
          <w:trHeight w:val="315"/>
        </w:trPr>
        <w:tc>
          <w:tcPr>
            <w:tcW w:w="4239" w:type="dxa"/>
            <w:shd w:val="clear" w:color="auto" w:fill="auto"/>
            <w:vAlign w:val="center"/>
            <w:hideMark/>
          </w:tcPr>
          <w:p w:rsidR="008975D3" w:rsidRPr="00F0243D" w:rsidRDefault="008975D3" w:rsidP="00373A8A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0243D">
              <w:rPr>
                <w:rFonts w:eastAsia="Times New Roman" w:cs="Calibri"/>
                <w:sz w:val="16"/>
                <w:szCs w:val="16"/>
                <w:lang w:eastAsia="pl-PL"/>
              </w:rPr>
              <w:t xml:space="preserve">Kwota dodatków mieszkaniowych w tys. </w:t>
            </w:r>
            <w:r w:rsidR="00373A8A">
              <w:rPr>
                <w:rFonts w:eastAsia="Times New Roman" w:cs="Calibri"/>
                <w:sz w:val="16"/>
                <w:szCs w:val="16"/>
                <w:lang w:eastAsia="pl-PL"/>
              </w:rPr>
              <w:t>PLN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975D3" w:rsidRPr="00154F47" w:rsidRDefault="008975D3" w:rsidP="008975D3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54F47">
              <w:rPr>
                <w:rFonts w:eastAsia="Times New Roman" w:cs="Calibri"/>
                <w:sz w:val="16"/>
                <w:szCs w:val="16"/>
                <w:lang w:eastAsia="pl-PL"/>
              </w:rPr>
              <w:t> 746 760,2</w:t>
            </w:r>
          </w:p>
        </w:tc>
        <w:tc>
          <w:tcPr>
            <w:tcW w:w="987" w:type="dxa"/>
            <w:shd w:val="clear" w:color="auto" w:fill="auto"/>
            <w:vAlign w:val="center"/>
            <w:hideMark/>
          </w:tcPr>
          <w:p w:rsidR="008975D3" w:rsidRPr="00154F47" w:rsidRDefault="008975D3" w:rsidP="008975D3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54F47">
              <w:rPr>
                <w:rFonts w:eastAsia="Times New Roman" w:cs="Calibri"/>
                <w:sz w:val="16"/>
                <w:szCs w:val="16"/>
                <w:lang w:eastAsia="pl-PL"/>
              </w:rPr>
              <w:t>91,4 </w:t>
            </w:r>
          </w:p>
        </w:tc>
        <w:tc>
          <w:tcPr>
            <w:tcW w:w="872" w:type="dxa"/>
            <w:shd w:val="clear" w:color="auto" w:fill="auto"/>
            <w:vAlign w:val="center"/>
            <w:hideMark/>
          </w:tcPr>
          <w:p w:rsidR="008975D3" w:rsidRPr="00154F47" w:rsidRDefault="004514A2" w:rsidP="00AD1169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54F47">
              <w:rPr>
                <w:rFonts w:eastAsia="Times New Roman" w:cs="Calibri"/>
                <w:sz w:val="16"/>
                <w:szCs w:val="16"/>
                <w:lang w:eastAsia="pl-PL"/>
              </w:rPr>
              <w:t>664</w:t>
            </w:r>
            <w:r w:rsidR="00AD1169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  <w:r w:rsidRPr="00154F47">
              <w:rPr>
                <w:rFonts w:eastAsia="Times New Roman" w:cs="Calibri"/>
                <w:sz w:val="16"/>
                <w:szCs w:val="16"/>
                <w:lang w:eastAsia="pl-PL"/>
              </w:rPr>
              <w:t>7</w:t>
            </w:r>
            <w:r w:rsidR="00AD1169">
              <w:rPr>
                <w:rFonts w:eastAsia="Times New Roman" w:cs="Calibri"/>
                <w:sz w:val="16"/>
                <w:szCs w:val="16"/>
                <w:lang w:eastAsia="pl-PL"/>
              </w:rPr>
              <w:t>96,2</w:t>
            </w:r>
          </w:p>
        </w:tc>
        <w:tc>
          <w:tcPr>
            <w:tcW w:w="930" w:type="dxa"/>
            <w:shd w:val="clear" w:color="auto" w:fill="auto"/>
            <w:vAlign w:val="center"/>
            <w:hideMark/>
          </w:tcPr>
          <w:p w:rsidR="008975D3" w:rsidRPr="00154F47" w:rsidRDefault="008975D3" w:rsidP="008975D3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54F47">
              <w:rPr>
                <w:rFonts w:eastAsia="Times New Roman" w:cs="Calibri"/>
                <w:sz w:val="16"/>
                <w:szCs w:val="16"/>
                <w:lang w:eastAsia="pl-PL"/>
              </w:rPr>
              <w:t>89,0</w:t>
            </w:r>
          </w:p>
        </w:tc>
      </w:tr>
      <w:tr w:rsidR="008975D3" w:rsidRPr="00F0243D" w:rsidTr="008975D3">
        <w:trPr>
          <w:trHeight w:val="315"/>
        </w:trPr>
        <w:tc>
          <w:tcPr>
            <w:tcW w:w="4239" w:type="dxa"/>
            <w:shd w:val="clear" w:color="auto" w:fill="auto"/>
            <w:vAlign w:val="center"/>
          </w:tcPr>
          <w:p w:rsidR="008975D3" w:rsidRPr="00F0243D" w:rsidRDefault="008975D3" w:rsidP="00373A8A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0243D">
              <w:rPr>
                <w:rFonts w:eastAsia="Times New Roman" w:cs="Calibri"/>
                <w:sz w:val="16"/>
                <w:szCs w:val="16"/>
                <w:lang w:eastAsia="pl-PL"/>
              </w:rPr>
              <w:t xml:space="preserve">Przeciętna wysokość dodatku w </w:t>
            </w:r>
            <w:r w:rsidR="00373A8A">
              <w:rPr>
                <w:rFonts w:eastAsia="Times New Roman" w:cs="Calibri"/>
                <w:sz w:val="16"/>
                <w:szCs w:val="16"/>
                <w:lang w:eastAsia="pl-PL"/>
              </w:rPr>
              <w:t>PLN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975D3" w:rsidRPr="00154F47" w:rsidRDefault="008975D3" w:rsidP="008975D3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54F47">
              <w:rPr>
                <w:rFonts w:eastAsia="Times New Roman" w:cs="Calibri"/>
                <w:sz w:val="16"/>
                <w:szCs w:val="16"/>
                <w:lang w:eastAsia="pl-PL"/>
              </w:rPr>
              <w:t>205,9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8975D3" w:rsidRPr="00154F47" w:rsidRDefault="008975D3" w:rsidP="008975D3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54F47">
              <w:rPr>
                <w:rFonts w:eastAsia="Times New Roman" w:cs="Calibri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872" w:type="dxa"/>
            <w:shd w:val="clear" w:color="auto" w:fill="auto"/>
            <w:vAlign w:val="center"/>
          </w:tcPr>
          <w:p w:rsidR="008975D3" w:rsidRPr="00154F47" w:rsidRDefault="00AD1169" w:rsidP="004514A2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205,4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8975D3" w:rsidRPr="00154F47" w:rsidRDefault="00AD1169" w:rsidP="008975D3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99,8</w:t>
            </w:r>
          </w:p>
        </w:tc>
      </w:tr>
    </w:tbl>
    <w:p w:rsidR="00930BB2" w:rsidRPr="00347A69" w:rsidRDefault="00930BB2" w:rsidP="00930BB2">
      <w:pPr>
        <w:rPr>
          <w:rFonts w:eastAsia="Times New Roman" w:cs="Times New Roman"/>
          <w:b/>
          <w:bCs/>
          <w:color w:val="001D77"/>
          <w:szCs w:val="19"/>
          <w:lang w:eastAsia="pl-PL"/>
        </w:rPr>
      </w:pPr>
    </w:p>
    <w:p w:rsidR="00930BB2" w:rsidRPr="00347A69" w:rsidRDefault="00930BB2" w:rsidP="00930BB2">
      <w:pPr>
        <w:pStyle w:val="Nagwek1"/>
        <w:spacing w:before="0" w:after="0"/>
        <w:rPr>
          <w:rFonts w:ascii="Fira Sans" w:hAnsi="Fira Sans"/>
          <w:b/>
          <w:szCs w:val="19"/>
        </w:rPr>
      </w:pPr>
      <w:r w:rsidRPr="00347A69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41184" behindDoc="1" locked="0" layoutInCell="1" allowOverlap="1" wp14:anchorId="09BFE4C4" wp14:editId="21B7DD64">
                <wp:simplePos x="0" y="0"/>
                <wp:positionH relativeFrom="rightMargin">
                  <wp:align>left</wp:align>
                </wp:positionH>
                <wp:positionV relativeFrom="paragraph">
                  <wp:posOffset>75703</wp:posOffset>
                </wp:positionV>
                <wp:extent cx="1743710" cy="1447800"/>
                <wp:effectExtent l="0" t="0" r="0" b="0"/>
                <wp:wrapTight wrapText="bothSides">
                  <wp:wrapPolygon edited="0">
                    <wp:start x="708" y="0"/>
                    <wp:lineTo x="708" y="21316"/>
                    <wp:lineTo x="20766" y="21316"/>
                    <wp:lineTo x="20766" y="0"/>
                    <wp:lineTo x="708" y="0"/>
                  </wp:wrapPolygon>
                </wp:wrapTight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710" cy="1447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63D2" w:rsidRPr="00E33B28" w:rsidRDefault="002463D2" w:rsidP="008D3DDD">
                            <w:pPr>
                              <w:pStyle w:val="tekstzboku"/>
                            </w:pPr>
                            <w:r w:rsidRPr="00E33B28">
                              <w:t xml:space="preserve">Gminy posiadały </w:t>
                            </w:r>
                            <w:r w:rsidRPr="00C748E3">
                              <w:t xml:space="preserve">28 308,6 </w:t>
                            </w:r>
                            <w:r w:rsidRPr="00E33B28">
                              <w:t xml:space="preserve">ha gruntów niezabudowanych przeznaczonych pod budownictwo mieszkaniowe, z czego pod budownictwo jednorodzinne </w:t>
                            </w:r>
                            <w:r w:rsidRPr="00C748E3">
                              <w:t>78,7</w:t>
                            </w:r>
                            <w:r w:rsidRPr="00E33B28">
                              <w:t>% ogólnej ich powierzchni</w:t>
                            </w:r>
                          </w:p>
                          <w:p w:rsidR="002463D2" w:rsidRPr="00E33B28" w:rsidRDefault="002463D2" w:rsidP="00930BB2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BFE4C4" id="Pole tekstowe 25" o:spid="_x0000_s1044" type="#_x0000_t202" style="position:absolute;margin-left:0;margin-top:5.95pt;width:137.3pt;height:114pt;z-index:-251575296;visibility:visible;mso-wrap-style:square;mso-width-percent:0;mso-height-percent:0;mso-wrap-distance-left:9pt;mso-wrap-distance-top:3.6pt;mso-wrap-distance-right:9pt;mso-wrap-distance-bottom:3.6pt;mso-position-horizontal:left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" filled="f" stroked="f">
                <v:textbox>
                  <w:txbxContent>
                    <w:p w:rsidR="002463D2" w:rsidRPr="00E33B28" w:rsidRDefault="002463D2" w:rsidP="008D3DDD">
                      <w:pPr>
                        <w:pStyle w:val="tekstzboku"/>
                      </w:pPr>
                      <w:r w:rsidRPr="00E33B28">
                        <w:t xml:space="preserve">Gminy posiadały </w:t>
                      </w:r>
                      <w:r w:rsidRPr="00C748E3">
                        <w:t xml:space="preserve">28 308,6 </w:t>
                      </w:r>
                      <w:r w:rsidRPr="00E33B28">
                        <w:t xml:space="preserve">ha gruntów niezabudowanych przeznaczonych pod budownictwo mieszkaniowe, z czego pod budownictwo jednorodzinne </w:t>
                      </w:r>
                      <w:r w:rsidRPr="00C748E3">
                        <w:t>78,7</w:t>
                      </w:r>
                      <w:r w:rsidRPr="00E33B28">
                        <w:t>% ogólnej ich powierzchni</w:t>
                      </w:r>
                    </w:p>
                    <w:p w:rsidR="002463D2" w:rsidRPr="00E33B28" w:rsidRDefault="002463D2" w:rsidP="00930BB2">
                      <w:pPr>
                        <w:pStyle w:val="tekstzboku"/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347A69">
        <w:rPr>
          <w:rFonts w:ascii="Fira Sans" w:hAnsi="Fira Sans"/>
          <w:b/>
          <w:szCs w:val="19"/>
        </w:rPr>
        <w:t>Gospodarka gruntami pod budownictwo mieszkaniowe</w:t>
      </w:r>
    </w:p>
    <w:p w:rsidR="00930BB2" w:rsidRPr="00DD16F5" w:rsidRDefault="00930BB2" w:rsidP="00930BB2">
      <w:pPr>
        <w:spacing w:before="0" w:after="0" w:line="240" w:lineRule="auto"/>
        <w:rPr>
          <w:szCs w:val="19"/>
          <w:lang w:eastAsia="pl-PL"/>
        </w:rPr>
      </w:pPr>
    </w:p>
    <w:p w:rsidR="008D3DDD" w:rsidRPr="00154F47" w:rsidRDefault="008D3DDD" w:rsidP="008D3DDD">
      <w:pPr>
        <w:spacing w:before="0" w:after="0"/>
        <w:rPr>
          <w:shd w:val="clear" w:color="auto" w:fill="FFFFFF"/>
        </w:rPr>
      </w:pPr>
      <w:r w:rsidRPr="00B428F8">
        <w:rPr>
          <w:shd w:val="clear" w:color="auto" w:fill="FFFFFF"/>
        </w:rPr>
        <w:t xml:space="preserve">W odniesieniu do gruntów z przeznaczeniem pod budownictwo mieszkaniowe </w:t>
      </w:r>
      <w:r w:rsidR="00373A8A">
        <w:rPr>
          <w:shd w:val="clear" w:color="auto" w:fill="FFFFFF"/>
        </w:rPr>
        <w:t>będących</w:t>
      </w:r>
      <w:r w:rsidR="00570D80">
        <w:rPr>
          <w:shd w:val="clear" w:color="auto" w:fill="FFFFFF"/>
        </w:rPr>
        <w:t xml:space="preserve"> w </w:t>
      </w:r>
      <w:r w:rsidR="00373A8A" w:rsidRPr="00B428F8">
        <w:rPr>
          <w:shd w:val="clear" w:color="auto" w:fill="FFFFFF"/>
        </w:rPr>
        <w:t xml:space="preserve">zasobach gmin </w:t>
      </w:r>
      <w:r>
        <w:rPr>
          <w:shd w:val="clear" w:color="auto" w:fill="FFFFFF"/>
        </w:rPr>
        <w:t xml:space="preserve">na </w:t>
      </w:r>
      <w:r w:rsidRPr="00154F47">
        <w:rPr>
          <w:shd w:val="clear" w:color="auto" w:fill="FFFFFF"/>
        </w:rPr>
        <w:t xml:space="preserve">koniec 2018 r. </w:t>
      </w:r>
      <w:r w:rsidR="00570D80">
        <w:rPr>
          <w:shd w:val="clear" w:color="auto" w:fill="FFFFFF"/>
        </w:rPr>
        <w:t xml:space="preserve">około </w:t>
      </w:r>
      <w:r w:rsidRPr="00154F47">
        <w:rPr>
          <w:shd w:val="clear" w:color="auto" w:fill="FFFFFF"/>
        </w:rPr>
        <w:t>56,8% znajdowało się na terenach miejskich, z czego 64,9% gruntów przeznaczonych było pod budownictwo jednorodzinne.</w:t>
      </w:r>
    </w:p>
    <w:p w:rsidR="008D3DDD" w:rsidRPr="00154F47" w:rsidRDefault="008D3DDD" w:rsidP="008D3DDD">
      <w:pPr>
        <w:spacing w:before="0" w:after="0"/>
        <w:rPr>
          <w:shd w:val="clear" w:color="auto" w:fill="FFFFFF"/>
        </w:rPr>
      </w:pPr>
      <w:r w:rsidRPr="00154F47">
        <w:rPr>
          <w:shd w:val="clear" w:color="auto" w:fill="FFFFFF"/>
        </w:rPr>
        <w:t xml:space="preserve">Z ogólnej powierzchni gruntów przeznaczonych pod budownictwo mieszkaniowe </w:t>
      </w:r>
      <w:r w:rsidR="00331D50" w:rsidRPr="00154F47">
        <w:rPr>
          <w:shd w:val="clear" w:color="auto" w:fill="FFFFFF"/>
        </w:rPr>
        <w:t>45,2</w:t>
      </w:r>
      <w:r w:rsidRPr="00154F47">
        <w:rPr>
          <w:shd w:val="clear" w:color="auto" w:fill="FFFFFF"/>
        </w:rPr>
        <w:t xml:space="preserve">% stanowiły grunty </w:t>
      </w:r>
      <w:r w:rsidR="00331D50" w:rsidRPr="00154F47">
        <w:rPr>
          <w:shd w:val="clear" w:color="auto" w:fill="FFFFFF"/>
        </w:rPr>
        <w:t>uzbrojone</w:t>
      </w:r>
      <w:r w:rsidRPr="00154F47">
        <w:rPr>
          <w:shd w:val="clear" w:color="auto" w:fill="FFFFFF"/>
        </w:rPr>
        <w:t xml:space="preserve"> (z czego </w:t>
      </w:r>
      <w:r w:rsidR="005326B1">
        <w:rPr>
          <w:shd w:val="clear" w:color="auto" w:fill="FFFFFF"/>
        </w:rPr>
        <w:t>61</w:t>
      </w:r>
      <w:r w:rsidR="00331D50" w:rsidRPr="00154F47">
        <w:rPr>
          <w:shd w:val="clear" w:color="auto" w:fill="FFFFFF"/>
        </w:rPr>
        <w:t>,</w:t>
      </w:r>
      <w:r w:rsidR="005326B1">
        <w:rPr>
          <w:shd w:val="clear" w:color="auto" w:fill="FFFFFF"/>
        </w:rPr>
        <w:t>6</w:t>
      </w:r>
      <w:r w:rsidRPr="00154F47">
        <w:rPr>
          <w:shd w:val="clear" w:color="auto" w:fill="FFFFFF"/>
        </w:rPr>
        <w:t xml:space="preserve">% </w:t>
      </w:r>
      <w:r w:rsidR="00570D80">
        <w:rPr>
          <w:shd w:val="clear" w:color="auto" w:fill="FFFFFF"/>
        </w:rPr>
        <w:t>znajdowało się</w:t>
      </w:r>
      <w:r w:rsidR="00331D50" w:rsidRPr="00154F47">
        <w:rPr>
          <w:shd w:val="clear" w:color="auto" w:fill="FFFFFF"/>
        </w:rPr>
        <w:t xml:space="preserve"> na terenach miejskich).</w:t>
      </w:r>
    </w:p>
    <w:p w:rsidR="002A4300" w:rsidRPr="00001C5B" w:rsidRDefault="008D3DDD" w:rsidP="00E76D26">
      <w:pPr>
        <w:rPr>
          <w:sz w:val="18"/>
        </w:rPr>
        <w:sectPr w:rsidR="002A4300" w:rsidRPr="00001C5B" w:rsidSect="00D02CCD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2975" w:bottom="720" w:left="720" w:header="284" w:footer="284" w:gutter="0"/>
          <w:cols w:space="708"/>
          <w:titlePg/>
          <w:docGrid w:linePitch="360"/>
        </w:sectPr>
      </w:pPr>
      <w:r w:rsidRPr="00154F47">
        <w:rPr>
          <w:shd w:val="clear" w:color="auto" w:fill="FFFFFF"/>
        </w:rPr>
        <w:t>W 201</w:t>
      </w:r>
      <w:r w:rsidR="00EB2893" w:rsidRPr="00154F47">
        <w:rPr>
          <w:shd w:val="clear" w:color="auto" w:fill="FFFFFF"/>
        </w:rPr>
        <w:t>8</w:t>
      </w:r>
      <w:r w:rsidRPr="00154F47">
        <w:rPr>
          <w:shd w:val="clear" w:color="auto" w:fill="FFFFFF"/>
        </w:rPr>
        <w:t xml:space="preserve"> r. gminy przekazały inwestorom 874,</w:t>
      </w:r>
      <w:r w:rsidR="004514A2" w:rsidRPr="00154F47">
        <w:rPr>
          <w:shd w:val="clear" w:color="auto" w:fill="FFFFFF"/>
        </w:rPr>
        <w:t>6</w:t>
      </w:r>
      <w:r w:rsidRPr="00154F47">
        <w:rPr>
          <w:shd w:val="clear" w:color="auto" w:fill="FFFFFF"/>
        </w:rPr>
        <w:t xml:space="preserve"> ha gruntów</w:t>
      </w:r>
      <w:r w:rsidR="00373A8A" w:rsidRPr="00373A8A">
        <w:rPr>
          <w:shd w:val="clear" w:color="auto" w:fill="FFFFFF"/>
        </w:rPr>
        <w:t xml:space="preserve"> </w:t>
      </w:r>
      <w:r w:rsidR="00373A8A" w:rsidRPr="00154F47">
        <w:rPr>
          <w:shd w:val="clear" w:color="auto" w:fill="FFFFFF"/>
        </w:rPr>
        <w:t>pod budownictwo mieszkaniowe</w:t>
      </w:r>
      <w:r w:rsidRPr="00154F47">
        <w:rPr>
          <w:shd w:val="clear" w:color="auto" w:fill="FFFFFF"/>
        </w:rPr>
        <w:t xml:space="preserve">, z których 81,7% przeznaczono pod budownictwo mieszkaniowe jednorodzinne. Z ogólnej powierzchni gruntów przekazanych pod budownictwo mieszkaniowe 58,6% </w:t>
      </w:r>
      <w:r w:rsidRPr="000535B2">
        <w:rPr>
          <w:shd w:val="clear" w:color="auto" w:fill="FFFFFF"/>
        </w:rPr>
        <w:t>stanowiły grunty</w:t>
      </w:r>
      <w:r>
        <w:rPr>
          <w:shd w:val="clear" w:color="auto" w:fill="FFFFFF"/>
        </w:rPr>
        <w:t xml:space="preserve"> </w:t>
      </w:r>
      <w:r w:rsidRPr="000535B2">
        <w:rPr>
          <w:shd w:val="clear" w:color="auto" w:fill="FFFFFF"/>
        </w:rPr>
        <w:t>w</w:t>
      </w:r>
      <w:r>
        <w:rPr>
          <w:shd w:val="clear" w:color="auto" w:fill="FFFFFF"/>
        </w:rPr>
        <w:t> </w:t>
      </w:r>
      <w:r w:rsidRPr="000535B2">
        <w:rPr>
          <w:shd w:val="clear" w:color="auto" w:fill="FFFFFF"/>
        </w:rPr>
        <w:t>miastach</w:t>
      </w:r>
      <w:r>
        <w:rPr>
          <w:shd w:val="clear" w:color="auto" w:fill="FFFFFF"/>
        </w:rPr>
        <w:t>.</w:t>
      </w:r>
    </w:p>
    <w:p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9"/>
        <w:gridCol w:w="3924"/>
      </w:tblGrid>
      <w:tr w:rsidR="000470AA" w:rsidRPr="002A1B4D" w:rsidTr="00E23337">
        <w:trPr>
          <w:trHeight w:val="1912"/>
        </w:trPr>
        <w:tc>
          <w:tcPr>
            <w:tcW w:w="4379" w:type="dxa"/>
          </w:tcPr>
          <w:p w:rsidR="000470AA" w:rsidRPr="008F3638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0470AA" w:rsidRPr="008F3638" w:rsidRDefault="000470AA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660001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:rsidR="000470AA" w:rsidRPr="00BB4F09" w:rsidRDefault="00820C18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Izabella Adamczyk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820C1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820C1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34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820C1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73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820C1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r w:rsidR="00820C18" w:rsidRPr="006D4787">
              <w:rPr>
                <w:rStyle w:val="Hipercze"/>
                <w:rFonts w:ascii="Fira Sans" w:hAnsi="Fira Sans" w:cs="Arial"/>
                <w:b/>
                <w:color w:val="auto"/>
                <w:sz w:val="20"/>
                <w:szCs w:val="20"/>
                <w:lang w:val="en-US"/>
              </w:rPr>
              <w:t>i</w:t>
            </w:r>
            <w:hyperlink r:id="rId18" w:history="1">
              <w:r w:rsidR="00820C18" w:rsidRPr="00872012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  <w:lang w:val="en-US"/>
                </w:rPr>
                <w:t>.adamczyk@stat.gov.pl</w:t>
              </w:r>
            </w:hyperlink>
          </w:p>
        </w:tc>
        <w:tc>
          <w:tcPr>
            <w:tcW w:w="3942" w:type="dxa"/>
          </w:tcPr>
          <w:p w:rsidR="000470AA" w:rsidRPr="008F3638" w:rsidRDefault="000470AA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872012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</w:t>
            </w:r>
            <w:r w:rsidR="002A1B4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75, 22 608 30</w:t>
            </w:r>
            <w:r w:rsidR="002A1B4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09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AF323E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9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:rsidR="000470AA" w:rsidRPr="00D144E5" w:rsidRDefault="000470AA" w:rsidP="000470AA">
      <w:pPr>
        <w:rPr>
          <w:sz w:val="20"/>
          <w:lang w:val="en-US"/>
        </w:rPr>
      </w:pPr>
    </w:p>
    <w:p w:rsidR="000470AA" w:rsidRPr="00D144E5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470AA" w:rsidRPr="002A1B4D" w:rsidRDefault="002A1B4D" w:rsidP="000470AA">
            <w:pPr>
              <w:rPr>
                <w:sz w:val="20"/>
              </w:rPr>
            </w:pPr>
            <w:r>
              <w:rPr>
                <w:sz w:val="20"/>
              </w:rPr>
              <w:t xml:space="preserve">Tel: </w:t>
            </w:r>
            <w:r w:rsidR="00097840">
              <w:rPr>
                <w:sz w:val="20"/>
              </w:rPr>
              <w:t>22 608 34 91, 22</w:t>
            </w:r>
            <w:r w:rsidR="000470AA" w:rsidRPr="00C91687">
              <w:rPr>
                <w:sz w:val="20"/>
              </w:rPr>
              <w:t xml:space="preserve"> 608 38 04 </w:t>
            </w:r>
          </w:p>
          <w:p w:rsidR="000470AA" w:rsidRPr="00D144E5" w:rsidRDefault="000470AA" w:rsidP="000470AA">
            <w:pPr>
              <w:rPr>
                <w:sz w:val="18"/>
                <w:lang w:val="en-US"/>
              </w:rPr>
            </w:pPr>
            <w:r w:rsidRPr="00D144E5">
              <w:rPr>
                <w:b/>
                <w:sz w:val="20"/>
                <w:lang w:val="en-US"/>
              </w:rPr>
              <w:t>e-mail:</w:t>
            </w:r>
            <w:r w:rsidR="00872012">
              <w:rPr>
                <w:b/>
                <w:sz w:val="20"/>
                <w:lang w:val="en-US"/>
              </w:rPr>
              <w:t xml:space="preserve"> </w:t>
            </w:r>
            <w:hyperlink r:id="rId20" w:history="1">
              <w:r w:rsidRPr="002A1B4D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D144E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:rsidR="00D261A2" w:rsidRPr="00001C5B" w:rsidRDefault="00A72EFD" w:rsidP="00E76D26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4443095"/>
                <wp:effectExtent l="0" t="0" r="12700" b="14605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63D2" w:rsidRDefault="002463D2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2463D2" w:rsidRDefault="002463D2" w:rsidP="00AB6D25">
                            <w:pPr>
                              <w:rPr>
                                <w:b/>
                              </w:rPr>
                            </w:pPr>
                            <w:r w:rsidRPr="005520D8">
                              <w:rPr>
                                <w:b/>
                              </w:rPr>
                              <w:t>Powiązane</w:t>
                            </w:r>
                            <w:r>
                              <w:rPr>
                                <w:b/>
                              </w:rPr>
                              <w:t xml:space="preserve"> opracowania</w:t>
                            </w:r>
                          </w:p>
                          <w:p w:rsidR="002463D2" w:rsidRPr="00872012" w:rsidRDefault="002463D2" w:rsidP="006D4787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A16188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t>Go</w:t>
                            </w:r>
                            <w:r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t>spodarka mieszkaniowa w 2016 r.</w:t>
                            </w:r>
                          </w:p>
                          <w:p w:rsidR="002463D2" w:rsidRPr="005326B1" w:rsidRDefault="00EA40E6" w:rsidP="00AB6D25">
                            <w:pPr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4" w:history="1">
                              <w:r w:rsidR="002463D2" w:rsidRPr="005326B1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Gospodarka mieszkaniowa w 2017 r.</w:t>
                              </w:r>
                            </w:hyperlink>
                          </w:p>
                          <w:p w:rsidR="002463D2" w:rsidRDefault="002463D2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2463D2" w:rsidRPr="00505A92" w:rsidRDefault="002463D2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2463D2" w:rsidRPr="00872012" w:rsidRDefault="00EA40E6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2463D2" w:rsidRPr="0087201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:rsidR="002463D2" w:rsidRPr="00872012" w:rsidRDefault="00EA40E6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2463D2" w:rsidRPr="0087201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Dziedzinowa Baza Wiedzy</w:t>
                              </w:r>
                            </w:hyperlink>
                          </w:p>
                          <w:p w:rsidR="002463D2" w:rsidRDefault="002463D2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2463D2" w:rsidRDefault="002463D2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2463D2" w:rsidRPr="00872012" w:rsidRDefault="00EA40E6" w:rsidP="00AB6D25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7" w:history="1">
                              <w:r w:rsidR="002463D2" w:rsidRPr="00872012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Mieszkanie</w:t>
                              </w:r>
                            </w:hyperlink>
                          </w:p>
                          <w:p w:rsidR="002463D2" w:rsidRPr="00872012" w:rsidRDefault="00EA40E6" w:rsidP="00AB6D25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8" w:history="1">
                              <w:r w:rsidR="002463D2" w:rsidRPr="00872012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Powierzchnia użytkowa mieszkania</w:t>
                              </w:r>
                            </w:hyperlink>
                          </w:p>
                          <w:p w:rsidR="002463D2" w:rsidRPr="00872012" w:rsidRDefault="00EA40E6" w:rsidP="00AB6D25">
                            <w:pPr>
                              <w:rPr>
                                <w:b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9" w:history="1">
                              <w:r w:rsidR="002463D2" w:rsidRPr="00872012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Izba</w:t>
                              </w:r>
                            </w:hyperlink>
                          </w:p>
                          <w:p w:rsidR="002463D2" w:rsidRPr="00720068" w:rsidRDefault="00EA40E6" w:rsidP="00AB6D25">
                            <w:pPr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0" w:history="1">
                              <w:r w:rsidR="002463D2" w:rsidRPr="00720068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Zaległości w opłatach za mieszkanie</w:t>
                              </w:r>
                            </w:hyperlink>
                          </w:p>
                          <w:p w:rsidR="002463D2" w:rsidRPr="00720068" w:rsidRDefault="00EA40E6" w:rsidP="00AB6D25">
                            <w:pPr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1" w:history="1">
                              <w:r w:rsidR="002463D2" w:rsidRPr="00720068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Eksmisja</w:t>
                              </w:r>
                            </w:hyperlink>
                          </w:p>
                          <w:p w:rsidR="002463D2" w:rsidRPr="00720068" w:rsidRDefault="00EA40E6" w:rsidP="00AB6D25">
                            <w:pPr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2" w:history="1">
                              <w:r w:rsidR="002463D2" w:rsidRPr="00720068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Koszty utrzymania zasobów lokalowych</w:t>
                              </w:r>
                            </w:hyperlink>
                          </w:p>
                          <w:p w:rsidR="002463D2" w:rsidRPr="00720068" w:rsidRDefault="00EA40E6" w:rsidP="00AB6D25">
                            <w:pPr>
                              <w:rPr>
                                <w:b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3" w:history="1">
                              <w:r w:rsidR="002463D2" w:rsidRPr="00720068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Dodatek mieszkaniowy</w:t>
                              </w:r>
                            </w:hyperlink>
                          </w:p>
                          <w:p w:rsidR="002463D2" w:rsidRPr="00872012" w:rsidRDefault="00EA40E6" w:rsidP="00AB6D25">
                            <w:pP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34" w:history="1">
                              <w:r w:rsidR="002463D2" w:rsidRPr="00720068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Grunty komunalne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5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" fillcolor="#f2f2f2 [3052]" strokecolor="white [3212]">
                <v:textbox>
                  <w:txbxContent>
                    <w:p w:rsidR="002463D2" w:rsidRDefault="002463D2" w:rsidP="00AB6D25">
                      <w:pPr>
                        <w:rPr>
                          <w:b/>
                        </w:rPr>
                      </w:pPr>
                    </w:p>
                    <w:p w:rsidR="002463D2" w:rsidRDefault="002463D2" w:rsidP="00AB6D25">
                      <w:pPr>
                        <w:rPr>
                          <w:b/>
                        </w:rPr>
                      </w:pPr>
                      <w:r w:rsidRPr="005520D8">
                        <w:rPr>
                          <w:b/>
                        </w:rPr>
                        <w:t>Powiązane</w:t>
                      </w:r>
                      <w:r>
                        <w:rPr>
                          <w:b/>
                        </w:rPr>
                        <w:t xml:space="preserve"> opracowania</w:t>
                      </w:r>
                    </w:p>
                    <w:p w:rsidR="002463D2" w:rsidRPr="00872012" w:rsidRDefault="002463D2" w:rsidP="006D4787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A16188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t>Go</w:t>
                      </w:r>
                      <w:r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t>spodarka mieszkaniowa w 2016 r.</w:t>
                      </w:r>
                    </w:p>
                    <w:p w:rsidR="002463D2" w:rsidRPr="005326B1" w:rsidRDefault="00EA40E6" w:rsidP="00AB6D25">
                      <w:pPr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</w:pPr>
                      <w:hyperlink r:id="rId35" w:history="1">
                        <w:r w:rsidR="002463D2" w:rsidRPr="005326B1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Gospodarka mieszkaniowa w 2017 r.</w:t>
                        </w:r>
                      </w:hyperlink>
                    </w:p>
                    <w:p w:rsidR="002463D2" w:rsidRDefault="002463D2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2463D2" w:rsidRPr="00505A92" w:rsidRDefault="002463D2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2463D2" w:rsidRPr="00872012" w:rsidRDefault="00EA40E6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36" w:history="1">
                        <w:r w:rsidR="002463D2" w:rsidRPr="0087201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:rsidR="002463D2" w:rsidRPr="00872012" w:rsidRDefault="00EA40E6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37" w:history="1">
                        <w:r w:rsidR="002463D2" w:rsidRPr="0087201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Dziedzinowa Baza Wiedzy</w:t>
                        </w:r>
                      </w:hyperlink>
                    </w:p>
                    <w:p w:rsidR="002463D2" w:rsidRDefault="002463D2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2463D2" w:rsidRDefault="002463D2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2463D2" w:rsidRPr="00872012" w:rsidRDefault="00EA40E6" w:rsidP="00AB6D25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8" w:history="1">
                        <w:r w:rsidR="002463D2" w:rsidRPr="00872012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Mieszkanie</w:t>
                        </w:r>
                      </w:hyperlink>
                    </w:p>
                    <w:p w:rsidR="002463D2" w:rsidRPr="00872012" w:rsidRDefault="00EA40E6" w:rsidP="00AB6D25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9" w:history="1">
                        <w:r w:rsidR="002463D2" w:rsidRPr="00872012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Powierzchnia użytkowa mieszkania</w:t>
                        </w:r>
                      </w:hyperlink>
                    </w:p>
                    <w:p w:rsidR="002463D2" w:rsidRPr="00872012" w:rsidRDefault="00EA40E6" w:rsidP="00AB6D25">
                      <w:pPr>
                        <w:rPr>
                          <w:b/>
                          <w:color w:val="001D77"/>
                          <w:sz w:val="18"/>
                          <w:szCs w:val="18"/>
                        </w:rPr>
                      </w:pPr>
                      <w:hyperlink r:id="rId40" w:history="1">
                        <w:r w:rsidR="002463D2" w:rsidRPr="00872012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Izba</w:t>
                        </w:r>
                      </w:hyperlink>
                    </w:p>
                    <w:p w:rsidR="002463D2" w:rsidRPr="00720068" w:rsidRDefault="00EA40E6" w:rsidP="00AB6D25">
                      <w:pPr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</w:pPr>
                      <w:hyperlink r:id="rId41" w:history="1">
                        <w:r w:rsidR="002463D2" w:rsidRPr="00720068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Zaległości w opłatach za mieszkanie</w:t>
                        </w:r>
                      </w:hyperlink>
                    </w:p>
                    <w:p w:rsidR="002463D2" w:rsidRPr="00720068" w:rsidRDefault="00EA40E6" w:rsidP="00AB6D25">
                      <w:pPr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</w:pPr>
                      <w:hyperlink r:id="rId42" w:history="1">
                        <w:r w:rsidR="002463D2" w:rsidRPr="00720068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Eksmisja</w:t>
                        </w:r>
                      </w:hyperlink>
                    </w:p>
                    <w:p w:rsidR="002463D2" w:rsidRPr="00720068" w:rsidRDefault="00EA40E6" w:rsidP="00AB6D25">
                      <w:pPr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</w:pPr>
                      <w:hyperlink r:id="rId43" w:history="1">
                        <w:r w:rsidR="002463D2" w:rsidRPr="00720068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Koszty utrzymania zasobów lokalowych</w:t>
                        </w:r>
                      </w:hyperlink>
                    </w:p>
                    <w:p w:rsidR="002463D2" w:rsidRPr="00720068" w:rsidRDefault="00EA40E6" w:rsidP="00AB6D25">
                      <w:pPr>
                        <w:rPr>
                          <w:b/>
                          <w:color w:val="001D77"/>
                          <w:sz w:val="18"/>
                          <w:szCs w:val="18"/>
                        </w:rPr>
                      </w:pPr>
                      <w:hyperlink r:id="rId44" w:history="1">
                        <w:r w:rsidR="002463D2" w:rsidRPr="00720068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Dodatek mieszkaniowy</w:t>
                        </w:r>
                      </w:hyperlink>
                    </w:p>
                    <w:p w:rsidR="002463D2" w:rsidRPr="00872012" w:rsidRDefault="00EA40E6" w:rsidP="00AB6D25">
                      <w:pP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hyperlink r:id="rId45" w:history="1">
                        <w:r w:rsidR="002463D2" w:rsidRPr="00720068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Grunty komunalne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46"/>
      <w:footerReference w:type="default" r:id="rId4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40E6" w:rsidRDefault="00EA40E6" w:rsidP="000662E2">
      <w:pPr>
        <w:spacing w:after="0" w:line="240" w:lineRule="auto"/>
      </w:pPr>
      <w:r>
        <w:separator/>
      </w:r>
    </w:p>
  </w:endnote>
  <w:endnote w:type="continuationSeparator" w:id="0">
    <w:p w:rsidR="00EA40E6" w:rsidRDefault="00EA40E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altName w:val="Cambria Math"/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altName w:val="Cambria Math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altName w:val="Cambria Math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altName w:val="Corbel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61118952"/>
      <w:docPartObj>
        <w:docPartGallery w:val="Page Numbers (Bottom of Page)"/>
        <w:docPartUnique/>
      </w:docPartObj>
    </w:sdtPr>
    <w:sdtEndPr/>
    <w:sdtContent>
      <w:p w:rsidR="002463D2" w:rsidRDefault="002463D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1B4D">
          <w:rPr>
            <w:noProof/>
          </w:rPr>
          <w:t>7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30045264"/>
      <w:docPartObj>
        <w:docPartGallery w:val="Page Numbers (Bottom of Page)"/>
        <w:docPartUnique/>
      </w:docPartObj>
    </w:sdtPr>
    <w:sdtEndPr/>
    <w:sdtContent>
      <w:p w:rsidR="002463D2" w:rsidRDefault="002463D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1B4D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63D2" w:rsidRDefault="002463D2" w:rsidP="003B18B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2A1B4D">
      <w:rPr>
        <w:noProof/>
      </w:rPr>
      <w:t>8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40E6" w:rsidRDefault="00EA40E6" w:rsidP="000662E2">
      <w:pPr>
        <w:spacing w:after="0" w:line="240" w:lineRule="auto"/>
      </w:pPr>
      <w:r>
        <w:separator/>
      </w:r>
    </w:p>
  </w:footnote>
  <w:footnote w:type="continuationSeparator" w:id="0">
    <w:p w:rsidR="00EA40E6" w:rsidRDefault="00EA40E6" w:rsidP="000662E2">
      <w:pPr>
        <w:spacing w:after="0" w:line="240" w:lineRule="auto"/>
      </w:pPr>
      <w:r>
        <w:continuationSeparator/>
      </w:r>
    </w:p>
  </w:footnote>
  <w:footnote w:id="1">
    <w:p w:rsidR="002463D2" w:rsidRPr="00A00930" w:rsidRDefault="002463D2">
      <w:pPr>
        <w:pStyle w:val="Tekstprzypisudolnego"/>
        <w:rPr>
          <w:sz w:val="16"/>
          <w:szCs w:val="16"/>
        </w:rPr>
      </w:pPr>
      <w:r w:rsidRPr="00A00930">
        <w:rPr>
          <w:rStyle w:val="Odwoanieprzypisudolnego"/>
          <w:sz w:val="16"/>
          <w:szCs w:val="16"/>
        </w:rPr>
        <w:footnoteRef/>
      </w:r>
      <w:r w:rsidRPr="00A00930">
        <w:rPr>
          <w:sz w:val="16"/>
          <w:szCs w:val="16"/>
        </w:rPr>
        <w:t xml:space="preserve"> Bez mieszkań osób fizycznych </w:t>
      </w:r>
      <w:r>
        <w:rPr>
          <w:sz w:val="16"/>
          <w:szCs w:val="16"/>
        </w:rPr>
        <w:t xml:space="preserve">stanowiących odrębną własność </w:t>
      </w:r>
      <w:r w:rsidRPr="00A00930">
        <w:rPr>
          <w:sz w:val="16"/>
          <w:szCs w:val="16"/>
        </w:rPr>
        <w:t xml:space="preserve">w budynkach </w:t>
      </w:r>
      <w:r>
        <w:rPr>
          <w:sz w:val="16"/>
          <w:szCs w:val="16"/>
        </w:rPr>
        <w:t>spółdzielni mieszkaniowych.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63D2" w:rsidRDefault="002463D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4144" behindDoc="1" locked="0" layoutInCell="1" allowOverlap="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A93922E" id="Prostokąt 24" o:spid="_x0000_s1026" style="position:absolute;margin-left:410.6pt;margin-top:-14.05pt;width:147.6pt;height:1785.8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" fillcolor="#f2f2f2 [3052]" stroked="f" strokeweight="1pt"/>
          </w:pict>
        </mc:Fallback>
      </mc:AlternateContent>
    </w:r>
  </w:p>
  <w:p w:rsidR="002463D2" w:rsidRDefault="002463D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63D2" w:rsidRDefault="002463D2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181EB6EB" wp14:editId="6D5C1F79">
          <wp:extent cx="1153274" cy="720000"/>
          <wp:effectExtent l="0" t="0" r="0" b="4445"/>
          <wp:docPr id="31" name="Obraz 31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1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483235</wp:posOffset>
              </wp:positionV>
              <wp:extent cx="1871980" cy="22905085"/>
              <wp:effectExtent l="0" t="0" r="0" b="0"/>
              <wp:wrapNone/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201E577" id="Prostokąt 10" o:spid="_x0000_s1026" style="position:absolute;margin-left:96.2pt;margin-top:38.05pt;width:147.4pt;height:1803.55pt;z-index:-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" fillcolor="#f2f2f2" stroked="f" strokeweight="1pt">
              <w10:wrap anchorx="page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2463D2" w:rsidRPr="003C6C8D" w:rsidRDefault="002463D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46" style="position:absolute;margin-left:396.6pt;margin-top:15.65pt;width:162.25pt;height:28.1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2463D2" w:rsidRPr="003C6C8D" w:rsidRDefault="002463D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  <w:p w:rsidR="002463D2" w:rsidRDefault="002463D2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463D2" w:rsidRPr="00C97596" w:rsidRDefault="002463D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16.09.2019 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>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7" type="#_x0000_t202" style="position:absolute;margin-left:411pt;margin-top:20.95pt;width:112.8pt;height:26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2463D2" w:rsidRPr="00C97596" w:rsidRDefault="002463D2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 xml:space="preserve">16.09.2019 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>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63D2" w:rsidRDefault="002463D2">
    <w:pPr>
      <w:pStyle w:val="Nagwek"/>
    </w:pPr>
  </w:p>
  <w:p w:rsidR="002463D2" w:rsidRDefault="002463D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pt;height:124.8pt;visibility:visible;mso-wrap-style:square" o:bullet="t">
        <v:imagedata r:id="rId1" o:title=""/>
      </v:shape>
    </w:pict>
  </w:numPicBullet>
  <w:numPicBullet w:numPicBulletId="1">
    <w:pict>
      <v:shape id="_x0000_i1031" type="#_x0000_t75" style="width:123.6pt;height:124.8pt;visibility:visible;mso-wrap-style:square" o:bullet="t">
        <v:imagedata r:id="rId2" o:title=""/>
      </v:shape>
    </w:pict>
  </w:numPicBullet>
  <w:abstractNum w:abstractNumId="0" w15:restartNumberingAfterBreak="0">
    <w:nsid w:val="03A87B56"/>
    <w:multiLevelType w:val="hybridMultilevel"/>
    <w:tmpl w:val="708E6468"/>
    <w:lvl w:ilvl="0" w:tplc="EE5C0796">
      <w:start w:val="1"/>
      <w:numFmt w:val="decimal"/>
      <w:lvlText w:val="%1)"/>
      <w:lvlJc w:val="left"/>
      <w:pPr>
        <w:ind w:left="720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2200E06"/>
    <w:multiLevelType w:val="hybridMultilevel"/>
    <w:tmpl w:val="8E3281A8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3" w15:restartNumberingAfterBreak="0">
    <w:nsid w:val="20D001B8"/>
    <w:multiLevelType w:val="hybridMultilevel"/>
    <w:tmpl w:val="48D45F60"/>
    <w:lvl w:ilvl="0" w:tplc="63DC600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A5A3F41"/>
    <w:multiLevelType w:val="hybridMultilevel"/>
    <w:tmpl w:val="D8943DA4"/>
    <w:lvl w:ilvl="0" w:tplc="C1602318">
      <w:start w:val="1"/>
      <w:numFmt w:val="decimal"/>
      <w:lvlText w:val="%1)"/>
      <w:lvlJc w:val="left"/>
      <w:pPr>
        <w:ind w:left="720" w:hanging="360"/>
      </w:pPr>
      <w:rPr>
        <w:rFonts w:cs="Calibri" w:hint="default"/>
        <w:sz w:val="1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2A3EC4"/>
    <w:multiLevelType w:val="hybridMultilevel"/>
    <w:tmpl w:val="7B4A4C98"/>
    <w:lvl w:ilvl="0" w:tplc="FB2EC802">
      <w:start w:val="1"/>
      <w:numFmt w:val="decimal"/>
      <w:lvlText w:val="%1)"/>
      <w:lvlJc w:val="left"/>
      <w:pPr>
        <w:ind w:left="720" w:hanging="360"/>
      </w:pPr>
      <w:rPr>
        <w:rFonts w:cs="Calibri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B4334D"/>
    <w:multiLevelType w:val="hybridMultilevel"/>
    <w:tmpl w:val="766458C8"/>
    <w:lvl w:ilvl="0" w:tplc="C2CCAC88">
      <w:start w:val="15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1B2DFE"/>
    <w:multiLevelType w:val="hybridMultilevel"/>
    <w:tmpl w:val="BB727B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6A65EB"/>
    <w:multiLevelType w:val="hybridMultilevel"/>
    <w:tmpl w:val="A0926CF6"/>
    <w:lvl w:ilvl="0" w:tplc="97B0A65C">
      <w:start w:val="15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1B4357"/>
    <w:multiLevelType w:val="hybridMultilevel"/>
    <w:tmpl w:val="1A3E1E6C"/>
    <w:lvl w:ilvl="0" w:tplc="FBB2760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6"/>
  </w:num>
  <w:num w:numId="5">
    <w:abstractNumId w:val="0"/>
  </w:num>
  <w:num w:numId="6">
    <w:abstractNumId w:val="5"/>
  </w:num>
  <w:num w:numId="7">
    <w:abstractNumId w:val="9"/>
  </w:num>
  <w:num w:numId="8">
    <w:abstractNumId w:val="2"/>
  </w:num>
  <w:num w:numId="9">
    <w:abstractNumId w:val="8"/>
  </w:num>
  <w:num w:numId="10">
    <w:abstractNumId w:val="7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D87"/>
    <w:rsid w:val="00001C5B"/>
    <w:rsid w:val="00003437"/>
    <w:rsid w:val="0000709F"/>
    <w:rsid w:val="0001041C"/>
    <w:rsid w:val="000108B8"/>
    <w:rsid w:val="000152F5"/>
    <w:rsid w:val="000300FB"/>
    <w:rsid w:val="0003255C"/>
    <w:rsid w:val="00035198"/>
    <w:rsid w:val="000420B1"/>
    <w:rsid w:val="0004582E"/>
    <w:rsid w:val="000470AA"/>
    <w:rsid w:val="00051E39"/>
    <w:rsid w:val="00052330"/>
    <w:rsid w:val="00057CA1"/>
    <w:rsid w:val="000662E2"/>
    <w:rsid w:val="00066883"/>
    <w:rsid w:val="00070963"/>
    <w:rsid w:val="00074DD8"/>
    <w:rsid w:val="000806F7"/>
    <w:rsid w:val="0008281C"/>
    <w:rsid w:val="00083F50"/>
    <w:rsid w:val="00093065"/>
    <w:rsid w:val="0009387B"/>
    <w:rsid w:val="00093FCD"/>
    <w:rsid w:val="00097840"/>
    <w:rsid w:val="000A3422"/>
    <w:rsid w:val="000A4E32"/>
    <w:rsid w:val="000B0727"/>
    <w:rsid w:val="000C072D"/>
    <w:rsid w:val="000C135D"/>
    <w:rsid w:val="000D1D43"/>
    <w:rsid w:val="000D225C"/>
    <w:rsid w:val="000D2A5C"/>
    <w:rsid w:val="000D578D"/>
    <w:rsid w:val="000D6DDD"/>
    <w:rsid w:val="000D7EC6"/>
    <w:rsid w:val="000E0918"/>
    <w:rsid w:val="000E218E"/>
    <w:rsid w:val="000F5453"/>
    <w:rsid w:val="001011C3"/>
    <w:rsid w:val="001022EA"/>
    <w:rsid w:val="00106A70"/>
    <w:rsid w:val="00110D87"/>
    <w:rsid w:val="00113606"/>
    <w:rsid w:val="00114DB9"/>
    <w:rsid w:val="00116087"/>
    <w:rsid w:val="0011639F"/>
    <w:rsid w:val="00123B64"/>
    <w:rsid w:val="00130296"/>
    <w:rsid w:val="00137E3D"/>
    <w:rsid w:val="001423B6"/>
    <w:rsid w:val="001448A7"/>
    <w:rsid w:val="00146621"/>
    <w:rsid w:val="00154F47"/>
    <w:rsid w:val="00162325"/>
    <w:rsid w:val="001651D7"/>
    <w:rsid w:val="001951DA"/>
    <w:rsid w:val="001A47DD"/>
    <w:rsid w:val="001A6B1E"/>
    <w:rsid w:val="001B1677"/>
    <w:rsid w:val="001B5867"/>
    <w:rsid w:val="001C3269"/>
    <w:rsid w:val="001C3DB8"/>
    <w:rsid w:val="001D1214"/>
    <w:rsid w:val="001D1DB4"/>
    <w:rsid w:val="001D433A"/>
    <w:rsid w:val="001D4A83"/>
    <w:rsid w:val="001E159D"/>
    <w:rsid w:val="00202C00"/>
    <w:rsid w:val="00206D73"/>
    <w:rsid w:val="002072FC"/>
    <w:rsid w:val="00207D57"/>
    <w:rsid w:val="0022731A"/>
    <w:rsid w:val="002311DA"/>
    <w:rsid w:val="00231F5E"/>
    <w:rsid w:val="00235562"/>
    <w:rsid w:val="00241155"/>
    <w:rsid w:val="002463D2"/>
    <w:rsid w:val="002574F9"/>
    <w:rsid w:val="00261383"/>
    <w:rsid w:val="00262B61"/>
    <w:rsid w:val="00264DBF"/>
    <w:rsid w:val="00265051"/>
    <w:rsid w:val="00265626"/>
    <w:rsid w:val="002657C6"/>
    <w:rsid w:val="00272785"/>
    <w:rsid w:val="00276811"/>
    <w:rsid w:val="00281EB7"/>
    <w:rsid w:val="00282699"/>
    <w:rsid w:val="002857D5"/>
    <w:rsid w:val="00286F19"/>
    <w:rsid w:val="002915BA"/>
    <w:rsid w:val="002926DF"/>
    <w:rsid w:val="00296697"/>
    <w:rsid w:val="002A1B4D"/>
    <w:rsid w:val="002A4300"/>
    <w:rsid w:val="002B0472"/>
    <w:rsid w:val="002B37FF"/>
    <w:rsid w:val="002B5320"/>
    <w:rsid w:val="002B5932"/>
    <w:rsid w:val="002B6B12"/>
    <w:rsid w:val="002C6197"/>
    <w:rsid w:val="002D63C1"/>
    <w:rsid w:val="002E3864"/>
    <w:rsid w:val="002E6140"/>
    <w:rsid w:val="002E6180"/>
    <w:rsid w:val="002E6985"/>
    <w:rsid w:val="002E71B6"/>
    <w:rsid w:val="002F113C"/>
    <w:rsid w:val="002F22EB"/>
    <w:rsid w:val="002F3B22"/>
    <w:rsid w:val="002F5CB4"/>
    <w:rsid w:val="002F77C8"/>
    <w:rsid w:val="00300931"/>
    <w:rsid w:val="0030130D"/>
    <w:rsid w:val="00304F22"/>
    <w:rsid w:val="00306C7C"/>
    <w:rsid w:val="00320AAB"/>
    <w:rsid w:val="00322EDD"/>
    <w:rsid w:val="00325B5B"/>
    <w:rsid w:val="00331D50"/>
    <w:rsid w:val="00332320"/>
    <w:rsid w:val="00334BC6"/>
    <w:rsid w:val="00335C1D"/>
    <w:rsid w:val="00347D72"/>
    <w:rsid w:val="003509C1"/>
    <w:rsid w:val="00350CCF"/>
    <w:rsid w:val="00357611"/>
    <w:rsid w:val="003578BD"/>
    <w:rsid w:val="00363878"/>
    <w:rsid w:val="00365427"/>
    <w:rsid w:val="00367237"/>
    <w:rsid w:val="0037077F"/>
    <w:rsid w:val="00372411"/>
    <w:rsid w:val="00373882"/>
    <w:rsid w:val="00373A8A"/>
    <w:rsid w:val="003843DB"/>
    <w:rsid w:val="0038453C"/>
    <w:rsid w:val="00385867"/>
    <w:rsid w:val="00393761"/>
    <w:rsid w:val="00395C05"/>
    <w:rsid w:val="00397D18"/>
    <w:rsid w:val="003A1B36"/>
    <w:rsid w:val="003A1BEF"/>
    <w:rsid w:val="003B1454"/>
    <w:rsid w:val="003B18B6"/>
    <w:rsid w:val="003B3B38"/>
    <w:rsid w:val="003B70F7"/>
    <w:rsid w:val="003B79CB"/>
    <w:rsid w:val="003C5507"/>
    <w:rsid w:val="003C59E0"/>
    <w:rsid w:val="003C65B9"/>
    <w:rsid w:val="003C6C8D"/>
    <w:rsid w:val="003C7BCB"/>
    <w:rsid w:val="003D4F95"/>
    <w:rsid w:val="003D5F42"/>
    <w:rsid w:val="003D60A9"/>
    <w:rsid w:val="003E5D54"/>
    <w:rsid w:val="003E7187"/>
    <w:rsid w:val="003F4C97"/>
    <w:rsid w:val="003F7FE6"/>
    <w:rsid w:val="00400193"/>
    <w:rsid w:val="00401454"/>
    <w:rsid w:val="00416C79"/>
    <w:rsid w:val="00417EA9"/>
    <w:rsid w:val="0042030D"/>
    <w:rsid w:val="004212E7"/>
    <w:rsid w:val="00422082"/>
    <w:rsid w:val="0042270A"/>
    <w:rsid w:val="0042446D"/>
    <w:rsid w:val="00426D1A"/>
    <w:rsid w:val="00427BF8"/>
    <w:rsid w:val="00431C02"/>
    <w:rsid w:val="00437395"/>
    <w:rsid w:val="00442767"/>
    <w:rsid w:val="00445047"/>
    <w:rsid w:val="004514A2"/>
    <w:rsid w:val="00463E39"/>
    <w:rsid w:val="004657FC"/>
    <w:rsid w:val="004733F6"/>
    <w:rsid w:val="00474E69"/>
    <w:rsid w:val="00482BF3"/>
    <w:rsid w:val="0049138C"/>
    <w:rsid w:val="0049621B"/>
    <w:rsid w:val="00496EE1"/>
    <w:rsid w:val="004A2432"/>
    <w:rsid w:val="004B1366"/>
    <w:rsid w:val="004C1895"/>
    <w:rsid w:val="004C6810"/>
    <w:rsid w:val="004C6D40"/>
    <w:rsid w:val="004D51E6"/>
    <w:rsid w:val="004E1FDB"/>
    <w:rsid w:val="004F0C3C"/>
    <w:rsid w:val="004F3B49"/>
    <w:rsid w:val="004F63FC"/>
    <w:rsid w:val="00505A92"/>
    <w:rsid w:val="00511165"/>
    <w:rsid w:val="005160F9"/>
    <w:rsid w:val="005203F1"/>
    <w:rsid w:val="00521BC3"/>
    <w:rsid w:val="00523F8D"/>
    <w:rsid w:val="00527ADD"/>
    <w:rsid w:val="00531348"/>
    <w:rsid w:val="005326B1"/>
    <w:rsid w:val="00533632"/>
    <w:rsid w:val="00541E6E"/>
    <w:rsid w:val="0054251F"/>
    <w:rsid w:val="005520D8"/>
    <w:rsid w:val="00556CF1"/>
    <w:rsid w:val="00561043"/>
    <w:rsid w:val="00570D80"/>
    <w:rsid w:val="005762A7"/>
    <w:rsid w:val="005916D7"/>
    <w:rsid w:val="00596BDB"/>
    <w:rsid w:val="005A698C"/>
    <w:rsid w:val="005B655D"/>
    <w:rsid w:val="005C5A96"/>
    <w:rsid w:val="005D59A8"/>
    <w:rsid w:val="005E0799"/>
    <w:rsid w:val="005E3082"/>
    <w:rsid w:val="005E5CA7"/>
    <w:rsid w:val="005F37BA"/>
    <w:rsid w:val="005F5A80"/>
    <w:rsid w:val="006044FF"/>
    <w:rsid w:val="006064EC"/>
    <w:rsid w:val="0060749B"/>
    <w:rsid w:val="00607796"/>
    <w:rsid w:val="00607CC5"/>
    <w:rsid w:val="00625167"/>
    <w:rsid w:val="0062763C"/>
    <w:rsid w:val="00633014"/>
    <w:rsid w:val="0063437B"/>
    <w:rsid w:val="006409FD"/>
    <w:rsid w:val="00652655"/>
    <w:rsid w:val="0065395C"/>
    <w:rsid w:val="00660001"/>
    <w:rsid w:val="006673CA"/>
    <w:rsid w:val="00667D50"/>
    <w:rsid w:val="00671847"/>
    <w:rsid w:val="006735CC"/>
    <w:rsid w:val="00673C26"/>
    <w:rsid w:val="006812AF"/>
    <w:rsid w:val="006829C1"/>
    <w:rsid w:val="0068327D"/>
    <w:rsid w:val="00692576"/>
    <w:rsid w:val="00694AF0"/>
    <w:rsid w:val="006955E8"/>
    <w:rsid w:val="006960DA"/>
    <w:rsid w:val="006A4686"/>
    <w:rsid w:val="006A5B53"/>
    <w:rsid w:val="006B0E9E"/>
    <w:rsid w:val="006B5AE4"/>
    <w:rsid w:val="006B7D12"/>
    <w:rsid w:val="006C61DC"/>
    <w:rsid w:val="006D0F90"/>
    <w:rsid w:val="006D1507"/>
    <w:rsid w:val="006D31FD"/>
    <w:rsid w:val="006D4054"/>
    <w:rsid w:val="006D4787"/>
    <w:rsid w:val="006E02EC"/>
    <w:rsid w:val="006E0786"/>
    <w:rsid w:val="006E4295"/>
    <w:rsid w:val="006E47AF"/>
    <w:rsid w:val="006F5DCB"/>
    <w:rsid w:val="007029A1"/>
    <w:rsid w:val="00707473"/>
    <w:rsid w:val="00720068"/>
    <w:rsid w:val="007211B1"/>
    <w:rsid w:val="00726FEB"/>
    <w:rsid w:val="00727AC5"/>
    <w:rsid w:val="00741D4F"/>
    <w:rsid w:val="00746187"/>
    <w:rsid w:val="00746BBA"/>
    <w:rsid w:val="00747E59"/>
    <w:rsid w:val="00750A0F"/>
    <w:rsid w:val="007573F9"/>
    <w:rsid w:val="0076254F"/>
    <w:rsid w:val="00774449"/>
    <w:rsid w:val="007801F5"/>
    <w:rsid w:val="00783CA4"/>
    <w:rsid w:val="007842FB"/>
    <w:rsid w:val="00786124"/>
    <w:rsid w:val="00794FE9"/>
    <w:rsid w:val="0079514B"/>
    <w:rsid w:val="007A2DC1"/>
    <w:rsid w:val="007A38B8"/>
    <w:rsid w:val="007B7F3C"/>
    <w:rsid w:val="007C049E"/>
    <w:rsid w:val="007D3319"/>
    <w:rsid w:val="007D335D"/>
    <w:rsid w:val="007D4EA1"/>
    <w:rsid w:val="007D592E"/>
    <w:rsid w:val="007E3314"/>
    <w:rsid w:val="007E4B03"/>
    <w:rsid w:val="007F26E4"/>
    <w:rsid w:val="007F324B"/>
    <w:rsid w:val="0080553C"/>
    <w:rsid w:val="00805B46"/>
    <w:rsid w:val="0080613E"/>
    <w:rsid w:val="00806878"/>
    <w:rsid w:val="008079F8"/>
    <w:rsid w:val="008135BB"/>
    <w:rsid w:val="00820C18"/>
    <w:rsid w:val="00824A20"/>
    <w:rsid w:val="00825DC2"/>
    <w:rsid w:val="008349DB"/>
    <w:rsid w:val="00834A43"/>
    <w:rsid w:val="00834AD3"/>
    <w:rsid w:val="0083727A"/>
    <w:rsid w:val="00837430"/>
    <w:rsid w:val="00837EFE"/>
    <w:rsid w:val="00840C7C"/>
    <w:rsid w:val="00843795"/>
    <w:rsid w:val="00847F0F"/>
    <w:rsid w:val="008514C5"/>
    <w:rsid w:val="00852448"/>
    <w:rsid w:val="008531B0"/>
    <w:rsid w:val="008620CE"/>
    <w:rsid w:val="00872012"/>
    <w:rsid w:val="00876F94"/>
    <w:rsid w:val="0088258A"/>
    <w:rsid w:val="00885136"/>
    <w:rsid w:val="00885AD2"/>
    <w:rsid w:val="00886332"/>
    <w:rsid w:val="00896A0B"/>
    <w:rsid w:val="008975D3"/>
    <w:rsid w:val="008A26D9"/>
    <w:rsid w:val="008A5220"/>
    <w:rsid w:val="008B3161"/>
    <w:rsid w:val="008C0C29"/>
    <w:rsid w:val="008C40CB"/>
    <w:rsid w:val="008D3C14"/>
    <w:rsid w:val="008D3DDD"/>
    <w:rsid w:val="008F3638"/>
    <w:rsid w:val="008F4441"/>
    <w:rsid w:val="008F54D4"/>
    <w:rsid w:val="008F6F31"/>
    <w:rsid w:val="008F74DF"/>
    <w:rsid w:val="00906EE7"/>
    <w:rsid w:val="00911C62"/>
    <w:rsid w:val="009127BA"/>
    <w:rsid w:val="00917388"/>
    <w:rsid w:val="009174E9"/>
    <w:rsid w:val="00920A55"/>
    <w:rsid w:val="009227A6"/>
    <w:rsid w:val="009302EF"/>
    <w:rsid w:val="00930BB2"/>
    <w:rsid w:val="009329F0"/>
    <w:rsid w:val="00933EC1"/>
    <w:rsid w:val="009417C0"/>
    <w:rsid w:val="00944286"/>
    <w:rsid w:val="00947365"/>
    <w:rsid w:val="009530DB"/>
    <w:rsid w:val="00953676"/>
    <w:rsid w:val="0095719E"/>
    <w:rsid w:val="00960E39"/>
    <w:rsid w:val="00967E95"/>
    <w:rsid w:val="009705EE"/>
    <w:rsid w:val="0097136B"/>
    <w:rsid w:val="00975484"/>
    <w:rsid w:val="00976067"/>
    <w:rsid w:val="00977284"/>
    <w:rsid w:val="00977927"/>
    <w:rsid w:val="0098135C"/>
    <w:rsid w:val="0098156A"/>
    <w:rsid w:val="009817A4"/>
    <w:rsid w:val="00991BAC"/>
    <w:rsid w:val="00997A7D"/>
    <w:rsid w:val="009A3802"/>
    <w:rsid w:val="009A6EA0"/>
    <w:rsid w:val="009B03C5"/>
    <w:rsid w:val="009B3644"/>
    <w:rsid w:val="009B429F"/>
    <w:rsid w:val="009B44F1"/>
    <w:rsid w:val="009C1335"/>
    <w:rsid w:val="009C1AB2"/>
    <w:rsid w:val="009C4CDB"/>
    <w:rsid w:val="009C7251"/>
    <w:rsid w:val="009D50CA"/>
    <w:rsid w:val="009E2E91"/>
    <w:rsid w:val="009F1320"/>
    <w:rsid w:val="009F270F"/>
    <w:rsid w:val="00A00930"/>
    <w:rsid w:val="00A10F8C"/>
    <w:rsid w:val="00A12C70"/>
    <w:rsid w:val="00A139F5"/>
    <w:rsid w:val="00A16188"/>
    <w:rsid w:val="00A233CD"/>
    <w:rsid w:val="00A257E3"/>
    <w:rsid w:val="00A2734F"/>
    <w:rsid w:val="00A365F4"/>
    <w:rsid w:val="00A47D80"/>
    <w:rsid w:val="00A53132"/>
    <w:rsid w:val="00A55947"/>
    <w:rsid w:val="00A563F2"/>
    <w:rsid w:val="00A566E8"/>
    <w:rsid w:val="00A57748"/>
    <w:rsid w:val="00A57CA1"/>
    <w:rsid w:val="00A72049"/>
    <w:rsid w:val="00A72918"/>
    <w:rsid w:val="00A72EFD"/>
    <w:rsid w:val="00A7403E"/>
    <w:rsid w:val="00A7445D"/>
    <w:rsid w:val="00A810F9"/>
    <w:rsid w:val="00A84ADE"/>
    <w:rsid w:val="00A8579A"/>
    <w:rsid w:val="00A86ECC"/>
    <w:rsid w:val="00A86FCC"/>
    <w:rsid w:val="00A911C5"/>
    <w:rsid w:val="00A9201B"/>
    <w:rsid w:val="00A94181"/>
    <w:rsid w:val="00AA6E57"/>
    <w:rsid w:val="00AA710D"/>
    <w:rsid w:val="00AB6D25"/>
    <w:rsid w:val="00AC3C97"/>
    <w:rsid w:val="00AC5A46"/>
    <w:rsid w:val="00AD1169"/>
    <w:rsid w:val="00AD4A02"/>
    <w:rsid w:val="00AE2D4B"/>
    <w:rsid w:val="00AE4F99"/>
    <w:rsid w:val="00AE5B74"/>
    <w:rsid w:val="00AE686E"/>
    <w:rsid w:val="00AF2DF1"/>
    <w:rsid w:val="00AF323E"/>
    <w:rsid w:val="00B003C7"/>
    <w:rsid w:val="00B04EE6"/>
    <w:rsid w:val="00B0642E"/>
    <w:rsid w:val="00B065C1"/>
    <w:rsid w:val="00B11B69"/>
    <w:rsid w:val="00B14789"/>
    <w:rsid w:val="00B14952"/>
    <w:rsid w:val="00B174F0"/>
    <w:rsid w:val="00B20162"/>
    <w:rsid w:val="00B2484E"/>
    <w:rsid w:val="00B24FAF"/>
    <w:rsid w:val="00B251F9"/>
    <w:rsid w:val="00B30E95"/>
    <w:rsid w:val="00B31E5A"/>
    <w:rsid w:val="00B45508"/>
    <w:rsid w:val="00B46DE6"/>
    <w:rsid w:val="00B54313"/>
    <w:rsid w:val="00B653AB"/>
    <w:rsid w:val="00B65F9E"/>
    <w:rsid w:val="00B66B19"/>
    <w:rsid w:val="00B7368E"/>
    <w:rsid w:val="00B754AD"/>
    <w:rsid w:val="00B77C4E"/>
    <w:rsid w:val="00B8074B"/>
    <w:rsid w:val="00B914E9"/>
    <w:rsid w:val="00B956EE"/>
    <w:rsid w:val="00BA1994"/>
    <w:rsid w:val="00BA2BA1"/>
    <w:rsid w:val="00BA31DE"/>
    <w:rsid w:val="00BA3562"/>
    <w:rsid w:val="00BB4F09"/>
    <w:rsid w:val="00BB6F7D"/>
    <w:rsid w:val="00BC2A97"/>
    <w:rsid w:val="00BC7172"/>
    <w:rsid w:val="00BD31CC"/>
    <w:rsid w:val="00BD3467"/>
    <w:rsid w:val="00BD4E33"/>
    <w:rsid w:val="00BE3E23"/>
    <w:rsid w:val="00BF3836"/>
    <w:rsid w:val="00BF52CB"/>
    <w:rsid w:val="00BF578A"/>
    <w:rsid w:val="00C030DE"/>
    <w:rsid w:val="00C03B6D"/>
    <w:rsid w:val="00C114AB"/>
    <w:rsid w:val="00C1288E"/>
    <w:rsid w:val="00C22105"/>
    <w:rsid w:val="00C23C96"/>
    <w:rsid w:val="00C244B6"/>
    <w:rsid w:val="00C31CA6"/>
    <w:rsid w:val="00C36A86"/>
    <w:rsid w:val="00C3702F"/>
    <w:rsid w:val="00C41FDA"/>
    <w:rsid w:val="00C4500A"/>
    <w:rsid w:val="00C47C35"/>
    <w:rsid w:val="00C51540"/>
    <w:rsid w:val="00C51A30"/>
    <w:rsid w:val="00C52918"/>
    <w:rsid w:val="00C64A37"/>
    <w:rsid w:val="00C7068A"/>
    <w:rsid w:val="00C7158E"/>
    <w:rsid w:val="00C7250B"/>
    <w:rsid w:val="00C7346B"/>
    <w:rsid w:val="00C748E3"/>
    <w:rsid w:val="00C765EC"/>
    <w:rsid w:val="00C77C0E"/>
    <w:rsid w:val="00C87891"/>
    <w:rsid w:val="00C91687"/>
    <w:rsid w:val="00C924A8"/>
    <w:rsid w:val="00C92930"/>
    <w:rsid w:val="00C945FE"/>
    <w:rsid w:val="00C96FAA"/>
    <w:rsid w:val="00C97A04"/>
    <w:rsid w:val="00CA107B"/>
    <w:rsid w:val="00CA484D"/>
    <w:rsid w:val="00CA4FB6"/>
    <w:rsid w:val="00CC739E"/>
    <w:rsid w:val="00CD2891"/>
    <w:rsid w:val="00CD58B7"/>
    <w:rsid w:val="00CD790B"/>
    <w:rsid w:val="00CE2EE5"/>
    <w:rsid w:val="00CE5BD5"/>
    <w:rsid w:val="00CF141E"/>
    <w:rsid w:val="00CF3B55"/>
    <w:rsid w:val="00CF4099"/>
    <w:rsid w:val="00D00796"/>
    <w:rsid w:val="00D02B9F"/>
    <w:rsid w:val="00D02CCD"/>
    <w:rsid w:val="00D144E5"/>
    <w:rsid w:val="00D217E3"/>
    <w:rsid w:val="00D25CFA"/>
    <w:rsid w:val="00D261A2"/>
    <w:rsid w:val="00D56D33"/>
    <w:rsid w:val="00D616D2"/>
    <w:rsid w:val="00D63B5F"/>
    <w:rsid w:val="00D64AAD"/>
    <w:rsid w:val="00D65847"/>
    <w:rsid w:val="00D70EF7"/>
    <w:rsid w:val="00D7413A"/>
    <w:rsid w:val="00D77510"/>
    <w:rsid w:val="00D77650"/>
    <w:rsid w:val="00D808F8"/>
    <w:rsid w:val="00D8397C"/>
    <w:rsid w:val="00D91092"/>
    <w:rsid w:val="00D94786"/>
    <w:rsid w:val="00D94EED"/>
    <w:rsid w:val="00D96026"/>
    <w:rsid w:val="00DA1979"/>
    <w:rsid w:val="00DA5462"/>
    <w:rsid w:val="00DA632D"/>
    <w:rsid w:val="00DA7C1C"/>
    <w:rsid w:val="00DB147A"/>
    <w:rsid w:val="00DB1B7A"/>
    <w:rsid w:val="00DB31A0"/>
    <w:rsid w:val="00DB6942"/>
    <w:rsid w:val="00DC17C5"/>
    <w:rsid w:val="00DC6708"/>
    <w:rsid w:val="00DD16F5"/>
    <w:rsid w:val="00DF2A73"/>
    <w:rsid w:val="00DF3119"/>
    <w:rsid w:val="00DF5866"/>
    <w:rsid w:val="00DF7DC0"/>
    <w:rsid w:val="00E01436"/>
    <w:rsid w:val="00E045BD"/>
    <w:rsid w:val="00E127B0"/>
    <w:rsid w:val="00E17B77"/>
    <w:rsid w:val="00E23337"/>
    <w:rsid w:val="00E236E0"/>
    <w:rsid w:val="00E24FCC"/>
    <w:rsid w:val="00E259EA"/>
    <w:rsid w:val="00E2731E"/>
    <w:rsid w:val="00E32061"/>
    <w:rsid w:val="00E33B28"/>
    <w:rsid w:val="00E42FF9"/>
    <w:rsid w:val="00E4714C"/>
    <w:rsid w:val="00E51AEB"/>
    <w:rsid w:val="00E51F4D"/>
    <w:rsid w:val="00E522A7"/>
    <w:rsid w:val="00E54076"/>
    <w:rsid w:val="00E54452"/>
    <w:rsid w:val="00E664C5"/>
    <w:rsid w:val="00E671A2"/>
    <w:rsid w:val="00E72954"/>
    <w:rsid w:val="00E72A65"/>
    <w:rsid w:val="00E72B3E"/>
    <w:rsid w:val="00E76D26"/>
    <w:rsid w:val="00E866C2"/>
    <w:rsid w:val="00EA40E6"/>
    <w:rsid w:val="00EA6C89"/>
    <w:rsid w:val="00EB0396"/>
    <w:rsid w:val="00EB1390"/>
    <w:rsid w:val="00EB255B"/>
    <w:rsid w:val="00EB2893"/>
    <w:rsid w:val="00EB2C71"/>
    <w:rsid w:val="00EB4340"/>
    <w:rsid w:val="00EB556D"/>
    <w:rsid w:val="00EB5A7D"/>
    <w:rsid w:val="00EC1A34"/>
    <w:rsid w:val="00EC3AB3"/>
    <w:rsid w:val="00EC4A57"/>
    <w:rsid w:val="00ED253D"/>
    <w:rsid w:val="00ED47D9"/>
    <w:rsid w:val="00ED55C0"/>
    <w:rsid w:val="00ED682B"/>
    <w:rsid w:val="00EE310A"/>
    <w:rsid w:val="00EE41D5"/>
    <w:rsid w:val="00EF1AAF"/>
    <w:rsid w:val="00EF2B0E"/>
    <w:rsid w:val="00EF6AA6"/>
    <w:rsid w:val="00F037A4"/>
    <w:rsid w:val="00F1017B"/>
    <w:rsid w:val="00F1039C"/>
    <w:rsid w:val="00F121E5"/>
    <w:rsid w:val="00F26489"/>
    <w:rsid w:val="00F27C8F"/>
    <w:rsid w:val="00F32590"/>
    <w:rsid w:val="00F32749"/>
    <w:rsid w:val="00F37172"/>
    <w:rsid w:val="00F4477E"/>
    <w:rsid w:val="00F458CE"/>
    <w:rsid w:val="00F63D80"/>
    <w:rsid w:val="00F6727E"/>
    <w:rsid w:val="00F67D8F"/>
    <w:rsid w:val="00F7496A"/>
    <w:rsid w:val="00F769CE"/>
    <w:rsid w:val="00F802BE"/>
    <w:rsid w:val="00F80E93"/>
    <w:rsid w:val="00F81CDC"/>
    <w:rsid w:val="00F85AC1"/>
    <w:rsid w:val="00F86024"/>
    <w:rsid w:val="00F8611A"/>
    <w:rsid w:val="00F87C30"/>
    <w:rsid w:val="00FA1A2B"/>
    <w:rsid w:val="00FA5128"/>
    <w:rsid w:val="00FB42D4"/>
    <w:rsid w:val="00FB5906"/>
    <w:rsid w:val="00FB762F"/>
    <w:rsid w:val="00FC2AED"/>
    <w:rsid w:val="00FC5D93"/>
    <w:rsid w:val="00FD40DE"/>
    <w:rsid w:val="00FD5EA7"/>
    <w:rsid w:val="00FE6B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B542839-EB04-4143-97B3-F8A4AA2ED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D77650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">
    <w:name w:val="Body Text"/>
    <w:basedOn w:val="Normalny"/>
    <w:link w:val="TekstpodstawowyZnak"/>
    <w:uiPriority w:val="1"/>
    <w:qFormat/>
    <w:rsid w:val="00C03B6D"/>
    <w:pPr>
      <w:widowControl w:val="0"/>
      <w:autoSpaceDE w:val="0"/>
      <w:autoSpaceDN w:val="0"/>
      <w:adjustRightInd w:val="0"/>
      <w:spacing w:before="0" w:after="0" w:line="240" w:lineRule="auto"/>
      <w:ind w:left="100"/>
    </w:pPr>
    <w:rPr>
      <w:rFonts w:eastAsia="Times New Roman" w:cs="Fira Sans"/>
      <w:szCs w:val="19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03B6D"/>
    <w:rPr>
      <w:rFonts w:ascii="Fira Sans" w:eastAsia="Times New Roman" w:hAnsi="Fira Sans" w:cs="Fira Sans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509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509C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509C1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509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509C1"/>
    <w:rPr>
      <w:rFonts w:ascii="Fira Sans" w:hAnsi="Fira Sans"/>
      <w:b/>
      <w:bCs/>
      <w:sz w:val="20"/>
      <w:szCs w:val="20"/>
    </w:rPr>
  </w:style>
  <w:style w:type="table" w:customStyle="1" w:styleId="Tabela-Siatka1">
    <w:name w:val="Tabela - Siatka1"/>
    <w:basedOn w:val="Standardowy"/>
    <w:next w:val="Tabela-Siatka"/>
    <w:rsid w:val="00D64A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D64AAD"/>
    <w:pPr>
      <w:spacing w:before="0" w:after="200" w:line="276" w:lineRule="auto"/>
    </w:pPr>
    <w:rPr>
      <w:rFonts w:ascii="Times New Roman" w:hAnsi="Times New Roman" w:cs="Times New Roman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0E218E"/>
    <w:rPr>
      <w:color w:val="954F72" w:themeColor="followedHyperlink"/>
      <w:u w:val="single"/>
    </w:rPr>
  </w:style>
  <w:style w:type="paragraph" w:styleId="Legenda">
    <w:name w:val="caption"/>
    <w:basedOn w:val="Normalny"/>
    <w:next w:val="Normalny"/>
    <w:qFormat/>
    <w:rsid w:val="00E54076"/>
    <w:pPr>
      <w:spacing w:before="360" w:after="0" w:line="360" w:lineRule="exact"/>
      <w:jc w:val="both"/>
    </w:pPr>
    <w:rPr>
      <w:rFonts w:ascii="Times New Roman" w:eastAsia="Times New Roman" w:hAnsi="Times New Roman" w:cs="Times New Roman"/>
      <w:b/>
      <w:i/>
      <w:sz w:val="24"/>
      <w:szCs w:val="20"/>
      <w:lang w:val="en-US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5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hyperlink" Target="mailto:.adamczyk@stat.gov.pl" TargetMode="External"/><Relationship Id="rId26" Type="http://schemas.openxmlformats.org/officeDocument/2006/relationships/hyperlink" Target="http://swaid.stat.gov.pl/SitePagesDBW/InfrastrukturaKomMieszk.aspx" TargetMode="External"/><Relationship Id="rId39" Type="http://schemas.openxmlformats.org/officeDocument/2006/relationships/hyperlink" Target="https://stat.gov.pl/metainformacje/slownik-pojec/pojecia-stosowane-w-statystyce-publicznej/324,pojecie.html" TargetMode="External"/><Relationship Id="rId21" Type="http://schemas.openxmlformats.org/officeDocument/2006/relationships/image" Target="media/image6.png"/><Relationship Id="rId34" Type="http://schemas.openxmlformats.org/officeDocument/2006/relationships/hyperlink" Target="https://stat.gov.pl/metainformacje/slownik-pojec/pojecia-stosowane-w-statystyce-publicznej/1375,pojecie.html" TargetMode="External"/><Relationship Id="rId42" Type="http://schemas.openxmlformats.org/officeDocument/2006/relationships/hyperlink" Target="https://stat.gov.pl/metainformacje/slownik-pojec/pojecia-stosowane-w-statystyce-publicznej/1730,pojecie.html" TargetMode="External"/><Relationship Id="rId47" Type="http://schemas.openxmlformats.org/officeDocument/2006/relationships/footer" Target="foot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9" Type="http://schemas.openxmlformats.org/officeDocument/2006/relationships/hyperlink" Target="https://stat.gov.pl/metainformacje/slownik-pojec/pojecia-stosowane-w-statystyce-publicznej/133,pojecie.html" TargetMode="External"/><Relationship Id="rId11" Type="http://schemas.openxmlformats.org/officeDocument/2006/relationships/image" Target="media/image3.emf"/><Relationship Id="rId24" Type="http://schemas.openxmlformats.org/officeDocument/2006/relationships/hyperlink" Target="https://stat.gov.pl/obszary-tematyczne/infrastruktura-komunalna-nieruchomosci/nieruchomosci-budynki-infrastruktura-komunalna/gospodarka-mieszkaniowa-w-2017-roku,7,13.html" TargetMode="External"/><Relationship Id="rId32" Type="http://schemas.openxmlformats.org/officeDocument/2006/relationships/hyperlink" Target="https://stat.gov.pl/metainformacje/slownik-pojec/pojecia-stosowane-w-statystyce-publicznej/157,pojecie.html" TargetMode="External"/><Relationship Id="rId37" Type="http://schemas.openxmlformats.org/officeDocument/2006/relationships/hyperlink" Target="http://swaid.stat.gov.pl/SitePagesDBW/InfrastrukturaKomMieszk.aspx" TargetMode="External"/><Relationship Id="rId40" Type="http://schemas.openxmlformats.org/officeDocument/2006/relationships/hyperlink" Target="https://stat.gov.pl/metainformacje/slownik-pojec/pojecia-stosowane-w-statystyce-publicznej/133,pojecie.html" TargetMode="External"/><Relationship Id="rId45" Type="http://schemas.openxmlformats.org/officeDocument/2006/relationships/hyperlink" Target="https://stat.gov.pl/metainformacje/slownik-pojec/pojecia-stosowane-w-statystyce-publicznej/1375,pojecie.htm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8.png"/><Relationship Id="rId28" Type="http://schemas.openxmlformats.org/officeDocument/2006/relationships/hyperlink" Target="https://stat.gov.pl/metainformacje/slownik-pojec/pojecia-stosowane-w-statystyce-publicznej/324,pojecie.html" TargetMode="External"/><Relationship Id="rId36" Type="http://schemas.openxmlformats.org/officeDocument/2006/relationships/hyperlink" Target="https://bdl.stat.gov.pl/BDL/dane/podgrup/temat" TargetMode="External"/><Relationship Id="rId49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mailto:rzecznik@stat.gov.pl" TargetMode="External"/><Relationship Id="rId31" Type="http://schemas.openxmlformats.org/officeDocument/2006/relationships/hyperlink" Target="https://stat.gov.pl/metainformacje/slownik-pojec/pojecia-stosowane-w-statystyce-publicznej/1730,pojecie.html" TargetMode="External"/><Relationship Id="rId44" Type="http://schemas.openxmlformats.org/officeDocument/2006/relationships/hyperlink" Target="https://stat.gov.pl/metainformacje/slownik-pojec/pojecia-stosowane-w-statystyce-publicznej/1481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image" Target="media/image7.png"/><Relationship Id="rId27" Type="http://schemas.openxmlformats.org/officeDocument/2006/relationships/hyperlink" Target="https://stat.gov.pl/metainformacje/slownik-pojec/pojecia-stosowane-w-statystyce-publicznej/202,pojecie.html" TargetMode="External"/><Relationship Id="rId30" Type="http://schemas.openxmlformats.org/officeDocument/2006/relationships/hyperlink" Target="https://stat.gov.pl/metainformacje/slownik-pojec/pojecia-stosowane-w-statystyce-publicznej/638,pojecie.html" TargetMode="External"/><Relationship Id="rId35" Type="http://schemas.openxmlformats.org/officeDocument/2006/relationships/hyperlink" Target="https://stat.gov.pl/obszary-tematyczne/infrastruktura-komunalna-nieruchomosci/nieruchomosci-budynki-infrastruktura-komunalna/gospodarka-mieszkaniowa-w-2017-roku,7,13.html" TargetMode="External"/><Relationship Id="rId43" Type="http://schemas.openxmlformats.org/officeDocument/2006/relationships/hyperlink" Target="https://stat.gov.pl/metainformacje/slownik-pojec/pojecia-stosowane-w-statystyce-publicznej/157,pojecie.html" TargetMode="External"/><Relationship Id="rId48" Type="http://schemas.openxmlformats.org/officeDocument/2006/relationships/fontTable" Target="fontTable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footer" Target="footer2.xml"/><Relationship Id="rId25" Type="http://schemas.openxmlformats.org/officeDocument/2006/relationships/hyperlink" Target="https://bdl.stat.gov.pl/BDL/dane/podgrup/temat" TargetMode="External"/><Relationship Id="rId33" Type="http://schemas.openxmlformats.org/officeDocument/2006/relationships/hyperlink" Target="https://stat.gov.pl/metainformacje/slownik-pojec/pojecia-stosowane-w-statystyce-publicznej/1481,pojecie.html" TargetMode="External"/><Relationship Id="rId38" Type="http://schemas.openxmlformats.org/officeDocument/2006/relationships/hyperlink" Target="https://stat.gov.pl/metainformacje/slownik-pojec/pojecia-stosowane-w-statystyce-publicznej/202,pojecie.html" TargetMode="External"/><Relationship Id="rId46" Type="http://schemas.openxmlformats.org/officeDocument/2006/relationships/header" Target="header3.xml"/><Relationship Id="rId20" Type="http://schemas.openxmlformats.org/officeDocument/2006/relationships/hyperlink" Target="mailto:obslugaprasowa@stat.gov.pl" TargetMode="External"/><Relationship Id="rId41" Type="http://schemas.openxmlformats.org/officeDocument/2006/relationships/hyperlink" Target="https://stat.gov.pl/metainformacje/slownik-pojec/pojecia-stosowane-w-statystyce-publicznej/638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21476373074183572"/>
          <c:y val="4.5900271228875446E-2"/>
          <c:w val="0.73828469396715735"/>
          <c:h val="0.7322000095283312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Arkusz2!$E$2</c:f>
              <c:strCache>
                <c:ptCount val="1"/>
                <c:pt idx="0">
                  <c:v>Miasta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cat>
            <c:strRef>
              <c:f>Arkusz2!$D$3:$D$7</c:f>
              <c:strCache>
                <c:ptCount val="5"/>
                <c:pt idx="0">
                  <c:v>   centralne ogrzewanie</c:v>
                </c:pt>
                <c:pt idx="1">
                  <c:v>   gaz z sieci</c:v>
                </c:pt>
                <c:pt idx="2">
                  <c:v>   łazienka</c:v>
                </c:pt>
                <c:pt idx="3">
                  <c:v>   ustęp</c:v>
                </c:pt>
                <c:pt idx="4">
                  <c:v>   wodociąg</c:v>
                </c:pt>
              </c:strCache>
            </c:strRef>
          </c:cat>
          <c:val>
            <c:numRef>
              <c:f>Arkusz2!$E$3:$E$7</c:f>
              <c:numCache>
                <c:formatCode>0.0</c:formatCode>
                <c:ptCount val="5"/>
                <c:pt idx="0">
                  <c:v>87.7</c:v>
                </c:pt>
                <c:pt idx="1">
                  <c:v>71.400000000000006</c:v>
                </c:pt>
                <c:pt idx="2">
                  <c:v>95.6</c:v>
                </c:pt>
                <c:pt idx="3">
                  <c:v>97.3</c:v>
                </c:pt>
                <c:pt idx="4">
                  <c:v>99.1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AA4-4F34-9516-0989413D7578}"/>
            </c:ext>
          </c:extLst>
        </c:ser>
        <c:ser>
          <c:idx val="1"/>
          <c:order val="1"/>
          <c:tx>
            <c:strRef>
              <c:f>Arkusz2!$F$2</c:f>
              <c:strCache>
                <c:ptCount val="1"/>
                <c:pt idx="0">
                  <c:v>Obszary wiejskie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cat>
            <c:strRef>
              <c:f>Arkusz2!$D$3:$D$7</c:f>
              <c:strCache>
                <c:ptCount val="5"/>
                <c:pt idx="0">
                  <c:v>   centralne ogrzewanie</c:v>
                </c:pt>
                <c:pt idx="1">
                  <c:v>   gaz z sieci</c:v>
                </c:pt>
                <c:pt idx="2">
                  <c:v>   łazienka</c:v>
                </c:pt>
                <c:pt idx="3">
                  <c:v>   ustęp</c:v>
                </c:pt>
                <c:pt idx="4">
                  <c:v>   wodociąg</c:v>
                </c:pt>
              </c:strCache>
            </c:strRef>
          </c:cat>
          <c:val>
            <c:numRef>
              <c:f>Arkusz2!$F$3:$F$7</c:f>
              <c:numCache>
                <c:formatCode>0.0</c:formatCode>
                <c:ptCount val="5"/>
                <c:pt idx="0">
                  <c:v>72</c:v>
                </c:pt>
                <c:pt idx="1">
                  <c:v>22.5</c:v>
                </c:pt>
                <c:pt idx="2">
                  <c:v>83.1</c:v>
                </c:pt>
                <c:pt idx="3">
                  <c:v>86.6</c:v>
                </c:pt>
                <c:pt idx="4">
                  <c:v>92.3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AA4-4F34-9516-0989413D7578}"/>
            </c:ext>
          </c:extLst>
        </c:ser>
        <c:ser>
          <c:idx val="2"/>
          <c:order val="2"/>
          <c:tx>
            <c:strRef>
              <c:f>Arkusz2!$G$2</c:f>
              <c:strCache>
                <c:ptCount val="1"/>
                <c:pt idx="0">
                  <c:v>Ogółem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Arkusz2!$D$3:$D$7</c:f>
              <c:strCache>
                <c:ptCount val="5"/>
                <c:pt idx="0">
                  <c:v>   centralne ogrzewanie</c:v>
                </c:pt>
                <c:pt idx="1">
                  <c:v>   gaz z sieci</c:v>
                </c:pt>
                <c:pt idx="2">
                  <c:v>   łazienka</c:v>
                </c:pt>
                <c:pt idx="3">
                  <c:v>   ustęp</c:v>
                </c:pt>
                <c:pt idx="4">
                  <c:v>   wodociąg</c:v>
                </c:pt>
              </c:strCache>
            </c:strRef>
          </c:cat>
          <c:val>
            <c:numRef>
              <c:f>Arkusz2!$G$3:$G$7</c:f>
              <c:numCache>
                <c:formatCode>General</c:formatCode>
                <c:ptCount val="5"/>
                <c:pt idx="0">
                  <c:v>82.6</c:v>
                </c:pt>
                <c:pt idx="1">
                  <c:v>55.5</c:v>
                </c:pt>
                <c:pt idx="2">
                  <c:v>91.5</c:v>
                </c:pt>
                <c:pt idx="3">
                  <c:v>93.8</c:v>
                </c:pt>
                <c:pt idx="4">
                  <c:v>96.9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AA4-4F34-9516-0989413D757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356629360"/>
        <c:axId val="-356628816"/>
      </c:barChart>
      <c:catAx>
        <c:axId val="-35662936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356628816"/>
        <c:crossesAt val="0"/>
        <c:auto val="1"/>
        <c:lblAlgn val="ctr"/>
        <c:lblOffset val="100"/>
        <c:noMultiLvlLbl val="0"/>
      </c:catAx>
      <c:valAx>
        <c:axId val="-356628816"/>
        <c:scaling>
          <c:orientation val="minMax"/>
          <c:max val="1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356629360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5211017767760441"/>
          <c:y val="0.89296234173524058"/>
          <c:w val="0.49082301515284565"/>
          <c:h val="4.027352830896138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5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  <c:userShapes r:id="rId3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0.82156</cdr:x>
      <cdr:y>0.82857</cdr:y>
    </cdr:from>
    <cdr:to>
      <cdr:x>1</cdr:x>
      <cdr:y>1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5057775" y="5057775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 sz="1100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D2C7C87-AD5A-4077-8BCA-57B06D400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2544</Words>
  <Characters>15264</Characters>
  <Application>Microsoft Office Word</Application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Gospodarka mieszkaniowa w 2018 roku</vt:lpstr>
    </vt:vector>
  </TitlesOfParts>
  <Company/>
  <LinksUpToDate>false</LinksUpToDate>
  <CharactersWithSpaces>17773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Gospodarka mieszkaniowa w 2018 roku</dc:title>
  <dc:creator>Sadowy Joanna</dc:creator>
  <cp:lastModifiedBy>Sadowy Joanna</cp:lastModifiedBy>
  <cp:revision>2</cp:revision>
  <cp:lastPrinted>2019-09-13T05:28:00Z</cp:lastPrinted>
  <dcterms:created xsi:type="dcterms:W3CDTF">2026-03-30T09:54:00Z</dcterms:created>
  <dcterms:modified xsi:type="dcterms:W3CDTF">2026-03-30T09:54:00Z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