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1EB9897C" w:rsidR="00393761" w:rsidRPr="007D605C" w:rsidRDefault="00E62D02" w:rsidP="00F049AB">
      <w:pPr>
        <w:pStyle w:val="Tytuinfomacjisygnalnej"/>
      </w:pPr>
      <w:bookmarkStart w:id="0" w:name="_Hlk177512578"/>
      <w:bookmarkEnd w:id="0"/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250C1D98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5,0% wzrost cen skupu podstawowych produktów rolnych w maju 2025 r. porównaniu z maj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4B8104FC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7754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5162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B07DC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27EEBC8B" w:rsidR="00491911" w:rsidRPr="005633C3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skupu podstawowych produktów rolnych w porównaniu z </w:t>
                            </w:r>
                            <w:r w:rsidR="006528F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majem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15,0% wzrost cen skupu podstawowych produktów rolnych w maju 2025 r. porównaniu z maj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" fillcolor="#001d77" stroked="f">
                <v:stroke joinstyle="miter"/>
                <v:textbox>
                  <w:txbxContent>
                    <w:p w14:paraId="21E2FB5B" w14:textId="4B8104FC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7754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5162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B07DC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27EEBC8B" w:rsidR="00491911" w:rsidRPr="005633C3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skupu podstawowych produktów rolnych w porównaniu z </w:t>
                      </w:r>
                      <w:r w:rsidR="006528F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majem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2B69CA">
        <w:t>maju</w:t>
      </w:r>
      <w:r w:rsidR="001A69AE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015BF16C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CE4EB2">
        <w:rPr>
          <w:szCs w:val="20"/>
        </w:rPr>
        <w:t>wzrosły</w:t>
      </w:r>
      <w:r w:rsidRPr="0065075F">
        <w:rPr>
          <w:szCs w:val="20"/>
        </w:rPr>
        <w:t xml:space="preserve"> w </w:t>
      </w:r>
      <w:r w:rsidR="006528FD">
        <w:rPr>
          <w:szCs w:val="20"/>
        </w:rPr>
        <w:t>maju</w:t>
      </w:r>
      <w:r w:rsidRPr="0065075F">
        <w:rPr>
          <w:szCs w:val="20"/>
        </w:rPr>
        <w:t xml:space="preserve"> 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zarówno</w:t>
      </w:r>
      <w:r w:rsidR="00676A6B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9C0765">
        <w:rPr>
          <w:szCs w:val="20"/>
        </w:rPr>
        <w:t>2</w:t>
      </w:r>
      <w:r w:rsidRPr="0065075F">
        <w:rPr>
          <w:szCs w:val="20"/>
        </w:rPr>
        <w:t>,</w:t>
      </w:r>
      <w:r w:rsidR="00492055">
        <w:rPr>
          <w:szCs w:val="20"/>
        </w:rPr>
        <w:t>1</w:t>
      </w:r>
      <w:r w:rsidRPr="0065075F">
        <w:rPr>
          <w:szCs w:val="20"/>
        </w:rPr>
        <w:t xml:space="preserve">%), </w:t>
      </w:r>
      <w:r w:rsidR="00CE4EB2">
        <w:rPr>
          <w:szCs w:val="20"/>
        </w:rPr>
        <w:t xml:space="preserve">jak i </w:t>
      </w:r>
      <w:r w:rsidR="00E21770">
        <w:rPr>
          <w:szCs w:val="20"/>
        </w:rPr>
        <w:t>w</w:t>
      </w:r>
      <w:r w:rsidRPr="0065075F">
        <w:rPr>
          <w:szCs w:val="20"/>
        </w:rPr>
        <w:t xml:space="preserve"> porównaniu z analogicznym okresem ubiegłego roku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9C0765">
        <w:rPr>
          <w:szCs w:val="20"/>
        </w:rPr>
        <w:t>1</w:t>
      </w:r>
      <w:r w:rsidR="001866D2">
        <w:rPr>
          <w:szCs w:val="20"/>
        </w:rPr>
        <w:t>5</w:t>
      </w:r>
      <w:r w:rsidR="00676A6B">
        <w:rPr>
          <w:szCs w:val="20"/>
        </w:rPr>
        <w:t>,</w:t>
      </w:r>
      <w:r w:rsidR="00492055">
        <w:rPr>
          <w:szCs w:val="20"/>
        </w:rPr>
        <w:t>0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271CCAA0" w:rsidR="001F5A43" w:rsidRDefault="000E4DC3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2016640" behindDoc="1" locked="0" layoutInCell="1" allowOverlap="1" wp14:anchorId="3AF42079" wp14:editId="1958E2D0">
            <wp:simplePos x="0" y="0"/>
            <wp:positionH relativeFrom="column">
              <wp:posOffset>-9525</wp:posOffset>
            </wp:positionH>
            <wp:positionV relativeFrom="paragraph">
              <wp:posOffset>514985</wp:posOffset>
            </wp:positionV>
            <wp:extent cx="5041900" cy="2571750"/>
            <wp:effectExtent l="0" t="0" r="6350" b="0"/>
            <wp:wrapTight wrapText="bothSides">
              <wp:wrapPolygon edited="0">
                <wp:start x="0" y="0"/>
                <wp:lineTo x="0" y="21440"/>
                <wp:lineTo x="21546" y="21440"/>
                <wp:lineTo x="21546" y="0"/>
                <wp:lineTo x="0" y="0"/>
              </wp:wrapPolygon>
            </wp:wrapTight>
            <wp:docPr id="2" name="Obraz 2" descr="Wykres 1. Zmiany cen skupu podstawowych produktów rolnych w stosunku do miesiąca poprzedniego w okresie od 01.2024 r. do 05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1A94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B65EBAA">
                <wp:simplePos x="0" y="0"/>
                <wp:positionH relativeFrom="column">
                  <wp:posOffset>5410200</wp:posOffset>
                </wp:positionH>
                <wp:positionV relativeFrom="paragraph">
                  <wp:posOffset>1010285</wp:posOffset>
                </wp:positionV>
                <wp:extent cx="1590675" cy="771525"/>
                <wp:effectExtent l="0" t="0" r="0" b="0"/>
                <wp:wrapTight wrapText="bothSides">
                  <wp:wrapPolygon edited="0">
                    <wp:start x="776" y="0"/>
                    <wp:lineTo x="776" y="20800"/>
                    <wp:lineTo x="20695" y="20800"/>
                    <wp:lineTo x="20695" y="0"/>
                    <wp:lineTo x="776" y="0"/>
                  </wp:wrapPolygon>
                </wp:wrapTight>
                <wp:docPr id="36" name="Pole tekstowe 2" descr="W maju 2025 r. w stosunku do kwietnia 2025 r. wzrosły jedynie ceny skupu żywca rzeź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7F830FC1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F01B18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F01B18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7009F" w:rsidRPr="0050162B">
                              <w:rPr>
                                <w:color w:val="001D77"/>
                                <w:sz w:val="18"/>
                                <w:szCs w:val="18"/>
                              </w:rPr>
                              <w:t>jedynie</w:t>
                            </w:r>
                            <w:r w:rsidR="00C700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97585B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rzeźnego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ju 2025 r. w stosunku do kwietnia 2025 r. wzrosły jedynie ceny skupu żywca rzeźnego" style="position:absolute;margin-left:426pt;margin-top:79.55pt;width:125.25pt;height:60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" filled="f" stroked="f">
                <v:textbox>
                  <w:txbxContent>
                    <w:p w14:paraId="5343D582" w14:textId="7F830FC1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F01B18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F01B18">
                        <w:rPr>
                          <w:color w:val="001D77"/>
                          <w:sz w:val="18"/>
                          <w:szCs w:val="18"/>
                        </w:rPr>
                        <w:t>kwietnia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7009F" w:rsidRPr="0050162B">
                        <w:rPr>
                          <w:color w:val="001D77"/>
                          <w:sz w:val="18"/>
                          <w:szCs w:val="18"/>
                        </w:rPr>
                        <w:t>jedynie</w:t>
                      </w:r>
                      <w:r w:rsidR="00C7009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ceny 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97585B">
                        <w:rPr>
                          <w:color w:val="001D77"/>
                          <w:sz w:val="18"/>
                          <w:szCs w:val="18"/>
                        </w:rPr>
                        <w:t>żywca rzeźnego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D51E82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5658C8D0" w:rsidR="006D7B63" w:rsidRDefault="006D7B63" w:rsidP="00657A5E">
      <w:pPr>
        <w:spacing w:before="0" w:after="0" w:line="240" w:lineRule="auto"/>
        <w:outlineLvl w:val="0"/>
        <w:rPr>
          <w:b/>
          <w:szCs w:val="19"/>
        </w:rPr>
      </w:pPr>
    </w:p>
    <w:p w14:paraId="44BA692D" w14:textId="2D521ADB" w:rsidR="00D707D7" w:rsidRDefault="000268CF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4CC59EE3">
                <wp:simplePos x="0" y="0"/>
                <wp:positionH relativeFrom="column">
                  <wp:posOffset>5410200</wp:posOffset>
                </wp:positionH>
                <wp:positionV relativeFrom="paragraph">
                  <wp:posOffset>770255</wp:posOffset>
                </wp:positionV>
                <wp:extent cx="1609725" cy="1133475"/>
                <wp:effectExtent l="0" t="0" r="0" b="0"/>
                <wp:wrapTight wrapText="bothSides">
                  <wp:wrapPolygon edited="0">
                    <wp:start x="767" y="0"/>
                    <wp:lineTo x="767" y="21055"/>
                    <wp:lineTo x="20705" y="21055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żywca wieprzowego w maju 2025 r. były wyższe od notowanych w maj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49B2B863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AA131A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AA131A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ieprzowego w maju 2025 r. były wyższe od notowanych w maju 2024 r." style="position:absolute;margin-left:426pt;margin-top:60.65pt;width:126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" filled="f" stroked="f">
                <v:textbox>
                  <w:txbxContent>
                    <w:p w14:paraId="0974B258" w14:textId="49B2B863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AA131A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AA131A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6C7D15">
        <w:rPr>
          <w:b/>
          <w:noProof/>
          <w:szCs w:val="19"/>
          <w:lang w:eastAsia="pl-PL"/>
        </w:rPr>
        <w:drawing>
          <wp:anchor distT="0" distB="0" distL="114300" distR="114300" simplePos="0" relativeHeight="252017664" behindDoc="1" locked="0" layoutInCell="1" allowOverlap="1" wp14:anchorId="41DD2078" wp14:editId="74394289">
            <wp:simplePos x="0" y="0"/>
            <wp:positionH relativeFrom="column">
              <wp:posOffset>0</wp:posOffset>
            </wp:positionH>
            <wp:positionV relativeFrom="paragraph">
              <wp:posOffset>522605</wp:posOffset>
            </wp:positionV>
            <wp:extent cx="5041900" cy="2597150"/>
            <wp:effectExtent l="0" t="0" r="6350" b="0"/>
            <wp:wrapTight wrapText="bothSides">
              <wp:wrapPolygon edited="0">
                <wp:start x="0" y="0"/>
                <wp:lineTo x="0" y="21389"/>
                <wp:lineTo x="21546" y="21389"/>
                <wp:lineTo x="21546" y="0"/>
                <wp:lineTo x="0" y="0"/>
              </wp:wrapPolygon>
            </wp:wrapTight>
            <wp:docPr id="13" name="Obraz 13" descr="Wykres 2. Zmiany cen skupu podstawowych produktów rolnych w stosunku do analogicznego miesiąca poprzedniego roku w okresie od 01.2024 r. do 05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4E82" w:rsidRPr="00D04E82">
        <w:rPr>
          <w:noProof/>
          <w:lang w:eastAsia="pl-PL"/>
        </w:rPr>
        <w:t xml:space="preserve"> </w:t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2F34A583" w14:textId="51407982" w:rsidR="004B0D30" w:rsidRDefault="004B0D30" w:rsidP="004B0D30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562308">
        <w:rPr>
          <w:szCs w:val="18"/>
        </w:rPr>
        <w:t>maju</w:t>
      </w:r>
      <w:r w:rsidRPr="0003353E">
        <w:rPr>
          <w:szCs w:val="18"/>
        </w:rPr>
        <w:t xml:space="preserve"> 202</w:t>
      </w:r>
      <w:r>
        <w:rPr>
          <w:szCs w:val="18"/>
        </w:rPr>
        <w:t>5</w:t>
      </w:r>
      <w:r w:rsidRPr="0003353E">
        <w:rPr>
          <w:szCs w:val="18"/>
        </w:rPr>
        <w:t xml:space="preserve"> r. </w:t>
      </w:r>
      <w:r w:rsidR="00660B38">
        <w:rPr>
          <w:szCs w:val="18"/>
        </w:rPr>
        <w:t xml:space="preserve">po cenach wyższych niż w poprzednim miesiącu skupowano </w:t>
      </w:r>
      <w:r w:rsidR="00775993">
        <w:rPr>
          <w:szCs w:val="18"/>
        </w:rPr>
        <w:t>jęczmień</w:t>
      </w:r>
      <w:r w:rsidR="00660B38">
        <w:rPr>
          <w:szCs w:val="18"/>
        </w:rPr>
        <w:t>,</w:t>
      </w:r>
      <w:r w:rsidR="00775993">
        <w:rPr>
          <w:szCs w:val="18"/>
        </w:rPr>
        <w:t xml:space="preserve"> pszenżyto i żywiec rzeźny</w:t>
      </w:r>
      <w:r w:rsidR="003F70D8">
        <w:rPr>
          <w:szCs w:val="18"/>
        </w:rPr>
        <w:t>, przy</w:t>
      </w:r>
      <w:r w:rsidR="00660B38">
        <w:rPr>
          <w:szCs w:val="18"/>
        </w:rPr>
        <w:t xml:space="preserve"> </w:t>
      </w:r>
      <w:r w:rsidR="003F70D8">
        <w:rPr>
          <w:szCs w:val="18"/>
        </w:rPr>
        <w:t>spadku</w:t>
      </w:r>
      <w:r w:rsidR="00660B38">
        <w:rPr>
          <w:szCs w:val="18"/>
        </w:rPr>
        <w:t xml:space="preserve"> cen </w:t>
      </w:r>
      <w:r w:rsidR="00775993">
        <w:rPr>
          <w:szCs w:val="18"/>
        </w:rPr>
        <w:t>pszenicy, żyta i mleka.</w:t>
      </w:r>
      <w:r w:rsidR="00660B38">
        <w:rPr>
          <w:szCs w:val="18"/>
        </w:rPr>
        <w:t xml:space="preserve"> Na targowiskach </w:t>
      </w:r>
      <w:r w:rsidR="00944938">
        <w:rPr>
          <w:szCs w:val="18"/>
        </w:rPr>
        <w:t>taniej</w:t>
      </w:r>
      <w:r w:rsidR="00660B38">
        <w:rPr>
          <w:szCs w:val="18"/>
        </w:rPr>
        <w:t xml:space="preserve"> niż w </w:t>
      </w:r>
      <w:r w:rsidR="00562308">
        <w:rPr>
          <w:szCs w:val="18"/>
        </w:rPr>
        <w:t>kwietniu</w:t>
      </w:r>
      <w:r w:rsidR="00660B38">
        <w:rPr>
          <w:szCs w:val="18"/>
        </w:rPr>
        <w:t xml:space="preserve"> br. sprzedawano </w:t>
      </w:r>
      <w:r w:rsidR="00944938">
        <w:rPr>
          <w:szCs w:val="18"/>
        </w:rPr>
        <w:t xml:space="preserve">jęczmień i pszenżyto. Na obu rynkach </w:t>
      </w:r>
      <w:r w:rsidR="001A62D8">
        <w:rPr>
          <w:szCs w:val="18"/>
        </w:rPr>
        <w:t>wzrosły ceny kukurydzy</w:t>
      </w:r>
      <w:r w:rsidR="00127018">
        <w:rPr>
          <w:szCs w:val="18"/>
        </w:rPr>
        <w:t>, natomiast</w:t>
      </w:r>
      <w:r w:rsidR="001A62D8">
        <w:rPr>
          <w:szCs w:val="18"/>
        </w:rPr>
        <w:t xml:space="preserve"> obniżyły się</w:t>
      </w:r>
      <w:r w:rsidR="00944938">
        <w:rPr>
          <w:szCs w:val="18"/>
        </w:rPr>
        <w:t xml:space="preserve"> ceny owsa i ziemniaków.</w:t>
      </w:r>
    </w:p>
    <w:p w14:paraId="59182B51" w14:textId="15F7D3E8" w:rsidR="0094147C" w:rsidRPr="00FE7E21" w:rsidRDefault="0094147C" w:rsidP="0094147C">
      <w:pPr>
        <w:spacing w:line="288" w:lineRule="auto"/>
        <w:rPr>
          <w:szCs w:val="18"/>
        </w:rPr>
      </w:pPr>
      <w:r w:rsidRPr="005C5FD9">
        <w:rPr>
          <w:szCs w:val="18"/>
        </w:rPr>
        <w:t>W stosunku do analogicznego miesiąca poprzedniego roku</w:t>
      </w:r>
      <w:r>
        <w:rPr>
          <w:szCs w:val="18"/>
        </w:rPr>
        <w:t xml:space="preserve">, zarówno w </w:t>
      </w:r>
      <w:r w:rsidRPr="00FE7E21">
        <w:rPr>
          <w:szCs w:val="18"/>
        </w:rPr>
        <w:t>skup</w:t>
      </w:r>
      <w:r>
        <w:rPr>
          <w:szCs w:val="18"/>
        </w:rPr>
        <w:t>ie, jak</w:t>
      </w:r>
      <w:r w:rsidRPr="00FE7E21">
        <w:rPr>
          <w:szCs w:val="18"/>
        </w:rPr>
        <w:t xml:space="preserve"> </w:t>
      </w:r>
      <w:r>
        <w:rPr>
          <w:szCs w:val="18"/>
        </w:rPr>
        <w:t>i</w:t>
      </w:r>
      <w:r w:rsidRPr="00FE7E21">
        <w:rPr>
          <w:szCs w:val="18"/>
        </w:rPr>
        <w:t xml:space="preserve"> na targowiskach </w:t>
      </w:r>
      <w:r>
        <w:rPr>
          <w:szCs w:val="18"/>
        </w:rPr>
        <w:t>odnotowano wzrost cen większości produktów rolnych, z wyjątkiem owsa i żywca wieprzowego w skupie</w:t>
      </w:r>
      <w:r w:rsidRPr="00FE7E21">
        <w:rPr>
          <w:szCs w:val="18"/>
        </w:rPr>
        <w:t xml:space="preserve"> </w:t>
      </w:r>
      <w:r>
        <w:rPr>
          <w:szCs w:val="18"/>
        </w:rPr>
        <w:t xml:space="preserve">oraz ziemniaków </w:t>
      </w:r>
      <w:r w:rsidR="00F950BE">
        <w:rPr>
          <w:szCs w:val="18"/>
        </w:rPr>
        <w:t>na obu rynkach.</w:t>
      </w:r>
    </w:p>
    <w:p w14:paraId="29CC7564" w14:textId="72B4F92F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56230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maju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maju 2025 r."/>
        <w:tblDescription w:val="Ceny produktów rolnych (bez VAT) w maj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51BDCFAF" w:rsidR="00BE2A63" w:rsidRPr="00B85788" w:rsidRDefault="00E0379E" w:rsidP="00B83A5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83A5B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9E4082" w:rsidRPr="004656E0" w14:paraId="04C4824D" w14:textId="77777777" w:rsidTr="00031701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7C76913E" w:rsidR="00E11DF7" w:rsidRPr="00FD1B3A" w:rsidRDefault="002D574F" w:rsidP="00B83A5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83A5B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53E53EE1" w:rsidR="00E11DF7" w:rsidRPr="00FD1B3A" w:rsidRDefault="00463D40" w:rsidP="00B83A5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83A5B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1DE5AA1B" w:rsidR="00E11DF7" w:rsidRPr="00FD1B3A" w:rsidRDefault="002D574F" w:rsidP="00B83A5B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83A5B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3115B67D" w:rsidR="00E11DF7" w:rsidRPr="00FD1B3A" w:rsidRDefault="00463D40" w:rsidP="00320EF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20EF7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2A1A06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031701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F83A00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4376A7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56ACD77D" w:rsidR="000F26BF" w:rsidRPr="004F71A6" w:rsidRDefault="0093628F" w:rsidP="004376A7">
            <w:pPr>
              <w:jc w:val="right"/>
              <w:rPr>
                <w:rFonts w:cs="Arial"/>
                <w:szCs w:val="19"/>
              </w:rPr>
            </w:pPr>
            <w:r w:rsidRPr="0093628F">
              <w:rPr>
                <w:rFonts w:cs="Calibri"/>
                <w:szCs w:val="19"/>
              </w:rPr>
              <w:t>89,76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2055B3B4" w:rsidR="000F26BF" w:rsidRPr="004F71A6" w:rsidRDefault="007245E1" w:rsidP="004376A7">
            <w:pPr>
              <w:jc w:val="right"/>
              <w:rPr>
                <w:rFonts w:cs="Arial"/>
                <w:szCs w:val="19"/>
              </w:rPr>
            </w:pPr>
            <w:r w:rsidRPr="007245E1">
              <w:rPr>
                <w:rFonts w:cs="Arial"/>
                <w:szCs w:val="19"/>
              </w:rPr>
              <w:t>98,9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14FAE015" w:rsidR="000F26BF" w:rsidRPr="004F71A6" w:rsidRDefault="00C654EF" w:rsidP="004376A7">
            <w:pPr>
              <w:jc w:val="right"/>
              <w:rPr>
                <w:rFonts w:cs="Arial"/>
                <w:szCs w:val="19"/>
              </w:rPr>
            </w:pPr>
            <w:r w:rsidRPr="00C654EF">
              <w:rPr>
                <w:rFonts w:cs="Arial"/>
                <w:szCs w:val="19"/>
              </w:rPr>
              <w:t>111,9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1D9AD611" w:rsidR="000F26BF" w:rsidRPr="00315AE1" w:rsidRDefault="000A0812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A0812">
              <w:rPr>
                <w:rFonts w:ascii="Fira Sans" w:hAnsi="Fira Sans" w:cs="Calibri"/>
                <w:sz w:val="19"/>
                <w:szCs w:val="19"/>
              </w:rPr>
              <w:t>114,68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770420FD" w:rsidR="000F26BF" w:rsidRPr="00315AE1" w:rsidRDefault="00DF424B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F424B">
              <w:rPr>
                <w:rFonts w:ascii="Fira Sans" w:hAnsi="Fira Sans" w:cs="Calibri"/>
                <w:sz w:val="19"/>
                <w:szCs w:val="19"/>
              </w:rPr>
              <w:t>100,0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2BD30BE3" w:rsidR="000F26BF" w:rsidRPr="00315AE1" w:rsidRDefault="00E376A8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376A8">
              <w:rPr>
                <w:rFonts w:ascii="Fira Sans" w:hAnsi="Fira Sans" w:cs="Calibri"/>
                <w:sz w:val="19"/>
                <w:szCs w:val="19"/>
              </w:rPr>
              <w:t>109,0</w:t>
            </w:r>
          </w:p>
        </w:tc>
      </w:tr>
      <w:tr w:rsidR="005C7645" w:rsidRPr="004656E0" w14:paraId="19CAE12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1F8E63CF" w:rsidR="000F26BF" w:rsidRPr="004F71A6" w:rsidRDefault="00776526" w:rsidP="00694375">
            <w:pPr>
              <w:jc w:val="right"/>
              <w:rPr>
                <w:rFonts w:cs="Arial"/>
                <w:szCs w:val="19"/>
              </w:rPr>
            </w:pPr>
            <w:r w:rsidRPr="00776526">
              <w:rPr>
                <w:rFonts w:cs="Calibri"/>
                <w:szCs w:val="19"/>
              </w:rPr>
              <w:t>73,29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6CDFA57E" w:rsidR="000F26BF" w:rsidRPr="004F71A6" w:rsidRDefault="00F133C3" w:rsidP="005B4701">
            <w:pPr>
              <w:jc w:val="right"/>
              <w:rPr>
                <w:rFonts w:cs="Arial"/>
                <w:szCs w:val="19"/>
              </w:rPr>
            </w:pPr>
            <w:r w:rsidRPr="00F133C3">
              <w:rPr>
                <w:rFonts w:cs="Calibri"/>
                <w:szCs w:val="19"/>
              </w:rPr>
              <w:t>99,8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69DA44E9" w:rsidR="000F26BF" w:rsidRPr="004F71A6" w:rsidRDefault="00066348" w:rsidP="00B24EDF">
            <w:pPr>
              <w:jc w:val="right"/>
              <w:rPr>
                <w:rFonts w:cs="Arial"/>
                <w:szCs w:val="19"/>
              </w:rPr>
            </w:pPr>
            <w:r w:rsidRPr="00066348">
              <w:rPr>
                <w:rFonts w:cs="Calibri"/>
                <w:szCs w:val="19"/>
              </w:rPr>
              <w:t>129,9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790C119A" w:rsidR="000F26BF" w:rsidRPr="00315AE1" w:rsidRDefault="00CC05F0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C05F0">
              <w:rPr>
                <w:rFonts w:ascii="Fira Sans" w:hAnsi="Fira Sans" w:cs="Calibri"/>
                <w:sz w:val="19"/>
                <w:szCs w:val="19"/>
              </w:rPr>
              <w:t>89,50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2D5760BE" w:rsidR="000F26BF" w:rsidRPr="00315AE1" w:rsidRDefault="00F77D1B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77D1B">
              <w:rPr>
                <w:rFonts w:ascii="Fira Sans" w:hAnsi="Fira Sans" w:cs="Calibri"/>
                <w:sz w:val="19"/>
                <w:szCs w:val="19"/>
              </w:rPr>
              <w:t>102,5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44C26DAB" w:rsidR="000F26BF" w:rsidRPr="00315AE1" w:rsidRDefault="004D5770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D5770">
              <w:rPr>
                <w:rFonts w:ascii="Fira Sans" w:hAnsi="Fira Sans" w:cs="Calibri"/>
                <w:sz w:val="19"/>
                <w:szCs w:val="19"/>
              </w:rPr>
              <w:t>112,4</w:t>
            </w:r>
          </w:p>
        </w:tc>
      </w:tr>
      <w:tr w:rsidR="005C7645" w:rsidRPr="004656E0" w14:paraId="1D6F0DF7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5BCC8437" w:rsidR="000F26BF" w:rsidRPr="004F71A6" w:rsidRDefault="00FD2DCD" w:rsidP="00B91753">
            <w:pPr>
              <w:jc w:val="right"/>
              <w:rPr>
                <w:rFonts w:cs="Arial"/>
                <w:szCs w:val="19"/>
              </w:rPr>
            </w:pPr>
            <w:r w:rsidRPr="00FD2DCD">
              <w:rPr>
                <w:rFonts w:cs="Calibri"/>
                <w:szCs w:val="19"/>
              </w:rPr>
              <w:t>83,49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2E8C76" w14:textId="7983F303" w:rsidR="000F26BF" w:rsidRPr="004F71A6" w:rsidRDefault="0078772E" w:rsidP="000165FD">
            <w:pPr>
              <w:jc w:val="right"/>
              <w:rPr>
                <w:rFonts w:cs="Arial"/>
                <w:szCs w:val="19"/>
              </w:rPr>
            </w:pPr>
            <w:r w:rsidRPr="0078772E">
              <w:rPr>
                <w:rFonts w:cs="Calibri"/>
                <w:szCs w:val="19"/>
              </w:rPr>
              <w:t>101,5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CF3786" w14:textId="1D92D8BC" w:rsidR="000F26BF" w:rsidRPr="004F71A6" w:rsidRDefault="00A334EF" w:rsidP="00D83394">
            <w:pPr>
              <w:jc w:val="right"/>
              <w:rPr>
                <w:rFonts w:cs="Arial"/>
                <w:szCs w:val="19"/>
              </w:rPr>
            </w:pPr>
            <w:r w:rsidRPr="00A334EF">
              <w:rPr>
                <w:rFonts w:cs="Calibri"/>
                <w:szCs w:val="19"/>
              </w:rPr>
              <w:t>118,3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91F369" w14:textId="2CBE1F37" w:rsidR="000F26BF" w:rsidRPr="00315AE1" w:rsidRDefault="001B2B2D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B2B2D">
              <w:rPr>
                <w:rFonts w:ascii="Fira Sans" w:hAnsi="Fira Sans" w:cs="Calibri"/>
                <w:sz w:val="19"/>
                <w:szCs w:val="19"/>
              </w:rPr>
              <w:t>109,62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833D3EA" w14:textId="48DDA57A" w:rsidR="000F26BF" w:rsidRPr="00315AE1" w:rsidRDefault="001B2B2D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B2B2D">
              <w:rPr>
                <w:rFonts w:ascii="Fira Sans" w:hAnsi="Fira Sans" w:cs="Calibri"/>
                <w:sz w:val="19"/>
                <w:szCs w:val="19"/>
              </w:rPr>
              <w:t>99,6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755B0DE" w14:textId="1E9F98F7" w:rsidR="000F26BF" w:rsidRPr="00315AE1" w:rsidRDefault="001B2B2D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B2B2D">
              <w:rPr>
                <w:rFonts w:ascii="Fira Sans" w:hAnsi="Fira Sans" w:cs="Calibri"/>
                <w:sz w:val="19"/>
                <w:szCs w:val="19"/>
              </w:rPr>
              <w:t>107,8</w:t>
            </w:r>
          </w:p>
        </w:tc>
      </w:tr>
      <w:tr w:rsidR="005C7645" w:rsidRPr="004656E0" w14:paraId="154D7A59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0B29A5D1" w:rsidR="000F26BF" w:rsidRPr="004F71A6" w:rsidRDefault="002E69DF" w:rsidP="00A24D57">
            <w:pPr>
              <w:jc w:val="right"/>
              <w:rPr>
                <w:rFonts w:cs="Arial"/>
                <w:szCs w:val="19"/>
              </w:rPr>
            </w:pPr>
            <w:r w:rsidRPr="002E69DF">
              <w:rPr>
                <w:rFonts w:cs="Calibri"/>
                <w:szCs w:val="19"/>
              </w:rPr>
              <w:t>83,54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29AFA9F" w14:textId="6FFFFD7C" w:rsidR="000F26BF" w:rsidRPr="004F71A6" w:rsidRDefault="00E918AC" w:rsidP="00A24D57">
            <w:pPr>
              <w:jc w:val="right"/>
              <w:rPr>
                <w:rFonts w:cs="Arial"/>
                <w:szCs w:val="19"/>
              </w:rPr>
            </w:pPr>
            <w:r w:rsidRPr="00E918AC">
              <w:rPr>
                <w:rFonts w:cs="Arial"/>
                <w:szCs w:val="19"/>
              </w:rPr>
              <w:t>100,5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8D8A2A" w14:textId="1A353463" w:rsidR="000F26BF" w:rsidRPr="004F71A6" w:rsidRDefault="001D04E4" w:rsidP="00A24D57">
            <w:pPr>
              <w:jc w:val="right"/>
              <w:rPr>
                <w:rFonts w:cs="Arial"/>
                <w:szCs w:val="19"/>
              </w:rPr>
            </w:pPr>
            <w:r w:rsidRPr="001D04E4">
              <w:rPr>
                <w:rFonts w:cs="Calibri"/>
                <w:szCs w:val="19"/>
              </w:rPr>
              <w:t>124,4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FA5662" w14:textId="19F383B0" w:rsidR="000F26BF" w:rsidRPr="00315AE1" w:rsidRDefault="00DA5A3F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A5A3F">
              <w:rPr>
                <w:rFonts w:ascii="Fira Sans" w:hAnsi="Fira Sans" w:cs="Calibri"/>
                <w:sz w:val="19"/>
                <w:szCs w:val="19"/>
              </w:rPr>
              <w:t>98,72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CD0C173" w14:textId="0359EAC2" w:rsidR="000F26BF" w:rsidRPr="00315AE1" w:rsidRDefault="00DA5A3F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A5A3F">
              <w:rPr>
                <w:rFonts w:ascii="Fira Sans" w:hAnsi="Fira Sans" w:cs="Calibri"/>
                <w:sz w:val="19"/>
                <w:szCs w:val="19"/>
              </w:rPr>
              <w:t>99,8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F9A1612" w14:textId="250B50C3" w:rsidR="000F26BF" w:rsidRPr="00315AE1" w:rsidRDefault="00DA5A3F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DA5A3F">
              <w:rPr>
                <w:rFonts w:ascii="Fira Sans" w:hAnsi="Fira Sans" w:cs="Calibri"/>
                <w:sz w:val="19"/>
                <w:szCs w:val="19"/>
              </w:rPr>
              <w:t>110,8</w:t>
            </w:r>
          </w:p>
        </w:tc>
      </w:tr>
      <w:tr w:rsidR="005C7645" w:rsidRPr="004656E0" w14:paraId="3DA18AB1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62CBA028" w:rsidR="000F26BF" w:rsidRPr="004F71A6" w:rsidRDefault="00793302" w:rsidP="00F37D3E">
            <w:pPr>
              <w:jc w:val="right"/>
              <w:rPr>
                <w:rFonts w:cs="Arial"/>
                <w:szCs w:val="19"/>
              </w:rPr>
            </w:pPr>
            <w:r w:rsidRPr="00793302">
              <w:rPr>
                <w:rFonts w:cs="Calibri"/>
                <w:szCs w:val="19"/>
              </w:rPr>
              <w:t>72,00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CF4AC1B" w14:textId="16DCCDF3" w:rsidR="000F26BF" w:rsidRPr="004F71A6" w:rsidRDefault="005468DA" w:rsidP="00F37D3E">
            <w:pPr>
              <w:jc w:val="right"/>
              <w:rPr>
                <w:rFonts w:cs="Arial"/>
                <w:szCs w:val="19"/>
              </w:rPr>
            </w:pPr>
            <w:r w:rsidRPr="005468DA">
              <w:rPr>
                <w:rFonts w:cs="Calibri"/>
                <w:szCs w:val="19"/>
              </w:rPr>
              <w:t>98,0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17B45ED" w14:textId="1CD28E97" w:rsidR="000F26BF" w:rsidRPr="004F71A6" w:rsidRDefault="005468DA" w:rsidP="00F37D3E">
            <w:pPr>
              <w:jc w:val="right"/>
              <w:rPr>
                <w:rFonts w:cs="Arial"/>
                <w:szCs w:val="19"/>
              </w:rPr>
            </w:pPr>
            <w:r w:rsidRPr="005468DA">
              <w:rPr>
                <w:rFonts w:cs="Calibri"/>
                <w:szCs w:val="19"/>
              </w:rPr>
              <w:t>86,7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1365ED4" w14:textId="13007D3E" w:rsidR="000F26BF" w:rsidRPr="00315AE1" w:rsidRDefault="008A7178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A7178">
              <w:rPr>
                <w:rFonts w:ascii="Fira Sans" w:hAnsi="Fira Sans" w:cs="Calibri"/>
                <w:sz w:val="19"/>
                <w:szCs w:val="19"/>
              </w:rPr>
              <w:t>101,03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DE0BAAB" w14:textId="6CF3F482" w:rsidR="000F26BF" w:rsidRPr="00315AE1" w:rsidRDefault="008A7178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A7178">
              <w:rPr>
                <w:rFonts w:ascii="Fira Sans" w:hAnsi="Fira Sans" w:cs="Calibri"/>
                <w:sz w:val="19"/>
                <w:szCs w:val="19"/>
              </w:rPr>
              <w:t>97,7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165E8D3" w14:textId="336875C0" w:rsidR="000F26BF" w:rsidRPr="00315AE1" w:rsidRDefault="008A7178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A7178">
              <w:rPr>
                <w:rFonts w:ascii="Fira Sans" w:hAnsi="Fira Sans" w:cs="Calibri"/>
                <w:sz w:val="19"/>
                <w:szCs w:val="19"/>
              </w:rPr>
              <w:t>101,2</w:t>
            </w:r>
          </w:p>
        </w:tc>
      </w:tr>
      <w:tr w:rsidR="005C7645" w:rsidRPr="004656E0" w14:paraId="7708037A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757E33E3" w:rsidR="000F26BF" w:rsidRPr="004F71A6" w:rsidRDefault="001E3293" w:rsidP="00BC33A8">
            <w:pPr>
              <w:jc w:val="right"/>
              <w:rPr>
                <w:rFonts w:cs="Arial"/>
                <w:szCs w:val="19"/>
              </w:rPr>
            </w:pPr>
            <w:r w:rsidRPr="001E3293">
              <w:rPr>
                <w:rFonts w:cs="Calibri"/>
                <w:szCs w:val="19"/>
              </w:rPr>
              <w:t>88,96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4148B0" w14:textId="29DAAF09" w:rsidR="000F26BF" w:rsidRPr="004F71A6" w:rsidRDefault="00CE3A94" w:rsidP="00106C5E">
            <w:pPr>
              <w:jc w:val="right"/>
              <w:rPr>
                <w:rFonts w:cs="Arial"/>
                <w:szCs w:val="19"/>
              </w:rPr>
            </w:pPr>
            <w:r w:rsidRPr="00CE3A94">
              <w:rPr>
                <w:rFonts w:cs="Calibri"/>
                <w:szCs w:val="19"/>
              </w:rPr>
              <w:t>101,7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58E65F8" w14:textId="07FAEB31" w:rsidR="000F26BF" w:rsidRPr="004F71A6" w:rsidRDefault="005220AB" w:rsidP="00A2094E">
            <w:pPr>
              <w:jc w:val="right"/>
              <w:rPr>
                <w:rFonts w:cs="Arial"/>
                <w:szCs w:val="19"/>
              </w:rPr>
            </w:pPr>
            <w:r w:rsidRPr="005220AB">
              <w:rPr>
                <w:rFonts w:cs="Calibri"/>
                <w:szCs w:val="19"/>
              </w:rPr>
              <w:t>118,9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2EAD9B8" w14:textId="06E2271F" w:rsidR="000F26BF" w:rsidRPr="00315AE1" w:rsidRDefault="00F76CB5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76CB5">
              <w:rPr>
                <w:rFonts w:ascii="Fira Sans" w:hAnsi="Fira Sans" w:cs="Calibri"/>
                <w:sz w:val="19"/>
                <w:szCs w:val="19"/>
              </w:rPr>
              <w:t>124,57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AF6726" w14:textId="00BD52D1" w:rsidR="000F26BF" w:rsidRPr="00315AE1" w:rsidRDefault="00E80D1E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80D1E">
              <w:rPr>
                <w:rFonts w:ascii="Fira Sans" w:hAnsi="Fira Sans" w:cs="Calibri"/>
                <w:sz w:val="19"/>
                <w:szCs w:val="19"/>
              </w:rPr>
              <w:t>100,6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214E7AA" w14:textId="3252893E" w:rsidR="000F26BF" w:rsidRPr="00315AE1" w:rsidRDefault="00E80D1E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80D1E">
              <w:rPr>
                <w:rFonts w:ascii="Fira Sans" w:hAnsi="Fira Sans" w:cs="Calibri"/>
                <w:sz w:val="19"/>
                <w:szCs w:val="19"/>
              </w:rPr>
              <w:t>105,0</w:t>
            </w:r>
          </w:p>
        </w:tc>
      </w:tr>
      <w:tr w:rsidR="005C7645" w:rsidRPr="004656E0" w14:paraId="0CCE6B95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0EEA95C1" w:rsidR="000F26BF" w:rsidRPr="004F71A6" w:rsidRDefault="00A14A3A" w:rsidP="00BF381E">
            <w:pPr>
              <w:jc w:val="right"/>
              <w:rPr>
                <w:rFonts w:cs="Arial"/>
                <w:szCs w:val="19"/>
              </w:rPr>
            </w:pPr>
            <w:r w:rsidRPr="00A14A3A">
              <w:rPr>
                <w:rFonts w:cs="Arial"/>
                <w:szCs w:val="19"/>
              </w:rPr>
              <w:t>129,11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0DA80555" w:rsidR="000F26BF" w:rsidRPr="004F71A6" w:rsidRDefault="008D70A0" w:rsidP="00450AA9">
            <w:pPr>
              <w:jc w:val="right"/>
              <w:rPr>
                <w:rFonts w:cs="Arial"/>
                <w:szCs w:val="19"/>
              </w:rPr>
            </w:pPr>
            <w:r w:rsidRPr="008D70A0">
              <w:rPr>
                <w:rFonts w:cs="Arial"/>
                <w:szCs w:val="19"/>
              </w:rPr>
              <w:t>88,5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641B9083" w:rsidR="000F26BF" w:rsidRPr="004F71A6" w:rsidRDefault="00E85093" w:rsidP="00C93EC9">
            <w:pPr>
              <w:jc w:val="right"/>
              <w:rPr>
                <w:rFonts w:cs="Arial"/>
                <w:szCs w:val="19"/>
              </w:rPr>
            </w:pPr>
            <w:r w:rsidRPr="00E85093">
              <w:rPr>
                <w:rFonts w:cs="Arial"/>
                <w:szCs w:val="19"/>
              </w:rPr>
              <w:t>85,9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54261DD5" w:rsidR="000F26BF" w:rsidRPr="00315AE1" w:rsidRDefault="00A52783" w:rsidP="006E6440">
            <w:pPr>
              <w:jc w:val="right"/>
              <w:rPr>
                <w:rFonts w:cs="Arial"/>
                <w:szCs w:val="19"/>
              </w:rPr>
            </w:pPr>
            <w:r w:rsidRPr="00A52783">
              <w:rPr>
                <w:rFonts w:cs="Calibri"/>
                <w:szCs w:val="19"/>
              </w:rPr>
              <w:t>209,90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5AE07728" w:rsidR="000F26BF" w:rsidRPr="00315AE1" w:rsidRDefault="00A52783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A52783">
              <w:rPr>
                <w:rFonts w:ascii="Fira Sans" w:hAnsi="Fira Sans" w:cs="Calibri"/>
                <w:sz w:val="19"/>
                <w:szCs w:val="19"/>
              </w:rPr>
              <w:t>98,8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5E83E5F9" w:rsidR="000F26BF" w:rsidRPr="00315AE1" w:rsidRDefault="00A52783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A52783">
              <w:rPr>
                <w:rFonts w:ascii="Fira Sans" w:hAnsi="Fira Sans" w:cs="Calibri"/>
                <w:sz w:val="19"/>
                <w:szCs w:val="19"/>
              </w:rPr>
              <w:t>85,7</w:t>
            </w:r>
          </w:p>
        </w:tc>
      </w:tr>
      <w:tr w:rsidR="005C7645" w:rsidRPr="004656E0" w14:paraId="6531F14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4376A7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0790A2DF" w:rsidR="000F26BF" w:rsidRPr="004F71A6" w:rsidRDefault="00631E78" w:rsidP="00686119">
            <w:pPr>
              <w:jc w:val="right"/>
              <w:rPr>
                <w:rFonts w:cs="Arial"/>
                <w:szCs w:val="19"/>
              </w:rPr>
            </w:pPr>
            <w:r w:rsidRPr="00631E78">
              <w:rPr>
                <w:rFonts w:cs="Calibri"/>
                <w:szCs w:val="19"/>
              </w:rPr>
              <w:t>15,09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74FC4B7A" w:rsidR="000F26BF" w:rsidRPr="004F71A6" w:rsidRDefault="00C9109D" w:rsidP="004376A7">
            <w:pPr>
              <w:jc w:val="right"/>
              <w:rPr>
                <w:rFonts w:cs="Arial"/>
                <w:szCs w:val="19"/>
              </w:rPr>
            </w:pPr>
            <w:r w:rsidRPr="00C9109D">
              <w:rPr>
                <w:rFonts w:cs="Calibri"/>
                <w:szCs w:val="19"/>
              </w:rPr>
              <w:t>111,9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7C08C518" w:rsidR="000F26BF" w:rsidRPr="004F71A6" w:rsidRDefault="00D04E2A" w:rsidP="004376A7">
            <w:pPr>
              <w:jc w:val="right"/>
              <w:rPr>
                <w:rFonts w:cs="Arial"/>
                <w:szCs w:val="19"/>
              </w:rPr>
            </w:pPr>
            <w:r w:rsidRPr="00D04E2A">
              <w:rPr>
                <w:rFonts w:cs="Calibri"/>
                <w:szCs w:val="19"/>
              </w:rPr>
              <w:t>142,9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2F794E70" w:rsidR="000F26BF" w:rsidRPr="00B5278B" w:rsidRDefault="00B5278B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5278B">
              <w:rPr>
                <w:rFonts w:ascii="Fira Sans" w:hAnsi="Fira Sans"/>
                <w:sz w:val="19"/>
                <w:szCs w:val="19"/>
              </w:rPr>
              <w:t>12,36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5DBCE65D" w:rsidR="000F26BF" w:rsidRPr="001304AB" w:rsidRDefault="00095DFE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 w:rsidRPr="00095DFE">
              <w:rPr>
                <w:rFonts w:ascii="Fira Sans" w:hAnsi="Fira Sans"/>
                <w:sz w:val="19"/>
                <w:szCs w:val="19"/>
              </w:rPr>
              <w:t>100,6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5117345F" w:rsidR="000F26BF" w:rsidRPr="001304AB" w:rsidRDefault="00775993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 w:rsidRPr="00775993">
              <w:rPr>
                <w:rFonts w:ascii="Fira Sans" w:hAnsi="Fira Sans"/>
                <w:sz w:val="19"/>
                <w:szCs w:val="19"/>
              </w:rPr>
              <w:t>104,5</w:t>
            </w:r>
          </w:p>
        </w:tc>
      </w:tr>
      <w:tr w:rsidR="005C7645" w:rsidRPr="004656E0" w14:paraId="33EC1DE5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6915B1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6113D30C" w:rsidR="000F26BF" w:rsidRPr="004F71A6" w:rsidRDefault="00B71650" w:rsidP="00D20CF3">
            <w:pPr>
              <w:jc w:val="right"/>
              <w:rPr>
                <w:rFonts w:cs="Arial"/>
                <w:szCs w:val="19"/>
              </w:rPr>
            </w:pPr>
            <w:r w:rsidRPr="00B71650">
              <w:rPr>
                <w:rFonts w:cs="Calibri"/>
                <w:szCs w:val="19"/>
              </w:rPr>
              <w:t>15,40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39826AEA" w:rsidR="000F26BF" w:rsidRPr="004F71A6" w:rsidRDefault="00CD4E7B" w:rsidP="00EF77A2">
            <w:pPr>
              <w:jc w:val="right"/>
              <w:rPr>
                <w:rFonts w:cs="Arial"/>
                <w:szCs w:val="19"/>
              </w:rPr>
            </w:pPr>
            <w:r w:rsidRPr="00CD4E7B">
              <w:rPr>
                <w:rFonts w:cs="Calibri"/>
                <w:szCs w:val="19"/>
              </w:rPr>
              <w:t>112,0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5785C591" w:rsidR="000F26BF" w:rsidRPr="004F71A6" w:rsidRDefault="00222226" w:rsidP="00D20CF3">
            <w:pPr>
              <w:jc w:val="right"/>
              <w:rPr>
                <w:rFonts w:cs="Arial"/>
                <w:szCs w:val="19"/>
              </w:rPr>
            </w:pPr>
            <w:r w:rsidRPr="00222226">
              <w:rPr>
                <w:rFonts w:cs="Calibri"/>
                <w:szCs w:val="19"/>
              </w:rPr>
              <w:t>141,1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6314612D" w:rsidR="000F26BF" w:rsidRPr="004F71A6" w:rsidRDefault="00A9678A" w:rsidP="00260F4C">
            <w:pPr>
              <w:jc w:val="right"/>
              <w:rPr>
                <w:rFonts w:cs="Arial"/>
                <w:szCs w:val="19"/>
              </w:rPr>
            </w:pPr>
            <w:r w:rsidRPr="00A9678A">
              <w:rPr>
                <w:rFonts w:cs="Calibri"/>
                <w:szCs w:val="19"/>
              </w:rPr>
              <w:t>7,</w:t>
            </w:r>
            <w:r w:rsidR="00260F4C">
              <w:rPr>
                <w:rFonts w:cs="Calibri"/>
                <w:szCs w:val="19"/>
              </w:rPr>
              <w:t>18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ECF870E" w14:textId="580675E4" w:rsidR="000F26BF" w:rsidRPr="004F71A6" w:rsidRDefault="00AF5ACF" w:rsidP="00CB250E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102,2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7CFADB" w14:textId="367AC9E7" w:rsidR="000F26BF" w:rsidRPr="004F71A6" w:rsidRDefault="00AF5ACF" w:rsidP="00CB250E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93,4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0A69DD33" w:rsidR="000F26BF" w:rsidRPr="004F71A6" w:rsidRDefault="006F368B" w:rsidP="00741541">
            <w:pPr>
              <w:jc w:val="right"/>
              <w:rPr>
                <w:rFonts w:cs="Arial"/>
                <w:szCs w:val="19"/>
              </w:rPr>
            </w:pPr>
            <w:r w:rsidRPr="006F368B">
              <w:rPr>
                <w:rFonts w:cs="Calibri"/>
                <w:szCs w:val="19"/>
              </w:rPr>
              <w:t>6,4</w:t>
            </w:r>
            <w:r w:rsidR="00741541">
              <w:rPr>
                <w:rFonts w:cs="Calibri"/>
                <w:szCs w:val="19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FE4E70" w14:textId="7C4AA417" w:rsidR="000F26BF" w:rsidRPr="004F71A6" w:rsidRDefault="00F5393F" w:rsidP="00741541">
            <w:pPr>
              <w:jc w:val="right"/>
              <w:rPr>
                <w:rFonts w:cs="Arial"/>
                <w:szCs w:val="19"/>
              </w:rPr>
            </w:pPr>
            <w:r w:rsidRPr="00F5393F">
              <w:rPr>
                <w:rFonts w:cs="Calibri"/>
                <w:szCs w:val="19"/>
              </w:rPr>
              <w:t>10</w:t>
            </w:r>
            <w:r w:rsidR="00741541">
              <w:rPr>
                <w:rFonts w:cs="Calibri"/>
                <w:szCs w:val="19"/>
              </w:rPr>
              <w:t>3</w:t>
            </w:r>
            <w:r w:rsidRPr="00F5393F">
              <w:rPr>
                <w:rFonts w:cs="Calibri"/>
                <w:szCs w:val="19"/>
              </w:rPr>
              <w:t>,</w:t>
            </w:r>
            <w:r w:rsidR="00741541">
              <w:rPr>
                <w:rFonts w:cs="Calibri"/>
                <w:szCs w:val="19"/>
              </w:rPr>
              <w:t>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13E1E5" w14:textId="62FA970D" w:rsidR="000F26BF" w:rsidRPr="004F71A6" w:rsidRDefault="00F627A7" w:rsidP="00741541">
            <w:pPr>
              <w:jc w:val="right"/>
              <w:rPr>
                <w:rFonts w:cs="Arial"/>
                <w:szCs w:val="19"/>
              </w:rPr>
            </w:pPr>
            <w:r w:rsidRPr="00F627A7">
              <w:rPr>
                <w:rFonts w:cs="Calibri"/>
                <w:szCs w:val="19"/>
              </w:rPr>
              <w:t>12</w:t>
            </w:r>
            <w:r w:rsidR="00741541">
              <w:rPr>
                <w:rFonts w:cs="Calibri"/>
                <w:szCs w:val="19"/>
              </w:rPr>
              <w:t>4</w:t>
            </w:r>
            <w:r w:rsidRPr="00F627A7">
              <w:rPr>
                <w:rFonts w:cs="Calibri"/>
                <w:szCs w:val="19"/>
              </w:rPr>
              <w:t>,</w:t>
            </w:r>
            <w:r w:rsidR="00741541">
              <w:rPr>
                <w:rFonts w:cs="Calibri"/>
                <w:szCs w:val="19"/>
              </w:rPr>
              <w:t>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6843F099" w:rsidR="000F26BF" w:rsidRPr="004F71A6" w:rsidRDefault="00336452" w:rsidP="007A144B">
            <w:pPr>
              <w:jc w:val="right"/>
              <w:rPr>
                <w:rFonts w:cs="Arial"/>
                <w:szCs w:val="19"/>
              </w:rPr>
            </w:pPr>
            <w:r w:rsidRPr="00336452">
              <w:rPr>
                <w:rFonts w:cs="Calibri"/>
                <w:szCs w:val="19"/>
              </w:rPr>
              <w:t>225,65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DFDB1B" w14:textId="49E19D76" w:rsidR="000F26BF" w:rsidRPr="004F71A6" w:rsidRDefault="00857BC3" w:rsidP="002F54B7">
            <w:pPr>
              <w:jc w:val="right"/>
              <w:rPr>
                <w:rFonts w:cs="Arial"/>
                <w:szCs w:val="19"/>
              </w:rPr>
            </w:pPr>
            <w:r w:rsidRPr="00857BC3">
              <w:rPr>
                <w:rFonts w:cs="Calibri"/>
                <w:szCs w:val="19"/>
              </w:rPr>
              <w:t>99,4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E59120" w14:textId="356C4B6D" w:rsidR="000F26BF" w:rsidRPr="004F71A6" w:rsidRDefault="00901F53" w:rsidP="002F54B7">
            <w:pPr>
              <w:jc w:val="right"/>
              <w:rPr>
                <w:rFonts w:cs="Arial"/>
                <w:szCs w:val="19"/>
              </w:rPr>
            </w:pPr>
            <w:r w:rsidRPr="00901F53">
              <w:rPr>
                <w:rFonts w:cs="Arial"/>
                <w:szCs w:val="19"/>
              </w:rPr>
              <w:t>114,6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0999E235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8C733F">
        <w:rPr>
          <w:rFonts w:eastAsia="Times New Roman" w:cs="Times New Roman"/>
          <w:b/>
          <w:bCs/>
          <w:color w:val="001D77"/>
          <w:szCs w:val="19"/>
          <w:lang w:eastAsia="pl-PL"/>
        </w:rPr>
        <w:t>maju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5D3E1FE0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8C733F">
        <w:rPr>
          <w:szCs w:val="19"/>
        </w:rPr>
        <w:t>maju</w:t>
      </w:r>
      <w:r w:rsidR="005D5544" w:rsidRPr="002F0A0B">
        <w:rPr>
          <w:szCs w:val="19"/>
        </w:rPr>
        <w:t xml:space="preserve"> 202</w:t>
      </w:r>
      <w:r w:rsidR="00B81C7F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</w:t>
      </w:r>
      <w:r w:rsidR="003D7445">
        <w:rPr>
          <w:szCs w:val="19"/>
        </w:rPr>
        <w:t xml:space="preserve">za </w:t>
      </w:r>
      <w:r w:rsidRPr="002F0A0B">
        <w:rPr>
          <w:b/>
          <w:szCs w:val="19"/>
        </w:rPr>
        <w:t>pszenic</w:t>
      </w:r>
      <w:r w:rsidR="003D7445">
        <w:rPr>
          <w:b/>
          <w:szCs w:val="19"/>
        </w:rPr>
        <w:t>ę</w:t>
      </w:r>
      <w:r w:rsidRPr="002F0A0B">
        <w:rPr>
          <w:szCs w:val="19"/>
        </w:rPr>
        <w:t xml:space="preserve"> w skupie</w:t>
      </w:r>
      <w:r w:rsidR="003D7445">
        <w:rPr>
          <w:szCs w:val="19"/>
        </w:rPr>
        <w:t xml:space="preserve"> płacono </w:t>
      </w:r>
      <w:r w:rsidR="00C44A77" w:rsidRPr="00C44A77">
        <w:rPr>
          <w:rFonts w:cs="Calibri"/>
          <w:szCs w:val="19"/>
        </w:rPr>
        <w:t>89,76</w:t>
      </w:r>
      <w:r w:rsidR="00C44A77">
        <w:rPr>
          <w:rFonts w:cs="Calibri"/>
          <w:szCs w:val="19"/>
        </w:rPr>
        <w:t xml:space="preserve"> </w:t>
      </w:r>
      <w:r w:rsidR="003D7445">
        <w:rPr>
          <w:szCs w:val="19"/>
        </w:rPr>
        <w:t>zł za dt</w:t>
      </w:r>
      <w:r w:rsidR="002E097B">
        <w:rPr>
          <w:szCs w:val="19"/>
        </w:rPr>
        <w:t>,</w:t>
      </w:r>
      <w:r w:rsidR="003D7445">
        <w:rPr>
          <w:szCs w:val="19"/>
        </w:rPr>
        <w:t xml:space="preserve"> tj.</w:t>
      </w:r>
      <w:r w:rsidR="009B5009">
        <w:rPr>
          <w:szCs w:val="19"/>
        </w:rPr>
        <w:t xml:space="preserve"> </w:t>
      </w:r>
      <w:r w:rsidR="00565AC3">
        <w:rPr>
          <w:szCs w:val="19"/>
        </w:rPr>
        <w:t xml:space="preserve">o </w:t>
      </w:r>
      <w:r w:rsidR="00E30786">
        <w:rPr>
          <w:szCs w:val="19"/>
        </w:rPr>
        <w:t>1</w:t>
      </w:r>
      <w:r w:rsidR="00565AC3">
        <w:rPr>
          <w:szCs w:val="19"/>
        </w:rPr>
        <w:t>,</w:t>
      </w:r>
      <w:r w:rsidR="00E30786">
        <w:rPr>
          <w:szCs w:val="19"/>
        </w:rPr>
        <w:t>1</w:t>
      </w:r>
      <w:r w:rsidR="00565AC3">
        <w:rPr>
          <w:szCs w:val="19"/>
        </w:rPr>
        <w:t xml:space="preserve">% </w:t>
      </w:r>
      <w:r w:rsidR="000008A3">
        <w:rPr>
          <w:szCs w:val="19"/>
        </w:rPr>
        <w:t>mniej</w:t>
      </w:r>
      <w:r w:rsidR="00E8723A">
        <w:rPr>
          <w:szCs w:val="19"/>
        </w:rPr>
        <w:t xml:space="preserve"> niż</w:t>
      </w:r>
      <w:r w:rsidR="00FB0FFC">
        <w:rPr>
          <w:szCs w:val="19"/>
        </w:rPr>
        <w:t xml:space="preserve"> w </w:t>
      </w:r>
      <w:r w:rsidR="00D80D39">
        <w:rPr>
          <w:szCs w:val="19"/>
        </w:rPr>
        <w:t>poprzednim miesiącu</w:t>
      </w:r>
      <w:r w:rsidR="000008A3">
        <w:rPr>
          <w:szCs w:val="19"/>
        </w:rPr>
        <w:t>,</w:t>
      </w:r>
      <w:r w:rsidR="00E8723A">
        <w:rPr>
          <w:szCs w:val="19"/>
        </w:rPr>
        <w:t xml:space="preserve"> </w:t>
      </w:r>
      <w:r w:rsidR="000008A3">
        <w:rPr>
          <w:szCs w:val="19"/>
        </w:rPr>
        <w:t xml:space="preserve">ale </w:t>
      </w:r>
      <w:r w:rsidR="00565AC3">
        <w:rPr>
          <w:szCs w:val="19"/>
        </w:rPr>
        <w:t xml:space="preserve">o </w:t>
      </w:r>
      <w:r w:rsidR="000008A3">
        <w:rPr>
          <w:szCs w:val="19"/>
        </w:rPr>
        <w:t>11</w:t>
      </w:r>
      <w:r w:rsidR="00565AC3">
        <w:rPr>
          <w:szCs w:val="19"/>
        </w:rPr>
        <w:t>,</w:t>
      </w:r>
      <w:r w:rsidR="000008A3">
        <w:rPr>
          <w:szCs w:val="19"/>
        </w:rPr>
        <w:t>9</w:t>
      </w:r>
      <w:r w:rsidR="00565AC3">
        <w:rPr>
          <w:szCs w:val="19"/>
        </w:rPr>
        <w:t xml:space="preserve">% </w:t>
      </w:r>
      <w:r w:rsidR="0067777A">
        <w:rPr>
          <w:szCs w:val="19"/>
        </w:rPr>
        <w:t>więcej</w:t>
      </w:r>
      <w:r w:rsidR="00565AC3">
        <w:rPr>
          <w:szCs w:val="19"/>
        </w:rPr>
        <w:t xml:space="preserve"> niż </w:t>
      </w:r>
      <w:r w:rsidR="00E8723A">
        <w:rPr>
          <w:szCs w:val="19"/>
        </w:rPr>
        <w:t>przed rokiem</w:t>
      </w:r>
      <w:r w:rsidR="00565AC3">
        <w:rPr>
          <w:szCs w:val="19"/>
        </w:rPr>
        <w:t>.</w:t>
      </w:r>
      <w:r w:rsidR="00E8723A">
        <w:rPr>
          <w:szCs w:val="19"/>
        </w:rPr>
        <w:t xml:space="preserve">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cena</w:t>
      </w:r>
      <w:r w:rsidR="00807E1E" w:rsidRPr="002F0A0B">
        <w:rPr>
          <w:szCs w:val="19"/>
        </w:rPr>
        <w:t xml:space="preserve"> pszenic</w:t>
      </w:r>
      <w:r w:rsidR="003D7445">
        <w:rPr>
          <w:szCs w:val="19"/>
        </w:rPr>
        <w:t>y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(</w:t>
      </w:r>
      <w:r w:rsidR="00E767E3" w:rsidRPr="00E767E3">
        <w:rPr>
          <w:szCs w:val="19"/>
        </w:rPr>
        <w:t>114,68</w:t>
      </w:r>
      <w:r w:rsidR="00E767E3">
        <w:rPr>
          <w:szCs w:val="19"/>
        </w:rPr>
        <w:t xml:space="preserve"> </w:t>
      </w:r>
      <w:r w:rsidR="00847FE0" w:rsidRPr="002F0A0B">
        <w:rPr>
          <w:szCs w:val="19"/>
        </w:rPr>
        <w:t>zł za dt</w:t>
      </w:r>
      <w:r w:rsidR="003D7445">
        <w:rPr>
          <w:szCs w:val="19"/>
        </w:rPr>
        <w:t xml:space="preserve">) </w:t>
      </w:r>
      <w:r w:rsidR="00E767E3">
        <w:rPr>
          <w:szCs w:val="19"/>
        </w:rPr>
        <w:t>nie zmieniła się w stosunku do kwietnia br.</w:t>
      </w:r>
      <w:r w:rsidR="00DB50DB">
        <w:rPr>
          <w:szCs w:val="19"/>
        </w:rPr>
        <w:t xml:space="preserve">, ale wzrosła </w:t>
      </w:r>
      <w:r w:rsidR="00257F25">
        <w:rPr>
          <w:szCs w:val="19"/>
        </w:rPr>
        <w:t xml:space="preserve">w porównaniu z </w:t>
      </w:r>
      <w:r w:rsidR="008C733F">
        <w:rPr>
          <w:szCs w:val="19"/>
        </w:rPr>
        <w:t>majem</w:t>
      </w:r>
      <w:r w:rsidR="00D80D39">
        <w:rPr>
          <w:szCs w:val="19"/>
        </w:rPr>
        <w:t xml:space="preserve"> </w:t>
      </w:r>
      <w:r w:rsidR="00DB50DB">
        <w:rPr>
          <w:szCs w:val="19"/>
        </w:rPr>
        <w:t>ub.</w:t>
      </w:r>
      <w:r w:rsidR="00C466CC">
        <w:rPr>
          <w:szCs w:val="19"/>
        </w:rPr>
        <w:t xml:space="preserve"> </w:t>
      </w:r>
      <w:r w:rsidR="00DB50DB">
        <w:rPr>
          <w:szCs w:val="19"/>
        </w:rPr>
        <w:t xml:space="preserve">roku (o </w:t>
      </w:r>
      <w:r w:rsidR="00E767E3">
        <w:rPr>
          <w:szCs w:val="19"/>
        </w:rPr>
        <w:t>9,0</w:t>
      </w:r>
      <w:r w:rsidR="00DB50DB">
        <w:rPr>
          <w:szCs w:val="19"/>
        </w:rPr>
        <w:t>%).</w:t>
      </w:r>
    </w:p>
    <w:p w14:paraId="0F4E2528" w14:textId="3BB5CF96" w:rsidR="00DA4C69" w:rsidRPr="002F0A0B" w:rsidRDefault="002831CA" w:rsidP="00DA4C69">
      <w:pPr>
        <w:spacing w:line="288" w:lineRule="auto"/>
        <w:rPr>
          <w:szCs w:val="19"/>
        </w:rPr>
      </w:pPr>
      <w:r w:rsidRPr="002831CA">
        <w:rPr>
          <w:szCs w:val="19"/>
        </w:rPr>
        <w:t>Cena</w:t>
      </w:r>
      <w:r>
        <w:rPr>
          <w:b/>
          <w:szCs w:val="19"/>
        </w:rPr>
        <w:t xml:space="preserve"> ż</w:t>
      </w:r>
      <w:r w:rsidR="00DA4C69" w:rsidRPr="002F0A0B">
        <w:rPr>
          <w:b/>
          <w:szCs w:val="19"/>
        </w:rPr>
        <w:t>yt</w:t>
      </w:r>
      <w:r>
        <w:rPr>
          <w:b/>
          <w:szCs w:val="19"/>
        </w:rPr>
        <w:t>a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356009" w:rsidRPr="00356009">
        <w:rPr>
          <w:rFonts w:cs="Calibri"/>
          <w:szCs w:val="19"/>
        </w:rPr>
        <w:t>73,29</w:t>
      </w:r>
      <w:r w:rsidR="00356009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>zł za dt</w:t>
      </w:r>
      <w:r w:rsidR="00E05636" w:rsidRPr="002F0A0B">
        <w:rPr>
          <w:szCs w:val="19"/>
        </w:rPr>
        <w:t xml:space="preserve">) </w:t>
      </w:r>
      <w:r w:rsidR="00356009">
        <w:rPr>
          <w:szCs w:val="19"/>
        </w:rPr>
        <w:t>spadła o 0,2% w stosunku do kwietnia br., natomiast w porównaniu z majem 2024 r. była wyższa o 29,9%.</w:t>
      </w:r>
      <w:r w:rsidR="00E124A0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14694A" w:rsidRPr="0014694A">
        <w:rPr>
          <w:rFonts w:cs="Calibri"/>
          <w:szCs w:val="19"/>
        </w:rPr>
        <w:t>89,50</w:t>
      </w:r>
      <w:r w:rsidR="0014694A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284B36">
        <w:rPr>
          <w:szCs w:val="19"/>
        </w:rPr>
        <w:t xml:space="preserve">wzrosła zarówno </w:t>
      </w:r>
      <w:r w:rsidR="00C04172">
        <w:rPr>
          <w:szCs w:val="19"/>
        </w:rPr>
        <w:t>w skali miesiąca (</w:t>
      </w:r>
      <w:r w:rsidR="00760D37" w:rsidRPr="002F0A0B">
        <w:rPr>
          <w:szCs w:val="19"/>
        </w:rPr>
        <w:t xml:space="preserve">o </w:t>
      </w:r>
      <w:r w:rsidR="005600CB">
        <w:rPr>
          <w:szCs w:val="19"/>
        </w:rPr>
        <w:t>2</w:t>
      </w:r>
      <w:r w:rsidR="00F62098" w:rsidRPr="002F0A0B">
        <w:rPr>
          <w:szCs w:val="19"/>
        </w:rPr>
        <w:t>,</w:t>
      </w:r>
      <w:r w:rsidR="005600CB">
        <w:rPr>
          <w:szCs w:val="19"/>
        </w:rPr>
        <w:t>5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284B36">
        <w:rPr>
          <w:szCs w:val="19"/>
        </w:rPr>
        <w:t>jak i</w:t>
      </w:r>
      <w:r w:rsidR="00225573">
        <w:rPr>
          <w:szCs w:val="19"/>
        </w:rPr>
        <w:t xml:space="preserve"> w</w:t>
      </w:r>
      <w:r w:rsidR="00DA4C69" w:rsidRPr="002F0A0B">
        <w:rPr>
          <w:szCs w:val="19"/>
        </w:rPr>
        <w:t xml:space="preserve">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5600CB">
        <w:rPr>
          <w:szCs w:val="19"/>
        </w:rPr>
        <w:t>12</w:t>
      </w:r>
      <w:r w:rsidR="008356E7" w:rsidRPr="002F0A0B">
        <w:rPr>
          <w:szCs w:val="19"/>
        </w:rPr>
        <w:t>,</w:t>
      </w:r>
      <w:r w:rsidR="005600CB">
        <w:rPr>
          <w:szCs w:val="19"/>
        </w:rPr>
        <w:t>4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3359C19F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3B4A8E">
        <w:rPr>
          <w:szCs w:val="19"/>
        </w:rPr>
        <w:t>maju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A15319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E46E8B" w:rsidRPr="00E46E8B">
        <w:rPr>
          <w:rFonts w:cs="Arial"/>
          <w:szCs w:val="19"/>
        </w:rPr>
        <w:t>129,11</w:t>
      </w:r>
      <w:r w:rsidR="00E46E8B">
        <w:rPr>
          <w:rFonts w:cs="Arial"/>
          <w:szCs w:val="19"/>
        </w:rPr>
        <w:t xml:space="preserve"> </w:t>
      </w:r>
      <w:r w:rsidR="000E3D26" w:rsidRPr="002F0A0B">
        <w:rPr>
          <w:szCs w:val="19"/>
        </w:rPr>
        <w:t>zł za dt</w:t>
      </w:r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E46E8B">
        <w:rPr>
          <w:szCs w:val="19"/>
        </w:rPr>
        <w:t>11</w:t>
      </w:r>
      <w:r w:rsidR="0090745C">
        <w:rPr>
          <w:szCs w:val="19"/>
        </w:rPr>
        <w:t>,</w:t>
      </w:r>
      <w:r w:rsidR="00E46E8B">
        <w:rPr>
          <w:szCs w:val="19"/>
        </w:rPr>
        <w:t>5</w:t>
      </w:r>
      <w:r w:rsidR="00C9614E" w:rsidRPr="002F0A0B">
        <w:rPr>
          <w:szCs w:val="19"/>
        </w:rPr>
        <w:t xml:space="preserve">% </w:t>
      </w:r>
      <w:r w:rsidR="00E46E8B">
        <w:rPr>
          <w:szCs w:val="19"/>
        </w:rPr>
        <w:t>mniej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804043">
        <w:rPr>
          <w:szCs w:val="19"/>
        </w:rPr>
        <w:t>poprzednim miesiącu</w:t>
      </w:r>
      <w:r w:rsidR="00574303">
        <w:rPr>
          <w:szCs w:val="19"/>
        </w:rPr>
        <w:t xml:space="preserve"> i o </w:t>
      </w:r>
      <w:r w:rsidR="00E46E8B">
        <w:rPr>
          <w:szCs w:val="19"/>
        </w:rPr>
        <w:t>14,1</w:t>
      </w:r>
      <w:r w:rsidR="00574303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574303" w:rsidRPr="002F0A0B">
        <w:rPr>
          <w:szCs w:val="19"/>
        </w:rPr>
        <w:t>–</w:t>
      </w:r>
      <w:r w:rsidR="00574303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BA2C84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C35EB2" w:rsidRPr="00C35EB2">
        <w:rPr>
          <w:szCs w:val="19"/>
        </w:rPr>
        <w:t>209,90</w:t>
      </w:r>
      <w:r w:rsidR="00C35EB2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852782">
        <w:rPr>
          <w:szCs w:val="19"/>
        </w:rPr>
        <w:t>spadła</w:t>
      </w:r>
      <w:r w:rsidR="00416095">
        <w:rPr>
          <w:szCs w:val="19"/>
        </w:rPr>
        <w:t xml:space="preserve"> </w:t>
      </w:r>
      <w:r w:rsidR="00FF4F20">
        <w:rPr>
          <w:szCs w:val="19"/>
        </w:rPr>
        <w:t xml:space="preserve">o </w:t>
      </w:r>
      <w:r w:rsidR="00F81C79">
        <w:rPr>
          <w:szCs w:val="19"/>
        </w:rPr>
        <w:t>1</w:t>
      </w:r>
      <w:r w:rsidR="00FF4F20">
        <w:rPr>
          <w:szCs w:val="19"/>
        </w:rPr>
        <w:t>,</w:t>
      </w:r>
      <w:r w:rsidR="00852782">
        <w:rPr>
          <w:szCs w:val="19"/>
        </w:rPr>
        <w:t>2</w:t>
      </w:r>
      <w:r w:rsidR="00FF4F20">
        <w:rPr>
          <w:szCs w:val="19"/>
        </w:rPr>
        <w:t>%</w:t>
      </w:r>
      <w:r w:rsidR="00C260F8">
        <w:rPr>
          <w:szCs w:val="19"/>
        </w:rPr>
        <w:t xml:space="preserve"> w stosunku do </w:t>
      </w:r>
      <w:r w:rsidR="003B4A8E">
        <w:rPr>
          <w:szCs w:val="19"/>
        </w:rPr>
        <w:t>kwietnia</w:t>
      </w:r>
      <w:r w:rsidR="00C260F8">
        <w:rPr>
          <w:szCs w:val="19"/>
        </w:rPr>
        <w:t xml:space="preserve"> br.</w:t>
      </w:r>
      <w:r w:rsidR="00852782">
        <w:rPr>
          <w:szCs w:val="19"/>
        </w:rPr>
        <w:t xml:space="preserve"> i</w:t>
      </w:r>
      <w:r w:rsidR="007C0B3E">
        <w:rPr>
          <w:szCs w:val="19"/>
        </w:rPr>
        <w:t xml:space="preserve"> o </w:t>
      </w:r>
      <w:r w:rsidR="00852782">
        <w:rPr>
          <w:szCs w:val="19"/>
        </w:rPr>
        <w:t>14</w:t>
      </w:r>
      <w:r w:rsidR="00C260F8">
        <w:rPr>
          <w:szCs w:val="19"/>
        </w:rPr>
        <w:t>,</w:t>
      </w:r>
      <w:r w:rsidR="00852782">
        <w:rPr>
          <w:szCs w:val="19"/>
        </w:rPr>
        <w:t>3</w:t>
      </w:r>
      <w:r w:rsidR="00C260F8">
        <w:rPr>
          <w:szCs w:val="19"/>
        </w:rPr>
        <w:t>% w porównaniu z</w:t>
      </w:r>
      <w:r w:rsidR="00C94F90">
        <w:rPr>
          <w:szCs w:val="19"/>
        </w:rPr>
        <w:t xml:space="preserve"> </w:t>
      </w:r>
      <w:r w:rsidR="003B4A8E">
        <w:rPr>
          <w:szCs w:val="19"/>
        </w:rPr>
        <w:t>majem</w:t>
      </w:r>
      <w:r w:rsidR="00416095">
        <w:rPr>
          <w:szCs w:val="19"/>
        </w:rPr>
        <w:t xml:space="preserve"> 202</w:t>
      </w:r>
      <w:r w:rsidR="00FF4F20">
        <w:rPr>
          <w:szCs w:val="19"/>
        </w:rPr>
        <w:t>4</w:t>
      </w:r>
      <w:r w:rsidR="00882423">
        <w:rPr>
          <w:szCs w:val="19"/>
        </w:rPr>
        <w:t xml:space="preserve"> roku.</w:t>
      </w:r>
    </w:p>
    <w:p w14:paraId="0929274E" w14:textId="10292DB4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F07FEB" w:rsidRPr="00F07FEB">
        <w:rPr>
          <w:rFonts w:cs="Calibri"/>
          <w:szCs w:val="19"/>
        </w:rPr>
        <w:t>15,09</w:t>
      </w:r>
      <w:r w:rsidR="00F07FEB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>była</w:t>
      </w:r>
      <w:r w:rsidR="008D5876" w:rsidRPr="008D5876">
        <w:rPr>
          <w:szCs w:val="19"/>
        </w:rPr>
        <w:t xml:space="preserve"> </w:t>
      </w:r>
      <w:r w:rsidR="00F07FEB">
        <w:rPr>
          <w:szCs w:val="19"/>
        </w:rPr>
        <w:t>wyższa</w:t>
      </w:r>
      <w:r w:rsidR="00566942" w:rsidRPr="002F0A0B">
        <w:rPr>
          <w:szCs w:val="19"/>
        </w:rPr>
        <w:t xml:space="preserve"> </w:t>
      </w:r>
      <w:r w:rsidR="00F07FEB">
        <w:rPr>
          <w:szCs w:val="19"/>
        </w:rPr>
        <w:t xml:space="preserve">zarówno </w:t>
      </w:r>
      <w:r w:rsidR="00566942" w:rsidRPr="002F0A0B">
        <w:rPr>
          <w:szCs w:val="19"/>
        </w:rPr>
        <w:t>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1958E5">
        <w:rPr>
          <w:szCs w:val="19"/>
        </w:rPr>
        <w:t xml:space="preserve"> (</w:t>
      </w:r>
      <w:r w:rsidR="001958E5" w:rsidRPr="002F0A0B">
        <w:rPr>
          <w:szCs w:val="19"/>
        </w:rPr>
        <w:t xml:space="preserve">o </w:t>
      </w:r>
      <w:r w:rsidR="00F07FEB">
        <w:rPr>
          <w:szCs w:val="19"/>
        </w:rPr>
        <w:t>11</w:t>
      </w:r>
      <w:r w:rsidR="001958E5">
        <w:rPr>
          <w:szCs w:val="19"/>
        </w:rPr>
        <w:t>,</w:t>
      </w:r>
      <w:r w:rsidR="00F07FEB">
        <w:rPr>
          <w:szCs w:val="19"/>
        </w:rPr>
        <w:t>9</w:t>
      </w:r>
      <w:r w:rsidR="001958E5" w:rsidRPr="002F0A0B">
        <w:rPr>
          <w:szCs w:val="19"/>
        </w:rPr>
        <w:t>%</w:t>
      </w:r>
      <w:r w:rsidR="001958E5">
        <w:rPr>
          <w:szCs w:val="19"/>
        </w:rPr>
        <w:t>)</w:t>
      </w:r>
      <w:r w:rsidR="00BF2EF0">
        <w:rPr>
          <w:szCs w:val="19"/>
        </w:rPr>
        <w:t xml:space="preserve">, </w:t>
      </w:r>
      <w:r w:rsidR="00F07FEB">
        <w:rPr>
          <w:szCs w:val="19"/>
        </w:rPr>
        <w:t>jak i</w:t>
      </w:r>
      <w:r w:rsidR="00352568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</w:t>
      </w:r>
      <w:r w:rsidR="00BF2EF0">
        <w:rPr>
          <w:szCs w:val="19"/>
        </w:rPr>
        <w:t xml:space="preserve"> (o</w:t>
      </w:r>
      <w:r w:rsidR="001958E5">
        <w:rPr>
          <w:szCs w:val="19"/>
        </w:rPr>
        <w:t xml:space="preserve"> </w:t>
      </w:r>
      <w:r w:rsidR="00F07FEB">
        <w:rPr>
          <w:szCs w:val="19"/>
        </w:rPr>
        <w:t>42,9</w:t>
      </w:r>
      <w:r w:rsidR="00BF2EF0">
        <w:rPr>
          <w:szCs w:val="19"/>
        </w:rPr>
        <w:t>%)</w:t>
      </w:r>
      <w:r w:rsidR="007464C2" w:rsidRPr="002F0A0B">
        <w:rPr>
          <w:szCs w:val="19"/>
        </w:rPr>
        <w:t>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F07FEB" w:rsidRPr="00B5278B">
        <w:rPr>
          <w:szCs w:val="19"/>
        </w:rPr>
        <w:t>12,36</w:t>
      </w:r>
      <w:r w:rsidR="00F07FEB">
        <w:rPr>
          <w:szCs w:val="19"/>
        </w:rPr>
        <w:t xml:space="preserve"> </w:t>
      </w:r>
      <w:r w:rsidR="006C136E" w:rsidRPr="002F0A0B">
        <w:rPr>
          <w:szCs w:val="19"/>
        </w:rPr>
        <w:t xml:space="preserve">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836A3B">
        <w:rPr>
          <w:szCs w:val="19"/>
        </w:rPr>
        <w:t xml:space="preserve">drożej </w:t>
      </w:r>
      <w:r w:rsidR="00563AFE">
        <w:rPr>
          <w:szCs w:val="19"/>
        </w:rPr>
        <w:t xml:space="preserve">w </w:t>
      </w:r>
      <w:r w:rsidR="00913A33" w:rsidRPr="002F0A0B">
        <w:rPr>
          <w:szCs w:val="19"/>
        </w:rPr>
        <w:t xml:space="preserve">porównaniu z </w:t>
      </w:r>
      <w:r w:rsidR="00011C32">
        <w:rPr>
          <w:szCs w:val="19"/>
        </w:rPr>
        <w:t>kwietniem</w:t>
      </w:r>
      <w:r w:rsidR="00223178">
        <w:rPr>
          <w:szCs w:val="19"/>
        </w:rPr>
        <w:t xml:space="preserve"> </w:t>
      </w:r>
      <w:r w:rsidR="001D1E0E">
        <w:rPr>
          <w:szCs w:val="19"/>
        </w:rPr>
        <w:t xml:space="preserve">br. </w:t>
      </w:r>
      <w:r w:rsidR="001D3577" w:rsidRPr="002F0A0B">
        <w:rPr>
          <w:szCs w:val="19"/>
        </w:rPr>
        <w:t xml:space="preserve">(o </w:t>
      </w:r>
      <w:r w:rsidR="00C96938" w:rsidRPr="00673D0B">
        <w:rPr>
          <w:szCs w:val="19"/>
        </w:rPr>
        <w:t>0</w:t>
      </w:r>
      <w:r w:rsidR="00433A87" w:rsidRPr="00673D0B">
        <w:rPr>
          <w:szCs w:val="19"/>
        </w:rPr>
        <w:t>,</w:t>
      </w:r>
      <w:r w:rsidR="00F07FEB">
        <w:rPr>
          <w:szCs w:val="19"/>
        </w:rPr>
        <w:t>6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836A3B">
        <w:rPr>
          <w:szCs w:val="19"/>
        </w:rPr>
        <w:t xml:space="preserve">jak i z </w:t>
      </w:r>
      <w:r w:rsidR="00011C32">
        <w:rPr>
          <w:szCs w:val="19"/>
        </w:rPr>
        <w:t>majem</w:t>
      </w:r>
      <w:r w:rsidR="00836A3B">
        <w:rPr>
          <w:szCs w:val="19"/>
        </w:rPr>
        <w:t xml:space="preserve"> ub. roku (o 4,</w:t>
      </w:r>
      <w:r w:rsidR="00F07FEB">
        <w:rPr>
          <w:szCs w:val="19"/>
        </w:rPr>
        <w:t>5</w:t>
      </w:r>
      <w:r w:rsidR="00836A3B">
        <w:rPr>
          <w:szCs w:val="19"/>
        </w:rPr>
        <w:t>%).</w:t>
      </w:r>
    </w:p>
    <w:p w14:paraId="270FF3B1" w14:textId="2EFA2FFB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4F02A9">
        <w:rPr>
          <w:szCs w:val="19"/>
        </w:rPr>
        <w:t>maju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15319">
        <w:rPr>
          <w:szCs w:val="19"/>
        </w:rPr>
        <w:t>5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8F5994" w:rsidRPr="008F5994">
        <w:rPr>
          <w:rFonts w:cs="Calibri"/>
          <w:szCs w:val="19"/>
        </w:rPr>
        <w:t>7,</w:t>
      </w:r>
      <w:r w:rsidR="00657596">
        <w:rPr>
          <w:rFonts w:cs="Calibri"/>
          <w:szCs w:val="19"/>
        </w:rPr>
        <w:t xml:space="preserve">18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657596">
        <w:rPr>
          <w:szCs w:val="19"/>
        </w:rPr>
        <w:t>2</w:t>
      </w:r>
      <w:r w:rsidR="00A874B5" w:rsidRPr="002F0A0B">
        <w:rPr>
          <w:szCs w:val="19"/>
        </w:rPr>
        <w:t>,</w:t>
      </w:r>
      <w:r w:rsidR="00657596">
        <w:rPr>
          <w:szCs w:val="19"/>
        </w:rPr>
        <w:t>2</w:t>
      </w:r>
      <w:r w:rsidR="00A874B5" w:rsidRPr="002F0A0B">
        <w:rPr>
          <w:szCs w:val="19"/>
        </w:rPr>
        <w:t xml:space="preserve">% </w:t>
      </w:r>
      <w:r w:rsidR="005A7A34">
        <w:rPr>
          <w:szCs w:val="19"/>
        </w:rPr>
        <w:t>więcej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5A7A34">
        <w:rPr>
          <w:szCs w:val="19"/>
        </w:rPr>
        <w:t>,</w:t>
      </w:r>
      <w:r w:rsidR="002B7EDA">
        <w:rPr>
          <w:szCs w:val="19"/>
        </w:rPr>
        <w:t xml:space="preserve"> </w:t>
      </w:r>
      <w:r w:rsidR="00817265">
        <w:rPr>
          <w:szCs w:val="19"/>
        </w:rPr>
        <w:t xml:space="preserve">ale </w:t>
      </w:r>
      <w:r w:rsidR="002B7EDA">
        <w:rPr>
          <w:szCs w:val="19"/>
        </w:rPr>
        <w:t xml:space="preserve">o </w:t>
      </w:r>
      <w:r w:rsidR="00347316">
        <w:rPr>
          <w:szCs w:val="19"/>
        </w:rPr>
        <w:t>6</w:t>
      </w:r>
      <w:r w:rsidR="00483878">
        <w:rPr>
          <w:szCs w:val="19"/>
        </w:rPr>
        <w:t>,</w:t>
      </w:r>
      <w:r w:rsidR="00347316">
        <w:rPr>
          <w:szCs w:val="19"/>
        </w:rPr>
        <w:t>6</w:t>
      </w:r>
      <w:r w:rsidR="002B7EDA">
        <w:rPr>
          <w:szCs w:val="19"/>
        </w:rPr>
        <w:t>%</w:t>
      </w:r>
      <w:r w:rsidR="005A7A34">
        <w:rPr>
          <w:szCs w:val="19"/>
        </w:rPr>
        <w:t xml:space="preserve"> mniej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5431F4FD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EE710A" w:rsidRPr="00EE710A">
        <w:rPr>
          <w:rFonts w:cs="Calibri"/>
          <w:szCs w:val="19"/>
        </w:rPr>
        <w:t>6,4</w:t>
      </w:r>
      <w:r w:rsidR="000748D8">
        <w:rPr>
          <w:rFonts w:cs="Calibri"/>
          <w:szCs w:val="19"/>
        </w:rPr>
        <w:t>5</w:t>
      </w:r>
      <w:r w:rsidR="00EE710A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EA2C77">
        <w:rPr>
          <w:szCs w:val="19"/>
        </w:rPr>
        <w:t>wzrosła</w:t>
      </w:r>
      <w:r w:rsidR="00054E29">
        <w:rPr>
          <w:szCs w:val="19"/>
        </w:rPr>
        <w:t xml:space="preserve"> o </w:t>
      </w:r>
      <w:r w:rsidR="000748D8">
        <w:rPr>
          <w:szCs w:val="19"/>
        </w:rPr>
        <w:t>3</w:t>
      </w:r>
      <w:r w:rsidR="00054E29">
        <w:rPr>
          <w:szCs w:val="19"/>
        </w:rPr>
        <w:t>,</w:t>
      </w:r>
      <w:r w:rsidR="000748D8">
        <w:rPr>
          <w:szCs w:val="19"/>
        </w:rPr>
        <w:t>9</w:t>
      </w:r>
      <w:r w:rsidR="00054E29">
        <w:rPr>
          <w:szCs w:val="19"/>
        </w:rPr>
        <w:t>%</w:t>
      </w:r>
      <w:r w:rsidR="00391C7A">
        <w:rPr>
          <w:szCs w:val="19"/>
        </w:rPr>
        <w:t xml:space="preserve">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4F02A9">
        <w:rPr>
          <w:szCs w:val="19"/>
        </w:rPr>
        <w:t>kwietnia</w:t>
      </w:r>
      <w:r w:rsidR="003556E9" w:rsidRPr="002F0A0B">
        <w:rPr>
          <w:szCs w:val="19"/>
        </w:rPr>
        <w:t xml:space="preserve"> </w:t>
      </w:r>
      <w:r w:rsidR="00EA2C77">
        <w:rPr>
          <w:szCs w:val="19"/>
        </w:rPr>
        <w:t>br. i</w:t>
      </w:r>
      <w:r w:rsidR="00391C7A">
        <w:rPr>
          <w:szCs w:val="19"/>
        </w:rPr>
        <w:t xml:space="preserve"> </w:t>
      </w:r>
      <w:r w:rsidR="006A2B8C" w:rsidRPr="002F0A0B">
        <w:rPr>
          <w:szCs w:val="19"/>
        </w:rPr>
        <w:t xml:space="preserve">o </w:t>
      </w:r>
      <w:r w:rsidR="00C90FCA">
        <w:rPr>
          <w:szCs w:val="19"/>
        </w:rPr>
        <w:t>2</w:t>
      </w:r>
      <w:r w:rsidR="00D82529">
        <w:rPr>
          <w:szCs w:val="19"/>
        </w:rPr>
        <w:t>4</w:t>
      </w:r>
      <w:r w:rsidR="00390E0E" w:rsidRPr="002F0A0B">
        <w:rPr>
          <w:szCs w:val="19"/>
        </w:rPr>
        <w:t>,</w:t>
      </w:r>
      <w:r w:rsidR="00D82529">
        <w:rPr>
          <w:szCs w:val="19"/>
        </w:rPr>
        <w:t>9</w:t>
      </w:r>
      <w:r w:rsidR="006A2B8C" w:rsidRPr="002F0A0B">
        <w:rPr>
          <w:szCs w:val="19"/>
        </w:rPr>
        <w:t>%</w:t>
      </w:r>
      <w:r w:rsidR="00EA2C77">
        <w:rPr>
          <w:szCs w:val="19"/>
        </w:rPr>
        <w:t xml:space="preserve"> w porównaniu z </w:t>
      </w:r>
      <w:r w:rsidR="004F02A9">
        <w:rPr>
          <w:szCs w:val="19"/>
        </w:rPr>
        <w:t>majem</w:t>
      </w:r>
      <w:r w:rsidR="00EA2C77">
        <w:rPr>
          <w:szCs w:val="19"/>
        </w:rPr>
        <w:t xml:space="preserve"> 2024 r.</w:t>
      </w:r>
    </w:p>
    <w:p w14:paraId="017CD7D9" w14:textId="0EFBA517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FC756B" w:rsidRPr="00FC756B">
        <w:rPr>
          <w:rFonts w:cs="Calibri"/>
          <w:szCs w:val="19"/>
        </w:rPr>
        <w:t>225,65</w:t>
      </w:r>
      <w:r w:rsidR="00FC756B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D36E6F">
        <w:rPr>
          <w:szCs w:val="19"/>
        </w:rPr>
        <w:t>0,</w:t>
      </w:r>
      <w:r w:rsidR="00FC756B">
        <w:rPr>
          <w:szCs w:val="19"/>
        </w:rPr>
        <w:t>6</w:t>
      </w:r>
      <w:r w:rsidRPr="002F0A0B">
        <w:rPr>
          <w:szCs w:val="19"/>
        </w:rPr>
        <w:t xml:space="preserve">% </w:t>
      </w:r>
      <w:r w:rsidR="00AE1ED9">
        <w:rPr>
          <w:szCs w:val="19"/>
        </w:rPr>
        <w:t>mniej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AE1ED9">
        <w:rPr>
          <w:szCs w:val="19"/>
        </w:rPr>
        <w:t>, ale o 1</w:t>
      </w:r>
      <w:r w:rsidR="00FC756B">
        <w:rPr>
          <w:szCs w:val="19"/>
        </w:rPr>
        <w:t>4</w:t>
      </w:r>
      <w:r w:rsidR="00AE1ED9">
        <w:rPr>
          <w:szCs w:val="19"/>
        </w:rPr>
        <w:t>,</w:t>
      </w:r>
      <w:r w:rsidR="00FC756B">
        <w:rPr>
          <w:szCs w:val="19"/>
        </w:rPr>
        <w:t>6</w:t>
      </w:r>
      <w:r w:rsidR="00AE1ED9">
        <w:rPr>
          <w:szCs w:val="19"/>
        </w:rPr>
        <w:t>% więcej</w:t>
      </w:r>
      <w:r w:rsidR="00C86923">
        <w:rPr>
          <w:szCs w:val="19"/>
        </w:rPr>
        <w:t xml:space="preserve"> </w:t>
      </w:r>
      <w:r w:rsidR="00A575A4" w:rsidRPr="002F0A0B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059A1ACB" w:rsidR="00715DA9" w:rsidRDefault="00A212AC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2008448" behindDoc="1" locked="0" layoutInCell="1" allowOverlap="1" wp14:anchorId="07C2276B" wp14:editId="3BE8B541">
            <wp:simplePos x="0" y="0"/>
            <wp:positionH relativeFrom="column">
              <wp:posOffset>0</wp:posOffset>
            </wp:positionH>
            <wp:positionV relativeFrom="paragraph">
              <wp:posOffset>413385</wp:posOffset>
            </wp:positionV>
            <wp:extent cx="4968875" cy="3333750"/>
            <wp:effectExtent l="0" t="0" r="3175" b="0"/>
            <wp:wrapTight wrapText="bothSides">
              <wp:wrapPolygon edited="0">
                <wp:start x="0" y="0"/>
                <wp:lineTo x="0" y="21477"/>
                <wp:lineTo x="21531" y="21477"/>
                <wp:lineTo x="21531" y="0"/>
                <wp:lineTo x="0" y="0"/>
              </wp:wrapPolygon>
            </wp:wrapTight>
            <wp:docPr id="19" name="Obraz 19" descr="Wykres 3. Ceny pszenicy i żyta w skupie i na targowiskach w okresie od 01.2024 r. do 05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6712A90D" w14:textId="3366B0D1" w:rsidR="002553A5" w:rsidRPr="00D749BD" w:rsidRDefault="002553A5" w:rsidP="002553A5">
      <w:pPr>
        <w:pStyle w:val="Tytuwykresu0"/>
        <w:rPr>
          <w:rFonts w:ascii="Fira Sans" w:hAnsi="Fira Sans"/>
        </w:rPr>
      </w:pP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543F6FEB" w14:textId="108447FC" w:rsidR="00A41B95" w:rsidRDefault="00184595" w:rsidP="00E42EFA">
      <w:pPr>
        <w:spacing w:before="360" w:line="240" w:lineRule="auto"/>
        <w:rPr>
          <w:noProof/>
          <w:lang w:eastAsia="pl-PL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2011520" behindDoc="1" locked="0" layoutInCell="1" allowOverlap="1" wp14:anchorId="5F055CAA" wp14:editId="28443EA6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4956175" cy="3218815"/>
            <wp:effectExtent l="0" t="0" r="0" b="635"/>
            <wp:wrapTight wrapText="bothSides">
              <wp:wrapPolygon edited="0">
                <wp:start x="0" y="0"/>
                <wp:lineTo x="0" y="21476"/>
                <wp:lineTo x="21503" y="21476"/>
                <wp:lineTo x="21503" y="0"/>
                <wp:lineTo x="0" y="0"/>
              </wp:wrapPolygon>
            </wp:wrapTight>
            <wp:docPr id="27" name="Obraz 27" descr="Wykres 4. Ceny ziemniaków w skupie i na targowiskach w okresie od 01.2024 r. do 05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735B4C1F" w:rsidR="00715DA9" w:rsidRDefault="00715DA9" w:rsidP="00E42EFA">
      <w:pPr>
        <w:spacing w:before="360" w:line="240" w:lineRule="auto"/>
        <w:rPr>
          <w:b/>
          <w:szCs w:val="18"/>
        </w:rPr>
      </w:pP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27AD3F85" w:rsidR="00FB7B9C" w:rsidRDefault="00162265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2018688" behindDoc="1" locked="0" layoutInCell="1" allowOverlap="1" wp14:anchorId="6E76C1D9" wp14:editId="08BF08AE">
            <wp:simplePos x="0" y="0"/>
            <wp:positionH relativeFrom="column">
              <wp:posOffset>57150</wp:posOffset>
            </wp:positionH>
            <wp:positionV relativeFrom="paragraph">
              <wp:posOffset>511175</wp:posOffset>
            </wp:positionV>
            <wp:extent cx="4962525" cy="3511550"/>
            <wp:effectExtent l="0" t="0" r="9525" b="0"/>
            <wp:wrapTight wrapText="bothSides">
              <wp:wrapPolygon edited="0">
                <wp:start x="0" y="0"/>
                <wp:lineTo x="0" y="21444"/>
                <wp:lineTo x="21559" y="21444"/>
                <wp:lineTo x="21559" y="0"/>
                <wp:lineTo x="0" y="0"/>
              </wp:wrapPolygon>
            </wp:wrapTight>
            <wp:docPr id="16" name="Obraz 16" descr="Wykres 5. Ceny żywca wołowego w skupie i na targowiskach oraz ceny żywca wieprzowego w skupie w okresie od 01.2024 r. do 05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>żywca wieprzowego w skupie</w:t>
      </w:r>
    </w:p>
    <w:p w14:paraId="6FF97CC5" w14:textId="19031E47" w:rsidR="00502632" w:rsidRDefault="00502632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697AE7A9" w14:textId="77777777" w:rsidR="008336CC" w:rsidRDefault="008336CC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2B16359B" w14:textId="7E7C4A21" w:rsidR="008336CC" w:rsidRDefault="008336CC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0D39D1A4" w14:textId="458CFA60" w:rsidR="00A730FF" w:rsidRDefault="005D33AB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bookmarkStart w:id="1" w:name="_GoBack"/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2019712" behindDoc="1" locked="0" layoutInCell="1" allowOverlap="1" wp14:anchorId="7E724790" wp14:editId="4B735704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86655" cy="3462655"/>
            <wp:effectExtent l="0" t="0" r="4445" b="4445"/>
            <wp:wrapTight wrapText="bothSides">
              <wp:wrapPolygon edited="0">
                <wp:start x="0" y="0"/>
                <wp:lineTo x="0" y="21509"/>
                <wp:lineTo x="21537" y="21509"/>
                <wp:lineTo x="21537" y="0"/>
                <wp:lineTo x="0" y="0"/>
              </wp:wrapPolygon>
            </wp:wrapTight>
            <wp:docPr id="17" name="Obraz 17" descr="Wykres 6. Ceny skupu drobiu rzeźnego i mleka w okresie od 01.2024 r. do 05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208C6860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B1C4340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581A110A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66399E">
              <w:rPr>
                <w:color w:val="0000FF"/>
                <w:szCs w:val="19"/>
                <w:u w:val="single"/>
              </w:rPr>
              <w:instrText>HYPERLINK "https://ssgk.stat.gov.pl/"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E1F1CDF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E0820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5F4FD66F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>HYPERLINK "https://dbw.stat.gov.pl/baza-danych" \o "DBW – Baza danych –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 xml:space="preserve">DBW – </w:t>
            </w:r>
            <w:r>
              <w:rPr>
                <w:rStyle w:val="Hipercze"/>
                <w:szCs w:val="19"/>
              </w:rPr>
              <w:t xml:space="preserve">Baza danych – 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EB1410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EB1410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EB1410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EB1410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1"/>
      <w:footerReference w:type="default" r:id="rId32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785E5" w14:textId="77777777" w:rsidR="00EB1410" w:rsidRDefault="00EB1410" w:rsidP="000662E2">
      <w:pPr>
        <w:spacing w:after="0" w:line="240" w:lineRule="auto"/>
      </w:pPr>
      <w:r>
        <w:separator/>
      </w:r>
    </w:p>
  </w:endnote>
  <w:endnote w:type="continuationSeparator" w:id="0">
    <w:p w14:paraId="68BA732A" w14:textId="77777777" w:rsidR="00EB1410" w:rsidRDefault="00EB14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AFA7354-4540-49E8-80E5-FADF966D5892}"/>
    <w:embedBold r:id="rId2" w:fontKey="{F5722A3C-D7B4-4C7C-8B79-27025F9ABD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7D85D34-0A7F-44C0-9DA3-8C9FE9932027}"/>
    <w:embedBold r:id="rId4" w:fontKey="{8B309193-B02D-4F39-985C-FDDD6DEAC8D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AE4CA3A-C57B-4AF3-A48B-515760D64DB7}"/>
    <w:embedBold r:id="rId6" w:fontKey="{B2EB2338-09E8-4C71-93FC-D5D540BCEB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0E45208-0319-4977-86CD-B98046D1937B}"/>
    <w:embedItalic r:id="rId8" w:fontKey="{22BE5CEF-B5C1-48DD-BF6F-BDF438E7B8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9AF4597-EB12-4541-AD39-9ADDC486DBF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887E5A5-4EFC-43B0-A3FA-CA5470363C1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B8C6095-46ED-4182-931D-7ECC845837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E8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E8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E8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80219" w14:textId="77777777" w:rsidR="00EB1410" w:rsidRDefault="00EB1410" w:rsidP="000662E2">
      <w:pPr>
        <w:spacing w:after="0" w:line="240" w:lineRule="auto"/>
      </w:pPr>
      <w:r>
        <w:separator/>
      </w:r>
    </w:p>
  </w:footnote>
  <w:footnote w:type="continuationSeparator" w:id="0">
    <w:p w14:paraId="0E9AF342" w14:textId="77777777" w:rsidR="00EB1410" w:rsidRDefault="00EB1410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00C7354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504CEE" id="Prostokąt 10" o:spid="_x0000_s1026" alt="Data publikacji informacji sygnalnej - 23.06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KO9CRX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3FCAE204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FD9B8F4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25449">
                            <w:t>3</w:t>
                          </w:r>
                          <w:r w:rsidR="00DE6B58">
                            <w:t>.</w:t>
                          </w:r>
                          <w:r w:rsidR="00F82014">
                            <w:t>0</w:t>
                          </w:r>
                          <w:r w:rsidR="006F308F">
                            <w:t>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6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7XOQIAADs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DGHztc5AgAAOw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0FD9B8F4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F25449">
                      <w:t>3</w:t>
                    </w:r>
                    <w:r w:rsidR="00DE6B58">
                      <w:t>.</w:t>
                    </w:r>
                    <w:r w:rsidR="00F82014">
                      <w:t>0</w:t>
                    </w:r>
                    <w:r w:rsidR="006F308F">
                      <w:t>6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pt;height:122pt;visibility:visible;mso-wrap-style:square" o:bullet="t">
        <v:imagedata r:id="rId1" o:title=""/>
      </v:shape>
    </w:pict>
  </w:numPicBullet>
  <w:numPicBullet w:numPicBulletId="1">
    <w:pict>
      <v:shape id="_x0000_i1029" type="#_x0000_t75" style="width:122pt;height:12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5B0"/>
    <w:rsid w:val="000A0725"/>
    <w:rsid w:val="000A0789"/>
    <w:rsid w:val="000A0812"/>
    <w:rsid w:val="000A0C25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D89"/>
    <w:rsid w:val="000F5E6D"/>
    <w:rsid w:val="000F5FB4"/>
    <w:rsid w:val="000F60A9"/>
    <w:rsid w:val="000F610D"/>
    <w:rsid w:val="000F6147"/>
    <w:rsid w:val="000F6168"/>
    <w:rsid w:val="000F61D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41E2"/>
    <w:rsid w:val="0018451D"/>
    <w:rsid w:val="00184595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5F4"/>
    <w:rsid w:val="001967B3"/>
    <w:rsid w:val="0019711A"/>
    <w:rsid w:val="001972CD"/>
    <w:rsid w:val="00197825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A30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D8"/>
    <w:rsid w:val="002F76C7"/>
    <w:rsid w:val="002F777D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E26"/>
    <w:rsid w:val="00394FDE"/>
    <w:rsid w:val="00395293"/>
    <w:rsid w:val="003952E7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4E4"/>
    <w:rsid w:val="004256C7"/>
    <w:rsid w:val="00425791"/>
    <w:rsid w:val="004258B5"/>
    <w:rsid w:val="00425921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50064"/>
    <w:rsid w:val="00450473"/>
    <w:rsid w:val="00450525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6C6"/>
    <w:rsid w:val="0045780F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7A8"/>
    <w:rsid w:val="004678AA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52E"/>
    <w:rsid w:val="00500676"/>
    <w:rsid w:val="0050090C"/>
    <w:rsid w:val="00500B94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3AE"/>
    <w:rsid w:val="00512D6A"/>
    <w:rsid w:val="00513607"/>
    <w:rsid w:val="00513C76"/>
    <w:rsid w:val="00513E61"/>
    <w:rsid w:val="00514059"/>
    <w:rsid w:val="00514238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A10"/>
    <w:rsid w:val="00530F84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41A2"/>
    <w:rsid w:val="00624780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D97"/>
    <w:rsid w:val="00633014"/>
    <w:rsid w:val="00633334"/>
    <w:rsid w:val="00633749"/>
    <w:rsid w:val="00633785"/>
    <w:rsid w:val="00633A67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74B"/>
    <w:rsid w:val="006F1932"/>
    <w:rsid w:val="006F1BDD"/>
    <w:rsid w:val="006F1EBC"/>
    <w:rsid w:val="006F1FA7"/>
    <w:rsid w:val="006F2392"/>
    <w:rsid w:val="006F2402"/>
    <w:rsid w:val="006F2449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A38"/>
    <w:rsid w:val="00733DDD"/>
    <w:rsid w:val="00733F5D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7F9"/>
    <w:rsid w:val="007A6A5C"/>
    <w:rsid w:val="007A6A81"/>
    <w:rsid w:val="007A6D49"/>
    <w:rsid w:val="007A6F4C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8F6"/>
    <w:rsid w:val="007B6919"/>
    <w:rsid w:val="007B6E42"/>
    <w:rsid w:val="007B742B"/>
    <w:rsid w:val="007B751A"/>
    <w:rsid w:val="007B7947"/>
    <w:rsid w:val="007B7BDC"/>
    <w:rsid w:val="007C0B3E"/>
    <w:rsid w:val="007C0DFC"/>
    <w:rsid w:val="007C135E"/>
    <w:rsid w:val="007C16E0"/>
    <w:rsid w:val="007C19CC"/>
    <w:rsid w:val="007C1D3F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CA5"/>
    <w:rsid w:val="00816D4F"/>
    <w:rsid w:val="0081707D"/>
    <w:rsid w:val="00817265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5B0"/>
    <w:rsid w:val="0089690C"/>
    <w:rsid w:val="00896A84"/>
    <w:rsid w:val="00897361"/>
    <w:rsid w:val="008975F0"/>
    <w:rsid w:val="00897877"/>
    <w:rsid w:val="00897D27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B0205"/>
    <w:rsid w:val="008B0356"/>
    <w:rsid w:val="008B089A"/>
    <w:rsid w:val="008B0921"/>
    <w:rsid w:val="008B0ABC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B58"/>
    <w:rsid w:val="008B52AD"/>
    <w:rsid w:val="008B5426"/>
    <w:rsid w:val="008B55A9"/>
    <w:rsid w:val="008B57DB"/>
    <w:rsid w:val="008B5D03"/>
    <w:rsid w:val="008B5FC5"/>
    <w:rsid w:val="008B60B8"/>
    <w:rsid w:val="008B6A25"/>
    <w:rsid w:val="008B6AA9"/>
    <w:rsid w:val="008B73E0"/>
    <w:rsid w:val="008B7699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2873"/>
    <w:rsid w:val="00922EF0"/>
    <w:rsid w:val="00923123"/>
    <w:rsid w:val="00923B80"/>
    <w:rsid w:val="00924085"/>
    <w:rsid w:val="00924463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EB"/>
    <w:rsid w:val="00986942"/>
    <w:rsid w:val="00986ADD"/>
    <w:rsid w:val="0098723C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2F1"/>
    <w:rsid w:val="009A1817"/>
    <w:rsid w:val="009A201B"/>
    <w:rsid w:val="009A214F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B9E"/>
    <w:rsid w:val="00A20DF8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D63"/>
    <w:rsid w:val="00AA131A"/>
    <w:rsid w:val="00AA1605"/>
    <w:rsid w:val="00AA1C9E"/>
    <w:rsid w:val="00AA1CC8"/>
    <w:rsid w:val="00AA1CCB"/>
    <w:rsid w:val="00AA2056"/>
    <w:rsid w:val="00AA2265"/>
    <w:rsid w:val="00AA2B94"/>
    <w:rsid w:val="00AA2FC4"/>
    <w:rsid w:val="00AA34A7"/>
    <w:rsid w:val="00AA3845"/>
    <w:rsid w:val="00AA3BA0"/>
    <w:rsid w:val="00AA4397"/>
    <w:rsid w:val="00AA44A4"/>
    <w:rsid w:val="00AA4B45"/>
    <w:rsid w:val="00AA5054"/>
    <w:rsid w:val="00AA5373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A04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09DE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09F0"/>
    <w:rsid w:val="00BE10F2"/>
    <w:rsid w:val="00BE11D8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912"/>
    <w:rsid w:val="00C36949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90"/>
    <w:rsid w:val="00CA64B2"/>
    <w:rsid w:val="00CA6A4D"/>
    <w:rsid w:val="00CA6AEF"/>
    <w:rsid w:val="00CA7336"/>
    <w:rsid w:val="00CA7554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06A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C01"/>
    <w:rsid w:val="00E65C45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6448"/>
    <w:rsid w:val="00EB6822"/>
    <w:rsid w:val="00EB6AFC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9DE"/>
    <w:rsid w:val="00F13D86"/>
    <w:rsid w:val="00F13FBB"/>
    <w:rsid w:val="00F142DB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B3477-CC9A-496E-995D-DE73D00D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918</Words>
  <Characters>5512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2025-06-20T09:14:00Z</cp:lastPrinted>
  <dcterms:created xsi:type="dcterms:W3CDTF">2025-06-18T08:00:00Z</dcterms:created>
  <dcterms:modified xsi:type="dcterms:W3CDTF">2025-06-20T09:32:00Z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