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0577E" w:rsidRDefault="008E360B" w:rsidP="0079214D">
      <w:pPr>
        <w:pStyle w:val="Tytuinfomacjisygnalnej"/>
      </w:pPr>
      <w:r w:rsidRPr="0000577E">
        <w:t xml:space="preserve">Wskaźniki cen towarów i usług konsumpcyjnych </w:t>
      </w:r>
      <w:r w:rsidRPr="00481E62">
        <w:t>w </w:t>
      </w:r>
      <w:r w:rsidR="003C6BA2">
        <w:t>marcu</w:t>
      </w:r>
      <w:r w:rsidR="00F53E78" w:rsidRPr="00481E62">
        <w:t xml:space="preserve"> 2026</w:t>
      </w:r>
      <w:r w:rsidRPr="00481E62">
        <w:t xml:space="preserve"> r.</w:t>
      </w:r>
    </w:p>
    <w:p w:rsidR="00ED030A" w:rsidRPr="00ED362D" w:rsidRDefault="00BB3B38" w:rsidP="0072150D">
      <w:pPr>
        <w:pStyle w:val="Lead"/>
        <w:contextualSpacing/>
        <w:rPr>
          <w:spacing w:val="-4"/>
        </w:rPr>
      </w:pPr>
      <w:r w:rsidRPr="00F733C1">
        <w:rPr>
          <w:highlight w:val="green"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60CB7091" wp14:editId="77AA65C8">
                <wp:simplePos x="0" y="0"/>
                <wp:positionH relativeFrom="column">
                  <wp:posOffset>5226543</wp:posOffset>
                </wp:positionH>
                <wp:positionV relativeFrom="paragraph">
                  <wp:posOffset>10795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Wskaźnik cen towarów i usług konsumpcyjnych w marcu w skali roku (103,0) był taki sam jaki opublikowany w szybkim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14D" w:rsidRPr="0079214D" w:rsidRDefault="0079214D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marcu w skali roku (103,0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ył taki sam jaki opublikowany w 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B7091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Wskaźnik cen towarów i usług konsumpcyjnych w marcu w skali roku (103,0) był taki sam jaki opublikowany w szybkim szacunku" style="position:absolute;margin-left:411.55pt;margin-top:.8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" filled="f" stroked="f">
                <v:textbox>
                  <w:txbxContent>
                    <w:p w:rsidR="0079214D" w:rsidRPr="0079214D" w:rsidRDefault="0079214D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marcu w skali roku (103,0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ył taki sam jaki opublikowany w 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0197ECE1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wzrost cen o 3,0% w porównaniu z mar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81E" w:rsidRPr="00E13990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C6B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3C6B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8381E" w:rsidRDefault="00A8381E" w:rsidP="004C593D">
                            <w:pPr>
                              <w:pStyle w:val="Opiswskanika"/>
                            </w:pPr>
                            <w:r>
                              <w:t xml:space="preserve">wzrost cen w porównaniu  </w:t>
                            </w:r>
                          </w:p>
                          <w:p w:rsidR="00A8381E" w:rsidRPr="007D605C" w:rsidRDefault="003C6BA2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marcem</w:t>
                            </w:r>
                            <w:r w:rsidR="00A8381E">
                              <w:t xml:space="preserve">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wzrost cen o 3,0% w porównaniu z marcem 2025 roku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" fillcolor="#001d77" stroked="f">
                <v:stroke joinstyle="miter"/>
                <v:textbox>
                  <w:txbxContent>
                    <w:p w:rsidR="00A8381E" w:rsidRPr="00E13990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C6B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3C6B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:rsidR="00A8381E" w:rsidRDefault="00A8381E" w:rsidP="004C593D">
                      <w:pPr>
                        <w:pStyle w:val="Opiswskanika"/>
                      </w:pPr>
                      <w:r>
                        <w:t xml:space="preserve">wzrost cen w porównaniu  </w:t>
                      </w:r>
                    </w:p>
                    <w:p w:rsidR="00A8381E" w:rsidRPr="007D605C" w:rsidRDefault="003C6BA2" w:rsidP="004C593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marcem</w:t>
                      </w:r>
                      <w:r w:rsidR="00A8381E">
                        <w:t xml:space="preserve">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ED362D">
        <w:rPr>
          <w:spacing w:val="-2"/>
        </w:rPr>
        <w:t xml:space="preserve">Ceny towarów i usług </w:t>
      </w:r>
      <w:r w:rsidR="003C6BA2" w:rsidRPr="00ED362D">
        <w:rPr>
          <w:spacing w:val="-2"/>
        </w:rPr>
        <w:t>konsumpcyjnych w marcu</w:t>
      </w:r>
      <w:r w:rsidR="00ED030A" w:rsidRPr="00ED362D">
        <w:rPr>
          <w:spacing w:val="-2"/>
        </w:rPr>
        <w:t xml:space="preserve"> 202</w:t>
      </w:r>
      <w:r w:rsidR="004C593D" w:rsidRPr="00ED362D">
        <w:rPr>
          <w:spacing w:val="-2"/>
        </w:rPr>
        <w:t>6</w:t>
      </w:r>
      <w:r w:rsidR="002F688E" w:rsidRPr="00ED362D">
        <w:rPr>
          <w:spacing w:val="-2"/>
        </w:rPr>
        <w:t> </w:t>
      </w:r>
      <w:r w:rsidR="00ED030A" w:rsidRPr="00ED362D">
        <w:rPr>
          <w:spacing w:val="-2"/>
        </w:rPr>
        <w:t xml:space="preserve">r. wzrosły o </w:t>
      </w:r>
      <w:r w:rsidR="003C6BA2" w:rsidRPr="00ED362D">
        <w:rPr>
          <w:spacing w:val="-2"/>
        </w:rPr>
        <w:t>3,0</w:t>
      </w:r>
      <w:r w:rsidR="007264A0" w:rsidRPr="00ED362D">
        <w:rPr>
          <w:spacing w:val="-2"/>
        </w:rPr>
        <w:t>%</w:t>
      </w:r>
      <w:r w:rsidR="0079214D" w:rsidRPr="00ED362D">
        <w:rPr>
          <w:spacing w:val="-2"/>
        </w:rPr>
        <w:t xml:space="preserve"> w porównan</w:t>
      </w:r>
      <w:r w:rsidR="00ED362D" w:rsidRPr="00ED362D">
        <w:rPr>
          <w:spacing w:val="-2"/>
        </w:rPr>
        <w:t xml:space="preserve">iu z </w:t>
      </w:r>
      <w:r w:rsidR="0079214D" w:rsidRPr="00ED362D">
        <w:rPr>
          <w:spacing w:val="-2"/>
        </w:rPr>
        <w:t>analogicz</w:t>
      </w:r>
      <w:r w:rsidR="00ED362D">
        <w:rPr>
          <w:spacing w:val="-2"/>
        </w:rPr>
        <w:t>-</w:t>
      </w:r>
      <w:r w:rsidR="0079214D" w:rsidRPr="00ED362D">
        <w:rPr>
          <w:spacing w:val="-2"/>
        </w:rPr>
        <w:t>nym miesiącem ub. roku</w:t>
      </w:r>
      <w:r w:rsidR="007264A0" w:rsidRPr="00ED362D">
        <w:rPr>
          <w:spacing w:val="-2"/>
        </w:rPr>
        <w:t xml:space="preserve"> (przy wzroście cen usług</w:t>
      </w:r>
      <w:r w:rsidR="00742412" w:rsidRPr="00ED362D">
        <w:rPr>
          <w:spacing w:val="-2"/>
        </w:rPr>
        <w:t xml:space="preserve"> </w:t>
      </w:r>
      <w:r w:rsidR="002F688E" w:rsidRPr="00ED362D">
        <w:rPr>
          <w:spacing w:val="-2"/>
        </w:rPr>
        <w:t>o </w:t>
      </w:r>
      <w:r w:rsidR="003C6BA2" w:rsidRPr="00ED362D">
        <w:rPr>
          <w:spacing w:val="-2"/>
        </w:rPr>
        <w:t>5,0</w:t>
      </w:r>
      <w:r w:rsidR="002F688E" w:rsidRPr="00ED362D">
        <w:rPr>
          <w:spacing w:val="-2"/>
        </w:rPr>
        <w:t>% i </w:t>
      </w:r>
      <w:r w:rsidR="007264A0" w:rsidRPr="00ED362D">
        <w:rPr>
          <w:spacing w:val="-2"/>
        </w:rPr>
        <w:t>towarów</w:t>
      </w:r>
      <w:r w:rsidR="00ED030A" w:rsidRPr="00ED362D">
        <w:rPr>
          <w:spacing w:val="-2"/>
        </w:rPr>
        <w:t xml:space="preserve"> o </w:t>
      </w:r>
      <w:r w:rsidR="003C6BA2" w:rsidRPr="00ED362D">
        <w:rPr>
          <w:spacing w:val="-2"/>
        </w:rPr>
        <w:t>2</w:t>
      </w:r>
      <w:r w:rsidR="004C593D" w:rsidRPr="00ED362D">
        <w:rPr>
          <w:spacing w:val="-2"/>
        </w:rPr>
        <w:t>,</w:t>
      </w:r>
      <w:r w:rsidR="003C6BA2" w:rsidRPr="00ED362D">
        <w:rPr>
          <w:spacing w:val="-2"/>
        </w:rPr>
        <w:t>2</w:t>
      </w:r>
      <w:r w:rsidR="00ED030A" w:rsidRPr="00ED362D">
        <w:rPr>
          <w:spacing w:val="-4"/>
        </w:rPr>
        <w:t>%).</w:t>
      </w:r>
      <w:r w:rsidR="0072150D" w:rsidRPr="00ED362D">
        <w:rPr>
          <w:spacing w:val="-4"/>
        </w:rPr>
        <w:t xml:space="preserve"> </w:t>
      </w:r>
      <w:r w:rsidR="007264A0" w:rsidRPr="00ED362D">
        <w:rPr>
          <w:spacing w:val="-4"/>
        </w:rPr>
        <w:t xml:space="preserve">W stosunku do </w:t>
      </w:r>
      <w:r w:rsidR="00ED030A" w:rsidRPr="00ED362D">
        <w:rPr>
          <w:spacing w:val="-4"/>
        </w:rPr>
        <w:t>poprzed</w:t>
      </w:r>
      <w:r w:rsidR="00ED362D">
        <w:rPr>
          <w:spacing w:val="-4"/>
        </w:rPr>
        <w:t>-</w:t>
      </w:r>
      <w:r w:rsidR="00ED030A" w:rsidRPr="00ED362D">
        <w:rPr>
          <w:spacing w:val="-4"/>
        </w:rPr>
        <w:t xml:space="preserve">niego </w:t>
      </w:r>
      <w:r w:rsidR="00ED030A" w:rsidRPr="00ED362D">
        <w:t>miesiąca ceny</w:t>
      </w:r>
      <w:r w:rsidR="00877596" w:rsidRPr="00ED362D">
        <w:t xml:space="preserve"> </w:t>
      </w:r>
      <w:r w:rsidR="007264A0" w:rsidRPr="00ED362D">
        <w:t xml:space="preserve">towarów i usług </w:t>
      </w:r>
      <w:r w:rsidR="0072150D" w:rsidRPr="00ED362D">
        <w:t>wzrosły</w:t>
      </w:r>
      <w:r w:rsidR="00ED362D" w:rsidRPr="00ED362D">
        <w:t xml:space="preserve"> </w:t>
      </w:r>
      <w:r w:rsidR="002F688E" w:rsidRPr="00ED362D">
        <w:t>o </w:t>
      </w:r>
      <w:r w:rsidR="003C6BA2" w:rsidRPr="00ED362D">
        <w:t>1,1</w:t>
      </w:r>
      <w:r w:rsidR="00ED030A" w:rsidRPr="00ED362D">
        <w:t>% (</w:t>
      </w:r>
      <w:r w:rsidR="002F688E" w:rsidRPr="00ED362D">
        <w:t>w </w:t>
      </w:r>
      <w:r w:rsidR="00964CB1" w:rsidRPr="00ED362D">
        <w:t>tym</w:t>
      </w:r>
      <w:r w:rsidR="00877596" w:rsidRPr="00ED362D">
        <w:t xml:space="preserve"> </w:t>
      </w:r>
      <w:r w:rsidR="003C6BA2" w:rsidRPr="00ED362D">
        <w:t>towarów</w:t>
      </w:r>
      <w:r w:rsidR="00ED030A" w:rsidRPr="00ED362D">
        <w:t xml:space="preserve"> o </w:t>
      </w:r>
      <w:r w:rsidR="003C6BA2" w:rsidRPr="00ED362D">
        <w:t>1,4</w:t>
      </w:r>
      <w:r w:rsidR="00ED030A" w:rsidRPr="00ED362D">
        <w:t xml:space="preserve">% </w:t>
      </w:r>
      <w:r w:rsidR="003C6BA2" w:rsidRPr="00ED362D">
        <w:t>i usług</w:t>
      </w:r>
      <w:r w:rsidR="0072150D" w:rsidRPr="00ED362D">
        <w:t xml:space="preserve"> </w:t>
      </w:r>
      <w:r w:rsidR="002F688E" w:rsidRPr="00ED362D">
        <w:t>o </w:t>
      </w:r>
      <w:r w:rsidR="009B5439" w:rsidRPr="00ED362D">
        <w:t>0,2</w:t>
      </w:r>
      <w:r w:rsidR="0072150D" w:rsidRPr="00ED362D">
        <w:t>%</w:t>
      </w:r>
      <w:r w:rsidR="00ED030A" w:rsidRPr="00ED362D">
        <w:t>).</w:t>
      </w:r>
    </w:p>
    <w:p w:rsidR="00ED030A" w:rsidRPr="00B81275" w:rsidRDefault="00ED030A" w:rsidP="00ED030A">
      <w:pPr>
        <w:pStyle w:val="Lead"/>
        <w:contextualSpacing/>
      </w:pPr>
    </w:p>
    <w:p w:rsidR="00ED030A" w:rsidRPr="0000577E" w:rsidRDefault="00ED030A" w:rsidP="003D779A">
      <w:pPr>
        <w:pStyle w:val="Lead"/>
        <w:spacing w:before="120"/>
      </w:pPr>
    </w:p>
    <w:p w:rsidR="00090A7D" w:rsidRDefault="00C67922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090A7D">
        <w:t>klasyfikacją COICOP 2018.</w:t>
      </w:r>
    </w:p>
    <w:p w:rsidR="00171405" w:rsidRPr="00D33D35" w:rsidRDefault="00171405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:rsidR="00ED030A" w:rsidRDefault="000961E8" w:rsidP="00B81275">
      <w:pPr>
        <w:pStyle w:val="Lead"/>
        <w:spacing w:after="0"/>
        <w:contextualSpacing/>
      </w:pPr>
      <w:r w:rsidRPr="00F733C1">
        <w:rPr>
          <w:highlight w:val="green"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65A6F5D8" wp14:editId="51324BBD">
                <wp:simplePos x="0" y="0"/>
                <wp:positionH relativeFrom="column">
                  <wp:posOffset>5218310</wp:posOffset>
                </wp:positionH>
                <wp:positionV relativeFrom="paragraph">
                  <wp:posOffset>3457827</wp:posOffset>
                </wp:positionV>
                <wp:extent cx="1760220" cy="1287145"/>
                <wp:effectExtent l="0" t="0" r="0" b="8255"/>
                <wp:wrapTight wrapText="bothSides">
                  <wp:wrapPolygon edited="0">
                    <wp:start x="468" y="0"/>
                    <wp:lineTo x="468" y="21419"/>
                    <wp:lineTo x="20805" y="21419"/>
                    <wp:lineTo x="20805" y="0"/>
                    <wp:lineTo x="468" y="0"/>
                  </wp:wrapPolygon>
                </wp:wrapTight>
                <wp:docPr id="2" name="Text Box 31" descr="Wzrost cen paliw i smarów do prywatnych środków transportu wyniósł 15,4% w porównaniu z poprzednim miesiącem i 8,6% w porównaniu z analogicznym miesiąc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28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61E8" w:rsidRPr="0079214D" w:rsidRDefault="000961E8" w:rsidP="000961E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cen paliw i smarów do prywatnych środków transportu wyniósł 15,4% w porównaniu </w:t>
                            </w:r>
                            <w:r w:rsidRPr="00653E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poprzednim miesiącem i 8,6% w porównaniu z </w:t>
                            </w:r>
                            <w:r w:rsidRPr="00653E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analogicznym miesiącem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6F5D8" id="_x0000_s1028" type="#_x0000_t202" alt="Wzrost cen paliw i smarów do prywatnych środków transportu wyniósł 15,4% w porównaniu z poprzednim miesiącem i 8,6% w porównaniu z analogicznym miesiącem poprzedniego roku" style="position:absolute;margin-left:410.9pt;margin-top:272.25pt;width:138.6pt;height:101.3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" filled="f" stroked="f">
                <v:textbox>
                  <w:txbxContent>
                    <w:p w:rsidR="000961E8" w:rsidRPr="0079214D" w:rsidRDefault="000961E8" w:rsidP="000961E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cen paliw i smarów do prywatnych środków transportu wyniósł 15,4% w porównaniu </w:t>
                      </w:r>
                      <w:r w:rsidRPr="00653E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poprzednim miesiącem i 8,6% w porównaniu z </w:t>
                      </w:r>
                      <w:r w:rsidRPr="00653E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analogicznym miesiącem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D030A" w:rsidRPr="00FA58E9">
        <w:t>Tablica 1. Wskaźniki cen towarów i usług konsum</w:t>
      </w:r>
      <w:r w:rsidR="003C6BA2">
        <w:t>pcyjnych w marcu</w:t>
      </w:r>
      <w:r w:rsidR="004C593D" w:rsidRPr="00FA58E9">
        <w:t xml:space="preserve"> 2026</w:t>
      </w:r>
      <w:r w:rsidR="00ED030A" w:rsidRPr="00FA58E9">
        <w:t xml:space="preserve"> r.</w:t>
      </w:r>
    </w:p>
    <w:tbl>
      <w:tblPr>
        <w:tblStyle w:val="Siatkatabelijasna11"/>
        <w:tblpPr w:leftFromText="141" w:rightFromText="141" w:vertAnchor="text" w:horzAnchor="margin" w:tblpY="29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ica 1. Wskaźniki cen towarów i usług konsumpcyjnych w marcu 2026 r."/>
      </w:tblPr>
      <w:tblGrid>
        <w:gridCol w:w="2977"/>
        <w:gridCol w:w="851"/>
        <w:gridCol w:w="850"/>
        <w:gridCol w:w="851"/>
        <w:gridCol w:w="850"/>
        <w:gridCol w:w="851"/>
        <w:gridCol w:w="850"/>
      </w:tblGrid>
      <w:tr w:rsidR="003C6BA2" w:rsidRPr="0000577E" w:rsidTr="000F6202">
        <w:trPr>
          <w:trHeight w:val="573"/>
        </w:trPr>
        <w:tc>
          <w:tcPr>
            <w:tcW w:w="2977" w:type="dxa"/>
            <w:vMerge w:val="restart"/>
            <w:vAlign w:val="center"/>
          </w:tcPr>
          <w:p w:rsidR="003C6BA2" w:rsidRPr="0000577E" w:rsidRDefault="003C6BA2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C30E1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:rsidR="003C6BA2" w:rsidRPr="0000577E" w:rsidRDefault="003C6BA2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03</w:t>
            </w: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:rsidR="003C6BA2" w:rsidRPr="00C052B6" w:rsidRDefault="003C6BA2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052B6">
              <w:rPr>
                <w:rFonts w:ascii="Fira Sans" w:hAnsi="Fira Sans"/>
                <w:color w:val="000000" w:themeColor="text1"/>
                <w:sz w:val="18"/>
                <w:szCs w:val="18"/>
              </w:rPr>
              <w:t>1 kw. 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C6BA2" w:rsidRPr="000F6202" w:rsidRDefault="003C6BA2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0F6202">
              <w:rPr>
                <w:rFonts w:ascii="Fira Sans" w:hAnsi="Fira Sans"/>
                <w:color w:val="000000" w:themeColor="text1"/>
                <w:sz w:val="17"/>
                <w:szCs w:val="17"/>
              </w:rPr>
              <w:t>WPŁYW ZMIAN</w:t>
            </w:r>
          </w:p>
          <w:p w:rsidR="003C6BA2" w:rsidRPr="003E0B14" w:rsidRDefault="003C6BA2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  <w:r w:rsidRPr="003E0B14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:rsidR="003C6BA2" w:rsidRPr="0000577E" w:rsidRDefault="003C6BA2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E0B14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C6BA2" w:rsidRPr="0086649C" w:rsidTr="000F6202">
        <w:trPr>
          <w:trHeight w:val="556"/>
        </w:trPr>
        <w:tc>
          <w:tcPr>
            <w:tcW w:w="2977" w:type="dxa"/>
            <w:vMerge/>
            <w:tcBorders>
              <w:bottom w:val="single" w:sz="12" w:space="0" w:color="212492"/>
            </w:tcBorders>
            <w:vAlign w:val="center"/>
          </w:tcPr>
          <w:p w:rsidR="003C6BA2" w:rsidRPr="0000577E" w:rsidRDefault="003C6BA2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C6BA2" w:rsidRPr="0086649C" w:rsidRDefault="003C6BA2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03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C6BA2" w:rsidRPr="0086649C" w:rsidRDefault="003C6BA2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12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C6BA2" w:rsidRPr="0086649C" w:rsidRDefault="003C6BA2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2 2026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C6BA2" w:rsidRPr="0086649C" w:rsidRDefault="003C6BA2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 kw. 2025</w:t>
            </w:r>
            <w:r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:rsidR="003C6BA2" w:rsidRPr="0086649C" w:rsidRDefault="003C6BA2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 kw. 2025</w:t>
            </w:r>
            <w:r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:rsidR="003C6BA2" w:rsidRPr="0086649C" w:rsidRDefault="003C6BA2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C6F2C" w:rsidRPr="00C67922" w:rsidTr="00F341A5">
        <w:trPr>
          <w:trHeight w:hRule="exact" w:val="327"/>
        </w:trPr>
        <w:tc>
          <w:tcPr>
            <w:tcW w:w="29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C6F2C" w:rsidRPr="000F6202" w:rsidRDefault="00BC6F2C" w:rsidP="00BC6F2C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C6F2C" w:rsidRPr="000A2073" w:rsidRDefault="00BC6F2C" w:rsidP="00BC6F2C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103,0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C6F2C" w:rsidRPr="000A2073" w:rsidRDefault="00BC6F2C" w:rsidP="00BC6F2C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C6F2C" w:rsidRPr="000A2073" w:rsidRDefault="00BC6F2C" w:rsidP="00BC6F2C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C6F2C" w:rsidRPr="00120A08" w:rsidRDefault="00BC6F2C" w:rsidP="00BC6F2C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120A08">
              <w:rPr>
                <w:sz w:val="18"/>
                <w:szCs w:val="18"/>
              </w:rPr>
              <w:t>102,4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C6F2C" w:rsidRPr="00B42E93" w:rsidRDefault="00BC6F2C" w:rsidP="00BC6F2C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101,3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C6F2C" w:rsidRPr="00BC6F2C" w:rsidRDefault="0077271B" w:rsidP="00BC6F2C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F341A5" w:rsidRPr="00C67922" w:rsidTr="00F341A5">
        <w:trPr>
          <w:trHeight w:hRule="exact" w:val="530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 xml:space="preserve">Żywność i napoje </w:t>
            </w:r>
          </w:p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0,00</w:t>
            </w:r>
          </w:p>
        </w:tc>
      </w:tr>
      <w:tr w:rsidR="00F341A5" w:rsidRPr="00C67922" w:rsidTr="00F341A5">
        <w:trPr>
          <w:trHeight w:hRule="exact" w:val="56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 xml:space="preserve">Napoje alkoholowe 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br/>
              <w:t>i wyroby tytoniowe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0,04</w:t>
            </w:r>
          </w:p>
        </w:tc>
      </w:tr>
      <w:tr w:rsidR="00F341A5" w:rsidRPr="00C67922" w:rsidTr="00F341A5">
        <w:trPr>
          <w:trHeight w:hRule="exact" w:val="28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96,8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97,9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0,16</w:t>
            </w:r>
          </w:p>
        </w:tc>
      </w:tr>
      <w:tr w:rsidR="00F341A5" w:rsidRPr="00C67922" w:rsidTr="00F341A5">
        <w:trPr>
          <w:trHeight w:hRule="exact" w:val="992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Użytkowanie mieszkania lub domu, zaopatrzenie w wodę, energię elektryczną, gaz i inne paliwa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104,1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0,02</w:t>
            </w:r>
          </w:p>
        </w:tc>
      </w:tr>
      <w:tr w:rsidR="00F341A5" w:rsidRPr="00C67922" w:rsidTr="00F341A5">
        <w:trPr>
          <w:trHeight w:hRule="exact" w:val="562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Wyposażenie mieszkania i 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98,4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99,9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-0,02</w:t>
            </w:r>
          </w:p>
        </w:tc>
      </w:tr>
      <w:tr w:rsidR="00F341A5" w:rsidRPr="00C67922" w:rsidTr="00F341A5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Zdrowie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0,02</w:t>
            </w:r>
          </w:p>
        </w:tc>
      </w:tr>
      <w:tr w:rsidR="00F341A5" w:rsidRPr="00C67922" w:rsidTr="00F341A5">
        <w:trPr>
          <w:trHeight w:hRule="exact" w:val="326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108,2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97,1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0,79</w:t>
            </w:r>
          </w:p>
        </w:tc>
      </w:tr>
      <w:tr w:rsidR="00F341A5" w:rsidRPr="00C67922" w:rsidTr="00F341A5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Informacja i komunikacja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-0,02</w:t>
            </w:r>
          </w:p>
        </w:tc>
      </w:tr>
      <w:tr w:rsidR="00F341A5" w:rsidRPr="00C67922" w:rsidTr="00F341A5">
        <w:trPr>
          <w:trHeight w:hRule="exact" w:val="326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Rekreacja, sport i kultura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0,00</w:t>
            </w:r>
          </w:p>
        </w:tc>
      </w:tr>
      <w:tr w:rsidR="00F341A5" w:rsidRPr="00C67922" w:rsidTr="00F341A5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0,00</w:t>
            </w:r>
          </w:p>
        </w:tc>
      </w:tr>
      <w:tr w:rsidR="00F341A5" w:rsidRPr="00C67922" w:rsidTr="00F341A5">
        <w:trPr>
          <w:trHeight w:hRule="exact" w:val="50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Restauracje i usługi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br/>
              <w:t>zakwaterowania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0,02</w:t>
            </w:r>
          </w:p>
        </w:tc>
      </w:tr>
      <w:tr w:rsidR="00F341A5" w:rsidRPr="00C67922" w:rsidTr="00F341A5">
        <w:trPr>
          <w:trHeight w:hRule="exact" w:val="30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Ubezpieczenia i usługi finansowe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41A5" w:rsidRPr="000F6202" w:rsidRDefault="00F341A5" w:rsidP="00F341A5">
            <w:pPr>
              <w:spacing w:before="40" w:after="4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98,4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-0,01</w:t>
            </w:r>
          </w:p>
        </w:tc>
      </w:tr>
      <w:tr w:rsidR="00F341A5" w:rsidRPr="00C67922" w:rsidTr="00F341A5">
        <w:trPr>
          <w:trHeight w:hRule="exact" w:val="864"/>
        </w:trPr>
        <w:tc>
          <w:tcPr>
            <w:tcW w:w="2977" w:type="dxa"/>
            <w:tcBorders>
              <w:top w:val="single" w:sz="4" w:space="0" w:color="212492"/>
              <w:bottom w:val="nil"/>
            </w:tcBorders>
            <w:vAlign w:val="center"/>
          </w:tcPr>
          <w:p w:rsidR="00F341A5" w:rsidRPr="000F6202" w:rsidRDefault="00F341A5" w:rsidP="00F341A5">
            <w:pPr>
              <w:spacing w:before="40" w:after="40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Higiena osobista, ochrona socjalna oraz pozostałe towary i usługi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F341A5" w:rsidRPr="000A207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F341A5" w:rsidRPr="00B42E93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341A5" w:rsidRPr="00F341A5" w:rsidRDefault="00F341A5" w:rsidP="00F341A5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0,03</w:t>
            </w:r>
          </w:p>
        </w:tc>
      </w:tr>
    </w:tbl>
    <w:p w:rsidR="00802935" w:rsidRPr="00802935" w:rsidRDefault="0085459C" w:rsidP="000F6202">
      <w:pPr>
        <w:spacing w:before="240" w:after="80"/>
        <w:rPr>
          <w:lang w:eastAsia="pl-PL"/>
        </w:rPr>
      </w:pPr>
      <w:r w:rsidRPr="00565FF2">
        <w:rPr>
          <w:i/>
          <w:szCs w:val="19"/>
        </w:rPr>
        <w:t xml:space="preserve">Tablica ze wskaźnikami w bardziej szczegółowym ujęciu dostępna jest w pliku z danymi, </w:t>
      </w:r>
      <w:bookmarkStart w:id="0" w:name="_GoBack"/>
      <w:bookmarkEnd w:id="0"/>
      <w:r w:rsidRPr="00565FF2">
        <w:rPr>
          <w:i/>
          <w:szCs w:val="19"/>
        </w:rPr>
        <w:br/>
        <w:t xml:space="preserve">dołączonym do niniejszej informacji sygnalnej </w:t>
      </w:r>
      <w:r w:rsidRPr="00481E62">
        <w:rPr>
          <w:i/>
          <w:szCs w:val="19"/>
        </w:rPr>
        <w:t xml:space="preserve">oraz w </w:t>
      </w:r>
      <w:hyperlink r:id="rId11" w:history="1">
        <w:r w:rsidRPr="00481E62">
          <w:rPr>
            <w:rStyle w:val="Hipercze"/>
            <w:i/>
            <w:szCs w:val="19"/>
          </w:rPr>
          <w:t>Dziedzinowych Bazach Wiedzy (DBW)</w:t>
        </w:r>
      </w:hyperlink>
      <w:r w:rsidRPr="00481E62">
        <w:rPr>
          <w:i/>
          <w:szCs w:val="19"/>
        </w:rPr>
        <w:t>.</w:t>
      </w:r>
      <w:r w:rsidR="0060741F" w:rsidRPr="0060741F">
        <w:rPr>
          <w:sz w:val="16"/>
          <w:szCs w:val="16"/>
          <w:shd w:val="clear" w:color="auto" w:fill="FFFFFF"/>
        </w:rPr>
        <w:br w:type="page"/>
      </w:r>
    </w:p>
    <w:p w:rsidR="00DA322C" w:rsidRPr="00191480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</w:rPr>
        <w:sectPr w:rsidR="00DA322C" w:rsidRPr="00191480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:rsidR="00735A09" w:rsidRPr="00AA68B3" w:rsidRDefault="00F03A8E" w:rsidP="00735A09">
      <w:pPr>
        <w:pStyle w:val="Tekstkomentarza"/>
        <w:rPr>
          <w:spacing w:val="-4"/>
          <w:sz w:val="19"/>
          <w:szCs w:val="19"/>
        </w:rPr>
      </w:pPr>
      <w:r w:rsidRPr="00AA68B3">
        <w:rPr>
          <w:spacing w:val="-4"/>
          <w:sz w:val="19"/>
          <w:szCs w:val="19"/>
        </w:rPr>
        <w:t>W marcu</w:t>
      </w:r>
      <w:r w:rsidR="00F45242" w:rsidRPr="00AA68B3">
        <w:rPr>
          <w:spacing w:val="-4"/>
          <w:sz w:val="19"/>
          <w:szCs w:val="19"/>
        </w:rPr>
        <w:t xml:space="preserve"> br. w porównaniu z poprzednim miesiącem na</w:t>
      </w:r>
      <w:r w:rsidR="0068369B" w:rsidRPr="00AA68B3">
        <w:rPr>
          <w:spacing w:val="-4"/>
          <w:sz w:val="19"/>
          <w:szCs w:val="19"/>
        </w:rPr>
        <w:t xml:space="preserve">jwiększy wpływ na wskaźnik cen </w:t>
      </w:r>
      <w:r w:rsidR="00F45242" w:rsidRPr="00AA68B3">
        <w:rPr>
          <w:spacing w:val="-4"/>
          <w:sz w:val="19"/>
          <w:szCs w:val="19"/>
        </w:rPr>
        <w:t xml:space="preserve">towarów i usług konsumpcyjnych ogółem miały wyższe ceny </w:t>
      </w:r>
      <w:r w:rsidR="001777A8" w:rsidRPr="00AA68B3">
        <w:rPr>
          <w:spacing w:val="-4"/>
          <w:sz w:val="19"/>
          <w:szCs w:val="19"/>
        </w:rPr>
        <w:t xml:space="preserve">w </w:t>
      </w:r>
      <w:r w:rsidR="00F45242" w:rsidRPr="00AA68B3">
        <w:rPr>
          <w:spacing w:val="-4"/>
          <w:sz w:val="19"/>
          <w:szCs w:val="19"/>
        </w:rPr>
        <w:t>zakres</w:t>
      </w:r>
      <w:r w:rsidR="001777A8" w:rsidRPr="00AA68B3">
        <w:rPr>
          <w:spacing w:val="-4"/>
          <w:sz w:val="19"/>
          <w:szCs w:val="19"/>
        </w:rPr>
        <w:t>ie</w:t>
      </w:r>
      <w:r w:rsidR="00742412" w:rsidRPr="00AA68B3">
        <w:rPr>
          <w:spacing w:val="-4"/>
          <w:sz w:val="19"/>
          <w:szCs w:val="19"/>
        </w:rPr>
        <w:t>:</w:t>
      </w:r>
      <w:r w:rsidR="00F45242" w:rsidRPr="00AA68B3">
        <w:rPr>
          <w:spacing w:val="-4"/>
          <w:sz w:val="19"/>
          <w:szCs w:val="19"/>
        </w:rPr>
        <w:t xml:space="preserve"> </w:t>
      </w:r>
      <w:r w:rsidR="00514EE8" w:rsidRPr="00AA68B3">
        <w:rPr>
          <w:spacing w:val="-4"/>
          <w:sz w:val="19"/>
          <w:szCs w:val="19"/>
        </w:rPr>
        <w:t>transportu (o 8,2%)</w:t>
      </w:r>
      <w:r w:rsidR="00220C3E" w:rsidRPr="00AA68B3">
        <w:rPr>
          <w:spacing w:val="-4"/>
          <w:sz w:val="19"/>
          <w:szCs w:val="19"/>
        </w:rPr>
        <w:t>,</w:t>
      </w:r>
      <w:r w:rsidR="00B21932">
        <w:rPr>
          <w:spacing w:val="-4"/>
          <w:sz w:val="19"/>
          <w:szCs w:val="19"/>
        </w:rPr>
        <w:t xml:space="preserve"> odzieży i </w:t>
      </w:r>
      <w:r w:rsidR="00514EE8" w:rsidRPr="00AA68B3">
        <w:rPr>
          <w:spacing w:val="-4"/>
          <w:sz w:val="19"/>
          <w:szCs w:val="19"/>
        </w:rPr>
        <w:t xml:space="preserve">obuwia </w:t>
      </w:r>
      <w:r w:rsidR="00231D7D" w:rsidRPr="00AA68B3">
        <w:rPr>
          <w:spacing w:val="-4"/>
          <w:sz w:val="19"/>
          <w:szCs w:val="19"/>
        </w:rPr>
        <w:t>(o </w:t>
      </w:r>
      <w:r w:rsidR="00514EE8" w:rsidRPr="00AA68B3">
        <w:rPr>
          <w:spacing w:val="-4"/>
          <w:sz w:val="19"/>
          <w:szCs w:val="19"/>
        </w:rPr>
        <w:t>4</w:t>
      </w:r>
      <w:r w:rsidR="00FC5314" w:rsidRPr="00AA68B3">
        <w:rPr>
          <w:spacing w:val="-4"/>
          <w:sz w:val="19"/>
          <w:szCs w:val="19"/>
        </w:rPr>
        <w:t>,7</w:t>
      </w:r>
      <w:r w:rsidR="00F45242" w:rsidRPr="00AA68B3">
        <w:rPr>
          <w:spacing w:val="-4"/>
          <w:sz w:val="19"/>
          <w:szCs w:val="19"/>
        </w:rPr>
        <w:t>%)</w:t>
      </w:r>
      <w:r w:rsidR="001777A8" w:rsidRPr="00AA68B3">
        <w:rPr>
          <w:spacing w:val="-4"/>
          <w:sz w:val="19"/>
          <w:szCs w:val="19"/>
        </w:rPr>
        <w:t>,</w:t>
      </w:r>
      <w:r w:rsidR="00F45242" w:rsidRPr="00AA68B3">
        <w:rPr>
          <w:spacing w:val="-4"/>
          <w:sz w:val="19"/>
          <w:szCs w:val="19"/>
        </w:rPr>
        <w:t xml:space="preserve"> </w:t>
      </w:r>
      <w:r w:rsidR="00514EE8" w:rsidRPr="00AA68B3">
        <w:rPr>
          <w:spacing w:val="-4"/>
          <w:sz w:val="19"/>
          <w:szCs w:val="19"/>
        </w:rPr>
        <w:t>napojów alkoholowych i wyrobów tytoniowych (o 0,7</w:t>
      </w:r>
      <w:r w:rsidR="00B65195" w:rsidRPr="00AA68B3">
        <w:rPr>
          <w:spacing w:val="-4"/>
          <w:sz w:val="19"/>
          <w:szCs w:val="19"/>
        </w:rPr>
        <w:t>%</w:t>
      </w:r>
      <w:r w:rsidR="00330E0C" w:rsidRPr="00AA68B3">
        <w:rPr>
          <w:spacing w:val="-4"/>
          <w:sz w:val="19"/>
          <w:szCs w:val="19"/>
        </w:rPr>
        <w:t>)</w:t>
      </w:r>
      <w:r w:rsidR="00DA0A05">
        <w:rPr>
          <w:spacing w:val="-4"/>
          <w:sz w:val="19"/>
          <w:szCs w:val="19"/>
        </w:rPr>
        <w:t>,</w:t>
      </w:r>
      <w:r w:rsidR="00991341" w:rsidRPr="00AA68B3">
        <w:rPr>
          <w:spacing w:val="-4"/>
          <w:sz w:val="19"/>
          <w:szCs w:val="19"/>
        </w:rPr>
        <w:t xml:space="preserve"> jak również</w:t>
      </w:r>
      <w:r w:rsidR="00C232E2" w:rsidRPr="00AA68B3">
        <w:rPr>
          <w:spacing w:val="-4"/>
          <w:sz w:val="19"/>
          <w:szCs w:val="19"/>
        </w:rPr>
        <w:t xml:space="preserve"> </w:t>
      </w:r>
      <w:r w:rsidR="00B22643" w:rsidRPr="00AA68B3">
        <w:rPr>
          <w:spacing w:val="-4"/>
          <w:sz w:val="19"/>
          <w:szCs w:val="19"/>
        </w:rPr>
        <w:t>higieny osobistej, ochrony socjalnej oraz pozostałych towarów i usług (o 0,8%)</w:t>
      </w:r>
      <w:r w:rsidR="00B65195" w:rsidRPr="00AA68B3">
        <w:rPr>
          <w:spacing w:val="-4"/>
        </w:rPr>
        <w:t>,</w:t>
      </w:r>
      <w:r w:rsidR="00514EE8" w:rsidRPr="00AA68B3">
        <w:rPr>
          <w:spacing w:val="-4"/>
          <w:sz w:val="19"/>
          <w:szCs w:val="19"/>
        </w:rPr>
        <w:t xml:space="preserve"> </w:t>
      </w:r>
      <w:r w:rsidR="00F45242" w:rsidRPr="00AA68B3">
        <w:rPr>
          <w:spacing w:val="-4"/>
          <w:sz w:val="19"/>
          <w:szCs w:val="19"/>
        </w:rPr>
        <w:t>które podwyższ</w:t>
      </w:r>
      <w:r w:rsidR="00485EAB" w:rsidRPr="00AA68B3">
        <w:rPr>
          <w:spacing w:val="-4"/>
          <w:sz w:val="19"/>
          <w:szCs w:val="19"/>
        </w:rPr>
        <w:t xml:space="preserve">yły wskaźnik </w:t>
      </w:r>
      <w:r w:rsidR="00485EAB" w:rsidRPr="00FF55EA">
        <w:rPr>
          <w:spacing w:val="-4"/>
          <w:sz w:val="19"/>
          <w:szCs w:val="19"/>
        </w:rPr>
        <w:t>odpowiednio</w:t>
      </w:r>
      <w:r w:rsidR="00220C3E" w:rsidRPr="00FF55EA">
        <w:rPr>
          <w:spacing w:val="-4"/>
          <w:sz w:val="19"/>
          <w:szCs w:val="19"/>
        </w:rPr>
        <w:t xml:space="preserve"> o</w:t>
      </w:r>
      <w:r w:rsidR="00742412" w:rsidRPr="00FF55EA">
        <w:rPr>
          <w:spacing w:val="-4"/>
          <w:sz w:val="19"/>
          <w:szCs w:val="19"/>
        </w:rPr>
        <w:t>:</w:t>
      </w:r>
      <w:r w:rsidR="00485EAB" w:rsidRPr="00FF55EA">
        <w:rPr>
          <w:spacing w:val="-4"/>
          <w:sz w:val="19"/>
          <w:szCs w:val="19"/>
        </w:rPr>
        <w:t xml:space="preserve"> </w:t>
      </w:r>
      <w:r w:rsidR="00B22643" w:rsidRPr="00FF55EA">
        <w:rPr>
          <w:spacing w:val="-4"/>
          <w:sz w:val="19"/>
          <w:szCs w:val="19"/>
        </w:rPr>
        <w:t xml:space="preserve"> 0,79 p. proc., 0,16 p. proc., 0,04 p. proc.</w:t>
      </w:r>
      <w:r w:rsidR="00FF55EA" w:rsidRPr="00FF55EA">
        <w:rPr>
          <w:spacing w:val="-4"/>
          <w:sz w:val="19"/>
          <w:szCs w:val="19"/>
        </w:rPr>
        <w:t xml:space="preserve"> i</w:t>
      </w:r>
      <w:r w:rsidR="001746C7" w:rsidRPr="00FF55EA">
        <w:rPr>
          <w:spacing w:val="-4"/>
          <w:sz w:val="19"/>
          <w:szCs w:val="19"/>
        </w:rPr>
        <w:t xml:space="preserve"> 0</w:t>
      </w:r>
      <w:r w:rsidR="00B22643" w:rsidRPr="00FF55EA">
        <w:rPr>
          <w:spacing w:val="-4"/>
          <w:sz w:val="19"/>
          <w:szCs w:val="19"/>
        </w:rPr>
        <w:t>,03</w:t>
      </w:r>
      <w:r w:rsidR="001746C7" w:rsidRPr="00FF55EA">
        <w:rPr>
          <w:spacing w:val="-4"/>
          <w:sz w:val="19"/>
          <w:szCs w:val="19"/>
        </w:rPr>
        <w:t xml:space="preserve"> p. </w:t>
      </w:r>
      <w:r w:rsidR="00B22643" w:rsidRPr="00FF55EA">
        <w:rPr>
          <w:spacing w:val="-4"/>
          <w:sz w:val="19"/>
          <w:szCs w:val="19"/>
        </w:rPr>
        <w:t xml:space="preserve">proc. </w:t>
      </w:r>
      <w:r w:rsidR="00F45242" w:rsidRPr="00FF55EA">
        <w:rPr>
          <w:spacing w:val="-4"/>
          <w:sz w:val="19"/>
          <w:szCs w:val="19"/>
        </w:rPr>
        <w:t xml:space="preserve">Niższe ceny </w:t>
      </w:r>
      <w:r w:rsidR="00231D7D" w:rsidRPr="00FF55EA">
        <w:rPr>
          <w:spacing w:val="-4"/>
          <w:sz w:val="19"/>
          <w:szCs w:val="19"/>
        </w:rPr>
        <w:t>w </w:t>
      </w:r>
      <w:r w:rsidR="002B7CE6" w:rsidRPr="00FF55EA">
        <w:rPr>
          <w:spacing w:val="-4"/>
          <w:sz w:val="19"/>
          <w:szCs w:val="19"/>
        </w:rPr>
        <w:t>zakresie</w:t>
      </w:r>
      <w:r w:rsidR="00B22643" w:rsidRPr="00FF55EA">
        <w:rPr>
          <w:spacing w:val="-4"/>
          <w:sz w:val="19"/>
          <w:szCs w:val="19"/>
        </w:rPr>
        <w:t xml:space="preserve"> m.in.</w:t>
      </w:r>
      <w:r w:rsidR="0068369B" w:rsidRPr="00FF55EA">
        <w:rPr>
          <w:spacing w:val="-4"/>
          <w:sz w:val="19"/>
          <w:szCs w:val="19"/>
        </w:rPr>
        <w:t xml:space="preserve"> </w:t>
      </w:r>
      <w:r w:rsidR="00E35216" w:rsidRPr="00FF55EA">
        <w:rPr>
          <w:spacing w:val="-4"/>
          <w:sz w:val="19"/>
          <w:szCs w:val="19"/>
        </w:rPr>
        <w:t xml:space="preserve">informacji i komunikacji </w:t>
      </w:r>
      <w:r w:rsidR="00E81A4D" w:rsidRPr="00FF55EA">
        <w:rPr>
          <w:spacing w:val="-4"/>
          <w:sz w:val="19"/>
          <w:szCs w:val="19"/>
        </w:rPr>
        <w:t>oraz </w:t>
      </w:r>
      <w:r w:rsidR="00FF55EA">
        <w:rPr>
          <w:spacing w:val="-4"/>
          <w:sz w:val="19"/>
          <w:szCs w:val="19"/>
        </w:rPr>
        <w:t>wyposażenia mieszkania i prowadzenia</w:t>
      </w:r>
      <w:r w:rsidR="00E35216" w:rsidRPr="00FF55EA">
        <w:rPr>
          <w:spacing w:val="-4"/>
          <w:sz w:val="19"/>
          <w:szCs w:val="19"/>
        </w:rPr>
        <w:t xml:space="preserve"> gospodarstwa domowego</w:t>
      </w:r>
      <w:r w:rsidR="0085459C" w:rsidRPr="00FF55EA">
        <w:rPr>
          <w:spacing w:val="-4"/>
          <w:sz w:val="19"/>
          <w:szCs w:val="19"/>
        </w:rPr>
        <w:t xml:space="preserve"> (</w:t>
      </w:r>
      <w:r w:rsidR="00E35216" w:rsidRPr="00FF55EA">
        <w:rPr>
          <w:spacing w:val="-4"/>
          <w:sz w:val="19"/>
          <w:szCs w:val="19"/>
        </w:rPr>
        <w:t>p</w:t>
      </w:r>
      <w:r w:rsidR="0085459C" w:rsidRPr="00FF55EA">
        <w:rPr>
          <w:spacing w:val="-4"/>
          <w:sz w:val="19"/>
          <w:szCs w:val="19"/>
        </w:rPr>
        <w:t>o </w:t>
      </w:r>
      <w:r w:rsidR="00E35216" w:rsidRPr="00FF55EA">
        <w:rPr>
          <w:spacing w:val="-4"/>
          <w:sz w:val="19"/>
          <w:szCs w:val="19"/>
        </w:rPr>
        <w:t>0,3</w:t>
      </w:r>
      <w:r w:rsidR="0068369B" w:rsidRPr="00FF55EA">
        <w:rPr>
          <w:spacing w:val="-4"/>
          <w:sz w:val="19"/>
          <w:szCs w:val="19"/>
        </w:rPr>
        <w:t xml:space="preserve">%) </w:t>
      </w:r>
      <w:r w:rsidR="00F45242" w:rsidRPr="00FF55EA">
        <w:rPr>
          <w:spacing w:val="-4"/>
          <w:sz w:val="19"/>
          <w:szCs w:val="19"/>
        </w:rPr>
        <w:t>obniżyły ten wskaźnik</w:t>
      </w:r>
      <w:r w:rsidR="0068369B" w:rsidRPr="00FF55EA">
        <w:rPr>
          <w:spacing w:val="-4"/>
          <w:sz w:val="19"/>
          <w:szCs w:val="19"/>
        </w:rPr>
        <w:t xml:space="preserve"> </w:t>
      </w:r>
      <w:r w:rsidR="00E35216" w:rsidRPr="00FF55EA">
        <w:rPr>
          <w:spacing w:val="-4"/>
          <w:sz w:val="19"/>
          <w:szCs w:val="19"/>
        </w:rPr>
        <w:t>po</w:t>
      </w:r>
      <w:r w:rsidR="008C3654" w:rsidRPr="00FF55EA">
        <w:rPr>
          <w:spacing w:val="-4"/>
          <w:sz w:val="19"/>
          <w:szCs w:val="19"/>
        </w:rPr>
        <w:t> </w:t>
      </w:r>
      <w:r w:rsidR="00B22643" w:rsidRPr="00FF55EA">
        <w:rPr>
          <w:spacing w:val="-4"/>
          <w:sz w:val="19"/>
          <w:szCs w:val="19"/>
        </w:rPr>
        <w:t xml:space="preserve">0,02 </w:t>
      </w:r>
      <w:r w:rsidR="00220C3E" w:rsidRPr="00FF55EA">
        <w:rPr>
          <w:spacing w:val="-4"/>
          <w:sz w:val="19"/>
          <w:szCs w:val="19"/>
        </w:rPr>
        <w:t>p. </w:t>
      </w:r>
      <w:r w:rsidR="0068369B" w:rsidRPr="00FF55EA">
        <w:rPr>
          <w:spacing w:val="-4"/>
          <w:sz w:val="19"/>
          <w:szCs w:val="19"/>
        </w:rPr>
        <w:t>proc.</w:t>
      </w:r>
    </w:p>
    <w:p w:rsidR="00F45242" w:rsidRPr="00AA68B3" w:rsidRDefault="00F45242" w:rsidP="00735A09">
      <w:pPr>
        <w:pStyle w:val="Tekstkomentarza"/>
        <w:rPr>
          <w:sz w:val="19"/>
          <w:szCs w:val="19"/>
        </w:rPr>
      </w:pPr>
      <w:r w:rsidRPr="00AA68B3">
        <w:rPr>
          <w:sz w:val="19"/>
          <w:szCs w:val="19"/>
        </w:rPr>
        <w:t xml:space="preserve">W porównaniu z analogicznym </w:t>
      </w:r>
      <w:r w:rsidR="00742412" w:rsidRPr="00AA68B3">
        <w:rPr>
          <w:sz w:val="19"/>
          <w:szCs w:val="19"/>
        </w:rPr>
        <w:t xml:space="preserve">miesiącem </w:t>
      </w:r>
      <w:r w:rsidRPr="00AA68B3">
        <w:rPr>
          <w:sz w:val="19"/>
          <w:szCs w:val="19"/>
        </w:rPr>
        <w:t>poprzedniego roku w</w:t>
      </w:r>
      <w:r w:rsidR="001D5448" w:rsidRPr="00AA68B3">
        <w:rPr>
          <w:sz w:val="19"/>
          <w:szCs w:val="19"/>
        </w:rPr>
        <w:t>y</w:t>
      </w:r>
      <w:r w:rsidR="007A38E8" w:rsidRPr="00AA68B3">
        <w:rPr>
          <w:sz w:val="19"/>
          <w:szCs w:val="19"/>
        </w:rPr>
        <w:t xml:space="preserve">ższe ceny </w:t>
      </w:r>
      <w:r w:rsidR="009524BC" w:rsidRPr="00AA68B3">
        <w:rPr>
          <w:sz w:val="19"/>
          <w:szCs w:val="19"/>
        </w:rPr>
        <w:t xml:space="preserve">m.in. </w:t>
      </w:r>
      <w:r w:rsidR="007A38E8" w:rsidRPr="00AA68B3">
        <w:rPr>
          <w:sz w:val="19"/>
          <w:szCs w:val="19"/>
        </w:rPr>
        <w:t>w zakresie</w:t>
      </w:r>
      <w:r w:rsidR="00742412" w:rsidRPr="00AA68B3">
        <w:rPr>
          <w:sz w:val="19"/>
          <w:szCs w:val="19"/>
        </w:rPr>
        <w:t>:</w:t>
      </w:r>
      <w:r w:rsidR="007A38E8" w:rsidRPr="00AA68B3">
        <w:rPr>
          <w:sz w:val="19"/>
          <w:szCs w:val="19"/>
        </w:rPr>
        <w:t xml:space="preserve"> </w:t>
      </w:r>
      <w:r w:rsidR="00FB4ABB" w:rsidRPr="00B52630">
        <w:rPr>
          <w:spacing w:val="-4"/>
          <w:sz w:val="19"/>
          <w:szCs w:val="19"/>
        </w:rPr>
        <w:t>użytkowania mieszkania lub domu</w:t>
      </w:r>
      <w:r w:rsidR="00E81A4D" w:rsidRPr="00B52630">
        <w:rPr>
          <w:spacing w:val="-4"/>
          <w:sz w:val="19"/>
          <w:szCs w:val="19"/>
        </w:rPr>
        <w:t xml:space="preserve">, </w:t>
      </w:r>
      <w:r w:rsidR="00FB4ABB" w:rsidRPr="00B52630">
        <w:rPr>
          <w:spacing w:val="-4"/>
          <w:sz w:val="19"/>
          <w:szCs w:val="19"/>
        </w:rPr>
        <w:t>zaopatrzenia w wodę, energię</w:t>
      </w:r>
      <w:r w:rsidR="00E81A4D" w:rsidRPr="00B52630">
        <w:rPr>
          <w:spacing w:val="-4"/>
          <w:sz w:val="19"/>
          <w:szCs w:val="19"/>
        </w:rPr>
        <w:t xml:space="preserve"> elektryczną, gaz i inne paliwa</w:t>
      </w:r>
      <w:r w:rsidR="00485EAB" w:rsidRPr="00B52630">
        <w:rPr>
          <w:spacing w:val="-4"/>
          <w:sz w:val="19"/>
          <w:szCs w:val="19"/>
        </w:rPr>
        <w:t xml:space="preserve"> (o </w:t>
      </w:r>
      <w:r w:rsidR="00FB4ABB" w:rsidRPr="00B52630">
        <w:rPr>
          <w:spacing w:val="-4"/>
          <w:sz w:val="19"/>
          <w:szCs w:val="19"/>
        </w:rPr>
        <w:t>4</w:t>
      </w:r>
      <w:r w:rsidRPr="00B52630">
        <w:rPr>
          <w:spacing w:val="-4"/>
          <w:sz w:val="19"/>
          <w:szCs w:val="19"/>
        </w:rPr>
        <w:t>,</w:t>
      </w:r>
      <w:r w:rsidR="00FB4ABB" w:rsidRPr="00B52630">
        <w:rPr>
          <w:spacing w:val="-4"/>
          <w:sz w:val="19"/>
          <w:szCs w:val="19"/>
        </w:rPr>
        <w:t>3</w:t>
      </w:r>
      <w:r w:rsidRPr="00B52630">
        <w:rPr>
          <w:spacing w:val="-4"/>
          <w:sz w:val="19"/>
          <w:szCs w:val="19"/>
        </w:rPr>
        <w:t>%)</w:t>
      </w:r>
      <w:r w:rsidR="007A38E8" w:rsidRPr="00B52630">
        <w:rPr>
          <w:spacing w:val="-4"/>
          <w:sz w:val="19"/>
          <w:szCs w:val="19"/>
        </w:rPr>
        <w:t xml:space="preserve">, </w:t>
      </w:r>
      <w:r w:rsidR="00FB4ABB" w:rsidRPr="00B52630">
        <w:rPr>
          <w:spacing w:val="-4"/>
          <w:sz w:val="19"/>
          <w:szCs w:val="19"/>
        </w:rPr>
        <w:t>żywności</w:t>
      </w:r>
      <w:r w:rsidR="00E81A4D" w:rsidRPr="00B52630">
        <w:rPr>
          <w:spacing w:val="-4"/>
          <w:sz w:val="19"/>
          <w:szCs w:val="19"/>
        </w:rPr>
        <w:t xml:space="preserve"> i napojów bezalkoholowych</w:t>
      </w:r>
      <w:r w:rsidR="00E35216" w:rsidRPr="00B52630">
        <w:rPr>
          <w:spacing w:val="-4"/>
          <w:sz w:val="19"/>
          <w:szCs w:val="19"/>
        </w:rPr>
        <w:t xml:space="preserve"> (o 2,1</w:t>
      </w:r>
      <w:r w:rsidR="00901C18" w:rsidRPr="00B52630">
        <w:rPr>
          <w:spacing w:val="-4"/>
          <w:sz w:val="19"/>
          <w:szCs w:val="19"/>
        </w:rPr>
        <w:t>%)</w:t>
      </w:r>
      <w:r w:rsidR="008C3654" w:rsidRPr="00B52630">
        <w:rPr>
          <w:spacing w:val="-4"/>
          <w:sz w:val="19"/>
          <w:szCs w:val="19"/>
        </w:rPr>
        <w:t>,</w:t>
      </w:r>
      <w:r w:rsidR="00AF7709" w:rsidRPr="00B52630">
        <w:rPr>
          <w:spacing w:val="-4"/>
          <w:sz w:val="19"/>
          <w:szCs w:val="19"/>
        </w:rPr>
        <w:t xml:space="preserve"> </w:t>
      </w:r>
      <w:r w:rsidR="00E35216" w:rsidRPr="00B52630">
        <w:rPr>
          <w:spacing w:val="-4"/>
          <w:sz w:val="19"/>
          <w:szCs w:val="19"/>
        </w:rPr>
        <w:t>rekreacji, sportu i kultury</w:t>
      </w:r>
      <w:r w:rsidR="00CC3429" w:rsidRPr="00B52630">
        <w:rPr>
          <w:spacing w:val="-4"/>
          <w:sz w:val="19"/>
          <w:szCs w:val="19"/>
        </w:rPr>
        <w:t xml:space="preserve"> (o </w:t>
      </w:r>
      <w:r w:rsidR="00E35216" w:rsidRPr="00B52630">
        <w:rPr>
          <w:spacing w:val="-4"/>
          <w:sz w:val="19"/>
          <w:szCs w:val="19"/>
        </w:rPr>
        <w:t>5,1</w:t>
      </w:r>
      <w:r w:rsidR="009E5F9E" w:rsidRPr="00B52630">
        <w:rPr>
          <w:spacing w:val="-4"/>
          <w:sz w:val="19"/>
          <w:szCs w:val="19"/>
        </w:rPr>
        <w:t>%)</w:t>
      </w:r>
      <w:r w:rsidR="00271A3E" w:rsidRPr="00B52630">
        <w:rPr>
          <w:spacing w:val="-4"/>
          <w:sz w:val="19"/>
          <w:szCs w:val="19"/>
        </w:rPr>
        <w:t>,</w:t>
      </w:r>
      <w:r w:rsidR="00271A3E" w:rsidRPr="00B52630">
        <w:rPr>
          <w:sz w:val="19"/>
          <w:szCs w:val="19"/>
        </w:rPr>
        <w:t xml:space="preserve"> </w:t>
      </w:r>
      <w:r w:rsidR="00E35216" w:rsidRPr="00B52630">
        <w:rPr>
          <w:sz w:val="19"/>
          <w:szCs w:val="19"/>
        </w:rPr>
        <w:t>napojów alkoholowych i wyrobów tytoniowych</w:t>
      </w:r>
      <w:r w:rsidR="00FB4ABB" w:rsidRPr="00B52630">
        <w:rPr>
          <w:sz w:val="19"/>
          <w:szCs w:val="19"/>
        </w:rPr>
        <w:t xml:space="preserve"> </w:t>
      </w:r>
      <w:r w:rsidR="00271A3E" w:rsidRPr="00B52630">
        <w:rPr>
          <w:sz w:val="19"/>
          <w:szCs w:val="19"/>
        </w:rPr>
        <w:t>(o</w:t>
      </w:r>
      <w:r w:rsidR="005B087E" w:rsidRPr="00B52630">
        <w:rPr>
          <w:sz w:val="19"/>
          <w:szCs w:val="19"/>
        </w:rPr>
        <w:t> </w:t>
      </w:r>
      <w:r w:rsidR="00E35216" w:rsidRPr="00B52630">
        <w:rPr>
          <w:sz w:val="19"/>
          <w:szCs w:val="19"/>
        </w:rPr>
        <w:t>6,7</w:t>
      </w:r>
      <w:r w:rsidR="008C3654" w:rsidRPr="00B52630">
        <w:rPr>
          <w:sz w:val="19"/>
          <w:szCs w:val="19"/>
        </w:rPr>
        <w:t>%)</w:t>
      </w:r>
      <w:r w:rsidR="00743E10" w:rsidRPr="00B52630">
        <w:rPr>
          <w:sz w:val="19"/>
          <w:szCs w:val="19"/>
        </w:rPr>
        <w:t xml:space="preserve">, </w:t>
      </w:r>
      <w:r w:rsidR="00E35216" w:rsidRPr="00B52630">
        <w:rPr>
          <w:sz w:val="19"/>
          <w:szCs w:val="19"/>
        </w:rPr>
        <w:t>transportu (o 3,1</w:t>
      </w:r>
      <w:r w:rsidR="00271A3E" w:rsidRPr="00B52630">
        <w:rPr>
          <w:sz w:val="19"/>
          <w:szCs w:val="19"/>
        </w:rPr>
        <w:t>%)</w:t>
      </w:r>
      <w:r w:rsidR="0085459C" w:rsidRPr="00B52630">
        <w:rPr>
          <w:sz w:val="19"/>
          <w:szCs w:val="19"/>
        </w:rPr>
        <w:t xml:space="preserve">, </w:t>
      </w:r>
      <w:r w:rsidR="00E35216" w:rsidRPr="00B52630">
        <w:rPr>
          <w:sz w:val="19"/>
          <w:szCs w:val="19"/>
        </w:rPr>
        <w:t>zdrowia</w:t>
      </w:r>
      <w:r w:rsidR="0085459C" w:rsidRPr="00B52630">
        <w:rPr>
          <w:sz w:val="19"/>
          <w:szCs w:val="19"/>
        </w:rPr>
        <w:t xml:space="preserve"> (o </w:t>
      </w:r>
      <w:r w:rsidR="00E35216" w:rsidRPr="00B52630">
        <w:rPr>
          <w:sz w:val="19"/>
          <w:szCs w:val="19"/>
        </w:rPr>
        <w:t>4,7</w:t>
      </w:r>
      <w:r w:rsidR="00FB4ABB" w:rsidRPr="00B52630">
        <w:rPr>
          <w:sz w:val="19"/>
          <w:szCs w:val="19"/>
        </w:rPr>
        <w:t>%)</w:t>
      </w:r>
      <w:r w:rsidR="00330E0C" w:rsidRPr="00B52630">
        <w:rPr>
          <w:sz w:val="19"/>
          <w:szCs w:val="19"/>
        </w:rPr>
        <w:t xml:space="preserve"> </w:t>
      </w:r>
      <w:r w:rsidR="00991341" w:rsidRPr="00B52630">
        <w:rPr>
          <w:spacing w:val="-4"/>
          <w:sz w:val="19"/>
          <w:szCs w:val="19"/>
        </w:rPr>
        <w:t xml:space="preserve">oraz </w:t>
      </w:r>
      <w:r w:rsidR="00E35216" w:rsidRPr="00B52630">
        <w:rPr>
          <w:spacing w:val="-4"/>
          <w:sz w:val="19"/>
          <w:szCs w:val="19"/>
        </w:rPr>
        <w:t>restauracji i usług zakwaterowania (o 4,6</w:t>
      </w:r>
      <w:r w:rsidR="00743E10" w:rsidRPr="00B52630">
        <w:rPr>
          <w:spacing w:val="-4"/>
          <w:sz w:val="19"/>
          <w:szCs w:val="19"/>
        </w:rPr>
        <w:t>%)</w:t>
      </w:r>
      <w:r w:rsidR="00330E0C" w:rsidRPr="00B52630">
        <w:rPr>
          <w:spacing w:val="-4"/>
          <w:sz w:val="19"/>
          <w:szCs w:val="19"/>
        </w:rPr>
        <w:t xml:space="preserve">, </w:t>
      </w:r>
      <w:r w:rsidRPr="00B52630">
        <w:rPr>
          <w:spacing w:val="-4"/>
          <w:sz w:val="19"/>
          <w:szCs w:val="19"/>
        </w:rPr>
        <w:t>podniosły wskaźnik</w:t>
      </w:r>
      <w:r w:rsidR="009E5F9E" w:rsidRPr="00B52630">
        <w:rPr>
          <w:spacing w:val="-4"/>
          <w:sz w:val="19"/>
          <w:szCs w:val="19"/>
        </w:rPr>
        <w:t xml:space="preserve"> odpowiednio</w:t>
      </w:r>
      <w:r w:rsidR="00B52630" w:rsidRPr="00B52630">
        <w:rPr>
          <w:spacing w:val="-4"/>
          <w:sz w:val="19"/>
          <w:szCs w:val="19"/>
        </w:rPr>
        <w:t> </w:t>
      </w:r>
      <w:r w:rsidR="00E81A4D" w:rsidRPr="00B52630">
        <w:rPr>
          <w:spacing w:val="-4"/>
          <w:sz w:val="19"/>
          <w:szCs w:val="19"/>
        </w:rPr>
        <w:t>o</w:t>
      </w:r>
      <w:r w:rsidR="00742412" w:rsidRPr="00B52630">
        <w:rPr>
          <w:spacing w:val="-4"/>
          <w:sz w:val="19"/>
          <w:szCs w:val="19"/>
        </w:rPr>
        <w:t>:</w:t>
      </w:r>
      <w:r w:rsidR="00B52630" w:rsidRPr="00B52630">
        <w:rPr>
          <w:spacing w:val="-4"/>
          <w:sz w:val="19"/>
          <w:szCs w:val="19"/>
        </w:rPr>
        <w:t xml:space="preserve"> </w:t>
      </w:r>
      <w:r w:rsidR="00991341" w:rsidRPr="00B52630">
        <w:rPr>
          <w:spacing w:val="-4"/>
          <w:sz w:val="19"/>
          <w:szCs w:val="19"/>
        </w:rPr>
        <w:t>0,87</w:t>
      </w:r>
      <w:r w:rsidR="00AA68B3" w:rsidRPr="00B52630">
        <w:rPr>
          <w:spacing w:val="-4"/>
          <w:sz w:val="19"/>
          <w:szCs w:val="19"/>
        </w:rPr>
        <w:t> </w:t>
      </w:r>
      <w:r w:rsidR="00991341" w:rsidRPr="00B52630">
        <w:rPr>
          <w:spacing w:val="-4"/>
          <w:sz w:val="19"/>
          <w:szCs w:val="19"/>
        </w:rPr>
        <w:t xml:space="preserve">p. proc., 0,54 p. proc., </w:t>
      </w:r>
      <w:r w:rsidR="00B52630" w:rsidRPr="00B52630">
        <w:rPr>
          <w:spacing w:val="-4"/>
          <w:sz w:val="19"/>
          <w:szCs w:val="19"/>
        </w:rPr>
        <w:t>po 0,32 p. proc., 0,29 p. proc. i</w:t>
      </w:r>
      <w:r w:rsidR="00991341" w:rsidRPr="00B52630">
        <w:rPr>
          <w:spacing w:val="-4"/>
          <w:sz w:val="19"/>
          <w:szCs w:val="19"/>
        </w:rPr>
        <w:t xml:space="preserve"> 0,25 p. proc. </w:t>
      </w:r>
      <w:r w:rsidR="006C780F" w:rsidRPr="00B52630">
        <w:rPr>
          <w:spacing w:val="-4"/>
          <w:sz w:val="19"/>
          <w:szCs w:val="19"/>
        </w:rPr>
        <w:t>Niższe</w:t>
      </w:r>
      <w:r w:rsidR="00C232E2" w:rsidRPr="00B52630">
        <w:rPr>
          <w:spacing w:val="-4"/>
          <w:sz w:val="19"/>
          <w:szCs w:val="19"/>
        </w:rPr>
        <w:t xml:space="preserve"> ceny w zakresie </w:t>
      </w:r>
      <w:r w:rsidR="00AA68B3" w:rsidRPr="00B52630">
        <w:rPr>
          <w:spacing w:val="-4"/>
          <w:sz w:val="19"/>
          <w:szCs w:val="19"/>
        </w:rPr>
        <w:t>odzieży i </w:t>
      </w:r>
      <w:r w:rsidR="00E81A4D" w:rsidRPr="00B52630">
        <w:rPr>
          <w:spacing w:val="-4"/>
          <w:sz w:val="19"/>
          <w:szCs w:val="19"/>
        </w:rPr>
        <w:t>obuwia (o </w:t>
      </w:r>
      <w:r w:rsidR="00CC3429" w:rsidRPr="00B52630">
        <w:rPr>
          <w:spacing w:val="-4"/>
          <w:sz w:val="19"/>
          <w:szCs w:val="19"/>
        </w:rPr>
        <w:t>3,2</w:t>
      </w:r>
      <w:r w:rsidR="00271A3E" w:rsidRPr="00B52630">
        <w:rPr>
          <w:spacing w:val="-4"/>
          <w:sz w:val="19"/>
          <w:szCs w:val="19"/>
        </w:rPr>
        <w:t xml:space="preserve">%) </w:t>
      </w:r>
      <w:r w:rsidR="00E81A4D" w:rsidRPr="00B52630">
        <w:rPr>
          <w:spacing w:val="-4"/>
          <w:sz w:val="19"/>
          <w:szCs w:val="19"/>
        </w:rPr>
        <w:t>oraz wyposażenia mieszkania i prowadze</w:t>
      </w:r>
      <w:r w:rsidR="00CC3429" w:rsidRPr="00B52630">
        <w:rPr>
          <w:spacing w:val="-4"/>
          <w:sz w:val="19"/>
          <w:szCs w:val="19"/>
        </w:rPr>
        <w:t xml:space="preserve">nia gospodarstwa domowego (o 1,6%) </w:t>
      </w:r>
      <w:r w:rsidR="00271A3E" w:rsidRPr="00B52630">
        <w:rPr>
          <w:spacing w:val="-4"/>
          <w:sz w:val="19"/>
          <w:szCs w:val="19"/>
        </w:rPr>
        <w:t>obniżyły</w:t>
      </w:r>
      <w:r w:rsidR="006C780F" w:rsidRPr="00B52630">
        <w:rPr>
          <w:spacing w:val="-4"/>
          <w:sz w:val="19"/>
          <w:szCs w:val="19"/>
        </w:rPr>
        <w:t xml:space="preserve"> wskaźnik </w:t>
      </w:r>
      <w:r w:rsidR="00271A3E" w:rsidRPr="00B52630">
        <w:rPr>
          <w:spacing w:val="-4"/>
          <w:sz w:val="19"/>
          <w:szCs w:val="19"/>
        </w:rPr>
        <w:t xml:space="preserve">odpowiednio </w:t>
      </w:r>
      <w:r w:rsidR="00C232E2" w:rsidRPr="00B52630">
        <w:rPr>
          <w:spacing w:val="-4"/>
          <w:sz w:val="19"/>
          <w:szCs w:val="19"/>
        </w:rPr>
        <w:t xml:space="preserve">o </w:t>
      </w:r>
      <w:r w:rsidR="00991341" w:rsidRPr="00B52630">
        <w:rPr>
          <w:spacing w:val="-4"/>
          <w:sz w:val="19"/>
          <w:szCs w:val="19"/>
        </w:rPr>
        <w:t xml:space="preserve">0,12 </w:t>
      </w:r>
      <w:r w:rsidR="00271A3E" w:rsidRPr="00B52630">
        <w:rPr>
          <w:spacing w:val="-4"/>
          <w:sz w:val="19"/>
          <w:szCs w:val="19"/>
        </w:rPr>
        <w:t>p.</w:t>
      </w:r>
      <w:r w:rsidR="006713C2" w:rsidRPr="00B52630">
        <w:rPr>
          <w:spacing w:val="-4"/>
          <w:sz w:val="19"/>
          <w:szCs w:val="19"/>
        </w:rPr>
        <w:t xml:space="preserve"> </w:t>
      </w:r>
      <w:r w:rsidR="00271A3E" w:rsidRPr="00B52630">
        <w:rPr>
          <w:spacing w:val="-4"/>
          <w:sz w:val="19"/>
          <w:szCs w:val="19"/>
        </w:rPr>
        <w:t>proc</w:t>
      </w:r>
      <w:r w:rsidR="00C728F9" w:rsidRPr="00B52630">
        <w:rPr>
          <w:spacing w:val="-4"/>
          <w:sz w:val="19"/>
          <w:szCs w:val="19"/>
        </w:rPr>
        <w:t xml:space="preserve"> i </w:t>
      </w:r>
      <w:r w:rsidR="00991341" w:rsidRPr="00B52630">
        <w:rPr>
          <w:spacing w:val="-4"/>
          <w:sz w:val="19"/>
          <w:szCs w:val="19"/>
        </w:rPr>
        <w:t>0,09</w:t>
      </w:r>
      <w:r w:rsidR="00E81A4D" w:rsidRPr="00B52630">
        <w:rPr>
          <w:spacing w:val="-4"/>
          <w:sz w:val="19"/>
          <w:szCs w:val="19"/>
        </w:rPr>
        <w:t xml:space="preserve"> p. proc</w:t>
      </w:r>
      <w:r w:rsidR="00271A3E" w:rsidRPr="00B52630">
        <w:rPr>
          <w:spacing w:val="-4"/>
          <w:sz w:val="19"/>
          <w:szCs w:val="19"/>
        </w:rPr>
        <w:t>.</w:t>
      </w:r>
    </w:p>
    <w:p w:rsidR="00F45242" w:rsidRPr="0016138C" w:rsidRDefault="00B01F64" w:rsidP="00E81A4D">
      <w:pPr>
        <w:pStyle w:val="tytuwykresu"/>
        <w:spacing w:before="48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649605</wp:posOffset>
            </wp:positionV>
            <wp:extent cx="5035550" cy="2048510"/>
            <wp:effectExtent l="0" t="0" r="0" b="0"/>
            <wp:wrapSquare wrapText="bothSides"/>
            <wp:docPr id="4" name="Obraz 4" descr="Wykres 1. Wpływ zmian cen wybranych grup towarów i usług konsumpcyjnych w marcu 2026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3910C7">
        <w:rPr>
          <w:sz w:val="19"/>
          <w:szCs w:val="19"/>
        </w:rPr>
        <w:t>Wykres 1</w:t>
      </w:r>
      <w:r w:rsidR="00F45242" w:rsidRPr="001746C7">
        <w:rPr>
          <w:sz w:val="19"/>
          <w:szCs w:val="19"/>
        </w:rPr>
        <w:t>.</w:t>
      </w:r>
      <w:r w:rsidR="00F45242" w:rsidRPr="001746C7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C232E2" w:rsidRPr="001746C7">
        <w:rPr>
          <w:sz w:val="19"/>
          <w:szCs w:val="19"/>
          <w:shd w:val="clear" w:color="auto" w:fill="FFFFFF"/>
        </w:rPr>
        <w:t xml:space="preserve">sług konsumpcyjnych w </w:t>
      </w:r>
      <w:r w:rsidR="00991341" w:rsidRPr="001746C7">
        <w:rPr>
          <w:sz w:val="19"/>
          <w:szCs w:val="19"/>
          <w:shd w:val="clear" w:color="auto" w:fill="FFFFFF"/>
        </w:rPr>
        <w:t>marcu</w:t>
      </w:r>
      <w:r w:rsidR="00C232E2" w:rsidRPr="001746C7">
        <w:rPr>
          <w:sz w:val="19"/>
          <w:szCs w:val="19"/>
          <w:shd w:val="clear" w:color="auto" w:fill="FFFFFF"/>
        </w:rPr>
        <w:t xml:space="preserve"> 2026</w:t>
      </w:r>
      <w:r w:rsidR="0016138C" w:rsidRPr="001746C7">
        <w:rPr>
          <w:sz w:val="19"/>
          <w:szCs w:val="19"/>
          <w:shd w:val="clear" w:color="auto" w:fill="FFFFFF"/>
        </w:rPr>
        <w:t> </w:t>
      </w:r>
      <w:r w:rsidR="00F45242" w:rsidRPr="001746C7">
        <w:rPr>
          <w:sz w:val="19"/>
          <w:szCs w:val="19"/>
          <w:shd w:val="clear" w:color="auto" w:fill="FFFFFF"/>
        </w:rPr>
        <w:t>r.</w:t>
      </w:r>
      <w:r w:rsidR="004F6C63" w:rsidRPr="001746C7">
        <w:rPr>
          <w:sz w:val="19"/>
          <w:szCs w:val="19"/>
          <w:shd w:val="clear" w:color="auto" w:fill="FFFFFF"/>
        </w:rPr>
        <w:t xml:space="preserve"> </w:t>
      </w:r>
      <w:r w:rsidR="002F76F2" w:rsidRPr="001746C7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1746C7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:rsidR="0086155F" w:rsidRPr="0000577E" w:rsidRDefault="0086155F" w:rsidP="00BC6F2C">
      <w:pPr>
        <w:pStyle w:val="tytuwykresu"/>
        <w:spacing w:after="80"/>
        <w:rPr>
          <w:shd w:val="clear" w:color="auto" w:fill="FFFFFF"/>
        </w:rPr>
      </w:pPr>
    </w:p>
    <w:p w:rsidR="00892333" w:rsidRDefault="00B01F64" w:rsidP="00F47106">
      <w:pPr>
        <w:spacing w:after="0"/>
        <w:ind w:left="879" w:hanging="87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567690</wp:posOffset>
            </wp:positionV>
            <wp:extent cx="5041900" cy="3432175"/>
            <wp:effectExtent l="0" t="0" r="0" b="0"/>
            <wp:wrapSquare wrapText="bothSides"/>
            <wp:docPr id="8" name="Obraz 8" descr="Wykres 2. System wag stosowany w obliczeniach wskaźników cen towarów i usług konsumpcyjnych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333" w:rsidRPr="00892333">
        <w:rPr>
          <w:b/>
          <w:szCs w:val="19"/>
        </w:rPr>
        <w:t>Wykres 2. System wag stosowany w obliczeniach wskaźników cen towar</w:t>
      </w:r>
      <w:r w:rsidR="00FE0F32">
        <w:rPr>
          <w:b/>
          <w:szCs w:val="19"/>
        </w:rPr>
        <w:t>ów i usług konsumpcyjnych w 2026</w:t>
      </w:r>
      <w:r w:rsidR="00892333" w:rsidRPr="00892333">
        <w:rPr>
          <w:b/>
          <w:szCs w:val="19"/>
        </w:rPr>
        <w:t xml:space="preserve"> r.</w:t>
      </w:r>
    </w:p>
    <w:p w:rsidR="000C6410" w:rsidRPr="0016138C" w:rsidRDefault="00B01F64" w:rsidP="00BC6F2C">
      <w:pPr>
        <w:spacing w:before="360" w:after="0"/>
        <w:ind w:left="879" w:hanging="879"/>
        <w:rPr>
          <w:b/>
          <w:szCs w:val="19"/>
        </w:rPr>
      </w:pPr>
      <w:r>
        <w:rPr>
          <w:noProof/>
          <w:spacing w:val="-2"/>
          <w:lang w:val="en-GB" w:eastAsia="en-GB"/>
        </w:rPr>
        <w:lastRenderedPageBreak/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349250</wp:posOffset>
            </wp:positionV>
            <wp:extent cx="4956175" cy="2468880"/>
            <wp:effectExtent l="0" t="0" r="0" b="7620"/>
            <wp:wrapSquare wrapText="bothSides"/>
            <wp:docPr id="9" name="Obraz 9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106">
        <w:rPr>
          <w:b/>
          <w:szCs w:val="19"/>
        </w:rPr>
        <w:t>Wykres 3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742412">
        <w:rPr>
          <w:b/>
          <w:szCs w:val="19"/>
        </w:rPr>
        <w:t>poprzedniego miesiąca</w:t>
      </w:r>
      <w:r w:rsidR="002F76F2" w:rsidRPr="002F76F2">
        <w:rPr>
          <w:b/>
          <w:szCs w:val="19"/>
        </w:rPr>
        <w:t xml:space="preserve"> (w %)</w:t>
      </w:r>
    </w:p>
    <w:p w:rsidR="00F45242" w:rsidRPr="0000577E" w:rsidRDefault="00F45242" w:rsidP="00F47106">
      <w:pPr>
        <w:spacing w:before="0" w:after="0" w:line="259" w:lineRule="auto"/>
        <w:rPr>
          <w:spacing w:val="-2"/>
        </w:rPr>
      </w:pPr>
    </w:p>
    <w:p w:rsidR="00F47106" w:rsidRPr="00F47106" w:rsidRDefault="00B01F64" w:rsidP="00F47106">
      <w:pPr>
        <w:pStyle w:val="Tytuwykresu0"/>
        <w:spacing w:before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b w:val="0"/>
          <w:szCs w:val="19"/>
          <w:lang w:val="en-GB" w:eastAsia="en-GB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5047615" cy="2438400"/>
            <wp:effectExtent l="0" t="0" r="0" b="0"/>
            <wp:wrapSquare wrapText="bothSides"/>
            <wp:docPr id="10" name="Obraz 10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59C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530ADA1C">
                <wp:simplePos x="0" y="0"/>
                <wp:positionH relativeFrom="column">
                  <wp:posOffset>5242560</wp:posOffset>
                </wp:positionH>
                <wp:positionV relativeFrom="paragraph">
                  <wp:posOffset>334061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marcu 2026 r. wskaźnik cen towarów i usług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81E" w:rsidRPr="00BF2F65" w:rsidRDefault="00A8381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3C6B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znajdował się w granicach odchyleń od 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:rsidR="00A8381E" w:rsidRPr="00BF2F65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 marcu 2026 r. wskaźnik cen towarów i usług znajdował się w granicach odchyleń od celu inflacyjnego określonego przez Radę Polityki Pieniężnej (2,5% +/- 1 p. proc.)." style="position:absolute;left:0;text-align:left;margin-left:412.8pt;margin-top:26.3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" filled="f" stroked="f">
                <v:textbox>
                  <w:txbxContent>
                    <w:p w:rsidR="00A8381E" w:rsidRPr="00BF2F65" w:rsidRDefault="00A8381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3C6B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znajdował się w granicach odchyleń od 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:rsidR="00A8381E" w:rsidRPr="00BF2F65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710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:rsidR="00F47106" w:rsidRPr="0074471D" w:rsidRDefault="00B01F64" w:rsidP="00AA68B3">
      <w:pPr>
        <w:spacing w:before="36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3026410</wp:posOffset>
            </wp:positionV>
            <wp:extent cx="5041900" cy="2505710"/>
            <wp:effectExtent l="0" t="0" r="0" b="8890"/>
            <wp:wrapSquare wrapText="bothSides"/>
            <wp:docPr id="12" name="Obraz 12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F4710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:rsidR="00305451" w:rsidRPr="0000577E" w:rsidRDefault="00305451" w:rsidP="00B01F64">
      <w:pPr>
        <w:spacing w:before="24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543C2" w:rsidRPr="00D61533" w:rsidTr="00FB4ABB">
        <w:trPr>
          <w:trHeight w:val="1626"/>
        </w:trPr>
        <w:tc>
          <w:tcPr>
            <w:tcW w:w="4926" w:type="dxa"/>
          </w:tcPr>
          <w:p w:rsidR="008543C2" w:rsidRPr="00D61533" w:rsidRDefault="008543C2" w:rsidP="00FB4ABB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1533">
              <w:rPr>
                <w:rFonts w:cs="Arial"/>
                <w:sz w:val="20"/>
              </w:rPr>
              <w:lastRenderedPageBreak/>
              <w:t>Opracowanie merytoryczne:</w:t>
            </w:r>
          </w:p>
          <w:p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8543C2" w:rsidRPr="00D61533" w:rsidRDefault="008543C2" w:rsidP="00FB4AB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61533">
              <w:rPr>
                <w:b/>
                <w:sz w:val="20"/>
                <w:szCs w:val="20"/>
              </w:rPr>
              <w:t>Dyrektor Ewa Adach-Stankiewicz</w:t>
            </w:r>
          </w:p>
          <w:p w:rsidR="008543C2" w:rsidRPr="00D61533" w:rsidRDefault="008543C2" w:rsidP="00FB4ABB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D61533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22 608 31 24</w:t>
            </w:r>
          </w:p>
        </w:tc>
        <w:tc>
          <w:tcPr>
            <w:tcW w:w="4927" w:type="dxa"/>
          </w:tcPr>
          <w:p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61533">
              <w:rPr>
                <w:rFonts w:cs="Arial"/>
                <w:sz w:val="20"/>
              </w:rPr>
              <w:t>Rozpowszechnianie:</w:t>
            </w:r>
            <w:r w:rsidRPr="00D61533">
              <w:rPr>
                <w:rFonts w:cs="Arial"/>
                <w:sz w:val="20"/>
              </w:rPr>
              <w:br/>
            </w:r>
            <w:r w:rsidRPr="00D61533">
              <w:rPr>
                <w:rFonts w:cs="Arial"/>
                <w:b/>
                <w:sz w:val="20"/>
              </w:rPr>
              <w:t xml:space="preserve">Wydział </w:t>
            </w:r>
            <w:r>
              <w:rPr>
                <w:rFonts w:cs="Arial"/>
                <w:b/>
                <w:sz w:val="20"/>
              </w:rPr>
              <w:t>Prasowy</w:t>
            </w:r>
          </w:p>
          <w:p w:rsidR="008543C2" w:rsidRPr="00D61533" w:rsidRDefault="008543C2" w:rsidP="00FB4ABB">
            <w:r w:rsidRPr="00D61533">
              <w:t>Tel. komórkowy: +48 695 255 032</w:t>
            </w:r>
          </w:p>
          <w:p w:rsidR="008543C2" w:rsidRPr="00D61533" w:rsidRDefault="008543C2" w:rsidP="00FB4ABB">
            <w:pPr>
              <w:spacing w:before="0" w:after="0"/>
              <w:ind w:left="1491" w:hanging="1491"/>
            </w:pPr>
            <w:r w:rsidRPr="00D61533">
              <w:t xml:space="preserve">Tel. stacjonarne: +48 22 608 38 04 </w:t>
            </w:r>
            <w:r w:rsidRPr="00D61533">
              <w:br/>
              <w:t>+48 22 608 30 09</w:t>
            </w:r>
          </w:p>
          <w:p w:rsidR="008543C2" w:rsidRPr="00D61533" w:rsidRDefault="008543C2" w:rsidP="00FB4ABB">
            <w:pPr>
              <w:spacing w:before="0"/>
              <w:ind w:left="2982" w:hanging="1491"/>
              <w:rPr>
                <w:lang w:val="en-GB"/>
              </w:rPr>
            </w:pPr>
            <w:r w:rsidRPr="00D61533">
              <w:rPr>
                <w:lang w:val="en-GB"/>
              </w:rPr>
              <w:t>+48 22 449 41 45</w:t>
            </w:r>
          </w:p>
          <w:p w:rsidR="008543C2" w:rsidRPr="00D61533" w:rsidRDefault="008543C2" w:rsidP="00FB4ABB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D6153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D6153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2" w:history="1">
              <w:r w:rsidRPr="00D6153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</w:tr>
      <w:tr w:rsidR="008543C2" w:rsidRPr="00D61533" w:rsidTr="00FB4ABB">
        <w:trPr>
          <w:trHeight w:val="418"/>
        </w:trPr>
        <w:tc>
          <w:tcPr>
            <w:tcW w:w="4926" w:type="dxa"/>
            <w:vMerge w:val="restart"/>
          </w:tcPr>
          <w:p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6720" behindDoc="0" locked="0" layoutInCell="1" allowOverlap="1" wp14:anchorId="7C60379B" wp14:editId="124229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www.stat.gov.pl</w:t>
            </w:r>
          </w:p>
        </w:tc>
      </w:tr>
      <w:tr w:rsidR="008543C2" w:rsidRPr="00D61533" w:rsidTr="00FB4ABB">
        <w:trPr>
          <w:trHeight w:val="418"/>
        </w:trPr>
        <w:tc>
          <w:tcPr>
            <w:tcW w:w="4926" w:type="dxa"/>
            <w:vMerge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1840" behindDoc="0" locked="0" layoutInCell="1" allowOverlap="1" wp14:anchorId="0F4868B8" wp14:editId="67E616A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@GUS_STAT</w:t>
            </w:r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543C2" w:rsidRPr="00D61533" w:rsidTr="00FB4ABB">
        <w:trPr>
          <w:trHeight w:val="476"/>
        </w:trPr>
        <w:tc>
          <w:tcPr>
            <w:tcW w:w="4926" w:type="dxa"/>
            <w:vMerge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7744" behindDoc="0" locked="0" layoutInCell="1" allowOverlap="1" wp14:anchorId="00FF431C" wp14:editId="5BBE3F1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</w:t>
            </w:r>
            <w:proofErr w:type="spellStart"/>
            <w:r w:rsidRPr="00D61533">
              <w:rPr>
                <w:sz w:val="20"/>
              </w:rPr>
              <w:t>GlownyUrzadStatystyczny</w:t>
            </w:r>
            <w:proofErr w:type="spellEnd"/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543C2" w:rsidRPr="00D61533" w:rsidTr="00FB4ABB">
        <w:trPr>
          <w:trHeight w:val="426"/>
        </w:trPr>
        <w:tc>
          <w:tcPr>
            <w:tcW w:w="4926" w:type="dxa"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8768" behindDoc="0" locked="0" layoutInCell="1" allowOverlap="1" wp14:anchorId="2C8859B6" wp14:editId="05E66B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gus_stat</w:t>
            </w:r>
            <w:proofErr w:type="spellEnd"/>
          </w:p>
        </w:tc>
      </w:tr>
      <w:tr w:rsidR="008543C2" w:rsidRPr="00D61533" w:rsidTr="00FB4ABB">
        <w:trPr>
          <w:trHeight w:val="504"/>
        </w:trPr>
        <w:tc>
          <w:tcPr>
            <w:tcW w:w="4926" w:type="dxa"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9792" behindDoc="0" locked="0" layoutInCell="1" allowOverlap="1" wp14:anchorId="73A63DBE" wp14:editId="4B9BA8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glownyurzadstatystycznygus</w:t>
            </w:r>
            <w:proofErr w:type="spellEnd"/>
          </w:p>
        </w:tc>
      </w:tr>
      <w:tr w:rsidR="008543C2" w:rsidRPr="00D61533" w:rsidTr="00FB4ABB">
        <w:trPr>
          <w:trHeight w:val="1546"/>
        </w:trPr>
        <w:tc>
          <w:tcPr>
            <w:tcW w:w="4926" w:type="dxa"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eastAsia="pl-PL"/>
              </w:rPr>
              <w:t>glownyurzadstatystyczny</w:t>
            </w: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2DA291B2" wp14:editId="50BC30E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3C2" w:rsidRPr="00D61533" w:rsidTr="00FB4AB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8543C2" w:rsidRPr="00C1083B" w:rsidRDefault="008543C2" w:rsidP="00FB4ABB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C1083B">
              <w:rPr>
                <w:b/>
                <w:szCs w:val="19"/>
              </w:rPr>
              <w:t>Powiązane opracowania</w:t>
            </w:r>
          </w:p>
          <w:p w:rsidR="008543C2" w:rsidRPr="0085459C" w:rsidRDefault="008543C2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85459C">
              <w:rPr>
                <w:rFonts w:cs="Times New Roman"/>
                <w:szCs w:val="19"/>
              </w:rPr>
              <w:fldChar w:fldCharType="begin"/>
            </w:r>
            <w:r w:rsidRPr="0085459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85459C">
              <w:rPr>
                <w:rFonts w:cs="Times New Roman"/>
                <w:szCs w:val="19"/>
              </w:rPr>
              <w:fldChar w:fldCharType="separate"/>
            </w:r>
            <w:hyperlink r:id="rId29" w:tooltip="Link do komunikatów i obwieszczeń Prezesa GUS" w:history="1">
              <w:r w:rsidRPr="0085459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:rsidR="008543C2" w:rsidRPr="0085459C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informacji sygnalnych" w:history="1">
              <w:r w:rsidR="008543C2" w:rsidRPr="0085459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:rsidR="001754A9" w:rsidRPr="00481E62" w:rsidRDefault="008543C2" w:rsidP="001754A9">
            <w:pPr>
              <w:rPr>
                <w:rStyle w:val="Hipercze"/>
                <w:sz w:val="18"/>
                <w:szCs w:val="18"/>
              </w:rPr>
            </w:pPr>
            <w:r w:rsidRPr="0085459C">
              <w:rPr>
                <w:rFonts w:cs="Times New Roman"/>
                <w:szCs w:val="19"/>
              </w:rPr>
              <w:fldChar w:fldCharType="end"/>
            </w:r>
            <w:hyperlink r:id="rId31" w:tooltip="Link do informacji dot. wdrożenia nowej klasyfikacji" w:history="1">
              <w:r w:rsidRPr="00481E62">
                <w:rPr>
                  <w:rStyle w:val="Hipercze"/>
                  <w:szCs w:val="19"/>
                </w:rPr>
                <w:t>Informacja na temat wdrożenia klasyfikacji COICOP 2018 od danych za 2026 rok</w:t>
              </w:r>
            </w:hyperlink>
          </w:p>
          <w:p w:rsidR="001754A9" w:rsidRPr="0085459C" w:rsidRDefault="00DB03C7" w:rsidP="001754A9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hyperlink r:id="rId32" w:history="1">
              <w:r w:rsidR="00481E6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8668EE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:rsidR="008543C2" w:rsidRPr="00D61533" w:rsidRDefault="008543C2" w:rsidP="00FB4ABB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85459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8543C2" w:rsidRPr="00C1083B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bazy danych Dziedzinowa Baza Wiedzy (DBW) Ceny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:rsidR="008543C2" w:rsidRPr="00C1083B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bazy danych Bank Danych Makroekonomicznych (BDM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:rsidR="008543C2" w:rsidRPr="00C1083B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bazy danych Bank Danych Lokalnych (BDL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:rsidR="008543C2" w:rsidRPr="00C1083B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obszaru tematycznego Wskaźniki cen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:rsidR="008543C2" w:rsidRPr="00C1083B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7" w:tooltip="Link do obszaru tematycznego Ceny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:rsidR="008543C2" w:rsidRPr="00D61533" w:rsidRDefault="008543C2" w:rsidP="00FB4AB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153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8543C2" w:rsidRPr="00C1083B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pojęcia wskaźniki cen towarów i usług konsumpcyjnych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:rsidR="008543C2" w:rsidRPr="00C1083B" w:rsidRDefault="00DB03C7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pojęcia cena detaliczna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8543C2" w:rsidRPr="00D61533" w:rsidRDefault="008543C2" w:rsidP="008543C2">
      <w:pPr>
        <w:rPr>
          <w:sz w:val="18"/>
        </w:rPr>
      </w:pPr>
    </w:p>
    <w:p w:rsidR="008543C2" w:rsidRPr="00D61533" w:rsidRDefault="008543C2" w:rsidP="008543C2">
      <w:pPr>
        <w:rPr>
          <w:sz w:val="20"/>
        </w:rPr>
      </w:pPr>
    </w:p>
    <w:p w:rsidR="008543C2" w:rsidRPr="00D61533" w:rsidRDefault="008543C2" w:rsidP="008543C2">
      <w:pPr>
        <w:rPr>
          <w:sz w:val="18"/>
        </w:rPr>
      </w:pPr>
    </w:p>
    <w:p w:rsidR="008543C2" w:rsidRPr="0058476D" w:rsidRDefault="008543C2" w:rsidP="008543C2">
      <w:pPr>
        <w:rPr>
          <w:sz w:val="18"/>
        </w:rPr>
      </w:pPr>
    </w:p>
    <w:p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8AAEA5-C1CE-44B0-B25B-750CA6ED76F4}"/>
    <w:embedBold r:id="rId2" w:fontKey="{A0BF8804-2EC4-449C-9084-89C2071AE192}"/>
    <w:embedItalic r:id="rId3" w:fontKey="{A922E7A8-F726-403A-BE11-D580B60899E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D13054B-A1CF-4A5B-876B-6F48762FBD8D}"/>
    <w:embedBold r:id="rId5" w:fontKey="{0E7A9210-636F-4DF0-9B33-BFB3CE908978}"/>
    <w:embedItalic r:id="rId6" w:fontKey="{DB69A46B-A171-402D-9460-E76AECDC884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BD3044-9B2B-49E0-A2C9-D1A4D03E8637}"/>
    <w:embedBold r:id="rId8" w:fontKey="{3B679F1A-A160-42D7-AFDC-146FB13D2C2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DB74586-1F6E-43F8-8888-E0CA18A0F407}"/>
    <w:embedItalic r:id="rId10" w:fontKey="{4BDEABD1-D65E-4393-B3BA-FA59C2F82C6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5E75FB2-7C95-46C1-9CD2-D8313DC0ED6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BADB53F-3D55-4677-9621-F6C8E9A0E4A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12D9B743-0F61-4EFC-82CB-69BE586FAC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3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B03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1E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8381E" w:rsidRPr="003C6C8D" w:rsidRDefault="00A838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30" alt="Napis &quot;Informacje sygnalne&quot;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8381E" w:rsidRPr="003C6C8D" w:rsidRDefault="00A838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A8381E"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02745B3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kwiet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381E" w:rsidRPr="00624363" w:rsidRDefault="003C6BA2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A8381E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5 kwietni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3HJg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ILSNxy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:rsidR="00A8381E" w:rsidRPr="00624363" w:rsidRDefault="003C6BA2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A8381E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83B546A" wp14:editId="07223410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8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7ECCE" id="Prostokąt 10" o:spid="_x0000_s1026" alt="Napis &quot;Informacja sygnalna&quot;" style="position:absolute;margin-left:415pt;margin-top:-18.2pt;width:147.4pt;height:846.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Zi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gLA2Yp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A8381E">
    <w:pPr>
      <w:pStyle w:val="Nagwek"/>
    </w:pPr>
  </w:p>
  <w:p w:rsidR="00A8381E" w:rsidRDefault="00A838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51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0AA"/>
    <w:rsid w:val="000806F7"/>
    <w:rsid w:val="00090A7D"/>
    <w:rsid w:val="00093719"/>
    <w:rsid w:val="000942FF"/>
    <w:rsid w:val="000961E8"/>
    <w:rsid w:val="00097840"/>
    <w:rsid w:val="000B033D"/>
    <w:rsid w:val="000B0727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343E"/>
    <w:rsid w:val="000E4E0D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81C92"/>
    <w:rsid w:val="00191480"/>
    <w:rsid w:val="00194D81"/>
    <w:rsid w:val="001951DA"/>
    <w:rsid w:val="001B053D"/>
    <w:rsid w:val="001B3399"/>
    <w:rsid w:val="001C3269"/>
    <w:rsid w:val="001D19B6"/>
    <w:rsid w:val="001D1DB4"/>
    <w:rsid w:val="001D23F1"/>
    <w:rsid w:val="001D25F9"/>
    <w:rsid w:val="001D5448"/>
    <w:rsid w:val="001D61ED"/>
    <w:rsid w:val="001E03B3"/>
    <w:rsid w:val="001E1708"/>
    <w:rsid w:val="001E5B2D"/>
    <w:rsid w:val="001F7839"/>
    <w:rsid w:val="001F7FAF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7030"/>
    <w:rsid w:val="00242D31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C161B"/>
    <w:rsid w:val="003C16E4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4BB6"/>
    <w:rsid w:val="006561DE"/>
    <w:rsid w:val="00657A4A"/>
    <w:rsid w:val="006673CA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448A"/>
    <w:rsid w:val="008955F2"/>
    <w:rsid w:val="00897877"/>
    <w:rsid w:val="008A26D9"/>
    <w:rsid w:val="008A7B5B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0493"/>
    <w:rsid w:val="0098135C"/>
    <w:rsid w:val="0098156A"/>
    <w:rsid w:val="009836BE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1F64"/>
    <w:rsid w:val="00B0271C"/>
    <w:rsid w:val="00B11B69"/>
    <w:rsid w:val="00B14952"/>
    <w:rsid w:val="00B16871"/>
    <w:rsid w:val="00B21932"/>
    <w:rsid w:val="00B21F71"/>
    <w:rsid w:val="00B22643"/>
    <w:rsid w:val="00B25B45"/>
    <w:rsid w:val="00B31E5A"/>
    <w:rsid w:val="00B47359"/>
    <w:rsid w:val="00B52630"/>
    <w:rsid w:val="00B6354D"/>
    <w:rsid w:val="00B64321"/>
    <w:rsid w:val="00B65195"/>
    <w:rsid w:val="00B653AB"/>
    <w:rsid w:val="00B65F9E"/>
    <w:rsid w:val="00B663D7"/>
    <w:rsid w:val="00B66B19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B3B38"/>
    <w:rsid w:val="00BB4F09"/>
    <w:rsid w:val="00BB54B5"/>
    <w:rsid w:val="00BC30E1"/>
    <w:rsid w:val="00BC46B2"/>
    <w:rsid w:val="00BC6F2C"/>
    <w:rsid w:val="00BD2E17"/>
    <w:rsid w:val="00BD4C82"/>
    <w:rsid w:val="00BD4E33"/>
    <w:rsid w:val="00BE0990"/>
    <w:rsid w:val="00BE2535"/>
    <w:rsid w:val="00BE7F76"/>
    <w:rsid w:val="00BF7F08"/>
    <w:rsid w:val="00C030DE"/>
    <w:rsid w:val="00C051A8"/>
    <w:rsid w:val="00C22105"/>
    <w:rsid w:val="00C232E2"/>
    <w:rsid w:val="00C244B6"/>
    <w:rsid w:val="00C27BF1"/>
    <w:rsid w:val="00C31509"/>
    <w:rsid w:val="00C3702F"/>
    <w:rsid w:val="00C4500A"/>
    <w:rsid w:val="00C46A7E"/>
    <w:rsid w:val="00C47B91"/>
    <w:rsid w:val="00C62238"/>
    <w:rsid w:val="00C64A37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03C7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2BD0"/>
    <w:rsid w:val="00E94F87"/>
    <w:rsid w:val="00E95036"/>
    <w:rsid w:val="00E95B8E"/>
    <w:rsid w:val="00E97ADF"/>
    <w:rsid w:val="00EA0847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9" Type="http://schemas.openxmlformats.org/officeDocument/2006/relationships/hyperlink" Target="http://stat.gov.pl/metainformacje/slownik-pojec/pojecia-stosowane-w-statystyce-publicznej/32,pojecie.html" TargetMode="External"/><Relationship Id="rId21" Type="http://schemas.openxmlformats.org/officeDocument/2006/relationships/header" Target="header3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stat.gov.pl/sygnalne/komunikaty-i-obwieszczenia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baza-danych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s://stat.gov.pl/metainformacje/slownik-pojec/pojecia-stosowane-w-statystyce-publicznej/459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3D9308-E301-4AD6-A904-0F912EE3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1035</Words>
  <Characters>5901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2026-03-12T14:35:00Z</cp:lastPrinted>
  <dcterms:created xsi:type="dcterms:W3CDTF">2026-04-13T16:47:00Z</dcterms:created>
  <dcterms:modified xsi:type="dcterms:W3CDTF">2026-04-14T14:05:00Z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