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547A021F" w14:textId="39744A11" w:rsidR="00393761" w:rsidRPr="0000577E" w:rsidRDefault="0004603D" w:rsidP="00D13DBD">
      <w:pPr>
        <w:pStyle w:val="Tytuinfomacjisygnalnej"/>
        <w:spacing w:after="440"/>
      </w:pPr>
      <w:r w:rsidRPr="00735A09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26757596" wp14:editId="1CA9E58D">
                <wp:simplePos x="0" y="0"/>
                <wp:positionH relativeFrom="column">
                  <wp:posOffset>5309344</wp:posOffset>
                </wp:positionH>
                <wp:positionV relativeFrom="paragraph">
                  <wp:posOffset>850265</wp:posOffset>
                </wp:positionV>
                <wp:extent cx="1793875" cy="833755"/>
                <wp:effectExtent l="0" t="0" r="0" b="4445"/>
                <wp:wrapTight wrapText="bothSides">
                  <wp:wrapPolygon edited="0">
                    <wp:start x="459" y="0"/>
                    <wp:lineTo x="459" y="21222"/>
                    <wp:lineTo x="20874" y="21222"/>
                    <wp:lineTo x="20874" y="0"/>
                    <wp:lineTo x="459" y="0"/>
                  </wp:wrapPolygon>
                </wp:wrapTight>
                <wp:docPr id="3" name="Pole tekstowe 3" descr="Szybki szacunek wskaźnika cen towarów i usług konsumpcyjnych ma charakter wstępny i może ulec zmianie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3875" cy="833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158874" w14:textId="6BC0D1CB" w:rsidR="0050221A" w:rsidRPr="00BF2F65" w:rsidRDefault="0050221A" w:rsidP="00F27958">
                            <w:pPr>
                              <w:pStyle w:val="Tekstprzypisudolnego"/>
                              <w:spacing w:line="240" w:lineRule="exact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Szybki szacunek wskaźnika cen towarów i usług konsumpcyjnych ma charakter wstępny </w:t>
                            </w:r>
                            <w:r w:rsidR="00F2795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 może ulec zmianie.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757596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alt="Szybki szacunek wskaźnika cen towarów i usług konsumpcyjnych ma charakter wstępny i może ulec zmianie. " style="position:absolute;margin-left:418.05pt;margin-top:66.95pt;width:141.25pt;height:65.65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" filled="f" stroked="f">
                <v:textbox>
                  <w:txbxContent>
                    <w:p w14:paraId="3F158874" w14:textId="6BC0D1CB" w:rsidR="0050221A" w:rsidRPr="00BF2F65" w:rsidRDefault="0050221A" w:rsidP="00F27958">
                      <w:pPr>
                        <w:pStyle w:val="Tekstprzypisudolnego"/>
                        <w:spacing w:line="240" w:lineRule="exact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Szybki szacunek wskaźnika cen towarów i usług konsumpcyjnych ma charakter wstępny </w:t>
                      </w:r>
                      <w:r w:rsidR="00F2795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 może ulec zmianie.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B4EE7" w:rsidRPr="00B855AF">
        <w:t>Szybki szacunek wskaźnika cen towarów i usług konsumpcyjnych w</w:t>
      </w:r>
      <w:r w:rsidR="00FC25F6">
        <w:t xml:space="preserve"> kwietniu</w:t>
      </w:r>
      <w:r w:rsidR="00940CB2">
        <w:t xml:space="preserve"> </w:t>
      </w:r>
      <w:r w:rsidR="00493457">
        <w:t>202</w:t>
      </w:r>
      <w:r w:rsidR="00940CB2">
        <w:t>6</w:t>
      </w:r>
      <w:r w:rsidR="009B4EE7" w:rsidRPr="00B855AF">
        <w:t xml:space="preserve"> r.</w:t>
      </w:r>
    </w:p>
    <w:p w14:paraId="7145FBD8" w14:textId="61A554D8" w:rsidR="00DF0881" w:rsidRPr="0011700C" w:rsidRDefault="00731D27" w:rsidP="00D13DBD">
      <w:pPr>
        <w:pStyle w:val="Lead"/>
        <w:spacing w:before="320" w:after="480"/>
        <w:rPr>
          <w:spacing w:val="-2"/>
        </w:rPr>
      </w:pPr>
      <w:r w:rsidRPr="0011700C">
        <w:rPr>
          <w:color w:val="001D77"/>
          <w:spacing w:val="-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3300072B">
                <wp:simplePos x="0" y="0"/>
                <wp:positionH relativeFrom="margin">
                  <wp:align>left</wp:align>
                </wp:positionH>
                <wp:positionV relativeFrom="paragraph">
                  <wp:posOffset>9144</wp:posOffset>
                </wp:positionV>
                <wp:extent cx="2204085" cy="1041400"/>
                <wp:effectExtent l="0" t="0" r="5715" b="6350"/>
                <wp:wrapSquare wrapText="bothSides"/>
                <wp:docPr id="6" name="Pole tekstowe 2" descr="wzrost cen o 3,2% w porównaniu z kwietniem 2025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414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308DC5FD" w:rsidR="008955F2" w:rsidRPr="00E13990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582B34" w:rsidRPr="00582B3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3</w:t>
                            </w:r>
                            <w:r w:rsidR="00C2756F" w:rsidRPr="00DF412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FC25F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</w:t>
                            </w:r>
                            <w:r w:rsidRPr="00DF412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908E9F5" w14:textId="77777777" w:rsidR="00305703" w:rsidRDefault="00305703" w:rsidP="0050221A">
                            <w:pPr>
                              <w:pStyle w:val="Opiswskanika"/>
                              <w:spacing w:line="250" w:lineRule="exact"/>
                            </w:pPr>
                            <w:r>
                              <w:t xml:space="preserve">wzrost cen w porównaniu </w:t>
                            </w:r>
                          </w:p>
                          <w:p w14:paraId="317BAFA3" w14:textId="24B2FE3E" w:rsidR="008955F2" w:rsidRPr="007D605C" w:rsidRDefault="008B4BE5" w:rsidP="0050221A">
                            <w:pPr>
                              <w:pStyle w:val="Opiswskanika"/>
                              <w:spacing w:line="250" w:lineRule="exact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z </w:t>
                            </w:r>
                            <w:r w:rsidR="00FC25F6">
                              <w:t>kwietniem</w:t>
                            </w:r>
                            <w:r w:rsidR="00940CB2">
                              <w:t xml:space="preserve"> 2025</w:t>
                            </w:r>
                            <w:r w:rsidR="00305703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7" alt="wzrost cen o 3,2% w porównaniu z kwietniem 2025 roku" style="position:absolute;margin-left:0;margin-top:.7pt;width:173.55pt;height:82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" fillcolor="#001d77" stroked="f">
                <v:stroke joinstyle="miter"/>
                <v:textbox>
                  <w:txbxContent>
                    <w:p w14:paraId="5D772350" w14:textId="308DC5FD" w:rsidR="008955F2" w:rsidRPr="00E13990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582B34" w:rsidRPr="00582B3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3</w:t>
                      </w:r>
                      <w:r w:rsidR="00C2756F" w:rsidRPr="00DF412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FC25F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</w:t>
                      </w:r>
                      <w:r w:rsidRPr="00DF4126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4908E9F5" w14:textId="77777777" w:rsidR="00305703" w:rsidRDefault="00305703" w:rsidP="0050221A">
                      <w:pPr>
                        <w:pStyle w:val="Opiswskanika"/>
                        <w:spacing w:line="250" w:lineRule="exact"/>
                      </w:pPr>
                      <w:r>
                        <w:t xml:space="preserve">wzrost cen w porównaniu </w:t>
                      </w:r>
                    </w:p>
                    <w:p w14:paraId="317BAFA3" w14:textId="24B2FE3E" w:rsidR="008955F2" w:rsidRPr="007D605C" w:rsidRDefault="008B4BE5" w:rsidP="0050221A">
                      <w:pPr>
                        <w:pStyle w:val="Opiswskanika"/>
                        <w:spacing w:line="250" w:lineRule="exact"/>
                        <w:rPr>
                          <w:sz w:val="18"/>
                          <w:szCs w:val="20"/>
                        </w:rPr>
                      </w:pPr>
                      <w:r>
                        <w:t xml:space="preserve">z </w:t>
                      </w:r>
                      <w:r w:rsidR="00FC25F6">
                        <w:t>kwietniem</w:t>
                      </w:r>
                      <w:r w:rsidR="00940CB2">
                        <w:t xml:space="preserve"> 2025</w:t>
                      </w:r>
                      <w:r w:rsidR="00305703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669B0" w:rsidRPr="00FD091B">
        <w:rPr>
          <w:color w:val="000000" w:themeColor="text1"/>
        </w:rPr>
        <w:t xml:space="preserve">Ceny </w:t>
      </w:r>
      <w:r w:rsidR="007669B0" w:rsidRPr="00FD091B">
        <w:t xml:space="preserve">towarów i usług konsumpcyjnych według szybkiego szacunku w </w:t>
      </w:r>
      <w:r w:rsidR="00FC25F6">
        <w:t>kwietniu</w:t>
      </w:r>
      <w:r w:rsidR="00940CB2">
        <w:t xml:space="preserve"> 2026</w:t>
      </w:r>
      <w:r w:rsidR="007669B0" w:rsidRPr="00FD091B">
        <w:t xml:space="preserve"> r. wzrosły o </w:t>
      </w:r>
      <w:r w:rsidR="00FC25F6">
        <w:t>3,2</w:t>
      </w:r>
      <w:r w:rsidR="007669B0" w:rsidRPr="00FD091B">
        <w:t xml:space="preserve">% (wskaźnik cen </w:t>
      </w:r>
      <w:r w:rsidR="00582B34">
        <w:t>103</w:t>
      </w:r>
      <w:r w:rsidR="007669B0" w:rsidRPr="00FD091B">
        <w:t>,</w:t>
      </w:r>
      <w:r w:rsidR="00FC25F6">
        <w:t>2</w:t>
      </w:r>
      <w:r w:rsidR="007669B0" w:rsidRPr="00FD091B">
        <w:t>) w porównaniu z ana</w:t>
      </w:r>
      <w:r w:rsidR="007669B0">
        <w:t>-</w:t>
      </w:r>
      <w:r w:rsidR="007669B0" w:rsidRPr="00FD091B">
        <w:t>logicznym miesiącem ub. roku, a w porównaniu z</w:t>
      </w:r>
      <w:r w:rsidR="007669B0">
        <w:t> </w:t>
      </w:r>
      <w:r w:rsidR="007669B0" w:rsidRPr="00FD091B">
        <w:t>poprzednim miesiącem</w:t>
      </w:r>
      <w:r w:rsidR="00FC25F6">
        <w:t xml:space="preserve"> wzrosły o 0,6% (wska-źnik cen 100,6</w:t>
      </w:r>
      <w:r w:rsidR="007669B0" w:rsidRPr="00FD091B">
        <w:t>).</w:t>
      </w:r>
    </w:p>
    <w:p w14:paraId="3FA4BB9D" w14:textId="66BD0876" w:rsidR="00940CB2" w:rsidRDefault="00940CB2" w:rsidP="00A63DC3">
      <w:pPr>
        <w:shd w:val="clear" w:color="auto" w:fill="D9D9D9" w:themeFill="background1" w:themeFillShade="D9"/>
        <w:spacing w:after="60" w:line="240" w:lineRule="auto"/>
        <w:rPr>
          <w:szCs w:val="19"/>
        </w:rPr>
      </w:pPr>
      <w:r w:rsidRPr="00D33D35">
        <w:t xml:space="preserve">UWAGA: Począwszy od danych za 2026 rok, wskaźnik CPI jest liczony zgodnie z międzynarodową </w:t>
      </w:r>
      <w:r w:rsidR="00A63DC3">
        <w:t>klasyfikacją COICOP 2018.</w:t>
      </w:r>
    </w:p>
    <w:p w14:paraId="7AC00263" w14:textId="77777777" w:rsidR="00940CB2" w:rsidRPr="00D33D35" w:rsidRDefault="00940CB2" w:rsidP="00A63DC3">
      <w:pPr>
        <w:shd w:val="clear" w:color="auto" w:fill="D9D9D9" w:themeFill="background1" w:themeFillShade="D9"/>
        <w:spacing w:before="60" w:line="240" w:lineRule="auto"/>
        <w:rPr>
          <w:noProof/>
          <w:szCs w:val="19"/>
          <w:lang w:eastAsia="pl-PL"/>
        </w:rPr>
      </w:pPr>
      <w:r>
        <w:t xml:space="preserve">Więcej informacji </w:t>
      </w:r>
      <w:r w:rsidRPr="00D33D35">
        <w:rPr>
          <w:szCs w:val="19"/>
        </w:rPr>
        <w:t xml:space="preserve">na temat </w:t>
      </w:r>
      <w:r>
        <w:rPr>
          <w:szCs w:val="19"/>
        </w:rPr>
        <w:t>zmian w badaniu cen towarów i usług konsumpcyjnych opublikowano na</w:t>
      </w:r>
      <w:r w:rsidRPr="00D33D35">
        <w:rPr>
          <w:szCs w:val="19"/>
        </w:rPr>
        <w:t xml:space="preserve"> </w:t>
      </w:r>
      <w:r w:rsidRPr="003C16E4">
        <w:rPr>
          <w:rStyle w:val="Hipercze"/>
          <w:color w:val="000000" w:themeColor="text1"/>
          <w:szCs w:val="19"/>
          <w:u w:val="none"/>
        </w:rPr>
        <w:t xml:space="preserve">stronie GUS: </w:t>
      </w:r>
      <w:hyperlink r:id="rId10" w:history="1">
        <w:r w:rsidRPr="00481E62">
          <w:rPr>
            <w:rStyle w:val="Hipercze"/>
            <w:szCs w:val="19"/>
            <w:u w:val="none"/>
          </w:rPr>
          <w:t>Bieżące informacje o inflacji</w:t>
        </w:r>
      </w:hyperlink>
      <w:r w:rsidRPr="00481E62">
        <w:rPr>
          <w:szCs w:val="19"/>
        </w:rPr>
        <w:t>.</w:t>
      </w:r>
    </w:p>
    <w:p w14:paraId="3A3955E5" w14:textId="772FDF0A" w:rsidR="00F27958" w:rsidRPr="00EE139D" w:rsidRDefault="009B4EE7" w:rsidP="00511213">
      <w:pPr>
        <w:pStyle w:val="Lead"/>
        <w:ind w:right="-255"/>
        <w:contextualSpacing/>
        <w:rPr>
          <w:spacing w:val="-4"/>
        </w:rPr>
      </w:pPr>
      <w:r w:rsidRPr="00EE139D">
        <w:rPr>
          <w:spacing w:val="-4"/>
        </w:rPr>
        <w:t>Tablica 1. Szybki szacunek wskaźnika cen towarów i usług konsumpcyjnych w</w:t>
      </w:r>
      <w:r w:rsidR="0067357A">
        <w:rPr>
          <w:spacing w:val="-4"/>
        </w:rPr>
        <w:t xml:space="preserve"> </w:t>
      </w:r>
      <w:r w:rsidR="00FC25F6">
        <w:rPr>
          <w:spacing w:val="-4"/>
        </w:rPr>
        <w:t>kwietniu</w:t>
      </w:r>
      <w:r w:rsidR="00EE139D" w:rsidRPr="00EE139D">
        <w:rPr>
          <w:spacing w:val="-4"/>
        </w:rPr>
        <w:t xml:space="preserve"> </w:t>
      </w:r>
      <w:r w:rsidR="00493457" w:rsidRPr="00EE139D">
        <w:rPr>
          <w:spacing w:val="-4"/>
        </w:rPr>
        <w:t>202</w:t>
      </w:r>
      <w:r w:rsidR="00940CB2">
        <w:rPr>
          <w:spacing w:val="-4"/>
        </w:rPr>
        <w:t>6</w:t>
      </w:r>
      <w:r w:rsidR="00E514D0" w:rsidRPr="00EE139D">
        <w:rPr>
          <w:spacing w:val="-4"/>
        </w:rPr>
        <w:t xml:space="preserve"> </w:t>
      </w:r>
      <w:r w:rsidRPr="00EE139D">
        <w:rPr>
          <w:spacing w:val="-4"/>
        </w:rPr>
        <w:t>r.</w:t>
      </w:r>
    </w:p>
    <w:tbl>
      <w:tblPr>
        <w:tblpPr w:leftFromText="142" w:rightFromText="142" w:vertAnchor="text" w:horzAnchor="margin" w:tblpY="58"/>
        <w:tblOverlap w:val="never"/>
        <w:tblW w:w="8080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Szybki szacunek wskaźnika cen towarów i usług konsumpcyjnych w kwietniu 2026 r."/>
      </w:tblPr>
      <w:tblGrid>
        <w:gridCol w:w="3969"/>
        <w:gridCol w:w="2055"/>
        <w:gridCol w:w="2056"/>
      </w:tblGrid>
      <w:tr w:rsidR="00940CB2" w:rsidRPr="00496F01" w14:paraId="0673F21C" w14:textId="6A344C36" w:rsidTr="00940CB2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992941" w14:textId="77777777" w:rsidR="00940CB2" w:rsidRPr="00493457" w:rsidRDefault="00940CB2" w:rsidP="008C338D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493457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4111" w:type="dxa"/>
            <w:gridSpan w:val="2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CD08466" w14:textId="41C0CD37" w:rsidR="00940CB2" w:rsidRPr="00493457" w:rsidRDefault="00940CB2" w:rsidP="00FC25F6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</w:t>
            </w:r>
            <w:r w:rsidR="00FC25F6">
              <w:rPr>
                <w:rFonts w:eastAsiaTheme="majorEastAsia" w:cstheme="majorBidi"/>
                <w:color w:val="000000"/>
                <w:szCs w:val="19"/>
              </w:rPr>
              <w:t>4</w:t>
            </w:r>
            <w:r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>
              <w:rPr>
                <w:rFonts w:eastAsiaTheme="majorEastAsia" w:cstheme="majorBidi"/>
                <w:color w:val="000000"/>
                <w:szCs w:val="19"/>
              </w:rPr>
              <w:t>6</w:t>
            </w:r>
          </w:p>
        </w:tc>
      </w:tr>
      <w:tr w:rsidR="00940CB2" w:rsidRPr="00496F01" w14:paraId="2AF4107B" w14:textId="41B9DE06" w:rsidTr="00940CB2">
        <w:trPr>
          <w:trHeight w:val="57"/>
        </w:trPr>
        <w:tc>
          <w:tcPr>
            <w:tcW w:w="3969" w:type="dxa"/>
            <w:vMerge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291BC05D" w14:textId="77777777" w:rsidR="00940CB2" w:rsidRPr="00493457" w:rsidRDefault="00940CB2" w:rsidP="008C338D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2055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28AF7F5C" w14:textId="1D1B50D5" w:rsidR="00940CB2" w:rsidRPr="00493457" w:rsidRDefault="00FC25F6" w:rsidP="00EF6D62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04</w:t>
            </w:r>
            <w:r w:rsidR="00940CB2"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 w:rsidR="00940CB2">
              <w:rPr>
                <w:rFonts w:eastAsiaTheme="majorEastAsia" w:cstheme="majorBidi"/>
                <w:color w:val="000000"/>
                <w:szCs w:val="19"/>
              </w:rPr>
              <w:t>5</w:t>
            </w:r>
            <w:r w:rsidR="00940CB2"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  <w:tc>
          <w:tcPr>
            <w:tcW w:w="2056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6FB5C283" w14:textId="32B69050" w:rsidR="00940CB2" w:rsidRPr="00493457" w:rsidRDefault="00FC25F6" w:rsidP="008C338D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03</w:t>
            </w:r>
            <w:r w:rsidR="00940CB2"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 w:rsidR="00940CB2">
              <w:rPr>
                <w:rFonts w:eastAsiaTheme="majorEastAsia" w:cstheme="majorBidi"/>
                <w:color w:val="000000"/>
                <w:szCs w:val="19"/>
              </w:rPr>
              <w:t>6</w:t>
            </w:r>
            <w:r w:rsidR="00940CB2"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</w:tr>
      <w:tr w:rsidR="00FC25F6" w:rsidRPr="00496F01" w14:paraId="66D46386" w14:textId="6D67B63F" w:rsidTr="00FC25F6">
        <w:trPr>
          <w:trHeight w:hRule="exact" w:val="397"/>
        </w:trPr>
        <w:tc>
          <w:tcPr>
            <w:tcW w:w="396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028FFF2" w14:textId="77777777" w:rsidR="00FC25F6" w:rsidRPr="00493457" w:rsidRDefault="00FC25F6" w:rsidP="00FC25F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OGÓŁEM</w:t>
            </w:r>
          </w:p>
        </w:tc>
        <w:tc>
          <w:tcPr>
            <w:tcW w:w="2055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FEFC8C5" w14:textId="1B12D719" w:rsidR="00FC25F6" w:rsidRPr="00FC25F6" w:rsidRDefault="00FC25F6" w:rsidP="00FC25F6">
            <w:pPr>
              <w:spacing w:before="0" w:after="0"/>
              <w:jc w:val="right"/>
            </w:pPr>
            <w:r w:rsidRPr="00B003F5">
              <w:t>103,2</w:t>
            </w:r>
          </w:p>
        </w:tc>
        <w:tc>
          <w:tcPr>
            <w:tcW w:w="2056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CF61018" w14:textId="253F7BA3" w:rsidR="00FC25F6" w:rsidRPr="00B32382" w:rsidRDefault="00FC25F6" w:rsidP="00FC25F6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highlight w:val="magenta"/>
              </w:rPr>
            </w:pPr>
            <w:r w:rsidRPr="00BB678C">
              <w:t>100,6</w:t>
            </w:r>
          </w:p>
        </w:tc>
      </w:tr>
      <w:tr w:rsidR="00FC25F6" w:rsidRPr="00496F01" w14:paraId="603B38AC" w14:textId="082DFE17" w:rsidTr="00FC25F6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FB00B7" w14:textId="77777777" w:rsidR="00FC25F6" w:rsidRPr="00493457" w:rsidRDefault="00FC25F6" w:rsidP="00FC25F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iCs/>
                <w:color w:val="000000"/>
                <w:szCs w:val="19"/>
              </w:rPr>
              <w:t>Żywność i napoje bezalkoholowe</w:t>
            </w:r>
          </w:p>
        </w:tc>
        <w:tc>
          <w:tcPr>
            <w:tcW w:w="205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457620B" w14:textId="3CD29C65" w:rsidR="00FC25F6" w:rsidRPr="00FC25F6" w:rsidRDefault="00FC25F6" w:rsidP="00FC25F6">
            <w:pPr>
              <w:spacing w:before="0" w:after="0"/>
              <w:jc w:val="right"/>
            </w:pPr>
            <w:r w:rsidRPr="00B003F5">
              <w:t>101,9</w:t>
            </w:r>
          </w:p>
        </w:tc>
        <w:tc>
          <w:tcPr>
            <w:tcW w:w="205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75919AF" w14:textId="0F76D6BD" w:rsidR="00FC25F6" w:rsidRPr="00493457" w:rsidRDefault="00FC25F6" w:rsidP="00FC25F6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BB678C">
              <w:t>100,6</w:t>
            </w:r>
          </w:p>
        </w:tc>
      </w:tr>
      <w:tr w:rsidR="00FC25F6" w:rsidRPr="00496F01" w14:paraId="4E79824F" w14:textId="37FF7DFE" w:rsidTr="00FC25F6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AFA001D" w14:textId="2238B81E" w:rsidR="00FC25F6" w:rsidRPr="00493457" w:rsidRDefault="00FC25F6" w:rsidP="00FC25F6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</w:rPr>
            </w:pPr>
            <w:r>
              <w:rPr>
                <w:bCs/>
                <w:color w:val="000000"/>
                <w:szCs w:val="19"/>
              </w:rPr>
              <w:t>Energia elektryczna, gaz i inne paliwa</w:t>
            </w:r>
          </w:p>
        </w:tc>
        <w:tc>
          <w:tcPr>
            <w:tcW w:w="205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3E34C60" w14:textId="76C69F03" w:rsidR="00FC25F6" w:rsidRPr="00FC25F6" w:rsidRDefault="00FC25F6" w:rsidP="00FC25F6">
            <w:pPr>
              <w:spacing w:before="0" w:after="0"/>
              <w:jc w:val="right"/>
            </w:pPr>
            <w:r w:rsidRPr="00B003F5">
              <w:t>104,7</w:t>
            </w:r>
          </w:p>
        </w:tc>
        <w:tc>
          <w:tcPr>
            <w:tcW w:w="205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1F5D1AD" w14:textId="5D18BED1" w:rsidR="00FC25F6" w:rsidRPr="00493457" w:rsidRDefault="00FC25F6" w:rsidP="00FC25F6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BB678C">
              <w:t>100,5</w:t>
            </w:r>
          </w:p>
        </w:tc>
      </w:tr>
      <w:tr w:rsidR="00FC25F6" w:rsidRPr="006B42DC" w14:paraId="256265A7" w14:textId="62E10BB8" w:rsidTr="00FC25F6">
        <w:trPr>
          <w:trHeight w:hRule="exact" w:val="619"/>
        </w:trPr>
        <w:tc>
          <w:tcPr>
            <w:tcW w:w="396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2688EDD7" w14:textId="4837DC16" w:rsidR="00FC25F6" w:rsidRPr="00493457" w:rsidRDefault="00FC25F6" w:rsidP="00FC25F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Paliwa</w:t>
            </w:r>
            <w:r>
              <w:rPr>
                <w:rFonts w:eastAsiaTheme="majorEastAsia" w:cstheme="majorBidi"/>
                <w:color w:val="000000"/>
                <w:szCs w:val="19"/>
              </w:rPr>
              <w:t xml:space="preserve"> i smary</w:t>
            </w:r>
            <w:r w:rsidRPr="00493457">
              <w:rPr>
                <w:rFonts w:eastAsiaTheme="majorEastAsia" w:cstheme="majorBidi"/>
                <w:color w:val="000000"/>
                <w:szCs w:val="19"/>
              </w:rPr>
              <w:t xml:space="preserve"> do prywatnych środków transportu</w:t>
            </w:r>
          </w:p>
        </w:tc>
        <w:tc>
          <w:tcPr>
            <w:tcW w:w="2055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6E19131D" w14:textId="3CCF2B81" w:rsidR="00FC25F6" w:rsidRPr="00FC25F6" w:rsidRDefault="00FC25F6" w:rsidP="00FC25F6">
            <w:pPr>
              <w:spacing w:before="0" w:after="0"/>
              <w:jc w:val="right"/>
            </w:pPr>
            <w:r w:rsidRPr="00B003F5">
              <w:t>108,4</w:t>
            </w:r>
          </w:p>
        </w:tc>
        <w:tc>
          <w:tcPr>
            <w:tcW w:w="2056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52FF40B6" w14:textId="195D2D92" w:rsidR="00FC25F6" w:rsidRPr="00493457" w:rsidRDefault="00FC25F6" w:rsidP="00FC25F6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BB678C">
              <w:t>98,2</w:t>
            </w:r>
          </w:p>
        </w:tc>
      </w:tr>
    </w:tbl>
    <w:p w14:paraId="3D415B3F" w14:textId="7DFCCF51" w:rsidR="00D93031" w:rsidRDefault="00D93031" w:rsidP="00EC13DC">
      <w:pPr>
        <w:spacing w:before="0" w:after="0" w:line="144" w:lineRule="auto"/>
        <w:rPr>
          <w:szCs w:val="19"/>
        </w:rPr>
      </w:pPr>
    </w:p>
    <w:p w14:paraId="72C6D85F" w14:textId="0B43B1A3" w:rsidR="00F27958" w:rsidRPr="00F31FB0" w:rsidRDefault="008308DE" w:rsidP="00511213">
      <w:pPr>
        <w:spacing w:before="60" w:after="160" w:line="259" w:lineRule="auto"/>
        <w:ind w:left="851" w:hanging="851"/>
        <w:rPr>
          <w:b/>
          <w:noProof/>
          <w:szCs w:val="19"/>
          <w:lang w:eastAsia="pl-PL"/>
        </w:rPr>
      </w:pPr>
      <w:r>
        <w:rPr>
          <w:noProof/>
          <w:sz w:val="16"/>
          <w:szCs w:val="19"/>
          <w:lang w:val="en-GB" w:eastAsia="en-GB"/>
        </w:rPr>
        <w:drawing>
          <wp:anchor distT="0" distB="0" distL="114300" distR="114300" simplePos="0" relativeHeight="251778048" behindDoc="0" locked="0" layoutInCell="1" allowOverlap="1" wp14:anchorId="169DFCE6" wp14:editId="36BF333D">
            <wp:simplePos x="0" y="0"/>
            <wp:positionH relativeFrom="column">
              <wp:posOffset>-91578</wp:posOffset>
            </wp:positionH>
            <wp:positionV relativeFrom="paragraph">
              <wp:posOffset>346461</wp:posOffset>
            </wp:positionV>
            <wp:extent cx="5041900" cy="2639695"/>
            <wp:effectExtent l="0" t="0" r="0" b="8255"/>
            <wp:wrapSquare wrapText="bothSides"/>
            <wp:docPr id="7" name="Obraz 7" descr="Wykres 1. Zmiany cen towarów i usług konsumpcyjnych w stosunku do analogicznego okresu roku poprzedniego (w %). Dane ostateczne z wyjątkiem informacji opracowanej według szybkiego szacunku w kwietniu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639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7958" w:rsidRPr="00F27958">
        <w:rPr>
          <w:b/>
          <w:szCs w:val="19"/>
        </w:rPr>
        <w:t>W</w:t>
      </w:r>
      <w:r w:rsidR="00F27958" w:rsidRPr="00F27958">
        <w:rPr>
          <w:b/>
          <w:noProof/>
          <w:szCs w:val="19"/>
          <w:lang w:eastAsia="pl-PL"/>
        </w:rPr>
        <w:t>ykres 1. Zmiany cen towarów i usług konsumpcyjnych</w:t>
      </w:r>
      <w:r w:rsidR="00F27958" w:rsidRPr="00993123">
        <w:rPr>
          <w:b/>
          <w:noProof/>
          <w:szCs w:val="19"/>
          <w:vertAlign w:val="superscript"/>
          <w:lang w:eastAsia="pl-PL"/>
        </w:rPr>
        <w:t>a</w:t>
      </w:r>
      <w:r w:rsidR="00F27958" w:rsidRPr="00F27958">
        <w:rPr>
          <w:b/>
          <w:noProof/>
          <w:szCs w:val="19"/>
          <w:lang w:eastAsia="pl-PL"/>
        </w:rPr>
        <w:t xml:space="preserve"> w stosunku do analogicznego okresu </w:t>
      </w:r>
      <w:r w:rsidR="00F27958" w:rsidRPr="00AA29EA">
        <w:rPr>
          <w:b/>
          <w:noProof/>
          <w:szCs w:val="19"/>
          <w:lang w:eastAsia="pl-PL"/>
        </w:rPr>
        <w:t>roku poprzedniego (w %)</w:t>
      </w:r>
    </w:p>
    <w:p w14:paraId="5031C61C" w14:textId="234E3B3F" w:rsidR="006B07F9" w:rsidRDefault="006B07F9" w:rsidP="00A117CC">
      <w:pPr>
        <w:spacing w:before="320" w:after="0" w:line="240" w:lineRule="auto"/>
        <w:ind w:left="851" w:hanging="851"/>
        <w:rPr>
          <w:sz w:val="16"/>
          <w:szCs w:val="19"/>
        </w:rPr>
      </w:pPr>
      <w:r>
        <w:rPr>
          <w:sz w:val="16"/>
          <w:szCs w:val="19"/>
        </w:rPr>
        <w:t>a</w:t>
      </w:r>
      <w:r w:rsidRPr="009B4EE7">
        <w:rPr>
          <w:sz w:val="16"/>
          <w:szCs w:val="19"/>
        </w:rPr>
        <w:t xml:space="preserve"> Dane ostateczne z wyjątkiem informacji opracowanej według szybkiego szacunku w</w:t>
      </w:r>
      <w:r w:rsidR="00066B98">
        <w:rPr>
          <w:sz w:val="16"/>
          <w:szCs w:val="19"/>
        </w:rPr>
        <w:t xml:space="preserve"> </w:t>
      </w:r>
      <w:r w:rsidR="00FC25F6">
        <w:rPr>
          <w:sz w:val="16"/>
          <w:szCs w:val="19"/>
        </w:rPr>
        <w:t>kwietniu</w:t>
      </w:r>
      <w:r w:rsidR="00940CB2">
        <w:rPr>
          <w:sz w:val="16"/>
          <w:szCs w:val="19"/>
        </w:rPr>
        <w:t xml:space="preserve"> 2026</w:t>
      </w:r>
      <w:r w:rsidRPr="009B4EE7">
        <w:rPr>
          <w:sz w:val="16"/>
          <w:szCs w:val="19"/>
        </w:rPr>
        <w:t xml:space="preserve"> r.</w:t>
      </w:r>
    </w:p>
    <w:p w14:paraId="21CB607A" w14:textId="57CEB4A8" w:rsidR="00305451" w:rsidRPr="00A9641E" w:rsidRDefault="006B07F9" w:rsidP="00A63DC3">
      <w:pPr>
        <w:spacing w:before="140" w:after="0" w:line="259" w:lineRule="auto"/>
        <w:rPr>
          <w:spacing w:val="-4"/>
          <w:szCs w:val="19"/>
        </w:rPr>
        <w:sectPr w:rsidR="00305451" w:rsidRPr="00A9641E" w:rsidSect="0087759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A9641E">
        <w:rPr>
          <w:spacing w:val="-4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9A295C" w:rsidRPr="009A295C" w14:paraId="3E278077" w14:textId="77777777" w:rsidTr="00444C98">
        <w:trPr>
          <w:trHeight w:val="1626"/>
        </w:trPr>
        <w:tc>
          <w:tcPr>
            <w:tcW w:w="4926" w:type="dxa"/>
          </w:tcPr>
          <w:p w14:paraId="01EE4694" w14:textId="77777777" w:rsidR="009A295C" w:rsidRPr="009A295C" w:rsidRDefault="009A295C" w:rsidP="009A295C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9A295C">
              <w:rPr>
                <w:rFonts w:cs="Arial"/>
                <w:sz w:val="20"/>
                <w:szCs w:val="20"/>
              </w:rPr>
              <w:lastRenderedPageBreak/>
              <w:t>Opracowanie merytoryczne:</w:t>
            </w:r>
          </w:p>
          <w:p w14:paraId="2D164640" w14:textId="31964E01" w:rsidR="009A295C" w:rsidRPr="009A295C" w:rsidRDefault="009A295C" w:rsidP="009A295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9A295C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Departament </w:t>
            </w:r>
            <w:r w:rsidR="00940CB2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Cen </w:t>
            </w:r>
            <w:r w:rsidRPr="009A295C">
              <w:rPr>
                <w:rFonts w:cs="Arial"/>
                <w:b/>
                <w:color w:val="000000" w:themeColor="text1"/>
                <w:sz w:val="20"/>
                <w:szCs w:val="20"/>
              </w:rPr>
              <w:t>i Usług</w:t>
            </w:r>
          </w:p>
          <w:p w14:paraId="4A91DEB7" w14:textId="77777777" w:rsidR="009A295C" w:rsidRPr="009A295C" w:rsidRDefault="009A295C" w:rsidP="009A295C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9A295C">
              <w:rPr>
                <w:b/>
                <w:sz w:val="20"/>
                <w:szCs w:val="20"/>
              </w:rPr>
              <w:t>Dyrektor Ewa Adach-Stankiewicz</w:t>
            </w:r>
          </w:p>
          <w:p w14:paraId="5919FEAD" w14:textId="77777777" w:rsidR="009A295C" w:rsidRPr="009A295C" w:rsidRDefault="009A295C" w:rsidP="009A295C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</w:rPr>
            </w:pPr>
            <w:r w:rsidRPr="009A295C">
              <w:rPr>
                <w:rFonts w:eastAsiaTheme="majorEastAsia" w:cs="Arial"/>
                <w:color w:val="000000" w:themeColor="text1"/>
                <w:sz w:val="20"/>
                <w:szCs w:val="20"/>
              </w:rPr>
              <w:t>Tel: 22 608 31 24</w:t>
            </w:r>
          </w:p>
        </w:tc>
        <w:tc>
          <w:tcPr>
            <w:tcW w:w="4927" w:type="dxa"/>
          </w:tcPr>
          <w:p w14:paraId="554C17C6" w14:textId="1157F115" w:rsidR="009A295C" w:rsidRPr="009A295C" w:rsidRDefault="009A295C" w:rsidP="009A295C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9A295C">
              <w:rPr>
                <w:rFonts w:cs="Arial"/>
                <w:sz w:val="20"/>
                <w:szCs w:val="20"/>
              </w:rPr>
              <w:t>Rozpowszechnianie:</w:t>
            </w:r>
            <w:r w:rsidRPr="009A295C">
              <w:rPr>
                <w:rFonts w:cs="Arial"/>
                <w:sz w:val="20"/>
                <w:szCs w:val="20"/>
              </w:rPr>
              <w:br/>
            </w:r>
            <w:r w:rsidR="00940CB2" w:rsidRPr="00D61533">
              <w:rPr>
                <w:rFonts w:cs="Arial"/>
                <w:b/>
                <w:sz w:val="20"/>
              </w:rPr>
              <w:t xml:space="preserve">Wydział </w:t>
            </w:r>
            <w:r w:rsidR="00940CB2">
              <w:rPr>
                <w:rFonts w:cs="Arial"/>
                <w:b/>
                <w:sz w:val="20"/>
              </w:rPr>
              <w:t>Prasowy</w:t>
            </w:r>
          </w:p>
          <w:p w14:paraId="6338FA78" w14:textId="75A58BA3" w:rsidR="009A295C" w:rsidRPr="009A295C" w:rsidRDefault="009A295C" w:rsidP="009A295C">
            <w:pPr>
              <w:rPr>
                <w:sz w:val="20"/>
                <w:szCs w:val="20"/>
              </w:rPr>
            </w:pPr>
            <w:r w:rsidRPr="009A295C">
              <w:rPr>
                <w:sz w:val="20"/>
                <w:szCs w:val="20"/>
              </w:rPr>
              <w:t>Tel. komórkowy: +48 695 255 032</w:t>
            </w:r>
          </w:p>
          <w:p w14:paraId="1BEDAAE2" w14:textId="1B3C0FD7" w:rsidR="009A295C" w:rsidRPr="009A295C" w:rsidRDefault="009A295C" w:rsidP="009A295C">
            <w:pPr>
              <w:ind w:left="1491" w:hanging="1491"/>
              <w:rPr>
                <w:sz w:val="20"/>
                <w:szCs w:val="20"/>
                <w:lang w:val="en-GB"/>
              </w:rPr>
            </w:pPr>
            <w:r w:rsidRPr="009A295C">
              <w:rPr>
                <w:sz w:val="20"/>
                <w:szCs w:val="20"/>
              </w:rPr>
              <w:t xml:space="preserve">Tel. stacjonarne: +48 22 608 38 04 </w:t>
            </w:r>
            <w:r w:rsidRPr="009A295C">
              <w:rPr>
                <w:sz w:val="20"/>
                <w:szCs w:val="20"/>
              </w:rPr>
              <w:br/>
              <w:t xml:space="preserve"> +48 22 608 30 09</w:t>
            </w:r>
            <w:r w:rsidRPr="009A295C">
              <w:rPr>
                <w:sz w:val="20"/>
                <w:szCs w:val="20"/>
                <w:lang w:val="en-GB"/>
              </w:rPr>
              <w:br/>
              <w:t xml:space="preserve"> +48 22 449 41 45</w:t>
            </w:r>
          </w:p>
          <w:p w14:paraId="07C1590D" w14:textId="77777777" w:rsidR="009A295C" w:rsidRPr="009A295C" w:rsidRDefault="009A295C" w:rsidP="009A295C">
            <w:pPr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9A295C">
              <w:rPr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9A295C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16" w:history="1">
              <w:r w:rsidRPr="009A295C">
                <w:rPr>
                  <w:rFonts w:eastAsiaTheme="majorEastAsia" w:cs="Arial"/>
                  <w:b/>
                  <w:color w:val="000000" w:themeColor="text1"/>
                  <w:sz w:val="20"/>
                  <w:szCs w:val="20"/>
                  <w:u w:val="single"/>
                  <w:lang w:val="en-GB"/>
                </w:rPr>
                <w:t>obslugaprasowa@stat.gov.pl</w:t>
              </w:r>
            </w:hyperlink>
          </w:p>
          <w:p w14:paraId="1F81FD00" w14:textId="77777777" w:rsidR="009A295C" w:rsidRPr="009A295C" w:rsidRDefault="009A295C" w:rsidP="009A295C">
            <w:pPr>
              <w:rPr>
                <w:rFonts w:eastAsiaTheme="majorEastAsia" w:cs="Arial"/>
                <w:b/>
                <w:sz w:val="20"/>
                <w:szCs w:val="20"/>
                <w:u w:val="single"/>
                <w:lang w:val="en-GB"/>
              </w:rPr>
            </w:pPr>
          </w:p>
          <w:p w14:paraId="58D3A218" w14:textId="1AFCC8BB" w:rsidR="009A295C" w:rsidRPr="009A295C" w:rsidRDefault="009A295C" w:rsidP="009A295C">
            <w:pPr>
              <w:rPr>
                <w:sz w:val="20"/>
                <w:szCs w:val="20"/>
                <w:highlight w:val="green"/>
                <w:lang w:val="en-GB"/>
              </w:rPr>
            </w:pPr>
          </w:p>
          <w:p w14:paraId="49FE5C4B" w14:textId="77777777" w:rsidR="009A295C" w:rsidRPr="009A295C" w:rsidRDefault="009A295C" w:rsidP="009A295C">
            <w:pPr>
              <w:keepNext/>
              <w:keepLines/>
              <w:spacing w:before="0" w:after="0" w:line="240" w:lineRule="auto"/>
              <w:outlineLvl w:val="2"/>
              <w:rPr>
                <w:rFonts w:asciiTheme="majorHAnsi" w:eastAsiaTheme="majorEastAsia" w:hAnsiTheme="majorHAnsi" w:cstheme="majorBidi"/>
                <w:color w:val="1F4D78" w:themeColor="accent1" w:themeShade="7F"/>
                <w:sz w:val="20"/>
                <w:szCs w:val="20"/>
                <w:highlight w:val="green"/>
                <w:lang w:val="en-GB"/>
              </w:rPr>
            </w:pPr>
          </w:p>
        </w:tc>
      </w:tr>
      <w:tr w:rsidR="009A295C" w:rsidRPr="009A295C" w14:paraId="0B0F03F0" w14:textId="77777777" w:rsidTr="00444C98">
        <w:trPr>
          <w:trHeight w:val="418"/>
        </w:trPr>
        <w:tc>
          <w:tcPr>
            <w:tcW w:w="4926" w:type="dxa"/>
            <w:vMerge w:val="restart"/>
          </w:tcPr>
          <w:p w14:paraId="0C781932" w14:textId="77777777" w:rsidR="009A295C" w:rsidRPr="009A295C" w:rsidRDefault="009A295C" w:rsidP="009A295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66B3CF9" w14:textId="22A0E2FC" w:rsidR="009A295C" w:rsidRPr="009A295C" w:rsidRDefault="009A295C" w:rsidP="009A295C">
            <w:pPr>
              <w:ind w:firstLine="680"/>
              <w:rPr>
                <w:sz w:val="20"/>
                <w:szCs w:val="20"/>
              </w:rPr>
            </w:pPr>
            <w:r w:rsidRPr="009A295C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68832" behindDoc="0" locked="0" layoutInCell="1" allowOverlap="1" wp14:anchorId="39175BFD" wp14:editId="5030C87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A295C">
              <w:rPr>
                <w:sz w:val="20"/>
                <w:szCs w:val="20"/>
              </w:rPr>
              <w:t xml:space="preserve">stat.gov.pl      </w:t>
            </w:r>
          </w:p>
        </w:tc>
      </w:tr>
      <w:tr w:rsidR="009A295C" w:rsidRPr="009A295C" w14:paraId="150ED9E2" w14:textId="77777777" w:rsidTr="00444C98">
        <w:trPr>
          <w:trHeight w:val="418"/>
        </w:trPr>
        <w:tc>
          <w:tcPr>
            <w:tcW w:w="4926" w:type="dxa"/>
            <w:vMerge/>
          </w:tcPr>
          <w:p w14:paraId="5A16BBD1" w14:textId="77777777" w:rsidR="009A295C" w:rsidRPr="009A295C" w:rsidRDefault="009A295C" w:rsidP="009A295C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35303285" w14:textId="2C62C248" w:rsidR="009A295C" w:rsidRPr="009A295C" w:rsidRDefault="009A295C" w:rsidP="009A295C">
            <w:pPr>
              <w:ind w:firstLine="680"/>
              <w:rPr>
                <w:sz w:val="20"/>
                <w:szCs w:val="20"/>
              </w:rPr>
            </w:pPr>
            <w:r w:rsidRPr="009A295C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69856" behindDoc="0" locked="0" layoutInCell="1" allowOverlap="1" wp14:anchorId="7A881323" wp14:editId="51531A9A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A295C">
              <w:rPr>
                <w:sz w:val="20"/>
                <w:szCs w:val="20"/>
              </w:rPr>
              <w:t>@GUS_STAT</w:t>
            </w:r>
            <w:r w:rsidRPr="009A295C">
              <w:rPr>
                <w:noProof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9A295C" w:rsidRPr="009A295C" w14:paraId="3709B4C3" w14:textId="77777777" w:rsidTr="00444C98">
        <w:trPr>
          <w:trHeight w:val="476"/>
        </w:trPr>
        <w:tc>
          <w:tcPr>
            <w:tcW w:w="4926" w:type="dxa"/>
            <w:vMerge/>
          </w:tcPr>
          <w:p w14:paraId="75C9641A" w14:textId="77777777" w:rsidR="009A295C" w:rsidRPr="009A295C" w:rsidRDefault="009A295C" w:rsidP="009A295C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4A1231B4" w14:textId="77777777" w:rsidR="009A295C" w:rsidRPr="009A295C" w:rsidRDefault="009A295C" w:rsidP="009A295C">
            <w:pPr>
              <w:ind w:firstLine="680"/>
              <w:rPr>
                <w:sz w:val="20"/>
                <w:szCs w:val="20"/>
              </w:rPr>
            </w:pPr>
            <w:r w:rsidRPr="009A295C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0880" behindDoc="0" locked="0" layoutInCell="1" allowOverlap="1" wp14:anchorId="7C306D91" wp14:editId="68E85BE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A295C">
              <w:rPr>
                <w:sz w:val="20"/>
                <w:szCs w:val="20"/>
              </w:rPr>
              <w:t>@</w:t>
            </w:r>
            <w:proofErr w:type="spellStart"/>
            <w:r w:rsidRPr="009A295C">
              <w:rPr>
                <w:sz w:val="20"/>
                <w:szCs w:val="20"/>
              </w:rPr>
              <w:t>GlownyUrzadStatystyczny</w:t>
            </w:r>
            <w:proofErr w:type="spellEnd"/>
            <w:r w:rsidRPr="009A295C">
              <w:rPr>
                <w:noProof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9A295C" w:rsidRPr="009A295C" w14:paraId="4ADA4C4F" w14:textId="77777777" w:rsidTr="00444C98">
        <w:trPr>
          <w:trHeight w:val="426"/>
        </w:trPr>
        <w:tc>
          <w:tcPr>
            <w:tcW w:w="4926" w:type="dxa"/>
            <w:vMerge/>
          </w:tcPr>
          <w:p w14:paraId="0A6865AC" w14:textId="77777777" w:rsidR="009A295C" w:rsidRPr="009A295C" w:rsidRDefault="009A295C" w:rsidP="009A295C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6211403D" w14:textId="77777777" w:rsidR="009A295C" w:rsidRPr="009A295C" w:rsidRDefault="009A295C" w:rsidP="009A295C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9A295C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1904" behindDoc="0" locked="0" layoutInCell="1" allowOverlap="1" wp14:anchorId="351A42B9" wp14:editId="4B7E879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9A295C">
              <w:rPr>
                <w:sz w:val="20"/>
                <w:szCs w:val="20"/>
              </w:rPr>
              <w:t>gus_stat</w:t>
            </w:r>
            <w:proofErr w:type="spellEnd"/>
          </w:p>
        </w:tc>
      </w:tr>
      <w:tr w:rsidR="009A295C" w:rsidRPr="009A295C" w14:paraId="5CD04854" w14:textId="77777777" w:rsidTr="00444C98">
        <w:trPr>
          <w:trHeight w:val="504"/>
        </w:trPr>
        <w:tc>
          <w:tcPr>
            <w:tcW w:w="4926" w:type="dxa"/>
            <w:vMerge/>
          </w:tcPr>
          <w:p w14:paraId="33AE5EF9" w14:textId="77777777" w:rsidR="009A295C" w:rsidRPr="009A295C" w:rsidRDefault="009A295C" w:rsidP="009A295C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437E3BFE" w14:textId="4DD2BFC4" w:rsidR="009A295C" w:rsidRPr="009A295C" w:rsidRDefault="009A295C" w:rsidP="009A295C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9A295C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2928" behindDoc="0" locked="0" layoutInCell="1" allowOverlap="1" wp14:anchorId="50240079" wp14:editId="1032F54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9A295C">
              <w:rPr>
                <w:sz w:val="20"/>
                <w:szCs w:val="20"/>
              </w:rPr>
              <w:t>glownyurzadstatystycznygus</w:t>
            </w:r>
            <w:proofErr w:type="spellEnd"/>
          </w:p>
        </w:tc>
      </w:tr>
      <w:tr w:rsidR="009A295C" w:rsidRPr="009A295C" w14:paraId="57FE73BF" w14:textId="77777777" w:rsidTr="00444C98">
        <w:trPr>
          <w:trHeight w:val="1546"/>
        </w:trPr>
        <w:tc>
          <w:tcPr>
            <w:tcW w:w="4926" w:type="dxa"/>
            <w:vMerge/>
          </w:tcPr>
          <w:p w14:paraId="3D739C2D" w14:textId="77777777" w:rsidR="009A295C" w:rsidRPr="009A295C" w:rsidRDefault="009A295C" w:rsidP="009A295C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173B4623" w14:textId="563D0AB6" w:rsidR="009A295C" w:rsidRPr="009A295C" w:rsidRDefault="009A295C" w:rsidP="009A295C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9A295C">
              <w:rPr>
                <w:noProof/>
                <w:sz w:val="20"/>
                <w:szCs w:val="20"/>
                <w:lang w:eastAsia="pl-PL"/>
              </w:rPr>
              <w:t>glownyurzadstatystyczny</w:t>
            </w:r>
            <w:r w:rsidRPr="009A295C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3952" behindDoc="0" locked="0" layoutInCell="1" allowOverlap="1" wp14:anchorId="0DF87E09" wp14:editId="1107DF9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A295C" w:rsidRPr="009A295C" w14:paraId="4C749305" w14:textId="77777777" w:rsidTr="009F7049">
        <w:trPr>
          <w:trHeight w:val="4114"/>
        </w:trPr>
        <w:tc>
          <w:tcPr>
            <w:tcW w:w="9853" w:type="dxa"/>
            <w:gridSpan w:val="2"/>
            <w:shd w:val="clear" w:color="auto" w:fill="F2F2F2" w:themeFill="background1" w:themeFillShade="F2"/>
          </w:tcPr>
          <w:p w14:paraId="57AB47B8" w14:textId="77777777" w:rsidR="009A295C" w:rsidRPr="009A295C" w:rsidRDefault="009A295C" w:rsidP="009F7049">
            <w:pPr>
              <w:rPr>
                <w:b/>
                <w:szCs w:val="19"/>
              </w:rPr>
            </w:pPr>
            <w:r w:rsidRPr="009F7049">
              <w:rPr>
                <w:b/>
                <w:szCs w:val="19"/>
              </w:rPr>
              <w:t>Powiązane opracowania</w:t>
            </w:r>
          </w:p>
          <w:p w14:paraId="60EB35CF" w14:textId="77777777" w:rsidR="009A295C" w:rsidRPr="009A295C" w:rsidRDefault="009A295C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r w:rsidRPr="009A295C">
              <w:rPr>
                <w:rFonts w:cs="Times New Roman"/>
                <w:szCs w:val="19"/>
              </w:rPr>
              <w:fldChar w:fldCharType="begin"/>
            </w:r>
            <w:r w:rsidRPr="009A295C">
              <w:rPr>
                <w:rFonts w:cs="Times New Roman"/>
                <w:szCs w:val="19"/>
              </w:rPr>
              <w:instrText xml:space="preserve"> HYPERLINK "https://stat.gov.pl/" \o "Linko do opracowania pt...." </w:instrText>
            </w:r>
            <w:r w:rsidRPr="009A295C">
              <w:rPr>
                <w:rFonts w:cs="Times New Roman"/>
                <w:szCs w:val="19"/>
              </w:rPr>
              <w:fldChar w:fldCharType="separate"/>
            </w:r>
            <w:hyperlink r:id="rId23" w:tooltip="Link do komunikatów i obwieszczeń Prezesa GUS" w:history="1">
              <w:r w:rsidRPr="009A295C">
                <w:rPr>
                  <w:rFonts w:cs="Times New Roman"/>
                  <w:color w:val="0000FF"/>
                  <w:szCs w:val="19"/>
                  <w:u w:val="single"/>
                </w:rPr>
                <w:t>Komunikaty i obwieszczenia Prezesa GUS</w:t>
              </w:r>
            </w:hyperlink>
          </w:p>
          <w:p w14:paraId="3A7C297B" w14:textId="4B11515C" w:rsidR="009A295C" w:rsidRPr="009A295C" w:rsidRDefault="008308DE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24" w:tooltip="Link do informacji sygnalnych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Informacje sygnalne</w:t>
              </w:r>
            </w:hyperlink>
          </w:p>
          <w:p w14:paraId="4AFAB424" w14:textId="16A714D4" w:rsidR="00E44A93" w:rsidRPr="00227F52" w:rsidRDefault="009A295C" w:rsidP="000C16B5">
            <w:pPr>
              <w:spacing w:line="240" w:lineRule="auto"/>
              <w:rPr>
                <w:rStyle w:val="Hipercze"/>
              </w:rPr>
            </w:pPr>
            <w:r w:rsidRPr="009A295C">
              <w:rPr>
                <w:rFonts w:cs="Times New Roman"/>
                <w:szCs w:val="19"/>
              </w:rPr>
              <w:fldChar w:fldCharType="end"/>
            </w:r>
            <w:r w:rsidR="00227F52">
              <w:rPr>
                <w:rStyle w:val="Hipercze"/>
              </w:rPr>
              <w:fldChar w:fldCharType="begin"/>
            </w:r>
            <w:r w:rsidR="00227F52">
              <w:rPr>
                <w:rStyle w:val="Hipercze"/>
              </w:rPr>
              <w:instrText xml:space="preserve"> HYPERLINK "https://stat.gov.pl/aktualnosci/biezace-informacje-o-inflacji,484,2.html" \o "Link do informacji na temat wdrożenia nowej klasyfikacji COICOP 2018" </w:instrText>
            </w:r>
            <w:r w:rsidR="00227F52">
              <w:rPr>
                <w:rStyle w:val="Hipercze"/>
              </w:rPr>
              <w:fldChar w:fldCharType="separate"/>
            </w:r>
            <w:r w:rsidR="00EE139D" w:rsidRPr="00227F52">
              <w:rPr>
                <w:rStyle w:val="Hipercze"/>
              </w:rPr>
              <w:t xml:space="preserve">Informacja na temat wdrożenia klasyfikacji </w:t>
            </w:r>
            <w:r w:rsidR="006949B2" w:rsidRPr="00227F52">
              <w:rPr>
                <w:rStyle w:val="Hipercze"/>
              </w:rPr>
              <w:t>COICOP 2018 od danych za 2026 rok</w:t>
            </w:r>
          </w:p>
          <w:p w14:paraId="1505AEDC" w14:textId="75F0F00E" w:rsidR="00940CB2" w:rsidRPr="0085459C" w:rsidRDefault="00227F52" w:rsidP="00940CB2">
            <w:pPr>
              <w:rPr>
                <w:rFonts w:cs="Times New Roman"/>
                <w:color w:val="0000FF"/>
                <w:sz w:val="18"/>
                <w:szCs w:val="18"/>
                <w:u w:val="single"/>
              </w:rPr>
            </w:pPr>
            <w:r>
              <w:rPr>
                <w:rStyle w:val="Hipercze"/>
              </w:rPr>
              <w:fldChar w:fldCharType="end"/>
            </w:r>
            <w:hyperlink r:id="rId25" w:tooltip="Link do informacji o zmianach w badaniu cen konsumpcyjnych w 2026 roku" w:history="1">
              <w:r w:rsidR="00940CB2" w:rsidRPr="00481E62">
                <w:rPr>
                  <w:rStyle w:val="Hipercze"/>
                  <w:rFonts w:cstheme="minorBidi"/>
                  <w:szCs w:val="24"/>
                </w:rPr>
                <w:t>Informacje o zmianach w badaniu cen konsumpcyjnych w 2026 r</w:t>
              </w:r>
              <w:r w:rsidR="00940CB2">
                <w:rPr>
                  <w:rStyle w:val="Hipercze"/>
                  <w:rFonts w:cstheme="minorBidi"/>
                  <w:szCs w:val="24"/>
                </w:rPr>
                <w:t>oku</w:t>
              </w:r>
            </w:hyperlink>
          </w:p>
          <w:p w14:paraId="48502102" w14:textId="60471497" w:rsidR="009A295C" w:rsidRPr="009A295C" w:rsidRDefault="009A295C" w:rsidP="009A295C">
            <w:pPr>
              <w:spacing w:before="360" w:line="240" w:lineRule="auto"/>
              <w:rPr>
                <w:b/>
                <w:color w:val="000000" w:themeColor="text1"/>
                <w:szCs w:val="19"/>
              </w:rPr>
            </w:pPr>
            <w:r w:rsidRPr="009A295C">
              <w:rPr>
                <w:b/>
                <w:color w:val="000000" w:themeColor="text1"/>
                <w:szCs w:val="19"/>
              </w:rPr>
              <w:t>Temat dostępny w bazach danych</w:t>
            </w:r>
          </w:p>
          <w:p w14:paraId="450F34F3" w14:textId="2D23EB87" w:rsidR="009A295C" w:rsidRPr="009A295C" w:rsidRDefault="008308DE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26" w:tooltip="Link do bazy danych Dziedzinowa Baza Wiedzy (DBW) Ceny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Dziedzinowa Baza Wiedzy (DBW) Ceny</w:t>
              </w:r>
            </w:hyperlink>
          </w:p>
          <w:p w14:paraId="736F2557" w14:textId="77777777" w:rsidR="009A295C" w:rsidRPr="009A295C" w:rsidRDefault="008308DE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27" w:tooltip="Link do bazy danych Bank Danych Makroekonomicznych (BDM)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Bank Danych Makroekonomicznych (BDM)</w:t>
              </w:r>
            </w:hyperlink>
          </w:p>
          <w:p w14:paraId="09F87D5C" w14:textId="77777777" w:rsidR="009A295C" w:rsidRPr="009A295C" w:rsidRDefault="008308DE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28" w:tooltip="Link do bazy danych Bank Danych Lokalnych (BDL)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Bank Danych Lokalnych (BDL)</w:t>
              </w:r>
            </w:hyperlink>
          </w:p>
          <w:p w14:paraId="1CEDE48D" w14:textId="77777777" w:rsidR="009A295C" w:rsidRPr="009A295C" w:rsidRDefault="008308DE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29" w:tooltip="Link do obszaru tematycznego Wskaźniki cen w ramach obszaru Ceny. Handel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Wskaźniki cen (Obszary tematyczne: Ceny. Handel)</w:t>
              </w:r>
            </w:hyperlink>
          </w:p>
          <w:p w14:paraId="6D65BC8D" w14:textId="77777777" w:rsidR="009A295C" w:rsidRPr="009A295C" w:rsidRDefault="008308DE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0" w:tooltip="Link do obszaru tematycznego Ceny w ramach obszaru Ceny. Handel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Ceny (Obszary tematyczne: Ceny. Handel)</w:t>
              </w:r>
            </w:hyperlink>
          </w:p>
          <w:p w14:paraId="72FF6A6D" w14:textId="77777777" w:rsidR="009A295C" w:rsidRPr="009A295C" w:rsidRDefault="009A295C" w:rsidP="009F7049">
            <w:pPr>
              <w:spacing w:before="360"/>
              <w:rPr>
                <w:b/>
                <w:color w:val="000000" w:themeColor="text1"/>
                <w:szCs w:val="19"/>
              </w:rPr>
            </w:pPr>
            <w:r w:rsidRPr="009A295C">
              <w:rPr>
                <w:b/>
                <w:color w:val="000000" w:themeColor="text1"/>
                <w:szCs w:val="19"/>
              </w:rPr>
              <w:t>Ważniejsze pojęcia dostępne w słowniku</w:t>
            </w:r>
          </w:p>
          <w:p w14:paraId="4BA2C584" w14:textId="77777777" w:rsidR="009A295C" w:rsidRPr="009A295C" w:rsidRDefault="008308DE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1" w:tooltip="Link do pojęcia wskaźniki cen towarów i usług konsumpcyjnych w ramach słownika pojęć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Wskaźnik cen towarów i usług konsumpcyjnych</w:t>
              </w:r>
            </w:hyperlink>
          </w:p>
          <w:p w14:paraId="3E8044C6" w14:textId="77777777" w:rsidR="009A295C" w:rsidRPr="009A295C" w:rsidRDefault="008308DE" w:rsidP="009A295C">
            <w:pPr>
              <w:spacing w:after="480"/>
              <w:rPr>
                <w:rFonts w:cs="Times New Roman"/>
                <w:color w:val="0000FF"/>
                <w:szCs w:val="19"/>
                <w:u w:val="single"/>
              </w:rPr>
            </w:pPr>
            <w:hyperlink r:id="rId32" w:tooltip="Link do pojęcia cena detaliczna w ramach słownika pojęć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Cena detaliczna</w:t>
              </w:r>
            </w:hyperlink>
          </w:p>
          <w:p w14:paraId="59DB4861" w14:textId="77777777" w:rsidR="009A295C" w:rsidRPr="009A295C" w:rsidRDefault="009A295C" w:rsidP="009A295C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2F39023B" w14:textId="12E07CCC" w:rsidR="009A295C" w:rsidRPr="009A295C" w:rsidRDefault="009A295C" w:rsidP="009A295C">
      <w:pPr>
        <w:rPr>
          <w:sz w:val="18"/>
        </w:rPr>
      </w:pPr>
    </w:p>
    <w:p w14:paraId="6554604B" w14:textId="668B904C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E1673D" w14:textId="77777777" w:rsidR="004E137C" w:rsidRDefault="004E137C" w:rsidP="000662E2">
      <w:pPr>
        <w:spacing w:after="0" w:line="240" w:lineRule="auto"/>
      </w:pPr>
      <w:r>
        <w:separator/>
      </w:r>
    </w:p>
  </w:endnote>
  <w:endnote w:type="continuationSeparator" w:id="0">
    <w:p w14:paraId="33591DFD" w14:textId="77777777" w:rsidR="004E137C" w:rsidRDefault="004E137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08CDFB6-B8EE-42E9-8F06-B2353451A329}"/>
    <w:embedBold r:id="rId2" w:fontKey="{C6F30BCF-FD7E-4142-8887-AF1C28EFA06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BBF2BD4F-913B-4460-9807-A2D6088D5A9A}"/>
    <w:embedBold r:id="rId4" w:fontKey="{4A3B5455-1150-41E7-A974-BC2FDF7A281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9D80A528-4144-4604-AC4E-17FA274A892B}"/>
    <w:embedBold r:id="rId6" w:fontKey="{9D4F3616-3F3D-49A6-BE16-7B11A18FBBE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1BE9AB3-59AF-485A-AE3F-0915E5AB4FBE}"/>
    <w:embedItalic r:id="rId8" w:fontKey="{D5DAF3F6-AC6D-4607-B140-611DD272338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7898FB6A-AF5E-48E1-9E8A-B837A3703B2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EC01ACD8-3F86-4355-8752-111066EFE65D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E4465411-E93F-474B-811E-7A97BCAADF4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6380"/>
      <w:docPartObj>
        <w:docPartGallery w:val="Page Numbers (Bottom of Page)"/>
        <w:docPartUnique/>
      </w:docPartObj>
    </w:sdtPr>
    <w:sdtEndPr/>
    <w:sdtContent>
      <w:p w14:paraId="365B7D1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08D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4617599"/>
      <w:docPartObj>
        <w:docPartGallery w:val="Page Numbers (Bottom of Page)"/>
        <w:docPartUnique/>
      </w:docPartObj>
    </w:sdtPr>
    <w:sdtEndPr/>
    <w:sdtContent>
      <w:p w14:paraId="14B8A5BC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08D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A5211BB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08DE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A7170B" w14:textId="77777777" w:rsidR="004E137C" w:rsidRDefault="004E137C" w:rsidP="000662E2">
      <w:pPr>
        <w:spacing w:after="0" w:line="240" w:lineRule="auto"/>
      </w:pPr>
      <w:r>
        <w:separator/>
      </w:r>
    </w:p>
  </w:footnote>
  <w:footnote w:type="continuationSeparator" w:id="0">
    <w:p w14:paraId="26E19C24" w14:textId="77777777" w:rsidR="004E137C" w:rsidRDefault="004E137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1485D" w14:textId="77777777" w:rsidR="008955F2" w:rsidRDefault="008955F2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016E8C8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6DB1F345" w14:textId="77777777" w:rsidR="008955F2" w:rsidRDefault="008955F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47470" w14:textId="05B4A4D8" w:rsidR="008955F2" w:rsidRDefault="0019136B" w:rsidP="000A6F32">
    <w:pPr>
      <w:pStyle w:val="Nagwek"/>
      <w:tabs>
        <w:tab w:val="clear" w:pos="4536"/>
        <w:tab w:val="clear" w:pos="9072"/>
        <w:tab w:val="left" w:pos="6090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6DB86ABC">
              <wp:simplePos x="0" y="0"/>
              <wp:positionH relativeFrom="column">
                <wp:posOffset>5310836</wp:posOffset>
              </wp:positionH>
              <wp:positionV relativeFrom="paragraph">
                <wp:posOffset>495935</wp:posOffset>
              </wp:positionV>
              <wp:extent cx="1786255" cy="10015855"/>
              <wp:effectExtent l="0" t="0" r="4445" b="4445"/>
              <wp:wrapTight wrapText="bothSides">
                <wp:wrapPolygon edited="0">
                  <wp:start x="0" y="0"/>
                  <wp:lineTo x="0" y="21569"/>
                  <wp:lineTo x="21423" y="21569"/>
                  <wp:lineTo x="21423" y="0"/>
                  <wp:lineTo x="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86255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3CC3C67" id="Prostokąt 10" o:spid="_x0000_s1026" style="position:absolute;margin-left:418.2pt;margin-top:39.05pt;width:140.65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 w:rsidR="00493457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4AB970B2">
              <wp:simplePos x="0" y="0"/>
              <wp:positionH relativeFrom="page">
                <wp:posOffset>5618074</wp:posOffset>
              </wp:positionH>
              <wp:positionV relativeFrom="paragraph">
                <wp:posOffset>200050</wp:posOffset>
              </wp:positionV>
              <wp:extent cx="1943328" cy="357505"/>
              <wp:effectExtent l="0" t="0" r="0" b="4445"/>
              <wp:wrapNone/>
              <wp:docPr id="33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1943328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8955F2" w:rsidRPr="003C6C8D" w:rsidRDefault="008955F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8" alt="Napis &quot;Informacje sygnalne&quot;" style="position:absolute;margin-left:442.35pt;margin-top:15.75pt;width:153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5SxbgYAAFI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774689,0;1943328,178753;1774689,357505;0,357505;0,0" o:connectangles="0,0,0,0,0,0" textboxrect="0,0,3527018,612140"/>
              <v:textbox>
                <w:txbxContent>
                  <w:p w14:paraId="364A8223" w14:textId="77777777" w:rsidR="008955F2" w:rsidRPr="003C6C8D" w:rsidRDefault="008955F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8955F2" w:rsidRPr="00502F8C">
      <w:rPr>
        <w:noProof/>
        <w:lang w:val="en-GB" w:eastAsia="en-GB"/>
      </w:rPr>
      <w:drawing>
        <wp:inline distT="0" distB="0" distL="0" distR="0" wp14:anchorId="4A11CC09" wp14:editId="106F8EBC">
          <wp:extent cx="1153274" cy="720000"/>
          <wp:effectExtent l="0" t="0" r="0" b="4445"/>
          <wp:docPr id="4" name="Obraz 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955F2">
      <w:rPr>
        <w:noProof/>
        <w:lang w:eastAsia="pl-PL"/>
      </w:rPr>
      <w:tab/>
    </w:r>
    <w:r w:rsidR="000A6F32">
      <w:rPr>
        <w:noProof/>
        <w:lang w:eastAsia="pl-PL"/>
      </w:rPr>
      <w:tab/>
    </w:r>
  </w:p>
  <w:p w14:paraId="2C13E626" w14:textId="2E5A8B22" w:rsidR="008955F2" w:rsidRDefault="008955F2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076754CC">
              <wp:simplePos x="0" y="0"/>
              <wp:positionH relativeFrom="column">
                <wp:posOffset>5300167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30 kwietnia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41095186" w:rsidR="008955F2" w:rsidRPr="00987428" w:rsidRDefault="00FC25F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30.04</w:t>
                          </w:r>
                          <w:r w:rsidR="006B42D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940CB2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8955F2" w:rsidRPr="0098742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30 kwietnia 2026 roku" style="position:absolute;margin-left:417.35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" filled="f" stroked="f">
              <v:textbox>
                <w:txbxContent>
                  <w:p w14:paraId="3D778905" w14:textId="41095186" w:rsidR="008955F2" w:rsidRPr="00987428" w:rsidRDefault="00FC25F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30.04</w:t>
                    </w:r>
                    <w:r w:rsidR="006B42D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940CB2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8955F2" w:rsidRPr="0098742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1844F1" w14:textId="77777777" w:rsidR="008955F2" w:rsidRDefault="008955F2">
    <w:pPr>
      <w:pStyle w:val="Nagwek"/>
    </w:pPr>
  </w:p>
  <w:p w14:paraId="1C19C325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1.45pt;height:122.7pt;visibility:visible" o:bullet="t">
        <v:imagedata r:id="rId1" o:title=""/>
      </v:shape>
    </w:pict>
  </w:numPicBullet>
  <w:numPicBullet w:numPicBulletId="1">
    <w:pict>
      <v:shape id="_x0000_i1029" type="#_x0000_t75" style="width:122.1pt;height:122.7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926"/>
    <w:rsid w:val="000152F5"/>
    <w:rsid w:val="00027DA2"/>
    <w:rsid w:val="0004582E"/>
    <w:rsid w:val="0004603D"/>
    <w:rsid w:val="000470AA"/>
    <w:rsid w:val="00051AF9"/>
    <w:rsid w:val="00057B1F"/>
    <w:rsid w:val="00057CA1"/>
    <w:rsid w:val="000616D1"/>
    <w:rsid w:val="000628BA"/>
    <w:rsid w:val="000647A9"/>
    <w:rsid w:val="000661B0"/>
    <w:rsid w:val="000662E2"/>
    <w:rsid w:val="00066883"/>
    <w:rsid w:val="00066B98"/>
    <w:rsid w:val="0007098C"/>
    <w:rsid w:val="00071B39"/>
    <w:rsid w:val="000738B7"/>
    <w:rsid w:val="00074DD8"/>
    <w:rsid w:val="00075759"/>
    <w:rsid w:val="000806F7"/>
    <w:rsid w:val="0008617E"/>
    <w:rsid w:val="00090958"/>
    <w:rsid w:val="00093719"/>
    <w:rsid w:val="000942FF"/>
    <w:rsid w:val="00094C95"/>
    <w:rsid w:val="00097840"/>
    <w:rsid w:val="000A6F32"/>
    <w:rsid w:val="000B0727"/>
    <w:rsid w:val="000B5E7B"/>
    <w:rsid w:val="000C135D"/>
    <w:rsid w:val="000C16B5"/>
    <w:rsid w:val="000C6410"/>
    <w:rsid w:val="000D1D43"/>
    <w:rsid w:val="000D225C"/>
    <w:rsid w:val="000D2A5C"/>
    <w:rsid w:val="000D39F0"/>
    <w:rsid w:val="000E0918"/>
    <w:rsid w:val="000E343E"/>
    <w:rsid w:val="000E7075"/>
    <w:rsid w:val="000E79A9"/>
    <w:rsid w:val="00100968"/>
    <w:rsid w:val="001011C3"/>
    <w:rsid w:val="00105D27"/>
    <w:rsid w:val="00106DA3"/>
    <w:rsid w:val="00110214"/>
    <w:rsid w:val="00110D87"/>
    <w:rsid w:val="00112399"/>
    <w:rsid w:val="00114B19"/>
    <w:rsid w:val="00114DB9"/>
    <w:rsid w:val="00116087"/>
    <w:rsid w:val="0011700C"/>
    <w:rsid w:val="00117711"/>
    <w:rsid w:val="0012716F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63BBC"/>
    <w:rsid w:val="0017633D"/>
    <w:rsid w:val="001777A8"/>
    <w:rsid w:val="001801C4"/>
    <w:rsid w:val="00183E9B"/>
    <w:rsid w:val="0019136B"/>
    <w:rsid w:val="00193B79"/>
    <w:rsid w:val="00194D81"/>
    <w:rsid w:val="001951DA"/>
    <w:rsid w:val="001A7662"/>
    <w:rsid w:val="001B048C"/>
    <w:rsid w:val="001B053D"/>
    <w:rsid w:val="001B3033"/>
    <w:rsid w:val="001C04DF"/>
    <w:rsid w:val="001C0D5B"/>
    <w:rsid w:val="001C3269"/>
    <w:rsid w:val="001C56D4"/>
    <w:rsid w:val="001C7D6B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F7839"/>
    <w:rsid w:val="001F7FAF"/>
    <w:rsid w:val="0020156C"/>
    <w:rsid w:val="00202ED1"/>
    <w:rsid w:val="002036FA"/>
    <w:rsid w:val="00211F93"/>
    <w:rsid w:val="00213BAD"/>
    <w:rsid w:val="00216634"/>
    <w:rsid w:val="00220708"/>
    <w:rsid w:val="00227F52"/>
    <w:rsid w:val="00237030"/>
    <w:rsid w:val="00242D31"/>
    <w:rsid w:val="00252ACF"/>
    <w:rsid w:val="0025481E"/>
    <w:rsid w:val="002574F9"/>
    <w:rsid w:val="00261E3D"/>
    <w:rsid w:val="00262B61"/>
    <w:rsid w:val="00262CC6"/>
    <w:rsid w:val="00263E08"/>
    <w:rsid w:val="00276811"/>
    <w:rsid w:val="00282699"/>
    <w:rsid w:val="002879C4"/>
    <w:rsid w:val="002926DF"/>
    <w:rsid w:val="00296697"/>
    <w:rsid w:val="0029674B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5F5E"/>
    <w:rsid w:val="002F77C8"/>
    <w:rsid w:val="00304F22"/>
    <w:rsid w:val="00305451"/>
    <w:rsid w:val="00305703"/>
    <w:rsid w:val="0030670F"/>
    <w:rsid w:val="00306C7C"/>
    <w:rsid w:val="003073E6"/>
    <w:rsid w:val="00307F9F"/>
    <w:rsid w:val="0031434B"/>
    <w:rsid w:val="00314F86"/>
    <w:rsid w:val="003152A9"/>
    <w:rsid w:val="00317F4D"/>
    <w:rsid w:val="0032182A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5D3B"/>
    <w:rsid w:val="00357611"/>
    <w:rsid w:val="0036432A"/>
    <w:rsid w:val="00364AF9"/>
    <w:rsid w:val="00367237"/>
    <w:rsid w:val="00367578"/>
    <w:rsid w:val="00367D5B"/>
    <w:rsid w:val="0037077F"/>
    <w:rsid w:val="00372411"/>
    <w:rsid w:val="00373882"/>
    <w:rsid w:val="00380151"/>
    <w:rsid w:val="003843DB"/>
    <w:rsid w:val="00385F6C"/>
    <w:rsid w:val="003865DB"/>
    <w:rsid w:val="0039289F"/>
    <w:rsid w:val="00393761"/>
    <w:rsid w:val="00394E26"/>
    <w:rsid w:val="00396691"/>
    <w:rsid w:val="00396D60"/>
    <w:rsid w:val="00397D18"/>
    <w:rsid w:val="003A1B36"/>
    <w:rsid w:val="003A376A"/>
    <w:rsid w:val="003B00BC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040"/>
    <w:rsid w:val="003E4367"/>
    <w:rsid w:val="003F2A4B"/>
    <w:rsid w:val="003F2E18"/>
    <w:rsid w:val="003F4C97"/>
    <w:rsid w:val="003F666D"/>
    <w:rsid w:val="003F7FE6"/>
    <w:rsid w:val="00400193"/>
    <w:rsid w:val="00403F39"/>
    <w:rsid w:val="00410EF8"/>
    <w:rsid w:val="00414063"/>
    <w:rsid w:val="00416EAF"/>
    <w:rsid w:val="004212E7"/>
    <w:rsid w:val="00421D89"/>
    <w:rsid w:val="00422CD7"/>
    <w:rsid w:val="00423C88"/>
    <w:rsid w:val="0042446D"/>
    <w:rsid w:val="00427BF8"/>
    <w:rsid w:val="00431C02"/>
    <w:rsid w:val="00435509"/>
    <w:rsid w:val="00437395"/>
    <w:rsid w:val="004379DD"/>
    <w:rsid w:val="00443A60"/>
    <w:rsid w:val="00445047"/>
    <w:rsid w:val="00446749"/>
    <w:rsid w:val="00447C48"/>
    <w:rsid w:val="004513B5"/>
    <w:rsid w:val="00453EB7"/>
    <w:rsid w:val="00454910"/>
    <w:rsid w:val="004610CB"/>
    <w:rsid w:val="00463E39"/>
    <w:rsid w:val="004657FC"/>
    <w:rsid w:val="00465E32"/>
    <w:rsid w:val="004733F6"/>
    <w:rsid w:val="00474E69"/>
    <w:rsid w:val="00483E9F"/>
    <w:rsid w:val="00485A2C"/>
    <w:rsid w:val="00493457"/>
    <w:rsid w:val="0049621B"/>
    <w:rsid w:val="004A1D19"/>
    <w:rsid w:val="004A1F63"/>
    <w:rsid w:val="004B37A0"/>
    <w:rsid w:val="004B48E7"/>
    <w:rsid w:val="004C1895"/>
    <w:rsid w:val="004C6C83"/>
    <w:rsid w:val="004C6D40"/>
    <w:rsid w:val="004D626D"/>
    <w:rsid w:val="004E09A7"/>
    <w:rsid w:val="004E137C"/>
    <w:rsid w:val="004E68C4"/>
    <w:rsid w:val="004E6AA8"/>
    <w:rsid w:val="004E6DE9"/>
    <w:rsid w:val="004F0C3C"/>
    <w:rsid w:val="004F2280"/>
    <w:rsid w:val="004F23BB"/>
    <w:rsid w:val="004F63FC"/>
    <w:rsid w:val="00501A62"/>
    <w:rsid w:val="0050221A"/>
    <w:rsid w:val="00505A92"/>
    <w:rsid w:val="00511213"/>
    <w:rsid w:val="005203F1"/>
    <w:rsid w:val="00521BC3"/>
    <w:rsid w:val="00523550"/>
    <w:rsid w:val="0052363B"/>
    <w:rsid w:val="005265B7"/>
    <w:rsid w:val="005312F2"/>
    <w:rsid w:val="00531873"/>
    <w:rsid w:val="00531CEC"/>
    <w:rsid w:val="00533632"/>
    <w:rsid w:val="00534013"/>
    <w:rsid w:val="005345FF"/>
    <w:rsid w:val="00540C5C"/>
    <w:rsid w:val="0054111E"/>
    <w:rsid w:val="00541E6E"/>
    <w:rsid w:val="0054251F"/>
    <w:rsid w:val="005520D8"/>
    <w:rsid w:val="00555CFB"/>
    <w:rsid w:val="00556ADB"/>
    <w:rsid w:val="00556CF1"/>
    <w:rsid w:val="005611D9"/>
    <w:rsid w:val="0056727A"/>
    <w:rsid w:val="00575B42"/>
    <w:rsid w:val="005762A7"/>
    <w:rsid w:val="005829A0"/>
    <w:rsid w:val="00582B34"/>
    <w:rsid w:val="0058476D"/>
    <w:rsid w:val="00587CEE"/>
    <w:rsid w:val="005916D7"/>
    <w:rsid w:val="0059427F"/>
    <w:rsid w:val="005975D7"/>
    <w:rsid w:val="005A698C"/>
    <w:rsid w:val="005B1E1B"/>
    <w:rsid w:val="005B2172"/>
    <w:rsid w:val="005B64F8"/>
    <w:rsid w:val="005B74A0"/>
    <w:rsid w:val="005C0CAC"/>
    <w:rsid w:val="005D062E"/>
    <w:rsid w:val="005D2F6B"/>
    <w:rsid w:val="005D580C"/>
    <w:rsid w:val="005E0799"/>
    <w:rsid w:val="005E10F9"/>
    <w:rsid w:val="005E1200"/>
    <w:rsid w:val="005E3EDB"/>
    <w:rsid w:val="005E4D6D"/>
    <w:rsid w:val="005E6129"/>
    <w:rsid w:val="005E783E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157E3"/>
    <w:rsid w:val="00622FE0"/>
    <w:rsid w:val="00633014"/>
    <w:rsid w:val="0063437B"/>
    <w:rsid w:val="006354A5"/>
    <w:rsid w:val="0064017E"/>
    <w:rsid w:val="00646F96"/>
    <w:rsid w:val="00654BB6"/>
    <w:rsid w:val="00663625"/>
    <w:rsid w:val="006673CA"/>
    <w:rsid w:val="0067357A"/>
    <w:rsid w:val="00673C26"/>
    <w:rsid w:val="00674DE5"/>
    <w:rsid w:val="00677ACA"/>
    <w:rsid w:val="006812AF"/>
    <w:rsid w:val="006815F3"/>
    <w:rsid w:val="0068327D"/>
    <w:rsid w:val="00684760"/>
    <w:rsid w:val="006874D6"/>
    <w:rsid w:val="00690F7F"/>
    <w:rsid w:val="00691534"/>
    <w:rsid w:val="0069288B"/>
    <w:rsid w:val="00693880"/>
    <w:rsid w:val="006949B2"/>
    <w:rsid w:val="00694AF0"/>
    <w:rsid w:val="006A4686"/>
    <w:rsid w:val="006B07F9"/>
    <w:rsid w:val="006B0E9E"/>
    <w:rsid w:val="006B42DC"/>
    <w:rsid w:val="006B486D"/>
    <w:rsid w:val="006B5775"/>
    <w:rsid w:val="006B5AE4"/>
    <w:rsid w:val="006C34FF"/>
    <w:rsid w:val="006C745D"/>
    <w:rsid w:val="006C7838"/>
    <w:rsid w:val="006D1507"/>
    <w:rsid w:val="006D28B0"/>
    <w:rsid w:val="006D4054"/>
    <w:rsid w:val="006E0289"/>
    <w:rsid w:val="006E02EC"/>
    <w:rsid w:val="006E3746"/>
    <w:rsid w:val="006E3C4F"/>
    <w:rsid w:val="006E6F41"/>
    <w:rsid w:val="006E73E6"/>
    <w:rsid w:val="006F46EA"/>
    <w:rsid w:val="00703065"/>
    <w:rsid w:val="00712AAE"/>
    <w:rsid w:val="007211B1"/>
    <w:rsid w:val="007225F0"/>
    <w:rsid w:val="00725DC0"/>
    <w:rsid w:val="007277DA"/>
    <w:rsid w:val="00731D27"/>
    <w:rsid w:val="0074171C"/>
    <w:rsid w:val="00746187"/>
    <w:rsid w:val="00750E9D"/>
    <w:rsid w:val="00753C14"/>
    <w:rsid w:val="007560BF"/>
    <w:rsid w:val="0076254F"/>
    <w:rsid w:val="00762C2D"/>
    <w:rsid w:val="007669B0"/>
    <w:rsid w:val="007801F5"/>
    <w:rsid w:val="00782BFC"/>
    <w:rsid w:val="00783776"/>
    <w:rsid w:val="00783CA4"/>
    <w:rsid w:val="007842FB"/>
    <w:rsid w:val="00786124"/>
    <w:rsid w:val="00790DDE"/>
    <w:rsid w:val="0079514B"/>
    <w:rsid w:val="00795252"/>
    <w:rsid w:val="007A2DC1"/>
    <w:rsid w:val="007A5214"/>
    <w:rsid w:val="007B19D5"/>
    <w:rsid w:val="007B2A3E"/>
    <w:rsid w:val="007B39E6"/>
    <w:rsid w:val="007C1D46"/>
    <w:rsid w:val="007C7D79"/>
    <w:rsid w:val="007D0869"/>
    <w:rsid w:val="007D14C4"/>
    <w:rsid w:val="007D1774"/>
    <w:rsid w:val="007D3319"/>
    <w:rsid w:val="007D335D"/>
    <w:rsid w:val="007D3EF9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39E4"/>
    <w:rsid w:val="0080553C"/>
    <w:rsid w:val="00805B46"/>
    <w:rsid w:val="00805DB4"/>
    <w:rsid w:val="00810C0F"/>
    <w:rsid w:val="00823593"/>
    <w:rsid w:val="00825DC2"/>
    <w:rsid w:val="008308DE"/>
    <w:rsid w:val="00834AD3"/>
    <w:rsid w:val="00843211"/>
    <w:rsid w:val="00843795"/>
    <w:rsid w:val="0084510C"/>
    <w:rsid w:val="00847F0F"/>
    <w:rsid w:val="0085191B"/>
    <w:rsid w:val="00852448"/>
    <w:rsid w:val="0086155F"/>
    <w:rsid w:val="008642B7"/>
    <w:rsid w:val="00865EA1"/>
    <w:rsid w:val="00877596"/>
    <w:rsid w:val="008779AB"/>
    <w:rsid w:val="00877F6C"/>
    <w:rsid w:val="0088258A"/>
    <w:rsid w:val="00883426"/>
    <w:rsid w:val="00885610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B4BE5"/>
    <w:rsid w:val="008C0C29"/>
    <w:rsid w:val="008D02DA"/>
    <w:rsid w:val="008D3BAF"/>
    <w:rsid w:val="008D76BC"/>
    <w:rsid w:val="008E0B1E"/>
    <w:rsid w:val="008E360B"/>
    <w:rsid w:val="008E4C34"/>
    <w:rsid w:val="008E4E2C"/>
    <w:rsid w:val="008E6B2C"/>
    <w:rsid w:val="008E7DBA"/>
    <w:rsid w:val="008F0829"/>
    <w:rsid w:val="008F0DED"/>
    <w:rsid w:val="008F2C86"/>
    <w:rsid w:val="008F3638"/>
    <w:rsid w:val="008F4441"/>
    <w:rsid w:val="008F6B20"/>
    <w:rsid w:val="008F6F31"/>
    <w:rsid w:val="008F74DF"/>
    <w:rsid w:val="00902274"/>
    <w:rsid w:val="0090736B"/>
    <w:rsid w:val="009127BA"/>
    <w:rsid w:val="00920AAE"/>
    <w:rsid w:val="00920E24"/>
    <w:rsid w:val="009227A6"/>
    <w:rsid w:val="00925451"/>
    <w:rsid w:val="00926029"/>
    <w:rsid w:val="00933EC1"/>
    <w:rsid w:val="00940CB2"/>
    <w:rsid w:val="00941DC0"/>
    <w:rsid w:val="00942235"/>
    <w:rsid w:val="009446AD"/>
    <w:rsid w:val="00952E4D"/>
    <w:rsid w:val="009530DB"/>
    <w:rsid w:val="00953676"/>
    <w:rsid w:val="00956F30"/>
    <w:rsid w:val="009642D8"/>
    <w:rsid w:val="00964CB1"/>
    <w:rsid w:val="00966355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7428"/>
    <w:rsid w:val="00991BAC"/>
    <w:rsid w:val="00993123"/>
    <w:rsid w:val="00993793"/>
    <w:rsid w:val="009948E3"/>
    <w:rsid w:val="00995A21"/>
    <w:rsid w:val="00996268"/>
    <w:rsid w:val="0099757D"/>
    <w:rsid w:val="009A295C"/>
    <w:rsid w:val="009A407B"/>
    <w:rsid w:val="009A6EA0"/>
    <w:rsid w:val="009B4EE7"/>
    <w:rsid w:val="009B6157"/>
    <w:rsid w:val="009C1335"/>
    <w:rsid w:val="009C1AB2"/>
    <w:rsid w:val="009C71CF"/>
    <w:rsid w:val="009C7251"/>
    <w:rsid w:val="009E2E91"/>
    <w:rsid w:val="009E5F9E"/>
    <w:rsid w:val="009F24B8"/>
    <w:rsid w:val="009F7049"/>
    <w:rsid w:val="00A0152D"/>
    <w:rsid w:val="00A01B40"/>
    <w:rsid w:val="00A02A38"/>
    <w:rsid w:val="00A02BEB"/>
    <w:rsid w:val="00A117CC"/>
    <w:rsid w:val="00A139F5"/>
    <w:rsid w:val="00A14380"/>
    <w:rsid w:val="00A14E71"/>
    <w:rsid w:val="00A21EDE"/>
    <w:rsid w:val="00A22F17"/>
    <w:rsid w:val="00A23D92"/>
    <w:rsid w:val="00A32E16"/>
    <w:rsid w:val="00A342B1"/>
    <w:rsid w:val="00A365F4"/>
    <w:rsid w:val="00A47D80"/>
    <w:rsid w:val="00A53132"/>
    <w:rsid w:val="00A563F2"/>
    <w:rsid w:val="00A566E8"/>
    <w:rsid w:val="00A63DC3"/>
    <w:rsid w:val="00A66347"/>
    <w:rsid w:val="00A7603C"/>
    <w:rsid w:val="00A810F9"/>
    <w:rsid w:val="00A82D31"/>
    <w:rsid w:val="00A85E7E"/>
    <w:rsid w:val="00A86ECC"/>
    <w:rsid w:val="00A86FCC"/>
    <w:rsid w:val="00A87078"/>
    <w:rsid w:val="00A90A6D"/>
    <w:rsid w:val="00A93372"/>
    <w:rsid w:val="00A9641E"/>
    <w:rsid w:val="00A971E5"/>
    <w:rsid w:val="00A97327"/>
    <w:rsid w:val="00A97A7A"/>
    <w:rsid w:val="00AA0C21"/>
    <w:rsid w:val="00AA26F9"/>
    <w:rsid w:val="00AA29EA"/>
    <w:rsid w:val="00AA6DC8"/>
    <w:rsid w:val="00AA710D"/>
    <w:rsid w:val="00AB3167"/>
    <w:rsid w:val="00AB5200"/>
    <w:rsid w:val="00AB64F3"/>
    <w:rsid w:val="00AB6D25"/>
    <w:rsid w:val="00AC4F75"/>
    <w:rsid w:val="00AD0E56"/>
    <w:rsid w:val="00AD4BF4"/>
    <w:rsid w:val="00AD56B6"/>
    <w:rsid w:val="00AE229B"/>
    <w:rsid w:val="00AE2D4B"/>
    <w:rsid w:val="00AE4F99"/>
    <w:rsid w:val="00AF4659"/>
    <w:rsid w:val="00B11B69"/>
    <w:rsid w:val="00B14952"/>
    <w:rsid w:val="00B16871"/>
    <w:rsid w:val="00B16C41"/>
    <w:rsid w:val="00B243DB"/>
    <w:rsid w:val="00B25B45"/>
    <w:rsid w:val="00B31E5A"/>
    <w:rsid w:val="00B32382"/>
    <w:rsid w:val="00B4164C"/>
    <w:rsid w:val="00B47359"/>
    <w:rsid w:val="00B546BA"/>
    <w:rsid w:val="00B622A5"/>
    <w:rsid w:val="00B653AB"/>
    <w:rsid w:val="00B65F9E"/>
    <w:rsid w:val="00B66264"/>
    <w:rsid w:val="00B66B19"/>
    <w:rsid w:val="00B7386E"/>
    <w:rsid w:val="00B74074"/>
    <w:rsid w:val="00B76B79"/>
    <w:rsid w:val="00B84C43"/>
    <w:rsid w:val="00B914E9"/>
    <w:rsid w:val="00B929D0"/>
    <w:rsid w:val="00B94417"/>
    <w:rsid w:val="00B956EE"/>
    <w:rsid w:val="00BA2618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E7F76"/>
    <w:rsid w:val="00BF1B5A"/>
    <w:rsid w:val="00BF677B"/>
    <w:rsid w:val="00BF7F08"/>
    <w:rsid w:val="00C030DE"/>
    <w:rsid w:val="00C051A8"/>
    <w:rsid w:val="00C22105"/>
    <w:rsid w:val="00C244B6"/>
    <w:rsid w:val="00C25F48"/>
    <w:rsid w:val="00C2756F"/>
    <w:rsid w:val="00C27BF1"/>
    <w:rsid w:val="00C31509"/>
    <w:rsid w:val="00C32402"/>
    <w:rsid w:val="00C360D0"/>
    <w:rsid w:val="00C3702F"/>
    <w:rsid w:val="00C4500A"/>
    <w:rsid w:val="00C46A7E"/>
    <w:rsid w:val="00C53CDE"/>
    <w:rsid w:val="00C62238"/>
    <w:rsid w:val="00C64A37"/>
    <w:rsid w:val="00C7158E"/>
    <w:rsid w:val="00C7250B"/>
    <w:rsid w:val="00C7346B"/>
    <w:rsid w:val="00C76901"/>
    <w:rsid w:val="00C76DBF"/>
    <w:rsid w:val="00C77C0E"/>
    <w:rsid w:val="00C81638"/>
    <w:rsid w:val="00C84D7B"/>
    <w:rsid w:val="00C91687"/>
    <w:rsid w:val="00C924A8"/>
    <w:rsid w:val="00C945FE"/>
    <w:rsid w:val="00C96557"/>
    <w:rsid w:val="00C96803"/>
    <w:rsid w:val="00C96FAA"/>
    <w:rsid w:val="00C97A04"/>
    <w:rsid w:val="00CA107B"/>
    <w:rsid w:val="00CA313C"/>
    <w:rsid w:val="00CA484D"/>
    <w:rsid w:val="00CA4FB6"/>
    <w:rsid w:val="00CA7DFE"/>
    <w:rsid w:val="00CB2F90"/>
    <w:rsid w:val="00CB35CD"/>
    <w:rsid w:val="00CB6AD4"/>
    <w:rsid w:val="00CC6061"/>
    <w:rsid w:val="00CC739E"/>
    <w:rsid w:val="00CD0776"/>
    <w:rsid w:val="00CD1EBB"/>
    <w:rsid w:val="00CD28CF"/>
    <w:rsid w:val="00CD58B7"/>
    <w:rsid w:val="00CD7967"/>
    <w:rsid w:val="00CE3117"/>
    <w:rsid w:val="00CE51AB"/>
    <w:rsid w:val="00CF090C"/>
    <w:rsid w:val="00CF18EE"/>
    <w:rsid w:val="00CF30BD"/>
    <w:rsid w:val="00CF4099"/>
    <w:rsid w:val="00CF5C2C"/>
    <w:rsid w:val="00D00796"/>
    <w:rsid w:val="00D01C41"/>
    <w:rsid w:val="00D06919"/>
    <w:rsid w:val="00D13DBD"/>
    <w:rsid w:val="00D14388"/>
    <w:rsid w:val="00D21B1C"/>
    <w:rsid w:val="00D261A2"/>
    <w:rsid w:val="00D27235"/>
    <w:rsid w:val="00D339B2"/>
    <w:rsid w:val="00D340BB"/>
    <w:rsid w:val="00D427F2"/>
    <w:rsid w:val="00D42DCA"/>
    <w:rsid w:val="00D43F3C"/>
    <w:rsid w:val="00D52689"/>
    <w:rsid w:val="00D556CB"/>
    <w:rsid w:val="00D60565"/>
    <w:rsid w:val="00D616D2"/>
    <w:rsid w:val="00D6266A"/>
    <w:rsid w:val="00D63B5F"/>
    <w:rsid w:val="00D65A6F"/>
    <w:rsid w:val="00D66D26"/>
    <w:rsid w:val="00D7013F"/>
    <w:rsid w:val="00D70EF7"/>
    <w:rsid w:val="00D721E8"/>
    <w:rsid w:val="00D813EE"/>
    <w:rsid w:val="00D8397C"/>
    <w:rsid w:val="00D93031"/>
    <w:rsid w:val="00D94EED"/>
    <w:rsid w:val="00D96026"/>
    <w:rsid w:val="00D972F6"/>
    <w:rsid w:val="00DA0248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053E"/>
    <w:rsid w:val="00DE0D8D"/>
    <w:rsid w:val="00DE2400"/>
    <w:rsid w:val="00DE5639"/>
    <w:rsid w:val="00DE58F1"/>
    <w:rsid w:val="00DE6B58"/>
    <w:rsid w:val="00DF0881"/>
    <w:rsid w:val="00DF0BF4"/>
    <w:rsid w:val="00DF24D5"/>
    <w:rsid w:val="00DF2CB4"/>
    <w:rsid w:val="00DF4126"/>
    <w:rsid w:val="00DF5E32"/>
    <w:rsid w:val="00DF756A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4A93"/>
    <w:rsid w:val="00E4714C"/>
    <w:rsid w:val="00E47D94"/>
    <w:rsid w:val="00E514D0"/>
    <w:rsid w:val="00E5178D"/>
    <w:rsid w:val="00E51892"/>
    <w:rsid w:val="00E51AEB"/>
    <w:rsid w:val="00E522A7"/>
    <w:rsid w:val="00E5349E"/>
    <w:rsid w:val="00E54452"/>
    <w:rsid w:val="00E63B0C"/>
    <w:rsid w:val="00E63C96"/>
    <w:rsid w:val="00E664C5"/>
    <w:rsid w:val="00E671A2"/>
    <w:rsid w:val="00E679E1"/>
    <w:rsid w:val="00E702CE"/>
    <w:rsid w:val="00E76D26"/>
    <w:rsid w:val="00E76EE5"/>
    <w:rsid w:val="00E803C6"/>
    <w:rsid w:val="00E822D0"/>
    <w:rsid w:val="00E83972"/>
    <w:rsid w:val="00E95036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B7AD5"/>
    <w:rsid w:val="00EC13DC"/>
    <w:rsid w:val="00EC33BD"/>
    <w:rsid w:val="00EC76ED"/>
    <w:rsid w:val="00ED030A"/>
    <w:rsid w:val="00ED3879"/>
    <w:rsid w:val="00ED55C0"/>
    <w:rsid w:val="00ED682B"/>
    <w:rsid w:val="00ED75C2"/>
    <w:rsid w:val="00EE139D"/>
    <w:rsid w:val="00EE28B5"/>
    <w:rsid w:val="00EE41D5"/>
    <w:rsid w:val="00EF2C21"/>
    <w:rsid w:val="00EF6D62"/>
    <w:rsid w:val="00F0166F"/>
    <w:rsid w:val="00F037A4"/>
    <w:rsid w:val="00F049AB"/>
    <w:rsid w:val="00F07BB1"/>
    <w:rsid w:val="00F142DB"/>
    <w:rsid w:val="00F21983"/>
    <w:rsid w:val="00F258D3"/>
    <w:rsid w:val="00F27958"/>
    <w:rsid w:val="00F27C8F"/>
    <w:rsid w:val="00F30A79"/>
    <w:rsid w:val="00F31FB0"/>
    <w:rsid w:val="00F32527"/>
    <w:rsid w:val="00F32749"/>
    <w:rsid w:val="00F36B7A"/>
    <w:rsid w:val="00F37172"/>
    <w:rsid w:val="00F4292B"/>
    <w:rsid w:val="00F4477E"/>
    <w:rsid w:val="00F45242"/>
    <w:rsid w:val="00F46269"/>
    <w:rsid w:val="00F5247F"/>
    <w:rsid w:val="00F60BA8"/>
    <w:rsid w:val="00F67D8F"/>
    <w:rsid w:val="00F73F09"/>
    <w:rsid w:val="00F802BE"/>
    <w:rsid w:val="00F80359"/>
    <w:rsid w:val="00F80E93"/>
    <w:rsid w:val="00F828CE"/>
    <w:rsid w:val="00F86024"/>
    <w:rsid w:val="00F8611A"/>
    <w:rsid w:val="00F934A7"/>
    <w:rsid w:val="00FA3F8A"/>
    <w:rsid w:val="00FA5128"/>
    <w:rsid w:val="00FB0A1E"/>
    <w:rsid w:val="00FB3E36"/>
    <w:rsid w:val="00FB42D4"/>
    <w:rsid w:val="00FB5906"/>
    <w:rsid w:val="00FB762F"/>
    <w:rsid w:val="00FC25F6"/>
    <w:rsid w:val="00FC2AED"/>
    <w:rsid w:val="00FD08AE"/>
    <w:rsid w:val="00FD2B28"/>
    <w:rsid w:val="00FD5EA7"/>
    <w:rsid w:val="00FD7399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097018C-6E21-4074-81F1-FD2B7CA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://swaid.stat.gov.pl/SitePagesDBW/Ceny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hyperlink" Target="https://new.stat.gov.pl/aktualnosci/biezace-informacje-o-inflacji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8.png"/><Relationship Id="rId29" Type="http://schemas.openxmlformats.org/officeDocument/2006/relationships/hyperlink" Target="http://stat.gov.pl/obszary-tematyczne/ceny-handel/wskazniki-cen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24" Type="http://schemas.openxmlformats.org/officeDocument/2006/relationships/hyperlink" Target="http://stat.gov.pl/sygnalne/informacje-sygnalne/" TargetMode="External"/><Relationship Id="rId32" Type="http://schemas.openxmlformats.org/officeDocument/2006/relationships/hyperlink" Target="http://stat.gov.pl/metainformacje/slownik-pojec/pojecia-stosowane-w-statystyce-publicznej/32,pojecie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tat.gov.pl/sygnalne/komunikaty-i-obwieszczenia/" TargetMode="External"/><Relationship Id="rId28" Type="http://schemas.openxmlformats.org/officeDocument/2006/relationships/hyperlink" Target="https://bdl.stat.gov.pl/BDL/start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new.stat.gov.pl/aktualnosci/biezace-informacje-o-inflacji" TargetMode="External"/><Relationship Id="rId19" Type="http://schemas.openxmlformats.org/officeDocument/2006/relationships/image" Target="media/image7.png"/><Relationship Id="rId31" Type="http://schemas.openxmlformats.org/officeDocument/2006/relationships/hyperlink" Target="https://stat.gov.pl/metainformacje/slownik-pojec/pojecia-stosowane-w-statystyce-publicznej/4598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://stat.gov.pl/obszary-tematyczne/ceny-handel/ceny/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dcmitype/"/>
    <ds:schemaRef ds:uri="http://purl.org/dc/terms/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222ED69A-82F8-4A69-913B-AA32396B3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2</Pages>
  <Words>614</Words>
  <Characters>3504</Characters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Szybki szacunek wskaźnika cen towarów i usług konsumpcyjnych</vt:lpstr>
    </vt:vector>
  </TitlesOfParts>
  <Company/>
  <LinksUpToDate>false</LinksUpToDate>
  <CharactersWithSpaces>4110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Szybki szacunek wskaźnika cen towarów i usług konsumpcyjnych</dc:title>
  <dc:subject/>
  <dc:creator>Główny Urząd Statystyczny</dc:creator>
  <cp:keywords/>
  <dc:description/>
  <cp:lastPrinted>2026-03-27T13:59:00Z</cp:lastPrinted>
  <dcterms:created xsi:type="dcterms:W3CDTF">2025-10-30T10:21:00Z</dcterms:created>
  <dcterms:modified xsi:type="dcterms:W3CDTF">2026-04-29T08:45:00Z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