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33615F06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97E2350" w14:textId="2615217D" w:rsidR="003627E7" w:rsidRPr="009F6794" w:rsidRDefault="00164C61" w:rsidP="00164C61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P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rodukcj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sprzedan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przemysłu </w: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C75B1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kwietniu</w:t>
      </w:r>
      <w:r w:rsidR="00D0587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6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45E92755" w14:textId="2AE7C31A" w:rsidR="00262C59" w:rsidRDefault="00F2611C" w:rsidP="00262C59">
      <w:pPr>
        <w:spacing w:before="360"/>
        <w:ind w:left="3544"/>
        <w:rPr>
          <w:b/>
          <w:noProof/>
          <w:szCs w:val="19"/>
          <w:lang w:eastAsia="pl-PL"/>
        </w:rPr>
      </w:pPr>
      <w:r w:rsidRPr="009B6BAE">
        <w:rPr>
          <w:rFonts w:ascii="Fira Sans Extra Condensed SemiB" w:hAnsi="Fira Sans Extra Condensed SemiB"/>
          <w:noProof/>
          <w:color w:val="000000" w:themeColor="text1"/>
          <w:sz w:val="40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2176384" behindDoc="0" locked="0" layoutInCell="1" allowOverlap="1" wp14:anchorId="122F5AB9" wp14:editId="63D20152">
                <wp:simplePos x="0" y="0"/>
                <wp:positionH relativeFrom="column">
                  <wp:posOffset>5172710</wp:posOffset>
                </wp:positionH>
                <wp:positionV relativeFrom="paragraph">
                  <wp:posOffset>99060</wp:posOffset>
                </wp:positionV>
                <wp:extent cx="1740535" cy="1032510"/>
                <wp:effectExtent l="0" t="0" r="0" b="0"/>
                <wp:wrapSquare wrapText="bothSides"/>
                <wp:docPr id="217" name="Pole tekstowe 2" descr="Znaczny spadek produkcji sprzedanej w porównaniu z marcem br. spowodowany był efektem baz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032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75FB9" w14:textId="18348BF2" w:rsidR="00F2611C" w:rsidRPr="00AF3465" w:rsidRDefault="007F7110" w:rsidP="00F2611C">
                            <w:pPr>
                              <w:pStyle w:val="tekstzboku"/>
                              <w:suppressAutoHyphens/>
                            </w:pPr>
                            <w:r>
                              <w:rPr>
                                <w:color w:val="001D7A"/>
                              </w:rPr>
                              <w:t>Znaczny s</w:t>
                            </w:r>
                            <w:r w:rsidRPr="007A755F">
                              <w:rPr>
                                <w:color w:val="001D7A"/>
                              </w:rPr>
                              <w:t xml:space="preserve">padek </w:t>
                            </w:r>
                            <w:r>
                              <w:rPr>
                                <w:color w:val="001D7A"/>
                              </w:rPr>
                              <w:t xml:space="preserve">produkcji sprzedanej </w:t>
                            </w:r>
                            <w:r w:rsidRPr="007A755F">
                              <w:rPr>
                                <w:color w:val="001D7A"/>
                              </w:rPr>
                              <w:t>w</w:t>
                            </w:r>
                            <w:r>
                              <w:rPr>
                                <w:color w:val="001D7A"/>
                              </w:rPr>
                              <w:t> </w:t>
                            </w:r>
                            <w:r w:rsidRPr="007A755F">
                              <w:rPr>
                                <w:color w:val="001D7A"/>
                              </w:rPr>
                              <w:t>porównaniu z</w:t>
                            </w:r>
                            <w:r>
                              <w:rPr>
                                <w:color w:val="001D7A"/>
                              </w:rPr>
                              <w:t> </w:t>
                            </w:r>
                            <w:r w:rsidR="0019698B">
                              <w:rPr>
                                <w:color w:val="001D7A"/>
                              </w:rPr>
                              <w:t>marcem</w:t>
                            </w:r>
                            <w:r w:rsidRPr="007A755F">
                              <w:rPr>
                                <w:color w:val="001D7A"/>
                              </w:rPr>
                              <w:t xml:space="preserve"> br. </w:t>
                            </w:r>
                            <w:r w:rsidR="00F2611C">
                              <w:t>spowodowany był efektem bazy</w:t>
                            </w:r>
                          </w:p>
                          <w:p w14:paraId="193FECFD" w14:textId="77777777" w:rsidR="00F2611C" w:rsidRDefault="00F2611C" w:rsidP="00F261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F5A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Znaczny spadek produkcji sprzedanej w porównaniu z marcem br. spowodowany był efektem bazy " style="position:absolute;left:0;text-align:left;margin-left:407.3pt;margin-top:7.8pt;width:137.05pt;height:81.3pt;z-index:25217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" filled="f" stroked="f">
                <v:textbox>
                  <w:txbxContent>
                    <w:p w14:paraId="1B975FB9" w14:textId="18348BF2" w:rsidR="00F2611C" w:rsidRPr="00AF3465" w:rsidRDefault="007F7110" w:rsidP="00F2611C">
                      <w:pPr>
                        <w:pStyle w:val="tekstzboku"/>
                        <w:suppressAutoHyphens/>
                      </w:pPr>
                      <w:r>
                        <w:rPr>
                          <w:color w:val="001D7A"/>
                        </w:rPr>
                        <w:t>Znaczny s</w:t>
                      </w:r>
                      <w:r w:rsidRPr="007A755F">
                        <w:rPr>
                          <w:color w:val="001D7A"/>
                        </w:rPr>
                        <w:t xml:space="preserve">padek </w:t>
                      </w:r>
                      <w:r>
                        <w:rPr>
                          <w:color w:val="001D7A"/>
                        </w:rPr>
                        <w:t xml:space="preserve">produkcji sprzedanej </w:t>
                      </w:r>
                      <w:r w:rsidRPr="007A755F">
                        <w:rPr>
                          <w:color w:val="001D7A"/>
                        </w:rPr>
                        <w:t>w</w:t>
                      </w:r>
                      <w:r>
                        <w:rPr>
                          <w:color w:val="001D7A"/>
                        </w:rPr>
                        <w:t> </w:t>
                      </w:r>
                      <w:r w:rsidRPr="007A755F">
                        <w:rPr>
                          <w:color w:val="001D7A"/>
                        </w:rPr>
                        <w:t>porównaniu z</w:t>
                      </w:r>
                      <w:r>
                        <w:rPr>
                          <w:color w:val="001D7A"/>
                        </w:rPr>
                        <w:t> </w:t>
                      </w:r>
                      <w:r w:rsidR="0019698B">
                        <w:rPr>
                          <w:color w:val="001D7A"/>
                        </w:rPr>
                        <w:t>marcem</w:t>
                      </w:r>
                      <w:r w:rsidRPr="007A755F">
                        <w:rPr>
                          <w:color w:val="001D7A"/>
                        </w:rPr>
                        <w:t xml:space="preserve"> br. </w:t>
                      </w:r>
                      <w:r w:rsidR="00F2611C">
                        <w:t>spowodowany był efektem bazy</w:t>
                      </w:r>
                    </w:p>
                    <w:p w14:paraId="193FECFD" w14:textId="77777777" w:rsidR="00F2611C" w:rsidRDefault="00F2611C" w:rsidP="00F2611C"/>
                  </w:txbxContent>
                </v:textbox>
                <w10:wrap type="square"/>
              </v:shape>
            </w:pict>
          </mc:Fallback>
        </mc:AlternateContent>
      </w:r>
      <w:r w:rsidR="00164C61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4CE983B7">
                <wp:simplePos x="0" y="0"/>
                <wp:positionH relativeFrom="margin">
                  <wp:posOffset>45720</wp:posOffset>
                </wp:positionH>
                <wp:positionV relativeFrom="paragraph">
                  <wp:posOffset>185420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3,1%&#10;Wzrost produkcji sprzedanej przemysłu w porównaniu z kwiet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35DAFBA7" w:rsidR="007E6C46" w:rsidRPr="00E3620C" w:rsidRDefault="00262C59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9747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3,1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5C278D7" w:rsidR="00E638CE" w:rsidRDefault="00262C59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32B710FE" w:rsidR="007E6C46" w:rsidRPr="00C145F8" w:rsidRDefault="00E4099A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262C59">
                              <w:rPr>
                                <w:sz w:val="20"/>
                              </w:rPr>
                              <w:t xml:space="preserve"> </w:t>
                            </w:r>
                            <w:r w:rsidR="00C9747D">
                              <w:rPr>
                                <w:sz w:val="20"/>
                              </w:rPr>
                              <w:t>kwietniem</w:t>
                            </w:r>
                            <w:r w:rsidR="00DB40F6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_x0000_s1027" alt="3,1%&#10;Wzrost produkcji sprzedanej przemysłu w porównaniu z kwietniem ub. roku" style="position:absolute;left:0;text-align:left;margin-left:3.6pt;margin-top:14.6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" fillcolor="#001d77" stroked="f">
                <v:stroke joinstyle="miter"/>
                <v:textbox>
                  <w:txbxContent>
                    <w:p w14:paraId="18C296AE" w14:textId="35DAFBA7" w:rsidR="007E6C46" w:rsidRPr="00E3620C" w:rsidRDefault="00262C59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C9747D">
                        <w:rPr>
                          <w:rStyle w:val="WartowskanikaZnak"/>
                          <w:sz w:val="72"/>
                          <w:szCs w:val="72"/>
                        </w:rPr>
                        <w:t>3,1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5C278D7" w:rsidR="00E638CE" w:rsidRDefault="00262C59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32B710FE" w:rsidR="007E6C46" w:rsidRPr="00C145F8" w:rsidRDefault="00E4099A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262C59">
                        <w:rPr>
                          <w:sz w:val="20"/>
                        </w:rPr>
                        <w:t xml:space="preserve"> </w:t>
                      </w:r>
                      <w:r w:rsidR="00C9747D">
                        <w:rPr>
                          <w:sz w:val="20"/>
                        </w:rPr>
                        <w:t>kwietniem</w:t>
                      </w:r>
                      <w:r w:rsidR="00DB40F6">
                        <w:rPr>
                          <w:sz w:val="20"/>
                        </w:rPr>
                        <w:t xml:space="preserve"> 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041A1"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</w:t>
      </w:r>
      <w:r w:rsidR="00C9747D">
        <w:rPr>
          <w:b/>
          <w:noProof/>
          <w:szCs w:val="19"/>
          <w:lang w:eastAsia="pl-PL"/>
        </w:rPr>
        <w:t>kwietniu</w:t>
      </w:r>
      <w:r w:rsidR="00DB40F6">
        <w:rPr>
          <w:b/>
          <w:noProof/>
          <w:szCs w:val="19"/>
          <w:lang w:eastAsia="pl-PL"/>
        </w:rPr>
        <w:t xml:space="preserve"> b</w:t>
      </w:r>
      <w:r w:rsidR="00EA0ACC">
        <w:rPr>
          <w:b/>
          <w:noProof/>
          <w:szCs w:val="19"/>
          <w:lang w:eastAsia="pl-PL"/>
        </w:rPr>
        <w:t>r</w:t>
      </w:r>
      <w:r w:rsidR="00C948DE">
        <w:rPr>
          <w:b/>
          <w:noProof/>
          <w:szCs w:val="19"/>
          <w:lang w:eastAsia="pl-PL"/>
        </w:rPr>
        <w:t>.</w:t>
      </w:r>
      <w:r w:rsidR="003041A1" w:rsidRPr="003627E7">
        <w:rPr>
          <w:b/>
          <w:noProof/>
          <w:szCs w:val="19"/>
          <w:lang w:eastAsia="pl-PL"/>
        </w:rPr>
        <w:t xml:space="preserve"> produkcja sprzed</w:t>
      </w:r>
      <w:r w:rsidR="003041A1"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C75B10">
        <w:rPr>
          <w:b/>
          <w:noProof/>
          <w:szCs w:val="19"/>
          <w:lang w:eastAsia="pl-PL"/>
        </w:rPr>
        <w:t>3,1</w:t>
      </w:r>
      <w:r w:rsidR="003041A1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</w:t>
      </w:r>
      <w:r w:rsidR="002C0CE3">
        <w:rPr>
          <w:b/>
          <w:noProof/>
          <w:szCs w:val="19"/>
          <w:lang w:eastAsia="pl-PL"/>
        </w:rPr>
        <w:t xml:space="preserve"> </w:t>
      </w:r>
      <w:r w:rsidR="00D0587C">
        <w:rPr>
          <w:b/>
          <w:noProof/>
          <w:szCs w:val="19"/>
          <w:lang w:eastAsia="pl-PL"/>
        </w:rPr>
        <w:t>wzrost</w:t>
      </w:r>
      <w:r w:rsidR="002C0CE3">
        <w:rPr>
          <w:b/>
          <w:noProof/>
          <w:szCs w:val="19"/>
          <w:lang w:eastAsia="pl-PL"/>
        </w:rPr>
        <w:t xml:space="preserve"> </w:t>
      </w:r>
      <w:r w:rsidR="004F43BB" w:rsidRPr="00AF619B">
        <w:rPr>
          <w:b/>
          <w:noProof/>
          <w:szCs w:val="19"/>
          <w:lang w:eastAsia="pl-PL"/>
        </w:rPr>
        <w:t>o </w:t>
      </w:r>
      <w:r w:rsidR="00C9747D">
        <w:rPr>
          <w:b/>
          <w:noProof/>
          <w:szCs w:val="19"/>
          <w:lang w:eastAsia="pl-PL"/>
        </w:rPr>
        <w:t>1,2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="003041A1"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 w:rsidR="003041A1">
        <w:rPr>
          <w:b/>
          <w:noProof/>
          <w:szCs w:val="19"/>
          <w:lang w:eastAsia="pl-PL"/>
        </w:rPr>
        <w:t xml:space="preserve">w porównaniu </w:t>
      </w:r>
      <w:r w:rsidR="00262C59">
        <w:rPr>
          <w:b/>
          <w:noProof/>
          <w:szCs w:val="19"/>
          <w:lang w:eastAsia="pl-PL"/>
        </w:rPr>
        <w:t>z</w:t>
      </w:r>
      <w:r w:rsidR="00D0587C">
        <w:rPr>
          <w:b/>
          <w:noProof/>
          <w:szCs w:val="19"/>
          <w:lang w:eastAsia="pl-PL"/>
        </w:rPr>
        <w:t xml:space="preserve"> </w:t>
      </w:r>
      <w:r w:rsidR="00C9747D">
        <w:rPr>
          <w:b/>
          <w:noProof/>
          <w:szCs w:val="19"/>
          <w:lang w:eastAsia="pl-PL"/>
        </w:rPr>
        <w:t>marcem</w:t>
      </w:r>
      <w:r w:rsidR="00262C59">
        <w:rPr>
          <w:b/>
          <w:noProof/>
          <w:szCs w:val="19"/>
          <w:lang w:eastAsia="pl-PL"/>
        </w:rPr>
        <w:t xml:space="preserve"> br.</w:t>
      </w:r>
      <w:r w:rsidR="00EA0ACC">
        <w:rPr>
          <w:b/>
          <w:noProof/>
          <w:szCs w:val="19"/>
          <w:lang w:eastAsia="pl-PL"/>
        </w:rPr>
        <w:t xml:space="preserve"> </w:t>
      </w:r>
      <w:r w:rsidR="0090703C">
        <w:rPr>
          <w:b/>
          <w:noProof/>
          <w:szCs w:val="19"/>
          <w:lang w:eastAsia="pl-PL"/>
        </w:rPr>
        <w:t xml:space="preserve">zmniejszyła się </w:t>
      </w:r>
      <w:r w:rsidR="003041A1">
        <w:rPr>
          <w:b/>
          <w:noProof/>
          <w:szCs w:val="19"/>
          <w:lang w:eastAsia="pl-PL"/>
        </w:rPr>
        <w:t>o </w:t>
      </w:r>
      <w:r w:rsidR="00D0587C">
        <w:rPr>
          <w:b/>
          <w:noProof/>
          <w:szCs w:val="19"/>
          <w:lang w:eastAsia="pl-PL"/>
        </w:rPr>
        <w:t>7,</w:t>
      </w:r>
      <w:r w:rsidR="00C9747D">
        <w:rPr>
          <w:b/>
          <w:noProof/>
          <w:szCs w:val="19"/>
          <w:lang w:eastAsia="pl-PL"/>
        </w:rPr>
        <w:t>4</w:t>
      </w:r>
      <w:r w:rsidR="003041A1">
        <w:rPr>
          <w:b/>
          <w:noProof/>
          <w:szCs w:val="19"/>
          <w:lang w:eastAsia="pl-PL"/>
        </w:rPr>
        <w:t>%.</w:t>
      </w:r>
      <w:r w:rsidR="003041A1" w:rsidRPr="004577B3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 okresie styczeń–</w:t>
      </w:r>
      <w:r w:rsidR="00C9747D">
        <w:rPr>
          <w:b/>
          <w:noProof/>
          <w:szCs w:val="19"/>
          <w:lang w:eastAsia="pl-PL"/>
        </w:rPr>
        <w:t>kwiecień</w:t>
      </w:r>
      <w:r w:rsidR="00262C59">
        <w:rPr>
          <w:b/>
          <w:noProof/>
          <w:szCs w:val="19"/>
          <w:lang w:eastAsia="pl-PL"/>
        </w:rPr>
        <w:t xml:space="preserve"> br.</w:t>
      </w:r>
      <w:r w:rsidR="00262C59" w:rsidRPr="003627E7">
        <w:rPr>
          <w:b/>
          <w:noProof/>
          <w:szCs w:val="19"/>
          <w:lang w:eastAsia="pl-PL"/>
        </w:rPr>
        <w:t xml:space="preserve"> produkcj</w:t>
      </w:r>
      <w:r w:rsidR="00262C59">
        <w:rPr>
          <w:b/>
          <w:noProof/>
          <w:szCs w:val="19"/>
          <w:lang w:eastAsia="pl-PL"/>
        </w:rPr>
        <w:t>a sprzedana przemysłu była o </w:t>
      </w:r>
      <w:r w:rsidR="00C9747D">
        <w:rPr>
          <w:b/>
          <w:noProof/>
          <w:szCs w:val="19"/>
          <w:lang w:eastAsia="pl-PL"/>
        </w:rPr>
        <w:t>3,0</w:t>
      </w:r>
      <w:r w:rsidR="00262C59" w:rsidRPr="003627E7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262C59" w:rsidRPr="003627E7">
        <w:rPr>
          <w:b/>
          <w:noProof/>
          <w:szCs w:val="19"/>
          <w:lang w:eastAsia="pl-PL"/>
        </w:rPr>
        <w:t xml:space="preserve">ższa </w:t>
      </w:r>
      <w:r w:rsidR="00262C59">
        <w:rPr>
          <w:b/>
          <w:noProof/>
          <w:szCs w:val="19"/>
          <w:lang w:eastAsia="pl-PL"/>
        </w:rPr>
        <w:t>niż</w:t>
      </w:r>
      <w:r w:rsidR="00262C59" w:rsidRPr="003627E7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</w:t>
      </w:r>
      <w:r w:rsidR="00262C59" w:rsidRPr="003627E7">
        <w:rPr>
          <w:b/>
          <w:noProof/>
          <w:szCs w:val="19"/>
          <w:lang w:eastAsia="pl-PL"/>
        </w:rPr>
        <w:t> </w:t>
      </w:r>
      <w:r w:rsidR="00262C59">
        <w:rPr>
          <w:b/>
          <w:noProof/>
          <w:szCs w:val="19"/>
          <w:lang w:eastAsia="pl-PL"/>
        </w:rPr>
        <w:t xml:space="preserve">analogicznym okresie 2025 r. (wówczas notowano </w:t>
      </w:r>
      <w:r w:rsidR="00D0587C">
        <w:rPr>
          <w:b/>
          <w:noProof/>
          <w:szCs w:val="19"/>
          <w:lang w:eastAsia="pl-PL"/>
        </w:rPr>
        <w:t>wzrost</w:t>
      </w:r>
      <w:r w:rsidR="00262C59">
        <w:rPr>
          <w:b/>
          <w:noProof/>
          <w:szCs w:val="19"/>
          <w:lang w:eastAsia="pl-PL"/>
        </w:rPr>
        <w:t xml:space="preserve"> o 0,8</w:t>
      </w:r>
      <w:r w:rsidR="00262C59" w:rsidRPr="003627E7">
        <w:rPr>
          <w:b/>
          <w:noProof/>
          <w:szCs w:val="19"/>
          <w:lang w:eastAsia="pl-PL"/>
        </w:rPr>
        <w:t>%</w:t>
      </w:r>
      <w:r w:rsidR="00262C59">
        <w:rPr>
          <w:b/>
          <w:noProof/>
          <w:szCs w:val="19"/>
          <w:lang w:eastAsia="pl-PL"/>
        </w:rPr>
        <w:t>)</w:t>
      </w:r>
      <w:r w:rsidR="00262C59">
        <w:rPr>
          <w:b/>
        </w:rPr>
        <w:t>.</w:t>
      </w:r>
      <w:r w:rsidR="00FC6112">
        <w:rPr>
          <w:b/>
        </w:rPr>
        <w:t xml:space="preserve"> </w:t>
      </w:r>
    </w:p>
    <w:p w14:paraId="20230D5B" w14:textId="5EDF012C" w:rsidR="0044186C" w:rsidRDefault="0044186C" w:rsidP="0044186C">
      <w:pPr>
        <w:rPr>
          <w:b/>
          <w:noProof/>
          <w:szCs w:val="19"/>
          <w:lang w:eastAsia="pl-PL"/>
        </w:rPr>
      </w:pPr>
    </w:p>
    <w:p w14:paraId="40E0AB70" w14:textId="2F28383A" w:rsidR="001B1806" w:rsidRDefault="001B1806" w:rsidP="0044186C">
      <w:pPr>
        <w:rPr>
          <w:b/>
          <w:noProof/>
          <w:szCs w:val="19"/>
          <w:lang w:eastAsia="pl-PL"/>
        </w:rPr>
      </w:pPr>
    </w:p>
    <w:p w14:paraId="5B0AECAE" w14:textId="5041B069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2CC6111A">
                <wp:simplePos x="0" y="0"/>
                <wp:positionH relativeFrom="page">
                  <wp:posOffset>5651500</wp:posOffset>
                </wp:positionH>
                <wp:positionV relativeFrom="paragraph">
                  <wp:posOffset>114300</wp:posOffset>
                </wp:positionV>
                <wp:extent cx="1820545" cy="845185"/>
                <wp:effectExtent l="0" t="0" r="0" b="0"/>
                <wp:wrapTight wrapText="bothSides">
                  <wp:wrapPolygon edited="0">
                    <wp:start x="678" y="0"/>
                    <wp:lineTo x="678" y="20935"/>
                    <wp:lineTo x="20794" y="20935"/>
                    <wp:lineTo x="20794" y="0"/>
                    <wp:lineTo x="678" y="0"/>
                  </wp:wrapPolygon>
                </wp:wrapTight>
                <wp:docPr id="4" name="Pole tekstowe 4" descr="Po wyrównaniu sezonowym, produkcja sprzedana przemysłu w kwietniu br. wzrosła o 2,5% w skali roku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EA99" w14:textId="120D2B68" w:rsidR="005C1796" w:rsidRPr="00DC1F34" w:rsidRDefault="005C1796" w:rsidP="005C1796">
                            <w:pPr>
                              <w:pStyle w:val="tekstzboku"/>
                              <w:suppressAutoHyphens/>
                            </w:pPr>
                            <w:r w:rsidRPr="00DC1F34">
                              <w:t xml:space="preserve">Po wyrównaniu sezonowym, produkcja sprzedana przemysłu w </w:t>
                            </w:r>
                            <w:r w:rsidR="00EC60AA">
                              <w:t>kwietniu</w:t>
                            </w:r>
                            <w:r w:rsidR="00DC1F34">
                              <w:t xml:space="preserve"> b</w:t>
                            </w:r>
                            <w:r w:rsidRPr="00DC1F34">
                              <w:t>r. wzrosła o</w:t>
                            </w:r>
                            <w:r w:rsidR="00EA0ACC" w:rsidRPr="00DC1F34">
                              <w:t> </w:t>
                            </w:r>
                            <w:r w:rsidR="00EC60AA">
                              <w:t>2,5</w:t>
                            </w:r>
                            <w:r w:rsidRPr="00DC1F34">
                              <w:t xml:space="preserve">% w skali roku </w:t>
                            </w:r>
                          </w:p>
                          <w:p w14:paraId="15874E74" w14:textId="731C0D58" w:rsidR="003E38AA" w:rsidRPr="00733AB1" w:rsidRDefault="003E38AA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5BC7" id="Pole tekstowe 4" o:spid="_x0000_s1028" type="#_x0000_t202" alt="Po wyrównaniu sezonowym, produkcja sprzedana przemysłu w kwietniu br. wzrosła o 2,5% w skali roku " style="position:absolute;margin-left:445pt;margin-top:9pt;width:143.35pt;height:66.5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" filled="f" stroked="f">
                <v:textbox>
                  <w:txbxContent>
                    <w:p w14:paraId="1638EA99" w14:textId="120D2B68" w:rsidR="005C1796" w:rsidRPr="00DC1F34" w:rsidRDefault="005C1796" w:rsidP="005C1796">
                      <w:pPr>
                        <w:pStyle w:val="tekstzboku"/>
                        <w:suppressAutoHyphens/>
                      </w:pPr>
                      <w:r w:rsidRPr="00DC1F34">
                        <w:t xml:space="preserve">Po wyrównaniu sezonowym, produkcja sprzedana przemysłu w </w:t>
                      </w:r>
                      <w:r w:rsidR="00EC60AA">
                        <w:t>kwietniu</w:t>
                      </w:r>
                      <w:r w:rsidR="00DC1F34">
                        <w:t xml:space="preserve"> b</w:t>
                      </w:r>
                      <w:r w:rsidRPr="00DC1F34">
                        <w:t>r. wzrosła o</w:t>
                      </w:r>
                      <w:r w:rsidR="00EA0ACC" w:rsidRPr="00DC1F34">
                        <w:t> </w:t>
                      </w:r>
                      <w:r w:rsidR="00EC60AA">
                        <w:t>2,5</w:t>
                      </w:r>
                      <w:r w:rsidRPr="00DC1F34">
                        <w:t xml:space="preserve">% w skali roku </w:t>
                      </w:r>
                    </w:p>
                    <w:p w14:paraId="15874E74" w14:textId="731C0D58" w:rsidR="003E38AA" w:rsidRPr="00733AB1" w:rsidRDefault="003E38AA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7DABB73D" w:rsidR="003627E7" w:rsidRDefault="003627E7" w:rsidP="008355C4">
      <w:pPr>
        <w:rPr>
          <w:noProof/>
          <w:szCs w:val="19"/>
          <w:lang w:eastAsia="pl-PL"/>
        </w:rPr>
      </w:pPr>
      <w:r w:rsidRPr="00DC1F34">
        <w:rPr>
          <w:noProof/>
          <w:szCs w:val="19"/>
          <w:lang w:eastAsia="pl-PL"/>
        </w:rPr>
        <w:t>Po wyeliminowaniu wpływu czynników o c</w:t>
      </w:r>
      <w:r w:rsidR="00023342" w:rsidRPr="00DC1F34">
        <w:rPr>
          <w:noProof/>
          <w:szCs w:val="19"/>
          <w:lang w:eastAsia="pl-PL"/>
        </w:rPr>
        <w:t>h</w:t>
      </w:r>
      <w:r w:rsidR="00F47E84" w:rsidRPr="00DC1F34">
        <w:rPr>
          <w:noProof/>
          <w:szCs w:val="19"/>
          <w:lang w:eastAsia="pl-PL"/>
        </w:rPr>
        <w:t xml:space="preserve">arakterze sezonowym, </w:t>
      </w:r>
      <w:r w:rsidR="001F4298" w:rsidRPr="00DC1F34">
        <w:rPr>
          <w:noProof/>
          <w:szCs w:val="19"/>
          <w:lang w:eastAsia="pl-PL"/>
        </w:rPr>
        <w:t xml:space="preserve">w </w:t>
      </w:r>
      <w:r w:rsidR="00EC60AA">
        <w:rPr>
          <w:noProof/>
          <w:szCs w:val="19"/>
          <w:lang w:eastAsia="pl-PL"/>
        </w:rPr>
        <w:t>kwietniu</w:t>
      </w:r>
      <w:r w:rsidR="00690B8A" w:rsidRPr="00DC1F34">
        <w:rPr>
          <w:noProof/>
          <w:szCs w:val="19"/>
          <w:lang w:eastAsia="pl-PL"/>
        </w:rPr>
        <w:t xml:space="preserve"> </w:t>
      </w:r>
      <w:r w:rsidR="00DB40F6" w:rsidRPr="00DC1F34">
        <w:rPr>
          <w:noProof/>
          <w:szCs w:val="19"/>
          <w:lang w:eastAsia="pl-PL"/>
        </w:rPr>
        <w:t>b</w:t>
      </w:r>
      <w:r w:rsidR="00D65596" w:rsidRPr="00DC1F34">
        <w:rPr>
          <w:noProof/>
          <w:szCs w:val="19"/>
          <w:lang w:eastAsia="pl-PL"/>
        </w:rPr>
        <w:t>r.</w:t>
      </w:r>
      <w:r w:rsidRPr="00DC1F34">
        <w:rPr>
          <w:noProof/>
          <w:szCs w:val="19"/>
          <w:lang w:eastAsia="pl-PL"/>
        </w:rPr>
        <w:t xml:space="preserve"> produkcja sprzedana przemysłu ukształtowała się na poziomie o </w:t>
      </w:r>
      <w:r w:rsidR="00EC60AA">
        <w:rPr>
          <w:noProof/>
          <w:szCs w:val="19"/>
          <w:lang w:eastAsia="pl-PL"/>
        </w:rPr>
        <w:t>2,5</w:t>
      </w:r>
      <w:r w:rsidRPr="00DC1F34">
        <w:rPr>
          <w:noProof/>
          <w:szCs w:val="19"/>
          <w:lang w:eastAsia="pl-PL"/>
        </w:rPr>
        <w:t>%</w:t>
      </w:r>
      <w:r w:rsidR="0017280E" w:rsidRPr="00DC1F34">
        <w:rPr>
          <w:noProof/>
          <w:szCs w:val="19"/>
          <w:lang w:eastAsia="pl-PL"/>
        </w:rPr>
        <w:t xml:space="preserve"> </w:t>
      </w:r>
      <w:r w:rsidR="00E90193" w:rsidRPr="00DC1F34">
        <w:rPr>
          <w:noProof/>
          <w:szCs w:val="19"/>
          <w:lang w:eastAsia="pl-PL"/>
        </w:rPr>
        <w:t>wy</w:t>
      </w:r>
      <w:r w:rsidRPr="00DC1F34">
        <w:rPr>
          <w:noProof/>
          <w:szCs w:val="19"/>
          <w:lang w:eastAsia="pl-PL"/>
        </w:rPr>
        <w:t xml:space="preserve">ższym niż </w:t>
      </w:r>
      <w:r w:rsidR="00D65596" w:rsidRPr="00DC1F34">
        <w:rPr>
          <w:noProof/>
          <w:szCs w:val="19"/>
          <w:lang w:eastAsia="pl-PL"/>
        </w:rPr>
        <w:t xml:space="preserve">w analogicznym miesiącu </w:t>
      </w:r>
      <w:r w:rsidR="00DC1F34">
        <w:rPr>
          <w:noProof/>
          <w:szCs w:val="19"/>
          <w:lang w:eastAsia="pl-PL"/>
        </w:rPr>
        <w:t>ub. roku</w:t>
      </w:r>
      <w:r w:rsidRPr="00DC1F34">
        <w:rPr>
          <w:noProof/>
          <w:szCs w:val="19"/>
          <w:lang w:eastAsia="pl-PL"/>
        </w:rPr>
        <w:t xml:space="preserve"> i o </w:t>
      </w:r>
      <w:r w:rsidR="00EC60AA">
        <w:rPr>
          <w:noProof/>
          <w:szCs w:val="19"/>
          <w:lang w:eastAsia="pl-PL"/>
        </w:rPr>
        <w:t>2,6</w:t>
      </w:r>
      <w:r w:rsidR="00AE62E1" w:rsidRPr="00DC1F34">
        <w:rPr>
          <w:noProof/>
          <w:szCs w:val="19"/>
          <w:lang w:eastAsia="pl-PL"/>
        </w:rPr>
        <w:t>%</w:t>
      </w:r>
      <w:r w:rsidR="009C2230" w:rsidRPr="00DC1F34">
        <w:rPr>
          <w:noProof/>
          <w:szCs w:val="19"/>
          <w:lang w:eastAsia="pl-PL"/>
        </w:rPr>
        <w:t xml:space="preserve"> </w:t>
      </w:r>
      <w:r w:rsidR="00EC60AA">
        <w:rPr>
          <w:noProof/>
          <w:szCs w:val="19"/>
          <w:lang w:eastAsia="pl-PL"/>
        </w:rPr>
        <w:t>ni</w:t>
      </w:r>
      <w:r w:rsidR="00C32FA3" w:rsidRPr="00DC1F34">
        <w:rPr>
          <w:noProof/>
          <w:szCs w:val="19"/>
          <w:lang w:eastAsia="pl-PL"/>
        </w:rPr>
        <w:t>ższy</w:t>
      </w:r>
      <w:r w:rsidR="003E5BD9" w:rsidRPr="00DC1F34">
        <w:rPr>
          <w:noProof/>
          <w:szCs w:val="19"/>
          <w:lang w:eastAsia="pl-PL"/>
        </w:rPr>
        <w:t>m</w:t>
      </w:r>
      <w:r w:rsidR="008877C4" w:rsidRPr="00DC1F34">
        <w:rPr>
          <w:noProof/>
          <w:szCs w:val="19"/>
          <w:lang w:eastAsia="pl-PL"/>
        </w:rPr>
        <w:t xml:space="preserve"> </w:t>
      </w:r>
      <w:r w:rsidR="000D2901" w:rsidRPr="00DC1F34">
        <w:rPr>
          <w:noProof/>
          <w:szCs w:val="19"/>
          <w:lang w:eastAsia="pl-PL"/>
        </w:rPr>
        <w:t>niż w</w:t>
      </w:r>
      <w:r w:rsidR="000B0FAE" w:rsidRPr="00DC1F34">
        <w:rPr>
          <w:noProof/>
          <w:szCs w:val="19"/>
          <w:lang w:eastAsia="pl-PL"/>
        </w:rPr>
        <w:t xml:space="preserve"> </w:t>
      </w:r>
      <w:r w:rsidR="00EC60AA">
        <w:rPr>
          <w:noProof/>
          <w:szCs w:val="19"/>
          <w:lang w:eastAsia="pl-PL"/>
        </w:rPr>
        <w:t>marcu</w:t>
      </w:r>
      <w:r w:rsidR="00694EBA">
        <w:rPr>
          <w:noProof/>
          <w:szCs w:val="19"/>
          <w:lang w:eastAsia="pl-PL"/>
        </w:rPr>
        <w:t xml:space="preserve"> br</w:t>
      </w:r>
      <w:r w:rsidR="00C52C18" w:rsidRPr="00DC1F34">
        <w:rPr>
          <w:noProof/>
          <w:szCs w:val="19"/>
          <w:lang w:eastAsia="pl-PL"/>
        </w:rPr>
        <w:t>.</w:t>
      </w:r>
    </w:p>
    <w:p w14:paraId="794C71C1" w14:textId="52ED0048" w:rsidR="00DC1F34" w:rsidRPr="00DC1F34" w:rsidRDefault="00DC1F34" w:rsidP="008355C4">
      <w:pPr>
        <w:rPr>
          <w:noProof/>
          <w:szCs w:val="19"/>
          <w:lang w:eastAsia="pl-PL"/>
        </w:rPr>
      </w:pPr>
    </w:p>
    <w:p w14:paraId="3F61B028" w14:textId="3FA1A79B" w:rsidR="00DC1F34" w:rsidRPr="00DA60F6" w:rsidRDefault="00885325" w:rsidP="00DC1F34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</w:rPr>
        <w:drawing>
          <wp:anchor distT="0" distB="0" distL="114300" distR="114300" simplePos="0" relativeHeight="252170240" behindDoc="0" locked="0" layoutInCell="1" allowOverlap="1" wp14:anchorId="5DC29782" wp14:editId="117E09D3">
            <wp:simplePos x="0" y="0"/>
            <wp:positionH relativeFrom="column">
              <wp:posOffset>-62230</wp:posOffset>
            </wp:positionH>
            <wp:positionV relativeFrom="paragraph">
              <wp:posOffset>190500</wp:posOffset>
            </wp:positionV>
            <wp:extent cx="5231130" cy="2974975"/>
            <wp:effectExtent l="0" t="0" r="7620" b="0"/>
            <wp:wrapSquare wrapText="bothSides"/>
            <wp:docPr id="13" name="Obraz 13" descr="Wykres liniowy. Dane do Wykresu 1. znajdują się w pliku XLSX pod nazwą: Produkcja sprzedana przemysłu w kwietni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1F34" w:rsidRPr="00CB4942">
        <w:rPr>
          <w:b/>
          <w:spacing w:val="-2"/>
          <w:szCs w:val="19"/>
        </w:rPr>
        <w:t xml:space="preserve">Wykres </w:t>
      </w:r>
      <w:r w:rsidR="00DC1F34">
        <w:rPr>
          <w:b/>
          <w:spacing w:val="-2"/>
          <w:szCs w:val="19"/>
        </w:rPr>
        <w:t>1</w:t>
      </w:r>
      <w:r w:rsidR="00DC1F34" w:rsidRPr="00CB4942">
        <w:rPr>
          <w:b/>
          <w:spacing w:val="-2"/>
          <w:szCs w:val="19"/>
        </w:rPr>
        <w:t>.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Produkcja sprzedana przemysłu (</w:t>
      </w:r>
      <w:r w:rsidR="00DC1F34" w:rsidRPr="009F6794">
        <w:rPr>
          <w:b/>
          <w:szCs w:val="19"/>
          <w:shd w:val="clear" w:color="auto" w:fill="FFFFFF"/>
        </w:rPr>
        <w:t>ceny stałe</w:t>
      </w:r>
      <w:r w:rsidR="00857050" w:rsidRPr="002852E8">
        <w:rPr>
          <w:b/>
          <w:szCs w:val="19"/>
          <w:shd w:val="clear" w:color="auto" w:fill="FFFFFF"/>
        </w:rPr>
        <w:t>;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przeciętna miesięczna 20</w:t>
      </w:r>
      <w:r w:rsidR="00DC1F34">
        <w:rPr>
          <w:b/>
          <w:spacing w:val="-2"/>
          <w:szCs w:val="19"/>
          <w:shd w:val="clear" w:color="auto" w:fill="FFFFFF"/>
        </w:rPr>
        <w:t>21</w:t>
      </w:r>
      <w:r w:rsidR="00DC1F34" w:rsidRPr="00CB4942">
        <w:rPr>
          <w:b/>
          <w:spacing w:val="-2"/>
          <w:szCs w:val="19"/>
          <w:shd w:val="clear" w:color="auto" w:fill="FFFFFF"/>
        </w:rPr>
        <w:t>=100)</w:t>
      </w:r>
    </w:p>
    <w:p w14:paraId="327210E8" w14:textId="77B25F88" w:rsidR="00DA60F6" w:rsidRDefault="00DA60F6" w:rsidP="00DA60F6">
      <w:pPr>
        <w:rPr>
          <w:b/>
          <w:spacing w:val="-2"/>
          <w:szCs w:val="19"/>
        </w:rPr>
      </w:pPr>
    </w:p>
    <w:p w14:paraId="740E5064" w14:textId="2636FAF3" w:rsidR="008355C4" w:rsidRPr="00AF619B" w:rsidRDefault="00DC1F34" w:rsidP="008355C4">
      <w:pPr>
        <w:rPr>
          <w:i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21088" behindDoc="1" locked="0" layoutInCell="1" allowOverlap="1" wp14:anchorId="7D61349E" wp14:editId="77655659">
                <wp:simplePos x="0" y="0"/>
                <wp:positionH relativeFrom="page">
                  <wp:posOffset>5627370</wp:posOffset>
                </wp:positionH>
                <wp:positionV relativeFrom="paragraph">
                  <wp:posOffset>165100</wp:posOffset>
                </wp:positionV>
                <wp:extent cx="1838325" cy="1168400"/>
                <wp:effectExtent l="0" t="0" r="0" b="0"/>
                <wp:wrapTight wrapText="bothSides">
                  <wp:wrapPolygon edited="0">
                    <wp:start x="672" y="0"/>
                    <wp:lineTo x="672" y="21130"/>
                    <wp:lineTo x="20817" y="21130"/>
                    <wp:lineTo x="20817" y="0"/>
                    <wp:lineTo x="672" y="0"/>
                  </wp:wrapPolygon>
                </wp:wrapTight>
                <wp:docPr id="20" name="Pole tekstowe 20" descr="Największy wzrost w skali roku odnotowano w produkcji dóbr zaopatrzeniowych, a spadek – w produkcji dóbr konsumpcyjnych trwał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D4989" w14:textId="2E7E2534" w:rsidR="00694EBA" w:rsidRPr="00733AB1" w:rsidRDefault="00694EBA" w:rsidP="00694EB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 produkcji dóbr </w:t>
                            </w:r>
                            <w:r w:rsidR="00EC60AA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zaopatrzeniowych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, 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spadek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– w produkcji dóbr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0227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konsumpcyjnych trwałych</w:t>
                            </w:r>
                          </w:p>
                          <w:p w14:paraId="451E1A6C" w14:textId="77777777" w:rsidR="00A90034" w:rsidRPr="002B3203" w:rsidRDefault="00A90034" w:rsidP="00A90034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349E" id="Pole tekstowe 20" o:spid="_x0000_s1029" type="#_x0000_t202" alt="Największy wzrost w skali roku odnotowano w produkcji dóbr zaopatrzeniowych, a spadek – w produkcji dóbr konsumpcyjnych trwałych" style="position:absolute;margin-left:443.1pt;margin-top:13pt;width:144.75pt;height:92pt;z-index:-251195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" filled="f" stroked="f">
                <v:textbox>
                  <w:txbxContent>
                    <w:p w14:paraId="65CD4989" w14:textId="2E7E2534" w:rsidR="00694EBA" w:rsidRPr="00733AB1" w:rsidRDefault="00694EBA" w:rsidP="00694EB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skali roku odnotowano w produkcji dóbr </w:t>
                      </w:r>
                      <w:r w:rsidR="00EC60AA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zaopatrzeniowych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, a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spadek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– w produkcji dóbr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0227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konsumpcyjnych trwałych</w:t>
                      </w:r>
                    </w:p>
                    <w:p w14:paraId="451E1A6C" w14:textId="77777777" w:rsidR="00A90034" w:rsidRPr="002B3203" w:rsidRDefault="00A90034" w:rsidP="00A90034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079CBFB" w14:textId="39587C1A" w:rsidR="00DA60F6" w:rsidRPr="002852E8" w:rsidRDefault="00DA60F6" w:rsidP="00DA60F6">
      <w:pPr>
        <w:spacing w:before="0" w:after="0" w:line="240" w:lineRule="auto"/>
        <w:rPr>
          <w:rFonts w:eastAsia="Calibri" w:cs="Times New Roman"/>
        </w:rPr>
      </w:pPr>
      <w:r w:rsidRPr="002852E8">
        <w:rPr>
          <w:rFonts w:eastAsia="Calibri" w:cs="Times New Roman"/>
        </w:rPr>
        <w:t xml:space="preserve">Spośród głównych grupowań przemysłowych, w </w:t>
      </w:r>
      <w:r w:rsidR="00EC60AA">
        <w:rPr>
          <w:rFonts w:eastAsia="Calibri" w:cs="Times New Roman"/>
        </w:rPr>
        <w:t>kwietniu</w:t>
      </w:r>
      <w:r w:rsidRPr="002852E8">
        <w:rPr>
          <w:rFonts w:eastAsia="Calibri" w:cs="Times New Roman"/>
        </w:rPr>
        <w:t xml:space="preserve"> </w:t>
      </w:r>
      <w:r w:rsidR="00DB40F6" w:rsidRPr="002852E8">
        <w:rPr>
          <w:rFonts w:eastAsia="Calibri" w:cs="Times New Roman"/>
        </w:rPr>
        <w:t>b</w:t>
      </w:r>
      <w:r w:rsidRPr="002852E8">
        <w:rPr>
          <w:rFonts w:eastAsia="Calibri" w:cs="Times New Roman"/>
        </w:rPr>
        <w:t xml:space="preserve">r. odnotowano </w:t>
      </w:r>
      <w:r w:rsidR="00694EBA">
        <w:rPr>
          <w:rFonts w:eastAsia="Calibri" w:cs="Times New Roman"/>
        </w:rPr>
        <w:t>wzrost</w:t>
      </w:r>
      <w:r w:rsidRPr="002852E8">
        <w:rPr>
          <w:rFonts w:eastAsia="Calibri" w:cs="Times New Roman"/>
        </w:rPr>
        <w:t xml:space="preserve"> w skali roku w</w:t>
      </w:r>
      <w:r w:rsidR="00A22205">
        <w:rPr>
          <w:rFonts w:eastAsia="Calibri" w:cs="Times New Roman"/>
        </w:rPr>
        <w:t> </w:t>
      </w:r>
      <w:r w:rsidRPr="002852E8">
        <w:rPr>
          <w:rFonts w:eastAsia="Calibri" w:cs="Times New Roman"/>
        </w:rPr>
        <w:t xml:space="preserve">produkcji </w:t>
      </w:r>
      <w:bookmarkStart w:id="0" w:name="_Hlk203461869"/>
      <w:r w:rsidR="00EC60AA" w:rsidRPr="002852E8">
        <w:rPr>
          <w:rFonts w:eastAsia="Calibri" w:cs="Times New Roman"/>
        </w:rPr>
        <w:t xml:space="preserve">dóbr zaopatrzeniowych – o </w:t>
      </w:r>
      <w:r w:rsidR="00EC60AA">
        <w:rPr>
          <w:rFonts w:eastAsia="Calibri" w:cs="Times New Roman"/>
        </w:rPr>
        <w:t>7,3</w:t>
      </w:r>
      <w:r w:rsidR="00EC60AA" w:rsidRPr="002852E8">
        <w:rPr>
          <w:rFonts w:eastAsia="Calibri" w:cs="Times New Roman"/>
        </w:rPr>
        <w:t>%</w:t>
      </w:r>
      <w:r w:rsidR="00EC60AA">
        <w:rPr>
          <w:rFonts w:eastAsia="Calibri" w:cs="Times New Roman"/>
        </w:rPr>
        <w:t>,</w:t>
      </w:r>
      <w:r w:rsidR="00EC60AA" w:rsidRPr="00EC60AA">
        <w:rPr>
          <w:rFonts w:eastAsia="Calibri" w:cs="Times New Roman"/>
        </w:rPr>
        <w:t xml:space="preserve"> </w:t>
      </w:r>
      <w:r w:rsidR="00EC60AA" w:rsidRPr="002852E8">
        <w:rPr>
          <w:rFonts w:eastAsia="Calibri" w:cs="Times New Roman"/>
        </w:rPr>
        <w:t>dóbr związanych z energią – o </w:t>
      </w:r>
      <w:r w:rsidR="00EC60AA">
        <w:rPr>
          <w:rFonts w:eastAsia="Calibri" w:cs="Times New Roman"/>
        </w:rPr>
        <w:t>4,1</w:t>
      </w:r>
      <w:r w:rsidR="00EC60AA" w:rsidRPr="002852E8">
        <w:rPr>
          <w:rFonts w:eastAsia="Calibri" w:cs="Times New Roman"/>
        </w:rPr>
        <w:t>%</w:t>
      </w:r>
      <w:r w:rsidR="00EC60AA" w:rsidRPr="00EC60AA">
        <w:rPr>
          <w:rFonts w:eastAsia="Calibri" w:cs="Times New Roman"/>
        </w:rPr>
        <w:t xml:space="preserve"> </w:t>
      </w:r>
      <w:r w:rsidR="00EC60AA" w:rsidRPr="002852E8">
        <w:rPr>
          <w:rFonts w:eastAsia="Calibri" w:cs="Times New Roman"/>
        </w:rPr>
        <w:t>oraz</w:t>
      </w:r>
      <w:bookmarkEnd w:id="0"/>
      <w:r w:rsidR="00EC60AA">
        <w:rPr>
          <w:rFonts w:eastAsia="Calibri" w:cs="Times New Roman"/>
        </w:rPr>
        <w:t xml:space="preserve"> </w:t>
      </w:r>
      <w:r w:rsidR="00694EBA" w:rsidRPr="002852E8">
        <w:rPr>
          <w:rFonts w:eastAsia="Calibri" w:cs="Times New Roman"/>
        </w:rPr>
        <w:t xml:space="preserve">dóbr inwestycyjnych – o </w:t>
      </w:r>
      <w:r w:rsidR="00EC60AA">
        <w:rPr>
          <w:rFonts w:eastAsia="Calibri" w:cs="Times New Roman"/>
        </w:rPr>
        <w:t>3,0</w:t>
      </w:r>
      <w:r w:rsidR="00694EBA" w:rsidRPr="002852E8">
        <w:rPr>
          <w:rFonts w:eastAsia="Calibri" w:cs="Times New Roman"/>
        </w:rPr>
        <w:t>%</w:t>
      </w:r>
      <w:r w:rsidR="00EC60AA">
        <w:rPr>
          <w:rFonts w:eastAsia="Calibri" w:cs="Times New Roman"/>
        </w:rPr>
        <w:t>.</w:t>
      </w:r>
      <w:r w:rsidR="00694EBA" w:rsidRPr="00694EBA">
        <w:rPr>
          <w:rFonts w:eastAsia="Calibri" w:cs="Times New Roman"/>
        </w:rPr>
        <w:t xml:space="preserve"> </w:t>
      </w:r>
      <w:r w:rsidR="00EC60AA">
        <w:rPr>
          <w:rFonts w:eastAsia="Calibri" w:cs="Times New Roman"/>
        </w:rPr>
        <w:t>Zmniejszyła</w:t>
      </w:r>
      <w:r w:rsidR="00EC60AA" w:rsidRPr="002852E8">
        <w:rPr>
          <w:rFonts w:eastAsia="Calibri" w:cs="Times New Roman"/>
        </w:rPr>
        <w:t xml:space="preserve"> się natomiast produkcja</w:t>
      </w:r>
      <w:r w:rsidR="00EC60AA" w:rsidRPr="00694EBA">
        <w:rPr>
          <w:rFonts w:eastAsia="Calibri" w:cs="Times New Roman"/>
        </w:rPr>
        <w:t xml:space="preserve"> </w:t>
      </w:r>
      <w:r w:rsidR="00EC60AA">
        <w:rPr>
          <w:rFonts w:eastAsia="Calibri" w:cs="Times New Roman"/>
        </w:rPr>
        <w:t xml:space="preserve">dóbr </w:t>
      </w:r>
      <w:r w:rsidR="00EC60AA" w:rsidRPr="002852E8">
        <w:rPr>
          <w:rFonts w:eastAsia="Calibri" w:cs="Times New Roman"/>
        </w:rPr>
        <w:t xml:space="preserve">konsumpcyjnych trwałych – o </w:t>
      </w:r>
      <w:r w:rsidR="00EC60AA">
        <w:rPr>
          <w:rFonts w:eastAsia="Calibri" w:cs="Times New Roman"/>
        </w:rPr>
        <w:t>7,9</w:t>
      </w:r>
      <w:r w:rsidR="00EC60AA" w:rsidRPr="002852E8">
        <w:rPr>
          <w:rFonts w:eastAsia="Calibri" w:cs="Times New Roman"/>
        </w:rPr>
        <w:t>%</w:t>
      </w:r>
      <w:r w:rsidR="00EC60AA">
        <w:rPr>
          <w:rFonts w:eastAsia="Calibri" w:cs="Times New Roman"/>
        </w:rPr>
        <w:t xml:space="preserve"> oraz </w:t>
      </w:r>
      <w:r w:rsidR="00694EBA" w:rsidRPr="002852E8">
        <w:rPr>
          <w:rFonts w:eastAsia="Calibri" w:cs="Times New Roman"/>
        </w:rPr>
        <w:t xml:space="preserve">dóbr </w:t>
      </w:r>
      <w:bookmarkStart w:id="1" w:name="_Hlk222141953"/>
      <w:r w:rsidR="00694EBA" w:rsidRPr="002852E8">
        <w:rPr>
          <w:rFonts w:eastAsia="Calibri" w:cs="Times New Roman"/>
        </w:rPr>
        <w:t xml:space="preserve">konsumpcyjnych nietrwałych </w:t>
      </w:r>
      <w:bookmarkEnd w:id="1"/>
      <w:r w:rsidR="00694EBA" w:rsidRPr="002852E8">
        <w:rPr>
          <w:rFonts w:eastAsia="Calibri" w:cs="Times New Roman"/>
        </w:rPr>
        <w:t>– o </w:t>
      </w:r>
      <w:r w:rsidR="00EC60AA">
        <w:rPr>
          <w:rFonts w:eastAsia="Calibri" w:cs="Times New Roman"/>
        </w:rPr>
        <w:t>2,1</w:t>
      </w:r>
      <w:r w:rsidR="00694EBA" w:rsidRPr="002852E8">
        <w:rPr>
          <w:rFonts w:eastAsia="Calibri" w:cs="Times New Roman"/>
        </w:rPr>
        <w:t>%</w:t>
      </w:r>
      <w:r w:rsidR="00A22205">
        <w:rPr>
          <w:rFonts w:eastAsia="Calibri" w:cs="Times New Roman"/>
        </w:rPr>
        <w:t xml:space="preserve">. </w:t>
      </w:r>
    </w:p>
    <w:p w14:paraId="48932027" w14:textId="49EEE391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3B24E04" w14:textId="4A8D504C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5B0F4F01" w14:textId="2BB1E9E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199BA9C6" w14:textId="5A765C95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EFFB817" w14:textId="60938AB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2970AFAA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6BDE9CDD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EB1188B" w14:textId="6B0BD6B9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1A0B5FA" w14:textId="626EAFD7" w:rsidR="0007213D" w:rsidRPr="00CD197B" w:rsidRDefault="00DA60F6" w:rsidP="00CD197B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 xml:space="preserve">1 </w:t>
      </w:r>
      <w:r w:rsidRPr="00F228A2">
        <w:rPr>
          <w:sz w:val="16"/>
          <w:szCs w:val="16"/>
          <w:shd w:val="clear" w:color="auto" w:fill="FFFFFF"/>
        </w:rPr>
        <w:t>Dane wstępne</w:t>
      </w:r>
      <w:r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54E16F04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 xml:space="preserve">Tablica 1. </w:t>
      </w:r>
      <w:r w:rsidR="00D464EA">
        <w:rPr>
          <w:b/>
          <w:szCs w:val="19"/>
          <w:shd w:val="clear" w:color="auto" w:fill="FFFFFF"/>
        </w:rPr>
        <w:t>P</w:t>
      </w:r>
      <w:r w:rsidRPr="009F6794">
        <w:rPr>
          <w:b/>
          <w:szCs w:val="19"/>
          <w:shd w:val="clear" w:color="auto" w:fill="FFFFFF"/>
        </w:rPr>
        <w:t>rodukcj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sprzedan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</w:t>
      </w:r>
      <w:r w:rsidR="00857050" w:rsidRPr="002852E8">
        <w:rPr>
          <w:b/>
          <w:szCs w:val="19"/>
          <w:shd w:val="clear" w:color="auto" w:fill="FFFFFF"/>
        </w:rPr>
        <w:t>; dane niewyrównane</w:t>
      </w:r>
      <w:r w:rsidRPr="009F6794">
        <w:rPr>
          <w:b/>
          <w:szCs w:val="19"/>
          <w:shd w:val="clear" w:color="auto" w:fill="FFFFFF"/>
        </w:rPr>
        <w:t>)</w:t>
      </w:r>
      <w:r w:rsidR="00757C26" w:rsidRPr="00757C26">
        <w:rPr>
          <w:b/>
          <w:noProof/>
          <w:szCs w:val="19"/>
          <w:shd w:val="clear" w:color="auto" w:fill="FFFFFF"/>
        </w:rPr>
        <w:t xml:space="preserve"> 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1B1806" w:rsidRPr="00583902" w14:paraId="57F7A889" w14:textId="77777777" w:rsidTr="00A8618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2116FFC0" w14:textId="77777777" w:rsidR="001B1806" w:rsidRPr="00583902" w:rsidRDefault="001B1806" w:rsidP="00A861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5E1FD3" w14:textId="6C89A969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1B1806" w:rsidRPr="00583902" w14:paraId="04189CED" w14:textId="77777777" w:rsidTr="00A8618E">
        <w:trPr>
          <w:trHeight w:val="474"/>
        </w:trPr>
        <w:tc>
          <w:tcPr>
            <w:tcW w:w="2324" w:type="dxa"/>
            <w:vMerge/>
            <w:vAlign w:val="center"/>
          </w:tcPr>
          <w:p w14:paraId="5309632A" w14:textId="77777777" w:rsidR="001B1806" w:rsidRPr="00583902" w:rsidRDefault="001B1806" w:rsidP="00A8618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2E2278" w14:textId="50C7DD02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9747D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6ED11C3" w14:textId="40CDFD68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9747D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FCF3A36" w14:textId="67A26479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9747D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BF8F153" w14:textId="6E7BA5D6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9747D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384ED079" w14:textId="4D803525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C9747D">
              <w:rPr>
                <w:noProof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A08B32" w14:textId="3B0CE19C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9747D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08E3D1" w14:textId="13B52A12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9747D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1B1806" w:rsidRPr="00583902" w14:paraId="15C231C2" w14:textId="77777777" w:rsidTr="00A861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48D4F6" w14:textId="77777777" w:rsidR="001B1806" w:rsidRPr="00583902" w:rsidRDefault="001B1806" w:rsidP="00A8618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81EC94A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01D199E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776C6DEE" w14:textId="77777777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1B1806" w:rsidRPr="00583902" w14:paraId="736CC23E" w14:textId="77777777" w:rsidTr="00A861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5FBAFB9" w14:textId="77777777" w:rsidR="001B1806" w:rsidRPr="00583902" w:rsidRDefault="001B1806" w:rsidP="00A8618E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913AA7" w14:textId="0CE726E4" w:rsidR="001B1806" w:rsidRPr="00583902" w:rsidRDefault="00C9747D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583E877" w14:textId="48C91483" w:rsidR="001B1806" w:rsidRPr="00583902" w:rsidRDefault="00C9747D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07A083B" w14:textId="7C172D4B" w:rsidR="001B1806" w:rsidRPr="00583902" w:rsidRDefault="00C9747D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9A8199" w14:textId="2BCFA413" w:rsidR="001B1806" w:rsidRPr="00583902" w:rsidRDefault="00C9747D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66A8CF8" w14:textId="63997CED" w:rsidR="001B1806" w:rsidRPr="00583902" w:rsidRDefault="00C9747D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0AEDD62" w14:textId="49D14A1E" w:rsidR="001B1806" w:rsidRPr="00583902" w:rsidRDefault="00EC60AA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F6FE9E5" w14:textId="489639A7" w:rsidR="001B1806" w:rsidRPr="00583902" w:rsidRDefault="00EC60AA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115,7</w:t>
            </w:r>
          </w:p>
        </w:tc>
      </w:tr>
      <w:tr w:rsidR="001B1806" w:rsidRPr="00583902" w14:paraId="64E82632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2E64AC60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6735AF6C" w14:textId="02F24C43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104,4*</w:t>
            </w:r>
          </w:p>
        </w:tc>
        <w:tc>
          <w:tcPr>
            <w:tcW w:w="794" w:type="dxa"/>
          </w:tcPr>
          <w:p w14:paraId="1197A631" w14:textId="4303FDCD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794" w:type="dxa"/>
          </w:tcPr>
          <w:p w14:paraId="01CF651F" w14:textId="67EA2B99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120,7*</w:t>
            </w:r>
          </w:p>
        </w:tc>
        <w:tc>
          <w:tcPr>
            <w:tcW w:w="794" w:type="dxa"/>
          </w:tcPr>
          <w:p w14:paraId="0C66F609" w14:textId="1FB6A4BB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120,7</w:t>
            </w:r>
          </w:p>
        </w:tc>
        <w:tc>
          <w:tcPr>
            <w:tcW w:w="794" w:type="dxa"/>
          </w:tcPr>
          <w:p w14:paraId="64F96B58" w14:textId="15028CFD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116,5</w:t>
            </w:r>
          </w:p>
        </w:tc>
        <w:tc>
          <w:tcPr>
            <w:tcW w:w="794" w:type="dxa"/>
            <w:vAlign w:val="center"/>
          </w:tcPr>
          <w:p w14:paraId="4F980904" w14:textId="62DE713C" w:rsidR="001B1806" w:rsidRPr="00583902" w:rsidRDefault="00EC60AA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119,5*</w:t>
            </w:r>
          </w:p>
        </w:tc>
        <w:tc>
          <w:tcPr>
            <w:tcW w:w="794" w:type="dxa"/>
            <w:vAlign w:val="center"/>
          </w:tcPr>
          <w:p w14:paraId="169ECB40" w14:textId="63796388" w:rsidR="001B1806" w:rsidRPr="00583902" w:rsidRDefault="00EC60AA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118,6</w:t>
            </w:r>
          </w:p>
        </w:tc>
      </w:tr>
      <w:tr w:rsidR="001B1806" w:rsidRPr="00583902" w14:paraId="0239730C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390E4519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37DB05D" w14:textId="2FD12810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117,5*</w:t>
            </w:r>
          </w:p>
        </w:tc>
        <w:tc>
          <w:tcPr>
            <w:tcW w:w="794" w:type="dxa"/>
          </w:tcPr>
          <w:p w14:paraId="37E3C949" w14:textId="7CB85994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92,1</w:t>
            </w:r>
          </w:p>
        </w:tc>
        <w:tc>
          <w:tcPr>
            <w:tcW w:w="794" w:type="dxa"/>
          </w:tcPr>
          <w:p w14:paraId="38ADC5C5" w14:textId="2EE7A046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107,1*</w:t>
            </w:r>
          </w:p>
        </w:tc>
        <w:tc>
          <w:tcPr>
            <w:tcW w:w="794" w:type="dxa"/>
          </w:tcPr>
          <w:p w14:paraId="7D88DEA5" w14:textId="723AD259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</w:t>
            </w:r>
          </w:p>
        </w:tc>
        <w:tc>
          <w:tcPr>
            <w:tcW w:w="794" w:type="dxa"/>
          </w:tcPr>
          <w:p w14:paraId="06D2561B" w14:textId="47445E2D" w:rsidR="001B1806" w:rsidRPr="00583902" w:rsidRDefault="00C9747D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102,0</w:t>
            </w:r>
          </w:p>
        </w:tc>
        <w:tc>
          <w:tcPr>
            <w:tcW w:w="794" w:type="dxa"/>
            <w:vAlign w:val="center"/>
          </w:tcPr>
          <w:p w14:paraId="4E3E0E84" w14:textId="2BF847D1" w:rsidR="001B1806" w:rsidRPr="00583902" w:rsidRDefault="00EC60AA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123,5*</w:t>
            </w:r>
          </w:p>
        </w:tc>
        <w:tc>
          <w:tcPr>
            <w:tcW w:w="794" w:type="dxa"/>
            <w:vAlign w:val="center"/>
          </w:tcPr>
          <w:p w14:paraId="3DBFCD72" w14:textId="5D2D0BD7" w:rsidR="001B1806" w:rsidRPr="00583902" w:rsidRDefault="00EC60AA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115,4</w:t>
            </w:r>
          </w:p>
        </w:tc>
      </w:tr>
      <w:tr w:rsidR="001B1806" w:rsidRPr="00583902" w14:paraId="0CD07FFF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70FF44A9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7D352C97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F3F4113" w14:textId="674ED094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88,8*</w:t>
            </w:r>
          </w:p>
        </w:tc>
        <w:tc>
          <w:tcPr>
            <w:tcW w:w="794" w:type="dxa"/>
          </w:tcPr>
          <w:p w14:paraId="1C95FBCB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35D424" w14:textId="0D4E2172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91,0</w:t>
            </w:r>
          </w:p>
        </w:tc>
        <w:tc>
          <w:tcPr>
            <w:tcW w:w="794" w:type="dxa"/>
          </w:tcPr>
          <w:p w14:paraId="19EC381E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50554F2" w14:textId="452A8F14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107,1*</w:t>
            </w:r>
          </w:p>
        </w:tc>
        <w:tc>
          <w:tcPr>
            <w:tcW w:w="794" w:type="dxa"/>
          </w:tcPr>
          <w:p w14:paraId="264829C2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41D4871" w14:textId="562DB821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111,6</w:t>
            </w:r>
          </w:p>
        </w:tc>
        <w:tc>
          <w:tcPr>
            <w:tcW w:w="794" w:type="dxa"/>
          </w:tcPr>
          <w:p w14:paraId="687D18A0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1C7CD26" w14:textId="4D378866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111,7</w:t>
            </w:r>
          </w:p>
        </w:tc>
        <w:tc>
          <w:tcPr>
            <w:tcW w:w="794" w:type="dxa"/>
            <w:vAlign w:val="center"/>
          </w:tcPr>
          <w:p w14:paraId="5915F26F" w14:textId="5B152A38" w:rsidR="001B1806" w:rsidRPr="00583902" w:rsidRDefault="00EC60A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138,9*</w:t>
            </w:r>
          </w:p>
        </w:tc>
        <w:tc>
          <w:tcPr>
            <w:tcW w:w="794" w:type="dxa"/>
            <w:vAlign w:val="center"/>
          </w:tcPr>
          <w:p w14:paraId="3A027F0A" w14:textId="2721113F" w:rsidR="001B1806" w:rsidRPr="00583902" w:rsidRDefault="00EC60A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111,6</w:t>
            </w:r>
          </w:p>
        </w:tc>
      </w:tr>
      <w:tr w:rsidR="001B1806" w:rsidRPr="00583902" w14:paraId="2EB27222" w14:textId="77777777" w:rsidTr="00A8618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35CB198D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26F14021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BEB7E" w14:textId="58230616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113,5*</w:t>
            </w:r>
          </w:p>
        </w:tc>
        <w:tc>
          <w:tcPr>
            <w:tcW w:w="794" w:type="dxa"/>
            <w:tcBorders>
              <w:bottom w:val="nil"/>
            </w:tcBorders>
          </w:tcPr>
          <w:p w14:paraId="2034AFB3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3CC55A0" w14:textId="1A9FD8E3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  <w:tc>
          <w:tcPr>
            <w:tcW w:w="794" w:type="dxa"/>
            <w:tcBorders>
              <w:bottom w:val="nil"/>
            </w:tcBorders>
          </w:tcPr>
          <w:p w14:paraId="377E5D08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2D479B8" w14:textId="77A69B71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109,7*</w:t>
            </w:r>
          </w:p>
        </w:tc>
        <w:tc>
          <w:tcPr>
            <w:tcW w:w="794" w:type="dxa"/>
            <w:tcBorders>
              <w:bottom w:val="nil"/>
            </w:tcBorders>
          </w:tcPr>
          <w:p w14:paraId="496B77B4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420899A" w14:textId="049FE236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113,3</w:t>
            </w:r>
          </w:p>
        </w:tc>
        <w:tc>
          <w:tcPr>
            <w:tcW w:w="794" w:type="dxa"/>
            <w:tcBorders>
              <w:bottom w:val="nil"/>
            </w:tcBorders>
          </w:tcPr>
          <w:p w14:paraId="391C28E0" w14:textId="77777777" w:rsidR="00D0587C" w:rsidRDefault="00D0587C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91BD7E7" w14:textId="5BE863D2" w:rsidR="00C9747D" w:rsidRPr="00583902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107,9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C369646" w14:textId="6015A9B4" w:rsidR="001B1806" w:rsidRPr="00583902" w:rsidRDefault="00EC60A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123,6*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5300812" w14:textId="769DD1DD" w:rsidR="001B1806" w:rsidRPr="00583902" w:rsidRDefault="00EC60A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131,2</w:t>
            </w:r>
          </w:p>
        </w:tc>
      </w:tr>
    </w:tbl>
    <w:p w14:paraId="5294E4BC" w14:textId="322B7918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135D51">
        <w:rPr>
          <w:sz w:val="16"/>
          <w:szCs w:val="16"/>
          <w:shd w:val="clear" w:color="auto" w:fill="FFFFFF"/>
        </w:rPr>
        <w:t xml:space="preserve"> </w:t>
      </w:r>
      <w:r w:rsidR="00C9747D">
        <w:rPr>
          <w:sz w:val="16"/>
          <w:szCs w:val="16"/>
          <w:shd w:val="clear" w:color="auto" w:fill="FFFFFF"/>
        </w:rPr>
        <w:t>marcu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C9747D">
        <w:rPr>
          <w:sz w:val="16"/>
          <w:szCs w:val="16"/>
          <w:shd w:val="clear" w:color="auto" w:fill="FFFFFF"/>
        </w:rPr>
        <w:t>kwietniu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08D5F07C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7A41CE3F" w14:textId="317711B3" w:rsidR="00B9726A" w:rsidRPr="001B1806" w:rsidRDefault="003627E7" w:rsidP="001B1806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21B647AD" w14:textId="730ECA3E" w:rsidR="005502C8" w:rsidRDefault="005502C8" w:rsidP="005502C8">
      <w:pPr>
        <w:suppressAutoHyphens/>
        <w:spacing w:after="0"/>
        <w:rPr>
          <w:b/>
          <w:szCs w:val="19"/>
          <w:shd w:val="clear" w:color="auto" w:fill="FFFFFF"/>
        </w:rPr>
      </w:pPr>
      <w:r w:rsidRPr="00CB4942">
        <w:rPr>
          <w:b/>
          <w:spacing w:val="-2"/>
          <w:szCs w:val="19"/>
        </w:rPr>
        <w:t xml:space="preserve">Wykres </w:t>
      </w:r>
      <w:r>
        <w:rPr>
          <w:b/>
          <w:spacing w:val="-2"/>
          <w:szCs w:val="19"/>
        </w:rPr>
        <w:t>2</w:t>
      </w:r>
      <w:r w:rsidRPr="00CB4942">
        <w:rPr>
          <w:b/>
          <w:spacing w:val="-2"/>
          <w:szCs w:val="19"/>
        </w:rPr>
        <w:t>.</w:t>
      </w:r>
      <w:r w:rsidRPr="00CB4942">
        <w:rPr>
          <w:b/>
          <w:spacing w:val="-2"/>
          <w:szCs w:val="19"/>
          <w:shd w:val="clear" w:color="auto" w:fill="FFFFFF"/>
        </w:rPr>
        <w:t xml:space="preserve"> </w:t>
      </w:r>
      <w:r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(ceny stałe; </w:t>
      </w:r>
      <w:r>
        <w:rPr>
          <w:b/>
          <w:szCs w:val="19"/>
          <w:shd w:val="clear" w:color="auto" w:fill="FFFFFF"/>
        </w:rPr>
        <w:t xml:space="preserve">analogiczny miesiąc roku                 </w:t>
      </w:r>
    </w:p>
    <w:p w14:paraId="47E51BFE" w14:textId="530B66B1" w:rsidR="005502C8" w:rsidRDefault="00885325" w:rsidP="009A499E">
      <w:pPr>
        <w:suppressAutoHyphens/>
        <w:spacing w:before="0" w:after="0"/>
        <w:ind w:left="709"/>
        <w:rPr>
          <w:b/>
          <w:szCs w:val="19"/>
          <w:shd w:val="clear" w:color="auto" w:fill="FFFFFF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2171264" behindDoc="0" locked="0" layoutInCell="1" allowOverlap="1" wp14:anchorId="6E1F1190" wp14:editId="06EC19E1">
            <wp:simplePos x="0" y="0"/>
            <wp:positionH relativeFrom="column">
              <wp:posOffset>-55880</wp:posOffset>
            </wp:positionH>
            <wp:positionV relativeFrom="paragraph">
              <wp:posOffset>213995</wp:posOffset>
            </wp:positionV>
            <wp:extent cx="5231130" cy="3035935"/>
            <wp:effectExtent l="0" t="0" r="7620" b="0"/>
            <wp:wrapSquare wrapText="bothSides"/>
            <wp:docPr id="16" name="Obraz 16" descr="Wykres liniowy. Dane do Wykresu 2. znajdują się w pliku XLSX pod nazwą: Produkcja sprzedana przemysłu w kwietni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499E">
        <w:rPr>
          <w:b/>
          <w:szCs w:val="19"/>
          <w:shd w:val="clear" w:color="auto" w:fill="FFFFFF"/>
        </w:rPr>
        <w:t xml:space="preserve">   </w:t>
      </w:r>
      <w:r w:rsidR="005502C8">
        <w:rPr>
          <w:b/>
          <w:szCs w:val="19"/>
          <w:shd w:val="clear" w:color="auto" w:fill="FFFFFF"/>
        </w:rPr>
        <w:t>poprzedniego</w:t>
      </w:r>
      <w:r w:rsidR="005502C8" w:rsidRPr="00CB4942">
        <w:rPr>
          <w:b/>
          <w:szCs w:val="19"/>
          <w:shd w:val="clear" w:color="auto" w:fill="FFFFFF"/>
        </w:rPr>
        <w:t>=100)</w:t>
      </w:r>
    </w:p>
    <w:p w14:paraId="285B6AA3" w14:textId="3D752B50" w:rsidR="000B2B9F" w:rsidRDefault="000B2B9F" w:rsidP="005502C8">
      <w:pPr>
        <w:suppressAutoHyphens/>
        <w:spacing w:before="0" w:after="0"/>
        <w:rPr>
          <w:shd w:val="clear" w:color="auto" w:fill="FFFFFF"/>
        </w:rPr>
      </w:pPr>
    </w:p>
    <w:p w14:paraId="673AC60B" w14:textId="02F913C7" w:rsidR="009F0F72" w:rsidRDefault="000B2B9F" w:rsidP="00D0587C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0102E0A5">
                <wp:simplePos x="0" y="0"/>
                <wp:positionH relativeFrom="rightMargin">
                  <wp:posOffset>50165</wp:posOffset>
                </wp:positionH>
                <wp:positionV relativeFrom="paragraph">
                  <wp:posOffset>47625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51,4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7AA85EF3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3F6A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9F0F72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51,4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30" type="#_x0000_t202" alt="Udział w przemyśle ogółem produkcji sprzedanej działów, w których odnotowano wzrost w skali roku, wyniósł 51,4%" style="position:absolute;margin-left:3.95pt;margin-top:3.75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" filled="f" stroked="f">
                <v:textbox>
                  <w:txbxContent>
                    <w:p w14:paraId="638CD91F" w14:textId="7AA85EF3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3F6A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9F0F72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51,4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11BA5" w:rsidRPr="003627E7">
        <w:rPr>
          <w:shd w:val="clear" w:color="auto" w:fill="FFFFFF"/>
        </w:rPr>
        <w:t>We</w:t>
      </w:r>
      <w:r w:rsidR="00E11BA5"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 w:rsidR="00E11BA5"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</w:t>
      </w:r>
      <w:r w:rsidR="009F0F72">
        <w:rPr>
          <w:shd w:val="clear" w:color="auto" w:fill="FFFFFF"/>
        </w:rPr>
        <w:t>kwietniu</w:t>
      </w:r>
      <w:r w:rsidR="003F6ACC">
        <w:rPr>
          <w:shd w:val="clear" w:color="auto" w:fill="FFFFFF"/>
        </w:rPr>
        <w:t xml:space="preserve"> b</w:t>
      </w:r>
      <w:r w:rsidR="00E11BA5"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3A4C97">
        <w:rPr>
          <w:shd w:val="clear" w:color="auto" w:fill="FFFFFF"/>
        </w:rPr>
        <w:t xml:space="preserve">wzrost </w:t>
      </w:r>
      <w:r w:rsidR="000A3A3C" w:rsidRPr="003627E7">
        <w:rPr>
          <w:shd w:val="clear" w:color="auto" w:fill="FFFFFF"/>
        </w:rPr>
        <w:t>produkcji sprzedanej (w cenach stałych)</w:t>
      </w:r>
      <w:r w:rsidR="00E11BA5"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="00E11BA5" w:rsidRPr="003627E7">
        <w:rPr>
          <w:shd w:val="clear" w:color="auto" w:fill="FFFFFF"/>
        </w:rPr>
        <w:t>stosunku</w:t>
      </w:r>
      <w:r w:rsidR="00E11BA5">
        <w:rPr>
          <w:shd w:val="clear" w:color="auto" w:fill="FFFFFF"/>
        </w:rPr>
        <w:t xml:space="preserve"> do </w:t>
      </w:r>
      <w:r w:rsidR="009F0F72">
        <w:rPr>
          <w:shd w:val="clear" w:color="auto" w:fill="FFFFFF"/>
        </w:rPr>
        <w:t>kwietnia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 xml:space="preserve">ub. </w:t>
      </w:r>
      <w:r w:rsidR="00D85EA3">
        <w:rPr>
          <w:shd w:val="clear" w:color="auto" w:fill="FFFFFF"/>
        </w:rPr>
        <w:t>r</w:t>
      </w:r>
      <w:r w:rsidR="001E6DB4">
        <w:rPr>
          <w:shd w:val="clear" w:color="auto" w:fill="FFFFFF"/>
        </w:rPr>
        <w:t>oku</w:t>
      </w:r>
      <w:r w:rsidR="00E11BA5" w:rsidRPr="003627E7">
        <w:rPr>
          <w:shd w:val="clear" w:color="auto" w:fill="FFFFFF"/>
        </w:rPr>
        <w:t xml:space="preserve">, odnotowano w </w:t>
      </w:r>
      <w:r w:rsidR="009F0F72">
        <w:rPr>
          <w:shd w:val="clear" w:color="auto" w:fill="FFFFFF"/>
        </w:rPr>
        <w:t>1</w:t>
      </w:r>
      <w:r w:rsidR="00D0587C">
        <w:rPr>
          <w:shd w:val="clear" w:color="auto" w:fill="FFFFFF"/>
        </w:rPr>
        <w:t>8</w:t>
      </w:r>
      <w:r w:rsidR="00E11BA5"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bookmarkStart w:id="3" w:name="_Hlk198288129"/>
      <w:r w:rsidR="009F0F72">
        <w:rPr>
          <w:shd w:val="clear" w:color="auto" w:fill="FFFFFF"/>
        </w:rPr>
        <w:t>w w</w:t>
      </w:r>
      <w:r w:rsidR="009F0F72" w:rsidRPr="00C23CD0">
        <w:rPr>
          <w:shd w:val="clear" w:color="auto" w:fill="FFFFFF"/>
        </w:rPr>
        <w:t>ydobywani</w:t>
      </w:r>
      <w:r w:rsidR="009F0F72">
        <w:rPr>
          <w:shd w:val="clear" w:color="auto" w:fill="FFFFFF"/>
        </w:rPr>
        <w:t>u</w:t>
      </w:r>
      <w:r w:rsidR="009F0F72" w:rsidRPr="00C23CD0">
        <w:rPr>
          <w:shd w:val="clear" w:color="auto" w:fill="FFFFFF"/>
        </w:rPr>
        <w:t xml:space="preserve"> węgla kamiennego i</w:t>
      </w:r>
      <w:r w:rsidR="009F0F72">
        <w:rPr>
          <w:shd w:val="clear" w:color="auto" w:fill="FFFFFF"/>
        </w:rPr>
        <w:t> </w:t>
      </w:r>
      <w:r w:rsidR="009F0F72" w:rsidRPr="00C23CD0">
        <w:rPr>
          <w:shd w:val="clear" w:color="auto" w:fill="FFFFFF"/>
        </w:rPr>
        <w:t xml:space="preserve">węgla brunatnego (lignitu) </w:t>
      </w:r>
      <w:r w:rsidR="009F0F72">
        <w:rPr>
          <w:shd w:val="clear" w:color="auto" w:fill="FFFFFF"/>
        </w:rPr>
        <w:t xml:space="preserve">– o 27,1%, w produkcji </w:t>
      </w:r>
      <w:r w:rsidR="009F0F72" w:rsidRPr="007E3F15">
        <w:rPr>
          <w:shd w:val="clear" w:color="auto" w:fill="FFFFFF"/>
        </w:rPr>
        <w:t>pozostałego sprzętu transportowego</w:t>
      </w:r>
      <w:r w:rsidR="009F0F72" w:rsidRPr="00AB418D">
        <w:rPr>
          <w:shd w:val="clear" w:color="auto" w:fill="FFFFFF"/>
        </w:rPr>
        <w:t xml:space="preserve"> </w:t>
      </w:r>
      <w:r w:rsidR="009F0F72">
        <w:rPr>
          <w:shd w:val="clear" w:color="auto" w:fill="FFFFFF"/>
        </w:rPr>
        <w:t>– o 15,5%,</w:t>
      </w:r>
      <w:bookmarkStart w:id="4" w:name="_Hlk227240623"/>
      <w:r w:rsidR="009F0F72" w:rsidRPr="009F0F72">
        <w:rPr>
          <w:shd w:val="clear" w:color="auto" w:fill="FFFFFF"/>
        </w:rPr>
        <w:t xml:space="preserve"> </w:t>
      </w:r>
      <w:r w:rsidR="009F0F72">
        <w:rPr>
          <w:shd w:val="clear" w:color="auto" w:fill="FFFFFF"/>
        </w:rPr>
        <w:t>w g</w:t>
      </w:r>
      <w:r w:rsidR="009F0F72" w:rsidRPr="00C04DB4">
        <w:rPr>
          <w:shd w:val="clear" w:color="auto" w:fill="FFFFFF"/>
        </w:rPr>
        <w:t>ospodar</w:t>
      </w:r>
      <w:r w:rsidR="009F0F72">
        <w:rPr>
          <w:shd w:val="clear" w:color="auto" w:fill="FFFFFF"/>
        </w:rPr>
        <w:t>ce</w:t>
      </w:r>
      <w:r w:rsidR="009F0F72" w:rsidRPr="00C04DB4">
        <w:rPr>
          <w:shd w:val="clear" w:color="auto" w:fill="FFFFFF"/>
        </w:rPr>
        <w:t xml:space="preserve"> odpadami; odzysk</w:t>
      </w:r>
      <w:r w:rsidR="009F0F72">
        <w:rPr>
          <w:shd w:val="clear" w:color="auto" w:fill="FFFFFF"/>
        </w:rPr>
        <w:t>u</w:t>
      </w:r>
      <w:r w:rsidR="009F0F72" w:rsidRPr="00C04DB4">
        <w:rPr>
          <w:shd w:val="clear" w:color="auto" w:fill="FFFFFF"/>
        </w:rPr>
        <w:t xml:space="preserve"> surowców</w:t>
      </w:r>
      <w:r w:rsidR="009F0F72">
        <w:rPr>
          <w:shd w:val="clear" w:color="auto" w:fill="FFFFFF"/>
        </w:rPr>
        <w:t xml:space="preserve"> – o 15,3%,</w:t>
      </w:r>
      <w:bookmarkEnd w:id="4"/>
      <w:r w:rsidR="009F0F72" w:rsidRPr="009F0F72">
        <w:rPr>
          <w:shd w:val="clear" w:color="auto" w:fill="FFFFFF"/>
        </w:rPr>
        <w:t xml:space="preserve"> </w:t>
      </w:r>
      <w:r w:rsidR="009F0F72">
        <w:rPr>
          <w:shd w:val="clear" w:color="auto" w:fill="FFFFFF"/>
        </w:rPr>
        <w:t>w wytwarzaniu i zaopatrywaniu w </w:t>
      </w:r>
      <w:r w:rsidR="009F0F72" w:rsidRPr="00A6597F">
        <w:rPr>
          <w:shd w:val="clear" w:color="auto" w:fill="FFFFFF"/>
        </w:rPr>
        <w:t>energię elektryczną, gaz, parę wodną i</w:t>
      </w:r>
      <w:r w:rsidR="009F0F72">
        <w:rPr>
          <w:shd w:val="clear" w:color="auto" w:fill="FFFFFF"/>
        </w:rPr>
        <w:t> </w:t>
      </w:r>
      <w:r w:rsidR="009F0F72" w:rsidRPr="00A6597F">
        <w:rPr>
          <w:shd w:val="clear" w:color="auto" w:fill="FFFFFF"/>
        </w:rPr>
        <w:t>gorącą wodę</w:t>
      </w:r>
      <w:r w:rsidR="009F0F72">
        <w:rPr>
          <w:shd w:val="clear" w:color="auto" w:fill="FFFFFF"/>
        </w:rPr>
        <w:t xml:space="preserve"> – o 11,6%, w produkcji</w:t>
      </w:r>
      <w:r w:rsidR="009F0F72" w:rsidRPr="009F0F72">
        <w:rPr>
          <w:shd w:val="clear" w:color="auto" w:fill="FFFFFF"/>
        </w:rPr>
        <w:t xml:space="preserve"> </w:t>
      </w:r>
      <w:r w:rsidR="009F0F72">
        <w:rPr>
          <w:shd w:val="clear" w:color="auto" w:fill="FFFFFF"/>
        </w:rPr>
        <w:t>metali – o 9,8%,</w:t>
      </w:r>
      <w:r w:rsidR="009F0F72" w:rsidRPr="009F0F72">
        <w:rPr>
          <w:shd w:val="clear" w:color="auto" w:fill="FFFFFF"/>
        </w:rPr>
        <w:t xml:space="preserve"> </w:t>
      </w:r>
      <w:r w:rsidR="009F0F72" w:rsidRPr="00AB418D">
        <w:rPr>
          <w:shd w:val="clear" w:color="auto" w:fill="FFFFFF"/>
        </w:rPr>
        <w:t>maszyn i</w:t>
      </w:r>
      <w:r w:rsidR="009F0F72">
        <w:rPr>
          <w:shd w:val="clear" w:color="auto" w:fill="FFFFFF"/>
        </w:rPr>
        <w:t> </w:t>
      </w:r>
      <w:r w:rsidR="009F0F72" w:rsidRPr="00AB418D">
        <w:rPr>
          <w:shd w:val="clear" w:color="auto" w:fill="FFFFFF"/>
        </w:rPr>
        <w:t xml:space="preserve">urządzeń </w:t>
      </w:r>
      <w:r w:rsidR="009F0F72">
        <w:rPr>
          <w:shd w:val="clear" w:color="auto" w:fill="FFFFFF"/>
        </w:rPr>
        <w:t>– o 9,6%,</w:t>
      </w:r>
      <w:r w:rsidR="009F0F72" w:rsidRPr="009F0F72">
        <w:rPr>
          <w:shd w:val="clear" w:color="auto" w:fill="FFFFFF"/>
        </w:rPr>
        <w:t xml:space="preserve"> </w:t>
      </w:r>
      <w:r w:rsidR="0001766E">
        <w:rPr>
          <w:shd w:val="clear" w:color="auto" w:fill="FFFFFF"/>
        </w:rPr>
        <w:t xml:space="preserve">wyrobów z </w:t>
      </w:r>
      <w:r w:rsidR="009F0F72" w:rsidRPr="008C79D4">
        <w:rPr>
          <w:shd w:val="clear" w:color="auto" w:fill="FFFFFF"/>
        </w:rPr>
        <w:t>gumy i</w:t>
      </w:r>
      <w:r w:rsidR="001F29C5">
        <w:rPr>
          <w:shd w:val="clear" w:color="auto" w:fill="FFFFFF"/>
        </w:rPr>
        <w:t> </w:t>
      </w:r>
      <w:r w:rsidR="009F0F72" w:rsidRPr="008C79D4">
        <w:rPr>
          <w:shd w:val="clear" w:color="auto" w:fill="FFFFFF"/>
        </w:rPr>
        <w:t>tworzyw sztucznych</w:t>
      </w:r>
      <w:r w:rsidR="009F0F72">
        <w:rPr>
          <w:shd w:val="clear" w:color="auto" w:fill="FFFFFF"/>
        </w:rPr>
        <w:t xml:space="preserve"> – o 9,3%,</w:t>
      </w:r>
      <w:r w:rsidR="009F0F72" w:rsidRPr="00D0587C">
        <w:rPr>
          <w:shd w:val="clear" w:color="auto" w:fill="FFFFFF"/>
        </w:rPr>
        <w:t xml:space="preserve"> </w:t>
      </w:r>
      <w:r w:rsidR="009F0F72" w:rsidRPr="00773BE4">
        <w:rPr>
          <w:shd w:val="clear" w:color="auto" w:fill="FFFFFF"/>
        </w:rPr>
        <w:t>wyrobów z</w:t>
      </w:r>
      <w:r w:rsidR="009F0F72">
        <w:rPr>
          <w:shd w:val="clear" w:color="auto" w:fill="FFFFFF"/>
        </w:rPr>
        <w:t> </w:t>
      </w:r>
      <w:r w:rsidR="009F0F72" w:rsidRPr="00773BE4">
        <w:rPr>
          <w:shd w:val="clear" w:color="auto" w:fill="FFFFFF"/>
        </w:rPr>
        <w:t>pozostałych mineralnych surowców niemetalicznych</w:t>
      </w:r>
      <w:r w:rsidR="009F0F72">
        <w:rPr>
          <w:shd w:val="clear" w:color="auto" w:fill="FFFFFF"/>
        </w:rPr>
        <w:t xml:space="preserve"> – o 8,6%,</w:t>
      </w:r>
      <w:r w:rsidR="009F0F72" w:rsidRPr="009F0F72">
        <w:rPr>
          <w:shd w:val="clear" w:color="auto" w:fill="FFFFFF"/>
        </w:rPr>
        <w:t xml:space="preserve"> </w:t>
      </w:r>
      <w:r w:rsidR="009F0F72" w:rsidRPr="00813373">
        <w:rPr>
          <w:shd w:val="clear" w:color="auto" w:fill="FFFFFF"/>
        </w:rPr>
        <w:t>wyrobów z metali</w:t>
      </w:r>
      <w:r w:rsidR="009F0F72">
        <w:rPr>
          <w:shd w:val="clear" w:color="auto" w:fill="FFFFFF"/>
        </w:rPr>
        <w:t xml:space="preserve"> – o 7,0%.</w:t>
      </w:r>
    </w:p>
    <w:bookmarkEnd w:id="2"/>
    <w:bookmarkEnd w:id="3"/>
    <w:p w14:paraId="53E84611" w14:textId="23E6C9C9" w:rsidR="00731F96" w:rsidRPr="003D7584" w:rsidRDefault="003A4C97" w:rsidP="003D7584">
      <w:pPr>
        <w:spacing w:before="16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E94DF3">
        <w:rPr>
          <w:shd w:val="clear" w:color="auto" w:fill="FFFFFF"/>
        </w:rPr>
        <w:t xml:space="preserve"> </w:t>
      </w:r>
      <w:r w:rsidR="009F0F72">
        <w:rPr>
          <w:shd w:val="clear" w:color="auto" w:fill="FFFFFF"/>
        </w:rPr>
        <w:t>kwietniem</w:t>
      </w:r>
      <w:r w:rsidR="001E6DB4">
        <w:rPr>
          <w:shd w:val="clear" w:color="auto" w:fill="FFFFFF"/>
        </w:rPr>
        <w:t xml:space="preserve"> ub.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>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9F0F72">
        <w:rPr>
          <w:shd w:val="clear" w:color="auto" w:fill="FFFFFF"/>
        </w:rPr>
        <w:t>1</w:t>
      </w:r>
      <w:r w:rsidR="00D0587C">
        <w:rPr>
          <w:shd w:val="clear" w:color="auto" w:fill="FFFFFF"/>
        </w:rPr>
        <w:t>6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9F0F72">
        <w:t>w </w:t>
      </w:r>
      <w:r w:rsidR="009F0F72">
        <w:rPr>
          <w:shd w:val="clear" w:color="auto" w:fill="FFFFFF"/>
        </w:rPr>
        <w:t>n</w:t>
      </w:r>
      <w:r w:rsidR="009F0F72" w:rsidRPr="00AB418D">
        <w:rPr>
          <w:shd w:val="clear" w:color="auto" w:fill="FFFFFF"/>
        </w:rPr>
        <w:t>apraw</w:t>
      </w:r>
      <w:r w:rsidR="009F0F72">
        <w:rPr>
          <w:shd w:val="clear" w:color="auto" w:fill="FFFFFF"/>
        </w:rPr>
        <w:t>ie</w:t>
      </w:r>
      <w:r w:rsidR="009F0F72" w:rsidRPr="00AB418D">
        <w:rPr>
          <w:shd w:val="clear" w:color="auto" w:fill="FFFFFF"/>
        </w:rPr>
        <w:t>, konserwacj</w:t>
      </w:r>
      <w:r w:rsidR="009F0F72">
        <w:rPr>
          <w:shd w:val="clear" w:color="auto" w:fill="FFFFFF"/>
        </w:rPr>
        <w:t>i</w:t>
      </w:r>
      <w:r w:rsidR="009F0F72" w:rsidRPr="00AB418D">
        <w:rPr>
          <w:shd w:val="clear" w:color="auto" w:fill="FFFFFF"/>
        </w:rPr>
        <w:t xml:space="preserve"> i instalowan</w:t>
      </w:r>
      <w:r w:rsidR="009F0F72">
        <w:rPr>
          <w:shd w:val="clear" w:color="auto" w:fill="FFFFFF"/>
        </w:rPr>
        <w:t>iu</w:t>
      </w:r>
      <w:r w:rsidR="009F0F72" w:rsidRPr="00AB418D">
        <w:rPr>
          <w:shd w:val="clear" w:color="auto" w:fill="FFFFFF"/>
        </w:rPr>
        <w:t xml:space="preserve"> maszyn i</w:t>
      </w:r>
      <w:r w:rsidR="009F0F72">
        <w:rPr>
          <w:shd w:val="clear" w:color="auto" w:fill="FFFFFF"/>
        </w:rPr>
        <w:t> </w:t>
      </w:r>
      <w:r w:rsidR="009F0F72" w:rsidRPr="00AB418D">
        <w:rPr>
          <w:shd w:val="clear" w:color="auto" w:fill="FFFFFF"/>
        </w:rPr>
        <w:t xml:space="preserve">urządzeń </w:t>
      </w:r>
      <w:r w:rsidR="009F0F72" w:rsidRPr="00034DA5">
        <w:rPr>
          <w:shd w:val="clear" w:color="auto" w:fill="FFFFFF"/>
        </w:rPr>
        <w:t>– o </w:t>
      </w:r>
      <w:r w:rsidR="009F0F72">
        <w:rPr>
          <w:shd w:val="clear" w:color="auto" w:fill="FFFFFF"/>
        </w:rPr>
        <w:t>4,0</w:t>
      </w:r>
      <w:r w:rsidR="009F0F72" w:rsidRPr="00034DA5">
        <w:rPr>
          <w:shd w:val="clear" w:color="auto" w:fill="FFFFFF"/>
        </w:rPr>
        <w:t>%,</w:t>
      </w:r>
      <w:r w:rsidR="009F0F72">
        <w:rPr>
          <w:shd w:val="clear" w:color="auto" w:fill="FFFFFF"/>
        </w:rPr>
        <w:t xml:space="preserve"> w </w:t>
      </w:r>
      <w:r w:rsidR="009F0F72" w:rsidRPr="00F13C00">
        <w:rPr>
          <w:shd w:val="clear" w:color="auto" w:fill="FFFFFF"/>
        </w:rPr>
        <w:t>produkcji</w:t>
      </w:r>
      <w:r w:rsidR="009F0F72">
        <w:rPr>
          <w:shd w:val="clear" w:color="auto" w:fill="FFFFFF"/>
        </w:rPr>
        <w:t xml:space="preserve"> napojów – o 3,8%,</w:t>
      </w:r>
      <w:r w:rsidR="000E02CC">
        <w:rPr>
          <w:shd w:val="clear" w:color="auto" w:fill="FFFFFF"/>
        </w:rPr>
        <w:t xml:space="preserve"> </w:t>
      </w:r>
      <w:r w:rsidR="009F0F72">
        <w:rPr>
          <w:shd w:val="clear" w:color="auto" w:fill="FFFFFF"/>
        </w:rPr>
        <w:t>mebli</w:t>
      </w:r>
      <w:r w:rsidR="00D0587C">
        <w:rPr>
          <w:shd w:val="clear" w:color="auto" w:fill="FFFFFF"/>
        </w:rPr>
        <w:t xml:space="preserve"> – o </w:t>
      </w:r>
      <w:r w:rsidR="009F0F72">
        <w:rPr>
          <w:shd w:val="clear" w:color="auto" w:fill="FFFFFF"/>
        </w:rPr>
        <w:t>3,4</w:t>
      </w:r>
      <w:r w:rsidR="00D0587C">
        <w:rPr>
          <w:shd w:val="clear" w:color="auto" w:fill="FFFFFF"/>
        </w:rPr>
        <w:t xml:space="preserve">%, </w:t>
      </w:r>
      <w:r w:rsidR="003D7584" w:rsidRPr="003D7584">
        <w:rPr>
          <w:shd w:val="clear" w:color="auto" w:fill="FFFFFF"/>
        </w:rPr>
        <w:t>pojazdów samochodowych, przyczep i naczep</w:t>
      </w:r>
      <w:r w:rsidR="003D7584">
        <w:rPr>
          <w:shd w:val="clear" w:color="auto" w:fill="FFFFFF"/>
        </w:rPr>
        <w:t xml:space="preserve"> – o 2,4%.</w:t>
      </w:r>
    </w:p>
    <w:p w14:paraId="0A8679CB" w14:textId="2DDD80AA" w:rsidR="003627E7" w:rsidRPr="00863074" w:rsidRDefault="003627E7" w:rsidP="008A0147">
      <w:pPr>
        <w:suppressAutoHyphens/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DA60F6">
        <w:rPr>
          <w:b/>
          <w:szCs w:val="19"/>
          <w:shd w:val="clear" w:color="auto" w:fill="FFFFFF"/>
        </w:rPr>
        <w:t>3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5006CCB" w14:textId="577F253E" w:rsidR="00534ACF" w:rsidRDefault="00885325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72288" behindDoc="0" locked="0" layoutInCell="1" allowOverlap="1" wp14:anchorId="7CDA8504" wp14:editId="5BC9A06D">
            <wp:simplePos x="0" y="0"/>
            <wp:positionH relativeFrom="column">
              <wp:posOffset>-62230</wp:posOffset>
            </wp:positionH>
            <wp:positionV relativeFrom="paragraph">
              <wp:posOffset>222250</wp:posOffset>
            </wp:positionV>
            <wp:extent cx="5224780" cy="3469005"/>
            <wp:effectExtent l="0" t="0" r="0" b="0"/>
            <wp:wrapSquare wrapText="bothSides"/>
            <wp:docPr id="18" name="Obraz 18" descr="Wykres słupkowy grupowany. Dane do Wykresu 3. znajdują się w pliku XLSX pod nazwą: Produkcja sprzedana przemysłu w kwietni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</w:t>
      </w:r>
      <w:r w:rsidR="007D1463">
        <w:rPr>
          <w:b/>
          <w:szCs w:val="19"/>
          <w:shd w:val="clear" w:color="auto" w:fill="FFFFFF"/>
        </w:rPr>
        <w:t>miesiąc</w:t>
      </w:r>
      <w:r w:rsidR="00F8170B">
        <w:rPr>
          <w:b/>
          <w:szCs w:val="19"/>
          <w:shd w:val="clear" w:color="auto" w:fill="FFFFFF"/>
        </w:rPr>
        <w:t xml:space="preserve">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71573C">
        <w:rPr>
          <w:b/>
          <w:szCs w:val="19"/>
          <w:shd w:val="clear" w:color="auto" w:fill="FFFFFF"/>
        </w:rPr>
        <w:t>=100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3627E7" w:rsidRPr="0071573C">
        <w:rPr>
          <w:b/>
          <w:szCs w:val="19"/>
          <w:shd w:val="clear" w:color="auto" w:fill="FFFFFF"/>
        </w:rPr>
        <w:t>)</w:t>
      </w:r>
    </w:p>
    <w:p w14:paraId="68FA5A2F" w14:textId="3EA70224" w:rsidR="007B666F" w:rsidRPr="0071573C" w:rsidRDefault="007B666F" w:rsidP="00334B93">
      <w:pPr>
        <w:suppressAutoHyphens/>
        <w:spacing w:before="0" w:after="0"/>
        <w:rPr>
          <w:b/>
          <w:szCs w:val="19"/>
          <w:shd w:val="clear" w:color="auto" w:fill="FFFFFF"/>
        </w:rPr>
      </w:pPr>
    </w:p>
    <w:p w14:paraId="59672FBB" w14:textId="5AFD72B7" w:rsidR="00B9726A" w:rsidRDefault="00885325" w:rsidP="00885325">
      <w:pPr>
        <w:suppressAutoHyphens/>
        <w:spacing w:before="16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73312" behindDoc="0" locked="0" layoutInCell="1" allowOverlap="1" wp14:anchorId="3487468A" wp14:editId="3FE7D60F">
            <wp:simplePos x="0" y="0"/>
            <wp:positionH relativeFrom="column">
              <wp:posOffset>-69850</wp:posOffset>
            </wp:positionH>
            <wp:positionV relativeFrom="paragraph">
              <wp:posOffset>334645</wp:posOffset>
            </wp:positionV>
            <wp:extent cx="5231130" cy="2810510"/>
            <wp:effectExtent l="0" t="0" r="7620" b="8890"/>
            <wp:wrapSquare wrapText="bothSides"/>
            <wp:docPr id="19" name="Obraz 19" descr="Wykres liniowy. Dane do Wykresu 4. znajdują się w pliku XLSX pod nazwą: Produkcja sprzedana przemysłu w kwietni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02C8" w:rsidRPr="00CB4942">
        <w:rPr>
          <w:b/>
          <w:szCs w:val="19"/>
          <w:shd w:val="clear" w:color="auto" w:fill="FFFFFF"/>
        </w:rPr>
        <w:t xml:space="preserve">Wykres </w:t>
      </w:r>
      <w:r w:rsidR="005502C8">
        <w:rPr>
          <w:b/>
          <w:szCs w:val="19"/>
          <w:shd w:val="clear" w:color="auto" w:fill="FFFFFF"/>
        </w:rPr>
        <w:t>4</w:t>
      </w:r>
      <w:r w:rsidR="005502C8" w:rsidRPr="00CB4942">
        <w:rPr>
          <w:b/>
          <w:szCs w:val="19"/>
          <w:shd w:val="clear" w:color="auto" w:fill="FFFFFF"/>
        </w:rPr>
        <w:t xml:space="preserve">. </w:t>
      </w:r>
      <w:r w:rsidR="005502C8">
        <w:rPr>
          <w:b/>
          <w:szCs w:val="19"/>
          <w:shd w:val="clear" w:color="auto" w:fill="FFFFFF"/>
        </w:rPr>
        <w:t>P</w:t>
      </w:r>
      <w:r w:rsidR="005502C8" w:rsidRPr="00CB4942">
        <w:rPr>
          <w:b/>
          <w:szCs w:val="19"/>
          <w:shd w:val="clear" w:color="auto" w:fill="FFFFFF"/>
        </w:rPr>
        <w:t>rodukcj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sprzedan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przemysłu (ceny stałe;</w:t>
      </w:r>
      <w:r w:rsidR="005502C8">
        <w:rPr>
          <w:b/>
          <w:szCs w:val="19"/>
          <w:shd w:val="clear" w:color="auto" w:fill="FFFFFF"/>
        </w:rPr>
        <w:t xml:space="preserve"> miesiąc</w:t>
      </w:r>
      <w:r w:rsidR="005502C8" w:rsidRPr="00CB4942">
        <w:rPr>
          <w:b/>
          <w:szCs w:val="19"/>
          <w:shd w:val="clear" w:color="auto" w:fill="FFFFFF"/>
        </w:rPr>
        <w:t xml:space="preserve"> poprzedni=100)</w:t>
      </w:r>
    </w:p>
    <w:p w14:paraId="161B98D0" w14:textId="20EDB9CB" w:rsidR="00885325" w:rsidRPr="00885325" w:rsidRDefault="00885325" w:rsidP="00885325">
      <w:pPr>
        <w:suppressAutoHyphens/>
        <w:spacing w:before="160" w:after="0"/>
        <w:rPr>
          <w:b/>
          <w:szCs w:val="19"/>
          <w:shd w:val="clear" w:color="auto" w:fill="FFFFFF"/>
        </w:rPr>
      </w:pPr>
    </w:p>
    <w:p w14:paraId="1319BEE9" w14:textId="2F6D2DAE" w:rsidR="00105D47" w:rsidRDefault="00885325" w:rsidP="00B9726A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1F9D67CB" wp14:editId="6DE0CF4C">
                <wp:simplePos x="0" y="0"/>
                <wp:positionH relativeFrom="rightMargin">
                  <wp:posOffset>93345</wp:posOffset>
                </wp:positionH>
                <wp:positionV relativeFrom="paragraph">
                  <wp:posOffset>66675</wp:posOffset>
                </wp:positionV>
                <wp:extent cx="1780540" cy="1060450"/>
                <wp:effectExtent l="0" t="0" r="0" b="6350"/>
                <wp:wrapTight wrapText="bothSides">
                  <wp:wrapPolygon edited="0">
                    <wp:start x="693" y="0"/>
                    <wp:lineTo x="693" y="21341"/>
                    <wp:lineTo x="20799" y="21341"/>
                    <wp:lineTo x="20799" y="0"/>
                    <wp:lineTo x="693" y="0"/>
                  </wp:wrapPolygon>
                </wp:wrapTight>
                <wp:docPr id="17" name="Pole tekstowe 17" descr="Udział w przemyśle ogółem produkcji sprzedanej działów, w których w porównaniu z marcem br. odnotowano spadek, wyniósł 94,9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D917" w14:textId="4713C927" w:rsidR="008C1FCF" w:rsidRPr="004B32DD" w:rsidRDefault="008C1FCF" w:rsidP="008C1FC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 w:rsidR="00F94A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8E0F5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marcem</w:t>
                            </w:r>
                            <w:r w:rsidR="007C16E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="008E0F5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8E0F5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94,9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67CB" id="Pole tekstowe 17" o:spid="_x0000_s1031" type="#_x0000_t202" alt="Udział w przemyśle ogółem produkcji sprzedanej działów, w których w porównaniu z marcem br. odnotowano spadek, wyniósł 94,9%" style="position:absolute;margin-left:7.35pt;margin-top:5.25pt;width:140.2pt;height:83.5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" filled="f" stroked="f">
                <v:textbox>
                  <w:txbxContent>
                    <w:p w14:paraId="2637D917" w14:textId="4713C927" w:rsidR="008C1FCF" w:rsidRPr="004B32DD" w:rsidRDefault="008C1FCF" w:rsidP="008C1FC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 w:rsidR="00F94A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8E0F5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marcem</w:t>
                      </w:r>
                      <w:r w:rsidR="007C16E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="008E0F5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8E0F5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94,9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03EF">
        <w:t>W</w:t>
      </w:r>
      <w:r w:rsidR="00361177">
        <w:t xml:space="preserve"> </w:t>
      </w:r>
      <w:r w:rsidR="00105D47">
        <w:t>kwietniu</w:t>
      </w:r>
      <w:r w:rsidR="0079199A">
        <w:t xml:space="preserve"> br. </w:t>
      </w:r>
      <w:r w:rsidR="00105D47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0E02CC">
        <w:t xml:space="preserve"> </w:t>
      </w:r>
      <w:r w:rsidR="00105D47">
        <w:t>marcem</w:t>
      </w:r>
      <w:r w:rsidR="007C16E3">
        <w:t xml:space="preserve"> </w:t>
      </w:r>
      <w:r w:rsidR="0079199A">
        <w:t>b</w:t>
      </w:r>
      <w:r w:rsidR="007C16E3">
        <w:t>r</w:t>
      </w:r>
      <w:r w:rsidR="0079199A">
        <w:t>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0E02CC">
        <w:rPr>
          <w:shd w:val="clear" w:color="auto" w:fill="FFFFFF"/>
        </w:rPr>
        <w:t xml:space="preserve"> </w:t>
      </w:r>
      <w:r w:rsidR="00105D47">
        <w:rPr>
          <w:shd w:val="clear" w:color="auto" w:fill="FFFFFF"/>
        </w:rPr>
        <w:t>26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AF6B15" w:rsidRPr="00AF6B15">
        <w:rPr>
          <w:shd w:val="clear" w:color="auto" w:fill="FFFFFF"/>
        </w:rPr>
        <w:t xml:space="preserve"> </w:t>
      </w:r>
      <w:r w:rsidR="00105D47">
        <w:t>w </w:t>
      </w:r>
      <w:r w:rsidR="00105D47">
        <w:rPr>
          <w:shd w:val="clear" w:color="auto" w:fill="FFFFFF"/>
        </w:rPr>
        <w:t>n</w:t>
      </w:r>
      <w:r w:rsidR="00105D47" w:rsidRPr="00AB418D">
        <w:rPr>
          <w:shd w:val="clear" w:color="auto" w:fill="FFFFFF"/>
        </w:rPr>
        <w:t>apraw</w:t>
      </w:r>
      <w:r w:rsidR="00105D47">
        <w:rPr>
          <w:shd w:val="clear" w:color="auto" w:fill="FFFFFF"/>
        </w:rPr>
        <w:t>ie</w:t>
      </w:r>
      <w:r w:rsidR="00105D47" w:rsidRPr="00AB418D">
        <w:rPr>
          <w:shd w:val="clear" w:color="auto" w:fill="FFFFFF"/>
        </w:rPr>
        <w:t>, konserwacj</w:t>
      </w:r>
      <w:r w:rsidR="00105D47">
        <w:rPr>
          <w:shd w:val="clear" w:color="auto" w:fill="FFFFFF"/>
        </w:rPr>
        <w:t>i</w:t>
      </w:r>
      <w:r w:rsidR="00105D47" w:rsidRPr="00AB418D">
        <w:rPr>
          <w:shd w:val="clear" w:color="auto" w:fill="FFFFFF"/>
        </w:rPr>
        <w:t xml:space="preserve"> i</w:t>
      </w:r>
      <w:r w:rsidR="001F29C5">
        <w:rPr>
          <w:shd w:val="clear" w:color="auto" w:fill="FFFFFF"/>
        </w:rPr>
        <w:t> </w:t>
      </w:r>
      <w:r w:rsidR="00105D47" w:rsidRPr="00AB418D">
        <w:rPr>
          <w:shd w:val="clear" w:color="auto" w:fill="FFFFFF"/>
        </w:rPr>
        <w:t>instalowan</w:t>
      </w:r>
      <w:r w:rsidR="00105D47">
        <w:rPr>
          <w:shd w:val="clear" w:color="auto" w:fill="FFFFFF"/>
        </w:rPr>
        <w:t>iu</w:t>
      </w:r>
      <w:r w:rsidR="00105D47" w:rsidRPr="00AB418D">
        <w:rPr>
          <w:shd w:val="clear" w:color="auto" w:fill="FFFFFF"/>
        </w:rPr>
        <w:t xml:space="preserve"> maszyn i</w:t>
      </w:r>
      <w:r w:rsidR="00105D47">
        <w:rPr>
          <w:shd w:val="clear" w:color="auto" w:fill="FFFFFF"/>
        </w:rPr>
        <w:t> </w:t>
      </w:r>
      <w:r w:rsidR="00105D47" w:rsidRPr="00AB418D">
        <w:rPr>
          <w:shd w:val="clear" w:color="auto" w:fill="FFFFFF"/>
        </w:rPr>
        <w:t xml:space="preserve">urządzeń </w:t>
      </w:r>
      <w:r w:rsidR="00105D47" w:rsidRPr="00034DA5">
        <w:rPr>
          <w:shd w:val="clear" w:color="auto" w:fill="FFFFFF"/>
        </w:rPr>
        <w:t>– o </w:t>
      </w:r>
      <w:r w:rsidR="00105D47">
        <w:rPr>
          <w:shd w:val="clear" w:color="auto" w:fill="FFFFFF"/>
        </w:rPr>
        <w:t>18,3</w:t>
      </w:r>
      <w:r w:rsidR="00105D47" w:rsidRPr="00034DA5">
        <w:rPr>
          <w:shd w:val="clear" w:color="auto" w:fill="FFFFFF"/>
        </w:rPr>
        <w:t>%,</w:t>
      </w:r>
      <w:r w:rsidR="00105D47" w:rsidRPr="00105D47">
        <w:rPr>
          <w:shd w:val="clear" w:color="auto" w:fill="FFFFFF"/>
        </w:rPr>
        <w:t xml:space="preserve"> </w:t>
      </w:r>
      <w:r w:rsidR="00105D47">
        <w:rPr>
          <w:shd w:val="clear" w:color="auto" w:fill="FFFFFF"/>
        </w:rPr>
        <w:t>w </w:t>
      </w:r>
      <w:r w:rsidR="00105D47" w:rsidRPr="00F13C00">
        <w:rPr>
          <w:shd w:val="clear" w:color="auto" w:fill="FFFFFF"/>
        </w:rPr>
        <w:t>produkcji</w:t>
      </w:r>
      <w:r w:rsidR="00105D47" w:rsidRPr="00105D47">
        <w:rPr>
          <w:shd w:val="clear" w:color="auto" w:fill="FFFFFF"/>
        </w:rPr>
        <w:t xml:space="preserve"> </w:t>
      </w:r>
      <w:r w:rsidR="00105D47">
        <w:rPr>
          <w:shd w:val="clear" w:color="auto" w:fill="FFFFFF"/>
        </w:rPr>
        <w:t>mebli – o 12,4%,</w:t>
      </w:r>
      <w:r w:rsidR="00105D47" w:rsidRPr="00105D47">
        <w:rPr>
          <w:shd w:val="clear" w:color="auto" w:fill="FFFFFF"/>
        </w:rPr>
        <w:t xml:space="preserve"> </w:t>
      </w:r>
      <w:r w:rsidR="00105D47" w:rsidRPr="007648AE">
        <w:rPr>
          <w:shd w:val="clear" w:color="auto" w:fill="FFFFFF"/>
        </w:rPr>
        <w:t>wyrobów z drewna, korka, słomy i wikliny</w:t>
      </w:r>
      <w:r w:rsidR="00105D47">
        <w:rPr>
          <w:shd w:val="clear" w:color="auto" w:fill="FFFFFF"/>
        </w:rPr>
        <w:t xml:space="preserve"> – o 12,3%,</w:t>
      </w:r>
      <w:r w:rsidR="00105D47" w:rsidRPr="00105D47">
        <w:rPr>
          <w:shd w:val="clear" w:color="auto" w:fill="FFFFFF"/>
        </w:rPr>
        <w:t xml:space="preserve"> </w:t>
      </w:r>
      <w:r w:rsidR="00105D47">
        <w:rPr>
          <w:shd w:val="clear" w:color="auto" w:fill="FFFFFF"/>
        </w:rPr>
        <w:t>artykułów spożywczych – o 12,0%,</w:t>
      </w:r>
      <w:r w:rsidR="00105D47" w:rsidRPr="00105D47">
        <w:rPr>
          <w:shd w:val="clear" w:color="auto" w:fill="FFFFFF"/>
        </w:rPr>
        <w:t xml:space="preserve"> </w:t>
      </w:r>
      <w:r w:rsidR="00105D47" w:rsidRPr="00AB418D">
        <w:rPr>
          <w:shd w:val="clear" w:color="auto" w:fill="FFFFFF"/>
        </w:rPr>
        <w:t>maszyn i</w:t>
      </w:r>
      <w:r w:rsidR="00105D47">
        <w:rPr>
          <w:shd w:val="clear" w:color="auto" w:fill="FFFFFF"/>
        </w:rPr>
        <w:t> </w:t>
      </w:r>
      <w:r w:rsidR="00105D47" w:rsidRPr="00AB418D">
        <w:rPr>
          <w:shd w:val="clear" w:color="auto" w:fill="FFFFFF"/>
        </w:rPr>
        <w:t>urządzeń</w:t>
      </w:r>
      <w:r w:rsidR="00105D47">
        <w:rPr>
          <w:shd w:val="clear" w:color="auto" w:fill="FFFFFF"/>
        </w:rPr>
        <w:t xml:space="preserve"> – o</w:t>
      </w:r>
      <w:r w:rsidR="00F94ACC">
        <w:rPr>
          <w:shd w:val="clear" w:color="auto" w:fill="FFFFFF"/>
        </w:rPr>
        <w:t> </w:t>
      </w:r>
      <w:r w:rsidR="00105D47">
        <w:rPr>
          <w:shd w:val="clear" w:color="auto" w:fill="FFFFFF"/>
        </w:rPr>
        <w:t>11,7%,</w:t>
      </w:r>
      <w:r w:rsidR="00105D47" w:rsidRPr="00105D47">
        <w:rPr>
          <w:shd w:val="clear" w:color="auto" w:fill="FFFFFF"/>
        </w:rPr>
        <w:t xml:space="preserve"> </w:t>
      </w:r>
      <w:r w:rsidR="00105D47" w:rsidRPr="008D7EA0">
        <w:rPr>
          <w:shd w:val="clear" w:color="auto" w:fill="FFFFFF"/>
        </w:rPr>
        <w:t>pojazdów samochodowych, przyczep i naczep</w:t>
      </w:r>
      <w:r w:rsidR="00105D47">
        <w:rPr>
          <w:shd w:val="clear" w:color="auto" w:fill="FFFFFF"/>
        </w:rPr>
        <w:t xml:space="preserve"> – o 10,1%,</w:t>
      </w:r>
      <w:r w:rsidR="00105D47" w:rsidRPr="00105D47">
        <w:rPr>
          <w:shd w:val="clear" w:color="auto" w:fill="FFFFFF"/>
        </w:rPr>
        <w:t xml:space="preserve"> </w:t>
      </w:r>
      <w:r w:rsidR="00105D47" w:rsidRPr="007E3F15">
        <w:rPr>
          <w:shd w:val="clear" w:color="auto" w:fill="FFFFFF"/>
        </w:rPr>
        <w:t>pozostałego sprzętu transportowego</w:t>
      </w:r>
      <w:r w:rsidR="00105D47" w:rsidRPr="00AB418D">
        <w:rPr>
          <w:shd w:val="clear" w:color="auto" w:fill="FFFFFF"/>
        </w:rPr>
        <w:t xml:space="preserve"> </w:t>
      </w:r>
      <w:r w:rsidR="00105D47">
        <w:rPr>
          <w:shd w:val="clear" w:color="auto" w:fill="FFFFFF"/>
        </w:rPr>
        <w:t>– o 9,8%,</w:t>
      </w:r>
      <w:r w:rsidR="00105D47" w:rsidRPr="00105D47">
        <w:rPr>
          <w:shd w:val="clear" w:color="auto" w:fill="FFFFFF"/>
        </w:rPr>
        <w:t xml:space="preserve"> </w:t>
      </w:r>
      <w:r w:rsidR="00105D47">
        <w:rPr>
          <w:shd w:val="clear" w:color="auto" w:fill="FFFFFF"/>
        </w:rPr>
        <w:t>w wytwarzaniu i zaopatrywaniu w </w:t>
      </w:r>
      <w:r w:rsidR="00105D47" w:rsidRPr="00A6597F">
        <w:rPr>
          <w:shd w:val="clear" w:color="auto" w:fill="FFFFFF"/>
        </w:rPr>
        <w:t>energię elektryczną, gaz, parę wodną i</w:t>
      </w:r>
      <w:r w:rsidR="00105D47">
        <w:rPr>
          <w:shd w:val="clear" w:color="auto" w:fill="FFFFFF"/>
        </w:rPr>
        <w:t> </w:t>
      </w:r>
      <w:r w:rsidR="00105D47" w:rsidRPr="00A6597F">
        <w:rPr>
          <w:shd w:val="clear" w:color="auto" w:fill="FFFFFF"/>
        </w:rPr>
        <w:t>gorącą wodę</w:t>
      </w:r>
      <w:r w:rsidR="00105D47">
        <w:rPr>
          <w:shd w:val="clear" w:color="auto" w:fill="FFFFFF"/>
        </w:rPr>
        <w:t xml:space="preserve"> – o 9,0%.</w:t>
      </w:r>
    </w:p>
    <w:p w14:paraId="69FDDA77" w14:textId="7C68F990" w:rsidR="000E02CC" w:rsidRDefault="00105D47" w:rsidP="008E0F55">
      <w:pPr>
        <w:spacing w:before="16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 marcem br., wystąpił w 8 </w:t>
      </w:r>
      <w:r w:rsidRPr="003627E7">
        <w:rPr>
          <w:shd w:val="clear" w:color="auto" w:fill="FFFFFF"/>
        </w:rPr>
        <w:t>dzia</w:t>
      </w:r>
      <w:r>
        <w:rPr>
          <w:shd w:val="clear" w:color="auto" w:fill="FFFFFF"/>
        </w:rPr>
        <w:t>łach</w:t>
      </w:r>
      <w:r w:rsidRPr="003627E7">
        <w:rPr>
          <w:shd w:val="clear" w:color="auto" w:fill="FFFFFF"/>
        </w:rPr>
        <w:t>,</w:t>
      </w:r>
      <w:r w:rsidRPr="009D7DBB">
        <w:t xml:space="preserve"> </w:t>
      </w:r>
      <w:r>
        <w:t xml:space="preserve">m.in. </w:t>
      </w:r>
      <w:r>
        <w:rPr>
          <w:shd w:val="clear" w:color="auto" w:fill="FFFFFF"/>
        </w:rPr>
        <w:t xml:space="preserve">w produkcji </w:t>
      </w:r>
      <w:r w:rsidRPr="00105D47">
        <w:rPr>
          <w:shd w:val="clear" w:color="auto" w:fill="FFFFFF"/>
        </w:rPr>
        <w:t>wyrobów tytoniowych</w:t>
      </w:r>
      <w:r>
        <w:rPr>
          <w:shd w:val="clear" w:color="auto" w:fill="FFFFFF"/>
        </w:rPr>
        <w:t xml:space="preserve"> – o 9,9%, w g</w:t>
      </w:r>
      <w:r w:rsidRPr="00C04DB4">
        <w:rPr>
          <w:shd w:val="clear" w:color="auto" w:fill="FFFFFF"/>
        </w:rPr>
        <w:t>ospodar</w:t>
      </w:r>
      <w:r>
        <w:rPr>
          <w:shd w:val="clear" w:color="auto" w:fill="FFFFFF"/>
        </w:rPr>
        <w:t>ce</w:t>
      </w:r>
      <w:r w:rsidRPr="00C04DB4">
        <w:rPr>
          <w:shd w:val="clear" w:color="auto" w:fill="FFFFFF"/>
        </w:rPr>
        <w:t xml:space="preserve"> odpadami; odzysk</w:t>
      </w:r>
      <w:r>
        <w:rPr>
          <w:shd w:val="clear" w:color="auto" w:fill="FFFFFF"/>
        </w:rPr>
        <w:t>u</w:t>
      </w:r>
      <w:r w:rsidRPr="00C04DB4">
        <w:rPr>
          <w:shd w:val="clear" w:color="auto" w:fill="FFFFFF"/>
        </w:rPr>
        <w:t xml:space="preserve"> surowców</w:t>
      </w:r>
      <w:r>
        <w:rPr>
          <w:shd w:val="clear" w:color="auto" w:fill="FFFFFF"/>
        </w:rPr>
        <w:t xml:space="preserve"> – o </w:t>
      </w:r>
      <w:r w:rsidR="008E0F55">
        <w:rPr>
          <w:shd w:val="clear" w:color="auto" w:fill="FFFFFF"/>
        </w:rPr>
        <w:t>9,2</w:t>
      </w:r>
      <w:r>
        <w:rPr>
          <w:shd w:val="clear" w:color="auto" w:fill="FFFFFF"/>
        </w:rPr>
        <w:t>%</w:t>
      </w:r>
      <w:r w:rsidR="008E0F55">
        <w:rPr>
          <w:shd w:val="clear" w:color="auto" w:fill="FFFFFF"/>
        </w:rPr>
        <w:t>,</w:t>
      </w:r>
      <w:r w:rsidRPr="00105D47">
        <w:rPr>
          <w:shd w:val="clear" w:color="auto" w:fill="FFFFFF"/>
        </w:rPr>
        <w:t xml:space="preserve"> </w:t>
      </w:r>
      <w:r w:rsidR="008E0F55">
        <w:rPr>
          <w:shd w:val="clear" w:color="auto" w:fill="FFFFFF"/>
        </w:rPr>
        <w:t>w w</w:t>
      </w:r>
      <w:r w:rsidR="008E0F55" w:rsidRPr="00C23CD0">
        <w:rPr>
          <w:shd w:val="clear" w:color="auto" w:fill="FFFFFF"/>
        </w:rPr>
        <w:t>ydobywani</w:t>
      </w:r>
      <w:r w:rsidR="008E0F55">
        <w:rPr>
          <w:shd w:val="clear" w:color="auto" w:fill="FFFFFF"/>
        </w:rPr>
        <w:t>u</w:t>
      </w:r>
      <w:r w:rsidR="008E0F55" w:rsidRPr="00C23CD0">
        <w:rPr>
          <w:shd w:val="clear" w:color="auto" w:fill="FFFFFF"/>
        </w:rPr>
        <w:t xml:space="preserve"> węgla kamiennego i</w:t>
      </w:r>
      <w:r w:rsidR="008E0F55">
        <w:rPr>
          <w:shd w:val="clear" w:color="auto" w:fill="FFFFFF"/>
        </w:rPr>
        <w:t> </w:t>
      </w:r>
      <w:r w:rsidR="008E0F55" w:rsidRPr="00C23CD0">
        <w:rPr>
          <w:shd w:val="clear" w:color="auto" w:fill="FFFFFF"/>
        </w:rPr>
        <w:t xml:space="preserve">węgla brunatnego (lignitu) </w:t>
      </w:r>
      <w:r w:rsidR="008E0F55">
        <w:rPr>
          <w:shd w:val="clear" w:color="auto" w:fill="FFFFFF"/>
        </w:rPr>
        <w:t>– o 1,4%.</w:t>
      </w:r>
    </w:p>
    <w:p w14:paraId="63827498" w14:textId="77777777" w:rsidR="00996CB2" w:rsidRDefault="00996CB2" w:rsidP="00822FCC">
      <w:pPr>
        <w:suppressAutoHyphens/>
        <w:spacing w:before="160" w:after="0"/>
        <w:rPr>
          <w:b/>
          <w:szCs w:val="19"/>
          <w:shd w:val="clear" w:color="auto" w:fill="FFFFFF"/>
        </w:rPr>
      </w:pPr>
      <w:bookmarkStart w:id="5" w:name="_Hlk222208316"/>
    </w:p>
    <w:p w14:paraId="4E34594D" w14:textId="2AA6FE9C" w:rsidR="00F52A68" w:rsidRPr="008A0147" w:rsidRDefault="00F52A68" w:rsidP="00822FCC">
      <w:pPr>
        <w:suppressAutoHyphens/>
        <w:spacing w:before="160" w:after="0"/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5502C8">
        <w:rPr>
          <w:b/>
          <w:szCs w:val="19"/>
          <w:shd w:val="clear" w:color="auto" w:fill="FFFFFF"/>
        </w:rPr>
        <w:t>5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707C497" w14:textId="71441DB2" w:rsidR="00716D0B" w:rsidRPr="00DA60F6" w:rsidRDefault="00E63384" w:rsidP="00DA60F6">
      <w:pPr>
        <w:suppressAutoHyphens/>
        <w:spacing w:before="0" w:after="0"/>
        <w:rPr>
          <w:b/>
          <w:szCs w:val="19"/>
          <w:shd w:val="clear" w:color="auto" w:fill="FFFFFF"/>
        </w:rPr>
      </w:pPr>
      <w:bookmarkStart w:id="6" w:name="_GoBack"/>
      <w:r>
        <w:rPr>
          <w:noProof/>
          <w:lang w:eastAsia="pl-PL"/>
        </w:rPr>
        <w:drawing>
          <wp:anchor distT="0" distB="0" distL="114300" distR="114300" simplePos="0" relativeHeight="252174336" behindDoc="0" locked="0" layoutInCell="1" allowOverlap="1" wp14:anchorId="6A942C8C" wp14:editId="799152DC">
            <wp:simplePos x="0" y="0"/>
            <wp:positionH relativeFrom="column">
              <wp:posOffset>-88900</wp:posOffset>
            </wp:positionH>
            <wp:positionV relativeFrom="paragraph">
              <wp:posOffset>190500</wp:posOffset>
            </wp:positionV>
            <wp:extent cx="5267325" cy="3688715"/>
            <wp:effectExtent l="0" t="0" r="9525" b="6985"/>
            <wp:wrapSquare wrapText="bothSides"/>
            <wp:docPr id="26" name="Obraz 26" descr="Wykres słupkowy grupowany. Dane do Wykresu 5. znajdują się w pliku XLSX pod nazwą: Produkcja sprzedana przemysłu w kwietni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6"/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</w:t>
      </w:r>
      <w:r w:rsidR="00F52A68" w:rsidRPr="0071573C">
        <w:rPr>
          <w:b/>
          <w:szCs w:val="19"/>
          <w:shd w:val="clear" w:color="auto" w:fill="FFFFFF"/>
        </w:rPr>
        <w:t>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F52A68" w:rsidRPr="0071573C">
        <w:rPr>
          <w:b/>
          <w:szCs w:val="19"/>
          <w:shd w:val="clear" w:color="auto" w:fill="FFFFFF"/>
        </w:rPr>
        <w:t>)</w:t>
      </w:r>
    </w:p>
    <w:bookmarkEnd w:id="5"/>
    <w:p w14:paraId="67167DC3" w14:textId="1B8BD930" w:rsidR="005502C8" w:rsidRDefault="005502C8" w:rsidP="00D21865">
      <w:pPr>
        <w:spacing w:before="0" w:after="0" w:line="240" w:lineRule="auto"/>
        <w:rPr>
          <w:noProof/>
          <w:lang w:eastAsia="pl-PL"/>
        </w:rPr>
      </w:pPr>
    </w:p>
    <w:p w14:paraId="104B25F1" w14:textId="283E18A4" w:rsidR="00E722F6" w:rsidRDefault="00E722F6" w:rsidP="00D21865">
      <w:pPr>
        <w:spacing w:before="0" w:after="0" w:line="240" w:lineRule="auto"/>
        <w:rPr>
          <w:noProof/>
          <w:lang w:eastAsia="pl-PL"/>
        </w:rPr>
      </w:pPr>
    </w:p>
    <w:p w14:paraId="6B92F483" w14:textId="38782272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73CE498D" w14:textId="77777777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28BA3443" w14:textId="55B1B350" w:rsidR="00753A8C" w:rsidRPr="0071573C" w:rsidRDefault="0071573C" w:rsidP="0071573C">
      <w:pPr>
        <w:spacing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t>Notatka metodologiczna</w:t>
      </w:r>
    </w:p>
    <w:p w14:paraId="42F678D4" w14:textId="67AE085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7C86B289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5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6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326E7D42" w14:textId="2D7DD379" w:rsidR="003F63AE" w:rsidRDefault="003F63AE" w:rsidP="00E4110F">
      <w:pPr>
        <w:suppressAutoHyphens/>
      </w:pPr>
    </w:p>
    <w:p w14:paraId="4F26880C" w14:textId="143E0BF4" w:rsidR="0071573C" w:rsidRDefault="0071573C" w:rsidP="00E4110F">
      <w:pPr>
        <w:suppressAutoHyphens/>
      </w:pPr>
    </w:p>
    <w:p w14:paraId="2B5D5015" w14:textId="7FBB2E43" w:rsidR="0071573C" w:rsidRDefault="0071573C" w:rsidP="00E4110F">
      <w:pPr>
        <w:suppressAutoHyphens/>
      </w:pPr>
    </w:p>
    <w:p w14:paraId="4AEAB71A" w14:textId="297F368A" w:rsidR="0071573C" w:rsidRDefault="0071573C" w:rsidP="00E4110F">
      <w:pPr>
        <w:suppressAutoHyphens/>
      </w:pPr>
    </w:p>
    <w:p w14:paraId="105C1AA9" w14:textId="387786A8" w:rsidR="0071573C" w:rsidRDefault="0071573C" w:rsidP="00E4110F">
      <w:pPr>
        <w:suppressAutoHyphens/>
      </w:pPr>
    </w:p>
    <w:p w14:paraId="5C75BCE3" w14:textId="2BDC32D9" w:rsidR="0071573C" w:rsidRDefault="0071573C" w:rsidP="00E4110F">
      <w:pPr>
        <w:suppressAutoHyphens/>
      </w:pPr>
    </w:p>
    <w:p w14:paraId="30CCB63D" w14:textId="4BE893C4" w:rsidR="0071573C" w:rsidRDefault="0071573C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9128" w:type="dxa"/>
        <w:tblLook w:val="04A0" w:firstRow="1" w:lastRow="0" w:firstColumn="1" w:lastColumn="0" w:noHBand="0" w:noVBand="1"/>
      </w:tblPr>
      <w:tblGrid>
        <w:gridCol w:w="4253"/>
        <w:gridCol w:w="4875"/>
      </w:tblGrid>
      <w:tr w:rsidR="0042355F" w:rsidRPr="0096439E" w14:paraId="7D2908AC" w14:textId="77777777" w:rsidTr="00EC43CC">
        <w:trPr>
          <w:trHeight w:val="1344"/>
        </w:trPr>
        <w:tc>
          <w:tcPr>
            <w:tcW w:w="4253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875" w:type="dxa"/>
          </w:tcPr>
          <w:p w14:paraId="76783A94" w14:textId="77777777" w:rsidR="002A5560" w:rsidRPr="002A5560" w:rsidRDefault="002A5560" w:rsidP="00EC43CC">
            <w:pPr>
              <w:spacing w:before="0" w:line="276" w:lineRule="auto"/>
              <w:ind w:right="-352"/>
              <w:rPr>
                <w:rFonts w:asciiTheme="minorHAnsi" w:hAnsiTheme="minorHAnsi" w:cs="Arial"/>
                <w:b/>
                <w:sz w:val="20"/>
              </w:rPr>
            </w:pPr>
            <w:r w:rsidRPr="002A5560">
              <w:rPr>
                <w:rFonts w:cs="Arial"/>
                <w:sz w:val="20"/>
              </w:rPr>
              <w:t>Rozpowszechnianie</w:t>
            </w:r>
            <w:r w:rsidRPr="002A5560">
              <w:rPr>
                <w:rFonts w:asciiTheme="minorHAnsi" w:hAnsiTheme="minorHAnsi" w:cs="Arial"/>
                <w:sz w:val="20"/>
              </w:rPr>
              <w:t>:</w:t>
            </w:r>
            <w:r w:rsidRPr="002A5560">
              <w:rPr>
                <w:rFonts w:asciiTheme="minorHAnsi" w:hAnsiTheme="minorHAnsi" w:cs="Arial"/>
                <w:sz w:val="20"/>
              </w:rPr>
              <w:br/>
            </w:r>
            <w:r w:rsidRPr="002A5560">
              <w:rPr>
                <w:rFonts w:cs="Arial"/>
                <w:b/>
                <w:sz w:val="20"/>
              </w:rPr>
              <w:t>Wydział Prasowy</w:t>
            </w:r>
          </w:p>
          <w:p w14:paraId="7D6C28A9" w14:textId="77777777" w:rsidR="002A5560" w:rsidRPr="002A5560" w:rsidRDefault="002A5560" w:rsidP="00EC43CC">
            <w:pPr>
              <w:ind w:right="-246"/>
              <w:rPr>
                <w:szCs w:val="19"/>
              </w:rPr>
            </w:pPr>
            <w:r w:rsidRPr="002A5560">
              <w:rPr>
                <w:szCs w:val="19"/>
              </w:rPr>
              <w:t>Tel. komórkowy: +48 695 255 032</w:t>
            </w:r>
          </w:p>
          <w:p w14:paraId="3960E6FD" w14:textId="5F0F3B32" w:rsidR="002A5560" w:rsidRPr="002A5560" w:rsidRDefault="002A5560" w:rsidP="00EC43CC">
            <w:pPr>
              <w:ind w:left="1492" w:hanging="1491"/>
              <w:rPr>
                <w:szCs w:val="19"/>
                <w:lang w:val="it-IT"/>
              </w:rPr>
            </w:pPr>
            <w:r w:rsidRPr="002A5560">
              <w:rPr>
                <w:szCs w:val="19"/>
                <w:lang w:val="it-IT"/>
              </w:rPr>
              <w:t>Tel. stacjonarne: +48 22 608 38 04, +48 22 449 41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45,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+48 22 608 30 09</w:t>
            </w:r>
          </w:p>
          <w:p w14:paraId="0BD41C67" w14:textId="122D7F45" w:rsidR="0042355F" w:rsidRPr="004E1134" w:rsidRDefault="0042355F" w:rsidP="0042355F">
            <w:pPr>
              <w:ind w:right="-474"/>
              <w:rPr>
                <w:color w:val="FF0000"/>
              </w:rPr>
            </w:pP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1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569921A4">
                <wp:simplePos x="0" y="0"/>
                <wp:positionH relativeFrom="margin">
                  <wp:posOffset>0</wp:posOffset>
                </wp:positionH>
                <wp:positionV relativeFrom="paragraph">
                  <wp:posOffset>3994150</wp:posOffset>
                </wp:positionV>
                <wp:extent cx="6559550" cy="4671060"/>
                <wp:effectExtent l="0" t="0" r="12700" b="1524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71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3EB8E535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F94AC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"https://publikacje.new.stat.gov.pl/portal-publikacje/biuletyn-statystyczny-nr-32026"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57F665B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6D0BD7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"https://ssgk.stat.gov.pl/index.html"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2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3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9B3A56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9B3A56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9B3A56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9B3A5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2" type="#_x0000_t202" style="position:absolute;margin-left:0;margin-top:314.5pt;width:516.5pt;height:367.8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3EB8E535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F94AC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"https://publikacje.new.stat.gov.pl/portal-publikacje/biuletyn-statystyczny-nr-32026"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57F665B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6D0BD7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"https://ssgk.stat.gov.pl/index.html"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6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7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9B3A56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9B3A56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9B3A56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9B3A5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10084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5BD73167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4096" behindDoc="0" locked="0" layoutInCell="1" allowOverlap="1" wp14:anchorId="698F22EB" wp14:editId="333B7DCB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1" w:history="1">
                    <w:r w:rsidRPr="00491D59">
                      <w:rPr>
                        <w:rStyle w:val="Hipercze"/>
                        <w:rFonts w:cstheme="minorBidi"/>
                        <w:sz w:val="20"/>
                      </w:rPr>
                      <w:t>stat.gov.pl</w:t>
                    </w:r>
                    <w:r w:rsidRPr="00491D59">
                      <w:rPr>
                        <w:rStyle w:val="Hipercze"/>
                        <w:rFonts w:cstheme="minorBidi"/>
                        <w:sz w:val="18"/>
                      </w:rPr>
                      <w:t xml:space="preserve">     </w:t>
                    </w:r>
                  </w:hyperlink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910084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4D232D28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5120" behindDoc="0" locked="0" layoutInCell="1" allowOverlap="1" wp14:anchorId="598835F1" wp14:editId="598A334B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3" w:history="1"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@GUS_STAT</w:t>
                    </w:r>
                  </w:hyperlink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10084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6AE486D2" w:rsidR="00910084" w:rsidRPr="0096439E" w:rsidRDefault="009B3A56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hyperlink r:id="rId54" w:history="1">
                    <w:r w:rsidR="00910084" w:rsidRPr="008D6174">
                      <w:rPr>
                        <w:rStyle w:val="Hipercze"/>
                        <w:rFonts w:cstheme="minorBidi"/>
                        <w:noProof/>
                        <w:sz w:val="20"/>
                        <w:lang w:eastAsia="pl-PL"/>
                      </w:rPr>
                      <w:drawing>
                        <wp:anchor distT="0" distB="0" distL="114300" distR="114300" simplePos="0" relativeHeight="252166144" behindDoc="0" locked="0" layoutInCell="1" allowOverlap="1" wp14:anchorId="5C1527C4" wp14:editId="32A35F3F">
                          <wp:simplePos x="0" y="0"/>
                          <wp:positionH relativeFrom="column">
                            <wp:posOffset>80645</wp:posOffset>
                          </wp:positionH>
                          <wp:positionV relativeFrom="paragraph">
                            <wp:posOffset>13970</wp:posOffset>
                          </wp:positionV>
                          <wp:extent cx="251460" cy="251460"/>
                          <wp:effectExtent l="0" t="0" r="0" b="0"/>
                          <wp:wrapNone/>
                          <wp:docPr id="23" name="Obraz 23" descr="Ikonka facebook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logo-02.png"/>
                                  <pic:cNvPicPr/>
                                </pic:nvPicPr>
                                <pic:blipFill>
                                  <a:blip r:embed="rId5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1460" cy="25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910084" w:rsidRPr="008D6174"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 w:rsidR="00910084" w:rsidRPr="008D6174">
                      <w:rPr>
                        <w:rStyle w:val="Hipercze"/>
                        <w:rFonts w:cstheme="minorBidi"/>
                        <w:sz w:val="20"/>
                      </w:rPr>
                      <w:t>GlownyUrzadStatystyczny</w:t>
                    </w:r>
                    <w:proofErr w:type="spellEnd"/>
                  </w:hyperlink>
                  <w:r w:rsidR="00910084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10084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0294BF83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7168" behindDoc="0" locked="0" layoutInCell="1" allowOverlap="1" wp14:anchorId="1F83BAD7" wp14:editId="1BA3911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12" name="Obraz 12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7" w:history="1">
                    <w:r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>
                      <w:rPr>
                        <w:rStyle w:val="Hipercze"/>
                        <w:rFonts w:cstheme="minorBidi"/>
                        <w:sz w:val="20"/>
                      </w:rPr>
                      <w:t>gus_stat</w:t>
                    </w:r>
                    <w:proofErr w:type="spellEnd"/>
                  </w:hyperlink>
                </w:p>
              </w:tc>
            </w:tr>
            <w:tr w:rsidR="00910084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5B0A2BBB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8192" behindDoc="0" locked="0" layoutInCell="1" allowOverlap="1" wp14:anchorId="303C88AA" wp14:editId="1D53B288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9" w:history="1"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GłównyUrządStatystycznyGUS</w:t>
                    </w:r>
                    <w:proofErr w:type="spellEnd"/>
                  </w:hyperlink>
                </w:p>
              </w:tc>
            </w:tr>
            <w:tr w:rsidR="00910084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02F1C03D" w:rsidR="00910084" w:rsidRPr="0096439E" w:rsidRDefault="009B3A56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hyperlink r:id="rId60" w:history="1">
                    <w:r w:rsidR="00910084" w:rsidRPr="008D6174">
                      <w:rPr>
                        <w:rStyle w:val="Hipercze"/>
                        <w:rFonts w:cstheme="minorBidi"/>
                        <w:noProof/>
                        <w:sz w:val="20"/>
                        <w:lang w:eastAsia="pl-PL"/>
                      </w:rPr>
                      <w:t>@Główny Urząd Statystyczny</w:t>
                    </w:r>
                  </w:hyperlink>
                  <w:r w:rsidR="00910084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9216" behindDoc="0" locked="0" layoutInCell="1" allowOverlap="1" wp14:anchorId="0F68850F" wp14:editId="37C539F6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6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6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6A297" w14:textId="77777777" w:rsidR="009B3A56" w:rsidRDefault="009B3A56" w:rsidP="000662E2">
      <w:pPr>
        <w:spacing w:after="0" w:line="240" w:lineRule="auto"/>
      </w:pPr>
      <w:r>
        <w:separator/>
      </w:r>
    </w:p>
  </w:endnote>
  <w:endnote w:type="continuationSeparator" w:id="0">
    <w:p w14:paraId="24BCFB27" w14:textId="77777777" w:rsidR="009B3A56" w:rsidRDefault="009B3A5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41A42" w14:textId="77777777" w:rsidR="009B3A56" w:rsidRDefault="009B3A56" w:rsidP="000662E2">
      <w:pPr>
        <w:spacing w:after="0" w:line="240" w:lineRule="auto"/>
      </w:pPr>
      <w:r>
        <w:separator/>
      </w:r>
    </w:p>
  </w:footnote>
  <w:footnote w:type="continuationSeparator" w:id="0">
    <w:p w14:paraId="6E6E2B28" w14:textId="77777777" w:rsidR="009B3A56" w:rsidRDefault="009B3A5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3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27DCE42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5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5BE96D65" w:rsidR="00112A4D" w:rsidRPr="009F6794" w:rsidRDefault="00B5302B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C9747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1.05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hz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9oqhz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3F86ADDA" w14:textId="5BE96D65" w:rsidR="00112A4D" w:rsidRPr="009F6794" w:rsidRDefault="00B5302B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C9747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5pt;height:128.5pt;visibility:visible;mso-wrap-style:square" o:bullet="t">
        <v:imagedata r:id="rId1" o:title=""/>
      </v:shape>
    </w:pict>
  </w:numPicBullet>
  <w:numPicBullet w:numPicBulletId="1">
    <w:pict>
      <v:shape id="_x0000_i1031" type="#_x0000_t75" style="width:123.5pt;height:128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290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4753"/>
    <w:rsid w:val="000152F5"/>
    <w:rsid w:val="000167C7"/>
    <w:rsid w:val="000169EB"/>
    <w:rsid w:val="00016DDC"/>
    <w:rsid w:val="00016E48"/>
    <w:rsid w:val="0001766E"/>
    <w:rsid w:val="000177A4"/>
    <w:rsid w:val="00020057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DA5"/>
    <w:rsid w:val="00034E3B"/>
    <w:rsid w:val="00035886"/>
    <w:rsid w:val="00036165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1DB4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09CC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13D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6F4"/>
    <w:rsid w:val="00085DF2"/>
    <w:rsid w:val="00086360"/>
    <w:rsid w:val="00086473"/>
    <w:rsid w:val="000868D3"/>
    <w:rsid w:val="00086B7D"/>
    <w:rsid w:val="00086D43"/>
    <w:rsid w:val="000870D1"/>
    <w:rsid w:val="00087B86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2FD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0FAE"/>
    <w:rsid w:val="000B1864"/>
    <w:rsid w:val="000B1D63"/>
    <w:rsid w:val="000B256C"/>
    <w:rsid w:val="000B2B9F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6F3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2CC"/>
    <w:rsid w:val="000E0918"/>
    <w:rsid w:val="000E0C77"/>
    <w:rsid w:val="000E158C"/>
    <w:rsid w:val="000E1D44"/>
    <w:rsid w:val="000E2DE4"/>
    <w:rsid w:val="000E3893"/>
    <w:rsid w:val="000E49FD"/>
    <w:rsid w:val="000E4C1E"/>
    <w:rsid w:val="000E6038"/>
    <w:rsid w:val="000F0212"/>
    <w:rsid w:val="000F0434"/>
    <w:rsid w:val="000F12A9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294E"/>
    <w:rsid w:val="001030FA"/>
    <w:rsid w:val="00103406"/>
    <w:rsid w:val="001039FA"/>
    <w:rsid w:val="00104132"/>
    <w:rsid w:val="00104EBE"/>
    <w:rsid w:val="0010530E"/>
    <w:rsid w:val="0010569E"/>
    <w:rsid w:val="00105A2D"/>
    <w:rsid w:val="00105D47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D0F"/>
    <w:rsid w:val="00135D51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9C2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61"/>
    <w:rsid w:val="00164CF6"/>
    <w:rsid w:val="00165D6F"/>
    <w:rsid w:val="00166842"/>
    <w:rsid w:val="00166C23"/>
    <w:rsid w:val="00166CE7"/>
    <w:rsid w:val="0016703E"/>
    <w:rsid w:val="001671D7"/>
    <w:rsid w:val="00167C39"/>
    <w:rsid w:val="0017011A"/>
    <w:rsid w:val="00170254"/>
    <w:rsid w:val="00170B6C"/>
    <w:rsid w:val="00170C07"/>
    <w:rsid w:val="00172727"/>
    <w:rsid w:val="0017280E"/>
    <w:rsid w:val="00172831"/>
    <w:rsid w:val="00173CEF"/>
    <w:rsid w:val="00174825"/>
    <w:rsid w:val="00174D19"/>
    <w:rsid w:val="001750D2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402"/>
    <w:rsid w:val="0018557B"/>
    <w:rsid w:val="00186B6B"/>
    <w:rsid w:val="00186C6D"/>
    <w:rsid w:val="00186E21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698B"/>
    <w:rsid w:val="0019739C"/>
    <w:rsid w:val="001A0AD1"/>
    <w:rsid w:val="001A22F7"/>
    <w:rsid w:val="001A2E35"/>
    <w:rsid w:val="001A4380"/>
    <w:rsid w:val="001A55D0"/>
    <w:rsid w:val="001A6A6A"/>
    <w:rsid w:val="001A6D7E"/>
    <w:rsid w:val="001A6EC1"/>
    <w:rsid w:val="001A6F99"/>
    <w:rsid w:val="001A70CE"/>
    <w:rsid w:val="001A7450"/>
    <w:rsid w:val="001A7A4B"/>
    <w:rsid w:val="001B08B4"/>
    <w:rsid w:val="001B13F9"/>
    <w:rsid w:val="001B1806"/>
    <w:rsid w:val="001B1AA8"/>
    <w:rsid w:val="001B1CE5"/>
    <w:rsid w:val="001B2868"/>
    <w:rsid w:val="001B29F9"/>
    <w:rsid w:val="001B2A02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9C5"/>
    <w:rsid w:val="001C3C16"/>
    <w:rsid w:val="001C3FF0"/>
    <w:rsid w:val="001C51BC"/>
    <w:rsid w:val="001C5F01"/>
    <w:rsid w:val="001C64F5"/>
    <w:rsid w:val="001C6E03"/>
    <w:rsid w:val="001C74D2"/>
    <w:rsid w:val="001D02CF"/>
    <w:rsid w:val="001D02DA"/>
    <w:rsid w:val="001D03B4"/>
    <w:rsid w:val="001D07FF"/>
    <w:rsid w:val="001D0D8C"/>
    <w:rsid w:val="001D1018"/>
    <w:rsid w:val="001D1DB4"/>
    <w:rsid w:val="001D22A8"/>
    <w:rsid w:val="001D23F3"/>
    <w:rsid w:val="001D270F"/>
    <w:rsid w:val="001D2AD6"/>
    <w:rsid w:val="001D3787"/>
    <w:rsid w:val="001D37BB"/>
    <w:rsid w:val="001D3815"/>
    <w:rsid w:val="001D527A"/>
    <w:rsid w:val="001D59F0"/>
    <w:rsid w:val="001D64A5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DB4"/>
    <w:rsid w:val="001E6ED3"/>
    <w:rsid w:val="001E7919"/>
    <w:rsid w:val="001F04B2"/>
    <w:rsid w:val="001F0711"/>
    <w:rsid w:val="001F2005"/>
    <w:rsid w:val="001F23B3"/>
    <w:rsid w:val="001F29C5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124"/>
    <w:rsid w:val="00210A6F"/>
    <w:rsid w:val="0021163E"/>
    <w:rsid w:val="00211958"/>
    <w:rsid w:val="0021268C"/>
    <w:rsid w:val="002138E2"/>
    <w:rsid w:val="00213DF1"/>
    <w:rsid w:val="002141A3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4BEB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591"/>
    <w:rsid w:val="00252635"/>
    <w:rsid w:val="00252C19"/>
    <w:rsid w:val="00253292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2C59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C9D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2E8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560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3203"/>
    <w:rsid w:val="002B405C"/>
    <w:rsid w:val="002B4123"/>
    <w:rsid w:val="002B529E"/>
    <w:rsid w:val="002B583F"/>
    <w:rsid w:val="002B63FC"/>
    <w:rsid w:val="002B6B12"/>
    <w:rsid w:val="002B6B7B"/>
    <w:rsid w:val="002C014F"/>
    <w:rsid w:val="002C0424"/>
    <w:rsid w:val="002C0CE3"/>
    <w:rsid w:val="002C1B3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2514"/>
    <w:rsid w:val="002E2577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83F"/>
    <w:rsid w:val="002E7E55"/>
    <w:rsid w:val="002F005A"/>
    <w:rsid w:val="002F04DA"/>
    <w:rsid w:val="002F08BD"/>
    <w:rsid w:val="002F0E9A"/>
    <w:rsid w:val="002F124A"/>
    <w:rsid w:val="002F1617"/>
    <w:rsid w:val="002F1F42"/>
    <w:rsid w:val="002F26FE"/>
    <w:rsid w:val="002F2AAA"/>
    <w:rsid w:val="002F5333"/>
    <w:rsid w:val="002F70B1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227"/>
    <w:rsid w:val="0032067B"/>
    <w:rsid w:val="00320924"/>
    <w:rsid w:val="00322EDD"/>
    <w:rsid w:val="003231A1"/>
    <w:rsid w:val="00324C9B"/>
    <w:rsid w:val="0032515F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62E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859"/>
    <w:rsid w:val="00346C98"/>
    <w:rsid w:val="00346E01"/>
    <w:rsid w:val="003470CA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2DB9"/>
    <w:rsid w:val="003734B4"/>
    <w:rsid w:val="00373882"/>
    <w:rsid w:val="00373C02"/>
    <w:rsid w:val="00374B96"/>
    <w:rsid w:val="00375215"/>
    <w:rsid w:val="0037526E"/>
    <w:rsid w:val="003754BE"/>
    <w:rsid w:val="003768FD"/>
    <w:rsid w:val="00376FC9"/>
    <w:rsid w:val="00377818"/>
    <w:rsid w:val="0037781F"/>
    <w:rsid w:val="00377AB4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484E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1F5B"/>
    <w:rsid w:val="003A2F3A"/>
    <w:rsid w:val="003A39C1"/>
    <w:rsid w:val="003A3B95"/>
    <w:rsid w:val="003A4BFE"/>
    <w:rsid w:val="003A4C97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5A47"/>
    <w:rsid w:val="003C60ED"/>
    <w:rsid w:val="003C677F"/>
    <w:rsid w:val="003C6BD1"/>
    <w:rsid w:val="003C6C8D"/>
    <w:rsid w:val="003C6E14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821"/>
    <w:rsid w:val="003D6CC0"/>
    <w:rsid w:val="003D6FB7"/>
    <w:rsid w:val="003D7584"/>
    <w:rsid w:val="003D765E"/>
    <w:rsid w:val="003D76B9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3AE"/>
    <w:rsid w:val="003F68D3"/>
    <w:rsid w:val="003F6ACC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A51"/>
    <w:rsid w:val="00420B27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4A8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873D1"/>
    <w:rsid w:val="004910B7"/>
    <w:rsid w:val="00491267"/>
    <w:rsid w:val="00491402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130"/>
    <w:rsid w:val="00495964"/>
    <w:rsid w:val="0049596C"/>
    <w:rsid w:val="0049621B"/>
    <w:rsid w:val="004963DE"/>
    <w:rsid w:val="00496414"/>
    <w:rsid w:val="004969EA"/>
    <w:rsid w:val="00496EA0"/>
    <w:rsid w:val="00497CE2"/>
    <w:rsid w:val="004A0753"/>
    <w:rsid w:val="004A07C1"/>
    <w:rsid w:val="004A1209"/>
    <w:rsid w:val="004A284F"/>
    <w:rsid w:val="004A2868"/>
    <w:rsid w:val="004A2E71"/>
    <w:rsid w:val="004A389C"/>
    <w:rsid w:val="004A3BC8"/>
    <w:rsid w:val="004A4580"/>
    <w:rsid w:val="004A4641"/>
    <w:rsid w:val="004A599A"/>
    <w:rsid w:val="004A5B1F"/>
    <w:rsid w:val="004A65A9"/>
    <w:rsid w:val="004A7EE5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2626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34"/>
    <w:rsid w:val="004E1174"/>
    <w:rsid w:val="004E1A89"/>
    <w:rsid w:val="004E221F"/>
    <w:rsid w:val="004E2918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DF0"/>
    <w:rsid w:val="00531E3E"/>
    <w:rsid w:val="00532904"/>
    <w:rsid w:val="00533632"/>
    <w:rsid w:val="00533FC2"/>
    <w:rsid w:val="00534ACF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2C8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5C57"/>
    <w:rsid w:val="005B75B9"/>
    <w:rsid w:val="005C0216"/>
    <w:rsid w:val="005C0ACC"/>
    <w:rsid w:val="005C114C"/>
    <w:rsid w:val="005C16BE"/>
    <w:rsid w:val="005C1796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3DEA"/>
    <w:rsid w:val="005E4173"/>
    <w:rsid w:val="005E48B2"/>
    <w:rsid w:val="005E4AF4"/>
    <w:rsid w:val="005E4E00"/>
    <w:rsid w:val="005E5125"/>
    <w:rsid w:val="005E55FE"/>
    <w:rsid w:val="005E615C"/>
    <w:rsid w:val="005E6573"/>
    <w:rsid w:val="005E69E7"/>
    <w:rsid w:val="005E6DD9"/>
    <w:rsid w:val="005E7D3C"/>
    <w:rsid w:val="005E7DEB"/>
    <w:rsid w:val="005F0CFF"/>
    <w:rsid w:val="005F0F9B"/>
    <w:rsid w:val="005F179D"/>
    <w:rsid w:val="005F1D23"/>
    <w:rsid w:val="005F302D"/>
    <w:rsid w:val="005F322B"/>
    <w:rsid w:val="005F35E1"/>
    <w:rsid w:val="005F4A3B"/>
    <w:rsid w:val="005F4F14"/>
    <w:rsid w:val="005F50B1"/>
    <w:rsid w:val="005F5129"/>
    <w:rsid w:val="005F5A80"/>
    <w:rsid w:val="005F5FD8"/>
    <w:rsid w:val="005F6015"/>
    <w:rsid w:val="005F6491"/>
    <w:rsid w:val="005F6C1E"/>
    <w:rsid w:val="005F7818"/>
    <w:rsid w:val="006009C2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077"/>
    <w:rsid w:val="006102AA"/>
    <w:rsid w:val="00610DCD"/>
    <w:rsid w:val="00611F34"/>
    <w:rsid w:val="00612D21"/>
    <w:rsid w:val="00613AF0"/>
    <w:rsid w:val="00613ECD"/>
    <w:rsid w:val="00615F6A"/>
    <w:rsid w:val="00616B47"/>
    <w:rsid w:val="00617601"/>
    <w:rsid w:val="0061791A"/>
    <w:rsid w:val="00617F6F"/>
    <w:rsid w:val="00620DC3"/>
    <w:rsid w:val="00620F53"/>
    <w:rsid w:val="0062196C"/>
    <w:rsid w:val="00621F5F"/>
    <w:rsid w:val="00622266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35D97"/>
    <w:rsid w:val="00635E9F"/>
    <w:rsid w:val="00640585"/>
    <w:rsid w:val="00640D32"/>
    <w:rsid w:val="00642C4B"/>
    <w:rsid w:val="00643286"/>
    <w:rsid w:val="00644A62"/>
    <w:rsid w:val="00645566"/>
    <w:rsid w:val="00645BF1"/>
    <w:rsid w:val="0064656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351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B8A"/>
    <w:rsid w:val="00690C38"/>
    <w:rsid w:val="00690E49"/>
    <w:rsid w:val="00692DAC"/>
    <w:rsid w:val="0069300D"/>
    <w:rsid w:val="00693C83"/>
    <w:rsid w:val="00694016"/>
    <w:rsid w:val="006944E0"/>
    <w:rsid w:val="00694AF0"/>
    <w:rsid w:val="00694EBA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28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0B0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59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0BD7"/>
    <w:rsid w:val="006D109D"/>
    <w:rsid w:val="006D13C3"/>
    <w:rsid w:val="006D156B"/>
    <w:rsid w:val="006D1926"/>
    <w:rsid w:val="006D1B5A"/>
    <w:rsid w:val="006D1BBC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20D3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240"/>
    <w:rsid w:val="00710621"/>
    <w:rsid w:val="00710CD3"/>
    <w:rsid w:val="0071388A"/>
    <w:rsid w:val="00714641"/>
    <w:rsid w:val="0071467D"/>
    <w:rsid w:val="00714A99"/>
    <w:rsid w:val="007156A9"/>
    <w:rsid w:val="0071573C"/>
    <w:rsid w:val="007162C8"/>
    <w:rsid w:val="00716C79"/>
    <w:rsid w:val="00716D0B"/>
    <w:rsid w:val="0071752E"/>
    <w:rsid w:val="00717B53"/>
    <w:rsid w:val="0072001C"/>
    <w:rsid w:val="007206C9"/>
    <w:rsid w:val="007208F1"/>
    <w:rsid w:val="0072112C"/>
    <w:rsid w:val="007211B1"/>
    <w:rsid w:val="00721509"/>
    <w:rsid w:val="007217BE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27DFA"/>
    <w:rsid w:val="00730CB8"/>
    <w:rsid w:val="00731039"/>
    <w:rsid w:val="007317DF"/>
    <w:rsid w:val="00731F96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A8C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57C26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A74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199A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732"/>
    <w:rsid w:val="007A2DC1"/>
    <w:rsid w:val="007A2E71"/>
    <w:rsid w:val="007A2F3E"/>
    <w:rsid w:val="007A3ED9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902"/>
    <w:rsid w:val="007B2B99"/>
    <w:rsid w:val="007B3DB7"/>
    <w:rsid w:val="007B44A0"/>
    <w:rsid w:val="007B4A44"/>
    <w:rsid w:val="007B4F73"/>
    <w:rsid w:val="007B522D"/>
    <w:rsid w:val="007B52C8"/>
    <w:rsid w:val="007B6604"/>
    <w:rsid w:val="007B666F"/>
    <w:rsid w:val="007B66DF"/>
    <w:rsid w:val="007B6DBE"/>
    <w:rsid w:val="007B78D0"/>
    <w:rsid w:val="007C0BB2"/>
    <w:rsid w:val="007C0D10"/>
    <w:rsid w:val="007C16E3"/>
    <w:rsid w:val="007C198E"/>
    <w:rsid w:val="007C1A19"/>
    <w:rsid w:val="007C2031"/>
    <w:rsid w:val="007C213A"/>
    <w:rsid w:val="007C2363"/>
    <w:rsid w:val="007C2894"/>
    <w:rsid w:val="007C2970"/>
    <w:rsid w:val="007C2C9F"/>
    <w:rsid w:val="007C3D00"/>
    <w:rsid w:val="007C46D9"/>
    <w:rsid w:val="007C4EF9"/>
    <w:rsid w:val="007C69C9"/>
    <w:rsid w:val="007C792E"/>
    <w:rsid w:val="007C7E6D"/>
    <w:rsid w:val="007D1463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110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12B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7DE"/>
    <w:rsid w:val="00816835"/>
    <w:rsid w:val="00816DE1"/>
    <w:rsid w:val="00820305"/>
    <w:rsid w:val="00820A18"/>
    <w:rsid w:val="008211DF"/>
    <w:rsid w:val="00822A58"/>
    <w:rsid w:val="00822FCC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B8B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050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75E60"/>
    <w:rsid w:val="0088039C"/>
    <w:rsid w:val="00880968"/>
    <w:rsid w:val="00880CDB"/>
    <w:rsid w:val="00880EB4"/>
    <w:rsid w:val="00881589"/>
    <w:rsid w:val="0088258A"/>
    <w:rsid w:val="00882FBF"/>
    <w:rsid w:val="0088453B"/>
    <w:rsid w:val="008845FD"/>
    <w:rsid w:val="00884D9B"/>
    <w:rsid w:val="00885325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147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BD4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1FCF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C79D4"/>
    <w:rsid w:val="008D0037"/>
    <w:rsid w:val="008D0BF3"/>
    <w:rsid w:val="008D15E9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0F55"/>
    <w:rsid w:val="008E15FE"/>
    <w:rsid w:val="008E2285"/>
    <w:rsid w:val="008E3F5F"/>
    <w:rsid w:val="008E5029"/>
    <w:rsid w:val="008E5911"/>
    <w:rsid w:val="008E6F47"/>
    <w:rsid w:val="008E773F"/>
    <w:rsid w:val="008E7D82"/>
    <w:rsid w:val="008E7DF9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5E9F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03C"/>
    <w:rsid w:val="00907546"/>
    <w:rsid w:val="009076B2"/>
    <w:rsid w:val="00907B2A"/>
    <w:rsid w:val="00910084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14E1C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5D06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CB4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39D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6CB2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99E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3A56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6B4C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6E36"/>
    <w:rsid w:val="009E72CB"/>
    <w:rsid w:val="009F0127"/>
    <w:rsid w:val="009F090C"/>
    <w:rsid w:val="009F0AF2"/>
    <w:rsid w:val="009F0E63"/>
    <w:rsid w:val="009F0EB3"/>
    <w:rsid w:val="009F0F72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0A82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3CD6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197B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88E"/>
    <w:rsid w:val="00A20C47"/>
    <w:rsid w:val="00A216F9"/>
    <w:rsid w:val="00A21E4A"/>
    <w:rsid w:val="00A22205"/>
    <w:rsid w:val="00A2488E"/>
    <w:rsid w:val="00A25C47"/>
    <w:rsid w:val="00A262BC"/>
    <w:rsid w:val="00A267AB"/>
    <w:rsid w:val="00A270F5"/>
    <w:rsid w:val="00A27763"/>
    <w:rsid w:val="00A279E7"/>
    <w:rsid w:val="00A27A95"/>
    <w:rsid w:val="00A27D93"/>
    <w:rsid w:val="00A300EF"/>
    <w:rsid w:val="00A3022B"/>
    <w:rsid w:val="00A30683"/>
    <w:rsid w:val="00A30855"/>
    <w:rsid w:val="00A309AB"/>
    <w:rsid w:val="00A30F56"/>
    <w:rsid w:val="00A313B0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49DE"/>
    <w:rsid w:val="00A45459"/>
    <w:rsid w:val="00A455E7"/>
    <w:rsid w:val="00A457A4"/>
    <w:rsid w:val="00A45EB1"/>
    <w:rsid w:val="00A479DC"/>
    <w:rsid w:val="00A47D80"/>
    <w:rsid w:val="00A5100F"/>
    <w:rsid w:val="00A52737"/>
    <w:rsid w:val="00A5307A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46F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50E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034"/>
    <w:rsid w:val="00A90165"/>
    <w:rsid w:val="00A905B1"/>
    <w:rsid w:val="00A90BDA"/>
    <w:rsid w:val="00A90CB1"/>
    <w:rsid w:val="00A91636"/>
    <w:rsid w:val="00A91D74"/>
    <w:rsid w:val="00A93107"/>
    <w:rsid w:val="00A9352A"/>
    <w:rsid w:val="00A9397E"/>
    <w:rsid w:val="00A94EC4"/>
    <w:rsid w:val="00A96F34"/>
    <w:rsid w:val="00A972D0"/>
    <w:rsid w:val="00AA05AC"/>
    <w:rsid w:val="00AA07C3"/>
    <w:rsid w:val="00AA087A"/>
    <w:rsid w:val="00AA10B9"/>
    <w:rsid w:val="00AA1953"/>
    <w:rsid w:val="00AA2081"/>
    <w:rsid w:val="00AA2AA3"/>
    <w:rsid w:val="00AA3EB6"/>
    <w:rsid w:val="00AA41FC"/>
    <w:rsid w:val="00AA5069"/>
    <w:rsid w:val="00AA5548"/>
    <w:rsid w:val="00AA5C52"/>
    <w:rsid w:val="00AA710D"/>
    <w:rsid w:val="00AA729F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6DDB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2E4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6B15"/>
    <w:rsid w:val="00AF7622"/>
    <w:rsid w:val="00AF7709"/>
    <w:rsid w:val="00AF7DEE"/>
    <w:rsid w:val="00B008F6"/>
    <w:rsid w:val="00B013AB"/>
    <w:rsid w:val="00B0153F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4DD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02B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C52"/>
    <w:rsid w:val="00B74F7B"/>
    <w:rsid w:val="00B76142"/>
    <w:rsid w:val="00B762CE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3E03"/>
    <w:rsid w:val="00B8458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26A"/>
    <w:rsid w:val="00B97840"/>
    <w:rsid w:val="00B9798A"/>
    <w:rsid w:val="00BA0067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63CB"/>
    <w:rsid w:val="00BB7831"/>
    <w:rsid w:val="00BC08F4"/>
    <w:rsid w:val="00BC0C0D"/>
    <w:rsid w:val="00BC207E"/>
    <w:rsid w:val="00BC264D"/>
    <w:rsid w:val="00BC2740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478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0F"/>
    <w:rsid w:val="00BF0D1D"/>
    <w:rsid w:val="00BF35B9"/>
    <w:rsid w:val="00BF369E"/>
    <w:rsid w:val="00BF37C5"/>
    <w:rsid w:val="00BF39F6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5C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427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0C0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5B10"/>
    <w:rsid w:val="00C76ACD"/>
    <w:rsid w:val="00C77413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57CF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40E"/>
    <w:rsid w:val="00C96F23"/>
    <w:rsid w:val="00C96FAA"/>
    <w:rsid w:val="00C97282"/>
    <w:rsid w:val="00C9747D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0F5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97B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6286"/>
    <w:rsid w:val="00CD70E8"/>
    <w:rsid w:val="00CD72FF"/>
    <w:rsid w:val="00CE0096"/>
    <w:rsid w:val="00CE03AA"/>
    <w:rsid w:val="00CE0B8D"/>
    <w:rsid w:val="00CE13CA"/>
    <w:rsid w:val="00CE1893"/>
    <w:rsid w:val="00CE1907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64F"/>
    <w:rsid w:val="00CE5BDA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587C"/>
    <w:rsid w:val="00D05C11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394"/>
    <w:rsid w:val="00D26425"/>
    <w:rsid w:val="00D2644B"/>
    <w:rsid w:val="00D27ECC"/>
    <w:rsid w:val="00D30195"/>
    <w:rsid w:val="00D30AB0"/>
    <w:rsid w:val="00D30D5C"/>
    <w:rsid w:val="00D30EF4"/>
    <w:rsid w:val="00D31855"/>
    <w:rsid w:val="00D31B31"/>
    <w:rsid w:val="00D32037"/>
    <w:rsid w:val="00D33F39"/>
    <w:rsid w:val="00D342B1"/>
    <w:rsid w:val="00D34544"/>
    <w:rsid w:val="00D34D51"/>
    <w:rsid w:val="00D368DD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4EA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6E02"/>
    <w:rsid w:val="00D578FE"/>
    <w:rsid w:val="00D57AFC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881"/>
    <w:rsid w:val="00D66C5A"/>
    <w:rsid w:val="00D674BE"/>
    <w:rsid w:val="00D679AA"/>
    <w:rsid w:val="00D67AD6"/>
    <w:rsid w:val="00D67B34"/>
    <w:rsid w:val="00D67B3B"/>
    <w:rsid w:val="00D701AB"/>
    <w:rsid w:val="00D70496"/>
    <w:rsid w:val="00D70DC7"/>
    <w:rsid w:val="00D70EF7"/>
    <w:rsid w:val="00D71CAA"/>
    <w:rsid w:val="00D71FEF"/>
    <w:rsid w:val="00D72B38"/>
    <w:rsid w:val="00D72F68"/>
    <w:rsid w:val="00D7350E"/>
    <w:rsid w:val="00D74063"/>
    <w:rsid w:val="00D743FA"/>
    <w:rsid w:val="00D74FF9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082"/>
    <w:rsid w:val="00DA0F32"/>
    <w:rsid w:val="00DA13B7"/>
    <w:rsid w:val="00DA20E3"/>
    <w:rsid w:val="00DA20FA"/>
    <w:rsid w:val="00DA2966"/>
    <w:rsid w:val="00DA3FBE"/>
    <w:rsid w:val="00DA60F6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40F6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1F34"/>
    <w:rsid w:val="00DC232C"/>
    <w:rsid w:val="00DC27E0"/>
    <w:rsid w:val="00DC31C5"/>
    <w:rsid w:val="00DC3C82"/>
    <w:rsid w:val="00DC4295"/>
    <w:rsid w:val="00DC4A48"/>
    <w:rsid w:val="00DC5073"/>
    <w:rsid w:val="00DC580F"/>
    <w:rsid w:val="00DC6708"/>
    <w:rsid w:val="00DC6871"/>
    <w:rsid w:val="00DC776F"/>
    <w:rsid w:val="00DC778C"/>
    <w:rsid w:val="00DD0177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40F"/>
    <w:rsid w:val="00DD6807"/>
    <w:rsid w:val="00DD6840"/>
    <w:rsid w:val="00DD6BFE"/>
    <w:rsid w:val="00DE0082"/>
    <w:rsid w:val="00DE0BBE"/>
    <w:rsid w:val="00DE0DC4"/>
    <w:rsid w:val="00DE10E5"/>
    <w:rsid w:val="00DE2F5F"/>
    <w:rsid w:val="00DE3063"/>
    <w:rsid w:val="00DE3449"/>
    <w:rsid w:val="00DE3C07"/>
    <w:rsid w:val="00DE3D51"/>
    <w:rsid w:val="00DE4BE2"/>
    <w:rsid w:val="00DE5D2E"/>
    <w:rsid w:val="00DE6285"/>
    <w:rsid w:val="00DE6865"/>
    <w:rsid w:val="00DE7EEF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6D5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A98"/>
    <w:rsid w:val="00E17B77"/>
    <w:rsid w:val="00E17D40"/>
    <w:rsid w:val="00E203CE"/>
    <w:rsid w:val="00E20E25"/>
    <w:rsid w:val="00E2154E"/>
    <w:rsid w:val="00E21AB4"/>
    <w:rsid w:val="00E23111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099A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0E63"/>
    <w:rsid w:val="00E5111A"/>
    <w:rsid w:val="00E518C6"/>
    <w:rsid w:val="00E51AEB"/>
    <w:rsid w:val="00E51BC1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384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648"/>
    <w:rsid w:val="00E67A9D"/>
    <w:rsid w:val="00E70B66"/>
    <w:rsid w:val="00E71287"/>
    <w:rsid w:val="00E71FE3"/>
    <w:rsid w:val="00E722F6"/>
    <w:rsid w:val="00E725BB"/>
    <w:rsid w:val="00E743D7"/>
    <w:rsid w:val="00E74960"/>
    <w:rsid w:val="00E757A1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379E"/>
    <w:rsid w:val="00E845CB"/>
    <w:rsid w:val="00E849C9"/>
    <w:rsid w:val="00E854CC"/>
    <w:rsid w:val="00E8566C"/>
    <w:rsid w:val="00E85C2A"/>
    <w:rsid w:val="00E864C0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27E"/>
    <w:rsid w:val="00E928D6"/>
    <w:rsid w:val="00E92C3C"/>
    <w:rsid w:val="00E93560"/>
    <w:rsid w:val="00E94640"/>
    <w:rsid w:val="00E94DF3"/>
    <w:rsid w:val="00E962B4"/>
    <w:rsid w:val="00E97120"/>
    <w:rsid w:val="00E97448"/>
    <w:rsid w:val="00EA0819"/>
    <w:rsid w:val="00EA0ACC"/>
    <w:rsid w:val="00EA1648"/>
    <w:rsid w:val="00EA175C"/>
    <w:rsid w:val="00EA1993"/>
    <w:rsid w:val="00EA2540"/>
    <w:rsid w:val="00EA2AB5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6D6"/>
    <w:rsid w:val="00EC0BD9"/>
    <w:rsid w:val="00EC0CED"/>
    <w:rsid w:val="00EC1DAC"/>
    <w:rsid w:val="00EC2197"/>
    <w:rsid w:val="00EC260D"/>
    <w:rsid w:val="00EC43CC"/>
    <w:rsid w:val="00EC4B79"/>
    <w:rsid w:val="00EC4F64"/>
    <w:rsid w:val="00EC55DB"/>
    <w:rsid w:val="00EC60AA"/>
    <w:rsid w:val="00EC6350"/>
    <w:rsid w:val="00EC6F54"/>
    <w:rsid w:val="00ED04D0"/>
    <w:rsid w:val="00ED0730"/>
    <w:rsid w:val="00ED0F9E"/>
    <w:rsid w:val="00ED16E7"/>
    <w:rsid w:val="00ED18A2"/>
    <w:rsid w:val="00ED1C4D"/>
    <w:rsid w:val="00ED1D39"/>
    <w:rsid w:val="00ED2784"/>
    <w:rsid w:val="00ED2A76"/>
    <w:rsid w:val="00ED2F2D"/>
    <w:rsid w:val="00ED32E9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174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6E43"/>
    <w:rsid w:val="00EE77AC"/>
    <w:rsid w:val="00EF173C"/>
    <w:rsid w:val="00EF1764"/>
    <w:rsid w:val="00EF26B7"/>
    <w:rsid w:val="00EF3AE3"/>
    <w:rsid w:val="00EF3F64"/>
    <w:rsid w:val="00EF4259"/>
    <w:rsid w:val="00EF494C"/>
    <w:rsid w:val="00EF4EF9"/>
    <w:rsid w:val="00EF5F7B"/>
    <w:rsid w:val="00EF6B0F"/>
    <w:rsid w:val="00EF6E1F"/>
    <w:rsid w:val="00EF7576"/>
    <w:rsid w:val="00F00574"/>
    <w:rsid w:val="00F00BC3"/>
    <w:rsid w:val="00F0141A"/>
    <w:rsid w:val="00F01F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874"/>
    <w:rsid w:val="00F23968"/>
    <w:rsid w:val="00F2486E"/>
    <w:rsid w:val="00F24D58"/>
    <w:rsid w:val="00F25C7B"/>
    <w:rsid w:val="00F2611C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38C"/>
    <w:rsid w:val="00F32749"/>
    <w:rsid w:val="00F32772"/>
    <w:rsid w:val="00F32B41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1F9"/>
    <w:rsid w:val="00F40B84"/>
    <w:rsid w:val="00F40FE1"/>
    <w:rsid w:val="00F41144"/>
    <w:rsid w:val="00F424F3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5B8F"/>
    <w:rsid w:val="00F46B76"/>
    <w:rsid w:val="00F47DA9"/>
    <w:rsid w:val="00F47E84"/>
    <w:rsid w:val="00F504EF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56E8D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3BCE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4ACC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507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07"/>
    <w:rsid w:val="00FB3E78"/>
    <w:rsid w:val="00FB42D4"/>
    <w:rsid w:val="00FB4560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112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68C"/>
    <w:rsid w:val="00FD5C59"/>
    <w:rsid w:val="00FD5C6B"/>
    <w:rsid w:val="00FD5EA7"/>
    <w:rsid w:val="00FD5F18"/>
    <w:rsid w:val="00FD5FD9"/>
    <w:rsid w:val="00FD60AD"/>
    <w:rsid w:val="00FD6415"/>
    <w:rsid w:val="00FD6C6C"/>
    <w:rsid w:val="00FE07F6"/>
    <w:rsid w:val="00FE09F6"/>
    <w:rsid w:val="00FE0A6D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357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image" Target="media/image9.png"/><Relationship Id="rId55" Type="http://schemas.openxmlformats.org/officeDocument/2006/relationships/image" Target="media/image11.png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9" Type="http://schemas.openxmlformats.org/officeDocument/2006/relationships/hyperlink" Target="http://stat.gov.pl/metainformacje/slownik-pojec/pojecia-stosowane-w-statystyce-publicznej/700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dbw.stat.gov.pl/dashboard/110" TargetMode="External"/><Relationship Id="rId32" Type="http://schemas.openxmlformats.org/officeDocument/2006/relationships/hyperlink" Target="http://stat.gov.pl/metainformacje/slownik-pojec/pojecia-stosowane-w-statystyce-publicznej/1317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3" Type="http://schemas.openxmlformats.org/officeDocument/2006/relationships/hyperlink" Target="https://x.com/GUS_STAT" TargetMode="External"/><Relationship Id="rId58" Type="http://schemas.openxmlformats.org/officeDocument/2006/relationships/image" Target="media/image13.png"/><Relationship Id="rId5" Type="http://schemas.openxmlformats.org/officeDocument/2006/relationships/styles" Target="styles.xml"/><Relationship Id="rId61" Type="http://schemas.openxmlformats.org/officeDocument/2006/relationships/image" Target="media/image14.png"/><Relationship Id="rId19" Type="http://schemas.openxmlformats.org/officeDocument/2006/relationships/header" Target="header2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707,pojecie.html" TargetMode="External"/><Relationship Id="rId35" Type="http://schemas.openxmlformats.org/officeDocument/2006/relationships/hyperlink" Target="http://stat.gov.pl/metainformacje/slownik-pojec/pojecia-stosowane-w-statystyce-publicznej/1313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56" Type="http://schemas.openxmlformats.org/officeDocument/2006/relationships/image" Target="media/image12.png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new.stat.gov.pl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://stat.gov.pl/wskazniki-makroekonomiczne/" TargetMode="External"/><Relationship Id="rId33" Type="http://schemas.openxmlformats.org/officeDocument/2006/relationships/hyperlink" Target="http://stat.gov.pl/metainformacje/slownik-pojec/pojecia-stosowane-w-statystyce-publicznej/1314,pojecie.html" TargetMode="External"/><Relationship Id="rId38" Type="http://schemas.openxmlformats.org/officeDocument/2006/relationships/hyperlink" Target="https://dbw.stat.gov.pl/dashboard/110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59" Type="http://schemas.openxmlformats.org/officeDocument/2006/relationships/hyperlink" Target="https://youtube.com/@glownyurzadstatystycznygus?si=IgHa1awoYniiJyQI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bdl.stat.gov.pl/BDL/dane/podgrup/temat" TargetMode="External"/><Relationship Id="rId54" Type="http://schemas.openxmlformats.org/officeDocument/2006/relationships/hyperlink" Target="https://www.facebook.com/GlownyUrzadStatystyczny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8" Type="http://schemas.openxmlformats.org/officeDocument/2006/relationships/hyperlink" Target="http://stat.gov.pl/metainformacje/slownik-pojec/pojecia-stosowane-w-statystyce-publicznej/362,pojecie.html" TargetMode="External"/><Relationship Id="rId36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57" Type="http://schemas.openxmlformats.org/officeDocument/2006/relationships/hyperlink" Target="https://www.instagram.com/gus_stat/?next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stat.gov.pl/metainformacje/slownik-pojec/pojecia-stosowane-w-statystyce-publicznej/356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image" Target="media/image10.png"/><Relationship Id="rId60" Type="http://schemas.openxmlformats.org/officeDocument/2006/relationships/hyperlink" Target="https://www.linkedin.com/company/glownyurzadstatystyczn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D2C17-57C4-45D5-8F2E-6E7DD3AA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978</Words>
  <Characters>5872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Produkcja sprzedana przemysłu w marcu  r.</vt:lpstr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Produkcja sprzedana przemysłu w kwietniu 2026  r.</dc:title>
  <dc:creator>Główny Urząd Statystyczny</dc:creator>
  <cp:lastPrinted>2026-04-20T08:13:00Z</cp:lastPrinted>
  <dcterms:created xsi:type="dcterms:W3CDTF">2026-05-19T07:24:00Z</dcterms:created>
  <dcterms:modified xsi:type="dcterms:W3CDTF">2026-05-20T05:18:00Z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