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71ABA" w14:textId="1BB1B680" w:rsidR="005A15B8" w:rsidRPr="005200A7" w:rsidRDefault="00DB1F07" w:rsidP="00382EDA">
      <w:pPr>
        <w:spacing w:after="560" w:line="240" w:lineRule="auto"/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</w:rPr>
      </w:pPr>
      <w:r w:rsidRPr="005200A7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</w:rPr>
        <w:t xml:space="preserve">Wyniki finansowe i nakłady na środki trwałe </w:t>
      </w:r>
      <w:r w:rsidR="007E15E7" w:rsidRPr="005200A7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</w:rPr>
        <w:br/>
      </w:r>
      <w:r w:rsidRPr="005200A7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</w:rPr>
        <w:t xml:space="preserve">przedsiębiorstw niefinansowych w województwie </w:t>
      </w:r>
      <w:bookmarkStart w:id="0" w:name="_Hlk97107996"/>
      <w:r w:rsidRPr="005200A7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</w:rPr>
        <w:t>opolskim w 20</w:t>
      </w:r>
      <w:r w:rsidR="000A2E57" w:rsidRPr="005200A7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</w:rPr>
        <w:t>2</w:t>
      </w:r>
      <w:r w:rsidR="00FF3244" w:rsidRPr="005200A7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</w:rPr>
        <w:t>5</w:t>
      </w:r>
      <w:r w:rsidRPr="005200A7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</w:rPr>
        <w:t xml:space="preserve"> r.</w:t>
      </w:r>
      <w:r w:rsidR="005A15B8" w:rsidRPr="005200A7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</w:rPr>
        <w:t xml:space="preserve"> </w:t>
      </w:r>
    </w:p>
    <w:p w14:paraId="56C91F58" w14:textId="77777777" w:rsidR="00B8471F" w:rsidRDefault="00B8471F" w:rsidP="00B8471F">
      <w:pPr>
        <w:pStyle w:val="LID"/>
        <w:spacing w:before="0" w:after="0" w:line="200" w:lineRule="exact"/>
      </w:pPr>
    </w:p>
    <w:p w14:paraId="7CC461A2" w14:textId="4B4253BB" w:rsidR="00CF4776" w:rsidRPr="00437936" w:rsidRDefault="00B8471F" w:rsidP="00E06F9D">
      <w:pPr>
        <w:pStyle w:val="Tekstkomentarza"/>
        <w:rPr>
          <w:b/>
        </w:rPr>
      </w:pPr>
      <w:r w:rsidRPr="005200A7">
        <w:rPr>
          <w:b/>
          <w:noProof/>
          <w:sz w:val="8"/>
          <w:szCs w:val="8"/>
          <w:lang w:eastAsia="pl-PL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C053D3F" wp14:editId="172E00B4">
                <wp:simplePos x="0" y="0"/>
                <wp:positionH relativeFrom="margin">
                  <wp:posOffset>-19050</wp:posOffset>
                </wp:positionH>
                <wp:positionV relativeFrom="paragraph">
                  <wp:posOffset>30480</wp:posOffset>
                </wp:positionV>
                <wp:extent cx="2088000" cy="1224000"/>
                <wp:effectExtent l="0" t="0" r="7620" b="0"/>
                <wp:wrapSquare wrapText="bothSides"/>
                <wp:docPr id="34" name="Pole tekstowe 2" descr="Ikona strzałki skierowana grotem w górę, co oznacza wzrost o 3,4% przychodów z całokształtu działalności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2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E0520" w14:textId="52B8C44B" w:rsidR="00382EDA" w:rsidRPr="007D605C" w:rsidRDefault="00DE5A64" w:rsidP="00382ED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E5A64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80"/>
                                <w:szCs w:val="80"/>
                              </w:rPr>
                              <w:t></w:t>
                            </w:r>
                            <w:r w:rsidR="003F7601" w:rsidRPr="00287D85">
                              <w:rPr>
                                <w:rStyle w:val="IkonawskanikaZnak"/>
                                <w:rFonts w:eastAsia="Wingdings" w:cs="Wingding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7601">
                              <w:rPr>
                                <w:rStyle w:val="IkonawskanikaZnak"/>
                                <w:rFonts w:eastAsia="Wingdings" w:cs="Wingding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78AF">
                              <w:rPr>
                                <w:rFonts w:ascii="Fira Sans SemiBold" w:hAnsi="Fira Sans SemiBold"/>
                                <w:color w:val="FFFFFF"/>
                                <w:position w:val="8"/>
                                <w:sz w:val="72"/>
                                <w:szCs w:val="72"/>
                              </w:rPr>
                              <w:t>3,4</w:t>
                            </w:r>
                            <w:r w:rsidR="003F7601">
                              <w:rPr>
                                <w:rFonts w:ascii="Fira Sans SemiBold" w:hAnsi="Fira Sans SemiBold"/>
                                <w:color w:val="FFFFFF"/>
                                <w:position w:val="8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6678BD3" w14:textId="503262C7" w:rsidR="00382EDA" w:rsidRPr="007D605C" w:rsidRDefault="00DE5A64" w:rsidP="00B8471F">
                            <w:pPr>
                              <w:pStyle w:val="wskanik-opis"/>
                              <w:spacing w:before="120"/>
                              <w:ind w:right="-172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382EDA" w:rsidRPr="00DB1F07">
                              <w:t xml:space="preserve"> przychodów</w:t>
                            </w:r>
                            <w:r w:rsidR="00B8471F">
                              <w:t xml:space="preserve"> </w:t>
                            </w:r>
                            <w:r w:rsidR="00B8471F">
                              <w:br/>
                            </w:r>
                            <w:r w:rsidR="00382EDA" w:rsidRPr="00DB1F07">
                              <w:t>z</w:t>
                            </w:r>
                            <w:r w:rsidR="00382EDA">
                              <w:t xml:space="preserve"> </w:t>
                            </w:r>
                            <w:r w:rsidR="00382EDA" w:rsidRPr="00DB1F07">
                              <w:t>całokształtu działalności r/r</w:t>
                            </w:r>
                            <w:r w:rsidR="00382EDA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53D3F" id="Pole tekstowe 2" o:spid="_x0000_s1026" alt="Ikona strzałki skierowana grotem w górę, co oznacza wzrost o 3,4% przychodów z całokształtu działalności (rok do roku)" style="position:absolute;margin-left:-1.5pt;margin-top:2.4pt;width:164.4pt;height:96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" fillcolor="#001d77" stroked="f">
                <v:stroke joinstyle="miter"/>
                <v:textbox>
                  <w:txbxContent>
                    <w:p w14:paraId="7F8E0520" w14:textId="52B8C44B" w:rsidR="00382EDA" w:rsidRPr="007D605C" w:rsidRDefault="00DE5A64" w:rsidP="00382ED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E5A64">
                        <w:rPr>
                          <w:rStyle w:val="IkonawskanikaZnak"/>
                          <w:rFonts w:ascii="Wingdings" w:eastAsia="Wingdings" w:hAnsi="Wingdings" w:cs="Wingdings"/>
                          <w:sz w:val="80"/>
                          <w:szCs w:val="80"/>
                        </w:rPr>
                        <w:t></w:t>
                      </w:r>
                      <w:r w:rsidR="003F7601" w:rsidRPr="00287D85">
                        <w:rPr>
                          <w:rStyle w:val="IkonawskanikaZnak"/>
                          <w:rFonts w:eastAsia="Wingdings" w:cs="Wingdings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3F7601">
                        <w:rPr>
                          <w:rStyle w:val="IkonawskanikaZnak"/>
                          <w:rFonts w:eastAsia="Wingdings" w:cs="Wingdings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F878AF">
                        <w:rPr>
                          <w:rFonts w:ascii="Fira Sans SemiBold" w:hAnsi="Fira Sans SemiBold"/>
                          <w:color w:val="FFFFFF"/>
                          <w:position w:val="8"/>
                          <w:sz w:val="72"/>
                          <w:szCs w:val="72"/>
                        </w:rPr>
                        <w:t>3,4</w:t>
                      </w:r>
                      <w:r w:rsidR="003F7601">
                        <w:rPr>
                          <w:rFonts w:ascii="Fira Sans SemiBold" w:hAnsi="Fira Sans SemiBold"/>
                          <w:color w:val="FFFFFF"/>
                          <w:position w:val="8"/>
                          <w:sz w:val="72"/>
                          <w:szCs w:val="72"/>
                        </w:rPr>
                        <w:t>%</w:t>
                      </w:r>
                    </w:p>
                    <w:p w14:paraId="06678BD3" w14:textId="503262C7" w:rsidR="00382EDA" w:rsidRPr="007D605C" w:rsidRDefault="00DE5A64" w:rsidP="00B8471F">
                      <w:pPr>
                        <w:pStyle w:val="wskanik-opis"/>
                        <w:spacing w:before="120"/>
                        <w:ind w:right="-172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382EDA" w:rsidRPr="00DB1F07">
                        <w:t xml:space="preserve"> przychodów</w:t>
                      </w:r>
                      <w:r w:rsidR="00B8471F">
                        <w:t xml:space="preserve"> </w:t>
                      </w:r>
                      <w:r w:rsidR="00B8471F">
                        <w:br/>
                      </w:r>
                      <w:r w:rsidR="00382EDA" w:rsidRPr="00DB1F07">
                        <w:t>z</w:t>
                      </w:r>
                      <w:r w:rsidR="00382EDA">
                        <w:t xml:space="preserve"> </w:t>
                      </w:r>
                      <w:r w:rsidR="00382EDA" w:rsidRPr="00DB1F07">
                        <w:t>całokształtu działalności r/r</w:t>
                      </w:r>
                      <w:r w:rsidR="00382EDA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6F9D" w:rsidRPr="005200A7">
        <w:rPr>
          <w:b/>
        </w:rPr>
        <w:t>W 202</w:t>
      </w:r>
      <w:r w:rsidR="0003472F" w:rsidRPr="005200A7">
        <w:rPr>
          <w:b/>
        </w:rPr>
        <w:t>5</w:t>
      </w:r>
      <w:r w:rsidR="00E06F9D" w:rsidRPr="005200A7">
        <w:rPr>
          <w:b/>
        </w:rPr>
        <w:t xml:space="preserve"> r. </w:t>
      </w:r>
      <w:r w:rsidR="0003472F" w:rsidRPr="005200A7">
        <w:rPr>
          <w:b/>
        </w:rPr>
        <w:t>wy</w:t>
      </w:r>
      <w:r w:rsidR="00E06F9D" w:rsidRPr="005200A7">
        <w:rPr>
          <w:b/>
        </w:rPr>
        <w:t>ższe od uzyskanych rok wcześniej</w:t>
      </w:r>
      <w:r w:rsidR="00D97DF3" w:rsidRPr="005200A7">
        <w:rPr>
          <w:b/>
        </w:rPr>
        <w:br/>
      </w:r>
      <w:r w:rsidR="00E06F9D" w:rsidRPr="005200A7">
        <w:rPr>
          <w:b/>
        </w:rPr>
        <w:t xml:space="preserve">były wyniki finansowe brutto i netto oraz wynik </w:t>
      </w:r>
      <w:r w:rsidR="00E06F9D" w:rsidRPr="005200A7">
        <w:rPr>
          <w:b/>
        </w:rPr>
        <w:br/>
      </w:r>
      <w:r w:rsidR="008E525D">
        <w:rPr>
          <w:b/>
        </w:rPr>
        <w:t>ze</w:t>
      </w:r>
      <w:r w:rsidR="00E06F9D" w:rsidRPr="005200A7">
        <w:rPr>
          <w:b/>
        </w:rPr>
        <w:t xml:space="preserve"> sprzedaży produktów, towarów i materiałów. Po</w:t>
      </w:r>
      <w:r w:rsidR="00321938" w:rsidRPr="005200A7">
        <w:rPr>
          <w:b/>
        </w:rPr>
        <w:t>lep</w:t>
      </w:r>
      <w:r w:rsidR="00E06F9D" w:rsidRPr="005200A7">
        <w:rPr>
          <w:b/>
        </w:rPr>
        <w:t>szyła się większość pods</w:t>
      </w:r>
      <w:r w:rsidR="00FA36FD" w:rsidRPr="005200A7">
        <w:rPr>
          <w:b/>
        </w:rPr>
        <w:t>tawowych wskaźników ekonomiczno</w:t>
      </w:r>
      <w:r w:rsidR="00586506" w:rsidRPr="005200A7">
        <w:rPr>
          <w:b/>
        </w:rPr>
        <w:t>-</w:t>
      </w:r>
      <w:r w:rsidR="00E06F9D" w:rsidRPr="005200A7">
        <w:rPr>
          <w:b/>
        </w:rPr>
        <w:t xml:space="preserve">finansowych </w:t>
      </w:r>
      <w:r w:rsidR="00F72610" w:rsidRPr="005200A7">
        <w:rPr>
          <w:b/>
        </w:rPr>
        <w:br/>
      </w:r>
      <w:r w:rsidR="00E06F9D" w:rsidRPr="005200A7">
        <w:rPr>
          <w:b/>
        </w:rPr>
        <w:t xml:space="preserve">w odniesieniu do analogicznego okresu ub. roku. </w:t>
      </w:r>
      <w:r w:rsidR="00E06F9D" w:rsidRPr="005200A7">
        <w:rPr>
          <w:b/>
          <w:spacing w:val="-4"/>
        </w:rPr>
        <w:t xml:space="preserve">Nakłady </w:t>
      </w:r>
      <w:r w:rsidR="00292899" w:rsidRPr="005200A7">
        <w:rPr>
          <w:b/>
          <w:spacing w:val="-4"/>
        </w:rPr>
        <w:t>inwestycyjne na środki trwałe</w:t>
      </w:r>
      <w:r w:rsidR="00E06F9D" w:rsidRPr="005200A7">
        <w:rPr>
          <w:b/>
        </w:rPr>
        <w:t xml:space="preserve"> były </w:t>
      </w:r>
      <w:r w:rsidR="005B3E24" w:rsidRPr="005200A7">
        <w:rPr>
          <w:b/>
        </w:rPr>
        <w:t>wy</w:t>
      </w:r>
      <w:r w:rsidR="00E06F9D" w:rsidRPr="005200A7">
        <w:rPr>
          <w:b/>
        </w:rPr>
        <w:t xml:space="preserve">ższe o </w:t>
      </w:r>
      <w:r w:rsidR="005B3E24" w:rsidRPr="005200A7">
        <w:rPr>
          <w:b/>
        </w:rPr>
        <w:t>73,9</w:t>
      </w:r>
      <w:r w:rsidR="00E06F9D" w:rsidRPr="005200A7">
        <w:rPr>
          <w:b/>
        </w:rPr>
        <w:t xml:space="preserve">% od notowanych w </w:t>
      </w:r>
      <w:r w:rsidR="00E06F9D" w:rsidRPr="00437936">
        <w:rPr>
          <w:b/>
        </w:rPr>
        <w:t>202</w:t>
      </w:r>
      <w:r w:rsidR="005B3E24" w:rsidRPr="00437936">
        <w:rPr>
          <w:b/>
        </w:rPr>
        <w:t>4</w:t>
      </w:r>
      <w:r w:rsidR="00E06F9D" w:rsidRPr="00437936">
        <w:rPr>
          <w:b/>
        </w:rPr>
        <w:t xml:space="preserve"> r.</w:t>
      </w:r>
    </w:p>
    <w:p w14:paraId="14E28EEC" w14:textId="77777777" w:rsidR="007E15E7" w:rsidRPr="009F3042" w:rsidRDefault="00686F99" w:rsidP="00B8471F">
      <w:pPr>
        <w:pStyle w:val="LID"/>
        <w:spacing w:before="480" w:line="240" w:lineRule="auto"/>
        <w:rPr>
          <w:color w:val="001D77"/>
          <w:highlight w:val="yellow"/>
        </w:rPr>
      </w:pPr>
      <w:r w:rsidRPr="00382EDA">
        <w:rPr>
          <w:rFonts w:eastAsia="Fira Sans Light" w:cs="Times New Roman"/>
          <w:color w:val="001D77"/>
          <w:spacing w:val="-4"/>
        </w:rPr>
        <w:t xml:space="preserve">Wyniki finansowe przedsiębiorstw </w:t>
      </w:r>
      <w:r w:rsidRPr="009F3042">
        <w:rPr>
          <w:rFonts w:eastAsia="Fira Sans Light" w:cs="Times New Roman"/>
          <w:color w:val="001D77"/>
          <w:spacing w:val="-4"/>
        </w:rPr>
        <w:t>niefinansowych</w:t>
      </w:r>
    </w:p>
    <w:bookmarkEnd w:id="0"/>
    <w:p w14:paraId="5291AC01" w14:textId="4FC306BA" w:rsidR="00A26F2A" w:rsidRPr="005200A7" w:rsidRDefault="00291F77" w:rsidP="00CB5D20">
      <w:pPr>
        <w:spacing w:line="288" w:lineRule="auto"/>
        <w:rPr>
          <w:rFonts w:eastAsia="Fira Sans Light" w:cs="Times New Roman"/>
          <w:noProof/>
          <w:spacing w:val="-4"/>
          <w:szCs w:val="19"/>
          <w:lang w:eastAsia="pl-PL"/>
        </w:rPr>
      </w:pPr>
      <w:r w:rsidRPr="005200A7">
        <w:rPr>
          <w:rFonts w:eastAsia="Fira Sans Light" w:cs="Times New Roman"/>
          <w:noProof/>
          <w:spacing w:val="-4"/>
          <w:szCs w:val="19"/>
          <w:lang w:eastAsia="pl-PL"/>
        </w:rPr>
        <w:t>W 202</w:t>
      </w:r>
      <w:r w:rsidR="001A52BA" w:rsidRPr="005200A7">
        <w:rPr>
          <w:rFonts w:eastAsia="Fira Sans Light" w:cs="Times New Roman"/>
          <w:noProof/>
          <w:spacing w:val="-4"/>
          <w:szCs w:val="19"/>
          <w:lang w:eastAsia="pl-PL"/>
        </w:rPr>
        <w:t>5</w:t>
      </w:r>
      <w:r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 r. badaniem wyników finansowych objęto </w:t>
      </w:r>
      <w:r w:rsidR="001A52BA" w:rsidRPr="005200A7">
        <w:rPr>
          <w:rFonts w:eastAsia="Fira Sans Light" w:cs="Times New Roman"/>
          <w:noProof/>
          <w:spacing w:val="-4"/>
          <w:szCs w:val="19"/>
          <w:lang w:eastAsia="pl-PL"/>
        </w:rPr>
        <w:t>1046</w:t>
      </w:r>
      <w:r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 przedsię</w:t>
      </w:r>
      <w:r w:rsidR="00ED5AC7" w:rsidRPr="005200A7">
        <w:rPr>
          <w:rFonts w:eastAsia="Fira Sans Light" w:cs="Times New Roman"/>
          <w:noProof/>
          <w:spacing w:val="-4"/>
          <w:szCs w:val="19"/>
          <w:lang w:eastAsia="pl-PL"/>
        </w:rPr>
        <w:t>biorstw</w:t>
      </w:r>
      <w:r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 o liczbie pracujących </w:t>
      </w:r>
      <w:r w:rsidR="00F72610" w:rsidRPr="005200A7">
        <w:rPr>
          <w:rFonts w:eastAsia="Fira Sans Light" w:cs="Times New Roman"/>
          <w:noProof/>
          <w:spacing w:val="-4"/>
          <w:szCs w:val="19"/>
          <w:lang w:eastAsia="pl-PL"/>
        </w:rPr>
        <w:br/>
      </w:r>
      <w:r w:rsidR="00210C40" w:rsidRPr="005200A7">
        <w:rPr>
          <w:rFonts w:eastAsia="Fira Sans Light" w:cs="Times New Roman"/>
          <w:noProof/>
          <w:spacing w:val="-4"/>
          <w:szCs w:val="19"/>
          <w:lang w:eastAsia="pl-PL"/>
        </w:rPr>
        <w:t>10 i więcej</w:t>
      </w:r>
      <w:r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 osób, tj. </w:t>
      </w:r>
      <w:r w:rsidR="00BD6CF0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mniej </w:t>
      </w:r>
      <w:r w:rsidR="001E6674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1A52BA" w:rsidRPr="005200A7">
        <w:rPr>
          <w:rFonts w:eastAsia="Fira Sans Light" w:cs="Times New Roman"/>
          <w:noProof/>
          <w:spacing w:val="-4"/>
          <w:szCs w:val="19"/>
          <w:lang w:eastAsia="pl-PL"/>
        </w:rPr>
        <w:t>1,2</w:t>
      </w:r>
      <w:r w:rsidR="001E6674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% </w:t>
      </w:r>
      <w:r w:rsidRPr="005200A7">
        <w:rPr>
          <w:rFonts w:eastAsia="Fira Sans Light" w:cs="Times New Roman"/>
          <w:noProof/>
          <w:spacing w:val="-4"/>
          <w:szCs w:val="19"/>
          <w:lang w:eastAsia="pl-PL"/>
        </w:rPr>
        <w:t>niż w 20</w:t>
      </w:r>
      <w:r w:rsidR="00ED5AC7" w:rsidRPr="005200A7">
        <w:rPr>
          <w:rFonts w:eastAsia="Fira Sans Light" w:cs="Times New Roman"/>
          <w:noProof/>
          <w:spacing w:val="-4"/>
          <w:szCs w:val="19"/>
          <w:lang w:eastAsia="pl-PL"/>
        </w:rPr>
        <w:t>2</w:t>
      </w:r>
      <w:r w:rsidR="001A52BA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4 r. </w:t>
      </w:r>
      <w:r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Wśród badanych podmiotów przeważały jednostki </w:t>
      </w:r>
      <w:r w:rsidR="00782432">
        <w:rPr>
          <w:rFonts w:eastAsia="Fira Sans Light" w:cs="Times New Roman"/>
          <w:noProof/>
          <w:spacing w:val="-4"/>
          <w:szCs w:val="19"/>
          <w:lang w:eastAsia="pl-PL"/>
        </w:rPr>
        <w:br/>
      </w:r>
      <w:r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o liczbie pracujących od 10 do 49 osób, które stanowiły </w:t>
      </w:r>
      <w:r w:rsidR="001A52BA" w:rsidRPr="005200A7">
        <w:rPr>
          <w:rFonts w:eastAsia="Fira Sans Light" w:cs="Times New Roman"/>
          <w:noProof/>
          <w:spacing w:val="-4"/>
          <w:szCs w:val="19"/>
          <w:lang w:eastAsia="pl-PL"/>
        </w:rPr>
        <w:t>62,2</w:t>
      </w:r>
      <w:r w:rsidRPr="005200A7">
        <w:rPr>
          <w:rFonts w:eastAsia="Fira Sans Light" w:cs="Times New Roman"/>
          <w:noProof/>
          <w:spacing w:val="-4"/>
          <w:szCs w:val="19"/>
          <w:lang w:eastAsia="pl-PL"/>
        </w:rPr>
        <w:t>%.</w:t>
      </w:r>
    </w:p>
    <w:p w14:paraId="5489F253" w14:textId="7D421A4B" w:rsidR="00B00945" w:rsidRPr="000D3948" w:rsidRDefault="00FA6DA4" w:rsidP="00B00945">
      <w:pPr>
        <w:tabs>
          <w:tab w:val="left" w:pos="4678"/>
          <w:tab w:val="left" w:pos="4820"/>
        </w:tabs>
        <w:spacing w:line="288" w:lineRule="auto"/>
        <w:rPr>
          <w:rFonts w:eastAsia="Fira Sans Light" w:cs="Times New Roman"/>
          <w:noProof/>
          <w:spacing w:val="-4"/>
          <w:szCs w:val="19"/>
          <w:lang w:eastAsia="pl-PL"/>
        </w:rPr>
      </w:pPr>
      <w:r w:rsidRPr="005200A7">
        <w:rPr>
          <w:rFonts w:eastAsia="Fira Sans Light" w:cs="Times New Roman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0473156B" wp14:editId="60670CCB">
                <wp:simplePos x="0" y="0"/>
                <wp:positionH relativeFrom="column">
                  <wp:posOffset>5217160</wp:posOffset>
                </wp:positionH>
                <wp:positionV relativeFrom="paragraph">
                  <wp:posOffset>1043635</wp:posOffset>
                </wp:positionV>
                <wp:extent cx="1725295" cy="542925"/>
                <wp:effectExtent l="0" t="0" r="0" b="0"/>
                <wp:wrapTight wrapText="bothSides">
                  <wp:wrapPolygon edited="0">
                    <wp:start x="715" y="0"/>
                    <wp:lineTo x="715" y="20463"/>
                    <wp:lineTo x="20749" y="20463"/>
                    <wp:lineTo x="20749" y="0"/>
                    <wp:lineTo x="715" y="0"/>
                  </wp:wrapPolygon>
                </wp:wrapTight>
                <wp:docPr id="10" name="Pole tekstowe 2" descr="Koszty uzyskania przychodów wzrosły o 3,3% w stosunku &#10;do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E8183" w14:textId="6A314F5C" w:rsidR="00A26F2A" w:rsidRPr="007E15E7" w:rsidRDefault="00A26F2A" w:rsidP="00A26F2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Koszty uzyskania przychodów </w:t>
                            </w:r>
                            <w:r w:rsidR="00B25A53">
                              <w:t>wzros</w:t>
                            </w:r>
                            <w:r w:rsidR="007063FE">
                              <w:t>ły</w:t>
                            </w:r>
                            <w:r w:rsidR="00291F77">
                              <w:t xml:space="preserve"> o </w:t>
                            </w:r>
                            <w:r w:rsidR="00CF4BA5">
                              <w:t>3,3</w:t>
                            </w:r>
                            <w:r w:rsidRPr="00B32250">
                              <w:t xml:space="preserve">% </w:t>
                            </w:r>
                            <w:r>
                              <w:t xml:space="preserve">w stosunku </w:t>
                            </w:r>
                            <w:r w:rsidR="006909B5">
                              <w:br/>
                            </w:r>
                            <w:r>
                              <w:t xml:space="preserve">do </w:t>
                            </w:r>
                            <w:r w:rsidR="00291F77">
                              <w:t>20</w:t>
                            </w:r>
                            <w:r w:rsidR="00A27962">
                              <w:t>2</w:t>
                            </w:r>
                            <w:r w:rsidR="00CF4BA5">
                              <w:t>4</w:t>
                            </w:r>
                            <w:r w:rsidRPr="007E5D2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3156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Koszty uzyskania przychodów wzrosły o 3,3% w stosunku &#10;do 2024 r.&#10;" style="position:absolute;margin-left:410.8pt;margin-top:82.2pt;width:135.85pt;height:42.75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" filled="f" stroked="f">
                <v:textbox>
                  <w:txbxContent>
                    <w:p w14:paraId="1BDE8183" w14:textId="6A314F5C" w:rsidR="00A26F2A" w:rsidRPr="007E15E7" w:rsidRDefault="00A26F2A" w:rsidP="00A26F2A">
                      <w:pPr>
                        <w:pStyle w:val="tekstzboku"/>
                        <w:spacing w:before="0"/>
                      </w:pPr>
                      <w:r>
                        <w:t xml:space="preserve">Koszty uzyskania przychodów </w:t>
                      </w:r>
                      <w:r w:rsidR="00B25A53">
                        <w:t>wzros</w:t>
                      </w:r>
                      <w:r w:rsidR="007063FE">
                        <w:t>ły</w:t>
                      </w:r>
                      <w:r w:rsidR="00291F77">
                        <w:t xml:space="preserve"> o </w:t>
                      </w:r>
                      <w:r w:rsidR="00CF4BA5">
                        <w:t>3,3</w:t>
                      </w:r>
                      <w:r w:rsidRPr="00B32250">
                        <w:t xml:space="preserve">% </w:t>
                      </w:r>
                      <w:r>
                        <w:t xml:space="preserve">w stosunku </w:t>
                      </w:r>
                      <w:r w:rsidR="006909B5">
                        <w:br/>
                      </w:r>
                      <w:r>
                        <w:t xml:space="preserve">do </w:t>
                      </w:r>
                      <w:r w:rsidR="00291F77">
                        <w:t>20</w:t>
                      </w:r>
                      <w:r w:rsidR="00A27962">
                        <w:t>2</w:t>
                      </w:r>
                      <w:r w:rsidR="00CF4BA5">
                        <w:t>4</w:t>
                      </w:r>
                      <w:r w:rsidRPr="007E5D2F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91F77" w:rsidRPr="005200A7">
        <w:rPr>
          <w:rFonts w:eastAsia="Fira Sans Light" w:cs="Times New Roman"/>
          <w:noProof/>
          <w:spacing w:val="-4"/>
          <w:szCs w:val="19"/>
          <w:lang w:eastAsia="pl-PL"/>
        </w:rPr>
        <w:t>Przychody z całokształtu działalności badanych przedsiębiorstw ukształtowały się w 202</w:t>
      </w:r>
      <w:r w:rsidR="00B20E62" w:rsidRPr="005200A7">
        <w:rPr>
          <w:rFonts w:eastAsia="Fira Sans Light" w:cs="Times New Roman"/>
          <w:noProof/>
          <w:spacing w:val="-4"/>
          <w:szCs w:val="19"/>
          <w:lang w:eastAsia="pl-PL"/>
        </w:rPr>
        <w:t>5</w:t>
      </w:r>
      <w:r w:rsidR="00291F77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 r. na</w:t>
      </w:r>
      <w:r w:rsidR="003C3A72" w:rsidRPr="005200A7">
        <w:rPr>
          <w:rFonts w:eastAsia="Fira Sans Light" w:cs="Times New Roman"/>
          <w:noProof/>
          <w:spacing w:val="-4"/>
          <w:szCs w:val="19"/>
          <w:lang w:eastAsia="pl-PL"/>
        </w:rPr>
        <w:t> </w:t>
      </w:r>
      <w:r w:rsidR="00291F77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poziomie </w:t>
      </w:r>
      <w:r w:rsidR="00915A49" w:rsidRPr="005200A7">
        <w:rPr>
          <w:rFonts w:eastAsia="Fira Sans Light" w:cs="Times New Roman"/>
          <w:noProof/>
          <w:spacing w:val="-4"/>
          <w:szCs w:val="19"/>
          <w:lang w:eastAsia="pl-PL"/>
        </w:rPr>
        <w:t>96838,5</w:t>
      </w:r>
      <w:r w:rsidR="00291F77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 mln zł i były </w:t>
      </w:r>
      <w:r w:rsidR="00915A49" w:rsidRPr="005200A7">
        <w:rPr>
          <w:rFonts w:eastAsia="Fira Sans Light" w:cs="Times New Roman"/>
          <w:noProof/>
          <w:spacing w:val="-4"/>
          <w:szCs w:val="19"/>
          <w:lang w:eastAsia="pl-PL"/>
        </w:rPr>
        <w:t>wy</w:t>
      </w:r>
      <w:r w:rsidR="0096007B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ższe </w:t>
      </w:r>
      <w:r w:rsidR="00291F77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915A49" w:rsidRPr="005200A7">
        <w:rPr>
          <w:rFonts w:eastAsia="Fira Sans Light" w:cs="Times New Roman"/>
          <w:noProof/>
          <w:spacing w:val="-4"/>
          <w:szCs w:val="19"/>
          <w:lang w:eastAsia="pl-PL"/>
        </w:rPr>
        <w:t>3,4</w:t>
      </w:r>
      <w:r w:rsidR="00291F77" w:rsidRPr="005200A7">
        <w:rPr>
          <w:rFonts w:eastAsia="Fira Sans Light" w:cs="Times New Roman"/>
          <w:noProof/>
          <w:spacing w:val="-4"/>
          <w:szCs w:val="19"/>
          <w:lang w:eastAsia="pl-PL"/>
        </w:rPr>
        <w:t>% od uzyskanych w</w:t>
      </w:r>
      <w:r w:rsidR="00915A49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 analogicznym okresie ub. roku. </w:t>
      </w:r>
      <w:r w:rsidR="00291F77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Największy udział w osiągnięciu ogólnego poziomu </w:t>
      </w:r>
      <w:r w:rsidR="005A611E" w:rsidRPr="005200A7">
        <w:rPr>
          <w:rFonts w:eastAsia="Fira Sans Light" w:cs="Times New Roman"/>
          <w:noProof/>
          <w:szCs w:val="19"/>
          <w:lang w:eastAsia="pl-PL"/>
        </w:rPr>
        <w:t xml:space="preserve">przychodów miały </w:t>
      </w:r>
      <w:r w:rsidR="00291F77" w:rsidRPr="005200A7">
        <w:rPr>
          <w:rFonts w:eastAsia="Fira Sans Light" w:cs="Times New Roman"/>
          <w:noProof/>
          <w:szCs w:val="19"/>
          <w:lang w:eastAsia="pl-PL"/>
        </w:rPr>
        <w:t xml:space="preserve">sekcje: przetwórstwo przemysłowe – </w:t>
      </w:r>
      <w:r w:rsidR="000A1B16" w:rsidRPr="005200A7">
        <w:rPr>
          <w:rFonts w:eastAsia="Fira Sans Light" w:cs="Times New Roman"/>
          <w:noProof/>
          <w:szCs w:val="19"/>
          <w:lang w:eastAsia="pl-PL"/>
        </w:rPr>
        <w:t>43,6</w:t>
      </w:r>
      <w:r w:rsidR="00291F77" w:rsidRPr="005200A7">
        <w:rPr>
          <w:rFonts w:eastAsia="Fira Sans Light" w:cs="Times New Roman"/>
          <w:noProof/>
          <w:szCs w:val="19"/>
          <w:lang w:eastAsia="pl-PL"/>
        </w:rPr>
        <w:t xml:space="preserve">% (przed rokiem – </w:t>
      </w:r>
      <w:r w:rsidR="00915A49" w:rsidRPr="005200A7">
        <w:rPr>
          <w:rFonts w:eastAsia="Fira Sans Light" w:cs="Times New Roman"/>
          <w:noProof/>
          <w:szCs w:val="19"/>
          <w:lang w:eastAsia="pl-PL"/>
        </w:rPr>
        <w:t>44,1%</w:t>
      </w:r>
      <w:r w:rsidR="00291F77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) oraz handel; naprawa pojazdów samochodowych – </w:t>
      </w:r>
      <w:r w:rsidR="009B2AA6" w:rsidRPr="005200A7">
        <w:rPr>
          <w:rFonts w:eastAsia="Fira Sans Light" w:cs="Times New Roman"/>
          <w:noProof/>
          <w:spacing w:val="-4"/>
          <w:szCs w:val="19"/>
          <w:lang w:eastAsia="pl-PL"/>
        </w:rPr>
        <w:t>33,6</w:t>
      </w:r>
      <w:r w:rsidR="00291F77" w:rsidRPr="005200A7">
        <w:rPr>
          <w:rFonts w:eastAsia="Fira Sans Light" w:cs="Times New Roman"/>
          <w:noProof/>
          <w:spacing w:val="-4"/>
          <w:szCs w:val="19"/>
          <w:lang w:eastAsia="pl-PL"/>
        </w:rPr>
        <w:t>% (</w:t>
      </w:r>
      <w:r w:rsidR="000A1B16" w:rsidRPr="005200A7">
        <w:rPr>
          <w:rFonts w:eastAsia="Fira Sans Light" w:cs="Times New Roman"/>
          <w:noProof/>
          <w:spacing w:val="-4"/>
          <w:szCs w:val="19"/>
          <w:lang w:eastAsia="pl-PL"/>
        </w:rPr>
        <w:t>34,0</w:t>
      </w:r>
      <w:r w:rsidR="003871C1" w:rsidRPr="005200A7">
        <w:rPr>
          <w:rFonts w:eastAsia="Fira Sans Light" w:cs="Times New Roman"/>
          <w:noProof/>
          <w:spacing w:val="-4"/>
          <w:szCs w:val="19"/>
          <w:lang w:eastAsia="pl-PL"/>
        </w:rPr>
        <w:t xml:space="preserve">%). </w:t>
      </w:r>
      <w:r w:rsidR="000D3948">
        <w:t>W wymienionych sekcjach odnotowano w porównaniu z rokiem poprzednim wzrost przychodów z całokształtu działalności (odpowiednio: o 2,3% i o 2,1%).</w:t>
      </w:r>
    </w:p>
    <w:p w14:paraId="6F4828CF" w14:textId="09E6FB44" w:rsidR="004112DA" w:rsidRPr="004758EF" w:rsidRDefault="00291F77" w:rsidP="00B00945">
      <w:pPr>
        <w:tabs>
          <w:tab w:val="left" w:pos="4678"/>
          <w:tab w:val="left" w:pos="4820"/>
        </w:tabs>
        <w:spacing w:line="288" w:lineRule="auto"/>
      </w:pP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>Koszty uzyskania przychodów w 202</w:t>
      </w:r>
      <w:r w:rsidR="00B7260D" w:rsidRPr="005200A7">
        <w:rPr>
          <w:rFonts w:eastAsia="Fira Sans Light" w:cs="Times New Roman"/>
          <w:spacing w:val="-2"/>
          <w:szCs w:val="19"/>
          <w:shd w:val="clear" w:color="auto" w:fill="FFFFFF"/>
        </w:rPr>
        <w:t>5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 r. osiągnęły wartość </w:t>
      </w:r>
      <w:r w:rsidR="00CF4BA5" w:rsidRPr="005200A7">
        <w:rPr>
          <w:rFonts w:eastAsia="Fira Sans Light" w:cs="Times New Roman"/>
          <w:spacing w:val="-2"/>
          <w:szCs w:val="19"/>
          <w:shd w:val="clear" w:color="auto" w:fill="FFFFFF"/>
        </w:rPr>
        <w:t>92296,5</w:t>
      </w:r>
      <w:r w:rsidR="00A97794"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 mln zł i były</w:t>
      </w:r>
      <w:r w:rsidR="00A27962" w:rsidRPr="005200A7">
        <w:rPr>
          <w:szCs w:val="19"/>
        </w:rPr>
        <w:t xml:space="preserve"> </w:t>
      </w:r>
      <w:r w:rsidR="00075FD3" w:rsidRPr="005200A7">
        <w:rPr>
          <w:rFonts w:eastAsia="Fira Sans Light" w:cs="Times New Roman"/>
          <w:spacing w:val="-2"/>
          <w:szCs w:val="19"/>
          <w:shd w:val="clear" w:color="auto" w:fill="FFFFFF"/>
        </w:rPr>
        <w:t>wy</w:t>
      </w:r>
      <w:r w:rsidR="00A27962" w:rsidRPr="005200A7">
        <w:rPr>
          <w:rFonts w:eastAsia="Fira Sans Light" w:cs="Times New Roman"/>
          <w:spacing w:val="-2"/>
          <w:szCs w:val="19"/>
          <w:shd w:val="clear" w:color="auto" w:fill="FFFFFF"/>
        </w:rPr>
        <w:t>ższe</w:t>
      </w:r>
      <w:r w:rsidR="00A97794"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 o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 </w:t>
      </w:r>
      <w:r w:rsidR="00CF4BA5" w:rsidRPr="005200A7">
        <w:rPr>
          <w:rFonts w:eastAsia="Fira Sans Light" w:cs="Times New Roman"/>
          <w:spacing w:val="-2"/>
          <w:szCs w:val="19"/>
          <w:shd w:val="clear" w:color="auto" w:fill="FFFFFF"/>
        </w:rPr>
        <w:t>3,3</w:t>
      </w:r>
      <w:r w:rsidR="00A27962" w:rsidRPr="005200A7">
        <w:rPr>
          <w:rFonts w:eastAsia="Fira Sans Light" w:cs="Times New Roman"/>
          <w:spacing w:val="-2"/>
          <w:szCs w:val="19"/>
          <w:shd w:val="clear" w:color="auto" w:fill="FFFFFF"/>
        </w:rPr>
        <w:t>%</w:t>
      </w:r>
      <w:r w:rsidR="009616AF" w:rsidRPr="005200A7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>w odniesieniu do a</w:t>
      </w:r>
      <w:r w:rsidR="00CF4BA5" w:rsidRPr="005200A7">
        <w:rPr>
          <w:rFonts w:eastAsia="Fira Sans Light" w:cs="Times New Roman"/>
          <w:spacing w:val="-2"/>
          <w:szCs w:val="19"/>
          <w:shd w:val="clear" w:color="auto" w:fill="FFFFFF"/>
        </w:rPr>
        <w:t>nalogicznego okresu ub. roku</w:t>
      </w:r>
      <w:r w:rsidR="00610203"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. </w:t>
      </w:r>
      <w:r w:rsidR="00D434BE" w:rsidRPr="005200A7">
        <w:t>Po</w:t>
      </w:r>
      <w:r w:rsidR="00B00945" w:rsidRPr="005200A7">
        <w:t>lep</w:t>
      </w:r>
      <w:r w:rsidR="00D434BE" w:rsidRPr="005200A7">
        <w:t xml:space="preserve">szył się wskaźnik poziomu kosztów </w:t>
      </w:r>
      <w:r w:rsidR="00782432">
        <w:br/>
      </w:r>
      <w:r w:rsidR="00D434BE" w:rsidRPr="005200A7">
        <w:t xml:space="preserve">z </w:t>
      </w:r>
      <w:r w:rsidR="00075FD3" w:rsidRPr="005200A7">
        <w:t>95,</w:t>
      </w:r>
      <w:r w:rsidR="00B00945" w:rsidRPr="005200A7">
        <w:t>4</w:t>
      </w:r>
      <w:r w:rsidR="00D434BE" w:rsidRPr="005200A7">
        <w:t xml:space="preserve">% przed rokiem do </w:t>
      </w:r>
      <w:r w:rsidR="001B508F" w:rsidRPr="004758EF">
        <w:t>95,</w:t>
      </w:r>
      <w:r w:rsidR="00B00945" w:rsidRPr="004758EF">
        <w:t>3</w:t>
      </w:r>
      <w:r w:rsidR="00D434BE" w:rsidRPr="004758EF">
        <w:t>%.</w:t>
      </w:r>
    </w:p>
    <w:p w14:paraId="3E527427" w14:textId="4253FFD1" w:rsidR="00AE4748" w:rsidRPr="005200A7" w:rsidRDefault="00433FF8" w:rsidP="00CB5D20">
      <w:pPr>
        <w:spacing w:line="288" w:lineRule="auto"/>
        <w:rPr>
          <w:rFonts w:eastAsia="Fira Sans Light" w:cs="Times New Roman"/>
          <w:strike/>
          <w:spacing w:val="-2"/>
          <w:szCs w:val="19"/>
          <w:shd w:val="clear" w:color="auto" w:fill="FFFFFF"/>
        </w:rPr>
      </w:pP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>Koszty bieżącej działalności poniesione przez badane podmioty w 202</w:t>
      </w:r>
      <w:r w:rsidR="00AF1F80" w:rsidRPr="005200A7">
        <w:rPr>
          <w:rFonts w:eastAsia="Fira Sans Light" w:cs="Times New Roman"/>
          <w:spacing w:val="-2"/>
          <w:szCs w:val="19"/>
          <w:shd w:val="clear" w:color="auto" w:fill="FFFFFF"/>
        </w:rPr>
        <w:t>5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 r. były o </w:t>
      </w:r>
      <w:r w:rsidR="00470010">
        <w:rPr>
          <w:rFonts w:eastAsia="Fira Sans Light" w:cs="Times New Roman"/>
          <w:spacing w:val="-2"/>
          <w:szCs w:val="19"/>
          <w:shd w:val="clear" w:color="auto" w:fill="FFFFFF"/>
        </w:rPr>
        <w:t>4,5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% </w:t>
      </w:r>
      <w:r w:rsidR="00212562" w:rsidRPr="005200A7">
        <w:rPr>
          <w:rFonts w:eastAsia="Fira Sans Light" w:cs="Times New Roman"/>
          <w:spacing w:val="-2"/>
          <w:szCs w:val="19"/>
          <w:shd w:val="clear" w:color="auto" w:fill="FFFFFF"/>
        </w:rPr>
        <w:t>wy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ższe </w:t>
      </w:r>
      <w:r w:rsidR="009616AF" w:rsidRPr="005200A7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>niż przed rokiem. W strukturze rodzajowej kosztów największe znaczenie miał</w:t>
      </w:r>
      <w:r w:rsidR="0001530D" w:rsidRPr="005200A7">
        <w:rPr>
          <w:rFonts w:eastAsia="Fira Sans Light" w:cs="Times New Roman"/>
          <w:spacing w:val="-2"/>
          <w:szCs w:val="19"/>
          <w:shd w:val="clear" w:color="auto" w:fill="FFFFFF"/>
        </w:rPr>
        <w:t>o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 zużycie materiałów i energii (</w:t>
      </w:r>
      <w:r w:rsidR="002364BC" w:rsidRPr="005200A7">
        <w:rPr>
          <w:rFonts w:eastAsia="Fira Sans Light" w:cs="Times New Roman"/>
          <w:spacing w:val="-2"/>
          <w:szCs w:val="19"/>
          <w:shd w:val="clear" w:color="auto" w:fill="FFFFFF"/>
        </w:rPr>
        <w:t>43,6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>%), usługi obce (</w:t>
      </w:r>
      <w:r w:rsidR="002364BC" w:rsidRPr="005200A7">
        <w:rPr>
          <w:rFonts w:eastAsia="Fira Sans Light" w:cs="Times New Roman"/>
          <w:spacing w:val="-2"/>
          <w:szCs w:val="19"/>
          <w:shd w:val="clear" w:color="auto" w:fill="FFFFFF"/>
        </w:rPr>
        <w:t>28,5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>%) oraz wynagrodzenia (</w:t>
      </w:r>
      <w:r w:rsidR="002364BC" w:rsidRPr="005200A7">
        <w:rPr>
          <w:rFonts w:eastAsia="Fira Sans Light" w:cs="Times New Roman"/>
          <w:spacing w:val="-2"/>
          <w:szCs w:val="19"/>
          <w:shd w:val="clear" w:color="auto" w:fill="FFFFFF"/>
        </w:rPr>
        <w:t>16,4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>%). W porównaniu z</w:t>
      </w:r>
      <w:r w:rsidR="00E62AFE" w:rsidRPr="005200A7">
        <w:rPr>
          <w:rFonts w:eastAsia="Fira Sans Light" w:cs="Times New Roman"/>
          <w:spacing w:val="-2"/>
          <w:szCs w:val="19"/>
          <w:shd w:val="clear" w:color="auto" w:fill="FFFFFF"/>
        </w:rPr>
        <w:t> 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>20</w:t>
      </w:r>
      <w:r w:rsidR="00DD53DD" w:rsidRPr="005200A7">
        <w:rPr>
          <w:rFonts w:eastAsia="Fira Sans Light" w:cs="Times New Roman"/>
          <w:spacing w:val="-2"/>
          <w:szCs w:val="19"/>
          <w:shd w:val="clear" w:color="auto" w:fill="FFFFFF"/>
        </w:rPr>
        <w:t>2</w:t>
      </w:r>
      <w:r w:rsidR="002364BC" w:rsidRPr="005200A7">
        <w:rPr>
          <w:rFonts w:eastAsia="Fira Sans Light" w:cs="Times New Roman"/>
          <w:spacing w:val="-2"/>
          <w:szCs w:val="19"/>
          <w:shd w:val="clear" w:color="auto" w:fill="FFFFFF"/>
        </w:rPr>
        <w:t>4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 r. </w:t>
      </w:r>
      <w:r w:rsidR="002364BC" w:rsidRPr="005200A7">
        <w:rPr>
          <w:rFonts w:eastAsia="Fira Sans Light" w:cs="Times New Roman"/>
          <w:spacing w:val="-2"/>
          <w:szCs w:val="19"/>
          <w:shd w:val="clear" w:color="auto" w:fill="FFFFFF"/>
        </w:rPr>
        <w:t>zwięk</w:t>
      </w:r>
      <w:r w:rsidR="00DD53DD" w:rsidRPr="005200A7">
        <w:rPr>
          <w:rFonts w:eastAsia="Fira Sans Light" w:cs="Times New Roman"/>
          <w:spacing w:val="-2"/>
          <w:szCs w:val="19"/>
          <w:shd w:val="clear" w:color="auto" w:fill="FFFFFF"/>
        </w:rPr>
        <w:t>szył</w:t>
      </w:r>
      <w:r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 się </w:t>
      </w:r>
      <w:r w:rsidR="00A23610"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udział kosztów </w:t>
      </w:r>
      <w:r w:rsidR="002364BC" w:rsidRPr="005200A7">
        <w:rPr>
          <w:rFonts w:eastAsia="Fira Sans Light" w:cs="Times New Roman"/>
          <w:spacing w:val="-2"/>
          <w:szCs w:val="19"/>
          <w:shd w:val="clear" w:color="auto" w:fill="FFFFFF"/>
        </w:rPr>
        <w:t>usług obcych (o 0,9 p. proc.)</w:t>
      </w:r>
      <w:r w:rsidR="0063421C" w:rsidRPr="005200A7">
        <w:rPr>
          <w:rFonts w:eastAsia="Fira Sans Light" w:cs="Times New Roman"/>
          <w:spacing w:val="-4"/>
          <w:szCs w:val="19"/>
          <w:shd w:val="clear" w:color="auto" w:fill="FFFFFF"/>
        </w:rPr>
        <w:t>,</w:t>
      </w:r>
      <w:r w:rsidR="00D36E44" w:rsidRPr="005200A7">
        <w:rPr>
          <w:rFonts w:eastAsia="Fira Sans Light" w:cs="Times New Roman"/>
          <w:spacing w:val="-4"/>
          <w:szCs w:val="19"/>
          <w:shd w:val="clear" w:color="auto" w:fill="FFFFFF"/>
        </w:rPr>
        <w:t xml:space="preserve"> </w:t>
      </w:r>
      <w:r w:rsidR="00D36E44"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wynagrodzeń (o 0,3 p. proc.) oraz ubezpieczeń </w:t>
      </w:r>
      <w:r w:rsidR="00D36E44" w:rsidRPr="005200A7">
        <w:rPr>
          <w:rFonts w:eastAsia="Fira Sans Light" w:cs="Times New Roman"/>
          <w:spacing w:val="-4"/>
          <w:szCs w:val="19"/>
          <w:shd w:val="clear" w:color="auto" w:fill="FFFFFF"/>
        </w:rPr>
        <w:t>społecznych i innych świadczeń (</w:t>
      </w:r>
      <w:r w:rsidR="00AB226F" w:rsidRPr="005200A7">
        <w:rPr>
          <w:rFonts w:eastAsia="Fira Sans Light" w:cs="Times New Roman"/>
          <w:spacing w:val="-4"/>
          <w:szCs w:val="19"/>
          <w:shd w:val="clear" w:color="auto" w:fill="FFFFFF"/>
        </w:rPr>
        <w:t xml:space="preserve">o </w:t>
      </w:r>
      <w:r w:rsidR="00D36E44" w:rsidRPr="005200A7">
        <w:rPr>
          <w:rFonts w:eastAsia="Fira Sans Light" w:cs="Times New Roman"/>
          <w:spacing w:val="-4"/>
          <w:szCs w:val="19"/>
          <w:shd w:val="clear" w:color="auto" w:fill="FFFFFF"/>
        </w:rPr>
        <w:t>0,1 p. proc.)</w:t>
      </w:r>
      <w:r w:rsidR="00AB226F" w:rsidRPr="005200A7">
        <w:rPr>
          <w:rFonts w:eastAsia="Fira Sans Light" w:cs="Times New Roman"/>
          <w:spacing w:val="-4"/>
          <w:szCs w:val="19"/>
          <w:shd w:val="clear" w:color="auto" w:fill="FFFFFF"/>
        </w:rPr>
        <w:t>,</w:t>
      </w:r>
      <w:r w:rsidR="0063421C"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 </w:t>
      </w:r>
      <w:r w:rsidR="009A70FC">
        <w:rPr>
          <w:rFonts w:eastAsia="Fira Sans Light" w:cs="Times New Roman"/>
          <w:spacing w:val="-2"/>
          <w:szCs w:val="19"/>
          <w:shd w:val="clear" w:color="auto" w:fill="FFFFFF"/>
        </w:rPr>
        <w:t xml:space="preserve">a </w:t>
      </w:r>
      <w:r w:rsidR="002364BC" w:rsidRPr="005200A7">
        <w:rPr>
          <w:rFonts w:eastAsia="Fira Sans Light" w:cs="Times New Roman"/>
          <w:spacing w:val="-2"/>
          <w:szCs w:val="19"/>
          <w:shd w:val="clear" w:color="auto" w:fill="FFFFFF"/>
        </w:rPr>
        <w:t>zmniej</w:t>
      </w:r>
      <w:r w:rsidR="00A23610" w:rsidRPr="005200A7">
        <w:rPr>
          <w:rFonts w:eastAsia="Fira Sans Light" w:cs="Times New Roman"/>
          <w:spacing w:val="-2"/>
          <w:szCs w:val="19"/>
          <w:shd w:val="clear" w:color="auto" w:fill="FFFFFF"/>
        </w:rPr>
        <w:t>szył się</w:t>
      </w:r>
      <w:r w:rsidR="009A70FC">
        <w:rPr>
          <w:rFonts w:eastAsia="Fira Sans Light" w:cs="Times New Roman"/>
          <w:spacing w:val="-2"/>
          <w:szCs w:val="19"/>
          <w:shd w:val="clear" w:color="auto" w:fill="FFFFFF"/>
        </w:rPr>
        <w:t xml:space="preserve"> </w:t>
      </w:r>
      <w:r w:rsidR="002364BC" w:rsidRPr="005200A7">
        <w:rPr>
          <w:rFonts w:eastAsia="Fira Sans Light" w:cs="Times New Roman"/>
          <w:spacing w:val="-2"/>
          <w:szCs w:val="19"/>
          <w:shd w:val="clear" w:color="auto" w:fill="FFFFFF"/>
        </w:rPr>
        <w:t>udział kosztów zużycia materiałów i energii (o 1,1 p. proc.)</w:t>
      </w:r>
      <w:r w:rsidR="00A23610" w:rsidRPr="005200A7">
        <w:rPr>
          <w:rFonts w:eastAsia="Fira Sans Light" w:cs="Times New Roman"/>
          <w:spacing w:val="-2"/>
          <w:szCs w:val="19"/>
          <w:shd w:val="clear" w:color="auto" w:fill="FFFFFF"/>
        </w:rPr>
        <w:t xml:space="preserve">, </w:t>
      </w:r>
      <w:r w:rsidR="001F70A6" w:rsidRPr="005200A7">
        <w:rPr>
          <w:rFonts w:eastAsia="Fira Sans Light" w:cs="Times New Roman"/>
          <w:spacing w:val="-4"/>
          <w:szCs w:val="19"/>
          <w:shd w:val="clear" w:color="auto" w:fill="FFFFFF"/>
        </w:rPr>
        <w:t xml:space="preserve">pozostałych </w:t>
      </w:r>
      <w:r w:rsidR="00D36E44" w:rsidRPr="005200A7">
        <w:rPr>
          <w:rFonts w:eastAsia="Fira Sans Light" w:cs="Times New Roman"/>
          <w:spacing w:val="-4"/>
          <w:szCs w:val="19"/>
          <w:shd w:val="clear" w:color="auto" w:fill="FFFFFF"/>
        </w:rPr>
        <w:t xml:space="preserve">kosztów rodzajowych i usług </w:t>
      </w:r>
      <w:r w:rsidR="00782432">
        <w:rPr>
          <w:rFonts w:eastAsia="Fira Sans Light" w:cs="Times New Roman"/>
          <w:spacing w:val="-4"/>
          <w:szCs w:val="19"/>
          <w:shd w:val="clear" w:color="auto" w:fill="FFFFFF"/>
        </w:rPr>
        <w:br/>
      </w:r>
      <w:r w:rsidR="00D36E44" w:rsidRPr="005200A7">
        <w:rPr>
          <w:rFonts w:eastAsia="Fira Sans Light" w:cs="Times New Roman"/>
          <w:spacing w:val="-4"/>
          <w:szCs w:val="19"/>
          <w:shd w:val="clear" w:color="auto" w:fill="FFFFFF"/>
        </w:rPr>
        <w:t xml:space="preserve">(o </w:t>
      </w:r>
      <w:r w:rsidR="001F70A6" w:rsidRPr="005200A7">
        <w:rPr>
          <w:rFonts w:eastAsia="Fira Sans Light" w:cs="Times New Roman"/>
          <w:spacing w:val="-4"/>
          <w:szCs w:val="19"/>
          <w:shd w:val="clear" w:color="auto" w:fill="FFFFFF"/>
        </w:rPr>
        <w:t>0,</w:t>
      </w:r>
      <w:r w:rsidR="00D36E44" w:rsidRPr="005200A7">
        <w:rPr>
          <w:rFonts w:eastAsia="Fira Sans Light" w:cs="Times New Roman"/>
          <w:spacing w:val="-4"/>
          <w:szCs w:val="19"/>
          <w:shd w:val="clear" w:color="auto" w:fill="FFFFFF"/>
        </w:rPr>
        <w:t>2</w:t>
      </w:r>
      <w:r w:rsidR="001F70A6" w:rsidRPr="005200A7">
        <w:rPr>
          <w:rFonts w:eastAsia="Fira Sans Light" w:cs="Times New Roman"/>
          <w:spacing w:val="-4"/>
          <w:szCs w:val="19"/>
          <w:shd w:val="clear" w:color="auto" w:fill="FFFFFF"/>
        </w:rPr>
        <w:t xml:space="preserve"> p. proc.)</w:t>
      </w:r>
      <w:r w:rsidR="00D36E44" w:rsidRPr="005200A7">
        <w:rPr>
          <w:rFonts w:eastAsia="Fira Sans Light" w:cs="Times New Roman"/>
          <w:spacing w:val="-4"/>
          <w:szCs w:val="19"/>
          <w:shd w:val="clear" w:color="auto" w:fill="FFFFFF"/>
        </w:rPr>
        <w:t xml:space="preserve"> oraz</w:t>
      </w:r>
      <w:r w:rsidR="00454478" w:rsidRPr="005200A7">
        <w:rPr>
          <w:rFonts w:eastAsia="Fira Sans Light" w:cs="Times New Roman"/>
          <w:spacing w:val="-4"/>
          <w:szCs w:val="19"/>
          <w:shd w:val="clear" w:color="auto" w:fill="FFFFFF"/>
        </w:rPr>
        <w:t xml:space="preserve"> </w:t>
      </w:r>
      <w:r w:rsidR="00D36E44" w:rsidRPr="005200A7">
        <w:rPr>
          <w:rFonts w:eastAsia="Fira Sans Light" w:cs="Times New Roman"/>
          <w:spacing w:val="-2"/>
          <w:szCs w:val="19"/>
          <w:shd w:val="clear" w:color="auto" w:fill="FFFFFF"/>
        </w:rPr>
        <w:t>amortyzacji (o 0,1 p. proc.)</w:t>
      </w:r>
      <w:r w:rsidR="009A70FC">
        <w:rPr>
          <w:rFonts w:eastAsia="Fira Sans Light" w:cs="Times New Roman"/>
          <w:spacing w:val="-2"/>
          <w:szCs w:val="19"/>
          <w:shd w:val="clear" w:color="auto" w:fill="FFFFFF"/>
        </w:rPr>
        <w:t xml:space="preserve">, </w:t>
      </w:r>
      <w:r w:rsidR="009A70FC">
        <w:t xml:space="preserve">natomiast nie zmienił się udział podatków </w:t>
      </w:r>
      <w:r w:rsidR="00782432">
        <w:br/>
      </w:r>
      <w:r w:rsidR="009A70FC">
        <w:t>i opłat.</w:t>
      </w:r>
    </w:p>
    <w:p w14:paraId="0F37F856" w14:textId="14C65775" w:rsidR="00AE4748" w:rsidRDefault="00782432" w:rsidP="00782432">
      <w:pPr>
        <w:tabs>
          <w:tab w:val="left" w:pos="851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  <w:r>
        <w:rPr>
          <w:rFonts w:cs="Arial"/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820F312" wp14:editId="30E98523">
                <wp:simplePos x="0" y="0"/>
                <wp:positionH relativeFrom="column">
                  <wp:posOffset>257175</wp:posOffset>
                </wp:positionH>
                <wp:positionV relativeFrom="paragraph">
                  <wp:posOffset>62865</wp:posOffset>
                </wp:positionV>
                <wp:extent cx="4849977" cy="1640814"/>
                <wp:effectExtent l="0" t="0" r="0" b="0"/>
                <wp:wrapNone/>
                <wp:docPr id="36" name="Grupa 36" descr="Na wykresie słupkowym zaprezentowano strukturę przychodów z całokształtu działalności w latach 2024 i 2025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9977" cy="1640814"/>
                          <a:chOff x="-203605" y="62741"/>
                          <a:chExt cx="4684222" cy="1672860"/>
                        </a:xfrm>
                      </wpg:grpSpPr>
                      <pic:pic xmlns:pic="http://schemas.openxmlformats.org/drawingml/2006/picture">
                        <pic:nvPicPr>
                          <pic:cNvPr id="54" name="Obraz 54" descr="Na wykresie słupkowym zaprezentowano strukturę przychodów z całokształtu działalności w latach 2024 i 2025.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03605" y="62741"/>
                            <a:ext cx="4586623" cy="15614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166292" y="1330468"/>
                            <a:ext cx="314325" cy="405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EF2141" w14:textId="77777777" w:rsidR="00B43011" w:rsidRPr="00D97DF3" w:rsidRDefault="00B43011" w:rsidP="00B4301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7DF3"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20F312" id="Grupa 36" o:spid="_x0000_s1028" alt="Na wykresie słupkowym zaprezentowano strukturę przychodów z całokształtu działalności w latach 2024 i 2025." style="position:absolute;left:0;text-align:left;margin-left:20.25pt;margin-top:4.95pt;width:381.9pt;height:129.2pt;z-index:251671552;mso-width-relative:margin;mso-height-relative:margin" coordorigin="-2036,627" coordsize="46842,16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">
                <v:shape id="Obraz 54" o:spid="_x0000_s1029" type="#_x0000_t75" alt="Na wykresie słupkowym zaprezentowano strukturę przychodów z całokształtu działalności w latach 2024 i 2025." style="position:absolute;left:-2036;top:627;width:45866;height:1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">
                  <v:imagedata r:id="rId12" o:title="Na wykresie słupkowym zaprezentowano strukturę przychodów z całokształtu działalności w latach 2024 i 2025"/>
                </v:shape>
                <v:shape id="_x0000_s1030" type="#_x0000_t202" style="position:absolute;left:41662;top:13304;width:3144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28EF2141" w14:textId="77777777" w:rsidR="00B43011" w:rsidRPr="00D97DF3" w:rsidRDefault="00B43011" w:rsidP="00B43011">
                        <w:pPr>
                          <w:rPr>
                            <w:sz w:val="16"/>
                            <w:szCs w:val="16"/>
                          </w:rPr>
                        </w:pPr>
                        <w:r w:rsidRPr="00D97DF3"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4748" w:rsidRPr="00CB5D20">
        <w:rPr>
          <w:rFonts w:cs="Arial"/>
          <w:b/>
          <w:szCs w:val="19"/>
        </w:rPr>
        <w:t xml:space="preserve">Wykres </w:t>
      </w:r>
      <w:r w:rsidR="002819F2">
        <w:rPr>
          <w:rFonts w:cs="Arial"/>
          <w:b/>
          <w:szCs w:val="19"/>
        </w:rPr>
        <w:t>1</w:t>
      </w:r>
      <w:r w:rsidR="00AE4748" w:rsidRPr="00CB5D20">
        <w:rPr>
          <w:rFonts w:cs="Arial"/>
          <w:b/>
          <w:szCs w:val="19"/>
        </w:rPr>
        <w:t>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P</w:t>
      </w:r>
      <w:r w:rsidR="00AE4748" w:rsidRPr="00C10330">
        <w:rPr>
          <w:rFonts w:cs="Arial"/>
          <w:b/>
          <w:szCs w:val="19"/>
        </w:rPr>
        <w:t>rzychod</w:t>
      </w:r>
      <w:r w:rsidR="00C10330" w:rsidRPr="00C10330">
        <w:rPr>
          <w:rFonts w:cs="Arial"/>
          <w:b/>
          <w:szCs w:val="19"/>
        </w:rPr>
        <w:t>y</w:t>
      </w:r>
      <w:r w:rsidR="00AE4748" w:rsidRPr="00C10330">
        <w:rPr>
          <w:rFonts w:cs="Arial"/>
          <w:b/>
          <w:szCs w:val="19"/>
        </w:rPr>
        <w:t xml:space="preserve"> </w:t>
      </w:r>
      <w:r w:rsidR="00AE4748" w:rsidRPr="00CB5D20">
        <w:rPr>
          <w:rFonts w:cs="Arial"/>
          <w:b/>
          <w:szCs w:val="19"/>
        </w:rPr>
        <w:t xml:space="preserve">z całokształtu działalności </w:t>
      </w:r>
    </w:p>
    <w:p w14:paraId="713EB635" w14:textId="4090F9A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0DE10D96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0DD2F090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70637936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332DEF99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044D987A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2FDF3645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2131C684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0D997A71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5DA06F6C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tbl>
      <w:tblPr>
        <w:tblStyle w:val="Tabela-Siatka"/>
        <w:tblW w:w="6237" w:type="dxa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3"/>
        <w:gridCol w:w="3264"/>
      </w:tblGrid>
      <w:tr w:rsidR="00AE4748" w14:paraId="3709D6CB" w14:textId="77777777" w:rsidTr="00E04B07">
        <w:tc>
          <w:tcPr>
            <w:tcW w:w="2973" w:type="dxa"/>
          </w:tcPr>
          <w:p w14:paraId="095D9C45" w14:textId="77777777" w:rsidR="00AE4748" w:rsidRPr="00FD559A" w:rsidRDefault="00E16E52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14DF9319" wp14:editId="2A068A6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44450</wp:posOffset>
                      </wp:positionV>
                      <wp:extent cx="2153285" cy="352425"/>
                      <wp:effectExtent l="0" t="0" r="0" b="9525"/>
                      <wp:wrapNone/>
                      <wp:docPr id="17" name="Grupa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3285" cy="352425"/>
                                <a:chOff x="0" y="0"/>
                                <a:chExt cx="2153412" cy="352502"/>
                              </a:xfrm>
                            </wpg:grpSpPr>
                            <wps:wsp>
                              <wps:cNvPr id="2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1952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6772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1952" y="226772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D0C3D2" id="Grupa 17" o:spid="_x0000_s1026" style="position:absolute;margin-left:-5.4pt;margin-top:3.5pt;width:169.55pt;height:27.75pt;z-index:251658240" coordsize="21534,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">
                      <v:rect id="Rectangle 9" o:spid="_x0000_s1027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2v8MQA&#10;AADbAAAADwAAAGRycy9kb3ducmV2LnhtbESPT2vCQBTE70K/w/IK3urGFKREV5FQsZdS/K+3R/aZ&#10;hGbfht1V47d3CwWPw8z8hpnMOtOIKzlfW1YwHCQgiAuray4VbDeLtw8QPiBrbCyTgjt5mE1fehPM&#10;tL3xiq7rUIoIYZ+hgiqENpPSFxUZ9APbEkfvbJ3BEKUrpXZ4i3DTyDRJRtJgzXGhwpbyiorf9cUo&#10;WOby5A7D75/31Oz38vNYJ+UuV6r/2s3HIAJ14Rn+b39pBWkKf1/i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dr/DEAAAA2wAAAA8AAAAAAAAAAAAAAAAAmAIAAGRycy9k&#10;b3ducmV2LnhtbFBLBQYAAAAABAAEAPUAAACJAwAAAAA=&#10;" fillcolor="#334a92" stroked="f" strokeweight=".25pt"/>
                      <v:rect id="Rectangle 9" o:spid="_x0000_s1028" style="position:absolute;left:19019;width:2515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/gMUA&#10;AADbAAAADwAAAGRycy9kb3ducmV2LnhtbESPMW8CMQyF90r8h8hIXaqSK0OprgQElSoxlAEKA5t1&#10;cS9HL84pSY/j3+OhEput9/ze5/ly8K3qKaYmsIGXSQGKuAq24drA4fvz+Q1UysgW28Bk4EoJlovR&#10;wxxLGy68o36fayUhnEo04HLuSq1T5chjmoSOWLSfED1mWWOtbcSLhPtWT4viVXtsWBocdvThqPrd&#10;/3kDcehnh3V73h27r9P1HJ3FJ7s15nE8rN5BZRry3fx/vbGCL7Dyiwy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L+AxQAAANsAAAAPAAAAAAAAAAAAAAAAAJgCAABkcnMv&#10;ZG93bnJldi54bWxQSwUGAAAAAAQABAD1AAAAigMAAAAA&#10;" fillcolor="#6677ad" stroked="f" strokeweight=".25pt"/>
                      <v:rect id="Rectangle 9" o:spid="_x0000_s1029" style="position:absolute;top:2267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p9sUA&#10;AADbAAAADwAAAGRycy9kb3ducmV2LnhtbESPT2vCQBTE70K/w/IK3szGUIpNXaUVLApF/NNLb6/Z&#10;12ww+zZk1yT99l1B8DjMzG+Y+XKwteio9ZVjBdMkBUFcOF1xqeDrtJ7MQPiArLF2TAr+yMNy8TCa&#10;Y65dzwfqjqEUEcI+RwUmhCaX0heGLPrENcTR+3WtxRBlW0rdYh/htpZZmj5LixXHBYMNrQwV5+PF&#10;KqjcLtv/fPtt1n++nJvp6f1j1xmlxo/D2yuIQEO4h2/tjVaQPcH1S/wB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un2xQAAANsAAAAPAAAAAAAAAAAAAAAAAJgCAABkcnMv&#10;ZG93bnJldi54bWxQSwUGAAAAAAQABAD1AAAAigMAAAAA&#10;" fillcolor="#99a5c9" stroked="f" strokeweight=".25pt"/>
                      <v:rect id="Rectangle 9" o:spid="_x0000_s1030" style="position:absolute;left:19019;top:2267;width:2515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X09MUA&#10;AADbAAAADwAAAGRycy9kb3ducmV2LnhtbESPT2vCQBTE74V+h+UVvJRm04i2pK4iYkEEQaMHj4/s&#10;yx+afRuz2xi/vSsUehxm5jfMbDGYRvTUudqygvcoBkGcW11zqeB0/H77BOE8ssbGMim4kYPF/Plp&#10;hqm2Vz5Qn/lSBAi7FBVU3replC6vyKCLbEscvMJ2Bn2QXSl1h9cAN41M4ngqDdYcFipsaVVR/pP9&#10;GgU6Xp7tx267Hq/8sJ/o14vOiotSo5dh+QXC0+D/w3/tjVaQTOHxJfw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fT0xQAAANsAAAAPAAAAAAAAAAAAAAAAAJgCAABkcnMv&#10;ZG93bnJldi54bWxQSwUGAAAAAAQABAD1AAAAigMAAAAA&#10;" fillcolor="#ccd2e4" stroked="f" strokeweight=".25pt"/>
                    </v:group>
                  </w:pict>
                </mc:Fallback>
              </mc:AlternateContent>
            </w:r>
            <w:r w:rsidR="00AE4748">
              <w:rPr>
                <w:rFonts w:cs="Arial"/>
                <w:sz w:val="16"/>
                <w:szCs w:val="16"/>
              </w:rPr>
              <w:t xml:space="preserve">Przychody netto ze sprzedaży </w:t>
            </w:r>
            <w:r w:rsidR="00AE4748">
              <w:rPr>
                <w:rFonts w:cs="Arial"/>
                <w:sz w:val="16"/>
                <w:szCs w:val="16"/>
              </w:rPr>
              <w:br/>
              <w:t>produktów</w:t>
            </w:r>
          </w:p>
        </w:tc>
        <w:tc>
          <w:tcPr>
            <w:tcW w:w="3264" w:type="dxa"/>
          </w:tcPr>
          <w:p w14:paraId="6740ABC0" w14:textId="77777777" w:rsidR="00AE4748" w:rsidRPr="00FD559A" w:rsidRDefault="00747806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Przychody netto ze sprzedaży</w:t>
            </w:r>
            <w:r w:rsidR="00AE4748">
              <w:rPr>
                <w:rFonts w:cs="Arial"/>
                <w:sz w:val="16"/>
                <w:szCs w:val="16"/>
              </w:rPr>
              <w:br/>
            </w:r>
            <w:r w:rsidR="009D2997"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towarów i materiałów</w:t>
            </w:r>
          </w:p>
        </w:tc>
      </w:tr>
      <w:tr w:rsidR="00AE4748" w14:paraId="5A021E0B" w14:textId="77777777" w:rsidTr="00E04B07">
        <w:tc>
          <w:tcPr>
            <w:tcW w:w="2973" w:type="dxa"/>
          </w:tcPr>
          <w:p w14:paraId="0F81EEC2" w14:textId="77777777"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Pozostałe przychody operacyjne</w:t>
            </w:r>
          </w:p>
        </w:tc>
        <w:tc>
          <w:tcPr>
            <w:tcW w:w="3264" w:type="dxa"/>
          </w:tcPr>
          <w:p w14:paraId="06B1471F" w14:textId="77777777" w:rsidR="00AE4748" w:rsidRPr="00FD559A" w:rsidRDefault="00747806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Przychody finansowe</w:t>
            </w:r>
          </w:p>
        </w:tc>
      </w:tr>
    </w:tbl>
    <w:p w14:paraId="1E47652A" w14:textId="4A931BE7" w:rsidR="00AE4748" w:rsidRPr="005200A7" w:rsidRDefault="00E04B07" w:rsidP="000A6252">
      <w:pPr>
        <w:spacing w:before="360" w:line="288" w:lineRule="auto"/>
        <w:rPr>
          <w:rFonts w:eastAsia="Fira Sans Light" w:cs="Times New Roman"/>
          <w:spacing w:val="-2"/>
          <w:sz w:val="18"/>
          <w:shd w:val="clear" w:color="auto" w:fill="FFFFFF"/>
        </w:rPr>
      </w:pPr>
      <w:r w:rsidRPr="005200A7">
        <w:rPr>
          <w:rFonts w:cs="Arial"/>
          <w:szCs w:val="19"/>
        </w:rPr>
        <w:lastRenderedPageBreak/>
        <w:t>W 202</w:t>
      </w:r>
      <w:r w:rsidR="005003E8" w:rsidRPr="005200A7">
        <w:rPr>
          <w:rFonts w:cs="Arial"/>
          <w:szCs w:val="19"/>
        </w:rPr>
        <w:t>5</w:t>
      </w:r>
      <w:r w:rsidRPr="005200A7">
        <w:rPr>
          <w:rFonts w:cs="Arial"/>
          <w:szCs w:val="19"/>
        </w:rPr>
        <w:t xml:space="preserve"> r. przychody netto ze sprzedaży produktów, towarów i materiałów osiągnęły wartość </w:t>
      </w:r>
      <w:r w:rsidR="008E26A2" w:rsidRPr="005200A7">
        <w:rPr>
          <w:rFonts w:cs="Arial"/>
          <w:szCs w:val="19"/>
        </w:rPr>
        <w:t>94115,6</w:t>
      </w:r>
      <w:r w:rsidRPr="005200A7">
        <w:rPr>
          <w:rFonts w:cs="Arial"/>
          <w:szCs w:val="19"/>
        </w:rPr>
        <w:t xml:space="preserve"> mln zł i w stosunku do roku poprzedniego </w:t>
      </w:r>
      <w:r w:rsidR="00955FA0" w:rsidRPr="005200A7">
        <w:rPr>
          <w:rFonts w:cs="Arial"/>
          <w:szCs w:val="19"/>
        </w:rPr>
        <w:t>wzros</w:t>
      </w:r>
      <w:r w:rsidR="00C73E56" w:rsidRPr="005200A7">
        <w:rPr>
          <w:rFonts w:cs="Arial"/>
          <w:szCs w:val="19"/>
        </w:rPr>
        <w:t>ły</w:t>
      </w:r>
      <w:r w:rsidRPr="005200A7">
        <w:rPr>
          <w:rFonts w:cs="Arial"/>
          <w:szCs w:val="19"/>
        </w:rPr>
        <w:t xml:space="preserve"> o </w:t>
      </w:r>
      <w:r w:rsidR="00AC5844" w:rsidRPr="005200A7">
        <w:rPr>
          <w:rFonts w:cs="Arial"/>
          <w:szCs w:val="19"/>
        </w:rPr>
        <w:t>3,8</w:t>
      </w:r>
      <w:r w:rsidR="008E26A2" w:rsidRPr="005200A7">
        <w:rPr>
          <w:rFonts w:cs="Arial"/>
          <w:szCs w:val="19"/>
        </w:rPr>
        <w:t>%.</w:t>
      </w:r>
      <w:r w:rsidR="009E2DD8" w:rsidRPr="005200A7">
        <w:rPr>
          <w:rFonts w:cs="Arial"/>
          <w:szCs w:val="19"/>
        </w:rPr>
        <w:t xml:space="preserve"> </w:t>
      </w:r>
      <w:r w:rsidRPr="005200A7">
        <w:rPr>
          <w:rFonts w:cs="Arial"/>
          <w:szCs w:val="19"/>
        </w:rPr>
        <w:t xml:space="preserve">Koszty uzyskania tych przychodów wynosiły </w:t>
      </w:r>
      <w:r w:rsidR="006511B7" w:rsidRPr="005200A7">
        <w:rPr>
          <w:rFonts w:cs="Arial"/>
          <w:szCs w:val="19"/>
        </w:rPr>
        <w:t>89945,9</w:t>
      </w:r>
      <w:r w:rsidRPr="005200A7">
        <w:rPr>
          <w:rFonts w:cs="Arial"/>
          <w:szCs w:val="19"/>
        </w:rPr>
        <w:t xml:space="preserve"> mln zł i były </w:t>
      </w:r>
      <w:r w:rsidR="00655F56" w:rsidRPr="005200A7">
        <w:rPr>
          <w:rFonts w:cs="Arial"/>
          <w:szCs w:val="19"/>
        </w:rPr>
        <w:t>wy</w:t>
      </w:r>
      <w:r w:rsidR="00E3440A" w:rsidRPr="005200A7">
        <w:rPr>
          <w:rFonts w:cs="Arial"/>
          <w:szCs w:val="19"/>
        </w:rPr>
        <w:t>ższe</w:t>
      </w:r>
      <w:r w:rsidRPr="005200A7">
        <w:rPr>
          <w:rFonts w:cs="Arial"/>
          <w:szCs w:val="19"/>
        </w:rPr>
        <w:t xml:space="preserve"> o </w:t>
      </w:r>
      <w:r w:rsidR="00655F56" w:rsidRPr="005200A7">
        <w:rPr>
          <w:rFonts w:cs="Arial"/>
          <w:szCs w:val="19"/>
        </w:rPr>
        <w:t>3,7</w:t>
      </w:r>
      <w:r w:rsidRPr="005200A7">
        <w:rPr>
          <w:rFonts w:cs="Arial"/>
          <w:szCs w:val="19"/>
        </w:rPr>
        <w:t>% od</w:t>
      </w:r>
      <w:r w:rsidR="0036096B" w:rsidRPr="005200A7">
        <w:rPr>
          <w:rFonts w:cs="Arial"/>
          <w:szCs w:val="19"/>
        </w:rPr>
        <w:t> </w:t>
      </w:r>
      <w:r w:rsidRPr="005200A7">
        <w:rPr>
          <w:rFonts w:cs="Arial"/>
          <w:szCs w:val="19"/>
        </w:rPr>
        <w:t xml:space="preserve">uzyskanych w analogicznym okresie ub. roku. Udział przychodów netto ze sprzedaży produktów, towarów i materiałów </w:t>
      </w:r>
      <w:r w:rsidR="00F72610" w:rsidRPr="005200A7">
        <w:rPr>
          <w:rFonts w:cs="Arial"/>
          <w:szCs w:val="19"/>
        </w:rPr>
        <w:br/>
      </w:r>
      <w:r w:rsidRPr="005200A7">
        <w:rPr>
          <w:rFonts w:cs="Arial"/>
          <w:szCs w:val="19"/>
        </w:rPr>
        <w:t xml:space="preserve">w przychodach ogółem kształtował się na poziomie </w:t>
      </w:r>
      <w:r w:rsidR="00386106" w:rsidRPr="005200A7">
        <w:rPr>
          <w:rFonts w:cs="Arial"/>
          <w:szCs w:val="19"/>
        </w:rPr>
        <w:t>97,2</w:t>
      </w:r>
      <w:r w:rsidRPr="005200A7">
        <w:rPr>
          <w:rFonts w:cs="Arial"/>
          <w:szCs w:val="19"/>
        </w:rPr>
        <w:t>% (</w:t>
      </w:r>
      <w:r w:rsidR="00524343" w:rsidRPr="005200A7">
        <w:rPr>
          <w:rFonts w:cs="Arial"/>
          <w:szCs w:val="19"/>
        </w:rPr>
        <w:t>w 202</w:t>
      </w:r>
      <w:r w:rsidR="00655F56" w:rsidRPr="005200A7">
        <w:rPr>
          <w:rFonts w:cs="Arial"/>
          <w:szCs w:val="19"/>
        </w:rPr>
        <w:t>4</w:t>
      </w:r>
      <w:r w:rsidR="00524343" w:rsidRPr="005200A7">
        <w:rPr>
          <w:rFonts w:cs="Arial"/>
          <w:szCs w:val="19"/>
        </w:rPr>
        <w:t xml:space="preserve"> r.</w:t>
      </w:r>
      <w:r w:rsidR="00AB0447" w:rsidRPr="005200A7">
        <w:rPr>
          <w:rFonts w:cs="Arial"/>
          <w:szCs w:val="19"/>
        </w:rPr>
        <w:t xml:space="preserve"> – </w:t>
      </w:r>
      <w:r w:rsidR="00655F56" w:rsidRPr="005200A7">
        <w:rPr>
          <w:rFonts w:cs="Arial"/>
          <w:szCs w:val="19"/>
        </w:rPr>
        <w:t>96,8%</w:t>
      </w:r>
      <w:r w:rsidRPr="005200A7">
        <w:rPr>
          <w:rFonts w:cs="Arial"/>
          <w:szCs w:val="19"/>
        </w:rPr>
        <w:t>).</w:t>
      </w:r>
      <w:r w:rsidR="00FF512E" w:rsidRPr="005200A7">
        <w:rPr>
          <w:rFonts w:cs="Arial"/>
          <w:szCs w:val="19"/>
        </w:rPr>
        <w:t xml:space="preserve"> </w:t>
      </w:r>
      <w:r w:rsidR="00B61087" w:rsidRPr="005200A7">
        <w:t xml:space="preserve">W </w:t>
      </w:r>
      <w:r w:rsidR="00FF512E" w:rsidRPr="005200A7">
        <w:t>202</w:t>
      </w:r>
      <w:r w:rsidR="006307A7">
        <w:t>5</w:t>
      </w:r>
      <w:r w:rsidR="00FF512E" w:rsidRPr="005200A7">
        <w:t xml:space="preserve"> r.</w:t>
      </w:r>
      <w:r w:rsidR="00FF512E" w:rsidRPr="005200A7">
        <w:rPr>
          <w:rFonts w:cs="Arial"/>
          <w:szCs w:val="19"/>
        </w:rPr>
        <w:t xml:space="preserve"> </w:t>
      </w:r>
      <w:r w:rsidRPr="005200A7">
        <w:rPr>
          <w:rFonts w:cs="Arial"/>
          <w:szCs w:val="19"/>
        </w:rPr>
        <w:t>przychod</w:t>
      </w:r>
      <w:r w:rsidR="0009736A" w:rsidRPr="005200A7">
        <w:rPr>
          <w:rFonts w:cs="Arial"/>
          <w:szCs w:val="19"/>
        </w:rPr>
        <w:t>y</w:t>
      </w:r>
      <w:r w:rsidRPr="005200A7">
        <w:rPr>
          <w:rFonts w:cs="Arial"/>
          <w:szCs w:val="19"/>
        </w:rPr>
        <w:t xml:space="preserve"> ze sprzeda</w:t>
      </w:r>
      <w:r w:rsidR="0039732D" w:rsidRPr="005200A7">
        <w:rPr>
          <w:rFonts w:cs="Arial"/>
          <w:szCs w:val="19"/>
        </w:rPr>
        <w:t xml:space="preserve">ży na eksport </w:t>
      </w:r>
      <w:r w:rsidR="0009736A" w:rsidRPr="005200A7">
        <w:rPr>
          <w:rFonts w:cs="Arial"/>
          <w:szCs w:val="19"/>
        </w:rPr>
        <w:t>utr</w:t>
      </w:r>
      <w:r w:rsidR="002D3DF8">
        <w:rPr>
          <w:rFonts w:cs="Arial"/>
          <w:szCs w:val="19"/>
        </w:rPr>
        <w:t>zymały się na podobnym poziomie</w:t>
      </w:r>
      <w:r w:rsidR="00C1217A">
        <w:rPr>
          <w:rFonts w:cs="Arial"/>
          <w:szCs w:val="19"/>
        </w:rPr>
        <w:t>,</w:t>
      </w:r>
      <w:r w:rsidR="0009736A" w:rsidRPr="005200A7">
        <w:rPr>
          <w:rFonts w:cs="Arial"/>
          <w:szCs w:val="19"/>
        </w:rPr>
        <w:t xml:space="preserve"> </w:t>
      </w:r>
      <w:r w:rsidR="0009736A" w:rsidRPr="00C1217A">
        <w:rPr>
          <w:rFonts w:cs="Arial"/>
          <w:szCs w:val="19"/>
        </w:rPr>
        <w:t xml:space="preserve">jak </w:t>
      </w:r>
      <w:r w:rsidR="002D3DF8" w:rsidRPr="00C1217A">
        <w:rPr>
          <w:rFonts w:cs="Arial"/>
          <w:szCs w:val="19"/>
        </w:rPr>
        <w:t>w</w:t>
      </w:r>
      <w:r w:rsidR="006307A7" w:rsidRPr="00C1217A">
        <w:rPr>
          <w:rFonts w:cs="Arial"/>
          <w:szCs w:val="19"/>
        </w:rPr>
        <w:t xml:space="preserve"> 2024 r.</w:t>
      </w:r>
      <w:r w:rsidR="002D3DF8" w:rsidRPr="00C1217A">
        <w:rPr>
          <w:rFonts w:cs="Arial"/>
          <w:szCs w:val="19"/>
        </w:rPr>
        <w:t xml:space="preserve">, </w:t>
      </w:r>
      <w:r w:rsidR="00782432">
        <w:rPr>
          <w:rFonts w:cs="Arial"/>
          <w:szCs w:val="19"/>
        </w:rPr>
        <w:br/>
      </w:r>
      <w:r w:rsidR="002D3DF8" w:rsidRPr="00C1217A">
        <w:rPr>
          <w:rFonts w:cs="Arial"/>
          <w:szCs w:val="19"/>
        </w:rPr>
        <w:t>a</w:t>
      </w:r>
      <w:r w:rsidR="002D3DF8">
        <w:rPr>
          <w:rFonts w:cs="Arial"/>
          <w:szCs w:val="19"/>
        </w:rPr>
        <w:t xml:space="preserve"> </w:t>
      </w:r>
      <w:r w:rsidR="0009736A" w:rsidRPr="005200A7">
        <w:rPr>
          <w:rFonts w:cs="Arial"/>
          <w:szCs w:val="19"/>
        </w:rPr>
        <w:t>zmniejszył się</w:t>
      </w:r>
      <w:r w:rsidR="004F7987" w:rsidRPr="005200A7">
        <w:rPr>
          <w:rFonts w:cs="Arial"/>
          <w:szCs w:val="19"/>
        </w:rPr>
        <w:t xml:space="preserve"> </w:t>
      </w:r>
      <w:r w:rsidR="0039732D" w:rsidRPr="005200A7">
        <w:rPr>
          <w:rFonts w:cs="Arial"/>
          <w:szCs w:val="19"/>
        </w:rPr>
        <w:t xml:space="preserve">ich </w:t>
      </w:r>
      <w:r w:rsidRPr="005200A7">
        <w:rPr>
          <w:rFonts w:cs="Arial"/>
          <w:szCs w:val="19"/>
        </w:rPr>
        <w:t xml:space="preserve">udział w przychodach netto ze sprzedaży produktów, towarów </w:t>
      </w:r>
      <w:r w:rsidR="008E525D">
        <w:rPr>
          <w:rFonts w:cs="Arial"/>
          <w:szCs w:val="19"/>
        </w:rPr>
        <w:br/>
      </w:r>
      <w:r w:rsidRPr="005200A7">
        <w:rPr>
          <w:rFonts w:cs="Arial"/>
          <w:szCs w:val="19"/>
        </w:rPr>
        <w:t>i materiałów ogółu podmiotów</w:t>
      </w:r>
      <w:r w:rsidR="00362F66" w:rsidRPr="005200A7">
        <w:rPr>
          <w:rFonts w:cs="Arial"/>
          <w:szCs w:val="19"/>
        </w:rPr>
        <w:t xml:space="preserve"> </w:t>
      </w:r>
      <w:r w:rsidRPr="005200A7">
        <w:rPr>
          <w:rFonts w:cs="Arial"/>
          <w:szCs w:val="19"/>
        </w:rPr>
        <w:t xml:space="preserve">(z </w:t>
      </w:r>
      <w:r w:rsidR="0009736A" w:rsidRPr="005200A7">
        <w:rPr>
          <w:rFonts w:cs="Arial"/>
          <w:szCs w:val="19"/>
        </w:rPr>
        <w:t>25,3</w:t>
      </w:r>
      <w:r w:rsidRPr="005200A7">
        <w:rPr>
          <w:rFonts w:cs="Arial"/>
          <w:szCs w:val="19"/>
        </w:rPr>
        <w:t xml:space="preserve">% do </w:t>
      </w:r>
      <w:r w:rsidR="0009736A" w:rsidRPr="005200A7">
        <w:rPr>
          <w:rFonts w:cs="Arial"/>
          <w:szCs w:val="19"/>
        </w:rPr>
        <w:t>24,4</w:t>
      </w:r>
      <w:r w:rsidRPr="005200A7">
        <w:rPr>
          <w:rFonts w:cs="Arial"/>
          <w:szCs w:val="19"/>
        </w:rPr>
        <w:t>%)</w:t>
      </w:r>
      <w:r w:rsidR="00AE4748" w:rsidRPr="005200A7">
        <w:rPr>
          <w:rFonts w:cs="Arial"/>
          <w:szCs w:val="19"/>
        </w:rPr>
        <w:t>.</w:t>
      </w:r>
    </w:p>
    <w:p w14:paraId="3400B594" w14:textId="75DF0A82" w:rsidR="00AE4748" w:rsidRPr="00CB5D20" w:rsidRDefault="00AE4748" w:rsidP="00782432">
      <w:pPr>
        <w:tabs>
          <w:tab w:val="left" w:pos="851"/>
        </w:tabs>
        <w:jc w:val="both"/>
        <w:rPr>
          <w:rFonts w:cs="Arial"/>
          <w:b/>
          <w:szCs w:val="19"/>
        </w:rPr>
      </w:pPr>
      <w:r w:rsidRPr="00CB5D20">
        <w:rPr>
          <w:rFonts w:cs="Arial"/>
          <w:b/>
          <w:szCs w:val="19"/>
        </w:rPr>
        <w:t xml:space="preserve">Wykres </w:t>
      </w:r>
      <w:r w:rsidR="002819F2">
        <w:rPr>
          <w:rFonts w:cs="Arial"/>
          <w:b/>
          <w:szCs w:val="19"/>
        </w:rPr>
        <w:t>2</w:t>
      </w:r>
      <w:r w:rsidRPr="00CB5D20">
        <w:rPr>
          <w:rFonts w:cs="Arial"/>
          <w:b/>
          <w:szCs w:val="19"/>
        </w:rPr>
        <w:t>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K</w:t>
      </w:r>
      <w:r w:rsidRPr="00C10330">
        <w:rPr>
          <w:rFonts w:cs="Arial"/>
          <w:b/>
          <w:szCs w:val="19"/>
        </w:rPr>
        <w:t>oszt</w:t>
      </w:r>
      <w:r w:rsidR="00C10330" w:rsidRPr="00C10330">
        <w:rPr>
          <w:rFonts w:cs="Arial"/>
          <w:b/>
          <w:szCs w:val="19"/>
        </w:rPr>
        <w:t>y</w:t>
      </w:r>
      <w:r w:rsidRPr="00C10330">
        <w:rPr>
          <w:rFonts w:cs="Arial"/>
          <w:b/>
          <w:szCs w:val="19"/>
        </w:rPr>
        <w:t xml:space="preserve"> </w:t>
      </w:r>
      <w:r w:rsidRPr="00CB5D20">
        <w:rPr>
          <w:rFonts w:cs="Arial"/>
          <w:b/>
          <w:szCs w:val="19"/>
        </w:rPr>
        <w:t xml:space="preserve">z całokształtu działalności </w:t>
      </w:r>
    </w:p>
    <w:p w14:paraId="1A42C6E2" w14:textId="08A31078" w:rsidR="00AE4748" w:rsidRDefault="00782432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  <w:r>
        <w:rPr>
          <w:rFonts w:cs="Arial"/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1AEA4E7" wp14:editId="6307E71B">
                <wp:simplePos x="0" y="0"/>
                <wp:positionH relativeFrom="column">
                  <wp:posOffset>259690</wp:posOffset>
                </wp:positionH>
                <wp:positionV relativeFrom="paragraph">
                  <wp:posOffset>9119</wp:posOffset>
                </wp:positionV>
                <wp:extent cx="4674561" cy="1659919"/>
                <wp:effectExtent l="0" t="0" r="0" b="0"/>
                <wp:wrapNone/>
                <wp:docPr id="32" name="Grupa 32" descr="Na wykresie słupkowym zaprezentowano strukturę kosztów z całokształtu działalności w latach 2024 i 2025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4561" cy="1659919"/>
                          <a:chOff x="-212137" y="-66140"/>
                          <a:chExt cx="4674561" cy="1660879"/>
                        </a:xfrm>
                      </wpg:grpSpPr>
                      <pic:pic xmlns:pic="http://schemas.openxmlformats.org/drawingml/2006/picture">
                        <pic:nvPicPr>
                          <pic:cNvPr id="53" name="Obraz 53" descr="Na wykresie słupkowym zaprezentowano strukturę kosztów z całokształtu działalności w latach 2024 i 2025.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12137" y="-66140"/>
                            <a:ext cx="4571365" cy="161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148099" y="1189609"/>
                            <a:ext cx="31432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097847" w14:textId="77777777" w:rsidR="00D97DF3" w:rsidRPr="00D97DF3" w:rsidRDefault="00D97DF3" w:rsidP="00D97DF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7DF3"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AEA4E7" id="Grupa 32" o:spid="_x0000_s1031" alt="Na wykresie słupkowym zaprezentowano strukturę kosztów z całokształtu działalności w latach 2024 i 2025." style="position:absolute;left:0;text-align:left;margin-left:20.45pt;margin-top:.7pt;width:368.1pt;height:130.7pt;z-index:251669504;mso-width-relative:margin;mso-height-relative:margin" coordorigin="-2121,-661" coordsize="46745,16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">
                <v:shape id="Obraz 53" o:spid="_x0000_s1032" type="#_x0000_t75" alt="Na wykresie słupkowym zaprezentowano strukturę kosztów z całokształtu działalności w latach 2024 i 2025." style="position:absolute;left:-2121;top:-661;width:45713;height:16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">
                  <v:imagedata r:id="rId14" o:title="Na wykresie słupkowym zaprezentowano strukturę kosztów z całokształtu działalności w latach 2024 i 2025"/>
                </v:shape>
                <v:shape id="_x0000_s1033" type="#_x0000_t202" style="position:absolute;left:41480;top:11896;width:3144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18097847" w14:textId="77777777" w:rsidR="00D97DF3" w:rsidRPr="00D97DF3" w:rsidRDefault="00D97DF3" w:rsidP="00D97DF3">
                        <w:pPr>
                          <w:rPr>
                            <w:sz w:val="16"/>
                            <w:szCs w:val="16"/>
                          </w:rPr>
                        </w:pPr>
                        <w:r w:rsidRPr="00D97DF3"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D496F5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0CAFFA17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561A09F6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3FFD18C1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6BAB7DA6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2D004BD5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7F69EE09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1DDDD04C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618CC55B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707C146A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tbl>
      <w:tblPr>
        <w:tblStyle w:val="Tabela-Siatka"/>
        <w:tblW w:w="6237" w:type="dxa"/>
        <w:tblInd w:w="1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3"/>
        <w:gridCol w:w="3464"/>
      </w:tblGrid>
      <w:tr w:rsidR="00AE4748" w14:paraId="10CAC800" w14:textId="77777777" w:rsidTr="00E11EAF">
        <w:tc>
          <w:tcPr>
            <w:tcW w:w="2773" w:type="dxa"/>
          </w:tcPr>
          <w:p w14:paraId="4EF9529A" w14:textId="77777777" w:rsidR="00AE4748" w:rsidRPr="00FD559A" w:rsidRDefault="00AE4748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797A60" wp14:editId="602ECD53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05E194" id="Rectangle 9" o:spid="_x0000_s1026" style="position:absolute;margin-left:-5.15pt;margin-top:3.35pt;width:19.8pt;height: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xmHgIAABM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" fillcolor="#334a92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Koszt własny sprzedanych</w:t>
            </w:r>
            <w:r>
              <w:rPr>
                <w:rFonts w:cs="Arial"/>
                <w:sz w:val="16"/>
                <w:szCs w:val="16"/>
              </w:rPr>
              <w:br/>
              <w:t>produktów</w:t>
            </w:r>
          </w:p>
        </w:tc>
        <w:tc>
          <w:tcPr>
            <w:tcW w:w="3464" w:type="dxa"/>
          </w:tcPr>
          <w:p w14:paraId="4DE2CC77" w14:textId="77777777" w:rsidR="00AE4748" w:rsidRPr="00FD559A" w:rsidRDefault="00AE4748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48B81A" wp14:editId="7E87D1D3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66DD52" id="Rectangle 9" o:spid="_x0000_s1026" style="position:absolute;margin-left:-4.6pt;margin-top:3.35pt;width:19.8pt;height:9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" fillcolor="#6677ad" stroked="f" strokeweight=".25pt"/>
                  </w:pict>
                </mc:Fallback>
              </mc:AlternateContent>
            </w:r>
            <w:r w:rsidR="0074780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Wartość sprzedanych towarów </w:t>
            </w:r>
            <w:r w:rsidR="009D2997">
              <w:rPr>
                <w:rFonts w:cs="Arial"/>
                <w:sz w:val="16"/>
                <w:szCs w:val="16"/>
              </w:rPr>
              <w:br/>
              <w:t xml:space="preserve"> </w:t>
            </w:r>
            <w:r>
              <w:rPr>
                <w:rFonts w:cs="Arial"/>
                <w:sz w:val="16"/>
                <w:szCs w:val="16"/>
              </w:rPr>
              <w:t>i materiałów</w:t>
            </w:r>
          </w:p>
        </w:tc>
      </w:tr>
      <w:tr w:rsidR="00AE4748" w14:paraId="49666AA3" w14:textId="77777777" w:rsidTr="00E11EAF">
        <w:tc>
          <w:tcPr>
            <w:tcW w:w="2773" w:type="dxa"/>
          </w:tcPr>
          <w:p w14:paraId="4E676883" w14:textId="77777777"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5CE4CF" wp14:editId="3B898257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33655</wp:posOffset>
                      </wp:positionV>
                      <wp:extent cx="251460" cy="125730"/>
                      <wp:effectExtent l="0" t="0" r="0" b="7620"/>
                      <wp:wrapNone/>
                      <wp:docPr id="3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DC0A41" id="Rectangle 9" o:spid="_x0000_s1026" style="position:absolute;margin-left:-5pt;margin-top:2.65pt;width:19.8pt;height:9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" fillcolor="#99a5c9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Pozostałe koszty operacyjne</w:t>
            </w:r>
          </w:p>
        </w:tc>
        <w:tc>
          <w:tcPr>
            <w:tcW w:w="3464" w:type="dxa"/>
          </w:tcPr>
          <w:p w14:paraId="7021527D" w14:textId="77777777"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81902D" wp14:editId="255A12A8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33655</wp:posOffset>
                      </wp:positionV>
                      <wp:extent cx="251460" cy="125730"/>
                      <wp:effectExtent l="0" t="0" r="0" b="7620"/>
                      <wp:wrapNone/>
                      <wp:docPr id="44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38BD12" id="Rectangle 9" o:spid="_x0000_s1026" style="position:absolute;margin-left:-4.5pt;margin-top:2.65pt;width:19.8pt;height: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" fillcolor="#ccd2e4" stroked="f" strokeweight=".25pt"/>
                  </w:pict>
                </mc:Fallback>
              </mc:AlternateContent>
            </w:r>
            <w:r w:rsidR="0074780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Koszty finansowe</w:t>
            </w:r>
          </w:p>
        </w:tc>
      </w:tr>
    </w:tbl>
    <w:p w14:paraId="7915D856" w14:textId="4B693D23" w:rsidR="00636783" w:rsidRPr="005200A7" w:rsidRDefault="00E628F0" w:rsidP="00782432">
      <w:pPr>
        <w:spacing w:before="360" w:line="288" w:lineRule="auto"/>
        <w:rPr>
          <w:rFonts w:cs="Arial"/>
          <w:szCs w:val="19"/>
        </w:rPr>
      </w:pPr>
      <w:r w:rsidRPr="005200A7">
        <w:rPr>
          <w:rFonts w:cs="Arial"/>
          <w:szCs w:val="19"/>
        </w:rPr>
        <w:t xml:space="preserve">Wynik finansowy </w:t>
      </w:r>
      <w:r w:rsidR="008E525D">
        <w:rPr>
          <w:rFonts w:cs="Arial"/>
          <w:szCs w:val="19"/>
        </w:rPr>
        <w:t>ze</w:t>
      </w:r>
      <w:r w:rsidRPr="005200A7">
        <w:rPr>
          <w:rFonts w:cs="Arial"/>
          <w:szCs w:val="19"/>
        </w:rPr>
        <w:t xml:space="preserve"> sprzedaży produktów, towarów i materiałów w 202</w:t>
      </w:r>
      <w:r w:rsidR="000242D9">
        <w:rPr>
          <w:rFonts w:cs="Arial"/>
          <w:szCs w:val="19"/>
        </w:rPr>
        <w:t>5</w:t>
      </w:r>
      <w:r w:rsidRPr="005200A7">
        <w:rPr>
          <w:rFonts w:cs="Arial"/>
          <w:szCs w:val="19"/>
        </w:rPr>
        <w:t xml:space="preserve"> r. ukształtował się </w:t>
      </w:r>
      <w:r w:rsidR="000C053B" w:rsidRPr="005200A7">
        <w:rPr>
          <w:rFonts w:cs="Arial"/>
          <w:szCs w:val="19"/>
        </w:rPr>
        <w:br/>
      </w:r>
      <w:r w:rsidRPr="005200A7">
        <w:rPr>
          <w:rFonts w:cs="Arial"/>
          <w:spacing w:val="-2"/>
          <w:szCs w:val="19"/>
        </w:rPr>
        <w:t xml:space="preserve">na poziomie </w:t>
      </w:r>
      <w:r w:rsidR="00667B8F" w:rsidRPr="005200A7">
        <w:rPr>
          <w:rFonts w:cs="Calibri"/>
          <w:bCs/>
          <w:szCs w:val="19"/>
        </w:rPr>
        <w:t xml:space="preserve">4169,7 </w:t>
      </w:r>
      <w:r w:rsidRPr="005200A7">
        <w:rPr>
          <w:rFonts w:cs="Arial"/>
          <w:spacing w:val="-2"/>
          <w:szCs w:val="19"/>
        </w:rPr>
        <w:t xml:space="preserve">mln zł i był </w:t>
      </w:r>
      <w:r w:rsidR="00667B8F" w:rsidRPr="005200A7">
        <w:rPr>
          <w:rFonts w:cs="Arial"/>
          <w:spacing w:val="-2"/>
          <w:szCs w:val="19"/>
        </w:rPr>
        <w:t>wy</w:t>
      </w:r>
      <w:r w:rsidRPr="005200A7">
        <w:rPr>
          <w:rFonts w:cs="Arial"/>
          <w:spacing w:val="-2"/>
          <w:szCs w:val="19"/>
        </w:rPr>
        <w:t xml:space="preserve">ższy o </w:t>
      </w:r>
      <w:r w:rsidR="00667B8F" w:rsidRPr="005200A7">
        <w:rPr>
          <w:rFonts w:cs="Arial"/>
          <w:spacing w:val="-2"/>
          <w:szCs w:val="19"/>
        </w:rPr>
        <w:t>6,7</w:t>
      </w:r>
      <w:r w:rsidRPr="005200A7">
        <w:rPr>
          <w:rFonts w:cs="Arial"/>
          <w:spacing w:val="-2"/>
          <w:szCs w:val="19"/>
        </w:rPr>
        <w:t>% niż przed rokiem</w:t>
      </w:r>
      <w:r w:rsidRPr="005200A7">
        <w:rPr>
          <w:rFonts w:cs="Arial"/>
          <w:szCs w:val="19"/>
        </w:rPr>
        <w:t>. P</w:t>
      </w:r>
      <w:r w:rsidR="005A7374" w:rsidRPr="005200A7">
        <w:rPr>
          <w:rFonts w:cs="Arial"/>
          <w:szCs w:val="19"/>
        </w:rPr>
        <w:t>o</w:t>
      </w:r>
      <w:r w:rsidR="00217E53" w:rsidRPr="005200A7">
        <w:rPr>
          <w:rFonts w:cs="Arial"/>
          <w:szCs w:val="19"/>
        </w:rPr>
        <w:t>lep</w:t>
      </w:r>
      <w:r w:rsidR="001A4468" w:rsidRPr="005200A7">
        <w:rPr>
          <w:rFonts w:cs="Arial"/>
          <w:szCs w:val="19"/>
        </w:rPr>
        <w:t>szył</w:t>
      </w:r>
      <w:r w:rsidRPr="005200A7">
        <w:rPr>
          <w:rFonts w:cs="Arial"/>
          <w:szCs w:val="19"/>
        </w:rPr>
        <w:t xml:space="preserve"> się wynik </w:t>
      </w:r>
      <w:r w:rsidR="008E525D">
        <w:rPr>
          <w:rFonts w:cs="Arial"/>
          <w:szCs w:val="19"/>
        </w:rPr>
        <w:t>z</w:t>
      </w:r>
      <w:r w:rsidRPr="005200A7">
        <w:rPr>
          <w:rFonts w:cs="Arial"/>
          <w:szCs w:val="19"/>
        </w:rPr>
        <w:t xml:space="preserve"> pozostałej działalności operacyjnej (z </w:t>
      </w:r>
      <w:r w:rsidR="00217E53" w:rsidRPr="005200A7">
        <w:rPr>
          <w:rFonts w:cs="Arial"/>
          <w:szCs w:val="19"/>
        </w:rPr>
        <w:t>551,3</w:t>
      </w:r>
      <w:r w:rsidR="00A42A35" w:rsidRPr="005200A7">
        <w:rPr>
          <w:rFonts w:cs="Arial"/>
          <w:szCs w:val="19"/>
        </w:rPr>
        <w:t xml:space="preserve"> mln zł w 202</w:t>
      </w:r>
      <w:r w:rsidR="00217E53" w:rsidRPr="005200A7">
        <w:rPr>
          <w:rFonts w:cs="Arial"/>
          <w:szCs w:val="19"/>
        </w:rPr>
        <w:t>4</w:t>
      </w:r>
      <w:r w:rsidR="00A42A35" w:rsidRPr="005200A7">
        <w:rPr>
          <w:rFonts w:cs="Arial"/>
          <w:szCs w:val="19"/>
        </w:rPr>
        <w:t xml:space="preserve"> </w:t>
      </w:r>
      <w:r w:rsidRPr="005200A7">
        <w:rPr>
          <w:rFonts w:cs="Arial"/>
          <w:szCs w:val="19"/>
        </w:rPr>
        <w:t xml:space="preserve">r. do </w:t>
      </w:r>
      <w:r w:rsidR="00217E53" w:rsidRPr="005200A7">
        <w:rPr>
          <w:rFonts w:cs="Arial"/>
          <w:szCs w:val="19"/>
        </w:rPr>
        <w:t>579,2</w:t>
      </w:r>
      <w:r w:rsidRPr="005200A7">
        <w:rPr>
          <w:rFonts w:cs="Arial"/>
          <w:szCs w:val="19"/>
        </w:rPr>
        <w:t xml:space="preserve"> mln zł w 202</w:t>
      </w:r>
      <w:r w:rsidR="00217E53" w:rsidRPr="005200A7">
        <w:rPr>
          <w:rFonts w:cs="Arial"/>
          <w:szCs w:val="19"/>
        </w:rPr>
        <w:t>5</w:t>
      </w:r>
      <w:r w:rsidR="00432BEC" w:rsidRPr="005200A7">
        <w:rPr>
          <w:rFonts w:cs="Arial"/>
          <w:szCs w:val="19"/>
        </w:rPr>
        <w:t xml:space="preserve"> r.), a po</w:t>
      </w:r>
      <w:r w:rsidR="00217E53" w:rsidRPr="005200A7">
        <w:rPr>
          <w:rFonts w:cs="Arial"/>
          <w:szCs w:val="19"/>
        </w:rPr>
        <w:t>gor</w:t>
      </w:r>
      <w:r w:rsidR="00432BEC" w:rsidRPr="005200A7">
        <w:rPr>
          <w:rFonts w:cs="Arial"/>
          <w:szCs w:val="19"/>
        </w:rPr>
        <w:t>szył</w:t>
      </w:r>
      <w:r w:rsidRPr="005200A7">
        <w:rPr>
          <w:rFonts w:cs="Arial"/>
          <w:szCs w:val="19"/>
        </w:rPr>
        <w:t xml:space="preserve"> wynik na operacjach finansowych (minus </w:t>
      </w:r>
      <w:r w:rsidR="00217E53" w:rsidRPr="005200A7">
        <w:rPr>
          <w:rFonts w:cs="Arial"/>
          <w:szCs w:val="19"/>
        </w:rPr>
        <w:t>139,4</w:t>
      </w:r>
      <w:r w:rsidRPr="005200A7">
        <w:rPr>
          <w:rFonts w:cs="Arial"/>
          <w:szCs w:val="19"/>
        </w:rPr>
        <w:t xml:space="preserve"> mln zł w 20</w:t>
      </w:r>
      <w:r w:rsidR="00A42A35" w:rsidRPr="005200A7">
        <w:rPr>
          <w:rFonts w:cs="Arial"/>
          <w:szCs w:val="19"/>
        </w:rPr>
        <w:t>2</w:t>
      </w:r>
      <w:r w:rsidR="00217E53" w:rsidRPr="005200A7">
        <w:rPr>
          <w:rFonts w:cs="Arial"/>
          <w:szCs w:val="19"/>
        </w:rPr>
        <w:t>4</w:t>
      </w:r>
      <w:r w:rsidRPr="005200A7">
        <w:rPr>
          <w:rFonts w:cs="Arial"/>
          <w:szCs w:val="19"/>
        </w:rPr>
        <w:t xml:space="preserve"> r. wobec minus </w:t>
      </w:r>
      <w:r w:rsidR="00257363" w:rsidRPr="005200A7">
        <w:rPr>
          <w:rFonts w:cs="Arial"/>
          <w:szCs w:val="19"/>
        </w:rPr>
        <w:t>206,9</w:t>
      </w:r>
      <w:r w:rsidR="002370BD" w:rsidRPr="005200A7">
        <w:rPr>
          <w:rFonts w:cs="Arial"/>
          <w:szCs w:val="19"/>
        </w:rPr>
        <w:t xml:space="preserve"> mln zł</w:t>
      </w:r>
      <w:r w:rsidRPr="005200A7">
        <w:rPr>
          <w:rFonts w:cs="Arial"/>
          <w:szCs w:val="19"/>
        </w:rPr>
        <w:t xml:space="preserve"> w 202</w:t>
      </w:r>
      <w:r w:rsidR="00217E53" w:rsidRPr="005200A7">
        <w:rPr>
          <w:rFonts w:cs="Arial"/>
          <w:szCs w:val="19"/>
        </w:rPr>
        <w:t>5</w:t>
      </w:r>
      <w:r w:rsidRPr="005200A7">
        <w:rPr>
          <w:rFonts w:cs="Arial"/>
          <w:szCs w:val="19"/>
        </w:rPr>
        <w:t xml:space="preserve"> r.)</w:t>
      </w:r>
      <w:r w:rsidR="00AE4748" w:rsidRPr="005200A7">
        <w:rPr>
          <w:rFonts w:cs="Arial"/>
          <w:szCs w:val="19"/>
        </w:rPr>
        <w:t>.</w:t>
      </w:r>
    </w:p>
    <w:p w14:paraId="56195560" w14:textId="0FCEDFC1" w:rsidR="00A811C9" w:rsidRPr="005200A7" w:rsidRDefault="00FA6DA4" w:rsidP="00E16E52">
      <w:pPr>
        <w:spacing w:line="288" w:lineRule="auto"/>
        <w:rPr>
          <w:rFonts w:cs="Arial"/>
          <w:szCs w:val="19"/>
        </w:rPr>
      </w:pPr>
      <w:r w:rsidRPr="005200A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F08FF69" wp14:editId="3958B2B0">
                <wp:simplePos x="0" y="0"/>
                <wp:positionH relativeFrom="column">
                  <wp:posOffset>5218430</wp:posOffset>
                </wp:positionH>
                <wp:positionV relativeFrom="paragraph">
                  <wp:posOffset>357200</wp:posOffset>
                </wp:positionV>
                <wp:extent cx="1724025" cy="560705"/>
                <wp:effectExtent l="0" t="0" r="0" b="0"/>
                <wp:wrapTight wrapText="bothSides">
                  <wp:wrapPolygon edited="0">
                    <wp:start x="716" y="0"/>
                    <wp:lineTo x="716" y="20548"/>
                    <wp:lineTo x="20765" y="20548"/>
                    <wp:lineTo x="20765" y="0"/>
                    <wp:lineTo x="716" y="0"/>
                  </wp:wrapPolygon>
                </wp:wrapTight>
                <wp:docPr id="11" name="Pole tekstowe 2" descr="Wynik finansowy netto był wyższy o 6,8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DFED7" w14:textId="742243A4" w:rsidR="00A811C9" w:rsidRPr="00B32250" w:rsidRDefault="00A811C9" w:rsidP="00A811C9">
                            <w:pPr>
                              <w:pStyle w:val="tekstzboku"/>
                              <w:spacing w:before="0"/>
                            </w:pPr>
                            <w:r w:rsidRPr="00B32250">
                              <w:t>Wynik fi</w:t>
                            </w:r>
                            <w:r w:rsidRPr="00DD45E7">
                              <w:t>nansowy</w:t>
                            </w:r>
                            <w:r w:rsidRPr="00B32250">
                              <w:t xml:space="preserve"> netto był </w:t>
                            </w:r>
                            <w:r w:rsidR="00F33895">
                              <w:t>wy</w:t>
                            </w:r>
                            <w:r w:rsidR="00423C6E">
                              <w:t xml:space="preserve">ższy o </w:t>
                            </w:r>
                            <w:r w:rsidR="00F33895">
                              <w:t>6,8</w:t>
                            </w:r>
                            <w:r w:rsidR="00423C6E"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FF69" id="_x0000_s1034" type="#_x0000_t202" alt="Wynik finansowy netto był wyższy o 6,8% niż przed rokiem" style="position:absolute;margin-left:410.9pt;margin-top:28.15pt;width:135.75pt;height:44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" filled="f" stroked="f">
                <v:textbox>
                  <w:txbxContent>
                    <w:p w14:paraId="4E3DFED7" w14:textId="742243A4" w:rsidR="00A811C9" w:rsidRPr="00B32250" w:rsidRDefault="00A811C9" w:rsidP="00A811C9">
                      <w:pPr>
                        <w:pStyle w:val="tekstzboku"/>
                        <w:spacing w:before="0"/>
                      </w:pPr>
                      <w:r w:rsidRPr="00B32250">
                        <w:t>Wynik fi</w:t>
                      </w:r>
                      <w:r w:rsidRPr="00DD45E7">
                        <w:t>nansowy</w:t>
                      </w:r>
                      <w:r w:rsidRPr="00B32250">
                        <w:t xml:space="preserve"> netto był </w:t>
                      </w:r>
                      <w:r w:rsidR="00F33895">
                        <w:t>wy</w:t>
                      </w:r>
                      <w:r w:rsidR="00423C6E">
                        <w:t xml:space="preserve">ższy o </w:t>
                      </w:r>
                      <w:r w:rsidR="00F33895">
                        <w:t>6,8</w:t>
                      </w:r>
                      <w:r w:rsidR="00423C6E"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628F0" w:rsidRPr="005200A7">
        <w:rPr>
          <w:rFonts w:cs="Arial"/>
          <w:szCs w:val="19"/>
        </w:rPr>
        <w:t xml:space="preserve">Wynik finansowy brutto osiągnął wartość </w:t>
      </w:r>
      <w:r w:rsidR="008A7A9D" w:rsidRPr="005200A7">
        <w:rPr>
          <w:rFonts w:cs="Calibri"/>
          <w:szCs w:val="19"/>
        </w:rPr>
        <w:t>4542,0</w:t>
      </w:r>
      <w:r w:rsidR="00E628F0" w:rsidRPr="005200A7">
        <w:rPr>
          <w:rFonts w:cs="Arial"/>
          <w:szCs w:val="19"/>
        </w:rPr>
        <w:t xml:space="preserve"> mln zł, tj. </w:t>
      </w:r>
      <w:r w:rsidR="008A7A9D" w:rsidRPr="005200A7">
        <w:rPr>
          <w:rFonts w:cs="Arial"/>
          <w:szCs w:val="19"/>
        </w:rPr>
        <w:t>wy</w:t>
      </w:r>
      <w:r w:rsidR="00E628F0" w:rsidRPr="005200A7">
        <w:rPr>
          <w:rFonts w:cs="Arial"/>
          <w:szCs w:val="19"/>
        </w:rPr>
        <w:t xml:space="preserve">ższą o </w:t>
      </w:r>
      <w:r w:rsidR="008A7A9D" w:rsidRPr="005200A7">
        <w:rPr>
          <w:rFonts w:cs="Arial"/>
          <w:szCs w:val="19"/>
        </w:rPr>
        <w:t>5,2</w:t>
      </w:r>
      <w:r w:rsidR="00E628F0" w:rsidRPr="005200A7">
        <w:rPr>
          <w:rFonts w:cs="Arial"/>
          <w:szCs w:val="19"/>
        </w:rPr>
        <w:t>% niż w 20</w:t>
      </w:r>
      <w:r w:rsidR="00277E50" w:rsidRPr="005200A7">
        <w:rPr>
          <w:rFonts w:cs="Arial"/>
          <w:szCs w:val="19"/>
        </w:rPr>
        <w:t>2</w:t>
      </w:r>
      <w:r w:rsidR="008A7A9D" w:rsidRPr="005200A7">
        <w:rPr>
          <w:rFonts w:cs="Arial"/>
          <w:szCs w:val="19"/>
        </w:rPr>
        <w:t>4 r.</w:t>
      </w:r>
      <w:r w:rsidR="000C053B" w:rsidRPr="005200A7">
        <w:rPr>
          <w:rFonts w:cs="Arial"/>
          <w:szCs w:val="19"/>
        </w:rPr>
        <w:br/>
      </w:r>
      <w:r w:rsidR="00E628F0" w:rsidRPr="005200A7">
        <w:rPr>
          <w:rFonts w:cs="Arial"/>
          <w:szCs w:val="19"/>
        </w:rPr>
        <w:t xml:space="preserve">Obciążenia wyniku finansowego brutto </w:t>
      </w:r>
      <w:r w:rsidR="00EF6356" w:rsidRPr="005200A7">
        <w:rPr>
          <w:rFonts w:cs="Arial"/>
          <w:szCs w:val="19"/>
        </w:rPr>
        <w:t>z</w:t>
      </w:r>
      <w:r w:rsidR="008A7A9D" w:rsidRPr="005200A7">
        <w:rPr>
          <w:rFonts w:cs="Arial"/>
          <w:szCs w:val="19"/>
        </w:rPr>
        <w:t>mniej</w:t>
      </w:r>
      <w:r w:rsidR="00EF6356" w:rsidRPr="005200A7">
        <w:rPr>
          <w:rFonts w:cs="Arial"/>
          <w:szCs w:val="19"/>
        </w:rPr>
        <w:t>sz</w:t>
      </w:r>
      <w:r w:rsidR="00E628F0" w:rsidRPr="005200A7">
        <w:rPr>
          <w:rFonts w:cs="Arial"/>
          <w:szCs w:val="19"/>
        </w:rPr>
        <w:t>yły się w</w:t>
      </w:r>
      <w:r w:rsidR="001011FF" w:rsidRPr="005200A7">
        <w:rPr>
          <w:rFonts w:cs="Arial"/>
          <w:szCs w:val="19"/>
        </w:rPr>
        <w:t> </w:t>
      </w:r>
      <w:r w:rsidR="00E628F0" w:rsidRPr="005200A7">
        <w:rPr>
          <w:rFonts w:cs="Arial"/>
          <w:szCs w:val="19"/>
        </w:rPr>
        <w:t>skali roku o</w:t>
      </w:r>
      <w:r w:rsidR="0036096B" w:rsidRPr="005200A7">
        <w:rPr>
          <w:rFonts w:cs="Arial"/>
          <w:szCs w:val="19"/>
        </w:rPr>
        <w:t> </w:t>
      </w:r>
      <w:r w:rsidR="008A7A9D" w:rsidRPr="005200A7">
        <w:rPr>
          <w:rFonts w:cs="Arial"/>
          <w:szCs w:val="19"/>
        </w:rPr>
        <w:t>2</w:t>
      </w:r>
      <w:r w:rsidR="00EF6356" w:rsidRPr="005200A7">
        <w:rPr>
          <w:rFonts w:cs="Arial"/>
          <w:szCs w:val="19"/>
        </w:rPr>
        <w:t>,3</w:t>
      </w:r>
      <w:r w:rsidR="00E628F0" w:rsidRPr="005200A7">
        <w:rPr>
          <w:rFonts w:cs="Arial"/>
          <w:szCs w:val="19"/>
        </w:rPr>
        <w:t xml:space="preserve">% (do </w:t>
      </w:r>
      <w:r w:rsidR="008A7A9D" w:rsidRPr="005200A7">
        <w:rPr>
          <w:rFonts w:cs="Arial"/>
          <w:szCs w:val="19"/>
        </w:rPr>
        <w:t>770,6</w:t>
      </w:r>
      <w:r w:rsidR="00E628F0" w:rsidRPr="005200A7">
        <w:rPr>
          <w:rFonts w:cs="Arial"/>
          <w:szCs w:val="19"/>
        </w:rPr>
        <w:t xml:space="preserve"> mln zł)</w:t>
      </w:r>
      <w:r w:rsidR="00A811C9" w:rsidRPr="005200A7">
        <w:rPr>
          <w:rFonts w:cs="Arial"/>
          <w:szCs w:val="19"/>
        </w:rPr>
        <w:t xml:space="preserve">. </w:t>
      </w:r>
    </w:p>
    <w:p w14:paraId="24ED20B7" w14:textId="40244D5E" w:rsidR="00A811C9" w:rsidRPr="00782432" w:rsidRDefault="00E628F0" w:rsidP="00E16E52">
      <w:pPr>
        <w:spacing w:line="288" w:lineRule="auto"/>
      </w:pPr>
      <w:r w:rsidRPr="005200A7">
        <w:rPr>
          <w:rFonts w:cs="Arial"/>
          <w:szCs w:val="19"/>
        </w:rPr>
        <w:t xml:space="preserve">Wynik finansowy netto ukształtował się na poziomie </w:t>
      </w:r>
      <w:r w:rsidR="00F33895" w:rsidRPr="005200A7">
        <w:rPr>
          <w:rFonts w:cs="Calibri"/>
          <w:szCs w:val="19"/>
        </w:rPr>
        <w:t>3771,3</w:t>
      </w:r>
      <w:r w:rsidRPr="005200A7">
        <w:rPr>
          <w:rFonts w:cs="Arial"/>
          <w:szCs w:val="19"/>
        </w:rPr>
        <w:t xml:space="preserve"> mln zł i był </w:t>
      </w:r>
      <w:r w:rsidR="00F33895" w:rsidRPr="005200A7">
        <w:rPr>
          <w:rFonts w:cs="Arial"/>
          <w:szCs w:val="19"/>
        </w:rPr>
        <w:t>wy</w:t>
      </w:r>
      <w:r w:rsidRPr="005200A7">
        <w:rPr>
          <w:rFonts w:cs="Arial"/>
          <w:szCs w:val="19"/>
        </w:rPr>
        <w:t xml:space="preserve">ższy o </w:t>
      </w:r>
      <w:r w:rsidR="00F33895" w:rsidRPr="005200A7">
        <w:rPr>
          <w:rFonts w:cs="Arial"/>
          <w:szCs w:val="19"/>
        </w:rPr>
        <w:t>6,8</w:t>
      </w:r>
      <w:r w:rsidRPr="005200A7">
        <w:rPr>
          <w:rFonts w:cs="Arial"/>
          <w:szCs w:val="19"/>
        </w:rPr>
        <w:t xml:space="preserve">% </w:t>
      </w:r>
      <w:r w:rsidR="000C053B" w:rsidRPr="005200A7">
        <w:rPr>
          <w:rFonts w:cs="Arial"/>
          <w:szCs w:val="19"/>
        </w:rPr>
        <w:br/>
      </w:r>
      <w:r w:rsidRPr="005200A7">
        <w:rPr>
          <w:rFonts w:cs="Arial"/>
          <w:szCs w:val="19"/>
        </w:rPr>
        <w:t xml:space="preserve">od wyniku </w:t>
      </w:r>
      <w:r w:rsidR="006D570D" w:rsidRPr="005200A7">
        <w:rPr>
          <w:rFonts w:cs="Arial"/>
          <w:szCs w:val="19"/>
        </w:rPr>
        <w:t xml:space="preserve">osiągniętego </w:t>
      </w:r>
      <w:r w:rsidR="00A073F9" w:rsidRPr="005200A7">
        <w:rPr>
          <w:rFonts w:cs="Arial"/>
          <w:szCs w:val="19"/>
        </w:rPr>
        <w:t xml:space="preserve">w roku </w:t>
      </w:r>
      <w:r w:rsidR="00A073F9" w:rsidRPr="00782432">
        <w:rPr>
          <w:rFonts w:cs="Arial"/>
          <w:szCs w:val="19"/>
        </w:rPr>
        <w:t>poprzednim</w:t>
      </w:r>
      <w:r w:rsidR="00F33895" w:rsidRPr="00782432">
        <w:rPr>
          <w:rFonts w:cs="Arial"/>
          <w:szCs w:val="19"/>
        </w:rPr>
        <w:t>.</w:t>
      </w:r>
      <w:r w:rsidRPr="00782432">
        <w:rPr>
          <w:rFonts w:cs="Arial"/>
          <w:szCs w:val="19"/>
        </w:rPr>
        <w:t xml:space="preserve"> </w:t>
      </w:r>
      <w:r w:rsidR="00A073F9" w:rsidRPr="00782432">
        <w:rPr>
          <w:rFonts w:cs="Arial"/>
          <w:szCs w:val="19"/>
        </w:rPr>
        <w:t>W</w:t>
      </w:r>
      <w:r w:rsidR="0099374F" w:rsidRPr="00782432">
        <w:rPr>
          <w:rFonts w:cs="Arial"/>
          <w:szCs w:val="19"/>
        </w:rPr>
        <w:t> porównaniu z 202</w:t>
      </w:r>
      <w:r w:rsidR="00F33895" w:rsidRPr="00782432">
        <w:rPr>
          <w:rFonts w:cs="Arial"/>
          <w:szCs w:val="19"/>
        </w:rPr>
        <w:t>4</w:t>
      </w:r>
      <w:r w:rsidR="005B6117" w:rsidRPr="00782432">
        <w:rPr>
          <w:rFonts w:cs="Arial"/>
          <w:szCs w:val="19"/>
        </w:rPr>
        <w:t xml:space="preserve"> r. </w:t>
      </w:r>
      <w:r w:rsidR="005B6117" w:rsidRPr="00782432">
        <w:t xml:space="preserve">zysk netto </w:t>
      </w:r>
      <w:r w:rsidR="000B3E51" w:rsidRPr="00782432">
        <w:t>zwiększył</w:t>
      </w:r>
      <w:r w:rsidR="005B6117" w:rsidRPr="00782432">
        <w:t xml:space="preserve"> się o </w:t>
      </w:r>
      <w:r w:rsidR="000B3E51" w:rsidRPr="00782432">
        <w:t>4,1</w:t>
      </w:r>
      <w:r w:rsidR="005B6117" w:rsidRPr="00782432">
        <w:t xml:space="preserve">%, natomiast strata netto </w:t>
      </w:r>
      <w:r w:rsidR="000B3E51" w:rsidRPr="00782432">
        <w:t xml:space="preserve">obniżyła się </w:t>
      </w:r>
      <w:r w:rsidR="005B6117" w:rsidRPr="00782432">
        <w:t xml:space="preserve">o </w:t>
      </w:r>
      <w:r w:rsidR="000B3E51" w:rsidRPr="00782432">
        <w:t>7,7</w:t>
      </w:r>
      <w:r w:rsidR="005B6117" w:rsidRPr="00782432">
        <w:t>%.</w:t>
      </w:r>
    </w:p>
    <w:p w14:paraId="380CC1FB" w14:textId="11FA03E5" w:rsidR="00A811C9" w:rsidRPr="00782432" w:rsidRDefault="00A811C9" w:rsidP="00CB5D20">
      <w:pPr>
        <w:pStyle w:val="tytuwykresu"/>
        <w:tabs>
          <w:tab w:val="left" w:pos="851"/>
        </w:tabs>
        <w:spacing w:before="360"/>
        <w:rPr>
          <w:rFonts w:cs="Arial"/>
          <w:spacing w:val="0"/>
          <w:sz w:val="19"/>
          <w:szCs w:val="19"/>
        </w:rPr>
      </w:pPr>
      <w:r w:rsidRPr="00782432">
        <w:rPr>
          <w:spacing w:val="0"/>
          <w:sz w:val="19"/>
          <w:szCs w:val="19"/>
        </w:rPr>
        <w:t>Tablica 1.</w:t>
      </w:r>
      <w:r w:rsidR="00E06F9D" w:rsidRPr="00782432">
        <w:rPr>
          <w:spacing w:val="0"/>
          <w:sz w:val="19"/>
          <w:szCs w:val="19"/>
          <w:shd w:val="clear" w:color="auto" w:fill="FFFFFF"/>
        </w:rPr>
        <w:t xml:space="preserve"> </w:t>
      </w:r>
      <w:r w:rsidRPr="00782432">
        <w:rPr>
          <w:rFonts w:cs="Arial"/>
          <w:spacing w:val="0"/>
          <w:sz w:val="19"/>
          <w:szCs w:val="19"/>
        </w:rPr>
        <w:t>Wyniki finansowe</w:t>
      </w:r>
    </w:p>
    <w:tbl>
      <w:tblPr>
        <w:tblStyle w:val="Siatkatabelijasna1"/>
        <w:tblW w:w="7655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Wyniki finansowe"/>
      </w:tblPr>
      <w:tblGrid>
        <w:gridCol w:w="4536"/>
        <w:gridCol w:w="1134"/>
        <w:gridCol w:w="993"/>
        <w:gridCol w:w="992"/>
      </w:tblGrid>
      <w:tr w:rsidR="00D20C9B" w:rsidRPr="00D20C9B" w14:paraId="5CB43854" w14:textId="77777777" w:rsidTr="00C63B54">
        <w:trPr>
          <w:trHeight w:val="57"/>
          <w:jc w:val="center"/>
        </w:trPr>
        <w:tc>
          <w:tcPr>
            <w:tcW w:w="4536" w:type="dxa"/>
            <w:vMerge w:val="restart"/>
            <w:vAlign w:val="center"/>
          </w:tcPr>
          <w:p w14:paraId="78FA01F4" w14:textId="77777777" w:rsidR="00D20C9B" w:rsidRPr="00D20C9B" w:rsidRDefault="00D20C9B" w:rsidP="00437936">
            <w:pPr>
              <w:keepNext/>
              <w:tabs>
                <w:tab w:val="right" w:leader="dot" w:pos="4139"/>
              </w:tabs>
              <w:spacing w:before="40" w:after="40"/>
              <w:jc w:val="center"/>
              <w:outlineLvl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20C9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2A29DF75" w14:textId="77777777" w:rsidR="00D20C9B" w:rsidRPr="00D20C9B" w:rsidRDefault="00D20C9B" w:rsidP="00D20C9B">
            <w:pPr>
              <w:keepNext/>
              <w:keepLines/>
              <w:spacing w:before="40" w:after="40"/>
              <w:jc w:val="center"/>
              <w:outlineLvl w:val="2"/>
              <w:rPr>
                <w:rFonts w:eastAsiaTheme="majorEastAsia" w:cstheme="majorBidi"/>
                <w:sz w:val="18"/>
                <w:szCs w:val="18"/>
              </w:rPr>
            </w:pPr>
            <w:r w:rsidRPr="00D20C9B">
              <w:rPr>
                <w:rFonts w:eastAsiaTheme="majorEastAsia" w:cstheme="majorBidi"/>
                <w:sz w:val="18"/>
                <w:szCs w:val="18"/>
              </w:rPr>
              <w:t>2024</w:t>
            </w:r>
          </w:p>
        </w:tc>
        <w:tc>
          <w:tcPr>
            <w:tcW w:w="1985" w:type="dxa"/>
            <w:gridSpan w:val="2"/>
            <w:vAlign w:val="center"/>
          </w:tcPr>
          <w:p w14:paraId="236E620C" w14:textId="77777777" w:rsidR="00D20C9B" w:rsidRPr="00D20C9B" w:rsidRDefault="00D20C9B" w:rsidP="00D20C9B">
            <w:pPr>
              <w:keepNext/>
              <w:keepLines/>
              <w:spacing w:before="40" w:after="40"/>
              <w:jc w:val="center"/>
              <w:outlineLvl w:val="2"/>
              <w:rPr>
                <w:rFonts w:eastAsiaTheme="majorEastAsia" w:cstheme="majorBidi"/>
                <w:sz w:val="18"/>
                <w:szCs w:val="18"/>
              </w:rPr>
            </w:pPr>
            <w:r w:rsidRPr="00D20C9B">
              <w:rPr>
                <w:rFonts w:eastAsiaTheme="majorEastAsia" w:cstheme="majorBidi"/>
                <w:sz w:val="18"/>
                <w:szCs w:val="18"/>
              </w:rPr>
              <w:t>2025</w:t>
            </w:r>
          </w:p>
        </w:tc>
      </w:tr>
      <w:tr w:rsidR="00D20C9B" w:rsidRPr="00D20C9B" w14:paraId="0538E798" w14:textId="77777777" w:rsidTr="00C63B54">
        <w:trPr>
          <w:trHeight w:val="57"/>
          <w:jc w:val="center"/>
        </w:trPr>
        <w:tc>
          <w:tcPr>
            <w:tcW w:w="4536" w:type="dxa"/>
            <w:vMerge/>
            <w:vAlign w:val="center"/>
          </w:tcPr>
          <w:p w14:paraId="08E1E3C8" w14:textId="77777777" w:rsidR="00D20C9B" w:rsidRPr="00D20C9B" w:rsidRDefault="00D20C9B" w:rsidP="00D20C9B">
            <w:pPr>
              <w:keepNext/>
              <w:tabs>
                <w:tab w:val="right" w:leader="dot" w:pos="4139"/>
              </w:tabs>
              <w:spacing w:before="40" w:after="4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CEC2D65" w14:textId="77777777" w:rsidR="00D20C9B" w:rsidRPr="00D20C9B" w:rsidRDefault="00D20C9B" w:rsidP="00D20C9B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20C9B">
              <w:rPr>
                <w:sz w:val="18"/>
                <w:szCs w:val="18"/>
              </w:rPr>
              <w:t>w milionach złotych</w:t>
            </w:r>
          </w:p>
        </w:tc>
        <w:tc>
          <w:tcPr>
            <w:tcW w:w="992" w:type="dxa"/>
          </w:tcPr>
          <w:p w14:paraId="6B966F4E" w14:textId="77777777" w:rsidR="00D20C9B" w:rsidRPr="00D20C9B" w:rsidRDefault="00D20C9B" w:rsidP="00D20C9B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20C9B">
              <w:rPr>
                <w:sz w:val="18"/>
                <w:szCs w:val="18"/>
              </w:rPr>
              <w:t>2024=100</w:t>
            </w:r>
          </w:p>
        </w:tc>
      </w:tr>
      <w:tr w:rsidR="00D20C9B" w:rsidRPr="00D20C9B" w14:paraId="70589A54" w14:textId="77777777" w:rsidTr="00C63B54">
        <w:trPr>
          <w:trHeight w:val="57"/>
          <w:jc w:val="center"/>
        </w:trPr>
        <w:tc>
          <w:tcPr>
            <w:tcW w:w="4536" w:type="dxa"/>
            <w:vAlign w:val="center"/>
          </w:tcPr>
          <w:p w14:paraId="73196731" w14:textId="5A1161B0" w:rsidR="00D20C9B" w:rsidRPr="00D20C9B" w:rsidRDefault="00D20C9B" w:rsidP="00D20C9B">
            <w:pPr>
              <w:keepNext/>
              <w:keepLines/>
              <w:tabs>
                <w:tab w:val="right" w:leader="dot" w:pos="4156"/>
              </w:tabs>
              <w:spacing w:before="50" w:after="50"/>
              <w:ind w:left="113" w:hanging="113"/>
              <w:outlineLvl w:val="4"/>
              <w:rPr>
                <w:rFonts w:eastAsiaTheme="majorEastAsia" w:cstheme="majorBidi"/>
                <w:b/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 xml:space="preserve">Wynik </w:t>
            </w:r>
            <w:r w:rsidR="008E525D">
              <w:rPr>
                <w:sz w:val="18"/>
                <w:szCs w:val="18"/>
              </w:rPr>
              <w:t>ze</w:t>
            </w:r>
            <w:r w:rsidRPr="00E16E52">
              <w:rPr>
                <w:sz w:val="18"/>
                <w:szCs w:val="18"/>
              </w:rPr>
              <w:t xml:space="preserve"> sprzedaży produktów, towarów i materiałów</w:t>
            </w:r>
          </w:p>
        </w:tc>
        <w:tc>
          <w:tcPr>
            <w:tcW w:w="1134" w:type="dxa"/>
          </w:tcPr>
          <w:p w14:paraId="3098ACC0" w14:textId="4A895E4C" w:rsidR="00D20C9B" w:rsidRPr="00D20C9B" w:rsidRDefault="00D20C9B" w:rsidP="00D20C9B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3</w:t>
            </w:r>
            <w:r w:rsidRPr="00E26154">
              <w:rPr>
                <w:rFonts w:cs="Calibri"/>
                <w:bCs/>
                <w:sz w:val="18"/>
                <w:szCs w:val="18"/>
              </w:rPr>
              <w:t>907,2</w:t>
            </w:r>
          </w:p>
        </w:tc>
        <w:tc>
          <w:tcPr>
            <w:tcW w:w="993" w:type="dxa"/>
          </w:tcPr>
          <w:p w14:paraId="6C281598" w14:textId="1C472199" w:rsidR="00D20C9B" w:rsidRPr="00D20C9B" w:rsidRDefault="009150F1" w:rsidP="00D20C9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9150F1">
              <w:rPr>
                <w:rFonts w:cs="Calibri"/>
                <w:bCs/>
                <w:sz w:val="18"/>
                <w:szCs w:val="18"/>
              </w:rPr>
              <w:t>4169,7</w:t>
            </w:r>
          </w:p>
        </w:tc>
        <w:tc>
          <w:tcPr>
            <w:tcW w:w="992" w:type="dxa"/>
          </w:tcPr>
          <w:p w14:paraId="58D14BDF" w14:textId="29982F61" w:rsidR="00D20C9B" w:rsidRPr="00D20C9B" w:rsidRDefault="009150F1" w:rsidP="00D20C9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9150F1">
              <w:rPr>
                <w:rFonts w:cs="Calibri"/>
                <w:bCs/>
                <w:sz w:val="18"/>
                <w:szCs w:val="18"/>
              </w:rPr>
              <w:t>106,7</w:t>
            </w:r>
          </w:p>
        </w:tc>
      </w:tr>
      <w:tr w:rsidR="00D20C9B" w:rsidRPr="00D20C9B" w14:paraId="36BD263D" w14:textId="77777777" w:rsidTr="00C63B54">
        <w:trPr>
          <w:trHeight w:val="57"/>
          <w:jc w:val="center"/>
        </w:trPr>
        <w:tc>
          <w:tcPr>
            <w:tcW w:w="4536" w:type="dxa"/>
            <w:vAlign w:val="center"/>
          </w:tcPr>
          <w:p w14:paraId="12256D13" w14:textId="352B4D16" w:rsidR="00D20C9B" w:rsidRPr="00D20C9B" w:rsidRDefault="00D20C9B" w:rsidP="00DA6694">
            <w:pPr>
              <w:keepNext/>
              <w:keepLines/>
              <w:tabs>
                <w:tab w:val="right" w:leader="dot" w:pos="4156"/>
              </w:tabs>
              <w:spacing w:before="50" w:after="50"/>
              <w:outlineLvl w:val="1"/>
              <w:rPr>
                <w:rFonts w:eastAsiaTheme="majorEastAsia" w:cstheme="majorBidi"/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 xml:space="preserve">Wynik </w:t>
            </w:r>
            <w:r w:rsidR="008E525D">
              <w:rPr>
                <w:sz w:val="18"/>
                <w:szCs w:val="18"/>
              </w:rPr>
              <w:t>z</w:t>
            </w:r>
            <w:r w:rsidRPr="00E16E52">
              <w:rPr>
                <w:sz w:val="18"/>
                <w:szCs w:val="18"/>
              </w:rPr>
              <w:t xml:space="preserve"> pozostałej działalności</w:t>
            </w:r>
            <w:r w:rsidR="00782432">
              <w:rPr>
                <w:sz w:val="18"/>
                <w:szCs w:val="18"/>
              </w:rPr>
              <w:t xml:space="preserve"> </w:t>
            </w:r>
            <w:r w:rsidRPr="00E16E52">
              <w:rPr>
                <w:sz w:val="18"/>
                <w:szCs w:val="18"/>
              </w:rPr>
              <w:t>operacyjnej</w:t>
            </w:r>
          </w:p>
        </w:tc>
        <w:tc>
          <w:tcPr>
            <w:tcW w:w="1134" w:type="dxa"/>
          </w:tcPr>
          <w:p w14:paraId="40D61C63" w14:textId="12F35CEF" w:rsidR="00D20C9B" w:rsidRPr="00D20C9B" w:rsidRDefault="00D20C9B" w:rsidP="00D20C9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551,3</w:t>
            </w:r>
          </w:p>
        </w:tc>
        <w:tc>
          <w:tcPr>
            <w:tcW w:w="993" w:type="dxa"/>
          </w:tcPr>
          <w:p w14:paraId="710BDB6D" w14:textId="45A18F6E" w:rsidR="00D20C9B" w:rsidRPr="00D20C9B" w:rsidRDefault="009150F1" w:rsidP="00D20C9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579,2</w:t>
            </w:r>
          </w:p>
        </w:tc>
        <w:tc>
          <w:tcPr>
            <w:tcW w:w="992" w:type="dxa"/>
          </w:tcPr>
          <w:p w14:paraId="6EEDE027" w14:textId="48579B0D" w:rsidR="00D20C9B" w:rsidRPr="00D20C9B" w:rsidRDefault="009150F1" w:rsidP="00D20C9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105,1</w:t>
            </w:r>
          </w:p>
        </w:tc>
      </w:tr>
      <w:tr w:rsidR="00D20C9B" w:rsidRPr="00D20C9B" w14:paraId="0576811E" w14:textId="77777777" w:rsidTr="00C63B54">
        <w:trPr>
          <w:trHeight w:val="57"/>
          <w:jc w:val="center"/>
        </w:trPr>
        <w:tc>
          <w:tcPr>
            <w:tcW w:w="4536" w:type="dxa"/>
            <w:vAlign w:val="center"/>
          </w:tcPr>
          <w:p w14:paraId="1170C58F" w14:textId="2467DD08" w:rsidR="00D20C9B" w:rsidRPr="00D20C9B" w:rsidRDefault="00D20C9B" w:rsidP="00D20C9B">
            <w:pPr>
              <w:keepNext/>
              <w:keepLines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eastAsiaTheme="majorEastAsia" w:cstheme="majorBidi"/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Wynik na operacjach finansowych</w:t>
            </w:r>
          </w:p>
        </w:tc>
        <w:tc>
          <w:tcPr>
            <w:tcW w:w="1134" w:type="dxa"/>
          </w:tcPr>
          <w:p w14:paraId="2E57B8CC" w14:textId="5F388CAD" w:rsidR="00D20C9B" w:rsidRPr="00D20C9B" w:rsidRDefault="00D20C9B" w:rsidP="00D20C9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–139,4</w:t>
            </w:r>
          </w:p>
        </w:tc>
        <w:tc>
          <w:tcPr>
            <w:tcW w:w="993" w:type="dxa"/>
          </w:tcPr>
          <w:p w14:paraId="76592646" w14:textId="2B578440" w:rsidR="00D20C9B" w:rsidRPr="00D20C9B" w:rsidRDefault="009150F1" w:rsidP="009150F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–</w:t>
            </w:r>
            <w:r>
              <w:rPr>
                <w:rFonts w:cs="Calibri"/>
                <w:sz w:val="18"/>
                <w:szCs w:val="18"/>
              </w:rPr>
              <w:t>206,9</w:t>
            </w:r>
          </w:p>
        </w:tc>
        <w:tc>
          <w:tcPr>
            <w:tcW w:w="992" w:type="dxa"/>
          </w:tcPr>
          <w:p w14:paraId="551E4629" w14:textId="63E4109F" w:rsidR="00D20C9B" w:rsidRPr="00D20C9B" w:rsidRDefault="009150F1" w:rsidP="00D20C9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.</w:t>
            </w:r>
          </w:p>
        </w:tc>
      </w:tr>
      <w:tr w:rsidR="00D20C9B" w:rsidRPr="00D20C9B" w14:paraId="7447C59A" w14:textId="77777777" w:rsidTr="00C63B54">
        <w:trPr>
          <w:trHeight w:val="57"/>
          <w:jc w:val="center"/>
        </w:trPr>
        <w:tc>
          <w:tcPr>
            <w:tcW w:w="4536" w:type="dxa"/>
            <w:vAlign w:val="center"/>
          </w:tcPr>
          <w:p w14:paraId="2E4416CB" w14:textId="26ED49AC" w:rsidR="00D20C9B" w:rsidRPr="00D20C9B" w:rsidRDefault="00D20C9B" w:rsidP="00D20C9B">
            <w:pPr>
              <w:keepNext/>
              <w:keepLines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eastAsiaTheme="majorEastAsia" w:cstheme="majorBidi"/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Wynik finansowy brutto</w:t>
            </w:r>
          </w:p>
        </w:tc>
        <w:tc>
          <w:tcPr>
            <w:tcW w:w="1134" w:type="dxa"/>
          </w:tcPr>
          <w:p w14:paraId="052B3ABF" w14:textId="3542937C" w:rsidR="00D20C9B" w:rsidRPr="00D20C9B" w:rsidRDefault="00D20C9B" w:rsidP="00D20C9B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Pr="00E26154">
              <w:rPr>
                <w:rFonts w:cs="Calibri"/>
                <w:sz w:val="18"/>
                <w:szCs w:val="18"/>
              </w:rPr>
              <w:t>319,0</w:t>
            </w:r>
          </w:p>
        </w:tc>
        <w:tc>
          <w:tcPr>
            <w:tcW w:w="993" w:type="dxa"/>
          </w:tcPr>
          <w:p w14:paraId="6679726C" w14:textId="72F4F5CF" w:rsidR="00D20C9B" w:rsidRPr="00D20C9B" w:rsidRDefault="009150F1" w:rsidP="00D20C9B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9150F1">
              <w:rPr>
                <w:rFonts w:cs="Calibri"/>
                <w:sz w:val="18"/>
                <w:szCs w:val="18"/>
              </w:rPr>
              <w:t>4542,0</w:t>
            </w:r>
          </w:p>
        </w:tc>
        <w:tc>
          <w:tcPr>
            <w:tcW w:w="992" w:type="dxa"/>
          </w:tcPr>
          <w:p w14:paraId="5C278C8C" w14:textId="53C9CEDD" w:rsidR="00D20C9B" w:rsidRPr="00D20C9B" w:rsidRDefault="009150F1" w:rsidP="00D20C9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105,2</w:t>
            </w:r>
          </w:p>
        </w:tc>
      </w:tr>
      <w:tr w:rsidR="00D20C9B" w:rsidRPr="00D20C9B" w14:paraId="22A07602" w14:textId="77777777" w:rsidTr="00C63B54">
        <w:trPr>
          <w:trHeight w:val="57"/>
          <w:jc w:val="center"/>
        </w:trPr>
        <w:tc>
          <w:tcPr>
            <w:tcW w:w="4536" w:type="dxa"/>
            <w:vAlign w:val="center"/>
          </w:tcPr>
          <w:p w14:paraId="0074909F" w14:textId="655D6924" w:rsidR="00D20C9B" w:rsidRPr="00D20C9B" w:rsidRDefault="00D20C9B" w:rsidP="00D20C9B">
            <w:pPr>
              <w:keepNext/>
              <w:keepLines/>
              <w:tabs>
                <w:tab w:val="right" w:leader="dot" w:pos="4156"/>
              </w:tabs>
              <w:spacing w:before="50" w:after="50"/>
              <w:outlineLvl w:val="1"/>
              <w:rPr>
                <w:rFonts w:eastAsiaTheme="majorEastAsia" w:cstheme="majorBidi"/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Wynik finansowy netto</w:t>
            </w:r>
          </w:p>
        </w:tc>
        <w:tc>
          <w:tcPr>
            <w:tcW w:w="1134" w:type="dxa"/>
          </w:tcPr>
          <w:p w14:paraId="12DCD7FD" w14:textId="4116E10A" w:rsidR="00D20C9B" w:rsidRPr="00D20C9B" w:rsidRDefault="00D20C9B" w:rsidP="00D20C9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Pr="00E26154">
              <w:rPr>
                <w:rFonts w:cs="Calibri"/>
                <w:sz w:val="18"/>
                <w:szCs w:val="18"/>
              </w:rPr>
              <w:t>530,6</w:t>
            </w:r>
          </w:p>
        </w:tc>
        <w:tc>
          <w:tcPr>
            <w:tcW w:w="993" w:type="dxa"/>
          </w:tcPr>
          <w:p w14:paraId="3D56CF8A" w14:textId="3A974AD1" w:rsidR="00D20C9B" w:rsidRPr="00D20C9B" w:rsidRDefault="009150F1" w:rsidP="00D20C9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3771,3</w:t>
            </w:r>
          </w:p>
        </w:tc>
        <w:tc>
          <w:tcPr>
            <w:tcW w:w="992" w:type="dxa"/>
          </w:tcPr>
          <w:p w14:paraId="4664C32D" w14:textId="00006903" w:rsidR="00D20C9B" w:rsidRPr="00D20C9B" w:rsidRDefault="009150F1" w:rsidP="00D20C9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106,8</w:t>
            </w:r>
          </w:p>
        </w:tc>
      </w:tr>
    </w:tbl>
    <w:p w14:paraId="60E3B311" w14:textId="6BE575C6" w:rsidR="00E321FE" w:rsidRDefault="000B7732" w:rsidP="00272FC0">
      <w:pPr>
        <w:spacing w:before="300" w:line="288" w:lineRule="auto"/>
        <w:rPr>
          <w:rFonts w:cs="Arial"/>
          <w:szCs w:val="19"/>
        </w:rPr>
      </w:pPr>
      <w:r w:rsidRPr="005200A7">
        <w:rPr>
          <w:rFonts w:cs="Arial"/>
          <w:szCs w:val="19"/>
        </w:rPr>
        <w:t>W 202</w:t>
      </w:r>
      <w:r w:rsidR="00EF4977" w:rsidRPr="005200A7">
        <w:rPr>
          <w:rFonts w:cs="Arial"/>
          <w:szCs w:val="19"/>
        </w:rPr>
        <w:t>5</w:t>
      </w:r>
      <w:r w:rsidRPr="005200A7">
        <w:rPr>
          <w:rFonts w:cs="Arial"/>
          <w:szCs w:val="19"/>
        </w:rPr>
        <w:t xml:space="preserve"> r. wskaźni</w:t>
      </w:r>
      <w:r w:rsidR="00FD48FD" w:rsidRPr="005200A7">
        <w:rPr>
          <w:rFonts w:cs="Arial"/>
          <w:szCs w:val="19"/>
        </w:rPr>
        <w:t xml:space="preserve">k rentowności sprzedaży brutto </w:t>
      </w:r>
      <w:r w:rsidRPr="005200A7">
        <w:rPr>
          <w:rFonts w:cs="Arial"/>
          <w:szCs w:val="19"/>
        </w:rPr>
        <w:t xml:space="preserve">kształtował się na poziomie </w:t>
      </w:r>
      <w:r w:rsidR="00FB5215" w:rsidRPr="005200A7">
        <w:rPr>
          <w:rFonts w:cs="Arial"/>
          <w:szCs w:val="19"/>
        </w:rPr>
        <w:t>4,</w:t>
      </w:r>
      <w:r w:rsidR="00EF4977" w:rsidRPr="005200A7">
        <w:rPr>
          <w:rFonts w:cs="Arial"/>
          <w:szCs w:val="19"/>
        </w:rPr>
        <w:t>4</w:t>
      </w:r>
      <w:r w:rsidRPr="005200A7">
        <w:rPr>
          <w:rFonts w:cs="Arial"/>
          <w:szCs w:val="19"/>
        </w:rPr>
        <w:t>%</w:t>
      </w:r>
      <w:r w:rsidR="000C053B" w:rsidRPr="005200A7">
        <w:rPr>
          <w:rFonts w:cs="Arial"/>
          <w:szCs w:val="19"/>
        </w:rPr>
        <w:br/>
      </w:r>
      <w:r w:rsidRPr="005200A7">
        <w:rPr>
          <w:rFonts w:cs="Arial"/>
          <w:szCs w:val="19"/>
        </w:rPr>
        <w:t xml:space="preserve">i </w:t>
      </w:r>
      <w:r w:rsidR="006561B1" w:rsidRPr="005200A7">
        <w:rPr>
          <w:rFonts w:cs="Arial"/>
          <w:szCs w:val="19"/>
        </w:rPr>
        <w:t>z</w:t>
      </w:r>
      <w:r w:rsidR="00EF4977" w:rsidRPr="005200A7">
        <w:rPr>
          <w:rFonts w:cs="Arial"/>
          <w:szCs w:val="19"/>
        </w:rPr>
        <w:t>więk</w:t>
      </w:r>
      <w:r w:rsidRPr="005200A7">
        <w:rPr>
          <w:rFonts w:cs="Arial"/>
          <w:szCs w:val="19"/>
        </w:rPr>
        <w:t xml:space="preserve">szył się </w:t>
      </w:r>
      <w:r w:rsidR="002804F4" w:rsidRPr="005200A7">
        <w:rPr>
          <w:rFonts w:cs="Arial"/>
          <w:szCs w:val="19"/>
        </w:rPr>
        <w:t>o 0,</w:t>
      </w:r>
      <w:r w:rsidR="00EF4977" w:rsidRPr="005200A7">
        <w:rPr>
          <w:rFonts w:cs="Arial"/>
          <w:szCs w:val="19"/>
        </w:rPr>
        <w:t>1</w:t>
      </w:r>
      <w:r w:rsidR="002804F4" w:rsidRPr="005200A7">
        <w:rPr>
          <w:rFonts w:cs="Arial"/>
          <w:szCs w:val="19"/>
        </w:rPr>
        <w:t xml:space="preserve"> p. proc. </w:t>
      </w:r>
      <w:r w:rsidRPr="005200A7">
        <w:rPr>
          <w:rFonts w:cs="Arial"/>
          <w:szCs w:val="19"/>
        </w:rPr>
        <w:t xml:space="preserve">w porównaniu z </w:t>
      </w:r>
      <w:r w:rsidR="00FB5215" w:rsidRPr="005200A7">
        <w:rPr>
          <w:rFonts w:cs="Arial"/>
          <w:szCs w:val="19"/>
        </w:rPr>
        <w:t>rokiem poprzednim</w:t>
      </w:r>
      <w:r w:rsidR="00EF4977" w:rsidRPr="005200A7">
        <w:rPr>
          <w:rFonts w:cs="Arial"/>
          <w:szCs w:val="19"/>
        </w:rPr>
        <w:t xml:space="preserve">. </w:t>
      </w:r>
      <w:r w:rsidRPr="005200A7">
        <w:rPr>
          <w:rFonts w:cs="Arial"/>
          <w:szCs w:val="19"/>
        </w:rPr>
        <w:t>Wskaźnik</w:t>
      </w:r>
      <w:r w:rsidR="003D2152" w:rsidRPr="005200A7">
        <w:rPr>
          <w:rFonts w:cs="Arial"/>
          <w:szCs w:val="19"/>
        </w:rPr>
        <w:t>i</w:t>
      </w:r>
      <w:r w:rsidRPr="005200A7">
        <w:rPr>
          <w:rFonts w:cs="Arial"/>
          <w:szCs w:val="19"/>
        </w:rPr>
        <w:t xml:space="preserve"> rentowności obrotu brutto</w:t>
      </w:r>
      <w:r w:rsidR="003D2152" w:rsidRPr="005200A7">
        <w:rPr>
          <w:rFonts w:cs="Arial"/>
          <w:szCs w:val="19"/>
        </w:rPr>
        <w:t xml:space="preserve"> i netto</w:t>
      </w:r>
      <w:r w:rsidRPr="005200A7">
        <w:rPr>
          <w:rFonts w:cs="Arial"/>
          <w:szCs w:val="19"/>
        </w:rPr>
        <w:t xml:space="preserve"> </w:t>
      </w:r>
      <w:r w:rsidR="00EF4977" w:rsidRPr="005200A7">
        <w:rPr>
          <w:rFonts w:cs="Arial"/>
          <w:szCs w:val="19"/>
        </w:rPr>
        <w:t>wzr</w:t>
      </w:r>
      <w:r w:rsidR="003D2152" w:rsidRPr="005200A7">
        <w:rPr>
          <w:rFonts w:cs="Arial"/>
          <w:szCs w:val="19"/>
        </w:rPr>
        <w:t>o</w:t>
      </w:r>
      <w:r w:rsidR="00EF4977" w:rsidRPr="005200A7">
        <w:rPr>
          <w:rFonts w:cs="Arial"/>
          <w:szCs w:val="19"/>
        </w:rPr>
        <w:t>sł</w:t>
      </w:r>
      <w:r w:rsidR="003D2152" w:rsidRPr="005200A7">
        <w:rPr>
          <w:rFonts w:cs="Arial"/>
          <w:szCs w:val="19"/>
        </w:rPr>
        <w:t>y</w:t>
      </w:r>
      <w:r w:rsidR="00FB5215" w:rsidRPr="005200A7">
        <w:rPr>
          <w:rFonts w:cs="Arial"/>
          <w:szCs w:val="19"/>
        </w:rPr>
        <w:t xml:space="preserve"> </w:t>
      </w:r>
      <w:r w:rsidR="003D2152" w:rsidRPr="005200A7">
        <w:rPr>
          <w:rFonts w:cs="Arial"/>
          <w:szCs w:val="19"/>
        </w:rPr>
        <w:t>p</w:t>
      </w:r>
      <w:r w:rsidR="00FB5215" w:rsidRPr="005200A7">
        <w:t>o 0,</w:t>
      </w:r>
      <w:r w:rsidR="00EF4977" w:rsidRPr="005200A7">
        <w:t>1</w:t>
      </w:r>
      <w:r w:rsidR="00FB5215" w:rsidRPr="005200A7">
        <w:t xml:space="preserve"> p. proc. </w:t>
      </w:r>
      <w:r w:rsidR="00FB5215" w:rsidRPr="005200A7">
        <w:rPr>
          <w:rFonts w:cs="Arial"/>
          <w:szCs w:val="19"/>
        </w:rPr>
        <w:t>w stosunku do 202</w:t>
      </w:r>
      <w:r w:rsidR="00EF4977" w:rsidRPr="005200A7">
        <w:rPr>
          <w:rFonts w:cs="Arial"/>
          <w:szCs w:val="19"/>
        </w:rPr>
        <w:t>4</w:t>
      </w:r>
      <w:r w:rsidR="00FB5215" w:rsidRPr="005200A7">
        <w:rPr>
          <w:rFonts w:cs="Arial"/>
          <w:szCs w:val="19"/>
        </w:rPr>
        <w:t xml:space="preserve"> r.</w:t>
      </w:r>
      <w:r w:rsidR="00EF4977" w:rsidRPr="005200A7">
        <w:rPr>
          <w:rFonts w:cs="Arial"/>
          <w:szCs w:val="19"/>
        </w:rPr>
        <w:t xml:space="preserve"> </w:t>
      </w:r>
      <w:r w:rsidR="003D2152" w:rsidRPr="005200A7">
        <w:rPr>
          <w:rFonts w:cs="Arial"/>
          <w:szCs w:val="19"/>
        </w:rPr>
        <w:t>osiągając wartość odpowiednio:</w:t>
      </w:r>
      <w:r w:rsidRPr="005200A7">
        <w:rPr>
          <w:rFonts w:cs="Arial"/>
          <w:szCs w:val="19"/>
        </w:rPr>
        <w:t xml:space="preserve"> </w:t>
      </w:r>
      <w:r w:rsidR="002804F4" w:rsidRPr="005200A7">
        <w:rPr>
          <w:rFonts w:cs="Arial"/>
          <w:szCs w:val="19"/>
        </w:rPr>
        <w:t>4,</w:t>
      </w:r>
      <w:r w:rsidR="00EF4977" w:rsidRPr="005200A7">
        <w:rPr>
          <w:rFonts w:cs="Arial"/>
          <w:szCs w:val="19"/>
        </w:rPr>
        <w:t>7</w:t>
      </w:r>
      <w:r w:rsidRPr="005200A7">
        <w:rPr>
          <w:rFonts w:cs="Arial"/>
          <w:szCs w:val="19"/>
        </w:rPr>
        <w:t>%</w:t>
      </w:r>
      <w:r w:rsidR="003D2152" w:rsidRPr="005200A7">
        <w:rPr>
          <w:rFonts w:cs="Arial"/>
          <w:szCs w:val="19"/>
        </w:rPr>
        <w:t xml:space="preserve"> i 3,9%</w:t>
      </w:r>
      <w:r w:rsidRPr="005200A7">
        <w:rPr>
          <w:rFonts w:cs="Arial"/>
          <w:szCs w:val="19"/>
        </w:rPr>
        <w:t xml:space="preserve">. </w:t>
      </w:r>
      <w:r w:rsidR="00EF2398" w:rsidRPr="005200A7">
        <w:rPr>
          <w:rFonts w:cs="Arial"/>
          <w:szCs w:val="19"/>
        </w:rPr>
        <w:t>Jednym z bardziej opłacalnych rodzajów</w:t>
      </w:r>
      <w:r w:rsidRPr="005200A7">
        <w:rPr>
          <w:rFonts w:cs="Arial"/>
          <w:szCs w:val="19"/>
        </w:rPr>
        <w:t xml:space="preserve"> działalności w 202</w:t>
      </w:r>
      <w:r w:rsidR="00794A88" w:rsidRPr="005200A7">
        <w:rPr>
          <w:rFonts w:cs="Arial"/>
          <w:szCs w:val="19"/>
        </w:rPr>
        <w:t>5</w:t>
      </w:r>
      <w:r w:rsidRPr="005200A7">
        <w:rPr>
          <w:rFonts w:cs="Arial"/>
          <w:szCs w:val="19"/>
        </w:rPr>
        <w:t xml:space="preserve"> r. </w:t>
      </w:r>
      <w:r w:rsidR="00EF2398" w:rsidRPr="005200A7">
        <w:rPr>
          <w:rFonts w:cs="Arial"/>
          <w:szCs w:val="19"/>
        </w:rPr>
        <w:t>było</w:t>
      </w:r>
      <w:r w:rsidR="00DB42B8" w:rsidRPr="005200A7">
        <w:rPr>
          <w:rFonts w:eastAsia="Fira Sans Light" w:cs="Times New Roman"/>
          <w:noProof/>
          <w:szCs w:val="19"/>
          <w:lang w:eastAsia="pl-PL"/>
        </w:rPr>
        <w:t xml:space="preserve"> </w:t>
      </w:r>
      <w:r w:rsidR="00DB42B8" w:rsidRPr="005200A7">
        <w:rPr>
          <w:rFonts w:cs="Arial"/>
          <w:szCs w:val="19"/>
        </w:rPr>
        <w:t>górnictwo i wydobywanie</w:t>
      </w:r>
      <w:r w:rsidR="00DB5E0D" w:rsidRPr="005200A7">
        <w:rPr>
          <w:rFonts w:cs="Arial"/>
          <w:szCs w:val="19"/>
        </w:rPr>
        <w:t xml:space="preserve"> </w:t>
      </w:r>
      <w:r w:rsidRPr="005200A7">
        <w:rPr>
          <w:rFonts w:cs="Arial"/>
          <w:szCs w:val="19"/>
        </w:rPr>
        <w:t>(wskaźnik rentowności o</w:t>
      </w:r>
      <w:r w:rsidR="00215ADE" w:rsidRPr="005200A7">
        <w:rPr>
          <w:rFonts w:cs="Arial"/>
          <w:szCs w:val="19"/>
        </w:rPr>
        <w:t xml:space="preserve">brotu netto wynosił </w:t>
      </w:r>
      <w:r w:rsidR="00794A88" w:rsidRPr="005200A7">
        <w:rPr>
          <w:rFonts w:cs="Arial"/>
          <w:szCs w:val="19"/>
        </w:rPr>
        <w:t>14,1</w:t>
      </w:r>
      <w:r w:rsidR="00905AD3" w:rsidRPr="005200A7">
        <w:rPr>
          <w:rFonts w:cs="Arial"/>
          <w:szCs w:val="19"/>
        </w:rPr>
        <w:t>%)</w:t>
      </w:r>
      <w:r w:rsidR="00215ADE" w:rsidRPr="005200A7">
        <w:rPr>
          <w:rFonts w:cs="Arial"/>
          <w:szCs w:val="19"/>
        </w:rPr>
        <w:t>.</w:t>
      </w:r>
      <w:r w:rsidR="00905AD3" w:rsidRPr="005200A7">
        <w:rPr>
          <w:rFonts w:cs="Arial"/>
          <w:szCs w:val="19"/>
        </w:rPr>
        <w:t xml:space="preserve"> </w:t>
      </w:r>
    </w:p>
    <w:p w14:paraId="5CE42410" w14:textId="1F5B51F8" w:rsidR="00782432" w:rsidRDefault="00782432" w:rsidP="00272FC0">
      <w:pPr>
        <w:spacing w:before="300" w:line="288" w:lineRule="auto"/>
        <w:rPr>
          <w:rFonts w:cs="Arial"/>
          <w:szCs w:val="19"/>
        </w:rPr>
      </w:pPr>
    </w:p>
    <w:p w14:paraId="0D6450F1" w14:textId="77777777" w:rsidR="008E525D" w:rsidRPr="00E26154" w:rsidRDefault="008E525D" w:rsidP="00272FC0">
      <w:pPr>
        <w:spacing w:before="300" w:line="288" w:lineRule="auto"/>
        <w:rPr>
          <w:rFonts w:cs="Arial"/>
          <w:szCs w:val="19"/>
        </w:rPr>
      </w:pPr>
    </w:p>
    <w:p w14:paraId="1A59903C" w14:textId="2DC14C23" w:rsidR="00A811C9" w:rsidRPr="00E16E52" w:rsidRDefault="00A811C9" w:rsidP="00CB5D20">
      <w:pPr>
        <w:tabs>
          <w:tab w:val="left" w:pos="851"/>
        </w:tabs>
        <w:spacing w:before="360"/>
        <w:jc w:val="both"/>
        <w:rPr>
          <w:rFonts w:cs="Arial"/>
          <w:szCs w:val="19"/>
        </w:rPr>
      </w:pPr>
      <w:r w:rsidRPr="00E16E52">
        <w:rPr>
          <w:rFonts w:cs="Arial"/>
          <w:b/>
          <w:szCs w:val="19"/>
        </w:rPr>
        <w:lastRenderedPageBreak/>
        <w:t>Tablica 2</w:t>
      </w:r>
      <w:r w:rsidRPr="00E16E52">
        <w:rPr>
          <w:rFonts w:cs="Arial"/>
          <w:szCs w:val="19"/>
        </w:rPr>
        <w:t>.</w:t>
      </w:r>
      <w:r w:rsidR="00E06F9D">
        <w:rPr>
          <w:rFonts w:cs="Arial"/>
          <w:szCs w:val="19"/>
        </w:rPr>
        <w:t xml:space="preserve"> </w:t>
      </w:r>
      <w:r w:rsidRPr="00E16E52">
        <w:rPr>
          <w:rFonts w:cs="Arial"/>
          <w:b/>
          <w:szCs w:val="19"/>
        </w:rPr>
        <w:t>Podstawowe relacje ekonomiczne</w:t>
      </w:r>
    </w:p>
    <w:tbl>
      <w:tblPr>
        <w:tblStyle w:val="Siatkatabelijasna1"/>
        <w:tblW w:w="7729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Podstawowe relacje ekonomiczne"/>
      </w:tblPr>
      <w:tblGrid>
        <w:gridCol w:w="4813"/>
        <w:gridCol w:w="1566"/>
        <w:gridCol w:w="1350"/>
      </w:tblGrid>
      <w:tr w:rsidR="003F5262" w:rsidRPr="00FA5128" w14:paraId="64F4F17F" w14:textId="77777777" w:rsidTr="00782432">
        <w:trPr>
          <w:trHeight w:val="57"/>
          <w:jc w:val="center"/>
        </w:trPr>
        <w:tc>
          <w:tcPr>
            <w:tcW w:w="4813" w:type="dxa"/>
            <w:vMerge w:val="restart"/>
            <w:vAlign w:val="center"/>
          </w:tcPr>
          <w:p w14:paraId="78FF0757" w14:textId="77777777" w:rsidR="003F5262" w:rsidRPr="005200A7" w:rsidRDefault="003F5262" w:rsidP="0036096B">
            <w:pPr>
              <w:jc w:val="center"/>
              <w:rPr>
                <w:sz w:val="18"/>
                <w:szCs w:val="18"/>
              </w:rPr>
            </w:pPr>
            <w:r w:rsidRPr="005200A7">
              <w:rPr>
                <w:sz w:val="18"/>
                <w:szCs w:val="18"/>
              </w:rPr>
              <w:t>Wyszczególnienie</w:t>
            </w:r>
          </w:p>
        </w:tc>
        <w:tc>
          <w:tcPr>
            <w:tcW w:w="1566" w:type="dxa"/>
            <w:vAlign w:val="center"/>
          </w:tcPr>
          <w:p w14:paraId="4F7EBC0E" w14:textId="21D9063B" w:rsidR="003F5262" w:rsidRPr="005200A7" w:rsidRDefault="003F5262" w:rsidP="003F5262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200A7">
              <w:rPr>
                <w:rFonts w:ascii="Fira Sans" w:hAnsi="Fira Sans"/>
                <w:color w:val="auto"/>
                <w:sz w:val="18"/>
                <w:szCs w:val="18"/>
              </w:rPr>
              <w:t>2024</w:t>
            </w:r>
          </w:p>
        </w:tc>
        <w:tc>
          <w:tcPr>
            <w:tcW w:w="1350" w:type="dxa"/>
            <w:vAlign w:val="center"/>
          </w:tcPr>
          <w:p w14:paraId="4C013256" w14:textId="7F1ACC19" w:rsidR="003F5262" w:rsidRPr="005200A7" w:rsidRDefault="003F5262" w:rsidP="003F5262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200A7">
              <w:rPr>
                <w:rFonts w:ascii="Fira Sans" w:hAnsi="Fira Sans"/>
                <w:color w:val="auto"/>
                <w:sz w:val="18"/>
                <w:szCs w:val="18"/>
              </w:rPr>
              <w:t>2025</w:t>
            </w:r>
          </w:p>
        </w:tc>
      </w:tr>
      <w:tr w:rsidR="003F5262" w:rsidRPr="00FA5128" w14:paraId="603CB331" w14:textId="77777777" w:rsidTr="00782432">
        <w:trPr>
          <w:trHeight w:val="57"/>
          <w:jc w:val="center"/>
        </w:trPr>
        <w:tc>
          <w:tcPr>
            <w:tcW w:w="4813" w:type="dxa"/>
            <w:vMerge/>
            <w:vAlign w:val="center"/>
          </w:tcPr>
          <w:p w14:paraId="23E17054" w14:textId="77777777" w:rsidR="003F5262" w:rsidRPr="005200A7" w:rsidRDefault="003F5262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916" w:type="dxa"/>
            <w:gridSpan w:val="2"/>
            <w:vAlign w:val="center"/>
          </w:tcPr>
          <w:p w14:paraId="1A9EFC2B" w14:textId="79EB1EF8" w:rsidR="003F5262" w:rsidRPr="005200A7" w:rsidRDefault="00ED6942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F5262" w:rsidRPr="005200A7">
              <w:rPr>
                <w:sz w:val="18"/>
                <w:szCs w:val="18"/>
              </w:rPr>
              <w:t>w %</w:t>
            </w:r>
          </w:p>
        </w:tc>
      </w:tr>
      <w:tr w:rsidR="003F5262" w:rsidRPr="00E5007A" w14:paraId="2AC79688" w14:textId="77777777" w:rsidTr="00782432">
        <w:trPr>
          <w:trHeight w:val="57"/>
          <w:jc w:val="center"/>
        </w:trPr>
        <w:tc>
          <w:tcPr>
            <w:tcW w:w="4813" w:type="dxa"/>
            <w:vAlign w:val="center"/>
          </w:tcPr>
          <w:p w14:paraId="13B35A23" w14:textId="77777777" w:rsidR="003F5262" w:rsidRPr="005200A7" w:rsidRDefault="003F5262" w:rsidP="003F5262">
            <w:pPr>
              <w:pStyle w:val="Nagwek5"/>
              <w:tabs>
                <w:tab w:val="right" w:leader="dot" w:pos="4156"/>
              </w:tabs>
              <w:spacing w:before="60" w:after="60"/>
              <w:ind w:left="113" w:hanging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200A7">
              <w:rPr>
                <w:rFonts w:ascii="Fira Sans" w:hAnsi="Fira Sans"/>
                <w:color w:val="auto"/>
                <w:sz w:val="18"/>
                <w:szCs w:val="18"/>
              </w:rPr>
              <w:t>Wskaźnik rentowności sprzedaży brutto</w:t>
            </w:r>
          </w:p>
        </w:tc>
        <w:tc>
          <w:tcPr>
            <w:tcW w:w="1566" w:type="dxa"/>
          </w:tcPr>
          <w:p w14:paraId="21ABFEC5" w14:textId="436C1E74" w:rsidR="003F5262" w:rsidRPr="005200A7" w:rsidRDefault="003F5262" w:rsidP="003F5262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5200A7">
              <w:rPr>
                <w:rFonts w:cs="Calibri"/>
                <w:bCs/>
                <w:sz w:val="18"/>
                <w:szCs w:val="18"/>
              </w:rPr>
              <w:t>4,3</w:t>
            </w:r>
          </w:p>
        </w:tc>
        <w:tc>
          <w:tcPr>
            <w:tcW w:w="1350" w:type="dxa"/>
          </w:tcPr>
          <w:p w14:paraId="5E598170" w14:textId="241C9EA7" w:rsidR="003F5262" w:rsidRPr="005200A7" w:rsidRDefault="00F85548" w:rsidP="003F5262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5200A7">
              <w:rPr>
                <w:rFonts w:cs="Calibri"/>
                <w:bCs/>
                <w:sz w:val="18"/>
                <w:szCs w:val="18"/>
              </w:rPr>
              <w:t>4,4</w:t>
            </w:r>
          </w:p>
        </w:tc>
      </w:tr>
      <w:tr w:rsidR="003F5262" w:rsidRPr="00E5007A" w14:paraId="4118656A" w14:textId="77777777" w:rsidTr="00782432">
        <w:trPr>
          <w:trHeight w:val="57"/>
          <w:jc w:val="center"/>
        </w:trPr>
        <w:tc>
          <w:tcPr>
            <w:tcW w:w="4813" w:type="dxa"/>
            <w:vAlign w:val="center"/>
          </w:tcPr>
          <w:p w14:paraId="45E6A803" w14:textId="77777777" w:rsidR="003F5262" w:rsidRPr="005200A7" w:rsidRDefault="003F5262" w:rsidP="003F5262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200A7">
              <w:rPr>
                <w:rFonts w:ascii="Fira Sans" w:hAnsi="Fira Sans"/>
                <w:color w:val="auto"/>
                <w:sz w:val="18"/>
                <w:szCs w:val="18"/>
              </w:rPr>
              <w:t>Wskaźnik poziomu kosztów</w:t>
            </w:r>
          </w:p>
        </w:tc>
        <w:tc>
          <w:tcPr>
            <w:tcW w:w="1566" w:type="dxa"/>
          </w:tcPr>
          <w:p w14:paraId="6C7D5F7C" w14:textId="165567B8" w:rsidR="003F5262" w:rsidRPr="005200A7" w:rsidRDefault="003F5262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95,4</w:t>
            </w:r>
          </w:p>
        </w:tc>
        <w:tc>
          <w:tcPr>
            <w:tcW w:w="1350" w:type="dxa"/>
          </w:tcPr>
          <w:p w14:paraId="20C50332" w14:textId="00FD119C" w:rsidR="003F5262" w:rsidRPr="005200A7" w:rsidRDefault="00F85548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95,3</w:t>
            </w:r>
          </w:p>
        </w:tc>
      </w:tr>
      <w:tr w:rsidR="003F5262" w14:paraId="130C00E9" w14:textId="77777777" w:rsidTr="00782432">
        <w:trPr>
          <w:trHeight w:val="57"/>
          <w:jc w:val="center"/>
        </w:trPr>
        <w:tc>
          <w:tcPr>
            <w:tcW w:w="4813" w:type="dxa"/>
            <w:vAlign w:val="center"/>
          </w:tcPr>
          <w:p w14:paraId="5FF75B96" w14:textId="77777777" w:rsidR="003F5262" w:rsidRPr="005200A7" w:rsidRDefault="003F5262" w:rsidP="003F5262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200A7">
              <w:rPr>
                <w:rFonts w:ascii="Fira Sans" w:hAnsi="Fira Sans"/>
                <w:color w:val="auto"/>
                <w:sz w:val="18"/>
                <w:szCs w:val="18"/>
              </w:rPr>
              <w:t>Wskaźnik rentowności obrotu brutto</w:t>
            </w:r>
          </w:p>
        </w:tc>
        <w:tc>
          <w:tcPr>
            <w:tcW w:w="1566" w:type="dxa"/>
            <w:vAlign w:val="center"/>
          </w:tcPr>
          <w:p w14:paraId="160B14AB" w14:textId="656203FD" w:rsidR="003F5262" w:rsidRPr="005200A7" w:rsidRDefault="003F5262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4,6</w:t>
            </w:r>
          </w:p>
        </w:tc>
        <w:tc>
          <w:tcPr>
            <w:tcW w:w="1350" w:type="dxa"/>
            <w:vAlign w:val="center"/>
          </w:tcPr>
          <w:p w14:paraId="4224A648" w14:textId="1222F2D0" w:rsidR="003F5262" w:rsidRPr="005200A7" w:rsidRDefault="00F85548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4,7</w:t>
            </w:r>
          </w:p>
        </w:tc>
      </w:tr>
      <w:tr w:rsidR="003F5262" w:rsidRPr="00E5007A" w14:paraId="46F24476" w14:textId="77777777" w:rsidTr="00782432">
        <w:trPr>
          <w:trHeight w:val="57"/>
          <w:jc w:val="center"/>
        </w:trPr>
        <w:tc>
          <w:tcPr>
            <w:tcW w:w="4813" w:type="dxa"/>
            <w:vAlign w:val="center"/>
          </w:tcPr>
          <w:p w14:paraId="4E8B9B92" w14:textId="77777777" w:rsidR="003F5262" w:rsidRPr="005200A7" w:rsidRDefault="003F5262" w:rsidP="003F5262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200A7">
              <w:rPr>
                <w:rFonts w:ascii="Fira Sans" w:hAnsi="Fira Sans"/>
                <w:color w:val="auto"/>
                <w:sz w:val="18"/>
                <w:szCs w:val="18"/>
              </w:rPr>
              <w:t>Wskaźnik rentowności obrotu netto</w:t>
            </w:r>
          </w:p>
        </w:tc>
        <w:tc>
          <w:tcPr>
            <w:tcW w:w="1566" w:type="dxa"/>
            <w:vAlign w:val="center"/>
          </w:tcPr>
          <w:p w14:paraId="03F785EF" w14:textId="3CB71B62" w:rsidR="003F5262" w:rsidRPr="005200A7" w:rsidRDefault="003F5262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3,8</w:t>
            </w:r>
          </w:p>
        </w:tc>
        <w:tc>
          <w:tcPr>
            <w:tcW w:w="1350" w:type="dxa"/>
            <w:vAlign w:val="center"/>
          </w:tcPr>
          <w:p w14:paraId="49D9E350" w14:textId="7A8AC318" w:rsidR="003F5262" w:rsidRPr="005200A7" w:rsidRDefault="00F85548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3,9</w:t>
            </w:r>
          </w:p>
        </w:tc>
      </w:tr>
      <w:tr w:rsidR="003F5262" w:rsidRPr="00E5007A" w14:paraId="7490C9B8" w14:textId="77777777" w:rsidTr="00782432">
        <w:trPr>
          <w:trHeight w:val="57"/>
          <w:jc w:val="center"/>
        </w:trPr>
        <w:tc>
          <w:tcPr>
            <w:tcW w:w="4813" w:type="dxa"/>
            <w:vAlign w:val="center"/>
          </w:tcPr>
          <w:p w14:paraId="573938E2" w14:textId="77777777" w:rsidR="003F5262" w:rsidRPr="005200A7" w:rsidRDefault="003F5262" w:rsidP="003F5262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200A7">
              <w:rPr>
                <w:rFonts w:ascii="Fira Sans" w:hAnsi="Fira Sans"/>
                <w:color w:val="auto"/>
                <w:sz w:val="18"/>
                <w:szCs w:val="18"/>
              </w:rPr>
              <w:t>Wskaźnik płynności finansowej I stopnia</w:t>
            </w:r>
          </w:p>
        </w:tc>
        <w:tc>
          <w:tcPr>
            <w:tcW w:w="1566" w:type="dxa"/>
            <w:vAlign w:val="center"/>
          </w:tcPr>
          <w:p w14:paraId="6F9ABF90" w14:textId="08B7C948" w:rsidR="003F5262" w:rsidRPr="005200A7" w:rsidRDefault="003F5262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49,6</w:t>
            </w:r>
          </w:p>
        </w:tc>
        <w:tc>
          <w:tcPr>
            <w:tcW w:w="1350" w:type="dxa"/>
            <w:vAlign w:val="center"/>
          </w:tcPr>
          <w:p w14:paraId="1EB3D8CC" w14:textId="15A3BA29" w:rsidR="003F5262" w:rsidRPr="005200A7" w:rsidRDefault="00F85548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39,5</w:t>
            </w:r>
          </w:p>
        </w:tc>
      </w:tr>
      <w:tr w:rsidR="003F5262" w:rsidRPr="00222E22" w14:paraId="4386619B" w14:textId="77777777" w:rsidTr="00782432">
        <w:trPr>
          <w:trHeight w:val="57"/>
          <w:jc w:val="center"/>
        </w:trPr>
        <w:tc>
          <w:tcPr>
            <w:tcW w:w="4813" w:type="dxa"/>
            <w:vAlign w:val="center"/>
          </w:tcPr>
          <w:p w14:paraId="7197A036" w14:textId="77777777" w:rsidR="003F5262" w:rsidRPr="005200A7" w:rsidRDefault="003F5262" w:rsidP="003F5262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200A7">
              <w:rPr>
                <w:rFonts w:ascii="Fira Sans" w:hAnsi="Fira Sans"/>
                <w:color w:val="auto"/>
                <w:sz w:val="18"/>
                <w:szCs w:val="18"/>
              </w:rPr>
              <w:t>Wskaźnik płynności finansowej II stopnia</w:t>
            </w:r>
          </w:p>
        </w:tc>
        <w:tc>
          <w:tcPr>
            <w:tcW w:w="1566" w:type="dxa"/>
            <w:vAlign w:val="center"/>
          </w:tcPr>
          <w:p w14:paraId="120AE075" w14:textId="6C6C23DA" w:rsidR="003F5262" w:rsidRPr="005200A7" w:rsidRDefault="003F5262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106,4</w:t>
            </w:r>
          </w:p>
        </w:tc>
        <w:tc>
          <w:tcPr>
            <w:tcW w:w="1350" w:type="dxa"/>
            <w:vAlign w:val="center"/>
          </w:tcPr>
          <w:p w14:paraId="465199CF" w14:textId="194F154D" w:rsidR="003F5262" w:rsidRPr="005200A7" w:rsidRDefault="00F85548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98,3</w:t>
            </w:r>
          </w:p>
        </w:tc>
      </w:tr>
      <w:tr w:rsidR="003F5262" w:rsidRPr="00222E22" w14:paraId="749A2F04" w14:textId="77777777" w:rsidTr="00782432">
        <w:trPr>
          <w:trHeight w:val="57"/>
          <w:jc w:val="center"/>
        </w:trPr>
        <w:tc>
          <w:tcPr>
            <w:tcW w:w="4813" w:type="dxa"/>
            <w:vAlign w:val="center"/>
          </w:tcPr>
          <w:p w14:paraId="155B551F" w14:textId="77777777" w:rsidR="003F5262" w:rsidRPr="005200A7" w:rsidRDefault="003F5262" w:rsidP="003F5262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200A7">
              <w:rPr>
                <w:rFonts w:ascii="Fira Sans" w:hAnsi="Fira Sans"/>
                <w:color w:val="auto"/>
                <w:sz w:val="18"/>
                <w:szCs w:val="18"/>
              </w:rPr>
              <w:t xml:space="preserve">Wskaźnik płynności finansowej III stopnia </w:t>
            </w:r>
          </w:p>
        </w:tc>
        <w:tc>
          <w:tcPr>
            <w:tcW w:w="1566" w:type="dxa"/>
            <w:vAlign w:val="center"/>
          </w:tcPr>
          <w:p w14:paraId="235E3DEB" w14:textId="52475DAB" w:rsidR="003F5262" w:rsidRPr="005200A7" w:rsidRDefault="003F5262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170,3</w:t>
            </w:r>
          </w:p>
        </w:tc>
        <w:tc>
          <w:tcPr>
            <w:tcW w:w="1350" w:type="dxa"/>
            <w:vAlign w:val="center"/>
          </w:tcPr>
          <w:p w14:paraId="717A1C3C" w14:textId="61915A3F" w:rsidR="003F5262" w:rsidRPr="005200A7" w:rsidRDefault="00F85548" w:rsidP="003F526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5200A7">
              <w:rPr>
                <w:rFonts w:cs="Calibri"/>
                <w:sz w:val="18"/>
                <w:szCs w:val="18"/>
              </w:rPr>
              <w:t>157,3</w:t>
            </w:r>
          </w:p>
        </w:tc>
      </w:tr>
    </w:tbl>
    <w:p w14:paraId="5A0AAB28" w14:textId="6C60DDEE" w:rsidR="000D75E6" w:rsidRPr="005200A7" w:rsidRDefault="00045C33" w:rsidP="00FA3E8A">
      <w:pPr>
        <w:spacing w:before="360" w:line="288" w:lineRule="auto"/>
        <w:rPr>
          <w:rFonts w:cs="Arial"/>
          <w:szCs w:val="19"/>
        </w:rPr>
      </w:pPr>
      <w:r w:rsidRPr="005200A7">
        <w:rPr>
          <w:rFonts w:cs="Arial"/>
          <w:szCs w:val="19"/>
        </w:rPr>
        <w:t xml:space="preserve">Wskaźnik płynności finansowej I </w:t>
      </w:r>
      <w:r w:rsidR="007253ED" w:rsidRPr="005200A7">
        <w:rPr>
          <w:rFonts w:cs="Arial"/>
          <w:szCs w:val="19"/>
        </w:rPr>
        <w:t xml:space="preserve">stopnia </w:t>
      </w:r>
      <w:r w:rsidRPr="005200A7">
        <w:rPr>
          <w:rFonts w:cs="Arial"/>
          <w:szCs w:val="19"/>
        </w:rPr>
        <w:t xml:space="preserve">wynosił </w:t>
      </w:r>
      <w:r w:rsidR="00D87AA8" w:rsidRPr="005200A7">
        <w:rPr>
          <w:rFonts w:cs="Arial"/>
          <w:szCs w:val="19"/>
        </w:rPr>
        <w:t>39,5</w:t>
      </w:r>
      <w:r w:rsidRPr="005200A7">
        <w:rPr>
          <w:rFonts w:cs="Arial"/>
          <w:szCs w:val="19"/>
        </w:rPr>
        <w:t xml:space="preserve">% (przed rokiem – </w:t>
      </w:r>
      <w:r w:rsidR="00D87AA8" w:rsidRPr="005200A7">
        <w:rPr>
          <w:rFonts w:cs="Arial"/>
          <w:szCs w:val="19"/>
        </w:rPr>
        <w:t>49,6</w:t>
      </w:r>
      <w:r w:rsidRPr="005200A7">
        <w:rPr>
          <w:rFonts w:cs="Arial"/>
          <w:szCs w:val="19"/>
        </w:rPr>
        <w:t xml:space="preserve">%), a płynności finansowej II stopnia </w:t>
      </w:r>
      <w:r w:rsidR="00D87AA8" w:rsidRPr="005200A7">
        <w:rPr>
          <w:rFonts w:cs="Arial"/>
          <w:szCs w:val="19"/>
        </w:rPr>
        <w:t>98,3% (106,4</w:t>
      </w:r>
      <w:r w:rsidRPr="005200A7">
        <w:rPr>
          <w:rFonts w:cs="Arial"/>
          <w:szCs w:val="19"/>
        </w:rPr>
        <w:t>%)</w:t>
      </w:r>
      <w:r w:rsidR="000D75E6" w:rsidRPr="005200A7">
        <w:rPr>
          <w:rFonts w:cs="Arial"/>
          <w:szCs w:val="19"/>
        </w:rPr>
        <w:t>.</w:t>
      </w:r>
    </w:p>
    <w:p w14:paraId="5DAA848D" w14:textId="59392786" w:rsidR="00782432" w:rsidRDefault="008C15C9" w:rsidP="00FA3E8A">
      <w:pPr>
        <w:spacing w:line="288" w:lineRule="auto"/>
        <w:rPr>
          <w:rFonts w:cs="Arial"/>
          <w:szCs w:val="19"/>
        </w:rPr>
      </w:pPr>
      <w:r w:rsidRPr="005200A7">
        <w:rPr>
          <w:rFonts w:eastAsia="Fira Sans Light" w:cs="Times New Roman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6976" behindDoc="1" locked="0" layoutInCell="1" allowOverlap="1" wp14:anchorId="3AEE14B4" wp14:editId="5BC54520">
                <wp:simplePos x="0" y="0"/>
                <wp:positionH relativeFrom="column">
                  <wp:posOffset>5279390</wp:posOffset>
                </wp:positionH>
                <wp:positionV relativeFrom="paragraph">
                  <wp:posOffset>-46355</wp:posOffset>
                </wp:positionV>
                <wp:extent cx="1725295" cy="588010"/>
                <wp:effectExtent l="0" t="0" r="0" b="254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16" name="Pole tekstowe 2" descr="Zapasy stanowiły 32,3% aktywów obro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A4B14" w14:textId="3C091770" w:rsidR="000D75E6" w:rsidRPr="007E15E7" w:rsidRDefault="00110110" w:rsidP="000D75E6">
                            <w:pPr>
                              <w:pStyle w:val="tekstzboku"/>
                              <w:spacing w:before="0"/>
                            </w:pPr>
                            <w:r>
                              <w:t>Zapasy</w:t>
                            </w:r>
                            <w:r w:rsidR="000D75E6">
                              <w:t xml:space="preserve"> </w:t>
                            </w:r>
                            <w:r w:rsidR="000D75E6" w:rsidRPr="00281377">
                              <w:t xml:space="preserve">stanowiły </w:t>
                            </w:r>
                            <w:r w:rsidR="00C07727">
                              <w:t>32,3</w:t>
                            </w:r>
                            <w:r w:rsidR="000D75E6" w:rsidRPr="00B32250">
                              <w:t xml:space="preserve">% </w:t>
                            </w:r>
                            <w:r w:rsidR="000D75E6">
                              <w:t>aktywów obrotowych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E14B4" id="_x0000_s1035" type="#_x0000_t202" alt="Zapasy stanowiły 32,3% aktywów obrotowych" style="position:absolute;margin-left:415.7pt;margin-top:-3.65pt;width:135.85pt;height:46.3pt;z-index:-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" filled="f" stroked="f">
                <v:textbox>
                  <w:txbxContent>
                    <w:p w14:paraId="638A4B14" w14:textId="3C091770" w:rsidR="000D75E6" w:rsidRPr="007E15E7" w:rsidRDefault="00110110" w:rsidP="000D75E6">
                      <w:pPr>
                        <w:pStyle w:val="tekstzboku"/>
                        <w:spacing w:before="0"/>
                      </w:pPr>
                      <w:r>
                        <w:t>Zapasy</w:t>
                      </w:r>
                      <w:r w:rsidR="000D75E6">
                        <w:t xml:space="preserve"> </w:t>
                      </w:r>
                      <w:r w:rsidR="000D75E6" w:rsidRPr="00281377">
                        <w:t xml:space="preserve">stanowiły </w:t>
                      </w:r>
                      <w:r w:rsidR="00C07727">
                        <w:t>32,3</w:t>
                      </w:r>
                      <w:r w:rsidR="000D75E6" w:rsidRPr="00B32250">
                        <w:t xml:space="preserve">% </w:t>
                      </w:r>
                      <w:r w:rsidR="000D75E6">
                        <w:t>aktywów obrotowych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D76C7" w:rsidRPr="005200A7">
        <w:rPr>
          <w:rFonts w:cs="Arial"/>
          <w:spacing w:val="-2"/>
          <w:szCs w:val="19"/>
        </w:rPr>
        <w:t>W końcu 202</w:t>
      </w:r>
      <w:r w:rsidR="00D87AA8" w:rsidRPr="005200A7">
        <w:rPr>
          <w:rFonts w:cs="Arial"/>
          <w:spacing w:val="-2"/>
          <w:szCs w:val="19"/>
        </w:rPr>
        <w:t>5</w:t>
      </w:r>
      <w:r w:rsidR="00AD76C7" w:rsidRPr="005200A7">
        <w:rPr>
          <w:rFonts w:cs="Arial"/>
          <w:spacing w:val="-2"/>
          <w:szCs w:val="19"/>
        </w:rPr>
        <w:t xml:space="preserve"> r. aktywa obrotowe badanych przedsiębiorstw osiągnęły wartość </w:t>
      </w:r>
      <w:r w:rsidR="009411FB" w:rsidRPr="005200A7">
        <w:rPr>
          <w:rFonts w:cs="Arial"/>
          <w:spacing w:val="-2"/>
          <w:szCs w:val="19"/>
        </w:rPr>
        <w:t>30968</w:t>
      </w:r>
      <w:r w:rsidR="00520E22" w:rsidRPr="005200A7">
        <w:rPr>
          <w:rFonts w:cs="Arial"/>
          <w:spacing w:val="-2"/>
          <w:szCs w:val="19"/>
        </w:rPr>
        <w:t>,7</w:t>
      </w:r>
      <w:r w:rsidR="00AD76C7" w:rsidRPr="005200A7">
        <w:rPr>
          <w:rFonts w:cs="Arial"/>
          <w:spacing w:val="-2"/>
          <w:szCs w:val="19"/>
        </w:rPr>
        <w:t xml:space="preserve"> mln zł</w:t>
      </w:r>
      <w:r w:rsidR="00AD76C7" w:rsidRPr="005200A7">
        <w:rPr>
          <w:rFonts w:cs="Arial"/>
          <w:szCs w:val="19"/>
        </w:rPr>
        <w:t xml:space="preserve">, tj. o </w:t>
      </w:r>
      <w:r w:rsidR="009411FB" w:rsidRPr="005200A7">
        <w:rPr>
          <w:rFonts w:cs="Arial"/>
          <w:szCs w:val="19"/>
        </w:rPr>
        <w:t>0,9</w:t>
      </w:r>
      <w:r w:rsidR="00AD76C7" w:rsidRPr="005200A7">
        <w:rPr>
          <w:rFonts w:cs="Arial"/>
          <w:szCs w:val="19"/>
        </w:rPr>
        <w:t xml:space="preserve">% </w:t>
      </w:r>
      <w:r w:rsidR="009411FB" w:rsidRPr="005200A7">
        <w:rPr>
          <w:rFonts w:cs="Arial"/>
          <w:szCs w:val="19"/>
        </w:rPr>
        <w:t>mni</w:t>
      </w:r>
      <w:r w:rsidR="00520E22" w:rsidRPr="005200A7">
        <w:rPr>
          <w:rFonts w:cs="Arial"/>
          <w:szCs w:val="19"/>
        </w:rPr>
        <w:t>ej</w:t>
      </w:r>
      <w:r w:rsidR="001710AB" w:rsidRPr="005200A7">
        <w:rPr>
          <w:rFonts w:cs="Arial"/>
          <w:szCs w:val="19"/>
        </w:rPr>
        <w:t xml:space="preserve"> </w:t>
      </w:r>
      <w:r w:rsidR="00AD76C7" w:rsidRPr="005200A7">
        <w:rPr>
          <w:rFonts w:cs="Arial"/>
          <w:szCs w:val="19"/>
        </w:rPr>
        <w:t xml:space="preserve">niż przed rokiem. Wartość zapasów ukształtowała się na poziomie </w:t>
      </w:r>
      <w:r w:rsidR="008E525D">
        <w:rPr>
          <w:rFonts w:cs="Arial"/>
          <w:szCs w:val="19"/>
        </w:rPr>
        <w:br/>
      </w:r>
      <w:r w:rsidR="009C4220" w:rsidRPr="005200A7">
        <w:rPr>
          <w:rFonts w:cs="Arial"/>
          <w:szCs w:val="19"/>
        </w:rPr>
        <w:t>9992,1</w:t>
      </w:r>
      <w:r w:rsidR="00AD76C7" w:rsidRPr="005200A7">
        <w:rPr>
          <w:rFonts w:cs="Arial"/>
          <w:szCs w:val="19"/>
        </w:rPr>
        <w:t xml:space="preserve"> mln zł, tj. o </w:t>
      </w:r>
      <w:r w:rsidR="009C4220" w:rsidRPr="005200A7">
        <w:rPr>
          <w:rFonts w:cs="Arial"/>
          <w:szCs w:val="19"/>
        </w:rPr>
        <w:t>6,1</w:t>
      </w:r>
      <w:r w:rsidR="00AD76C7" w:rsidRPr="005200A7">
        <w:rPr>
          <w:rFonts w:cs="Arial"/>
          <w:szCs w:val="19"/>
        </w:rPr>
        <w:t xml:space="preserve">% </w:t>
      </w:r>
      <w:r w:rsidR="009C4220" w:rsidRPr="005200A7">
        <w:rPr>
          <w:rFonts w:cs="Arial"/>
          <w:szCs w:val="19"/>
        </w:rPr>
        <w:t>ni</w:t>
      </w:r>
      <w:r w:rsidR="00AD76C7" w:rsidRPr="005200A7">
        <w:rPr>
          <w:rFonts w:cs="Arial"/>
          <w:szCs w:val="19"/>
        </w:rPr>
        <w:t xml:space="preserve">ższym niż rok wcześniej. </w:t>
      </w:r>
    </w:p>
    <w:p w14:paraId="6654FD5D" w14:textId="3143FE6E" w:rsidR="000D75E6" w:rsidRPr="00782432" w:rsidRDefault="00AD76C7" w:rsidP="00FA3E8A">
      <w:pPr>
        <w:spacing w:line="288" w:lineRule="auto"/>
        <w:rPr>
          <w:rFonts w:cs="Arial"/>
          <w:szCs w:val="19"/>
        </w:rPr>
      </w:pPr>
      <w:r w:rsidRPr="005200A7">
        <w:rPr>
          <w:rFonts w:cs="Arial"/>
          <w:szCs w:val="19"/>
        </w:rPr>
        <w:t>W rzeczowej strukturze aktywów obrotowych w porównaniu z 20</w:t>
      </w:r>
      <w:r w:rsidR="0023616B" w:rsidRPr="005200A7">
        <w:rPr>
          <w:rFonts w:cs="Arial"/>
          <w:szCs w:val="19"/>
        </w:rPr>
        <w:t>2</w:t>
      </w:r>
      <w:r w:rsidR="00DC10A7" w:rsidRPr="005200A7">
        <w:rPr>
          <w:rFonts w:cs="Arial"/>
          <w:szCs w:val="19"/>
        </w:rPr>
        <w:t>4</w:t>
      </w:r>
      <w:r w:rsidRPr="005200A7">
        <w:rPr>
          <w:rFonts w:cs="Arial"/>
          <w:szCs w:val="19"/>
        </w:rPr>
        <w:t xml:space="preserve"> r. </w:t>
      </w:r>
      <w:r w:rsidR="00DC10A7" w:rsidRPr="005200A7">
        <w:rPr>
          <w:rFonts w:cs="Arial"/>
          <w:szCs w:val="19"/>
        </w:rPr>
        <w:t>zmniej</w:t>
      </w:r>
      <w:r w:rsidR="00825101" w:rsidRPr="005200A7">
        <w:rPr>
          <w:rFonts w:cs="Arial"/>
          <w:szCs w:val="19"/>
        </w:rPr>
        <w:t>szył</w:t>
      </w:r>
      <w:r w:rsidRPr="005200A7">
        <w:rPr>
          <w:rFonts w:cs="Arial"/>
          <w:szCs w:val="19"/>
        </w:rPr>
        <w:t xml:space="preserve"> się udział </w:t>
      </w:r>
      <w:r w:rsidR="009560CE" w:rsidRPr="005200A7">
        <w:rPr>
          <w:rFonts w:cs="Arial"/>
          <w:szCs w:val="19"/>
        </w:rPr>
        <w:t>inwestycji krótkoterminowych</w:t>
      </w:r>
      <w:r w:rsidR="0023616B" w:rsidRPr="005200A7">
        <w:rPr>
          <w:rFonts w:cs="Arial"/>
          <w:szCs w:val="19"/>
        </w:rPr>
        <w:t xml:space="preserve"> (o </w:t>
      </w:r>
      <w:r w:rsidR="0084470E" w:rsidRPr="005200A7">
        <w:rPr>
          <w:rFonts w:cs="Arial"/>
          <w:szCs w:val="19"/>
        </w:rPr>
        <w:t>4,</w:t>
      </w:r>
      <w:r w:rsidR="000242D9">
        <w:rPr>
          <w:rFonts w:cs="Arial"/>
          <w:szCs w:val="19"/>
        </w:rPr>
        <w:t>1</w:t>
      </w:r>
      <w:r w:rsidR="0023616B" w:rsidRPr="005200A7">
        <w:rPr>
          <w:rFonts w:cs="Arial"/>
          <w:szCs w:val="19"/>
        </w:rPr>
        <w:t xml:space="preserve"> p. proc.)</w:t>
      </w:r>
      <w:r w:rsidR="0084470E" w:rsidRPr="005200A7">
        <w:rPr>
          <w:rFonts w:cs="Arial"/>
          <w:szCs w:val="19"/>
        </w:rPr>
        <w:t xml:space="preserve"> i</w:t>
      </w:r>
      <w:r w:rsidR="00D32986" w:rsidRPr="005200A7">
        <w:rPr>
          <w:rFonts w:cs="Arial"/>
          <w:szCs w:val="19"/>
        </w:rPr>
        <w:t xml:space="preserve"> </w:t>
      </w:r>
      <w:r w:rsidR="009560CE" w:rsidRPr="005200A7">
        <w:rPr>
          <w:rFonts w:cs="Arial"/>
          <w:szCs w:val="19"/>
        </w:rPr>
        <w:t xml:space="preserve">zapasów (o </w:t>
      </w:r>
      <w:r w:rsidR="0084470E" w:rsidRPr="005200A7">
        <w:rPr>
          <w:rFonts w:cs="Arial"/>
          <w:szCs w:val="19"/>
        </w:rPr>
        <w:t>1,7</w:t>
      </w:r>
      <w:r w:rsidR="009560CE" w:rsidRPr="005200A7">
        <w:rPr>
          <w:rFonts w:cs="Arial"/>
          <w:szCs w:val="19"/>
        </w:rPr>
        <w:t xml:space="preserve"> p. proc.). </w:t>
      </w:r>
      <w:r w:rsidR="00DC10A7" w:rsidRPr="005200A7">
        <w:rPr>
          <w:rFonts w:cs="Arial"/>
          <w:szCs w:val="19"/>
        </w:rPr>
        <w:t>Zwi</w:t>
      </w:r>
      <w:r w:rsidR="0084470E" w:rsidRPr="005200A7">
        <w:rPr>
          <w:rFonts w:cs="Arial"/>
          <w:szCs w:val="19"/>
        </w:rPr>
        <w:t>ę</w:t>
      </w:r>
      <w:r w:rsidR="00DC10A7" w:rsidRPr="005200A7">
        <w:rPr>
          <w:rFonts w:cs="Arial"/>
          <w:szCs w:val="19"/>
        </w:rPr>
        <w:t>ksz</w:t>
      </w:r>
      <w:r w:rsidR="00825101" w:rsidRPr="005200A7">
        <w:rPr>
          <w:rFonts w:cs="Arial"/>
          <w:szCs w:val="19"/>
        </w:rPr>
        <w:t>ył</w:t>
      </w:r>
      <w:r w:rsidR="00EB1BCC" w:rsidRPr="005200A7">
        <w:rPr>
          <w:rFonts w:cs="Arial"/>
          <w:szCs w:val="19"/>
        </w:rPr>
        <w:t xml:space="preserve"> się</w:t>
      </w:r>
      <w:r w:rsidRPr="005200A7">
        <w:rPr>
          <w:rFonts w:cs="Arial"/>
          <w:szCs w:val="19"/>
        </w:rPr>
        <w:t xml:space="preserve"> natomiast </w:t>
      </w:r>
      <w:r w:rsidR="009F4F64" w:rsidRPr="005200A7">
        <w:rPr>
          <w:rFonts w:cs="Arial"/>
          <w:szCs w:val="19"/>
        </w:rPr>
        <w:t>udział</w:t>
      </w:r>
      <w:r w:rsidR="0023616B" w:rsidRPr="005200A7">
        <w:rPr>
          <w:rFonts w:cs="Arial"/>
          <w:szCs w:val="19"/>
        </w:rPr>
        <w:t xml:space="preserve"> </w:t>
      </w:r>
      <w:r w:rsidR="009560CE" w:rsidRPr="005200A7">
        <w:rPr>
          <w:rFonts w:cs="Arial"/>
          <w:szCs w:val="19"/>
        </w:rPr>
        <w:t>należności krótkoterminowych</w:t>
      </w:r>
      <w:r w:rsidR="007C1465" w:rsidRPr="005200A7">
        <w:rPr>
          <w:rFonts w:cs="Arial"/>
          <w:szCs w:val="19"/>
        </w:rPr>
        <w:t xml:space="preserve"> (o </w:t>
      </w:r>
      <w:r w:rsidR="0084470E" w:rsidRPr="005200A7">
        <w:rPr>
          <w:rFonts w:cs="Arial"/>
          <w:szCs w:val="19"/>
        </w:rPr>
        <w:t>4,1</w:t>
      </w:r>
      <w:r w:rsidR="007C1465" w:rsidRPr="005200A7">
        <w:rPr>
          <w:rFonts w:cs="Arial"/>
          <w:szCs w:val="19"/>
        </w:rPr>
        <w:t xml:space="preserve"> p. proc.)</w:t>
      </w:r>
      <w:r w:rsidR="0084470E" w:rsidRPr="005200A7">
        <w:rPr>
          <w:rFonts w:cs="Arial"/>
          <w:szCs w:val="19"/>
        </w:rPr>
        <w:t xml:space="preserve"> oraz krótkoterminowych rozliczeń międzyokresowych (o 1,7 p. proc.)</w:t>
      </w:r>
      <w:r w:rsidR="009560CE" w:rsidRPr="005200A7">
        <w:rPr>
          <w:rFonts w:cs="Arial"/>
          <w:szCs w:val="19"/>
        </w:rPr>
        <w:t>.</w:t>
      </w:r>
      <w:r w:rsidRPr="005200A7">
        <w:rPr>
          <w:rFonts w:cs="Arial"/>
          <w:szCs w:val="19"/>
        </w:rPr>
        <w:t xml:space="preserve"> W strukturze zapasów ogółem </w:t>
      </w:r>
      <w:r w:rsidR="0069144C" w:rsidRPr="005200A7">
        <w:rPr>
          <w:rFonts w:cs="Arial"/>
          <w:szCs w:val="19"/>
        </w:rPr>
        <w:t>zmniejszył się</w:t>
      </w:r>
      <w:r w:rsidR="00C34650" w:rsidRPr="005200A7">
        <w:rPr>
          <w:rFonts w:cs="Arial"/>
          <w:szCs w:val="19"/>
        </w:rPr>
        <w:t xml:space="preserve"> </w:t>
      </w:r>
      <w:r w:rsidRPr="005200A7">
        <w:rPr>
          <w:rFonts w:cs="Arial"/>
          <w:szCs w:val="19"/>
        </w:rPr>
        <w:t xml:space="preserve">udział </w:t>
      </w:r>
      <w:r w:rsidR="00C45872" w:rsidRPr="005200A7">
        <w:rPr>
          <w:rFonts w:cs="Arial"/>
          <w:szCs w:val="19"/>
        </w:rPr>
        <w:t xml:space="preserve">półproduktów i produktów w toku (z </w:t>
      </w:r>
      <w:r w:rsidR="0069144C" w:rsidRPr="005200A7">
        <w:rPr>
          <w:rFonts w:cs="Arial"/>
          <w:szCs w:val="19"/>
        </w:rPr>
        <w:t>11,9</w:t>
      </w:r>
      <w:r w:rsidR="00C45872" w:rsidRPr="005200A7">
        <w:rPr>
          <w:rFonts w:cs="Arial"/>
          <w:szCs w:val="19"/>
        </w:rPr>
        <w:t xml:space="preserve">% do </w:t>
      </w:r>
      <w:r w:rsidR="0069144C" w:rsidRPr="005200A7">
        <w:rPr>
          <w:rFonts w:cs="Arial"/>
          <w:szCs w:val="19"/>
        </w:rPr>
        <w:t>9,6</w:t>
      </w:r>
      <w:r w:rsidR="00C45872" w:rsidRPr="005200A7">
        <w:rPr>
          <w:rFonts w:cs="Arial"/>
          <w:szCs w:val="19"/>
        </w:rPr>
        <w:t>%)</w:t>
      </w:r>
      <w:r w:rsidR="0069144C" w:rsidRPr="005200A7">
        <w:rPr>
          <w:rFonts w:cs="Arial"/>
          <w:szCs w:val="19"/>
        </w:rPr>
        <w:t>,</w:t>
      </w:r>
      <w:r w:rsidR="00C34650" w:rsidRPr="005200A7">
        <w:rPr>
          <w:rFonts w:cs="Arial"/>
          <w:szCs w:val="19"/>
        </w:rPr>
        <w:t xml:space="preserve"> </w:t>
      </w:r>
      <w:r w:rsidRPr="005200A7">
        <w:rPr>
          <w:rFonts w:cs="Arial"/>
          <w:szCs w:val="19"/>
        </w:rPr>
        <w:t xml:space="preserve">a </w:t>
      </w:r>
      <w:r w:rsidR="0069144C" w:rsidRPr="005200A7">
        <w:rPr>
          <w:rFonts w:cs="Arial"/>
          <w:szCs w:val="19"/>
        </w:rPr>
        <w:t>wzrósł</w:t>
      </w:r>
      <w:r w:rsidR="00581D8E" w:rsidRPr="005200A7">
        <w:rPr>
          <w:rFonts w:cs="Arial"/>
          <w:szCs w:val="19"/>
        </w:rPr>
        <w:t xml:space="preserve"> </w:t>
      </w:r>
      <w:r w:rsidR="00C34650" w:rsidRPr="005200A7">
        <w:rPr>
          <w:rFonts w:cs="Arial"/>
          <w:szCs w:val="19"/>
        </w:rPr>
        <w:t xml:space="preserve">udział </w:t>
      </w:r>
      <w:r w:rsidR="0069144C" w:rsidRPr="005200A7">
        <w:rPr>
          <w:rFonts w:cs="Arial"/>
          <w:szCs w:val="19"/>
        </w:rPr>
        <w:t xml:space="preserve">towarów </w:t>
      </w:r>
      <w:r w:rsidR="008E525D">
        <w:rPr>
          <w:rFonts w:cs="Arial"/>
          <w:szCs w:val="19"/>
        </w:rPr>
        <w:br/>
      </w:r>
      <w:r w:rsidR="0069144C" w:rsidRPr="005200A7">
        <w:rPr>
          <w:rFonts w:cs="Arial"/>
          <w:szCs w:val="19"/>
        </w:rPr>
        <w:t xml:space="preserve">(z 39,9% do 41,8%), </w:t>
      </w:r>
      <w:r w:rsidR="00C45872" w:rsidRPr="005200A7">
        <w:rPr>
          <w:rFonts w:cs="Arial"/>
          <w:szCs w:val="19"/>
        </w:rPr>
        <w:t xml:space="preserve">materiałów (z </w:t>
      </w:r>
      <w:r w:rsidR="0069144C" w:rsidRPr="005200A7">
        <w:rPr>
          <w:rFonts w:cs="Arial"/>
          <w:szCs w:val="19"/>
        </w:rPr>
        <w:t>33,1</w:t>
      </w:r>
      <w:r w:rsidR="00C45872" w:rsidRPr="005200A7">
        <w:rPr>
          <w:rFonts w:cs="Arial"/>
          <w:szCs w:val="19"/>
        </w:rPr>
        <w:t>% do 33,</w:t>
      </w:r>
      <w:r w:rsidR="0069144C" w:rsidRPr="005200A7">
        <w:rPr>
          <w:rFonts w:cs="Arial"/>
          <w:szCs w:val="19"/>
        </w:rPr>
        <w:t>5</w:t>
      </w:r>
      <w:r w:rsidR="00C45872" w:rsidRPr="005200A7">
        <w:rPr>
          <w:rFonts w:cs="Arial"/>
          <w:szCs w:val="19"/>
        </w:rPr>
        <w:t>%)</w:t>
      </w:r>
      <w:r w:rsidR="0069144C" w:rsidRPr="005200A7">
        <w:rPr>
          <w:rFonts w:cs="Arial"/>
          <w:szCs w:val="19"/>
        </w:rPr>
        <w:t xml:space="preserve"> oraz produktów gotowych (z 12,1% do 12,3%)</w:t>
      </w:r>
      <w:r w:rsidRPr="005200A7">
        <w:rPr>
          <w:rFonts w:cs="Arial"/>
          <w:szCs w:val="19"/>
        </w:rPr>
        <w:t>. Aktywa obrotowe finansowane były głównie zobowiązaniami kr</w:t>
      </w:r>
      <w:r w:rsidR="0023182E" w:rsidRPr="005200A7">
        <w:rPr>
          <w:rFonts w:cs="Arial"/>
          <w:szCs w:val="19"/>
        </w:rPr>
        <w:t xml:space="preserve">ótkoterminowymi, których udział </w:t>
      </w:r>
      <w:r w:rsidRPr="005200A7">
        <w:rPr>
          <w:rFonts w:cs="Arial"/>
          <w:szCs w:val="19"/>
        </w:rPr>
        <w:t xml:space="preserve">w pokryciu tych aktywów stanowił </w:t>
      </w:r>
      <w:r w:rsidR="00AB7C11" w:rsidRPr="005200A7">
        <w:rPr>
          <w:rFonts w:cs="Arial"/>
          <w:szCs w:val="19"/>
        </w:rPr>
        <w:t>63,6</w:t>
      </w:r>
      <w:r w:rsidRPr="005200A7">
        <w:rPr>
          <w:rFonts w:cs="Arial"/>
          <w:szCs w:val="19"/>
        </w:rPr>
        <w:t xml:space="preserve">% wobec </w:t>
      </w:r>
      <w:r w:rsidR="00081CF9" w:rsidRPr="005200A7">
        <w:rPr>
          <w:rFonts w:cs="Arial"/>
          <w:szCs w:val="19"/>
        </w:rPr>
        <w:t>58,</w:t>
      </w:r>
      <w:r w:rsidR="001743E2" w:rsidRPr="005200A7">
        <w:rPr>
          <w:rFonts w:cs="Arial"/>
          <w:szCs w:val="19"/>
        </w:rPr>
        <w:t>7</w:t>
      </w:r>
      <w:r w:rsidRPr="005200A7">
        <w:rPr>
          <w:rFonts w:cs="Arial"/>
          <w:szCs w:val="19"/>
        </w:rPr>
        <w:t>% przed rokiem</w:t>
      </w:r>
      <w:r w:rsidR="000D75E6" w:rsidRPr="005200A7">
        <w:rPr>
          <w:rFonts w:cs="Arial"/>
          <w:szCs w:val="19"/>
        </w:rPr>
        <w:t>.</w:t>
      </w:r>
    </w:p>
    <w:p w14:paraId="6588BED6" w14:textId="6CB2C6BC" w:rsidR="000D75E6" w:rsidRPr="00CB5D20" w:rsidRDefault="000D75E6" w:rsidP="00782432">
      <w:pPr>
        <w:tabs>
          <w:tab w:val="left" w:pos="851"/>
        </w:tabs>
        <w:spacing w:before="240" w:after="0"/>
        <w:jc w:val="both"/>
        <w:rPr>
          <w:rFonts w:cs="Arial"/>
          <w:szCs w:val="19"/>
        </w:rPr>
      </w:pPr>
      <w:r w:rsidRPr="00CB5D20">
        <w:rPr>
          <w:rFonts w:cs="Arial"/>
          <w:b/>
          <w:szCs w:val="19"/>
        </w:rPr>
        <w:t xml:space="preserve">Wykres </w:t>
      </w:r>
      <w:r w:rsidR="002819F2">
        <w:rPr>
          <w:rFonts w:cs="Arial"/>
          <w:b/>
          <w:szCs w:val="19"/>
        </w:rPr>
        <w:t>3</w:t>
      </w:r>
      <w:r w:rsidRPr="00C10330">
        <w:rPr>
          <w:rFonts w:cs="Arial"/>
          <w:b/>
          <w:szCs w:val="19"/>
        </w:rPr>
        <w:t>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A</w:t>
      </w:r>
      <w:r w:rsidRPr="00C10330">
        <w:rPr>
          <w:rFonts w:cs="Arial"/>
          <w:b/>
          <w:szCs w:val="19"/>
        </w:rPr>
        <w:t>ktyw</w:t>
      </w:r>
      <w:r w:rsidR="00C10330" w:rsidRPr="00C10330">
        <w:rPr>
          <w:rFonts w:cs="Arial"/>
          <w:b/>
          <w:szCs w:val="19"/>
        </w:rPr>
        <w:t>a</w:t>
      </w:r>
      <w:r w:rsidRPr="00C10330">
        <w:rPr>
          <w:rFonts w:cs="Arial"/>
          <w:b/>
          <w:szCs w:val="19"/>
        </w:rPr>
        <w:t xml:space="preserve"> </w:t>
      </w:r>
      <w:r w:rsidRPr="00CB5D20">
        <w:rPr>
          <w:rFonts w:cs="Arial"/>
          <w:b/>
          <w:szCs w:val="19"/>
        </w:rPr>
        <w:t>obrotow</w:t>
      </w:r>
      <w:r w:rsidR="00C10330">
        <w:rPr>
          <w:rFonts w:cs="Arial"/>
          <w:b/>
          <w:szCs w:val="19"/>
        </w:rPr>
        <w:t>e</w:t>
      </w:r>
    </w:p>
    <w:p w14:paraId="4A0E00B7" w14:textId="2163FEE7" w:rsidR="000D75E6" w:rsidRPr="00D83E6C" w:rsidRDefault="004758EF" w:rsidP="00AE79D5">
      <w:pPr>
        <w:tabs>
          <w:tab w:val="left" w:pos="907"/>
        </w:tabs>
        <w:spacing w:before="0" w:after="0"/>
        <w:ind w:left="907"/>
        <w:jc w:val="both"/>
        <w:rPr>
          <w:rFonts w:cs="Arial"/>
          <w:sz w:val="18"/>
          <w:szCs w:val="18"/>
        </w:rPr>
      </w:pPr>
      <w:r>
        <w:rPr>
          <w:rFonts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7D60100" wp14:editId="25B0EAA8">
                <wp:simplePos x="0" y="0"/>
                <wp:positionH relativeFrom="column">
                  <wp:posOffset>152400</wp:posOffset>
                </wp:positionH>
                <wp:positionV relativeFrom="paragraph">
                  <wp:posOffset>103505</wp:posOffset>
                </wp:positionV>
                <wp:extent cx="5005960" cy="1680895"/>
                <wp:effectExtent l="0" t="0" r="0" b="0"/>
                <wp:wrapNone/>
                <wp:docPr id="33" name="Grupa 33" descr="Na wykresie słupkowym zaprezentowano strukturę aktywów obrotowych w latach 2024 i 2025 (stan w dniu 31 grudnia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5960" cy="1680895"/>
                          <a:chOff x="-329184" y="-4122"/>
                          <a:chExt cx="5005960" cy="1681635"/>
                        </a:xfrm>
                      </wpg:grpSpPr>
                      <pic:pic xmlns:pic="http://schemas.openxmlformats.org/drawingml/2006/picture">
                        <pic:nvPicPr>
                          <pic:cNvPr id="52" name="Obraz 52" descr="Na wykresie słupkowym zaprezentowano strukturę aktywów obrotowych w latach 2024 i 2025 (stan w dniu 31 grudnia)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29184" y="-4122"/>
                            <a:ext cx="4900524" cy="1627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2451" y="1272383"/>
                            <a:ext cx="31432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CADE22" w14:textId="77777777" w:rsidR="00D97DF3" w:rsidRPr="00D97DF3" w:rsidRDefault="00D97DF3" w:rsidP="00D97DF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7DF3"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60100" id="Grupa 33" o:spid="_x0000_s1036" alt="Na wykresie słupkowym zaprezentowano strukturę aktywów obrotowych w latach 2024 i 2025 (stan w dniu 31 grudnia)." style="position:absolute;left:0;text-align:left;margin-left:12pt;margin-top:8.15pt;width:394.15pt;height:132.35pt;z-index:251670528;mso-width-relative:margin;mso-height-relative:margin" coordorigin="-3291,-41" coordsize="50059,16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">
                <v:shape id="Obraz 52" o:spid="_x0000_s1037" type="#_x0000_t75" alt="Na wykresie słupkowym zaprezentowano strukturę aktywów obrotowych w latach 2024 i 2025 (stan w dniu 31 grudnia)." style="position:absolute;left:-3291;top:-41;width:49004;height:16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">
                  <v:imagedata r:id="rId16" o:title="Na wykresie słupkowym zaprezentowano strukturę aktywów obrotowych w latach 2024 i 2025 (stan w dniu 31 grudnia)"/>
                </v:shape>
                <v:shape id="_x0000_s1038" type="#_x0000_t202" style="position:absolute;left:43624;top:12723;width:3143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04CADE22" w14:textId="77777777" w:rsidR="00D97DF3" w:rsidRPr="00D97DF3" w:rsidRDefault="00D97DF3" w:rsidP="00D97DF3">
                        <w:pPr>
                          <w:rPr>
                            <w:sz w:val="16"/>
                            <w:szCs w:val="16"/>
                          </w:rPr>
                        </w:pPr>
                        <w:r w:rsidRPr="00D97DF3"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75E6" w:rsidRPr="00CB5D20">
        <w:rPr>
          <w:rFonts w:cs="Arial"/>
          <w:szCs w:val="19"/>
        </w:rPr>
        <w:t>stan w dniu 31 grudnia</w:t>
      </w:r>
    </w:p>
    <w:p w14:paraId="163E58AE" w14:textId="4AAB1C28" w:rsidR="000D75E6" w:rsidRDefault="000D75E6" w:rsidP="000D75E6">
      <w:pPr>
        <w:pStyle w:val="tytuwykresu"/>
        <w:tabs>
          <w:tab w:val="left" w:pos="993"/>
        </w:tabs>
        <w:spacing w:before="0" w:after="0"/>
        <w:rPr>
          <w:b w:val="0"/>
          <w:shd w:val="clear" w:color="auto" w:fill="FFFFFF"/>
        </w:rPr>
      </w:pPr>
    </w:p>
    <w:p w14:paraId="70DCC9C6" w14:textId="77777777" w:rsidR="000D75E6" w:rsidRDefault="000D75E6" w:rsidP="000D75E6">
      <w:pPr>
        <w:tabs>
          <w:tab w:val="left" w:pos="6223"/>
          <w:tab w:val="left" w:pos="6323"/>
        </w:tabs>
        <w:spacing w:before="0" w:after="0"/>
        <w:rPr>
          <w:rFonts w:cs="Arial"/>
          <w:spacing w:val="-2"/>
          <w:szCs w:val="19"/>
        </w:rPr>
      </w:pPr>
    </w:p>
    <w:p w14:paraId="6135A478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61F36D07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52AA92CA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74CE22C6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23190C81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13016D09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38C0A047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50D18B80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13CE0EB3" w14:textId="77777777" w:rsidR="000D75E6" w:rsidRDefault="005D60E3" w:rsidP="000D75E6">
      <w:pPr>
        <w:spacing w:before="0" w:after="0"/>
        <w:jc w:val="both"/>
        <w:rPr>
          <w:rFonts w:cs="Arial"/>
          <w:spacing w:val="-2"/>
          <w:szCs w:val="19"/>
        </w:rPr>
      </w:pPr>
      <w:r w:rsidRPr="00B278A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2D4C9F" wp14:editId="3D8611A2">
                <wp:simplePos x="0" y="0"/>
                <wp:positionH relativeFrom="column">
                  <wp:posOffset>999490</wp:posOffset>
                </wp:positionH>
                <wp:positionV relativeFrom="paragraph">
                  <wp:posOffset>191135</wp:posOffset>
                </wp:positionV>
                <wp:extent cx="251460" cy="125730"/>
                <wp:effectExtent l="0" t="0" r="0" b="762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40D1C9" id="Rectangle 9" o:spid="_x0000_s1026" style="position:absolute;margin-left:78.7pt;margin-top:15.05pt;width:19.8pt;height:9.9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H4HQIAABI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" fillcolor="#334a92" stroked="f" strokeweight=".25pt"/>
            </w:pict>
          </mc:Fallback>
        </mc:AlternateContent>
      </w:r>
      <w:r w:rsidRPr="00B278A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C8A1062" wp14:editId="5B5F4D04">
                <wp:simplePos x="0" y="0"/>
                <wp:positionH relativeFrom="column">
                  <wp:posOffset>1000125</wp:posOffset>
                </wp:positionH>
                <wp:positionV relativeFrom="paragraph">
                  <wp:posOffset>391160</wp:posOffset>
                </wp:positionV>
                <wp:extent cx="251460" cy="125730"/>
                <wp:effectExtent l="0" t="0" r="0" b="762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D00885" id="Rectangle 9" o:spid="_x0000_s1026" style="position:absolute;margin-left:78.75pt;margin-top:30.8pt;width:19.8pt;height:9.9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" fillcolor="#99a5c9" stroked="f" strokeweight=".25pt"/>
            </w:pict>
          </mc:Fallback>
        </mc:AlternateContent>
      </w:r>
    </w:p>
    <w:tbl>
      <w:tblPr>
        <w:tblStyle w:val="Tabela-Siatka"/>
        <w:tblW w:w="6266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2"/>
        <w:gridCol w:w="3594"/>
      </w:tblGrid>
      <w:tr w:rsidR="000D75E6" w14:paraId="03EB67B1" w14:textId="77777777" w:rsidTr="00750971">
        <w:trPr>
          <w:trHeight w:val="230"/>
        </w:trPr>
        <w:tc>
          <w:tcPr>
            <w:tcW w:w="2672" w:type="dxa"/>
          </w:tcPr>
          <w:p w14:paraId="631696A8" w14:textId="20B00277" w:rsidR="000D75E6" w:rsidRPr="00FD559A" w:rsidRDefault="00750971" w:rsidP="00750971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</w:t>
            </w:r>
            <w:r w:rsidR="000D75E6">
              <w:rPr>
                <w:rFonts w:cs="Arial"/>
                <w:sz w:val="16"/>
                <w:szCs w:val="16"/>
              </w:rPr>
              <w:t>Zapasy</w:t>
            </w:r>
          </w:p>
        </w:tc>
        <w:tc>
          <w:tcPr>
            <w:tcW w:w="3594" w:type="dxa"/>
          </w:tcPr>
          <w:p w14:paraId="749E9C9F" w14:textId="77777777" w:rsidR="000D75E6" w:rsidRPr="00FD559A" w:rsidRDefault="003F1596" w:rsidP="00E15160">
            <w:pPr>
              <w:spacing w:before="20" w:after="20"/>
              <w:ind w:left="453" w:hanging="113"/>
              <w:rPr>
                <w:rFonts w:cs="Arial"/>
                <w:sz w:val="16"/>
                <w:szCs w:val="16"/>
              </w:rPr>
            </w:pPr>
            <w:r w:rsidRPr="00B278A4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5CFC4024" wp14:editId="721A722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38735</wp:posOffset>
                      </wp:positionV>
                      <wp:extent cx="251460" cy="125730"/>
                      <wp:effectExtent l="0" t="0" r="0" b="7620"/>
                      <wp:wrapNone/>
                      <wp:docPr id="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D708FD" id="Rectangle 9" o:spid="_x0000_s1026" style="position:absolute;margin-left:-2.45pt;margin-top:3.05pt;width:19.8pt;height:9.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" fillcolor="#6677ad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0D75E6">
              <w:rPr>
                <w:rFonts w:cs="Arial"/>
                <w:sz w:val="16"/>
                <w:szCs w:val="16"/>
              </w:rPr>
              <w:t>Należności krótkoterminowe</w:t>
            </w:r>
          </w:p>
        </w:tc>
      </w:tr>
      <w:tr w:rsidR="000D75E6" w14:paraId="34059BC5" w14:textId="77777777" w:rsidTr="00750971">
        <w:trPr>
          <w:trHeight w:val="351"/>
        </w:trPr>
        <w:tc>
          <w:tcPr>
            <w:tcW w:w="2672" w:type="dxa"/>
          </w:tcPr>
          <w:p w14:paraId="78F5A260" w14:textId="5F5A566B" w:rsidR="000D75E6" w:rsidRPr="00FD559A" w:rsidRDefault="00750971" w:rsidP="00750971">
            <w:pPr>
              <w:spacing w:before="40" w:after="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</w:t>
            </w:r>
            <w:r w:rsidR="000D75E6">
              <w:rPr>
                <w:rFonts w:cs="Arial"/>
                <w:sz w:val="16"/>
                <w:szCs w:val="16"/>
              </w:rPr>
              <w:t>Inwestycje krótkoterminowe</w:t>
            </w:r>
            <w:r w:rsidR="000D75E6" w:rsidRPr="00FD559A">
              <w:rPr>
                <w:rFonts w:cs="Arial"/>
                <w:noProof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94" w:type="dxa"/>
          </w:tcPr>
          <w:p w14:paraId="02633C1B" w14:textId="77777777" w:rsidR="000D75E6" w:rsidRPr="00FD559A" w:rsidRDefault="003F1596" w:rsidP="00E15160">
            <w:pPr>
              <w:spacing w:before="40" w:after="40" w:line="180" w:lineRule="exact"/>
              <w:ind w:left="453" w:hanging="113"/>
              <w:rPr>
                <w:rFonts w:cs="Arial"/>
                <w:spacing w:val="-2"/>
                <w:sz w:val="16"/>
                <w:szCs w:val="16"/>
              </w:rPr>
            </w:pPr>
            <w:r w:rsidRPr="00B278A4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49A804D" wp14:editId="7B9980D4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61595</wp:posOffset>
                      </wp:positionV>
                      <wp:extent cx="251460" cy="125730"/>
                      <wp:effectExtent l="0" t="0" r="0" b="762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F3E931" id="Rectangle 9" o:spid="_x0000_s1026" style="position:absolute;margin-left:-3.15pt;margin-top:4.85pt;width:19.8pt;height:9.9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" fillcolor="#ccd2e4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0D75E6">
              <w:rPr>
                <w:rFonts w:cs="Arial"/>
                <w:sz w:val="16"/>
                <w:szCs w:val="16"/>
              </w:rPr>
              <w:t>Krótkoterminowe</w:t>
            </w:r>
            <w:r w:rsidR="000D75E6" w:rsidRPr="00FD559A">
              <w:rPr>
                <w:rFonts w:cs="Arial"/>
                <w:noProof/>
                <w:sz w:val="16"/>
                <w:szCs w:val="16"/>
                <w:lang w:eastAsia="pl-PL"/>
              </w:rPr>
              <w:t xml:space="preserve"> </w:t>
            </w:r>
            <w:r w:rsidR="000D75E6">
              <w:rPr>
                <w:rFonts w:cs="Arial"/>
                <w:noProof/>
                <w:sz w:val="16"/>
                <w:szCs w:val="16"/>
                <w:lang w:eastAsia="pl-PL"/>
              </w:rPr>
              <w:t>rozliczenia</w: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w:br/>
            </w:r>
            <w:r w:rsidR="000D75E6">
              <w:rPr>
                <w:rFonts w:cs="Arial"/>
                <w:noProof/>
                <w:sz w:val="16"/>
                <w:szCs w:val="16"/>
                <w:lang w:eastAsia="pl-PL"/>
              </w:rPr>
              <w:t>międzyokresowe</w:t>
            </w:r>
          </w:p>
        </w:tc>
      </w:tr>
    </w:tbl>
    <w:p w14:paraId="5635A4BE" w14:textId="174155AE" w:rsidR="00AD76C7" w:rsidRPr="005200A7" w:rsidRDefault="00AD76C7" w:rsidP="004758EF">
      <w:pPr>
        <w:spacing w:before="240" w:line="288" w:lineRule="auto"/>
        <w:rPr>
          <w:rFonts w:cs="Arial"/>
          <w:strike/>
          <w:szCs w:val="19"/>
        </w:rPr>
      </w:pPr>
      <w:r w:rsidRPr="005200A7">
        <w:rPr>
          <w:rFonts w:cs="Arial"/>
          <w:szCs w:val="19"/>
        </w:rPr>
        <w:t>Zobowiązania długo- i krótkoterminowe (bez funduszy specjalnych) na koniec 202</w:t>
      </w:r>
      <w:r w:rsidR="00FD106F" w:rsidRPr="005200A7">
        <w:rPr>
          <w:rFonts w:cs="Arial"/>
          <w:szCs w:val="19"/>
        </w:rPr>
        <w:t>5</w:t>
      </w:r>
      <w:r w:rsidR="00920F8E" w:rsidRPr="005200A7">
        <w:rPr>
          <w:rFonts w:cs="Arial"/>
          <w:szCs w:val="19"/>
        </w:rPr>
        <w:t xml:space="preserve"> </w:t>
      </w:r>
      <w:r w:rsidRPr="005200A7">
        <w:rPr>
          <w:rFonts w:cs="Arial"/>
          <w:szCs w:val="19"/>
        </w:rPr>
        <w:t xml:space="preserve">r. </w:t>
      </w:r>
      <w:bookmarkStart w:id="1" w:name="_GoBack"/>
      <w:bookmarkEnd w:id="1"/>
      <w:r w:rsidR="000C053B" w:rsidRPr="005200A7">
        <w:rPr>
          <w:rFonts w:cs="Arial"/>
          <w:szCs w:val="19"/>
        </w:rPr>
        <w:br/>
      </w:r>
      <w:r w:rsidRPr="005200A7">
        <w:rPr>
          <w:rFonts w:cs="Arial"/>
          <w:szCs w:val="19"/>
        </w:rPr>
        <w:t xml:space="preserve">wyniosły </w:t>
      </w:r>
      <w:r w:rsidR="00FD106F" w:rsidRPr="005200A7">
        <w:rPr>
          <w:rFonts w:cs="Arial"/>
          <w:szCs w:val="19"/>
        </w:rPr>
        <w:t>24752,7</w:t>
      </w:r>
      <w:r w:rsidRPr="005200A7">
        <w:rPr>
          <w:rFonts w:cs="Arial"/>
          <w:szCs w:val="19"/>
        </w:rPr>
        <w:t xml:space="preserve"> mln </w:t>
      </w:r>
      <w:r w:rsidR="00920F8E" w:rsidRPr="005200A7">
        <w:rPr>
          <w:rFonts w:cs="Arial"/>
          <w:szCs w:val="19"/>
        </w:rPr>
        <w:t xml:space="preserve">zł i były wyższe o </w:t>
      </w:r>
      <w:r w:rsidR="00FD106F" w:rsidRPr="005200A7">
        <w:rPr>
          <w:rFonts w:cs="Arial"/>
          <w:szCs w:val="19"/>
        </w:rPr>
        <w:t xml:space="preserve">6,0% niż przed rokiem. </w:t>
      </w:r>
      <w:r w:rsidRPr="005200A7">
        <w:rPr>
          <w:rFonts w:cs="Arial"/>
          <w:szCs w:val="19"/>
        </w:rPr>
        <w:t xml:space="preserve">Zobowiązania długoterminowe stanowiły </w:t>
      </w:r>
      <w:r w:rsidR="00FD106F" w:rsidRPr="005200A7">
        <w:rPr>
          <w:rFonts w:cs="Arial"/>
          <w:szCs w:val="19"/>
        </w:rPr>
        <w:t>20</w:t>
      </w:r>
      <w:r w:rsidR="001A31AD" w:rsidRPr="005200A7">
        <w:rPr>
          <w:rFonts w:cs="Arial"/>
          <w:szCs w:val="19"/>
        </w:rPr>
        <w:t>,</w:t>
      </w:r>
      <w:r w:rsidR="00FA7617" w:rsidRPr="005200A7">
        <w:rPr>
          <w:rFonts w:cs="Arial"/>
          <w:szCs w:val="19"/>
        </w:rPr>
        <w:t>4</w:t>
      </w:r>
      <w:r w:rsidRPr="005200A7">
        <w:rPr>
          <w:rFonts w:cs="Arial"/>
          <w:szCs w:val="19"/>
        </w:rPr>
        <w:t>%</w:t>
      </w:r>
      <w:r w:rsidR="006741B7" w:rsidRPr="005200A7">
        <w:rPr>
          <w:rFonts w:cs="Arial"/>
          <w:szCs w:val="19"/>
        </w:rPr>
        <w:t xml:space="preserve"> ogółu zobowiązań</w:t>
      </w:r>
      <w:r w:rsidR="00E814B3" w:rsidRPr="005200A7">
        <w:rPr>
          <w:rFonts w:cs="Arial"/>
          <w:szCs w:val="19"/>
        </w:rPr>
        <w:t xml:space="preserve"> (wobec </w:t>
      </w:r>
      <w:r w:rsidR="00FA7617" w:rsidRPr="005200A7">
        <w:rPr>
          <w:rFonts w:cs="Arial"/>
          <w:szCs w:val="19"/>
        </w:rPr>
        <w:t>21,</w:t>
      </w:r>
      <w:r w:rsidR="00FD106F" w:rsidRPr="005200A7">
        <w:rPr>
          <w:rFonts w:cs="Arial"/>
          <w:szCs w:val="19"/>
        </w:rPr>
        <w:t>4</w:t>
      </w:r>
      <w:r w:rsidR="00E814B3" w:rsidRPr="005200A7">
        <w:rPr>
          <w:rFonts w:cs="Arial"/>
          <w:szCs w:val="19"/>
        </w:rPr>
        <w:t>%</w:t>
      </w:r>
      <w:r w:rsidR="00E814B3" w:rsidRPr="005200A7">
        <w:t xml:space="preserve"> </w:t>
      </w:r>
      <w:r w:rsidR="00E814B3" w:rsidRPr="005200A7">
        <w:rPr>
          <w:rFonts w:cs="Arial"/>
          <w:szCs w:val="19"/>
        </w:rPr>
        <w:t>w</w:t>
      </w:r>
      <w:r w:rsidR="00E62AFE" w:rsidRPr="005200A7">
        <w:rPr>
          <w:rFonts w:cs="Arial"/>
          <w:szCs w:val="19"/>
        </w:rPr>
        <w:t> </w:t>
      </w:r>
      <w:r w:rsidR="00E814B3" w:rsidRPr="005200A7">
        <w:rPr>
          <w:rFonts w:cs="Arial"/>
          <w:szCs w:val="19"/>
        </w:rPr>
        <w:t>roku poprzednim)</w:t>
      </w:r>
      <w:r w:rsidRPr="005200A7">
        <w:rPr>
          <w:rFonts w:cs="Arial"/>
          <w:szCs w:val="19"/>
        </w:rPr>
        <w:t>. Wartość zobowiązań długoterminowych w</w:t>
      </w:r>
      <w:r w:rsidR="006741B7" w:rsidRPr="005200A7">
        <w:rPr>
          <w:rFonts w:cs="Arial"/>
          <w:szCs w:val="19"/>
        </w:rPr>
        <w:t xml:space="preserve">yniosła </w:t>
      </w:r>
      <w:r w:rsidR="00FD106F" w:rsidRPr="005200A7">
        <w:rPr>
          <w:rFonts w:cs="Arial"/>
          <w:szCs w:val="19"/>
        </w:rPr>
        <w:t>5059,4</w:t>
      </w:r>
      <w:r w:rsidR="001A31AD" w:rsidRPr="005200A7">
        <w:rPr>
          <w:rFonts w:cs="Arial"/>
          <w:szCs w:val="19"/>
        </w:rPr>
        <w:t xml:space="preserve"> </w:t>
      </w:r>
      <w:r w:rsidR="008571F9" w:rsidRPr="005200A7">
        <w:rPr>
          <w:rFonts w:cs="Arial"/>
          <w:szCs w:val="19"/>
        </w:rPr>
        <w:t xml:space="preserve">mln </w:t>
      </w:r>
      <w:r w:rsidR="006741B7" w:rsidRPr="005200A7">
        <w:rPr>
          <w:rFonts w:cs="Arial"/>
          <w:szCs w:val="19"/>
        </w:rPr>
        <w:t xml:space="preserve">zł i była </w:t>
      </w:r>
      <w:r w:rsidR="00FA7617" w:rsidRPr="005200A7">
        <w:rPr>
          <w:rFonts w:cs="Arial"/>
          <w:szCs w:val="19"/>
        </w:rPr>
        <w:t>wy</w:t>
      </w:r>
      <w:r w:rsidR="006741B7" w:rsidRPr="005200A7">
        <w:rPr>
          <w:rFonts w:cs="Arial"/>
          <w:szCs w:val="19"/>
        </w:rPr>
        <w:t xml:space="preserve">ższa </w:t>
      </w:r>
      <w:r w:rsidR="001A31AD" w:rsidRPr="005200A7">
        <w:rPr>
          <w:rFonts w:cs="Arial"/>
          <w:szCs w:val="19"/>
        </w:rPr>
        <w:t xml:space="preserve">o </w:t>
      </w:r>
      <w:r w:rsidR="00FD106F" w:rsidRPr="005200A7">
        <w:rPr>
          <w:rFonts w:cs="Arial"/>
          <w:szCs w:val="19"/>
        </w:rPr>
        <w:t>1</w:t>
      </w:r>
      <w:r w:rsidR="00FA7617" w:rsidRPr="005200A7">
        <w:rPr>
          <w:rFonts w:cs="Arial"/>
          <w:szCs w:val="19"/>
        </w:rPr>
        <w:t>,3</w:t>
      </w:r>
      <w:r w:rsidR="001A31AD" w:rsidRPr="005200A7">
        <w:rPr>
          <w:rFonts w:cs="Arial"/>
          <w:szCs w:val="19"/>
        </w:rPr>
        <w:t xml:space="preserve">% </w:t>
      </w:r>
      <w:r w:rsidRPr="005200A7">
        <w:rPr>
          <w:rFonts w:cs="Arial"/>
          <w:szCs w:val="19"/>
        </w:rPr>
        <w:t>niż w 20</w:t>
      </w:r>
      <w:r w:rsidR="00E13CD7" w:rsidRPr="005200A7">
        <w:rPr>
          <w:rFonts w:cs="Arial"/>
          <w:szCs w:val="19"/>
        </w:rPr>
        <w:t>2</w:t>
      </w:r>
      <w:r w:rsidR="00FD106F" w:rsidRPr="005200A7">
        <w:rPr>
          <w:rFonts w:cs="Arial"/>
          <w:szCs w:val="19"/>
        </w:rPr>
        <w:t>4 r</w:t>
      </w:r>
      <w:r w:rsidRPr="005200A7">
        <w:rPr>
          <w:rFonts w:cs="Arial"/>
          <w:szCs w:val="19"/>
        </w:rPr>
        <w:t>. Wśród sekcji największy udział w wartości ogółem zobowiązań długoterminowych dotyczył przetwórstwa przemysłowego (</w:t>
      </w:r>
      <w:r w:rsidR="00BC7744" w:rsidRPr="005200A7">
        <w:rPr>
          <w:rFonts w:cs="Arial"/>
          <w:szCs w:val="19"/>
        </w:rPr>
        <w:t>57,9</w:t>
      </w:r>
      <w:r w:rsidRPr="005200A7">
        <w:rPr>
          <w:rFonts w:cs="Arial"/>
          <w:szCs w:val="19"/>
        </w:rPr>
        <w:t xml:space="preserve">% wobec </w:t>
      </w:r>
      <w:r w:rsidR="005965D2" w:rsidRPr="005200A7">
        <w:rPr>
          <w:rFonts w:cs="Arial"/>
          <w:szCs w:val="19"/>
        </w:rPr>
        <w:t>63,5</w:t>
      </w:r>
      <w:r w:rsidRPr="005200A7">
        <w:rPr>
          <w:rFonts w:cs="Arial"/>
          <w:szCs w:val="19"/>
        </w:rPr>
        <w:t>% w 20</w:t>
      </w:r>
      <w:r w:rsidR="00FE70CA" w:rsidRPr="005200A7">
        <w:rPr>
          <w:rFonts w:cs="Arial"/>
          <w:szCs w:val="19"/>
        </w:rPr>
        <w:t>2</w:t>
      </w:r>
      <w:r w:rsidR="005965D2" w:rsidRPr="005200A7">
        <w:rPr>
          <w:rFonts w:cs="Arial"/>
          <w:szCs w:val="19"/>
        </w:rPr>
        <w:t>4</w:t>
      </w:r>
      <w:r w:rsidRPr="005200A7">
        <w:rPr>
          <w:rFonts w:cs="Arial"/>
          <w:szCs w:val="19"/>
        </w:rPr>
        <w:t xml:space="preserve"> r.). Kredyty i pożyczki stanowiły </w:t>
      </w:r>
      <w:r w:rsidR="00F73F15" w:rsidRPr="005200A7">
        <w:rPr>
          <w:rFonts w:cs="Arial"/>
          <w:szCs w:val="19"/>
        </w:rPr>
        <w:t>65,8</w:t>
      </w:r>
      <w:r w:rsidR="00F13414" w:rsidRPr="005200A7">
        <w:rPr>
          <w:rFonts w:cs="Arial"/>
          <w:szCs w:val="19"/>
        </w:rPr>
        <w:t xml:space="preserve">% </w:t>
      </w:r>
      <w:r w:rsidRPr="005200A7">
        <w:rPr>
          <w:rFonts w:cs="Arial"/>
          <w:szCs w:val="19"/>
        </w:rPr>
        <w:t xml:space="preserve">zobowiązań długoterminowych (przed rokiem – </w:t>
      </w:r>
      <w:r w:rsidR="00F73F15" w:rsidRPr="005200A7">
        <w:rPr>
          <w:rFonts w:cs="Arial"/>
          <w:szCs w:val="19"/>
        </w:rPr>
        <w:t>71</w:t>
      </w:r>
      <w:r w:rsidR="00002BF4" w:rsidRPr="005200A7">
        <w:rPr>
          <w:rFonts w:cs="Arial"/>
          <w:szCs w:val="19"/>
        </w:rPr>
        <w:t>,4</w:t>
      </w:r>
      <w:r w:rsidRPr="005200A7">
        <w:rPr>
          <w:rFonts w:cs="Arial"/>
          <w:szCs w:val="19"/>
        </w:rPr>
        <w:t xml:space="preserve">%). </w:t>
      </w:r>
    </w:p>
    <w:p w14:paraId="0AFD5DC2" w14:textId="77777777" w:rsidR="004758EF" w:rsidRDefault="004758EF" w:rsidP="00FA3E8A">
      <w:pPr>
        <w:spacing w:line="288" w:lineRule="auto"/>
        <w:rPr>
          <w:rFonts w:cs="Arial"/>
          <w:szCs w:val="19"/>
        </w:rPr>
      </w:pPr>
    </w:p>
    <w:p w14:paraId="3CEB470E" w14:textId="77777777" w:rsidR="004758EF" w:rsidRDefault="004758EF" w:rsidP="00FA3E8A">
      <w:pPr>
        <w:spacing w:line="288" w:lineRule="auto"/>
        <w:rPr>
          <w:rFonts w:cs="Arial"/>
          <w:szCs w:val="19"/>
        </w:rPr>
      </w:pPr>
    </w:p>
    <w:p w14:paraId="62FDE523" w14:textId="35028669" w:rsidR="000D75E6" w:rsidRPr="005200A7" w:rsidRDefault="00AD76C7" w:rsidP="00FA3E8A">
      <w:pPr>
        <w:spacing w:line="288" w:lineRule="auto"/>
        <w:rPr>
          <w:rFonts w:cs="Arial"/>
          <w:szCs w:val="19"/>
        </w:rPr>
      </w:pPr>
      <w:r w:rsidRPr="005200A7">
        <w:rPr>
          <w:rFonts w:cs="Arial"/>
          <w:szCs w:val="19"/>
        </w:rPr>
        <w:lastRenderedPageBreak/>
        <w:t>Zobowiązania krótkoterminowe bad</w:t>
      </w:r>
      <w:r w:rsidR="00C657BB" w:rsidRPr="005200A7">
        <w:rPr>
          <w:rFonts w:cs="Arial"/>
          <w:szCs w:val="19"/>
        </w:rPr>
        <w:t xml:space="preserve">anych przedsiębiorstw wyniosły </w:t>
      </w:r>
      <w:r w:rsidR="005C08DA" w:rsidRPr="005200A7">
        <w:rPr>
          <w:rFonts w:cs="Arial"/>
          <w:szCs w:val="19"/>
        </w:rPr>
        <w:t>19693,3</w:t>
      </w:r>
      <w:r w:rsidRPr="005200A7">
        <w:rPr>
          <w:rFonts w:cs="Arial"/>
          <w:szCs w:val="19"/>
        </w:rPr>
        <w:t xml:space="preserve"> mln zł i w skali roku były wyższe o </w:t>
      </w:r>
      <w:r w:rsidR="005C08DA" w:rsidRPr="005200A7">
        <w:rPr>
          <w:rFonts w:cs="Arial"/>
          <w:szCs w:val="19"/>
        </w:rPr>
        <w:t>7,3%</w:t>
      </w:r>
      <w:r w:rsidRPr="005200A7">
        <w:rPr>
          <w:rFonts w:cs="Arial"/>
          <w:szCs w:val="19"/>
        </w:rPr>
        <w:t xml:space="preserve">. Udział zobowiązań z tytułu dostaw i usług wyniósł </w:t>
      </w:r>
      <w:r w:rsidR="005C08DA" w:rsidRPr="005200A7">
        <w:rPr>
          <w:rFonts w:cs="Arial"/>
          <w:szCs w:val="19"/>
        </w:rPr>
        <w:t>46,4</w:t>
      </w:r>
      <w:r w:rsidRPr="005200A7">
        <w:rPr>
          <w:rFonts w:cs="Arial"/>
          <w:szCs w:val="19"/>
        </w:rPr>
        <w:t xml:space="preserve">%, kredytów </w:t>
      </w:r>
      <w:r w:rsidR="004758EF">
        <w:rPr>
          <w:rFonts w:cs="Arial"/>
          <w:szCs w:val="19"/>
        </w:rPr>
        <w:br/>
      </w:r>
      <w:r w:rsidRPr="005200A7">
        <w:rPr>
          <w:rFonts w:cs="Arial"/>
          <w:szCs w:val="19"/>
        </w:rPr>
        <w:t xml:space="preserve">i pożyczek – </w:t>
      </w:r>
      <w:r w:rsidR="00DA21A5" w:rsidRPr="005200A7">
        <w:rPr>
          <w:rFonts w:cs="Arial"/>
          <w:szCs w:val="19"/>
        </w:rPr>
        <w:t>20,2</w:t>
      </w:r>
      <w:r w:rsidRPr="005200A7">
        <w:rPr>
          <w:rFonts w:cs="Arial"/>
          <w:szCs w:val="19"/>
        </w:rPr>
        <w:t xml:space="preserve">%, zobowiązań z tytułu podatków, ceł, ubezpieczeń i innych świadczeń – </w:t>
      </w:r>
      <w:r w:rsidR="00DA21A5" w:rsidRPr="005200A7">
        <w:rPr>
          <w:rFonts w:cs="Arial"/>
          <w:szCs w:val="19"/>
        </w:rPr>
        <w:t>7,4</w:t>
      </w:r>
      <w:r w:rsidRPr="005200A7">
        <w:rPr>
          <w:rFonts w:cs="Arial"/>
          <w:szCs w:val="19"/>
        </w:rPr>
        <w:t>% (w 20</w:t>
      </w:r>
      <w:r w:rsidR="00C657BB" w:rsidRPr="005200A7">
        <w:rPr>
          <w:rFonts w:cs="Arial"/>
          <w:szCs w:val="19"/>
        </w:rPr>
        <w:t>2</w:t>
      </w:r>
      <w:r w:rsidR="00DA21A5" w:rsidRPr="005200A7">
        <w:rPr>
          <w:rFonts w:cs="Arial"/>
          <w:szCs w:val="19"/>
        </w:rPr>
        <w:t>4</w:t>
      </w:r>
      <w:r w:rsidRPr="005200A7">
        <w:rPr>
          <w:rFonts w:cs="Arial"/>
          <w:szCs w:val="19"/>
        </w:rPr>
        <w:t xml:space="preserve"> r. odpowiednio: </w:t>
      </w:r>
      <w:r w:rsidR="00DA21A5" w:rsidRPr="005200A7">
        <w:rPr>
          <w:rFonts w:cs="Arial"/>
          <w:szCs w:val="19"/>
        </w:rPr>
        <w:t>45,9</w:t>
      </w:r>
      <w:r w:rsidRPr="005200A7">
        <w:rPr>
          <w:rFonts w:cs="Arial"/>
          <w:szCs w:val="19"/>
        </w:rPr>
        <w:t xml:space="preserve">%, </w:t>
      </w:r>
      <w:r w:rsidR="005C08DA" w:rsidRPr="005200A7">
        <w:rPr>
          <w:rFonts w:cs="Arial"/>
          <w:szCs w:val="19"/>
        </w:rPr>
        <w:t>22,7</w:t>
      </w:r>
      <w:r w:rsidRPr="005200A7">
        <w:rPr>
          <w:rFonts w:cs="Arial"/>
          <w:szCs w:val="19"/>
        </w:rPr>
        <w:t xml:space="preserve">%, </w:t>
      </w:r>
      <w:r w:rsidR="001B5EB8" w:rsidRPr="005200A7">
        <w:rPr>
          <w:rFonts w:cs="Arial"/>
          <w:szCs w:val="19"/>
        </w:rPr>
        <w:t>7,</w:t>
      </w:r>
      <w:r w:rsidR="00DA21A5" w:rsidRPr="005200A7">
        <w:rPr>
          <w:rFonts w:cs="Arial"/>
          <w:szCs w:val="19"/>
        </w:rPr>
        <w:t>6</w:t>
      </w:r>
      <w:r w:rsidRPr="005200A7">
        <w:rPr>
          <w:rFonts w:cs="Arial"/>
          <w:szCs w:val="19"/>
        </w:rPr>
        <w:t>%).</w:t>
      </w:r>
    </w:p>
    <w:p w14:paraId="414C60EF" w14:textId="77777777" w:rsidR="000D75E6" w:rsidRPr="00FA3E8A" w:rsidRDefault="000D75E6" w:rsidP="00E20A42">
      <w:pPr>
        <w:spacing w:before="480" w:line="240" w:lineRule="auto"/>
        <w:jc w:val="both"/>
        <w:rPr>
          <w:rFonts w:cs="Arial"/>
          <w:b/>
          <w:color w:val="323E4F" w:themeColor="text2" w:themeShade="BF"/>
          <w:spacing w:val="-2"/>
          <w:szCs w:val="19"/>
        </w:rPr>
      </w:pPr>
      <w:r w:rsidRPr="00FA3E8A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E0D054E" wp14:editId="379E3F23">
                <wp:simplePos x="0" y="0"/>
                <wp:positionH relativeFrom="column">
                  <wp:posOffset>5224780</wp:posOffset>
                </wp:positionH>
                <wp:positionV relativeFrom="paragraph">
                  <wp:posOffset>387680</wp:posOffset>
                </wp:positionV>
                <wp:extent cx="1779270" cy="675640"/>
                <wp:effectExtent l="0" t="0" r="0" b="0"/>
                <wp:wrapTight wrapText="bothSides">
                  <wp:wrapPolygon edited="0">
                    <wp:start x="694" y="0"/>
                    <wp:lineTo x="694" y="20707"/>
                    <wp:lineTo x="20814" y="20707"/>
                    <wp:lineTo x="20814" y="0"/>
                    <wp:lineTo x="694" y="0"/>
                  </wp:wrapPolygon>
                </wp:wrapTight>
                <wp:docPr id="8" name="Pole tekstowe 2" descr="Odnotowano wzrost nakładów inwestycyjnych o 73,9% w stosunku do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E2E9" w14:textId="55BDCEEA" w:rsidR="000D75E6" w:rsidRPr="004E3971" w:rsidRDefault="000D75E6" w:rsidP="000D75E6">
                            <w:pPr>
                              <w:pStyle w:val="tekstzboku"/>
                              <w:spacing w:before="0"/>
                            </w:pPr>
                            <w:r>
                              <w:t>O</w:t>
                            </w:r>
                            <w:r w:rsidRPr="004E3971">
                              <w:t xml:space="preserve">dnotowano </w:t>
                            </w:r>
                            <w:r w:rsidR="009B63EE">
                              <w:t>wzrost</w:t>
                            </w:r>
                            <w:r w:rsidRPr="004E3971">
                              <w:t xml:space="preserve"> </w:t>
                            </w:r>
                            <w:r w:rsidR="00A014DB">
                              <w:t xml:space="preserve">nakładów inwestycyjnych </w:t>
                            </w:r>
                            <w:r>
                              <w:t xml:space="preserve">o </w:t>
                            </w:r>
                            <w:r w:rsidR="009B63EE">
                              <w:t>73,9</w:t>
                            </w:r>
                            <w:r>
                              <w:t xml:space="preserve">% </w:t>
                            </w:r>
                            <w:r w:rsidR="001C1F54">
                              <w:br/>
                            </w:r>
                            <w:r>
                              <w:t>w stosunku do 20</w:t>
                            </w:r>
                            <w:r w:rsidR="00A014DB">
                              <w:t>2</w:t>
                            </w:r>
                            <w:r w:rsidR="009B63EE">
                              <w:t>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D054E" id="_x0000_s1039" type="#_x0000_t202" alt="Odnotowano wzrost nakładów inwestycyjnych o 73,9% w stosunku do 2024 r." style="position:absolute;left:0;text-align:left;margin-left:411.4pt;margin-top:30.55pt;width:140.1pt;height:53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" filled="f" stroked="f">
                <v:textbox>
                  <w:txbxContent>
                    <w:p w14:paraId="4004E2E9" w14:textId="55BDCEEA" w:rsidR="000D75E6" w:rsidRPr="004E3971" w:rsidRDefault="000D75E6" w:rsidP="000D75E6">
                      <w:pPr>
                        <w:pStyle w:val="tekstzboku"/>
                        <w:spacing w:before="0"/>
                      </w:pPr>
                      <w:r>
                        <w:t>O</w:t>
                      </w:r>
                      <w:r w:rsidRPr="004E3971">
                        <w:t xml:space="preserve">dnotowano </w:t>
                      </w:r>
                      <w:r w:rsidR="009B63EE">
                        <w:t>wzrost</w:t>
                      </w:r>
                      <w:r w:rsidRPr="004E3971">
                        <w:t xml:space="preserve"> </w:t>
                      </w:r>
                      <w:r w:rsidR="00A014DB">
                        <w:t xml:space="preserve">nakładów inwestycyjnych </w:t>
                      </w:r>
                      <w:r>
                        <w:t xml:space="preserve">o </w:t>
                      </w:r>
                      <w:r w:rsidR="009B63EE">
                        <w:t>73,9</w:t>
                      </w:r>
                      <w:r>
                        <w:t xml:space="preserve">% </w:t>
                      </w:r>
                      <w:r w:rsidR="001C1F54">
                        <w:br/>
                      </w:r>
                      <w:r>
                        <w:t>w stosunku do 20</w:t>
                      </w:r>
                      <w:r w:rsidR="00A014DB">
                        <w:t>2</w:t>
                      </w:r>
                      <w:r w:rsidR="009B63EE">
                        <w:t>4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A3E8A">
        <w:rPr>
          <w:rFonts w:cs="Arial"/>
          <w:b/>
          <w:color w:val="001D77"/>
          <w:spacing w:val="-2"/>
          <w:szCs w:val="19"/>
        </w:rPr>
        <w:t xml:space="preserve">Nakłady na środki trwałe </w:t>
      </w:r>
    </w:p>
    <w:p w14:paraId="2A2F75E9" w14:textId="134729C7" w:rsidR="000D75E6" w:rsidRPr="005200A7" w:rsidRDefault="00AD76C7" w:rsidP="00FA3E8A">
      <w:pPr>
        <w:spacing w:line="288" w:lineRule="auto"/>
        <w:rPr>
          <w:rFonts w:cs="Arial"/>
          <w:spacing w:val="-2"/>
          <w:szCs w:val="19"/>
        </w:rPr>
      </w:pPr>
      <w:r w:rsidRPr="005200A7">
        <w:rPr>
          <w:rFonts w:cs="Arial"/>
          <w:spacing w:val="-2"/>
          <w:szCs w:val="19"/>
        </w:rPr>
        <w:t>W 202</w:t>
      </w:r>
      <w:r w:rsidR="001B611D" w:rsidRPr="005200A7">
        <w:rPr>
          <w:rFonts w:cs="Arial"/>
          <w:spacing w:val="-2"/>
          <w:szCs w:val="19"/>
        </w:rPr>
        <w:t>5</w:t>
      </w:r>
      <w:r w:rsidRPr="005200A7">
        <w:rPr>
          <w:rFonts w:cs="Arial"/>
          <w:spacing w:val="-2"/>
          <w:szCs w:val="19"/>
        </w:rPr>
        <w:t xml:space="preserve"> r. nakłady inwestycyjne na środki trwałe wynosiły </w:t>
      </w:r>
      <w:r w:rsidR="00931A91" w:rsidRPr="005200A7">
        <w:rPr>
          <w:rFonts w:cs="Arial"/>
          <w:spacing w:val="-2"/>
          <w:szCs w:val="19"/>
        </w:rPr>
        <w:t>5211,3</w:t>
      </w:r>
      <w:r w:rsidR="003708FD" w:rsidRPr="005200A7">
        <w:rPr>
          <w:rFonts w:cs="Arial"/>
          <w:spacing w:val="-2"/>
          <w:szCs w:val="19"/>
        </w:rPr>
        <w:t xml:space="preserve"> </w:t>
      </w:r>
      <w:r w:rsidRPr="005200A7">
        <w:rPr>
          <w:rFonts w:cs="Arial"/>
          <w:spacing w:val="-2"/>
          <w:szCs w:val="19"/>
        </w:rPr>
        <w:t xml:space="preserve">mln zł (w cenach bieżących) </w:t>
      </w:r>
      <w:r w:rsidR="009A2939" w:rsidRPr="005200A7">
        <w:rPr>
          <w:rFonts w:cs="Arial"/>
          <w:spacing w:val="-2"/>
          <w:szCs w:val="19"/>
        </w:rPr>
        <w:br/>
      </w:r>
      <w:r w:rsidRPr="005200A7">
        <w:rPr>
          <w:rFonts w:cs="Arial"/>
          <w:spacing w:val="-2"/>
          <w:szCs w:val="19"/>
        </w:rPr>
        <w:t>i z</w:t>
      </w:r>
      <w:r w:rsidR="00931A91" w:rsidRPr="005200A7">
        <w:rPr>
          <w:rFonts w:cs="Arial"/>
          <w:spacing w:val="-2"/>
          <w:szCs w:val="19"/>
        </w:rPr>
        <w:t>więk</w:t>
      </w:r>
      <w:r w:rsidRPr="005200A7">
        <w:rPr>
          <w:rFonts w:cs="Arial"/>
          <w:spacing w:val="-2"/>
          <w:szCs w:val="19"/>
        </w:rPr>
        <w:t xml:space="preserve">szyły się w stosunku do roku poprzedniego o </w:t>
      </w:r>
      <w:r w:rsidR="0030462C" w:rsidRPr="005200A7">
        <w:rPr>
          <w:rFonts w:cs="Arial"/>
          <w:spacing w:val="-2"/>
          <w:szCs w:val="19"/>
        </w:rPr>
        <w:t>73,9</w:t>
      </w:r>
      <w:r w:rsidR="00931A91" w:rsidRPr="005200A7">
        <w:rPr>
          <w:rFonts w:cs="Arial"/>
          <w:spacing w:val="-2"/>
          <w:szCs w:val="19"/>
        </w:rPr>
        <w:t>%</w:t>
      </w:r>
      <w:r w:rsidRPr="005200A7">
        <w:rPr>
          <w:rFonts w:cs="Arial"/>
          <w:spacing w:val="-2"/>
          <w:szCs w:val="19"/>
        </w:rPr>
        <w:t>. W województwie opolskim inwestowały głównie przedsiębiorstwa prowadzące działalność z zakresu przetwórstwa przemysłowego (</w:t>
      </w:r>
      <w:r w:rsidR="00FD28F1" w:rsidRPr="005200A7">
        <w:rPr>
          <w:rFonts w:cs="Arial"/>
          <w:spacing w:val="-2"/>
          <w:szCs w:val="19"/>
        </w:rPr>
        <w:t>82,7</w:t>
      </w:r>
      <w:r w:rsidRPr="005200A7">
        <w:rPr>
          <w:rFonts w:cs="Arial"/>
          <w:spacing w:val="-2"/>
          <w:szCs w:val="19"/>
        </w:rPr>
        <w:t>% ogółu nakładów; w 20</w:t>
      </w:r>
      <w:r w:rsidR="00CE40CD" w:rsidRPr="005200A7">
        <w:rPr>
          <w:rFonts w:cs="Arial"/>
          <w:spacing w:val="-2"/>
          <w:szCs w:val="19"/>
        </w:rPr>
        <w:t>2</w:t>
      </w:r>
      <w:r w:rsidR="00324D39" w:rsidRPr="005200A7">
        <w:rPr>
          <w:rFonts w:cs="Arial"/>
          <w:spacing w:val="-2"/>
          <w:szCs w:val="19"/>
        </w:rPr>
        <w:t>4</w:t>
      </w:r>
      <w:r w:rsidRPr="005200A7">
        <w:rPr>
          <w:rFonts w:cs="Arial"/>
          <w:spacing w:val="-2"/>
          <w:szCs w:val="19"/>
        </w:rPr>
        <w:t xml:space="preserve"> r. – </w:t>
      </w:r>
      <w:r w:rsidR="00324D39" w:rsidRPr="005200A7">
        <w:rPr>
          <w:rFonts w:cs="Arial"/>
          <w:spacing w:val="-2"/>
          <w:szCs w:val="19"/>
        </w:rPr>
        <w:t>72,8</w:t>
      </w:r>
      <w:r w:rsidRPr="005200A7">
        <w:rPr>
          <w:rFonts w:cs="Arial"/>
          <w:spacing w:val="-2"/>
          <w:szCs w:val="19"/>
        </w:rPr>
        <w:t xml:space="preserve">%), </w:t>
      </w:r>
      <w:r w:rsidR="009E1A71" w:rsidRPr="005200A7">
        <w:rPr>
          <w:rFonts w:cs="Arial"/>
          <w:spacing w:val="-2"/>
          <w:szCs w:val="19"/>
        </w:rPr>
        <w:t xml:space="preserve">handlu; naprawy pojazdów samochodowych (odpowiednio: </w:t>
      </w:r>
      <w:r w:rsidR="00FD28F1" w:rsidRPr="005200A7">
        <w:rPr>
          <w:rFonts w:cs="Arial"/>
          <w:spacing w:val="-2"/>
          <w:szCs w:val="19"/>
        </w:rPr>
        <w:t>6,1</w:t>
      </w:r>
      <w:r w:rsidR="009E1A71" w:rsidRPr="005200A7">
        <w:rPr>
          <w:rFonts w:cs="Arial"/>
          <w:spacing w:val="-2"/>
          <w:szCs w:val="19"/>
        </w:rPr>
        <w:t xml:space="preserve">%; </w:t>
      </w:r>
      <w:r w:rsidR="007B5D5B" w:rsidRPr="005200A7">
        <w:rPr>
          <w:rFonts w:cs="Arial"/>
          <w:spacing w:val="-2"/>
          <w:szCs w:val="19"/>
        </w:rPr>
        <w:t>8,7</w:t>
      </w:r>
      <w:r w:rsidR="009E1A71" w:rsidRPr="005200A7">
        <w:rPr>
          <w:rFonts w:cs="Arial"/>
          <w:spacing w:val="-2"/>
          <w:szCs w:val="19"/>
        </w:rPr>
        <w:t xml:space="preserve">%) oraz </w:t>
      </w:r>
      <w:r w:rsidR="004A76BD" w:rsidRPr="005200A7">
        <w:t xml:space="preserve">dostawy wody; gospodarowania ściekami </w:t>
      </w:r>
      <w:r w:rsidR="004758EF">
        <w:br/>
      </w:r>
      <w:r w:rsidR="004A76BD" w:rsidRPr="005200A7">
        <w:t xml:space="preserve">i odpadami; rekultywacji </w:t>
      </w:r>
      <w:r w:rsidR="009E1A71" w:rsidRPr="005200A7">
        <w:rPr>
          <w:rFonts w:cs="Arial"/>
          <w:spacing w:val="-2"/>
          <w:szCs w:val="19"/>
        </w:rPr>
        <w:t xml:space="preserve">(odpowiednio: </w:t>
      </w:r>
      <w:r w:rsidR="004A76BD" w:rsidRPr="005200A7">
        <w:rPr>
          <w:rFonts w:cs="Arial"/>
          <w:spacing w:val="-2"/>
          <w:szCs w:val="19"/>
        </w:rPr>
        <w:t>3,0</w:t>
      </w:r>
      <w:r w:rsidR="009E1A71" w:rsidRPr="005200A7">
        <w:rPr>
          <w:rFonts w:cs="Arial"/>
          <w:spacing w:val="-2"/>
          <w:szCs w:val="19"/>
        </w:rPr>
        <w:t xml:space="preserve">%; </w:t>
      </w:r>
      <w:r w:rsidR="00A129D1" w:rsidRPr="005200A7">
        <w:rPr>
          <w:rFonts w:cs="Arial"/>
          <w:spacing w:val="-2"/>
          <w:szCs w:val="19"/>
        </w:rPr>
        <w:t>2</w:t>
      </w:r>
      <w:r w:rsidR="007B5D5B" w:rsidRPr="005200A7">
        <w:rPr>
          <w:rFonts w:cs="Arial"/>
          <w:spacing w:val="-2"/>
          <w:szCs w:val="19"/>
        </w:rPr>
        <w:t>,9</w:t>
      </w:r>
      <w:r w:rsidR="009E1A71" w:rsidRPr="005200A7">
        <w:rPr>
          <w:rFonts w:cs="Arial"/>
          <w:spacing w:val="-2"/>
          <w:szCs w:val="19"/>
        </w:rPr>
        <w:t>%).</w:t>
      </w:r>
    </w:p>
    <w:p w14:paraId="7F624DF9" w14:textId="397931A0" w:rsidR="00C55054" w:rsidRPr="00E13000" w:rsidRDefault="00C55054" w:rsidP="00CB5D20">
      <w:pPr>
        <w:tabs>
          <w:tab w:val="left" w:pos="851"/>
        </w:tabs>
        <w:spacing w:before="360"/>
        <w:jc w:val="both"/>
        <w:rPr>
          <w:rFonts w:cs="Arial"/>
          <w:b/>
          <w:spacing w:val="-2"/>
          <w:szCs w:val="19"/>
        </w:rPr>
      </w:pPr>
      <w:r w:rsidRPr="00E13000">
        <w:rPr>
          <w:rFonts w:cs="Arial"/>
          <w:b/>
          <w:spacing w:val="-2"/>
          <w:szCs w:val="19"/>
        </w:rPr>
        <w:t>Tablica 3.</w:t>
      </w:r>
      <w:r w:rsidR="00E06F9D">
        <w:rPr>
          <w:rFonts w:cs="Arial"/>
          <w:b/>
          <w:spacing w:val="-2"/>
          <w:szCs w:val="19"/>
        </w:rPr>
        <w:t xml:space="preserve"> </w:t>
      </w:r>
      <w:r w:rsidRPr="00E13000">
        <w:rPr>
          <w:rFonts w:cs="Arial"/>
          <w:b/>
          <w:spacing w:val="-2"/>
          <w:szCs w:val="19"/>
        </w:rPr>
        <w:t>Nakłady inwestycyjne na środki trwałe</w:t>
      </w:r>
    </w:p>
    <w:tbl>
      <w:tblPr>
        <w:tblStyle w:val="Siatkatabelijasna1"/>
        <w:tblW w:w="7734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Nakłady inwestycyjne na środki trwałe"/>
      </w:tblPr>
      <w:tblGrid>
        <w:gridCol w:w="4680"/>
        <w:gridCol w:w="1018"/>
        <w:gridCol w:w="1018"/>
        <w:gridCol w:w="1018"/>
      </w:tblGrid>
      <w:tr w:rsidR="00C012B4" w:rsidRPr="007E5D2F" w14:paraId="05F30519" w14:textId="77777777" w:rsidTr="00ED6942">
        <w:trPr>
          <w:trHeight w:val="57"/>
          <w:jc w:val="center"/>
        </w:trPr>
        <w:tc>
          <w:tcPr>
            <w:tcW w:w="4680" w:type="dxa"/>
            <w:vMerge w:val="restart"/>
            <w:vAlign w:val="center"/>
          </w:tcPr>
          <w:p w14:paraId="795641CA" w14:textId="77777777" w:rsidR="00C012B4" w:rsidRPr="00FA3E8A" w:rsidRDefault="00C012B4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018" w:type="dxa"/>
            <w:vAlign w:val="center"/>
          </w:tcPr>
          <w:p w14:paraId="563178DC" w14:textId="0341E2CB" w:rsidR="00C012B4" w:rsidRPr="00FA3E8A" w:rsidRDefault="00C012B4" w:rsidP="00C012B4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>24</w:t>
            </w:r>
          </w:p>
        </w:tc>
        <w:tc>
          <w:tcPr>
            <w:tcW w:w="2036" w:type="dxa"/>
            <w:gridSpan w:val="2"/>
            <w:vAlign w:val="center"/>
          </w:tcPr>
          <w:p w14:paraId="42F68256" w14:textId="314F1505" w:rsidR="00C012B4" w:rsidRPr="00FA3E8A" w:rsidRDefault="00C012B4" w:rsidP="00C012B4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>5</w:t>
            </w:r>
          </w:p>
        </w:tc>
      </w:tr>
      <w:tr w:rsidR="00C012B4" w:rsidRPr="00971A98" w14:paraId="74B6FEF3" w14:textId="77777777" w:rsidTr="00ED6942">
        <w:trPr>
          <w:trHeight w:val="57"/>
          <w:jc w:val="center"/>
        </w:trPr>
        <w:tc>
          <w:tcPr>
            <w:tcW w:w="4680" w:type="dxa"/>
            <w:vMerge/>
            <w:vAlign w:val="center"/>
          </w:tcPr>
          <w:p w14:paraId="57173A1E" w14:textId="77777777" w:rsidR="00C012B4" w:rsidRPr="00FA3E8A" w:rsidRDefault="00C012B4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036" w:type="dxa"/>
            <w:gridSpan w:val="2"/>
            <w:vAlign w:val="center"/>
          </w:tcPr>
          <w:p w14:paraId="311D66EB" w14:textId="159C40EB" w:rsidR="00C012B4" w:rsidRPr="00FA3E8A" w:rsidRDefault="00C012B4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3E8A">
              <w:rPr>
                <w:sz w:val="18"/>
                <w:szCs w:val="18"/>
              </w:rPr>
              <w:t>w milionach złotych</w:t>
            </w:r>
          </w:p>
        </w:tc>
        <w:tc>
          <w:tcPr>
            <w:tcW w:w="1018" w:type="dxa"/>
          </w:tcPr>
          <w:p w14:paraId="79B6CBD7" w14:textId="33DDECE0" w:rsidR="00C012B4" w:rsidRPr="00FA3E8A" w:rsidRDefault="00C012B4" w:rsidP="00C012B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  <w:r w:rsidRPr="00FA3E8A">
              <w:rPr>
                <w:sz w:val="18"/>
                <w:szCs w:val="18"/>
              </w:rPr>
              <w:t>=100</w:t>
            </w:r>
          </w:p>
        </w:tc>
      </w:tr>
      <w:tr w:rsidR="00C012B4" w:rsidRPr="00971A98" w14:paraId="5D7DC11A" w14:textId="77777777" w:rsidTr="00ED6942">
        <w:trPr>
          <w:trHeight w:val="57"/>
          <w:jc w:val="center"/>
        </w:trPr>
        <w:tc>
          <w:tcPr>
            <w:tcW w:w="4680" w:type="dxa"/>
            <w:vAlign w:val="center"/>
          </w:tcPr>
          <w:p w14:paraId="2B5F9642" w14:textId="77777777" w:rsidR="00C012B4" w:rsidRPr="00F66EB5" w:rsidRDefault="00C012B4" w:rsidP="00C012B4">
            <w:pPr>
              <w:pStyle w:val="Nagwek5"/>
              <w:tabs>
                <w:tab w:val="right" w:leader="dot" w:pos="4156"/>
              </w:tabs>
              <w:spacing w:before="50" w:after="50"/>
              <w:ind w:left="113" w:hanging="113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F66EB5">
              <w:rPr>
                <w:rFonts w:ascii="Fira Sans" w:hAnsi="Fira Sans"/>
                <w:b/>
                <w:color w:val="auto"/>
                <w:sz w:val="18"/>
                <w:szCs w:val="18"/>
              </w:rPr>
              <w:t>O g ó ł e m</w:t>
            </w:r>
          </w:p>
        </w:tc>
        <w:tc>
          <w:tcPr>
            <w:tcW w:w="1018" w:type="dxa"/>
          </w:tcPr>
          <w:p w14:paraId="57C40696" w14:textId="454F630B" w:rsidR="00C012B4" w:rsidRPr="00F66EB5" w:rsidRDefault="00C012B4" w:rsidP="00C012B4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C40226">
              <w:rPr>
                <w:rFonts w:cs="Calibri"/>
                <w:b/>
                <w:bCs/>
                <w:sz w:val="18"/>
                <w:szCs w:val="18"/>
              </w:rPr>
              <w:t>2997</w:t>
            </w:r>
            <w:r>
              <w:rPr>
                <w:rFonts w:cs="Calibri"/>
                <w:b/>
                <w:bCs/>
                <w:sz w:val="18"/>
                <w:szCs w:val="18"/>
              </w:rPr>
              <w:t>,3</w:t>
            </w:r>
          </w:p>
        </w:tc>
        <w:tc>
          <w:tcPr>
            <w:tcW w:w="1018" w:type="dxa"/>
          </w:tcPr>
          <w:p w14:paraId="163D88EE" w14:textId="2BDD64C4" w:rsidR="00C012B4" w:rsidRPr="00F66EB5" w:rsidRDefault="004238EF" w:rsidP="00931A91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4238EF">
              <w:rPr>
                <w:rFonts w:cs="Calibri"/>
                <w:b/>
                <w:bCs/>
                <w:sz w:val="18"/>
                <w:szCs w:val="18"/>
              </w:rPr>
              <w:t>5211</w:t>
            </w:r>
            <w:r w:rsidR="007A1F37">
              <w:rPr>
                <w:rFonts w:cs="Calibri"/>
                <w:b/>
                <w:bCs/>
                <w:sz w:val="18"/>
                <w:szCs w:val="18"/>
              </w:rPr>
              <w:t>,</w:t>
            </w:r>
            <w:r w:rsidR="00931A91">
              <w:rPr>
                <w:rFonts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18" w:type="dxa"/>
          </w:tcPr>
          <w:p w14:paraId="03F808FF" w14:textId="578A282A" w:rsidR="00C012B4" w:rsidRPr="00F66EB5" w:rsidRDefault="007A1F37" w:rsidP="00C012B4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173,9</w:t>
            </w:r>
          </w:p>
        </w:tc>
      </w:tr>
      <w:tr w:rsidR="00C012B4" w:rsidRPr="007E5D2F" w14:paraId="7DB3073D" w14:textId="77777777" w:rsidTr="00ED6942">
        <w:trPr>
          <w:trHeight w:val="57"/>
          <w:jc w:val="center"/>
        </w:trPr>
        <w:tc>
          <w:tcPr>
            <w:tcW w:w="4680" w:type="dxa"/>
            <w:vAlign w:val="center"/>
          </w:tcPr>
          <w:p w14:paraId="3C65F191" w14:textId="77777777" w:rsidR="00C012B4" w:rsidRPr="00FA3E8A" w:rsidRDefault="00C012B4" w:rsidP="00C012B4">
            <w:pPr>
              <w:pStyle w:val="Nagwek2"/>
              <w:tabs>
                <w:tab w:val="right" w:leader="dot" w:pos="4156"/>
              </w:tabs>
              <w:spacing w:before="50" w:after="50"/>
              <w:ind w:left="28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018" w:type="dxa"/>
            <w:vAlign w:val="center"/>
          </w:tcPr>
          <w:p w14:paraId="1304E024" w14:textId="77777777" w:rsidR="00C012B4" w:rsidRPr="000A3FBD" w:rsidRDefault="00C012B4" w:rsidP="00C012B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14:paraId="3D178A9D" w14:textId="77777777" w:rsidR="00C012B4" w:rsidRPr="000A3FBD" w:rsidRDefault="00C012B4" w:rsidP="00C012B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14:paraId="297EBA04" w14:textId="77777777" w:rsidR="00C012B4" w:rsidRPr="000A3FBD" w:rsidRDefault="00C012B4" w:rsidP="00C012B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012B4" w:rsidRPr="00BA6B33" w14:paraId="3059518F" w14:textId="77777777" w:rsidTr="00ED6942">
        <w:trPr>
          <w:trHeight w:val="57"/>
          <w:jc w:val="center"/>
        </w:trPr>
        <w:tc>
          <w:tcPr>
            <w:tcW w:w="4680" w:type="dxa"/>
            <w:vAlign w:val="center"/>
          </w:tcPr>
          <w:p w14:paraId="58299C8E" w14:textId="77777777" w:rsidR="00C012B4" w:rsidRPr="00FA3E8A" w:rsidRDefault="00C012B4" w:rsidP="00C012B4">
            <w:pPr>
              <w:pStyle w:val="Nagwek2"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Budynki i budowle</w:t>
            </w:r>
          </w:p>
        </w:tc>
        <w:tc>
          <w:tcPr>
            <w:tcW w:w="1018" w:type="dxa"/>
            <w:vAlign w:val="center"/>
          </w:tcPr>
          <w:p w14:paraId="5D601356" w14:textId="7D4623ED" w:rsidR="00C012B4" w:rsidRPr="000A3FBD" w:rsidRDefault="00C012B4" w:rsidP="00C012B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40226">
              <w:rPr>
                <w:rFonts w:cs="Calibri"/>
                <w:sz w:val="18"/>
                <w:szCs w:val="18"/>
              </w:rPr>
              <w:t>1015</w:t>
            </w:r>
            <w:r>
              <w:rPr>
                <w:rFonts w:cs="Calibri"/>
                <w:sz w:val="18"/>
                <w:szCs w:val="18"/>
              </w:rPr>
              <w:t>,1</w:t>
            </w:r>
          </w:p>
        </w:tc>
        <w:tc>
          <w:tcPr>
            <w:tcW w:w="1018" w:type="dxa"/>
            <w:vAlign w:val="center"/>
          </w:tcPr>
          <w:p w14:paraId="49D2AD86" w14:textId="2B3A9D99" w:rsidR="00C012B4" w:rsidRPr="000A3FBD" w:rsidRDefault="000C7317" w:rsidP="000C731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0C7317">
              <w:rPr>
                <w:rFonts w:cs="Calibri"/>
                <w:sz w:val="18"/>
                <w:szCs w:val="18"/>
              </w:rPr>
              <w:t>1635</w:t>
            </w:r>
            <w:r>
              <w:rPr>
                <w:rFonts w:cs="Calibri"/>
                <w:sz w:val="18"/>
                <w:szCs w:val="18"/>
              </w:rPr>
              <w:t>,4</w:t>
            </w:r>
          </w:p>
        </w:tc>
        <w:tc>
          <w:tcPr>
            <w:tcW w:w="1018" w:type="dxa"/>
          </w:tcPr>
          <w:p w14:paraId="6AAE0095" w14:textId="52710D8C" w:rsidR="00C012B4" w:rsidRPr="00C40226" w:rsidRDefault="000C7317" w:rsidP="00C012B4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161,1</w:t>
            </w:r>
          </w:p>
        </w:tc>
      </w:tr>
      <w:tr w:rsidR="00C012B4" w:rsidRPr="00BA6B33" w14:paraId="50865539" w14:textId="77777777" w:rsidTr="00ED6942">
        <w:trPr>
          <w:trHeight w:val="57"/>
          <w:jc w:val="center"/>
        </w:trPr>
        <w:tc>
          <w:tcPr>
            <w:tcW w:w="4680" w:type="dxa"/>
            <w:vAlign w:val="center"/>
          </w:tcPr>
          <w:p w14:paraId="6D9AB755" w14:textId="43B7797E" w:rsidR="00C012B4" w:rsidRPr="00FA3E8A" w:rsidRDefault="00C012B4" w:rsidP="00C012B4">
            <w:pPr>
              <w:pStyle w:val="Nagwek2"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Maszyny, urządzenia techniczne</w:t>
            </w:r>
            <w:r w:rsidR="008E525D">
              <w:rPr>
                <w:rFonts w:ascii="Fira Sans" w:hAnsi="Fira Sans"/>
                <w:color w:val="auto"/>
                <w:sz w:val="18"/>
                <w:szCs w:val="18"/>
              </w:rPr>
              <w:t xml:space="preserve"> </w:t>
            </w: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i narzędzia</w:t>
            </w:r>
          </w:p>
        </w:tc>
        <w:tc>
          <w:tcPr>
            <w:tcW w:w="1018" w:type="dxa"/>
          </w:tcPr>
          <w:p w14:paraId="15D5B1C3" w14:textId="6D532C15" w:rsidR="00C012B4" w:rsidRPr="000A3FBD" w:rsidRDefault="00C012B4" w:rsidP="00C012B4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C40226">
              <w:rPr>
                <w:rFonts w:cs="Calibri"/>
                <w:sz w:val="18"/>
                <w:szCs w:val="18"/>
              </w:rPr>
              <w:t>1599</w:t>
            </w:r>
            <w:r>
              <w:rPr>
                <w:rFonts w:cs="Calibri"/>
                <w:sz w:val="18"/>
                <w:szCs w:val="18"/>
              </w:rPr>
              <w:t>,7</w:t>
            </w:r>
          </w:p>
        </w:tc>
        <w:tc>
          <w:tcPr>
            <w:tcW w:w="1018" w:type="dxa"/>
          </w:tcPr>
          <w:p w14:paraId="42113A71" w14:textId="541D5C42" w:rsidR="00C012B4" w:rsidRPr="000A3FBD" w:rsidRDefault="00BE4248" w:rsidP="00C012B4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BE4248">
              <w:rPr>
                <w:rFonts w:cs="Calibri"/>
                <w:sz w:val="18"/>
                <w:szCs w:val="18"/>
              </w:rPr>
              <w:t>3228</w:t>
            </w:r>
            <w:r>
              <w:rPr>
                <w:rFonts w:cs="Calibri"/>
                <w:sz w:val="18"/>
                <w:szCs w:val="18"/>
              </w:rPr>
              <w:t>,8</w:t>
            </w:r>
          </w:p>
        </w:tc>
        <w:tc>
          <w:tcPr>
            <w:tcW w:w="1018" w:type="dxa"/>
          </w:tcPr>
          <w:p w14:paraId="3B3A8ED5" w14:textId="163749C0" w:rsidR="00C012B4" w:rsidRPr="000A3FBD" w:rsidRDefault="00BE4248" w:rsidP="00C012B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201,8</w:t>
            </w:r>
          </w:p>
        </w:tc>
      </w:tr>
      <w:tr w:rsidR="00C012B4" w:rsidRPr="00BA6B33" w14:paraId="0A35E728" w14:textId="77777777" w:rsidTr="00ED6942">
        <w:trPr>
          <w:trHeight w:val="57"/>
          <w:jc w:val="center"/>
        </w:trPr>
        <w:tc>
          <w:tcPr>
            <w:tcW w:w="4680" w:type="dxa"/>
            <w:vAlign w:val="center"/>
          </w:tcPr>
          <w:p w14:paraId="4C804F5C" w14:textId="77777777" w:rsidR="00C012B4" w:rsidRPr="00FA3E8A" w:rsidRDefault="00C012B4" w:rsidP="00C012B4">
            <w:pPr>
              <w:pStyle w:val="Nagwek2"/>
              <w:tabs>
                <w:tab w:val="right" w:leader="dot" w:pos="4156"/>
              </w:tabs>
              <w:spacing w:before="50" w:after="5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 xml:space="preserve">Środki transportu </w:t>
            </w:r>
          </w:p>
        </w:tc>
        <w:tc>
          <w:tcPr>
            <w:tcW w:w="1018" w:type="dxa"/>
            <w:vAlign w:val="center"/>
          </w:tcPr>
          <w:p w14:paraId="275FB379" w14:textId="66A821AE" w:rsidR="00C012B4" w:rsidRPr="000A3FBD" w:rsidRDefault="00C012B4" w:rsidP="00C012B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40226">
              <w:rPr>
                <w:rFonts w:cs="Calibri"/>
                <w:sz w:val="18"/>
                <w:szCs w:val="18"/>
              </w:rPr>
              <w:t>370</w:t>
            </w:r>
            <w:r>
              <w:rPr>
                <w:rFonts w:cs="Calibri"/>
                <w:sz w:val="18"/>
                <w:szCs w:val="18"/>
              </w:rPr>
              <w:t>,2</w:t>
            </w:r>
          </w:p>
        </w:tc>
        <w:tc>
          <w:tcPr>
            <w:tcW w:w="1018" w:type="dxa"/>
            <w:vAlign w:val="center"/>
          </w:tcPr>
          <w:p w14:paraId="1D7501E6" w14:textId="287AE4DA" w:rsidR="00C012B4" w:rsidRPr="000A3FBD" w:rsidRDefault="007A1F37" w:rsidP="007A1F3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A1F37">
              <w:rPr>
                <w:rFonts w:cs="Calibri"/>
                <w:sz w:val="18"/>
                <w:szCs w:val="18"/>
              </w:rPr>
              <w:t>332</w:t>
            </w:r>
            <w:r>
              <w:rPr>
                <w:rFonts w:cs="Calibri"/>
                <w:sz w:val="18"/>
                <w:szCs w:val="18"/>
              </w:rPr>
              <w:t>,4</w:t>
            </w:r>
          </w:p>
        </w:tc>
        <w:tc>
          <w:tcPr>
            <w:tcW w:w="1018" w:type="dxa"/>
            <w:vAlign w:val="center"/>
          </w:tcPr>
          <w:p w14:paraId="40AB645C" w14:textId="4A3797F4" w:rsidR="00C012B4" w:rsidRPr="000A3FBD" w:rsidRDefault="002E1075" w:rsidP="00C012B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89,8</w:t>
            </w:r>
          </w:p>
        </w:tc>
      </w:tr>
    </w:tbl>
    <w:p w14:paraId="491DEF0B" w14:textId="33CF47D6" w:rsidR="003915AA" w:rsidRPr="005200A7" w:rsidRDefault="003C66D3" w:rsidP="002819F2">
      <w:pPr>
        <w:spacing w:before="360" w:line="288" w:lineRule="auto"/>
        <w:rPr>
          <w:rFonts w:cs="Arial"/>
          <w:szCs w:val="19"/>
        </w:rPr>
      </w:pPr>
      <w:r w:rsidRPr="005200A7">
        <w:t xml:space="preserve">Z ogólnej wartości nakładów inwestycyjnych na środki trwałe zrealizowanych przez opolskie przedsiębiorstwa wydatkowano </w:t>
      </w:r>
      <w:r w:rsidR="008B1135" w:rsidRPr="005200A7">
        <w:t>więcej</w:t>
      </w:r>
      <w:r w:rsidRPr="005200A7">
        <w:t xml:space="preserve"> niż w 202</w:t>
      </w:r>
      <w:r w:rsidR="008B1135" w:rsidRPr="005200A7">
        <w:t>4</w:t>
      </w:r>
      <w:r w:rsidRPr="005200A7">
        <w:t xml:space="preserve"> r. </w:t>
      </w:r>
      <w:r w:rsidR="008B1135" w:rsidRPr="005200A7">
        <w:t xml:space="preserve">na maszyny, urządzenia techniczne </w:t>
      </w:r>
      <w:r w:rsidR="004758EF">
        <w:br/>
      </w:r>
      <w:r w:rsidR="008B1135" w:rsidRPr="005200A7">
        <w:t xml:space="preserve">i narzędzia – 3228,8 mln zł (o 101,8%) </w:t>
      </w:r>
      <w:r w:rsidR="00B42087" w:rsidRPr="005200A7">
        <w:t>oraz</w:t>
      </w:r>
      <w:r w:rsidR="008B1135" w:rsidRPr="005200A7">
        <w:t xml:space="preserve"> </w:t>
      </w:r>
      <w:r w:rsidR="008B1135" w:rsidRPr="005200A7">
        <w:rPr>
          <w:szCs w:val="19"/>
        </w:rPr>
        <w:t>na budynki i budowle</w:t>
      </w:r>
      <w:r w:rsidR="008B1135" w:rsidRPr="005200A7">
        <w:t xml:space="preserve"> – 1635,4 mln zł (o 61,1%), </w:t>
      </w:r>
      <w:r w:rsidR="004758EF">
        <w:br/>
      </w:r>
      <w:r w:rsidR="008B1135" w:rsidRPr="005200A7">
        <w:t xml:space="preserve">a mniej </w:t>
      </w:r>
      <w:r w:rsidRPr="005200A7">
        <w:t xml:space="preserve">na </w:t>
      </w:r>
      <w:r w:rsidRPr="005200A7">
        <w:rPr>
          <w:szCs w:val="19"/>
        </w:rPr>
        <w:t>środki transportu</w:t>
      </w:r>
      <w:r w:rsidRPr="005200A7">
        <w:t xml:space="preserve"> – </w:t>
      </w:r>
      <w:r w:rsidR="008B1135" w:rsidRPr="005200A7">
        <w:t>332,4</w:t>
      </w:r>
      <w:r w:rsidRPr="005200A7">
        <w:t xml:space="preserve"> mln zł (o </w:t>
      </w:r>
      <w:r w:rsidR="008B1135" w:rsidRPr="005200A7">
        <w:t xml:space="preserve">10,2%). </w:t>
      </w:r>
      <w:r w:rsidRPr="005200A7">
        <w:rPr>
          <w:szCs w:val="19"/>
        </w:rPr>
        <w:t xml:space="preserve">Wartość zakupów inwestycyjnych osiągnęła </w:t>
      </w:r>
      <w:r w:rsidR="00BA6074" w:rsidRPr="005200A7">
        <w:rPr>
          <w:szCs w:val="19"/>
        </w:rPr>
        <w:t>3561,2</w:t>
      </w:r>
      <w:r w:rsidRPr="005200A7">
        <w:rPr>
          <w:szCs w:val="19"/>
        </w:rPr>
        <w:t xml:space="preserve"> mln zł i w porównaniu z rokiem poprzednim była </w:t>
      </w:r>
      <w:r w:rsidR="00BA6074" w:rsidRPr="005200A7">
        <w:rPr>
          <w:szCs w:val="19"/>
        </w:rPr>
        <w:t>wy</w:t>
      </w:r>
      <w:r w:rsidRPr="005200A7">
        <w:rPr>
          <w:szCs w:val="19"/>
        </w:rPr>
        <w:t xml:space="preserve">ższa o </w:t>
      </w:r>
      <w:r w:rsidR="00BA6074" w:rsidRPr="005200A7">
        <w:rPr>
          <w:szCs w:val="19"/>
        </w:rPr>
        <w:t>80,8</w:t>
      </w:r>
      <w:r w:rsidRPr="005200A7">
        <w:rPr>
          <w:szCs w:val="19"/>
        </w:rPr>
        <w:t>%.</w:t>
      </w:r>
      <w:r w:rsidR="002819F2" w:rsidRPr="005200A7">
        <w:rPr>
          <w:rFonts w:cs="Arial"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1B1156" wp14:editId="72680F22">
                <wp:simplePos x="0" y="0"/>
                <wp:positionH relativeFrom="column">
                  <wp:posOffset>1371600</wp:posOffset>
                </wp:positionH>
                <wp:positionV relativeFrom="paragraph">
                  <wp:posOffset>194310</wp:posOffset>
                </wp:positionV>
                <wp:extent cx="2948940" cy="238424"/>
                <wp:effectExtent l="0" t="0" r="3810" b="9525"/>
                <wp:wrapNone/>
                <wp:docPr id="59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948940" cy="238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113AF5F6" w14:textId="5FE41C01" w:rsidR="007E5D2F" w:rsidRDefault="007E5D2F" w:rsidP="005200A7">
                            <w:pPr>
                              <w:spacing w:before="60"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B1156" id="Text Box 8" o:spid="_x0000_s1040" type="#_x0000_t202" style="position:absolute;margin-left:108pt;margin-top:15.3pt;width:232.2pt;height:18.75pt;flip:y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" filled="f" stroked="f">
                <v:textbox inset=".5mm,.5mm,.5mm,.5mm">
                  <w:txbxContent>
                    <w:p w14:paraId="113AF5F6" w14:textId="5FE41C01" w:rsidR="007E5D2F" w:rsidRDefault="007E5D2F" w:rsidP="005200A7">
                      <w:pPr>
                        <w:spacing w:before="60" w:after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851F0" w14:textId="3DA3D957" w:rsidR="007E5D2F" w:rsidRPr="005200A7" w:rsidRDefault="002B6818" w:rsidP="00EF507D">
      <w:pPr>
        <w:spacing w:line="288" w:lineRule="auto"/>
        <w:rPr>
          <w:rFonts w:cs="Arial"/>
          <w:szCs w:val="19"/>
        </w:rPr>
      </w:pPr>
      <w:r w:rsidRPr="005200A7">
        <w:rPr>
          <w:rFonts w:cs="Arial"/>
          <w:szCs w:val="19"/>
        </w:rPr>
        <w:t>Przedsiębiorcy z województwa opolskiego w 202</w:t>
      </w:r>
      <w:r w:rsidR="00905669" w:rsidRPr="005200A7">
        <w:rPr>
          <w:rFonts w:cs="Arial"/>
          <w:szCs w:val="19"/>
        </w:rPr>
        <w:t>5</w:t>
      </w:r>
      <w:r w:rsidRPr="005200A7">
        <w:rPr>
          <w:rFonts w:cs="Arial"/>
          <w:szCs w:val="19"/>
        </w:rPr>
        <w:t xml:space="preserve"> r. rozpoczęli realizację </w:t>
      </w:r>
      <w:r w:rsidR="005778D5" w:rsidRPr="005200A7">
        <w:rPr>
          <w:rFonts w:cs="Arial"/>
          <w:szCs w:val="19"/>
        </w:rPr>
        <w:t>9</w:t>
      </w:r>
      <w:r w:rsidR="0022059F" w:rsidRPr="005200A7">
        <w:rPr>
          <w:rFonts w:cs="Arial"/>
          <w:szCs w:val="19"/>
        </w:rPr>
        <w:t>72</w:t>
      </w:r>
      <w:r w:rsidRPr="005200A7">
        <w:rPr>
          <w:rFonts w:cs="Arial"/>
          <w:szCs w:val="19"/>
        </w:rPr>
        <w:t xml:space="preserve"> nowych </w:t>
      </w:r>
      <w:r w:rsidR="009A2939" w:rsidRPr="005200A7">
        <w:rPr>
          <w:rFonts w:cs="Arial"/>
          <w:szCs w:val="19"/>
        </w:rPr>
        <w:br/>
      </w:r>
      <w:r w:rsidRPr="005200A7">
        <w:rPr>
          <w:rFonts w:cs="Arial"/>
          <w:szCs w:val="19"/>
        </w:rPr>
        <w:t xml:space="preserve">inwestycji o łącznej wartości kosztorysowej </w:t>
      </w:r>
      <w:r w:rsidR="0022059F" w:rsidRPr="005200A7">
        <w:rPr>
          <w:rFonts w:cs="Arial"/>
          <w:szCs w:val="19"/>
        </w:rPr>
        <w:t>532,5</w:t>
      </w:r>
      <w:r w:rsidRPr="005200A7">
        <w:rPr>
          <w:rFonts w:cs="Arial"/>
          <w:szCs w:val="19"/>
        </w:rPr>
        <w:t xml:space="preserve"> mln zł. </w:t>
      </w:r>
      <w:r w:rsidR="004F4D00" w:rsidRPr="005200A7">
        <w:rPr>
          <w:rFonts w:cs="Arial"/>
          <w:szCs w:val="19"/>
        </w:rPr>
        <w:t>W</w:t>
      </w:r>
      <w:r w:rsidRPr="005200A7">
        <w:rPr>
          <w:rFonts w:cs="Arial"/>
          <w:szCs w:val="19"/>
        </w:rPr>
        <w:t xml:space="preserve"> porównaniu z rokiem poprzednim </w:t>
      </w:r>
      <w:r w:rsidR="004F4D00" w:rsidRPr="005200A7">
        <w:rPr>
          <w:rFonts w:cs="Arial"/>
          <w:szCs w:val="19"/>
        </w:rPr>
        <w:t xml:space="preserve">odnotowano </w:t>
      </w:r>
      <w:r w:rsidR="005778D5" w:rsidRPr="005200A7">
        <w:rPr>
          <w:rFonts w:cs="Arial"/>
          <w:szCs w:val="19"/>
        </w:rPr>
        <w:t>wzrost</w:t>
      </w:r>
      <w:r w:rsidR="007174A6" w:rsidRPr="005200A7">
        <w:rPr>
          <w:rFonts w:cs="Arial"/>
          <w:szCs w:val="19"/>
        </w:rPr>
        <w:t xml:space="preserve"> </w:t>
      </w:r>
      <w:r w:rsidR="00017DF6" w:rsidRPr="005200A7">
        <w:rPr>
          <w:rFonts w:cs="Arial"/>
          <w:szCs w:val="19"/>
        </w:rPr>
        <w:t>realizowanych nowych inwestycji</w:t>
      </w:r>
      <w:r w:rsidRPr="005200A7">
        <w:rPr>
          <w:rFonts w:cs="Arial"/>
          <w:szCs w:val="19"/>
        </w:rPr>
        <w:t xml:space="preserve"> o </w:t>
      </w:r>
      <w:r w:rsidR="0022059F" w:rsidRPr="005200A7">
        <w:rPr>
          <w:rFonts w:cs="Arial"/>
          <w:szCs w:val="19"/>
        </w:rPr>
        <w:t>6,7</w:t>
      </w:r>
      <w:r w:rsidR="000B18FE" w:rsidRPr="005200A7">
        <w:rPr>
          <w:rFonts w:cs="Arial"/>
          <w:szCs w:val="19"/>
        </w:rPr>
        <w:t>%, a</w:t>
      </w:r>
      <w:r w:rsidRPr="005200A7">
        <w:rPr>
          <w:rFonts w:cs="Arial"/>
          <w:szCs w:val="19"/>
        </w:rPr>
        <w:t xml:space="preserve"> </w:t>
      </w:r>
      <w:r w:rsidR="005778D5" w:rsidRPr="005200A7">
        <w:rPr>
          <w:rFonts w:cs="Arial"/>
          <w:szCs w:val="19"/>
        </w:rPr>
        <w:t>spadek</w:t>
      </w:r>
      <w:r w:rsidR="00017DF6" w:rsidRPr="005200A7">
        <w:rPr>
          <w:rFonts w:cs="Arial"/>
          <w:szCs w:val="19"/>
        </w:rPr>
        <w:t xml:space="preserve"> ich wartości </w:t>
      </w:r>
      <w:proofErr w:type="spellStart"/>
      <w:r w:rsidR="00017DF6" w:rsidRPr="005200A7">
        <w:rPr>
          <w:rFonts w:cs="Arial"/>
          <w:szCs w:val="19"/>
        </w:rPr>
        <w:t>koszto</w:t>
      </w:r>
      <w:proofErr w:type="spellEnd"/>
      <w:r w:rsidR="00957831" w:rsidRPr="005200A7">
        <w:rPr>
          <w:rFonts w:cs="Arial"/>
          <w:szCs w:val="19"/>
        </w:rPr>
        <w:t>-</w:t>
      </w:r>
      <w:r w:rsidR="00017DF6" w:rsidRPr="005200A7">
        <w:rPr>
          <w:rFonts w:cs="Arial"/>
          <w:szCs w:val="19"/>
        </w:rPr>
        <w:t xml:space="preserve">rysowej </w:t>
      </w:r>
      <w:r w:rsidRPr="005200A7">
        <w:rPr>
          <w:rFonts w:cs="Arial"/>
          <w:szCs w:val="19"/>
        </w:rPr>
        <w:t xml:space="preserve">o </w:t>
      </w:r>
      <w:r w:rsidR="0022059F" w:rsidRPr="005200A7">
        <w:rPr>
          <w:rFonts w:cs="Arial"/>
          <w:szCs w:val="19"/>
        </w:rPr>
        <w:t>16,8</w:t>
      </w:r>
      <w:r w:rsidR="000351C5" w:rsidRPr="005200A7">
        <w:rPr>
          <w:rFonts w:cs="Arial"/>
          <w:szCs w:val="19"/>
        </w:rPr>
        <w:t>%.</w:t>
      </w:r>
      <w:r w:rsidR="004F4D00" w:rsidRPr="005200A7">
        <w:rPr>
          <w:rFonts w:cs="Arial"/>
          <w:szCs w:val="19"/>
        </w:rPr>
        <w:t xml:space="preserve"> </w:t>
      </w:r>
      <w:r w:rsidRPr="005200A7">
        <w:rPr>
          <w:rFonts w:cs="Arial"/>
          <w:szCs w:val="19"/>
        </w:rPr>
        <w:t xml:space="preserve">Na ulepszenie (tj. przebudowę, rozbudowę, </w:t>
      </w:r>
      <w:r w:rsidR="00112508" w:rsidRPr="005200A7">
        <w:rPr>
          <w:rFonts w:cs="Arial"/>
          <w:szCs w:val="19"/>
        </w:rPr>
        <w:t xml:space="preserve">rekonstrukcję lub modernizację) </w:t>
      </w:r>
      <w:r w:rsidRPr="005200A7">
        <w:rPr>
          <w:rFonts w:cs="Arial"/>
          <w:szCs w:val="19"/>
        </w:rPr>
        <w:t xml:space="preserve">istniejących środków trwałych przypadało </w:t>
      </w:r>
      <w:r w:rsidR="0022059F" w:rsidRPr="005200A7">
        <w:rPr>
          <w:rFonts w:cs="Arial"/>
          <w:szCs w:val="19"/>
        </w:rPr>
        <w:t>36,7</w:t>
      </w:r>
      <w:r w:rsidRPr="005200A7">
        <w:rPr>
          <w:rFonts w:cs="Arial"/>
          <w:szCs w:val="19"/>
        </w:rPr>
        <w:t xml:space="preserve">% wartości kosztorysowej wszystkich inwestycji nowo rozpoczętych (rok wcześniej </w:t>
      </w:r>
      <w:r w:rsidR="000351C5" w:rsidRPr="005200A7">
        <w:rPr>
          <w:rFonts w:cs="Arial"/>
          <w:szCs w:val="19"/>
        </w:rPr>
        <w:t>27,5</w:t>
      </w:r>
      <w:r w:rsidRPr="005200A7">
        <w:rPr>
          <w:rFonts w:cs="Arial"/>
          <w:szCs w:val="19"/>
        </w:rPr>
        <w:t xml:space="preserve">%). </w:t>
      </w:r>
    </w:p>
    <w:p w14:paraId="691C2EF7" w14:textId="3203B190" w:rsidR="008B7E07" w:rsidRDefault="008B7E07" w:rsidP="00FA3E8A">
      <w:pPr>
        <w:spacing w:line="288" w:lineRule="auto"/>
        <w:rPr>
          <w:rFonts w:cs="Arial"/>
          <w:szCs w:val="19"/>
        </w:rPr>
      </w:pPr>
    </w:p>
    <w:p w14:paraId="52BFAC77" w14:textId="1E483231" w:rsidR="004758EF" w:rsidRDefault="004758EF" w:rsidP="00FA3E8A">
      <w:pPr>
        <w:spacing w:line="288" w:lineRule="auto"/>
        <w:rPr>
          <w:rFonts w:cs="Arial"/>
          <w:szCs w:val="19"/>
        </w:rPr>
      </w:pPr>
    </w:p>
    <w:p w14:paraId="52BA36ED" w14:textId="4CD9F39F" w:rsidR="004758EF" w:rsidRDefault="004758EF" w:rsidP="00FA3E8A">
      <w:pPr>
        <w:spacing w:line="288" w:lineRule="auto"/>
        <w:rPr>
          <w:rFonts w:cs="Arial"/>
          <w:szCs w:val="19"/>
        </w:rPr>
      </w:pPr>
    </w:p>
    <w:p w14:paraId="6063E636" w14:textId="7383A272" w:rsidR="004758EF" w:rsidRDefault="004758EF" w:rsidP="00FA3E8A">
      <w:pPr>
        <w:spacing w:line="288" w:lineRule="auto"/>
        <w:rPr>
          <w:rFonts w:cs="Arial"/>
          <w:szCs w:val="19"/>
        </w:rPr>
      </w:pPr>
    </w:p>
    <w:p w14:paraId="1BFBE0C8" w14:textId="28EB2BC1" w:rsidR="004758EF" w:rsidRDefault="004758EF" w:rsidP="00FA3E8A">
      <w:pPr>
        <w:spacing w:line="288" w:lineRule="auto"/>
        <w:rPr>
          <w:rFonts w:cs="Arial"/>
          <w:szCs w:val="19"/>
        </w:rPr>
      </w:pPr>
    </w:p>
    <w:p w14:paraId="60FA4F72" w14:textId="7DC6BB6D" w:rsidR="004758EF" w:rsidRDefault="004758EF" w:rsidP="00FA3E8A">
      <w:pPr>
        <w:spacing w:line="288" w:lineRule="auto"/>
        <w:rPr>
          <w:rFonts w:cs="Arial"/>
          <w:szCs w:val="19"/>
        </w:rPr>
      </w:pPr>
    </w:p>
    <w:p w14:paraId="4C113DD5" w14:textId="77777777" w:rsidR="004758EF" w:rsidRDefault="004758EF" w:rsidP="00FA3E8A">
      <w:pPr>
        <w:spacing w:line="288" w:lineRule="auto"/>
        <w:rPr>
          <w:rFonts w:cs="Arial"/>
          <w:szCs w:val="19"/>
        </w:rPr>
      </w:pPr>
    </w:p>
    <w:p w14:paraId="79429E35" w14:textId="77777777" w:rsidR="00E9089A" w:rsidRDefault="00E9089A" w:rsidP="00FA3E8A">
      <w:pPr>
        <w:spacing w:line="288" w:lineRule="auto"/>
        <w:rPr>
          <w:rFonts w:cs="Arial"/>
          <w:szCs w:val="19"/>
        </w:rPr>
      </w:pPr>
    </w:p>
    <w:p w14:paraId="0BBC475A" w14:textId="77777777" w:rsidR="00E9089A" w:rsidRDefault="00E9089A" w:rsidP="00FA3E8A">
      <w:pPr>
        <w:spacing w:line="288" w:lineRule="auto"/>
        <w:rPr>
          <w:rFonts w:cs="Arial"/>
          <w:szCs w:val="19"/>
        </w:rPr>
      </w:pPr>
    </w:p>
    <w:p w14:paraId="5109F0FB" w14:textId="77777777" w:rsidR="002C6057" w:rsidRDefault="008B7E07" w:rsidP="00E26154">
      <w:pPr>
        <w:spacing w:line="288" w:lineRule="auto"/>
        <w:jc w:val="center"/>
        <w:rPr>
          <w:rFonts w:eastAsia="Fira Sans Light" w:cs="Times New Roman"/>
          <w:b/>
          <w:spacing w:val="-2"/>
          <w:sz w:val="18"/>
          <w:shd w:val="clear" w:color="auto" w:fill="FFFFFF"/>
        </w:rPr>
      </w:pPr>
      <w:r w:rsidRPr="00997BCD">
        <w:rPr>
          <w:color w:val="000000" w:themeColor="text1"/>
          <w:sz w:val="15"/>
          <w:szCs w:val="15"/>
        </w:rPr>
        <w:t xml:space="preserve">W przypadku cytowania danych Głównego Urzędu Statystycznego prosimy o zamieszczenie informacji: „Źródło danych GUS”, a </w:t>
      </w:r>
      <w:r w:rsidR="004A711D">
        <w:rPr>
          <w:color w:val="000000" w:themeColor="text1"/>
          <w:sz w:val="15"/>
          <w:szCs w:val="15"/>
        </w:rPr>
        <w:t xml:space="preserve">w </w:t>
      </w:r>
      <w:r w:rsidRPr="00997BCD">
        <w:rPr>
          <w:color w:val="000000" w:themeColor="text1"/>
          <w:sz w:val="15"/>
          <w:szCs w:val="15"/>
        </w:rPr>
        <w:t xml:space="preserve">przypadku publikowania obliczeń dokonanych na danych opublikowanych przez GUS prosimy </w:t>
      </w:r>
      <w:r w:rsidRPr="00997BCD">
        <w:rPr>
          <w:color w:val="000000" w:themeColor="text1"/>
          <w:sz w:val="15"/>
          <w:szCs w:val="15"/>
        </w:rPr>
        <w:br/>
        <w:t>o zamieszczenie informacji: „Opracowanie własne na podstawie danych GUS</w:t>
      </w:r>
      <w:r>
        <w:rPr>
          <w:color w:val="000000" w:themeColor="text1"/>
          <w:sz w:val="15"/>
          <w:szCs w:val="15"/>
        </w:rPr>
        <w:t>”.</w:t>
      </w:r>
    </w:p>
    <w:p w14:paraId="056EAA40" w14:textId="77777777" w:rsidR="005A15B8" w:rsidRPr="005A15B8" w:rsidRDefault="005A15B8" w:rsidP="005A15B8">
      <w:pPr>
        <w:rPr>
          <w:rFonts w:eastAsia="Fira Sans Light" w:cs="Times New Roman"/>
          <w:sz w:val="18"/>
        </w:rPr>
        <w:sectPr w:rsidR="005A15B8" w:rsidRPr="005A15B8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D281F" w:rsidRPr="00BD281F" w14:paraId="64421737" w14:textId="77777777" w:rsidTr="00B236BB">
        <w:tc>
          <w:tcPr>
            <w:tcW w:w="4926" w:type="dxa"/>
          </w:tcPr>
          <w:p w14:paraId="6BDE9C6A" w14:textId="77777777" w:rsidR="00BD281F" w:rsidRPr="00BD281F" w:rsidRDefault="00BD281F" w:rsidP="00BD281F">
            <w:pPr>
              <w:spacing w:before="0" w:after="0" w:line="276" w:lineRule="auto"/>
              <w:rPr>
                <w:rFonts w:cs="Arial"/>
                <w:sz w:val="20"/>
              </w:rPr>
            </w:pPr>
            <w:r w:rsidRPr="00BD281F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6238CE9" w14:textId="77777777" w:rsidR="00BD281F" w:rsidRPr="00BD281F" w:rsidRDefault="00BD281F" w:rsidP="00BD281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281F">
              <w:rPr>
                <w:rFonts w:cs="Arial"/>
                <w:b/>
                <w:sz w:val="20"/>
              </w:rPr>
              <w:t>Urząd Statystyczny w Opolu</w:t>
            </w:r>
          </w:p>
          <w:p w14:paraId="2CE1B0F8" w14:textId="77777777" w:rsidR="00BD281F" w:rsidRPr="00BD281F" w:rsidRDefault="00BD281F" w:rsidP="00BD281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BD281F">
              <w:rPr>
                <w:b/>
                <w:sz w:val="20"/>
                <w:szCs w:val="20"/>
              </w:rPr>
              <w:t>Dyrektor Renata Wasilewska</w:t>
            </w:r>
          </w:p>
          <w:p w14:paraId="694EEA44" w14:textId="77777777" w:rsidR="00BD281F" w:rsidRPr="00BD281F" w:rsidRDefault="00BD281F" w:rsidP="00BD281F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BD281F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77 453 14 52</w:t>
            </w:r>
          </w:p>
        </w:tc>
        <w:tc>
          <w:tcPr>
            <w:tcW w:w="4927" w:type="dxa"/>
          </w:tcPr>
          <w:p w14:paraId="137E1A2F" w14:textId="77777777" w:rsidR="00BD281F" w:rsidRPr="00BD281F" w:rsidRDefault="00BD281F" w:rsidP="00BD281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BD281F">
              <w:rPr>
                <w:rFonts w:cs="Arial"/>
                <w:sz w:val="20"/>
              </w:rPr>
              <w:t>Rozpowszechnianie:</w:t>
            </w:r>
            <w:r w:rsidRPr="00BD281F">
              <w:rPr>
                <w:rFonts w:cs="Arial"/>
                <w:sz w:val="20"/>
              </w:rPr>
              <w:br/>
            </w:r>
            <w:r w:rsidRPr="00BD281F">
              <w:rPr>
                <w:rFonts w:cs="Arial"/>
                <w:b/>
                <w:sz w:val="20"/>
              </w:rPr>
              <w:t>Opolski Ośrodek Badań Regionalnych</w:t>
            </w:r>
          </w:p>
          <w:p w14:paraId="67BF2AA1" w14:textId="77777777" w:rsidR="00BD281F" w:rsidRPr="00BD281F" w:rsidRDefault="00BD281F" w:rsidP="00BD281F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proofErr w:type="spellStart"/>
            <w:r w:rsidRPr="00BD281F">
              <w:rPr>
                <w:rFonts w:eastAsiaTheme="majorEastAsia" w:cs="Arial"/>
                <w:b/>
                <w:sz w:val="20"/>
                <w:szCs w:val="28"/>
              </w:rPr>
              <w:t>Informatorium</w:t>
            </w:r>
            <w:proofErr w:type="spellEnd"/>
            <w:r w:rsidRPr="00BD281F">
              <w:rPr>
                <w:rFonts w:eastAsiaTheme="majorEastAsia" w:cs="Arial"/>
                <w:b/>
                <w:sz w:val="20"/>
                <w:szCs w:val="28"/>
              </w:rPr>
              <w:t xml:space="preserve"> Statystyczne</w:t>
            </w:r>
          </w:p>
          <w:p w14:paraId="2BD34D1D" w14:textId="77777777" w:rsidR="00BD281F" w:rsidRPr="00BD281F" w:rsidRDefault="00BD281F" w:rsidP="00BD281F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BD281F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77 423 10 00, 510 993 218</w:t>
            </w:r>
          </w:p>
        </w:tc>
      </w:tr>
      <w:tr w:rsidR="00BD281F" w:rsidRPr="00BD281F" w14:paraId="464ACDEE" w14:textId="77777777" w:rsidTr="00B236BB">
        <w:tc>
          <w:tcPr>
            <w:tcW w:w="4926" w:type="dxa"/>
          </w:tcPr>
          <w:p w14:paraId="56819656" w14:textId="77777777" w:rsidR="00BD281F" w:rsidRPr="00BD281F" w:rsidRDefault="00BD281F" w:rsidP="00BD281F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447136A9" w14:textId="77777777" w:rsidR="00BD281F" w:rsidRPr="00BD281F" w:rsidRDefault="00BD281F" w:rsidP="00BD281F">
            <w:pPr>
              <w:spacing w:before="0" w:line="276" w:lineRule="auto"/>
              <w:rPr>
                <w:rFonts w:cs="Arial"/>
                <w:sz w:val="20"/>
              </w:rPr>
            </w:pPr>
          </w:p>
        </w:tc>
      </w:tr>
      <w:tr w:rsidR="00BD281F" w:rsidRPr="00BD281F" w14:paraId="6B039442" w14:textId="77777777" w:rsidTr="00B236BB">
        <w:tc>
          <w:tcPr>
            <w:tcW w:w="4926" w:type="dxa"/>
            <w:vMerge w:val="restart"/>
          </w:tcPr>
          <w:p w14:paraId="3ECB09D0" w14:textId="1A37CA1F" w:rsidR="00BD281F" w:rsidRPr="00BD281F" w:rsidRDefault="00BD281F" w:rsidP="00BD281F">
            <w:pPr>
              <w:rPr>
                <w:b/>
                <w:sz w:val="20"/>
              </w:rPr>
            </w:pPr>
            <w:r w:rsidRPr="00BD281F">
              <w:rPr>
                <w:b/>
                <w:sz w:val="20"/>
              </w:rPr>
              <w:t xml:space="preserve">Osoba do kontaktu z mediami </w:t>
            </w:r>
            <w:r w:rsidRPr="00BD281F">
              <w:rPr>
                <w:b/>
                <w:sz w:val="20"/>
              </w:rPr>
              <w:br/>
              <w:t>w Urzędzie Statystycznym w Opolu</w:t>
            </w:r>
          </w:p>
          <w:p w14:paraId="0E444F0D" w14:textId="77777777" w:rsidR="00BD281F" w:rsidRPr="00BD281F" w:rsidRDefault="00BD281F" w:rsidP="00BD281F">
            <w:pPr>
              <w:spacing w:before="0" w:after="0"/>
              <w:rPr>
                <w:sz w:val="20"/>
                <w:lang w:val="en-US"/>
              </w:rPr>
            </w:pPr>
            <w:r w:rsidRPr="00BD281F">
              <w:rPr>
                <w:sz w:val="20"/>
                <w:lang w:val="en-US"/>
              </w:rPr>
              <w:t>Tel. 514 901 001</w:t>
            </w:r>
          </w:p>
          <w:p w14:paraId="6D995B12" w14:textId="533FE97F" w:rsidR="00BD281F" w:rsidRPr="00BD281F" w:rsidRDefault="00BD281F" w:rsidP="00BD281F">
            <w:pPr>
              <w:spacing w:before="0"/>
              <w:rPr>
                <w:sz w:val="18"/>
                <w:lang w:val="en-US"/>
              </w:rPr>
            </w:pPr>
            <w:r w:rsidRPr="00BD281F">
              <w:rPr>
                <w:bCs/>
                <w:sz w:val="20"/>
                <w:lang w:val="en-US"/>
              </w:rPr>
              <w:t>e-mail:</w:t>
            </w:r>
            <w:r w:rsidRPr="00A640E6">
              <w:rPr>
                <w:sz w:val="20"/>
                <w:lang w:val="en-US"/>
              </w:rPr>
              <w:t xml:space="preserve"> </w:t>
            </w:r>
            <w:hyperlink r:id="rId21" w:history="1">
              <w:r w:rsidR="00A640E6" w:rsidRPr="00A640E6">
                <w:rPr>
                  <w:rStyle w:val="Hipercze"/>
                  <w:rFonts w:eastAsiaTheme="majorEastAsia" w:cstheme="majorBidi"/>
                  <w:bCs/>
                  <w:color w:val="auto"/>
                  <w:sz w:val="20"/>
                  <w:szCs w:val="20"/>
                  <w:lang w:val="en-GB"/>
                </w:rPr>
                <w:t>H.Sterniuk-Moscicka@stat.gov.pl</w:t>
              </w:r>
              <w:r w:rsidR="00A640E6" w:rsidRPr="00A640E6">
                <w:rPr>
                  <w:rStyle w:val="Hipercze"/>
                  <w:rFonts w:eastAsiaTheme="majorEastAsia" w:cs="Arial"/>
                  <w:color w:val="auto"/>
                  <w:sz w:val="20"/>
                  <w:szCs w:val="20"/>
                  <w:shd w:val="clear" w:color="auto" w:fill="FDFDFD"/>
                  <w:lang w:val="en-GB"/>
                </w:rPr>
                <w:t xml:space="preserve"> </w:t>
              </w:r>
            </w:hyperlink>
          </w:p>
        </w:tc>
        <w:tc>
          <w:tcPr>
            <w:tcW w:w="4927" w:type="dxa"/>
            <w:vAlign w:val="center"/>
          </w:tcPr>
          <w:p w14:paraId="2F47A7F8" w14:textId="77777777" w:rsidR="00BD281F" w:rsidRPr="00BD281F" w:rsidRDefault="0035735C" w:rsidP="00BD281F">
            <w:pPr>
              <w:ind w:firstLine="680"/>
              <w:rPr>
                <w:color w:val="001D77"/>
                <w:sz w:val="18"/>
              </w:rPr>
            </w:pPr>
            <w:hyperlink r:id="rId22" w:tooltip="Link do strony Internetowej Urzędu Statystycznego w Opolu" w:history="1">
              <w:r w:rsidR="00BD281F" w:rsidRPr="00BD281F">
                <w:rPr>
                  <w:rFonts w:cs="Times New Roman"/>
                  <w:noProof/>
                  <w:color w:val="001D77"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1673600" behindDoc="0" locked="0" layoutInCell="1" allowOverlap="1" wp14:anchorId="31B95533" wp14:editId="2E066104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ka strony www">
                      <a:hlinkClick xmlns:a="http://schemas.openxmlformats.org/drawingml/2006/main" r:id="rId22" tooltip="Ikonka strony www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Obraz 21" descr="Ikonka strony www">
                              <a:hlinkClick r:id="rId22" tooltip="Ikonka strony www"/>
                            </pic:cNvPr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BD281F" w:rsidRPr="00BD281F">
                <w:rPr>
                  <w:rFonts w:cs="Times New Roman"/>
                  <w:color w:val="001D77"/>
                  <w:sz w:val="20"/>
                  <w:u w:val="single"/>
                </w:rPr>
                <w:t>opole.stat.gov.pl</w:t>
              </w:r>
            </w:hyperlink>
          </w:p>
        </w:tc>
      </w:tr>
      <w:tr w:rsidR="00BD281F" w:rsidRPr="00BD281F" w14:paraId="1ACD95D4" w14:textId="77777777" w:rsidTr="00B236BB">
        <w:tc>
          <w:tcPr>
            <w:tcW w:w="4926" w:type="dxa"/>
            <w:vMerge/>
          </w:tcPr>
          <w:p w14:paraId="035B868A" w14:textId="77777777" w:rsidR="00BD281F" w:rsidRPr="00BD281F" w:rsidRDefault="00BD281F" w:rsidP="00BD281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9451899" w14:textId="77777777" w:rsidR="00BD281F" w:rsidRPr="00BD281F" w:rsidRDefault="00BD281F" w:rsidP="00BD281F">
            <w:pPr>
              <w:ind w:firstLine="680"/>
              <w:rPr>
                <w:color w:val="001D77"/>
                <w:sz w:val="18"/>
              </w:rPr>
            </w:pPr>
            <w:r w:rsidRPr="00BD281F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674624" behindDoc="0" locked="0" layoutInCell="1" allowOverlap="1" wp14:anchorId="45C4A7FA" wp14:editId="04AD771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 descr="Ikonka X">
                    <a:hlinkClick xmlns:a="http://schemas.openxmlformats.org/drawingml/2006/main" r:id="rId24" tooltip="Ikonka X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>
                            <a:hlinkClick r:id="rId24" tooltip="Ikonka X"/>
                          </pic:cNvPr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profilu Urzędu Statystycznego w Opolu na X" w:history="1">
              <w:r w:rsidRPr="00BD281F">
                <w:rPr>
                  <w:rFonts w:cs="Times New Roman"/>
                  <w:color w:val="001D77"/>
                  <w:sz w:val="20"/>
                  <w:u w:val="single"/>
                </w:rPr>
                <w:t>@</w:t>
              </w:r>
              <w:proofErr w:type="spellStart"/>
              <w:r w:rsidRPr="00BD281F">
                <w:rPr>
                  <w:rFonts w:cs="Times New Roman"/>
                  <w:color w:val="001D77"/>
                  <w:sz w:val="20"/>
                  <w:u w:val="single"/>
                </w:rPr>
                <w:t>Opole_STAT</w:t>
              </w:r>
              <w:proofErr w:type="spellEnd"/>
            </w:hyperlink>
            <w:r w:rsidRPr="00BD281F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BD281F" w:rsidRPr="00BD281F" w14:paraId="57E2C556" w14:textId="77777777" w:rsidTr="00B236BB">
        <w:tc>
          <w:tcPr>
            <w:tcW w:w="4926" w:type="dxa"/>
            <w:vMerge/>
          </w:tcPr>
          <w:p w14:paraId="5BF99D3D" w14:textId="77777777" w:rsidR="00BD281F" w:rsidRPr="00BD281F" w:rsidRDefault="00BD281F" w:rsidP="00BD281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1201FB" w14:textId="77777777" w:rsidR="00BD281F" w:rsidRPr="00BD281F" w:rsidRDefault="0035735C" w:rsidP="00BD281F">
            <w:pPr>
              <w:ind w:firstLine="680"/>
              <w:rPr>
                <w:color w:val="001D77"/>
                <w:sz w:val="18"/>
              </w:rPr>
            </w:pPr>
            <w:hyperlink r:id="rId27" w:tooltip="Link do profilu Urzędu Statystycznego w Opolu na Facebooku" w:history="1">
              <w:r w:rsidR="00BD281F" w:rsidRPr="00BD281F">
                <w:rPr>
                  <w:rFonts w:cs="Times New Roman"/>
                  <w:noProof/>
                  <w:color w:val="001D77"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1675648" behindDoc="0" locked="0" layoutInCell="1" allowOverlap="1" wp14:anchorId="01D76CE7" wp14:editId="087BA1B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39" name="Obraz 39" descr="Ikonka Facebooka">
                      <a:hlinkClick xmlns:a="http://schemas.openxmlformats.org/drawingml/2006/main" r:id="rId27" tooltip="Ikonka Facebooka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Obraz 23" descr="Ikonka facebooka">
                              <a:hlinkClick r:id="rId27" tooltip="Ikonka Facebooka"/>
                            </pic:cNvPr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BD281F" w:rsidRPr="00BD281F">
                <w:rPr>
                  <w:rFonts w:cs="Times New Roman"/>
                  <w:color w:val="001D77"/>
                  <w:sz w:val="20"/>
                  <w:u w:val="single"/>
                </w:rPr>
                <w:t>@</w:t>
              </w:r>
              <w:proofErr w:type="spellStart"/>
              <w:r w:rsidR="00BD281F" w:rsidRPr="00BD281F">
                <w:rPr>
                  <w:rFonts w:cs="Times New Roman"/>
                  <w:color w:val="001D77"/>
                  <w:sz w:val="20"/>
                  <w:u w:val="single"/>
                </w:rPr>
                <w:t>USOpole</w:t>
              </w:r>
              <w:proofErr w:type="spellEnd"/>
            </w:hyperlink>
          </w:p>
        </w:tc>
      </w:tr>
    </w:tbl>
    <w:p w14:paraId="7EDD5D2F" w14:textId="77777777" w:rsidR="00522A18" w:rsidRDefault="00522A18" w:rsidP="00BD281F">
      <w:pPr>
        <w:spacing w:before="0" w:after="0" w:line="240" w:lineRule="auto"/>
      </w:pPr>
    </w:p>
    <w:p w14:paraId="500A73B1" w14:textId="6951B6C4" w:rsidR="00D261A2" w:rsidRPr="00736204" w:rsidRDefault="001448A7" w:rsidP="00BD281F">
      <w:pPr>
        <w:spacing w:before="0" w:after="0" w:line="240" w:lineRule="auto"/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0AAE4DB3" wp14:editId="1D69CAD2">
                <wp:simplePos x="0" y="0"/>
                <wp:positionH relativeFrom="page">
                  <wp:align>center</wp:align>
                </wp:positionH>
                <wp:positionV relativeFrom="paragraph">
                  <wp:posOffset>243256</wp:posOffset>
                </wp:positionV>
                <wp:extent cx="6559550" cy="50482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048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7581" w14:textId="77777777" w:rsidR="005A15B8" w:rsidRPr="00250BBB" w:rsidRDefault="005A15B8" w:rsidP="005A15B8">
                            <w:pPr>
                              <w:rPr>
                                <w:rStyle w:val="Hipercze"/>
                                <w:rFonts w:eastAsia="Fira Sans Light"/>
                                <w:b/>
                                <w:color w:val="auto"/>
                              </w:rPr>
                            </w:pPr>
                            <w:r w:rsidRPr="00F626F8">
                              <w:rPr>
                                <w:rFonts w:eastAsia="Fira Sans Light" w:cs="Times New Roman"/>
                                <w:b/>
                              </w:rPr>
                              <w:t>Powiązane opracowania</w:t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"https://opole.stat.gov.pl/opracowania-biezace/komunikaty-i-biuletyny/inne-opracowania/komunikat-o-sytuacji-spoleczno-gospodarczej-wojewodztwa-opolskiego-grudzien-2019,1,102.html" </w:instrText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</w:p>
                          <w:p w14:paraId="5403A643" w14:textId="1D6D24B1" w:rsidR="00B43011" w:rsidRPr="00B5450F" w:rsidRDefault="00AE790B" w:rsidP="00B43011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B43011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4758E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"https://opole.stat.gov.pl/opracowania-biezace/opracowania-sygnalne/finanse/wyniki-finansowe-i-naklady-na-srodki-trwale-przedsiebiorstw-niefinansowych-w-wojewodztwie-opolskim-w-2024-r-,5,9.html" \o "Link do informacji sygnalnej pt. \"Wyniki finansowe i nakłady na środki trwałe przedsiębiorstw niefinansowych w województwie opolskim w 2024 r.\" "</w:instrText>
                            </w:r>
                            <w:r w:rsidR="00B43011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B43011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Wyniki finansowe i nakłady na środki trwałe przedsiębiorstw niefinansowych w województwie opolskim w 202</w:t>
                            </w:r>
                            <w:r w:rsidR="00C35E88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4</w:t>
                            </w:r>
                            <w:r w:rsidR="00B43011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2B0E39D3" w14:textId="77777777" w:rsidR="005A15B8" w:rsidRPr="00B5450F" w:rsidRDefault="00B43011" w:rsidP="005A15B8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224736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E70BD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"https://stat.gov.pl/publikacje/publikacje-a-z/szukaj.html?letter=Z&amp;page=2" \o "Link do zeszytu metodologicznego pt.\"Badania przedsiębiorstw niefinansowych\" "</w:instrText>
                            </w:r>
                            <w:r w:rsidR="00224736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Zeszyt metodo</w:t>
                            </w:r>
                            <w:r w:rsidR="00C46DC4" w:rsidRPr="00D97DF3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logicz</w:t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ny. Badania przedsiębiorstw niefinansowych</w:t>
                            </w:r>
                          </w:p>
                          <w:p w14:paraId="5BCD1331" w14:textId="77777777" w:rsidR="005A15B8" w:rsidRPr="00F626F8" w:rsidRDefault="00224736" w:rsidP="004B37F5">
                            <w:pPr>
                              <w:spacing w:before="360"/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5A15B8" w:rsidRPr="00F626F8"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656619D6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"http://stat.gov.pl/metainformacje/slownik-pojec/pojecia-stosowane-w-statystyce-publicznej/1_61,dziedzina.html" \o "Przychody ogółem (przychody z całokształtu działalności) - link do podstrony &lt;Pojęcia stosowane w statystyce publicznej&gt; "</w:instrText>
                            </w: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31A46" w:rsidRPr="00B545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 xml:space="preserve">Przychody ogółem (przychody </w:t>
                            </w:r>
                            <w:r w:rsidR="00C46DC4" w:rsidRPr="00B545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>z całokształtu działalności</w:t>
                            </w:r>
                            <w:r w:rsidR="00531A46" w:rsidRPr="00B545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>)</w:t>
                            </w:r>
                          </w:p>
                          <w:p w14:paraId="18FA1B2F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"Koszty ogółem (koszty uzyskania przychodów z całokształtu działalności)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Koszty</w:t>
                            </w:r>
                            <w:r w:rsidR="00531A46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ogółem (koszty </w:t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uzyskania przychodów z całokształtu działalności</w:t>
                            </w:r>
                            <w:r w:rsidR="00531A46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)</w:t>
                            </w:r>
                          </w:p>
                          <w:p w14:paraId="4DF197E4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"Wynik finansowy brutto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Wynik finansowy brutto</w:t>
                            </w:r>
                          </w:p>
                          <w:p w14:paraId="485CDA0C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"Wynik finansowy netto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Wynik finansowy netto</w:t>
                            </w:r>
                          </w:p>
                          <w:p w14:paraId="2D25DE7E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poziomu kosztów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poziomu kosztów</w:t>
                            </w:r>
                          </w:p>
                          <w:p w14:paraId="20D56357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B7A61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rentowności obrotu brutto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rentowności obrotu brutto</w:t>
                            </w:r>
                          </w:p>
                          <w:p w14:paraId="3550B2BC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rentowności obrotu netto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rentowności obrotu netto</w:t>
                            </w:r>
                          </w:p>
                          <w:p w14:paraId="73E59DA0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płynności finansowej I stopnia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płynności finansowej I stopnia</w:t>
                            </w:r>
                          </w:p>
                          <w:p w14:paraId="4ADD0054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płynności finansowej II stopnia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płynności finansowej II stopnia</w:t>
                            </w:r>
                          </w:p>
                          <w:p w14:paraId="1B628470" w14:textId="77777777" w:rsidR="005B55B8" w:rsidRPr="00B5450F" w:rsidRDefault="004B37F5" w:rsidP="005A15B8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tooltip="Wskaźnik płynności finansowej III stopnia - link do podstrony &lt;Pojęcia stosowane w statystyce publicznej&gt; " w:history="1">
                              <w:r w:rsidR="00C46DC4" w:rsidRPr="00B5450F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u w:val="none"/>
                                  <w:shd w:val="clear" w:color="auto" w:fill="F0F0F0"/>
                                </w:rPr>
                                <w:t xml:space="preserve">Wskaźnik płynności finansowej III stopnia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4DB3" id="_x0000_s1041" type="#_x0000_t202" style="position:absolute;margin-left:0;margin-top:19.15pt;width:516.5pt;height:397.5pt;z-index:25165312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" fillcolor="#f2f2f2 [3052]" strokecolor="white [3212]">
                <v:textbox>
                  <w:txbxContent>
                    <w:p w14:paraId="39177581" w14:textId="77777777" w:rsidR="005A15B8" w:rsidRPr="00250BBB" w:rsidRDefault="005A15B8" w:rsidP="005A15B8">
                      <w:pPr>
                        <w:rPr>
                          <w:rStyle w:val="Hipercze"/>
                          <w:rFonts w:eastAsia="Fira Sans Light"/>
                          <w:b/>
                          <w:color w:val="auto"/>
                        </w:rPr>
                      </w:pPr>
                      <w:r w:rsidRPr="00F626F8">
                        <w:rPr>
                          <w:rFonts w:eastAsia="Fira Sans Light" w:cs="Times New Roman"/>
                          <w:b/>
                        </w:rPr>
                        <w:t>Powiązane opracowania</w:t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"https://opole.stat.gov.pl/opracowania-biezace/komunikaty-i-biuletyny/inne-opracowania/komunikat-o-sytuacji-spoleczno-gospodarczej-wojewodztwa-opolskiego-grudzien-2019,1,102.html" </w:instrText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</w:p>
                    <w:p w14:paraId="5403A643" w14:textId="1D6D24B1" w:rsidR="00B43011" w:rsidRPr="00B5450F" w:rsidRDefault="00AE790B" w:rsidP="00B43011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B43011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4758E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"https://opole.stat.gov.pl/opracowania-biezace/opracowania-sygnalne/finanse/wyniki-finansowe-i-naklady-na-srodki-trwale-przedsiebiorstw-niefinansowych-w-wojewodztwie-opolskim-w-2024-r-,5,9.html" \o "Link do informacji sygnalnej pt. \"Wyniki finansowe i nakłady na środki trwałe przedsiębiorstw niefinansowych w województwie opolskim w 2024 r.\" "</w:instrText>
                      </w:r>
                      <w:r w:rsidR="00B43011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B43011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Wyniki finansowe i nakłady na środki trwałe przedsiębiorstw niefinansowych w województwie opolskim w 202</w:t>
                      </w:r>
                      <w:r w:rsidR="00C35E88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4</w:t>
                      </w:r>
                      <w:r w:rsidR="00B43011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 xml:space="preserve"> r.</w:t>
                      </w:r>
                    </w:p>
                    <w:p w14:paraId="2B0E39D3" w14:textId="77777777" w:rsidR="005A15B8" w:rsidRPr="00B5450F" w:rsidRDefault="00B43011" w:rsidP="005A15B8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224736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E70BD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"https://stat.gov.pl/publikacje/publikacje-a-z/szukaj.html?letter=Z&amp;page=2" \o "Link do zeszytu metodologicznego pt.\"Badania przedsiębiorstw niefinansowych\" "</w:instrText>
                      </w:r>
                      <w:r w:rsidR="00224736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Zeszyt metodo</w:t>
                      </w:r>
                      <w:r w:rsidR="00C46DC4" w:rsidRPr="00D97DF3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logicz</w:t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ny. Badania przedsiębiorstw niefinansowych</w:t>
                      </w:r>
                    </w:p>
                    <w:p w14:paraId="5BCD1331" w14:textId="77777777" w:rsidR="005A15B8" w:rsidRPr="00F626F8" w:rsidRDefault="00224736" w:rsidP="004B37F5">
                      <w:pPr>
                        <w:spacing w:before="360"/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5A15B8" w:rsidRPr="00F626F8"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656619D6" w14:textId="77777777" w:rsidR="00C46DC4" w:rsidRPr="00B5450F" w:rsidRDefault="004B37F5" w:rsidP="00C46DC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</w:pP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"http://stat.gov.pl/metainformacje/slownik-pojec/pojecia-stosowane-w-statystyce-publicznej/1_61,dziedzina.html" \o "Przychody ogółem (przychody z całokształtu działalności) - link do podstrony &lt;Pojęcia stosowane w statystyce publicznej&gt; "</w:instrText>
                      </w: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31A46" w:rsidRPr="00B545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 xml:space="preserve">Przychody ogółem (przychody </w:t>
                      </w:r>
                      <w:r w:rsidR="00C46DC4" w:rsidRPr="00B545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>z całokształtu działalności</w:t>
                      </w:r>
                      <w:r w:rsidR="00531A46" w:rsidRPr="00B545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>)</w:t>
                      </w:r>
                    </w:p>
                    <w:p w14:paraId="18FA1B2F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"Koszty ogółem (koszty uzyskania przychodów z całokształtu działalności)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Koszty</w:t>
                      </w:r>
                      <w:r w:rsidR="00531A46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ogółem (koszty </w:t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uzyskania przychodów z całokształtu działalności</w:t>
                      </w:r>
                      <w:r w:rsidR="00531A46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)</w:t>
                      </w:r>
                    </w:p>
                    <w:p w14:paraId="4DF197E4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"Wynik finansowy brutto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Wynik finansowy brutto</w:t>
                      </w:r>
                    </w:p>
                    <w:p w14:paraId="485CDA0C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"Wynik finansowy netto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Wynik finansowy netto</w:t>
                      </w:r>
                    </w:p>
                    <w:p w14:paraId="2D25DE7E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poziomu kosztów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poziomu kosztów</w:t>
                      </w:r>
                    </w:p>
                    <w:p w14:paraId="20D56357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B7A61"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rentowności obrotu brutto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rentowności obrotu brutto</w:t>
                      </w:r>
                    </w:p>
                    <w:p w14:paraId="3550B2BC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rentowności obrotu netto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rentowności obrotu netto</w:t>
                      </w:r>
                    </w:p>
                    <w:p w14:paraId="73E59DA0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płynności finansowej I stopnia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płynności finansowej I stopnia</w:t>
                      </w:r>
                    </w:p>
                    <w:p w14:paraId="4ADD0054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płynności finansowej II stopnia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płynności finansowej II stopnia</w:t>
                      </w:r>
                    </w:p>
                    <w:p w14:paraId="1B628470" w14:textId="77777777" w:rsidR="005B55B8" w:rsidRPr="00B5450F" w:rsidRDefault="004B37F5" w:rsidP="005A15B8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0" w:tooltip="Wskaźnik płynności finansowej III stopnia - link do podstrony &lt;Pojęcia stosowane w statystyce publicznej&gt; " w:history="1">
                        <w:r w:rsidR="00C46DC4" w:rsidRPr="00B5450F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u w:val="none"/>
                            <w:shd w:val="clear" w:color="auto" w:fill="F0F0F0"/>
                          </w:rPr>
                          <w:t xml:space="preserve">Wskaźnik płynności finansowej III stopnia 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D261A2" w:rsidRPr="00736204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95DAF" w14:textId="77777777" w:rsidR="0035735C" w:rsidRDefault="0035735C" w:rsidP="000662E2">
      <w:pPr>
        <w:spacing w:after="0" w:line="240" w:lineRule="auto"/>
      </w:pPr>
      <w:r>
        <w:separator/>
      </w:r>
    </w:p>
  </w:endnote>
  <w:endnote w:type="continuationSeparator" w:id="0">
    <w:p w14:paraId="634B6824" w14:textId="77777777" w:rsidR="0035735C" w:rsidRDefault="0035735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C8A5866-BCD0-460F-9844-41349579B66C}"/>
    <w:embedBold r:id="rId2" w:fontKey="{6A23216D-22EC-49C1-8379-C60AC4E6E68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6E55D95-7236-484A-882A-F2695128DE07}"/>
    <w:embedBold r:id="rId4" w:fontKey="{FDE9FDF5-9169-40A7-8340-7912CDBE4145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CBF3E8B-ACA0-4038-9C1B-DDC220DAA30F}"/>
    <w:embedBold r:id="rId6" w:fontKey="{AE4A396B-3AC3-4D3C-9A63-8BAA684F7D8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7C1E60D-36A3-4819-93AA-DF4F6440B5C7}"/>
    <w:embedItalic r:id="rId8" w:fontKey="{84C1AA43-70A6-4260-859E-58C09D43E70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69C1CE5-6E02-4DF4-9D4D-BC276215E7A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3FF7D75-FF27-4F99-85A2-E9A62FFC07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33F09D8-53D2-4B4B-8ED9-8BCA57CFBDE1}"/>
    <w:embedBold r:id="rId12" w:fontKey="{3487A320-D924-4A79-A9F5-507F0FBCF8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3723F7DC" w14:textId="77777777" w:rsidR="005A15B8" w:rsidRDefault="005A15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0F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08CF7" w14:textId="77777777" w:rsidR="005A15B8" w:rsidRDefault="005A15B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DEBAF" w14:textId="77777777" w:rsidR="004C19A2" w:rsidRDefault="004C19A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F2D4A" w14:textId="77777777" w:rsidR="0035735C" w:rsidRDefault="0035735C" w:rsidP="000662E2">
      <w:pPr>
        <w:spacing w:after="0" w:line="240" w:lineRule="auto"/>
      </w:pPr>
      <w:r>
        <w:separator/>
      </w:r>
    </w:p>
  </w:footnote>
  <w:footnote w:type="continuationSeparator" w:id="0">
    <w:p w14:paraId="6E0E7BC7" w14:textId="77777777" w:rsidR="0035735C" w:rsidRDefault="0035735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65AED" w14:textId="77777777" w:rsidR="005A15B8" w:rsidRDefault="005A15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0B43F22" wp14:editId="1DE6B9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569EFB" id="Prostokąt 15" o:spid="_x0000_s1026" style="position:absolute;margin-left:410.6pt;margin-top:-14.05pt;width:147.6pt;height:1785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AL5V63igIAAP4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14:paraId="207B1F26" w14:textId="77777777" w:rsidR="005A15B8" w:rsidRDefault="005A15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949F2" w14:textId="5BFCC194" w:rsidR="00382EDA" w:rsidRDefault="000358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1F60888" wp14:editId="0F66C793">
              <wp:simplePos x="0" y="0"/>
              <wp:positionH relativeFrom="page">
                <wp:posOffset>5686425</wp:posOffset>
              </wp:positionH>
              <wp:positionV relativeFrom="paragraph">
                <wp:posOffset>-294640</wp:posOffset>
              </wp:positionV>
              <wp:extent cx="1871980" cy="24371935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20" name="Prostokąt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3719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E314E5" id="Prostokąt 20" o:spid="_x0000_s1026" style="position:absolute;margin-left:447.75pt;margin-top:-23.2pt;width:147.4pt;height:1919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  <w:p w14:paraId="0A76B2F1" w14:textId="45B88666" w:rsidR="00382EDA" w:rsidRDefault="000358E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243011" wp14:editId="27713D8E">
              <wp:simplePos x="0" y="0"/>
              <wp:positionH relativeFrom="rightMargin">
                <wp:posOffset>-64770</wp:posOffset>
              </wp:positionH>
              <wp:positionV relativeFrom="paragraph">
                <wp:posOffset>36830</wp:posOffset>
              </wp:positionV>
              <wp:extent cx="2165350" cy="357505"/>
              <wp:effectExtent l="0" t="0" r="6350" b="4445"/>
              <wp:wrapNone/>
              <wp:docPr id="13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165350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C57BB9" w14:textId="77777777" w:rsidR="00382EDA" w:rsidRPr="003C6C8D" w:rsidRDefault="00382EDA" w:rsidP="00382EDA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243011" id="Schemat blokowy: opóźnienie 6" o:spid="_x0000_s1042" alt="Nazwa serii wydawniczej &#10;&#10;Napis &quot;Informacje sygnalne&quot;" style="position:absolute;margin-left:-5.1pt;margin-top:2.9pt;width:170.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B4fQYAAFs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977444,0;2165350,178753;1977444,357505;0,357505;0,0" o:connectangles="0,0,0,0,0,0" textboxrect="0,0,3527018,612140"/>
              <v:textbox>
                <w:txbxContent>
                  <w:p w14:paraId="19C57BB9" w14:textId="77777777" w:rsidR="00382EDA" w:rsidRPr="003C6C8D" w:rsidRDefault="00382EDA" w:rsidP="00382EDA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82EDA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7A196C" wp14:editId="2089E2DC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396365" cy="431800"/>
          <wp:effectExtent l="0" t="0" r="0" b="6350"/>
          <wp:wrapNone/>
          <wp:docPr id="25" name="Obraz 25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BB7BDB" w14:textId="67F34B12" w:rsidR="00382EDA" w:rsidRDefault="00382EDA">
    <w:pPr>
      <w:pStyle w:val="Nagwek"/>
      <w:rPr>
        <w:noProof/>
        <w:lang w:eastAsia="pl-PL"/>
      </w:rPr>
    </w:pPr>
  </w:p>
  <w:p w14:paraId="618B2BCA" w14:textId="65D94A1A" w:rsidR="005A15B8" w:rsidRDefault="00382EDA">
    <w:pPr>
      <w:pStyle w:val="Nagwek"/>
      <w:rPr>
        <w:noProof/>
        <w:lang w:eastAsia="pl-PL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0B5282" wp14:editId="052047F9">
              <wp:simplePos x="0" y="0"/>
              <wp:positionH relativeFrom="column">
                <wp:posOffset>5238750</wp:posOffset>
              </wp:positionH>
              <wp:positionV relativeFrom="paragraph">
                <wp:posOffset>281940</wp:posOffset>
              </wp:positionV>
              <wp:extent cx="1432560" cy="337820"/>
              <wp:effectExtent l="0" t="0" r="0" b="5080"/>
              <wp:wrapNone/>
              <wp:docPr id="23" name="Pole tekstowe 2" descr="Data publikacji informacji sygnalnej&#10; &#10;27 maja 2026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8D82D" w14:textId="30DF927E" w:rsidR="00382EDA" w:rsidRPr="00477F75" w:rsidRDefault="00382EDA" w:rsidP="00382EDA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06CD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B8209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0B5282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&#10; &#10;27 maja 2026 r.&#10;" style="position:absolute;margin-left:412.5pt;margin-top:22.2pt;width:112.8pt;height:2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" filled="f" stroked="f">
              <v:textbox>
                <w:txbxContent>
                  <w:p w14:paraId="45E8D82D" w14:textId="30DF927E" w:rsidR="00382EDA" w:rsidRPr="00477F75" w:rsidRDefault="00382EDA" w:rsidP="00382EDA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06CD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B8209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CDE75" w14:textId="77777777" w:rsidR="004C19A2" w:rsidRDefault="004C19A2">
    <w:pPr>
      <w:pStyle w:val="Nagwek"/>
    </w:pPr>
  </w:p>
  <w:p w14:paraId="709EFDA0" w14:textId="77777777" w:rsidR="004C19A2" w:rsidRDefault="004C19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" o:bullet="t">
        <v:imagedata r:id="rId1" o:title=""/>
      </v:shape>
    </w:pict>
  </w:numPicBullet>
  <w:numPicBullet w:numPicBulletId="1">
    <w:pict>
      <v:shape id="_x0000_i1029" type="#_x0000_t75" style="width:126pt;height:12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F4"/>
    <w:rsid w:val="00003437"/>
    <w:rsid w:val="000034E8"/>
    <w:rsid w:val="00003EAF"/>
    <w:rsid w:val="000060CD"/>
    <w:rsid w:val="0000709F"/>
    <w:rsid w:val="00010517"/>
    <w:rsid w:val="000108B8"/>
    <w:rsid w:val="00011E01"/>
    <w:rsid w:val="00012FD6"/>
    <w:rsid w:val="000137D9"/>
    <w:rsid w:val="00013C9E"/>
    <w:rsid w:val="0001419A"/>
    <w:rsid w:val="00014522"/>
    <w:rsid w:val="000152B8"/>
    <w:rsid w:val="000152F5"/>
    <w:rsid w:val="0001530D"/>
    <w:rsid w:val="0001574D"/>
    <w:rsid w:val="00017876"/>
    <w:rsid w:val="00017DF6"/>
    <w:rsid w:val="00020BD0"/>
    <w:rsid w:val="00022628"/>
    <w:rsid w:val="000242D9"/>
    <w:rsid w:val="00024A89"/>
    <w:rsid w:val="0002687A"/>
    <w:rsid w:val="000268C0"/>
    <w:rsid w:val="00030E3E"/>
    <w:rsid w:val="00031495"/>
    <w:rsid w:val="00031809"/>
    <w:rsid w:val="00031BDD"/>
    <w:rsid w:val="000326FC"/>
    <w:rsid w:val="0003472F"/>
    <w:rsid w:val="00034C8C"/>
    <w:rsid w:val="000351C5"/>
    <w:rsid w:val="000358EC"/>
    <w:rsid w:val="00040F39"/>
    <w:rsid w:val="00041204"/>
    <w:rsid w:val="00045722"/>
    <w:rsid w:val="0004582E"/>
    <w:rsid w:val="00045C33"/>
    <w:rsid w:val="00046D00"/>
    <w:rsid w:val="000470AA"/>
    <w:rsid w:val="00051927"/>
    <w:rsid w:val="00052D0B"/>
    <w:rsid w:val="00052DFD"/>
    <w:rsid w:val="00055E0B"/>
    <w:rsid w:val="00056955"/>
    <w:rsid w:val="00057B73"/>
    <w:rsid w:val="00057CA1"/>
    <w:rsid w:val="00061587"/>
    <w:rsid w:val="00061A7F"/>
    <w:rsid w:val="000622DF"/>
    <w:rsid w:val="0006232C"/>
    <w:rsid w:val="000629D4"/>
    <w:rsid w:val="000662E2"/>
    <w:rsid w:val="00066883"/>
    <w:rsid w:val="00067190"/>
    <w:rsid w:val="0006760F"/>
    <w:rsid w:val="000677A2"/>
    <w:rsid w:val="00071B17"/>
    <w:rsid w:val="000734F5"/>
    <w:rsid w:val="000739EA"/>
    <w:rsid w:val="000745BD"/>
    <w:rsid w:val="000749A6"/>
    <w:rsid w:val="00074D72"/>
    <w:rsid w:val="00074DD8"/>
    <w:rsid w:val="00075FD3"/>
    <w:rsid w:val="00076081"/>
    <w:rsid w:val="0007658F"/>
    <w:rsid w:val="000804DD"/>
    <w:rsid w:val="000806F7"/>
    <w:rsid w:val="00081117"/>
    <w:rsid w:val="00081308"/>
    <w:rsid w:val="00081CF9"/>
    <w:rsid w:val="00082904"/>
    <w:rsid w:val="000834DE"/>
    <w:rsid w:val="0008564B"/>
    <w:rsid w:val="00092BC8"/>
    <w:rsid w:val="0009516D"/>
    <w:rsid w:val="00095812"/>
    <w:rsid w:val="000969B6"/>
    <w:rsid w:val="00096A95"/>
    <w:rsid w:val="0009736A"/>
    <w:rsid w:val="000A0659"/>
    <w:rsid w:val="000A1991"/>
    <w:rsid w:val="000A1B16"/>
    <w:rsid w:val="000A1E50"/>
    <w:rsid w:val="000A2C42"/>
    <w:rsid w:val="000A2E57"/>
    <w:rsid w:val="000A3AAB"/>
    <w:rsid w:val="000A3E17"/>
    <w:rsid w:val="000A3FBD"/>
    <w:rsid w:val="000A4145"/>
    <w:rsid w:val="000A43A2"/>
    <w:rsid w:val="000A5551"/>
    <w:rsid w:val="000A6252"/>
    <w:rsid w:val="000A729C"/>
    <w:rsid w:val="000B0727"/>
    <w:rsid w:val="000B18FE"/>
    <w:rsid w:val="000B2886"/>
    <w:rsid w:val="000B2E74"/>
    <w:rsid w:val="000B3655"/>
    <w:rsid w:val="000B3E51"/>
    <w:rsid w:val="000B740B"/>
    <w:rsid w:val="000B7732"/>
    <w:rsid w:val="000C053B"/>
    <w:rsid w:val="000C135D"/>
    <w:rsid w:val="000C137F"/>
    <w:rsid w:val="000C2C24"/>
    <w:rsid w:val="000C4ADA"/>
    <w:rsid w:val="000C5B9F"/>
    <w:rsid w:val="000C7317"/>
    <w:rsid w:val="000D05F6"/>
    <w:rsid w:val="000D1D43"/>
    <w:rsid w:val="000D225C"/>
    <w:rsid w:val="000D2A5C"/>
    <w:rsid w:val="000D3948"/>
    <w:rsid w:val="000D51DA"/>
    <w:rsid w:val="000D75E6"/>
    <w:rsid w:val="000E0918"/>
    <w:rsid w:val="000E0B1A"/>
    <w:rsid w:val="000E19C5"/>
    <w:rsid w:val="000E253F"/>
    <w:rsid w:val="000E5524"/>
    <w:rsid w:val="000E61D2"/>
    <w:rsid w:val="000F1112"/>
    <w:rsid w:val="000F5CAA"/>
    <w:rsid w:val="000F6B8D"/>
    <w:rsid w:val="000F7172"/>
    <w:rsid w:val="0010031B"/>
    <w:rsid w:val="0010041D"/>
    <w:rsid w:val="001011C3"/>
    <w:rsid w:val="001011FF"/>
    <w:rsid w:val="00101268"/>
    <w:rsid w:val="00102EC1"/>
    <w:rsid w:val="00103DC8"/>
    <w:rsid w:val="00105497"/>
    <w:rsid w:val="00106AA9"/>
    <w:rsid w:val="00107990"/>
    <w:rsid w:val="00107B19"/>
    <w:rsid w:val="00107CA5"/>
    <w:rsid w:val="00110110"/>
    <w:rsid w:val="00110C9A"/>
    <w:rsid w:val="00110D87"/>
    <w:rsid w:val="00112508"/>
    <w:rsid w:val="001143A5"/>
    <w:rsid w:val="00114DB9"/>
    <w:rsid w:val="00116087"/>
    <w:rsid w:val="00127A13"/>
    <w:rsid w:val="00127EB2"/>
    <w:rsid w:val="00127F99"/>
    <w:rsid w:val="001300B1"/>
    <w:rsid w:val="00130296"/>
    <w:rsid w:val="001324AE"/>
    <w:rsid w:val="00132CD4"/>
    <w:rsid w:val="00133408"/>
    <w:rsid w:val="0013488A"/>
    <w:rsid w:val="00134E16"/>
    <w:rsid w:val="00135297"/>
    <w:rsid w:val="001363D6"/>
    <w:rsid w:val="00137412"/>
    <w:rsid w:val="0013742F"/>
    <w:rsid w:val="00137846"/>
    <w:rsid w:val="00137AC0"/>
    <w:rsid w:val="00137F84"/>
    <w:rsid w:val="00141BC7"/>
    <w:rsid w:val="001423B6"/>
    <w:rsid w:val="001426DD"/>
    <w:rsid w:val="00143063"/>
    <w:rsid w:val="001431E6"/>
    <w:rsid w:val="001448A7"/>
    <w:rsid w:val="00145661"/>
    <w:rsid w:val="00145CAE"/>
    <w:rsid w:val="00145DFB"/>
    <w:rsid w:val="00145F05"/>
    <w:rsid w:val="00146326"/>
    <w:rsid w:val="00146521"/>
    <w:rsid w:val="00146557"/>
    <w:rsid w:val="00146621"/>
    <w:rsid w:val="001471B0"/>
    <w:rsid w:val="001510D9"/>
    <w:rsid w:val="00151642"/>
    <w:rsid w:val="0015376A"/>
    <w:rsid w:val="00154509"/>
    <w:rsid w:val="001557F5"/>
    <w:rsid w:val="00155DEF"/>
    <w:rsid w:val="001567F1"/>
    <w:rsid w:val="00157920"/>
    <w:rsid w:val="001600E9"/>
    <w:rsid w:val="001610DF"/>
    <w:rsid w:val="00161DB3"/>
    <w:rsid w:val="00161FC5"/>
    <w:rsid w:val="00162325"/>
    <w:rsid w:val="0016434B"/>
    <w:rsid w:val="001650EF"/>
    <w:rsid w:val="001652B5"/>
    <w:rsid w:val="0016726F"/>
    <w:rsid w:val="001710AB"/>
    <w:rsid w:val="00171C35"/>
    <w:rsid w:val="001743E2"/>
    <w:rsid w:val="00175419"/>
    <w:rsid w:val="001777C2"/>
    <w:rsid w:val="0018006F"/>
    <w:rsid w:val="00182ED8"/>
    <w:rsid w:val="001836E9"/>
    <w:rsid w:val="001870DA"/>
    <w:rsid w:val="00190500"/>
    <w:rsid w:val="00192A62"/>
    <w:rsid w:val="001951DA"/>
    <w:rsid w:val="001A150C"/>
    <w:rsid w:val="001A2206"/>
    <w:rsid w:val="001A2D91"/>
    <w:rsid w:val="001A31AD"/>
    <w:rsid w:val="001A37B2"/>
    <w:rsid w:val="001A4468"/>
    <w:rsid w:val="001A52A8"/>
    <w:rsid w:val="001A52BA"/>
    <w:rsid w:val="001A5E70"/>
    <w:rsid w:val="001B048C"/>
    <w:rsid w:val="001B4269"/>
    <w:rsid w:val="001B476A"/>
    <w:rsid w:val="001B4C93"/>
    <w:rsid w:val="001B508F"/>
    <w:rsid w:val="001B573F"/>
    <w:rsid w:val="001B59CE"/>
    <w:rsid w:val="001B5EB8"/>
    <w:rsid w:val="001B611D"/>
    <w:rsid w:val="001B65E8"/>
    <w:rsid w:val="001C1F54"/>
    <w:rsid w:val="001C2A62"/>
    <w:rsid w:val="001C2EF2"/>
    <w:rsid w:val="001C3269"/>
    <w:rsid w:val="001C33CE"/>
    <w:rsid w:val="001C3D56"/>
    <w:rsid w:val="001C44CC"/>
    <w:rsid w:val="001C6F49"/>
    <w:rsid w:val="001C748C"/>
    <w:rsid w:val="001C76B9"/>
    <w:rsid w:val="001D01BC"/>
    <w:rsid w:val="001D1238"/>
    <w:rsid w:val="001D1D4D"/>
    <w:rsid w:val="001D1DB4"/>
    <w:rsid w:val="001D1E8D"/>
    <w:rsid w:val="001D3F81"/>
    <w:rsid w:val="001D5285"/>
    <w:rsid w:val="001D6264"/>
    <w:rsid w:val="001D7086"/>
    <w:rsid w:val="001E03A6"/>
    <w:rsid w:val="001E03AB"/>
    <w:rsid w:val="001E1253"/>
    <w:rsid w:val="001E1805"/>
    <w:rsid w:val="001E20D8"/>
    <w:rsid w:val="001E44D6"/>
    <w:rsid w:val="001E6674"/>
    <w:rsid w:val="001E6702"/>
    <w:rsid w:val="001E671C"/>
    <w:rsid w:val="001F0485"/>
    <w:rsid w:val="001F1A16"/>
    <w:rsid w:val="001F3CD3"/>
    <w:rsid w:val="001F4D2B"/>
    <w:rsid w:val="001F5971"/>
    <w:rsid w:val="001F62DF"/>
    <w:rsid w:val="001F70A6"/>
    <w:rsid w:val="00200C2E"/>
    <w:rsid w:val="00200E24"/>
    <w:rsid w:val="002015BE"/>
    <w:rsid w:val="0020293B"/>
    <w:rsid w:val="002033DD"/>
    <w:rsid w:val="002040E1"/>
    <w:rsid w:val="002046BE"/>
    <w:rsid w:val="002055A6"/>
    <w:rsid w:val="00205ED5"/>
    <w:rsid w:val="0020676F"/>
    <w:rsid w:val="00206CD2"/>
    <w:rsid w:val="002102ED"/>
    <w:rsid w:val="00210C40"/>
    <w:rsid w:val="00211D4B"/>
    <w:rsid w:val="00211E7D"/>
    <w:rsid w:val="00212562"/>
    <w:rsid w:val="00213F2A"/>
    <w:rsid w:val="00215ADE"/>
    <w:rsid w:val="00215B90"/>
    <w:rsid w:val="00217E53"/>
    <w:rsid w:val="0022059F"/>
    <w:rsid w:val="00221411"/>
    <w:rsid w:val="00222E22"/>
    <w:rsid w:val="00223A73"/>
    <w:rsid w:val="00223FF4"/>
    <w:rsid w:val="00224736"/>
    <w:rsid w:val="00225957"/>
    <w:rsid w:val="00226EA3"/>
    <w:rsid w:val="0023182E"/>
    <w:rsid w:val="002328D9"/>
    <w:rsid w:val="00232F5C"/>
    <w:rsid w:val="00233A28"/>
    <w:rsid w:val="002345C6"/>
    <w:rsid w:val="00234BC1"/>
    <w:rsid w:val="00235F2B"/>
    <w:rsid w:val="0023616B"/>
    <w:rsid w:val="002364BC"/>
    <w:rsid w:val="002370BD"/>
    <w:rsid w:val="00237C53"/>
    <w:rsid w:val="00241FEA"/>
    <w:rsid w:val="00250BBB"/>
    <w:rsid w:val="002530ED"/>
    <w:rsid w:val="00253A68"/>
    <w:rsid w:val="00255057"/>
    <w:rsid w:val="00257363"/>
    <w:rsid w:val="002574F9"/>
    <w:rsid w:val="002615DF"/>
    <w:rsid w:val="00262B61"/>
    <w:rsid w:val="0026714D"/>
    <w:rsid w:val="0027132C"/>
    <w:rsid w:val="002724F6"/>
    <w:rsid w:val="002726E5"/>
    <w:rsid w:val="00272FC0"/>
    <w:rsid w:val="0027316E"/>
    <w:rsid w:val="002737A0"/>
    <w:rsid w:val="00274F85"/>
    <w:rsid w:val="0027578E"/>
    <w:rsid w:val="002762DA"/>
    <w:rsid w:val="002764B5"/>
    <w:rsid w:val="00276811"/>
    <w:rsid w:val="002772B7"/>
    <w:rsid w:val="00277E50"/>
    <w:rsid w:val="002804F4"/>
    <w:rsid w:val="002806D1"/>
    <w:rsid w:val="00281377"/>
    <w:rsid w:val="002819F2"/>
    <w:rsid w:val="00282699"/>
    <w:rsid w:val="002865B0"/>
    <w:rsid w:val="002865F3"/>
    <w:rsid w:val="00291F77"/>
    <w:rsid w:val="0029223E"/>
    <w:rsid w:val="002926DF"/>
    <w:rsid w:val="00292899"/>
    <w:rsid w:val="00293779"/>
    <w:rsid w:val="002943E8"/>
    <w:rsid w:val="002954A2"/>
    <w:rsid w:val="00295EF4"/>
    <w:rsid w:val="00296697"/>
    <w:rsid w:val="0029698C"/>
    <w:rsid w:val="002A0701"/>
    <w:rsid w:val="002A0FC0"/>
    <w:rsid w:val="002A190A"/>
    <w:rsid w:val="002A1FD1"/>
    <w:rsid w:val="002A20A7"/>
    <w:rsid w:val="002A23AD"/>
    <w:rsid w:val="002A2C08"/>
    <w:rsid w:val="002A2C7D"/>
    <w:rsid w:val="002A3383"/>
    <w:rsid w:val="002A346C"/>
    <w:rsid w:val="002A6C6E"/>
    <w:rsid w:val="002B0472"/>
    <w:rsid w:val="002B1466"/>
    <w:rsid w:val="002B15F0"/>
    <w:rsid w:val="002B21FB"/>
    <w:rsid w:val="002B2FCB"/>
    <w:rsid w:val="002B400C"/>
    <w:rsid w:val="002B4413"/>
    <w:rsid w:val="002B5345"/>
    <w:rsid w:val="002B6217"/>
    <w:rsid w:val="002B6818"/>
    <w:rsid w:val="002B6B12"/>
    <w:rsid w:val="002B6E7E"/>
    <w:rsid w:val="002B74B7"/>
    <w:rsid w:val="002C0B44"/>
    <w:rsid w:val="002C5007"/>
    <w:rsid w:val="002C581B"/>
    <w:rsid w:val="002C6057"/>
    <w:rsid w:val="002D0F02"/>
    <w:rsid w:val="002D0F04"/>
    <w:rsid w:val="002D1926"/>
    <w:rsid w:val="002D3DF8"/>
    <w:rsid w:val="002D4579"/>
    <w:rsid w:val="002D5DAF"/>
    <w:rsid w:val="002D67E3"/>
    <w:rsid w:val="002D6E72"/>
    <w:rsid w:val="002E052F"/>
    <w:rsid w:val="002E1075"/>
    <w:rsid w:val="002E20D3"/>
    <w:rsid w:val="002E5845"/>
    <w:rsid w:val="002E6140"/>
    <w:rsid w:val="002E6985"/>
    <w:rsid w:val="002E7074"/>
    <w:rsid w:val="002E71B6"/>
    <w:rsid w:val="002E7591"/>
    <w:rsid w:val="002E775D"/>
    <w:rsid w:val="002F230D"/>
    <w:rsid w:val="002F2CA1"/>
    <w:rsid w:val="002F3575"/>
    <w:rsid w:val="002F4C6D"/>
    <w:rsid w:val="002F56C2"/>
    <w:rsid w:val="002F6050"/>
    <w:rsid w:val="002F675E"/>
    <w:rsid w:val="002F6C53"/>
    <w:rsid w:val="002F77C8"/>
    <w:rsid w:val="002F7860"/>
    <w:rsid w:val="002F7AB0"/>
    <w:rsid w:val="0030026C"/>
    <w:rsid w:val="00303975"/>
    <w:rsid w:val="00303AD8"/>
    <w:rsid w:val="0030462C"/>
    <w:rsid w:val="00304F22"/>
    <w:rsid w:val="00306C7C"/>
    <w:rsid w:val="003070A2"/>
    <w:rsid w:val="00307392"/>
    <w:rsid w:val="00312952"/>
    <w:rsid w:val="00313EEE"/>
    <w:rsid w:val="00315CD3"/>
    <w:rsid w:val="00315E77"/>
    <w:rsid w:val="00317DFC"/>
    <w:rsid w:val="00320A5F"/>
    <w:rsid w:val="00320BDB"/>
    <w:rsid w:val="00321938"/>
    <w:rsid w:val="00322298"/>
    <w:rsid w:val="00322EDD"/>
    <w:rsid w:val="0032353A"/>
    <w:rsid w:val="003237C3"/>
    <w:rsid w:val="0032478B"/>
    <w:rsid w:val="00324A6A"/>
    <w:rsid w:val="00324D39"/>
    <w:rsid w:val="0032593C"/>
    <w:rsid w:val="003269F7"/>
    <w:rsid w:val="003272BB"/>
    <w:rsid w:val="00330D14"/>
    <w:rsid w:val="00330FD8"/>
    <w:rsid w:val="00332320"/>
    <w:rsid w:val="00333D07"/>
    <w:rsid w:val="00334543"/>
    <w:rsid w:val="00335248"/>
    <w:rsid w:val="00337817"/>
    <w:rsid w:val="00337BCB"/>
    <w:rsid w:val="003402BC"/>
    <w:rsid w:val="00341983"/>
    <w:rsid w:val="003419CF"/>
    <w:rsid w:val="003458A6"/>
    <w:rsid w:val="00346685"/>
    <w:rsid w:val="003478D8"/>
    <w:rsid w:val="00347D72"/>
    <w:rsid w:val="00350062"/>
    <w:rsid w:val="00350C94"/>
    <w:rsid w:val="003515AE"/>
    <w:rsid w:val="0035264C"/>
    <w:rsid w:val="00354377"/>
    <w:rsid w:val="00354766"/>
    <w:rsid w:val="00354E98"/>
    <w:rsid w:val="00355B2D"/>
    <w:rsid w:val="00356FE1"/>
    <w:rsid w:val="00357145"/>
    <w:rsid w:val="0035735C"/>
    <w:rsid w:val="00357611"/>
    <w:rsid w:val="003604A9"/>
    <w:rsid w:val="0036096B"/>
    <w:rsid w:val="00362F66"/>
    <w:rsid w:val="0036339D"/>
    <w:rsid w:val="00363CEC"/>
    <w:rsid w:val="00367237"/>
    <w:rsid w:val="003679BA"/>
    <w:rsid w:val="003703AF"/>
    <w:rsid w:val="0037075A"/>
    <w:rsid w:val="0037077F"/>
    <w:rsid w:val="003708FD"/>
    <w:rsid w:val="00370C41"/>
    <w:rsid w:val="00372411"/>
    <w:rsid w:val="00373882"/>
    <w:rsid w:val="00380275"/>
    <w:rsid w:val="003810E0"/>
    <w:rsid w:val="0038134D"/>
    <w:rsid w:val="003813C0"/>
    <w:rsid w:val="00382EDA"/>
    <w:rsid w:val="003843DB"/>
    <w:rsid w:val="003847AE"/>
    <w:rsid w:val="00384F65"/>
    <w:rsid w:val="003858A7"/>
    <w:rsid w:val="00386106"/>
    <w:rsid w:val="003871C1"/>
    <w:rsid w:val="00387808"/>
    <w:rsid w:val="003912A8"/>
    <w:rsid w:val="003915AA"/>
    <w:rsid w:val="00392FE9"/>
    <w:rsid w:val="00393761"/>
    <w:rsid w:val="00393915"/>
    <w:rsid w:val="0039732D"/>
    <w:rsid w:val="003978A1"/>
    <w:rsid w:val="00397D18"/>
    <w:rsid w:val="003A189C"/>
    <w:rsid w:val="003A1B36"/>
    <w:rsid w:val="003A2E7E"/>
    <w:rsid w:val="003A3817"/>
    <w:rsid w:val="003A6697"/>
    <w:rsid w:val="003B0C1D"/>
    <w:rsid w:val="003B1454"/>
    <w:rsid w:val="003B14CC"/>
    <w:rsid w:val="003B14D4"/>
    <w:rsid w:val="003B18B6"/>
    <w:rsid w:val="003B35A6"/>
    <w:rsid w:val="003B3C5A"/>
    <w:rsid w:val="003B4964"/>
    <w:rsid w:val="003B5E54"/>
    <w:rsid w:val="003B61A9"/>
    <w:rsid w:val="003B7076"/>
    <w:rsid w:val="003B759A"/>
    <w:rsid w:val="003B7EE6"/>
    <w:rsid w:val="003C081B"/>
    <w:rsid w:val="003C114A"/>
    <w:rsid w:val="003C2E85"/>
    <w:rsid w:val="003C3611"/>
    <w:rsid w:val="003C3A72"/>
    <w:rsid w:val="003C585E"/>
    <w:rsid w:val="003C59E0"/>
    <w:rsid w:val="003C66D3"/>
    <w:rsid w:val="003C6C8D"/>
    <w:rsid w:val="003C726A"/>
    <w:rsid w:val="003D0339"/>
    <w:rsid w:val="003D2152"/>
    <w:rsid w:val="003D4F95"/>
    <w:rsid w:val="003D5F42"/>
    <w:rsid w:val="003D6037"/>
    <w:rsid w:val="003D60A9"/>
    <w:rsid w:val="003D60BD"/>
    <w:rsid w:val="003D700C"/>
    <w:rsid w:val="003E0436"/>
    <w:rsid w:val="003E1B72"/>
    <w:rsid w:val="003E24BE"/>
    <w:rsid w:val="003E2542"/>
    <w:rsid w:val="003E4A5B"/>
    <w:rsid w:val="003E520B"/>
    <w:rsid w:val="003E6B40"/>
    <w:rsid w:val="003E6E7E"/>
    <w:rsid w:val="003E765B"/>
    <w:rsid w:val="003F052B"/>
    <w:rsid w:val="003F1596"/>
    <w:rsid w:val="003F1B04"/>
    <w:rsid w:val="003F33F1"/>
    <w:rsid w:val="003F37F4"/>
    <w:rsid w:val="003F385A"/>
    <w:rsid w:val="003F3AA4"/>
    <w:rsid w:val="003F4C97"/>
    <w:rsid w:val="003F5262"/>
    <w:rsid w:val="003F7601"/>
    <w:rsid w:val="003F7FE6"/>
    <w:rsid w:val="00400193"/>
    <w:rsid w:val="00400976"/>
    <w:rsid w:val="00402493"/>
    <w:rsid w:val="00402F62"/>
    <w:rsid w:val="00403873"/>
    <w:rsid w:val="004072F7"/>
    <w:rsid w:val="00407CA5"/>
    <w:rsid w:val="00411062"/>
    <w:rsid w:val="004112DA"/>
    <w:rsid w:val="00412878"/>
    <w:rsid w:val="00412B23"/>
    <w:rsid w:val="00413580"/>
    <w:rsid w:val="00414D57"/>
    <w:rsid w:val="00415D51"/>
    <w:rsid w:val="00415F85"/>
    <w:rsid w:val="00417491"/>
    <w:rsid w:val="00417D9A"/>
    <w:rsid w:val="00420B8A"/>
    <w:rsid w:val="00420F61"/>
    <w:rsid w:val="004212E7"/>
    <w:rsid w:val="0042344D"/>
    <w:rsid w:val="004238EF"/>
    <w:rsid w:val="00423C6E"/>
    <w:rsid w:val="0042446D"/>
    <w:rsid w:val="004246D2"/>
    <w:rsid w:val="00424EDD"/>
    <w:rsid w:val="00425CC6"/>
    <w:rsid w:val="00425FE4"/>
    <w:rsid w:val="00426522"/>
    <w:rsid w:val="00427BF8"/>
    <w:rsid w:val="00430648"/>
    <w:rsid w:val="00431C02"/>
    <w:rsid w:val="00432BEC"/>
    <w:rsid w:val="00433FF8"/>
    <w:rsid w:val="00437395"/>
    <w:rsid w:val="00437936"/>
    <w:rsid w:val="004400DF"/>
    <w:rsid w:val="004404CF"/>
    <w:rsid w:val="00444638"/>
    <w:rsid w:val="00445047"/>
    <w:rsid w:val="004456FB"/>
    <w:rsid w:val="00445E8D"/>
    <w:rsid w:val="00450BCC"/>
    <w:rsid w:val="00451445"/>
    <w:rsid w:val="00452FF8"/>
    <w:rsid w:val="00453CE5"/>
    <w:rsid w:val="00454478"/>
    <w:rsid w:val="00454B8B"/>
    <w:rsid w:val="004554EF"/>
    <w:rsid w:val="00455E42"/>
    <w:rsid w:val="00456738"/>
    <w:rsid w:val="004576BC"/>
    <w:rsid w:val="00457DB5"/>
    <w:rsid w:val="00462BE2"/>
    <w:rsid w:val="00463E39"/>
    <w:rsid w:val="00464614"/>
    <w:rsid w:val="004657B6"/>
    <w:rsid w:val="004657FC"/>
    <w:rsid w:val="00467FB3"/>
    <w:rsid w:val="00470010"/>
    <w:rsid w:val="00471DD4"/>
    <w:rsid w:val="004721F1"/>
    <w:rsid w:val="00472AA1"/>
    <w:rsid w:val="004733F6"/>
    <w:rsid w:val="00474615"/>
    <w:rsid w:val="00474C8D"/>
    <w:rsid w:val="00474E69"/>
    <w:rsid w:val="00475650"/>
    <w:rsid w:val="004758EF"/>
    <w:rsid w:val="0047705E"/>
    <w:rsid w:val="004777D3"/>
    <w:rsid w:val="0048639C"/>
    <w:rsid w:val="004873C4"/>
    <w:rsid w:val="004875A4"/>
    <w:rsid w:val="0049082F"/>
    <w:rsid w:val="00490910"/>
    <w:rsid w:val="00490B26"/>
    <w:rsid w:val="004942B0"/>
    <w:rsid w:val="00494CC5"/>
    <w:rsid w:val="00495B46"/>
    <w:rsid w:val="0049621B"/>
    <w:rsid w:val="00496690"/>
    <w:rsid w:val="004A0003"/>
    <w:rsid w:val="004A03BF"/>
    <w:rsid w:val="004A0CE0"/>
    <w:rsid w:val="004A1041"/>
    <w:rsid w:val="004A3EE7"/>
    <w:rsid w:val="004A4319"/>
    <w:rsid w:val="004A47A2"/>
    <w:rsid w:val="004A54D7"/>
    <w:rsid w:val="004A6576"/>
    <w:rsid w:val="004A69F9"/>
    <w:rsid w:val="004A711D"/>
    <w:rsid w:val="004A76BD"/>
    <w:rsid w:val="004B0404"/>
    <w:rsid w:val="004B27D9"/>
    <w:rsid w:val="004B2B25"/>
    <w:rsid w:val="004B37F5"/>
    <w:rsid w:val="004B3A69"/>
    <w:rsid w:val="004B7DCA"/>
    <w:rsid w:val="004C1895"/>
    <w:rsid w:val="004C19A2"/>
    <w:rsid w:val="004C1B8D"/>
    <w:rsid w:val="004C1D5D"/>
    <w:rsid w:val="004C327A"/>
    <w:rsid w:val="004C4468"/>
    <w:rsid w:val="004C5DEE"/>
    <w:rsid w:val="004C5E84"/>
    <w:rsid w:val="004C6051"/>
    <w:rsid w:val="004C6D40"/>
    <w:rsid w:val="004C6F18"/>
    <w:rsid w:val="004D1C28"/>
    <w:rsid w:val="004D4C9F"/>
    <w:rsid w:val="004D4CC0"/>
    <w:rsid w:val="004D67F8"/>
    <w:rsid w:val="004D6D67"/>
    <w:rsid w:val="004E005E"/>
    <w:rsid w:val="004E1067"/>
    <w:rsid w:val="004E37CD"/>
    <w:rsid w:val="004E4112"/>
    <w:rsid w:val="004E4AA6"/>
    <w:rsid w:val="004E54B4"/>
    <w:rsid w:val="004E6B01"/>
    <w:rsid w:val="004E6C9D"/>
    <w:rsid w:val="004E6E5B"/>
    <w:rsid w:val="004F0C3C"/>
    <w:rsid w:val="004F3432"/>
    <w:rsid w:val="004F3DB8"/>
    <w:rsid w:val="004F4D00"/>
    <w:rsid w:val="004F63FC"/>
    <w:rsid w:val="004F6C44"/>
    <w:rsid w:val="004F7987"/>
    <w:rsid w:val="005003E8"/>
    <w:rsid w:val="0050166E"/>
    <w:rsid w:val="005032B9"/>
    <w:rsid w:val="0050378B"/>
    <w:rsid w:val="005056CF"/>
    <w:rsid w:val="00505A92"/>
    <w:rsid w:val="00506330"/>
    <w:rsid w:val="00506631"/>
    <w:rsid w:val="00506715"/>
    <w:rsid w:val="00507551"/>
    <w:rsid w:val="00507E2B"/>
    <w:rsid w:val="005110D3"/>
    <w:rsid w:val="00511DC8"/>
    <w:rsid w:val="005178FE"/>
    <w:rsid w:val="005200A7"/>
    <w:rsid w:val="005203F1"/>
    <w:rsid w:val="005203F9"/>
    <w:rsid w:val="00520E22"/>
    <w:rsid w:val="005216D5"/>
    <w:rsid w:val="00521BC3"/>
    <w:rsid w:val="00522573"/>
    <w:rsid w:val="00522A18"/>
    <w:rsid w:val="00523BB0"/>
    <w:rsid w:val="00524035"/>
    <w:rsid w:val="00524343"/>
    <w:rsid w:val="005260CD"/>
    <w:rsid w:val="00527764"/>
    <w:rsid w:val="00530CAB"/>
    <w:rsid w:val="00531A46"/>
    <w:rsid w:val="00531C4E"/>
    <w:rsid w:val="00531ED2"/>
    <w:rsid w:val="0053279C"/>
    <w:rsid w:val="00533215"/>
    <w:rsid w:val="00533371"/>
    <w:rsid w:val="00533632"/>
    <w:rsid w:val="0053562C"/>
    <w:rsid w:val="005376A1"/>
    <w:rsid w:val="00541E6E"/>
    <w:rsid w:val="00542348"/>
    <w:rsid w:val="0054251F"/>
    <w:rsid w:val="00542CE2"/>
    <w:rsid w:val="00543C0E"/>
    <w:rsid w:val="00544F56"/>
    <w:rsid w:val="00545719"/>
    <w:rsid w:val="005463DC"/>
    <w:rsid w:val="00546DEF"/>
    <w:rsid w:val="00547118"/>
    <w:rsid w:val="0055121E"/>
    <w:rsid w:val="005519A5"/>
    <w:rsid w:val="005520D8"/>
    <w:rsid w:val="00552134"/>
    <w:rsid w:val="00554075"/>
    <w:rsid w:val="0055601E"/>
    <w:rsid w:val="0055690A"/>
    <w:rsid w:val="00556B1C"/>
    <w:rsid w:val="00556CF1"/>
    <w:rsid w:val="005578C5"/>
    <w:rsid w:val="005616D8"/>
    <w:rsid w:val="0056271D"/>
    <w:rsid w:val="00563D0F"/>
    <w:rsid w:val="005641C8"/>
    <w:rsid w:val="005644E8"/>
    <w:rsid w:val="005644FC"/>
    <w:rsid w:val="00565447"/>
    <w:rsid w:val="00565642"/>
    <w:rsid w:val="00566E56"/>
    <w:rsid w:val="00570C00"/>
    <w:rsid w:val="00570C51"/>
    <w:rsid w:val="00571D1C"/>
    <w:rsid w:val="0057392E"/>
    <w:rsid w:val="00574726"/>
    <w:rsid w:val="005762A7"/>
    <w:rsid w:val="0057780E"/>
    <w:rsid w:val="005778D5"/>
    <w:rsid w:val="00577D94"/>
    <w:rsid w:val="00580C99"/>
    <w:rsid w:val="00581490"/>
    <w:rsid w:val="0058180E"/>
    <w:rsid w:val="00581D8E"/>
    <w:rsid w:val="00585451"/>
    <w:rsid w:val="00585CC3"/>
    <w:rsid w:val="00586506"/>
    <w:rsid w:val="0058653B"/>
    <w:rsid w:val="00586632"/>
    <w:rsid w:val="00586E7F"/>
    <w:rsid w:val="005916D7"/>
    <w:rsid w:val="00591D43"/>
    <w:rsid w:val="00592284"/>
    <w:rsid w:val="00592A4C"/>
    <w:rsid w:val="00594694"/>
    <w:rsid w:val="005965D2"/>
    <w:rsid w:val="00596868"/>
    <w:rsid w:val="005A06EB"/>
    <w:rsid w:val="005A0FA5"/>
    <w:rsid w:val="005A15B8"/>
    <w:rsid w:val="005A491D"/>
    <w:rsid w:val="005A611E"/>
    <w:rsid w:val="005A6158"/>
    <w:rsid w:val="005A67AB"/>
    <w:rsid w:val="005A698C"/>
    <w:rsid w:val="005A7374"/>
    <w:rsid w:val="005B1250"/>
    <w:rsid w:val="005B23AE"/>
    <w:rsid w:val="005B3B1D"/>
    <w:rsid w:val="005B3E24"/>
    <w:rsid w:val="005B55B8"/>
    <w:rsid w:val="005B6117"/>
    <w:rsid w:val="005B72BC"/>
    <w:rsid w:val="005B7CD8"/>
    <w:rsid w:val="005C07EA"/>
    <w:rsid w:val="005C08DA"/>
    <w:rsid w:val="005C187B"/>
    <w:rsid w:val="005C50A7"/>
    <w:rsid w:val="005C59FC"/>
    <w:rsid w:val="005D034F"/>
    <w:rsid w:val="005D37CE"/>
    <w:rsid w:val="005D4511"/>
    <w:rsid w:val="005D52F7"/>
    <w:rsid w:val="005D60E3"/>
    <w:rsid w:val="005D638B"/>
    <w:rsid w:val="005E0799"/>
    <w:rsid w:val="005E0CC1"/>
    <w:rsid w:val="005E32EC"/>
    <w:rsid w:val="005E6560"/>
    <w:rsid w:val="005E6C3D"/>
    <w:rsid w:val="005F36EF"/>
    <w:rsid w:val="005F3974"/>
    <w:rsid w:val="005F3E83"/>
    <w:rsid w:val="005F40DF"/>
    <w:rsid w:val="005F4504"/>
    <w:rsid w:val="005F5A80"/>
    <w:rsid w:val="005F6A02"/>
    <w:rsid w:val="0060296F"/>
    <w:rsid w:val="00602C11"/>
    <w:rsid w:val="00603828"/>
    <w:rsid w:val="006044FF"/>
    <w:rsid w:val="00605F2D"/>
    <w:rsid w:val="0060749A"/>
    <w:rsid w:val="00607CC5"/>
    <w:rsid w:val="00610203"/>
    <w:rsid w:val="00610AE6"/>
    <w:rsid w:val="00611183"/>
    <w:rsid w:val="00612421"/>
    <w:rsid w:val="00612774"/>
    <w:rsid w:val="00616F36"/>
    <w:rsid w:val="00617600"/>
    <w:rsid w:val="0062049E"/>
    <w:rsid w:val="00622C35"/>
    <w:rsid w:val="00622CB6"/>
    <w:rsid w:val="00624567"/>
    <w:rsid w:val="00627DFE"/>
    <w:rsid w:val="006307A7"/>
    <w:rsid w:val="00631504"/>
    <w:rsid w:val="00631820"/>
    <w:rsid w:val="00633014"/>
    <w:rsid w:val="0063421C"/>
    <w:rsid w:val="0063437B"/>
    <w:rsid w:val="00634574"/>
    <w:rsid w:val="00634C4B"/>
    <w:rsid w:val="00634E09"/>
    <w:rsid w:val="00635CBF"/>
    <w:rsid w:val="00636783"/>
    <w:rsid w:val="00637855"/>
    <w:rsid w:val="00637BE5"/>
    <w:rsid w:val="006406FC"/>
    <w:rsid w:val="00640A48"/>
    <w:rsid w:val="00640D65"/>
    <w:rsid w:val="00641005"/>
    <w:rsid w:val="00644897"/>
    <w:rsid w:val="00645FA0"/>
    <w:rsid w:val="006462B6"/>
    <w:rsid w:val="00646498"/>
    <w:rsid w:val="006511B7"/>
    <w:rsid w:val="006515A2"/>
    <w:rsid w:val="00652903"/>
    <w:rsid w:val="00652C5C"/>
    <w:rsid w:val="00653B0F"/>
    <w:rsid w:val="00654D3C"/>
    <w:rsid w:val="00655F56"/>
    <w:rsid w:val="006561B1"/>
    <w:rsid w:val="006570A8"/>
    <w:rsid w:val="00657481"/>
    <w:rsid w:val="00660A7E"/>
    <w:rsid w:val="00663FFB"/>
    <w:rsid w:val="00664B85"/>
    <w:rsid w:val="00666C2C"/>
    <w:rsid w:val="006673CA"/>
    <w:rsid w:val="00667932"/>
    <w:rsid w:val="00667B8F"/>
    <w:rsid w:val="00667F14"/>
    <w:rsid w:val="00670183"/>
    <w:rsid w:val="00671162"/>
    <w:rsid w:val="00671F19"/>
    <w:rsid w:val="00673B17"/>
    <w:rsid w:val="00673C26"/>
    <w:rsid w:val="006741B7"/>
    <w:rsid w:val="00675B25"/>
    <w:rsid w:val="00676941"/>
    <w:rsid w:val="00676B6C"/>
    <w:rsid w:val="0068029D"/>
    <w:rsid w:val="006807EA"/>
    <w:rsid w:val="00680883"/>
    <w:rsid w:val="00680932"/>
    <w:rsid w:val="006812AF"/>
    <w:rsid w:val="0068327D"/>
    <w:rsid w:val="00684994"/>
    <w:rsid w:val="0068650A"/>
    <w:rsid w:val="00686F99"/>
    <w:rsid w:val="006909B5"/>
    <w:rsid w:val="0069144C"/>
    <w:rsid w:val="00692117"/>
    <w:rsid w:val="006929A7"/>
    <w:rsid w:val="00693DF3"/>
    <w:rsid w:val="00694AF0"/>
    <w:rsid w:val="00694B2F"/>
    <w:rsid w:val="00696192"/>
    <w:rsid w:val="00697A92"/>
    <w:rsid w:val="006A0D70"/>
    <w:rsid w:val="006A2B39"/>
    <w:rsid w:val="006A3EDD"/>
    <w:rsid w:val="006A4686"/>
    <w:rsid w:val="006B0D44"/>
    <w:rsid w:val="006B0E9E"/>
    <w:rsid w:val="006B143B"/>
    <w:rsid w:val="006B1940"/>
    <w:rsid w:val="006B1A2D"/>
    <w:rsid w:val="006B231D"/>
    <w:rsid w:val="006B2A75"/>
    <w:rsid w:val="006B2CF4"/>
    <w:rsid w:val="006B5AE4"/>
    <w:rsid w:val="006C0936"/>
    <w:rsid w:val="006C0A86"/>
    <w:rsid w:val="006C0AD4"/>
    <w:rsid w:val="006C0CEC"/>
    <w:rsid w:val="006C2F82"/>
    <w:rsid w:val="006C4A0E"/>
    <w:rsid w:val="006C4E99"/>
    <w:rsid w:val="006C643C"/>
    <w:rsid w:val="006C7B68"/>
    <w:rsid w:val="006D1507"/>
    <w:rsid w:val="006D4054"/>
    <w:rsid w:val="006D570D"/>
    <w:rsid w:val="006D58A2"/>
    <w:rsid w:val="006D6589"/>
    <w:rsid w:val="006E02EC"/>
    <w:rsid w:val="006E328D"/>
    <w:rsid w:val="006E5846"/>
    <w:rsid w:val="006E5878"/>
    <w:rsid w:val="006F242D"/>
    <w:rsid w:val="006F2CB2"/>
    <w:rsid w:val="006F42ED"/>
    <w:rsid w:val="006F5473"/>
    <w:rsid w:val="006F5B63"/>
    <w:rsid w:val="006F69BE"/>
    <w:rsid w:val="00700E77"/>
    <w:rsid w:val="00702644"/>
    <w:rsid w:val="00705DEC"/>
    <w:rsid w:val="007063FE"/>
    <w:rsid w:val="00706716"/>
    <w:rsid w:val="00713289"/>
    <w:rsid w:val="00713337"/>
    <w:rsid w:val="00713B89"/>
    <w:rsid w:val="007149B5"/>
    <w:rsid w:val="00716505"/>
    <w:rsid w:val="00716592"/>
    <w:rsid w:val="00716F58"/>
    <w:rsid w:val="007174A6"/>
    <w:rsid w:val="007211B1"/>
    <w:rsid w:val="0072443A"/>
    <w:rsid w:val="007253ED"/>
    <w:rsid w:val="00725610"/>
    <w:rsid w:val="007263E3"/>
    <w:rsid w:val="00726400"/>
    <w:rsid w:val="0073160B"/>
    <w:rsid w:val="0073363F"/>
    <w:rsid w:val="00733A86"/>
    <w:rsid w:val="00733DBF"/>
    <w:rsid w:val="00734FEE"/>
    <w:rsid w:val="007352D9"/>
    <w:rsid w:val="00735E94"/>
    <w:rsid w:val="00736204"/>
    <w:rsid w:val="00736C2B"/>
    <w:rsid w:val="0074009B"/>
    <w:rsid w:val="007402F7"/>
    <w:rsid w:val="00740780"/>
    <w:rsid w:val="0074198E"/>
    <w:rsid w:val="00741E38"/>
    <w:rsid w:val="00744ABC"/>
    <w:rsid w:val="00745D53"/>
    <w:rsid w:val="00745F10"/>
    <w:rsid w:val="00746187"/>
    <w:rsid w:val="007469E7"/>
    <w:rsid w:val="00747806"/>
    <w:rsid w:val="007502C0"/>
    <w:rsid w:val="00750971"/>
    <w:rsid w:val="007523D1"/>
    <w:rsid w:val="00753133"/>
    <w:rsid w:val="00754494"/>
    <w:rsid w:val="00754801"/>
    <w:rsid w:val="00754F40"/>
    <w:rsid w:val="00755B1A"/>
    <w:rsid w:val="00756192"/>
    <w:rsid w:val="00757F4D"/>
    <w:rsid w:val="00760319"/>
    <w:rsid w:val="007616B0"/>
    <w:rsid w:val="0076254F"/>
    <w:rsid w:val="00763E2C"/>
    <w:rsid w:val="007641A1"/>
    <w:rsid w:val="007652B8"/>
    <w:rsid w:val="007656E9"/>
    <w:rsid w:val="0076737F"/>
    <w:rsid w:val="007707F0"/>
    <w:rsid w:val="0077092E"/>
    <w:rsid w:val="00770D5F"/>
    <w:rsid w:val="00771E53"/>
    <w:rsid w:val="00773923"/>
    <w:rsid w:val="0077446C"/>
    <w:rsid w:val="00774FDD"/>
    <w:rsid w:val="00776C88"/>
    <w:rsid w:val="00776D80"/>
    <w:rsid w:val="007801F5"/>
    <w:rsid w:val="00780243"/>
    <w:rsid w:val="007811D4"/>
    <w:rsid w:val="00782432"/>
    <w:rsid w:val="00782494"/>
    <w:rsid w:val="007829A0"/>
    <w:rsid w:val="0078351E"/>
    <w:rsid w:val="00783CA4"/>
    <w:rsid w:val="007842FB"/>
    <w:rsid w:val="007844CF"/>
    <w:rsid w:val="00786124"/>
    <w:rsid w:val="00787237"/>
    <w:rsid w:val="007909F4"/>
    <w:rsid w:val="00790BF9"/>
    <w:rsid w:val="0079429A"/>
    <w:rsid w:val="00794A88"/>
    <w:rsid w:val="0079514B"/>
    <w:rsid w:val="007958B5"/>
    <w:rsid w:val="00795E43"/>
    <w:rsid w:val="00796C0B"/>
    <w:rsid w:val="007A07DC"/>
    <w:rsid w:val="007A1F37"/>
    <w:rsid w:val="007A2DC1"/>
    <w:rsid w:val="007A57ED"/>
    <w:rsid w:val="007B0DCD"/>
    <w:rsid w:val="007B12CC"/>
    <w:rsid w:val="007B1774"/>
    <w:rsid w:val="007B202C"/>
    <w:rsid w:val="007B23E2"/>
    <w:rsid w:val="007B258F"/>
    <w:rsid w:val="007B37E2"/>
    <w:rsid w:val="007B52AD"/>
    <w:rsid w:val="007B5D5B"/>
    <w:rsid w:val="007B63E0"/>
    <w:rsid w:val="007C0520"/>
    <w:rsid w:val="007C1465"/>
    <w:rsid w:val="007C1F69"/>
    <w:rsid w:val="007C2087"/>
    <w:rsid w:val="007C46AA"/>
    <w:rsid w:val="007C5B5A"/>
    <w:rsid w:val="007D0624"/>
    <w:rsid w:val="007D14E9"/>
    <w:rsid w:val="007D3319"/>
    <w:rsid w:val="007D335D"/>
    <w:rsid w:val="007D3B57"/>
    <w:rsid w:val="007D659E"/>
    <w:rsid w:val="007D762B"/>
    <w:rsid w:val="007E02D1"/>
    <w:rsid w:val="007E065B"/>
    <w:rsid w:val="007E15E7"/>
    <w:rsid w:val="007E2DEC"/>
    <w:rsid w:val="007E3314"/>
    <w:rsid w:val="007E4B03"/>
    <w:rsid w:val="007E5D2F"/>
    <w:rsid w:val="007E6331"/>
    <w:rsid w:val="007F0550"/>
    <w:rsid w:val="007F065A"/>
    <w:rsid w:val="007F111E"/>
    <w:rsid w:val="007F172E"/>
    <w:rsid w:val="007F324B"/>
    <w:rsid w:val="007F40A1"/>
    <w:rsid w:val="007F510A"/>
    <w:rsid w:val="007F5783"/>
    <w:rsid w:val="007F7900"/>
    <w:rsid w:val="00802870"/>
    <w:rsid w:val="00803702"/>
    <w:rsid w:val="00804CF0"/>
    <w:rsid w:val="0080553C"/>
    <w:rsid w:val="00805A0B"/>
    <w:rsid w:val="00805B46"/>
    <w:rsid w:val="00807094"/>
    <w:rsid w:val="00810C33"/>
    <w:rsid w:val="008153BA"/>
    <w:rsid w:val="008207A7"/>
    <w:rsid w:val="00820850"/>
    <w:rsid w:val="008225AE"/>
    <w:rsid w:val="00822790"/>
    <w:rsid w:val="00825101"/>
    <w:rsid w:val="008255BA"/>
    <w:rsid w:val="00825850"/>
    <w:rsid w:val="00825DC2"/>
    <w:rsid w:val="00826B70"/>
    <w:rsid w:val="0082764D"/>
    <w:rsid w:val="00831539"/>
    <w:rsid w:val="008318C3"/>
    <w:rsid w:val="00832BD9"/>
    <w:rsid w:val="0083338F"/>
    <w:rsid w:val="00834352"/>
    <w:rsid w:val="00834AD3"/>
    <w:rsid w:val="00836749"/>
    <w:rsid w:val="008370E5"/>
    <w:rsid w:val="008402FA"/>
    <w:rsid w:val="00840DBA"/>
    <w:rsid w:val="00843795"/>
    <w:rsid w:val="00843D18"/>
    <w:rsid w:val="00843DAE"/>
    <w:rsid w:val="0084470E"/>
    <w:rsid w:val="00847F0F"/>
    <w:rsid w:val="00847F7F"/>
    <w:rsid w:val="00851691"/>
    <w:rsid w:val="00852448"/>
    <w:rsid w:val="00852476"/>
    <w:rsid w:val="008529EC"/>
    <w:rsid w:val="00852FC3"/>
    <w:rsid w:val="008535CB"/>
    <w:rsid w:val="008539F3"/>
    <w:rsid w:val="0085556D"/>
    <w:rsid w:val="00855CC8"/>
    <w:rsid w:val="00856781"/>
    <w:rsid w:val="00856ECA"/>
    <w:rsid w:val="008571F9"/>
    <w:rsid w:val="00857A22"/>
    <w:rsid w:val="00857F59"/>
    <w:rsid w:val="00860292"/>
    <w:rsid w:val="008612B6"/>
    <w:rsid w:val="00861A84"/>
    <w:rsid w:val="00863B10"/>
    <w:rsid w:val="0086486A"/>
    <w:rsid w:val="00864DE5"/>
    <w:rsid w:val="0086589C"/>
    <w:rsid w:val="00865C52"/>
    <w:rsid w:val="00867599"/>
    <w:rsid w:val="0087068D"/>
    <w:rsid w:val="00870757"/>
    <w:rsid w:val="00871BA4"/>
    <w:rsid w:val="00872161"/>
    <w:rsid w:val="008725A7"/>
    <w:rsid w:val="0087458A"/>
    <w:rsid w:val="008765DD"/>
    <w:rsid w:val="008768D1"/>
    <w:rsid w:val="00877398"/>
    <w:rsid w:val="0087780C"/>
    <w:rsid w:val="00880665"/>
    <w:rsid w:val="00880A0E"/>
    <w:rsid w:val="00880D85"/>
    <w:rsid w:val="008814B1"/>
    <w:rsid w:val="0088258A"/>
    <w:rsid w:val="008834FE"/>
    <w:rsid w:val="00883A02"/>
    <w:rsid w:val="00883FC8"/>
    <w:rsid w:val="00884B23"/>
    <w:rsid w:val="00885EFB"/>
    <w:rsid w:val="00886332"/>
    <w:rsid w:val="00894268"/>
    <w:rsid w:val="00894D60"/>
    <w:rsid w:val="00897015"/>
    <w:rsid w:val="00897FC7"/>
    <w:rsid w:val="008A26D9"/>
    <w:rsid w:val="008A2D3D"/>
    <w:rsid w:val="008A471F"/>
    <w:rsid w:val="008A6481"/>
    <w:rsid w:val="008A7A9D"/>
    <w:rsid w:val="008B036F"/>
    <w:rsid w:val="008B0E1B"/>
    <w:rsid w:val="008B0FAD"/>
    <w:rsid w:val="008B1135"/>
    <w:rsid w:val="008B13E8"/>
    <w:rsid w:val="008B2F8E"/>
    <w:rsid w:val="008B6082"/>
    <w:rsid w:val="008B7E07"/>
    <w:rsid w:val="008C09E2"/>
    <w:rsid w:val="008C0C29"/>
    <w:rsid w:val="008C10DC"/>
    <w:rsid w:val="008C15C9"/>
    <w:rsid w:val="008C3A08"/>
    <w:rsid w:val="008C3DAA"/>
    <w:rsid w:val="008C3DF6"/>
    <w:rsid w:val="008C5A8C"/>
    <w:rsid w:val="008C698C"/>
    <w:rsid w:val="008D2711"/>
    <w:rsid w:val="008D2F2F"/>
    <w:rsid w:val="008D3114"/>
    <w:rsid w:val="008D746E"/>
    <w:rsid w:val="008D7635"/>
    <w:rsid w:val="008D7ABA"/>
    <w:rsid w:val="008E001B"/>
    <w:rsid w:val="008E0125"/>
    <w:rsid w:val="008E26A2"/>
    <w:rsid w:val="008E2923"/>
    <w:rsid w:val="008E525D"/>
    <w:rsid w:val="008E5668"/>
    <w:rsid w:val="008F0B7F"/>
    <w:rsid w:val="008F2297"/>
    <w:rsid w:val="008F3638"/>
    <w:rsid w:val="008F4441"/>
    <w:rsid w:val="008F4CE4"/>
    <w:rsid w:val="008F6A29"/>
    <w:rsid w:val="008F6F31"/>
    <w:rsid w:val="008F74DF"/>
    <w:rsid w:val="00901B7B"/>
    <w:rsid w:val="00901F45"/>
    <w:rsid w:val="00902EB6"/>
    <w:rsid w:val="00903DFD"/>
    <w:rsid w:val="00905488"/>
    <w:rsid w:val="00905669"/>
    <w:rsid w:val="00905AD3"/>
    <w:rsid w:val="009064E7"/>
    <w:rsid w:val="00911CF3"/>
    <w:rsid w:val="009127BA"/>
    <w:rsid w:val="00913C50"/>
    <w:rsid w:val="00914784"/>
    <w:rsid w:val="009150F1"/>
    <w:rsid w:val="00915A49"/>
    <w:rsid w:val="00915BAB"/>
    <w:rsid w:val="00915DB8"/>
    <w:rsid w:val="00915FAE"/>
    <w:rsid w:val="00917156"/>
    <w:rsid w:val="009176B9"/>
    <w:rsid w:val="00917718"/>
    <w:rsid w:val="00917964"/>
    <w:rsid w:val="009179D0"/>
    <w:rsid w:val="00920F8E"/>
    <w:rsid w:val="009221AA"/>
    <w:rsid w:val="009227A6"/>
    <w:rsid w:val="009242B0"/>
    <w:rsid w:val="00930948"/>
    <w:rsid w:val="00930B85"/>
    <w:rsid w:val="00931A91"/>
    <w:rsid w:val="00931E4E"/>
    <w:rsid w:val="00933EC1"/>
    <w:rsid w:val="00934251"/>
    <w:rsid w:val="00934FAA"/>
    <w:rsid w:val="00937D3A"/>
    <w:rsid w:val="00940805"/>
    <w:rsid w:val="009411FB"/>
    <w:rsid w:val="00943BAA"/>
    <w:rsid w:val="00944552"/>
    <w:rsid w:val="00944632"/>
    <w:rsid w:val="009453D9"/>
    <w:rsid w:val="00945D0A"/>
    <w:rsid w:val="009467A5"/>
    <w:rsid w:val="00947292"/>
    <w:rsid w:val="00947552"/>
    <w:rsid w:val="00950BC3"/>
    <w:rsid w:val="00951E1F"/>
    <w:rsid w:val="009530DB"/>
    <w:rsid w:val="00953676"/>
    <w:rsid w:val="00953EB5"/>
    <w:rsid w:val="00954768"/>
    <w:rsid w:val="00954A15"/>
    <w:rsid w:val="00955FA0"/>
    <w:rsid w:val="009560CE"/>
    <w:rsid w:val="009566EB"/>
    <w:rsid w:val="00957831"/>
    <w:rsid w:val="00957B6B"/>
    <w:rsid w:val="0096007B"/>
    <w:rsid w:val="00960480"/>
    <w:rsid w:val="009616AF"/>
    <w:rsid w:val="009622C5"/>
    <w:rsid w:val="009645AA"/>
    <w:rsid w:val="00965BFC"/>
    <w:rsid w:val="00967AB7"/>
    <w:rsid w:val="00967D20"/>
    <w:rsid w:val="00967E67"/>
    <w:rsid w:val="00970243"/>
    <w:rsid w:val="009705EE"/>
    <w:rsid w:val="00970B6B"/>
    <w:rsid w:val="00970E36"/>
    <w:rsid w:val="00971A98"/>
    <w:rsid w:val="00972D34"/>
    <w:rsid w:val="00973377"/>
    <w:rsid w:val="009736D5"/>
    <w:rsid w:val="00974579"/>
    <w:rsid w:val="00975E9F"/>
    <w:rsid w:val="00977927"/>
    <w:rsid w:val="0098135C"/>
    <w:rsid w:val="0098156A"/>
    <w:rsid w:val="0098524C"/>
    <w:rsid w:val="00985917"/>
    <w:rsid w:val="00987187"/>
    <w:rsid w:val="00991BAC"/>
    <w:rsid w:val="00993543"/>
    <w:rsid w:val="0099374F"/>
    <w:rsid w:val="0099417B"/>
    <w:rsid w:val="00994F61"/>
    <w:rsid w:val="0099766C"/>
    <w:rsid w:val="009979FA"/>
    <w:rsid w:val="009A0435"/>
    <w:rsid w:val="009A0667"/>
    <w:rsid w:val="009A0DC4"/>
    <w:rsid w:val="009A2939"/>
    <w:rsid w:val="009A2BDF"/>
    <w:rsid w:val="009A5E34"/>
    <w:rsid w:val="009A5E55"/>
    <w:rsid w:val="009A6299"/>
    <w:rsid w:val="009A6E84"/>
    <w:rsid w:val="009A6EA0"/>
    <w:rsid w:val="009A70FC"/>
    <w:rsid w:val="009B02E2"/>
    <w:rsid w:val="009B120A"/>
    <w:rsid w:val="009B2AA6"/>
    <w:rsid w:val="009B5827"/>
    <w:rsid w:val="009B5CC0"/>
    <w:rsid w:val="009B63EE"/>
    <w:rsid w:val="009B7678"/>
    <w:rsid w:val="009C0CD3"/>
    <w:rsid w:val="009C0F02"/>
    <w:rsid w:val="009C1335"/>
    <w:rsid w:val="009C1605"/>
    <w:rsid w:val="009C1AB2"/>
    <w:rsid w:val="009C4220"/>
    <w:rsid w:val="009C6FF0"/>
    <w:rsid w:val="009C7251"/>
    <w:rsid w:val="009D0212"/>
    <w:rsid w:val="009D1BC9"/>
    <w:rsid w:val="009D1FE9"/>
    <w:rsid w:val="009D202A"/>
    <w:rsid w:val="009D25C3"/>
    <w:rsid w:val="009D2997"/>
    <w:rsid w:val="009D400E"/>
    <w:rsid w:val="009D7170"/>
    <w:rsid w:val="009E0F71"/>
    <w:rsid w:val="009E113C"/>
    <w:rsid w:val="009E124D"/>
    <w:rsid w:val="009E1A71"/>
    <w:rsid w:val="009E282D"/>
    <w:rsid w:val="009E2DD8"/>
    <w:rsid w:val="009E2E2B"/>
    <w:rsid w:val="009E2E91"/>
    <w:rsid w:val="009E3C46"/>
    <w:rsid w:val="009E3EE9"/>
    <w:rsid w:val="009E3F62"/>
    <w:rsid w:val="009E40AC"/>
    <w:rsid w:val="009E7C92"/>
    <w:rsid w:val="009F08A5"/>
    <w:rsid w:val="009F17E0"/>
    <w:rsid w:val="009F1DCA"/>
    <w:rsid w:val="009F3042"/>
    <w:rsid w:val="009F4F64"/>
    <w:rsid w:val="009F5636"/>
    <w:rsid w:val="009F6736"/>
    <w:rsid w:val="009F6DE7"/>
    <w:rsid w:val="00A014DB"/>
    <w:rsid w:val="00A02068"/>
    <w:rsid w:val="00A02EC1"/>
    <w:rsid w:val="00A04310"/>
    <w:rsid w:val="00A04528"/>
    <w:rsid w:val="00A056C1"/>
    <w:rsid w:val="00A067BB"/>
    <w:rsid w:val="00A073B1"/>
    <w:rsid w:val="00A073F9"/>
    <w:rsid w:val="00A11B83"/>
    <w:rsid w:val="00A123B2"/>
    <w:rsid w:val="00A129D1"/>
    <w:rsid w:val="00A139F5"/>
    <w:rsid w:val="00A14DE9"/>
    <w:rsid w:val="00A20ED4"/>
    <w:rsid w:val="00A21342"/>
    <w:rsid w:val="00A2178D"/>
    <w:rsid w:val="00A23610"/>
    <w:rsid w:val="00A23A93"/>
    <w:rsid w:val="00A25660"/>
    <w:rsid w:val="00A25B25"/>
    <w:rsid w:val="00A26D07"/>
    <w:rsid w:val="00A26F2A"/>
    <w:rsid w:val="00A27962"/>
    <w:rsid w:val="00A3005C"/>
    <w:rsid w:val="00A31206"/>
    <w:rsid w:val="00A31C3D"/>
    <w:rsid w:val="00A32482"/>
    <w:rsid w:val="00A32DB9"/>
    <w:rsid w:val="00A336DF"/>
    <w:rsid w:val="00A3375E"/>
    <w:rsid w:val="00A33987"/>
    <w:rsid w:val="00A35A40"/>
    <w:rsid w:val="00A36506"/>
    <w:rsid w:val="00A365F4"/>
    <w:rsid w:val="00A40184"/>
    <w:rsid w:val="00A402D7"/>
    <w:rsid w:val="00A403EC"/>
    <w:rsid w:val="00A42773"/>
    <w:rsid w:val="00A42A35"/>
    <w:rsid w:val="00A42EEC"/>
    <w:rsid w:val="00A474AB"/>
    <w:rsid w:val="00A47B5E"/>
    <w:rsid w:val="00A47D80"/>
    <w:rsid w:val="00A52521"/>
    <w:rsid w:val="00A53132"/>
    <w:rsid w:val="00A544DD"/>
    <w:rsid w:val="00A54AA6"/>
    <w:rsid w:val="00A563F2"/>
    <w:rsid w:val="00A566E8"/>
    <w:rsid w:val="00A606DD"/>
    <w:rsid w:val="00A61F62"/>
    <w:rsid w:val="00A63E24"/>
    <w:rsid w:val="00A640E6"/>
    <w:rsid w:val="00A661C9"/>
    <w:rsid w:val="00A673B4"/>
    <w:rsid w:val="00A70438"/>
    <w:rsid w:val="00A71606"/>
    <w:rsid w:val="00A717E0"/>
    <w:rsid w:val="00A7231C"/>
    <w:rsid w:val="00A7304A"/>
    <w:rsid w:val="00A7327C"/>
    <w:rsid w:val="00A7450A"/>
    <w:rsid w:val="00A810F9"/>
    <w:rsid w:val="00A811C9"/>
    <w:rsid w:val="00A81297"/>
    <w:rsid w:val="00A82D91"/>
    <w:rsid w:val="00A83A7E"/>
    <w:rsid w:val="00A83BFA"/>
    <w:rsid w:val="00A857BB"/>
    <w:rsid w:val="00A86ECC"/>
    <w:rsid w:val="00A86FCC"/>
    <w:rsid w:val="00A87456"/>
    <w:rsid w:val="00A876C6"/>
    <w:rsid w:val="00A918F9"/>
    <w:rsid w:val="00A91AE5"/>
    <w:rsid w:val="00A929A2"/>
    <w:rsid w:val="00A93BB9"/>
    <w:rsid w:val="00A93F8B"/>
    <w:rsid w:val="00A93FB3"/>
    <w:rsid w:val="00A96CA3"/>
    <w:rsid w:val="00A97794"/>
    <w:rsid w:val="00AA1540"/>
    <w:rsid w:val="00AA186D"/>
    <w:rsid w:val="00AA282A"/>
    <w:rsid w:val="00AA34C6"/>
    <w:rsid w:val="00AA517A"/>
    <w:rsid w:val="00AA5215"/>
    <w:rsid w:val="00AA710D"/>
    <w:rsid w:val="00AA7385"/>
    <w:rsid w:val="00AA7452"/>
    <w:rsid w:val="00AB0447"/>
    <w:rsid w:val="00AB226F"/>
    <w:rsid w:val="00AB4509"/>
    <w:rsid w:val="00AB6D25"/>
    <w:rsid w:val="00AB7A61"/>
    <w:rsid w:val="00AB7C11"/>
    <w:rsid w:val="00AC39AC"/>
    <w:rsid w:val="00AC4D3C"/>
    <w:rsid w:val="00AC52EA"/>
    <w:rsid w:val="00AC5844"/>
    <w:rsid w:val="00AC5972"/>
    <w:rsid w:val="00AC6B51"/>
    <w:rsid w:val="00AC6E82"/>
    <w:rsid w:val="00AC7EBE"/>
    <w:rsid w:val="00AD0344"/>
    <w:rsid w:val="00AD17AD"/>
    <w:rsid w:val="00AD4ABC"/>
    <w:rsid w:val="00AD76C7"/>
    <w:rsid w:val="00AD77D0"/>
    <w:rsid w:val="00AE20EE"/>
    <w:rsid w:val="00AE2797"/>
    <w:rsid w:val="00AE2D4B"/>
    <w:rsid w:val="00AE3FD7"/>
    <w:rsid w:val="00AE4698"/>
    <w:rsid w:val="00AE4748"/>
    <w:rsid w:val="00AE4F99"/>
    <w:rsid w:val="00AE70BD"/>
    <w:rsid w:val="00AE772F"/>
    <w:rsid w:val="00AE7816"/>
    <w:rsid w:val="00AE78D8"/>
    <w:rsid w:val="00AE790B"/>
    <w:rsid w:val="00AE79D5"/>
    <w:rsid w:val="00AF1231"/>
    <w:rsid w:val="00AF1D57"/>
    <w:rsid w:val="00AF1F80"/>
    <w:rsid w:val="00AF2386"/>
    <w:rsid w:val="00AF24E2"/>
    <w:rsid w:val="00AF28EC"/>
    <w:rsid w:val="00AF3897"/>
    <w:rsid w:val="00AF5646"/>
    <w:rsid w:val="00AF6821"/>
    <w:rsid w:val="00AF6CB9"/>
    <w:rsid w:val="00AF7866"/>
    <w:rsid w:val="00AF7E48"/>
    <w:rsid w:val="00B00945"/>
    <w:rsid w:val="00B02556"/>
    <w:rsid w:val="00B02898"/>
    <w:rsid w:val="00B03952"/>
    <w:rsid w:val="00B04769"/>
    <w:rsid w:val="00B06C95"/>
    <w:rsid w:val="00B071C0"/>
    <w:rsid w:val="00B10181"/>
    <w:rsid w:val="00B105A9"/>
    <w:rsid w:val="00B11C70"/>
    <w:rsid w:val="00B12B88"/>
    <w:rsid w:val="00B13A15"/>
    <w:rsid w:val="00B14797"/>
    <w:rsid w:val="00B14952"/>
    <w:rsid w:val="00B14B9F"/>
    <w:rsid w:val="00B1655A"/>
    <w:rsid w:val="00B176F1"/>
    <w:rsid w:val="00B1774D"/>
    <w:rsid w:val="00B209D3"/>
    <w:rsid w:val="00B20E62"/>
    <w:rsid w:val="00B21523"/>
    <w:rsid w:val="00B24634"/>
    <w:rsid w:val="00B25382"/>
    <w:rsid w:val="00B25439"/>
    <w:rsid w:val="00B25A53"/>
    <w:rsid w:val="00B30DCC"/>
    <w:rsid w:val="00B31E5A"/>
    <w:rsid w:val="00B32250"/>
    <w:rsid w:val="00B32C6B"/>
    <w:rsid w:val="00B338F1"/>
    <w:rsid w:val="00B33EB8"/>
    <w:rsid w:val="00B37400"/>
    <w:rsid w:val="00B376C1"/>
    <w:rsid w:val="00B404BC"/>
    <w:rsid w:val="00B41EC3"/>
    <w:rsid w:val="00B41F6F"/>
    <w:rsid w:val="00B42087"/>
    <w:rsid w:val="00B4249C"/>
    <w:rsid w:val="00B42D40"/>
    <w:rsid w:val="00B43011"/>
    <w:rsid w:val="00B4471E"/>
    <w:rsid w:val="00B45F64"/>
    <w:rsid w:val="00B461F6"/>
    <w:rsid w:val="00B468EE"/>
    <w:rsid w:val="00B50BF2"/>
    <w:rsid w:val="00B51E20"/>
    <w:rsid w:val="00B5450F"/>
    <w:rsid w:val="00B552EC"/>
    <w:rsid w:val="00B55A6E"/>
    <w:rsid w:val="00B56B45"/>
    <w:rsid w:val="00B57656"/>
    <w:rsid w:val="00B61087"/>
    <w:rsid w:val="00B62DA2"/>
    <w:rsid w:val="00B62F1C"/>
    <w:rsid w:val="00B63A43"/>
    <w:rsid w:val="00B653AB"/>
    <w:rsid w:val="00B65F9E"/>
    <w:rsid w:val="00B667BD"/>
    <w:rsid w:val="00B66B19"/>
    <w:rsid w:val="00B67FB7"/>
    <w:rsid w:val="00B704CB"/>
    <w:rsid w:val="00B7260D"/>
    <w:rsid w:val="00B72B98"/>
    <w:rsid w:val="00B74521"/>
    <w:rsid w:val="00B75CC3"/>
    <w:rsid w:val="00B7688D"/>
    <w:rsid w:val="00B77549"/>
    <w:rsid w:val="00B77AC1"/>
    <w:rsid w:val="00B8066F"/>
    <w:rsid w:val="00B82099"/>
    <w:rsid w:val="00B820E3"/>
    <w:rsid w:val="00B8471F"/>
    <w:rsid w:val="00B8537B"/>
    <w:rsid w:val="00B85830"/>
    <w:rsid w:val="00B903F0"/>
    <w:rsid w:val="00B914E9"/>
    <w:rsid w:val="00B923EF"/>
    <w:rsid w:val="00B92501"/>
    <w:rsid w:val="00B930BB"/>
    <w:rsid w:val="00B932F4"/>
    <w:rsid w:val="00B934CE"/>
    <w:rsid w:val="00B935E2"/>
    <w:rsid w:val="00B940A7"/>
    <w:rsid w:val="00B94148"/>
    <w:rsid w:val="00B956EE"/>
    <w:rsid w:val="00B965B1"/>
    <w:rsid w:val="00B9669E"/>
    <w:rsid w:val="00B96990"/>
    <w:rsid w:val="00BA03FD"/>
    <w:rsid w:val="00BA0EFA"/>
    <w:rsid w:val="00BA2818"/>
    <w:rsid w:val="00BA2BA1"/>
    <w:rsid w:val="00BA374F"/>
    <w:rsid w:val="00BA38D6"/>
    <w:rsid w:val="00BA529E"/>
    <w:rsid w:val="00BA5529"/>
    <w:rsid w:val="00BA5AA9"/>
    <w:rsid w:val="00BA6074"/>
    <w:rsid w:val="00BA6B33"/>
    <w:rsid w:val="00BA6F9E"/>
    <w:rsid w:val="00BB17AD"/>
    <w:rsid w:val="00BB3505"/>
    <w:rsid w:val="00BB44AD"/>
    <w:rsid w:val="00BB4572"/>
    <w:rsid w:val="00BB4F09"/>
    <w:rsid w:val="00BB637F"/>
    <w:rsid w:val="00BB6BDA"/>
    <w:rsid w:val="00BC043D"/>
    <w:rsid w:val="00BC0733"/>
    <w:rsid w:val="00BC15D2"/>
    <w:rsid w:val="00BC23D7"/>
    <w:rsid w:val="00BC26C9"/>
    <w:rsid w:val="00BC2986"/>
    <w:rsid w:val="00BC4FAA"/>
    <w:rsid w:val="00BC5B83"/>
    <w:rsid w:val="00BC6A41"/>
    <w:rsid w:val="00BC7744"/>
    <w:rsid w:val="00BD0074"/>
    <w:rsid w:val="00BD01D1"/>
    <w:rsid w:val="00BD1968"/>
    <w:rsid w:val="00BD281F"/>
    <w:rsid w:val="00BD319F"/>
    <w:rsid w:val="00BD39BB"/>
    <w:rsid w:val="00BD4E33"/>
    <w:rsid w:val="00BD503B"/>
    <w:rsid w:val="00BD6857"/>
    <w:rsid w:val="00BD6CF0"/>
    <w:rsid w:val="00BD7940"/>
    <w:rsid w:val="00BE080A"/>
    <w:rsid w:val="00BE0D9E"/>
    <w:rsid w:val="00BE0FE0"/>
    <w:rsid w:val="00BE32B0"/>
    <w:rsid w:val="00BE3471"/>
    <w:rsid w:val="00BE41C8"/>
    <w:rsid w:val="00BE4248"/>
    <w:rsid w:val="00BE7285"/>
    <w:rsid w:val="00BF1E94"/>
    <w:rsid w:val="00BF2651"/>
    <w:rsid w:val="00BF6493"/>
    <w:rsid w:val="00C00749"/>
    <w:rsid w:val="00C012B4"/>
    <w:rsid w:val="00C02606"/>
    <w:rsid w:val="00C030DE"/>
    <w:rsid w:val="00C03F02"/>
    <w:rsid w:val="00C070AB"/>
    <w:rsid w:val="00C07727"/>
    <w:rsid w:val="00C10330"/>
    <w:rsid w:val="00C1217A"/>
    <w:rsid w:val="00C12499"/>
    <w:rsid w:val="00C125BC"/>
    <w:rsid w:val="00C12CB5"/>
    <w:rsid w:val="00C136F8"/>
    <w:rsid w:val="00C13AE9"/>
    <w:rsid w:val="00C145D5"/>
    <w:rsid w:val="00C14B86"/>
    <w:rsid w:val="00C14C7D"/>
    <w:rsid w:val="00C14CC4"/>
    <w:rsid w:val="00C1535E"/>
    <w:rsid w:val="00C15934"/>
    <w:rsid w:val="00C15ABB"/>
    <w:rsid w:val="00C16534"/>
    <w:rsid w:val="00C16B6F"/>
    <w:rsid w:val="00C17AC8"/>
    <w:rsid w:val="00C17D78"/>
    <w:rsid w:val="00C17F42"/>
    <w:rsid w:val="00C21165"/>
    <w:rsid w:val="00C211B0"/>
    <w:rsid w:val="00C21B78"/>
    <w:rsid w:val="00C22105"/>
    <w:rsid w:val="00C223BF"/>
    <w:rsid w:val="00C2387A"/>
    <w:rsid w:val="00C23A99"/>
    <w:rsid w:val="00C23D6E"/>
    <w:rsid w:val="00C244B6"/>
    <w:rsid w:val="00C248A6"/>
    <w:rsid w:val="00C248F2"/>
    <w:rsid w:val="00C254A5"/>
    <w:rsid w:val="00C26ECA"/>
    <w:rsid w:val="00C274A4"/>
    <w:rsid w:val="00C315A0"/>
    <w:rsid w:val="00C31C5D"/>
    <w:rsid w:val="00C32027"/>
    <w:rsid w:val="00C34372"/>
    <w:rsid w:val="00C34650"/>
    <w:rsid w:val="00C350DC"/>
    <w:rsid w:val="00C35E88"/>
    <w:rsid w:val="00C364A2"/>
    <w:rsid w:val="00C3702F"/>
    <w:rsid w:val="00C37FA3"/>
    <w:rsid w:val="00C40226"/>
    <w:rsid w:val="00C40652"/>
    <w:rsid w:val="00C40BDC"/>
    <w:rsid w:val="00C42A5F"/>
    <w:rsid w:val="00C4364F"/>
    <w:rsid w:val="00C4422E"/>
    <w:rsid w:val="00C44573"/>
    <w:rsid w:val="00C45872"/>
    <w:rsid w:val="00C46DC4"/>
    <w:rsid w:val="00C5031E"/>
    <w:rsid w:val="00C50326"/>
    <w:rsid w:val="00C50C58"/>
    <w:rsid w:val="00C51B28"/>
    <w:rsid w:val="00C52B2C"/>
    <w:rsid w:val="00C53DFE"/>
    <w:rsid w:val="00C53FE2"/>
    <w:rsid w:val="00C55054"/>
    <w:rsid w:val="00C5640E"/>
    <w:rsid w:val="00C626A1"/>
    <w:rsid w:val="00C62717"/>
    <w:rsid w:val="00C63B54"/>
    <w:rsid w:val="00C64A37"/>
    <w:rsid w:val="00C657BB"/>
    <w:rsid w:val="00C657BE"/>
    <w:rsid w:val="00C6706D"/>
    <w:rsid w:val="00C7158E"/>
    <w:rsid w:val="00C7250B"/>
    <w:rsid w:val="00C729C8"/>
    <w:rsid w:val="00C72BCE"/>
    <w:rsid w:val="00C72E3C"/>
    <w:rsid w:val="00C7310D"/>
    <w:rsid w:val="00C7346B"/>
    <w:rsid w:val="00C73E56"/>
    <w:rsid w:val="00C74A58"/>
    <w:rsid w:val="00C74FF2"/>
    <w:rsid w:val="00C76B96"/>
    <w:rsid w:val="00C77C0E"/>
    <w:rsid w:val="00C806F5"/>
    <w:rsid w:val="00C82197"/>
    <w:rsid w:val="00C822B8"/>
    <w:rsid w:val="00C824D6"/>
    <w:rsid w:val="00C83463"/>
    <w:rsid w:val="00C84BF1"/>
    <w:rsid w:val="00C878B6"/>
    <w:rsid w:val="00C8796E"/>
    <w:rsid w:val="00C91687"/>
    <w:rsid w:val="00C917CA"/>
    <w:rsid w:val="00C924A8"/>
    <w:rsid w:val="00C945FE"/>
    <w:rsid w:val="00C954FE"/>
    <w:rsid w:val="00C95BFC"/>
    <w:rsid w:val="00C96585"/>
    <w:rsid w:val="00C96FAA"/>
    <w:rsid w:val="00C97675"/>
    <w:rsid w:val="00C97A04"/>
    <w:rsid w:val="00C97A11"/>
    <w:rsid w:val="00CA107B"/>
    <w:rsid w:val="00CA484D"/>
    <w:rsid w:val="00CA4FB6"/>
    <w:rsid w:val="00CA5385"/>
    <w:rsid w:val="00CA5C0A"/>
    <w:rsid w:val="00CA60EF"/>
    <w:rsid w:val="00CA6A04"/>
    <w:rsid w:val="00CA7078"/>
    <w:rsid w:val="00CA72C3"/>
    <w:rsid w:val="00CB0CF7"/>
    <w:rsid w:val="00CB1D4D"/>
    <w:rsid w:val="00CB3011"/>
    <w:rsid w:val="00CB5CAE"/>
    <w:rsid w:val="00CB5D20"/>
    <w:rsid w:val="00CB6D39"/>
    <w:rsid w:val="00CB7B1D"/>
    <w:rsid w:val="00CC0F74"/>
    <w:rsid w:val="00CC1A82"/>
    <w:rsid w:val="00CC1E29"/>
    <w:rsid w:val="00CC2A19"/>
    <w:rsid w:val="00CC380F"/>
    <w:rsid w:val="00CC591C"/>
    <w:rsid w:val="00CC739E"/>
    <w:rsid w:val="00CD4391"/>
    <w:rsid w:val="00CD469C"/>
    <w:rsid w:val="00CD58B7"/>
    <w:rsid w:val="00CE089F"/>
    <w:rsid w:val="00CE0DC1"/>
    <w:rsid w:val="00CE1901"/>
    <w:rsid w:val="00CE40CD"/>
    <w:rsid w:val="00CE4CD1"/>
    <w:rsid w:val="00CE59A4"/>
    <w:rsid w:val="00CE6BD9"/>
    <w:rsid w:val="00CE7126"/>
    <w:rsid w:val="00CE75C6"/>
    <w:rsid w:val="00CF0068"/>
    <w:rsid w:val="00CF0078"/>
    <w:rsid w:val="00CF2959"/>
    <w:rsid w:val="00CF36EB"/>
    <w:rsid w:val="00CF4099"/>
    <w:rsid w:val="00CF4776"/>
    <w:rsid w:val="00CF4BA5"/>
    <w:rsid w:val="00CF6B50"/>
    <w:rsid w:val="00CF773B"/>
    <w:rsid w:val="00D00796"/>
    <w:rsid w:val="00D00BB8"/>
    <w:rsid w:val="00D026DB"/>
    <w:rsid w:val="00D03942"/>
    <w:rsid w:val="00D04584"/>
    <w:rsid w:val="00D0675D"/>
    <w:rsid w:val="00D06FC8"/>
    <w:rsid w:val="00D100AC"/>
    <w:rsid w:val="00D1483F"/>
    <w:rsid w:val="00D15756"/>
    <w:rsid w:val="00D16905"/>
    <w:rsid w:val="00D16E3D"/>
    <w:rsid w:val="00D17577"/>
    <w:rsid w:val="00D17600"/>
    <w:rsid w:val="00D2062F"/>
    <w:rsid w:val="00D20A2A"/>
    <w:rsid w:val="00D20C9B"/>
    <w:rsid w:val="00D20EA5"/>
    <w:rsid w:val="00D223E9"/>
    <w:rsid w:val="00D2346F"/>
    <w:rsid w:val="00D24443"/>
    <w:rsid w:val="00D25CD0"/>
    <w:rsid w:val="00D261A2"/>
    <w:rsid w:val="00D26228"/>
    <w:rsid w:val="00D2645D"/>
    <w:rsid w:val="00D264ED"/>
    <w:rsid w:val="00D319C4"/>
    <w:rsid w:val="00D31A46"/>
    <w:rsid w:val="00D32986"/>
    <w:rsid w:val="00D33BBC"/>
    <w:rsid w:val="00D34008"/>
    <w:rsid w:val="00D3663D"/>
    <w:rsid w:val="00D36CD4"/>
    <w:rsid w:val="00D36E44"/>
    <w:rsid w:val="00D4015A"/>
    <w:rsid w:val="00D4051D"/>
    <w:rsid w:val="00D40A49"/>
    <w:rsid w:val="00D434BE"/>
    <w:rsid w:val="00D4436B"/>
    <w:rsid w:val="00D4455E"/>
    <w:rsid w:val="00D45DC7"/>
    <w:rsid w:val="00D46A5C"/>
    <w:rsid w:val="00D50DB8"/>
    <w:rsid w:val="00D50E04"/>
    <w:rsid w:val="00D54505"/>
    <w:rsid w:val="00D54C26"/>
    <w:rsid w:val="00D5568C"/>
    <w:rsid w:val="00D57B26"/>
    <w:rsid w:val="00D60071"/>
    <w:rsid w:val="00D60D2C"/>
    <w:rsid w:val="00D616D2"/>
    <w:rsid w:val="00D63761"/>
    <w:rsid w:val="00D63B5F"/>
    <w:rsid w:val="00D64002"/>
    <w:rsid w:val="00D64E89"/>
    <w:rsid w:val="00D65130"/>
    <w:rsid w:val="00D65E2F"/>
    <w:rsid w:val="00D70554"/>
    <w:rsid w:val="00D7070A"/>
    <w:rsid w:val="00D70CD2"/>
    <w:rsid w:val="00D70EF7"/>
    <w:rsid w:val="00D72B14"/>
    <w:rsid w:val="00D737BB"/>
    <w:rsid w:val="00D7734C"/>
    <w:rsid w:val="00D775F1"/>
    <w:rsid w:val="00D77AF7"/>
    <w:rsid w:val="00D77EB8"/>
    <w:rsid w:val="00D810E4"/>
    <w:rsid w:val="00D82809"/>
    <w:rsid w:val="00D8397C"/>
    <w:rsid w:val="00D83B86"/>
    <w:rsid w:val="00D83C2E"/>
    <w:rsid w:val="00D8453B"/>
    <w:rsid w:val="00D86FD6"/>
    <w:rsid w:val="00D87AA8"/>
    <w:rsid w:val="00D90F56"/>
    <w:rsid w:val="00D92621"/>
    <w:rsid w:val="00D94EED"/>
    <w:rsid w:val="00D95181"/>
    <w:rsid w:val="00D9573B"/>
    <w:rsid w:val="00D96026"/>
    <w:rsid w:val="00D975C3"/>
    <w:rsid w:val="00D97DF3"/>
    <w:rsid w:val="00DA05E7"/>
    <w:rsid w:val="00DA1377"/>
    <w:rsid w:val="00DA21A5"/>
    <w:rsid w:val="00DA255E"/>
    <w:rsid w:val="00DA2E11"/>
    <w:rsid w:val="00DA3655"/>
    <w:rsid w:val="00DA3905"/>
    <w:rsid w:val="00DA447B"/>
    <w:rsid w:val="00DA4CC0"/>
    <w:rsid w:val="00DA57B0"/>
    <w:rsid w:val="00DA6694"/>
    <w:rsid w:val="00DA7C1C"/>
    <w:rsid w:val="00DB0781"/>
    <w:rsid w:val="00DB147A"/>
    <w:rsid w:val="00DB1B7A"/>
    <w:rsid w:val="00DB1F07"/>
    <w:rsid w:val="00DB3075"/>
    <w:rsid w:val="00DB38B4"/>
    <w:rsid w:val="00DB3B1F"/>
    <w:rsid w:val="00DB3B9D"/>
    <w:rsid w:val="00DB42B8"/>
    <w:rsid w:val="00DB43EE"/>
    <w:rsid w:val="00DB4C8C"/>
    <w:rsid w:val="00DB5E0D"/>
    <w:rsid w:val="00DB6DCA"/>
    <w:rsid w:val="00DC08E4"/>
    <w:rsid w:val="00DC10A7"/>
    <w:rsid w:val="00DC22A1"/>
    <w:rsid w:val="00DC5B3A"/>
    <w:rsid w:val="00DC6708"/>
    <w:rsid w:val="00DC726A"/>
    <w:rsid w:val="00DC79C6"/>
    <w:rsid w:val="00DC7B69"/>
    <w:rsid w:val="00DD0925"/>
    <w:rsid w:val="00DD0B4D"/>
    <w:rsid w:val="00DD39DB"/>
    <w:rsid w:val="00DD44AA"/>
    <w:rsid w:val="00DD45E7"/>
    <w:rsid w:val="00DD4A6F"/>
    <w:rsid w:val="00DD53DD"/>
    <w:rsid w:val="00DD610C"/>
    <w:rsid w:val="00DD6450"/>
    <w:rsid w:val="00DE01D5"/>
    <w:rsid w:val="00DE1C2F"/>
    <w:rsid w:val="00DE5A64"/>
    <w:rsid w:val="00DE6141"/>
    <w:rsid w:val="00DE72F8"/>
    <w:rsid w:val="00DE7691"/>
    <w:rsid w:val="00DF1DDE"/>
    <w:rsid w:val="00DF1EBE"/>
    <w:rsid w:val="00DF2055"/>
    <w:rsid w:val="00DF2FA3"/>
    <w:rsid w:val="00DF31E0"/>
    <w:rsid w:val="00DF36D7"/>
    <w:rsid w:val="00DF40D6"/>
    <w:rsid w:val="00DF4F81"/>
    <w:rsid w:val="00DF512E"/>
    <w:rsid w:val="00E00D25"/>
    <w:rsid w:val="00E01436"/>
    <w:rsid w:val="00E03819"/>
    <w:rsid w:val="00E03F05"/>
    <w:rsid w:val="00E045BD"/>
    <w:rsid w:val="00E04B07"/>
    <w:rsid w:val="00E06F9D"/>
    <w:rsid w:val="00E11D87"/>
    <w:rsid w:val="00E11EAF"/>
    <w:rsid w:val="00E12D40"/>
    <w:rsid w:val="00E13000"/>
    <w:rsid w:val="00E13CD7"/>
    <w:rsid w:val="00E15B2D"/>
    <w:rsid w:val="00E16613"/>
    <w:rsid w:val="00E167D9"/>
    <w:rsid w:val="00E16E52"/>
    <w:rsid w:val="00E17B77"/>
    <w:rsid w:val="00E20A42"/>
    <w:rsid w:val="00E23337"/>
    <w:rsid w:val="00E23505"/>
    <w:rsid w:val="00E25047"/>
    <w:rsid w:val="00E259EA"/>
    <w:rsid w:val="00E25B69"/>
    <w:rsid w:val="00E25D87"/>
    <w:rsid w:val="00E26154"/>
    <w:rsid w:val="00E26CF0"/>
    <w:rsid w:val="00E26DDC"/>
    <w:rsid w:val="00E30969"/>
    <w:rsid w:val="00E32061"/>
    <w:rsid w:val="00E320C8"/>
    <w:rsid w:val="00E321FE"/>
    <w:rsid w:val="00E3230D"/>
    <w:rsid w:val="00E34339"/>
    <w:rsid w:val="00E3440A"/>
    <w:rsid w:val="00E3723D"/>
    <w:rsid w:val="00E4114B"/>
    <w:rsid w:val="00E42FF9"/>
    <w:rsid w:val="00E43C38"/>
    <w:rsid w:val="00E44C39"/>
    <w:rsid w:val="00E44DBA"/>
    <w:rsid w:val="00E45C73"/>
    <w:rsid w:val="00E45E04"/>
    <w:rsid w:val="00E45E5E"/>
    <w:rsid w:val="00E46E92"/>
    <w:rsid w:val="00E4714C"/>
    <w:rsid w:val="00E478CC"/>
    <w:rsid w:val="00E47E0A"/>
    <w:rsid w:val="00E5007A"/>
    <w:rsid w:val="00E50FF5"/>
    <w:rsid w:val="00E51AEB"/>
    <w:rsid w:val="00E522A7"/>
    <w:rsid w:val="00E54452"/>
    <w:rsid w:val="00E56CF9"/>
    <w:rsid w:val="00E61A8C"/>
    <w:rsid w:val="00E625F5"/>
    <w:rsid w:val="00E628F0"/>
    <w:rsid w:val="00E62AFE"/>
    <w:rsid w:val="00E64E66"/>
    <w:rsid w:val="00E65DEE"/>
    <w:rsid w:val="00E664C5"/>
    <w:rsid w:val="00E671A2"/>
    <w:rsid w:val="00E70B53"/>
    <w:rsid w:val="00E70BB2"/>
    <w:rsid w:val="00E7255D"/>
    <w:rsid w:val="00E73931"/>
    <w:rsid w:val="00E74758"/>
    <w:rsid w:val="00E747CC"/>
    <w:rsid w:val="00E74A41"/>
    <w:rsid w:val="00E76D26"/>
    <w:rsid w:val="00E77D30"/>
    <w:rsid w:val="00E814B3"/>
    <w:rsid w:val="00E822CF"/>
    <w:rsid w:val="00E85260"/>
    <w:rsid w:val="00E85331"/>
    <w:rsid w:val="00E85FB7"/>
    <w:rsid w:val="00E8705D"/>
    <w:rsid w:val="00E87F3D"/>
    <w:rsid w:val="00E9089A"/>
    <w:rsid w:val="00E90A23"/>
    <w:rsid w:val="00E92B20"/>
    <w:rsid w:val="00E9315D"/>
    <w:rsid w:val="00E93E24"/>
    <w:rsid w:val="00E94AF2"/>
    <w:rsid w:val="00E95200"/>
    <w:rsid w:val="00E968CB"/>
    <w:rsid w:val="00E9729D"/>
    <w:rsid w:val="00EA144E"/>
    <w:rsid w:val="00EA1B0E"/>
    <w:rsid w:val="00EA3F61"/>
    <w:rsid w:val="00EA4ADF"/>
    <w:rsid w:val="00EA5EE0"/>
    <w:rsid w:val="00EA7525"/>
    <w:rsid w:val="00EA7C1B"/>
    <w:rsid w:val="00EA7E7B"/>
    <w:rsid w:val="00EB1390"/>
    <w:rsid w:val="00EB1BCC"/>
    <w:rsid w:val="00EB1BE7"/>
    <w:rsid w:val="00EB1C3E"/>
    <w:rsid w:val="00EB1EFA"/>
    <w:rsid w:val="00EB2C71"/>
    <w:rsid w:val="00EB4340"/>
    <w:rsid w:val="00EB551B"/>
    <w:rsid w:val="00EB556D"/>
    <w:rsid w:val="00EB5A7D"/>
    <w:rsid w:val="00EC03C5"/>
    <w:rsid w:val="00EC0B9F"/>
    <w:rsid w:val="00EC2F83"/>
    <w:rsid w:val="00EC4F80"/>
    <w:rsid w:val="00EC70B4"/>
    <w:rsid w:val="00EC7900"/>
    <w:rsid w:val="00EC7FC5"/>
    <w:rsid w:val="00ED106E"/>
    <w:rsid w:val="00ED14B1"/>
    <w:rsid w:val="00ED4BE7"/>
    <w:rsid w:val="00ED55C0"/>
    <w:rsid w:val="00ED55C9"/>
    <w:rsid w:val="00ED568B"/>
    <w:rsid w:val="00ED5AC7"/>
    <w:rsid w:val="00ED5B39"/>
    <w:rsid w:val="00ED682B"/>
    <w:rsid w:val="00ED6942"/>
    <w:rsid w:val="00ED7361"/>
    <w:rsid w:val="00ED7AF3"/>
    <w:rsid w:val="00EE0A4F"/>
    <w:rsid w:val="00EE1404"/>
    <w:rsid w:val="00EE26E7"/>
    <w:rsid w:val="00EE41D5"/>
    <w:rsid w:val="00EE5F47"/>
    <w:rsid w:val="00EE6323"/>
    <w:rsid w:val="00EE7397"/>
    <w:rsid w:val="00EE73A4"/>
    <w:rsid w:val="00EF1145"/>
    <w:rsid w:val="00EF13D3"/>
    <w:rsid w:val="00EF18CE"/>
    <w:rsid w:val="00EF19C3"/>
    <w:rsid w:val="00EF2398"/>
    <w:rsid w:val="00EF2E19"/>
    <w:rsid w:val="00EF3C12"/>
    <w:rsid w:val="00EF4977"/>
    <w:rsid w:val="00EF507D"/>
    <w:rsid w:val="00EF512F"/>
    <w:rsid w:val="00EF570F"/>
    <w:rsid w:val="00EF6356"/>
    <w:rsid w:val="00EF6487"/>
    <w:rsid w:val="00EF6C11"/>
    <w:rsid w:val="00EF6F40"/>
    <w:rsid w:val="00EF759B"/>
    <w:rsid w:val="00F0157D"/>
    <w:rsid w:val="00F0185F"/>
    <w:rsid w:val="00F023FA"/>
    <w:rsid w:val="00F02F6A"/>
    <w:rsid w:val="00F03278"/>
    <w:rsid w:val="00F037A4"/>
    <w:rsid w:val="00F038EB"/>
    <w:rsid w:val="00F03FA6"/>
    <w:rsid w:val="00F050A8"/>
    <w:rsid w:val="00F05170"/>
    <w:rsid w:val="00F1118D"/>
    <w:rsid w:val="00F119A2"/>
    <w:rsid w:val="00F12393"/>
    <w:rsid w:val="00F12504"/>
    <w:rsid w:val="00F13414"/>
    <w:rsid w:val="00F13EA1"/>
    <w:rsid w:val="00F14D06"/>
    <w:rsid w:val="00F15D74"/>
    <w:rsid w:val="00F247D9"/>
    <w:rsid w:val="00F24E93"/>
    <w:rsid w:val="00F251EC"/>
    <w:rsid w:val="00F262C9"/>
    <w:rsid w:val="00F270C7"/>
    <w:rsid w:val="00F27C8F"/>
    <w:rsid w:val="00F307D9"/>
    <w:rsid w:val="00F317D6"/>
    <w:rsid w:val="00F31FB7"/>
    <w:rsid w:val="00F32749"/>
    <w:rsid w:val="00F32C7E"/>
    <w:rsid w:val="00F33895"/>
    <w:rsid w:val="00F3414D"/>
    <w:rsid w:val="00F3580D"/>
    <w:rsid w:val="00F36CDA"/>
    <w:rsid w:val="00F37172"/>
    <w:rsid w:val="00F42BDB"/>
    <w:rsid w:val="00F43DED"/>
    <w:rsid w:val="00F4477E"/>
    <w:rsid w:val="00F45FEA"/>
    <w:rsid w:val="00F464A1"/>
    <w:rsid w:val="00F47E52"/>
    <w:rsid w:val="00F50B59"/>
    <w:rsid w:val="00F5128B"/>
    <w:rsid w:val="00F515CC"/>
    <w:rsid w:val="00F52929"/>
    <w:rsid w:val="00F53626"/>
    <w:rsid w:val="00F53FCD"/>
    <w:rsid w:val="00F54CFD"/>
    <w:rsid w:val="00F62797"/>
    <w:rsid w:val="00F62906"/>
    <w:rsid w:val="00F63A1C"/>
    <w:rsid w:val="00F64B07"/>
    <w:rsid w:val="00F65C92"/>
    <w:rsid w:val="00F66645"/>
    <w:rsid w:val="00F66ABD"/>
    <w:rsid w:val="00F66EB5"/>
    <w:rsid w:val="00F67D8F"/>
    <w:rsid w:val="00F72610"/>
    <w:rsid w:val="00F730A0"/>
    <w:rsid w:val="00F731CE"/>
    <w:rsid w:val="00F739E4"/>
    <w:rsid w:val="00F73BF5"/>
    <w:rsid w:val="00F73F15"/>
    <w:rsid w:val="00F74444"/>
    <w:rsid w:val="00F752E8"/>
    <w:rsid w:val="00F75EC9"/>
    <w:rsid w:val="00F7645B"/>
    <w:rsid w:val="00F7711E"/>
    <w:rsid w:val="00F7787A"/>
    <w:rsid w:val="00F802BE"/>
    <w:rsid w:val="00F804AB"/>
    <w:rsid w:val="00F81CF2"/>
    <w:rsid w:val="00F84A39"/>
    <w:rsid w:val="00F85548"/>
    <w:rsid w:val="00F85F20"/>
    <w:rsid w:val="00F86024"/>
    <w:rsid w:val="00F8611A"/>
    <w:rsid w:val="00F8639F"/>
    <w:rsid w:val="00F875C5"/>
    <w:rsid w:val="00F878AF"/>
    <w:rsid w:val="00F9039A"/>
    <w:rsid w:val="00F9409C"/>
    <w:rsid w:val="00F9414A"/>
    <w:rsid w:val="00F94347"/>
    <w:rsid w:val="00F95CDA"/>
    <w:rsid w:val="00F97C08"/>
    <w:rsid w:val="00F97EB6"/>
    <w:rsid w:val="00FA041C"/>
    <w:rsid w:val="00FA1483"/>
    <w:rsid w:val="00FA1828"/>
    <w:rsid w:val="00FA2ACD"/>
    <w:rsid w:val="00FA36FD"/>
    <w:rsid w:val="00FA3E8A"/>
    <w:rsid w:val="00FA49D3"/>
    <w:rsid w:val="00FA5128"/>
    <w:rsid w:val="00FA5564"/>
    <w:rsid w:val="00FA641F"/>
    <w:rsid w:val="00FA6C9A"/>
    <w:rsid w:val="00FA6DA4"/>
    <w:rsid w:val="00FA7617"/>
    <w:rsid w:val="00FB0E9E"/>
    <w:rsid w:val="00FB2103"/>
    <w:rsid w:val="00FB281C"/>
    <w:rsid w:val="00FB42D4"/>
    <w:rsid w:val="00FB4674"/>
    <w:rsid w:val="00FB5169"/>
    <w:rsid w:val="00FB5215"/>
    <w:rsid w:val="00FB5906"/>
    <w:rsid w:val="00FB6E1B"/>
    <w:rsid w:val="00FB762F"/>
    <w:rsid w:val="00FC0FC4"/>
    <w:rsid w:val="00FC2AED"/>
    <w:rsid w:val="00FC4179"/>
    <w:rsid w:val="00FC5C97"/>
    <w:rsid w:val="00FC6413"/>
    <w:rsid w:val="00FC6AA0"/>
    <w:rsid w:val="00FD0E25"/>
    <w:rsid w:val="00FD106F"/>
    <w:rsid w:val="00FD1D81"/>
    <w:rsid w:val="00FD1F76"/>
    <w:rsid w:val="00FD20F2"/>
    <w:rsid w:val="00FD28F1"/>
    <w:rsid w:val="00FD44F3"/>
    <w:rsid w:val="00FD4759"/>
    <w:rsid w:val="00FD48FD"/>
    <w:rsid w:val="00FD5EA7"/>
    <w:rsid w:val="00FD73C2"/>
    <w:rsid w:val="00FD74F6"/>
    <w:rsid w:val="00FE0BA3"/>
    <w:rsid w:val="00FE186A"/>
    <w:rsid w:val="00FE2263"/>
    <w:rsid w:val="00FE4569"/>
    <w:rsid w:val="00FE6E34"/>
    <w:rsid w:val="00FE70CA"/>
    <w:rsid w:val="00FE7AA3"/>
    <w:rsid w:val="00FF18F3"/>
    <w:rsid w:val="00FF3244"/>
    <w:rsid w:val="00FF512E"/>
    <w:rsid w:val="00FF53E2"/>
    <w:rsid w:val="00FF7291"/>
    <w:rsid w:val="00FF7494"/>
    <w:rsid w:val="00FF7A05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84884"/>
  <w15:docId w15:val="{7045C774-0779-4797-8CA0-56729727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D20C9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17964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5A15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rsid w:val="00BA38D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2Tytuserii">
    <w:name w:val="2Tytuł serii"/>
    <w:basedOn w:val="Normalny"/>
    <w:qFormat/>
    <w:rsid w:val="00382EDA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1TYTUinformacji">
    <w:name w:val="1TYTUŁ informacji"/>
    <w:basedOn w:val="Normalny"/>
    <w:rsid w:val="00382EDA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skanik-strzaka">
    <w:name w:val="wskaźnik - strzałka"/>
    <w:basedOn w:val="Normalny"/>
    <w:link w:val="wskanik-strzakaZnak"/>
    <w:qFormat/>
    <w:rsid w:val="00382ED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82ED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82EDA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82EDA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82ED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82ED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37F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5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15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15C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5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5C9"/>
    <w:rPr>
      <w:rFonts w:ascii="Fira Sans" w:hAnsi="Fira Sans"/>
      <w:b/>
      <w:bCs/>
      <w:sz w:val="20"/>
      <w:szCs w:val="20"/>
    </w:rPr>
  </w:style>
  <w:style w:type="character" w:customStyle="1" w:styleId="IkonawskanikaZnak">
    <w:name w:val="Ikona wskaźnika Znak"/>
    <w:link w:val="Ikonawskanika"/>
    <w:qFormat/>
    <w:rsid w:val="003F7601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F7601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STRONAinfo">
    <w:name w:val="STRONA info"/>
    <w:basedOn w:val="Normalny"/>
    <w:link w:val="STRONAinfoZnak"/>
    <w:qFormat/>
    <w:rsid w:val="00736204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736204"/>
    <w:rPr>
      <w:rFonts w:ascii="Fira Sans" w:hAnsi="Fira Sans" w:cs="Arial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7DF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4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x.com/Opole_ST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H.Sterniuk-Moscicka@stat.gov.pl%20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_6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x.com/Opole_STAT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opole.stat.gov.pl/" TargetMode="External"/><Relationship Id="rId27" Type="http://schemas.openxmlformats.org/officeDocument/2006/relationships/hyperlink" Target="https://www.facebook.com/USOpole/" TargetMode="External"/><Relationship Id="rId30" Type="http://schemas.openxmlformats.org/officeDocument/2006/relationships/hyperlink" Target="http://stat.gov.pl/metainformacje/slownik-pojec/pojecia-stosowane-w-statystyce-publicznej/1_61,dziedzina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D69160-1887-45AB-816D-D300DAD32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1436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dzierzanowskab</dc:creator>
  <cp:lastModifiedBy>Kwiecień Maja</cp:lastModifiedBy>
  <cp:revision>2</cp:revision>
  <cp:lastPrinted>2025-05-13T09:17:00Z</cp:lastPrinted>
  <dcterms:created xsi:type="dcterms:W3CDTF">2026-05-18T08:48:00Z</dcterms:created>
  <dcterms:modified xsi:type="dcterms:W3CDTF">2026-05-18T08:48:00Z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