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5B043" w14:textId="426EF760" w:rsidR="00393761" w:rsidRPr="0000577E" w:rsidRDefault="008E360B" w:rsidP="0079214D">
      <w:pPr>
        <w:pStyle w:val="Tytuinfomacjisygnalnej"/>
      </w:pPr>
      <w:r w:rsidRPr="0000577E">
        <w:t xml:space="preserve">Wskaźniki cen towarów i usług konsumpcyjnych </w:t>
      </w:r>
      <w:r w:rsidRPr="00481E62">
        <w:t>w </w:t>
      </w:r>
      <w:r w:rsidR="002D74FD">
        <w:t>maju</w:t>
      </w:r>
      <w:r w:rsidR="00F53E78" w:rsidRPr="00481E62">
        <w:t xml:space="preserve"> 2026</w:t>
      </w:r>
      <w:r w:rsidRPr="00481E62">
        <w:t xml:space="preserve"> r.</w:t>
      </w:r>
    </w:p>
    <w:p w14:paraId="3357CF03" w14:textId="2BD14586" w:rsidR="00ED030A" w:rsidRPr="00C5361E" w:rsidRDefault="00BB3B38" w:rsidP="0072150D">
      <w:pPr>
        <w:pStyle w:val="Lead"/>
        <w:contextualSpacing/>
        <w:rPr>
          <w:color w:val="000000" w:themeColor="text1"/>
          <w:spacing w:val="-4"/>
        </w:rPr>
      </w:pPr>
      <w:r w:rsidRPr="00F733C1">
        <w:rPr>
          <w:highlight w:val="green"/>
          <w:shd w:val="clear" w:color="auto" w:fill="FFFFFF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290533B2" wp14:editId="4C43682C">
                <wp:simplePos x="0" y="0"/>
                <wp:positionH relativeFrom="column">
                  <wp:posOffset>5226543</wp:posOffset>
                </wp:positionH>
                <wp:positionV relativeFrom="paragraph">
                  <wp:posOffset>10795</wp:posOffset>
                </wp:positionV>
                <wp:extent cx="1760220" cy="968375"/>
                <wp:effectExtent l="0" t="0" r="0" b="3175"/>
                <wp:wrapTight wrapText="bothSides">
                  <wp:wrapPolygon edited="0">
                    <wp:start x="468" y="0"/>
                    <wp:lineTo x="468" y="21246"/>
                    <wp:lineTo x="20805" y="21246"/>
                    <wp:lineTo x="20805" y="0"/>
                    <wp:lineTo x="468" y="0"/>
                  </wp:wrapPolygon>
                </wp:wrapTight>
                <wp:docPr id="15" name="Text Box 31" descr="Wskaźnik cen towarów i usług konsumpcyjnych w maju w skali roku (103,1) był taki sam jaki opublikowany w szybkim szacun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220" cy="968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B4A6AB" w14:textId="02DD3CE8" w:rsidR="0079214D" w:rsidRPr="0079214D" w:rsidRDefault="0079214D" w:rsidP="00BB3B38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Wskaźnik cen towarów i usług konsumpcyjnych w </w:t>
                            </w:r>
                            <w:r w:rsidR="00703A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maju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w skali roku (10</w:t>
                            </w:r>
                            <w:r w:rsidR="00703A2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3,1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) b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ył taki sam jaki opublikowany w </w:t>
                            </w:r>
                            <w:r w:rsidRPr="0079214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szybkim szacunku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0533B2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alt="Wskaźnik cen towarów i usług konsumpcyjnych w maju w skali roku (103,1) był taki sam jaki opublikowany w szybkim szacunku" style="position:absolute;margin-left:411.55pt;margin-top:.85pt;width:138.6pt;height:76.25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ftQIgMAAEEGAAAOAAAAZHJzL2Uyb0RvYy54bWysVE1v1DAQvSPxHyyfQCJNss1+JGqK2t0u&#10;QiofEiDOjuNs3CR2sJ3NbhGX/iVuXFH/F2Nnu92CkBCQg2N77DdvZp7n5PmmqdGaKc2lSHF4FGDE&#10;BJU5F6sUf3i/9GYYaUNETmopWIq3TOPnp48fnfRtwkaylHXOFAIQoZO+TXFpTJv4vqYla4g+ki0T&#10;YCykaoiBpVr5uSI9oDe1PwqCid9LlbdKUqY17C4GIz51+EXBqHlTFJoZVKcYuBk3KjdmdvRPT0iy&#10;UqQtOd3RIH/BoiFcgNM91IIYgjrFf4FqOFVSy8IcUdn4sig4ZS4GiCYMformXUla5mKB5Oh2nyb9&#10;/2Dp6/VbhXgOtRtjJEgDNXrPNgadyw06DjHKmaaQr4+6IrffBK8QZQIZ2RP1/WuPOOr07U23QpUU&#10;umtaur0SW1qiHjXkqoMfXKs5UrLq0JMwOH4WPkXZ9vYGGVJxpEmDruxEtl1W8wpQxdZeut5mFW/g&#10;T2gnqs5WqW91AmTftUDXbIAdMHYZ1+2lpJVGQs5LIlbsTCnZl4zkkKXQ3vQPrg442oJk/SuZQ7Sk&#10;M9IBbQrV2BJCURCgg1q2e4XYjFDrcjoJRiMwUbDFk9nxdOxckOTudqu0ecFkg+wkxQoU6NDJ+lIb&#10;y4Ykd0esMyGXvK6dCmvxYAMODjvgG65am2XhRPU5DuKL2cUs8qLR5MKLgsXCO1vOI2+yDKfjxfFi&#10;Pl+EX6zfMEpKnudMWDd3Ag+jPxPQ7qkN0txLXMua5xbOUtJqlc1rhdYEHtjSfbuEHBzzH9JwSYBY&#10;fgopHEXB+Sj2lpPZ1IuW0diLp8HMC8L4PJ4EURwtlg9DuuSC/XtIqIdKjkfjQUy/jS1w36+xkaTh&#10;BlpYzZsUz/aHSGIleCFyV1pDeD3MD1Jh6d+nAsp9V2gnWKvRQa1mk20Axao4k/kWpKskKAtECH0X&#10;JqVU1xj10MNSrD91RDGM6pcC5B+HUQTHjFtE46kVrjq0ZIcWIihApdhgNEznZmiUXav4qgRPw4MT&#10;8gyeTMGdmu9Z7R4a9CkX1K6n2kZ4uHan7jv/6Q8AAAD//wMAUEsDBBQABgAIAAAAIQAJpsno3gAA&#10;AAoBAAAPAAAAZHJzL2Rvd25yZXYueG1sTI9NT8MwDIbvSPsPkZG4saTdB6M0nRCIK4iNTeKWNV5b&#10;rXGqJlvLv8c7wc3W8+r143w9ulZcsA+NJw3JVIFAKr1tqNLwtX27X4EI0ZA1rSfU8IMB1sXkJjeZ&#10;9QN94mUTK8ElFDKjoY6xy6QMZY3OhKnvkJgdfe9M5LWvpO3NwOWulalSS+lMQ3yhNh2+1FieNmen&#10;Yfd+/N7P1Uf16hbd4EclyT1Kre9ux+cnEBHH+BeGqz6rQ8FOB38mG0SrYZXOEo4yeABx5YlSMxAH&#10;nhbzFGSRy/8vFL8AAAD//wMAUEsBAi0AFAAGAAgAAAAhALaDOJL+AAAA4QEAABMAAAAAAAAAAAAA&#10;AAAAAAAAAFtDb250ZW50X1R5cGVzXS54bWxQSwECLQAUAAYACAAAACEAOP0h/9YAAACUAQAACwAA&#10;AAAAAAAAAAAAAAAvAQAAX3JlbHMvLnJlbHNQSwECLQAUAAYACAAAACEAwsn7UCIDAABBBgAADgAA&#10;AAAAAAAAAAAAAAAuAgAAZHJzL2Uyb0RvYy54bWxQSwECLQAUAAYACAAAACEACabJ6N4AAAAKAQAA&#10;DwAAAAAAAAAAAAAAAAB8BQAAZHJzL2Rvd25yZXYueG1sUEsFBgAAAAAEAAQA8wAAAIcGAAAAAA==&#10;" filled="f" stroked="f">
                <v:textbox>
                  <w:txbxContent>
                    <w:p w14:paraId="30B4A6AB" w14:textId="02DD3CE8" w:rsidR="0079214D" w:rsidRPr="0079214D" w:rsidRDefault="0079214D" w:rsidP="00BB3B38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Wskaźnik cen towarów i usług konsumpcyjnych w </w:t>
                      </w:r>
                      <w:r w:rsidR="00703A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maju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w skali roku (10</w:t>
                      </w:r>
                      <w:r w:rsidR="00703A2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3,1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) b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ył taki sam jaki opublikowany w </w:t>
                      </w:r>
                      <w:r w:rsidRPr="0079214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szybkim szacunku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81C92" w:rsidRPr="0000577E">
        <w:rPr>
          <w:color w:val="001D77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6E7806E7" wp14:editId="195F0C8E">
                <wp:simplePos x="0" y="0"/>
                <wp:positionH relativeFrom="margin">
                  <wp:posOffset>10795</wp:posOffset>
                </wp:positionH>
                <wp:positionV relativeFrom="paragraph">
                  <wp:posOffset>72390</wp:posOffset>
                </wp:positionV>
                <wp:extent cx="2204085" cy="1082040"/>
                <wp:effectExtent l="0" t="0" r="5715" b="3810"/>
                <wp:wrapSquare wrapText="bothSides"/>
                <wp:docPr id="6" name="Pole tekstowe 2" descr="wzrost cen o 3,1% w porównaniu z majem 2025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820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71AF70" w14:textId="6BA63AF1" w:rsidR="00A8381E" w:rsidRPr="00E13990" w:rsidRDefault="00A8381E" w:rsidP="00181C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F049AB">
                              <w:rPr>
                                <w:rStyle w:val="IkonawskanikaZnak"/>
                              </w:rPr>
                              <w:sym w:font="Wingdings" w:char="F0F1"/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C6BA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3</w:t>
                            </w:r>
                            <w:r w:rsidRPr="00D96B6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,</w:t>
                            </w:r>
                            <w:r w:rsidR="002D74FD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</w:t>
                            </w:r>
                            <w:r w:rsidRPr="00D96B65">
                              <w:rPr>
                                <w:rFonts w:ascii="Fira Sans SemiBold" w:hAnsi="Fira Sans SemiBold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564160F" w14:textId="2B0C1313" w:rsidR="00A8381E" w:rsidRDefault="00A8381E" w:rsidP="004C593D">
                            <w:pPr>
                              <w:pStyle w:val="Opiswskanika"/>
                            </w:pPr>
                            <w:r>
                              <w:t>wzrost cen w porównaniu</w:t>
                            </w:r>
                          </w:p>
                          <w:p w14:paraId="3BAF0408" w14:textId="7C54145C" w:rsidR="00A8381E" w:rsidRPr="007D605C" w:rsidRDefault="002D74FD" w:rsidP="004C593D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 majem</w:t>
                            </w:r>
                            <w:r w:rsidR="00A8381E">
                              <w:t xml:space="preserve"> 2025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7806E7" id="Pole tekstowe 2" o:spid="_x0000_s1027" alt="wzrost cen o 3,1% w porównaniu z majem 2025 roku" style="position:absolute;margin-left:.85pt;margin-top:5.7pt;width:173.55pt;height:85.2pt;z-index:251789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3Z/XAIAAGcEAAAOAAAAZHJzL2Uyb0RvYy54bWysVF1uEzEQfkfiDiNLvEH3h6ZNV9lUpaUI&#10;qUBF4QCO15s1tT2L7WS3uRZH4GKMnTQN8IbIg+XZ8XzzzTczmZ2PRsNaOq/Q1qw4yhlIK7BRdlmz&#10;r1+uX00Z+MBtwzVaWbMH6dn5/Pmz2dBXssQOdSMdEIj11dDXrAuhr7LMi04a7o+wl5acLTrDA5lu&#10;mTWOD4RudFbm+Uk2oGt6h0J6T1+vtk42T/htK0X41LZeBtA1I24hnS6di3hm8xmvlo73nRI7Gvwf&#10;WBiuLCXdQ13xwGHl1F9QRgmHHttwJNBk2LZKyFQDVVPkf1Rz1/FeplpIHN/vZfL/D1Z8XN86UE3N&#10;ThhYbqhFt6glBHnvAw4SSgaN9IIkGzbEPICQFhBevyxewAA9up8/BsutWsEGDP8mDZR5OQGH96so&#10;7tD7inLc9ZQljG9wpCFJQvn+BsW9B4uXHbdLeeEcDp3kDRVXxMjsIHSL4yPIYviADbHkq4AJaGyd&#10;icqTlkDo1OSHfWPlSHzpY1nmx/l0wkCQr8in0Uw5ePUY3jsf3kk0EC81c7iyzWcan5SDr298iJx4&#10;9fgupvSoVXOttE6GWy4utYM1j6OWF1enp7sUvz3TFoaanU3KSUK2GOPTFBoVaBW0MjWb5vEXw3kV&#10;NXlrm3QPXOntnZhouxMp6rJVKIyLMTUzKRgFXGDzQKo53E4+bSpdOnQbBgNNfc389xV3koF+b0n5&#10;s+KYlIGQjOPJaUmGO/QsDj3cCoKqWWCwvV6GtFqRtsUL6lCrkmxPTHaUaZqTmrvNi+tyaKdXT/8P&#10;818AAAD//wMAUEsDBBQABgAIAAAAIQDuz+J93AAAAAgBAAAPAAAAZHJzL2Rvd25yZXYueG1sTE/L&#10;TsMwELwj8Q/WInGJqBNaQRTiVBQpHOiJFO5uvI0j4nUUu034e5YTnFazM5pHuV3cIC44hd6TgmyV&#10;gkBqvempU/BxqO9yECFqMnrwhAq+McC2ur4qdWH8TO94aWIn2IRCoRXYGMdCytBadDqs/IjE3MlP&#10;TkeGUyfNpGc2d4O8T9MH6XRPnGD1iC8W26/m7BTsptO+SddLsLvD2z6p6+TzdU6Uur1Znp9ARFzi&#10;nxh+63N1qLjT0Z/JBDEwfmQhn2wDgun1JuclR37kWQ6yKuX/AdUPAAAA//8DAFBLAQItABQABgAI&#10;AAAAIQC2gziS/gAAAOEBAAATAAAAAAAAAAAAAAAAAAAAAABbQ29udGVudF9UeXBlc10ueG1sUEsB&#10;Ai0AFAAGAAgAAAAhADj9If/WAAAAlAEAAAsAAAAAAAAAAAAAAAAALwEAAF9yZWxzLy5yZWxzUEsB&#10;Ai0AFAAGAAgAAAAhABo3dn9cAgAAZwQAAA4AAAAAAAAAAAAAAAAALgIAAGRycy9lMm9Eb2MueG1s&#10;UEsBAi0AFAAGAAgAAAAhAO7P4n3cAAAACAEAAA8AAAAAAAAAAAAAAAAAtgQAAGRycy9kb3ducmV2&#10;LnhtbFBLBQYAAAAABAAEAPMAAAC/BQAAAAA=&#10;" fillcolor="#001d77" stroked="f">
                <v:stroke joinstyle="miter"/>
                <v:textbox>
                  <w:txbxContent>
                    <w:p w14:paraId="2571AF70" w14:textId="6BA63AF1" w:rsidR="00A8381E" w:rsidRPr="00E13990" w:rsidRDefault="00A8381E" w:rsidP="00181C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</w:rPr>
                      </w:pPr>
                      <w:r w:rsidRPr="00F049AB">
                        <w:rPr>
                          <w:rStyle w:val="IkonawskanikaZnak"/>
                        </w:rPr>
                        <w:sym w:font="Wingdings" w:char="F0F1"/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C6BA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3</w:t>
                      </w:r>
                      <w:r w:rsidRPr="00D96B6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,</w:t>
                      </w:r>
                      <w:r w:rsidR="002D74FD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</w:t>
                      </w:r>
                      <w:r w:rsidRPr="00D96B65">
                        <w:rPr>
                          <w:rFonts w:ascii="Fira Sans SemiBold" w:hAnsi="Fira Sans SemiBold"/>
                          <w:sz w:val="72"/>
                          <w:szCs w:val="72"/>
                        </w:rPr>
                        <w:t>%</w:t>
                      </w:r>
                    </w:p>
                    <w:p w14:paraId="1564160F" w14:textId="2B0C1313" w:rsidR="00A8381E" w:rsidRDefault="00A8381E" w:rsidP="004C593D">
                      <w:pPr>
                        <w:pStyle w:val="Opiswskanika"/>
                      </w:pPr>
                      <w:r>
                        <w:t>wzrost cen w porównaniu</w:t>
                      </w:r>
                    </w:p>
                    <w:p w14:paraId="3BAF0408" w14:textId="7C54145C" w:rsidR="00A8381E" w:rsidRPr="007D605C" w:rsidRDefault="002D74FD" w:rsidP="004C593D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 majem</w:t>
                      </w:r>
                      <w:r w:rsidR="00A8381E">
                        <w:t xml:space="preserve"> 2025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00577E">
        <w:rPr>
          <w:color w:val="001D77"/>
        </w:rPr>
        <w:t xml:space="preserve"> </w:t>
      </w:r>
      <w:r w:rsidR="00A90A6D" w:rsidRPr="0000577E">
        <w:br/>
      </w:r>
      <w:r w:rsidR="00ED030A" w:rsidRPr="000A7427">
        <w:rPr>
          <w:color w:val="000000" w:themeColor="text1"/>
          <w:spacing w:val="-2"/>
        </w:rPr>
        <w:t xml:space="preserve">Ceny towarów i usług </w:t>
      </w:r>
      <w:r w:rsidR="00703A24">
        <w:rPr>
          <w:color w:val="000000" w:themeColor="text1"/>
          <w:spacing w:val="-2"/>
        </w:rPr>
        <w:t xml:space="preserve">konsumpcyjnych w maju </w:t>
      </w:r>
      <w:r w:rsidR="00ED030A" w:rsidRPr="000A7427">
        <w:rPr>
          <w:color w:val="000000" w:themeColor="text1"/>
          <w:spacing w:val="-2"/>
        </w:rPr>
        <w:t>202</w:t>
      </w:r>
      <w:r w:rsidR="004C593D" w:rsidRPr="000A7427">
        <w:rPr>
          <w:color w:val="000000" w:themeColor="text1"/>
          <w:spacing w:val="-2"/>
        </w:rPr>
        <w:t>6</w:t>
      </w:r>
      <w:r w:rsidR="002F688E" w:rsidRPr="000A7427">
        <w:rPr>
          <w:color w:val="000000" w:themeColor="text1"/>
          <w:spacing w:val="-2"/>
        </w:rPr>
        <w:t> </w:t>
      </w:r>
      <w:r w:rsidR="00ED030A" w:rsidRPr="000A7427">
        <w:rPr>
          <w:color w:val="000000" w:themeColor="text1"/>
          <w:spacing w:val="-2"/>
        </w:rPr>
        <w:t xml:space="preserve">r. wzrosły o </w:t>
      </w:r>
      <w:r w:rsidR="003C6BA2" w:rsidRPr="000A7427">
        <w:rPr>
          <w:color w:val="000000" w:themeColor="text1"/>
          <w:spacing w:val="-2"/>
        </w:rPr>
        <w:t>3,</w:t>
      </w:r>
      <w:r w:rsidR="002D74FD">
        <w:rPr>
          <w:color w:val="000000" w:themeColor="text1"/>
          <w:spacing w:val="-2"/>
        </w:rPr>
        <w:t>1</w:t>
      </w:r>
      <w:r w:rsidR="007264A0" w:rsidRPr="000A7427">
        <w:rPr>
          <w:color w:val="000000" w:themeColor="text1"/>
          <w:spacing w:val="-2"/>
        </w:rPr>
        <w:t>%</w:t>
      </w:r>
      <w:r w:rsidR="0079214D" w:rsidRPr="000A7427">
        <w:rPr>
          <w:color w:val="000000" w:themeColor="text1"/>
          <w:spacing w:val="-2"/>
        </w:rPr>
        <w:t xml:space="preserve"> w porównan</w:t>
      </w:r>
      <w:r w:rsidR="00ED362D" w:rsidRPr="000A7427">
        <w:rPr>
          <w:color w:val="000000" w:themeColor="text1"/>
          <w:spacing w:val="-2"/>
        </w:rPr>
        <w:t xml:space="preserve">iu z </w:t>
      </w:r>
      <w:r w:rsidR="0079214D" w:rsidRPr="000A7427">
        <w:rPr>
          <w:color w:val="000000" w:themeColor="text1"/>
          <w:spacing w:val="-2"/>
        </w:rPr>
        <w:t>analogicz</w:t>
      </w:r>
      <w:r w:rsidR="00ED362D" w:rsidRPr="000A7427">
        <w:rPr>
          <w:color w:val="000000" w:themeColor="text1"/>
          <w:spacing w:val="-2"/>
        </w:rPr>
        <w:t>-</w:t>
      </w:r>
      <w:r w:rsidR="0079214D" w:rsidRPr="000A7427">
        <w:rPr>
          <w:color w:val="000000" w:themeColor="text1"/>
          <w:spacing w:val="-2"/>
        </w:rPr>
        <w:t>nym miesiącem ub. roku</w:t>
      </w:r>
      <w:r w:rsidR="007264A0" w:rsidRPr="00BA3F44">
        <w:rPr>
          <w:color w:val="000000" w:themeColor="text1"/>
          <w:spacing w:val="-2"/>
        </w:rPr>
        <w:t xml:space="preserve"> (przy wzroście cen usług</w:t>
      </w:r>
      <w:r w:rsidR="00742412" w:rsidRPr="00BA3F44">
        <w:rPr>
          <w:color w:val="000000" w:themeColor="text1"/>
          <w:spacing w:val="-2"/>
        </w:rPr>
        <w:t xml:space="preserve"> </w:t>
      </w:r>
      <w:r w:rsidR="002F688E" w:rsidRPr="00BA3F44">
        <w:rPr>
          <w:color w:val="000000" w:themeColor="text1"/>
          <w:spacing w:val="-2"/>
        </w:rPr>
        <w:t>o </w:t>
      </w:r>
      <w:r w:rsidR="009849AC">
        <w:rPr>
          <w:color w:val="000000" w:themeColor="text1"/>
          <w:spacing w:val="-2"/>
        </w:rPr>
        <w:t>5,7</w:t>
      </w:r>
      <w:r w:rsidR="002F688E" w:rsidRPr="00BA3F44">
        <w:rPr>
          <w:color w:val="000000" w:themeColor="text1"/>
          <w:spacing w:val="-2"/>
        </w:rPr>
        <w:t>% i </w:t>
      </w:r>
      <w:r w:rsidR="007264A0" w:rsidRPr="00BA3F44">
        <w:rPr>
          <w:color w:val="000000" w:themeColor="text1"/>
          <w:spacing w:val="-2"/>
        </w:rPr>
        <w:t>towarów</w:t>
      </w:r>
      <w:r w:rsidR="00ED030A" w:rsidRPr="00BA3F44">
        <w:rPr>
          <w:color w:val="000000" w:themeColor="text1"/>
          <w:spacing w:val="-2"/>
        </w:rPr>
        <w:t xml:space="preserve"> o </w:t>
      </w:r>
      <w:r w:rsidR="009849AC">
        <w:rPr>
          <w:color w:val="000000" w:themeColor="text1"/>
          <w:spacing w:val="-2"/>
        </w:rPr>
        <w:t>2</w:t>
      </w:r>
      <w:r w:rsidR="004C593D" w:rsidRPr="00BA3F44">
        <w:rPr>
          <w:color w:val="000000" w:themeColor="text1"/>
          <w:spacing w:val="-2"/>
        </w:rPr>
        <w:t>,</w:t>
      </w:r>
      <w:r w:rsidR="009849AC">
        <w:rPr>
          <w:color w:val="000000" w:themeColor="text1"/>
          <w:spacing w:val="-2"/>
        </w:rPr>
        <w:t>1</w:t>
      </w:r>
      <w:r w:rsidR="00ED030A" w:rsidRPr="00BA3F44">
        <w:rPr>
          <w:color w:val="000000" w:themeColor="text1"/>
          <w:spacing w:val="-4"/>
        </w:rPr>
        <w:t>%).</w:t>
      </w:r>
      <w:r w:rsidR="0072150D" w:rsidRPr="00BA3F44">
        <w:rPr>
          <w:color w:val="000000" w:themeColor="text1"/>
          <w:spacing w:val="-4"/>
        </w:rPr>
        <w:t xml:space="preserve"> </w:t>
      </w:r>
      <w:r w:rsidR="007264A0" w:rsidRPr="000A7427">
        <w:rPr>
          <w:color w:val="000000" w:themeColor="text1"/>
          <w:spacing w:val="-4"/>
        </w:rPr>
        <w:t xml:space="preserve">W stosunku do </w:t>
      </w:r>
      <w:r w:rsidR="00ED030A" w:rsidRPr="000A7427">
        <w:rPr>
          <w:color w:val="000000" w:themeColor="text1"/>
          <w:spacing w:val="-4"/>
        </w:rPr>
        <w:t>poprzed</w:t>
      </w:r>
      <w:r w:rsidR="00ED362D" w:rsidRPr="000A7427">
        <w:rPr>
          <w:color w:val="000000" w:themeColor="text1"/>
          <w:spacing w:val="-4"/>
        </w:rPr>
        <w:t>-</w:t>
      </w:r>
      <w:r w:rsidR="00ED030A" w:rsidRPr="000A7427">
        <w:rPr>
          <w:color w:val="000000" w:themeColor="text1"/>
          <w:spacing w:val="-4"/>
        </w:rPr>
        <w:t xml:space="preserve">niego </w:t>
      </w:r>
      <w:r w:rsidR="00ED030A" w:rsidRPr="000A7427">
        <w:rPr>
          <w:color w:val="000000" w:themeColor="text1"/>
        </w:rPr>
        <w:t>miesiąca ceny</w:t>
      </w:r>
      <w:r w:rsidR="00877596" w:rsidRPr="000A7427">
        <w:rPr>
          <w:color w:val="000000" w:themeColor="text1"/>
        </w:rPr>
        <w:t xml:space="preserve"> </w:t>
      </w:r>
      <w:r w:rsidR="007264A0" w:rsidRPr="000A7427">
        <w:rPr>
          <w:color w:val="000000" w:themeColor="text1"/>
        </w:rPr>
        <w:t xml:space="preserve">towarów i usług </w:t>
      </w:r>
      <w:r w:rsidR="00703A24">
        <w:rPr>
          <w:color w:val="000000" w:themeColor="text1"/>
        </w:rPr>
        <w:t>spadły</w:t>
      </w:r>
      <w:r w:rsidR="00ED362D" w:rsidRPr="000A7427">
        <w:rPr>
          <w:color w:val="000000" w:themeColor="text1"/>
        </w:rPr>
        <w:t xml:space="preserve"> </w:t>
      </w:r>
      <w:r w:rsidR="002F688E" w:rsidRPr="000A7427">
        <w:rPr>
          <w:color w:val="000000" w:themeColor="text1"/>
        </w:rPr>
        <w:t>o </w:t>
      </w:r>
      <w:r w:rsidR="00703A24">
        <w:rPr>
          <w:color w:val="000000" w:themeColor="text1"/>
        </w:rPr>
        <w:t>0,3</w:t>
      </w:r>
      <w:r w:rsidR="00ED030A" w:rsidRPr="00BA3F44">
        <w:rPr>
          <w:color w:val="000000" w:themeColor="text1"/>
        </w:rPr>
        <w:t>% (</w:t>
      </w:r>
      <w:r w:rsidR="002F688E" w:rsidRPr="00BA3F44">
        <w:rPr>
          <w:color w:val="000000" w:themeColor="text1"/>
        </w:rPr>
        <w:t>w </w:t>
      </w:r>
      <w:r w:rsidR="00964CB1" w:rsidRPr="00BA3F44">
        <w:rPr>
          <w:color w:val="000000" w:themeColor="text1"/>
        </w:rPr>
        <w:t>tym</w:t>
      </w:r>
      <w:r w:rsidR="00877596" w:rsidRPr="00BA3F44">
        <w:rPr>
          <w:color w:val="000000" w:themeColor="text1"/>
        </w:rPr>
        <w:t xml:space="preserve"> </w:t>
      </w:r>
      <w:r w:rsidR="008B1255" w:rsidRPr="00BA3F44">
        <w:rPr>
          <w:color w:val="000000" w:themeColor="text1"/>
        </w:rPr>
        <w:t>towarów</w:t>
      </w:r>
      <w:r w:rsidR="008B1255">
        <w:rPr>
          <w:color w:val="000000" w:themeColor="text1"/>
        </w:rPr>
        <w:t xml:space="preserve"> </w:t>
      </w:r>
      <w:r w:rsidR="008B1255" w:rsidRPr="00BA3F44">
        <w:rPr>
          <w:color w:val="000000" w:themeColor="text1"/>
        </w:rPr>
        <w:t>o </w:t>
      </w:r>
      <w:r w:rsidR="008B1255">
        <w:rPr>
          <w:color w:val="000000" w:themeColor="text1"/>
        </w:rPr>
        <w:t>0,4</w:t>
      </w:r>
      <w:r w:rsidR="008B1255" w:rsidRPr="00BA3F44">
        <w:rPr>
          <w:color w:val="000000" w:themeColor="text1"/>
        </w:rPr>
        <w:t>%</w:t>
      </w:r>
      <w:r w:rsidR="008B1255">
        <w:rPr>
          <w:color w:val="000000" w:themeColor="text1"/>
        </w:rPr>
        <w:t xml:space="preserve"> i </w:t>
      </w:r>
      <w:r w:rsidR="009849AC">
        <w:rPr>
          <w:color w:val="000000" w:themeColor="text1"/>
        </w:rPr>
        <w:t>usług</w:t>
      </w:r>
      <w:r w:rsidR="00ED030A" w:rsidRPr="00BA3F44">
        <w:rPr>
          <w:color w:val="000000" w:themeColor="text1"/>
        </w:rPr>
        <w:t xml:space="preserve"> o </w:t>
      </w:r>
      <w:r w:rsidR="009849AC">
        <w:rPr>
          <w:color w:val="000000" w:themeColor="text1"/>
        </w:rPr>
        <w:t>0</w:t>
      </w:r>
      <w:r w:rsidR="00703A24">
        <w:rPr>
          <w:color w:val="000000" w:themeColor="text1"/>
        </w:rPr>
        <w:t>,</w:t>
      </w:r>
      <w:r w:rsidR="008B1255">
        <w:rPr>
          <w:color w:val="000000" w:themeColor="text1"/>
        </w:rPr>
        <w:t>2</w:t>
      </w:r>
      <w:r w:rsidR="00ED030A" w:rsidRPr="00BA3F44">
        <w:rPr>
          <w:color w:val="000000" w:themeColor="text1"/>
        </w:rPr>
        <w:t>%).</w:t>
      </w:r>
    </w:p>
    <w:p w14:paraId="4AAD71B1" w14:textId="77777777" w:rsidR="00ED030A" w:rsidRPr="00B81275" w:rsidRDefault="00ED030A" w:rsidP="00ED030A">
      <w:pPr>
        <w:pStyle w:val="Lead"/>
        <w:contextualSpacing/>
      </w:pPr>
    </w:p>
    <w:p w14:paraId="7AEF77B4" w14:textId="77777777" w:rsidR="00ED030A" w:rsidRPr="0000577E" w:rsidRDefault="00ED030A" w:rsidP="003D779A">
      <w:pPr>
        <w:pStyle w:val="Lead"/>
        <w:spacing w:before="120"/>
      </w:pPr>
    </w:p>
    <w:p w14:paraId="4FD01D84" w14:textId="77777777" w:rsidR="00090A7D" w:rsidRDefault="00C67922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 w:rsidRPr="00D33D35">
        <w:t xml:space="preserve">UWAGA: Począwszy od danych za 2026 rok, wskaźnik CPI jest liczony zgodnie z międzynarodową </w:t>
      </w:r>
      <w:r w:rsidR="00090A7D">
        <w:t>klasyfikacją COICOP 2018.</w:t>
      </w:r>
    </w:p>
    <w:p w14:paraId="7E0924CB" w14:textId="77777777" w:rsidR="00171405" w:rsidRPr="00D33D35" w:rsidRDefault="00171405" w:rsidP="00090A7D">
      <w:pPr>
        <w:shd w:val="clear" w:color="auto" w:fill="D9D9D9" w:themeFill="background1" w:themeFillShade="D9"/>
        <w:spacing w:after="0" w:line="240" w:lineRule="auto"/>
        <w:rPr>
          <w:szCs w:val="19"/>
        </w:rPr>
      </w:pPr>
      <w:r>
        <w:t xml:space="preserve">Więcej informacji </w:t>
      </w:r>
      <w:r w:rsidRPr="00D33D35">
        <w:rPr>
          <w:szCs w:val="19"/>
        </w:rPr>
        <w:t xml:space="preserve">na temat </w:t>
      </w:r>
      <w:r>
        <w:rPr>
          <w:szCs w:val="19"/>
        </w:rPr>
        <w:t>zmian w badaniu cen towarów i usług konsumpcyjnych opublikowano na</w:t>
      </w:r>
      <w:r w:rsidRPr="00D33D35">
        <w:rPr>
          <w:szCs w:val="19"/>
        </w:rPr>
        <w:t xml:space="preserve"> </w:t>
      </w:r>
      <w:r w:rsidRPr="003C16E4">
        <w:rPr>
          <w:rStyle w:val="Hipercze"/>
          <w:color w:val="000000" w:themeColor="text1"/>
          <w:szCs w:val="19"/>
          <w:u w:val="none"/>
        </w:rPr>
        <w:t xml:space="preserve">stronie GUS: </w:t>
      </w:r>
      <w:hyperlink r:id="rId10" w:history="1">
        <w:r w:rsidRPr="00481E62">
          <w:rPr>
            <w:rStyle w:val="Hipercze"/>
            <w:szCs w:val="19"/>
            <w:u w:val="none"/>
          </w:rPr>
          <w:t>Bieżące informacje o inflacji</w:t>
        </w:r>
      </w:hyperlink>
      <w:r w:rsidRPr="00481E62">
        <w:rPr>
          <w:szCs w:val="19"/>
        </w:rPr>
        <w:t>.</w:t>
      </w:r>
    </w:p>
    <w:p w14:paraId="3FD589C4" w14:textId="01C8136C" w:rsidR="00ED030A" w:rsidRDefault="00ED030A" w:rsidP="00B81275">
      <w:pPr>
        <w:pStyle w:val="Lead"/>
        <w:spacing w:after="0"/>
        <w:contextualSpacing/>
      </w:pPr>
      <w:r w:rsidRPr="00FA58E9">
        <w:t>Tablica 1. Wskaźniki cen towarów i usług konsum</w:t>
      </w:r>
      <w:r w:rsidR="0044326F">
        <w:t xml:space="preserve">pcyjnych w </w:t>
      </w:r>
      <w:r w:rsidR="00703A24">
        <w:t>maju</w:t>
      </w:r>
      <w:r w:rsidR="004C593D" w:rsidRPr="00FA58E9">
        <w:t xml:space="preserve"> 2026</w:t>
      </w:r>
      <w:r w:rsidRPr="00FA58E9">
        <w:t xml:space="preserve"> r.</w:t>
      </w:r>
      <w:r w:rsidR="00653E0B" w:rsidRPr="0044326F">
        <w:rPr>
          <w:highlight w:val="green"/>
          <w:shd w:val="clear" w:color="auto" w:fill="FFFFFF"/>
          <w:lang w:eastAsia="en-GB"/>
        </w:rPr>
        <w:t xml:space="preserve"> </w:t>
      </w:r>
    </w:p>
    <w:tbl>
      <w:tblPr>
        <w:tblStyle w:val="Siatkatabelijasna11"/>
        <w:tblpPr w:leftFromText="141" w:rightFromText="141" w:vertAnchor="text" w:horzAnchor="margin" w:tblpY="291"/>
        <w:tblW w:w="77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Layout w:type="fixed"/>
        <w:tblLook w:val="0000" w:firstRow="0" w:lastRow="0" w:firstColumn="0" w:lastColumn="0" w:noHBand="0" w:noVBand="0"/>
        <w:tblDescription w:val="Tablica 1. Wskaźniki cen towarów i usług konsumpcyjnych w majem 2026 r. "/>
      </w:tblPr>
      <w:tblGrid>
        <w:gridCol w:w="3120"/>
        <w:gridCol w:w="849"/>
        <w:gridCol w:w="993"/>
        <w:gridCol w:w="850"/>
        <w:gridCol w:w="1134"/>
        <w:gridCol w:w="851"/>
      </w:tblGrid>
      <w:tr w:rsidR="0044326F" w:rsidRPr="0000577E" w14:paraId="49E05550" w14:textId="77777777" w:rsidTr="00EA4BAD">
        <w:trPr>
          <w:trHeight w:val="573"/>
        </w:trPr>
        <w:tc>
          <w:tcPr>
            <w:tcW w:w="3120" w:type="dxa"/>
            <w:vMerge w:val="restart"/>
            <w:vAlign w:val="center"/>
          </w:tcPr>
          <w:p w14:paraId="7E12EE27" w14:textId="77777777" w:rsidR="0044326F" w:rsidRPr="0000577E" w:rsidRDefault="0044326F" w:rsidP="00401571">
            <w:pPr>
              <w:keepNext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  <w:r w:rsidRPr="00BC30E1">
              <w:rPr>
                <w:rFonts w:eastAsia="Times New Roman" w:cs="Arial"/>
                <w:bCs/>
                <w:color w:val="000000" w:themeColor="text1"/>
                <w:sz w:val="18"/>
                <w:szCs w:val="19"/>
                <w:lang w:eastAsia="pl-PL"/>
              </w:rPr>
              <w:t>WYSZCZEGÓLNIENIE</w:t>
            </w:r>
          </w:p>
        </w:tc>
        <w:tc>
          <w:tcPr>
            <w:tcW w:w="2692" w:type="dxa"/>
            <w:gridSpan w:val="3"/>
            <w:tcBorders>
              <w:top w:val="nil"/>
              <w:bottom w:val="single" w:sz="4" w:space="0" w:color="212492"/>
              <w:right w:val="single" w:sz="4" w:space="0" w:color="auto"/>
            </w:tcBorders>
            <w:vAlign w:val="center"/>
          </w:tcPr>
          <w:p w14:paraId="37475916" w14:textId="3926F7E3" w:rsidR="0044326F" w:rsidRPr="0000577E" w:rsidRDefault="00703A24" w:rsidP="0044326F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9"/>
              </w:rPr>
              <w:t>05</w:t>
            </w:r>
            <w:r w:rsidR="0044326F" w:rsidRPr="00BC30E1">
              <w:rPr>
                <w:rFonts w:ascii="Fira Sans" w:hAnsi="Fira Sans"/>
                <w:color w:val="000000" w:themeColor="text1"/>
                <w:sz w:val="18"/>
                <w:szCs w:val="19"/>
              </w:rPr>
              <w:t xml:space="preserve"> 2</w:t>
            </w:r>
            <w:r w:rsidR="0044326F" w:rsidRPr="00481E62">
              <w:rPr>
                <w:rFonts w:ascii="Fira Sans" w:hAnsi="Fira Sans"/>
                <w:color w:val="000000" w:themeColor="text1"/>
                <w:sz w:val="18"/>
                <w:szCs w:val="19"/>
              </w:rPr>
              <w:t>026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212492"/>
              <w:right w:val="single" w:sz="4" w:space="0" w:color="auto"/>
            </w:tcBorders>
            <w:vAlign w:val="center"/>
          </w:tcPr>
          <w:p w14:paraId="473171D7" w14:textId="59A3D758" w:rsidR="0044326F" w:rsidRPr="00C052B6" w:rsidRDefault="00703A24" w:rsidP="00401571">
            <w:pPr>
              <w:pStyle w:val="Nagwek3"/>
              <w:spacing w:before="0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8"/>
                <w:szCs w:val="18"/>
              </w:rPr>
            </w:pPr>
            <w:r>
              <w:rPr>
                <w:rFonts w:ascii="Fira Sans" w:hAnsi="Fira Sans"/>
                <w:color w:val="000000" w:themeColor="text1"/>
                <w:sz w:val="18"/>
                <w:szCs w:val="18"/>
              </w:rPr>
              <w:t>01-05</w:t>
            </w:r>
            <w:r w:rsidR="0044326F">
              <w:rPr>
                <w:rFonts w:ascii="Fira Sans" w:hAnsi="Fira Sans"/>
                <w:color w:val="000000" w:themeColor="text1"/>
                <w:sz w:val="18"/>
                <w:szCs w:val="18"/>
              </w:rPr>
              <w:t xml:space="preserve"> 2026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4EE91E92" w14:textId="77777777" w:rsidR="0044326F" w:rsidRPr="000F6202" w:rsidRDefault="0044326F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7"/>
                <w:szCs w:val="17"/>
              </w:rPr>
            </w:pPr>
            <w:r w:rsidRPr="000F6202">
              <w:rPr>
                <w:rFonts w:ascii="Fira Sans" w:hAnsi="Fira Sans"/>
                <w:color w:val="000000" w:themeColor="text1"/>
                <w:sz w:val="17"/>
                <w:szCs w:val="17"/>
              </w:rPr>
              <w:t>WPŁYW ZMIAN</w:t>
            </w:r>
          </w:p>
          <w:p w14:paraId="60469C3B" w14:textId="295F9A0E" w:rsidR="0044326F" w:rsidRPr="008B1255" w:rsidRDefault="00703A24" w:rsidP="00401571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04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</w:p>
          <w:p w14:paraId="0FE4716E" w14:textId="77777777" w:rsidR="0044326F" w:rsidRPr="0000577E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</w:tr>
      <w:tr w:rsidR="0044326F" w:rsidRPr="0086649C" w14:paraId="42794BBE" w14:textId="77777777" w:rsidTr="008B1255">
        <w:trPr>
          <w:trHeight w:val="556"/>
        </w:trPr>
        <w:tc>
          <w:tcPr>
            <w:tcW w:w="3120" w:type="dxa"/>
            <w:vMerge/>
            <w:tcBorders>
              <w:bottom w:val="single" w:sz="12" w:space="0" w:color="212492"/>
            </w:tcBorders>
            <w:vAlign w:val="center"/>
          </w:tcPr>
          <w:p w14:paraId="3E35BB6C" w14:textId="77777777" w:rsidR="0044326F" w:rsidRPr="0000577E" w:rsidRDefault="0044326F" w:rsidP="00401571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highlight w:val="yellow"/>
              </w:rPr>
            </w:pPr>
          </w:p>
        </w:tc>
        <w:tc>
          <w:tcPr>
            <w:tcW w:w="849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2E640483" w14:textId="426345D7" w:rsidR="0044326F" w:rsidRPr="008B1255" w:rsidRDefault="00703A24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05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4E0DED1B" w14:textId="77777777" w:rsidR="0044326F" w:rsidRPr="008B1255" w:rsidRDefault="0044326F" w:rsidP="00401571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12 2025=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74E04A5" w14:textId="0FB372B1" w:rsidR="0044326F" w:rsidRPr="008B1255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</w:t>
            </w:r>
            <w:r w:rsidR="00703A24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4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2026=</w:t>
            </w: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12" w:space="0" w:color="212492"/>
              <w:right w:val="single" w:sz="4" w:space="0" w:color="auto"/>
            </w:tcBorders>
            <w:vAlign w:val="center"/>
          </w:tcPr>
          <w:p w14:paraId="5714EDA1" w14:textId="45BFA965" w:rsidR="0044326F" w:rsidRPr="008B1255" w:rsidRDefault="00703A24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01-05</w:t>
            </w:r>
            <w:r w:rsidR="0044326F"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2025= </w:t>
            </w:r>
          </w:p>
          <w:p w14:paraId="58ED2276" w14:textId="77777777" w:rsidR="0044326F" w:rsidRPr="008B1255" w:rsidRDefault="0044326F" w:rsidP="0044326F">
            <w:pPr>
              <w:pStyle w:val="Nagwek3"/>
              <w:spacing w:after="40" w:line="240" w:lineRule="auto"/>
              <w:contextualSpacing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8B1255">
              <w:rPr>
                <w:rFonts w:ascii="Fira Sans" w:hAnsi="Fira Sans"/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212492"/>
            </w:tcBorders>
            <w:vAlign w:val="center"/>
          </w:tcPr>
          <w:p w14:paraId="1C4FF511" w14:textId="77777777" w:rsidR="0044326F" w:rsidRPr="0086649C" w:rsidRDefault="0044326F" w:rsidP="00401571">
            <w:pPr>
              <w:pStyle w:val="Nagwek3"/>
              <w:spacing w:after="40" w:line="240" w:lineRule="auto"/>
              <w:jc w:val="center"/>
              <w:outlineLvl w:val="2"/>
              <w:rPr>
                <w:rFonts w:ascii="Fira Sans" w:hAnsi="Fira Sans"/>
                <w:color w:val="000000" w:themeColor="text1"/>
                <w:sz w:val="15"/>
                <w:szCs w:val="15"/>
              </w:rPr>
            </w:pPr>
          </w:p>
        </w:tc>
      </w:tr>
      <w:tr w:rsidR="00BC1402" w:rsidRPr="00C67922" w14:paraId="3065FCBA" w14:textId="77777777" w:rsidTr="008B1255">
        <w:trPr>
          <w:trHeight w:hRule="exact" w:val="327"/>
        </w:trPr>
        <w:tc>
          <w:tcPr>
            <w:tcW w:w="312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25B8533" w14:textId="77777777" w:rsidR="00BC1402" w:rsidRPr="009E0CA2" w:rsidRDefault="00BC1402" w:rsidP="00BC1402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OGÓŁEM</w:t>
            </w:r>
          </w:p>
        </w:tc>
        <w:tc>
          <w:tcPr>
            <w:tcW w:w="849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4C11D2D0" w14:textId="7304CF46" w:rsidR="00BC1402" w:rsidRPr="00F8573F" w:rsidRDefault="00BC1402" w:rsidP="00BC1402">
            <w:pPr>
              <w:spacing w:before="0" w:after="0"/>
              <w:jc w:val="right"/>
            </w:pPr>
            <w:r w:rsidRPr="00924A97">
              <w:t>103,1</w:t>
            </w:r>
          </w:p>
        </w:tc>
        <w:tc>
          <w:tcPr>
            <w:tcW w:w="993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62D154DF" w14:textId="05407F42" w:rsidR="00BC1402" w:rsidRPr="009464E3" w:rsidRDefault="00BC1402" w:rsidP="00BC1402">
            <w:pPr>
              <w:spacing w:before="0" w:after="0"/>
              <w:jc w:val="right"/>
            </w:pPr>
            <w:r w:rsidRPr="00E41D18">
              <w:t>102,3</w:t>
            </w:r>
          </w:p>
        </w:tc>
        <w:tc>
          <w:tcPr>
            <w:tcW w:w="850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3B1CAA7" w14:textId="6A76F343" w:rsidR="00BC1402" w:rsidRPr="004439BA" w:rsidRDefault="00BC1402" w:rsidP="00BC1402">
            <w:pPr>
              <w:spacing w:before="0" w:after="0"/>
              <w:jc w:val="right"/>
            </w:pPr>
            <w:r w:rsidRPr="00CA77E0">
              <w:t>99,7</w:t>
            </w:r>
          </w:p>
        </w:tc>
        <w:tc>
          <w:tcPr>
            <w:tcW w:w="1134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26B821C4" w14:textId="4790ED0F" w:rsidR="00BC1402" w:rsidRPr="00577325" w:rsidRDefault="00BC1402" w:rsidP="00BC1402">
            <w:pPr>
              <w:spacing w:before="0" w:after="0"/>
              <w:jc w:val="right"/>
            </w:pPr>
            <w:r w:rsidRPr="005E1D32">
              <w:t>102,7</w:t>
            </w:r>
          </w:p>
        </w:tc>
        <w:tc>
          <w:tcPr>
            <w:tcW w:w="851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0F41F6B" w14:textId="77777777" w:rsidR="00BC1402" w:rsidRPr="00E3312B" w:rsidRDefault="00BC1402" w:rsidP="00BC1402">
            <w:pPr>
              <w:spacing w:before="0" w:after="0"/>
              <w:jc w:val="right"/>
            </w:pPr>
            <w:r>
              <w:t>x</w:t>
            </w:r>
          </w:p>
        </w:tc>
      </w:tr>
      <w:tr w:rsidR="0020055B" w:rsidRPr="00C67922" w14:paraId="4E9F1EBA" w14:textId="77777777" w:rsidTr="008B1255">
        <w:trPr>
          <w:trHeight w:hRule="exact" w:val="530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39D2F88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 xml:space="preserve">Żywność i napoje </w:t>
            </w:r>
          </w:p>
          <w:p w14:paraId="50355015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bezalkoholowe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84E055B" w14:textId="1A90AB17" w:rsidR="0020055B" w:rsidRPr="00F8573F" w:rsidRDefault="0020055B" w:rsidP="0020055B">
            <w:pPr>
              <w:spacing w:before="0" w:after="0"/>
              <w:jc w:val="right"/>
            </w:pPr>
            <w:r w:rsidRPr="00924A97">
              <w:t>100,5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43031B9" w14:textId="165EA720" w:rsidR="0020055B" w:rsidRPr="009464E3" w:rsidRDefault="0020055B" w:rsidP="0020055B">
            <w:pPr>
              <w:spacing w:before="0" w:after="0"/>
              <w:jc w:val="right"/>
            </w:pPr>
            <w:r w:rsidRPr="00E41D18">
              <w:t>101,3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7F072DA" w14:textId="705F3ECF" w:rsidR="0020055B" w:rsidRPr="004439BA" w:rsidRDefault="0020055B" w:rsidP="0020055B">
            <w:pPr>
              <w:spacing w:before="0" w:after="0"/>
              <w:jc w:val="right"/>
            </w:pPr>
            <w:r w:rsidRPr="00CA77E0">
              <w:t>99,0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E72FD92" w14:textId="1DE32507" w:rsidR="0020055B" w:rsidRPr="00577325" w:rsidRDefault="0020055B" w:rsidP="0020055B">
            <w:pPr>
              <w:spacing w:before="0" w:after="0"/>
              <w:jc w:val="right"/>
            </w:pPr>
            <w:r w:rsidRPr="005E1D32">
              <w:t>101,9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76A4DA" w14:textId="08CF9D52" w:rsidR="0020055B" w:rsidRPr="00E3312B" w:rsidRDefault="0020055B" w:rsidP="0020055B">
            <w:pPr>
              <w:spacing w:before="0" w:after="0"/>
              <w:jc w:val="right"/>
            </w:pPr>
            <w:r w:rsidRPr="00597BBF">
              <w:t>-0,25</w:t>
            </w:r>
          </w:p>
        </w:tc>
      </w:tr>
      <w:tr w:rsidR="0020055B" w:rsidRPr="00C67922" w14:paraId="23DE584D" w14:textId="77777777" w:rsidTr="008B1255">
        <w:trPr>
          <w:trHeight w:hRule="exact" w:val="567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6AB61D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 xml:space="preserve">Napoje alkoholowe </w:t>
            </w:r>
            <w:r w:rsidRPr="009E0CA2">
              <w:rPr>
                <w:rFonts w:cs="Calibri"/>
                <w:color w:val="000000"/>
                <w:szCs w:val="19"/>
              </w:rPr>
              <w:br/>
              <w:t>i wyroby tytoniowe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DD949A2" w14:textId="3B00522B" w:rsidR="0020055B" w:rsidRPr="00F8573F" w:rsidRDefault="0020055B" w:rsidP="0020055B">
            <w:pPr>
              <w:spacing w:before="0" w:after="0"/>
              <w:jc w:val="right"/>
            </w:pPr>
            <w:r w:rsidRPr="00924A97">
              <w:t>106,4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3EA9030" w14:textId="483E3E2C" w:rsidR="0020055B" w:rsidRPr="009464E3" w:rsidRDefault="0020055B" w:rsidP="0020055B">
            <w:pPr>
              <w:spacing w:before="0" w:after="0"/>
              <w:jc w:val="right"/>
            </w:pPr>
            <w:r w:rsidRPr="00E41D18">
              <w:t>103,9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AA4E17" w14:textId="10F97381" w:rsidR="0020055B" w:rsidRPr="004439BA" w:rsidRDefault="0020055B" w:rsidP="0020055B">
            <w:pPr>
              <w:spacing w:before="0" w:after="0"/>
              <w:jc w:val="right"/>
            </w:pPr>
            <w:r w:rsidRPr="00CA77E0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829B3A" w14:textId="2E104972" w:rsidR="0020055B" w:rsidRPr="00577325" w:rsidRDefault="0020055B" w:rsidP="0020055B">
            <w:pPr>
              <w:spacing w:before="0" w:after="0"/>
              <w:jc w:val="right"/>
            </w:pPr>
            <w:r w:rsidRPr="005E1D32">
              <w:t>106,7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89D5DD" w14:textId="1FD303F2" w:rsidR="0020055B" w:rsidRPr="00E3312B" w:rsidRDefault="0020055B" w:rsidP="0020055B">
            <w:pPr>
              <w:spacing w:before="0" w:after="0"/>
              <w:jc w:val="right"/>
            </w:pPr>
            <w:r w:rsidRPr="00597BBF">
              <w:t>0,03</w:t>
            </w:r>
          </w:p>
        </w:tc>
      </w:tr>
      <w:tr w:rsidR="0020055B" w:rsidRPr="00C67922" w14:paraId="5F01EF06" w14:textId="77777777" w:rsidTr="008B1255">
        <w:trPr>
          <w:trHeight w:hRule="exact" w:val="283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3EE53B9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Odzież i obuwie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90E9A35" w14:textId="165D1A09" w:rsidR="0020055B" w:rsidRPr="00F8573F" w:rsidRDefault="0020055B" w:rsidP="0020055B">
            <w:pPr>
              <w:spacing w:before="0" w:after="0"/>
              <w:jc w:val="right"/>
            </w:pPr>
            <w:r w:rsidRPr="00924A97">
              <w:t>96,6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03E86FF" w14:textId="16E3FA7C" w:rsidR="0020055B" w:rsidRPr="009464E3" w:rsidRDefault="0020055B" w:rsidP="0020055B">
            <w:pPr>
              <w:spacing w:before="0" w:after="0"/>
              <w:jc w:val="right"/>
            </w:pPr>
            <w:r w:rsidRPr="00E41D18">
              <w:t>99,5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9CDB0C3" w14:textId="4CD0C958" w:rsidR="0020055B" w:rsidRPr="004439BA" w:rsidRDefault="0020055B" w:rsidP="0020055B">
            <w:pPr>
              <w:spacing w:before="0" w:after="0"/>
              <w:jc w:val="right"/>
            </w:pPr>
            <w:r w:rsidRPr="00CA77E0">
              <w:t>99,1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30317A8" w14:textId="41DE7454" w:rsidR="0020055B" w:rsidRPr="00577325" w:rsidRDefault="0020055B" w:rsidP="0020055B">
            <w:pPr>
              <w:spacing w:before="0" w:after="0"/>
              <w:jc w:val="right"/>
            </w:pPr>
            <w:r w:rsidRPr="005E1D32">
              <w:t>96,9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8AF7AAC" w14:textId="7D4B1461" w:rsidR="0020055B" w:rsidRPr="00E3312B" w:rsidRDefault="0020055B" w:rsidP="0020055B">
            <w:pPr>
              <w:spacing w:before="0" w:after="0"/>
              <w:jc w:val="right"/>
            </w:pPr>
            <w:r w:rsidRPr="00597BBF">
              <w:t>-0,03</w:t>
            </w:r>
          </w:p>
        </w:tc>
      </w:tr>
      <w:tr w:rsidR="0020055B" w:rsidRPr="00C67922" w14:paraId="4CAEF299" w14:textId="77777777" w:rsidTr="008B1255">
        <w:trPr>
          <w:trHeight w:hRule="exact" w:val="992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83BB183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Użytkowanie mieszkania lub domu, zaopatrzenie w wodę, energię elektryczną, gaz i inne paliwa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15E3DA" w14:textId="0CBC79A7" w:rsidR="0020055B" w:rsidRPr="00F8573F" w:rsidRDefault="0020055B" w:rsidP="0020055B">
            <w:pPr>
              <w:spacing w:before="0" w:after="0"/>
              <w:jc w:val="right"/>
            </w:pPr>
            <w:r w:rsidRPr="00924A97">
              <w:t>105,0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3D3064D" w14:textId="430D36C5" w:rsidR="0020055B" w:rsidRPr="009464E3" w:rsidRDefault="0020055B" w:rsidP="0020055B">
            <w:pPr>
              <w:spacing w:before="0" w:after="0"/>
              <w:jc w:val="right"/>
            </w:pPr>
            <w:r w:rsidRPr="00E41D18">
              <w:t>103,1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A5853A" w14:textId="00C918A1" w:rsidR="0020055B" w:rsidRPr="004439BA" w:rsidRDefault="0020055B" w:rsidP="0020055B">
            <w:pPr>
              <w:spacing w:before="0" w:after="0"/>
              <w:jc w:val="right"/>
            </w:pPr>
            <w:r w:rsidRPr="00CA77E0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5F4BFF7" w14:textId="0E219329" w:rsidR="0020055B" w:rsidRPr="00577325" w:rsidRDefault="0020055B" w:rsidP="0020055B">
            <w:pPr>
              <w:spacing w:before="0" w:after="0"/>
              <w:jc w:val="right"/>
            </w:pPr>
            <w:r w:rsidRPr="005E1D32"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9751B8D" w14:textId="4459D9A7" w:rsidR="0020055B" w:rsidRPr="00E3312B" w:rsidRDefault="0020055B" w:rsidP="0020055B">
            <w:pPr>
              <w:spacing w:before="0" w:after="0"/>
              <w:jc w:val="right"/>
            </w:pPr>
            <w:r w:rsidRPr="00597BBF">
              <w:t>0,02</w:t>
            </w:r>
          </w:p>
        </w:tc>
      </w:tr>
      <w:tr w:rsidR="0020055B" w:rsidRPr="00C67922" w14:paraId="5A03CEDB" w14:textId="77777777" w:rsidTr="008B1255">
        <w:trPr>
          <w:trHeight w:hRule="exact" w:val="562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E9DB384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Wyposażenie mieszkania i prowadzenie gospodarstwa domowego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2FCCA49" w14:textId="3593BFDB" w:rsidR="0020055B" w:rsidRPr="00F8573F" w:rsidRDefault="0020055B" w:rsidP="0020055B">
            <w:pPr>
              <w:spacing w:before="0" w:after="0"/>
              <w:jc w:val="right"/>
            </w:pPr>
            <w:r w:rsidRPr="00924A97">
              <w:t>99,1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6E92BC3" w14:textId="6CFB0798" w:rsidR="0020055B" w:rsidRPr="009464E3" w:rsidRDefault="0020055B" w:rsidP="0020055B">
            <w:pPr>
              <w:spacing w:before="0" w:after="0"/>
              <w:jc w:val="right"/>
            </w:pPr>
            <w:r w:rsidRPr="00E41D18">
              <w:t>100,5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A409821" w14:textId="3DC27BEE" w:rsidR="0020055B" w:rsidRPr="004439BA" w:rsidRDefault="0020055B" w:rsidP="0020055B">
            <w:pPr>
              <w:spacing w:before="0" w:after="0"/>
              <w:jc w:val="right"/>
            </w:pPr>
            <w:r w:rsidRPr="00CA77E0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B18FDFB" w14:textId="39173ACD" w:rsidR="0020055B" w:rsidRPr="00577325" w:rsidRDefault="0020055B" w:rsidP="0020055B">
            <w:pPr>
              <w:spacing w:before="0" w:after="0"/>
              <w:jc w:val="right"/>
            </w:pPr>
            <w:r w:rsidRPr="005E1D32">
              <w:t>98,8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D477C7" w14:textId="45FFC4CB" w:rsidR="0020055B" w:rsidRPr="00E3312B" w:rsidRDefault="0020055B" w:rsidP="0020055B">
            <w:pPr>
              <w:spacing w:before="0" w:after="0"/>
              <w:jc w:val="right"/>
            </w:pPr>
            <w:r w:rsidRPr="00597BBF">
              <w:t>0,01</w:t>
            </w:r>
          </w:p>
        </w:tc>
      </w:tr>
      <w:tr w:rsidR="0020055B" w:rsidRPr="00C67922" w14:paraId="73C485D9" w14:textId="77777777" w:rsidTr="008B1255">
        <w:trPr>
          <w:trHeight w:hRule="exact" w:val="314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F237EEC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Zdrowie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C91BFE" w14:textId="0033F347" w:rsidR="0020055B" w:rsidRPr="00F8573F" w:rsidRDefault="0020055B" w:rsidP="0020055B">
            <w:pPr>
              <w:spacing w:before="0" w:after="0"/>
              <w:jc w:val="right"/>
            </w:pPr>
            <w:r w:rsidRPr="00924A97">
              <w:t>105,1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1143CD92" w14:textId="755F3EDD" w:rsidR="0020055B" w:rsidRPr="009464E3" w:rsidRDefault="0020055B" w:rsidP="0020055B">
            <w:pPr>
              <w:spacing w:before="0" w:after="0"/>
              <w:jc w:val="right"/>
            </w:pPr>
            <w:r w:rsidRPr="00E41D18">
              <w:t>103,4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321BE6" w14:textId="69193014" w:rsidR="0020055B" w:rsidRPr="004439BA" w:rsidRDefault="0020055B" w:rsidP="0020055B">
            <w:pPr>
              <w:spacing w:before="0" w:after="0"/>
              <w:jc w:val="right"/>
            </w:pPr>
            <w:r w:rsidRPr="00CA77E0">
              <w:t>100,6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6539CC" w14:textId="4B379912" w:rsidR="0020055B" w:rsidRPr="00577325" w:rsidRDefault="0020055B" w:rsidP="0020055B">
            <w:pPr>
              <w:spacing w:before="0" w:after="0"/>
              <w:jc w:val="right"/>
            </w:pPr>
            <w:r w:rsidRPr="005E1D32">
              <w:t>104,9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86708AD" w14:textId="002D7385" w:rsidR="0020055B" w:rsidRPr="00E3312B" w:rsidRDefault="0020055B" w:rsidP="0020055B">
            <w:pPr>
              <w:spacing w:before="0" w:after="0"/>
              <w:jc w:val="right"/>
            </w:pPr>
            <w:r w:rsidRPr="00597BBF">
              <w:t>0,04</w:t>
            </w:r>
          </w:p>
        </w:tc>
      </w:tr>
      <w:tr w:rsidR="0020055B" w:rsidRPr="00C67922" w14:paraId="7D485B8C" w14:textId="77777777" w:rsidTr="008B1255">
        <w:trPr>
          <w:trHeight w:hRule="exact" w:val="326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54FCE17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Transport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1A236B9" w14:textId="64089F8A" w:rsidR="0020055B" w:rsidRPr="00F8573F" w:rsidRDefault="0020055B" w:rsidP="0020055B">
            <w:pPr>
              <w:spacing w:before="0" w:after="0"/>
              <w:jc w:val="right"/>
            </w:pPr>
            <w:r w:rsidRPr="00924A97">
              <w:t>105,6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1A4666" w14:textId="61FB8CCF" w:rsidR="0020055B" w:rsidRPr="009464E3" w:rsidRDefault="0020055B" w:rsidP="0020055B">
            <w:pPr>
              <w:spacing w:before="0" w:after="0"/>
              <w:jc w:val="right"/>
            </w:pPr>
            <w:r w:rsidRPr="00E41D18">
              <w:t>104,7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60BA62C" w14:textId="065653AC" w:rsidR="0020055B" w:rsidRPr="004439BA" w:rsidRDefault="0020055B" w:rsidP="0020055B">
            <w:pPr>
              <w:spacing w:before="0" w:after="0"/>
              <w:jc w:val="right"/>
            </w:pPr>
            <w:r w:rsidRPr="00CA77E0">
              <w:t>99,5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7F2CE36" w14:textId="2EF83622" w:rsidR="0020055B" w:rsidRPr="00577325" w:rsidRDefault="0020055B" w:rsidP="0020055B">
            <w:pPr>
              <w:spacing w:before="0" w:after="0"/>
              <w:jc w:val="right"/>
            </w:pPr>
            <w:r w:rsidRPr="005E1D32">
              <w:t>100,0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8DDBA7E" w14:textId="6AB56BA3" w:rsidR="0020055B" w:rsidRPr="00E3312B" w:rsidRDefault="0020055B" w:rsidP="0020055B">
            <w:pPr>
              <w:spacing w:before="0" w:after="0"/>
              <w:jc w:val="right"/>
            </w:pPr>
            <w:r w:rsidRPr="00597BBF">
              <w:t>-0,05</w:t>
            </w:r>
          </w:p>
        </w:tc>
      </w:tr>
      <w:tr w:rsidR="0020055B" w:rsidRPr="00C67922" w14:paraId="5BFC0BDF" w14:textId="77777777" w:rsidTr="008B1255">
        <w:trPr>
          <w:trHeight w:hRule="exact" w:val="314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BECF9A7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Informacja i komunikacja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D3255CF" w14:textId="39DD6C8B" w:rsidR="0020055B" w:rsidRPr="00F8573F" w:rsidRDefault="0020055B" w:rsidP="0020055B">
            <w:pPr>
              <w:spacing w:before="0" w:after="0"/>
              <w:jc w:val="right"/>
            </w:pPr>
            <w:r w:rsidRPr="00924A97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F12AD61" w14:textId="0A55CA07" w:rsidR="0020055B" w:rsidRPr="009464E3" w:rsidRDefault="0020055B" w:rsidP="0020055B">
            <w:pPr>
              <w:spacing w:before="0" w:after="0"/>
              <w:jc w:val="right"/>
            </w:pPr>
            <w:r w:rsidRPr="00E41D18">
              <w:t>102,6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A925183" w14:textId="38D4B03F" w:rsidR="0020055B" w:rsidRPr="004439BA" w:rsidRDefault="0020055B" w:rsidP="0020055B">
            <w:pPr>
              <w:spacing w:before="0" w:after="0"/>
              <w:jc w:val="right"/>
            </w:pPr>
            <w:r w:rsidRPr="00CA77E0">
              <w:t>99,4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A4DB807" w14:textId="03419417" w:rsidR="0020055B" w:rsidRPr="00577325" w:rsidRDefault="0020055B" w:rsidP="0020055B">
            <w:pPr>
              <w:spacing w:before="0" w:after="0"/>
              <w:jc w:val="right"/>
            </w:pPr>
            <w:r w:rsidRPr="005E1D32">
              <w:t>104,0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99A92E" w14:textId="4CEF4081" w:rsidR="0020055B" w:rsidRPr="00E3312B" w:rsidRDefault="0020055B" w:rsidP="0020055B">
            <w:pPr>
              <w:spacing w:before="0" w:after="0"/>
              <w:jc w:val="right"/>
            </w:pPr>
            <w:r w:rsidRPr="00597BBF">
              <w:t>-0,03</w:t>
            </w:r>
          </w:p>
        </w:tc>
      </w:tr>
      <w:tr w:rsidR="0020055B" w:rsidRPr="00C67922" w14:paraId="17ED3755" w14:textId="77777777" w:rsidTr="008B1255">
        <w:trPr>
          <w:trHeight w:hRule="exact" w:val="326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F6052C3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Rekreacja, sport i kultura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53F122" w14:textId="7E99D893" w:rsidR="0020055B" w:rsidRPr="00F8573F" w:rsidRDefault="0020055B" w:rsidP="0020055B">
            <w:pPr>
              <w:spacing w:before="0" w:after="0"/>
              <w:jc w:val="right"/>
            </w:pPr>
            <w:r w:rsidRPr="00924A97">
              <w:t>105,6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8568D93" w14:textId="18342671" w:rsidR="0020055B" w:rsidRPr="009464E3" w:rsidRDefault="0020055B" w:rsidP="0020055B">
            <w:pPr>
              <w:spacing w:before="0" w:after="0"/>
              <w:jc w:val="right"/>
            </w:pPr>
            <w:r w:rsidRPr="00E41D18">
              <w:t>102,2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2B8233A5" w14:textId="527A34A8" w:rsidR="0020055B" w:rsidRPr="004439BA" w:rsidRDefault="0020055B" w:rsidP="0020055B">
            <w:pPr>
              <w:spacing w:before="0" w:after="0"/>
              <w:jc w:val="right"/>
            </w:pPr>
            <w:r w:rsidRPr="00CA77E0">
              <w:t>97,9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D040281" w14:textId="05DAF2C0" w:rsidR="0020055B" w:rsidRPr="00577325" w:rsidRDefault="0020055B" w:rsidP="0020055B">
            <w:pPr>
              <w:spacing w:before="0" w:after="0"/>
              <w:jc w:val="right"/>
            </w:pPr>
            <w:r w:rsidRPr="005E1D32">
              <w:t>104,4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DE0E63A" w14:textId="118A797F" w:rsidR="0020055B" w:rsidRPr="00E3312B" w:rsidRDefault="0020055B" w:rsidP="0020055B">
            <w:pPr>
              <w:spacing w:before="0" w:after="0"/>
              <w:jc w:val="right"/>
            </w:pPr>
            <w:r w:rsidRPr="00597BBF">
              <w:t>-0,13</w:t>
            </w:r>
          </w:p>
        </w:tc>
      </w:tr>
      <w:tr w:rsidR="0020055B" w:rsidRPr="00C67922" w14:paraId="3FF66C6B" w14:textId="77777777" w:rsidTr="008B1255">
        <w:trPr>
          <w:trHeight w:hRule="exact" w:val="314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2707FD0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Edukacja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0E4106D" w14:textId="6F167590" w:rsidR="0020055B" w:rsidRPr="00F8573F" w:rsidRDefault="0020055B" w:rsidP="0020055B">
            <w:pPr>
              <w:spacing w:before="0" w:after="0"/>
              <w:jc w:val="right"/>
            </w:pPr>
            <w:r w:rsidRPr="00924A97">
              <w:t>106,0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856F27A" w14:textId="23B383DC" w:rsidR="0020055B" w:rsidRPr="009464E3" w:rsidRDefault="0020055B" w:rsidP="0020055B">
            <w:pPr>
              <w:spacing w:before="0" w:after="0"/>
              <w:jc w:val="right"/>
            </w:pPr>
            <w:r w:rsidRPr="00E41D18">
              <w:t>100,6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AA10ABC" w14:textId="3542EDB8" w:rsidR="0020055B" w:rsidRPr="004439BA" w:rsidRDefault="0020055B" w:rsidP="0020055B">
            <w:pPr>
              <w:spacing w:before="0" w:after="0"/>
              <w:jc w:val="right"/>
            </w:pPr>
            <w:r w:rsidRPr="00CA77E0">
              <w:t>100,1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F25B507" w14:textId="3B9F72AA" w:rsidR="0020055B" w:rsidRPr="00577325" w:rsidRDefault="0020055B" w:rsidP="0020055B">
            <w:pPr>
              <w:spacing w:before="0" w:after="0"/>
              <w:jc w:val="right"/>
            </w:pPr>
            <w:r w:rsidRPr="005E1D32">
              <w:t>106,0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349E8238" w14:textId="0863AE71" w:rsidR="0020055B" w:rsidRPr="00E3312B" w:rsidRDefault="0020055B" w:rsidP="0020055B">
            <w:pPr>
              <w:spacing w:before="0" w:after="0"/>
              <w:jc w:val="right"/>
            </w:pPr>
            <w:r w:rsidRPr="00597BBF">
              <w:t>0,00</w:t>
            </w:r>
          </w:p>
        </w:tc>
      </w:tr>
      <w:tr w:rsidR="0020055B" w:rsidRPr="00C67922" w14:paraId="41738D47" w14:textId="77777777" w:rsidTr="008B1255">
        <w:trPr>
          <w:trHeight w:hRule="exact" w:val="507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BAA290C" w14:textId="77777777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Restauracje i usługi</w:t>
            </w:r>
            <w:r w:rsidRPr="009E0CA2">
              <w:rPr>
                <w:rFonts w:cs="Calibri"/>
                <w:color w:val="000000"/>
                <w:szCs w:val="19"/>
              </w:rPr>
              <w:br/>
              <w:t>zakwaterowania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9F5ABF0" w14:textId="4BA90062" w:rsidR="0020055B" w:rsidRPr="00F8573F" w:rsidRDefault="0020055B" w:rsidP="0020055B">
            <w:pPr>
              <w:spacing w:before="0" w:after="0"/>
              <w:jc w:val="right"/>
            </w:pPr>
            <w:r w:rsidRPr="00924A97">
              <w:t>104,5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60D21CAF" w14:textId="38D65B59" w:rsidR="0020055B" w:rsidRPr="009464E3" w:rsidRDefault="0020055B" w:rsidP="0020055B">
            <w:pPr>
              <w:spacing w:before="0" w:after="0"/>
              <w:jc w:val="right"/>
            </w:pPr>
            <w:r w:rsidRPr="00E41D18">
              <w:t>102,5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77A34135" w14:textId="63A679C4" w:rsidR="0020055B" w:rsidRPr="004439BA" w:rsidRDefault="0020055B" w:rsidP="0020055B">
            <w:pPr>
              <w:spacing w:before="0" w:after="0"/>
              <w:jc w:val="right"/>
            </w:pPr>
            <w:r w:rsidRPr="00CA77E0">
              <w:t>100,9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4D099413" w14:textId="6EFEB618" w:rsidR="0020055B" w:rsidRPr="00577325" w:rsidRDefault="0020055B" w:rsidP="0020055B">
            <w:pPr>
              <w:spacing w:before="0" w:after="0"/>
              <w:jc w:val="right"/>
            </w:pPr>
            <w:r w:rsidRPr="005E1D32">
              <w:t>104,6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038286A1" w14:textId="7327EC74" w:rsidR="0020055B" w:rsidRPr="00E3312B" w:rsidRDefault="0020055B" w:rsidP="0020055B">
            <w:pPr>
              <w:spacing w:before="0" w:after="0"/>
              <w:jc w:val="right"/>
            </w:pPr>
            <w:r w:rsidRPr="00597BBF">
              <w:t>0,05</w:t>
            </w:r>
          </w:p>
        </w:tc>
      </w:tr>
      <w:tr w:rsidR="0020055B" w:rsidRPr="00C67922" w14:paraId="0AD0E2D7" w14:textId="77777777" w:rsidTr="008B1255">
        <w:trPr>
          <w:trHeight w:hRule="exact" w:val="303"/>
        </w:trPr>
        <w:tc>
          <w:tcPr>
            <w:tcW w:w="312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8FFBEE1" w14:textId="3B98A974" w:rsidR="0020055B" w:rsidRPr="009E0CA2" w:rsidRDefault="0020055B" w:rsidP="0020055B">
            <w:pPr>
              <w:spacing w:before="40" w:after="40"/>
              <w:contextualSpacing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Ubezpieczenia i usługi finan</w:t>
            </w:r>
            <w:r w:rsidRPr="009E0CA2">
              <w:rPr>
                <w:rFonts w:cs="Calibri"/>
                <w:color w:val="000000"/>
                <w:szCs w:val="19"/>
              </w:rPr>
              <w:t>sowe</w:t>
            </w:r>
          </w:p>
        </w:tc>
        <w:tc>
          <w:tcPr>
            <w:tcW w:w="849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64A684C" w14:textId="2D809F2C" w:rsidR="0020055B" w:rsidRPr="00F8573F" w:rsidRDefault="0020055B" w:rsidP="0020055B">
            <w:pPr>
              <w:spacing w:before="0" w:after="0"/>
              <w:jc w:val="right"/>
            </w:pPr>
            <w:r w:rsidRPr="00924A97">
              <w:t>101,1</w:t>
            </w:r>
          </w:p>
        </w:tc>
        <w:tc>
          <w:tcPr>
            <w:tcW w:w="993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7F900C0A" w14:textId="127B49AA" w:rsidR="0020055B" w:rsidRPr="009464E3" w:rsidRDefault="0020055B" w:rsidP="0020055B">
            <w:pPr>
              <w:spacing w:before="0" w:after="0"/>
              <w:jc w:val="right"/>
            </w:pPr>
            <w:r w:rsidRPr="00E41D18">
              <w:t>98,4</w:t>
            </w:r>
          </w:p>
        </w:tc>
        <w:tc>
          <w:tcPr>
            <w:tcW w:w="850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542AD311" w14:textId="049A50D0" w:rsidR="0020055B" w:rsidRPr="004439BA" w:rsidRDefault="0020055B" w:rsidP="0020055B">
            <w:pPr>
              <w:spacing w:before="0" w:after="0"/>
              <w:jc w:val="right"/>
            </w:pPr>
            <w:r w:rsidRPr="00CA77E0">
              <w:t>100,7</w:t>
            </w:r>
          </w:p>
        </w:tc>
        <w:tc>
          <w:tcPr>
            <w:tcW w:w="1134" w:type="dxa"/>
            <w:tcBorders>
              <w:top w:val="single" w:sz="4" w:space="0" w:color="212492"/>
              <w:bottom w:val="single" w:sz="4" w:space="0" w:color="212492"/>
            </w:tcBorders>
            <w:vAlign w:val="center"/>
          </w:tcPr>
          <w:p w14:paraId="09F021B3" w14:textId="3C9C992D" w:rsidR="0020055B" w:rsidRPr="00577325" w:rsidRDefault="0020055B" w:rsidP="0020055B">
            <w:pPr>
              <w:spacing w:before="0" w:after="0"/>
              <w:jc w:val="right"/>
            </w:pPr>
            <w:r w:rsidRPr="005E1D32">
              <w:t>100,1</w:t>
            </w:r>
          </w:p>
        </w:tc>
        <w:tc>
          <w:tcPr>
            <w:tcW w:w="85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14:paraId="5C49806E" w14:textId="5DA72250" w:rsidR="0020055B" w:rsidRPr="00E3312B" w:rsidRDefault="0020055B" w:rsidP="0020055B">
            <w:pPr>
              <w:spacing w:before="0" w:after="0"/>
              <w:jc w:val="right"/>
            </w:pPr>
            <w:r w:rsidRPr="00597BBF">
              <w:t>0,01</w:t>
            </w:r>
          </w:p>
        </w:tc>
      </w:tr>
      <w:tr w:rsidR="0020055B" w:rsidRPr="00C67922" w14:paraId="75CC233F" w14:textId="77777777" w:rsidTr="008B1255">
        <w:trPr>
          <w:trHeight w:hRule="exact" w:val="864"/>
        </w:trPr>
        <w:tc>
          <w:tcPr>
            <w:tcW w:w="3120" w:type="dxa"/>
            <w:tcBorders>
              <w:top w:val="single" w:sz="4" w:space="0" w:color="212492"/>
              <w:bottom w:val="nil"/>
            </w:tcBorders>
            <w:vAlign w:val="center"/>
          </w:tcPr>
          <w:p w14:paraId="0A9B14A5" w14:textId="77777777" w:rsidR="0020055B" w:rsidRPr="009E0CA2" w:rsidRDefault="0020055B" w:rsidP="0020055B">
            <w:pPr>
              <w:spacing w:before="40" w:after="40"/>
              <w:rPr>
                <w:rFonts w:cs="Calibri"/>
                <w:color w:val="000000"/>
                <w:szCs w:val="19"/>
              </w:rPr>
            </w:pPr>
            <w:r w:rsidRPr="009E0CA2">
              <w:rPr>
                <w:rFonts w:cs="Calibri"/>
                <w:color w:val="000000"/>
                <w:szCs w:val="19"/>
              </w:rPr>
              <w:t>Higiena osobista, ochrona socjalna oraz pozostałe towary i usługi</w:t>
            </w:r>
          </w:p>
        </w:tc>
        <w:tc>
          <w:tcPr>
            <w:tcW w:w="849" w:type="dxa"/>
            <w:tcBorders>
              <w:top w:val="single" w:sz="4" w:space="0" w:color="212492"/>
              <w:bottom w:val="nil"/>
            </w:tcBorders>
            <w:vAlign w:val="center"/>
          </w:tcPr>
          <w:p w14:paraId="7A73BCCE" w14:textId="3A672038" w:rsidR="0020055B" w:rsidRDefault="0020055B" w:rsidP="0020055B">
            <w:pPr>
              <w:spacing w:before="0" w:after="0"/>
              <w:jc w:val="right"/>
            </w:pPr>
            <w:r w:rsidRPr="00924A97">
              <w:t>101,7</w:t>
            </w:r>
          </w:p>
        </w:tc>
        <w:tc>
          <w:tcPr>
            <w:tcW w:w="993" w:type="dxa"/>
            <w:tcBorders>
              <w:top w:val="single" w:sz="4" w:space="0" w:color="212492"/>
              <w:bottom w:val="nil"/>
            </w:tcBorders>
            <w:vAlign w:val="center"/>
          </w:tcPr>
          <w:p w14:paraId="451F13E3" w14:textId="1EC5BA8E" w:rsidR="0020055B" w:rsidRDefault="0020055B" w:rsidP="0020055B">
            <w:pPr>
              <w:spacing w:before="0" w:after="0"/>
              <w:jc w:val="right"/>
            </w:pPr>
            <w:r w:rsidRPr="00E41D18">
              <w:t>102,3</w:t>
            </w:r>
          </w:p>
        </w:tc>
        <w:tc>
          <w:tcPr>
            <w:tcW w:w="850" w:type="dxa"/>
            <w:tcBorders>
              <w:top w:val="single" w:sz="4" w:space="0" w:color="212492"/>
              <w:bottom w:val="nil"/>
            </w:tcBorders>
            <w:vAlign w:val="center"/>
          </w:tcPr>
          <w:p w14:paraId="544AB86A" w14:textId="2F1AF1A9" w:rsidR="0020055B" w:rsidRDefault="0020055B" w:rsidP="0020055B">
            <w:pPr>
              <w:spacing w:before="0" w:after="0"/>
              <w:jc w:val="right"/>
            </w:pPr>
            <w:r w:rsidRPr="00CA77E0">
              <w:t>100,2</w:t>
            </w:r>
          </w:p>
        </w:tc>
        <w:tc>
          <w:tcPr>
            <w:tcW w:w="1134" w:type="dxa"/>
            <w:tcBorders>
              <w:top w:val="single" w:sz="4" w:space="0" w:color="212492"/>
              <w:bottom w:val="nil"/>
            </w:tcBorders>
            <w:vAlign w:val="center"/>
          </w:tcPr>
          <w:p w14:paraId="5191A940" w14:textId="5EAD20E6" w:rsidR="0020055B" w:rsidRDefault="0020055B" w:rsidP="0020055B">
            <w:pPr>
              <w:spacing w:before="0" w:after="0"/>
              <w:jc w:val="right"/>
            </w:pPr>
            <w:r w:rsidRPr="005E1D32">
              <w:t>101,6</w:t>
            </w:r>
          </w:p>
        </w:tc>
        <w:tc>
          <w:tcPr>
            <w:tcW w:w="851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14:paraId="5C16E7EC" w14:textId="6FDC40C9" w:rsidR="0020055B" w:rsidRDefault="0020055B" w:rsidP="0020055B">
            <w:pPr>
              <w:spacing w:before="0" w:after="0"/>
              <w:jc w:val="right"/>
            </w:pPr>
            <w:r w:rsidRPr="00597BBF">
              <w:t>0,01</w:t>
            </w:r>
          </w:p>
        </w:tc>
      </w:tr>
    </w:tbl>
    <w:p w14:paraId="337111E9" w14:textId="77777777" w:rsidR="00802935" w:rsidRPr="00802935" w:rsidRDefault="0085459C" w:rsidP="000F6202">
      <w:pPr>
        <w:spacing w:before="240" w:after="80"/>
        <w:rPr>
          <w:lang w:eastAsia="pl-PL"/>
        </w:rPr>
      </w:pPr>
      <w:r w:rsidRPr="00565FF2">
        <w:rPr>
          <w:i/>
          <w:szCs w:val="19"/>
        </w:rPr>
        <w:t xml:space="preserve">Tablica ze wskaźnikami w bardziej szczegółowym ujęciu dostępna jest w pliku z danymi, </w:t>
      </w:r>
      <w:r w:rsidRPr="00565FF2">
        <w:rPr>
          <w:i/>
          <w:szCs w:val="19"/>
        </w:rPr>
        <w:br/>
        <w:t xml:space="preserve">dołączonym do niniejszej informacji sygnalnej </w:t>
      </w:r>
      <w:r w:rsidRPr="00481E62">
        <w:rPr>
          <w:i/>
          <w:szCs w:val="19"/>
        </w:rPr>
        <w:t xml:space="preserve">oraz w </w:t>
      </w:r>
      <w:hyperlink r:id="rId11" w:history="1">
        <w:r w:rsidRPr="00481E62">
          <w:rPr>
            <w:rStyle w:val="Hipercze"/>
            <w:i/>
            <w:szCs w:val="19"/>
          </w:rPr>
          <w:t>Dziedzinowych Bazach Wiedzy (DBW)</w:t>
        </w:r>
      </w:hyperlink>
      <w:r w:rsidRPr="00481E62">
        <w:rPr>
          <w:i/>
          <w:szCs w:val="19"/>
        </w:rPr>
        <w:t>.</w:t>
      </w:r>
      <w:r w:rsidR="0060741F" w:rsidRPr="0060741F">
        <w:rPr>
          <w:sz w:val="16"/>
          <w:szCs w:val="16"/>
          <w:shd w:val="clear" w:color="auto" w:fill="FFFFFF"/>
        </w:rPr>
        <w:br w:type="page"/>
      </w:r>
    </w:p>
    <w:p w14:paraId="13C8F263" w14:textId="77777777" w:rsidR="00DA322C" w:rsidRPr="00191480" w:rsidRDefault="00DA322C" w:rsidP="009300FD">
      <w:pPr>
        <w:pStyle w:val="Lead"/>
        <w:framePr w:h="7014" w:hRule="exact" w:wrap="auto" w:hAnchor="text"/>
        <w:tabs>
          <w:tab w:val="left" w:pos="1117"/>
        </w:tabs>
        <w:spacing w:after="240"/>
        <w:rPr>
          <w:sz w:val="14"/>
          <w:szCs w:val="14"/>
          <w:shd w:val="clear" w:color="auto" w:fill="FFFFFF"/>
        </w:rPr>
        <w:sectPr w:rsidR="00DA322C" w:rsidRPr="00191480" w:rsidSect="0087759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259" w:bottom="284" w:left="720" w:header="284" w:footer="283" w:gutter="0"/>
          <w:cols w:space="708"/>
          <w:titlePg/>
          <w:docGrid w:linePitch="360"/>
        </w:sectPr>
      </w:pPr>
    </w:p>
    <w:p w14:paraId="1F07722B" w14:textId="77777777" w:rsidR="00F45242" w:rsidRPr="0000577E" w:rsidRDefault="00F45242" w:rsidP="00B14570">
      <w:pPr>
        <w:pStyle w:val="Nagwek1"/>
        <w:spacing w:before="120" w:line="240" w:lineRule="exact"/>
      </w:pPr>
      <w:r w:rsidRPr="0000577E">
        <w:rPr>
          <w:shd w:val="clear" w:color="auto" w:fill="FFFFFF"/>
        </w:rPr>
        <w:lastRenderedPageBreak/>
        <w:t>Wpływy zmian cen na wskaźnik cen towarów i usług konsumpcyjnych ogółem</w:t>
      </w:r>
    </w:p>
    <w:p w14:paraId="7BB3A9EB" w14:textId="29CCF751" w:rsidR="00735A09" w:rsidRPr="00670BF2" w:rsidRDefault="003B2F8B" w:rsidP="00B14570">
      <w:pPr>
        <w:pStyle w:val="Tekstkomentarza"/>
        <w:rPr>
          <w:color w:val="000000" w:themeColor="text1"/>
          <w:spacing w:val="-2"/>
          <w:sz w:val="19"/>
          <w:szCs w:val="19"/>
        </w:rPr>
      </w:pPr>
      <w:r w:rsidRPr="00670BF2">
        <w:rPr>
          <w:color w:val="000000" w:themeColor="text1"/>
          <w:spacing w:val="-2"/>
          <w:sz w:val="19"/>
          <w:szCs w:val="19"/>
        </w:rPr>
        <w:t xml:space="preserve">W </w:t>
      </w:r>
      <w:r w:rsidR="005D46FC" w:rsidRPr="00670BF2">
        <w:rPr>
          <w:color w:val="000000" w:themeColor="text1"/>
          <w:spacing w:val="-2"/>
          <w:sz w:val="19"/>
          <w:szCs w:val="19"/>
        </w:rPr>
        <w:t>maju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 br. w porównaniu z poprzednim miesiącem na</w:t>
      </w:r>
      <w:r w:rsidR="0068369B" w:rsidRPr="00670BF2">
        <w:rPr>
          <w:color w:val="000000" w:themeColor="text1"/>
          <w:spacing w:val="-2"/>
          <w:sz w:val="19"/>
          <w:szCs w:val="19"/>
        </w:rPr>
        <w:t xml:space="preserve">jwiększy wpływ na wskaźnik cen 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towarów i usług konsumpcyjnych ogółem miały </w:t>
      </w:r>
      <w:r w:rsidR="007D5A6A" w:rsidRPr="00670BF2">
        <w:rPr>
          <w:color w:val="000000" w:themeColor="text1"/>
          <w:spacing w:val="-2"/>
          <w:sz w:val="19"/>
          <w:szCs w:val="19"/>
        </w:rPr>
        <w:t>niższe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 ceny </w:t>
      </w:r>
      <w:r w:rsidR="001777A8" w:rsidRPr="00670BF2">
        <w:rPr>
          <w:color w:val="000000" w:themeColor="text1"/>
          <w:spacing w:val="-2"/>
          <w:sz w:val="19"/>
          <w:szCs w:val="19"/>
        </w:rPr>
        <w:t xml:space="preserve">w </w:t>
      </w:r>
      <w:r w:rsidR="00F45242" w:rsidRPr="00670BF2">
        <w:rPr>
          <w:color w:val="000000" w:themeColor="text1"/>
          <w:spacing w:val="-2"/>
          <w:sz w:val="19"/>
          <w:szCs w:val="19"/>
        </w:rPr>
        <w:t>zakres</w:t>
      </w:r>
      <w:r w:rsidR="001777A8" w:rsidRPr="00670BF2">
        <w:rPr>
          <w:color w:val="000000" w:themeColor="text1"/>
          <w:spacing w:val="-2"/>
          <w:sz w:val="19"/>
          <w:szCs w:val="19"/>
        </w:rPr>
        <w:t>ie</w:t>
      </w:r>
      <w:r w:rsidR="00742412" w:rsidRPr="00670BF2">
        <w:rPr>
          <w:color w:val="000000" w:themeColor="text1"/>
          <w:spacing w:val="-2"/>
          <w:sz w:val="19"/>
          <w:szCs w:val="19"/>
        </w:rPr>
        <w:t>: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Pr="00670BF2">
        <w:rPr>
          <w:color w:val="000000" w:themeColor="text1"/>
          <w:spacing w:val="-2"/>
          <w:sz w:val="19"/>
          <w:szCs w:val="19"/>
        </w:rPr>
        <w:t>żywnośc</w:t>
      </w:r>
      <w:r w:rsidR="007D5A6A" w:rsidRPr="00670BF2">
        <w:rPr>
          <w:color w:val="000000" w:themeColor="text1"/>
          <w:spacing w:val="-2"/>
          <w:sz w:val="19"/>
          <w:szCs w:val="19"/>
        </w:rPr>
        <w:t>i i napojów bezalkoholowych (o 1,0</w:t>
      </w:r>
      <w:r w:rsidR="00514EE8" w:rsidRPr="00670BF2">
        <w:rPr>
          <w:color w:val="000000" w:themeColor="text1"/>
          <w:spacing w:val="-2"/>
          <w:sz w:val="19"/>
          <w:szCs w:val="19"/>
        </w:rPr>
        <w:t>%)</w:t>
      </w:r>
      <w:r w:rsidR="00220C3E" w:rsidRPr="00670BF2">
        <w:rPr>
          <w:color w:val="000000" w:themeColor="text1"/>
          <w:spacing w:val="-2"/>
          <w:sz w:val="19"/>
          <w:szCs w:val="19"/>
        </w:rPr>
        <w:t>,</w:t>
      </w:r>
      <w:r w:rsidR="00B21932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="00BF6CCB" w:rsidRPr="00670BF2">
        <w:rPr>
          <w:color w:val="000000" w:themeColor="text1"/>
          <w:spacing w:val="-2"/>
          <w:sz w:val="19"/>
          <w:szCs w:val="19"/>
        </w:rPr>
        <w:t xml:space="preserve">rekreacji, sportu i kultury </w:t>
      </w:r>
      <w:r w:rsidR="00231D7D" w:rsidRPr="00670BF2">
        <w:rPr>
          <w:color w:val="000000" w:themeColor="text1"/>
          <w:spacing w:val="-2"/>
          <w:sz w:val="19"/>
          <w:szCs w:val="19"/>
        </w:rPr>
        <w:t>(o </w:t>
      </w:r>
      <w:r w:rsidR="00BF6CCB" w:rsidRPr="00670BF2">
        <w:rPr>
          <w:color w:val="000000" w:themeColor="text1"/>
          <w:spacing w:val="-2"/>
          <w:sz w:val="19"/>
          <w:szCs w:val="19"/>
        </w:rPr>
        <w:t>2,1</w:t>
      </w:r>
      <w:r w:rsidR="00F45242" w:rsidRPr="00670BF2">
        <w:rPr>
          <w:color w:val="000000" w:themeColor="text1"/>
          <w:spacing w:val="-2"/>
          <w:sz w:val="19"/>
          <w:szCs w:val="19"/>
        </w:rPr>
        <w:t>%)</w:t>
      </w:r>
      <w:r w:rsidR="00B14570" w:rsidRPr="00670BF2">
        <w:rPr>
          <w:color w:val="000000" w:themeColor="text1"/>
          <w:spacing w:val="-2"/>
          <w:sz w:val="19"/>
          <w:szCs w:val="19"/>
        </w:rPr>
        <w:t xml:space="preserve"> oraz</w:t>
      </w:r>
      <w:r w:rsidR="00F45242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="00BF6CCB" w:rsidRPr="00670BF2">
        <w:rPr>
          <w:color w:val="000000" w:themeColor="text1"/>
          <w:spacing w:val="-2"/>
          <w:sz w:val="19"/>
          <w:szCs w:val="19"/>
        </w:rPr>
        <w:t>transportu (o 0</w:t>
      </w:r>
      <w:r w:rsidRPr="00670BF2">
        <w:rPr>
          <w:color w:val="000000" w:themeColor="text1"/>
          <w:spacing w:val="-2"/>
          <w:sz w:val="19"/>
          <w:szCs w:val="19"/>
        </w:rPr>
        <w:t>,5%)</w:t>
      </w:r>
      <w:r w:rsidR="00C252EA" w:rsidRPr="00670BF2">
        <w:rPr>
          <w:color w:val="000000" w:themeColor="text1"/>
          <w:spacing w:val="-2"/>
          <w:sz w:val="19"/>
          <w:szCs w:val="19"/>
        </w:rPr>
        <w:t xml:space="preserve">, </w:t>
      </w:r>
      <w:r w:rsidR="00670BF2" w:rsidRPr="00670BF2">
        <w:rPr>
          <w:color w:val="000000" w:themeColor="text1"/>
          <w:spacing w:val="-2"/>
          <w:sz w:val="19"/>
          <w:szCs w:val="19"/>
        </w:rPr>
        <w:t xml:space="preserve">które </w:t>
      </w:r>
      <w:r w:rsidR="00C252EA" w:rsidRPr="00670BF2">
        <w:rPr>
          <w:color w:val="000000" w:themeColor="text1"/>
          <w:spacing w:val="-2"/>
          <w:sz w:val="19"/>
          <w:szCs w:val="19"/>
        </w:rPr>
        <w:t>obniżyły</w:t>
      </w:r>
      <w:r w:rsidR="00485EAB" w:rsidRPr="00670BF2">
        <w:rPr>
          <w:color w:val="000000" w:themeColor="text1"/>
          <w:spacing w:val="-2"/>
          <w:sz w:val="19"/>
          <w:szCs w:val="19"/>
        </w:rPr>
        <w:t xml:space="preserve"> wskaźnik odpowiednio</w:t>
      </w:r>
      <w:r w:rsidR="00220C3E" w:rsidRPr="00670BF2">
        <w:rPr>
          <w:color w:val="000000" w:themeColor="text1"/>
          <w:spacing w:val="-2"/>
          <w:sz w:val="19"/>
          <w:szCs w:val="19"/>
        </w:rPr>
        <w:t xml:space="preserve"> o</w:t>
      </w:r>
      <w:r w:rsidR="00742412" w:rsidRPr="00670BF2">
        <w:rPr>
          <w:color w:val="000000" w:themeColor="text1"/>
          <w:spacing w:val="-2"/>
          <w:sz w:val="19"/>
          <w:szCs w:val="19"/>
        </w:rPr>
        <w:t>:</w:t>
      </w:r>
      <w:r w:rsidR="00485EAB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="00C252EA" w:rsidRPr="00670BF2">
        <w:rPr>
          <w:color w:val="000000" w:themeColor="text1"/>
          <w:spacing w:val="-2"/>
          <w:sz w:val="19"/>
          <w:szCs w:val="19"/>
        </w:rPr>
        <w:t>0,25</w:t>
      </w:r>
      <w:r w:rsidR="007B2910" w:rsidRPr="00670BF2">
        <w:rPr>
          <w:color w:val="000000" w:themeColor="text1"/>
          <w:spacing w:val="-2"/>
          <w:sz w:val="19"/>
          <w:szCs w:val="19"/>
        </w:rPr>
        <w:t xml:space="preserve"> p. </w:t>
      </w:r>
      <w:r w:rsidR="00B14570" w:rsidRPr="00670BF2">
        <w:rPr>
          <w:color w:val="000000" w:themeColor="text1"/>
          <w:spacing w:val="-2"/>
          <w:sz w:val="19"/>
          <w:szCs w:val="19"/>
        </w:rPr>
        <w:t>proc., 0,13 p. proc. i</w:t>
      </w:r>
      <w:r w:rsidR="00C252EA" w:rsidRPr="00670BF2">
        <w:rPr>
          <w:color w:val="000000" w:themeColor="text1"/>
          <w:spacing w:val="-2"/>
          <w:sz w:val="19"/>
          <w:szCs w:val="19"/>
        </w:rPr>
        <w:t xml:space="preserve"> 0,05</w:t>
      </w:r>
      <w:r w:rsidR="00B22643" w:rsidRPr="00670BF2">
        <w:rPr>
          <w:color w:val="000000" w:themeColor="text1"/>
          <w:spacing w:val="-2"/>
          <w:sz w:val="19"/>
          <w:szCs w:val="19"/>
        </w:rPr>
        <w:t xml:space="preserve"> p. proc.</w:t>
      </w:r>
      <w:r w:rsidR="00C252EA" w:rsidRPr="00670BF2">
        <w:rPr>
          <w:color w:val="000000" w:themeColor="text1"/>
          <w:spacing w:val="-2"/>
          <w:sz w:val="19"/>
          <w:szCs w:val="19"/>
        </w:rPr>
        <w:t xml:space="preserve"> </w:t>
      </w:r>
      <w:r w:rsidR="00670BF2" w:rsidRPr="00670BF2">
        <w:rPr>
          <w:color w:val="000000" w:themeColor="text1"/>
          <w:spacing w:val="-4"/>
          <w:sz w:val="19"/>
          <w:szCs w:val="19"/>
        </w:rPr>
        <w:t>Wyższe ceny w </w:t>
      </w:r>
      <w:r w:rsidR="00C252EA" w:rsidRPr="00670BF2">
        <w:rPr>
          <w:color w:val="000000" w:themeColor="text1"/>
          <w:spacing w:val="-4"/>
          <w:sz w:val="19"/>
          <w:szCs w:val="19"/>
        </w:rPr>
        <w:t>zakresie m.in. restauracji</w:t>
      </w:r>
      <w:r w:rsidR="0020055B" w:rsidRPr="00670BF2">
        <w:rPr>
          <w:color w:val="000000" w:themeColor="text1"/>
          <w:spacing w:val="-4"/>
          <w:sz w:val="19"/>
          <w:szCs w:val="19"/>
        </w:rPr>
        <w:t xml:space="preserve"> i </w:t>
      </w:r>
      <w:r w:rsidR="00C252EA" w:rsidRPr="00670BF2">
        <w:rPr>
          <w:color w:val="000000" w:themeColor="text1"/>
          <w:spacing w:val="-4"/>
          <w:sz w:val="19"/>
          <w:szCs w:val="19"/>
        </w:rPr>
        <w:t xml:space="preserve">usług zakwaterowania </w:t>
      </w:r>
      <w:r w:rsidR="00B14570" w:rsidRPr="00670BF2">
        <w:rPr>
          <w:color w:val="000000" w:themeColor="text1"/>
          <w:spacing w:val="-4"/>
          <w:sz w:val="19"/>
          <w:szCs w:val="19"/>
        </w:rPr>
        <w:t xml:space="preserve">(o 0,9%), zdrowia oraz </w:t>
      </w:r>
      <w:r w:rsidR="00241CBF" w:rsidRPr="00670BF2">
        <w:rPr>
          <w:color w:val="000000" w:themeColor="text1"/>
          <w:spacing w:val="-4"/>
          <w:sz w:val="19"/>
          <w:szCs w:val="19"/>
        </w:rPr>
        <w:t>napojów alkoholowych i wyrobów tytoniowych (po 0,6%)</w:t>
      </w:r>
      <w:r w:rsidR="00C252EA" w:rsidRPr="00670BF2">
        <w:rPr>
          <w:color w:val="000000" w:themeColor="text1"/>
          <w:spacing w:val="-4"/>
          <w:sz w:val="19"/>
          <w:szCs w:val="19"/>
        </w:rPr>
        <w:t xml:space="preserve"> </w:t>
      </w:r>
      <w:r w:rsidR="00657488" w:rsidRPr="00670BF2">
        <w:rPr>
          <w:color w:val="000000" w:themeColor="text1"/>
          <w:spacing w:val="-4"/>
          <w:sz w:val="19"/>
          <w:szCs w:val="19"/>
        </w:rPr>
        <w:t xml:space="preserve">podwyższyły ten wskaźnik </w:t>
      </w:r>
      <w:r w:rsidR="00670BF2" w:rsidRPr="00670BF2">
        <w:rPr>
          <w:color w:val="000000" w:themeColor="text1"/>
          <w:spacing w:val="-4"/>
          <w:sz w:val="19"/>
          <w:szCs w:val="19"/>
        </w:rPr>
        <w:t>odpowiednio o </w:t>
      </w:r>
      <w:r w:rsidR="00657488" w:rsidRPr="00670BF2">
        <w:rPr>
          <w:color w:val="000000" w:themeColor="text1"/>
          <w:spacing w:val="-4"/>
          <w:sz w:val="19"/>
          <w:szCs w:val="19"/>
        </w:rPr>
        <w:t>0,05</w:t>
      </w:r>
      <w:r w:rsidR="00670BF2" w:rsidRPr="00670BF2">
        <w:rPr>
          <w:color w:val="000000" w:themeColor="text1"/>
          <w:spacing w:val="-4"/>
          <w:sz w:val="19"/>
          <w:szCs w:val="19"/>
        </w:rPr>
        <w:t> </w:t>
      </w:r>
      <w:r w:rsidR="00C252EA" w:rsidRPr="00670BF2">
        <w:rPr>
          <w:color w:val="000000" w:themeColor="text1"/>
          <w:spacing w:val="-4"/>
          <w:sz w:val="19"/>
          <w:szCs w:val="19"/>
        </w:rPr>
        <w:t>p. proc.</w:t>
      </w:r>
      <w:r w:rsidR="00670BF2" w:rsidRPr="00670BF2">
        <w:rPr>
          <w:color w:val="000000" w:themeColor="text1"/>
          <w:spacing w:val="-4"/>
          <w:sz w:val="19"/>
          <w:szCs w:val="19"/>
        </w:rPr>
        <w:t xml:space="preserve">, </w:t>
      </w:r>
      <w:r w:rsidR="00657488" w:rsidRPr="00670BF2">
        <w:rPr>
          <w:color w:val="000000" w:themeColor="text1"/>
          <w:spacing w:val="-4"/>
          <w:sz w:val="19"/>
          <w:szCs w:val="19"/>
        </w:rPr>
        <w:t>0,04</w:t>
      </w:r>
      <w:r w:rsidR="00176EB8">
        <w:rPr>
          <w:color w:val="000000" w:themeColor="text1"/>
          <w:spacing w:val="-4"/>
          <w:sz w:val="19"/>
          <w:szCs w:val="19"/>
        </w:rPr>
        <w:t xml:space="preserve"> </w:t>
      </w:r>
      <w:r w:rsidR="00670BF2" w:rsidRPr="00670BF2">
        <w:rPr>
          <w:color w:val="000000" w:themeColor="text1"/>
          <w:spacing w:val="-4"/>
          <w:sz w:val="19"/>
          <w:szCs w:val="19"/>
        </w:rPr>
        <w:t>p. </w:t>
      </w:r>
      <w:r w:rsidR="00657488" w:rsidRPr="00670BF2">
        <w:rPr>
          <w:color w:val="000000" w:themeColor="text1"/>
          <w:spacing w:val="-4"/>
          <w:sz w:val="19"/>
          <w:szCs w:val="19"/>
        </w:rPr>
        <w:t>proc.</w:t>
      </w:r>
      <w:r w:rsidR="00670BF2" w:rsidRPr="00670BF2">
        <w:rPr>
          <w:color w:val="000000" w:themeColor="text1"/>
          <w:spacing w:val="-4"/>
          <w:sz w:val="19"/>
          <w:szCs w:val="19"/>
        </w:rPr>
        <w:t xml:space="preserve"> i</w:t>
      </w:r>
      <w:r w:rsidR="00670BF2">
        <w:rPr>
          <w:color w:val="000000" w:themeColor="text1"/>
          <w:spacing w:val="-4"/>
          <w:sz w:val="19"/>
          <w:szCs w:val="19"/>
        </w:rPr>
        <w:t> </w:t>
      </w:r>
      <w:r w:rsidR="00657488" w:rsidRPr="00670BF2">
        <w:rPr>
          <w:color w:val="000000" w:themeColor="text1"/>
          <w:spacing w:val="-4"/>
          <w:sz w:val="19"/>
          <w:szCs w:val="19"/>
        </w:rPr>
        <w:t>0,03 p. proc.</w:t>
      </w:r>
    </w:p>
    <w:p w14:paraId="368A9575" w14:textId="07BD70F3" w:rsidR="00F45242" w:rsidRPr="00C5361E" w:rsidRDefault="00F45242" w:rsidP="00B14570">
      <w:pPr>
        <w:pStyle w:val="Tekstkomentarza"/>
        <w:rPr>
          <w:color w:val="000000" w:themeColor="text1"/>
          <w:spacing w:val="-4"/>
          <w:sz w:val="19"/>
          <w:szCs w:val="19"/>
        </w:rPr>
      </w:pPr>
      <w:r w:rsidRPr="00C5361E">
        <w:rPr>
          <w:color w:val="000000" w:themeColor="text1"/>
          <w:spacing w:val="-4"/>
          <w:sz w:val="19"/>
          <w:szCs w:val="19"/>
        </w:rPr>
        <w:t xml:space="preserve">W porównaniu z analogicznym </w:t>
      </w:r>
      <w:r w:rsidR="00742412" w:rsidRPr="00C5361E">
        <w:rPr>
          <w:color w:val="000000" w:themeColor="text1"/>
          <w:spacing w:val="-4"/>
          <w:sz w:val="19"/>
          <w:szCs w:val="19"/>
        </w:rPr>
        <w:t xml:space="preserve">miesiącem </w:t>
      </w:r>
      <w:r w:rsidRPr="00C5361E">
        <w:rPr>
          <w:color w:val="000000" w:themeColor="text1"/>
          <w:spacing w:val="-4"/>
          <w:sz w:val="19"/>
          <w:szCs w:val="19"/>
        </w:rPr>
        <w:t>poprzedniego roku w</w:t>
      </w:r>
      <w:r w:rsidR="001D5448" w:rsidRPr="00C5361E">
        <w:rPr>
          <w:color w:val="000000" w:themeColor="text1"/>
          <w:spacing w:val="-4"/>
          <w:sz w:val="19"/>
          <w:szCs w:val="19"/>
        </w:rPr>
        <w:t>y</w:t>
      </w:r>
      <w:r w:rsidR="007A38E8" w:rsidRPr="00C5361E">
        <w:rPr>
          <w:color w:val="000000" w:themeColor="text1"/>
          <w:spacing w:val="-4"/>
          <w:sz w:val="19"/>
          <w:szCs w:val="19"/>
        </w:rPr>
        <w:t xml:space="preserve">ższe ceny </w:t>
      </w:r>
      <w:r w:rsidR="009524BC" w:rsidRPr="00C5361E">
        <w:rPr>
          <w:color w:val="000000" w:themeColor="text1"/>
          <w:spacing w:val="-4"/>
          <w:sz w:val="19"/>
          <w:szCs w:val="19"/>
        </w:rPr>
        <w:t xml:space="preserve">m.in. </w:t>
      </w:r>
      <w:r w:rsidR="007A38E8" w:rsidRPr="00C5361E">
        <w:rPr>
          <w:color w:val="000000" w:themeColor="text1"/>
          <w:spacing w:val="-4"/>
          <w:sz w:val="19"/>
          <w:szCs w:val="19"/>
        </w:rPr>
        <w:t>w zakresie</w:t>
      </w:r>
      <w:r w:rsidR="00742412" w:rsidRPr="00C5361E">
        <w:rPr>
          <w:color w:val="000000" w:themeColor="text1"/>
          <w:spacing w:val="-4"/>
          <w:sz w:val="19"/>
          <w:szCs w:val="19"/>
        </w:rPr>
        <w:t>:</w:t>
      </w:r>
      <w:r w:rsidR="007A38E8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FB4ABB" w:rsidRPr="00C5361E">
        <w:rPr>
          <w:color w:val="000000" w:themeColor="text1"/>
          <w:spacing w:val="-4"/>
          <w:sz w:val="19"/>
          <w:szCs w:val="19"/>
        </w:rPr>
        <w:t>użytkowania mieszkania lub domu</w:t>
      </w:r>
      <w:r w:rsidR="00E81A4D" w:rsidRPr="00C5361E">
        <w:rPr>
          <w:color w:val="000000" w:themeColor="text1"/>
          <w:spacing w:val="-4"/>
          <w:sz w:val="19"/>
          <w:szCs w:val="19"/>
        </w:rPr>
        <w:t xml:space="preserve">, </w:t>
      </w:r>
      <w:r w:rsidR="00FB4ABB" w:rsidRPr="00C5361E">
        <w:rPr>
          <w:color w:val="000000" w:themeColor="text1"/>
          <w:spacing w:val="-4"/>
          <w:sz w:val="19"/>
          <w:szCs w:val="19"/>
        </w:rPr>
        <w:t>zaopatrzenia w wodę, energię</w:t>
      </w:r>
      <w:r w:rsidR="00E81A4D" w:rsidRPr="00C5361E">
        <w:rPr>
          <w:color w:val="000000" w:themeColor="text1"/>
          <w:spacing w:val="-4"/>
          <w:sz w:val="19"/>
          <w:szCs w:val="19"/>
        </w:rPr>
        <w:t xml:space="preserve"> elektryczną, gaz i inne paliwa</w:t>
      </w:r>
      <w:r w:rsidR="00485EAB" w:rsidRPr="00C5361E">
        <w:rPr>
          <w:color w:val="000000" w:themeColor="text1"/>
          <w:spacing w:val="-4"/>
          <w:sz w:val="19"/>
          <w:szCs w:val="19"/>
        </w:rPr>
        <w:t xml:space="preserve"> (o </w:t>
      </w:r>
      <w:r w:rsidR="00456F5E" w:rsidRPr="00C5361E">
        <w:rPr>
          <w:color w:val="000000" w:themeColor="text1"/>
          <w:spacing w:val="-4"/>
          <w:sz w:val="19"/>
          <w:szCs w:val="19"/>
        </w:rPr>
        <w:t>5</w:t>
      </w:r>
      <w:r w:rsidRPr="00C5361E">
        <w:rPr>
          <w:color w:val="000000" w:themeColor="text1"/>
          <w:spacing w:val="-4"/>
          <w:sz w:val="19"/>
          <w:szCs w:val="19"/>
        </w:rPr>
        <w:t>,</w:t>
      </w:r>
      <w:r w:rsidR="00456F5E" w:rsidRPr="00C5361E">
        <w:rPr>
          <w:color w:val="000000" w:themeColor="text1"/>
          <w:spacing w:val="-4"/>
          <w:sz w:val="19"/>
          <w:szCs w:val="19"/>
        </w:rPr>
        <w:t>0</w:t>
      </w:r>
      <w:r w:rsidRPr="00C5361E">
        <w:rPr>
          <w:color w:val="000000" w:themeColor="text1"/>
          <w:spacing w:val="-4"/>
          <w:sz w:val="19"/>
          <w:szCs w:val="19"/>
        </w:rPr>
        <w:t>%)</w:t>
      </w:r>
      <w:r w:rsidR="007A38E8" w:rsidRPr="00C5361E">
        <w:rPr>
          <w:color w:val="000000" w:themeColor="text1"/>
          <w:spacing w:val="-4"/>
          <w:sz w:val="19"/>
          <w:szCs w:val="19"/>
        </w:rPr>
        <w:t xml:space="preserve">, </w:t>
      </w:r>
      <w:r w:rsidR="00670BF2" w:rsidRPr="00C5361E">
        <w:rPr>
          <w:color w:val="000000" w:themeColor="text1"/>
          <w:spacing w:val="-4"/>
          <w:sz w:val="19"/>
          <w:szCs w:val="19"/>
        </w:rPr>
        <w:t xml:space="preserve">transportu oraz </w:t>
      </w:r>
      <w:r w:rsidR="00456F5E" w:rsidRPr="00C5361E">
        <w:rPr>
          <w:color w:val="000000" w:themeColor="text1"/>
          <w:spacing w:val="-4"/>
          <w:sz w:val="19"/>
          <w:szCs w:val="19"/>
        </w:rPr>
        <w:t>rekreacji, sportu i kultury</w:t>
      </w:r>
      <w:r w:rsidR="00CC3429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456F5E" w:rsidRPr="00C5361E">
        <w:rPr>
          <w:color w:val="000000" w:themeColor="text1"/>
          <w:spacing w:val="-4"/>
          <w:sz w:val="19"/>
          <w:szCs w:val="19"/>
        </w:rPr>
        <w:t xml:space="preserve">(po 5,6%), zdrowia (o 5,1%), </w:t>
      </w:r>
      <w:r w:rsidR="00E35216" w:rsidRPr="00C5361E">
        <w:rPr>
          <w:color w:val="000000" w:themeColor="text1"/>
          <w:spacing w:val="-4"/>
          <w:sz w:val="19"/>
          <w:szCs w:val="19"/>
        </w:rPr>
        <w:t>napojów alkoholowych i wyrobów tytoniowych</w:t>
      </w:r>
      <w:r w:rsidR="00FB4ABB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271A3E" w:rsidRPr="00C5361E">
        <w:rPr>
          <w:color w:val="000000" w:themeColor="text1"/>
          <w:spacing w:val="-4"/>
          <w:sz w:val="19"/>
          <w:szCs w:val="19"/>
        </w:rPr>
        <w:t>(o</w:t>
      </w:r>
      <w:r w:rsidR="005B087E" w:rsidRPr="00C5361E">
        <w:rPr>
          <w:color w:val="000000" w:themeColor="text1"/>
          <w:spacing w:val="-4"/>
          <w:sz w:val="19"/>
          <w:szCs w:val="19"/>
        </w:rPr>
        <w:t> </w:t>
      </w:r>
      <w:r w:rsidR="00456F5E" w:rsidRPr="00C5361E">
        <w:rPr>
          <w:color w:val="000000" w:themeColor="text1"/>
          <w:spacing w:val="-4"/>
          <w:sz w:val="19"/>
          <w:szCs w:val="19"/>
        </w:rPr>
        <w:t>6,4</w:t>
      </w:r>
      <w:r w:rsidR="008C3654" w:rsidRPr="00C5361E">
        <w:rPr>
          <w:color w:val="000000" w:themeColor="text1"/>
          <w:spacing w:val="-4"/>
          <w:sz w:val="19"/>
          <w:szCs w:val="19"/>
        </w:rPr>
        <w:t>%)</w:t>
      </w:r>
      <w:r w:rsidR="00C5361E">
        <w:rPr>
          <w:color w:val="000000" w:themeColor="text1"/>
          <w:spacing w:val="-4"/>
          <w:sz w:val="19"/>
          <w:szCs w:val="19"/>
        </w:rPr>
        <w:t xml:space="preserve">, </w:t>
      </w:r>
      <w:r w:rsidR="003B2F8B" w:rsidRPr="00C5361E">
        <w:rPr>
          <w:color w:val="000000" w:themeColor="text1"/>
          <w:spacing w:val="-4"/>
          <w:sz w:val="19"/>
          <w:szCs w:val="19"/>
        </w:rPr>
        <w:t>re</w:t>
      </w:r>
      <w:r w:rsidR="00456F5E" w:rsidRPr="00C5361E">
        <w:rPr>
          <w:color w:val="000000" w:themeColor="text1"/>
          <w:spacing w:val="-4"/>
          <w:sz w:val="19"/>
          <w:szCs w:val="19"/>
        </w:rPr>
        <w:t>stauracji i usług z</w:t>
      </w:r>
      <w:r w:rsidR="00C5361E" w:rsidRPr="00C5361E">
        <w:rPr>
          <w:color w:val="000000" w:themeColor="text1"/>
          <w:spacing w:val="-4"/>
          <w:sz w:val="19"/>
          <w:szCs w:val="19"/>
        </w:rPr>
        <w:t>akwaterowania</w:t>
      </w:r>
      <w:r w:rsidR="00176EB8">
        <w:rPr>
          <w:color w:val="000000" w:themeColor="text1"/>
          <w:spacing w:val="-4"/>
          <w:sz w:val="19"/>
          <w:szCs w:val="19"/>
        </w:rPr>
        <w:t>, jak również</w:t>
      </w:r>
      <w:r w:rsidR="00C5361E" w:rsidRPr="00C5361E">
        <w:rPr>
          <w:color w:val="000000" w:themeColor="text1"/>
          <w:spacing w:val="-4"/>
          <w:sz w:val="19"/>
          <w:szCs w:val="19"/>
        </w:rPr>
        <w:t xml:space="preserve"> informacji i </w:t>
      </w:r>
      <w:r w:rsidR="00456F5E" w:rsidRPr="00C5361E">
        <w:rPr>
          <w:color w:val="000000" w:themeColor="text1"/>
          <w:spacing w:val="-4"/>
          <w:sz w:val="19"/>
          <w:szCs w:val="19"/>
        </w:rPr>
        <w:t xml:space="preserve">komunikacji (po 4,5%) </w:t>
      </w:r>
      <w:r w:rsidRPr="00C5361E">
        <w:rPr>
          <w:color w:val="000000" w:themeColor="text1"/>
          <w:spacing w:val="-4"/>
          <w:sz w:val="19"/>
          <w:szCs w:val="19"/>
        </w:rPr>
        <w:t>podniosły wskaźnik</w:t>
      </w:r>
      <w:r w:rsidR="009E5F9E" w:rsidRPr="00C5361E">
        <w:rPr>
          <w:color w:val="000000" w:themeColor="text1"/>
          <w:spacing w:val="-4"/>
          <w:sz w:val="19"/>
          <w:szCs w:val="19"/>
        </w:rPr>
        <w:t xml:space="preserve"> odpowiednio</w:t>
      </w:r>
      <w:r w:rsidR="00B52630" w:rsidRPr="00C5361E">
        <w:rPr>
          <w:color w:val="000000" w:themeColor="text1"/>
          <w:spacing w:val="-4"/>
          <w:sz w:val="19"/>
          <w:szCs w:val="19"/>
        </w:rPr>
        <w:t> </w:t>
      </w:r>
      <w:r w:rsidR="00E81A4D" w:rsidRPr="00C5361E">
        <w:rPr>
          <w:color w:val="000000" w:themeColor="text1"/>
          <w:spacing w:val="-4"/>
          <w:sz w:val="19"/>
          <w:szCs w:val="19"/>
        </w:rPr>
        <w:t>o</w:t>
      </w:r>
      <w:r w:rsidR="00742412" w:rsidRPr="00C5361E">
        <w:rPr>
          <w:color w:val="000000" w:themeColor="text1"/>
          <w:spacing w:val="-4"/>
          <w:sz w:val="19"/>
          <w:szCs w:val="19"/>
        </w:rPr>
        <w:t>:</w:t>
      </w:r>
      <w:r w:rsidR="00B52630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456F5E" w:rsidRPr="00C5361E">
        <w:rPr>
          <w:color w:val="000000" w:themeColor="text1"/>
          <w:spacing w:val="-4"/>
          <w:sz w:val="19"/>
          <w:szCs w:val="19"/>
        </w:rPr>
        <w:t>1,01</w:t>
      </w:r>
      <w:r w:rsidR="00AA68B3" w:rsidRPr="00C5361E">
        <w:rPr>
          <w:color w:val="000000" w:themeColor="text1"/>
          <w:spacing w:val="-4"/>
          <w:sz w:val="19"/>
          <w:szCs w:val="19"/>
        </w:rPr>
        <w:t> </w:t>
      </w:r>
      <w:r w:rsidR="00991341" w:rsidRPr="00C5361E">
        <w:rPr>
          <w:color w:val="000000" w:themeColor="text1"/>
          <w:spacing w:val="-4"/>
          <w:sz w:val="19"/>
          <w:szCs w:val="19"/>
        </w:rPr>
        <w:t>p. proc., 0,5</w:t>
      </w:r>
      <w:r w:rsidR="00456F5E" w:rsidRPr="00C5361E">
        <w:rPr>
          <w:color w:val="000000" w:themeColor="text1"/>
          <w:spacing w:val="-4"/>
          <w:sz w:val="19"/>
          <w:szCs w:val="19"/>
        </w:rPr>
        <w:t>6</w:t>
      </w:r>
      <w:r w:rsidR="00C5361E" w:rsidRPr="00C5361E">
        <w:rPr>
          <w:color w:val="000000" w:themeColor="text1"/>
          <w:spacing w:val="-4"/>
          <w:sz w:val="19"/>
          <w:szCs w:val="19"/>
        </w:rPr>
        <w:t> </w:t>
      </w:r>
      <w:r w:rsidR="00991341" w:rsidRPr="00C5361E">
        <w:rPr>
          <w:color w:val="000000" w:themeColor="text1"/>
          <w:spacing w:val="-4"/>
          <w:sz w:val="19"/>
          <w:szCs w:val="19"/>
        </w:rPr>
        <w:t xml:space="preserve">p. proc., </w:t>
      </w:r>
      <w:r w:rsidR="00456F5E" w:rsidRPr="00C5361E">
        <w:rPr>
          <w:color w:val="000000" w:themeColor="text1"/>
          <w:spacing w:val="-4"/>
          <w:sz w:val="19"/>
          <w:szCs w:val="19"/>
        </w:rPr>
        <w:t>0,34</w:t>
      </w:r>
      <w:r w:rsidR="00C5361E" w:rsidRPr="00C5361E">
        <w:rPr>
          <w:color w:val="000000" w:themeColor="text1"/>
          <w:spacing w:val="-4"/>
          <w:sz w:val="19"/>
          <w:szCs w:val="19"/>
        </w:rPr>
        <w:t> p. </w:t>
      </w:r>
      <w:r w:rsidR="000C1150" w:rsidRPr="00C5361E">
        <w:rPr>
          <w:color w:val="000000" w:themeColor="text1"/>
          <w:spacing w:val="-4"/>
          <w:sz w:val="19"/>
          <w:szCs w:val="19"/>
        </w:rPr>
        <w:t>proc., 0,32</w:t>
      </w:r>
      <w:r w:rsidR="00B52630" w:rsidRPr="00C5361E">
        <w:rPr>
          <w:color w:val="000000" w:themeColor="text1"/>
          <w:spacing w:val="-4"/>
          <w:sz w:val="19"/>
          <w:szCs w:val="19"/>
        </w:rPr>
        <w:t xml:space="preserve"> p. proc.</w:t>
      </w:r>
      <w:r w:rsidR="000C1150" w:rsidRPr="00C5361E">
        <w:rPr>
          <w:color w:val="000000" w:themeColor="text1"/>
          <w:spacing w:val="-4"/>
          <w:sz w:val="19"/>
          <w:szCs w:val="19"/>
        </w:rPr>
        <w:t>, 0,31 p. proc.</w:t>
      </w:r>
      <w:r w:rsidR="00456F5E" w:rsidRPr="00C5361E">
        <w:rPr>
          <w:color w:val="000000" w:themeColor="text1"/>
          <w:spacing w:val="-4"/>
          <w:sz w:val="19"/>
          <w:szCs w:val="19"/>
        </w:rPr>
        <w:t>, 0,25 p. proc.</w:t>
      </w:r>
      <w:r w:rsidR="00B52630" w:rsidRPr="00C5361E">
        <w:rPr>
          <w:color w:val="000000" w:themeColor="text1"/>
          <w:spacing w:val="-4"/>
          <w:sz w:val="19"/>
          <w:szCs w:val="19"/>
        </w:rPr>
        <w:t xml:space="preserve"> i</w:t>
      </w:r>
      <w:r w:rsidR="00991341" w:rsidRPr="00C5361E">
        <w:rPr>
          <w:color w:val="000000" w:themeColor="text1"/>
          <w:spacing w:val="-4"/>
          <w:sz w:val="19"/>
          <w:szCs w:val="19"/>
        </w:rPr>
        <w:t xml:space="preserve"> 0,2</w:t>
      </w:r>
      <w:r w:rsidR="00456F5E" w:rsidRPr="00C5361E">
        <w:rPr>
          <w:color w:val="000000" w:themeColor="text1"/>
          <w:spacing w:val="-4"/>
          <w:sz w:val="19"/>
          <w:szCs w:val="19"/>
        </w:rPr>
        <w:t>2</w:t>
      </w:r>
      <w:r w:rsidR="00991341" w:rsidRPr="00C5361E">
        <w:rPr>
          <w:color w:val="000000" w:themeColor="text1"/>
          <w:spacing w:val="-4"/>
          <w:sz w:val="19"/>
          <w:szCs w:val="19"/>
        </w:rPr>
        <w:t xml:space="preserve"> p. proc. </w:t>
      </w:r>
      <w:r w:rsidR="006C780F" w:rsidRPr="00C5361E">
        <w:rPr>
          <w:color w:val="000000" w:themeColor="text1"/>
          <w:spacing w:val="-4"/>
          <w:sz w:val="19"/>
          <w:szCs w:val="19"/>
        </w:rPr>
        <w:t>Niższe</w:t>
      </w:r>
      <w:r w:rsidR="00C5361E" w:rsidRPr="00C5361E">
        <w:rPr>
          <w:color w:val="000000" w:themeColor="text1"/>
          <w:spacing w:val="-4"/>
          <w:sz w:val="19"/>
          <w:szCs w:val="19"/>
        </w:rPr>
        <w:t xml:space="preserve"> ceny w </w:t>
      </w:r>
      <w:r w:rsidR="00C232E2" w:rsidRPr="00C5361E">
        <w:rPr>
          <w:color w:val="000000" w:themeColor="text1"/>
          <w:spacing w:val="-4"/>
          <w:sz w:val="19"/>
          <w:szCs w:val="19"/>
        </w:rPr>
        <w:t xml:space="preserve">zakresie </w:t>
      </w:r>
      <w:r w:rsidR="00AA68B3" w:rsidRPr="00C5361E">
        <w:rPr>
          <w:color w:val="000000" w:themeColor="text1"/>
          <w:spacing w:val="-4"/>
          <w:sz w:val="19"/>
          <w:szCs w:val="19"/>
        </w:rPr>
        <w:t>odzieży i </w:t>
      </w:r>
      <w:r w:rsidR="00E81A4D" w:rsidRPr="00C5361E">
        <w:rPr>
          <w:color w:val="000000" w:themeColor="text1"/>
          <w:spacing w:val="-4"/>
          <w:sz w:val="19"/>
          <w:szCs w:val="19"/>
        </w:rPr>
        <w:t>obuwia (o </w:t>
      </w:r>
      <w:r w:rsidR="0020055B" w:rsidRPr="00C5361E">
        <w:rPr>
          <w:color w:val="000000" w:themeColor="text1"/>
          <w:spacing w:val="-4"/>
          <w:sz w:val="19"/>
          <w:szCs w:val="19"/>
        </w:rPr>
        <w:t>3,4</w:t>
      </w:r>
      <w:r w:rsidR="00271A3E" w:rsidRPr="00C5361E">
        <w:rPr>
          <w:color w:val="000000" w:themeColor="text1"/>
          <w:spacing w:val="-4"/>
          <w:sz w:val="19"/>
          <w:szCs w:val="19"/>
        </w:rPr>
        <w:t xml:space="preserve">%) </w:t>
      </w:r>
      <w:r w:rsidR="00E81A4D" w:rsidRPr="00C5361E">
        <w:rPr>
          <w:color w:val="000000" w:themeColor="text1"/>
          <w:spacing w:val="-4"/>
          <w:sz w:val="19"/>
          <w:szCs w:val="19"/>
        </w:rPr>
        <w:t>oraz wyposażenia mieszkania i prowadze</w:t>
      </w:r>
      <w:r w:rsidR="00C5361E" w:rsidRPr="00C5361E">
        <w:rPr>
          <w:color w:val="000000" w:themeColor="text1"/>
          <w:spacing w:val="-4"/>
          <w:sz w:val="19"/>
          <w:szCs w:val="19"/>
        </w:rPr>
        <w:t>nia gospodarstwa domowego (o </w:t>
      </w:r>
      <w:r w:rsidR="0020055B" w:rsidRPr="00C5361E">
        <w:rPr>
          <w:color w:val="000000" w:themeColor="text1"/>
          <w:spacing w:val="-4"/>
          <w:sz w:val="19"/>
          <w:szCs w:val="19"/>
        </w:rPr>
        <w:t>0,9</w:t>
      </w:r>
      <w:r w:rsidR="00CC3429" w:rsidRPr="00C5361E">
        <w:rPr>
          <w:color w:val="000000" w:themeColor="text1"/>
          <w:spacing w:val="-4"/>
          <w:sz w:val="19"/>
          <w:szCs w:val="19"/>
        </w:rPr>
        <w:t xml:space="preserve">%) </w:t>
      </w:r>
      <w:r w:rsidR="00271A3E" w:rsidRPr="00C5361E">
        <w:rPr>
          <w:color w:val="000000" w:themeColor="text1"/>
          <w:spacing w:val="-4"/>
          <w:sz w:val="19"/>
          <w:szCs w:val="19"/>
        </w:rPr>
        <w:t>obniżyły</w:t>
      </w:r>
      <w:r w:rsidR="006C780F" w:rsidRPr="00C5361E">
        <w:rPr>
          <w:color w:val="000000" w:themeColor="text1"/>
          <w:spacing w:val="-4"/>
          <w:sz w:val="19"/>
          <w:szCs w:val="19"/>
        </w:rPr>
        <w:t xml:space="preserve"> wskaźnik </w:t>
      </w:r>
      <w:r w:rsidR="00271A3E" w:rsidRPr="00C5361E">
        <w:rPr>
          <w:color w:val="000000" w:themeColor="text1"/>
          <w:spacing w:val="-4"/>
          <w:sz w:val="19"/>
          <w:szCs w:val="19"/>
        </w:rPr>
        <w:t xml:space="preserve">odpowiednio </w:t>
      </w:r>
      <w:r w:rsidR="00C232E2" w:rsidRPr="00C5361E">
        <w:rPr>
          <w:color w:val="000000" w:themeColor="text1"/>
          <w:spacing w:val="-4"/>
          <w:sz w:val="19"/>
          <w:szCs w:val="19"/>
        </w:rPr>
        <w:t xml:space="preserve">o </w:t>
      </w:r>
      <w:r w:rsidR="00991341" w:rsidRPr="00C5361E">
        <w:rPr>
          <w:color w:val="000000" w:themeColor="text1"/>
          <w:spacing w:val="-4"/>
          <w:sz w:val="19"/>
          <w:szCs w:val="19"/>
        </w:rPr>
        <w:t>0,1</w:t>
      </w:r>
      <w:r w:rsidR="0020055B" w:rsidRPr="00C5361E">
        <w:rPr>
          <w:color w:val="000000" w:themeColor="text1"/>
          <w:spacing w:val="-4"/>
          <w:sz w:val="19"/>
          <w:szCs w:val="19"/>
        </w:rPr>
        <w:t>3</w:t>
      </w:r>
      <w:r w:rsidR="00991341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271A3E" w:rsidRPr="00C5361E">
        <w:rPr>
          <w:color w:val="000000" w:themeColor="text1"/>
          <w:spacing w:val="-4"/>
          <w:sz w:val="19"/>
          <w:szCs w:val="19"/>
        </w:rPr>
        <w:t>p.</w:t>
      </w:r>
      <w:r w:rsidR="006713C2" w:rsidRPr="00C5361E">
        <w:rPr>
          <w:color w:val="000000" w:themeColor="text1"/>
          <w:spacing w:val="-4"/>
          <w:sz w:val="19"/>
          <w:szCs w:val="19"/>
        </w:rPr>
        <w:t xml:space="preserve"> </w:t>
      </w:r>
      <w:r w:rsidR="00271A3E" w:rsidRPr="00C5361E">
        <w:rPr>
          <w:color w:val="000000" w:themeColor="text1"/>
          <w:spacing w:val="-4"/>
          <w:sz w:val="19"/>
          <w:szCs w:val="19"/>
        </w:rPr>
        <w:t>proc</w:t>
      </w:r>
      <w:r w:rsidR="00C728F9" w:rsidRPr="00C5361E">
        <w:rPr>
          <w:color w:val="000000" w:themeColor="text1"/>
          <w:spacing w:val="-4"/>
          <w:sz w:val="19"/>
          <w:szCs w:val="19"/>
        </w:rPr>
        <w:t xml:space="preserve"> i </w:t>
      </w:r>
      <w:r w:rsidR="0020055B" w:rsidRPr="00C5361E">
        <w:rPr>
          <w:color w:val="000000" w:themeColor="text1"/>
          <w:spacing w:val="-4"/>
          <w:sz w:val="19"/>
          <w:szCs w:val="19"/>
        </w:rPr>
        <w:t>0,05</w:t>
      </w:r>
      <w:r w:rsidR="00E81A4D" w:rsidRPr="00C5361E">
        <w:rPr>
          <w:color w:val="000000" w:themeColor="text1"/>
          <w:spacing w:val="-4"/>
          <w:sz w:val="19"/>
          <w:szCs w:val="19"/>
        </w:rPr>
        <w:t xml:space="preserve"> p. proc</w:t>
      </w:r>
      <w:r w:rsidR="00271A3E" w:rsidRPr="00C5361E">
        <w:rPr>
          <w:color w:val="000000" w:themeColor="text1"/>
          <w:spacing w:val="-4"/>
          <w:sz w:val="19"/>
          <w:szCs w:val="19"/>
        </w:rPr>
        <w:t>.</w:t>
      </w:r>
    </w:p>
    <w:p w14:paraId="7D94715B" w14:textId="6D7E1D17" w:rsidR="00F45242" w:rsidRPr="0016138C" w:rsidRDefault="00A422C9" w:rsidP="00B14570">
      <w:pPr>
        <w:pStyle w:val="tytuwykresu"/>
        <w:spacing w:before="480"/>
        <w:ind w:left="851" w:hanging="851"/>
        <w:rPr>
          <w:noProof/>
          <w:spacing w:val="0"/>
          <w:sz w:val="19"/>
          <w:szCs w:val="19"/>
          <w:shd w:val="clear" w:color="auto" w:fill="FFFFFF"/>
          <w:lang w:eastAsia="pl-PL"/>
        </w:rPr>
      </w:pPr>
      <w:r>
        <w:rPr>
          <w:noProof/>
          <w:shd w:val="clear" w:color="auto" w:fill="FFFFFF"/>
          <w:lang w:val="en-GB" w:eastAsia="en-GB"/>
        </w:rPr>
        <w:drawing>
          <wp:anchor distT="0" distB="0" distL="114300" distR="114300" simplePos="0" relativeHeight="251848704" behindDoc="0" locked="0" layoutInCell="1" allowOverlap="1" wp14:anchorId="3CEF8122" wp14:editId="4518346F">
            <wp:simplePos x="0" y="0"/>
            <wp:positionH relativeFrom="column">
              <wp:posOffset>-33020</wp:posOffset>
            </wp:positionH>
            <wp:positionV relativeFrom="paragraph">
              <wp:posOffset>676173</wp:posOffset>
            </wp:positionV>
            <wp:extent cx="5041900" cy="2310765"/>
            <wp:effectExtent l="0" t="0" r="0" b="0"/>
            <wp:wrapSquare wrapText="bothSides"/>
            <wp:docPr id="8" name="Obraz 8" descr="Wykres 1. Wpływ zmian cen wybranych grup towarów i usług konsumpcyjnych w maju 2026 r. (w p. proc. w stosunku do miesiąca poprzedniego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31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242" w:rsidRPr="00083D92">
        <w:rPr>
          <w:sz w:val="19"/>
          <w:szCs w:val="19"/>
        </w:rPr>
        <w:t>Wykres 1.</w:t>
      </w:r>
      <w:r w:rsidR="00F45242" w:rsidRPr="00083D92">
        <w:rPr>
          <w:sz w:val="19"/>
          <w:szCs w:val="19"/>
          <w:shd w:val="clear" w:color="auto" w:fill="FFFFFF"/>
        </w:rPr>
        <w:t xml:space="preserve"> Wpływ </w:t>
      </w:r>
      <w:r w:rsidR="00F45242" w:rsidRPr="00083D92">
        <w:rPr>
          <w:sz w:val="19"/>
          <w:szCs w:val="19"/>
        </w:rPr>
        <w:t>zmian cen wybranych grup towarów i u</w:t>
      </w:r>
      <w:r w:rsidR="00C232E2" w:rsidRPr="00083D92">
        <w:rPr>
          <w:sz w:val="19"/>
          <w:szCs w:val="19"/>
        </w:rPr>
        <w:t xml:space="preserve">sług konsumpcyjnych w </w:t>
      </w:r>
      <w:r w:rsidR="00EA4BAD" w:rsidRPr="00083D92">
        <w:rPr>
          <w:sz w:val="19"/>
          <w:szCs w:val="19"/>
        </w:rPr>
        <w:t>maju</w:t>
      </w:r>
      <w:r w:rsidR="00C232E2" w:rsidRPr="00083D92">
        <w:rPr>
          <w:sz w:val="19"/>
          <w:szCs w:val="19"/>
        </w:rPr>
        <w:t xml:space="preserve"> 2026</w:t>
      </w:r>
      <w:r w:rsidR="0016138C" w:rsidRPr="00083D92">
        <w:rPr>
          <w:sz w:val="19"/>
          <w:szCs w:val="19"/>
        </w:rPr>
        <w:t> </w:t>
      </w:r>
      <w:r w:rsidR="00F45242" w:rsidRPr="00083D92">
        <w:rPr>
          <w:sz w:val="19"/>
          <w:szCs w:val="19"/>
        </w:rPr>
        <w:t>r.</w:t>
      </w:r>
      <w:r w:rsidR="004F6C63" w:rsidRPr="00083D92">
        <w:rPr>
          <w:sz w:val="19"/>
          <w:szCs w:val="19"/>
        </w:rPr>
        <w:t xml:space="preserve"> </w:t>
      </w:r>
      <w:r w:rsidR="002F76F2" w:rsidRPr="00083D92">
        <w:rPr>
          <w:noProof/>
          <w:spacing w:val="0"/>
          <w:sz w:val="19"/>
          <w:szCs w:val="19"/>
          <w:lang w:eastAsia="pl-PL"/>
        </w:rPr>
        <w:t>(</w:t>
      </w:r>
      <w:r w:rsidR="002F76F2" w:rsidRPr="00083D92">
        <w:rPr>
          <w:spacing w:val="0"/>
          <w:sz w:val="19"/>
          <w:szCs w:val="19"/>
        </w:rPr>
        <w:t>w p. proc. w stosunku do miesiąca poprzedniego</w:t>
      </w:r>
      <w:r w:rsidR="002F76F2" w:rsidRPr="00D03222">
        <w:rPr>
          <w:spacing w:val="0"/>
          <w:sz w:val="19"/>
          <w:szCs w:val="19"/>
        </w:rPr>
        <w:t>)</w:t>
      </w:r>
    </w:p>
    <w:p w14:paraId="42CDB7AE" w14:textId="3B0515FF" w:rsidR="0086155F" w:rsidRPr="0000577E" w:rsidRDefault="0086155F" w:rsidP="00BC6F2C">
      <w:pPr>
        <w:pStyle w:val="tytuwykresu"/>
        <w:spacing w:after="80"/>
        <w:rPr>
          <w:shd w:val="clear" w:color="auto" w:fill="FFFFFF"/>
        </w:rPr>
      </w:pPr>
    </w:p>
    <w:p w14:paraId="690C5F5B" w14:textId="4D29A291" w:rsidR="00892333" w:rsidRDefault="00A422C9" w:rsidP="00F47106">
      <w:pPr>
        <w:spacing w:after="0"/>
        <w:ind w:left="879" w:hanging="879"/>
        <w:rPr>
          <w:b/>
          <w:szCs w:val="19"/>
        </w:rPr>
      </w:pPr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49728" behindDoc="0" locked="0" layoutInCell="1" allowOverlap="1" wp14:anchorId="156A487B" wp14:editId="1C749342">
            <wp:simplePos x="0" y="0"/>
            <wp:positionH relativeFrom="column">
              <wp:posOffset>-83820</wp:posOffset>
            </wp:positionH>
            <wp:positionV relativeFrom="paragraph">
              <wp:posOffset>466395</wp:posOffset>
            </wp:positionV>
            <wp:extent cx="5041900" cy="3432175"/>
            <wp:effectExtent l="0" t="0" r="0" b="0"/>
            <wp:wrapSquare wrapText="bothSides"/>
            <wp:docPr id="10" name="Obraz 10" descr="Wykres 2. System wag stosowany w obliczeniach wskaźników cen towarów i usług konsumpcyjnych w 2026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3432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2333" w:rsidRPr="00892333">
        <w:rPr>
          <w:b/>
          <w:szCs w:val="19"/>
        </w:rPr>
        <w:t>Wykres 2. System wag stosowany w obliczeniach wskaźników cen towar</w:t>
      </w:r>
      <w:r w:rsidR="00FE0F32">
        <w:rPr>
          <w:b/>
          <w:szCs w:val="19"/>
        </w:rPr>
        <w:t>ów i usług konsumpcyjnych w 2026</w:t>
      </w:r>
      <w:r w:rsidR="00892333" w:rsidRPr="00892333">
        <w:rPr>
          <w:b/>
          <w:szCs w:val="19"/>
        </w:rPr>
        <w:t xml:space="preserve"> r.</w:t>
      </w:r>
    </w:p>
    <w:p w14:paraId="1AB31B66" w14:textId="6EEA5649" w:rsidR="000C6410" w:rsidRPr="00BA3F44" w:rsidRDefault="00A422C9" w:rsidP="00BC6F2C">
      <w:pPr>
        <w:spacing w:before="360" w:after="0"/>
        <w:ind w:left="879" w:hanging="879"/>
        <w:rPr>
          <w:b/>
          <w:szCs w:val="19"/>
        </w:rPr>
      </w:pPr>
      <w:r>
        <w:rPr>
          <w:noProof/>
          <w:spacing w:val="-2"/>
          <w:lang w:val="en-GB" w:eastAsia="en-GB"/>
        </w:rPr>
        <w:lastRenderedPageBreak/>
        <w:drawing>
          <wp:anchor distT="0" distB="0" distL="114300" distR="114300" simplePos="0" relativeHeight="251850752" behindDoc="0" locked="0" layoutInCell="1" allowOverlap="1" wp14:anchorId="25116D5B" wp14:editId="412FE9F4">
            <wp:simplePos x="0" y="0"/>
            <wp:positionH relativeFrom="column">
              <wp:posOffset>47066</wp:posOffset>
            </wp:positionH>
            <wp:positionV relativeFrom="paragraph">
              <wp:posOffset>306705</wp:posOffset>
            </wp:positionV>
            <wp:extent cx="4864735" cy="2377440"/>
            <wp:effectExtent l="0" t="0" r="0" b="3810"/>
            <wp:wrapSquare wrapText="bothSides"/>
            <wp:docPr id="12" name="Obraz 12" descr="Wykres 3. Zmiany cen towarów i usług konsumpcyjnych w stosunku do po-przedniego miesiąca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4735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7106">
        <w:rPr>
          <w:b/>
          <w:szCs w:val="19"/>
        </w:rPr>
        <w:t>Wykres 3</w:t>
      </w:r>
      <w:r w:rsidR="00F45242" w:rsidRPr="00735A09">
        <w:rPr>
          <w:b/>
          <w:szCs w:val="19"/>
        </w:rPr>
        <w:t xml:space="preserve">. </w:t>
      </w:r>
      <w:r w:rsidR="002F76F2" w:rsidRPr="002F76F2">
        <w:rPr>
          <w:b/>
          <w:szCs w:val="19"/>
        </w:rPr>
        <w:t xml:space="preserve">Zmiany cen towarów i usług konsumpcyjnych w stosunku do </w:t>
      </w:r>
      <w:r w:rsidR="00742412">
        <w:rPr>
          <w:b/>
          <w:szCs w:val="19"/>
        </w:rPr>
        <w:t>poprzedniego miesiąca</w:t>
      </w:r>
      <w:r w:rsidR="002F76F2" w:rsidRPr="002F76F2">
        <w:rPr>
          <w:b/>
          <w:szCs w:val="19"/>
        </w:rPr>
        <w:t xml:space="preserve"> (w %)</w:t>
      </w:r>
    </w:p>
    <w:p w14:paraId="642EDCC3" w14:textId="47B98C8C" w:rsidR="00F45242" w:rsidRPr="0000577E" w:rsidRDefault="00F45242" w:rsidP="00F47106">
      <w:pPr>
        <w:spacing w:before="0" w:after="0" w:line="259" w:lineRule="auto"/>
        <w:rPr>
          <w:spacing w:val="-2"/>
        </w:rPr>
      </w:pPr>
    </w:p>
    <w:p w14:paraId="74D81455" w14:textId="7E616B77" w:rsidR="00F47106" w:rsidRPr="00BA3F44" w:rsidRDefault="00A422C9" w:rsidP="00F47106">
      <w:pPr>
        <w:pStyle w:val="Tytuwykresu0"/>
        <w:spacing w:before="0" w:line="240" w:lineRule="exact"/>
        <w:ind w:left="851" w:hanging="851"/>
        <w:rPr>
          <w:bCs w:val="0"/>
          <w:color w:val="001D77"/>
          <w:sz w:val="16"/>
          <w:szCs w:val="16"/>
        </w:rPr>
      </w:pPr>
      <w:r>
        <w:rPr>
          <w:b w:val="0"/>
          <w:szCs w:val="19"/>
          <w:lang w:val="en-GB" w:eastAsia="en-GB"/>
        </w:rPr>
        <w:drawing>
          <wp:anchor distT="0" distB="0" distL="114300" distR="114300" simplePos="0" relativeHeight="251851776" behindDoc="0" locked="0" layoutInCell="1" allowOverlap="1" wp14:anchorId="5DFD4CEF" wp14:editId="037962F0">
            <wp:simplePos x="0" y="0"/>
            <wp:positionH relativeFrom="column">
              <wp:posOffset>49810</wp:posOffset>
            </wp:positionH>
            <wp:positionV relativeFrom="paragraph">
              <wp:posOffset>337185</wp:posOffset>
            </wp:positionV>
            <wp:extent cx="5023485" cy="2444750"/>
            <wp:effectExtent l="0" t="0" r="0" b="0"/>
            <wp:wrapSquare wrapText="bothSides"/>
            <wp:docPr id="16" name="Obraz 16" descr="Wykres 4. Zmiany cen towarów i usług konsumpcyjnych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85" cy="2444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55B2" w:rsidRPr="00735A09">
        <w:rPr>
          <w:rFonts w:ascii="Fira Sans" w:hAnsi="Fira Sans"/>
          <w:szCs w:val="19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041B551F" wp14:editId="468657B6">
                <wp:simplePos x="0" y="0"/>
                <wp:positionH relativeFrom="column">
                  <wp:posOffset>5238750</wp:posOffset>
                </wp:positionH>
                <wp:positionV relativeFrom="paragraph">
                  <wp:posOffset>338455</wp:posOffset>
                </wp:positionV>
                <wp:extent cx="1821180" cy="1028700"/>
                <wp:effectExtent l="0" t="0" r="0" b="0"/>
                <wp:wrapTight wrapText="bothSides">
                  <wp:wrapPolygon edited="0">
                    <wp:start x="452" y="0"/>
                    <wp:lineTo x="452" y="21200"/>
                    <wp:lineTo x="20787" y="21200"/>
                    <wp:lineTo x="20787" y="0"/>
                    <wp:lineTo x="452" y="0"/>
                  </wp:wrapPolygon>
                </wp:wrapTight>
                <wp:docPr id="18" name="Pole tekstowe 18" descr="W maju 2026 r. wskaźnik cen towarów i usług konsumpcyjnych znajdował się w granicach odchyleń od celu inflacyjnego określonego przez Radę Polityki Pieniężnej (2,5% +/- 1 p. proc.)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18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6CE248" w14:textId="00AD9C07" w:rsidR="00A8381E" w:rsidRPr="00C655B2" w:rsidRDefault="00A8381E" w:rsidP="00657A4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083D9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maju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2026 r. wskaźnik cen towarów i usług </w:t>
                            </w:r>
                            <w:r w:rsidR="00C655B2"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konsumpcyjnych </w:t>
                            </w:r>
                            <w:r w:rsidRPr="00C655B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znajdował się w granicach odchyleń od celu inflacyjnego określonego przez Radę Polityki Pieniężnej (2,5% +/- 1 p. proc.).</w:t>
                            </w:r>
                          </w:p>
                          <w:p w14:paraId="2331B18F" w14:textId="77777777" w:rsidR="00A8381E" w:rsidRPr="00BF2F65" w:rsidRDefault="00A8381E" w:rsidP="00D42DCA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1B551F" id="Pole tekstowe 18" o:spid="_x0000_s1028" type="#_x0000_t202" alt="W maju 2026 r. wskaźnik cen towarów i usług konsumpcyjnych znajdował się w granicach odchyleń od celu inflacyjnego określonego przez Radę Polityki Pieniężnej (2,5% +/- 1 p. proc.)." style="position:absolute;left:0;text-align:left;margin-left:412.5pt;margin-top:26.65pt;width:143.4pt;height:81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ilLZQMAAI8GAAAOAAAAZHJzL2Uyb0RvYy54bWysVc1u4zYQvhfoOwwEFGjRyvpZ2ZaEKIvE&#10;josC2TbotuiZpiiLsUSqJB3ZKfay2JdY9DH2tuit9Xt1SMWOk70UbX0QSM7wm/lmvqHPXm7bBu6Y&#10;0lyKwotGoQdMUFlysSq8n39a+KkH2hBRkkYKVng7pr2X559/dtZ3OYtlLZuSKUAQofO+K7zamC4P&#10;Ak1r1hI9kh0TaKykaonBrVoFpSI9ordNEIfhJOilKjslKdMaT+eD0Tt3+FXFqPmhqjQz0BQe5mbc&#10;V7nv0n6D8zOSrxTpak4f0iD/IouWcIFBj1BzYghsFP8EquVUSS0rM6KyDWRVccocB2QThc/YvK5J&#10;xxwXLI7ujmXS/x8s/f7uRgEvsXfYKUFa7NGNbBgYttZG9gzseck0xaL9Ai253UAcxhNQI+j1muw/&#10;Cr4GygSgM1F/fuiBw0bv325WsJZCb9qO7m7FjtZwL8htiU77t6D5X++hB6y74JSgTZa03jVs/w5X&#10;iNZsgIuqIfYqW0mQa8X2v1sF4aZT9+wefiQlYmCq3OzWHG44Ewi6/0OwW/gy/mb8BXwd+BBBN8IL&#10;ko6+Gtle953OkfLrDkmb7aXcIm/XN91dS7rWIOSsJmLFLpSSfc1IibWO7M3g5OqAoy3Isn8lS6wZ&#10;2RjpgLaVaq0QsLWA6Ki53VFnbGuA2pBpHEUpmijaojBOp6FTYkDyw/VOafMtky0mr1G0CoXs4Mnd&#10;tTY2HZIfXGw0IRe8aZyYG/HkAB2HEwyOV63NpuG0+VsWZlfpVZr4STy58pNwPvcvFrPEnyyi6Xj+&#10;Yj6bzaM3Nm6U5DUvSyZsmMOcRMk/0+HDxA4KP06KxtaVFs6mpNVqOWsU3BGc04X7uaKj5dEteJqG&#10;KwJyeUYpipPwMs78xSSd+skiGfvZNEz9MMous0mYZMl88ZTSNRfsv1OCvvCycTwe1PSY9DNuoft9&#10;yo3kLTf4Eja8Lbz06ERyq8ErUbrWGsKbYX1SCpv+Yymw3YdGO8VakQ5yNdvl1g16fBiEpSx3KGEl&#10;UWAoRnzFcVFLde9Bjy9i4elfN0QxD5rvBI5BFiUJuhm3ScbTGDfq1LI8tRBBEarwjAfDcmaGZ3fT&#10;Kb6qMdIweEJe4OhU3InaztiQ1cPA4avnuD280PZZPd07r8f/kfO/AQAA//8DAFBLAwQUAAYACAAA&#10;ACEAqIllZd4AAAALAQAADwAAAGRycy9kb3ducmV2LnhtbEyPTU/DMAyG70j8h8hI3Fi6lqKt1J0Q&#10;iCuI8SHtljVeW9E4VZOt5d/jncA3y69eP0+5mV2vTjSGzjPCcpGAIq697bhB+Hh/vlmBCtGwNb1n&#10;QvihAJvq8qI0hfUTv9FpGxslJRwKg9DGOBRah7olZ8LCD8RyO/jRmSjr2Gg7mknKXa/TJLnTznQs&#10;H1oz0GNL9ff26BA+Xw67r9vktXly+TD5OdHs1hrx+mp+uAcVaY5/YTjjCzpUwrT3R7ZB9QirNBeX&#10;iJBnGahzQEZk9gjpMs9AV6X+71D9AgAA//8DAFBLAQItABQABgAIAAAAIQC2gziS/gAAAOEBAAAT&#10;AAAAAAAAAAAAAAAAAAAAAABbQ29udGVudF9UeXBlc10ueG1sUEsBAi0AFAAGAAgAAAAhADj9If/W&#10;AAAAlAEAAAsAAAAAAAAAAAAAAAAALwEAAF9yZWxzLy5yZWxzUEsBAi0AFAAGAAgAAAAhABMGKUtl&#10;AwAAjwYAAA4AAAAAAAAAAAAAAAAALgIAAGRycy9lMm9Eb2MueG1sUEsBAi0AFAAGAAgAAAAhAKiJ&#10;ZWXeAAAACwEAAA8AAAAAAAAAAAAAAAAAvwUAAGRycy9kb3ducmV2LnhtbFBLBQYAAAAABAAEAPMA&#10;AADKBgAAAAA=&#10;" filled="f" stroked="f">
                <v:textbox>
                  <w:txbxContent>
                    <w:p w14:paraId="236CE248" w14:textId="00AD9C07" w:rsidR="00A8381E" w:rsidRPr="00C655B2" w:rsidRDefault="00A8381E" w:rsidP="00657A4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</w:pP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083D9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maju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2026 r. wskaźnik cen towarów i usług </w:t>
                      </w:r>
                      <w:r w:rsidR="00C655B2"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konsumpcyjnych </w:t>
                      </w:r>
                      <w:r w:rsidRPr="00C655B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znajdował się w granicach odchyleń od celu inflacyjnego określonego przez Radę Polityki Pieniężnej (2,5% +/- 1 p. proc.).</w:t>
                      </w:r>
                    </w:p>
                    <w:p w14:paraId="2331B18F" w14:textId="77777777" w:rsidR="00A8381E" w:rsidRPr="00BF2F65" w:rsidRDefault="00A8381E" w:rsidP="00D42DCA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47106">
        <w:rPr>
          <w:rFonts w:ascii="Fira Sans" w:hAnsi="Fira Sans"/>
          <w:szCs w:val="19"/>
        </w:rPr>
        <w:t>Wykres 4</w:t>
      </w:r>
      <w:r w:rsidR="00237030" w:rsidRPr="00735A09">
        <w:rPr>
          <w:rFonts w:ascii="Fira Sans" w:hAnsi="Fira Sans"/>
          <w:szCs w:val="19"/>
        </w:rPr>
        <w:t xml:space="preserve">. </w:t>
      </w:r>
      <w:r w:rsidR="002F76F2" w:rsidRPr="002F76F2">
        <w:rPr>
          <w:rFonts w:ascii="Fira Sans" w:hAnsi="Fira Sans"/>
          <w:szCs w:val="19"/>
        </w:rPr>
        <w:t>Zmiany cen towarów i usług konsumpcyjnych w stosunku do analogicznego okresu roku poprzedniego (w %)</w:t>
      </w:r>
    </w:p>
    <w:p w14:paraId="2090E583" w14:textId="7A64AE23" w:rsidR="003C5081" w:rsidRDefault="00A422C9" w:rsidP="00AA68B3">
      <w:pPr>
        <w:spacing w:before="360"/>
        <w:ind w:left="993" w:hanging="851"/>
        <w:rPr>
          <w:rFonts w:eastAsia="Times New Roman" w:cs="Times New Roman"/>
          <w:b/>
          <w:bCs/>
          <w:noProof/>
          <w:sz w:val="18"/>
          <w:szCs w:val="18"/>
          <w:lang w:eastAsia="pl-PL"/>
        </w:rPr>
      </w:pPr>
      <w:bookmarkStart w:id="0" w:name="_GoBack"/>
      <w:r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852800" behindDoc="0" locked="0" layoutInCell="1" allowOverlap="1" wp14:anchorId="2CAC9EF5" wp14:editId="63F70C9A">
            <wp:simplePos x="0" y="0"/>
            <wp:positionH relativeFrom="column">
              <wp:posOffset>47244</wp:posOffset>
            </wp:positionH>
            <wp:positionV relativeFrom="paragraph">
              <wp:posOffset>3050642</wp:posOffset>
            </wp:positionV>
            <wp:extent cx="4944110" cy="2512060"/>
            <wp:effectExtent l="0" t="0" r="0" b="2540"/>
            <wp:wrapSquare wrapText="bothSides"/>
            <wp:docPr id="19" name="Obraz 19" descr="Wykres 5. Zmiany cen według wskaźnika cen towarów i usług konsumpcyjnych (CPI) oraz zharmonizowanego wskaźnika cen konsumpcyjnych (HICP) w stosunku do analogicznego okresu roku poprzedniego (w %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110" cy="2512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F5C2C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Wykres </w:t>
      </w:r>
      <w:r w:rsidR="00F47106">
        <w:rPr>
          <w:rFonts w:eastAsia="Times New Roman" w:cs="Times New Roman"/>
          <w:b/>
          <w:bCs/>
          <w:noProof/>
          <w:szCs w:val="19"/>
          <w:lang w:eastAsia="pl-PL"/>
        </w:rPr>
        <w:t>5</w:t>
      </w:r>
      <w:r w:rsidR="00F45242" w:rsidRPr="00735A09">
        <w:rPr>
          <w:rFonts w:eastAsia="Times New Roman" w:cs="Times New Roman"/>
          <w:b/>
          <w:bCs/>
          <w:noProof/>
          <w:szCs w:val="19"/>
          <w:lang w:eastAsia="pl-PL"/>
        </w:rPr>
        <w:t xml:space="preserve">. </w:t>
      </w:r>
      <w:r w:rsidR="004F6C63" w:rsidRPr="004F6C63">
        <w:rPr>
          <w:b/>
          <w:szCs w:val="19"/>
        </w:rPr>
        <w:t>Zmiany cen według wskaźnika cen towarów i usług konsumpcyjnych (CPI) oraz zharmonizowanego wskaźnika cen konsumpcyjnych (HICP) w stosunku do analogicznego okresu roku poprzedniego (w %)</w:t>
      </w:r>
    </w:p>
    <w:p w14:paraId="261218E0" w14:textId="46B6B042" w:rsidR="001909F5" w:rsidRPr="0000577E" w:rsidRDefault="001909F5" w:rsidP="001909F5">
      <w:pPr>
        <w:spacing w:before="240" w:after="160" w:line="259" w:lineRule="auto"/>
        <w:rPr>
          <w:noProof/>
          <w:szCs w:val="19"/>
          <w:highlight w:val="yellow"/>
          <w:lang w:eastAsia="pl-PL"/>
        </w:rPr>
        <w:sectPr w:rsidR="001909F5" w:rsidRPr="0000577E" w:rsidSect="00F47106">
          <w:headerReference w:type="first" r:id="rId21"/>
          <w:pgSz w:w="11906" w:h="16838"/>
          <w:pgMar w:top="720" w:right="3259" w:bottom="38" w:left="720" w:header="284" w:footer="283" w:gutter="0"/>
          <w:cols w:space="708"/>
          <w:titlePg/>
          <w:docGrid w:linePitch="360"/>
        </w:sectPr>
      </w:pPr>
      <w:r w:rsidRPr="0000577E">
        <w:rPr>
          <w:color w:val="222222"/>
          <w:szCs w:val="19"/>
        </w:rPr>
        <w:t xml:space="preserve">W przypadku cytowania danych Głównego Urzędu Statystycznego prosimy o zamieszczenie informacji: „Źródło danych GUS”, a w przypadku publikowania obliczeń dokonanych na danych opublikowanych przez GUS prosimy o zamieszczenie informacji: „Opracowanie </w:t>
      </w:r>
      <w:r>
        <w:rPr>
          <w:color w:val="222222"/>
          <w:szCs w:val="19"/>
        </w:rPr>
        <w:t>własne na podstawie danych GUS”</w:t>
      </w:r>
    </w:p>
    <w:tbl>
      <w:tblPr>
        <w:tblW w:w="9853" w:type="dxa"/>
        <w:tblInd w:w="279" w:type="dxa"/>
        <w:tblLook w:val="04A0" w:firstRow="1" w:lastRow="0" w:firstColumn="1" w:lastColumn="0" w:noHBand="0" w:noVBand="1"/>
      </w:tblPr>
      <w:tblGrid>
        <w:gridCol w:w="4926"/>
        <w:gridCol w:w="4927"/>
      </w:tblGrid>
      <w:tr w:rsidR="008543C2" w:rsidRPr="00D61533" w14:paraId="52531AE0" w14:textId="77777777" w:rsidTr="00FB4ABB">
        <w:trPr>
          <w:trHeight w:val="1626"/>
        </w:trPr>
        <w:tc>
          <w:tcPr>
            <w:tcW w:w="4926" w:type="dxa"/>
          </w:tcPr>
          <w:p w14:paraId="27F08F78" w14:textId="77777777" w:rsidR="008543C2" w:rsidRPr="00D61533" w:rsidRDefault="008543C2" w:rsidP="00FB4ABB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1533">
              <w:rPr>
                <w:rFonts w:cs="Arial"/>
                <w:sz w:val="20"/>
              </w:rPr>
              <w:lastRenderedPageBreak/>
              <w:t>Opracowanie merytoryczne:</w:t>
            </w:r>
          </w:p>
          <w:p w14:paraId="52BCC86F" w14:textId="77777777" w:rsidR="008543C2" w:rsidRPr="00D61533" w:rsidRDefault="008543C2" w:rsidP="00FB4ABB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Cen</w:t>
            </w:r>
            <w:r w:rsidRPr="00D61533">
              <w:rPr>
                <w:rFonts w:cs="Arial"/>
                <w:b/>
                <w:color w:val="000000" w:themeColor="text1"/>
                <w:sz w:val="20"/>
              </w:rPr>
              <w:t xml:space="preserve"> i Usług</w:t>
            </w:r>
          </w:p>
          <w:p w14:paraId="2F621BFF" w14:textId="77777777" w:rsidR="008543C2" w:rsidRPr="00D61533" w:rsidRDefault="008543C2" w:rsidP="00FB4ABB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61533">
              <w:rPr>
                <w:b/>
                <w:sz w:val="20"/>
                <w:szCs w:val="20"/>
              </w:rPr>
              <w:t>Dyrektor Ewa Adach-Stankiewicz</w:t>
            </w:r>
          </w:p>
          <w:p w14:paraId="61D8DF06" w14:textId="77777777" w:rsidR="008543C2" w:rsidRPr="00D61533" w:rsidRDefault="008543C2" w:rsidP="00FB4ABB">
            <w:pPr>
              <w:keepNext/>
              <w:keepLines/>
              <w:spacing w:before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</w:rPr>
            </w:pPr>
            <w:r w:rsidRPr="00D61533">
              <w:rPr>
                <w:rFonts w:eastAsiaTheme="majorEastAsia" w:cs="Arial"/>
                <w:color w:val="000000" w:themeColor="text1"/>
                <w:sz w:val="20"/>
                <w:szCs w:val="24"/>
              </w:rPr>
              <w:t>Tel: 22 608 31 24</w:t>
            </w:r>
          </w:p>
        </w:tc>
        <w:tc>
          <w:tcPr>
            <w:tcW w:w="4927" w:type="dxa"/>
          </w:tcPr>
          <w:p w14:paraId="57F0DDC4" w14:textId="77777777" w:rsidR="008543C2" w:rsidRPr="00D61533" w:rsidRDefault="008543C2" w:rsidP="00FB4ABB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D61533">
              <w:rPr>
                <w:rFonts w:cs="Arial"/>
                <w:sz w:val="20"/>
              </w:rPr>
              <w:t>Rozpowszechnianie:</w:t>
            </w:r>
            <w:r w:rsidRPr="00D61533">
              <w:rPr>
                <w:rFonts w:cs="Arial"/>
                <w:sz w:val="20"/>
              </w:rPr>
              <w:br/>
            </w:r>
            <w:r w:rsidRPr="00D61533">
              <w:rPr>
                <w:rFonts w:cs="Arial"/>
                <w:b/>
                <w:sz w:val="20"/>
              </w:rPr>
              <w:t xml:space="preserve">Wydział </w:t>
            </w:r>
            <w:r>
              <w:rPr>
                <w:rFonts w:cs="Arial"/>
                <w:b/>
                <w:sz w:val="20"/>
              </w:rPr>
              <w:t>Prasowy</w:t>
            </w:r>
          </w:p>
          <w:p w14:paraId="4E789A51" w14:textId="77777777" w:rsidR="008543C2" w:rsidRPr="00D61533" w:rsidRDefault="008543C2" w:rsidP="00FB4ABB">
            <w:r w:rsidRPr="00D61533">
              <w:t>Tel. komórkowy: +48 695 255 032</w:t>
            </w:r>
          </w:p>
          <w:p w14:paraId="03C507C5" w14:textId="77777777" w:rsidR="008543C2" w:rsidRPr="00D61533" w:rsidRDefault="008543C2" w:rsidP="00FB4ABB">
            <w:pPr>
              <w:spacing w:before="0" w:after="0"/>
              <w:ind w:left="1491" w:hanging="1491"/>
            </w:pPr>
            <w:r w:rsidRPr="00D61533">
              <w:t xml:space="preserve">Tel. stacjonarne: +48 22 608 38 04 </w:t>
            </w:r>
            <w:r w:rsidRPr="00D61533">
              <w:br/>
              <w:t>+48 22 608 30 09</w:t>
            </w:r>
          </w:p>
          <w:p w14:paraId="38C7CB16" w14:textId="77777777" w:rsidR="008543C2" w:rsidRPr="00D61533" w:rsidRDefault="008543C2" w:rsidP="00FB4ABB">
            <w:pPr>
              <w:spacing w:before="0"/>
              <w:ind w:left="2982" w:hanging="1491"/>
              <w:rPr>
                <w:lang w:val="en-GB"/>
              </w:rPr>
            </w:pPr>
            <w:r w:rsidRPr="00D61533">
              <w:rPr>
                <w:lang w:val="en-GB"/>
              </w:rPr>
              <w:t>+48 22 449 41 45</w:t>
            </w:r>
          </w:p>
          <w:p w14:paraId="63C6DF82" w14:textId="77777777" w:rsidR="008543C2" w:rsidRPr="00D61533" w:rsidRDefault="008543C2" w:rsidP="00FB4ABB">
            <w:pPr>
              <w:rPr>
                <w:rFonts w:eastAsiaTheme="majorEastAsia" w:cs="Arial"/>
                <w:b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D61533">
              <w:rPr>
                <w:b/>
                <w:color w:val="000000" w:themeColor="text1"/>
                <w:sz w:val="20"/>
                <w:lang w:val="en-GB"/>
              </w:rPr>
              <w:t>e-mail:</w:t>
            </w:r>
            <w:r w:rsidRPr="00D61533">
              <w:rPr>
                <w:color w:val="000000" w:themeColor="text1"/>
                <w:sz w:val="20"/>
                <w:lang w:val="en-GB"/>
              </w:rPr>
              <w:t xml:space="preserve"> </w:t>
            </w:r>
            <w:hyperlink r:id="rId22" w:history="1">
              <w:r w:rsidRPr="00D61533">
                <w:rPr>
                  <w:rFonts w:eastAsiaTheme="majorEastAsia" w:cs="Arial"/>
                  <w:b/>
                  <w:color w:val="000000" w:themeColor="text1"/>
                  <w:sz w:val="20"/>
                  <w:szCs w:val="20"/>
                  <w:u w:val="single"/>
                  <w:lang w:val="en-GB"/>
                </w:rPr>
                <w:t>obslugaprasowa@stat.gov.pl</w:t>
              </w:r>
            </w:hyperlink>
          </w:p>
          <w:p w14:paraId="5F797A3B" w14:textId="77777777" w:rsidR="008543C2" w:rsidRPr="00D61533" w:rsidRDefault="008543C2" w:rsidP="00FB4ABB">
            <w:pPr>
              <w:rPr>
                <w:sz w:val="18"/>
                <w:lang w:val="en-GB"/>
              </w:rPr>
            </w:pPr>
          </w:p>
        </w:tc>
      </w:tr>
      <w:tr w:rsidR="00AB0AAD" w:rsidRPr="00D61533" w14:paraId="55F3ABD6" w14:textId="77777777" w:rsidTr="00FB4ABB">
        <w:trPr>
          <w:trHeight w:val="418"/>
        </w:trPr>
        <w:tc>
          <w:tcPr>
            <w:tcW w:w="4926" w:type="dxa"/>
            <w:vMerge w:val="restart"/>
          </w:tcPr>
          <w:p w14:paraId="593ADD5D" w14:textId="77777777" w:rsidR="00AB0AAD" w:rsidRPr="00D61533" w:rsidRDefault="00AB0AAD" w:rsidP="00AB0AAD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424B1865" w14:textId="70A30B2C" w:rsidR="00AB0AAD" w:rsidRPr="00D61533" w:rsidRDefault="00AB0AAD" w:rsidP="00AB0AAD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7680" behindDoc="0" locked="0" layoutInCell="1" allowOverlap="1" wp14:anchorId="39F07EB0" wp14:editId="5A38E86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491D59">
                <w:rPr>
                  <w:rStyle w:val="Hipercze"/>
                  <w:sz w:val="20"/>
                </w:rPr>
                <w:t>stat.gov.pl</w:t>
              </w:r>
              <w:r w:rsidRPr="00491D59">
                <w:rPr>
                  <w:rStyle w:val="Hipercze"/>
                  <w:sz w:val="18"/>
                </w:rPr>
                <w:t xml:space="preserve">     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967F3E" w:rsidRPr="00D61533" w14:paraId="167DAABD" w14:textId="77777777" w:rsidTr="00FB4ABB">
        <w:trPr>
          <w:trHeight w:val="418"/>
        </w:trPr>
        <w:tc>
          <w:tcPr>
            <w:tcW w:w="4926" w:type="dxa"/>
            <w:vMerge/>
          </w:tcPr>
          <w:p w14:paraId="00142616" w14:textId="77777777" w:rsidR="00967F3E" w:rsidRPr="00D61533" w:rsidRDefault="00967F3E" w:rsidP="00967F3E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2005B857" w14:textId="47A7B4BF" w:rsidR="00967F3E" w:rsidRPr="00D61533" w:rsidRDefault="00967F3E" w:rsidP="00967F3E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0512" behindDoc="0" locked="0" layoutInCell="1" allowOverlap="1" wp14:anchorId="07CDDC8E" wp14:editId="7F92ECE7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Pr="008D6174">
                <w:rPr>
                  <w:rStyle w:val="Hipercze"/>
                  <w:sz w:val="20"/>
                </w:rPr>
                <w:t>@GUS_STAT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F3E" w:rsidRPr="00D61533" w14:paraId="5E9E5FB5" w14:textId="77777777" w:rsidTr="00FB4ABB">
        <w:trPr>
          <w:trHeight w:val="476"/>
        </w:trPr>
        <w:tc>
          <w:tcPr>
            <w:tcW w:w="4926" w:type="dxa"/>
            <w:vMerge/>
          </w:tcPr>
          <w:p w14:paraId="6E0BE08F" w14:textId="77777777" w:rsidR="00967F3E" w:rsidRPr="00D61533" w:rsidRDefault="00967F3E" w:rsidP="00967F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B2CE3A" w14:textId="43270BE8" w:rsidR="00967F3E" w:rsidRPr="00D61533" w:rsidRDefault="00A422C9" w:rsidP="00967F3E">
            <w:pPr>
              <w:ind w:firstLine="680"/>
              <w:rPr>
                <w:sz w:val="18"/>
              </w:rPr>
            </w:pPr>
            <w:hyperlink r:id="rId27" w:history="1">
              <w:r w:rsidR="00967F3E" w:rsidRPr="008D6174">
                <w:rPr>
                  <w:rStyle w:val="Hipercze"/>
                  <w:noProof/>
                  <w:sz w:val="20"/>
                  <w:lang w:val="en-GB" w:eastAsia="en-GB"/>
                </w:rPr>
                <w:drawing>
                  <wp:anchor distT="0" distB="0" distL="114300" distR="114300" simplePos="0" relativeHeight="251841536" behindDoc="0" locked="0" layoutInCell="1" allowOverlap="1" wp14:anchorId="4C00AEBA" wp14:editId="513C018B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13970</wp:posOffset>
                    </wp:positionV>
                    <wp:extent cx="251460" cy="251460"/>
                    <wp:effectExtent l="0" t="0" r="0" b="0"/>
                    <wp:wrapNone/>
                    <wp:docPr id="23" name="Obraz 23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967F3E"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="00967F3E" w:rsidRPr="008D6174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967F3E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967F3E" w:rsidRPr="00D61533" w14:paraId="024124FC" w14:textId="77777777" w:rsidTr="00FB4ABB">
        <w:trPr>
          <w:trHeight w:val="426"/>
        </w:trPr>
        <w:tc>
          <w:tcPr>
            <w:tcW w:w="4926" w:type="dxa"/>
          </w:tcPr>
          <w:p w14:paraId="7CCA9E62" w14:textId="77777777" w:rsidR="00967F3E" w:rsidRPr="00D61533" w:rsidRDefault="00967F3E" w:rsidP="00967F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42B0A92" w14:textId="488B24DB" w:rsidR="00967F3E" w:rsidRPr="00D61533" w:rsidRDefault="00967F3E" w:rsidP="00967F3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2560" behindDoc="0" locked="0" layoutInCell="1" allowOverlap="1" wp14:anchorId="1D11C1B9" wp14:editId="4D4199B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0" w:history="1">
              <w:r>
                <w:rPr>
                  <w:rStyle w:val="Hipercze"/>
                  <w:sz w:val="20"/>
                </w:rPr>
                <w:t>@</w:t>
              </w:r>
              <w:proofErr w:type="spellStart"/>
              <w:r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967F3E" w:rsidRPr="00D61533" w14:paraId="6F1533BB" w14:textId="77777777" w:rsidTr="00FB4ABB">
        <w:trPr>
          <w:trHeight w:val="504"/>
        </w:trPr>
        <w:tc>
          <w:tcPr>
            <w:tcW w:w="4926" w:type="dxa"/>
          </w:tcPr>
          <w:p w14:paraId="183495E4" w14:textId="77777777" w:rsidR="00967F3E" w:rsidRPr="00D61533" w:rsidRDefault="00967F3E" w:rsidP="00967F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467041A" w14:textId="345D5EE1" w:rsidR="00967F3E" w:rsidRPr="00D61533" w:rsidRDefault="00967F3E" w:rsidP="00967F3E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3584" behindDoc="0" locked="0" layoutInCell="1" allowOverlap="1" wp14:anchorId="7D0DAF68" wp14:editId="110F288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2" w:history="1">
              <w:r w:rsidRPr="008D6174">
                <w:rPr>
                  <w:rStyle w:val="Hipercze"/>
                  <w:sz w:val="20"/>
                </w:rPr>
                <w:t>@</w:t>
              </w:r>
              <w:proofErr w:type="spellStart"/>
              <w:r w:rsidRPr="008D6174">
                <w:rPr>
                  <w:rStyle w:val="Hipercze"/>
                  <w:sz w:val="20"/>
                </w:rPr>
                <w:t>GłównyUrządStatystycznyGUS</w:t>
              </w:r>
              <w:proofErr w:type="spellEnd"/>
            </w:hyperlink>
          </w:p>
        </w:tc>
      </w:tr>
      <w:tr w:rsidR="00967F3E" w:rsidRPr="00D61533" w14:paraId="569D253E" w14:textId="77777777" w:rsidTr="00FB4ABB">
        <w:trPr>
          <w:trHeight w:val="1546"/>
        </w:trPr>
        <w:tc>
          <w:tcPr>
            <w:tcW w:w="4926" w:type="dxa"/>
          </w:tcPr>
          <w:p w14:paraId="1B6E886B" w14:textId="77777777" w:rsidR="00967F3E" w:rsidRPr="00D61533" w:rsidRDefault="00967F3E" w:rsidP="00967F3E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7A743188" w14:textId="565E2B42" w:rsidR="00967F3E" w:rsidRPr="00D61533" w:rsidRDefault="00A422C9" w:rsidP="00967F3E">
            <w:pPr>
              <w:ind w:firstLine="680"/>
              <w:rPr>
                <w:noProof/>
                <w:sz w:val="20"/>
                <w:lang w:eastAsia="pl-PL"/>
              </w:rPr>
            </w:pPr>
            <w:hyperlink r:id="rId33" w:history="1">
              <w:r w:rsidR="00967F3E" w:rsidRPr="008D6174">
                <w:rPr>
                  <w:rStyle w:val="Hipercze"/>
                  <w:noProof/>
                  <w:sz w:val="20"/>
                  <w:lang w:eastAsia="pl-PL"/>
                </w:rPr>
                <w:t>@Główny Urząd Statystyczny</w:t>
              </w:r>
            </w:hyperlink>
            <w:r w:rsidR="00967F3E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844608" behindDoc="0" locked="0" layoutInCell="1" allowOverlap="1" wp14:anchorId="75AE7131" wp14:editId="40396C6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543C2" w:rsidRPr="00D61533" w14:paraId="1FE5785E" w14:textId="77777777" w:rsidTr="00FB4ABB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5AA98A8" w14:textId="77777777" w:rsidR="008543C2" w:rsidRPr="00C1083B" w:rsidRDefault="008543C2" w:rsidP="00FB4ABB">
            <w:pPr>
              <w:shd w:val="clear" w:color="auto" w:fill="D9D9D9" w:themeFill="background1" w:themeFillShade="D9"/>
              <w:rPr>
                <w:b/>
                <w:szCs w:val="19"/>
              </w:rPr>
            </w:pPr>
            <w:r w:rsidRPr="00C1083B">
              <w:rPr>
                <w:b/>
                <w:szCs w:val="19"/>
              </w:rPr>
              <w:t>Powiązane opracowania</w:t>
            </w:r>
          </w:p>
          <w:p w14:paraId="5CAF5CC4" w14:textId="77777777" w:rsidR="008543C2" w:rsidRPr="0085459C" w:rsidRDefault="008543C2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r w:rsidRPr="0085459C">
              <w:rPr>
                <w:rFonts w:cs="Times New Roman"/>
                <w:szCs w:val="19"/>
              </w:rPr>
              <w:fldChar w:fldCharType="begin"/>
            </w:r>
            <w:r w:rsidRPr="0085459C">
              <w:rPr>
                <w:rFonts w:cs="Times New Roman"/>
                <w:szCs w:val="19"/>
              </w:rPr>
              <w:instrText xml:space="preserve"> HYPERLINK "https://stat.gov.pl/" \o "Linko do opracowania pt...." </w:instrText>
            </w:r>
            <w:r w:rsidRPr="0085459C">
              <w:rPr>
                <w:rFonts w:cs="Times New Roman"/>
                <w:szCs w:val="19"/>
              </w:rPr>
              <w:fldChar w:fldCharType="separate"/>
            </w:r>
            <w:hyperlink r:id="rId35" w:tooltip="Link do komunikatów i obwieszczeń Prezesa GUS" w:history="1">
              <w:r w:rsidRPr="0085459C">
                <w:rPr>
                  <w:rFonts w:cs="Times New Roman"/>
                  <w:color w:val="0000FF"/>
                  <w:szCs w:val="19"/>
                  <w:u w:val="single"/>
                </w:rPr>
                <w:t>Komunikaty i obwieszczenia Prezesa GUS</w:t>
              </w:r>
            </w:hyperlink>
          </w:p>
          <w:p w14:paraId="4E86AF15" w14:textId="77777777" w:rsidR="008543C2" w:rsidRPr="0085459C" w:rsidRDefault="00A422C9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6" w:tooltip="Link do informacji sygnalnych" w:history="1">
              <w:r w:rsidR="008543C2" w:rsidRPr="0085459C">
                <w:rPr>
                  <w:rFonts w:cs="Times New Roman"/>
                  <w:color w:val="0000FF"/>
                  <w:szCs w:val="19"/>
                  <w:u w:val="single"/>
                </w:rPr>
                <w:t>Informacje sygnalne</w:t>
              </w:r>
            </w:hyperlink>
          </w:p>
          <w:p w14:paraId="1FF79757" w14:textId="77777777" w:rsidR="001754A9" w:rsidRPr="00481E62" w:rsidRDefault="008543C2" w:rsidP="001754A9">
            <w:pPr>
              <w:rPr>
                <w:rStyle w:val="Hipercze"/>
                <w:sz w:val="18"/>
                <w:szCs w:val="18"/>
              </w:rPr>
            </w:pPr>
            <w:r w:rsidRPr="0085459C">
              <w:rPr>
                <w:rFonts w:cs="Times New Roman"/>
                <w:szCs w:val="19"/>
              </w:rPr>
              <w:fldChar w:fldCharType="end"/>
            </w:r>
            <w:hyperlink r:id="rId37" w:tooltip="Link do informacji dot. wdrożenia nowej klasyfikacji" w:history="1">
              <w:r w:rsidRPr="00481E62">
                <w:rPr>
                  <w:rStyle w:val="Hipercze"/>
                  <w:szCs w:val="19"/>
                </w:rPr>
                <w:t>Informacja na temat wdrożenia klasyfikacji COICOP 2018 od danych za 2026 rok</w:t>
              </w:r>
            </w:hyperlink>
          </w:p>
          <w:p w14:paraId="7875AEDB" w14:textId="77777777" w:rsidR="001754A9" w:rsidRPr="0085459C" w:rsidRDefault="00A422C9" w:rsidP="001754A9">
            <w:pPr>
              <w:rPr>
                <w:rFonts w:cs="Times New Roman"/>
                <w:color w:val="0000FF"/>
                <w:sz w:val="18"/>
                <w:szCs w:val="18"/>
                <w:u w:val="single"/>
              </w:rPr>
            </w:pPr>
            <w:hyperlink r:id="rId38" w:history="1">
              <w:r w:rsidR="00481E62" w:rsidRPr="00481E62">
                <w:rPr>
                  <w:rStyle w:val="Hipercze"/>
                  <w:rFonts w:cstheme="minorBidi"/>
                  <w:szCs w:val="24"/>
                </w:rPr>
                <w:t>Informacje o zmianach w badaniu cen konsumpcyjnych w 2026 r</w:t>
              </w:r>
              <w:r w:rsidR="008668EE">
                <w:rPr>
                  <w:rStyle w:val="Hipercze"/>
                  <w:rFonts w:cstheme="minorBidi"/>
                  <w:szCs w:val="24"/>
                </w:rPr>
                <w:t>oku</w:t>
              </w:r>
            </w:hyperlink>
          </w:p>
          <w:p w14:paraId="55C207FC" w14:textId="77777777" w:rsidR="008543C2" w:rsidRPr="00D61533" w:rsidRDefault="008543C2" w:rsidP="00FB4ABB">
            <w:pPr>
              <w:spacing w:before="360" w:line="240" w:lineRule="auto"/>
              <w:rPr>
                <w:b/>
                <w:color w:val="000000" w:themeColor="text1"/>
                <w:szCs w:val="24"/>
              </w:rPr>
            </w:pPr>
            <w:r w:rsidRPr="0085459C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FB93547" w14:textId="77777777" w:rsidR="008543C2" w:rsidRPr="00C1083B" w:rsidRDefault="00A422C9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39" w:tooltip="Link do bazy danych Dziedzinowa Baza Wiedzy (DBW) Ceny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Dziedzinowa Baza Wiedzy (DBW) Ceny</w:t>
              </w:r>
            </w:hyperlink>
          </w:p>
          <w:p w14:paraId="4F3D9964" w14:textId="77777777" w:rsidR="008543C2" w:rsidRPr="00C1083B" w:rsidRDefault="00A422C9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0" w:tooltip="Link do bazy danych Bank Danych Makroekonomicznych (BDM)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Makroekonomicznych (BDM)</w:t>
              </w:r>
            </w:hyperlink>
          </w:p>
          <w:p w14:paraId="09327ECD" w14:textId="77777777" w:rsidR="008543C2" w:rsidRPr="00C1083B" w:rsidRDefault="00A422C9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1" w:tooltip="Link do bazy danych Bank Danych Lokalnych (BDL)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Bank Danych Lokalnych (BDL)</w:t>
              </w:r>
            </w:hyperlink>
          </w:p>
          <w:p w14:paraId="71374068" w14:textId="77777777" w:rsidR="008543C2" w:rsidRPr="00C1083B" w:rsidRDefault="00A422C9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2" w:tooltip="Link do obszaru tematycznego Wskaźniki cen w ramach obszaru Ceny. Handel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Wskaźniki cen (Obszary tematyczne: Ceny. Handel)</w:t>
              </w:r>
            </w:hyperlink>
          </w:p>
          <w:p w14:paraId="6FAECFFD" w14:textId="77777777" w:rsidR="008543C2" w:rsidRPr="00C1083B" w:rsidRDefault="00A422C9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3" w:tooltip="Link do obszaru tematycznego Ceny w ramach obszaru Ceny. Handel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Ceny (Obszary tematyczne: Ceny. Handel)</w:t>
              </w:r>
            </w:hyperlink>
          </w:p>
          <w:p w14:paraId="206E00A4" w14:textId="77777777" w:rsidR="008543C2" w:rsidRPr="00D61533" w:rsidRDefault="008543C2" w:rsidP="00FB4ABB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D6153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371B646D" w14:textId="77777777" w:rsidR="008543C2" w:rsidRPr="00C1083B" w:rsidRDefault="00A422C9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4" w:tooltip="Link do pojęcia wskaźniki cen towarów i usług konsumpcyjnych w ramach słownika pojęć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Wskaźnik cen towarów i usług konsumpcyjnych</w:t>
              </w:r>
            </w:hyperlink>
          </w:p>
          <w:p w14:paraId="30E88310" w14:textId="77777777" w:rsidR="008543C2" w:rsidRPr="00C1083B" w:rsidRDefault="00A422C9" w:rsidP="00FB4ABB">
            <w:pPr>
              <w:rPr>
                <w:rFonts w:cs="Times New Roman"/>
                <w:color w:val="0000FF"/>
                <w:szCs w:val="19"/>
                <w:u w:val="single"/>
              </w:rPr>
            </w:pPr>
            <w:hyperlink r:id="rId45" w:tooltip="Link do pojęcia cena detaliczna w ramach słownika pojęć" w:history="1">
              <w:r w:rsidR="008543C2" w:rsidRPr="00C1083B">
                <w:rPr>
                  <w:rFonts w:cs="Times New Roman"/>
                  <w:color w:val="0000FF"/>
                  <w:szCs w:val="19"/>
                  <w:u w:val="single"/>
                </w:rPr>
                <w:t>Cena detaliczna</w:t>
              </w:r>
            </w:hyperlink>
          </w:p>
          <w:p w14:paraId="62F8D201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14:paraId="7E9D5E5B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  <w:p w14:paraId="7639BBC5" w14:textId="77777777" w:rsidR="008543C2" w:rsidRPr="00D61533" w:rsidRDefault="008543C2" w:rsidP="00FB4ABB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4147751B" w14:textId="77777777" w:rsidR="008543C2" w:rsidRPr="00D61533" w:rsidRDefault="008543C2" w:rsidP="008543C2">
      <w:pPr>
        <w:rPr>
          <w:sz w:val="18"/>
        </w:rPr>
      </w:pPr>
    </w:p>
    <w:p w14:paraId="6D64672B" w14:textId="77777777" w:rsidR="008543C2" w:rsidRPr="00D61533" w:rsidRDefault="008543C2" w:rsidP="008543C2">
      <w:pPr>
        <w:rPr>
          <w:sz w:val="20"/>
        </w:rPr>
      </w:pPr>
    </w:p>
    <w:p w14:paraId="3FD6DF12" w14:textId="77777777" w:rsidR="008543C2" w:rsidRPr="00D61533" w:rsidRDefault="008543C2" w:rsidP="008543C2">
      <w:pPr>
        <w:rPr>
          <w:sz w:val="18"/>
        </w:rPr>
      </w:pPr>
    </w:p>
    <w:p w14:paraId="31389885" w14:textId="77777777" w:rsidR="008543C2" w:rsidRPr="0058476D" w:rsidRDefault="008543C2" w:rsidP="008543C2">
      <w:pPr>
        <w:rPr>
          <w:sz w:val="18"/>
        </w:rPr>
      </w:pPr>
    </w:p>
    <w:p w14:paraId="633FFE21" w14:textId="77777777" w:rsidR="00D261A2" w:rsidRPr="0000577E" w:rsidRDefault="00D261A2" w:rsidP="008642B7">
      <w:pPr>
        <w:rPr>
          <w:sz w:val="18"/>
        </w:rPr>
      </w:pPr>
    </w:p>
    <w:sectPr w:rsidR="00D261A2" w:rsidRPr="0000577E" w:rsidSect="00027DA2">
      <w:headerReference w:type="default" r:id="rId46"/>
      <w:footerReference w:type="default" r:id="rId4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E6F9FB" w14:textId="77777777" w:rsidR="004A3BD0" w:rsidRDefault="004A3BD0" w:rsidP="000662E2">
      <w:pPr>
        <w:spacing w:after="0" w:line="240" w:lineRule="auto"/>
      </w:pPr>
      <w:r>
        <w:separator/>
      </w:r>
    </w:p>
  </w:endnote>
  <w:endnote w:type="continuationSeparator" w:id="0">
    <w:p w14:paraId="3D4EE4E8" w14:textId="77777777" w:rsidR="004A3BD0" w:rsidRDefault="004A3BD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BC144C-A83A-4357-AFA2-B3AE9DDC74EB}"/>
    <w:embedBold r:id="rId2" w:fontKey="{81CF50DE-8F9D-4408-BB80-53E7C64B1CD4}"/>
    <w:embedItalic r:id="rId3" w:fontKey="{27B7819F-594D-468E-94B6-4BF8D6BC062A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4AE8A23C-2C22-41D4-8CF7-5FC5B1D5257A}"/>
    <w:embedBold r:id="rId5" w:fontKey="{B45DC7B6-CF96-4533-AC4C-351D20D48AF8}"/>
    <w:embedItalic r:id="rId6" w:fontKey="{CC8FA1F6-C1EE-4E08-889C-D1C4BEAF0805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9AA2FFC-0222-48D2-BCD4-7C4E994DEAFE}"/>
    <w:embedBold r:id="rId8" w:fontKey="{106CEF4F-5D0F-46C7-AE6E-A4B649F71BB5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FACA8A45-F3FD-428F-851C-D629B2DE7AE4}"/>
    <w:embedItalic r:id="rId10" w:fontKey="{52568E5A-F304-4816-BA05-1F86274C83F4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25E8A288-674F-48A5-AE7D-5CF0CEFA1DC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D8309B5C-7EC7-4F31-B347-06A9E0DC0F0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3" w:fontKey="{4567211E-E0D1-4C33-9D26-1431D5B97C24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1743180"/>
      <w:docPartObj>
        <w:docPartGallery w:val="Page Numbers (Bottom of Page)"/>
        <w:docPartUnique/>
      </w:docPartObj>
    </w:sdtPr>
    <w:sdtEndPr/>
    <w:sdtContent>
      <w:p w14:paraId="4BC96CE6" w14:textId="77777777"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2C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546808"/>
      <w:docPartObj>
        <w:docPartGallery w:val="Page Numbers (Bottom of Page)"/>
        <w:docPartUnique/>
      </w:docPartObj>
    </w:sdtPr>
    <w:sdtEndPr/>
    <w:sdtContent>
      <w:p w14:paraId="000A1064" w14:textId="77777777" w:rsidR="00A8381E" w:rsidRDefault="00A8381E" w:rsidP="00D15B3F">
        <w:pPr>
          <w:pStyle w:val="Stopka"/>
          <w:tabs>
            <w:tab w:val="left" w:pos="2952"/>
            <w:tab w:val="center" w:pos="3963"/>
          </w:tabs>
        </w:pP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A422C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67255972"/>
      <w:docPartObj>
        <w:docPartGallery w:val="Page Numbers (Bottom of Page)"/>
        <w:docPartUnique/>
      </w:docPartObj>
    </w:sdtPr>
    <w:sdtEndPr/>
    <w:sdtContent>
      <w:p w14:paraId="66C1FA65" w14:textId="77777777" w:rsidR="00A8381E" w:rsidRDefault="00A8381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2C9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321DAE" w14:textId="77777777" w:rsidR="004A3BD0" w:rsidRDefault="004A3BD0" w:rsidP="000662E2">
      <w:pPr>
        <w:spacing w:after="0" w:line="240" w:lineRule="auto"/>
      </w:pPr>
      <w:r>
        <w:separator/>
      </w:r>
    </w:p>
  </w:footnote>
  <w:footnote w:type="continuationSeparator" w:id="0">
    <w:p w14:paraId="7078B301" w14:textId="77777777" w:rsidR="004A3BD0" w:rsidRDefault="004A3BD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0E4153" w14:textId="77777777" w:rsidR="00A8381E" w:rsidRDefault="00A8381E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5648" behindDoc="1" locked="0" layoutInCell="1" allowOverlap="1" wp14:anchorId="548F2807" wp14:editId="12FF852A">
              <wp:simplePos x="0" y="0"/>
              <wp:positionH relativeFrom="column">
                <wp:posOffset>5258511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7CEFBDF" id="Prostokąt 24" o:spid="_x0000_s1026" style="position:absolute;margin-left:414.05pt;margin-top:-14.05pt;width:147.6pt;height:1785.8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oW1XvuMA&#10;AAANAQAADwAAAGRycy9kb3ducmV2LnhtbEyPTUvDQBCG74L/YRnBW7ubxJYQsykiFhQ/qLH0vJuM&#10;STA7G7KbNv57t170NsM8vPO8+WY2PTvi6DpLEqKlAIZU2bqjRsL+Y7tIgTmvqFa9JZTwjQ42xeVF&#10;rrLanugdj6VvWAghlykJrfdDxrmrWjTKLe2AFG6fdjTKh3VseD2qUwg3PY+FWHOjOgofWjXgfYvV&#10;VzkZCW/Pq5eD2KW7udSv1ZPePujpUUh5fTXf3QLzOPs/GM76QR2K4KTtRLVjvYQ0TqOASlj8Dmci&#10;ipMEmJaQrG6SNfAi5/9bFD8AAAD//wMAUEsBAi0AFAAGAAgAAAAhALaDOJL+AAAA4QEAABMAAAAA&#10;AAAAAAAAAAAAAAAAAFtDb250ZW50X1R5cGVzXS54bWxQSwECLQAUAAYACAAAACEAOP0h/9YAAACU&#10;AQAACwAAAAAAAAAAAAAAAAAvAQAAX3JlbHMvLnJlbHNQSwECLQAUAAYACAAAACEALgbt9rECAADG&#10;BQAADgAAAAAAAAAAAAAAAAAuAgAAZHJzL2Uyb0RvYy54bWxQSwECLQAUAAYACAAAACEAoW1XvuMA&#10;AAANAQAADwAAAAAAAAAAAAAAAAALBQAAZHJzL2Rvd25yZXYueG1sUEsFBgAAAAAEAAQA8wAAABsG&#10;AAAAAA==&#10;" fillcolor="#f2f2f2 [3052]" stroked="f" strokeweight="1pt">
              <v:path arrowok="t"/>
            </v:rect>
          </w:pict>
        </mc:Fallback>
      </mc:AlternateContent>
    </w:r>
  </w:p>
  <w:p w14:paraId="5FECCC8A" w14:textId="77777777" w:rsidR="00A8381E" w:rsidRDefault="00A8381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A41CCF" w14:textId="77777777" w:rsidR="00A8381E" w:rsidRDefault="00E71228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A44FF5" wp14:editId="0D9C5096">
              <wp:simplePos x="0" y="0"/>
              <wp:positionH relativeFrom="column">
                <wp:posOffset>5080711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3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C4627EC" w14:textId="77777777" w:rsidR="00A8381E" w:rsidRPr="003C6C8D" w:rsidRDefault="00A8381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A44FF5" id="Schemat blokowy: opóźnienie 6" o:spid="_x0000_s1029" alt="Napis &quot;Informacje sygnalne&quot;" style="position:absolute;margin-left:400.05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mrMcAYAAFI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vXSiyIPUVxBj0518SValewj210sEKv/+uPvP2lB&#10;4B+aeWhNRAY1fI3rQqBvft8y+f0rqnuU/UaQuDijuKTELKgK72qxAKDT+i1XNRL1Ccs+CliYdFbU&#10;iWhs9jmvUF4W9U/AKl1ZqBXa68ZdHBpH9hJl8GXoz/w4iT2UwVoER36scCd4oeIozGwr5I+E6WN8&#10;fiKkafwajnTb1k3uGaNUFJJ8ALLkVQlc+HaCfLRDsyAMpi1frlr/2rXe9Ft/CKzYEWw9cQPYLj5y&#10;AYQWgNm4MwPbpdmTCwUIcyjRwDRsl2ZjLpSpheKuk209EABoc0jDDdC1dm2+y4sdCtIoDf15M3bu&#10;kEbBLIqCaA5tdkDcnkhNYDfESCoNTmUkmYIoTPzZgJLdAaccTXkklZO3Xwip1ABxNPsh0ymA7UdB&#10;EM2m0ZAZFfhBFDjvRvbICed+EieRG8Z2utkNr9m/G2IkpQanMnZOBcl0GsXufEYSa0Dv7Tk1rPdX&#10;b4A3IJe76zZHBnfDdnJDdDhiLgx3IzpO5vnO9aBgc2RwKrbTwIcdmyPBf0QsNRMdfbeJ5W7KI6ke&#10;LqkGNNvm4EDadvlx33RK/TAO0yE3QDdX7XETxelsGqfqcuiHsJ3cEJ1xYwK7ITpON6fT4FRGzqhk&#10;Dn8zdzp3wan+nnQp6Jrn10ZUf/CuuSu4TY/BjbCd/t+c0iOqvx8PmU7xdJYG+mGtP4dHTsGru8GX&#10;x8g5df+cGtr228+pEF6IhGrURjB103t515mE81CXqh9ixKwygd1ZjL3/+QNTuQte9Rdr5Kwa2PXb&#10;08r0O45nwT2894z8aRpP1Uu8KOqFGEMpHdgNMZpSA1MZSakgjRN9++gv2EhaDej6I6WcrP1CKDWg&#10;2Q+eTjH8GnAvEyoM/dRMqH6IERPKBFYTqh9iLJ2GpjJ2QiXwU6vmVH86d8GpfoSRI6o/+IgH9KGN&#10;eORU+xt+GMzNO/T+njxSyjVDHinVUuqBTyhQv5y1+ha8aSUv2Z42mhc4QljJtHytr6mZUPoaWwAD&#10;Ypr2FBQuRlADXlpP0+8MJLGdgxs5w13Kdg5v5Ay3HttZ/4wJlRi2bbj6befpjZDhXmE7twokjWx2&#10;0BSegypN6dFKrUeTHgItFfcQ6NFWChAvaixVv9pDtFOiJvN4gjZLz7wz102r2Dl5x7ShvKKOAsjL&#10;1ZLaVpG5fej9tn1tLbLtqsh+IJ869tE8Tecg/IL8mtcCtYY77AoWgijxI90rSODaqtEHtfXsYHwW&#10;sU0XAk+TOGglM01gaz9NMUzdDKyV3eWq6kAHtk3YhIR7MUB1zFuD9n/b8FrVSiaIuUBU87T07NBF&#10;DX0pPxOsLNYvi7JUbRP8bPW85OgcK4GiH7xIkqZIHbNSX3SUKTcDo77R8jmjmNPaOXlREhW0pD+T&#10;HER9ShmnaaLllOSAg7OMUGlkdWKD18TAxz78tehKA6g8dCo6oIqcA/4hdhOgtTRB2thml429ciVa&#10;jXlwNkPnXzZmnA8eGplReXCuCsr45zIrIasG2di3RTKlUVWS+9UeTNThiq0vQP3ImZGFijp7WXAh&#10;T7CQbzEH7R+wArSt8g185CWDyxAuN33koQ3jnz73vbIHeSasemgHutKlJ37fYk48VL6iINxMgynI&#10;CJHUJ9M4CeGE2ysre4Vuq+cMmAHzFHanD5W9LNvDnLPqPUhgjxUqLGGaATbMbQkTxZw8l3AOSyDQ&#10;zMjxsT4G8SnQ84Se1lmrr6wh83f795jXSB0uPQnqytes1aDiRSubBDpf2qrWUHa8lSwvlKZSU9LU&#10;tTkB4armUCOyVcpY+1xbXUqBj/4BAAD//wMAUEsDBBQABgAIAAAAIQBgUH+R3QAAAAoBAAAPAAAA&#10;ZHJzL2Rvd25yZXYueG1sTI/BbsIwEETvlfgHa5F6K3agCiiNgxASPaFKJfRu4m2SYq8j20D4+5pT&#10;e1zN08zbcj1aw67oQ+9IQjYTwJAap3tqJRzr3csKWIiKtDKOUMIdA6yryVOpCu1u9InXQ2xZKqFQ&#10;KAldjEPBeWg6tCrM3ICUsm/nrYrp9C3XXt1SuTV8LkTOreopLXRqwG2HzflwsRKM2Q6+ju/3j7rZ&#10;7I+i3sevnyDl83TcvAGLOMY/GB76SR2q5HRyF9KBGQkrIbKESlhkC2APIJu/5sBOKVrmwKuS/3+h&#10;+gUAAP//AwBQSwECLQAUAAYACAAAACEAtoM4kv4AAADhAQAAEwAAAAAAAAAAAAAAAAAAAAAAW0Nv&#10;bnRlbnRfVHlwZXNdLnhtbFBLAQItABQABgAIAAAAIQA4/SH/1gAAAJQBAAALAAAAAAAAAAAAAAAA&#10;AC8BAABfcmVscy8ucmVsc1BLAQItABQABgAIAAAAIQA0omrMcAYAAFIsAAAOAAAAAAAAAAAAAAAA&#10;AC4CAABkcnMvZTJvRG9jLnhtbFBLAQItABQABgAIAAAAIQBgUH+R3QAAAAoBAAAPAAAAAAAAAAAA&#10;AAAAAMo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C4627EC" w14:textId="77777777" w:rsidR="00A8381E" w:rsidRPr="003C6C8D" w:rsidRDefault="00A8381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381E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40CC313B" wp14:editId="74897AC0">
              <wp:simplePos x="0" y="0"/>
              <wp:positionH relativeFrom="column">
                <wp:posOffset>5226710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3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6D79A7" id="Prostokąt 10" o:spid="_x0000_s1026" alt="Napis &quot;Informacja sygnalna&quot;" style="position:absolute;margin-left:411.55pt;margin-top:39.05pt;width:147.4pt;height:788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5MilgIAABoFAAAOAAAAZHJzL2Uyb0RvYy54bWysVM1uEzEQviPxDpYP3NL9YdNkl24q2hJU&#10;qZRKhQdwbG/W1Gu7tpNNQBx5Mx6MsTcJKXBAiETyejzj8TfffPbZ+aaTaM2tE1rVODtJMeKKaibU&#10;ssYfP8xHU4ycJ4oRqRWv8ZY7fD57/uysNxXPdasl4xZBEuWq3tS49d5USeJoyzviTrThCpyNth3x&#10;YNplwizpIXsnkzxNT5NeW2asptw5WL0anHgW8zcNp/590zjukawxYPNxtHFchDGZnZFqaYlpBd3B&#10;IP+AoiNCwaGHVFfEE7Sy4rdUnaBWO934E6q7RDeNoDzWANVk6S/V3LfE8FgLkOPMgSb3/9LS2/Wd&#10;RYJB715ipEgHPboDhF4/fP/mUQacMe4oMHZLjHDoxeNK+1fXKnaEfiLIbZeKSEUGR+CzN66CtPfm&#10;zgZGnLnR9MGBI3niCYaDGLTo32kGx5KV15HDTWO7sBPYQZvYqu2hVXzjEYXFbDrJyimgo+DL0jQb&#10;T8fjcHpCqv1+Y51/y3WHwqTGFsQQ85P1jfND6D4kAtVSsLmQMhp2ubiUFq0JCGeeh/8uuzsOkyoE&#10;Kx22DRmHFYAJZwRfAByF8KXM8iK9yMvR/HQ6GRXzYjwqJ+l0lGblRXmaFmVxNf8aAGZF1QrGuLoR&#10;iu9FmRV/1/Td9RjkFGWJemAon6RpLP4JfHdcZRp/f6qyEx4uqRRdjaeHIFK1nLA3ikHdpPJEyGGe&#10;PMUfOwIk7L+RlqiE0PxBLQvNtiAEq6FL0FJ4TmDSavsZox6uZo3d44pYjpG8VqD9MiuKcJejUYwn&#10;ORj22LM49hBFIVWNqbcYDcalH16AlbFi2cJZWaRG6dcgwUZEbQR5Drh2woULGGvYPRbhhh/bMern&#10;kzb7AQAA//8DAFBLAwQUAAYACAAAACEAnxhdWd8AAAAMAQAADwAAAGRycy9kb3ducmV2LnhtbEyP&#10;TW+DMAyG75P2HyJP2m0N0NECI1RTpannsQ+pt5R4gEYcRELL/v3c03ayLT96/bjcLXYQZ5x870hB&#10;vIpAIDXO9NQqeH97echA+KDJ6MERKvhBD7vq9qbUhXEXesVzHVrBIeQLraALYSyk9E2HVvuVG5F4&#10;9+UmqwOPUyvNpC8cbgeZRNFGWt0TX+j0iPsOm+96tgqObSCX2EPuD/XoPuY0zZfPo1L3d8vzE4iA&#10;S/iD4arP6lCx08nNZLwYFGTJOmZUwTbjegXieJuDOHG3SdNHkFUp/z9R/QIAAP//AwBQSwECLQAU&#10;AAYACAAAACEAtoM4kv4AAADhAQAAEwAAAAAAAAAAAAAAAAAAAAAAW0NvbnRlbnRfVHlwZXNdLnht&#10;bFBLAQItABQABgAIAAAAIQA4/SH/1gAAAJQBAAALAAAAAAAAAAAAAAAAAC8BAABfcmVscy8ucmVs&#10;c1BLAQItABQABgAIAAAAIQB9U5MilgIAABoFAAAOAAAAAAAAAAAAAAAAAC4CAABkcnMvZTJvRG9j&#10;LnhtbFBLAQItABQABgAIAAAAIQCfGF1Z3wAAAAwBAAAPAAAAAAAAAAAAAAAAAPAEAABkcnMvZG93&#10;bnJldi54bWxQSwUGAAAAAAQABADzAAAA/AUAAAAA&#10;" fillcolor="#f2f2f2" stroked="f" strokeweight="1pt">
              <v:path arrowok="t"/>
              <w10:wrap type="tight"/>
            </v:rect>
          </w:pict>
        </mc:Fallback>
      </mc:AlternateContent>
    </w:r>
    <w:r w:rsidR="00A8381E" w:rsidRPr="00502F8C">
      <w:rPr>
        <w:noProof/>
        <w:lang w:val="en-GB" w:eastAsia="en-GB"/>
      </w:rPr>
      <w:drawing>
        <wp:inline distT="0" distB="0" distL="0" distR="0" wp14:anchorId="5936FB2E" wp14:editId="2D4EEF0D">
          <wp:extent cx="1153274" cy="720000"/>
          <wp:effectExtent l="0" t="0" r="0" b="4445"/>
          <wp:docPr id="7" name="Obraz 7" descr="Logo Głównego Urzędu Statystyczn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8381E">
      <w:rPr>
        <w:noProof/>
        <w:lang w:eastAsia="pl-PL"/>
      </w:rPr>
      <w:tab/>
    </w:r>
    <w:r w:rsidR="00A8381E">
      <w:rPr>
        <w:noProof/>
        <w:lang w:eastAsia="pl-PL"/>
      </w:rPr>
      <w:tab/>
    </w:r>
  </w:p>
  <w:p w14:paraId="4EF2142E" w14:textId="77777777" w:rsidR="00A8381E" w:rsidRDefault="00A8381E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4835894F" wp14:editId="2DAB4E9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4" name="Pole tekstowe 2" descr="15 czerwca 2026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F87B59" w14:textId="27109BCC" w:rsidR="00A8381E" w:rsidRPr="00624363" w:rsidRDefault="003C6BA2" w:rsidP="00624363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</w:t>
                          </w:r>
                          <w:r w:rsidR="00083D92">
                            <w:rPr>
                              <w:rFonts w:ascii="Fira Sans SemiBold" w:hAnsi="Fira Sans SemiBold"/>
                              <w:color w:val="001D77"/>
                            </w:rPr>
                            <w:t>6</w:t>
                          </w:r>
                          <w:r w:rsidR="00A8381E">
                            <w:rPr>
                              <w:rFonts w:ascii="Fira Sans SemiBold" w:hAnsi="Fira Sans SemiBold"/>
                              <w:color w:val="001D77"/>
                            </w:rPr>
                            <w:t>.2026</w:t>
                          </w:r>
                          <w:r w:rsidR="00A8381E" w:rsidRPr="00624363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  <w:p w14:paraId="7CA10049" w14:textId="77777777" w:rsidR="00A8381E" w:rsidRPr="00C97596" w:rsidRDefault="00A8381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15.03.2023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35894F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15 czerwca 2026 roku" style="position:absolute;margin-left:411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JaOJQIAABwEAAAOAAAAZHJzL2Uyb0RvYy54bWysU9Fu2yAUfZ+0f0C8L3acOGutOFXXrtOk&#10;bqvU7gMIxjEKcBmQ2OnX94LTNNreqvkBgS/3cM+55y6vBq3IXjgvwdR0OskpEYZDI82mpr+f7j5d&#10;UOIDMw1TYERND8LTq9XHD8veVqKADlQjHEEQ46ve1rQLwVZZ5nknNPMTsMJgsAWnWcCj22SNYz2i&#10;a5UVeb7IenCNdcCF9/j3dgzSVcJvW8HDr7b1IhBVU6wtpNWldR3XbLVk1cYx20l+LIO9owrNpMFH&#10;T1C3LDCyc/IfKC25Aw9tmHDQGbSt5CJxQDbT/C82jx2zInFBcbw9yeT/Hyz/uX9wRDY1nc0pMUxj&#10;jx5ACRLE1gfoBSkoaYTnqNm0JPxZuJ4zUuTFgjjY7qKAvfUV4jxaRArDFxjwahLD23vgW08M3HTM&#10;bMS1c9B3gjVIYBozs7PUEcdHkHX/AxoshO0CJKChdTqqi3oRRMdGHk7NE0MgPD45nxXlAkMcY7PZ&#10;oixTdzNWvWZb58M3AZrETU0dmiOhs/29D7EaVr1eiY8ZuJNKJYMoQ/qaXpZFmRLOIloG9K+SuqYX&#10;efxGR0WSX02TkgOTatzjA8ocWUeiI+UwrIfUgSRJVGQNzQFlcDDaFccLNx24Z0p6tGpN/Z8dc4IS&#10;9d2glJfT+Tx6Ox3m5ecCD+48sj6PMMMRqqaBknF7E9I8jJSvUfJWJjXeKjmWjBZMIh3HJXr8/Jxu&#10;vQ316gUAAP//AwBQSwMEFAAGAAgAAAAhAGtncR3eAAAACgEAAA8AAABkcnMvZG93bnJldi54bWxM&#10;j8FOwzAQRO9I/IO1SNyo3Si0Tcimqoq4gmgBiZsbb5OIeB3FbhP+HvdEj6MZzbwp1pPtxJkG3zpG&#10;mM8UCOLKmZZrhI/9y8MKhA+aje4cE8IveViXtzeFzo0b+Z3Ou1CLWMI+1whNCH0upa8astrPXE8c&#10;vaMbrA5RDrU0gx5jue1kotRCWt1yXGh0T9uGqp/dySJ8vh6/v1L1Vj/bx350k5JsM4l4fzdtnkAE&#10;msJ/GC74ER3KyHRwJzZedAirJIlfAkI6z0BcAipdLkAcELI0A1kW8vpC+QcAAP//AwBQSwECLQAU&#10;AAYACAAAACEAtoM4kv4AAADhAQAAEwAAAAAAAAAAAAAAAAAAAAAAW0NvbnRlbnRfVHlwZXNdLnht&#10;bFBLAQItABQABgAIAAAAIQA4/SH/1gAAAJQBAAALAAAAAAAAAAAAAAAAAC8BAABfcmVscy8ucmVs&#10;c1BLAQItABQABgAIAAAAIQATNJaOJQIAABwEAAAOAAAAAAAAAAAAAAAAAC4CAABkcnMvZTJvRG9j&#10;LnhtbFBLAQItABQABgAIAAAAIQBrZ3Ed3gAAAAoBAAAPAAAAAAAAAAAAAAAAAH8EAABkcnMvZG93&#10;bnJldi54bWxQSwUGAAAAAAQABADzAAAAigUAAAAA&#10;" filled="f" stroked="f">
              <v:textbox>
                <w:txbxContent>
                  <w:p w14:paraId="69F87B59" w14:textId="27109BCC" w:rsidR="00A8381E" w:rsidRPr="00624363" w:rsidRDefault="003C6BA2" w:rsidP="00624363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</w:t>
                    </w:r>
                    <w:r w:rsidR="00083D92">
                      <w:rPr>
                        <w:rFonts w:ascii="Fira Sans SemiBold" w:hAnsi="Fira Sans SemiBold"/>
                        <w:color w:val="001D77"/>
                      </w:rPr>
                      <w:t>6</w:t>
                    </w:r>
                    <w:r w:rsidR="00A8381E">
                      <w:rPr>
                        <w:rFonts w:ascii="Fira Sans SemiBold" w:hAnsi="Fira Sans SemiBold"/>
                        <w:color w:val="001D77"/>
                      </w:rPr>
                      <w:t>.2026</w:t>
                    </w:r>
                    <w:r w:rsidR="00A8381E" w:rsidRPr="00624363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  <w:p w14:paraId="7CA10049" w14:textId="77777777" w:rsidR="00A8381E" w:rsidRPr="00C97596" w:rsidRDefault="00A8381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15.03.2023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5114D5" w14:textId="77777777" w:rsidR="001909F5" w:rsidRDefault="001909F5" w:rsidP="00802935">
    <w:pPr>
      <w:pStyle w:val="Nagwek"/>
      <w:tabs>
        <w:tab w:val="clear" w:pos="4536"/>
        <w:tab w:val="clear" w:pos="9072"/>
        <w:tab w:val="left" w:pos="4656"/>
        <w:tab w:val="right" w:pos="8067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82816" behindDoc="1" locked="0" layoutInCell="1" allowOverlap="1" wp14:anchorId="775EBCBD" wp14:editId="087BA8C2">
              <wp:simplePos x="0" y="0"/>
              <wp:positionH relativeFrom="column">
                <wp:posOffset>5270500</wp:posOffset>
              </wp:positionH>
              <wp:positionV relativeFrom="paragraph">
                <wp:posOffset>-231140</wp:posOffset>
              </wp:positionV>
              <wp:extent cx="1871980" cy="10745470"/>
              <wp:effectExtent l="0" t="0" r="0" b="0"/>
              <wp:wrapTight wrapText="bothSides">
                <wp:wrapPolygon edited="0">
                  <wp:start x="0" y="0"/>
                  <wp:lineTo x="0" y="21559"/>
                  <wp:lineTo x="21322" y="21559"/>
                  <wp:lineTo x="21322" y="0"/>
                  <wp:lineTo x="0" y="0"/>
                </wp:wrapPolygon>
              </wp:wrapTight>
              <wp:docPr id="17" name="Prostokąt 10" descr="Napis &quot;Informacja sygnalna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74547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60E920" id="Prostokąt 10" o:spid="_x0000_s1026" alt="Napis &quot;Informacja sygnalna&quot;" style="position:absolute;margin-left:415pt;margin-top:-18.2pt;width:147.4pt;height:846.1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oQHmQIAABoFAAAOAAAAZHJzL2Uyb0RvYy54bWysVM1uEzEQviPxDpYP3NL90babXbqpaEtQ&#10;pVIqFR7Asb1ZU6/t2k42KeLIm/FgjL1NSIEDQiSS1+MZj7/55rNPzza9RGtundCqwdlRihFXVDOh&#10;lg3+9HE+mWLkPFGMSK14g7fc4bPZyxeng6l5rjstGbcIkihXD6bBnfemThJHO94Td6QNV+Bste2J&#10;B9MuE2bJANl7meRpepIM2jJjNeXOwerl6MSzmL9tOfUf2tZxj2SDAZuPo43jIozJ7JTUS0tMJ+gT&#10;DPIPKHoiFBy6T3VJPEErK35L1QtqtdOtP6K6T3TbCspjDVBNlv5SzV1HDI+1ADnO7Gly/y8tvVnf&#10;WiQY9K7ESJEeenQLCL2+//7Noww4Y9xRYOyGGOHQq4eV9q+vVOwI/UyQ2y4VkYqMjsDnYFwNae/M&#10;rQ2MOHOt6b0DR/LMEwwHMWgxvNcMjiUrryOHm9b2YSewgzaxVdt9q/jGIwqL2bTMqimgo+DL0rI4&#10;LsrYzYTUu/3GOv+O6x6FSYMtiCHmJ+tr5wMeUu9CIlAtBZsLKaNhl4sLadGagHDmefiH2mCLOwyT&#10;KgQrHbaN7nEFYMIZwRcARyF8qbK8SM/zajI/mZaTYl4cT6oynU7SrDqvTtKiKi7nXwPArKg7wRhX&#10;10LxnSiz4u+a/nQ9RjlFWaIBGMrLNI3FP4PvDqtM4+9PVfbCwyWVom/wdB9E6o4T9lYxqJvUngg5&#10;zpPn+CNnQMLuG2mJSgjNH9Wy0GwLQrAaugQthecEJp22jxgNcDUb7B5WxHKM5JUC7VdZUYS7HI3i&#10;uMzBsIeexaGHKAqpGky9xWg0Lvz4AqyMFcsOzsoiNUq/AQm2ImojyHPEBciDARcw1vD0WIQbfmjH&#10;qJ9P2uwHAAAA//8DAFBLAwQUAAYACAAAACEAN3H7huAAAAANAQAADwAAAGRycy9kb3ducmV2Lnht&#10;bEyPwW6DMAyG75P2DpEn7daG0oIoJVTTpKnnsW5SbylxAY04iISWvf3c03az5V+/v6/Yz7YXVxx9&#10;50jBahmBQKqd6ahRcPx4W2QgfNBkdO8IFfygh335+FDo3LgbveO1Co3gEvK5VtCGMORS+rpFq/3S&#10;DUh8u7jR6sDr2Egz6huX217GUZRKqzviD60e8LXF+ruarIJTE8jF9rD1h2pwn1OSbOevk1LPT/PL&#10;DkTAOfyF4Y7P6FAy09lNZLzoFWTriF2CgsU63YC4J1bxhm3OPKVJkoEsC/nfovwFAAD//wMAUEsB&#10;Ai0AFAAGAAgAAAAhALaDOJL+AAAA4QEAABMAAAAAAAAAAAAAAAAAAAAAAFtDb250ZW50X1R5cGVz&#10;XS54bWxQSwECLQAUAAYACAAAACEAOP0h/9YAAACUAQAACwAAAAAAAAAAAAAAAAAvAQAAX3JlbHMv&#10;LnJlbHNQSwECLQAUAAYACAAAACEA33aEB5kCAAAaBQAADgAAAAAAAAAAAAAAAAAuAgAAZHJzL2Uy&#10;b0RvYy54bWxQSwECLQAUAAYACAAAACEAN3H7huAAAAANAQAADwAAAAAAAAAAAAAAAADzBAAAZHJz&#10;L2Rvd25yZXYueG1sUEsFBgAAAAAEAAQA8wAAAAAGAAAAAA=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0498DF7D" w14:textId="77777777" w:rsidR="001909F5" w:rsidRDefault="001909F5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09BB0" w14:textId="77777777" w:rsidR="00A8381E" w:rsidRDefault="00A8381E">
    <w:pPr>
      <w:pStyle w:val="Nagwek"/>
    </w:pPr>
  </w:p>
  <w:p w14:paraId="2B2181BC" w14:textId="77777777" w:rsidR="00A8381E" w:rsidRDefault="00A8381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2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25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70"/>
    <w:rsid w:val="00001C5B"/>
    <w:rsid w:val="00002190"/>
    <w:rsid w:val="00003437"/>
    <w:rsid w:val="00003B82"/>
    <w:rsid w:val="0000577E"/>
    <w:rsid w:val="0000709F"/>
    <w:rsid w:val="000108B8"/>
    <w:rsid w:val="0001233C"/>
    <w:rsid w:val="000152F5"/>
    <w:rsid w:val="00025493"/>
    <w:rsid w:val="00027DA2"/>
    <w:rsid w:val="00034395"/>
    <w:rsid w:val="000439FE"/>
    <w:rsid w:val="0004582E"/>
    <w:rsid w:val="000470AA"/>
    <w:rsid w:val="00055E13"/>
    <w:rsid w:val="00057B1F"/>
    <w:rsid w:val="00057CA1"/>
    <w:rsid w:val="000647A9"/>
    <w:rsid w:val="000661B0"/>
    <w:rsid w:val="000662E2"/>
    <w:rsid w:val="0006647B"/>
    <w:rsid w:val="00066883"/>
    <w:rsid w:val="00071176"/>
    <w:rsid w:val="00071B39"/>
    <w:rsid w:val="00074DD8"/>
    <w:rsid w:val="00075759"/>
    <w:rsid w:val="00077E5B"/>
    <w:rsid w:val="000800AA"/>
    <w:rsid w:val="000806F7"/>
    <w:rsid w:val="00083D92"/>
    <w:rsid w:val="00090A7D"/>
    <w:rsid w:val="00093719"/>
    <w:rsid w:val="000942FF"/>
    <w:rsid w:val="00097840"/>
    <w:rsid w:val="000A7427"/>
    <w:rsid w:val="000B033D"/>
    <w:rsid w:val="000B0727"/>
    <w:rsid w:val="000C1150"/>
    <w:rsid w:val="000C135D"/>
    <w:rsid w:val="000C1B82"/>
    <w:rsid w:val="000C6410"/>
    <w:rsid w:val="000C7834"/>
    <w:rsid w:val="000D1D43"/>
    <w:rsid w:val="000D225C"/>
    <w:rsid w:val="000D2A5C"/>
    <w:rsid w:val="000D343A"/>
    <w:rsid w:val="000D39F0"/>
    <w:rsid w:val="000E0918"/>
    <w:rsid w:val="000E2110"/>
    <w:rsid w:val="000E343E"/>
    <w:rsid w:val="000E4E0D"/>
    <w:rsid w:val="000E77DF"/>
    <w:rsid w:val="000E79A9"/>
    <w:rsid w:val="000F6202"/>
    <w:rsid w:val="00100968"/>
    <w:rsid w:val="001011C3"/>
    <w:rsid w:val="00106DA3"/>
    <w:rsid w:val="00110214"/>
    <w:rsid w:val="00110D87"/>
    <w:rsid w:val="001122A8"/>
    <w:rsid w:val="00112399"/>
    <w:rsid w:val="00114DB9"/>
    <w:rsid w:val="00116087"/>
    <w:rsid w:val="00117711"/>
    <w:rsid w:val="00130296"/>
    <w:rsid w:val="00134145"/>
    <w:rsid w:val="0013560B"/>
    <w:rsid w:val="00136736"/>
    <w:rsid w:val="00136740"/>
    <w:rsid w:val="00136D67"/>
    <w:rsid w:val="00137475"/>
    <w:rsid w:val="001423B6"/>
    <w:rsid w:val="001448A7"/>
    <w:rsid w:val="001464EB"/>
    <w:rsid w:val="00146621"/>
    <w:rsid w:val="00150717"/>
    <w:rsid w:val="00157362"/>
    <w:rsid w:val="0016138C"/>
    <w:rsid w:val="001617E3"/>
    <w:rsid w:val="00162325"/>
    <w:rsid w:val="00171405"/>
    <w:rsid w:val="001746C7"/>
    <w:rsid w:val="001754A9"/>
    <w:rsid w:val="0017633D"/>
    <w:rsid w:val="00176998"/>
    <w:rsid w:val="00176EB8"/>
    <w:rsid w:val="001777A8"/>
    <w:rsid w:val="00181C92"/>
    <w:rsid w:val="001909F5"/>
    <w:rsid w:val="00191480"/>
    <w:rsid w:val="00194D81"/>
    <w:rsid w:val="001951DA"/>
    <w:rsid w:val="001B053D"/>
    <w:rsid w:val="001B3399"/>
    <w:rsid w:val="001C3269"/>
    <w:rsid w:val="001C65D6"/>
    <w:rsid w:val="001D19B6"/>
    <w:rsid w:val="001D1DB4"/>
    <w:rsid w:val="001D23F1"/>
    <w:rsid w:val="001D25F9"/>
    <w:rsid w:val="001D5448"/>
    <w:rsid w:val="001D61ED"/>
    <w:rsid w:val="001E03B3"/>
    <w:rsid w:val="001E1708"/>
    <w:rsid w:val="001E5326"/>
    <w:rsid w:val="001E5B2D"/>
    <w:rsid w:val="001F7839"/>
    <w:rsid w:val="001F7FAF"/>
    <w:rsid w:val="0020055B"/>
    <w:rsid w:val="0020156C"/>
    <w:rsid w:val="002036FA"/>
    <w:rsid w:val="002116A0"/>
    <w:rsid w:val="00211C19"/>
    <w:rsid w:val="00213BAD"/>
    <w:rsid w:val="00216634"/>
    <w:rsid w:val="00220C3E"/>
    <w:rsid w:val="0022315A"/>
    <w:rsid w:val="00231D7D"/>
    <w:rsid w:val="00237030"/>
    <w:rsid w:val="00241CBF"/>
    <w:rsid w:val="00242D31"/>
    <w:rsid w:val="0025481E"/>
    <w:rsid w:val="002574F9"/>
    <w:rsid w:val="00257CD0"/>
    <w:rsid w:val="00262B61"/>
    <w:rsid w:val="00262CC6"/>
    <w:rsid w:val="00263E08"/>
    <w:rsid w:val="00271A3E"/>
    <w:rsid w:val="00276811"/>
    <w:rsid w:val="00282699"/>
    <w:rsid w:val="00291702"/>
    <w:rsid w:val="002926DF"/>
    <w:rsid w:val="00293CCD"/>
    <w:rsid w:val="00296697"/>
    <w:rsid w:val="002975F7"/>
    <w:rsid w:val="002A44CD"/>
    <w:rsid w:val="002B0472"/>
    <w:rsid w:val="002B6B12"/>
    <w:rsid w:val="002B7CE6"/>
    <w:rsid w:val="002C21F0"/>
    <w:rsid w:val="002C401B"/>
    <w:rsid w:val="002C4E30"/>
    <w:rsid w:val="002D01DF"/>
    <w:rsid w:val="002D6E8F"/>
    <w:rsid w:val="002D74FD"/>
    <w:rsid w:val="002D7B11"/>
    <w:rsid w:val="002E346C"/>
    <w:rsid w:val="002E3EB3"/>
    <w:rsid w:val="002E6140"/>
    <w:rsid w:val="002E6985"/>
    <w:rsid w:val="002E71B6"/>
    <w:rsid w:val="002F35F6"/>
    <w:rsid w:val="002F5D8F"/>
    <w:rsid w:val="002F688E"/>
    <w:rsid w:val="002F76F2"/>
    <w:rsid w:val="002F77C8"/>
    <w:rsid w:val="00300AC5"/>
    <w:rsid w:val="00304AE5"/>
    <w:rsid w:val="00304F22"/>
    <w:rsid w:val="00305451"/>
    <w:rsid w:val="00306C7C"/>
    <w:rsid w:val="00307F9F"/>
    <w:rsid w:val="00311DAF"/>
    <w:rsid w:val="0031434B"/>
    <w:rsid w:val="00314F86"/>
    <w:rsid w:val="00317F4D"/>
    <w:rsid w:val="00322EDD"/>
    <w:rsid w:val="003303EF"/>
    <w:rsid w:val="003309FA"/>
    <w:rsid w:val="00330E0C"/>
    <w:rsid w:val="0033158F"/>
    <w:rsid w:val="00331AEE"/>
    <w:rsid w:val="00332320"/>
    <w:rsid w:val="003358DB"/>
    <w:rsid w:val="00344AB5"/>
    <w:rsid w:val="00347D72"/>
    <w:rsid w:val="00353F45"/>
    <w:rsid w:val="00357611"/>
    <w:rsid w:val="00363C52"/>
    <w:rsid w:val="0036432A"/>
    <w:rsid w:val="00364AF9"/>
    <w:rsid w:val="00367237"/>
    <w:rsid w:val="00367D5B"/>
    <w:rsid w:val="0037077F"/>
    <w:rsid w:val="00370C95"/>
    <w:rsid w:val="00372411"/>
    <w:rsid w:val="003736B3"/>
    <w:rsid w:val="00373882"/>
    <w:rsid w:val="00373C1D"/>
    <w:rsid w:val="00373CC6"/>
    <w:rsid w:val="00380151"/>
    <w:rsid w:val="003843DB"/>
    <w:rsid w:val="00385F6C"/>
    <w:rsid w:val="003910C7"/>
    <w:rsid w:val="00393761"/>
    <w:rsid w:val="00394E26"/>
    <w:rsid w:val="00396691"/>
    <w:rsid w:val="00397D18"/>
    <w:rsid w:val="003A1B36"/>
    <w:rsid w:val="003A3F45"/>
    <w:rsid w:val="003B1454"/>
    <w:rsid w:val="003B18B6"/>
    <w:rsid w:val="003B2F8B"/>
    <w:rsid w:val="003C161B"/>
    <w:rsid w:val="003C16E4"/>
    <w:rsid w:val="003C5081"/>
    <w:rsid w:val="003C59E0"/>
    <w:rsid w:val="003C6BA2"/>
    <w:rsid w:val="003C6C8D"/>
    <w:rsid w:val="003D2656"/>
    <w:rsid w:val="003D2EAB"/>
    <w:rsid w:val="003D4F95"/>
    <w:rsid w:val="003D5F42"/>
    <w:rsid w:val="003D60A9"/>
    <w:rsid w:val="003D779A"/>
    <w:rsid w:val="003E4367"/>
    <w:rsid w:val="003E7FBC"/>
    <w:rsid w:val="003F2938"/>
    <w:rsid w:val="003F2E18"/>
    <w:rsid w:val="003F4C97"/>
    <w:rsid w:val="003F666D"/>
    <w:rsid w:val="003F7FE6"/>
    <w:rsid w:val="00400193"/>
    <w:rsid w:val="00416EAF"/>
    <w:rsid w:val="004212E7"/>
    <w:rsid w:val="0042269C"/>
    <w:rsid w:val="00423C88"/>
    <w:rsid w:val="0042446D"/>
    <w:rsid w:val="00427BF8"/>
    <w:rsid w:val="00431C02"/>
    <w:rsid w:val="00437395"/>
    <w:rsid w:val="004379DD"/>
    <w:rsid w:val="0044326F"/>
    <w:rsid w:val="00445047"/>
    <w:rsid w:val="00446749"/>
    <w:rsid w:val="00447C48"/>
    <w:rsid w:val="00453EB7"/>
    <w:rsid w:val="00456F5E"/>
    <w:rsid w:val="004610CB"/>
    <w:rsid w:val="00463E39"/>
    <w:rsid w:val="004657FC"/>
    <w:rsid w:val="004676F8"/>
    <w:rsid w:val="004733F6"/>
    <w:rsid w:val="004740A3"/>
    <w:rsid w:val="00474E69"/>
    <w:rsid w:val="00481E62"/>
    <w:rsid w:val="004829CC"/>
    <w:rsid w:val="00483E9F"/>
    <w:rsid w:val="00485A2C"/>
    <w:rsid w:val="00485EAB"/>
    <w:rsid w:val="0049621B"/>
    <w:rsid w:val="004A1D19"/>
    <w:rsid w:val="004A2355"/>
    <w:rsid w:val="004A3BD0"/>
    <w:rsid w:val="004B30D1"/>
    <w:rsid w:val="004B4C62"/>
    <w:rsid w:val="004C1895"/>
    <w:rsid w:val="004C593D"/>
    <w:rsid w:val="004C6D40"/>
    <w:rsid w:val="004D2105"/>
    <w:rsid w:val="004D7757"/>
    <w:rsid w:val="004E6AA8"/>
    <w:rsid w:val="004F0C3C"/>
    <w:rsid w:val="004F2280"/>
    <w:rsid w:val="004F23BB"/>
    <w:rsid w:val="004F63FC"/>
    <w:rsid w:val="004F6C63"/>
    <w:rsid w:val="00501A62"/>
    <w:rsid w:val="00505A92"/>
    <w:rsid w:val="00514EE8"/>
    <w:rsid w:val="005203F1"/>
    <w:rsid w:val="00521BC3"/>
    <w:rsid w:val="00523550"/>
    <w:rsid w:val="00525FE5"/>
    <w:rsid w:val="005312F2"/>
    <w:rsid w:val="00531873"/>
    <w:rsid w:val="00533632"/>
    <w:rsid w:val="00534013"/>
    <w:rsid w:val="00537B34"/>
    <w:rsid w:val="00540C5C"/>
    <w:rsid w:val="00541E6E"/>
    <w:rsid w:val="0054251F"/>
    <w:rsid w:val="005520D8"/>
    <w:rsid w:val="00553D83"/>
    <w:rsid w:val="00555CFB"/>
    <w:rsid w:val="00556ADB"/>
    <w:rsid w:val="00556CF1"/>
    <w:rsid w:val="00570734"/>
    <w:rsid w:val="005762A7"/>
    <w:rsid w:val="005829A0"/>
    <w:rsid w:val="0058476D"/>
    <w:rsid w:val="00587CEE"/>
    <w:rsid w:val="005916D7"/>
    <w:rsid w:val="0059427F"/>
    <w:rsid w:val="005A2417"/>
    <w:rsid w:val="005A698C"/>
    <w:rsid w:val="005B087E"/>
    <w:rsid w:val="005B2172"/>
    <w:rsid w:val="005C0CAC"/>
    <w:rsid w:val="005D062E"/>
    <w:rsid w:val="005D0B8A"/>
    <w:rsid w:val="005D2F6B"/>
    <w:rsid w:val="005D46FC"/>
    <w:rsid w:val="005D580C"/>
    <w:rsid w:val="005E0799"/>
    <w:rsid w:val="005E10F9"/>
    <w:rsid w:val="005E1200"/>
    <w:rsid w:val="005E4D6D"/>
    <w:rsid w:val="005E783E"/>
    <w:rsid w:val="005F45EE"/>
    <w:rsid w:val="005F5A80"/>
    <w:rsid w:val="006036D3"/>
    <w:rsid w:val="006044FF"/>
    <w:rsid w:val="00605E2A"/>
    <w:rsid w:val="0060741F"/>
    <w:rsid w:val="00607CC5"/>
    <w:rsid w:val="0061179B"/>
    <w:rsid w:val="006125F9"/>
    <w:rsid w:val="006143F5"/>
    <w:rsid w:val="00622FE0"/>
    <w:rsid w:val="006242B9"/>
    <w:rsid w:val="00624363"/>
    <w:rsid w:val="00633014"/>
    <w:rsid w:val="0063437B"/>
    <w:rsid w:val="006354A5"/>
    <w:rsid w:val="0064017E"/>
    <w:rsid w:val="00647D35"/>
    <w:rsid w:val="00647FA8"/>
    <w:rsid w:val="00653E0B"/>
    <w:rsid w:val="00654BB6"/>
    <w:rsid w:val="006561DE"/>
    <w:rsid w:val="00657488"/>
    <w:rsid w:val="00657A4A"/>
    <w:rsid w:val="00665884"/>
    <w:rsid w:val="006673CA"/>
    <w:rsid w:val="00670BF2"/>
    <w:rsid w:val="006713C2"/>
    <w:rsid w:val="00673C26"/>
    <w:rsid w:val="006740DF"/>
    <w:rsid w:val="00674DE5"/>
    <w:rsid w:val="00677ACA"/>
    <w:rsid w:val="006812AF"/>
    <w:rsid w:val="006815F3"/>
    <w:rsid w:val="0068327D"/>
    <w:rsid w:val="0068369B"/>
    <w:rsid w:val="00690F7F"/>
    <w:rsid w:val="00691534"/>
    <w:rsid w:val="0069244A"/>
    <w:rsid w:val="00693880"/>
    <w:rsid w:val="00694AF0"/>
    <w:rsid w:val="006A4686"/>
    <w:rsid w:val="006A6E37"/>
    <w:rsid w:val="006A76FE"/>
    <w:rsid w:val="006B0E9E"/>
    <w:rsid w:val="006B4769"/>
    <w:rsid w:val="006B486D"/>
    <w:rsid w:val="006B5AE4"/>
    <w:rsid w:val="006B7CCD"/>
    <w:rsid w:val="006C1C64"/>
    <w:rsid w:val="006C2397"/>
    <w:rsid w:val="006C4F9C"/>
    <w:rsid w:val="006C6DFB"/>
    <w:rsid w:val="006C780F"/>
    <w:rsid w:val="006D1507"/>
    <w:rsid w:val="006D4054"/>
    <w:rsid w:val="006D5C70"/>
    <w:rsid w:val="006E0289"/>
    <w:rsid w:val="006E02EC"/>
    <w:rsid w:val="006E3C4F"/>
    <w:rsid w:val="006E4EA2"/>
    <w:rsid w:val="006E6F41"/>
    <w:rsid w:val="006E73E6"/>
    <w:rsid w:val="006F20DE"/>
    <w:rsid w:val="006F63D1"/>
    <w:rsid w:val="006F73F0"/>
    <w:rsid w:val="00703065"/>
    <w:rsid w:val="00703A24"/>
    <w:rsid w:val="0071008D"/>
    <w:rsid w:val="00710A40"/>
    <w:rsid w:val="007211B1"/>
    <w:rsid w:val="0072150D"/>
    <w:rsid w:val="007225F0"/>
    <w:rsid w:val="00725DC0"/>
    <w:rsid w:val="007264A0"/>
    <w:rsid w:val="007277DA"/>
    <w:rsid w:val="00727BD9"/>
    <w:rsid w:val="00731D27"/>
    <w:rsid w:val="00735A09"/>
    <w:rsid w:val="00737227"/>
    <w:rsid w:val="00742412"/>
    <w:rsid w:val="00742E65"/>
    <w:rsid w:val="00743E10"/>
    <w:rsid w:val="0074471D"/>
    <w:rsid w:val="00746187"/>
    <w:rsid w:val="0076254F"/>
    <w:rsid w:val="00762C2D"/>
    <w:rsid w:val="0077271B"/>
    <w:rsid w:val="007801F5"/>
    <w:rsid w:val="00783CA4"/>
    <w:rsid w:val="007842FB"/>
    <w:rsid w:val="00786124"/>
    <w:rsid w:val="00786729"/>
    <w:rsid w:val="007915C4"/>
    <w:rsid w:val="0079214D"/>
    <w:rsid w:val="0079514B"/>
    <w:rsid w:val="00795252"/>
    <w:rsid w:val="00797B20"/>
    <w:rsid w:val="007A2DC1"/>
    <w:rsid w:val="007A38E8"/>
    <w:rsid w:val="007A434F"/>
    <w:rsid w:val="007B2910"/>
    <w:rsid w:val="007C7D79"/>
    <w:rsid w:val="007D0869"/>
    <w:rsid w:val="007D13B3"/>
    <w:rsid w:val="007D14C4"/>
    <w:rsid w:val="007D3319"/>
    <w:rsid w:val="007D335D"/>
    <w:rsid w:val="007D4B24"/>
    <w:rsid w:val="007D5A6A"/>
    <w:rsid w:val="007D605C"/>
    <w:rsid w:val="007E1B56"/>
    <w:rsid w:val="007E3314"/>
    <w:rsid w:val="007E3514"/>
    <w:rsid w:val="007E4B03"/>
    <w:rsid w:val="007E75DB"/>
    <w:rsid w:val="007F01BC"/>
    <w:rsid w:val="007F0560"/>
    <w:rsid w:val="007F324B"/>
    <w:rsid w:val="007F432B"/>
    <w:rsid w:val="00802935"/>
    <w:rsid w:val="0080553C"/>
    <w:rsid w:val="00805B46"/>
    <w:rsid w:val="00805DB4"/>
    <w:rsid w:val="00823593"/>
    <w:rsid w:val="00825DC2"/>
    <w:rsid w:val="00834AD3"/>
    <w:rsid w:val="00843795"/>
    <w:rsid w:val="00847F0F"/>
    <w:rsid w:val="0085191B"/>
    <w:rsid w:val="00852448"/>
    <w:rsid w:val="00853ABB"/>
    <w:rsid w:val="008543C2"/>
    <w:rsid w:val="0085459C"/>
    <w:rsid w:val="008579FF"/>
    <w:rsid w:val="00861493"/>
    <w:rsid w:val="0086155F"/>
    <w:rsid w:val="008642B7"/>
    <w:rsid w:val="008651A6"/>
    <w:rsid w:val="00865EA1"/>
    <w:rsid w:val="0086649C"/>
    <w:rsid w:val="008668EE"/>
    <w:rsid w:val="008745FB"/>
    <w:rsid w:val="00875D76"/>
    <w:rsid w:val="00877596"/>
    <w:rsid w:val="00877F6C"/>
    <w:rsid w:val="00880D85"/>
    <w:rsid w:val="0088258A"/>
    <w:rsid w:val="00886332"/>
    <w:rsid w:val="00892333"/>
    <w:rsid w:val="008925F0"/>
    <w:rsid w:val="0089448A"/>
    <w:rsid w:val="008955F2"/>
    <w:rsid w:val="00897877"/>
    <w:rsid w:val="008A26D9"/>
    <w:rsid w:val="008A7B5B"/>
    <w:rsid w:val="008B1255"/>
    <w:rsid w:val="008B12D2"/>
    <w:rsid w:val="008B4ECA"/>
    <w:rsid w:val="008C0C29"/>
    <w:rsid w:val="008C3654"/>
    <w:rsid w:val="008D02DA"/>
    <w:rsid w:val="008D722A"/>
    <w:rsid w:val="008D76BC"/>
    <w:rsid w:val="008E30C3"/>
    <w:rsid w:val="008E360B"/>
    <w:rsid w:val="008E471F"/>
    <w:rsid w:val="008E4E2C"/>
    <w:rsid w:val="008E5413"/>
    <w:rsid w:val="008E7DBA"/>
    <w:rsid w:val="008F0247"/>
    <w:rsid w:val="008F0829"/>
    <w:rsid w:val="008F3638"/>
    <w:rsid w:val="008F4441"/>
    <w:rsid w:val="008F6B20"/>
    <w:rsid w:val="008F6F31"/>
    <w:rsid w:val="008F74DF"/>
    <w:rsid w:val="00901C18"/>
    <w:rsid w:val="00902274"/>
    <w:rsid w:val="00903273"/>
    <w:rsid w:val="009127BA"/>
    <w:rsid w:val="00920AAE"/>
    <w:rsid w:val="00920E24"/>
    <w:rsid w:val="009227A6"/>
    <w:rsid w:val="009300FD"/>
    <w:rsid w:val="00933223"/>
    <w:rsid w:val="00933EC1"/>
    <w:rsid w:val="0093493B"/>
    <w:rsid w:val="00940A43"/>
    <w:rsid w:val="00940FBB"/>
    <w:rsid w:val="00942235"/>
    <w:rsid w:val="009446AD"/>
    <w:rsid w:val="009524BC"/>
    <w:rsid w:val="00952E4D"/>
    <w:rsid w:val="009530DB"/>
    <w:rsid w:val="00953676"/>
    <w:rsid w:val="00956F30"/>
    <w:rsid w:val="00964CB1"/>
    <w:rsid w:val="00965814"/>
    <w:rsid w:val="00965B59"/>
    <w:rsid w:val="00966C9A"/>
    <w:rsid w:val="00967F3E"/>
    <w:rsid w:val="009705EE"/>
    <w:rsid w:val="00975594"/>
    <w:rsid w:val="00977927"/>
    <w:rsid w:val="00980493"/>
    <w:rsid w:val="0098135C"/>
    <w:rsid w:val="0098156A"/>
    <w:rsid w:val="009836BE"/>
    <w:rsid w:val="009849AC"/>
    <w:rsid w:val="00986D95"/>
    <w:rsid w:val="00991341"/>
    <w:rsid w:val="00991BAC"/>
    <w:rsid w:val="009936BD"/>
    <w:rsid w:val="00995A21"/>
    <w:rsid w:val="0099757D"/>
    <w:rsid w:val="009A6733"/>
    <w:rsid w:val="009A6D26"/>
    <w:rsid w:val="009A6EA0"/>
    <w:rsid w:val="009B5439"/>
    <w:rsid w:val="009B54F8"/>
    <w:rsid w:val="009C1335"/>
    <w:rsid w:val="009C1AB2"/>
    <w:rsid w:val="009C7251"/>
    <w:rsid w:val="009E0CA2"/>
    <w:rsid w:val="009E2E91"/>
    <w:rsid w:val="009E4B65"/>
    <w:rsid w:val="009E5F9E"/>
    <w:rsid w:val="009F24B8"/>
    <w:rsid w:val="00A01B40"/>
    <w:rsid w:val="00A02BEB"/>
    <w:rsid w:val="00A06777"/>
    <w:rsid w:val="00A06B02"/>
    <w:rsid w:val="00A139F5"/>
    <w:rsid w:val="00A32E16"/>
    <w:rsid w:val="00A365F4"/>
    <w:rsid w:val="00A422C9"/>
    <w:rsid w:val="00A4547A"/>
    <w:rsid w:val="00A47D80"/>
    <w:rsid w:val="00A53132"/>
    <w:rsid w:val="00A563F2"/>
    <w:rsid w:val="00A566E8"/>
    <w:rsid w:val="00A61CE0"/>
    <w:rsid w:val="00A66347"/>
    <w:rsid w:val="00A80ABE"/>
    <w:rsid w:val="00A810F9"/>
    <w:rsid w:val="00A82B39"/>
    <w:rsid w:val="00A82D31"/>
    <w:rsid w:val="00A8381E"/>
    <w:rsid w:val="00A85E7E"/>
    <w:rsid w:val="00A86ECC"/>
    <w:rsid w:val="00A86FCC"/>
    <w:rsid w:val="00A90A6D"/>
    <w:rsid w:val="00A92F49"/>
    <w:rsid w:val="00A9588B"/>
    <w:rsid w:val="00A96E89"/>
    <w:rsid w:val="00A971E5"/>
    <w:rsid w:val="00A97327"/>
    <w:rsid w:val="00AA0C21"/>
    <w:rsid w:val="00AA68B3"/>
    <w:rsid w:val="00AA6DC8"/>
    <w:rsid w:val="00AA710D"/>
    <w:rsid w:val="00AB0AAD"/>
    <w:rsid w:val="00AB64F3"/>
    <w:rsid w:val="00AB6D25"/>
    <w:rsid w:val="00AC3EFF"/>
    <w:rsid w:val="00AD0E56"/>
    <w:rsid w:val="00AD2C73"/>
    <w:rsid w:val="00AE229B"/>
    <w:rsid w:val="00AE2D4B"/>
    <w:rsid w:val="00AE4F99"/>
    <w:rsid w:val="00AF2F5C"/>
    <w:rsid w:val="00AF7709"/>
    <w:rsid w:val="00B0271C"/>
    <w:rsid w:val="00B11B69"/>
    <w:rsid w:val="00B14570"/>
    <w:rsid w:val="00B14952"/>
    <w:rsid w:val="00B16871"/>
    <w:rsid w:val="00B21932"/>
    <w:rsid w:val="00B21F71"/>
    <w:rsid w:val="00B22643"/>
    <w:rsid w:val="00B25B45"/>
    <w:rsid w:val="00B31E5A"/>
    <w:rsid w:val="00B47359"/>
    <w:rsid w:val="00B52630"/>
    <w:rsid w:val="00B6354D"/>
    <w:rsid w:val="00B64321"/>
    <w:rsid w:val="00B65195"/>
    <w:rsid w:val="00B653AB"/>
    <w:rsid w:val="00B65F9E"/>
    <w:rsid w:val="00B663D7"/>
    <w:rsid w:val="00B66B19"/>
    <w:rsid w:val="00B72450"/>
    <w:rsid w:val="00B7386E"/>
    <w:rsid w:val="00B81275"/>
    <w:rsid w:val="00B84C43"/>
    <w:rsid w:val="00B853DC"/>
    <w:rsid w:val="00B914E9"/>
    <w:rsid w:val="00B929D0"/>
    <w:rsid w:val="00B94417"/>
    <w:rsid w:val="00B9448B"/>
    <w:rsid w:val="00B956EE"/>
    <w:rsid w:val="00B97BDC"/>
    <w:rsid w:val="00BA0A89"/>
    <w:rsid w:val="00BA2BA1"/>
    <w:rsid w:val="00BA2FB4"/>
    <w:rsid w:val="00BA3447"/>
    <w:rsid w:val="00BA3562"/>
    <w:rsid w:val="00BA3F44"/>
    <w:rsid w:val="00BB3B38"/>
    <w:rsid w:val="00BB4F09"/>
    <w:rsid w:val="00BB54B5"/>
    <w:rsid w:val="00BC1402"/>
    <w:rsid w:val="00BC30E1"/>
    <w:rsid w:val="00BC46B2"/>
    <w:rsid w:val="00BC6F2C"/>
    <w:rsid w:val="00BD2E17"/>
    <w:rsid w:val="00BD4C82"/>
    <w:rsid w:val="00BD4E33"/>
    <w:rsid w:val="00BE0990"/>
    <w:rsid w:val="00BE2535"/>
    <w:rsid w:val="00BE7F76"/>
    <w:rsid w:val="00BF6CCB"/>
    <w:rsid w:val="00BF7F08"/>
    <w:rsid w:val="00C030DE"/>
    <w:rsid w:val="00C051A8"/>
    <w:rsid w:val="00C22105"/>
    <w:rsid w:val="00C232E2"/>
    <w:rsid w:val="00C244B6"/>
    <w:rsid w:val="00C252EA"/>
    <w:rsid w:val="00C27BF1"/>
    <w:rsid w:val="00C31509"/>
    <w:rsid w:val="00C3702F"/>
    <w:rsid w:val="00C4500A"/>
    <w:rsid w:val="00C46A7E"/>
    <w:rsid w:val="00C47B91"/>
    <w:rsid w:val="00C5361E"/>
    <w:rsid w:val="00C62238"/>
    <w:rsid w:val="00C64A37"/>
    <w:rsid w:val="00C655B2"/>
    <w:rsid w:val="00C65D4A"/>
    <w:rsid w:val="00C67922"/>
    <w:rsid w:val="00C7158E"/>
    <w:rsid w:val="00C7250B"/>
    <w:rsid w:val="00C728F9"/>
    <w:rsid w:val="00C7346B"/>
    <w:rsid w:val="00C77C0E"/>
    <w:rsid w:val="00C91687"/>
    <w:rsid w:val="00C924A8"/>
    <w:rsid w:val="00C945FE"/>
    <w:rsid w:val="00C96803"/>
    <w:rsid w:val="00C96FAA"/>
    <w:rsid w:val="00C97A04"/>
    <w:rsid w:val="00CA107B"/>
    <w:rsid w:val="00CA484D"/>
    <w:rsid w:val="00CA4FB6"/>
    <w:rsid w:val="00CB2F90"/>
    <w:rsid w:val="00CB681D"/>
    <w:rsid w:val="00CB6AD4"/>
    <w:rsid w:val="00CC027B"/>
    <w:rsid w:val="00CC3429"/>
    <w:rsid w:val="00CC6061"/>
    <w:rsid w:val="00CC739E"/>
    <w:rsid w:val="00CD1EBB"/>
    <w:rsid w:val="00CD28CF"/>
    <w:rsid w:val="00CD4A0D"/>
    <w:rsid w:val="00CD58B7"/>
    <w:rsid w:val="00CD7967"/>
    <w:rsid w:val="00CE3117"/>
    <w:rsid w:val="00CF090C"/>
    <w:rsid w:val="00CF18EE"/>
    <w:rsid w:val="00CF30BD"/>
    <w:rsid w:val="00CF4099"/>
    <w:rsid w:val="00CF5C2C"/>
    <w:rsid w:val="00D006E9"/>
    <w:rsid w:val="00D00796"/>
    <w:rsid w:val="00D03222"/>
    <w:rsid w:val="00D06919"/>
    <w:rsid w:val="00D14388"/>
    <w:rsid w:val="00D15B3F"/>
    <w:rsid w:val="00D209D2"/>
    <w:rsid w:val="00D261A2"/>
    <w:rsid w:val="00D27235"/>
    <w:rsid w:val="00D339B2"/>
    <w:rsid w:val="00D36260"/>
    <w:rsid w:val="00D42DCA"/>
    <w:rsid w:val="00D43515"/>
    <w:rsid w:val="00D52689"/>
    <w:rsid w:val="00D56130"/>
    <w:rsid w:val="00D616D2"/>
    <w:rsid w:val="00D6266A"/>
    <w:rsid w:val="00D63B5F"/>
    <w:rsid w:val="00D65A6F"/>
    <w:rsid w:val="00D67E62"/>
    <w:rsid w:val="00D70EF7"/>
    <w:rsid w:val="00D82AB5"/>
    <w:rsid w:val="00D8397C"/>
    <w:rsid w:val="00D94525"/>
    <w:rsid w:val="00D94EED"/>
    <w:rsid w:val="00D96026"/>
    <w:rsid w:val="00D972F6"/>
    <w:rsid w:val="00DA0A05"/>
    <w:rsid w:val="00DA322C"/>
    <w:rsid w:val="00DA331D"/>
    <w:rsid w:val="00DA58EE"/>
    <w:rsid w:val="00DA7C1C"/>
    <w:rsid w:val="00DB147A"/>
    <w:rsid w:val="00DB1B7A"/>
    <w:rsid w:val="00DB20C5"/>
    <w:rsid w:val="00DB242C"/>
    <w:rsid w:val="00DB250B"/>
    <w:rsid w:val="00DB706E"/>
    <w:rsid w:val="00DC0E8A"/>
    <w:rsid w:val="00DC6708"/>
    <w:rsid w:val="00DC71B8"/>
    <w:rsid w:val="00DD011A"/>
    <w:rsid w:val="00DE2400"/>
    <w:rsid w:val="00DE4578"/>
    <w:rsid w:val="00DE5639"/>
    <w:rsid w:val="00DE58F1"/>
    <w:rsid w:val="00DE6B58"/>
    <w:rsid w:val="00DE6D83"/>
    <w:rsid w:val="00DF0991"/>
    <w:rsid w:val="00DF0BF4"/>
    <w:rsid w:val="00DF5E32"/>
    <w:rsid w:val="00E01436"/>
    <w:rsid w:val="00E02477"/>
    <w:rsid w:val="00E03E79"/>
    <w:rsid w:val="00E045BD"/>
    <w:rsid w:val="00E04D6C"/>
    <w:rsid w:val="00E17B77"/>
    <w:rsid w:val="00E231AB"/>
    <w:rsid w:val="00E23337"/>
    <w:rsid w:val="00E259EA"/>
    <w:rsid w:val="00E25D33"/>
    <w:rsid w:val="00E30CAE"/>
    <w:rsid w:val="00E32061"/>
    <w:rsid w:val="00E33F48"/>
    <w:rsid w:val="00E35216"/>
    <w:rsid w:val="00E36F6A"/>
    <w:rsid w:val="00E42FF9"/>
    <w:rsid w:val="00E44790"/>
    <w:rsid w:val="00E4714C"/>
    <w:rsid w:val="00E5178D"/>
    <w:rsid w:val="00E51AEB"/>
    <w:rsid w:val="00E522A7"/>
    <w:rsid w:val="00E5349E"/>
    <w:rsid w:val="00E54452"/>
    <w:rsid w:val="00E54CDB"/>
    <w:rsid w:val="00E63B0C"/>
    <w:rsid w:val="00E63C96"/>
    <w:rsid w:val="00E664C5"/>
    <w:rsid w:val="00E671A2"/>
    <w:rsid w:val="00E71228"/>
    <w:rsid w:val="00E7490D"/>
    <w:rsid w:val="00E76D26"/>
    <w:rsid w:val="00E76EE5"/>
    <w:rsid w:val="00E81A4D"/>
    <w:rsid w:val="00E907F7"/>
    <w:rsid w:val="00E92BD0"/>
    <w:rsid w:val="00E94F87"/>
    <w:rsid w:val="00E95036"/>
    <w:rsid w:val="00E95B8E"/>
    <w:rsid w:val="00E97ADF"/>
    <w:rsid w:val="00EA0373"/>
    <w:rsid w:val="00EA0847"/>
    <w:rsid w:val="00EA1242"/>
    <w:rsid w:val="00EA4BAD"/>
    <w:rsid w:val="00EA4E39"/>
    <w:rsid w:val="00EA6FCC"/>
    <w:rsid w:val="00EB0CD6"/>
    <w:rsid w:val="00EB1390"/>
    <w:rsid w:val="00EB2C71"/>
    <w:rsid w:val="00EB3333"/>
    <w:rsid w:val="00EB392D"/>
    <w:rsid w:val="00EB4340"/>
    <w:rsid w:val="00EB556D"/>
    <w:rsid w:val="00EB5A7D"/>
    <w:rsid w:val="00EC33BD"/>
    <w:rsid w:val="00EC57DC"/>
    <w:rsid w:val="00ED030A"/>
    <w:rsid w:val="00ED0D8D"/>
    <w:rsid w:val="00ED2E7B"/>
    <w:rsid w:val="00ED362D"/>
    <w:rsid w:val="00ED55C0"/>
    <w:rsid w:val="00ED682B"/>
    <w:rsid w:val="00EE41D5"/>
    <w:rsid w:val="00EF1DE0"/>
    <w:rsid w:val="00EF2C21"/>
    <w:rsid w:val="00F0166F"/>
    <w:rsid w:val="00F037A4"/>
    <w:rsid w:val="00F03A8E"/>
    <w:rsid w:val="00F049AB"/>
    <w:rsid w:val="00F142DB"/>
    <w:rsid w:val="00F21983"/>
    <w:rsid w:val="00F22912"/>
    <w:rsid w:val="00F27C8F"/>
    <w:rsid w:val="00F32749"/>
    <w:rsid w:val="00F3415D"/>
    <w:rsid w:val="00F341A5"/>
    <w:rsid w:val="00F37172"/>
    <w:rsid w:val="00F42780"/>
    <w:rsid w:val="00F4477E"/>
    <w:rsid w:val="00F45242"/>
    <w:rsid w:val="00F46269"/>
    <w:rsid w:val="00F46CAB"/>
    <w:rsid w:val="00F47106"/>
    <w:rsid w:val="00F53B6E"/>
    <w:rsid w:val="00F53E78"/>
    <w:rsid w:val="00F541A0"/>
    <w:rsid w:val="00F56247"/>
    <w:rsid w:val="00F60BA8"/>
    <w:rsid w:val="00F67D8F"/>
    <w:rsid w:val="00F733C1"/>
    <w:rsid w:val="00F802BE"/>
    <w:rsid w:val="00F80E93"/>
    <w:rsid w:val="00F86024"/>
    <w:rsid w:val="00F8611A"/>
    <w:rsid w:val="00FA0828"/>
    <w:rsid w:val="00FA2C7A"/>
    <w:rsid w:val="00FA5128"/>
    <w:rsid w:val="00FA58E9"/>
    <w:rsid w:val="00FB42D4"/>
    <w:rsid w:val="00FB4ABB"/>
    <w:rsid w:val="00FB5906"/>
    <w:rsid w:val="00FB762F"/>
    <w:rsid w:val="00FC2AED"/>
    <w:rsid w:val="00FC3D06"/>
    <w:rsid w:val="00FC5314"/>
    <w:rsid w:val="00FD08AE"/>
    <w:rsid w:val="00FD2B28"/>
    <w:rsid w:val="00FD5EA7"/>
    <w:rsid w:val="00FE0F32"/>
    <w:rsid w:val="00FE36CF"/>
    <w:rsid w:val="00FE6C42"/>
    <w:rsid w:val="00FE707E"/>
    <w:rsid w:val="00FF0246"/>
    <w:rsid w:val="00FF25F9"/>
    <w:rsid w:val="00FF3E04"/>
    <w:rsid w:val="00FF5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4D45F0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829A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BF7F08"/>
    <w:rPr>
      <w:color w:val="954F72" w:themeColor="followedHyperlink"/>
      <w:u w:val="single"/>
    </w:rPr>
  </w:style>
  <w:style w:type="table" w:customStyle="1" w:styleId="Siatkatabelijasna11">
    <w:name w:val="Siatka tabeli — jasna11"/>
    <w:basedOn w:val="Standardowy"/>
    <w:uiPriority w:val="40"/>
    <w:rsid w:val="00ED030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741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741F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74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image" Target="media/image6.png"/><Relationship Id="rId26" Type="http://schemas.openxmlformats.org/officeDocument/2006/relationships/hyperlink" Target="https://x.com/GUS_STAT" TargetMode="External"/><Relationship Id="rId39" Type="http://schemas.openxmlformats.org/officeDocument/2006/relationships/hyperlink" Target="http://swaid.stat.gov.pl/SitePagesDBW/Ceny.aspx" TargetMode="External"/><Relationship Id="rId21" Type="http://schemas.openxmlformats.org/officeDocument/2006/relationships/header" Target="header3.xml"/><Relationship Id="rId34" Type="http://schemas.openxmlformats.org/officeDocument/2006/relationships/image" Target="media/image14.png"/><Relationship Id="rId42" Type="http://schemas.openxmlformats.org/officeDocument/2006/relationships/hyperlink" Target="http://stat.gov.pl/obszary-tematyczne/ceny-handel/wskazniki-cen/" TargetMode="External"/><Relationship Id="rId47" Type="http://schemas.openxmlformats.org/officeDocument/2006/relationships/footer" Target="footer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9" Type="http://schemas.openxmlformats.org/officeDocument/2006/relationships/image" Target="media/image12.png"/><Relationship Id="rId11" Type="http://schemas.openxmlformats.org/officeDocument/2006/relationships/hyperlink" Target="https://dbw.stat.gov.pl/baza-danych" TargetMode="External"/><Relationship Id="rId24" Type="http://schemas.openxmlformats.org/officeDocument/2006/relationships/hyperlink" Target="https://new.stat.gov.pl/" TargetMode="External"/><Relationship Id="rId32" Type="http://schemas.openxmlformats.org/officeDocument/2006/relationships/hyperlink" Target="https://youtube.com/@glownyurzadstatystycznygus?si=IgHa1awoYniiJyQI" TargetMode="External"/><Relationship Id="rId37" Type="http://schemas.openxmlformats.org/officeDocument/2006/relationships/hyperlink" Target="https://new.stat.gov.pl/aktualnosci/biezace-informacje-o-inflacji" TargetMode="External"/><Relationship Id="rId40" Type="http://schemas.openxmlformats.org/officeDocument/2006/relationships/hyperlink" Target="http://bdm.stat.gov.pl/" TargetMode="External"/><Relationship Id="rId45" Type="http://schemas.openxmlformats.org/officeDocument/2006/relationships/hyperlink" Target="http://stat.gov.pl/metainformacje/slownik-pojec/pojecia-stosowane-w-statystyce-publicznej/32,pojecie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image" Target="media/image9.png"/><Relationship Id="rId28" Type="http://schemas.openxmlformats.org/officeDocument/2006/relationships/image" Target="media/image11.png"/><Relationship Id="rId36" Type="http://schemas.openxmlformats.org/officeDocument/2006/relationships/hyperlink" Target="http://stat.gov.pl/sygnalne/informacje-sygnalne/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new.stat.gov.pl/aktualnosci/biezace-informacje-o-inflacji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13.png"/><Relationship Id="rId44" Type="http://schemas.openxmlformats.org/officeDocument/2006/relationships/hyperlink" Target="https://stat.gov.pl/metainformacje/slownik-pojec/pojecia-stosowane-w-statystyce-publicznej/4598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s://www.facebook.com/GlownyUrzadStatystyczny" TargetMode="External"/><Relationship Id="rId30" Type="http://schemas.openxmlformats.org/officeDocument/2006/relationships/hyperlink" Target="https://www.instagram.com/gus_stat/?next" TargetMode="External"/><Relationship Id="rId35" Type="http://schemas.openxmlformats.org/officeDocument/2006/relationships/hyperlink" Target="http://stat.gov.pl/sygnalne/komunikaty-i-obwieszczenia/" TargetMode="External"/><Relationship Id="rId43" Type="http://schemas.openxmlformats.org/officeDocument/2006/relationships/hyperlink" Target="http://stat.gov.pl/obszary-tematyczne/ceny-handel/ceny/" TargetMode="External"/><Relationship Id="rId48" Type="http://schemas.openxmlformats.org/officeDocument/2006/relationships/fontTable" Target="fontTable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33" Type="http://schemas.openxmlformats.org/officeDocument/2006/relationships/hyperlink" Target="https://www.linkedin.com/company/glownyurzadstatystyczny/" TargetMode="External"/><Relationship Id="rId38" Type="http://schemas.openxmlformats.org/officeDocument/2006/relationships/hyperlink" Target="https://new.stat.gov.pl/aktualnosci/biezace-informacje-o-inflacji" TargetMode="External"/><Relationship Id="rId46" Type="http://schemas.openxmlformats.org/officeDocument/2006/relationships/header" Target="header4.xml"/><Relationship Id="rId20" Type="http://schemas.openxmlformats.org/officeDocument/2006/relationships/image" Target="media/image8.png"/><Relationship Id="rId41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8C029B3F-2CC4-4A59-AF0D-A90575FA3373"/>
    <ds:schemaRef ds:uri="http://schemas.microsoft.com/office/2006/metadata/properties"/>
    <ds:schemaRef ds:uri="http://purl.org/dc/terms/"/>
    <ds:schemaRef ds:uri="http://www.w3.org/XML/1998/namespace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9E3CFC8-C148-4C6B-8D44-C3767819A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1776</TotalTime>
  <Pages>4</Pages>
  <Words>1070</Words>
  <Characters>6099</Characters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</dc:title>
  <dc:subject/>
  <dc:creator>Główny Urząd Statystyczny</dc:creator>
  <cp:keywords/>
  <dc:description/>
  <cp:lastPrinted>2026-04-14T14:02:00Z</cp:lastPrinted>
  <dcterms:created xsi:type="dcterms:W3CDTF">2026-04-13T16:47:00Z</dcterms:created>
  <dcterms:modified xsi:type="dcterms:W3CDTF">2026-06-12T10:31:00Z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