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9FF" w:rsidRPr="00845F1D" w:rsidRDefault="00A9117E" w:rsidP="00431029">
      <w:pPr>
        <w:pStyle w:val="Nagwek10"/>
        <w:tabs>
          <w:tab w:val="left" w:pos="4820"/>
          <w:tab w:val="left" w:pos="8080"/>
        </w:tabs>
        <w:spacing w:before="0" w:after="360"/>
        <w:ind w:right="2381"/>
        <w:rPr>
          <w:spacing w:val="-4"/>
          <w:shd w:val="clear" w:color="auto" w:fill="FFFFFF"/>
        </w:rPr>
      </w:pPr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-107576</wp:posOffset>
                </wp:positionH>
                <wp:positionV relativeFrom="paragraph">
                  <wp:posOffset>765062</wp:posOffset>
                </wp:positionV>
                <wp:extent cx="6597650" cy="7431741"/>
                <wp:effectExtent l="0" t="0" r="0" b="0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650" cy="74317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04AE" w:rsidRDefault="001504AE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8.45pt;margin-top:60.25pt;width:519.5pt;height:585.2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" fillcolor="#f2f2f2 [3052]" stroked="f" strokeweight="1pt">
                <v:textbox>
                  <w:txbxContent>
                    <w:p w:rsidR="001504AE" w:rsidRDefault="001504AE" w:rsidP="00CB047A"/>
                  </w:txbxContent>
                </v:textbox>
                <w10:wrap anchorx="margin"/>
              </v:rect>
            </w:pict>
          </mc:Fallback>
        </mc:AlternateContent>
      </w:r>
      <w:r w:rsidR="004609FF" w:rsidRPr="00845F1D">
        <w:rPr>
          <w:spacing w:val="-4"/>
          <w:shd w:val="clear" w:color="auto" w:fill="FFFFFF"/>
        </w:rPr>
        <w:t>Komunikat o sytuacji społeczno-gospodarczej</w:t>
      </w:r>
      <w:r w:rsidR="004609FF" w:rsidRPr="00845F1D">
        <w:rPr>
          <w:spacing w:val="-4"/>
          <w:shd w:val="clear" w:color="auto" w:fill="FFFFFF"/>
        </w:rPr>
        <w:br/>
        <w:t xml:space="preserve">województwa wielkopolskiego </w:t>
      </w:r>
      <w:r w:rsidR="00383DF5">
        <w:rPr>
          <w:spacing w:val="-4"/>
          <w:shd w:val="clear" w:color="auto" w:fill="FFFFFF"/>
        </w:rPr>
        <w:t>w sierpniu</w:t>
      </w:r>
      <w:r w:rsidR="00AF43F9">
        <w:rPr>
          <w:spacing w:val="-4"/>
          <w:shd w:val="clear" w:color="auto" w:fill="FFFFFF"/>
        </w:rPr>
        <w:t xml:space="preserve"> </w:t>
      </w:r>
      <w:r w:rsidR="00071ED9">
        <w:rPr>
          <w:spacing w:val="-4"/>
          <w:shd w:val="clear" w:color="auto" w:fill="FFFFFF"/>
        </w:rPr>
        <w:t>202</w:t>
      </w:r>
      <w:r w:rsidR="00B9519A">
        <w:rPr>
          <w:spacing w:val="-4"/>
          <w:shd w:val="clear" w:color="auto" w:fill="FFFFFF"/>
        </w:rPr>
        <w:t>5</w:t>
      </w:r>
      <w:r w:rsidR="00071ED9">
        <w:rPr>
          <w:spacing w:val="-4"/>
          <w:shd w:val="clear" w:color="auto" w:fill="FFFFFF"/>
        </w:rPr>
        <w:t xml:space="preserve"> r.</w:t>
      </w:r>
    </w:p>
    <w:p w:rsidR="00A956C5" w:rsidRDefault="00A06FC3" w:rsidP="009A5BF0">
      <w:pPr>
        <w:pStyle w:val="krop1"/>
      </w:pPr>
      <w:r w:rsidRPr="00591F27">
        <w:t xml:space="preserve">Na rynku pracy odnotowano wzrost przeciętnego zatrudnienia w sektorze przedsiębiorstw w stosunku do analogicznego okresu poprzedniego roku o </w:t>
      </w:r>
      <w:r w:rsidR="006864FF">
        <w:t>1,0</w:t>
      </w:r>
      <w:r w:rsidRPr="00591F27">
        <w:t>% (</w:t>
      </w:r>
      <w:r w:rsidR="00DB6841">
        <w:t>w lipcu</w:t>
      </w:r>
      <w:r>
        <w:t xml:space="preserve"> </w:t>
      </w:r>
      <w:r w:rsidRPr="00591F27">
        <w:t>br.</w:t>
      </w:r>
      <w:r>
        <w:t xml:space="preserve"> o 0,</w:t>
      </w:r>
      <w:r w:rsidR="006864FF">
        <w:t>7</w:t>
      </w:r>
      <w:r>
        <w:t>%</w:t>
      </w:r>
      <w:r w:rsidRPr="00591F27">
        <w:t>).</w:t>
      </w:r>
    </w:p>
    <w:p w:rsidR="00A956C5" w:rsidRPr="007B5B8D" w:rsidRDefault="00A06FC3" w:rsidP="009A5BF0">
      <w:pPr>
        <w:pStyle w:val="krop1"/>
      </w:pPr>
      <w:r w:rsidRPr="00D31516">
        <w:t>Stopa bezrobocia rejestrowanego wyniosła 3,</w:t>
      </w:r>
      <w:r w:rsidR="006864FF">
        <w:t>4</w:t>
      </w:r>
      <w:r w:rsidRPr="00D31516">
        <w:t>%, co oznacza, że była wyższa o 0,</w:t>
      </w:r>
      <w:r w:rsidR="006864FF">
        <w:t>1</w:t>
      </w:r>
      <w:r w:rsidRPr="00D31516">
        <w:t xml:space="preserve"> p.proc. od notowanej przed miesiącem i o 0,4 p.proc. – od ubiegłorocznej. Wielkopolskie wciąż wyróżnia się najniższą stopą bezrobocia, kształtującą się o 2,1 p.proc. poniżej przeciętnego poziomu w kraju.</w:t>
      </w:r>
    </w:p>
    <w:p w:rsidR="00A956C5" w:rsidRDefault="007F78E9" w:rsidP="009A5BF0">
      <w:pPr>
        <w:pStyle w:val="krop1"/>
      </w:pPr>
      <w:r w:rsidRPr="009D3275">
        <w:t xml:space="preserve">Przeciętne miesięczne wynagrodzenie brutto w sektorze przedsiębiorstw utrzymało tendencję wzrostową w skali roku, </w:t>
      </w:r>
      <w:r w:rsidR="006864FF">
        <w:t>chociaż</w:t>
      </w:r>
      <w:r w:rsidRPr="009D3275">
        <w:t xml:space="preserve"> wzrost notowany </w:t>
      </w:r>
      <w:r w:rsidR="00383DF5">
        <w:t>w sierpniu</w:t>
      </w:r>
      <w:r w:rsidRPr="009D3275">
        <w:t xml:space="preserve"> br. był </w:t>
      </w:r>
      <w:r w:rsidR="006864FF">
        <w:t>mniej</w:t>
      </w:r>
      <w:r>
        <w:t>szy</w:t>
      </w:r>
      <w:r w:rsidRPr="009D3275">
        <w:t xml:space="preserve"> niż przed miesiącem i wyniósł </w:t>
      </w:r>
      <w:r w:rsidR="006864FF">
        <w:t>7,2</w:t>
      </w:r>
      <w:r w:rsidRPr="009D3275">
        <w:t xml:space="preserve">% (wobec </w:t>
      </w:r>
      <w:r w:rsidR="006864FF">
        <w:t>8</w:t>
      </w:r>
      <w:r>
        <w:t>,6</w:t>
      </w:r>
      <w:r w:rsidRPr="009D3275">
        <w:t xml:space="preserve">% </w:t>
      </w:r>
      <w:r w:rsidR="00DB6841">
        <w:t>w lipcu</w:t>
      </w:r>
      <w:r w:rsidRPr="009D3275">
        <w:t xml:space="preserve"> br.).</w:t>
      </w:r>
      <w:r w:rsidR="00A956C5" w:rsidRPr="007B5B8D">
        <w:t xml:space="preserve"> </w:t>
      </w:r>
    </w:p>
    <w:p w:rsidR="00E41C79" w:rsidRDefault="007F78E9" w:rsidP="001504AE">
      <w:pPr>
        <w:pStyle w:val="krop1"/>
      </w:pPr>
      <w:r w:rsidRPr="00FD7C8E">
        <w:t xml:space="preserve">W porównaniu z poprzednim miesiącem w skupie odnotowano spadek cen większości produktów rolnych objętych obserwacją, z wyjątkiem żywca </w:t>
      </w:r>
      <w:r w:rsidR="0038452F" w:rsidRPr="00FD7C8E">
        <w:t>wieprzow</w:t>
      </w:r>
      <w:r w:rsidR="0038452F">
        <w:t>ego</w:t>
      </w:r>
      <w:r w:rsidRPr="00FD7C8E">
        <w:t xml:space="preserve">. W stosunku do </w:t>
      </w:r>
      <w:r w:rsidR="00383DF5">
        <w:t>sierpnia</w:t>
      </w:r>
      <w:r w:rsidRPr="00FD7C8E">
        <w:t xml:space="preserve"> ub. roku w skupie </w:t>
      </w:r>
      <w:r w:rsidR="0038452F">
        <w:t>obniżyły się</w:t>
      </w:r>
      <w:r w:rsidRPr="00FD7C8E">
        <w:t xml:space="preserve"> cen</w:t>
      </w:r>
      <w:r w:rsidR="0038452F">
        <w:t xml:space="preserve">y pszenicy, ziemniaków i </w:t>
      </w:r>
      <w:r w:rsidR="0038452F" w:rsidRPr="00FD7C8E">
        <w:t>żywca wieprzow</w:t>
      </w:r>
      <w:r w:rsidR="0038452F">
        <w:t xml:space="preserve">ego, natomiast wzrost objął ceny żyta, a spośród produktów zwierzęcych – </w:t>
      </w:r>
      <w:r w:rsidR="0038452F" w:rsidRPr="0038452F">
        <w:t>żywca wołowego</w:t>
      </w:r>
      <w:r w:rsidR="0038452F">
        <w:t>, drobiu rzeźnego i mleka</w:t>
      </w:r>
      <w:r w:rsidRPr="00FD7C8E">
        <w:t xml:space="preserve">. </w:t>
      </w:r>
      <w:r w:rsidR="00E41C79" w:rsidRPr="00E41C79">
        <w:t xml:space="preserve">W obrocie targowiskowym zarówno w relacji do poprzedniego miesiąca, jak i w skali roku obserwowano spadek cen wszystkich badanych produktów, oprócz owsa. </w:t>
      </w:r>
    </w:p>
    <w:p w:rsidR="00A956C5" w:rsidRDefault="00A010B5" w:rsidP="001504AE">
      <w:pPr>
        <w:pStyle w:val="krop1"/>
      </w:pPr>
      <w:r>
        <w:t>Zarówno w</w:t>
      </w:r>
      <w:r w:rsidR="007F78E9" w:rsidRPr="00FD7C8E">
        <w:t xml:space="preserve"> stosunku do poprzedniego miesiąca</w:t>
      </w:r>
      <w:r>
        <w:t>, jak i w skali roku</w:t>
      </w:r>
      <w:r w:rsidR="007F78E9" w:rsidRPr="00FD7C8E">
        <w:t xml:space="preserve"> w skupie odnotowano </w:t>
      </w:r>
      <w:r>
        <w:t xml:space="preserve">wzrost </w:t>
      </w:r>
      <w:r w:rsidR="007F78E9" w:rsidRPr="00FD7C8E">
        <w:t xml:space="preserve">podaży </w:t>
      </w:r>
      <w:r w:rsidR="000D2150">
        <w:t>ziarna zbóż oraz</w:t>
      </w:r>
      <w:r w:rsidR="007F78E9" w:rsidRPr="00FD7C8E">
        <w:t xml:space="preserve"> żywca </w:t>
      </w:r>
      <w:r w:rsidR="000D2150" w:rsidRPr="00FD7C8E">
        <w:t>wieprzowego</w:t>
      </w:r>
      <w:r w:rsidR="000D2150">
        <w:t>. Mniejsze były natomiast dostawy żywca</w:t>
      </w:r>
      <w:r w:rsidR="000D2150" w:rsidRPr="00FD7C8E">
        <w:t xml:space="preserve"> </w:t>
      </w:r>
      <w:r w:rsidR="007F78E9" w:rsidRPr="00FD7C8E">
        <w:t xml:space="preserve">wołowego i </w:t>
      </w:r>
      <w:r w:rsidR="000D2150" w:rsidRPr="00FD7C8E">
        <w:t>drobiu rzeźnego</w:t>
      </w:r>
      <w:r w:rsidR="000D2150">
        <w:t>. Skup</w:t>
      </w:r>
      <w:r w:rsidR="000D2150" w:rsidRPr="00FD7C8E">
        <w:t xml:space="preserve"> </w:t>
      </w:r>
      <w:r w:rsidR="007F78E9" w:rsidRPr="00FD7C8E">
        <w:t xml:space="preserve">mleka </w:t>
      </w:r>
      <w:r w:rsidR="000D2150">
        <w:t>okazał się mniejszy niż przed miesiącem, jednak</w:t>
      </w:r>
      <w:r w:rsidR="007F78E9" w:rsidRPr="00FD7C8E">
        <w:t xml:space="preserve"> </w:t>
      </w:r>
      <w:r w:rsidR="000D2150">
        <w:t>z</w:t>
      </w:r>
      <w:r w:rsidR="007F78E9" w:rsidRPr="00FD7C8E">
        <w:t xml:space="preserve">większył się </w:t>
      </w:r>
      <w:r w:rsidR="000D2150">
        <w:t>w porównaniu z sierpniem ub. roku</w:t>
      </w:r>
      <w:r w:rsidR="007F78E9" w:rsidRPr="00FD7C8E">
        <w:t>.</w:t>
      </w:r>
      <w:r w:rsidR="008502D5" w:rsidRPr="008502D5">
        <w:t xml:space="preserve"> </w:t>
      </w:r>
    </w:p>
    <w:p w:rsidR="00A956C5" w:rsidRPr="007B5B8D" w:rsidRDefault="007F78E9" w:rsidP="009A5BF0">
      <w:pPr>
        <w:pStyle w:val="krop1"/>
      </w:pPr>
      <w:r w:rsidRPr="00D94974">
        <w:t xml:space="preserve">Wartość produkcji sprzedanej przemysłu, licząc w cenach stałych, </w:t>
      </w:r>
      <w:r w:rsidR="008A18DA" w:rsidRPr="00D94974">
        <w:t xml:space="preserve">obniżyła się o </w:t>
      </w:r>
      <w:r w:rsidR="008A18DA">
        <w:t>2,5</w:t>
      </w:r>
      <w:r w:rsidR="008A18DA" w:rsidRPr="00D94974">
        <w:t>%</w:t>
      </w:r>
      <w:r w:rsidR="008A18DA">
        <w:t xml:space="preserve"> </w:t>
      </w:r>
      <w:r w:rsidRPr="00D94974">
        <w:t>w porównaniu z poprzednim miesiącem</w:t>
      </w:r>
      <w:r w:rsidR="008A18DA">
        <w:t xml:space="preserve"> oraz</w:t>
      </w:r>
      <w:r w:rsidRPr="00D94974">
        <w:t xml:space="preserve"> </w:t>
      </w:r>
      <w:r w:rsidR="008A18DA" w:rsidRPr="00D94974">
        <w:t xml:space="preserve">o </w:t>
      </w:r>
      <w:r w:rsidR="008A18DA">
        <w:t>0,2</w:t>
      </w:r>
      <w:r w:rsidR="008A18DA" w:rsidRPr="00D94974">
        <w:t xml:space="preserve">% </w:t>
      </w:r>
      <w:r w:rsidRPr="00D94974">
        <w:t>w skali roku (</w:t>
      </w:r>
      <w:r w:rsidR="00DB6841">
        <w:t>w lipcu</w:t>
      </w:r>
      <w:r w:rsidRPr="00D94974">
        <w:t xml:space="preserve"> br. spadek wartości sprzedaży w ujęciu miesięcznym wyniósł </w:t>
      </w:r>
      <w:r w:rsidR="008A18DA">
        <w:t>4,2</w:t>
      </w:r>
      <w:r w:rsidRPr="00D94974">
        <w:t xml:space="preserve">%, natomiast wzrost w stosunku rocznym – </w:t>
      </w:r>
      <w:r w:rsidR="008A18DA">
        <w:t>7,5</w:t>
      </w:r>
      <w:r w:rsidRPr="00D94974">
        <w:t>%).</w:t>
      </w:r>
    </w:p>
    <w:p w:rsidR="00A956C5" w:rsidRDefault="004A43CD" w:rsidP="009A5BF0">
      <w:pPr>
        <w:pStyle w:val="krop1"/>
      </w:pPr>
      <w:r w:rsidRPr="00D94974">
        <w:t xml:space="preserve">Wartość produkcji budowlano-montażowej </w:t>
      </w:r>
      <w:r w:rsidR="004F4B28">
        <w:t>spad</w:t>
      </w:r>
      <w:r w:rsidRPr="00D94974">
        <w:t xml:space="preserve">ła o </w:t>
      </w:r>
      <w:r>
        <w:t>1,</w:t>
      </w:r>
      <w:r w:rsidR="004F4B28">
        <w:t>5</w:t>
      </w:r>
      <w:r w:rsidRPr="00D94974">
        <w:t xml:space="preserve">% w ciągu miesiąca i o </w:t>
      </w:r>
      <w:r w:rsidR="004F4B28">
        <w:t>3,1</w:t>
      </w:r>
      <w:r w:rsidRPr="00D94974">
        <w:t xml:space="preserve">% w odniesieniu do </w:t>
      </w:r>
      <w:r w:rsidR="00383DF5">
        <w:t>sierpnia</w:t>
      </w:r>
      <w:r w:rsidRPr="00D94974">
        <w:t xml:space="preserve"> ub. roku (</w:t>
      </w:r>
      <w:r w:rsidR="00DB6841">
        <w:t>w lipcu</w:t>
      </w:r>
      <w:r w:rsidRPr="00D94974">
        <w:t xml:space="preserve"> br. miesięczny wzrost wartości produkcji budowlano-montażowej wyniósł </w:t>
      </w:r>
      <w:r w:rsidR="004F4B28">
        <w:t>1,0</w:t>
      </w:r>
      <w:r w:rsidRPr="00D94974">
        <w:t xml:space="preserve">%, a roczny – </w:t>
      </w:r>
      <w:r w:rsidR="004F4B28">
        <w:t>7,9</w:t>
      </w:r>
      <w:r w:rsidRPr="00D94974">
        <w:t>%)</w:t>
      </w:r>
      <w:r>
        <w:t>.</w:t>
      </w:r>
      <w:r w:rsidR="00A956C5">
        <w:t xml:space="preserve"> </w:t>
      </w:r>
    </w:p>
    <w:p w:rsidR="00A956C5" w:rsidRPr="009A5BF0" w:rsidRDefault="00383DF5" w:rsidP="009A5BF0">
      <w:pPr>
        <w:pStyle w:val="krop1"/>
      </w:pPr>
      <w:r>
        <w:t>W sierpniu</w:t>
      </w:r>
      <w:r w:rsidR="00C82F9F" w:rsidRPr="00894E81">
        <w:t xml:space="preserve"> br. do użytkowania oddano o </w:t>
      </w:r>
      <w:r w:rsidR="00075CA2">
        <w:t>1</w:t>
      </w:r>
      <w:r w:rsidR="00C82F9F" w:rsidRPr="00894E81">
        <w:t>0,</w:t>
      </w:r>
      <w:r w:rsidR="00075CA2">
        <w:t>8</w:t>
      </w:r>
      <w:r w:rsidR="00C82F9F" w:rsidRPr="00894E81">
        <w:t xml:space="preserve">% </w:t>
      </w:r>
      <w:r w:rsidR="00075CA2">
        <w:t>mni</w:t>
      </w:r>
      <w:r w:rsidR="00C82F9F" w:rsidRPr="00894E81">
        <w:t xml:space="preserve">ej mieszkań niż rok wcześniej. </w:t>
      </w:r>
      <w:r w:rsidR="00075CA2">
        <w:t>Mniej</w:t>
      </w:r>
      <w:r w:rsidR="00C82F9F" w:rsidRPr="00894E81">
        <w:t xml:space="preserve">sza była też liczba mieszkań, na których budowę wydano pozwolenia lub dokonano zgłoszenia z projektem budowlanym (o </w:t>
      </w:r>
      <w:r w:rsidR="00ED0639">
        <w:t>48,2</w:t>
      </w:r>
      <w:r w:rsidR="00C82F9F" w:rsidRPr="00894E81">
        <w:t>%)</w:t>
      </w:r>
      <w:r w:rsidR="00C82F9F">
        <w:t>,</w:t>
      </w:r>
      <w:r w:rsidR="00C82F9F" w:rsidRPr="00894E81">
        <w:t xml:space="preserve"> </w:t>
      </w:r>
      <w:r w:rsidR="00ED0639">
        <w:t>a także</w:t>
      </w:r>
      <w:r w:rsidR="00C82F9F">
        <w:t xml:space="preserve"> </w:t>
      </w:r>
      <w:r w:rsidR="00C82F9F" w:rsidRPr="00894E81">
        <w:t xml:space="preserve">mieszkań, których budowę w tym czasie rozpoczęto (o </w:t>
      </w:r>
      <w:r w:rsidR="00ED0639">
        <w:t>29,</w:t>
      </w:r>
      <w:r w:rsidR="00C82F9F" w:rsidRPr="00894E81">
        <w:t>1%).</w:t>
      </w:r>
    </w:p>
    <w:p w:rsidR="00A956C5" w:rsidRPr="00075CA2" w:rsidRDefault="00383DF5" w:rsidP="009A5BF0">
      <w:pPr>
        <w:pStyle w:val="krop1"/>
      </w:pPr>
      <w:r>
        <w:t>W sierpniu</w:t>
      </w:r>
      <w:r w:rsidR="00E6302A" w:rsidRPr="00A7160D">
        <w:t xml:space="preserve"> br. sprzedaż detaliczna była o </w:t>
      </w:r>
      <w:r w:rsidR="00075CA2">
        <w:t>5,2</w:t>
      </w:r>
      <w:r w:rsidR="00E6302A" w:rsidRPr="00A7160D">
        <w:t xml:space="preserve">% większa niż przed rokiem </w:t>
      </w:r>
      <w:r w:rsidR="00E6302A" w:rsidRPr="00A15794">
        <w:t xml:space="preserve">(w poprzednim miesiącu </w:t>
      </w:r>
      <w:r w:rsidR="00075CA2" w:rsidRPr="00A7160D">
        <w:t xml:space="preserve">większa </w:t>
      </w:r>
      <w:r w:rsidR="00075CA2">
        <w:t>o 10,7%)</w:t>
      </w:r>
      <w:r w:rsidR="00E6302A" w:rsidRPr="00075CA2">
        <w:t>.</w:t>
      </w:r>
    </w:p>
    <w:p w:rsidR="00E6302A" w:rsidRDefault="00E6302A" w:rsidP="00E6302A">
      <w:pPr>
        <w:pStyle w:val="krop1"/>
        <w:spacing w:before="120"/>
      </w:pPr>
      <w:r w:rsidRPr="00075CA2">
        <w:t xml:space="preserve">Wartość sprzedaży hurtowej jednostek handlowych </w:t>
      </w:r>
      <w:r w:rsidRPr="00A15794">
        <w:t>ogółem</w:t>
      </w:r>
      <w:r w:rsidR="00075CA2">
        <w:t>, a także</w:t>
      </w:r>
      <w:r w:rsidRPr="00A15794">
        <w:t xml:space="preserve"> </w:t>
      </w:r>
      <w:r w:rsidR="00075CA2" w:rsidRPr="00A15794">
        <w:t xml:space="preserve">przedsiębiorstw </w:t>
      </w:r>
      <w:r w:rsidR="00075CA2">
        <w:t xml:space="preserve">z grupy </w:t>
      </w:r>
      <w:r w:rsidR="00075CA2" w:rsidRPr="00A15794">
        <w:t xml:space="preserve">handlu hurtowego </w:t>
      </w:r>
      <w:r w:rsidR="00075CA2">
        <w:t>w </w:t>
      </w:r>
      <w:r w:rsidR="00383DF5">
        <w:t>sierpniu</w:t>
      </w:r>
      <w:r w:rsidRPr="00A15794">
        <w:t xml:space="preserve"> br. </w:t>
      </w:r>
      <w:r w:rsidR="00075CA2" w:rsidRPr="00A15794">
        <w:t xml:space="preserve">w ujęciu rocznym </w:t>
      </w:r>
      <w:r w:rsidRPr="00A15794">
        <w:t xml:space="preserve">zwiększyła się o </w:t>
      </w:r>
      <w:r w:rsidR="00075CA2">
        <w:t>6,2</w:t>
      </w:r>
      <w:r w:rsidRPr="00A15794">
        <w:t>%. Przed miesiącem przedsiębiorstwa te w</w:t>
      </w:r>
      <w:r w:rsidR="00075CA2">
        <w:t xml:space="preserve"> </w:t>
      </w:r>
      <w:r w:rsidRPr="00A15794">
        <w:t xml:space="preserve">skali roku wykazały wzrost odpowiednio o </w:t>
      </w:r>
      <w:r w:rsidR="00075CA2">
        <w:t>15,8</w:t>
      </w:r>
      <w:r w:rsidRPr="00A15794">
        <w:t xml:space="preserve">% i o </w:t>
      </w:r>
      <w:r w:rsidR="00075CA2">
        <w:t>15,6</w:t>
      </w:r>
      <w:r w:rsidRPr="00A15794">
        <w:t>%.</w:t>
      </w:r>
      <w:r w:rsidRPr="00E6302A">
        <w:t xml:space="preserve"> </w:t>
      </w:r>
    </w:p>
    <w:p w:rsidR="00A956C5" w:rsidRDefault="00E6302A" w:rsidP="009A5BF0">
      <w:pPr>
        <w:pStyle w:val="krop1"/>
      </w:pPr>
      <w:r w:rsidRPr="00986073">
        <w:t xml:space="preserve">W końcu </w:t>
      </w:r>
      <w:r w:rsidR="00383DF5">
        <w:t>sierpnia</w:t>
      </w:r>
      <w:r w:rsidRPr="00986073">
        <w:t xml:space="preserve"> br. w rejestrze REGON dla województwa wielkopolskiego zawieszoną działalność miało </w:t>
      </w:r>
      <w:r>
        <w:t>74,</w:t>
      </w:r>
      <w:r w:rsidR="000C7444">
        <w:t>9</w:t>
      </w:r>
      <w:r w:rsidRPr="00E2693F">
        <w:t xml:space="preserve"> </w:t>
      </w:r>
      <w:r w:rsidRPr="007B5B8D">
        <w:t xml:space="preserve">tys. podmiotów, </w:t>
      </w:r>
      <w:r>
        <w:t xml:space="preserve">tj. </w:t>
      </w:r>
      <w:r w:rsidRPr="007B5B8D">
        <w:t xml:space="preserve">o </w:t>
      </w:r>
      <w:r w:rsidR="000C7444">
        <w:t>0,8</w:t>
      </w:r>
      <w:r>
        <w:t>% więcej</w:t>
      </w:r>
      <w:r w:rsidRPr="007B5B8D">
        <w:t xml:space="preserve"> niż w poprzednim miesiącu</w:t>
      </w:r>
      <w:r w:rsidR="00A956C5" w:rsidRPr="007B5B8D">
        <w:t>.</w:t>
      </w:r>
    </w:p>
    <w:p w:rsidR="00A956C5" w:rsidRPr="007B5B8D" w:rsidRDefault="004B0E3C" w:rsidP="004B0E3C">
      <w:pPr>
        <w:pStyle w:val="krop1"/>
      </w:pPr>
      <w:r w:rsidRPr="007D3522">
        <w:t xml:space="preserve">We wrześniu br. wskaźnik ogólnego klimatu koniunktury w większości badanych obszarów gospodarki sygnalizuje stabilizację lub poprawę koniunktury gospodarczej w stosunku do poprzedniego miesiąca. Największy wzrost wskaźnika odnotowano w sekcji informacja i komunikacja. </w:t>
      </w:r>
      <w:r>
        <w:t>Z</w:t>
      </w:r>
      <w:r w:rsidRPr="007D3522">
        <w:t>auważalne pogorszenie koni</w:t>
      </w:r>
      <w:r>
        <w:t xml:space="preserve">unktury zaobserwowano jedynie w </w:t>
      </w:r>
      <w:r w:rsidRPr="007D3522">
        <w:t>zakwaterowaniu i gastronomii</w:t>
      </w:r>
      <w:r>
        <w:t>.</w:t>
      </w:r>
      <w:r w:rsidRPr="007D3522">
        <w:t xml:space="preserve"> Jednostki prowadzące handel detaliczny oceniają </w:t>
      </w:r>
      <w:r>
        <w:t>ją</w:t>
      </w:r>
      <w:r w:rsidRPr="007D3522">
        <w:t xml:space="preserve"> najbardziej korzystnie</w:t>
      </w:r>
      <w:r>
        <w:t>, natomiast n</w:t>
      </w:r>
      <w:r w:rsidRPr="007D3522">
        <w:t>ajbardziej pesymistyczne oceny formułują podmioty zajmujące się przetwórstwem przemysłowym.</w:t>
      </w:r>
    </w:p>
    <w:p w:rsidR="00082FFD" w:rsidRPr="00082FFD" w:rsidRDefault="00082FFD" w:rsidP="009A5BF0">
      <w:pPr>
        <w:pStyle w:val="krop1"/>
        <w:rPr>
          <w:shd w:val="clear" w:color="auto" w:fill="FFFFFF"/>
        </w:rPr>
        <w:sectPr w:rsidR="00082FFD" w:rsidRPr="00082FFD" w:rsidSect="0022458A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0" w:name="_Toc80797445" w:displacedByCustomXml="next"/>
    <w:bookmarkStart w:id="1" w:name="_Toc75352155" w:displacedByCustomXml="next"/>
    <w:bookmarkStart w:id="2" w:name="_Toc83279884" w:displacedByCustomXml="next"/>
    <w:bookmarkStart w:id="3" w:name="_Toc64884824" w:displacedByCustomXml="next"/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2"/>
          <w:bookmarkEnd w:id="1"/>
          <w:bookmarkEnd w:id="0"/>
        </w:p>
        <w:p w:rsidR="00365055" w:rsidRDefault="000153D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08303062" w:history="1">
            <w:r w:rsidR="00365055" w:rsidRPr="007F2AA1">
              <w:rPr>
                <w:rStyle w:val="Hipercze"/>
              </w:rPr>
              <w:t>Rynek pracy</w:t>
            </w:r>
            <w:r w:rsidR="00365055">
              <w:rPr>
                <w:webHidden/>
              </w:rPr>
              <w:tab/>
            </w:r>
            <w:r w:rsidR="00365055">
              <w:rPr>
                <w:webHidden/>
              </w:rPr>
              <w:fldChar w:fldCharType="begin"/>
            </w:r>
            <w:r w:rsidR="00365055">
              <w:rPr>
                <w:webHidden/>
              </w:rPr>
              <w:instrText xml:space="preserve"> PAGEREF _Toc208303062 \h </w:instrText>
            </w:r>
            <w:r w:rsidR="00365055">
              <w:rPr>
                <w:webHidden/>
              </w:rPr>
            </w:r>
            <w:r w:rsidR="00365055">
              <w:rPr>
                <w:webHidden/>
              </w:rPr>
              <w:fldChar w:fldCharType="separate"/>
            </w:r>
            <w:r w:rsidR="00772005">
              <w:rPr>
                <w:webHidden/>
              </w:rPr>
              <w:t>4</w:t>
            </w:r>
            <w:r w:rsidR="00365055">
              <w:rPr>
                <w:webHidden/>
              </w:rPr>
              <w:fldChar w:fldCharType="end"/>
            </w:r>
          </w:hyperlink>
        </w:p>
        <w:p w:rsidR="00365055" w:rsidRDefault="0077200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8303063" w:history="1">
            <w:r w:rsidR="00365055" w:rsidRPr="007F2AA1">
              <w:rPr>
                <w:rStyle w:val="Hipercze"/>
              </w:rPr>
              <w:t>Wynagrodzenia</w:t>
            </w:r>
            <w:r w:rsidR="00365055">
              <w:rPr>
                <w:webHidden/>
              </w:rPr>
              <w:tab/>
            </w:r>
            <w:r w:rsidR="00365055">
              <w:rPr>
                <w:webHidden/>
              </w:rPr>
              <w:fldChar w:fldCharType="begin"/>
            </w:r>
            <w:r w:rsidR="00365055">
              <w:rPr>
                <w:webHidden/>
              </w:rPr>
              <w:instrText xml:space="preserve"> PAGEREF _Toc208303063 \h </w:instrText>
            </w:r>
            <w:r w:rsidR="00365055">
              <w:rPr>
                <w:webHidden/>
              </w:rPr>
            </w:r>
            <w:r w:rsidR="00365055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365055">
              <w:rPr>
                <w:webHidden/>
              </w:rPr>
              <w:fldChar w:fldCharType="end"/>
            </w:r>
          </w:hyperlink>
        </w:p>
        <w:p w:rsidR="00365055" w:rsidRDefault="0077200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8303064" w:history="1">
            <w:r w:rsidR="00365055" w:rsidRPr="007F2AA1">
              <w:rPr>
                <w:rStyle w:val="Hipercze"/>
              </w:rPr>
              <w:t>Ceny</w:t>
            </w:r>
            <w:r w:rsidR="00365055">
              <w:rPr>
                <w:webHidden/>
              </w:rPr>
              <w:tab/>
            </w:r>
            <w:r w:rsidR="00365055">
              <w:rPr>
                <w:webHidden/>
              </w:rPr>
              <w:fldChar w:fldCharType="begin"/>
            </w:r>
            <w:r w:rsidR="00365055">
              <w:rPr>
                <w:webHidden/>
              </w:rPr>
              <w:instrText xml:space="preserve"> PAGEREF _Toc208303064 \h </w:instrText>
            </w:r>
            <w:r w:rsidR="00365055">
              <w:rPr>
                <w:webHidden/>
              </w:rPr>
            </w:r>
            <w:r w:rsidR="00365055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365055">
              <w:rPr>
                <w:webHidden/>
              </w:rPr>
              <w:fldChar w:fldCharType="end"/>
            </w:r>
          </w:hyperlink>
        </w:p>
        <w:p w:rsidR="00365055" w:rsidRDefault="0077200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8303065" w:history="1">
            <w:r w:rsidR="00365055" w:rsidRPr="007F2AA1">
              <w:rPr>
                <w:rStyle w:val="Hipercze"/>
              </w:rPr>
              <w:t>Rolnictwo</w:t>
            </w:r>
            <w:r w:rsidR="00365055">
              <w:rPr>
                <w:webHidden/>
              </w:rPr>
              <w:tab/>
            </w:r>
            <w:r w:rsidR="00365055">
              <w:rPr>
                <w:webHidden/>
              </w:rPr>
              <w:fldChar w:fldCharType="begin"/>
            </w:r>
            <w:r w:rsidR="00365055">
              <w:rPr>
                <w:webHidden/>
              </w:rPr>
              <w:instrText xml:space="preserve"> PAGEREF _Toc208303065 \h </w:instrText>
            </w:r>
            <w:r w:rsidR="00365055">
              <w:rPr>
                <w:webHidden/>
              </w:rPr>
            </w:r>
            <w:r w:rsidR="00365055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365055">
              <w:rPr>
                <w:webHidden/>
              </w:rPr>
              <w:fldChar w:fldCharType="end"/>
            </w:r>
          </w:hyperlink>
        </w:p>
        <w:p w:rsidR="00365055" w:rsidRDefault="0077200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8303066" w:history="1">
            <w:r w:rsidR="00365055" w:rsidRPr="007F2AA1">
              <w:rPr>
                <w:rStyle w:val="Hipercze"/>
              </w:rPr>
              <w:t>Przemysł i budownictwo</w:t>
            </w:r>
            <w:r w:rsidR="00365055">
              <w:rPr>
                <w:webHidden/>
              </w:rPr>
              <w:tab/>
            </w:r>
            <w:r w:rsidR="00365055">
              <w:rPr>
                <w:webHidden/>
              </w:rPr>
              <w:fldChar w:fldCharType="begin"/>
            </w:r>
            <w:r w:rsidR="00365055">
              <w:rPr>
                <w:webHidden/>
              </w:rPr>
              <w:instrText xml:space="preserve"> PAGEREF _Toc208303066 \h </w:instrText>
            </w:r>
            <w:r w:rsidR="00365055">
              <w:rPr>
                <w:webHidden/>
              </w:rPr>
            </w:r>
            <w:r w:rsidR="00365055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365055">
              <w:rPr>
                <w:webHidden/>
              </w:rPr>
              <w:fldChar w:fldCharType="end"/>
            </w:r>
          </w:hyperlink>
        </w:p>
        <w:p w:rsidR="00365055" w:rsidRDefault="0077200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8303067" w:history="1">
            <w:r w:rsidR="00365055" w:rsidRPr="007F2AA1">
              <w:rPr>
                <w:rStyle w:val="Hipercze"/>
              </w:rPr>
              <w:t>Budownictwo mieszkaniowe</w:t>
            </w:r>
            <w:r w:rsidR="00365055">
              <w:rPr>
                <w:webHidden/>
              </w:rPr>
              <w:tab/>
            </w:r>
            <w:r w:rsidR="00365055">
              <w:rPr>
                <w:webHidden/>
              </w:rPr>
              <w:fldChar w:fldCharType="begin"/>
            </w:r>
            <w:r w:rsidR="00365055">
              <w:rPr>
                <w:webHidden/>
              </w:rPr>
              <w:instrText xml:space="preserve"> PAGEREF _Toc208303067 \h </w:instrText>
            </w:r>
            <w:r w:rsidR="00365055">
              <w:rPr>
                <w:webHidden/>
              </w:rPr>
            </w:r>
            <w:r w:rsidR="00365055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365055">
              <w:rPr>
                <w:webHidden/>
              </w:rPr>
              <w:fldChar w:fldCharType="end"/>
            </w:r>
          </w:hyperlink>
        </w:p>
        <w:p w:rsidR="00365055" w:rsidRDefault="0077200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8303068" w:history="1">
            <w:r w:rsidR="00365055" w:rsidRPr="007F2AA1">
              <w:rPr>
                <w:rStyle w:val="Hipercze"/>
              </w:rPr>
              <w:t>Rynek wewnętrzny</w:t>
            </w:r>
            <w:r w:rsidR="00365055">
              <w:rPr>
                <w:webHidden/>
              </w:rPr>
              <w:tab/>
            </w:r>
            <w:r w:rsidR="00365055">
              <w:rPr>
                <w:webHidden/>
              </w:rPr>
              <w:fldChar w:fldCharType="begin"/>
            </w:r>
            <w:r w:rsidR="00365055">
              <w:rPr>
                <w:webHidden/>
              </w:rPr>
              <w:instrText xml:space="preserve"> PAGEREF _Toc208303068 \h </w:instrText>
            </w:r>
            <w:r w:rsidR="00365055">
              <w:rPr>
                <w:webHidden/>
              </w:rPr>
            </w:r>
            <w:r w:rsidR="00365055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365055">
              <w:rPr>
                <w:webHidden/>
              </w:rPr>
              <w:fldChar w:fldCharType="end"/>
            </w:r>
          </w:hyperlink>
        </w:p>
        <w:p w:rsidR="00365055" w:rsidRDefault="0077200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8303069" w:history="1">
            <w:r w:rsidR="00365055" w:rsidRPr="007F2AA1">
              <w:rPr>
                <w:rStyle w:val="Hipercze"/>
              </w:rPr>
              <w:t>Podmioty gospodarki narodowej</w:t>
            </w:r>
            <w:r w:rsidR="00365055">
              <w:rPr>
                <w:webHidden/>
              </w:rPr>
              <w:tab/>
            </w:r>
            <w:r w:rsidR="00365055">
              <w:rPr>
                <w:webHidden/>
              </w:rPr>
              <w:fldChar w:fldCharType="begin"/>
            </w:r>
            <w:r w:rsidR="00365055">
              <w:rPr>
                <w:webHidden/>
              </w:rPr>
              <w:instrText xml:space="preserve"> PAGEREF _Toc208303069 \h </w:instrText>
            </w:r>
            <w:r w:rsidR="00365055">
              <w:rPr>
                <w:webHidden/>
              </w:rPr>
            </w:r>
            <w:r w:rsidR="00365055"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 w:rsidR="00365055">
              <w:rPr>
                <w:webHidden/>
              </w:rPr>
              <w:fldChar w:fldCharType="end"/>
            </w:r>
          </w:hyperlink>
        </w:p>
        <w:p w:rsidR="00365055" w:rsidRDefault="0077200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8303070" w:history="1">
            <w:r w:rsidR="00365055" w:rsidRPr="007F2AA1">
              <w:rPr>
                <w:rStyle w:val="Hipercze"/>
              </w:rPr>
              <w:t>Koniunktura gospodarcza</w:t>
            </w:r>
            <w:r w:rsidR="00365055">
              <w:rPr>
                <w:webHidden/>
              </w:rPr>
              <w:tab/>
            </w:r>
            <w:r w:rsidR="00365055">
              <w:rPr>
                <w:webHidden/>
              </w:rPr>
              <w:fldChar w:fldCharType="begin"/>
            </w:r>
            <w:r w:rsidR="00365055">
              <w:rPr>
                <w:webHidden/>
              </w:rPr>
              <w:instrText xml:space="preserve"> PAGEREF _Toc208303070 \h </w:instrText>
            </w:r>
            <w:r w:rsidR="00365055">
              <w:rPr>
                <w:webHidden/>
              </w:rPr>
            </w:r>
            <w:r w:rsidR="00365055"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 w:rsidR="00365055">
              <w:rPr>
                <w:webHidden/>
              </w:rPr>
              <w:fldChar w:fldCharType="end"/>
            </w:r>
          </w:hyperlink>
        </w:p>
        <w:p w:rsidR="000153D7" w:rsidRDefault="000153D7" w:rsidP="004B72E9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</w:r>
            <w:r w:rsidR="00E116F9">
              <w:rPr>
                <w:webHidden/>
              </w:rPr>
              <w:t>2</w:t>
            </w:r>
          </w:hyperlink>
          <w:r w:rsidR="00A02C72">
            <w:t>7</w:t>
          </w:r>
        </w:p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3"/>
    </w:p>
    <w:p w:rsidR="00ED083F" w:rsidRPr="008E7E8E" w:rsidRDefault="00ED083F" w:rsidP="00ED083F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ED083F" w:rsidRDefault="00ED083F" w:rsidP="00ED083F">
      <w:pPr>
        <w:pStyle w:val="Tekstwypunktowany"/>
      </w:pPr>
      <w:r w:rsidRPr="008F520F">
        <w:t>o zatrudnieniu, wynagrodzeniach oraz o produkcji sprzedanej przemysłu i budownictwa, produkcji budowlano-</w:t>
      </w:r>
      <w:r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ED083F" w:rsidRDefault="00ED083F" w:rsidP="00ED083F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związanego z </w:t>
      </w:r>
      <w:r w:rsidRPr="008F520F">
        <w:t>zarządzaniem; działalności w zakresie architektury i inżynierii; badań i analiz technic</w:t>
      </w:r>
      <w:r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ED083F" w:rsidRPr="008F520F" w:rsidRDefault="00ED083F" w:rsidP="00ED083F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ED083F" w:rsidRPr="008F520F" w:rsidRDefault="00ED083F" w:rsidP="00ED083F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Pr="00E86BF2">
        <w:rPr>
          <w:shd w:val="clear" w:color="auto" w:fill="FFFFFF"/>
        </w:rPr>
        <w:t>średnie ceny bieżące 2021 r.).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ED083F" w:rsidP="00ED083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4" w:name="_Toc64884825"/>
      <w:r w:rsidRPr="00EC079C">
        <w:lastRenderedPageBreak/>
        <w:t>Polska klasyfikacja działalności 2007 (PKD 2007)</w:t>
      </w:r>
      <w:bookmarkEnd w:id="4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5" w:name="_Toc64884826"/>
      <w:r w:rsidRPr="003439F1">
        <w:t>Objaśnienia znaków umownych</w:t>
      </w:r>
      <w:bookmarkEnd w:id="5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26747F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5928D2" w:rsidRPr="00887EC6" w:rsidRDefault="005928D2" w:rsidP="005928D2">
      <w:pPr>
        <w:pStyle w:val="Nagwek1"/>
      </w:pPr>
      <w:bookmarkStart w:id="6" w:name="_Toc64884827"/>
      <w:bookmarkStart w:id="7" w:name="_Toc64884996"/>
      <w:bookmarkStart w:id="8" w:name="_Toc64891649"/>
      <w:bookmarkStart w:id="9" w:name="_Toc164413794"/>
      <w:bookmarkStart w:id="10" w:name="_Toc208303062"/>
      <w:r w:rsidRPr="00887EC6">
        <w:lastRenderedPageBreak/>
        <w:t>Rynek pracy</w:t>
      </w:r>
      <w:bookmarkEnd w:id="6"/>
      <w:bookmarkEnd w:id="7"/>
      <w:bookmarkEnd w:id="8"/>
      <w:bookmarkEnd w:id="9"/>
      <w:bookmarkEnd w:id="10"/>
    </w:p>
    <w:p w:rsidR="00CB51F7" w:rsidRPr="00486EC6" w:rsidRDefault="00383DF5" w:rsidP="00CB51F7">
      <w:pPr>
        <w:pStyle w:val="tekst"/>
      </w:pPr>
      <w:r>
        <w:t>W sierpniu</w:t>
      </w:r>
      <w:r w:rsidR="00CB51F7" w:rsidRPr="00696F0C">
        <w:t xml:space="preserve"> br. zanotowano wzrost przeciętnego miesięcznego zatrudnienia w sektorze przedsiębiorstw w odniesieniu do analogicznego okresu poprzedniego roku</w:t>
      </w:r>
      <w:r w:rsidR="00CB51F7" w:rsidRPr="00486EC6">
        <w:t>. Wyżej niż przed rokiem kształtowała się stopa bezrobocia rejestrowanego, jednak wskaźnik dla województwa wielkopolskiego wciąż pozostaje najniższy w kraju.</w:t>
      </w:r>
    </w:p>
    <w:p w:rsidR="005928D2" w:rsidRDefault="00CB51F7" w:rsidP="00CB51F7">
      <w:pPr>
        <w:pStyle w:val="tekst"/>
      </w:pPr>
      <w:r w:rsidRPr="00696F0C">
        <w:rPr>
          <w:b/>
        </w:rPr>
        <w:t>Przeciętne zatrudnienie</w:t>
      </w:r>
      <w:r w:rsidRPr="00696F0C">
        <w:t xml:space="preserve"> w sektorze przedsiębiorstw </w:t>
      </w:r>
      <w:r w:rsidR="00383DF5">
        <w:t>w sierpniu</w:t>
      </w:r>
      <w:r w:rsidRPr="00696F0C">
        <w:t xml:space="preserve"> br. wyniosło </w:t>
      </w:r>
      <w:r w:rsidRPr="00CD21ED">
        <w:t>860,</w:t>
      </w:r>
      <w:r w:rsidR="00777CF8">
        <w:t>0</w:t>
      </w:r>
      <w:r w:rsidRPr="00696F0C">
        <w:t xml:space="preserve"> tys. osób i było </w:t>
      </w:r>
      <w:r>
        <w:t xml:space="preserve">o 0,1% mniejsze niż </w:t>
      </w:r>
      <w:r w:rsidR="00777CF8">
        <w:t>w </w:t>
      </w:r>
      <w:r w:rsidR="00DB6841">
        <w:t>lipcu</w:t>
      </w:r>
      <w:r w:rsidRPr="00696F0C">
        <w:t xml:space="preserve"> br., a jednocześnie kształtowało się o </w:t>
      </w:r>
      <w:r w:rsidR="00777CF8">
        <w:t>1,</w:t>
      </w:r>
      <w:r w:rsidRPr="00696F0C">
        <w:t>0% wyżej niż przed rokiem (</w:t>
      </w:r>
      <w:r w:rsidR="00383DF5">
        <w:t>w sierpniu</w:t>
      </w:r>
      <w:r w:rsidRPr="00696F0C">
        <w:t xml:space="preserve"> ub. roku zanotowano </w:t>
      </w:r>
      <w:r>
        <w:t>spadek</w:t>
      </w:r>
      <w:r w:rsidRPr="00696F0C">
        <w:t xml:space="preserve"> przeciętnego zatrudnienia </w:t>
      </w:r>
      <w:r w:rsidR="003C2FEA">
        <w:t xml:space="preserve">zarówno </w:t>
      </w:r>
      <w:r w:rsidRPr="00696F0C">
        <w:t xml:space="preserve">w ujęciu miesięcznym </w:t>
      </w:r>
      <w:r w:rsidR="003C2FEA">
        <w:t>– o 0,3</w:t>
      </w:r>
      <w:r>
        <w:t xml:space="preserve">%, </w:t>
      </w:r>
      <w:r w:rsidR="003C2FEA">
        <w:t>j</w:t>
      </w:r>
      <w:r>
        <w:t>a</w:t>
      </w:r>
      <w:r w:rsidR="003C2FEA">
        <w:t>k</w:t>
      </w:r>
      <w:r w:rsidR="00AE0FCE">
        <w:t xml:space="preserve"> i</w:t>
      </w:r>
      <w:r w:rsidRPr="00696F0C">
        <w:t xml:space="preserve"> w skali roku – o 0,</w:t>
      </w:r>
      <w:r w:rsidR="00AE0FCE">
        <w:t>6</w:t>
      </w:r>
      <w:r w:rsidRPr="00696F0C">
        <w:t>%).</w:t>
      </w:r>
    </w:p>
    <w:p w:rsidR="005928D2" w:rsidRDefault="005928D2" w:rsidP="005928D2">
      <w:pPr>
        <w:pStyle w:val="Tytultabeli"/>
      </w:pPr>
      <w:r w:rsidRPr="00CC7BE0">
        <w:t>Tablica 1.</w:t>
      </w:r>
      <w:r>
        <w:tab/>
      </w:r>
      <w:r w:rsidRPr="00CC7BE0">
        <w:t>Przeciętne zatrudnienie w sektorze przedsiębiorstw</w:t>
      </w:r>
      <w:r>
        <w:t xml:space="preserve">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sierpień br.) i w okresie narastającym (styczeń-sierpień br.) oraz jego dynamikę w odniesieniu do analogicznych okresów ub. roku. Dane do tablicy dostępne w pliku w formacie XLSX"/>
      </w:tblPr>
      <w:tblGrid>
        <w:gridCol w:w="4253"/>
        <w:gridCol w:w="1556"/>
        <w:gridCol w:w="1557"/>
        <w:gridCol w:w="1556"/>
        <w:gridCol w:w="1557"/>
      </w:tblGrid>
      <w:tr w:rsidR="00A601DE" w:rsidRPr="00E87892" w:rsidTr="00A601DE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 w:rsidRPr="00823825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:rsidR="00A601DE" w:rsidRDefault="00A601DE" w:rsidP="00CD26FA">
            <w:pPr>
              <w:pStyle w:val="glowka1"/>
            </w:pPr>
            <w:r>
              <w:t>0</w:t>
            </w:r>
            <w:r w:rsidR="00CD26FA">
              <w:t>8</w:t>
            </w:r>
            <w:r w:rsidRPr="00823825">
              <w:t xml:space="preserve"> </w:t>
            </w:r>
            <w:r>
              <w:t>2025</w:t>
            </w:r>
          </w:p>
        </w:tc>
        <w:tc>
          <w:tcPr>
            <w:tcW w:w="3113" w:type="dxa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A601DE" w:rsidRPr="00823825" w:rsidRDefault="00A601DE" w:rsidP="00CD26FA">
            <w:pPr>
              <w:pStyle w:val="glowka1"/>
            </w:pPr>
            <w:r>
              <w:t>01–0</w:t>
            </w:r>
            <w:r w:rsidR="00CD26FA">
              <w:t>8</w:t>
            </w:r>
            <w:r>
              <w:t xml:space="preserve"> 2025</w:t>
            </w:r>
          </w:p>
        </w:tc>
      </w:tr>
      <w:tr w:rsidR="00A601DE" w:rsidRPr="00E87892" w:rsidTr="00A601DE">
        <w:trPr>
          <w:trHeight w:val="510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CD26FA">
            <w:pPr>
              <w:pStyle w:val="glowka1"/>
            </w:pPr>
            <w:r>
              <w:t>0</w:t>
            </w:r>
            <w:r w:rsidR="00CD26FA">
              <w:t>8</w:t>
            </w:r>
            <w:r w:rsidRPr="00823825">
              <w:t xml:space="preserve"> </w:t>
            </w:r>
            <w:r>
              <w:t>2024</w:t>
            </w:r>
            <w:r w:rsidRPr="00823825">
              <w:t>=100</w:t>
            </w:r>
          </w:p>
        </w:tc>
        <w:tc>
          <w:tcPr>
            <w:tcW w:w="155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601DE" w:rsidRPr="00823825" w:rsidRDefault="00A601DE" w:rsidP="00CD26FA">
            <w:pPr>
              <w:pStyle w:val="glowka1"/>
            </w:pPr>
            <w:r>
              <w:t>01–0</w:t>
            </w:r>
            <w:r w:rsidR="00CD26FA">
              <w:t>8</w:t>
            </w:r>
            <w:r>
              <w:t xml:space="preserve"> 2024</w:t>
            </w:r>
            <w:r w:rsidRPr="00823825">
              <w:t>=100</w:t>
            </w: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4075C" w:rsidRPr="00151192" w:rsidRDefault="0014075C" w:rsidP="0014075C">
            <w:pPr>
              <w:pStyle w:val="boczekbez"/>
            </w:pPr>
            <w:r w:rsidRPr="00151192">
              <w:t>OGÓŁEM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"/>
            </w:pPr>
            <w:r>
              <w:t>860,0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"/>
            </w:pPr>
            <w:r>
              <w:t>101,0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"/>
            </w:pPr>
            <w:r>
              <w:t>861,0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"/>
            </w:pPr>
            <w:r>
              <w:t>100,6</w:t>
            </w: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4075C" w:rsidRDefault="0014075C" w:rsidP="0014075C">
            <w:pPr>
              <w:pStyle w:val="boczek2"/>
            </w:pPr>
            <w:r w:rsidRPr="00823825">
              <w:t>w tym: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</w:tcBorders>
            <w:vAlign w:val="center"/>
          </w:tcPr>
          <w:p w:rsidR="0014075C" w:rsidRPr="00823825" w:rsidRDefault="0014075C" w:rsidP="0014075C">
            <w:pPr>
              <w:pStyle w:val="boczek1"/>
              <w:rPr>
                <w:rStyle w:val="boczekZnak"/>
              </w:rPr>
            </w:pPr>
            <w:r w:rsidRPr="00823825">
              <w:t>Przemysł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332,4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99,7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333,7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99,3</w:t>
            </w: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14075C" w:rsidRPr="00823825" w:rsidRDefault="0014075C" w:rsidP="0014075C">
            <w:pPr>
              <w:pStyle w:val="boczek2"/>
            </w:pPr>
            <w:r w:rsidRPr="00823825">
              <w:t>górnictwo i wydobywanie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3,2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90,7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3,3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92,9</w:t>
            </w: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14075C" w:rsidRPr="00823825" w:rsidRDefault="0014075C" w:rsidP="0014075C">
            <w:pPr>
              <w:pStyle w:val="boczek2"/>
            </w:pPr>
            <w:r w:rsidRPr="00823825">
              <w:t>przetwórstwo przemysłowe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307,8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99,9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309,0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99,4</w:t>
            </w:r>
          </w:p>
        </w:tc>
      </w:tr>
      <w:tr w:rsidR="0014075C" w:rsidRPr="00E87892" w:rsidTr="00A601DE">
        <w:trPr>
          <w:trHeight w:val="227"/>
          <w:jc w:val="center"/>
        </w:trPr>
        <w:tc>
          <w:tcPr>
            <w:tcW w:w="4253" w:type="dxa"/>
            <w:vAlign w:val="bottom"/>
          </w:tcPr>
          <w:p w:rsidR="0014075C" w:rsidRPr="00823825" w:rsidRDefault="0014075C" w:rsidP="0014075C">
            <w:pPr>
              <w:pStyle w:val="boczek2"/>
            </w:pPr>
            <w:r w:rsidRPr="00823825">
              <w:t>wytwarzanie i zaopatrywanie w energię elektryczną,</w:t>
            </w:r>
            <w:r>
              <w:t xml:space="preserve"> </w:t>
            </w:r>
            <w:r w:rsidRPr="00823825">
              <w:t>gaz, parę</w:t>
            </w:r>
            <w:r>
              <w:t xml:space="preserve"> </w:t>
            </w:r>
            <w:r w:rsidRPr="00823825">
              <w:t xml:space="preserve">wodną </w:t>
            </w:r>
            <w:r>
              <w:t xml:space="preserve">i </w:t>
            </w:r>
            <w:r w:rsidRPr="00823825">
              <w:t>gorącą wodę</w:t>
            </w:r>
            <w:bookmarkStart w:id="11" w:name="OLE_LINK1"/>
            <w:r w:rsidRPr="00823825">
              <w:rPr>
                <w:rFonts w:ascii="Symbol" w:hAnsi="Symbol"/>
                <w:vertAlign w:val="superscript"/>
              </w:rPr>
              <w:t></w:t>
            </w:r>
            <w:bookmarkEnd w:id="11"/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7,8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102,0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7,8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101,9</w:t>
            </w:r>
          </w:p>
        </w:tc>
      </w:tr>
      <w:tr w:rsidR="0014075C" w:rsidRPr="00E87892" w:rsidTr="00A601DE">
        <w:trPr>
          <w:trHeight w:val="227"/>
          <w:jc w:val="center"/>
        </w:trPr>
        <w:tc>
          <w:tcPr>
            <w:tcW w:w="4253" w:type="dxa"/>
            <w:vAlign w:val="bottom"/>
          </w:tcPr>
          <w:p w:rsidR="0014075C" w:rsidRPr="00823825" w:rsidRDefault="0014075C" w:rsidP="0014075C">
            <w:pPr>
              <w:pStyle w:val="boczek2"/>
            </w:pPr>
            <w:r w:rsidRPr="00823825">
              <w:t>dostawa wody; gospodarowanie ściekami i odpada</w:t>
            </w:r>
            <w:r>
              <w:t>mi;</w:t>
            </w:r>
            <w:r w:rsidRPr="00823825">
              <w:t xml:space="preserve"> rekultywacja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13,6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97,9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13,6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97,8</w:t>
            </w: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14075C" w:rsidRPr="00823825" w:rsidRDefault="0014075C" w:rsidP="0014075C">
            <w:pPr>
              <w:pStyle w:val="boczek1"/>
            </w:pPr>
            <w:r w:rsidRPr="00823825">
              <w:t>Budownictwo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40,2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101,0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40,2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99,8</w:t>
            </w: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14075C" w:rsidRPr="00823825" w:rsidRDefault="0014075C" w:rsidP="0014075C">
            <w:pPr>
              <w:pStyle w:val="boczek1"/>
            </w:pPr>
            <w:r w:rsidRPr="00823825">
              <w:t>Ha</w:t>
            </w:r>
            <w:r>
              <w:t>ndel; naprawa pojazdów samochodow</w:t>
            </w:r>
            <w:r w:rsidRPr="00823825">
              <w:t>ych</w:t>
            </w:r>
            <w:r w:rsidRPr="00A8104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302,9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102,1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301,4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102,1</w:t>
            </w: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14075C" w:rsidRPr="00823825" w:rsidRDefault="0014075C" w:rsidP="0014075C">
            <w:pPr>
              <w:pStyle w:val="boczek1"/>
            </w:pPr>
            <w:r w:rsidRPr="00823825">
              <w:t>Transport i gospodarka magazynowa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91,3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103,9</w:t>
            </w:r>
          </w:p>
        </w:tc>
        <w:tc>
          <w:tcPr>
            <w:tcW w:w="1556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92,7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101,5</w:t>
            </w: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tcBorders>
              <w:bottom w:val="single" w:sz="4" w:space="0" w:color="001D77"/>
            </w:tcBorders>
            <w:vAlign w:val="center"/>
          </w:tcPr>
          <w:p w:rsidR="0014075C" w:rsidRPr="00823825" w:rsidRDefault="0014075C" w:rsidP="0014075C">
            <w:pPr>
              <w:pStyle w:val="boczek1"/>
            </w:pPr>
            <w:r w:rsidRPr="00823825">
              <w:t>Zakwaterowanie i gastronomia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8,0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104,4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7,7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103,0</w:t>
            </w: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4075C" w:rsidRPr="00823825" w:rsidRDefault="0014075C" w:rsidP="0014075C">
            <w:pPr>
              <w:pStyle w:val="boczek1"/>
            </w:pPr>
            <w:r w:rsidRPr="00823825">
              <w:t>Informacja i komunikacja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19,7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106,9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19,5</w:t>
            </w:r>
          </w:p>
        </w:tc>
        <w:tc>
          <w:tcPr>
            <w:tcW w:w="1557" w:type="dxa"/>
            <w:vAlign w:val="bottom"/>
          </w:tcPr>
          <w:p w:rsidR="0014075C" w:rsidRDefault="0014075C" w:rsidP="0014075C">
            <w:pPr>
              <w:pStyle w:val="tableteksttab"/>
            </w:pPr>
            <w:r>
              <w:t>107,8</w:t>
            </w: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4075C" w:rsidRPr="00823825" w:rsidRDefault="0014075C" w:rsidP="0014075C">
            <w:pPr>
              <w:pStyle w:val="boczek1"/>
            </w:pPr>
            <w:r w:rsidRPr="00823825">
              <w:t>Obsługa rynku nieruchomości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6,6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99,8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6,7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100,0</w:t>
            </w: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4075C" w:rsidRPr="00823825" w:rsidRDefault="0014075C" w:rsidP="0014075C">
            <w:pPr>
              <w:pStyle w:val="boczek1"/>
            </w:pPr>
            <w:r w:rsidRPr="00823825">
              <w:t>Działalność profesjonalna, naukowa i techniczna</w:t>
            </w:r>
            <w:r w:rsidRPr="0036212B">
              <w:rPr>
                <w:vertAlign w:val="superscript"/>
              </w:rPr>
              <w:t xml:space="preserve"> </w:t>
            </w:r>
            <w:r w:rsidRPr="00CD06A4">
              <w:rPr>
                <w:vertAlign w:val="superscript"/>
              </w:rPr>
              <w:t>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19,0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87,6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19,3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90,4</w:t>
            </w:r>
          </w:p>
        </w:tc>
      </w:tr>
      <w:tr w:rsidR="0014075C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nil"/>
            </w:tcBorders>
            <w:vAlign w:val="center"/>
          </w:tcPr>
          <w:p w:rsidR="0014075C" w:rsidRPr="00823825" w:rsidRDefault="0014075C" w:rsidP="0014075C">
            <w:pPr>
              <w:pStyle w:val="boczek1"/>
            </w:pPr>
            <w:r w:rsidRPr="00823825">
              <w:t>Administrowanie i działalność wspierająca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27,7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101,0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27,5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bottom"/>
          </w:tcPr>
          <w:p w:rsidR="0014075C" w:rsidRDefault="0014075C" w:rsidP="0014075C">
            <w:pPr>
              <w:pStyle w:val="tableteksttab"/>
            </w:pPr>
            <w:r>
              <w:t>101,0</w:t>
            </w:r>
          </w:p>
        </w:tc>
      </w:tr>
    </w:tbl>
    <w:p w:rsidR="005928D2" w:rsidRPr="00F70B6C" w:rsidRDefault="005928D2" w:rsidP="00EB4501">
      <w:pPr>
        <w:pStyle w:val="notka"/>
      </w:pPr>
      <w:r w:rsidRPr="00F70B6C">
        <w:t>a Nie obejmuje działów: Badania naukowe i prace rozwojowe oraz Działalność weterynaryjna.</w:t>
      </w:r>
    </w:p>
    <w:p w:rsidR="00CB51F7" w:rsidRPr="00696F0C" w:rsidRDefault="00CB51F7" w:rsidP="004C290B">
      <w:pPr>
        <w:pStyle w:val="tekst"/>
        <w:spacing w:before="360"/>
        <w:rPr>
          <w:spacing w:val="-4"/>
          <w:szCs w:val="19"/>
        </w:rPr>
      </w:pPr>
      <w:r w:rsidRPr="00696F0C">
        <w:rPr>
          <w:spacing w:val="-4"/>
          <w:szCs w:val="19"/>
        </w:rPr>
        <w:t xml:space="preserve">W porównaniu </w:t>
      </w:r>
      <w:r w:rsidR="00383DF5">
        <w:rPr>
          <w:spacing w:val="-4"/>
          <w:szCs w:val="19"/>
        </w:rPr>
        <w:t>z sierpniem</w:t>
      </w:r>
      <w:r w:rsidRPr="00696F0C">
        <w:rPr>
          <w:spacing w:val="-4"/>
          <w:szCs w:val="19"/>
        </w:rPr>
        <w:t xml:space="preserve"> ub. roku największy wzrost zatrudnienia wystąpił w przedsiębiorstwach zajmujących się informacją i komunikacją (o </w:t>
      </w:r>
      <w:r w:rsidR="002E2D08">
        <w:rPr>
          <w:spacing w:val="-4"/>
          <w:szCs w:val="19"/>
        </w:rPr>
        <w:t>6,9</w:t>
      </w:r>
      <w:r w:rsidRPr="00696F0C">
        <w:rPr>
          <w:spacing w:val="-4"/>
          <w:szCs w:val="19"/>
        </w:rPr>
        <w:t>%)</w:t>
      </w:r>
      <w:r>
        <w:rPr>
          <w:spacing w:val="-4"/>
          <w:szCs w:val="19"/>
        </w:rPr>
        <w:t xml:space="preserve">, </w:t>
      </w:r>
      <w:r w:rsidRPr="00696F0C">
        <w:rPr>
          <w:spacing w:val="-4"/>
          <w:szCs w:val="19"/>
        </w:rPr>
        <w:t xml:space="preserve">zakwaterowaniem i gastronomią (o </w:t>
      </w:r>
      <w:r w:rsidR="00E92BC5">
        <w:rPr>
          <w:spacing w:val="-4"/>
          <w:szCs w:val="19"/>
        </w:rPr>
        <w:t>4,4</w:t>
      </w:r>
      <w:r>
        <w:rPr>
          <w:spacing w:val="-4"/>
          <w:szCs w:val="19"/>
        </w:rPr>
        <w:t>%)</w:t>
      </w:r>
      <w:r w:rsidR="00E92BC5" w:rsidRPr="00E92BC5">
        <w:rPr>
          <w:spacing w:val="-4"/>
          <w:szCs w:val="19"/>
        </w:rPr>
        <w:t xml:space="preserve"> </w:t>
      </w:r>
      <w:r w:rsidR="00E92BC5">
        <w:rPr>
          <w:spacing w:val="-4"/>
          <w:szCs w:val="19"/>
        </w:rPr>
        <w:t xml:space="preserve">oraz </w:t>
      </w:r>
      <w:r w:rsidR="00E92BC5" w:rsidRPr="00696F0C">
        <w:rPr>
          <w:spacing w:val="-4"/>
          <w:szCs w:val="19"/>
        </w:rPr>
        <w:t xml:space="preserve">transportem i gospodarką magazynową (o </w:t>
      </w:r>
      <w:r w:rsidR="00E92BC5">
        <w:rPr>
          <w:spacing w:val="-4"/>
          <w:szCs w:val="19"/>
        </w:rPr>
        <w:t>3,9</w:t>
      </w:r>
      <w:r w:rsidR="00E92BC5" w:rsidRPr="00696F0C">
        <w:rPr>
          <w:spacing w:val="-4"/>
          <w:szCs w:val="19"/>
        </w:rPr>
        <w:t>%</w:t>
      </w:r>
      <w:r w:rsidR="00E92BC5">
        <w:rPr>
          <w:spacing w:val="-4"/>
          <w:szCs w:val="19"/>
        </w:rPr>
        <w:t>)</w:t>
      </w:r>
      <w:r w:rsidRPr="00696F0C">
        <w:rPr>
          <w:spacing w:val="-4"/>
          <w:szCs w:val="19"/>
        </w:rPr>
        <w:t xml:space="preserve">. Spadek zatrudnienia zanotowały </w:t>
      </w:r>
      <w:r>
        <w:rPr>
          <w:spacing w:val="-4"/>
          <w:szCs w:val="19"/>
        </w:rPr>
        <w:t>w </w:t>
      </w:r>
      <w:r w:rsidRPr="00696F0C">
        <w:rPr>
          <w:spacing w:val="-4"/>
          <w:szCs w:val="19"/>
        </w:rPr>
        <w:t>tym czasie m.in. przedsiębiorstwa z sekcji: działalność profesjon</w:t>
      </w:r>
      <w:r w:rsidR="00E92BC5">
        <w:rPr>
          <w:spacing w:val="-4"/>
          <w:szCs w:val="19"/>
        </w:rPr>
        <w:t>alna, naukowa i techniczna (o 12</w:t>
      </w:r>
      <w:r w:rsidRPr="00696F0C">
        <w:rPr>
          <w:spacing w:val="-4"/>
          <w:szCs w:val="19"/>
        </w:rPr>
        <w:t>,</w:t>
      </w:r>
      <w:r w:rsidR="00E92BC5">
        <w:rPr>
          <w:spacing w:val="-4"/>
          <w:szCs w:val="19"/>
        </w:rPr>
        <w:t>4</w:t>
      </w:r>
      <w:r w:rsidRPr="00696F0C">
        <w:rPr>
          <w:spacing w:val="-4"/>
          <w:szCs w:val="19"/>
        </w:rPr>
        <w:t xml:space="preserve">%), górnictwo i wydobywanie (o </w:t>
      </w:r>
      <w:r w:rsidR="00E92BC5">
        <w:rPr>
          <w:spacing w:val="-4"/>
          <w:szCs w:val="19"/>
        </w:rPr>
        <w:t>9,3</w:t>
      </w:r>
      <w:r w:rsidRPr="00696F0C">
        <w:rPr>
          <w:spacing w:val="-4"/>
          <w:szCs w:val="19"/>
        </w:rPr>
        <w:t xml:space="preserve">%) oraz </w:t>
      </w:r>
      <w:r w:rsidRPr="00696F0C">
        <w:t>dostawa wody; gospodarowanie ściekami i odpadami; rekultywacja</w:t>
      </w:r>
      <w:r w:rsidRPr="00696F0C">
        <w:rPr>
          <w:spacing w:val="-4"/>
          <w:szCs w:val="19"/>
        </w:rPr>
        <w:t xml:space="preserve"> (o 2,</w:t>
      </w:r>
      <w:r w:rsidR="00E92BC5">
        <w:rPr>
          <w:spacing w:val="-4"/>
          <w:szCs w:val="19"/>
        </w:rPr>
        <w:t>1</w:t>
      </w:r>
      <w:r w:rsidRPr="00696F0C">
        <w:rPr>
          <w:spacing w:val="-4"/>
          <w:szCs w:val="19"/>
        </w:rPr>
        <w:t>%).</w:t>
      </w:r>
    </w:p>
    <w:p w:rsidR="00CB51F7" w:rsidRDefault="00CB51F7" w:rsidP="00CB51F7">
      <w:pPr>
        <w:pStyle w:val="tekst"/>
        <w:rPr>
          <w:spacing w:val="-4"/>
          <w:szCs w:val="19"/>
        </w:rPr>
      </w:pPr>
      <w:r w:rsidRPr="00696F0C">
        <w:rPr>
          <w:spacing w:val="-4"/>
          <w:szCs w:val="19"/>
        </w:rPr>
        <w:t>W strukturze zatrudnienia niezmiennie dominują dwie sekcje: przetwórstwo przemysłowe (35,8% ogółu zatrudnionych w sektorze przedsiębiorstw) oraz handel; naprawa pojazdów samochodowych (35,</w:t>
      </w:r>
      <w:r>
        <w:rPr>
          <w:spacing w:val="-4"/>
          <w:szCs w:val="19"/>
        </w:rPr>
        <w:t>2</w:t>
      </w:r>
      <w:r w:rsidRPr="00696F0C">
        <w:rPr>
          <w:spacing w:val="-4"/>
          <w:szCs w:val="19"/>
        </w:rPr>
        <w:t>%). Na poziomie działów największym zatrudnieniem wyróżniają się przedsiębiorstwa handlu detalicznego (24,</w:t>
      </w:r>
      <w:r w:rsidR="00E92BC5">
        <w:rPr>
          <w:spacing w:val="-4"/>
          <w:szCs w:val="19"/>
        </w:rPr>
        <w:t>9</w:t>
      </w:r>
      <w:r w:rsidRPr="00696F0C">
        <w:rPr>
          <w:spacing w:val="-4"/>
          <w:szCs w:val="19"/>
        </w:rPr>
        <w:t>% ogółu zatrudnionych) i hurtowego (8,8%), a ponadto jednostki związane z transportem lądowym i rurociągowym (6,4%) oraz podmioty zajmujące się produkcją artykułów spożywczych (</w:t>
      </w:r>
      <w:r>
        <w:rPr>
          <w:spacing w:val="-4"/>
          <w:szCs w:val="19"/>
        </w:rPr>
        <w:t>6,0</w:t>
      </w:r>
      <w:r w:rsidRPr="00696F0C">
        <w:rPr>
          <w:spacing w:val="-4"/>
          <w:szCs w:val="19"/>
        </w:rPr>
        <w:t>%) i mebli (5,3%).</w:t>
      </w:r>
    </w:p>
    <w:p w:rsidR="009C4875" w:rsidRDefault="00CB51F7" w:rsidP="00CB51F7">
      <w:pPr>
        <w:pStyle w:val="tekst"/>
      </w:pPr>
      <w:r w:rsidRPr="00696F0C">
        <w:t>W okresie styczeń-</w:t>
      </w:r>
      <w:r w:rsidR="00383DF5">
        <w:t>sierpień</w:t>
      </w:r>
      <w:r w:rsidRPr="00696F0C">
        <w:t xml:space="preserve"> br. przeciętne zatrudnienie w sektorze przedsiębiorstw wyniosło </w:t>
      </w:r>
      <w:r w:rsidRPr="00896DA8">
        <w:t>86</w:t>
      </w:r>
      <w:r w:rsidR="00E92BC5">
        <w:t>1,0</w:t>
      </w:r>
      <w:r w:rsidRPr="00696F0C">
        <w:t xml:space="preserve"> tys. osób i było o 0,</w:t>
      </w:r>
      <w:r w:rsidR="00E92BC5">
        <w:t>6</w:t>
      </w:r>
      <w:r w:rsidRPr="00696F0C">
        <w:t xml:space="preserve">% większe niż w analogicznym okresie ub. roku (przed rokiem obserwowano </w:t>
      </w:r>
      <w:r>
        <w:t>spadek</w:t>
      </w:r>
      <w:r w:rsidRPr="00696F0C">
        <w:t xml:space="preserve"> zatrudnienia o 0,</w:t>
      </w:r>
      <w:r w:rsidR="00E92BC5">
        <w:t>6</w:t>
      </w:r>
      <w:r w:rsidRPr="00696F0C">
        <w:t xml:space="preserve">%). </w:t>
      </w:r>
      <w:r>
        <w:t>O</w:t>
      </w:r>
      <w:r w:rsidRPr="00696F0C">
        <w:t xml:space="preserve">d początku roku przeciętne zatrudnienie najbardziej zwiększyło się w sekcjach </w:t>
      </w:r>
      <w:r w:rsidRPr="00696F0C">
        <w:rPr>
          <w:spacing w:val="-4"/>
          <w:szCs w:val="19"/>
        </w:rPr>
        <w:t xml:space="preserve">informacja i komunikacja (o </w:t>
      </w:r>
      <w:r>
        <w:rPr>
          <w:spacing w:val="-4"/>
          <w:szCs w:val="19"/>
        </w:rPr>
        <w:t>7,8</w:t>
      </w:r>
      <w:r w:rsidRPr="00696F0C">
        <w:rPr>
          <w:spacing w:val="-4"/>
          <w:szCs w:val="19"/>
        </w:rPr>
        <w:t>%)</w:t>
      </w:r>
      <w:r w:rsidRPr="00E53610">
        <w:rPr>
          <w:spacing w:val="-4"/>
          <w:szCs w:val="19"/>
        </w:rPr>
        <w:t xml:space="preserve"> </w:t>
      </w:r>
      <w:r w:rsidRPr="00696F0C">
        <w:rPr>
          <w:spacing w:val="-4"/>
          <w:szCs w:val="19"/>
        </w:rPr>
        <w:t xml:space="preserve">oraz zakwaterowanie i gastronomia (o </w:t>
      </w:r>
      <w:r>
        <w:rPr>
          <w:spacing w:val="-4"/>
          <w:szCs w:val="19"/>
        </w:rPr>
        <w:t>3,</w:t>
      </w:r>
      <w:r w:rsidR="0008631E">
        <w:rPr>
          <w:spacing w:val="-4"/>
          <w:szCs w:val="19"/>
        </w:rPr>
        <w:t>0</w:t>
      </w:r>
      <w:r w:rsidRPr="00696F0C">
        <w:rPr>
          <w:spacing w:val="-4"/>
          <w:szCs w:val="19"/>
        </w:rPr>
        <w:t xml:space="preserve">%). </w:t>
      </w:r>
      <w:r w:rsidRPr="00696F0C">
        <w:t>Największy spadek zatrudnienia odnotowały przedsiębiorstwa zajmujące się</w:t>
      </w:r>
      <w:r>
        <w:t>:</w:t>
      </w:r>
      <w:r w:rsidRPr="00696F0C">
        <w:t xml:space="preserve"> </w:t>
      </w:r>
      <w:r w:rsidRPr="00696F0C">
        <w:rPr>
          <w:spacing w:val="-4"/>
          <w:szCs w:val="19"/>
        </w:rPr>
        <w:t xml:space="preserve">działalnością profesjonalną, naukową i techniczną (o </w:t>
      </w:r>
      <w:r w:rsidR="0008631E">
        <w:rPr>
          <w:spacing w:val="-4"/>
          <w:szCs w:val="19"/>
        </w:rPr>
        <w:t>9,6</w:t>
      </w:r>
      <w:r w:rsidRPr="00696F0C">
        <w:rPr>
          <w:spacing w:val="-4"/>
          <w:szCs w:val="19"/>
        </w:rPr>
        <w:t>%)</w:t>
      </w:r>
      <w:r w:rsidR="0008631E">
        <w:rPr>
          <w:spacing w:val="-4"/>
          <w:szCs w:val="19"/>
        </w:rPr>
        <w:t>, górnictwem i wydobywaniem (o 7</w:t>
      </w:r>
      <w:r w:rsidRPr="00696F0C">
        <w:rPr>
          <w:spacing w:val="-4"/>
          <w:szCs w:val="19"/>
        </w:rPr>
        <w:t>,</w:t>
      </w:r>
      <w:r w:rsidR="0008631E">
        <w:rPr>
          <w:spacing w:val="-4"/>
          <w:szCs w:val="19"/>
        </w:rPr>
        <w:t>1</w:t>
      </w:r>
      <w:r w:rsidRPr="00696F0C">
        <w:rPr>
          <w:spacing w:val="-4"/>
          <w:szCs w:val="19"/>
        </w:rPr>
        <w:t xml:space="preserve">%) oraz </w:t>
      </w:r>
      <w:r w:rsidRPr="00696F0C">
        <w:t>dostawą w</w:t>
      </w:r>
      <w:r w:rsidR="0008631E">
        <w:t>ody; gospodarowaniem ściekami i </w:t>
      </w:r>
      <w:r w:rsidRPr="00696F0C">
        <w:t>odpadami; rekultywacją</w:t>
      </w:r>
      <w:r w:rsidRPr="00696F0C">
        <w:rPr>
          <w:spacing w:val="-4"/>
          <w:szCs w:val="19"/>
        </w:rPr>
        <w:t xml:space="preserve"> (o 2,</w:t>
      </w:r>
      <w:r w:rsidR="0008631E">
        <w:rPr>
          <w:spacing w:val="-4"/>
          <w:szCs w:val="19"/>
        </w:rPr>
        <w:t>2</w:t>
      </w:r>
      <w:r w:rsidRPr="00696F0C">
        <w:rPr>
          <w:spacing w:val="-4"/>
          <w:szCs w:val="19"/>
        </w:rPr>
        <w:t>%).</w:t>
      </w:r>
    </w:p>
    <w:p w:rsidR="005928D2" w:rsidRPr="003E68BA" w:rsidRDefault="00A86E0C" w:rsidP="005928D2">
      <w:pPr>
        <w:pStyle w:val="tytuwykresu"/>
        <w:rPr>
          <w:b w:val="0"/>
          <w:bCs/>
        </w:rPr>
      </w:pPr>
      <w:r w:rsidRPr="00A86E0C">
        <w:rPr>
          <w:noProof/>
          <w:lang w:eastAsia="pl-PL"/>
        </w:rPr>
        <w:lastRenderedPageBreak/>
        <w:drawing>
          <wp:anchor distT="0" distB="0" distL="114300" distR="114300" simplePos="0" relativeHeight="2530708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457200</wp:posOffset>
            </wp:positionV>
            <wp:extent cx="5760000" cy="2426805"/>
            <wp:effectExtent l="0" t="0" r="0" b="0"/>
            <wp:wrapTopAndBottom/>
            <wp:docPr id="5" name="Obraz 5" descr="Podwójny wykres liniowy (Polska i województwo wielkopolskie) ilustrujący dynamikę przeciętnego zatrudnienia w sektorze przedsiębiorstw, w odniesieniu do przeciętnej wartości miesięcznej z 2021 r., w poszczególnych miesiącach w latach 2022–2025 (oś pozioma). Oś pionowa wartości w zakresie od 101 do 106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42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1.</w:t>
      </w:r>
      <w:r w:rsidR="005928D2" w:rsidRPr="00BA39CC">
        <w:tab/>
        <w:t xml:space="preserve">Przeciętne miesięczne zatrudnienie w sektorze </w:t>
      </w:r>
      <w:r w:rsidR="005928D2" w:rsidRPr="00CC7BE0">
        <w:t>przedsiębiorstw</w:t>
      </w:r>
      <w:r w:rsidR="005928D2" w:rsidRPr="00CC7BE0">
        <w:br/>
      </w:r>
      <w:r w:rsidR="005928D2" w:rsidRPr="00CC7BE0">
        <w:tab/>
      </w:r>
      <w:r w:rsidR="005928D2" w:rsidRPr="00CC7BE0">
        <w:rPr>
          <w:bCs/>
        </w:rPr>
        <w:t>(przeciętna miesięczna 20</w:t>
      </w:r>
      <w:r w:rsidR="005928D2">
        <w:rPr>
          <w:bCs/>
        </w:rPr>
        <w:t>2</w:t>
      </w:r>
      <w:r w:rsidR="005928D2" w:rsidRPr="00CC7BE0">
        <w:rPr>
          <w:bCs/>
        </w:rPr>
        <w:t>1=100)</w:t>
      </w:r>
      <w:r w:rsidR="005928D2" w:rsidRPr="00A2394D">
        <w:rPr>
          <w:b w:val="0"/>
          <w:bCs/>
        </w:rPr>
        <w:t xml:space="preserve"> </w:t>
      </w:r>
    </w:p>
    <w:p w:rsidR="005928D2" w:rsidRPr="009A5E2A" w:rsidRDefault="005928D2" w:rsidP="005F2157">
      <w:pPr>
        <w:pStyle w:val="tekst"/>
        <w:spacing w:before="240"/>
        <w:rPr>
          <w:shd w:val="clear" w:color="auto" w:fill="FFFFFF"/>
        </w:rPr>
      </w:pPr>
      <w:r w:rsidRPr="009A5E2A">
        <w:rPr>
          <w:shd w:val="clear" w:color="auto" w:fill="FFFFFF"/>
        </w:rPr>
        <w:t xml:space="preserve">W końcu </w:t>
      </w:r>
      <w:r w:rsidR="00383DF5" w:rsidRPr="009A5E2A">
        <w:rPr>
          <w:shd w:val="clear" w:color="auto" w:fill="FFFFFF"/>
        </w:rPr>
        <w:t>sierpnia</w:t>
      </w:r>
      <w:r w:rsidRPr="009A5E2A">
        <w:rPr>
          <w:shd w:val="clear" w:color="auto" w:fill="FFFFFF"/>
        </w:rPr>
        <w:t xml:space="preserve"> br. </w:t>
      </w:r>
      <w:r w:rsidRPr="009A5E2A">
        <w:rPr>
          <w:b/>
          <w:shd w:val="clear" w:color="auto" w:fill="FFFFFF"/>
        </w:rPr>
        <w:t>liczba bezrobotnych</w:t>
      </w:r>
      <w:r w:rsidRPr="009A5E2A">
        <w:rPr>
          <w:shd w:val="clear" w:color="auto" w:fill="FFFFFF"/>
        </w:rPr>
        <w:t xml:space="preserve"> zarejestrowanych w urzędach pracy wyniosła </w:t>
      </w:r>
      <w:r w:rsidR="009A5E2A" w:rsidRPr="009A5E2A">
        <w:rPr>
          <w:shd w:val="clear" w:color="auto" w:fill="FFFFFF"/>
        </w:rPr>
        <w:t>53,3 tys., tj. o 2,2 tys. (o 4,3%) więcej niż przed miesiącem i o 7,2 tys. (o 15,7%) więcej niż w przed rokiem. Kobiety stanowiły 56,3% ogółu zarejestrowanych bezrobotnych (wobec 58,3% w końcu sierpnia ub. roku).</w:t>
      </w:r>
    </w:p>
    <w:p w:rsidR="005928D2" w:rsidRPr="009A5E2A" w:rsidRDefault="005928D2" w:rsidP="005928D2">
      <w:pPr>
        <w:pStyle w:val="Tytultabeli"/>
      </w:pPr>
      <w:bookmarkStart w:id="12" w:name="_GoBack"/>
      <w:r w:rsidRPr="009A5E2A">
        <w:t>Tablica 2.</w:t>
      </w:r>
      <w:r w:rsidRPr="009A5E2A">
        <w:tab/>
        <w:t xml:space="preserve">Liczba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sierpień br.), miesiąc poprzedni i analogiczny miesiąc ub. roku. Dane do tablicy dostępne w pliku w formacie XLSX"/>
      </w:tblPr>
      <w:tblGrid>
        <w:gridCol w:w="5325"/>
        <w:gridCol w:w="1718"/>
        <w:gridCol w:w="1718"/>
        <w:gridCol w:w="1718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bookmarkEnd w:id="12"/>
          <w:p w:rsidR="005928D2" w:rsidRPr="008F1C64" w:rsidRDefault="005928D2" w:rsidP="000918AC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5928D2" w:rsidRPr="00307AF8" w:rsidRDefault="005928D2" w:rsidP="000918AC">
            <w:pPr>
              <w:pStyle w:val="glowka1"/>
            </w:pPr>
            <w:r>
              <w:t>2024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5928D2" w:rsidRPr="00307AF8" w:rsidRDefault="005928D2" w:rsidP="000918AC">
            <w:pPr>
              <w:pStyle w:val="glowka1"/>
            </w:pPr>
            <w:r>
              <w:t>2025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5928D2" w:rsidP="000918AC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2238C5" w:rsidP="002B3124">
            <w:pPr>
              <w:pStyle w:val="glowka1"/>
            </w:pPr>
            <w:r>
              <w:t>0</w:t>
            </w:r>
            <w:r w:rsidR="00CD26FA">
              <w:t>8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092207" w:rsidRDefault="005928D2" w:rsidP="00CD26FA">
            <w:pPr>
              <w:pStyle w:val="glowka1"/>
            </w:pPr>
            <w:r>
              <w:t>0</w:t>
            </w:r>
            <w:r w:rsidR="00CD26FA">
              <w:t>7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5928D2" w:rsidRPr="00092207" w:rsidRDefault="005928D2" w:rsidP="00CD26FA">
            <w:pPr>
              <w:pStyle w:val="glowka1"/>
            </w:pPr>
            <w:r w:rsidRPr="00092207">
              <w:t>0</w:t>
            </w:r>
            <w:r w:rsidR="00CD26FA">
              <w:t>8</w:t>
            </w:r>
          </w:p>
        </w:tc>
      </w:tr>
      <w:tr w:rsidR="009A5E2A" w:rsidRPr="00E87892" w:rsidTr="009A5E2A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9A5E2A" w:rsidRPr="008F1C64" w:rsidRDefault="009A5E2A" w:rsidP="009A5E2A">
            <w:pPr>
              <w:pStyle w:val="boczek1"/>
            </w:pPr>
            <w:r w:rsidRPr="008F1C64">
              <w:t xml:space="preserve">Bezrobotni zarejestrowani (stan w końcu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9A5E2A" w:rsidRPr="009A5E2A" w:rsidRDefault="009A5E2A" w:rsidP="009A5E2A">
            <w:pPr>
              <w:pStyle w:val="tableteksttab"/>
            </w:pPr>
            <w:r w:rsidRPr="009A5E2A">
              <w:t>46,1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9A5E2A" w:rsidRPr="00FF7C50" w:rsidRDefault="009A5E2A" w:rsidP="009A5E2A">
            <w:pPr>
              <w:pStyle w:val="tableteksttab"/>
            </w:pPr>
            <w:r w:rsidRPr="00FF7C50">
              <w:t>51,1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9A5E2A" w:rsidRPr="009A5E2A" w:rsidRDefault="009A5E2A" w:rsidP="009A5E2A">
            <w:pPr>
              <w:pStyle w:val="tableteksttab"/>
            </w:pPr>
            <w:r w:rsidRPr="009A5E2A">
              <w:t>53,3</w:t>
            </w:r>
          </w:p>
        </w:tc>
      </w:tr>
      <w:tr w:rsidR="009A5E2A" w:rsidRPr="00E87892" w:rsidTr="009A5E2A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9A5E2A" w:rsidRPr="008F1C64" w:rsidRDefault="009A5E2A" w:rsidP="009A5E2A">
            <w:pPr>
              <w:pStyle w:val="boczek1"/>
            </w:pPr>
            <w:r w:rsidRPr="008F1C64">
              <w:t xml:space="preserve">Bezrobotni nowo zarejestrowani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9A5E2A" w:rsidRPr="009A5E2A" w:rsidRDefault="009A5E2A" w:rsidP="009A5E2A">
            <w:pPr>
              <w:pStyle w:val="tableteksttab"/>
            </w:pPr>
            <w:r w:rsidRPr="009A5E2A">
              <w:t>7,8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9A5E2A" w:rsidRPr="00FF7C50" w:rsidRDefault="009A5E2A" w:rsidP="009A5E2A">
            <w:pPr>
              <w:pStyle w:val="tableteksttab"/>
            </w:pPr>
            <w:r w:rsidRPr="00FF7C50">
              <w:t>8,3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9A5E2A" w:rsidRPr="009A5E2A" w:rsidRDefault="009A5E2A" w:rsidP="009A5E2A">
            <w:pPr>
              <w:pStyle w:val="tableteksttab"/>
            </w:pPr>
            <w:r w:rsidRPr="009A5E2A">
              <w:t>7,8</w:t>
            </w:r>
          </w:p>
        </w:tc>
      </w:tr>
      <w:tr w:rsidR="009A5E2A" w:rsidRPr="00E87892" w:rsidTr="009A5E2A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9A5E2A" w:rsidRPr="008F1C64" w:rsidRDefault="009A5E2A" w:rsidP="009A5E2A">
            <w:pPr>
              <w:pStyle w:val="boczek1"/>
            </w:pPr>
            <w:r w:rsidRPr="008F1C64">
              <w:t xml:space="preserve">Bezrobotni wyrejestrowani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9A5E2A" w:rsidRPr="009A5E2A" w:rsidRDefault="009A5E2A" w:rsidP="009A5E2A">
            <w:pPr>
              <w:pStyle w:val="tableteksttab"/>
            </w:pPr>
            <w:r w:rsidRPr="009A5E2A">
              <w:t>7,3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9A5E2A" w:rsidRPr="00FF7C50" w:rsidRDefault="009A5E2A" w:rsidP="009A5E2A">
            <w:pPr>
              <w:pStyle w:val="tableteksttab"/>
            </w:pPr>
            <w:r w:rsidRPr="00FF7C50">
              <w:t>5,8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center"/>
          </w:tcPr>
          <w:p w:rsidR="009A5E2A" w:rsidRPr="009A5E2A" w:rsidRDefault="009A5E2A" w:rsidP="009A5E2A">
            <w:pPr>
              <w:pStyle w:val="tableteksttab"/>
            </w:pPr>
            <w:r w:rsidRPr="009A5E2A">
              <w:t>5,6</w:t>
            </w:r>
          </w:p>
        </w:tc>
      </w:tr>
      <w:tr w:rsidR="009A5E2A" w:rsidRPr="00E87892" w:rsidTr="009A5E2A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9A5E2A" w:rsidRPr="008F1C64" w:rsidRDefault="009A5E2A" w:rsidP="009A5E2A">
            <w:pPr>
              <w:pStyle w:val="boczek1"/>
            </w:pPr>
            <w:r w:rsidRPr="008F1C64">
              <w:t>Stopa bezrobocia rejestrowanego (stan w końcu miesią</w:t>
            </w:r>
            <w:r>
              <w:t>ca) w %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9A5E2A" w:rsidRPr="009A5E2A" w:rsidRDefault="009A5E2A" w:rsidP="009A5E2A">
            <w:pPr>
              <w:pStyle w:val="tableteksttab"/>
            </w:pPr>
            <w:r w:rsidRPr="009A5E2A">
              <w:t>3,0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9A5E2A" w:rsidRPr="00FF7C50" w:rsidRDefault="009A5E2A" w:rsidP="009A5E2A">
            <w:pPr>
              <w:pStyle w:val="tableteksttab"/>
            </w:pPr>
            <w:r w:rsidRPr="00FF7C50">
              <w:t>3,3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9A5E2A" w:rsidRPr="009A5E2A" w:rsidRDefault="009A5E2A" w:rsidP="009A5E2A">
            <w:pPr>
              <w:pStyle w:val="tableteksttab"/>
            </w:pPr>
            <w:r w:rsidRPr="009A5E2A">
              <w:t>3,4</w:t>
            </w:r>
          </w:p>
        </w:tc>
      </w:tr>
    </w:tbl>
    <w:p w:rsidR="005928D2" w:rsidRDefault="005928D2" w:rsidP="005928D2">
      <w:pPr>
        <w:pStyle w:val="tekst"/>
        <w:spacing w:before="360"/>
      </w:pPr>
      <w:r w:rsidRPr="002E54D0">
        <w:rPr>
          <w:b/>
        </w:rPr>
        <w:t>Stopa bezrobocia rejestrowanego</w:t>
      </w:r>
      <w:r>
        <w:t xml:space="preserve"> w końcu </w:t>
      </w:r>
      <w:r w:rsidR="00383DF5">
        <w:t>sierpnia</w:t>
      </w:r>
      <w:r>
        <w:t xml:space="preserve"> br. wyniosła </w:t>
      </w:r>
      <w:r w:rsidR="00FF7C50" w:rsidRPr="0094246A">
        <w:t>3,</w:t>
      </w:r>
      <w:r w:rsidR="009A5E2A">
        <w:t>4</w:t>
      </w:r>
      <w:r w:rsidR="00FF7C50" w:rsidRPr="0094246A">
        <w:t>% i była najniższa w kraju (5,</w:t>
      </w:r>
      <w:r w:rsidR="009A5E2A">
        <w:t>5</w:t>
      </w:r>
      <w:r w:rsidR="00FF7C50" w:rsidRPr="0094246A">
        <w:t>%). Wskaźnik ten zwiększył się o 0,</w:t>
      </w:r>
      <w:r w:rsidR="009A5E2A">
        <w:t>1</w:t>
      </w:r>
      <w:r w:rsidR="00FF7C50" w:rsidRPr="0094246A">
        <w:t xml:space="preserve"> p.proc. w porównaniu z poprzednim miesiącem i o 0,4 p.proc. w ciągu roku.</w:t>
      </w:r>
    </w:p>
    <w:p w:rsidR="005928D2" w:rsidRDefault="009D07F0" w:rsidP="005928D2">
      <w:pPr>
        <w:pStyle w:val="tytuwykresu"/>
        <w:ind w:left="992" w:hanging="992"/>
        <w:rPr>
          <w:bCs/>
        </w:rPr>
      </w:pPr>
      <w:r w:rsidRPr="009D07F0">
        <w:rPr>
          <w:noProof/>
          <w:lang w:eastAsia="pl-PL"/>
        </w:rPr>
        <w:drawing>
          <wp:anchor distT="0" distB="0" distL="114300" distR="114300" simplePos="0" relativeHeight="2530585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643255</wp:posOffset>
            </wp:positionV>
            <wp:extent cx="5760000" cy="2609558"/>
            <wp:effectExtent l="0" t="0" r="0" b="635"/>
            <wp:wrapTopAndBottom/>
            <wp:docPr id="3" name="Obraz 3" descr="Podwójny wykres liniowy (Polska i województwo wielkopolskie) prezentujący kształtowanie się stopy bezrobocia rejestrowanego w kolejnych miesiącach w latach 2022–2025 (oś pozioma). Oś pionowa wartości w zakresie od 2 do 6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60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2.</w:t>
      </w:r>
      <w:r w:rsidR="005928D2">
        <w:tab/>
      </w:r>
      <w:r w:rsidR="005928D2" w:rsidRPr="006861A2">
        <w:t xml:space="preserve">Stopa bezrobocia </w:t>
      </w:r>
      <w:r w:rsidR="005928D2">
        <w:t>rejestrowanego</w:t>
      </w:r>
      <w:r w:rsidR="005928D2">
        <w:br/>
      </w:r>
      <w:r w:rsidR="005928D2" w:rsidRPr="006861A2">
        <w:t>S</w:t>
      </w:r>
      <w:r w:rsidR="005928D2" w:rsidRPr="006861A2">
        <w:rPr>
          <w:bCs/>
        </w:rPr>
        <w:t>tan w końcu miesiąca</w:t>
      </w:r>
    </w:p>
    <w:p w:rsidR="005928D2" w:rsidRDefault="009D07F0" w:rsidP="005928D2">
      <w:pPr>
        <w:pStyle w:val="tytuwykresu"/>
      </w:pPr>
      <w:r w:rsidRPr="009D07F0">
        <w:rPr>
          <w:noProof/>
          <w:lang w:eastAsia="pl-PL"/>
        </w:rPr>
        <w:lastRenderedPageBreak/>
        <w:drawing>
          <wp:anchor distT="0" distB="0" distL="114300" distR="114300" simplePos="0" relativeHeight="253059584" behindDoc="0" locked="0" layoutInCell="1" allowOverlap="1">
            <wp:simplePos x="0" y="0"/>
            <wp:positionH relativeFrom="column">
              <wp:posOffset>942975</wp:posOffset>
            </wp:positionH>
            <wp:positionV relativeFrom="paragraph">
              <wp:posOffset>409575</wp:posOffset>
            </wp:positionV>
            <wp:extent cx="4319905" cy="4822190"/>
            <wp:effectExtent l="0" t="0" r="4445" b="0"/>
            <wp:wrapTopAndBottom/>
            <wp:docPr id="11" name="Obraz 11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5,5%) i województwa wielkopolskiego (3,4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482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66467C">
        <w:t>Mapa 1.</w:t>
      </w:r>
      <w:r w:rsidR="005928D2" w:rsidRPr="00C50D80">
        <w:tab/>
      </w:r>
      <w:r w:rsidR="005928D2" w:rsidRPr="006242B5">
        <w:rPr>
          <w:color w:val="000000" w:themeColor="text1"/>
        </w:rPr>
        <w:t xml:space="preserve">Stopa bezrobocia rejestrowanego według powiatów i podregionów w </w:t>
      </w:r>
      <w:r w:rsidR="005928D2">
        <w:rPr>
          <w:color w:val="000000" w:themeColor="text1"/>
        </w:rPr>
        <w:t>2025 r.</w:t>
      </w:r>
      <w:r w:rsidR="005928D2" w:rsidRPr="006242B5">
        <w:rPr>
          <w:color w:val="000000" w:themeColor="text1"/>
          <w:sz w:val="18"/>
          <w:szCs w:val="18"/>
        </w:rPr>
        <w:br/>
      </w:r>
      <w:r w:rsidR="005928D2" w:rsidRPr="006242B5">
        <w:rPr>
          <w:color w:val="000000" w:themeColor="text1"/>
        </w:rPr>
        <w:tab/>
        <w:t xml:space="preserve">Stan w </w:t>
      </w:r>
      <w:r w:rsidR="005928D2" w:rsidRPr="003B60FC">
        <w:t xml:space="preserve">końcu </w:t>
      </w:r>
      <w:r w:rsidR="00383DF5">
        <w:t>sierpnia</w:t>
      </w:r>
    </w:p>
    <w:p w:rsidR="005928D2" w:rsidRPr="00E0638F" w:rsidRDefault="005928D2" w:rsidP="004C290B">
      <w:pPr>
        <w:pStyle w:val="tekst"/>
        <w:spacing w:before="240"/>
      </w:pPr>
      <w:r w:rsidRPr="00E0638F">
        <w:t xml:space="preserve">Natężenie bezrobocia w województwie jest zróżnicowane terytorialnie. W końcu </w:t>
      </w:r>
      <w:r w:rsidR="00383DF5">
        <w:t>sierpnia</w:t>
      </w:r>
      <w:r w:rsidRPr="00E0638F">
        <w:t xml:space="preserve"> br. najwyższą stopę bezrobocia odnotowano w powiatach: </w:t>
      </w:r>
      <w:r w:rsidR="00497DD0" w:rsidRPr="000110AD">
        <w:t>konińskim (</w:t>
      </w:r>
      <w:r w:rsidR="00497DD0">
        <w:t>8,7</w:t>
      </w:r>
      <w:r w:rsidR="00497DD0" w:rsidRPr="000110AD">
        <w:t>%),</w:t>
      </w:r>
      <w:r w:rsidR="00497DD0" w:rsidRPr="000C3681">
        <w:t xml:space="preserve"> </w:t>
      </w:r>
      <w:r w:rsidR="00497DD0" w:rsidRPr="000110AD">
        <w:t xml:space="preserve">chodzieskim </w:t>
      </w:r>
      <w:r w:rsidR="00497DD0">
        <w:t>(7,7%)</w:t>
      </w:r>
      <w:r w:rsidR="00497DD0" w:rsidRPr="000110AD">
        <w:t xml:space="preserve"> </w:t>
      </w:r>
      <w:r w:rsidR="00497DD0">
        <w:t xml:space="preserve">i </w:t>
      </w:r>
      <w:r w:rsidR="00497DD0" w:rsidRPr="000110AD">
        <w:t>słupeckim (</w:t>
      </w:r>
      <w:r w:rsidR="00497DD0">
        <w:t xml:space="preserve">7,5%), natomiast najniższą w </w:t>
      </w:r>
      <w:r w:rsidR="00497DD0" w:rsidRPr="000110AD">
        <w:t>poznańskim</w:t>
      </w:r>
      <w:r w:rsidR="00497DD0">
        <w:t xml:space="preserve"> (1,3%), </w:t>
      </w:r>
      <w:r w:rsidR="00497DD0" w:rsidRPr="000110AD">
        <w:t>Poznaniu</w:t>
      </w:r>
      <w:r w:rsidR="00497DD0">
        <w:t xml:space="preserve"> (</w:t>
      </w:r>
      <w:r w:rsidR="00497DD0" w:rsidRPr="000110AD">
        <w:t>1,</w:t>
      </w:r>
      <w:r w:rsidR="00497DD0">
        <w:t>4</w:t>
      </w:r>
      <w:r w:rsidR="00497DD0" w:rsidRPr="000110AD">
        <w:t>%)</w:t>
      </w:r>
      <w:r w:rsidR="00497DD0" w:rsidRPr="00063D6F">
        <w:t xml:space="preserve"> </w:t>
      </w:r>
      <w:r w:rsidR="00497DD0">
        <w:t xml:space="preserve">oraz kępińskim </w:t>
      </w:r>
      <w:r w:rsidR="00497DD0" w:rsidRPr="000110AD">
        <w:t>(</w:t>
      </w:r>
      <w:r w:rsidR="00497DD0">
        <w:t>1,7</w:t>
      </w:r>
      <w:r w:rsidR="00497DD0" w:rsidRPr="000110AD">
        <w:t xml:space="preserve">%). </w:t>
      </w:r>
      <w:r w:rsidR="00497DD0" w:rsidRPr="00FD0C31">
        <w:t>W porównaniu z poprzednim miesiącem</w:t>
      </w:r>
      <w:r w:rsidR="00497DD0" w:rsidRPr="007F6AC3">
        <w:t xml:space="preserve"> </w:t>
      </w:r>
      <w:r w:rsidR="00497DD0">
        <w:t>wzrost</w:t>
      </w:r>
      <w:r w:rsidR="00497DD0" w:rsidRPr="00FD0C31">
        <w:t xml:space="preserve"> wskaźnika obserwowano w</w:t>
      </w:r>
      <w:r w:rsidR="00497DD0">
        <w:t xml:space="preserve"> 31 z </w:t>
      </w:r>
      <w:r w:rsidR="00497DD0" w:rsidRPr="00FD0C31">
        <w:t>35</w:t>
      </w:r>
      <w:r w:rsidR="00497DD0">
        <w:t xml:space="preserve"> powiatów </w:t>
      </w:r>
      <w:r w:rsidR="00497DD0" w:rsidRPr="00FD0C31">
        <w:t>(największy o 0,</w:t>
      </w:r>
      <w:r w:rsidR="00497DD0">
        <w:t>3 p.proc. dotyczył 10 powiatów)</w:t>
      </w:r>
      <w:r w:rsidR="00497DD0" w:rsidRPr="00FD0C31">
        <w:t xml:space="preserve">, </w:t>
      </w:r>
      <w:r w:rsidR="00497DD0" w:rsidRPr="00E07A1C">
        <w:t xml:space="preserve">a w </w:t>
      </w:r>
      <w:r w:rsidR="00497DD0">
        <w:t>4 pozostał na tym samym poziomie</w:t>
      </w:r>
      <w:r w:rsidR="00497DD0" w:rsidRPr="00FD0C31">
        <w:t>.</w:t>
      </w:r>
      <w:r w:rsidR="00497DD0">
        <w:t xml:space="preserve"> W </w:t>
      </w:r>
      <w:r w:rsidR="00497DD0" w:rsidRPr="0003643C">
        <w:t xml:space="preserve">ciągu roku </w:t>
      </w:r>
      <w:r w:rsidR="00497DD0">
        <w:t xml:space="preserve">stopa </w:t>
      </w:r>
      <w:r w:rsidR="00497DD0" w:rsidRPr="0003643C">
        <w:t>bezrobocia</w:t>
      </w:r>
      <w:r w:rsidR="00497DD0" w:rsidRPr="00A96265">
        <w:t xml:space="preserve"> </w:t>
      </w:r>
      <w:r w:rsidR="00497DD0">
        <w:t>zwiększyła się w 34 powiatach</w:t>
      </w:r>
      <w:r w:rsidR="00497DD0" w:rsidRPr="0003643C">
        <w:t xml:space="preserve"> </w:t>
      </w:r>
      <w:r w:rsidR="00497DD0">
        <w:t>(</w:t>
      </w:r>
      <w:r w:rsidR="00497DD0" w:rsidRPr="0003643C">
        <w:t xml:space="preserve">najbardziej </w:t>
      </w:r>
      <w:r w:rsidR="00497DD0">
        <w:t xml:space="preserve">w jarocińskim – o 0,9 </w:t>
      </w:r>
      <w:r w:rsidR="00497DD0" w:rsidRPr="00802FBC">
        <w:t>p.</w:t>
      </w:r>
      <w:r w:rsidR="00497DD0">
        <w:t>proc.), a jedynie w kępińskim nie zmieniła się.</w:t>
      </w:r>
    </w:p>
    <w:p w:rsidR="005928D2" w:rsidRPr="00D0363C" w:rsidRDefault="00383DF5" w:rsidP="005928D2">
      <w:pPr>
        <w:pStyle w:val="tekst"/>
      </w:pPr>
      <w:r>
        <w:t>W sierpniu</w:t>
      </w:r>
      <w:r w:rsidR="005928D2" w:rsidRPr="0019124A">
        <w:t xml:space="preserve"> br. w urzędach pracy </w:t>
      </w:r>
      <w:r w:rsidR="005928D2" w:rsidRPr="0019124A">
        <w:rPr>
          <w:b/>
        </w:rPr>
        <w:t>zarejestrowano</w:t>
      </w:r>
      <w:r w:rsidR="005928D2" w:rsidRPr="0019124A">
        <w:t xml:space="preserve"> </w:t>
      </w:r>
      <w:r w:rsidR="00C72D92">
        <w:t>7,8</w:t>
      </w:r>
      <w:r w:rsidR="00C72D92" w:rsidRPr="00031990">
        <w:t xml:space="preserve"> </w:t>
      </w:r>
      <w:r w:rsidR="00C72D92" w:rsidRPr="00636E35">
        <w:t xml:space="preserve">tys. osób bezrobotnych, tj. o </w:t>
      </w:r>
      <w:r w:rsidR="00C72D92" w:rsidRPr="00F604B3">
        <w:t>5,9</w:t>
      </w:r>
      <w:r w:rsidR="00C72D92" w:rsidRPr="00636E35">
        <w:t xml:space="preserve">% </w:t>
      </w:r>
      <w:r w:rsidR="00C72D92">
        <w:t>mniej niż przed miesiącem i o 0,2</w:t>
      </w:r>
      <w:r w:rsidR="00C72D92" w:rsidRPr="00636E35">
        <w:t xml:space="preserve">% </w:t>
      </w:r>
      <w:r w:rsidR="00C72D92">
        <w:t>mniej</w:t>
      </w:r>
      <w:r w:rsidR="00C72D92" w:rsidRPr="00E533FF">
        <w:t xml:space="preserve"> </w:t>
      </w:r>
      <w:r w:rsidR="00C72D92" w:rsidRPr="00636E35">
        <w:t xml:space="preserve">niż przed rokiem. Udział osób rejestrujących się po raz kolejny w ogólnej liczbie nowo zarejestrowanych </w:t>
      </w:r>
      <w:r w:rsidR="00C72D92">
        <w:t xml:space="preserve">zmniejszył się o 3,4 </w:t>
      </w:r>
      <w:r w:rsidR="00C72D92" w:rsidRPr="006252B7">
        <w:t xml:space="preserve">p.proc. (do </w:t>
      </w:r>
      <w:r w:rsidR="00C72D92" w:rsidRPr="007E3A40">
        <w:t>70,2</w:t>
      </w:r>
      <w:r w:rsidR="00C72D92" w:rsidRPr="00AE0B94">
        <w:t>%)</w:t>
      </w:r>
      <w:r w:rsidR="00C72D92" w:rsidRPr="00636E35">
        <w:t xml:space="preserve">. </w:t>
      </w:r>
      <w:r w:rsidR="00C72D92">
        <w:t>Obniżył</w:t>
      </w:r>
      <w:r w:rsidR="00C72D92" w:rsidRPr="00636E35">
        <w:t xml:space="preserve"> się</w:t>
      </w:r>
      <w:r w:rsidR="00C72D92">
        <w:t xml:space="preserve"> również</w:t>
      </w:r>
      <w:r w:rsidR="00C72D92" w:rsidRPr="00D44AF8">
        <w:t xml:space="preserve"> </w:t>
      </w:r>
      <w:r w:rsidR="00C72D92" w:rsidRPr="000B35C5">
        <w:t>odsetek</w:t>
      </w:r>
      <w:r w:rsidR="00C72D92">
        <w:t xml:space="preserve"> bezrobotnych </w:t>
      </w:r>
      <w:r w:rsidR="00C72D92" w:rsidRPr="00636E35">
        <w:t xml:space="preserve">zwolnionych z przyczyn </w:t>
      </w:r>
      <w:r w:rsidR="00C72D92">
        <w:t xml:space="preserve">dotyczących zakładu pracy (o 0,7 p.proc. do 4,9%), wzrósł natomiast udział dotychczas niepracujących (o 1,1 p.proc. do 14,1%) oraz </w:t>
      </w:r>
      <w:r w:rsidR="00C72D92" w:rsidRPr="00636E35">
        <w:t>abso</w:t>
      </w:r>
      <w:r w:rsidR="00C72D92">
        <w:t>lwentów (o 0,6 p.proc. do 9,2%).</w:t>
      </w:r>
    </w:p>
    <w:p w:rsidR="00260DF6" w:rsidRDefault="005928D2" w:rsidP="005928D2">
      <w:pPr>
        <w:pStyle w:val="tekst"/>
      </w:pPr>
      <w:r>
        <w:t>Z</w:t>
      </w:r>
      <w:r w:rsidRPr="006F4D5B">
        <w:t xml:space="preserve"> </w:t>
      </w:r>
      <w:r w:rsidRPr="00D0363C">
        <w:t xml:space="preserve">ewidencji bezrobotnych </w:t>
      </w:r>
      <w:r w:rsidR="00383DF5">
        <w:t>w sierpniu</w:t>
      </w:r>
      <w:r w:rsidRPr="00D0363C">
        <w:t xml:space="preserve"> </w:t>
      </w:r>
      <w:r>
        <w:t>br.</w:t>
      </w:r>
      <w:r w:rsidRPr="00D0363C">
        <w:t xml:space="preserve"> </w:t>
      </w:r>
      <w:r w:rsidRPr="00D0363C">
        <w:rPr>
          <w:b/>
        </w:rPr>
        <w:t>wyrejestrowano</w:t>
      </w:r>
      <w:r w:rsidRPr="00D0363C">
        <w:t xml:space="preserve"> </w:t>
      </w:r>
      <w:r w:rsidR="00C72D92">
        <w:t>5,6</w:t>
      </w:r>
      <w:r w:rsidR="00C72D92" w:rsidRPr="00085D66">
        <w:t xml:space="preserve"> </w:t>
      </w:r>
      <w:r w:rsidR="00C72D92" w:rsidRPr="000B35C5">
        <w:t xml:space="preserve">tys. osób, tj. o </w:t>
      </w:r>
      <w:r w:rsidR="00C72D92">
        <w:t>3,1</w:t>
      </w:r>
      <w:r w:rsidR="00C72D92" w:rsidRPr="000B35C5">
        <w:t xml:space="preserve">% </w:t>
      </w:r>
      <w:r w:rsidR="00C72D92">
        <w:t>mniej niż przed miesiącem i o 23,6%</w:t>
      </w:r>
      <w:r w:rsidR="00C72D92" w:rsidRPr="009D107F">
        <w:t xml:space="preserve"> </w:t>
      </w:r>
      <w:r w:rsidR="00C72D92">
        <w:t>mniej niż</w:t>
      </w:r>
      <w:r w:rsidR="00C72D92" w:rsidRPr="000B35C5">
        <w:t xml:space="preserve"> </w:t>
      </w:r>
      <w:r w:rsidR="00C72D92">
        <w:t>przed rokiem</w:t>
      </w:r>
      <w:r w:rsidR="00C72D92" w:rsidRPr="000B35C5">
        <w:t>. Z tytułu podjęcia pracy z rejestru bezrobotnych wyłączono</w:t>
      </w:r>
      <w:r w:rsidR="00C72D92">
        <w:t xml:space="preserve"> </w:t>
      </w:r>
      <w:r w:rsidR="00C72D92" w:rsidRPr="0025362C">
        <w:t>3,</w:t>
      </w:r>
      <w:r w:rsidR="00C72D92">
        <w:t>9</w:t>
      </w:r>
      <w:r w:rsidR="00C72D92" w:rsidRPr="0025362C">
        <w:t xml:space="preserve"> </w:t>
      </w:r>
      <w:r w:rsidR="00C72D92" w:rsidRPr="000B35C5">
        <w:t>tys. osób</w:t>
      </w:r>
      <w:r w:rsidR="00C72D92">
        <w:t xml:space="preserve"> (podobną liczbę jak przed rokiem), a </w:t>
      </w:r>
      <w:r w:rsidR="00C72D92" w:rsidRPr="00FC10CE">
        <w:t xml:space="preserve">ich udział wśród ogółu wyrejestrowanych </w:t>
      </w:r>
      <w:r w:rsidR="00C72D92">
        <w:t xml:space="preserve">wzrósł </w:t>
      </w:r>
      <w:r w:rsidR="00C72D92" w:rsidRPr="00B22A87">
        <w:t xml:space="preserve">o </w:t>
      </w:r>
      <w:r w:rsidR="00C72D92">
        <w:t>16,4</w:t>
      </w:r>
      <w:r w:rsidR="00C72D92" w:rsidRPr="00B22A87">
        <w:t xml:space="preserve"> </w:t>
      </w:r>
      <w:r w:rsidR="00C72D92" w:rsidRPr="000B35C5">
        <w:t xml:space="preserve">p.proc. (do </w:t>
      </w:r>
      <w:r w:rsidR="00C72D92" w:rsidRPr="00CA2069">
        <w:t>69,1</w:t>
      </w:r>
      <w:r w:rsidR="00C72D92" w:rsidRPr="000B35C5">
        <w:t>%).</w:t>
      </w:r>
      <w:r w:rsidR="00C72D92">
        <w:t xml:space="preserve"> Zwiększył się również </w:t>
      </w:r>
      <w:r w:rsidR="00C72D92" w:rsidRPr="000B35C5">
        <w:t xml:space="preserve">odsetek </w:t>
      </w:r>
      <w:r w:rsidR="00C72D92">
        <w:t xml:space="preserve">bezrobotnych wyłączonych z ewidencji z powodu </w:t>
      </w:r>
      <w:r w:rsidR="00C72D92" w:rsidRPr="00C75781">
        <w:t>odmowy bez uzasadnionej przyczyny przyjęcia propozycji odpowiedniej pracy lub innej formy pomocy</w:t>
      </w:r>
      <w:r w:rsidR="00C72D92">
        <w:t xml:space="preserve"> (o 1,0 </w:t>
      </w:r>
      <w:r w:rsidR="00C72D92" w:rsidRPr="000B35C5">
        <w:t xml:space="preserve">p.proc. do </w:t>
      </w:r>
      <w:r w:rsidR="00C72D92">
        <w:t>3,5%), osiągnięcia wieku</w:t>
      </w:r>
      <w:r w:rsidR="00C72D92" w:rsidRPr="00C47163">
        <w:t xml:space="preserve"> emerytaln</w:t>
      </w:r>
      <w:r w:rsidR="00C72D92">
        <w:t>ego (</w:t>
      </w:r>
      <w:r w:rsidR="00C72D92" w:rsidRPr="00FB5442">
        <w:t xml:space="preserve">o </w:t>
      </w:r>
      <w:r w:rsidR="00C72D92">
        <w:t xml:space="preserve">0,5 </w:t>
      </w:r>
      <w:r w:rsidR="00C72D92" w:rsidRPr="00FB5442">
        <w:t xml:space="preserve">p.proc. do </w:t>
      </w:r>
      <w:r w:rsidR="00C72D92">
        <w:t>1,6%) oraz</w:t>
      </w:r>
      <w:r w:rsidR="00C72D92" w:rsidRPr="00240053">
        <w:t xml:space="preserve"> dobrowolnej rezygnacji ze statusu bezrobotnego</w:t>
      </w:r>
      <w:r w:rsidR="00C72D92">
        <w:t xml:space="preserve"> (o 0,2 p.proc. do 6,3</w:t>
      </w:r>
      <w:r w:rsidR="00C72D92" w:rsidRPr="000B35C5">
        <w:t>%)</w:t>
      </w:r>
      <w:r w:rsidR="00C72D92">
        <w:t>. Obniż</w:t>
      </w:r>
      <w:r w:rsidR="00C72D92" w:rsidRPr="000B35C5">
        <w:t>ył się</w:t>
      </w:r>
      <w:r w:rsidR="00C72D92">
        <w:t xml:space="preserve"> natomiast</w:t>
      </w:r>
      <w:r w:rsidR="00C72D92" w:rsidRPr="00EE7842">
        <w:t xml:space="preserve"> </w:t>
      </w:r>
      <w:r w:rsidR="00C72D92">
        <w:t>udział bezrobotnych, którzy rozpoczęli szkolenie</w:t>
      </w:r>
      <w:r w:rsidR="00C72D92" w:rsidRPr="000B35C5">
        <w:t xml:space="preserve"> lub staż</w:t>
      </w:r>
      <w:r w:rsidR="00C72D92">
        <w:t xml:space="preserve"> u pracodawców (o 0,6 </w:t>
      </w:r>
      <w:r w:rsidR="00C72D92" w:rsidRPr="000B35C5">
        <w:t xml:space="preserve">p.proc. do </w:t>
      </w:r>
      <w:r w:rsidR="00C72D92">
        <w:t>9,9</w:t>
      </w:r>
      <w:r w:rsidR="00C72D92" w:rsidRPr="000B35C5">
        <w:t>%)</w:t>
      </w:r>
      <w:r w:rsidR="00C72D92">
        <w:t>.</w:t>
      </w:r>
    </w:p>
    <w:p w:rsidR="005928D2" w:rsidRDefault="005928D2" w:rsidP="005928D2">
      <w:pPr>
        <w:pStyle w:val="tekst"/>
      </w:pPr>
      <w:r w:rsidRPr="00E02A8C">
        <w:t xml:space="preserve">W końcu </w:t>
      </w:r>
      <w:r w:rsidR="00383DF5">
        <w:t>sierpnia</w:t>
      </w:r>
      <w:r w:rsidRPr="00E02A8C">
        <w:t xml:space="preserve"> </w:t>
      </w:r>
      <w:r>
        <w:t>br.</w:t>
      </w:r>
      <w:r w:rsidRPr="00E02A8C">
        <w:t xml:space="preserve"> </w:t>
      </w:r>
      <w:r w:rsidRPr="00E02A8C">
        <w:rPr>
          <w:b/>
        </w:rPr>
        <w:t>bez prawa do zasiłku</w:t>
      </w:r>
      <w:r w:rsidRPr="00E02A8C">
        <w:t xml:space="preserve"> pozostawało </w:t>
      </w:r>
      <w:r w:rsidR="00AF55E9">
        <w:t xml:space="preserve">44,4 </w:t>
      </w:r>
      <w:r w:rsidR="00AF55E9" w:rsidRPr="000B35C5">
        <w:t>tys. bezrobotnych, a ich udział w liczbie bezrobotnych ogółem wyniósł</w:t>
      </w:r>
      <w:r w:rsidR="00AF55E9">
        <w:t xml:space="preserve"> </w:t>
      </w:r>
      <w:r w:rsidR="00AF55E9" w:rsidRPr="00F543E1">
        <w:t>83,4</w:t>
      </w:r>
      <w:r w:rsidR="00AF55E9" w:rsidRPr="000B35C5">
        <w:t>%</w:t>
      </w:r>
      <w:r w:rsidR="00AF55E9">
        <w:t xml:space="preserve"> (przed rokiem </w:t>
      </w:r>
      <w:r w:rsidR="00AF55E9" w:rsidRPr="00F543E1">
        <w:t>82,8</w:t>
      </w:r>
      <w:r w:rsidR="00AF55E9">
        <w:t>%)</w:t>
      </w:r>
      <w:r w:rsidR="00AF55E9" w:rsidRPr="000B35C5">
        <w:t>.</w:t>
      </w:r>
      <w:r>
        <w:br w:type="page"/>
      </w:r>
    </w:p>
    <w:p w:rsidR="003B1B8D" w:rsidRDefault="009C6CF8" w:rsidP="003B1B8D">
      <w:pPr>
        <w:pStyle w:val="tekst"/>
      </w:pPr>
      <w:r>
        <w:lastRenderedPageBreak/>
        <w:t>Wśród</w:t>
      </w:r>
      <w:r w:rsidRPr="00EA562F">
        <w:t xml:space="preserve"> </w:t>
      </w:r>
      <w:r w:rsidRPr="008811EF">
        <w:t>ogółu zarejestrowanych</w:t>
      </w:r>
      <w:r>
        <w:t xml:space="preserve"> bezrobotnych liczną grupę stanowią</w:t>
      </w:r>
      <w:r w:rsidRPr="008811EF">
        <w:t xml:space="preserve"> osoby długotrwale bezrobotne, któr</w:t>
      </w:r>
      <w:r>
        <w:t>ych udział w </w:t>
      </w:r>
      <w:r w:rsidRPr="008811EF">
        <w:t xml:space="preserve">końcu </w:t>
      </w:r>
      <w:r w:rsidR="00383DF5">
        <w:t>sierpnia</w:t>
      </w:r>
      <w:r w:rsidRPr="008811EF">
        <w:t xml:space="preserve"> br. </w:t>
      </w:r>
      <w:r>
        <w:t>wyniósł</w:t>
      </w:r>
      <w:r w:rsidRPr="008811EF">
        <w:t xml:space="preserve"> </w:t>
      </w:r>
      <w:r w:rsidR="00AF55E9">
        <w:t>37,4%</w:t>
      </w:r>
      <w:r w:rsidR="00AF55E9" w:rsidRPr="008811EF">
        <w:t xml:space="preserve"> (</w:t>
      </w:r>
      <w:r w:rsidR="00AF55E9">
        <w:t>spadek o 1,2 p.proc. w porównaniu z ub. rokiem</w:t>
      </w:r>
      <w:r w:rsidR="00AF55E9" w:rsidRPr="008811EF">
        <w:t>).</w:t>
      </w:r>
      <w:r w:rsidR="00AF55E9">
        <w:t xml:space="preserve"> Obniżył się odsetek osób bezrobotnych </w:t>
      </w:r>
      <w:r w:rsidR="00AF55E9" w:rsidRPr="00524FAC">
        <w:t xml:space="preserve">posiadających co najmniej jedno dziecko do 6 roku życia (o </w:t>
      </w:r>
      <w:r w:rsidR="00AF55E9">
        <w:t xml:space="preserve">2,3 </w:t>
      </w:r>
      <w:r w:rsidR="00AF55E9" w:rsidRPr="00524FAC">
        <w:t xml:space="preserve">p.proc. do </w:t>
      </w:r>
      <w:r w:rsidR="00AF55E9">
        <w:t>15,0</w:t>
      </w:r>
      <w:r w:rsidR="00AF55E9" w:rsidRPr="00524FAC">
        <w:t>%)</w:t>
      </w:r>
      <w:r w:rsidR="00AF55E9">
        <w:t>, niepełnosprawnych (o 1,8 p.proc. do 7,8</w:t>
      </w:r>
      <w:r w:rsidR="00AF55E9" w:rsidRPr="000B35C5">
        <w:t>%)</w:t>
      </w:r>
      <w:r w:rsidR="00AF55E9">
        <w:t xml:space="preserve"> oraz</w:t>
      </w:r>
      <w:r w:rsidR="00AF55E9" w:rsidRPr="001C0E46">
        <w:t xml:space="preserve"> </w:t>
      </w:r>
      <w:r w:rsidR="00AF55E9" w:rsidRPr="000B35C5">
        <w:t>korzystających ze św</w:t>
      </w:r>
      <w:r w:rsidR="00AF55E9">
        <w:t>iadczeń pomocy społecznej (o 0,4 p.proc. do 1,4</w:t>
      </w:r>
      <w:r w:rsidR="00AF55E9" w:rsidRPr="000B35C5">
        <w:t>%)</w:t>
      </w:r>
      <w:r w:rsidR="00AF55E9">
        <w:t>, a wzrósł udział</w:t>
      </w:r>
      <w:r w:rsidR="00AF55E9" w:rsidRPr="00DA4CC5">
        <w:t xml:space="preserve"> </w:t>
      </w:r>
      <w:r w:rsidR="00AF55E9">
        <w:t>osób</w:t>
      </w:r>
      <w:r w:rsidR="00AF55E9" w:rsidRPr="00F543E1">
        <w:t xml:space="preserve"> </w:t>
      </w:r>
      <w:r w:rsidR="00AF55E9" w:rsidRPr="00F059EB">
        <w:t xml:space="preserve">powyżej 50 roku życia (o </w:t>
      </w:r>
      <w:r w:rsidR="00AF55E9">
        <w:t>0,2</w:t>
      </w:r>
      <w:r w:rsidR="00AF55E9" w:rsidRPr="00F059EB">
        <w:t xml:space="preserve"> p.proc. do </w:t>
      </w:r>
      <w:r w:rsidR="00AF55E9">
        <w:t>24,9</w:t>
      </w:r>
      <w:r w:rsidR="00AF55E9" w:rsidRPr="000B35C5">
        <w:t>%)</w:t>
      </w:r>
      <w:r w:rsidR="00AF55E9">
        <w:t xml:space="preserve"> oraz poniżej 30 </w:t>
      </w:r>
      <w:r w:rsidR="00AF55E9" w:rsidRPr="000B35C5">
        <w:t>roku życia</w:t>
      </w:r>
      <w:r w:rsidR="00AF55E9">
        <w:t xml:space="preserve"> (o 0,1 p.proc. do 26,5%).</w:t>
      </w:r>
    </w:p>
    <w:p w:rsidR="005928D2" w:rsidRDefault="00383DF5" w:rsidP="005928D2">
      <w:pPr>
        <w:pStyle w:val="tekst"/>
      </w:pPr>
      <w:r>
        <w:t>W sierpniu</w:t>
      </w:r>
      <w:r w:rsidR="009C6CF8" w:rsidRPr="00636E35">
        <w:t xml:space="preserve"> </w:t>
      </w:r>
      <w:r w:rsidR="009C6CF8">
        <w:t>br.</w:t>
      </w:r>
      <w:r w:rsidR="009C6CF8" w:rsidRPr="00636E35">
        <w:t xml:space="preserve"> do urzędów pracy zgłoszono </w:t>
      </w:r>
      <w:r w:rsidR="001C4A99">
        <w:t>2,9</w:t>
      </w:r>
      <w:r w:rsidR="001C4A99" w:rsidRPr="00636E35">
        <w:t xml:space="preserve"> </w:t>
      </w:r>
      <w:r w:rsidR="009C6CF8" w:rsidRPr="00636E35">
        <w:t xml:space="preserve">tys. </w:t>
      </w:r>
      <w:r w:rsidR="009C6CF8" w:rsidRPr="002548E4">
        <w:rPr>
          <w:b/>
        </w:rPr>
        <w:t xml:space="preserve">ofert </w:t>
      </w:r>
      <w:r w:rsidR="009C6CF8">
        <w:rPr>
          <w:b/>
        </w:rPr>
        <w:t>zatrudnienia</w:t>
      </w:r>
      <w:r w:rsidR="009C6CF8" w:rsidRPr="00362407">
        <w:rPr>
          <w:rStyle w:val="Odwoanieprzypisudolnego"/>
        </w:rPr>
        <w:footnoteReference w:id="1"/>
      </w:r>
      <w:r w:rsidR="009C6CF8" w:rsidRPr="00636E35">
        <w:t xml:space="preserve">, tj. </w:t>
      </w:r>
      <w:r w:rsidR="009C6CF8">
        <w:t xml:space="preserve">o </w:t>
      </w:r>
      <w:r w:rsidR="001C4A99">
        <w:t>0,5 tys.</w:t>
      </w:r>
      <w:r w:rsidR="001C4A99" w:rsidRPr="00667BAF">
        <w:t xml:space="preserve"> </w:t>
      </w:r>
      <w:r w:rsidR="001C4A99">
        <w:t xml:space="preserve">mniej </w:t>
      </w:r>
      <w:r w:rsidR="001C4A99" w:rsidRPr="00667BAF">
        <w:t>niż przed miesiącem. W końcu miesiąca na 1 ofertę pracy przypadał</w:t>
      </w:r>
      <w:r w:rsidR="001C4A99">
        <w:t>o</w:t>
      </w:r>
      <w:r w:rsidR="001C4A99" w:rsidRPr="00667BAF">
        <w:t xml:space="preserve"> </w:t>
      </w:r>
      <w:r w:rsidR="001C4A99">
        <w:t>19</w:t>
      </w:r>
      <w:r w:rsidR="001C4A99" w:rsidRPr="00667BAF">
        <w:t xml:space="preserve"> </w:t>
      </w:r>
      <w:r w:rsidR="001C4A99">
        <w:t>bezrobotnych</w:t>
      </w:r>
      <w:r w:rsidR="001C4A99" w:rsidRPr="00667BAF">
        <w:t xml:space="preserve"> </w:t>
      </w:r>
      <w:r w:rsidR="001C4A99">
        <w:t>(wobec 16 w końcu lipca br.</w:t>
      </w:r>
      <w:r w:rsidR="001C4A99" w:rsidRPr="00667BAF">
        <w:t>)</w:t>
      </w:r>
      <w:r w:rsidR="009C6CF8" w:rsidRPr="00636E35">
        <w:t>.</w:t>
      </w:r>
    </w:p>
    <w:p w:rsidR="005928D2" w:rsidRDefault="009D07F0" w:rsidP="005928D2">
      <w:pPr>
        <w:pStyle w:val="tytuwykresu"/>
        <w:spacing w:before="360"/>
        <w:rPr>
          <w:bCs/>
        </w:rPr>
      </w:pPr>
      <w:r w:rsidRPr="009D07F0">
        <w:rPr>
          <w:noProof/>
          <w:lang w:eastAsia="pl-PL"/>
        </w:rPr>
        <w:drawing>
          <wp:anchor distT="0" distB="107950" distL="114300" distR="114300" simplePos="0" relativeHeight="253060608" behindDoc="0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552450</wp:posOffset>
            </wp:positionV>
            <wp:extent cx="5760000" cy="2124000"/>
            <wp:effectExtent l="0" t="0" r="0" b="0"/>
            <wp:wrapTopAndBottom/>
            <wp:docPr id="12" name="Obraz 12" descr="Wykres kolumnowy przedstawiający liczbę bezrobotnych przypadających na 1 ofertę pracy w poszczególnych miesiącach w latach 2022–2025 (oś pozioma). Oś pionowa – wartości z przedziału od 0 do 2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3</w:t>
      </w:r>
      <w:r w:rsidR="005928D2" w:rsidRPr="00F77B0F">
        <w:t>.</w:t>
      </w:r>
      <w:r w:rsidR="005928D2">
        <w:rPr>
          <w:shd w:val="clear" w:color="auto" w:fill="FFFFFF"/>
        </w:rPr>
        <w:tab/>
      </w:r>
      <w:r w:rsidR="005928D2" w:rsidRPr="00F77B0F">
        <w:t>Be</w:t>
      </w:r>
      <w:r w:rsidR="005928D2">
        <w:t>zrobotni na 1 ofertę pracy</w:t>
      </w:r>
      <w:r w:rsidR="008F3EB7" w:rsidRPr="008F3EB7">
        <w:rPr>
          <w:b w:val="0"/>
          <w:vertAlign w:val="superscript"/>
        </w:rPr>
        <w:t>a</w:t>
      </w:r>
      <w:r w:rsidR="005928D2">
        <w:br/>
      </w:r>
      <w:r w:rsidR="005928D2">
        <w:tab/>
      </w:r>
      <w:bookmarkStart w:id="13" w:name="_Toc64884828"/>
      <w:bookmarkStart w:id="14" w:name="_Toc64884997"/>
      <w:bookmarkStart w:id="15" w:name="_Toc64891650"/>
      <w:r w:rsidR="005928D2">
        <w:rPr>
          <w:bCs/>
        </w:rPr>
        <w:t xml:space="preserve">Stan w końcu miesiąca </w:t>
      </w:r>
    </w:p>
    <w:p w:rsidR="008F3EB7" w:rsidRDefault="008F3EB7" w:rsidP="008F3EB7">
      <w:pPr>
        <w:pStyle w:val="notka"/>
        <w:rPr>
          <w:shd w:val="clear" w:color="auto" w:fill="FFFFFF"/>
        </w:rPr>
      </w:pPr>
      <w:bookmarkStart w:id="16" w:name="OLE_LINK2"/>
      <w:r>
        <w:t xml:space="preserve">a </w:t>
      </w:r>
      <w:r w:rsidRPr="00CA420F">
        <w:t>Od 1 czerwca 2025 r. dane o ofertach pracy nie są w pełni porównywalne z okresami wcześniejszymi ze względu na zmiany metodo</w:t>
      </w:r>
      <w:r>
        <w:t>logiczne wynikające z wejścia w </w:t>
      </w:r>
      <w:r w:rsidRPr="00CA420F">
        <w:t>życie ustawy o rynku pracy i służbach zatrudnienia (Dz. U. z 2025 r. poz. 620).</w:t>
      </w:r>
    </w:p>
    <w:bookmarkEnd w:id="16"/>
    <w:p w:rsidR="005928D2" w:rsidRPr="00A05813" w:rsidRDefault="00452FFF" w:rsidP="004C290B">
      <w:pPr>
        <w:pStyle w:val="tekst"/>
        <w:spacing w:before="360"/>
        <w:rPr>
          <w:bCs/>
        </w:rPr>
      </w:pPr>
      <w:r w:rsidRPr="00726CF9">
        <w:rPr>
          <w:shd w:val="clear" w:color="auto" w:fill="FFFFFF"/>
        </w:rPr>
        <w:t xml:space="preserve">Z danych urzędów pracy wynika, że według stanu w końcu </w:t>
      </w:r>
      <w:r w:rsidR="00383DF5">
        <w:rPr>
          <w:shd w:val="clear" w:color="auto" w:fill="FFFFFF"/>
        </w:rPr>
        <w:t>sierpnia</w:t>
      </w:r>
      <w:r w:rsidRPr="00726CF9">
        <w:rPr>
          <w:shd w:val="clear" w:color="auto" w:fill="FFFFFF"/>
        </w:rPr>
        <w:t xml:space="preserve"> </w:t>
      </w:r>
      <w:r>
        <w:rPr>
          <w:shd w:val="clear" w:color="auto" w:fill="FFFFFF"/>
        </w:rPr>
        <w:t>br.</w:t>
      </w:r>
      <w:r w:rsidRPr="00726CF9">
        <w:rPr>
          <w:shd w:val="clear" w:color="auto" w:fill="FFFFFF"/>
        </w:rPr>
        <w:t xml:space="preserve"> </w:t>
      </w:r>
      <w:r w:rsidR="001C4A99">
        <w:rPr>
          <w:shd w:val="clear" w:color="auto" w:fill="FFFFFF"/>
        </w:rPr>
        <w:t>16</w:t>
      </w:r>
      <w:r w:rsidR="001C4A99" w:rsidRPr="000B35C5">
        <w:rPr>
          <w:shd w:val="clear" w:color="auto" w:fill="FFFFFF"/>
        </w:rPr>
        <w:t xml:space="preserve"> zakład</w:t>
      </w:r>
      <w:r w:rsidR="001C4A99">
        <w:rPr>
          <w:shd w:val="clear" w:color="auto" w:fill="FFFFFF"/>
        </w:rPr>
        <w:t>ów</w:t>
      </w:r>
      <w:r w:rsidR="001C4A99" w:rsidRPr="000B35C5">
        <w:rPr>
          <w:shd w:val="clear" w:color="auto" w:fill="FFFFFF"/>
        </w:rPr>
        <w:t xml:space="preserve"> pracy zapow</w:t>
      </w:r>
      <w:r w:rsidR="001C4A99">
        <w:rPr>
          <w:shd w:val="clear" w:color="auto" w:fill="FFFFFF"/>
        </w:rPr>
        <w:t>ia</w:t>
      </w:r>
      <w:r w:rsidR="001C4A99" w:rsidRPr="000B35C5">
        <w:rPr>
          <w:shd w:val="clear" w:color="auto" w:fill="FFFFFF"/>
        </w:rPr>
        <w:t>d</w:t>
      </w:r>
      <w:r w:rsidR="001C4A99">
        <w:rPr>
          <w:shd w:val="clear" w:color="auto" w:fill="FFFFFF"/>
        </w:rPr>
        <w:t>ało</w:t>
      </w:r>
      <w:r w:rsidR="001C4A99" w:rsidRPr="000B35C5">
        <w:rPr>
          <w:shd w:val="clear" w:color="auto" w:fill="FFFFFF"/>
        </w:rPr>
        <w:t xml:space="preserve"> zwo</w:t>
      </w:r>
      <w:r w:rsidR="001C4A99">
        <w:rPr>
          <w:shd w:val="clear" w:color="auto" w:fill="FFFFFF"/>
        </w:rPr>
        <w:t>lnienie w najbliższym czasie 3,5</w:t>
      </w:r>
      <w:r w:rsidR="001C4A99" w:rsidRPr="000B35C5">
        <w:rPr>
          <w:shd w:val="clear" w:color="auto" w:fill="FFFFFF"/>
        </w:rPr>
        <w:t xml:space="preserve"> tys. pracowników (przed rokiem odpowiednio </w:t>
      </w:r>
      <w:r w:rsidR="001C4A99">
        <w:rPr>
          <w:shd w:val="clear" w:color="auto" w:fill="FFFFFF"/>
        </w:rPr>
        <w:t>16</w:t>
      </w:r>
      <w:r w:rsidR="001C4A99" w:rsidRPr="000B35C5">
        <w:rPr>
          <w:shd w:val="clear" w:color="auto" w:fill="FFFFFF"/>
        </w:rPr>
        <w:t xml:space="preserve"> zakład</w:t>
      </w:r>
      <w:r w:rsidR="001C4A99">
        <w:rPr>
          <w:shd w:val="clear" w:color="auto" w:fill="FFFFFF"/>
        </w:rPr>
        <w:t>ów</w:t>
      </w:r>
      <w:r w:rsidR="001C4A99" w:rsidRPr="000B35C5">
        <w:rPr>
          <w:shd w:val="clear" w:color="auto" w:fill="FFFFFF"/>
        </w:rPr>
        <w:t xml:space="preserve">, </w:t>
      </w:r>
      <w:r w:rsidR="001C4A99">
        <w:rPr>
          <w:shd w:val="clear" w:color="auto" w:fill="FFFFFF"/>
        </w:rPr>
        <w:t>1,2</w:t>
      </w:r>
      <w:r w:rsidR="001C4A99" w:rsidRPr="000B35C5">
        <w:rPr>
          <w:shd w:val="clear" w:color="auto" w:fill="FFFFFF"/>
        </w:rPr>
        <w:t xml:space="preserve"> </w:t>
      </w:r>
      <w:r w:rsidR="001C4A99">
        <w:rPr>
          <w:shd w:val="clear" w:color="auto" w:fill="FFFFFF"/>
        </w:rPr>
        <w:t>tys. pracowników</w:t>
      </w:r>
      <w:r>
        <w:rPr>
          <w:shd w:val="clear" w:color="auto" w:fill="FFFFFF"/>
        </w:rPr>
        <w:t>).</w:t>
      </w:r>
    </w:p>
    <w:p w:rsidR="005928D2" w:rsidRPr="00343E06" w:rsidRDefault="005928D2" w:rsidP="005928D2">
      <w:pPr>
        <w:pStyle w:val="Nagwek1"/>
      </w:pPr>
      <w:bookmarkStart w:id="17" w:name="_Toc164413795"/>
      <w:bookmarkStart w:id="18" w:name="_Toc208303063"/>
      <w:r w:rsidRPr="00343E06">
        <w:t>Wynagrodzenia</w:t>
      </w:r>
      <w:bookmarkEnd w:id="13"/>
      <w:bookmarkEnd w:id="14"/>
      <w:bookmarkEnd w:id="15"/>
      <w:bookmarkEnd w:id="17"/>
      <w:bookmarkEnd w:id="18"/>
    </w:p>
    <w:p w:rsidR="005928D2" w:rsidRPr="00EF5660" w:rsidRDefault="005928D2" w:rsidP="005928D2">
      <w:pPr>
        <w:pStyle w:val="tekst"/>
      </w:pPr>
      <w:r w:rsidRPr="00EF5660">
        <w:rPr>
          <w:b/>
        </w:rPr>
        <w:t xml:space="preserve">Przeciętne miesięczne wynagrodzenie brutto </w:t>
      </w:r>
      <w:r w:rsidRPr="00EF5660">
        <w:t xml:space="preserve">w sektorze przedsiębiorstw </w:t>
      </w:r>
      <w:r w:rsidR="00383DF5">
        <w:t>w sierpniu</w:t>
      </w:r>
      <w:r w:rsidR="004376C6">
        <w:t xml:space="preserve"> </w:t>
      </w:r>
      <w:r w:rsidR="004376C6" w:rsidRPr="00B67CD7">
        <w:t xml:space="preserve">br. wyniosło </w:t>
      </w:r>
      <w:r w:rsidR="002359E9">
        <w:t>7889</w:t>
      </w:r>
      <w:r w:rsidR="004376C6" w:rsidRPr="00DC3193">
        <w:t>,2</w:t>
      </w:r>
      <w:r w:rsidR="002359E9">
        <w:t>0</w:t>
      </w:r>
      <w:r w:rsidR="004376C6" w:rsidRPr="00B67CD7">
        <w:t xml:space="preserve"> zł, co w skali miesiąca oznacza </w:t>
      </w:r>
      <w:r w:rsidR="002359E9">
        <w:t xml:space="preserve">spadek </w:t>
      </w:r>
      <w:r w:rsidR="004376C6" w:rsidRPr="00B67CD7">
        <w:t xml:space="preserve">o </w:t>
      </w:r>
      <w:r w:rsidR="004376C6">
        <w:t>1,</w:t>
      </w:r>
      <w:r w:rsidR="002359E9">
        <w:t>4</w:t>
      </w:r>
      <w:r w:rsidR="004376C6" w:rsidRPr="00B67CD7">
        <w:t xml:space="preserve">%, </w:t>
      </w:r>
      <w:r w:rsidR="002359E9">
        <w:t>z</w:t>
      </w:r>
      <w:r w:rsidR="004376C6">
        <w:t>a</w:t>
      </w:r>
      <w:r w:rsidR="002359E9">
        <w:t>ś</w:t>
      </w:r>
      <w:r w:rsidR="004376C6" w:rsidRPr="00B67CD7">
        <w:t xml:space="preserve"> w porównaniu </w:t>
      </w:r>
      <w:r w:rsidR="00383DF5">
        <w:t>z sierpniem</w:t>
      </w:r>
      <w:r w:rsidR="004376C6" w:rsidRPr="00B67CD7">
        <w:t xml:space="preserve"> ub. roku </w:t>
      </w:r>
      <w:r w:rsidR="004376C6">
        <w:t>–</w:t>
      </w:r>
      <w:r w:rsidR="004376C6" w:rsidRPr="00B67CD7">
        <w:t xml:space="preserve"> </w:t>
      </w:r>
      <w:r w:rsidR="002359E9">
        <w:t>wzrost</w:t>
      </w:r>
      <w:r w:rsidR="002359E9" w:rsidRPr="00B67CD7">
        <w:t xml:space="preserve"> </w:t>
      </w:r>
      <w:r w:rsidR="004376C6" w:rsidRPr="00B67CD7">
        <w:t xml:space="preserve">o </w:t>
      </w:r>
      <w:r w:rsidR="002359E9">
        <w:t>7,2</w:t>
      </w:r>
      <w:r w:rsidR="004376C6" w:rsidRPr="00B67CD7">
        <w:t xml:space="preserve">% (przed rokiem obserwowano </w:t>
      </w:r>
      <w:r w:rsidR="002359E9">
        <w:t>nieznaczny spadek</w:t>
      </w:r>
      <w:r w:rsidR="004376C6" w:rsidRPr="00B67CD7">
        <w:t xml:space="preserve"> poziomu wynagrodzeń w ujęciu miesięcznym – o 0,</w:t>
      </w:r>
      <w:r w:rsidR="002359E9">
        <w:t>1</w:t>
      </w:r>
      <w:r w:rsidR="004376C6" w:rsidRPr="00B67CD7">
        <w:t>%, a</w:t>
      </w:r>
      <w:r w:rsidR="002359E9">
        <w:t>le</w:t>
      </w:r>
      <w:r w:rsidR="004376C6" w:rsidRPr="00B67CD7">
        <w:t xml:space="preserve"> wzrost w stosunku rocznym – o </w:t>
      </w:r>
      <w:r w:rsidR="002359E9">
        <w:t>9</w:t>
      </w:r>
      <w:r w:rsidR="004376C6">
        <w:t>,9</w:t>
      </w:r>
      <w:r w:rsidR="004376C6" w:rsidRPr="00B67CD7">
        <w:t>%).</w:t>
      </w:r>
    </w:p>
    <w:p w:rsidR="005928D2" w:rsidRDefault="009D07F0" w:rsidP="005928D2">
      <w:pPr>
        <w:pStyle w:val="tytuwykresu"/>
        <w:spacing w:before="360"/>
        <w:ind w:left="958" w:hanging="958"/>
        <w:rPr>
          <w:b w:val="0"/>
          <w:bCs/>
          <w:szCs w:val="19"/>
        </w:rPr>
      </w:pPr>
      <w:r w:rsidRPr="009D07F0">
        <w:rPr>
          <w:noProof/>
          <w:lang w:eastAsia="pl-PL"/>
        </w:rPr>
        <w:drawing>
          <wp:anchor distT="0" distB="0" distL="114300" distR="114300" simplePos="0" relativeHeight="2530616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594360</wp:posOffset>
            </wp:positionV>
            <wp:extent cx="5760000" cy="2384420"/>
            <wp:effectExtent l="0" t="0" r="0" b="0"/>
            <wp:wrapTopAndBottom/>
            <wp:docPr id="13" name="Obraz 13" descr="Podwójny wykres liniowy (Polska i województwo wielkopolskie) ilustrujący dynamikę przeciętnego miesięcznego wynagrodzenia brutto w sektorze przedsiębiorstw, w odniesieniu do przeciętnej wartości miesięcznej z 2021 r., w poszczególnych miesiącach w latach 2022–2025 (oś pozioma). Oś pionowa wartości w zakresie od 100 do 16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8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4.</w:t>
      </w:r>
      <w:r w:rsidR="005928D2">
        <w:tab/>
        <w:t xml:space="preserve">Przeciętne miesięczne </w:t>
      </w:r>
      <w:r w:rsidR="005928D2" w:rsidRPr="00D05741">
        <w:t>wynagro</w:t>
      </w:r>
      <w:r w:rsidR="005928D2">
        <w:t xml:space="preserve">dzenie brutto </w:t>
      </w:r>
      <w:r w:rsidR="005928D2" w:rsidRPr="00D05741">
        <w:t>w sektorze przedsiębiorstw</w:t>
      </w:r>
      <w:r w:rsidR="005928D2">
        <w:br/>
      </w:r>
      <w:r w:rsidR="005928D2" w:rsidRPr="003C2B8D">
        <w:rPr>
          <w:bCs/>
          <w:szCs w:val="19"/>
        </w:rPr>
        <w:t>(przeciętna miesięczna 20</w:t>
      </w:r>
      <w:r w:rsidR="005928D2">
        <w:rPr>
          <w:bCs/>
          <w:szCs w:val="19"/>
        </w:rPr>
        <w:t>2</w:t>
      </w:r>
      <w:r w:rsidR="005928D2" w:rsidRPr="003C2B8D">
        <w:rPr>
          <w:bCs/>
          <w:szCs w:val="19"/>
        </w:rPr>
        <w:t>1=100)</w:t>
      </w:r>
      <w:r w:rsidR="005928D2" w:rsidRPr="007F73D2">
        <w:rPr>
          <w:b w:val="0"/>
          <w:bCs/>
          <w:szCs w:val="19"/>
        </w:rPr>
        <w:t xml:space="preserve"> </w:t>
      </w:r>
    </w:p>
    <w:p w:rsidR="005928D2" w:rsidRPr="002F2C79" w:rsidRDefault="005928D2" w:rsidP="005928D2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sierpień br.) i w okresie narastającym (styczeń-sierpień) oraz jego dynamikę w odniesieniu do analogicznych okresów ub. roku, w przekroju sekcji PKD. Dane do tablicy dostępne w pliku w formacie XLSX "/>
      </w:tblPr>
      <w:tblGrid>
        <w:gridCol w:w="4253"/>
        <w:gridCol w:w="1556"/>
        <w:gridCol w:w="1557"/>
        <w:gridCol w:w="1556"/>
        <w:gridCol w:w="1557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  <w:r w:rsidRPr="000163F1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:rsidR="005928D2" w:rsidRDefault="005928D2" w:rsidP="00B86D56">
            <w:pPr>
              <w:pStyle w:val="glowka1"/>
            </w:pPr>
            <w:r>
              <w:t>0</w:t>
            </w:r>
            <w:r w:rsidR="00CD26FA">
              <w:t>8</w:t>
            </w:r>
            <w:r>
              <w:t xml:space="preserve"> 2025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0163F1" w:rsidRDefault="005928D2" w:rsidP="002B3124">
            <w:pPr>
              <w:pStyle w:val="glowka1"/>
            </w:pPr>
            <w:r>
              <w:t>0</w:t>
            </w:r>
            <w:r w:rsidR="002238C5">
              <w:t>1–0</w:t>
            </w:r>
            <w:r w:rsidR="00CD26FA">
              <w:t>8</w:t>
            </w:r>
            <w:r w:rsidR="007020F3">
              <w:t xml:space="preserve"> </w:t>
            </w:r>
            <w:r>
              <w:t>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:rsidR="005928D2" w:rsidRPr="000163F1" w:rsidRDefault="005928D2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:rsidR="005928D2" w:rsidRPr="000163F1" w:rsidRDefault="005928D2" w:rsidP="002B3124">
            <w:pPr>
              <w:pStyle w:val="glowka1"/>
            </w:pPr>
            <w:r>
              <w:t>0</w:t>
            </w:r>
            <w:r w:rsidR="00CD26FA">
              <w:t>8</w:t>
            </w:r>
            <w:r>
              <w:t xml:space="preserve"> 2024=100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2238C5" w:rsidP="00CD26FA">
            <w:pPr>
              <w:pStyle w:val="glowka1"/>
            </w:pPr>
            <w:r>
              <w:t>01–0</w:t>
            </w:r>
            <w:r w:rsidR="00CD26FA">
              <w:t>8</w:t>
            </w:r>
            <w:r w:rsidR="005928D2">
              <w:t xml:space="preserve"> 2024=100</w:t>
            </w: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2359E9" w:rsidRPr="000163F1" w:rsidRDefault="002359E9" w:rsidP="002359E9">
            <w:pPr>
              <w:pStyle w:val="boczekbez"/>
            </w:pPr>
            <w:r>
              <w:t>OGÓŁEM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"/>
            </w:pPr>
            <w:r w:rsidRPr="002359E9">
              <w:t>7889,20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"/>
            </w:pPr>
            <w:r w:rsidRPr="002359E9">
              <w:t>107,2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"/>
            </w:pPr>
            <w:r w:rsidRPr="002359E9">
              <w:t>7976,76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"/>
            </w:pPr>
            <w:r w:rsidRPr="002359E9">
              <w:t>108,1</w:t>
            </w: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2359E9" w:rsidRPr="000163F1" w:rsidRDefault="002359E9" w:rsidP="002359E9">
            <w:pPr>
              <w:pStyle w:val="boczek2"/>
            </w:pPr>
            <w:r w:rsidRPr="000163F1">
              <w:t>w tym: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2359E9" w:rsidRPr="000163F1" w:rsidRDefault="002359E9" w:rsidP="002359E9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8095,86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107,8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8130,91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108,4</w:t>
            </w: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tcBorders>
              <w:top w:val="single" w:sz="4" w:space="0" w:color="522398"/>
            </w:tcBorders>
            <w:vAlign w:val="center"/>
          </w:tcPr>
          <w:p w:rsidR="002359E9" w:rsidRPr="000163F1" w:rsidRDefault="002359E9" w:rsidP="002359E9">
            <w:pPr>
              <w:pStyle w:val="boczek2"/>
            </w:pPr>
            <w:r>
              <w:t>górnictwo i wydobywanie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9739,94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109,6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9288,41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95,5</w:t>
            </w: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359E9" w:rsidRPr="000163F1" w:rsidRDefault="002359E9" w:rsidP="002359E9">
            <w:pPr>
              <w:pStyle w:val="boczek2"/>
            </w:pPr>
            <w:r>
              <w:t>przetwórstwo przemysłowe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7971,44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108,0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8024,01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108,7</w:t>
            </w:r>
          </w:p>
        </w:tc>
      </w:tr>
      <w:tr w:rsidR="002359E9" w:rsidRPr="00E87892" w:rsidTr="002359E9">
        <w:trPr>
          <w:trHeight w:val="57"/>
          <w:jc w:val="center"/>
        </w:trPr>
        <w:tc>
          <w:tcPr>
            <w:tcW w:w="4253" w:type="dxa"/>
            <w:vAlign w:val="bottom"/>
          </w:tcPr>
          <w:p w:rsidR="002359E9" w:rsidRPr="000163F1" w:rsidRDefault="002359E9" w:rsidP="002359E9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2359E9" w:rsidRPr="002359E9" w:rsidRDefault="002359E9" w:rsidP="002359E9">
            <w:pPr>
              <w:pStyle w:val="tableteksttab"/>
            </w:pPr>
            <w:r w:rsidRPr="002359E9">
              <w:t>12567,43</w:t>
            </w:r>
          </w:p>
        </w:tc>
        <w:tc>
          <w:tcPr>
            <w:tcW w:w="1557" w:type="dxa"/>
            <w:vAlign w:val="bottom"/>
          </w:tcPr>
          <w:p w:rsidR="002359E9" w:rsidRPr="002359E9" w:rsidRDefault="002359E9" w:rsidP="002359E9">
            <w:pPr>
              <w:pStyle w:val="tableteksttab"/>
            </w:pPr>
            <w:r w:rsidRPr="002359E9">
              <w:t>100,1</w:t>
            </w:r>
          </w:p>
        </w:tc>
        <w:tc>
          <w:tcPr>
            <w:tcW w:w="1556" w:type="dxa"/>
            <w:vAlign w:val="bottom"/>
          </w:tcPr>
          <w:p w:rsidR="002359E9" w:rsidRPr="002359E9" w:rsidRDefault="002359E9" w:rsidP="002359E9">
            <w:pPr>
              <w:pStyle w:val="tableteksttab"/>
            </w:pPr>
            <w:r w:rsidRPr="002359E9">
              <w:t>12503,07</w:t>
            </w:r>
          </w:p>
        </w:tc>
        <w:tc>
          <w:tcPr>
            <w:tcW w:w="1557" w:type="dxa"/>
            <w:vAlign w:val="bottom"/>
          </w:tcPr>
          <w:p w:rsidR="002359E9" w:rsidRPr="002359E9" w:rsidRDefault="002359E9" w:rsidP="002359E9">
            <w:pPr>
              <w:pStyle w:val="tableteksttab"/>
            </w:pPr>
            <w:r w:rsidRPr="002359E9">
              <w:t>105,8</w:t>
            </w:r>
          </w:p>
        </w:tc>
      </w:tr>
      <w:tr w:rsidR="002359E9" w:rsidRPr="00E87892" w:rsidTr="002359E9">
        <w:trPr>
          <w:trHeight w:val="57"/>
          <w:jc w:val="center"/>
        </w:trPr>
        <w:tc>
          <w:tcPr>
            <w:tcW w:w="4253" w:type="dxa"/>
            <w:vAlign w:val="bottom"/>
          </w:tcPr>
          <w:p w:rsidR="002359E9" w:rsidRPr="000163F1" w:rsidRDefault="002359E9" w:rsidP="002359E9">
            <w:pPr>
              <w:pStyle w:val="boczek2"/>
            </w:pPr>
            <w:r w:rsidRPr="000163F1">
              <w:t>dostawa wody; gospodarowanie ściekami i odpadami; 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2359E9" w:rsidRPr="002359E9" w:rsidRDefault="002359E9" w:rsidP="002359E9">
            <w:pPr>
              <w:pStyle w:val="tableteksttab"/>
            </w:pPr>
            <w:r w:rsidRPr="002359E9">
              <w:t>7969,69</w:t>
            </w:r>
          </w:p>
        </w:tc>
        <w:tc>
          <w:tcPr>
            <w:tcW w:w="1557" w:type="dxa"/>
            <w:vAlign w:val="bottom"/>
          </w:tcPr>
          <w:p w:rsidR="002359E9" w:rsidRPr="002359E9" w:rsidRDefault="002359E9" w:rsidP="002359E9">
            <w:pPr>
              <w:pStyle w:val="tableteksttab"/>
            </w:pPr>
            <w:r w:rsidRPr="002359E9">
              <w:t>111,6</w:t>
            </w:r>
          </w:p>
        </w:tc>
        <w:tc>
          <w:tcPr>
            <w:tcW w:w="1556" w:type="dxa"/>
            <w:vAlign w:val="bottom"/>
          </w:tcPr>
          <w:p w:rsidR="002359E9" w:rsidRPr="002359E9" w:rsidRDefault="002359E9" w:rsidP="002359E9">
            <w:pPr>
              <w:pStyle w:val="tableteksttab"/>
            </w:pPr>
            <w:r w:rsidRPr="002359E9">
              <w:t>7764,47</w:t>
            </w:r>
          </w:p>
        </w:tc>
        <w:tc>
          <w:tcPr>
            <w:tcW w:w="1557" w:type="dxa"/>
            <w:vAlign w:val="bottom"/>
          </w:tcPr>
          <w:p w:rsidR="002359E9" w:rsidRPr="002359E9" w:rsidRDefault="002359E9" w:rsidP="002359E9">
            <w:pPr>
              <w:pStyle w:val="tableteksttab"/>
            </w:pPr>
            <w:r w:rsidRPr="002359E9">
              <w:t>108,8</w:t>
            </w: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359E9" w:rsidRPr="000163F1" w:rsidRDefault="002359E9" w:rsidP="002359E9">
            <w:pPr>
              <w:pStyle w:val="boczek1"/>
            </w:pPr>
            <w:r>
              <w:t>Budownictwo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8540,07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111,2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8449,45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110,8</w:t>
            </w: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359E9" w:rsidRPr="000163F1" w:rsidRDefault="002359E9" w:rsidP="002359E9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7075,81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104,6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7222,76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106,4</w:t>
            </w: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359E9" w:rsidRPr="000163F1" w:rsidRDefault="002359E9" w:rsidP="002359E9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8248,06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108,5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8261,95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110,4</w:t>
            </w: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359E9" w:rsidRPr="000163F1" w:rsidRDefault="002359E9" w:rsidP="002359E9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6154,49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110,4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5933,57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108,9</w:t>
            </w: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359E9" w:rsidRPr="000163F1" w:rsidRDefault="002359E9" w:rsidP="002359E9">
            <w:pPr>
              <w:pStyle w:val="boczek1"/>
            </w:pPr>
            <w:r>
              <w:t>Informacja i komunikacja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13528,87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109,6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14424,33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110,7</w:t>
            </w: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359E9" w:rsidRPr="000163F1" w:rsidRDefault="002359E9" w:rsidP="002359E9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8319,58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114,7</w:t>
            </w:r>
          </w:p>
        </w:tc>
        <w:tc>
          <w:tcPr>
            <w:tcW w:w="1556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8473,24</w:t>
            </w:r>
          </w:p>
        </w:tc>
        <w:tc>
          <w:tcPr>
            <w:tcW w:w="1557" w:type="dxa"/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116,4</w:t>
            </w: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2359E9" w:rsidRPr="000163F1" w:rsidRDefault="002359E9" w:rsidP="002359E9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9598,02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103,2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9727,94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100,1</w:t>
            </w:r>
          </w:p>
        </w:tc>
      </w:tr>
      <w:tr w:rsidR="002359E9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nil"/>
            </w:tcBorders>
            <w:vAlign w:val="center"/>
          </w:tcPr>
          <w:p w:rsidR="002359E9" w:rsidRPr="000163F1" w:rsidRDefault="002359E9" w:rsidP="002359E9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7032,12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110,2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7201,88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2359E9" w:rsidRPr="002359E9" w:rsidRDefault="002359E9" w:rsidP="002359E9">
            <w:pPr>
              <w:pStyle w:val="tableteksttab"/>
            </w:pPr>
            <w:r w:rsidRPr="002359E9">
              <w:t>113,0</w:t>
            </w:r>
          </w:p>
        </w:tc>
      </w:tr>
    </w:tbl>
    <w:p w:rsidR="005928D2" w:rsidRDefault="005928D2" w:rsidP="00EB4501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674D67" w:rsidRPr="00674D67" w:rsidRDefault="004376C6" w:rsidP="004C290B">
      <w:pPr>
        <w:pStyle w:val="tekst"/>
        <w:spacing w:before="360"/>
      </w:pPr>
      <w:r w:rsidRPr="00B67CD7">
        <w:t xml:space="preserve">W porównaniu </w:t>
      </w:r>
      <w:r w:rsidR="00383DF5">
        <w:t>z sierpniem</w:t>
      </w:r>
      <w:r>
        <w:t xml:space="preserve"> </w:t>
      </w:r>
      <w:r w:rsidRPr="00B67CD7">
        <w:t>ub. roku we wszystkich sekcjach sektora przedsiębiorstw</w:t>
      </w:r>
      <w:r w:rsidR="00202E16" w:rsidRPr="00202E16">
        <w:t xml:space="preserve"> </w:t>
      </w:r>
      <w:r w:rsidR="00202E16" w:rsidRPr="00B67CD7">
        <w:t>obserwowano</w:t>
      </w:r>
      <w:r w:rsidR="00202E16" w:rsidRPr="00202E16">
        <w:t xml:space="preserve"> </w:t>
      </w:r>
      <w:r w:rsidR="00202E16" w:rsidRPr="00B67CD7">
        <w:t>wzrost przeciętnych miesięcznych wynagrodzeń</w:t>
      </w:r>
      <w:r w:rsidRPr="00B67CD7">
        <w:t>. Naj</w:t>
      </w:r>
      <w:r w:rsidR="009E5D3E">
        <w:t xml:space="preserve">bardziej wynagrodzenie zwiększyło się </w:t>
      </w:r>
      <w:r w:rsidRPr="00B67CD7">
        <w:t>w przedsiębiorstwach zajmujących się</w:t>
      </w:r>
      <w:r>
        <w:t>:</w:t>
      </w:r>
      <w:r w:rsidRPr="00A0427B">
        <w:t xml:space="preserve"> </w:t>
      </w:r>
      <w:r>
        <w:t>o</w:t>
      </w:r>
      <w:r w:rsidRPr="00A0427B">
        <w:t>bsług</w:t>
      </w:r>
      <w:r>
        <w:t>ą</w:t>
      </w:r>
      <w:r w:rsidRPr="00A0427B">
        <w:t xml:space="preserve"> rynku nieruchomości</w:t>
      </w:r>
      <w:r w:rsidRPr="00B67CD7">
        <w:t xml:space="preserve"> (o </w:t>
      </w:r>
      <w:r>
        <w:t>1</w:t>
      </w:r>
      <w:r w:rsidR="00202E16">
        <w:t>4,7</w:t>
      </w:r>
      <w:r w:rsidRPr="00B67CD7">
        <w:t xml:space="preserve">%), </w:t>
      </w:r>
      <w:r w:rsidR="009E5D3E" w:rsidRPr="000163F1">
        <w:t>dostaw</w:t>
      </w:r>
      <w:r w:rsidR="009E5D3E">
        <w:t>ą</w:t>
      </w:r>
      <w:r w:rsidR="009E5D3E" w:rsidRPr="000163F1">
        <w:t xml:space="preserve"> wody; gospodarowanie</w:t>
      </w:r>
      <w:r w:rsidR="009E5D3E">
        <w:t>m</w:t>
      </w:r>
      <w:r w:rsidR="009E5D3E" w:rsidRPr="000163F1">
        <w:t xml:space="preserve"> ściekami i odpadami; rekultywacj</w:t>
      </w:r>
      <w:r w:rsidR="009E5D3E">
        <w:t>ą (o 11,6%),</w:t>
      </w:r>
      <w:r w:rsidR="009E5D3E" w:rsidRPr="00B67CD7">
        <w:t xml:space="preserve"> </w:t>
      </w:r>
      <w:r w:rsidRPr="00B67CD7">
        <w:t xml:space="preserve">budownictwem </w:t>
      </w:r>
      <w:r w:rsidR="009E5D3E">
        <w:t>(o 11,2%), z</w:t>
      </w:r>
      <w:r w:rsidR="009E5D3E" w:rsidRPr="00EB52DE">
        <w:t>akwaterowanie</w:t>
      </w:r>
      <w:r w:rsidR="009E5D3E">
        <w:t>m</w:t>
      </w:r>
      <w:r w:rsidR="009E5D3E" w:rsidRPr="00EB52DE">
        <w:t xml:space="preserve"> </w:t>
      </w:r>
      <w:r w:rsidR="009E5D3E">
        <w:t>i gastronomią</w:t>
      </w:r>
      <w:r w:rsidR="009E5D3E" w:rsidRPr="00B67CD7">
        <w:t xml:space="preserve"> (o </w:t>
      </w:r>
      <w:r w:rsidR="009E5D3E">
        <w:t>10,4</w:t>
      </w:r>
      <w:r w:rsidR="009E5D3E" w:rsidRPr="00B67CD7">
        <w:t>%)</w:t>
      </w:r>
      <w:r w:rsidR="009E5D3E">
        <w:t xml:space="preserve"> </w:t>
      </w:r>
      <w:r>
        <w:t>oraz a</w:t>
      </w:r>
      <w:r w:rsidRPr="00EB52DE">
        <w:t>dministrowanie</w:t>
      </w:r>
      <w:r w:rsidR="00AA7B03">
        <w:t>m i </w:t>
      </w:r>
      <w:r>
        <w:t>działalnością wspierającą</w:t>
      </w:r>
      <w:r w:rsidRPr="00B67CD7">
        <w:t xml:space="preserve"> (o </w:t>
      </w:r>
      <w:r w:rsidR="009E5D3E">
        <w:t>10</w:t>
      </w:r>
      <w:r>
        <w:t>,2</w:t>
      </w:r>
      <w:r w:rsidRPr="00B67CD7">
        <w:t>%).</w:t>
      </w:r>
    </w:p>
    <w:p w:rsidR="005928D2" w:rsidRDefault="005928D2" w:rsidP="00C6348E">
      <w:pPr>
        <w:pStyle w:val="tytuwykresu"/>
        <w:spacing w:before="360"/>
        <w:ind w:left="990" w:hanging="990"/>
        <w:rPr>
          <w:b w:val="0"/>
        </w:rPr>
      </w:pPr>
      <w:r w:rsidRPr="00316609">
        <w:t>Wykres 5</w:t>
      </w:r>
      <w:r>
        <w:t>.</w:t>
      </w:r>
      <w:r>
        <w:tab/>
      </w:r>
      <w:r w:rsidRPr="00316609">
        <w:t>Odchylenia względne przeciętnych miesięcznych wynagrodzeń brutto w sekcjach od</w:t>
      </w:r>
      <w:r>
        <w:t xml:space="preserve"> przeciętnego </w:t>
      </w:r>
      <w:r>
        <w:br/>
        <w:t xml:space="preserve">wynagrodzenia </w:t>
      </w:r>
      <w:r w:rsidRPr="00316609">
        <w:t xml:space="preserve">w sektorze przedsiębiorstw </w:t>
      </w:r>
      <w:r w:rsidR="00383DF5">
        <w:t>w sierpniu</w:t>
      </w:r>
      <w:r w:rsidRPr="00316609">
        <w:t xml:space="preserve"> </w:t>
      </w:r>
      <w:r>
        <w:t>2025 r.</w:t>
      </w:r>
      <w:r w:rsidR="008C61D3" w:rsidRPr="008C61D3">
        <w:rPr>
          <w:b w:val="0"/>
        </w:rPr>
        <w:t xml:space="preserve"> </w:t>
      </w:r>
    </w:p>
    <w:p w:rsidR="005312D7" w:rsidRDefault="00A86E0C" w:rsidP="00C6348E">
      <w:pPr>
        <w:pStyle w:val="tytuwykresu"/>
        <w:spacing w:before="360"/>
        <w:ind w:left="990" w:hanging="990"/>
      </w:pPr>
      <w:r w:rsidRPr="009D07F0">
        <w:rPr>
          <w:noProof/>
          <w:lang w:eastAsia="pl-PL"/>
        </w:rPr>
        <w:drawing>
          <wp:anchor distT="0" distB="0" distL="114300" distR="114300" simplePos="0" relativeHeight="25306265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209550</wp:posOffset>
            </wp:positionV>
            <wp:extent cx="5039995" cy="3372485"/>
            <wp:effectExtent l="0" t="0" r="8255" b="0"/>
            <wp:wrapTopAndBottom/>
            <wp:docPr id="18" name="Obraz 18" descr="Wykres słupkowy dwustronny. Oś pozioma – odchylenia względne przeciętnych miesięcznych wynagrodzeń brutto w wybranych sekcjach od przeciętnego wynagrodzenia w sektorze przedsiębiorstw; wartości z przedziału od -30 do 80%. Oś pionowa – sekcje PKD; sort według wielkości odchyleń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337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2D7">
        <w:br w:type="page"/>
      </w:r>
    </w:p>
    <w:p w:rsidR="00296806" w:rsidRPr="00B67CD7" w:rsidRDefault="00296806" w:rsidP="00296806">
      <w:pPr>
        <w:pStyle w:val="tekst"/>
      </w:pPr>
      <w:r w:rsidRPr="00B67CD7">
        <w:lastRenderedPageBreak/>
        <w:t xml:space="preserve">Najwyższe wynagrodzenie </w:t>
      </w:r>
      <w:r w:rsidR="00383DF5">
        <w:t>w sierpniu</w:t>
      </w:r>
      <w:r w:rsidRPr="00B67CD7">
        <w:t xml:space="preserve"> br. otrzymali zatrudnieni w sekcjach: informacja i komunikacja (o </w:t>
      </w:r>
      <w:r>
        <w:t>7</w:t>
      </w:r>
      <w:r w:rsidR="00A2520C">
        <w:t>1,5</w:t>
      </w:r>
      <w:r w:rsidRPr="00B67CD7">
        <w:t xml:space="preserve">% wyższe od przeciętnego miesięcznego wynagrodzenia w sektorze przedsiębiorstw), wytwarzanie i zaopatrywanie w energię elektryczną, gaz, parę wodną i gorącą wodę (o </w:t>
      </w:r>
      <w:r w:rsidR="00A2520C">
        <w:t>59</w:t>
      </w:r>
      <w:r>
        <w:t>,</w:t>
      </w:r>
      <w:r w:rsidR="00A2520C">
        <w:t>3</w:t>
      </w:r>
      <w:r w:rsidRPr="00B67CD7">
        <w:t>% wyższe od średniej)</w:t>
      </w:r>
      <w:r w:rsidR="00A2520C">
        <w:t>, górnictwo i wydobywanie (o 23,5%</w:t>
      </w:r>
      <w:r w:rsidRPr="00B67CD7">
        <w:t xml:space="preserve"> </w:t>
      </w:r>
      <w:r w:rsidR="00A2520C" w:rsidRPr="00B67CD7">
        <w:t>wyższe od średniej</w:t>
      </w:r>
      <w:r w:rsidR="00A2520C">
        <w:t>)</w:t>
      </w:r>
      <w:r w:rsidR="00A2520C" w:rsidRPr="00B67CD7">
        <w:t xml:space="preserve"> </w:t>
      </w:r>
      <w:r w:rsidRPr="00B67CD7">
        <w:t xml:space="preserve">oraz </w:t>
      </w:r>
      <w:r>
        <w:t>d</w:t>
      </w:r>
      <w:r w:rsidRPr="00A038FF">
        <w:t>ziałalność profesjonalna, naukowa i techniczna</w:t>
      </w:r>
      <w:r>
        <w:t xml:space="preserve"> (o 2</w:t>
      </w:r>
      <w:r w:rsidR="00A2520C">
        <w:t>1</w:t>
      </w:r>
      <w:r>
        <w:t>,7</w:t>
      </w:r>
      <w:r w:rsidRPr="00B67CD7">
        <w:t xml:space="preserve">% wyższe od średniej). Wciąż najniższy pozostaje poziom płac w jednostkach zajmujących się zakwaterowaniem i gastronomią (o </w:t>
      </w:r>
      <w:r>
        <w:t>2</w:t>
      </w:r>
      <w:r w:rsidR="00A2520C">
        <w:t>2,0</w:t>
      </w:r>
      <w:r w:rsidRPr="00B67CD7">
        <w:t>% poniżej przeciętnego wynagrodzenia w sektorze przedsiębiorstw).</w:t>
      </w:r>
    </w:p>
    <w:p w:rsidR="00A30DA4" w:rsidRDefault="00296806" w:rsidP="00296806">
      <w:pPr>
        <w:pStyle w:val="tekst"/>
      </w:pPr>
      <w:r w:rsidRPr="00B67CD7">
        <w:t>W okresie styczeń-</w:t>
      </w:r>
      <w:r w:rsidR="00383DF5">
        <w:t>sierpień</w:t>
      </w:r>
      <w:r w:rsidRPr="00B67CD7">
        <w:t xml:space="preserve"> br. przeciętne miesięczne wynagrodzenie brutto w sektorze przedsiębiorstw ukształtowało się na poziomie </w:t>
      </w:r>
      <w:r w:rsidRPr="00E24DA6">
        <w:t>79</w:t>
      </w:r>
      <w:r w:rsidR="00A2520C">
        <w:t>76</w:t>
      </w:r>
      <w:r w:rsidRPr="00E24DA6">
        <w:t>,</w:t>
      </w:r>
      <w:r w:rsidR="00A2520C">
        <w:t>76</w:t>
      </w:r>
      <w:r w:rsidRPr="00B67CD7">
        <w:t xml:space="preserve"> zł, tj. o 8,</w:t>
      </w:r>
      <w:r w:rsidR="00A2520C">
        <w:t>1</w:t>
      </w:r>
      <w:r w:rsidRPr="00B67CD7">
        <w:t>% wyżej niż przed rokiem (w analogicznym okresie ub. roku roczny wzrost wynagrodzeń wyniósł 11,</w:t>
      </w:r>
      <w:r w:rsidR="00A2520C">
        <w:t>2</w:t>
      </w:r>
      <w:r w:rsidRPr="00B67CD7">
        <w:t xml:space="preserve">%). Wzrost przeciętnych wynagrodzeń odnotowano we wszystkich sekcjach sektora przedsiębiorstw, z wyjątkiem górnictwa i wydobywania, gdzie zanotowano spadek o </w:t>
      </w:r>
      <w:r>
        <w:t>4,</w:t>
      </w:r>
      <w:r w:rsidR="00A2520C">
        <w:t>5</w:t>
      </w:r>
      <w:r w:rsidRPr="00B67CD7">
        <w:t xml:space="preserve">%. W skali roku przeciętne wynagrodzenie najbardziej zwiększyło się w </w:t>
      </w:r>
      <w:r w:rsidR="00365055">
        <w:t>obsłudze rynku nieruchomości (o </w:t>
      </w:r>
      <w:r w:rsidRPr="00B67CD7">
        <w:t>1</w:t>
      </w:r>
      <w:r w:rsidR="00A2520C">
        <w:t>6</w:t>
      </w:r>
      <w:r w:rsidRPr="00B67CD7">
        <w:t>,</w:t>
      </w:r>
      <w:r w:rsidR="00A2520C">
        <w:t>4</w:t>
      </w:r>
      <w:r w:rsidRPr="00B67CD7">
        <w:t>%)</w:t>
      </w:r>
      <w:r w:rsidR="00C558D2" w:rsidRPr="00C558D2">
        <w:t xml:space="preserve"> </w:t>
      </w:r>
      <w:r w:rsidR="00C558D2" w:rsidRPr="00B67CD7">
        <w:t>oraz</w:t>
      </w:r>
      <w:r w:rsidRPr="00B67CD7">
        <w:t xml:space="preserve"> administrowaniu i działalności wspierającej (o </w:t>
      </w:r>
      <w:r w:rsidR="00A2520C">
        <w:t>13,0</w:t>
      </w:r>
      <w:r w:rsidRPr="00B67CD7">
        <w:t>%)</w:t>
      </w:r>
      <w:r w:rsidR="00C558D2">
        <w:t>,</w:t>
      </w:r>
      <w:r w:rsidRPr="00B67CD7">
        <w:t xml:space="preserve"> </w:t>
      </w:r>
      <w:r w:rsidR="00C558D2">
        <w:t xml:space="preserve">a także w </w:t>
      </w:r>
      <w:r>
        <w:t>b</w:t>
      </w:r>
      <w:r w:rsidRPr="00263BF2">
        <w:t>udownictw</w:t>
      </w:r>
      <w:r>
        <w:t>ie</w:t>
      </w:r>
      <w:r w:rsidRPr="00B67CD7">
        <w:t xml:space="preserve"> (o </w:t>
      </w:r>
      <w:r>
        <w:t>1</w:t>
      </w:r>
      <w:r w:rsidR="00C558D2">
        <w:t>0,8</w:t>
      </w:r>
      <w:r w:rsidRPr="00B67CD7">
        <w:t>%)</w:t>
      </w:r>
      <w:r w:rsidR="00C558D2">
        <w:t>, informacji i komunikacji (o 10,7%), transporcie i gospodarce magazynowej (o 10,4%).</w:t>
      </w:r>
    </w:p>
    <w:p w:rsidR="005D1005" w:rsidRPr="000B35C5" w:rsidRDefault="005D1005" w:rsidP="005D1005">
      <w:pPr>
        <w:pStyle w:val="Nagwek1"/>
      </w:pPr>
      <w:bookmarkStart w:id="19" w:name="_Toc106715761"/>
      <w:bookmarkStart w:id="20" w:name="_Toc138399038"/>
      <w:bookmarkStart w:id="21" w:name="_Toc168996177"/>
      <w:bookmarkStart w:id="22" w:name="_Toc176517803"/>
      <w:bookmarkStart w:id="23" w:name="_Toc208303064"/>
      <w:r w:rsidRPr="00240D14">
        <w:t>Ceny</w:t>
      </w:r>
      <w:bookmarkEnd w:id="19"/>
      <w:bookmarkEnd w:id="20"/>
      <w:bookmarkEnd w:id="21"/>
      <w:bookmarkEnd w:id="22"/>
      <w:bookmarkEnd w:id="23"/>
      <w:r w:rsidRPr="000B35C5">
        <w:t xml:space="preserve"> </w:t>
      </w:r>
    </w:p>
    <w:p w:rsidR="005D1005" w:rsidRPr="009A4024" w:rsidRDefault="008229F2" w:rsidP="005D1005">
      <w:pPr>
        <w:rPr>
          <w:shd w:val="clear" w:color="auto" w:fill="FFFFFF"/>
        </w:rPr>
      </w:pPr>
      <w:r w:rsidRPr="00FD4AA5">
        <w:rPr>
          <w:shd w:val="clear" w:color="auto" w:fill="FFFFFF"/>
        </w:rPr>
        <w:t xml:space="preserve">W </w:t>
      </w:r>
      <w:r>
        <w:rPr>
          <w:shd w:val="clear" w:color="auto" w:fill="FFFFFF"/>
        </w:rPr>
        <w:t>2 kwartale br.</w:t>
      </w:r>
      <w:r w:rsidRPr="00FD4AA5">
        <w:rPr>
          <w:shd w:val="clear" w:color="auto" w:fill="FFFFFF"/>
        </w:rPr>
        <w:t xml:space="preserve"> </w:t>
      </w:r>
      <w:r w:rsidRPr="00FD4AA5">
        <w:rPr>
          <w:b/>
          <w:shd w:val="clear" w:color="auto" w:fill="FFFFFF"/>
        </w:rPr>
        <w:t>wzrost cen towarów i usług konsumpcyjnych</w:t>
      </w:r>
      <w:r w:rsidRPr="00FD4AA5">
        <w:rPr>
          <w:shd w:val="clear" w:color="auto" w:fill="FFFFFF"/>
        </w:rPr>
        <w:t xml:space="preserve"> w skali roku wyniósł 4,</w:t>
      </w:r>
      <w:r>
        <w:rPr>
          <w:shd w:val="clear" w:color="auto" w:fill="FFFFFF"/>
        </w:rPr>
        <w:t>2</w:t>
      </w:r>
      <w:r w:rsidRPr="00FD4AA5">
        <w:rPr>
          <w:shd w:val="clear" w:color="auto" w:fill="FFFFFF"/>
        </w:rPr>
        <w:t>% i był najniższy</w:t>
      </w:r>
      <w:r>
        <w:rPr>
          <w:shd w:val="clear" w:color="auto" w:fill="FFFFFF"/>
        </w:rPr>
        <w:t xml:space="preserve">, licząc </w:t>
      </w:r>
      <w:r w:rsidRPr="00FD4AA5">
        <w:rPr>
          <w:shd w:val="clear" w:color="auto" w:fill="FFFFFF"/>
        </w:rPr>
        <w:t xml:space="preserve">od </w:t>
      </w:r>
      <w:r>
        <w:rPr>
          <w:shd w:val="clear" w:color="auto" w:fill="FFFFFF"/>
        </w:rPr>
        <w:t>2 kwartału</w:t>
      </w:r>
      <w:r w:rsidRPr="00FD4AA5">
        <w:rPr>
          <w:shd w:val="clear" w:color="auto" w:fill="FFFFFF"/>
        </w:rPr>
        <w:t xml:space="preserve"> ub. roku (rok</w:t>
      </w:r>
      <w:r>
        <w:rPr>
          <w:shd w:val="clear" w:color="auto" w:fill="FFFFFF"/>
        </w:rPr>
        <w:t xml:space="preserve"> wcześniej notowano wzrost o 2,9</w:t>
      </w:r>
      <w:r w:rsidRPr="00FD4AA5">
        <w:rPr>
          <w:shd w:val="clear" w:color="auto" w:fill="FFFFFF"/>
        </w:rPr>
        <w:t xml:space="preserve">%). </w:t>
      </w:r>
      <w:r>
        <w:rPr>
          <w:shd w:val="clear" w:color="auto" w:fill="FFFFFF"/>
        </w:rPr>
        <w:t>W kraju wskaźnik cen ukształtował się na nieco niższym poziomie (4,1% wobec 2,5% w 2 kwartale ub. roku). Najbardziej w</w:t>
      </w:r>
      <w:r w:rsidRPr="00FD4AA5">
        <w:rPr>
          <w:shd w:val="clear" w:color="auto" w:fill="FFFFFF"/>
        </w:rPr>
        <w:t xml:space="preserve">zrosły ceny związane z </w:t>
      </w:r>
      <w:r>
        <w:rPr>
          <w:shd w:val="clear" w:color="auto" w:fill="FFFFFF"/>
        </w:rPr>
        <w:t>edukacją (o 9,9%) oraz mieszkaniem (o 8,4%</w:t>
      </w:r>
      <w:r w:rsidRPr="00FD4AA5">
        <w:rPr>
          <w:shd w:val="clear" w:color="auto" w:fill="FFFFFF"/>
        </w:rPr>
        <w:t xml:space="preserve">). Niższe niż przed rokiem były natomiast ceny w zakresie transportu (o </w:t>
      </w:r>
      <w:r>
        <w:rPr>
          <w:shd w:val="clear" w:color="auto" w:fill="FFFFFF"/>
        </w:rPr>
        <w:t>6,1</w:t>
      </w:r>
      <w:r w:rsidRPr="00FD4AA5">
        <w:rPr>
          <w:shd w:val="clear" w:color="auto" w:fill="FFFFFF"/>
        </w:rPr>
        <w:t>%</w:t>
      </w:r>
      <w:r>
        <w:rPr>
          <w:shd w:val="clear" w:color="auto" w:fill="FFFFFF"/>
        </w:rPr>
        <w:t>) oraz ceny odzieży i obuwia (o 2,9%).</w:t>
      </w:r>
    </w:p>
    <w:p w:rsidR="005D1005" w:rsidRPr="000B35C5" w:rsidRDefault="005D1005" w:rsidP="00766307">
      <w:pPr>
        <w:pStyle w:val="Tytultabeli"/>
        <w:spacing w:before="360"/>
        <w:rPr>
          <w:shd w:val="clear" w:color="auto" w:fill="FFFFFF"/>
        </w:rPr>
      </w:pPr>
      <w:r w:rsidRPr="00365055">
        <w:t xml:space="preserve">Tablica 4. </w:t>
      </w:r>
      <w:r w:rsidRPr="00365055">
        <w:tab/>
        <w:t>Wskaźniki cen towarów i usług</w:t>
      </w:r>
      <w:r w:rsidRPr="000B35C5">
        <w:rPr>
          <w:shd w:val="clear" w:color="auto" w:fill="FFFFFF"/>
        </w:rPr>
        <w:t xml:space="preserve"> konsumpcyjnych</w:t>
      </w:r>
    </w:p>
    <w:tbl>
      <w:tblPr>
        <w:tblStyle w:val="Siatkatabelijasna"/>
        <w:tblpPr w:leftFromText="141" w:rightFromText="141" w:vertAnchor="text" w:horzAnchor="margin" w:tblpY="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  <w:tblDescription w:val="Tablica prezentuje wskaźniki cen towarów i usług konsumpcyjnych w 1 i 2 kwartale 2025 r. oraz w analogicznych kwartałach poprzedniego roku"/>
      </w:tblPr>
      <w:tblGrid>
        <w:gridCol w:w="3250"/>
        <w:gridCol w:w="1809"/>
        <w:gridCol w:w="1809"/>
        <w:gridCol w:w="1809"/>
        <w:gridCol w:w="1802"/>
      </w:tblGrid>
      <w:tr w:rsidR="005D1005" w:rsidRPr="000B35C5" w:rsidTr="00AB40C4">
        <w:trPr>
          <w:trHeight w:val="57"/>
          <w:tblHeader/>
        </w:trPr>
        <w:tc>
          <w:tcPr>
            <w:tcW w:w="1551" w:type="pct"/>
            <w:vMerge w:val="restart"/>
            <w:vAlign w:val="center"/>
          </w:tcPr>
          <w:p w:rsidR="005D1005" w:rsidRPr="00626E21" w:rsidRDefault="005D1005" w:rsidP="00AB40C4">
            <w:pPr>
              <w:pStyle w:val="glowka1"/>
              <w:rPr>
                <w:b/>
                <w:bCs/>
              </w:rPr>
            </w:pPr>
            <w:r w:rsidRPr="00626E21">
              <w:t>Wyszczególnienie</w:t>
            </w:r>
          </w:p>
        </w:tc>
        <w:tc>
          <w:tcPr>
            <w:tcW w:w="1726" w:type="pct"/>
            <w:gridSpan w:val="2"/>
            <w:vAlign w:val="center"/>
          </w:tcPr>
          <w:p w:rsidR="005D1005" w:rsidRPr="00626E21" w:rsidRDefault="005D1005" w:rsidP="005D1005">
            <w:pPr>
              <w:pStyle w:val="glowka1"/>
            </w:pPr>
            <w:r>
              <w:t>2024</w:t>
            </w:r>
          </w:p>
        </w:tc>
        <w:tc>
          <w:tcPr>
            <w:tcW w:w="1723" w:type="pct"/>
            <w:gridSpan w:val="2"/>
            <w:vAlign w:val="center"/>
          </w:tcPr>
          <w:p w:rsidR="005D1005" w:rsidRPr="00626E21" w:rsidRDefault="005D1005" w:rsidP="00AB40C4">
            <w:pPr>
              <w:pStyle w:val="glowka1"/>
            </w:pPr>
            <w:r>
              <w:t>2025</w:t>
            </w:r>
          </w:p>
        </w:tc>
      </w:tr>
      <w:tr w:rsidR="00561885" w:rsidRPr="000B35C5" w:rsidTr="00AB40C4">
        <w:trPr>
          <w:trHeight w:val="57"/>
          <w:tblHeader/>
        </w:trPr>
        <w:tc>
          <w:tcPr>
            <w:tcW w:w="1551" w:type="pct"/>
            <w:vMerge/>
            <w:vAlign w:val="center"/>
          </w:tcPr>
          <w:p w:rsidR="00561885" w:rsidRPr="00626E21" w:rsidRDefault="00561885" w:rsidP="00561885">
            <w:pPr>
              <w:pStyle w:val="glowka1"/>
            </w:pPr>
          </w:p>
        </w:tc>
        <w:tc>
          <w:tcPr>
            <w:tcW w:w="863" w:type="pct"/>
            <w:vAlign w:val="center"/>
          </w:tcPr>
          <w:p w:rsidR="00561885" w:rsidRPr="00626E21" w:rsidRDefault="00561885" w:rsidP="00561885">
            <w:pPr>
              <w:pStyle w:val="glowka1"/>
            </w:pPr>
            <w:r>
              <w:t>1 kw.</w:t>
            </w:r>
          </w:p>
        </w:tc>
        <w:tc>
          <w:tcPr>
            <w:tcW w:w="863" w:type="pct"/>
            <w:vAlign w:val="center"/>
          </w:tcPr>
          <w:p w:rsidR="00561885" w:rsidRPr="00626E21" w:rsidRDefault="00561885" w:rsidP="00561885">
            <w:pPr>
              <w:pStyle w:val="glowka1"/>
            </w:pPr>
            <w:r>
              <w:t>2 kw.</w:t>
            </w:r>
          </w:p>
        </w:tc>
        <w:tc>
          <w:tcPr>
            <w:tcW w:w="863" w:type="pct"/>
            <w:vAlign w:val="center"/>
          </w:tcPr>
          <w:p w:rsidR="00561885" w:rsidRPr="00626E21" w:rsidRDefault="00561885" w:rsidP="00561885">
            <w:pPr>
              <w:pStyle w:val="glowka1"/>
            </w:pPr>
            <w:r>
              <w:t>1 kw.</w:t>
            </w:r>
          </w:p>
        </w:tc>
        <w:tc>
          <w:tcPr>
            <w:tcW w:w="860" w:type="pct"/>
            <w:vAlign w:val="center"/>
          </w:tcPr>
          <w:p w:rsidR="00561885" w:rsidRPr="00626E21" w:rsidRDefault="00561885" w:rsidP="00561885">
            <w:pPr>
              <w:pStyle w:val="glowka1"/>
            </w:pPr>
            <w:r>
              <w:t>2 kw.</w:t>
            </w:r>
          </w:p>
        </w:tc>
      </w:tr>
      <w:tr w:rsidR="005D1005" w:rsidRPr="000B35C5" w:rsidTr="00AB40C4">
        <w:trPr>
          <w:trHeight w:val="57"/>
          <w:tblHeader/>
        </w:trPr>
        <w:tc>
          <w:tcPr>
            <w:tcW w:w="1551" w:type="pct"/>
            <w:vMerge/>
            <w:tcBorders>
              <w:bottom w:val="single" w:sz="12" w:space="0" w:color="522398"/>
            </w:tcBorders>
            <w:vAlign w:val="center"/>
          </w:tcPr>
          <w:p w:rsidR="005D1005" w:rsidRPr="00626E21" w:rsidRDefault="005D1005" w:rsidP="00AB40C4">
            <w:pPr>
              <w:pStyle w:val="glowka1"/>
            </w:pPr>
          </w:p>
        </w:tc>
        <w:tc>
          <w:tcPr>
            <w:tcW w:w="3449" w:type="pct"/>
            <w:gridSpan w:val="4"/>
            <w:tcBorders>
              <w:bottom w:val="single" w:sz="12" w:space="0" w:color="522398"/>
            </w:tcBorders>
            <w:vAlign w:val="center"/>
          </w:tcPr>
          <w:p w:rsidR="005D1005" w:rsidRPr="00626E21" w:rsidRDefault="005D1005" w:rsidP="00AB40C4">
            <w:pPr>
              <w:pStyle w:val="glowka1"/>
            </w:pPr>
            <w:r w:rsidRPr="00626E21">
              <w:t>analogiczny okres roku poprzedniego = 100</w:t>
            </w:r>
          </w:p>
        </w:tc>
      </w:tr>
      <w:tr w:rsidR="005A77D5" w:rsidRPr="000B35C5" w:rsidTr="00CC66EC">
        <w:trPr>
          <w:trHeight w:val="57"/>
        </w:trPr>
        <w:tc>
          <w:tcPr>
            <w:tcW w:w="155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A77D5" w:rsidRPr="00941C08" w:rsidRDefault="005A77D5" w:rsidP="005A77D5">
            <w:pPr>
              <w:pStyle w:val="bocz1t"/>
              <w:framePr w:hSpace="0" w:wrap="auto" w:vAnchor="margin" w:hAnchor="text" w:yAlign="inline"/>
              <w:rPr>
                <w:color w:val="000000" w:themeColor="text1"/>
              </w:rPr>
            </w:pPr>
            <w:r w:rsidRPr="00941C08">
              <w:t>Ogółem</w:t>
            </w:r>
          </w:p>
        </w:tc>
        <w:tc>
          <w:tcPr>
            <w:tcW w:w="86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A77D5" w:rsidRPr="00CC66EC" w:rsidRDefault="005A77D5" w:rsidP="00CC66EC">
            <w:pPr>
              <w:pStyle w:val="tablet"/>
            </w:pPr>
            <w:r w:rsidRPr="00CC66EC">
              <w:t>102,9</w:t>
            </w:r>
          </w:p>
        </w:tc>
        <w:tc>
          <w:tcPr>
            <w:tcW w:w="86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A77D5" w:rsidRPr="00CC66EC" w:rsidRDefault="005A77D5" w:rsidP="00CC66EC">
            <w:pPr>
              <w:pStyle w:val="tablet"/>
            </w:pPr>
            <w:r w:rsidRPr="00CC66EC">
              <w:t>102,9</w:t>
            </w:r>
          </w:p>
        </w:tc>
        <w:tc>
          <w:tcPr>
            <w:tcW w:w="86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A77D5" w:rsidRPr="00CC66EC" w:rsidRDefault="005A77D5" w:rsidP="00CC66EC">
            <w:pPr>
              <w:pStyle w:val="tablet"/>
            </w:pPr>
            <w:r w:rsidRPr="00CC66EC">
              <w:t>105,1</w:t>
            </w:r>
          </w:p>
        </w:tc>
        <w:tc>
          <w:tcPr>
            <w:tcW w:w="86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A77D5" w:rsidRPr="00CC66EC" w:rsidRDefault="005A77D5" w:rsidP="00CC66EC">
            <w:pPr>
              <w:pStyle w:val="tablet"/>
            </w:pPr>
            <w:r w:rsidRPr="00CC66EC">
              <w:t>104,2</w:t>
            </w:r>
          </w:p>
        </w:tc>
      </w:tr>
      <w:tr w:rsidR="005A77D5" w:rsidRPr="000B35C5" w:rsidTr="00CC66EC">
        <w:trPr>
          <w:trHeight w:val="57"/>
        </w:trPr>
        <w:tc>
          <w:tcPr>
            <w:tcW w:w="1551" w:type="pct"/>
            <w:tcBorders>
              <w:top w:val="single" w:sz="4" w:space="0" w:color="522398"/>
            </w:tcBorders>
            <w:vAlign w:val="center"/>
          </w:tcPr>
          <w:p w:rsidR="005A77D5" w:rsidRPr="00941C08" w:rsidRDefault="005A77D5" w:rsidP="00CC66EC">
            <w:pPr>
              <w:pStyle w:val="boczek"/>
            </w:pPr>
            <w:r w:rsidRPr="00941C08">
              <w:t>w tym:</w:t>
            </w:r>
          </w:p>
        </w:tc>
        <w:tc>
          <w:tcPr>
            <w:tcW w:w="863" w:type="pct"/>
            <w:tcBorders>
              <w:top w:val="single" w:sz="4" w:space="0" w:color="522398"/>
            </w:tcBorders>
            <w:vAlign w:val="center"/>
          </w:tcPr>
          <w:p w:rsidR="005A77D5" w:rsidRPr="00CC66EC" w:rsidRDefault="005A77D5" w:rsidP="00CC66EC">
            <w:pPr>
              <w:pStyle w:val="tableteksttab"/>
            </w:pPr>
          </w:p>
        </w:tc>
        <w:tc>
          <w:tcPr>
            <w:tcW w:w="863" w:type="pct"/>
            <w:tcBorders>
              <w:top w:val="single" w:sz="4" w:space="0" w:color="522398"/>
            </w:tcBorders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 </w:t>
            </w:r>
          </w:p>
        </w:tc>
        <w:tc>
          <w:tcPr>
            <w:tcW w:w="863" w:type="pct"/>
            <w:tcBorders>
              <w:top w:val="single" w:sz="4" w:space="0" w:color="522398"/>
            </w:tcBorders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 </w:t>
            </w:r>
          </w:p>
        </w:tc>
        <w:tc>
          <w:tcPr>
            <w:tcW w:w="860" w:type="pct"/>
            <w:tcBorders>
              <w:top w:val="single" w:sz="4" w:space="0" w:color="522398"/>
            </w:tcBorders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 </w:t>
            </w:r>
          </w:p>
        </w:tc>
      </w:tr>
      <w:tr w:rsidR="005A77D5" w:rsidRPr="000B35C5" w:rsidTr="00CC66EC">
        <w:trPr>
          <w:trHeight w:val="57"/>
        </w:trPr>
        <w:tc>
          <w:tcPr>
            <w:tcW w:w="1551" w:type="pct"/>
            <w:vAlign w:val="center"/>
          </w:tcPr>
          <w:p w:rsidR="005A77D5" w:rsidRPr="00941C08" w:rsidRDefault="005A77D5" w:rsidP="005A77D5">
            <w:pPr>
              <w:pStyle w:val="boczek1"/>
            </w:pPr>
            <w:r w:rsidRPr="00941C08">
              <w:t>Żywność i napoje bezalkoholowe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103,0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102,2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105,9</w:t>
            </w:r>
          </w:p>
        </w:tc>
        <w:tc>
          <w:tcPr>
            <w:tcW w:w="860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105,3</w:t>
            </w:r>
          </w:p>
        </w:tc>
      </w:tr>
      <w:tr w:rsidR="005A77D5" w:rsidRPr="000B35C5" w:rsidTr="00CC66EC">
        <w:trPr>
          <w:trHeight w:val="57"/>
        </w:trPr>
        <w:tc>
          <w:tcPr>
            <w:tcW w:w="1551" w:type="pct"/>
            <w:vAlign w:val="center"/>
          </w:tcPr>
          <w:p w:rsidR="005A77D5" w:rsidRPr="00941C08" w:rsidRDefault="005A77D5" w:rsidP="005A77D5">
            <w:pPr>
              <w:pStyle w:val="boczek1"/>
            </w:pPr>
            <w:r w:rsidRPr="00941C08">
              <w:t>Napoje alkoholowe i wyroby tytoniowe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108,5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106,2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105,9</w:t>
            </w:r>
          </w:p>
        </w:tc>
        <w:tc>
          <w:tcPr>
            <w:tcW w:w="860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106,1</w:t>
            </w:r>
          </w:p>
        </w:tc>
      </w:tr>
      <w:tr w:rsidR="005A77D5" w:rsidRPr="000B35C5" w:rsidTr="00CC66EC">
        <w:trPr>
          <w:trHeight w:val="57"/>
        </w:trPr>
        <w:tc>
          <w:tcPr>
            <w:tcW w:w="1551" w:type="pct"/>
            <w:vAlign w:val="center"/>
          </w:tcPr>
          <w:p w:rsidR="005A77D5" w:rsidRPr="00941C08" w:rsidRDefault="005A77D5" w:rsidP="005A77D5">
            <w:pPr>
              <w:pStyle w:val="boczek1"/>
            </w:pPr>
            <w:r w:rsidRPr="00941C08">
              <w:t>Odzież i obuwie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103,3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100,2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97,1</w:t>
            </w:r>
          </w:p>
        </w:tc>
        <w:tc>
          <w:tcPr>
            <w:tcW w:w="860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97,1</w:t>
            </w:r>
          </w:p>
        </w:tc>
      </w:tr>
      <w:tr w:rsidR="005A77D5" w:rsidRPr="000B35C5" w:rsidTr="00CC66EC">
        <w:trPr>
          <w:trHeight w:val="57"/>
        </w:trPr>
        <w:tc>
          <w:tcPr>
            <w:tcW w:w="1551" w:type="pct"/>
            <w:vAlign w:val="center"/>
          </w:tcPr>
          <w:p w:rsidR="005A77D5" w:rsidRPr="00941C08" w:rsidRDefault="005A77D5" w:rsidP="005A77D5">
            <w:pPr>
              <w:pStyle w:val="boczek1"/>
              <w:rPr>
                <w:i/>
              </w:rPr>
            </w:pPr>
            <w:r w:rsidRPr="00941C08">
              <w:t>Mieszkanie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100,9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101,5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108,5</w:t>
            </w:r>
          </w:p>
        </w:tc>
        <w:tc>
          <w:tcPr>
            <w:tcW w:w="860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108,4</w:t>
            </w:r>
          </w:p>
        </w:tc>
      </w:tr>
      <w:tr w:rsidR="005A77D5" w:rsidRPr="000B35C5" w:rsidTr="00CC66EC">
        <w:trPr>
          <w:trHeight w:val="57"/>
        </w:trPr>
        <w:tc>
          <w:tcPr>
            <w:tcW w:w="1551" w:type="pct"/>
            <w:vAlign w:val="center"/>
          </w:tcPr>
          <w:p w:rsidR="005A77D5" w:rsidRPr="00941C08" w:rsidRDefault="005A77D5" w:rsidP="005A77D5">
            <w:pPr>
              <w:pStyle w:val="boczek1"/>
            </w:pPr>
            <w:r w:rsidRPr="00941C08">
              <w:t>Zdrowie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104,2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103,2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105,3</w:t>
            </w:r>
          </w:p>
        </w:tc>
        <w:tc>
          <w:tcPr>
            <w:tcW w:w="860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104,5</w:t>
            </w:r>
          </w:p>
        </w:tc>
      </w:tr>
      <w:tr w:rsidR="005A77D5" w:rsidRPr="000B35C5" w:rsidTr="00CC66EC">
        <w:trPr>
          <w:trHeight w:val="57"/>
        </w:trPr>
        <w:tc>
          <w:tcPr>
            <w:tcW w:w="1551" w:type="pct"/>
            <w:vAlign w:val="center"/>
          </w:tcPr>
          <w:p w:rsidR="005A77D5" w:rsidRPr="00941C08" w:rsidRDefault="005A77D5" w:rsidP="005A77D5">
            <w:pPr>
              <w:pStyle w:val="boczek1"/>
            </w:pPr>
            <w:r w:rsidRPr="00941C08">
              <w:t>Transport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95,0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101,4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98,7</w:t>
            </w:r>
          </w:p>
        </w:tc>
        <w:tc>
          <w:tcPr>
            <w:tcW w:w="860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93,9</w:t>
            </w:r>
          </w:p>
        </w:tc>
      </w:tr>
      <w:tr w:rsidR="005A77D5" w:rsidRPr="000B35C5" w:rsidTr="00CC66EC">
        <w:trPr>
          <w:trHeight w:val="57"/>
        </w:trPr>
        <w:tc>
          <w:tcPr>
            <w:tcW w:w="1551" w:type="pct"/>
            <w:vAlign w:val="center"/>
          </w:tcPr>
          <w:p w:rsidR="005A77D5" w:rsidRPr="00941C08" w:rsidRDefault="005A77D5" w:rsidP="005A77D5">
            <w:pPr>
              <w:pStyle w:val="boczek1"/>
            </w:pPr>
            <w:r w:rsidRPr="00941C08">
              <w:t>Rekreacja i kultura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104,6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103,8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104,1</w:t>
            </w:r>
          </w:p>
        </w:tc>
        <w:tc>
          <w:tcPr>
            <w:tcW w:w="860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103,5</w:t>
            </w:r>
          </w:p>
        </w:tc>
      </w:tr>
      <w:tr w:rsidR="005A77D5" w:rsidRPr="000B35C5" w:rsidTr="00CC66EC">
        <w:trPr>
          <w:trHeight w:val="57"/>
        </w:trPr>
        <w:tc>
          <w:tcPr>
            <w:tcW w:w="1551" w:type="pct"/>
            <w:vAlign w:val="center"/>
          </w:tcPr>
          <w:p w:rsidR="005A77D5" w:rsidRPr="00941C08" w:rsidRDefault="005A77D5" w:rsidP="005A77D5">
            <w:pPr>
              <w:pStyle w:val="boczek1"/>
            </w:pPr>
            <w:r w:rsidRPr="00941C08">
              <w:t>Edukacja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110,2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109,2</w:t>
            </w:r>
          </w:p>
        </w:tc>
        <w:tc>
          <w:tcPr>
            <w:tcW w:w="863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110,3</w:t>
            </w:r>
          </w:p>
        </w:tc>
        <w:tc>
          <w:tcPr>
            <w:tcW w:w="860" w:type="pct"/>
            <w:vAlign w:val="center"/>
          </w:tcPr>
          <w:p w:rsidR="005A77D5" w:rsidRPr="00CC66EC" w:rsidRDefault="005A77D5" w:rsidP="00CC66EC">
            <w:pPr>
              <w:pStyle w:val="tableteksttab"/>
            </w:pPr>
            <w:r w:rsidRPr="00CC66EC">
              <w:t>109,9</w:t>
            </w:r>
          </w:p>
        </w:tc>
      </w:tr>
    </w:tbl>
    <w:p w:rsidR="005928D2" w:rsidRDefault="005928D2" w:rsidP="005928D2">
      <w:pPr>
        <w:pStyle w:val="Nagwek1"/>
      </w:pPr>
      <w:bookmarkStart w:id="24" w:name="_Toc64884829"/>
      <w:bookmarkStart w:id="25" w:name="_Toc64884998"/>
      <w:bookmarkStart w:id="26" w:name="_Toc64891651"/>
      <w:bookmarkStart w:id="27" w:name="_Toc164413796"/>
      <w:bookmarkStart w:id="28" w:name="_Toc208303065"/>
      <w:r w:rsidRPr="00D46C9B">
        <w:t>Rolnictwo</w:t>
      </w:r>
      <w:bookmarkEnd w:id="24"/>
      <w:bookmarkEnd w:id="25"/>
      <w:bookmarkEnd w:id="26"/>
      <w:bookmarkEnd w:id="27"/>
      <w:bookmarkEnd w:id="28"/>
    </w:p>
    <w:p w:rsidR="00365055" w:rsidRDefault="00383DF5" w:rsidP="00DC1543">
      <w:pPr>
        <w:pStyle w:val="tekst"/>
      </w:pPr>
      <w:r>
        <w:t>W sierpniu</w:t>
      </w:r>
      <w:r w:rsidR="00DC1543" w:rsidRPr="00B77B44">
        <w:t xml:space="preserve"> br. średnia</w:t>
      </w:r>
      <w:r w:rsidR="00DC1543" w:rsidRPr="00B77B44">
        <w:rPr>
          <w:vertAlign w:val="superscript"/>
        </w:rPr>
        <w:footnoteReference w:id="2"/>
      </w:r>
      <w:r w:rsidR="00DC1543" w:rsidRPr="00B77B44">
        <w:t xml:space="preserve"> temperatura powietrza na obszarze województwa wielkopolskiego wyniosła +1</w:t>
      </w:r>
      <w:r w:rsidR="00AB40C4">
        <w:t>8,5</w:t>
      </w:r>
      <w:r w:rsidR="00DC1543" w:rsidRPr="00B77B44">
        <w:t xml:space="preserve">°C, tj. o </w:t>
      </w:r>
      <w:r w:rsidR="00AB40C4">
        <w:t>2,2</w:t>
      </w:r>
      <w:r w:rsidR="00DC1543" w:rsidRPr="00B77B44">
        <w:t>°C mniej niż przed rokiem i o 0,</w:t>
      </w:r>
      <w:r w:rsidR="00AB40C4">
        <w:t>5</w:t>
      </w:r>
      <w:r w:rsidR="00DC1543" w:rsidRPr="00B77B44">
        <w:t xml:space="preserve">°C poniżej normy z lat 1991–2020. Maksymalne wskazania temperatury </w:t>
      </w:r>
      <w:r w:rsidR="00AB40C4">
        <w:t xml:space="preserve">kształtowały się podobnie w 3 </w:t>
      </w:r>
      <w:r w:rsidR="00DC1543" w:rsidRPr="00B77B44">
        <w:t>stacj</w:t>
      </w:r>
      <w:r w:rsidR="00AB40C4">
        <w:t>ach</w:t>
      </w:r>
      <w:r w:rsidR="00DC1543" w:rsidRPr="00B77B44">
        <w:t xml:space="preserve"> hydrologiczno-meteorologiczn</w:t>
      </w:r>
      <w:r w:rsidR="00AB40C4">
        <w:t>ych:</w:t>
      </w:r>
      <w:r w:rsidR="00DC1543" w:rsidRPr="00B77B44">
        <w:t xml:space="preserve"> w Lesznie</w:t>
      </w:r>
      <w:r w:rsidR="00AB40C4">
        <w:t xml:space="preserve"> i Pile na poziomie +33,4</w:t>
      </w:r>
      <w:r w:rsidR="00AB40C4" w:rsidRPr="00B77B44">
        <w:t>°C</w:t>
      </w:r>
      <w:r w:rsidR="00AB40C4">
        <w:t xml:space="preserve">, a w </w:t>
      </w:r>
      <w:r w:rsidR="00AB40C4" w:rsidRPr="00B77B44">
        <w:t>Poznaniu</w:t>
      </w:r>
      <w:r w:rsidR="00AB40C4">
        <w:t xml:space="preserve"> </w:t>
      </w:r>
      <w:r w:rsidR="00AB40C4" w:rsidRPr="00B77B44">
        <w:t>+33,</w:t>
      </w:r>
      <w:r w:rsidR="00AB40C4">
        <w:t>3</w:t>
      </w:r>
      <w:r w:rsidR="00AB40C4" w:rsidRPr="00B77B44">
        <w:t>°C</w:t>
      </w:r>
      <w:r w:rsidR="00580150">
        <w:t>. W stacji w Kaliszu odnotowane maksimum było nieco niższe i wyniosło</w:t>
      </w:r>
      <w:r w:rsidR="00AB40C4">
        <w:t xml:space="preserve"> +32</w:t>
      </w:r>
      <w:r w:rsidR="00580150">
        <w:t>,1</w:t>
      </w:r>
      <w:r w:rsidR="00580150" w:rsidRPr="00B77B44">
        <w:t>°C</w:t>
      </w:r>
      <w:r w:rsidR="00DC1543" w:rsidRPr="00B77B44">
        <w:t xml:space="preserve">. </w:t>
      </w:r>
      <w:r w:rsidR="00580150">
        <w:t>Znacznie bardziej zróżnicowane były temperatury minimalne. N</w:t>
      </w:r>
      <w:r w:rsidR="00580150" w:rsidRPr="00B77B44">
        <w:t>ajniższ</w:t>
      </w:r>
      <w:r w:rsidR="00580150">
        <w:t>ą</w:t>
      </w:r>
      <w:r w:rsidR="00580150" w:rsidRPr="00B77B44">
        <w:t xml:space="preserve"> temperatur</w:t>
      </w:r>
      <w:r w:rsidR="00580150">
        <w:t>ę</w:t>
      </w:r>
      <w:r w:rsidR="00580150" w:rsidRPr="00B77B44">
        <w:t xml:space="preserve"> dobow</w:t>
      </w:r>
      <w:r w:rsidR="00580150">
        <w:t xml:space="preserve">ą </w:t>
      </w:r>
      <w:r w:rsidR="00580150" w:rsidRPr="00B77B44">
        <w:t>zarejestrowan</w:t>
      </w:r>
      <w:r w:rsidR="00580150">
        <w:t>o w Pile</w:t>
      </w:r>
      <w:r w:rsidR="00FF15D9">
        <w:t xml:space="preserve"> – +3,3</w:t>
      </w:r>
      <w:r w:rsidR="00FF15D9" w:rsidRPr="00B77B44">
        <w:t>°C</w:t>
      </w:r>
      <w:r w:rsidR="00580150" w:rsidRPr="00B77B44">
        <w:t xml:space="preserve">. </w:t>
      </w:r>
      <w:r w:rsidR="00FF15D9">
        <w:t>W Lesznie najniższe wskazanie wyniosło 5,2</w:t>
      </w:r>
      <w:r w:rsidR="00FF15D9" w:rsidRPr="00B77B44">
        <w:t>°C</w:t>
      </w:r>
      <w:r w:rsidR="00FF15D9">
        <w:t xml:space="preserve">, </w:t>
      </w:r>
      <w:r w:rsidR="00FF15D9" w:rsidRPr="008919A3">
        <w:t xml:space="preserve">natomiast </w:t>
      </w:r>
      <w:r w:rsidR="00FF15D9">
        <w:t>w Kaliszu i Poznaniu przekroczyło +7</w:t>
      </w:r>
      <w:r w:rsidR="00FF15D9" w:rsidRPr="00B77B44">
        <w:t>°C</w:t>
      </w:r>
      <w:r w:rsidR="00FF15D9">
        <w:t>.</w:t>
      </w:r>
      <w:r w:rsidR="00DC1543" w:rsidRPr="00B77B44">
        <w:t xml:space="preserve"> </w:t>
      </w:r>
      <w:r w:rsidR="00DC1543" w:rsidRPr="008919A3">
        <w:t xml:space="preserve">Temperatura powyżej +25°C najdłużej – przez 15 dni – utrzymywała się w </w:t>
      </w:r>
      <w:r w:rsidR="00DC1543">
        <w:t>Kaliszu</w:t>
      </w:r>
      <w:r w:rsidR="00DC1543" w:rsidRPr="008919A3">
        <w:t>,</w:t>
      </w:r>
      <w:r w:rsidR="00FF15D9">
        <w:t xml:space="preserve"> a</w:t>
      </w:r>
      <w:r w:rsidR="00DC1543" w:rsidRPr="008919A3">
        <w:t xml:space="preserve"> najkrócej – 12 dni – w Pile. Średnia miesięczna suma opadów </w:t>
      </w:r>
      <w:r>
        <w:t>w sierpniu</w:t>
      </w:r>
      <w:r w:rsidR="00DC1543" w:rsidRPr="008919A3">
        <w:t xml:space="preserve"> br. wyniosła </w:t>
      </w:r>
      <w:r w:rsidR="00FF15D9">
        <w:t>61,6</w:t>
      </w:r>
      <w:r w:rsidR="00DC1543" w:rsidRPr="008919A3">
        <w:t xml:space="preserve"> mm, co stanowiło </w:t>
      </w:r>
      <w:r w:rsidR="00DC1543">
        <w:t>1</w:t>
      </w:r>
      <w:r w:rsidR="00FF15D9">
        <w:t>00</w:t>
      </w:r>
      <w:r w:rsidR="00DC1543" w:rsidRPr="008919A3">
        <w:t xml:space="preserve">% normy </w:t>
      </w:r>
      <w:r w:rsidR="00DC1543" w:rsidRPr="00402DD8">
        <w:t xml:space="preserve">wieloletniej. Największe opady obserwowano </w:t>
      </w:r>
      <w:r w:rsidR="00BA6AF2" w:rsidRPr="00135DF1">
        <w:t xml:space="preserve">w Lesznie </w:t>
      </w:r>
      <w:r w:rsidR="00DC1543" w:rsidRPr="00402DD8">
        <w:t>(</w:t>
      </w:r>
      <w:r w:rsidR="00BA6AF2">
        <w:t>87,6</w:t>
      </w:r>
      <w:r w:rsidR="00DC1543" w:rsidRPr="00402DD8">
        <w:t xml:space="preserve"> mm, </w:t>
      </w:r>
      <w:r w:rsidR="00BA6AF2">
        <w:t>co stanowiło tam</w:t>
      </w:r>
      <w:r w:rsidR="00DC1543" w:rsidRPr="00402DD8">
        <w:t xml:space="preserve"> 1</w:t>
      </w:r>
      <w:r w:rsidR="00BA6AF2" w:rsidRPr="00402DD8">
        <w:t>2</w:t>
      </w:r>
      <w:r w:rsidR="00DC1543" w:rsidRPr="00402DD8">
        <w:t xml:space="preserve">4% normy) </w:t>
      </w:r>
      <w:r w:rsidR="00BA6AF2">
        <w:t>oraz</w:t>
      </w:r>
      <w:r w:rsidR="00DC1543" w:rsidRPr="00402DD8">
        <w:t xml:space="preserve"> w </w:t>
      </w:r>
      <w:r w:rsidR="00BA6AF2" w:rsidRPr="00135DF1">
        <w:t>Poznaniu</w:t>
      </w:r>
      <w:r w:rsidR="00BA6AF2" w:rsidRPr="00402DD8">
        <w:t xml:space="preserve"> </w:t>
      </w:r>
      <w:r w:rsidR="00DC1543" w:rsidRPr="00402DD8">
        <w:t>(</w:t>
      </w:r>
      <w:r w:rsidR="00BA6AF2">
        <w:t>81,3</w:t>
      </w:r>
      <w:r w:rsidR="00DC1543" w:rsidRPr="00402DD8">
        <w:t xml:space="preserve"> mm, tj. 1</w:t>
      </w:r>
      <w:r w:rsidR="00BA6AF2">
        <w:t>45</w:t>
      </w:r>
      <w:r w:rsidR="00DC1543" w:rsidRPr="00402DD8">
        <w:t>% normy</w:t>
      </w:r>
      <w:r w:rsidR="00DC1543" w:rsidRPr="00026316">
        <w:t xml:space="preserve">), </w:t>
      </w:r>
      <w:r w:rsidR="00BA6AF2" w:rsidRPr="008919A3">
        <w:t xml:space="preserve">natomiast </w:t>
      </w:r>
      <w:r w:rsidR="00DC1543" w:rsidRPr="00026316">
        <w:t>najmniejszy</w:t>
      </w:r>
      <w:r w:rsidR="00DC1543" w:rsidRPr="00135DF1">
        <w:t xml:space="preserve"> opad zanotowała stacja </w:t>
      </w:r>
      <w:r w:rsidR="00BA6AF2" w:rsidRPr="00402DD8">
        <w:t>w Kaliszu</w:t>
      </w:r>
      <w:r w:rsidR="00BA6AF2" w:rsidRPr="00135DF1">
        <w:t xml:space="preserve"> </w:t>
      </w:r>
      <w:r w:rsidR="00DC1543" w:rsidRPr="00135DF1">
        <w:t>(</w:t>
      </w:r>
      <w:r w:rsidR="00BA6AF2">
        <w:t>34,3</w:t>
      </w:r>
      <w:r w:rsidR="00DC1543" w:rsidRPr="00135DF1">
        <w:t xml:space="preserve"> mm, tj. </w:t>
      </w:r>
      <w:r w:rsidR="00BA6AF2">
        <w:t>63% normy), a także w</w:t>
      </w:r>
      <w:r w:rsidR="00DC1543" w:rsidRPr="00135DF1">
        <w:t xml:space="preserve"> </w:t>
      </w:r>
      <w:r w:rsidR="00BA6AF2" w:rsidRPr="00402DD8">
        <w:t xml:space="preserve">Pile </w:t>
      </w:r>
      <w:r w:rsidR="00BA6AF2">
        <w:t xml:space="preserve">(43,0 mm, tj. 66% normy). </w:t>
      </w:r>
      <w:r w:rsidR="00DC1543" w:rsidRPr="00135DF1">
        <w:t>Liczba dni z deszczem w</w:t>
      </w:r>
      <w:r w:rsidR="00BA6AF2">
        <w:t>aha</w:t>
      </w:r>
      <w:r w:rsidR="00DC1543" w:rsidRPr="00135DF1">
        <w:t xml:space="preserve">ła </w:t>
      </w:r>
      <w:r w:rsidR="00BA6AF2">
        <w:t>się od 6</w:t>
      </w:r>
      <w:r w:rsidR="00DC1543" w:rsidRPr="00135DF1">
        <w:t xml:space="preserve"> w Kaliszu</w:t>
      </w:r>
      <w:r w:rsidR="00BA6AF2">
        <w:t xml:space="preserve"> do 9 w</w:t>
      </w:r>
      <w:r w:rsidR="00DC1543" w:rsidRPr="00135DF1">
        <w:t xml:space="preserve"> Lesznie</w:t>
      </w:r>
      <w:r w:rsidR="00BA6AF2">
        <w:t>.</w:t>
      </w:r>
      <w:r w:rsidR="00DC1543" w:rsidRPr="00135DF1">
        <w:t xml:space="preserve"> </w:t>
      </w:r>
    </w:p>
    <w:p w:rsidR="00766307" w:rsidRDefault="00766307" w:rsidP="00DC1543">
      <w:pPr>
        <w:pStyle w:val="tekst"/>
      </w:pPr>
      <w:r>
        <w:br w:type="page"/>
      </w:r>
    </w:p>
    <w:p w:rsidR="003A2588" w:rsidRPr="003A2588" w:rsidRDefault="003A2588" w:rsidP="00AB40C4">
      <w:pPr>
        <w:pStyle w:val="tekst"/>
      </w:pPr>
      <w:r w:rsidRPr="003A2588">
        <w:lastRenderedPageBreak/>
        <w:t>Po stosunkowo chłodnym i deszczowym początku miesiąca, od końca pierwszej dekady sierpnia warunki pogodowe był</w:t>
      </w:r>
      <w:r w:rsidR="005F2157">
        <w:t>y</w:t>
      </w:r>
      <w:r w:rsidRPr="003A2588">
        <w:t xml:space="preserve"> znacznie bardziej korzystne, co pozwoliło na dokończenie żniw w terminie. Pomimo obaw wynikających z wcześniejszych problemów w trakcie wegetacji, a więc wiosennej suszy czy majowych przymrozków, plony okazały się bardzo dobre. Niestety wcześniejsze kłopoty ze zbiorem spowodowały, że wilgotność zbieranego ziarna była średnio wyższa od spodziewanej, a parametry handlowe zbóż i rzepaku – niskie. W bardzo dobrej kondycji były natomiast rośliny okopowe.</w:t>
      </w:r>
    </w:p>
    <w:p w:rsidR="005B6279" w:rsidRPr="00E41C79" w:rsidRDefault="00DC1543" w:rsidP="00CC4A30">
      <w:pPr>
        <w:pStyle w:val="tekst"/>
        <w:rPr>
          <w:spacing w:val="-4"/>
        </w:rPr>
      </w:pPr>
      <w:r w:rsidRPr="00682781">
        <w:t xml:space="preserve">W porównaniu z poprzednim miesiącem </w:t>
      </w:r>
      <w:r w:rsidR="00383DF5" w:rsidRPr="00682781">
        <w:t>w sierpniu</w:t>
      </w:r>
      <w:r w:rsidRPr="00682781">
        <w:t xml:space="preserve"> br. </w:t>
      </w:r>
      <w:r w:rsidRPr="00523F7E">
        <w:t xml:space="preserve">na rynku rolnym odnotowano spadek cen skupu produktów roślinnych oraz </w:t>
      </w:r>
      <w:r w:rsidR="00682781" w:rsidRPr="00523F7E">
        <w:t xml:space="preserve">żywca </w:t>
      </w:r>
      <w:r w:rsidR="00682781">
        <w:t>rzeźnego</w:t>
      </w:r>
      <w:r w:rsidRPr="00523F7E">
        <w:t xml:space="preserve">, </w:t>
      </w:r>
      <w:r w:rsidR="00682781">
        <w:t>z wyjątkiem</w:t>
      </w:r>
      <w:r w:rsidRPr="00523F7E">
        <w:t xml:space="preserve"> </w:t>
      </w:r>
      <w:r w:rsidR="00682781" w:rsidRPr="00250E7F">
        <w:t>wieprzowego</w:t>
      </w:r>
      <w:r w:rsidRPr="00250E7F">
        <w:t xml:space="preserve">. </w:t>
      </w:r>
      <w:r w:rsidR="00682781">
        <w:t xml:space="preserve">Na poziomie z lipca br. utrzymała się cena mleka. </w:t>
      </w:r>
      <w:r w:rsidRPr="00250E7F">
        <w:t xml:space="preserve">W stosunku do </w:t>
      </w:r>
      <w:r w:rsidR="00383DF5">
        <w:t>sierpnia</w:t>
      </w:r>
      <w:r w:rsidRPr="00250E7F">
        <w:t xml:space="preserve"> ub. roku w skupie zanotowano wzrost cen </w:t>
      </w:r>
      <w:r w:rsidR="00682781" w:rsidRPr="00E41C79">
        <w:t>żyta oraz żywca wołowego, drobiu rzeźnego i mleka, spadły natomiast ceny pszenicy i ziemniaków oraz</w:t>
      </w:r>
      <w:r w:rsidRPr="00E41C79">
        <w:t xml:space="preserve"> żywca wieprzowego. </w:t>
      </w:r>
      <w:r w:rsidR="004A13A5" w:rsidRPr="00E41C79">
        <w:t xml:space="preserve">W obrocie targowiskowym zarówno w relacji do poprzedniego miesiąca, jak i w skali roku obserwowano spadek cen wszystkich badanych produktów, oprócz owsa. </w:t>
      </w:r>
    </w:p>
    <w:p w:rsidR="00067D0C" w:rsidRDefault="00067D0C" w:rsidP="00682781">
      <w:pPr>
        <w:pStyle w:val="tekst"/>
      </w:pPr>
      <w:r w:rsidRPr="00372460">
        <w:t xml:space="preserve">W okresie od lipca do sierpnia br. </w:t>
      </w:r>
      <w:r w:rsidRPr="00372460">
        <w:rPr>
          <w:b/>
        </w:rPr>
        <w:t>skup zbóż podstawowych</w:t>
      </w:r>
      <w:r w:rsidRPr="00372460">
        <w:t xml:space="preserve"> (z mieszankami zbożowymi bez ziarna siewnego) od producentów z terenu województwa wielkopolskiego wyniósł łącznie </w:t>
      </w:r>
      <w:r>
        <w:t>292,9</w:t>
      </w:r>
      <w:r w:rsidRPr="00372460">
        <w:t xml:space="preserve"> tys. ton, tj. o </w:t>
      </w:r>
      <w:r>
        <w:t>11,3</w:t>
      </w:r>
      <w:r w:rsidRPr="00372460">
        <w:t xml:space="preserve">% </w:t>
      </w:r>
      <w:r>
        <w:t>więc</w:t>
      </w:r>
      <w:r w:rsidRPr="00372460">
        <w:t>ej niż w analogicznym okresie poprzedniego roku. Podaż</w:t>
      </w:r>
      <w:r w:rsidRPr="00372460">
        <w:rPr>
          <w:b/>
        </w:rPr>
        <w:t xml:space="preserve"> pszenicy</w:t>
      </w:r>
      <w:r w:rsidRPr="00372460">
        <w:t xml:space="preserve"> w skali roku z</w:t>
      </w:r>
      <w:r>
        <w:t>więk</w:t>
      </w:r>
      <w:r w:rsidRPr="00372460">
        <w:t xml:space="preserve">szyła się o </w:t>
      </w:r>
      <w:r>
        <w:t>2,4</w:t>
      </w:r>
      <w:r w:rsidRPr="00372460">
        <w:t xml:space="preserve">%, </w:t>
      </w:r>
      <w:r>
        <w:t>n</w:t>
      </w:r>
      <w:r w:rsidRPr="00372460">
        <w:t>a</w:t>
      </w:r>
      <w:r>
        <w:t>tomiast</w:t>
      </w:r>
      <w:r w:rsidRPr="00372460">
        <w:t xml:space="preserve"> dostawy </w:t>
      </w:r>
      <w:r w:rsidRPr="00372460">
        <w:rPr>
          <w:b/>
        </w:rPr>
        <w:t>żyta</w:t>
      </w:r>
      <w:r w:rsidRPr="00372460">
        <w:t xml:space="preserve"> </w:t>
      </w:r>
      <w:r>
        <w:t>wzros</w:t>
      </w:r>
      <w:r w:rsidRPr="00372460">
        <w:t xml:space="preserve">ły o </w:t>
      </w:r>
      <w:r>
        <w:t>26</w:t>
      </w:r>
      <w:r w:rsidRPr="00372460">
        <w:t>,</w:t>
      </w:r>
      <w:r>
        <w:t>2</w:t>
      </w:r>
      <w:r w:rsidRPr="00372460">
        <w:t>%.</w:t>
      </w:r>
    </w:p>
    <w:p w:rsidR="005B6279" w:rsidRPr="000D200C" w:rsidRDefault="00383DF5" w:rsidP="005B6279">
      <w:pPr>
        <w:pStyle w:val="tekst"/>
        <w:rPr>
          <w:b/>
        </w:rPr>
      </w:pPr>
      <w:r>
        <w:rPr>
          <w:szCs w:val="19"/>
        </w:rPr>
        <w:t>W sierpniu</w:t>
      </w:r>
      <w:r w:rsidR="00DC1543" w:rsidRPr="00B13BCB">
        <w:rPr>
          <w:szCs w:val="19"/>
        </w:rPr>
        <w:t xml:space="preserve"> br. </w:t>
      </w:r>
      <w:r w:rsidR="00DC1543" w:rsidRPr="00F77C24">
        <w:rPr>
          <w:bCs/>
          <w:szCs w:val="19"/>
        </w:rPr>
        <w:t xml:space="preserve">skup zbóż </w:t>
      </w:r>
      <w:r w:rsidR="00F77C24" w:rsidRPr="00F77C24">
        <w:t>podstawowych</w:t>
      </w:r>
      <w:r w:rsidR="00F77C24" w:rsidRPr="00372460">
        <w:t xml:space="preserve"> </w:t>
      </w:r>
      <w:r w:rsidR="00DC1543" w:rsidRPr="00B13BCB">
        <w:rPr>
          <w:szCs w:val="19"/>
        </w:rPr>
        <w:t xml:space="preserve">wyniósł </w:t>
      </w:r>
      <w:r w:rsidR="00F77C24">
        <w:rPr>
          <w:szCs w:val="19"/>
        </w:rPr>
        <w:t>224,0</w:t>
      </w:r>
      <w:r w:rsidR="00DC1543" w:rsidRPr="00B13BCB">
        <w:rPr>
          <w:szCs w:val="19"/>
        </w:rPr>
        <w:t xml:space="preserve"> tys. ton i </w:t>
      </w:r>
      <w:r w:rsidR="00F77C24">
        <w:rPr>
          <w:szCs w:val="19"/>
        </w:rPr>
        <w:t>był ponad 3-krotnie większy niż w lipcu br.</w:t>
      </w:r>
      <w:r w:rsidR="00A86946">
        <w:rPr>
          <w:szCs w:val="19"/>
        </w:rPr>
        <w:t xml:space="preserve">, </w:t>
      </w:r>
      <w:r w:rsidR="00F77C24">
        <w:rPr>
          <w:szCs w:val="19"/>
        </w:rPr>
        <w:t xml:space="preserve">a ponad </w:t>
      </w:r>
      <w:r w:rsidR="00F77C24">
        <w:rPr>
          <w:szCs w:val="19"/>
        </w:rPr>
        <w:br/>
        <w:t xml:space="preserve">2-krotnie większy od zanotowanego przed rokiem. </w:t>
      </w:r>
      <w:r w:rsidR="000E0B05">
        <w:rPr>
          <w:szCs w:val="19"/>
        </w:rPr>
        <w:t>P</w:t>
      </w:r>
      <w:r w:rsidR="000E0B05" w:rsidRPr="00B13BCB">
        <w:rPr>
          <w:szCs w:val="19"/>
        </w:rPr>
        <w:t xml:space="preserve">odaż pszenicy </w:t>
      </w:r>
      <w:r w:rsidR="000E0B05">
        <w:rPr>
          <w:szCs w:val="19"/>
        </w:rPr>
        <w:t>w</w:t>
      </w:r>
      <w:r w:rsidR="00F77C24">
        <w:rPr>
          <w:szCs w:val="19"/>
        </w:rPr>
        <w:t xml:space="preserve"> s</w:t>
      </w:r>
      <w:r w:rsidR="00A86946" w:rsidRPr="00B13BCB">
        <w:rPr>
          <w:szCs w:val="19"/>
        </w:rPr>
        <w:t xml:space="preserve">kali miesiąca </w:t>
      </w:r>
      <w:r w:rsidR="000E0B05">
        <w:rPr>
          <w:szCs w:val="19"/>
        </w:rPr>
        <w:t>zwiększyła się 4-krotnie</w:t>
      </w:r>
      <w:r w:rsidR="00DC1543" w:rsidRPr="00B13BCB">
        <w:rPr>
          <w:szCs w:val="19"/>
        </w:rPr>
        <w:t xml:space="preserve">, </w:t>
      </w:r>
      <w:r w:rsidR="000E0B05">
        <w:rPr>
          <w:szCs w:val="19"/>
        </w:rPr>
        <w:t xml:space="preserve">natomiast </w:t>
      </w:r>
      <w:r w:rsidR="00397BC2">
        <w:rPr>
          <w:szCs w:val="19"/>
        </w:rPr>
        <w:t>w </w:t>
      </w:r>
      <w:r w:rsidR="000E0B05">
        <w:rPr>
          <w:szCs w:val="19"/>
        </w:rPr>
        <w:t>przypadku</w:t>
      </w:r>
      <w:r w:rsidR="00A86946" w:rsidRPr="00B13BCB">
        <w:rPr>
          <w:szCs w:val="19"/>
        </w:rPr>
        <w:t xml:space="preserve"> </w:t>
      </w:r>
      <w:r w:rsidR="00DC1543" w:rsidRPr="00B13BCB">
        <w:rPr>
          <w:szCs w:val="19"/>
        </w:rPr>
        <w:t xml:space="preserve">żyta </w:t>
      </w:r>
      <w:r w:rsidR="000E0B05">
        <w:rPr>
          <w:szCs w:val="19"/>
        </w:rPr>
        <w:t>wzrost</w:t>
      </w:r>
      <w:r w:rsidR="000E0B05" w:rsidRPr="00B13BCB">
        <w:rPr>
          <w:szCs w:val="19"/>
        </w:rPr>
        <w:t xml:space="preserve"> dostaw</w:t>
      </w:r>
      <w:r w:rsidR="000E0B05">
        <w:rPr>
          <w:szCs w:val="19"/>
        </w:rPr>
        <w:t xml:space="preserve"> był</w:t>
      </w:r>
      <w:r w:rsidR="00DC1543" w:rsidRPr="00B13BCB">
        <w:rPr>
          <w:szCs w:val="19"/>
        </w:rPr>
        <w:t xml:space="preserve"> </w:t>
      </w:r>
      <w:r w:rsidR="000E0B05">
        <w:rPr>
          <w:szCs w:val="19"/>
        </w:rPr>
        <w:t xml:space="preserve">ponad </w:t>
      </w:r>
      <w:r w:rsidR="00DC1543" w:rsidRPr="00B13BCB">
        <w:rPr>
          <w:szCs w:val="19"/>
        </w:rPr>
        <w:t>6</w:t>
      </w:r>
      <w:r w:rsidR="000E0B05">
        <w:rPr>
          <w:szCs w:val="19"/>
        </w:rPr>
        <w:t>-krotny</w:t>
      </w:r>
      <w:r w:rsidR="00DC1543" w:rsidRPr="00B13BCB">
        <w:rPr>
          <w:szCs w:val="19"/>
        </w:rPr>
        <w:t xml:space="preserve">. W odniesieniu do </w:t>
      </w:r>
      <w:r>
        <w:rPr>
          <w:szCs w:val="19"/>
        </w:rPr>
        <w:t>sierpnia</w:t>
      </w:r>
      <w:r w:rsidR="00DC1543" w:rsidRPr="00B13BCB">
        <w:rPr>
          <w:szCs w:val="19"/>
        </w:rPr>
        <w:t xml:space="preserve"> ub. roku </w:t>
      </w:r>
      <w:r w:rsidR="00A86946">
        <w:rPr>
          <w:szCs w:val="19"/>
        </w:rPr>
        <w:t xml:space="preserve">zarówno </w:t>
      </w:r>
      <w:r w:rsidR="000E0B05">
        <w:rPr>
          <w:szCs w:val="19"/>
        </w:rPr>
        <w:t xml:space="preserve">podaż </w:t>
      </w:r>
      <w:r w:rsidR="00A86946">
        <w:rPr>
          <w:szCs w:val="19"/>
        </w:rPr>
        <w:t>pszenicy, jak i</w:t>
      </w:r>
      <w:r w:rsidR="00397BC2">
        <w:rPr>
          <w:szCs w:val="19"/>
        </w:rPr>
        <w:t> </w:t>
      </w:r>
      <w:r w:rsidR="00DC1543" w:rsidRPr="00B13BCB">
        <w:rPr>
          <w:szCs w:val="19"/>
        </w:rPr>
        <w:t>żyta</w:t>
      </w:r>
      <w:r w:rsidR="000E0B05">
        <w:rPr>
          <w:szCs w:val="19"/>
        </w:rPr>
        <w:t xml:space="preserve"> zwiększyła się ponad 2-krotnie</w:t>
      </w:r>
      <w:r w:rsidR="00DC1543" w:rsidRPr="00B13BCB">
        <w:rPr>
          <w:szCs w:val="19"/>
        </w:rPr>
        <w:t>.</w:t>
      </w:r>
    </w:p>
    <w:p w:rsidR="005B6279" w:rsidRPr="00365055" w:rsidRDefault="001A3599" w:rsidP="00365055">
      <w:pPr>
        <w:pStyle w:val="Tytultabeli"/>
      </w:pPr>
      <w:r w:rsidRPr="00365055">
        <w:t xml:space="preserve">Tablica </w:t>
      </w:r>
      <w:r w:rsidR="00001AEA">
        <w:t>5</w:t>
      </w:r>
      <w:r w:rsidR="00A75BE7">
        <w:t>.</w:t>
      </w:r>
      <w:r w:rsidR="00A75BE7">
        <w:tab/>
        <w:t>Skup</w:t>
      </w:r>
      <w:r w:rsidR="00695522" w:rsidRPr="00695522">
        <w:rPr>
          <w:b w:val="0"/>
          <w:vertAlign w:val="superscript"/>
        </w:rPr>
        <w:t xml:space="preserve"> </w:t>
      </w:r>
      <w:r w:rsidR="005B6279" w:rsidRPr="00A75BE7">
        <w:rPr>
          <w:b w:val="0"/>
          <w:vertAlign w:val="superscript"/>
        </w:rPr>
        <w:t>a</w:t>
      </w:r>
      <w:r w:rsidR="005B6279" w:rsidRPr="00365055">
        <w:t xml:space="preserve"> zbóż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sierpień 2025 r.) oraz w okresie od lipca do sierpnia br."/>
      </w:tblPr>
      <w:tblGrid>
        <w:gridCol w:w="3261"/>
        <w:gridCol w:w="1444"/>
        <w:gridCol w:w="1444"/>
        <w:gridCol w:w="1444"/>
        <w:gridCol w:w="1442"/>
        <w:gridCol w:w="1444"/>
      </w:tblGrid>
      <w:tr w:rsidR="00CD26FA" w:rsidRPr="003457E6" w:rsidTr="00231256">
        <w:trPr>
          <w:trHeight w:val="57"/>
          <w:jc w:val="center"/>
        </w:trPr>
        <w:tc>
          <w:tcPr>
            <w:tcW w:w="1556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1378" w:type="pct"/>
            <w:gridSpan w:val="2"/>
            <w:tcBorders>
              <w:top w:val="nil"/>
              <w:bottom w:val="single" w:sz="4" w:space="0" w:color="522398"/>
            </w:tcBorders>
          </w:tcPr>
          <w:p w:rsidR="00CD26FA" w:rsidRDefault="00CD26FA" w:rsidP="00CD26F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07–08 2025</w:t>
            </w:r>
          </w:p>
        </w:tc>
        <w:tc>
          <w:tcPr>
            <w:tcW w:w="2066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CD26FA" w:rsidRPr="003457E6" w:rsidRDefault="00CD26FA" w:rsidP="00CD26F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08 2025</w:t>
            </w:r>
          </w:p>
        </w:tc>
      </w:tr>
      <w:tr w:rsidR="00CD26FA" w:rsidRPr="003457E6" w:rsidTr="00231256">
        <w:trPr>
          <w:trHeight w:val="57"/>
          <w:jc w:val="center"/>
        </w:trPr>
        <w:tc>
          <w:tcPr>
            <w:tcW w:w="1556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CD26FA" w:rsidRPr="003457E6" w:rsidRDefault="00CD26FA" w:rsidP="00CD26F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07–08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24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CD26FA" w:rsidP="00CD26F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08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24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CD26FA" w:rsidP="00CD26F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07 2025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0E0B05" w:rsidRPr="003457E6" w:rsidTr="000E0B05">
        <w:trPr>
          <w:trHeight w:val="57"/>
          <w:jc w:val="center"/>
        </w:trPr>
        <w:tc>
          <w:tcPr>
            <w:tcW w:w="1556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E0B05" w:rsidRPr="003457E6" w:rsidRDefault="000E0B05" w:rsidP="000E0B05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3457E6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292,9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111,3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224,0</w:t>
            </w:r>
          </w:p>
        </w:tc>
        <w:tc>
          <w:tcPr>
            <w:tcW w:w="68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225,1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325,2</w:t>
            </w:r>
          </w:p>
        </w:tc>
      </w:tr>
      <w:tr w:rsidR="000E0B05" w:rsidRPr="003457E6" w:rsidTr="000E0B05">
        <w:trPr>
          <w:trHeight w:val="57"/>
          <w:jc w:val="center"/>
        </w:trPr>
        <w:tc>
          <w:tcPr>
            <w:tcW w:w="1556" w:type="pct"/>
            <w:tcBorders>
              <w:top w:val="single" w:sz="4" w:space="0" w:color="522398"/>
            </w:tcBorders>
            <w:vAlign w:val="center"/>
          </w:tcPr>
          <w:p w:rsidR="000E0B05" w:rsidRPr="003457E6" w:rsidRDefault="000E0B05" w:rsidP="000E0B05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</w:p>
        </w:tc>
        <w:tc>
          <w:tcPr>
            <w:tcW w:w="688" w:type="pct"/>
            <w:tcBorders>
              <w:top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</w:p>
        </w:tc>
      </w:tr>
      <w:tr w:rsidR="000E0B05" w:rsidRPr="003457E6" w:rsidTr="000E0B05">
        <w:trPr>
          <w:trHeight w:val="57"/>
          <w:jc w:val="center"/>
        </w:trPr>
        <w:tc>
          <w:tcPr>
            <w:tcW w:w="1556" w:type="pct"/>
            <w:tcBorders>
              <w:bottom w:val="single" w:sz="4" w:space="0" w:color="522398"/>
            </w:tcBorders>
            <w:vAlign w:val="center"/>
          </w:tcPr>
          <w:p w:rsidR="000E0B05" w:rsidRPr="003457E6" w:rsidRDefault="000E0B05" w:rsidP="000E0B05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148,7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102,4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120,2</w:t>
            </w:r>
          </w:p>
        </w:tc>
        <w:tc>
          <w:tcPr>
            <w:tcW w:w="688" w:type="pct"/>
            <w:tcBorders>
              <w:bottom w:val="single" w:sz="4" w:space="0" w:color="522398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218,7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0E0B05" w:rsidRPr="000E0B05" w:rsidRDefault="000E0B05" w:rsidP="00397BC2">
            <w:pPr>
              <w:pStyle w:val="tableteksttab"/>
            </w:pPr>
            <w:r w:rsidRPr="000E0B05">
              <w:t>4</w:t>
            </w:r>
            <w:r w:rsidR="00397BC2">
              <w:t>,</w:t>
            </w:r>
            <w:r w:rsidRPr="000E0B05">
              <w:t>2</w:t>
            </w:r>
            <w:r w:rsidR="00397BC2">
              <w:t xml:space="preserve"> razy</w:t>
            </w:r>
          </w:p>
        </w:tc>
      </w:tr>
      <w:tr w:rsidR="000E0B05" w:rsidRPr="003457E6" w:rsidTr="000E0B05">
        <w:trPr>
          <w:trHeight w:val="19"/>
          <w:jc w:val="center"/>
        </w:trPr>
        <w:tc>
          <w:tcPr>
            <w:tcW w:w="1556" w:type="pct"/>
            <w:tcBorders>
              <w:top w:val="single" w:sz="4" w:space="0" w:color="522398"/>
              <w:bottom w:val="nil"/>
            </w:tcBorders>
            <w:vAlign w:val="center"/>
          </w:tcPr>
          <w:p w:rsidR="000E0B05" w:rsidRPr="003457E6" w:rsidRDefault="000E0B05" w:rsidP="000E0B05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38,0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126,2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33,0</w:t>
            </w:r>
          </w:p>
        </w:tc>
        <w:tc>
          <w:tcPr>
            <w:tcW w:w="688" w:type="pct"/>
            <w:tcBorders>
              <w:top w:val="single" w:sz="4" w:space="0" w:color="522398"/>
              <w:bottom w:val="nil"/>
            </w:tcBorders>
            <w:vAlign w:val="center"/>
          </w:tcPr>
          <w:p w:rsidR="000E0B05" w:rsidRPr="000E0B05" w:rsidRDefault="000E0B05" w:rsidP="000E0B05">
            <w:pPr>
              <w:pStyle w:val="tableteksttab"/>
            </w:pPr>
            <w:r w:rsidRPr="000E0B05">
              <w:t>283,3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0E0B05" w:rsidRPr="000E0B05" w:rsidRDefault="00397BC2" w:rsidP="000E0B05">
            <w:pPr>
              <w:pStyle w:val="tableteksttab"/>
            </w:pPr>
            <w:r>
              <w:t>6,6 razy</w:t>
            </w:r>
          </w:p>
        </w:tc>
      </w:tr>
    </w:tbl>
    <w:p w:rsidR="005B6279" w:rsidRPr="000D200C" w:rsidRDefault="002238C5" w:rsidP="00EB4501">
      <w:pPr>
        <w:pStyle w:val="notka"/>
      </w:pPr>
      <w:r>
        <w:t xml:space="preserve">a </w:t>
      </w:r>
      <w:r w:rsidR="002B3124">
        <w:t>B</w:t>
      </w:r>
      <w:r w:rsidR="005B6279" w:rsidRPr="000D200C">
        <w:t>ez skupu realizowanego przez osoby fizyczne. b Obejmuje: pszenicę, żyto, jęczmień, owies, pszenżyto; łącznie z mieszankami zbożowymi; bez ziarna siewnego.</w:t>
      </w:r>
    </w:p>
    <w:p w:rsidR="005B6279" w:rsidRPr="008814B1" w:rsidRDefault="00F50F17" w:rsidP="005F2157">
      <w:pPr>
        <w:pStyle w:val="tekst"/>
        <w:spacing w:before="360"/>
      </w:pPr>
      <w:r w:rsidRPr="00365B18">
        <w:rPr>
          <w:spacing w:val="-4"/>
        </w:rPr>
        <w:t>W okresie styczeń-</w:t>
      </w:r>
      <w:r w:rsidR="00383DF5">
        <w:rPr>
          <w:spacing w:val="-4"/>
        </w:rPr>
        <w:t>sierpień</w:t>
      </w:r>
      <w:r w:rsidRPr="00365B18">
        <w:rPr>
          <w:spacing w:val="-4"/>
        </w:rPr>
        <w:t xml:space="preserve"> br. producenci z województwa dostarczyli do </w:t>
      </w:r>
      <w:r w:rsidRPr="00365B18">
        <w:rPr>
          <w:b/>
          <w:spacing w:val="-4"/>
        </w:rPr>
        <w:t>skupu</w:t>
      </w:r>
      <w:r w:rsidRPr="00365B18">
        <w:rPr>
          <w:spacing w:val="-4"/>
        </w:rPr>
        <w:t xml:space="preserve"> łącznie </w:t>
      </w:r>
      <w:r w:rsidR="00FC2196">
        <w:rPr>
          <w:spacing w:val="-4"/>
        </w:rPr>
        <w:t>544,1</w:t>
      </w:r>
      <w:r w:rsidRPr="00365B18">
        <w:rPr>
          <w:spacing w:val="-4"/>
        </w:rPr>
        <w:t xml:space="preserve"> tys. ton </w:t>
      </w:r>
      <w:r w:rsidRPr="00365B18">
        <w:rPr>
          <w:b/>
          <w:spacing w:val="-4"/>
        </w:rPr>
        <w:t>żywca rzeźnego</w:t>
      </w:r>
      <w:r w:rsidRPr="00365B18">
        <w:rPr>
          <w:spacing w:val="-4"/>
        </w:rPr>
        <w:t xml:space="preserve"> (</w:t>
      </w:r>
      <w:r w:rsidR="00365B18" w:rsidRPr="00365B18">
        <w:t xml:space="preserve">w przeliczeniu na mięso </w:t>
      </w:r>
      <w:r w:rsidRPr="00365B18">
        <w:rPr>
          <w:spacing w:val="-4"/>
        </w:rPr>
        <w:t xml:space="preserve">w wadze poubojowej ciepłej), tj. o </w:t>
      </w:r>
      <w:r w:rsidR="00FC2196">
        <w:rPr>
          <w:spacing w:val="-4"/>
        </w:rPr>
        <w:t>3,6</w:t>
      </w:r>
      <w:r w:rsidRPr="00365B18">
        <w:rPr>
          <w:spacing w:val="-4"/>
        </w:rPr>
        <w:t xml:space="preserve">% mniej niż w analogicznym okresie ub. roku. Skup </w:t>
      </w:r>
      <w:r w:rsidRPr="00365B18">
        <w:rPr>
          <w:b/>
          <w:spacing w:val="-4"/>
        </w:rPr>
        <w:t xml:space="preserve">żywca </w:t>
      </w:r>
      <w:r w:rsidR="00365B18" w:rsidRPr="00365B18">
        <w:rPr>
          <w:b/>
          <w:spacing w:val="-4"/>
        </w:rPr>
        <w:t>wołowego</w:t>
      </w:r>
      <w:r w:rsidR="00365B18" w:rsidRPr="00365B18">
        <w:rPr>
          <w:spacing w:val="-4"/>
        </w:rPr>
        <w:t xml:space="preserve"> (z cielęcym) </w:t>
      </w:r>
      <w:r w:rsidRPr="00365B18">
        <w:rPr>
          <w:spacing w:val="-4"/>
        </w:rPr>
        <w:t xml:space="preserve">zmniejszył się w tym czasie </w:t>
      </w:r>
      <w:r w:rsidR="00DE2EAA" w:rsidRPr="00365B18">
        <w:rPr>
          <w:spacing w:val="-4"/>
        </w:rPr>
        <w:t>o 14,8</w:t>
      </w:r>
      <w:r w:rsidRPr="00365B18">
        <w:rPr>
          <w:spacing w:val="-4"/>
        </w:rPr>
        <w:t xml:space="preserve">%, </w:t>
      </w:r>
      <w:r w:rsidR="00DE2EAA" w:rsidRPr="00365B18">
        <w:rPr>
          <w:spacing w:val="-4"/>
        </w:rPr>
        <w:t xml:space="preserve">podaż </w:t>
      </w:r>
      <w:r w:rsidR="00DE2EAA" w:rsidRPr="00365B18">
        <w:rPr>
          <w:b/>
          <w:spacing w:val="-4"/>
        </w:rPr>
        <w:t xml:space="preserve">drobiu rzeźnego </w:t>
      </w:r>
      <w:r w:rsidR="00DE2EAA" w:rsidRPr="00DE2EAA">
        <w:rPr>
          <w:spacing w:val="-4"/>
        </w:rPr>
        <w:t>spadła</w:t>
      </w:r>
      <w:r w:rsidR="00DE2EAA">
        <w:rPr>
          <w:b/>
          <w:spacing w:val="-4"/>
        </w:rPr>
        <w:t xml:space="preserve"> </w:t>
      </w:r>
      <w:r w:rsidR="00DE2EAA" w:rsidRPr="00365B18">
        <w:rPr>
          <w:spacing w:val="-4"/>
        </w:rPr>
        <w:t>o 1</w:t>
      </w:r>
      <w:r w:rsidR="00DE2EAA">
        <w:rPr>
          <w:spacing w:val="-4"/>
        </w:rPr>
        <w:t>0,1</w:t>
      </w:r>
      <w:r w:rsidR="00DE2EAA" w:rsidRPr="00365B18">
        <w:rPr>
          <w:spacing w:val="-4"/>
        </w:rPr>
        <w:t>%</w:t>
      </w:r>
      <w:r w:rsidR="00DE2EAA">
        <w:rPr>
          <w:spacing w:val="-4"/>
        </w:rPr>
        <w:t xml:space="preserve">, natomiast dostawy </w:t>
      </w:r>
      <w:r w:rsidRPr="00365B18">
        <w:rPr>
          <w:b/>
          <w:spacing w:val="-4"/>
        </w:rPr>
        <w:t xml:space="preserve">żywca </w:t>
      </w:r>
      <w:r w:rsidR="00365B18" w:rsidRPr="00365B18">
        <w:rPr>
          <w:b/>
          <w:spacing w:val="-4"/>
        </w:rPr>
        <w:t>wieprzowego</w:t>
      </w:r>
      <w:r w:rsidR="00365B18" w:rsidRPr="00365B18">
        <w:rPr>
          <w:spacing w:val="-4"/>
        </w:rPr>
        <w:t xml:space="preserve"> </w:t>
      </w:r>
      <w:r w:rsidR="00DE2EAA">
        <w:rPr>
          <w:spacing w:val="-4"/>
        </w:rPr>
        <w:t>zwiększyły się</w:t>
      </w:r>
      <w:r w:rsidR="00365B18" w:rsidRPr="00365B18">
        <w:rPr>
          <w:spacing w:val="-4"/>
        </w:rPr>
        <w:t xml:space="preserve"> </w:t>
      </w:r>
      <w:r w:rsidRPr="00365B18">
        <w:rPr>
          <w:spacing w:val="-4"/>
        </w:rPr>
        <w:t xml:space="preserve">o </w:t>
      </w:r>
      <w:r w:rsidR="00DE2EAA">
        <w:rPr>
          <w:spacing w:val="-4"/>
        </w:rPr>
        <w:t>6</w:t>
      </w:r>
      <w:r w:rsidRPr="00365B18">
        <w:rPr>
          <w:spacing w:val="-4"/>
        </w:rPr>
        <w:t>,</w:t>
      </w:r>
      <w:r w:rsidR="00DE2EAA">
        <w:rPr>
          <w:spacing w:val="-4"/>
        </w:rPr>
        <w:t>5</w:t>
      </w:r>
      <w:r w:rsidRPr="00365B18">
        <w:rPr>
          <w:spacing w:val="-4"/>
        </w:rPr>
        <w:t>%</w:t>
      </w:r>
      <w:r w:rsidR="00DE2EAA">
        <w:rPr>
          <w:spacing w:val="-4"/>
        </w:rPr>
        <w:t>.</w:t>
      </w:r>
    </w:p>
    <w:p w:rsidR="005B6279" w:rsidRPr="00365055" w:rsidRDefault="005B6279" w:rsidP="00365055">
      <w:pPr>
        <w:pStyle w:val="Tytultabeli"/>
      </w:pPr>
      <w:r w:rsidRPr="00365055">
        <w:t xml:space="preserve">Tablica </w:t>
      </w:r>
      <w:r w:rsidR="00001AEA">
        <w:t>6</w:t>
      </w:r>
      <w:r w:rsidR="00A75BE7">
        <w:t>.</w:t>
      </w:r>
      <w:r w:rsidR="00A75BE7">
        <w:tab/>
        <w:t>Skup</w:t>
      </w:r>
      <w:r w:rsidR="00695522" w:rsidRPr="00695522">
        <w:rPr>
          <w:b w:val="0"/>
          <w:vertAlign w:val="superscript"/>
        </w:rPr>
        <w:t xml:space="preserve"> </w:t>
      </w:r>
      <w:r w:rsidRPr="00A75BE7">
        <w:rPr>
          <w:b w:val="0"/>
          <w:vertAlign w:val="superscript"/>
        </w:rPr>
        <w:t>a</w:t>
      </w:r>
      <w:r w:rsidRPr="00365055">
        <w:t xml:space="preserve"> podstawowych produktów zwierzęcych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sierpień br.) i w okresie narastającym (styczeń-sierpień br.), a także dynamikę skupu w stosunku do poprzedniego miesiąca i analogicznych okresów ub. roku. Dane do tablicy dostępne w pliku w formacie XLSX"/>
      </w:tblPr>
      <w:tblGrid>
        <w:gridCol w:w="2749"/>
        <w:gridCol w:w="1546"/>
        <w:gridCol w:w="1546"/>
        <w:gridCol w:w="1546"/>
        <w:gridCol w:w="1546"/>
        <w:gridCol w:w="1546"/>
      </w:tblGrid>
      <w:tr w:rsidR="005B6279" w:rsidRPr="000D200C" w:rsidTr="00012928">
        <w:trPr>
          <w:trHeight w:val="57"/>
          <w:tblHeader/>
        </w:trPr>
        <w:tc>
          <w:tcPr>
            <w:tcW w:w="2749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3092" w:type="dxa"/>
            <w:gridSpan w:val="2"/>
            <w:tcBorders>
              <w:top w:val="nil"/>
              <w:bottom w:val="single" w:sz="4" w:space="0" w:color="522398"/>
            </w:tcBorders>
          </w:tcPr>
          <w:p w:rsidR="005B6279" w:rsidRPr="000D200C" w:rsidRDefault="005B6279" w:rsidP="002B3124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4638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5B6279" w:rsidRPr="000D200C" w:rsidRDefault="005B6279" w:rsidP="002B3124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</w:tr>
      <w:tr w:rsidR="005B6279" w:rsidRPr="000D200C" w:rsidTr="00012928">
        <w:trPr>
          <w:trHeight w:val="57"/>
          <w:tblHeader/>
        </w:trPr>
        <w:tc>
          <w:tcPr>
            <w:tcW w:w="2749" w:type="dxa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2238C5" w:rsidP="002B3124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CD26FA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CD26FA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7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</w:tr>
      <w:tr w:rsidR="00FC2196" w:rsidRPr="000D200C" w:rsidTr="00FC2196">
        <w:trPr>
          <w:trHeight w:val="57"/>
          <w:tblHeader/>
        </w:trPr>
        <w:tc>
          <w:tcPr>
            <w:tcW w:w="2749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FC2196" w:rsidRPr="000D200C" w:rsidRDefault="00FC2196" w:rsidP="00FC2196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544,1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96,4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57,1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86,0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86,8</w:t>
            </w:r>
          </w:p>
        </w:tc>
      </w:tr>
      <w:tr w:rsidR="00FC2196" w:rsidRPr="000D200C" w:rsidTr="00FC2196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FC2196" w:rsidRPr="000D200C" w:rsidRDefault="00FC2196" w:rsidP="00FC2196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1546" w:type="dxa"/>
            <w:vAlign w:val="center"/>
          </w:tcPr>
          <w:p w:rsidR="00FC2196" w:rsidRPr="00FC2196" w:rsidRDefault="00FC2196" w:rsidP="00FC2196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FC2196" w:rsidRPr="00FC2196" w:rsidRDefault="00FC2196" w:rsidP="00FC2196">
            <w:pPr>
              <w:pStyle w:val="tableteksttab"/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FC2196" w:rsidRPr="00FC2196" w:rsidRDefault="00FC2196" w:rsidP="00FC2196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FC2196" w:rsidRPr="00FC2196" w:rsidRDefault="00FC2196" w:rsidP="00FC2196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FC2196" w:rsidRPr="00FC2196" w:rsidRDefault="00FC2196" w:rsidP="00FC2196">
            <w:pPr>
              <w:pStyle w:val="tableteksttab"/>
            </w:pPr>
          </w:p>
        </w:tc>
      </w:tr>
      <w:tr w:rsidR="00FC2196" w:rsidRPr="000D200C" w:rsidTr="00FC2196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FC2196" w:rsidRPr="000D200C" w:rsidRDefault="00FC2196" w:rsidP="00FC2196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wołowy (z cielęcym)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58,2</w:t>
            </w:r>
          </w:p>
        </w:tc>
        <w:tc>
          <w:tcPr>
            <w:tcW w:w="1546" w:type="dxa"/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85,2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4,9</w:t>
            </w:r>
          </w:p>
        </w:tc>
        <w:tc>
          <w:tcPr>
            <w:tcW w:w="1546" w:type="dxa"/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69,3</w:t>
            </w:r>
          </w:p>
        </w:tc>
        <w:tc>
          <w:tcPr>
            <w:tcW w:w="1546" w:type="dxa"/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89,5</w:t>
            </w:r>
          </w:p>
        </w:tc>
      </w:tr>
      <w:tr w:rsidR="00FC2196" w:rsidRPr="000D200C" w:rsidTr="00FC2196">
        <w:trPr>
          <w:trHeight w:val="57"/>
          <w:tblHeader/>
        </w:trPr>
        <w:tc>
          <w:tcPr>
            <w:tcW w:w="2749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FC2196" w:rsidRPr="000D200C" w:rsidRDefault="00FC2196" w:rsidP="00FC2196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wieprzowy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253,4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106,5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24,8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100,6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100,9</w:t>
            </w:r>
          </w:p>
        </w:tc>
      </w:tr>
      <w:tr w:rsidR="00FC2196" w:rsidRPr="000D200C" w:rsidTr="00FC2196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FC2196" w:rsidRPr="000D200C" w:rsidRDefault="00FC2196" w:rsidP="00FC2196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drobiowy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232,2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89,9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27,4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79,0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76,6</w:t>
            </w:r>
          </w:p>
        </w:tc>
      </w:tr>
      <w:tr w:rsidR="00FC2196" w:rsidRPr="000D200C" w:rsidTr="00FC2196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FC2196" w:rsidRPr="000D200C" w:rsidRDefault="00FC2196" w:rsidP="00FC2196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i/>
                <w:spacing w:val="-4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1666,0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102,3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198,5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105,4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FC2196" w:rsidRPr="00FC2196" w:rsidRDefault="00FC2196" w:rsidP="00FC2196">
            <w:pPr>
              <w:pStyle w:val="tableteksttab"/>
            </w:pPr>
            <w:r w:rsidRPr="00FC2196">
              <w:t>98,5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 xml:space="preserve">a </w:t>
      </w:r>
      <w:r w:rsidR="00365055">
        <w:t>W okresie 07-08 2025 r. b</w:t>
      </w:r>
      <w:r w:rsidRPr="000D200C">
        <w:t>ez skupu realizowanego przez osoby fizyczne. b Obejmuje: bydło, cielęta, trzodę chlewną, owce, konie i drób; w przeliczeniu na mięso (łącznie z tłuszczami), w wadze poubojowej ciepłej. c W mln litrów.</w:t>
      </w:r>
    </w:p>
    <w:p w:rsidR="00365055" w:rsidRDefault="00383DF5" w:rsidP="004C290B">
      <w:pPr>
        <w:pStyle w:val="tekst"/>
        <w:spacing w:before="360"/>
        <w:rPr>
          <w:highlight w:val="yellow"/>
        </w:rPr>
      </w:pPr>
      <w:r>
        <w:t>W sierpniu</w:t>
      </w:r>
      <w:r w:rsidR="00F50F17" w:rsidRPr="00A76F60">
        <w:t xml:space="preserve"> b</w:t>
      </w:r>
      <w:r w:rsidR="003F3D42">
        <w:t xml:space="preserve">r. skup żywca rzeźnego wyniósł </w:t>
      </w:r>
      <w:r w:rsidR="00F50F17" w:rsidRPr="00A76F60">
        <w:t>5</w:t>
      </w:r>
      <w:r w:rsidR="003F3D42">
        <w:t>7,1 tys. ton, tj. o 13,2</w:t>
      </w:r>
      <w:r w:rsidR="00F50F17" w:rsidRPr="00A76F60">
        <w:t xml:space="preserve">% </w:t>
      </w:r>
      <w:r w:rsidR="003F3D42">
        <w:t>mni</w:t>
      </w:r>
      <w:r w:rsidR="00F50F17" w:rsidRPr="00A76F60">
        <w:t xml:space="preserve">ej niż przed miesiącem i o </w:t>
      </w:r>
      <w:r w:rsidR="00366F6F">
        <w:t>1</w:t>
      </w:r>
      <w:r w:rsidR="00F50F17" w:rsidRPr="00A76F60">
        <w:t>4</w:t>
      </w:r>
      <w:r w:rsidR="00366F6F">
        <w:t>,0</w:t>
      </w:r>
      <w:r w:rsidR="00F50F17" w:rsidRPr="00A76F60">
        <w:t xml:space="preserve">% </w:t>
      </w:r>
      <w:r w:rsidR="00366F6F">
        <w:t>mni</w:t>
      </w:r>
      <w:r w:rsidR="00F50F17" w:rsidRPr="00A76F60">
        <w:t xml:space="preserve">ej niż przed rokiem. Podaż żywca drobiowego </w:t>
      </w:r>
      <w:r w:rsidR="00366F6F">
        <w:t xml:space="preserve">zmalała o </w:t>
      </w:r>
      <w:r w:rsidR="00F50F17" w:rsidRPr="00A76F60">
        <w:t>2</w:t>
      </w:r>
      <w:r w:rsidR="00366F6F">
        <w:t>3,4</w:t>
      </w:r>
      <w:r w:rsidR="00F50F17" w:rsidRPr="00A76F60">
        <w:t xml:space="preserve">% w ujęciu miesięcznym i o </w:t>
      </w:r>
      <w:r w:rsidR="00366F6F">
        <w:t>2</w:t>
      </w:r>
      <w:r w:rsidR="00F50F17" w:rsidRPr="00A76F60">
        <w:t>1</w:t>
      </w:r>
      <w:r w:rsidR="00366F6F">
        <w:t>,0</w:t>
      </w:r>
      <w:r w:rsidR="00F50F17" w:rsidRPr="00A76F60">
        <w:t>% w stosunku rocznym. Skup żywca wołowego zmniejszył się w relacji</w:t>
      </w:r>
      <w:r w:rsidR="00366F6F">
        <w:t xml:space="preserve"> do obu okresów odpowiednio o 10,5</w:t>
      </w:r>
      <w:r w:rsidR="00F50F17" w:rsidRPr="00A76F60">
        <w:t xml:space="preserve">% </w:t>
      </w:r>
      <w:r w:rsidR="00BD2B46">
        <w:t xml:space="preserve">i </w:t>
      </w:r>
      <w:r w:rsidR="00F50F17" w:rsidRPr="00A76F60">
        <w:t>o 3</w:t>
      </w:r>
      <w:r w:rsidR="00366F6F">
        <w:t>0,7</w:t>
      </w:r>
      <w:r w:rsidR="00F50F17" w:rsidRPr="00A76F60">
        <w:t>%. W przypadku żywca wieprzowego obserwowano wzrost dostaw o 0,</w:t>
      </w:r>
      <w:r w:rsidR="00366F6F">
        <w:t>9%</w:t>
      </w:r>
      <w:r w:rsidR="00F50F17" w:rsidRPr="00A76F60">
        <w:t xml:space="preserve"> </w:t>
      </w:r>
      <w:r w:rsidR="00366F6F" w:rsidRPr="00A76F60">
        <w:t xml:space="preserve">w odniesieniu do </w:t>
      </w:r>
      <w:r w:rsidR="00366F6F">
        <w:t>lip</w:t>
      </w:r>
      <w:r w:rsidR="00366F6F" w:rsidRPr="00A76F60">
        <w:t xml:space="preserve">ca br. </w:t>
      </w:r>
      <w:r w:rsidR="00366F6F">
        <w:t>i</w:t>
      </w:r>
      <w:r w:rsidR="00F50F17" w:rsidRPr="00A76F60">
        <w:t xml:space="preserve"> </w:t>
      </w:r>
      <w:r w:rsidR="00366F6F">
        <w:t>o 0</w:t>
      </w:r>
      <w:r w:rsidR="00366F6F" w:rsidRPr="00A76F60">
        <w:t>,</w:t>
      </w:r>
      <w:r w:rsidR="00366F6F">
        <w:t>6</w:t>
      </w:r>
      <w:r w:rsidR="00366F6F" w:rsidRPr="00A76F60">
        <w:t>%</w:t>
      </w:r>
      <w:r w:rsidR="00A20E4F">
        <w:t xml:space="preserve"> </w:t>
      </w:r>
      <w:r w:rsidR="00F50F17" w:rsidRPr="00A76F60">
        <w:t xml:space="preserve">w porównaniu </w:t>
      </w:r>
      <w:r>
        <w:t>z sierpniem</w:t>
      </w:r>
      <w:r w:rsidR="00F50F17" w:rsidRPr="00A76F60">
        <w:t xml:space="preserve"> ub. roku.</w:t>
      </w:r>
      <w:r w:rsidR="005B6279" w:rsidRPr="00B53B26">
        <w:rPr>
          <w:highlight w:val="yellow"/>
        </w:rPr>
        <w:t xml:space="preserve"> </w:t>
      </w:r>
      <w:r w:rsidR="00365055">
        <w:rPr>
          <w:highlight w:val="yellow"/>
        </w:rPr>
        <w:br w:type="page"/>
      </w:r>
    </w:p>
    <w:p w:rsidR="0086710D" w:rsidRPr="00E13A4C" w:rsidRDefault="00A06FC3" w:rsidP="00B53B26">
      <w:pPr>
        <w:pStyle w:val="tekst"/>
      </w:pPr>
      <w:r w:rsidRPr="002C1E67">
        <w:lastRenderedPageBreak/>
        <w:t xml:space="preserve">Za </w:t>
      </w:r>
      <w:r w:rsidRPr="002C1E67">
        <w:rPr>
          <w:b/>
        </w:rPr>
        <w:t>ziarno zbóż podstawowych</w:t>
      </w:r>
      <w:r w:rsidRPr="002C1E67">
        <w:t xml:space="preserve"> </w:t>
      </w:r>
      <w:r w:rsidRPr="002C1E67">
        <w:rPr>
          <w:b/>
        </w:rPr>
        <w:t>w skupie</w:t>
      </w:r>
      <w:r w:rsidRPr="002C1E67">
        <w:t xml:space="preserve"> </w:t>
      </w:r>
      <w:r w:rsidR="00383DF5">
        <w:t>w sierpniu</w:t>
      </w:r>
      <w:r w:rsidRPr="002C1E67">
        <w:t xml:space="preserve"> br. płacono producentom średnio 7</w:t>
      </w:r>
      <w:r w:rsidR="005A6271">
        <w:t>2</w:t>
      </w:r>
      <w:r w:rsidRPr="002C1E67">
        <w:t>,</w:t>
      </w:r>
      <w:r w:rsidR="005A6271">
        <w:t>77</w:t>
      </w:r>
      <w:r w:rsidRPr="002C1E67">
        <w:t xml:space="preserve"> zł za 1 dt, tj. o </w:t>
      </w:r>
      <w:r w:rsidR="005A6271">
        <w:t>3,0</w:t>
      </w:r>
      <w:r w:rsidRPr="002C1E67">
        <w:t xml:space="preserve">% </w:t>
      </w:r>
      <w:r w:rsidR="005A6271">
        <w:t xml:space="preserve">mniej niż w poprzednim </w:t>
      </w:r>
      <w:r w:rsidR="005A6271" w:rsidRPr="00E13A4C">
        <w:t>miesiącu i o 2,1% mni</w:t>
      </w:r>
      <w:r w:rsidRPr="00E13A4C">
        <w:t xml:space="preserve">ej niż przed rokiem. </w:t>
      </w:r>
      <w:r w:rsidRPr="00E13A4C">
        <w:rPr>
          <w:b/>
        </w:rPr>
        <w:t>Cena skupu 1 dt pszenicy</w:t>
      </w:r>
      <w:r w:rsidRPr="00E13A4C">
        <w:t xml:space="preserve"> wyniosła </w:t>
      </w:r>
      <w:r w:rsidR="005A6271" w:rsidRPr="00E13A4C">
        <w:t>7</w:t>
      </w:r>
      <w:r w:rsidRPr="00E13A4C">
        <w:t>8,</w:t>
      </w:r>
      <w:r w:rsidR="005A6271" w:rsidRPr="00E13A4C">
        <w:t>0</w:t>
      </w:r>
      <w:r w:rsidRPr="00E13A4C">
        <w:t xml:space="preserve">1 zł i kształtowała się na poziomie o </w:t>
      </w:r>
      <w:r w:rsidR="005A6271" w:rsidRPr="00E13A4C">
        <w:t>5,5</w:t>
      </w:r>
      <w:r w:rsidRPr="00E13A4C">
        <w:t xml:space="preserve">% niższym aniżeli </w:t>
      </w:r>
      <w:r w:rsidR="00DB6841" w:rsidRPr="00E13A4C">
        <w:t>w lipcu</w:t>
      </w:r>
      <w:r w:rsidRPr="00E13A4C">
        <w:t xml:space="preserve"> br., </w:t>
      </w:r>
      <w:r w:rsidR="005A6271" w:rsidRPr="00E13A4C">
        <w:t>a</w:t>
      </w:r>
      <w:r w:rsidRPr="00E13A4C">
        <w:t xml:space="preserve"> o </w:t>
      </w:r>
      <w:r w:rsidR="005A6271" w:rsidRPr="00E13A4C">
        <w:t>3,0</w:t>
      </w:r>
      <w:r w:rsidRPr="00E13A4C">
        <w:t xml:space="preserve">% </w:t>
      </w:r>
      <w:r w:rsidR="005A6271" w:rsidRPr="00E13A4C">
        <w:t>ni</w:t>
      </w:r>
      <w:r w:rsidRPr="00E13A4C">
        <w:t xml:space="preserve">ższym niż </w:t>
      </w:r>
      <w:r w:rsidR="00383DF5" w:rsidRPr="00E13A4C">
        <w:t>w sierpniu</w:t>
      </w:r>
      <w:r w:rsidRPr="00E13A4C">
        <w:t xml:space="preserve"> ub. roku. Przeciętna </w:t>
      </w:r>
      <w:r w:rsidRPr="00E13A4C">
        <w:rPr>
          <w:b/>
        </w:rPr>
        <w:t>cena targowiskowa 1 dt pszenicy</w:t>
      </w:r>
      <w:r w:rsidR="00B04E4C" w:rsidRPr="00E13A4C">
        <w:t xml:space="preserve"> wynosiła 110</w:t>
      </w:r>
      <w:r w:rsidRPr="00E13A4C">
        <w:t>,0</w:t>
      </w:r>
      <w:r w:rsidR="00B04E4C" w:rsidRPr="00E13A4C">
        <w:t>4</w:t>
      </w:r>
      <w:r w:rsidRPr="00E13A4C">
        <w:t xml:space="preserve"> zł i była </w:t>
      </w:r>
      <w:r w:rsidR="00B04E4C" w:rsidRPr="00E13A4C">
        <w:t>o 2,2% n</w:t>
      </w:r>
      <w:r w:rsidRPr="00E13A4C">
        <w:t xml:space="preserve">iższa </w:t>
      </w:r>
      <w:r w:rsidR="00E13A4C" w:rsidRPr="00E13A4C">
        <w:t xml:space="preserve">tak </w:t>
      </w:r>
      <w:r w:rsidRPr="00E13A4C">
        <w:t>od notowanej przed miesiącem</w:t>
      </w:r>
      <w:r w:rsidR="00E13A4C" w:rsidRPr="00E13A4C">
        <w:t>, jak</w:t>
      </w:r>
      <w:r w:rsidR="00B04E4C" w:rsidRPr="00E13A4C">
        <w:t xml:space="preserve"> i</w:t>
      </w:r>
      <w:r w:rsidR="00E13A4C" w:rsidRPr="00E13A4C">
        <w:t xml:space="preserve"> przed rokiem</w:t>
      </w:r>
      <w:r w:rsidRPr="00E13A4C">
        <w:t xml:space="preserve">. Za </w:t>
      </w:r>
      <w:r w:rsidRPr="00E13A4C">
        <w:rPr>
          <w:b/>
        </w:rPr>
        <w:t>1 dt żyta w skupie</w:t>
      </w:r>
      <w:r w:rsidRPr="00E13A4C">
        <w:t xml:space="preserve"> </w:t>
      </w:r>
      <w:r w:rsidR="00383DF5" w:rsidRPr="00E13A4C">
        <w:t>w sierpniu</w:t>
      </w:r>
      <w:r w:rsidRPr="00E13A4C">
        <w:t xml:space="preserve"> br. płacono 6</w:t>
      </w:r>
      <w:r w:rsidR="005A6271" w:rsidRPr="00E13A4C">
        <w:t>0</w:t>
      </w:r>
      <w:r w:rsidRPr="00E13A4C">
        <w:t>,</w:t>
      </w:r>
      <w:r w:rsidR="005A6271" w:rsidRPr="00E13A4C">
        <w:t>5</w:t>
      </w:r>
      <w:r w:rsidRPr="00E13A4C">
        <w:t xml:space="preserve">8 zł, tj. o </w:t>
      </w:r>
      <w:r w:rsidR="005A6271" w:rsidRPr="00E13A4C">
        <w:t>3,6</w:t>
      </w:r>
      <w:r w:rsidRPr="00E13A4C">
        <w:t xml:space="preserve">% mniej niż </w:t>
      </w:r>
      <w:r w:rsidR="00DB6841" w:rsidRPr="00E13A4C">
        <w:t>w lipcu</w:t>
      </w:r>
      <w:r w:rsidRPr="00E13A4C">
        <w:t xml:space="preserve"> br., a jednocześnie o</w:t>
      </w:r>
      <w:r w:rsidR="00E13A4C" w:rsidRPr="00E13A4C">
        <w:t xml:space="preserve"> </w:t>
      </w:r>
      <w:r w:rsidR="005A6271" w:rsidRPr="00E13A4C">
        <w:t>6,5</w:t>
      </w:r>
      <w:r w:rsidRPr="00E13A4C">
        <w:t xml:space="preserve">% więcej niż w analogicznym miesiącu ub. roku. Na </w:t>
      </w:r>
      <w:r w:rsidRPr="00E13A4C">
        <w:rPr>
          <w:b/>
        </w:rPr>
        <w:t>targowiskach cena żyta</w:t>
      </w:r>
      <w:r w:rsidR="00E13A4C" w:rsidRPr="00E13A4C">
        <w:t xml:space="preserve"> kształtowała się na poziomie 88</w:t>
      </w:r>
      <w:r w:rsidRPr="00E13A4C">
        <w:t>,</w:t>
      </w:r>
      <w:r w:rsidR="00E13A4C" w:rsidRPr="00E13A4C">
        <w:t xml:space="preserve">00 </w:t>
      </w:r>
      <w:r w:rsidRPr="00E13A4C">
        <w:t>zł za 1</w:t>
      </w:r>
      <w:r w:rsidR="00E13A4C" w:rsidRPr="00E13A4C">
        <w:t xml:space="preserve"> </w:t>
      </w:r>
      <w:r w:rsidRPr="00E13A4C">
        <w:t xml:space="preserve">dt, tj. o </w:t>
      </w:r>
      <w:r w:rsidR="00E13A4C" w:rsidRPr="00E13A4C">
        <w:t>1,</w:t>
      </w:r>
      <w:r w:rsidRPr="00E13A4C">
        <w:t xml:space="preserve">4% niżej niż </w:t>
      </w:r>
      <w:r w:rsidR="00E13A4C" w:rsidRPr="00E13A4C">
        <w:t>w poprzednim miesiącu</w:t>
      </w:r>
      <w:r w:rsidRPr="00E13A4C">
        <w:t xml:space="preserve"> o</w:t>
      </w:r>
      <w:r w:rsidR="00E13A4C" w:rsidRPr="00E13A4C">
        <w:t>raz o</w:t>
      </w:r>
      <w:r w:rsidRPr="00E13A4C">
        <w:t xml:space="preserve"> </w:t>
      </w:r>
      <w:r w:rsidR="00E13A4C" w:rsidRPr="00E13A4C">
        <w:t>0</w:t>
      </w:r>
      <w:r w:rsidRPr="00E13A4C">
        <w:t>,</w:t>
      </w:r>
      <w:r w:rsidR="00E13A4C" w:rsidRPr="00E13A4C">
        <w:t>1</w:t>
      </w:r>
      <w:r w:rsidRPr="00E13A4C">
        <w:t>% niżej niż rok</w:t>
      </w:r>
      <w:r w:rsidR="00E13A4C" w:rsidRPr="00E13A4C">
        <w:t xml:space="preserve"> wcześn</w:t>
      </w:r>
      <w:r w:rsidRPr="00E13A4C">
        <w:t>ie</w:t>
      </w:r>
      <w:r w:rsidR="00E13A4C" w:rsidRPr="00E13A4C">
        <w:t>j</w:t>
      </w:r>
      <w:r w:rsidRPr="00E13A4C">
        <w:t>.</w:t>
      </w:r>
    </w:p>
    <w:p w:rsidR="005B6279" w:rsidRPr="00F516DE" w:rsidRDefault="001A3599" w:rsidP="005B6279">
      <w:pPr>
        <w:pStyle w:val="Tytultabeli"/>
        <w:spacing w:before="240"/>
      </w:pPr>
      <w:r w:rsidRPr="00F516DE">
        <w:t xml:space="preserve">Tablica </w:t>
      </w:r>
      <w:r w:rsidR="00001AEA">
        <w:t>7</w:t>
      </w:r>
      <w:r w:rsidR="005B6279" w:rsidRPr="00F516DE">
        <w:t>.</w:t>
      </w:r>
      <w:r w:rsidR="005B6279" w:rsidRPr="00F516DE">
        <w:tab/>
      </w:r>
      <w:r w:rsidR="005B6279" w:rsidRPr="00365055">
        <w:t>Przeciętne ceny podstawowych produktów rolnych</w:t>
      </w:r>
      <w:r w:rsidR="005B6279" w:rsidRPr="00F516DE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sierpień br.) i w okresie narastającym (styczeń-sierpień br.) oraz ich dynamikę w odniesieniu do poprzedniego miesiąca i analogicznych okresów ub. roku. Dane do tablicy dostępne w pliku w formacie XLSX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/>
      </w:tblPr>
      <w:tblGrid>
        <w:gridCol w:w="1705"/>
        <w:gridCol w:w="876"/>
        <w:gridCol w:w="877"/>
        <w:gridCol w:w="878"/>
        <w:gridCol w:w="876"/>
        <w:gridCol w:w="878"/>
        <w:gridCol w:w="878"/>
        <w:gridCol w:w="878"/>
        <w:gridCol w:w="878"/>
        <w:gridCol w:w="878"/>
        <w:gridCol w:w="877"/>
      </w:tblGrid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2092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skupie</w:t>
            </w:r>
          </w:p>
        </w:tc>
        <w:tc>
          <w:tcPr>
            <w:tcW w:w="2094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Na targowiskach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255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497DEE" w:rsidP="00CD26FA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837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CD26FA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CD26FA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837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2B3124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2025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2238C5" w:rsidP="0084550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845507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2238C5" w:rsidP="0084550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5A6271">
              <w:rPr>
                <w:rFonts w:eastAsia="Times New Roman" w:cs="Times New Roman"/>
                <w:sz w:val="16"/>
                <w:szCs w:val="18"/>
                <w:lang w:eastAsia="pl-PL"/>
              </w:rPr>
              <w:t>7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030CF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0030CF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CD26FA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="00F84AB1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CD26FA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7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2B3124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Ziarno zbóż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a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dt:</w:t>
            </w: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970CE2" w:rsidRPr="000D200C" w:rsidTr="00970CE2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70CE2" w:rsidRPr="000D200C" w:rsidRDefault="00970CE2" w:rsidP="00970CE2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pszenica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70CE2" w:rsidRPr="006E3B3A" w:rsidRDefault="00970CE2" w:rsidP="00970CE2">
            <w:pPr>
              <w:pStyle w:val="tableteksttab"/>
            </w:pPr>
            <w:r w:rsidRPr="006E3B3A">
              <w:t>78,01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70CE2" w:rsidRPr="006E3B3A" w:rsidRDefault="00970CE2" w:rsidP="00970CE2">
            <w:pPr>
              <w:pStyle w:val="tableteksttab"/>
            </w:pPr>
            <w:r w:rsidRPr="006E3B3A">
              <w:t>97,0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70CE2" w:rsidRPr="006E3B3A" w:rsidRDefault="00970CE2" w:rsidP="00970CE2">
            <w:pPr>
              <w:pStyle w:val="tableteksttab"/>
            </w:pPr>
            <w:r w:rsidRPr="006E3B3A">
              <w:t>94,5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70CE2" w:rsidRPr="006E3B3A" w:rsidRDefault="00970CE2" w:rsidP="00970CE2">
            <w:pPr>
              <w:pStyle w:val="tableteksttab"/>
            </w:pPr>
            <w:r w:rsidRPr="006E3B3A">
              <w:t>86,85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70CE2" w:rsidRPr="006E3B3A" w:rsidRDefault="00970CE2" w:rsidP="00970CE2">
            <w:pPr>
              <w:pStyle w:val="tableteksttab"/>
            </w:pPr>
            <w:r w:rsidRPr="006E3B3A">
              <w:t>107,3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110,04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97,8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97,8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116,05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99,1</w:t>
            </w:r>
          </w:p>
        </w:tc>
      </w:tr>
      <w:tr w:rsidR="00970CE2" w:rsidRPr="000D200C" w:rsidTr="00970CE2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</w:tcBorders>
            <w:vAlign w:val="center"/>
          </w:tcPr>
          <w:p w:rsidR="00970CE2" w:rsidRPr="000D200C" w:rsidRDefault="00970CE2" w:rsidP="00970CE2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żyto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970CE2" w:rsidRPr="006E3B3A" w:rsidRDefault="00970CE2" w:rsidP="00970CE2">
            <w:pPr>
              <w:pStyle w:val="tableteksttab"/>
            </w:pPr>
            <w:r w:rsidRPr="006E3B3A">
              <w:t>60,58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970CE2" w:rsidRPr="006E3B3A" w:rsidRDefault="00970CE2" w:rsidP="00970CE2">
            <w:pPr>
              <w:pStyle w:val="tableteksttab"/>
            </w:pPr>
            <w:r w:rsidRPr="006E3B3A">
              <w:t>106,5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970CE2" w:rsidRPr="006E3B3A" w:rsidRDefault="00970CE2" w:rsidP="00970CE2">
            <w:pPr>
              <w:pStyle w:val="tableteksttab"/>
            </w:pPr>
            <w:r w:rsidRPr="006E3B3A">
              <w:t>96,4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bottom"/>
          </w:tcPr>
          <w:p w:rsidR="00970CE2" w:rsidRPr="006E3B3A" w:rsidRDefault="00970CE2" w:rsidP="00970CE2">
            <w:pPr>
              <w:pStyle w:val="tableteksttab"/>
            </w:pPr>
            <w:r w:rsidRPr="006E3B3A">
              <w:t>67,32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970CE2" w:rsidRPr="006E3B3A" w:rsidRDefault="00970CE2" w:rsidP="00970CE2">
            <w:pPr>
              <w:pStyle w:val="tableteksttab"/>
            </w:pPr>
            <w:r w:rsidRPr="006E3B3A">
              <w:t>123,1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88,00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99,9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98,6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93,19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94,4</w:t>
            </w:r>
          </w:p>
        </w:tc>
      </w:tr>
      <w:tr w:rsidR="00970CE2" w:rsidRPr="000D200C" w:rsidTr="00970CE2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970CE2" w:rsidRPr="000D200C" w:rsidRDefault="00970CE2" w:rsidP="00970CE2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Ziemniaki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970CE2" w:rsidRPr="006E3B3A" w:rsidRDefault="00970CE2" w:rsidP="00970CE2">
            <w:pPr>
              <w:pStyle w:val="tableteksttab"/>
            </w:pPr>
            <w:r w:rsidRPr="006E3B3A">
              <w:t>74,94</w:t>
            </w:r>
          </w:p>
        </w:tc>
        <w:tc>
          <w:tcPr>
            <w:tcW w:w="418" w:type="pct"/>
            <w:vAlign w:val="center"/>
          </w:tcPr>
          <w:p w:rsidR="00970CE2" w:rsidRPr="006E3B3A" w:rsidRDefault="00970CE2" w:rsidP="00970CE2">
            <w:pPr>
              <w:pStyle w:val="tableteksttab"/>
            </w:pPr>
            <w:r w:rsidRPr="006E3B3A">
              <w:t>84,6</w:t>
            </w:r>
          </w:p>
        </w:tc>
        <w:tc>
          <w:tcPr>
            <w:tcW w:w="419" w:type="pct"/>
            <w:vAlign w:val="center"/>
          </w:tcPr>
          <w:p w:rsidR="00970CE2" w:rsidRPr="006E3B3A" w:rsidRDefault="00970CE2" w:rsidP="00970CE2">
            <w:pPr>
              <w:pStyle w:val="tableteksttab"/>
            </w:pPr>
            <w:r w:rsidRPr="006E3B3A">
              <w:t>83,3</w:t>
            </w:r>
          </w:p>
        </w:tc>
        <w:tc>
          <w:tcPr>
            <w:tcW w:w="418" w:type="pct"/>
            <w:vAlign w:val="bottom"/>
          </w:tcPr>
          <w:p w:rsidR="00970CE2" w:rsidRPr="006E3B3A" w:rsidRDefault="00970CE2" w:rsidP="00970CE2">
            <w:pPr>
              <w:pStyle w:val="tableteksttab"/>
            </w:pPr>
            <w:r w:rsidRPr="006E3B3A">
              <w:t>118,18</w:t>
            </w:r>
          </w:p>
        </w:tc>
        <w:tc>
          <w:tcPr>
            <w:tcW w:w="419" w:type="pct"/>
            <w:vAlign w:val="bottom"/>
          </w:tcPr>
          <w:p w:rsidR="00970CE2" w:rsidRPr="006E3B3A" w:rsidRDefault="00970CE2" w:rsidP="00970CE2">
            <w:pPr>
              <w:pStyle w:val="tableteksttab"/>
            </w:pPr>
            <w:r w:rsidRPr="006E3B3A">
              <w:t>87,2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211,35</w:t>
            </w:r>
          </w:p>
        </w:tc>
        <w:tc>
          <w:tcPr>
            <w:tcW w:w="419" w:type="pct"/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88,5</w:t>
            </w:r>
          </w:p>
        </w:tc>
        <w:tc>
          <w:tcPr>
            <w:tcW w:w="419" w:type="pct"/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.</w:t>
            </w:r>
          </w:p>
        </w:tc>
        <w:tc>
          <w:tcPr>
            <w:tcW w:w="419" w:type="pct"/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225,64</w:t>
            </w:r>
          </w:p>
        </w:tc>
        <w:tc>
          <w:tcPr>
            <w:tcW w:w="418" w:type="pct"/>
            <w:vAlign w:val="center"/>
          </w:tcPr>
          <w:p w:rsidR="00970CE2" w:rsidRPr="00970CE2" w:rsidRDefault="00970CE2" w:rsidP="00970CE2">
            <w:pPr>
              <w:pStyle w:val="tableteksttab"/>
            </w:pPr>
            <w:r w:rsidRPr="00970CE2">
              <w:t>90,4</w:t>
            </w:r>
          </w:p>
        </w:tc>
      </w:tr>
      <w:tr w:rsidR="006E3B3A" w:rsidRPr="000D200C" w:rsidTr="00F55C88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6E3B3A" w:rsidRPr="000D200C" w:rsidRDefault="006E3B3A" w:rsidP="006E3B3A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 za 1 kg: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6E3B3A" w:rsidRPr="006E3B3A" w:rsidRDefault="006E3B3A" w:rsidP="006E3B3A">
            <w:pPr>
              <w:pStyle w:val="tableteksttab"/>
            </w:pPr>
          </w:p>
        </w:tc>
        <w:tc>
          <w:tcPr>
            <w:tcW w:w="418" w:type="pct"/>
            <w:vAlign w:val="center"/>
          </w:tcPr>
          <w:p w:rsidR="006E3B3A" w:rsidRPr="006E3B3A" w:rsidRDefault="006E3B3A" w:rsidP="006E3B3A">
            <w:pPr>
              <w:pStyle w:val="tableteksttab"/>
            </w:pPr>
          </w:p>
        </w:tc>
        <w:tc>
          <w:tcPr>
            <w:tcW w:w="419" w:type="pct"/>
            <w:vAlign w:val="center"/>
          </w:tcPr>
          <w:p w:rsidR="006E3B3A" w:rsidRPr="006E3B3A" w:rsidRDefault="006E3B3A" w:rsidP="006E3B3A">
            <w:pPr>
              <w:pStyle w:val="tableteksttab"/>
            </w:pPr>
          </w:p>
        </w:tc>
        <w:tc>
          <w:tcPr>
            <w:tcW w:w="418" w:type="pct"/>
            <w:vAlign w:val="bottom"/>
          </w:tcPr>
          <w:p w:rsidR="006E3B3A" w:rsidRPr="006E3B3A" w:rsidRDefault="006E3B3A" w:rsidP="006E3B3A">
            <w:pPr>
              <w:pStyle w:val="tableteksttab"/>
            </w:pPr>
          </w:p>
        </w:tc>
        <w:tc>
          <w:tcPr>
            <w:tcW w:w="419" w:type="pct"/>
            <w:vAlign w:val="bottom"/>
          </w:tcPr>
          <w:p w:rsidR="006E3B3A" w:rsidRPr="006E3B3A" w:rsidRDefault="006E3B3A" w:rsidP="006E3B3A">
            <w:pPr>
              <w:pStyle w:val="tableteksttab"/>
            </w:pPr>
          </w:p>
        </w:tc>
        <w:tc>
          <w:tcPr>
            <w:tcW w:w="419" w:type="pct"/>
            <w:shd w:val="clear" w:color="auto" w:fill="auto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6E3B3A" w:rsidRPr="000D200C" w:rsidTr="00F55C88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6E3B3A" w:rsidRPr="000D200C" w:rsidRDefault="006E3B3A" w:rsidP="006E3B3A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bydło (bez cieląt)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6E3B3A" w:rsidRPr="006E3B3A" w:rsidRDefault="006E3B3A" w:rsidP="006E3B3A">
            <w:pPr>
              <w:pStyle w:val="tableteksttab"/>
            </w:pPr>
            <w:r w:rsidRPr="006E3B3A">
              <w:t>15,31</w:t>
            </w:r>
          </w:p>
        </w:tc>
        <w:tc>
          <w:tcPr>
            <w:tcW w:w="418" w:type="pct"/>
            <w:vAlign w:val="center"/>
          </w:tcPr>
          <w:p w:rsidR="006E3B3A" w:rsidRPr="006E3B3A" w:rsidRDefault="006E3B3A" w:rsidP="006E3B3A">
            <w:pPr>
              <w:pStyle w:val="tableteksttab"/>
            </w:pPr>
            <w:r w:rsidRPr="006E3B3A">
              <w:t>148,5</w:t>
            </w:r>
          </w:p>
        </w:tc>
        <w:tc>
          <w:tcPr>
            <w:tcW w:w="419" w:type="pct"/>
            <w:vAlign w:val="center"/>
          </w:tcPr>
          <w:p w:rsidR="006E3B3A" w:rsidRPr="006E3B3A" w:rsidRDefault="006E3B3A" w:rsidP="006E3B3A">
            <w:pPr>
              <w:pStyle w:val="tableteksttab"/>
            </w:pPr>
            <w:r w:rsidRPr="006E3B3A">
              <w:t>94,7</w:t>
            </w:r>
          </w:p>
        </w:tc>
        <w:tc>
          <w:tcPr>
            <w:tcW w:w="418" w:type="pct"/>
            <w:vAlign w:val="bottom"/>
          </w:tcPr>
          <w:p w:rsidR="006E3B3A" w:rsidRPr="006E3B3A" w:rsidRDefault="006E3B3A" w:rsidP="006E3B3A">
            <w:pPr>
              <w:pStyle w:val="tableteksttab"/>
            </w:pPr>
            <w:r w:rsidRPr="006E3B3A">
              <w:t>13,70</w:t>
            </w:r>
          </w:p>
        </w:tc>
        <w:tc>
          <w:tcPr>
            <w:tcW w:w="419" w:type="pct"/>
            <w:vAlign w:val="bottom"/>
          </w:tcPr>
          <w:p w:rsidR="006E3B3A" w:rsidRPr="006E3B3A" w:rsidRDefault="006E3B3A" w:rsidP="006E3B3A">
            <w:pPr>
              <w:pStyle w:val="tableteksttab"/>
            </w:pPr>
            <w:r w:rsidRPr="006E3B3A">
              <w:t>130,3</w:t>
            </w:r>
          </w:p>
        </w:tc>
        <w:tc>
          <w:tcPr>
            <w:tcW w:w="419" w:type="pct"/>
            <w:shd w:val="clear" w:color="auto" w:fill="auto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6E3B3A" w:rsidRPr="000D200C" w:rsidTr="004E5CF3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6E3B3A" w:rsidRPr="000D200C" w:rsidRDefault="006E3B3A" w:rsidP="006E3B3A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trzoda chlewna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6E3B3A" w:rsidRPr="006E3B3A" w:rsidRDefault="006E3B3A" w:rsidP="006E3B3A">
            <w:pPr>
              <w:pStyle w:val="tableteksttab"/>
            </w:pPr>
            <w:r w:rsidRPr="006E3B3A">
              <w:t>6,72</w:t>
            </w:r>
          </w:p>
        </w:tc>
        <w:tc>
          <w:tcPr>
            <w:tcW w:w="418" w:type="pct"/>
            <w:vAlign w:val="center"/>
          </w:tcPr>
          <w:p w:rsidR="006E3B3A" w:rsidRPr="006E3B3A" w:rsidRDefault="006E3B3A" w:rsidP="006E3B3A">
            <w:pPr>
              <w:pStyle w:val="tableteksttab"/>
            </w:pPr>
            <w:r w:rsidRPr="006E3B3A">
              <w:t>95,7</w:t>
            </w:r>
          </w:p>
        </w:tc>
        <w:tc>
          <w:tcPr>
            <w:tcW w:w="419" w:type="pct"/>
            <w:vAlign w:val="center"/>
          </w:tcPr>
          <w:p w:rsidR="006E3B3A" w:rsidRPr="006E3B3A" w:rsidRDefault="006E3B3A" w:rsidP="006E3B3A">
            <w:pPr>
              <w:pStyle w:val="tableteksttab"/>
            </w:pPr>
            <w:r w:rsidRPr="006E3B3A">
              <w:t>101,4</w:t>
            </w:r>
          </w:p>
        </w:tc>
        <w:tc>
          <w:tcPr>
            <w:tcW w:w="418" w:type="pct"/>
            <w:vAlign w:val="bottom"/>
          </w:tcPr>
          <w:p w:rsidR="006E3B3A" w:rsidRPr="006E3B3A" w:rsidRDefault="006E3B3A" w:rsidP="006E3B3A">
            <w:pPr>
              <w:pStyle w:val="tableteksttab"/>
            </w:pPr>
            <w:r w:rsidRPr="006E3B3A">
              <w:t>6,50</w:t>
            </w:r>
          </w:p>
        </w:tc>
        <w:tc>
          <w:tcPr>
            <w:tcW w:w="419" w:type="pct"/>
            <w:vAlign w:val="bottom"/>
          </w:tcPr>
          <w:p w:rsidR="006E3B3A" w:rsidRPr="006E3B3A" w:rsidRDefault="006E3B3A" w:rsidP="006E3B3A">
            <w:pPr>
              <w:pStyle w:val="tableteksttab"/>
            </w:pPr>
            <w:r w:rsidRPr="006E3B3A">
              <w:t>88,5</w:t>
            </w:r>
          </w:p>
        </w:tc>
        <w:tc>
          <w:tcPr>
            <w:tcW w:w="419" w:type="pct"/>
            <w:shd w:val="clear" w:color="auto" w:fill="auto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6E3B3A" w:rsidRPr="000D200C" w:rsidTr="004E5CF3">
        <w:trPr>
          <w:trHeight w:val="57"/>
          <w:tblHeader/>
          <w:jc w:val="center"/>
        </w:trPr>
        <w:tc>
          <w:tcPr>
            <w:tcW w:w="814" w:type="pct"/>
            <w:tcBorders>
              <w:bottom w:val="single" w:sz="4" w:space="0" w:color="522398"/>
            </w:tcBorders>
            <w:vAlign w:val="center"/>
          </w:tcPr>
          <w:p w:rsidR="006E3B3A" w:rsidRPr="000D200C" w:rsidRDefault="006E3B3A" w:rsidP="006E3B3A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drób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6E3B3A" w:rsidRPr="006E3B3A" w:rsidRDefault="006E3B3A" w:rsidP="006E3B3A">
            <w:pPr>
              <w:pStyle w:val="tableteksttab"/>
            </w:pPr>
            <w:r w:rsidRPr="006E3B3A">
              <w:t>6,23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vAlign w:val="center"/>
          </w:tcPr>
          <w:p w:rsidR="006E3B3A" w:rsidRPr="006E3B3A" w:rsidRDefault="006E3B3A" w:rsidP="006E3B3A">
            <w:pPr>
              <w:pStyle w:val="tableteksttab"/>
            </w:pPr>
            <w:r w:rsidRPr="006E3B3A">
              <w:t>113,8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6E3B3A" w:rsidRPr="006E3B3A" w:rsidRDefault="006E3B3A" w:rsidP="006E3B3A">
            <w:pPr>
              <w:pStyle w:val="tableteksttab"/>
            </w:pPr>
            <w:r w:rsidRPr="006E3B3A">
              <w:t>99,5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vAlign w:val="bottom"/>
          </w:tcPr>
          <w:p w:rsidR="006E3B3A" w:rsidRPr="006E3B3A" w:rsidRDefault="006E3B3A" w:rsidP="006E3B3A">
            <w:pPr>
              <w:pStyle w:val="tableteksttab"/>
            </w:pPr>
            <w:r w:rsidRPr="006E3B3A">
              <w:t>6,15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bottom"/>
          </w:tcPr>
          <w:p w:rsidR="006E3B3A" w:rsidRPr="006E3B3A" w:rsidRDefault="006E3B3A" w:rsidP="006E3B3A">
            <w:pPr>
              <w:pStyle w:val="tableteksttab"/>
            </w:pPr>
            <w:r w:rsidRPr="006E3B3A">
              <w:t>119,1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shd w:val="clear" w:color="auto" w:fill="auto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  <w:tcBorders>
              <w:bottom w:val="single" w:sz="4" w:space="0" w:color="522398"/>
            </w:tcBorders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6E3B3A" w:rsidRPr="000D200C" w:rsidTr="00F55C88">
        <w:trPr>
          <w:trHeight w:val="57"/>
          <w:jc w:val="center"/>
        </w:trPr>
        <w:tc>
          <w:tcPr>
            <w:tcW w:w="814" w:type="pct"/>
            <w:tcBorders>
              <w:top w:val="single" w:sz="4" w:space="0" w:color="522398"/>
              <w:bottom w:val="nil"/>
            </w:tcBorders>
            <w:vAlign w:val="center"/>
          </w:tcPr>
          <w:p w:rsidR="006E3B3A" w:rsidRPr="000D200C" w:rsidRDefault="006E3B3A" w:rsidP="006E3B3A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 za 1 hl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6E3B3A" w:rsidRPr="006E3B3A" w:rsidRDefault="006E3B3A" w:rsidP="006E3B3A">
            <w:pPr>
              <w:pStyle w:val="tableteksttab"/>
            </w:pPr>
            <w:r w:rsidRPr="006E3B3A">
              <w:t>219,01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vAlign w:val="center"/>
          </w:tcPr>
          <w:p w:rsidR="006E3B3A" w:rsidRPr="006E3B3A" w:rsidRDefault="006E3B3A" w:rsidP="006E3B3A">
            <w:pPr>
              <w:pStyle w:val="tableteksttab"/>
            </w:pPr>
            <w:r w:rsidRPr="006E3B3A">
              <w:t>110,9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6E3B3A" w:rsidRPr="006E3B3A" w:rsidRDefault="006E3B3A" w:rsidP="006E3B3A">
            <w:pPr>
              <w:pStyle w:val="tableteksttab"/>
            </w:pPr>
            <w:r w:rsidRPr="006E3B3A">
              <w:t>100,0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vAlign w:val="bottom"/>
          </w:tcPr>
          <w:p w:rsidR="006E3B3A" w:rsidRPr="006E3B3A" w:rsidRDefault="006E3B3A" w:rsidP="006E3B3A">
            <w:pPr>
              <w:pStyle w:val="tableteksttab"/>
            </w:pPr>
            <w:r w:rsidRPr="006E3B3A">
              <w:t>222,26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bottom"/>
          </w:tcPr>
          <w:p w:rsidR="006E3B3A" w:rsidRPr="006E3B3A" w:rsidRDefault="006E3B3A" w:rsidP="006E3B3A">
            <w:pPr>
              <w:pStyle w:val="tableteksttab"/>
            </w:pPr>
            <w:r w:rsidRPr="006E3B3A">
              <w:t>112,0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</w:tcPr>
          <w:p w:rsidR="006E3B3A" w:rsidRPr="000D200C" w:rsidRDefault="006E3B3A" w:rsidP="006E3B3A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>a W skupie bez ziarna siewnego. b Na targowiskach – jadalne późne.</w:t>
      </w:r>
    </w:p>
    <w:p w:rsidR="005B6279" w:rsidRPr="00A737DD" w:rsidRDefault="001C3212" w:rsidP="004C290B">
      <w:pPr>
        <w:pStyle w:val="tekst"/>
        <w:spacing w:before="360"/>
      </w:pPr>
      <w:r w:rsidRPr="00A737DD">
        <w:t xml:space="preserve">Za </w:t>
      </w:r>
      <w:r w:rsidRPr="00A737DD">
        <w:rPr>
          <w:b/>
        </w:rPr>
        <w:t>1 dt</w:t>
      </w:r>
      <w:r w:rsidRPr="00A737DD">
        <w:t xml:space="preserve"> </w:t>
      </w:r>
      <w:r w:rsidRPr="00A737DD">
        <w:rPr>
          <w:b/>
        </w:rPr>
        <w:t>jęczmienia w obrocie targowiskowym</w:t>
      </w:r>
      <w:r w:rsidRPr="00A737DD">
        <w:t xml:space="preserve"> </w:t>
      </w:r>
      <w:r w:rsidR="00383DF5" w:rsidRPr="00A737DD">
        <w:t>w sierpniu</w:t>
      </w:r>
      <w:r w:rsidRPr="00A737DD">
        <w:t xml:space="preserve"> br. płacono 10</w:t>
      </w:r>
      <w:r w:rsidR="00AE2808" w:rsidRPr="00A737DD">
        <w:t>1,59</w:t>
      </w:r>
      <w:r w:rsidRPr="00A737DD">
        <w:t xml:space="preserve"> zł, tj. o </w:t>
      </w:r>
      <w:r w:rsidR="00AE2808" w:rsidRPr="00A737DD">
        <w:t>2,2</w:t>
      </w:r>
      <w:r w:rsidRPr="00A737DD">
        <w:t xml:space="preserve">% mniej niż </w:t>
      </w:r>
      <w:r w:rsidR="00DB6841" w:rsidRPr="00A737DD">
        <w:t>w lipcu</w:t>
      </w:r>
      <w:r w:rsidRPr="00A737DD">
        <w:t xml:space="preserve"> br.</w:t>
      </w:r>
      <w:r w:rsidR="00A737DD" w:rsidRPr="00A737DD">
        <w:t xml:space="preserve"> i o 1</w:t>
      </w:r>
      <w:r w:rsidRPr="00A737DD">
        <w:t>,</w:t>
      </w:r>
      <w:r w:rsidR="00A737DD" w:rsidRPr="00A737DD">
        <w:t>6% mniej niż przed rokiem.</w:t>
      </w:r>
      <w:r w:rsidRPr="00A737DD">
        <w:t xml:space="preserve"> Cena </w:t>
      </w:r>
      <w:r w:rsidRPr="00A737DD">
        <w:rPr>
          <w:b/>
        </w:rPr>
        <w:t>owsa</w:t>
      </w:r>
      <w:r w:rsidR="00A737DD" w:rsidRPr="00A737DD">
        <w:t xml:space="preserve"> na wolnym rynku wyniosła 108</w:t>
      </w:r>
      <w:r w:rsidRPr="00A737DD">
        <w:t>,8</w:t>
      </w:r>
      <w:r w:rsidR="00A737DD" w:rsidRPr="00A737DD">
        <w:t>9</w:t>
      </w:r>
      <w:r w:rsidRPr="00A737DD">
        <w:t xml:space="preserve"> zł za 1 dt i była o 1,</w:t>
      </w:r>
      <w:r w:rsidR="00A737DD" w:rsidRPr="00A737DD">
        <w:t>9</w:t>
      </w:r>
      <w:r w:rsidRPr="00A737DD">
        <w:t>% wyższa od notowanej przed miesiącem</w:t>
      </w:r>
      <w:r w:rsidR="00A737DD" w:rsidRPr="00A737DD">
        <w:t xml:space="preserve"> oraz </w:t>
      </w:r>
      <w:r w:rsidRPr="00A737DD">
        <w:t xml:space="preserve">o </w:t>
      </w:r>
      <w:r w:rsidR="00A737DD" w:rsidRPr="00A737DD">
        <w:t>2,5</w:t>
      </w:r>
      <w:r w:rsidRPr="00A737DD">
        <w:t xml:space="preserve">% </w:t>
      </w:r>
      <w:r w:rsidR="00A737DD" w:rsidRPr="00A737DD">
        <w:t>wy</w:t>
      </w:r>
      <w:r w:rsidRPr="00A737DD">
        <w:t xml:space="preserve">ższa </w:t>
      </w:r>
      <w:r w:rsidR="00A737DD" w:rsidRPr="00A737DD">
        <w:t>a</w:t>
      </w:r>
      <w:r w:rsidRPr="00A737DD">
        <w:t>niż</w:t>
      </w:r>
      <w:r w:rsidR="00A737DD" w:rsidRPr="00A737DD">
        <w:t>eli</w:t>
      </w:r>
      <w:r w:rsidRPr="00A737DD">
        <w:t xml:space="preserve"> </w:t>
      </w:r>
      <w:r w:rsidR="00383DF5" w:rsidRPr="00A737DD">
        <w:t>w sierpniu</w:t>
      </w:r>
      <w:r w:rsidRPr="00A737DD">
        <w:t xml:space="preserve"> ub. roku.</w:t>
      </w:r>
    </w:p>
    <w:p w:rsidR="005B6279" w:rsidRPr="00A737DD" w:rsidRDefault="001C3212" w:rsidP="005B6279">
      <w:pPr>
        <w:pStyle w:val="tekst"/>
      </w:pPr>
      <w:r w:rsidRPr="00250E7F">
        <w:t xml:space="preserve">Średnia </w:t>
      </w:r>
      <w:r w:rsidRPr="00250E7F">
        <w:rPr>
          <w:b/>
        </w:rPr>
        <w:t>cena ziemniaków w skupie</w:t>
      </w:r>
      <w:r w:rsidRPr="00250E7F">
        <w:t xml:space="preserve"> </w:t>
      </w:r>
      <w:r w:rsidR="00383DF5">
        <w:t>w sierpniu</w:t>
      </w:r>
      <w:r w:rsidRPr="00250E7F">
        <w:t xml:space="preserve"> br. wyniosła </w:t>
      </w:r>
      <w:r w:rsidR="006E3B3A">
        <w:t>74</w:t>
      </w:r>
      <w:r w:rsidRPr="00250E7F">
        <w:t>,9</w:t>
      </w:r>
      <w:r w:rsidR="006E3B3A">
        <w:t>4</w:t>
      </w:r>
      <w:r w:rsidRPr="00250E7F">
        <w:t xml:space="preserve"> zł za 1 dt i była niższa zarówno od zanotowanej miesiąc wcześniej</w:t>
      </w:r>
      <w:r w:rsidR="00BD2B46">
        <w:t>,</w:t>
      </w:r>
      <w:r w:rsidRPr="00250E7F">
        <w:t xml:space="preserve"> jak i od ceny sprzed roku odpowiednio o </w:t>
      </w:r>
      <w:r w:rsidR="006E3B3A">
        <w:t>16,7% i o 1</w:t>
      </w:r>
      <w:r w:rsidRPr="00250E7F">
        <w:t>5,4%.</w:t>
      </w:r>
      <w:r w:rsidR="005D78B9" w:rsidRPr="007A6C69">
        <w:t xml:space="preserve"> </w:t>
      </w:r>
      <w:r w:rsidR="006E3B3A" w:rsidRPr="00A737DD">
        <w:t xml:space="preserve">Na </w:t>
      </w:r>
      <w:r w:rsidR="006E3B3A" w:rsidRPr="00A737DD">
        <w:rPr>
          <w:b/>
        </w:rPr>
        <w:t>targowiskach cena ziemniaków jadalnych późnych</w:t>
      </w:r>
      <w:r w:rsidR="006E3B3A" w:rsidRPr="00A737DD">
        <w:t xml:space="preserve"> osiągnęła 2</w:t>
      </w:r>
      <w:r w:rsidR="00A737DD" w:rsidRPr="00A737DD">
        <w:t>11</w:t>
      </w:r>
      <w:r w:rsidR="006E3B3A" w:rsidRPr="00A737DD">
        <w:t>,</w:t>
      </w:r>
      <w:r w:rsidR="00A737DD" w:rsidRPr="00A737DD">
        <w:t>3</w:t>
      </w:r>
      <w:r w:rsidR="006E3B3A" w:rsidRPr="00A737DD">
        <w:t>5 zł za 1</w:t>
      </w:r>
      <w:r w:rsidR="00A737DD" w:rsidRPr="00A737DD">
        <w:t xml:space="preserve"> </w:t>
      </w:r>
      <w:r w:rsidR="006E3B3A" w:rsidRPr="00A737DD">
        <w:t xml:space="preserve">dt, co w stosunku do sierpnia ub. roku oznacza spadek o </w:t>
      </w:r>
      <w:r w:rsidR="00A737DD" w:rsidRPr="00A737DD">
        <w:t>11,</w:t>
      </w:r>
      <w:r w:rsidR="006E3B3A" w:rsidRPr="00A737DD">
        <w:t>5%.</w:t>
      </w:r>
    </w:p>
    <w:p w:rsidR="00365055" w:rsidRPr="002A3697" w:rsidRDefault="00A86E0C" w:rsidP="00365055">
      <w:pPr>
        <w:pStyle w:val="tytuwykresu"/>
        <w:spacing w:before="360" w:after="120"/>
        <w:rPr>
          <w:bCs/>
          <w:szCs w:val="19"/>
        </w:rPr>
      </w:pPr>
      <w:r w:rsidRPr="00A86E0C">
        <w:rPr>
          <w:noProof/>
          <w:lang w:eastAsia="pl-PL"/>
        </w:rPr>
        <w:drawing>
          <wp:anchor distT="0" distB="0" distL="114300" distR="114300" simplePos="0" relativeHeight="25307187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511175</wp:posOffset>
            </wp:positionV>
            <wp:extent cx="5760000" cy="2519960"/>
            <wp:effectExtent l="0" t="0" r="0" b="0"/>
            <wp:wrapTopAndBottom/>
            <wp:docPr id="7" name="Obraz 7" descr="Potrójny wykres liniowy (pszenica, żyto, ziemniaki) prezentujący kształtowanie się cen wybranych produktów roślinnych (w skupie i na wolnym rynku) w poszczególnych miesiącach w latach 2022–2025 (oś pozioma). Oś pionowa wartości w zakresie od 0 do 300 zł za 1 dt. Brak danych dotyczących cen targowiskowych ziemniaków w lipcu 2024 i 2025 r. oznacza brak notowań w tym czasie dla ziemniaków jadalnych póź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5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F192B">
        <w:t>Wykres</w:t>
      </w:r>
      <w:r w:rsidR="005928D2">
        <w:t xml:space="preserve"> 6.</w:t>
      </w:r>
      <w:r w:rsidR="005928D2">
        <w:tab/>
      </w:r>
      <w:r w:rsidR="005928D2" w:rsidRPr="005E3502">
        <w:t xml:space="preserve">Przeciętne ceny skupu </w:t>
      </w:r>
      <w:r w:rsidR="00365055" w:rsidRPr="002A3697">
        <w:t>zbóż i targowiskowe ceny ziemniaków</w:t>
      </w:r>
    </w:p>
    <w:p w:rsidR="008A6162" w:rsidRPr="000D200C" w:rsidRDefault="001C3212" w:rsidP="005F2157">
      <w:pPr>
        <w:pStyle w:val="tekst"/>
        <w:spacing w:before="360"/>
      </w:pPr>
      <w:r w:rsidRPr="00707875">
        <w:t xml:space="preserve">Cena </w:t>
      </w:r>
      <w:r w:rsidRPr="00707875">
        <w:rPr>
          <w:b/>
        </w:rPr>
        <w:t>1</w:t>
      </w:r>
      <w:r w:rsidRPr="00707875">
        <w:rPr>
          <w:b/>
          <w:kern w:val="18"/>
        </w:rPr>
        <w:t xml:space="preserve"> kg </w:t>
      </w:r>
      <w:r w:rsidRPr="00707875">
        <w:rPr>
          <w:b/>
        </w:rPr>
        <w:t>żywca wołowego</w:t>
      </w:r>
      <w:r w:rsidRPr="00707875">
        <w:t xml:space="preserve"> </w:t>
      </w:r>
      <w:r w:rsidRPr="00707875">
        <w:rPr>
          <w:b/>
        </w:rPr>
        <w:t>w skupie</w:t>
      </w:r>
      <w:r w:rsidRPr="00707875">
        <w:t xml:space="preserve"> </w:t>
      </w:r>
      <w:r w:rsidR="00383DF5">
        <w:t>w sierpniu</w:t>
      </w:r>
      <w:r w:rsidRPr="00707875">
        <w:t xml:space="preserve"> br. ukształtowała się na poziomie 1</w:t>
      </w:r>
      <w:r w:rsidR="00560103">
        <w:t>5</w:t>
      </w:r>
      <w:r w:rsidRPr="00707875">
        <w:t>,</w:t>
      </w:r>
      <w:r w:rsidR="00560103">
        <w:t>3</w:t>
      </w:r>
      <w:r w:rsidRPr="00707875">
        <w:t xml:space="preserve">1 zł, tj. o </w:t>
      </w:r>
      <w:r w:rsidR="00560103">
        <w:t>5,3</w:t>
      </w:r>
      <w:r w:rsidRPr="00707875">
        <w:t xml:space="preserve">% </w:t>
      </w:r>
      <w:r w:rsidR="00560103">
        <w:t>ni</w:t>
      </w:r>
      <w:r w:rsidRPr="00707875">
        <w:t>żej niż przed miesiącem</w:t>
      </w:r>
      <w:r w:rsidR="00560103">
        <w:t>, ale jednocześnie</w:t>
      </w:r>
      <w:r w:rsidRPr="00707875">
        <w:t xml:space="preserve"> o 48</w:t>
      </w:r>
      <w:r w:rsidR="00560103">
        <w:t>,5</w:t>
      </w:r>
      <w:r w:rsidRPr="00707875">
        <w:t xml:space="preserve">% wyżej niż przed rokiem. Cena </w:t>
      </w:r>
      <w:r w:rsidRPr="00707875">
        <w:rPr>
          <w:b/>
        </w:rPr>
        <w:t>żywca drobiowego</w:t>
      </w:r>
      <w:r w:rsidRPr="00707875">
        <w:t xml:space="preserve"> </w:t>
      </w:r>
      <w:r w:rsidR="00560103">
        <w:t>w badanym miesiącu wyniosła 6,23</w:t>
      </w:r>
      <w:r w:rsidRPr="00707875">
        <w:t xml:space="preserve"> zł za 1</w:t>
      </w:r>
      <w:r>
        <w:t xml:space="preserve"> </w:t>
      </w:r>
      <w:r w:rsidRPr="00707875">
        <w:t xml:space="preserve">kg, co w skali miesiąca oznacza spadek o </w:t>
      </w:r>
      <w:r w:rsidR="00560103">
        <w:t>0</w:t>
      </w:r>
      <w:r w:rsidRPr="00707875">
        <w:t>,5%, a w ujęciu rocznym – wzrost o 1</w:t>
      </w:r>
      <w:r w:rsidR="00560103">
        <w:t>3,8</w:t>
      </w:r>
      <w:r w:rsidRPr="00707875">
        <w:t>%</w:t>
      </w:r>
      <w:r>
        <w:t>.</w:t>
      </w:r>
      <w:r w:rsidR="00560103" w:rsidRPr="00560103">
        <w:t xml:space="preserve"> </w:t>
      </w:r>
      <w:r w:rsidR="00560103" w:rsidRPr="00707875">
        <w:t xml:space="preserve">Za </w:t>
      </w:r>
      <w:r w:rsidR="00560103" w:rsidRPr="00707875">
        <w:rPr>
          <w:b/>
        </w:rPr>
        <w:t xml:space="preserve">1 kg żywca wieprzowego </w:t>
      </w:r>
      <w:r w:rsidR="00560103" w:rsidRPr="00707875">
        <w:t>płacono w tym czasie 6,</w:t>
      </w:r>
      <w:r w:rsidR="00560103">
        <w:t>72 zł, tj. o 1,4</w:t>
      </w:r>
      <w:r w:rsidR="00560103" w:rsidRPr="00707875">
        <w:t xml:space="preserve">% </w:t>
      </w:r>
      <w:r w:rsidR="00560103">
        <w:t>więc</w:t>
      </w:r>
      <w:r w:rsidR="00560103" w:rsidRPr="00707875">
        <w:t xml:space="preserve">ej niż </w:t>
      </w:r>
      <w:r w:rsidR="00560103">
        <w:t xml:space="preserve">w lipcu br., jednak </w:t>
      </w:r>
      <w:r w:rsidR="00560103" w:rsidRPr="00707875">
        <w:t xml:space="preserve">o </w:t>
      </w:r>
      <w:r w:rsidR="00560103">
        <w:t>4,3</w:t>
      </w:r>
      <w:r w:rsidR="00560103" w:rsidRPr="00707875">
        <w:t xml:space="preserve">% mniej niż </w:t>
      </w:r>
      <w:r w:rsidR="00560103">
        <w:t>w sierpniu</w:t>
      </w:r>
      <w:r w:rsidR="00560103" w:rsidRPr="00707875">
        <w:t xml:space="preserve"> ub. roku.</w:t>
      </w:r>
    </w:p>
    <w:p w:rsidR="0086710D" w:rsidRPr="00C0401D" w:rsidRDefault="001C3212" w:rsidP="008A6162">
      <w:pPr>
        <w:pStyle w:val="tekst"/>
      </w:pPr>
      <w:r w:rsidRPr="000D200C">
        <w:lastRenderedPageBreak/>
        <w:t xml:space="preserve">Cena 1 kg żywca </w:t>
      </w:r>
      <w:r w:rsidRPr="005D78B9">
        <w:t xml:space="preserve">wieprzowego w skupie </w:t>
      </w:r>
      <w:r w:rsidR="00383DF5">
        <w:t>w sierpniu</w:t>
      </w:r>
      <w:r w:rsidRPr="005D78B9">
        <w:t xml:space="preserve"> br. równoważyła </w:t>
      </w:r>
      <w:r w:rsidRPr="00C0401D">
        <w:t>wartość 1</w:t>
      </w:r>
      <w:r w:rsidR="00CF2A0E" w:rsidRPr="00C0401D">
        <w:t>1,1</w:t>
      </w:r>
      <w:r w:rsidRPr="00C0401D">
        <w:t xml:space="preserve"> kg żyta w skupie (wobec </w:t>
      </w:r>
      <w:r w:rsidR="00CF2A0E" w:rsidRPr="00C0401D">
        <w:t>10</w:t>
      </w:r>
      <w:r w:rsidRPr="00C0401D">
        <w:t>,5 przed miesiącem i 1</w:t>
      </w:r>
      <w:r w:rsidR="00CF2A0E" w:rsidRPr="00C0401D">
        <w:t>2,</w:t>
      </w:r>
      <w:r w:rsidRPr="00C0401D">
        <w:t xml:space="preserve">3 przed rokiem), natomiast </w:t>
      </w:r>
      <w:r w:rsidRPr="00C0401D">
        <w:rPr>
          <w:b/>
        </w:rPr>
        <w:t>r</w:t>
      </w:r>
      <w:r w:rsidRPr="00C0401D">
        <w:rPr>
          <w:b/>
          <w:bCs/>
        </w:rPr>
        <w:t>elacja cen skupu żywca wieprzowego do cen żyta na targowiskach</w:t>
      </w:r>
      <w:r w:rsidR="00C0401D" w:rsidRPr="00C0401D">
        <w:t xml:space="preserve"> wyniosła w </w:t>
      </w:r>
      <w:r w:rsidR="00CF2A0E" w:rsidRPr="00C0401D">
        <w:t>tym czasie 7,</w:t>
      </w:r>
      <w:r w:rsidR="00C0401D" w:rsidRPr="00C0401D">
        <w:t>6</w:t>
      </w:r>
      <w:r w:rsidR="00CF2A0E" w:rsidRPr="00C0401D">
        <w:t xml:space="preserve"> (wobec 7,4</w:t>
      </w:r>
      <w:r w:rsidRPr="00C0401D">
        <w:t xml:space="preserve"> </w:t>
      </w:r>
      <w:r w:rsidR="00DB6841" w:rsidRPr="00C0401D">
        <w:t>w lipcu</w:t>
      </w:r>
      <w:r w:rsidRPr="00C0401D">
        <w:t xml:space="preserve"> br. i 8,0 </w:t>
      </w:r>
      <w:r w:rsidR="00383DF5" w:rsidRPr="00C0401D">
        <w:t>w sierpniu</w:t>
      </w:r>
      <w:r w:rsidRPr="00C0401D">
        <w:t xml:space="preserve"> ub. roku), a do </w:t>
      </w:r>
      <w:r w:rsidRPr="00C0401D">
        <w:rPr>
          <w:b/>
        </w:rPr>
        <w:t>cen targowiskowych jęczmienia</w:t>
      </w:r>
      <w:r w:rsidRPr="00C0401D">
        <w:t xml:space="preserve"> – 6,</w:t>
      </w:r>
      <w:r w:rsidR="00C0401D" w:rsidRPr="00C0401D">
        <w:t>6</w:t>
      </w:r>
      <w:r w:rsidRPr="00C0401D">
        <w:t xml:space="preserve"> (wobec odpowiednio 6,</w:t>
      </w:r>
      <w:r w:rsidR="005920BF" w:rsidRPr="00C0401D">
        <w:t>4</w:t>
      </w:r>
      <w:r w:rsidRPr="00C0401D">
        <w:t xml:space="preserve"> i</w:t>
      </w:r>
      <w:r w:rsidR="005920BF" w:rsidRPr="00C0401D">
        <w:t xml:space="preserve"> 6,8</w:t>
      </w:r>
      <w:r w:rsidRPr="00C0401D">
        <w:t>).</w:t>
      </w:r>
    </w:p>
    <w:p w:rsidR="0086710D" w:rsidRPr="0071379D" w:rsidRDefault="001C3212" w:rsidP="0086710D">
      <w:pPr>
        <w:pStyle w:val="tekst"/>
      </w:pPr>
      <w:r w:rsidRPr="00707875">
        <w:rPr>
          <w:b/>
        </w:rPr>
        <w:t>Skup mleka</w:t>
      </w:r>
      <w:r w:rsidRPr="00707875">
        <w:t xml:space="preserve"> </w:t>
      </w:r>
      <w:r w:rsidR="00383DF5">
        <w:t>w sierpniu</w:t>
      </w:r>
      <w:r w:rsidRPr="00707875">
        <w:t xml:space="preserve"> br. wyniósł </w:t>
      </w:r>
      <w:r w:rsidR="005920BF">
        <w:t>198</w:t>
      </w:r>
      <w:r w:rsidRPr="00707875">
        <w:t xml:space="preserve">,5 mln litrów, co oznacza, że był o </w:t>
      </w:r>
      <w:r w:rsidR="005920BF">
        <w:t>1</w:t>
      </w:r>
      <w:r w:rsidRPr="00707875">
        <w:t xml:space="preserve">,5% mniejszy </w:t>
      </w:r>
      <w:r>
        <w:t xml:space="preserve">niż </w:t>
      </w:r>
      <w:r w:rsidR="00DB6841">
        <w:t>w lipcu</w:t>
      </w:r>
      <w:r w:rsidRPr="00707875">
        <w:t xml:space="preserve"> br., ale</w:t>
      </w:r>
      <w:r>
        <w:t xml:space="preserve"> o </w:t>
      </w:r>
      <w:r w:rsidR="005920BF">
        <w:t>5,</w:t>
      </w:r>
      <w:r w:rsidRPr="00707875">
        <w:t xml:space="preserve">4% większy niż </w:t>
      </w:r>
      <w:r w:rsidR="00383DF5">
        <w:t>w sierpniu</w:t>
      </w:r>
      <w:r w:rsidRPr="00707875">
        <w:t xml:space="preserve"> ub. roku. Za 1 hl tego produktu w skupie rolnicy uzyskali cenę 219</w:t>
      </w:r>
      <w:r w:rsidR="005920BF">
        <w:t>,0</w:t>
      </w:r>
      <w:r w:rsidRPr="00707875">
        <w:t xml:space="preserve">1 zł, </w:t>
      </w:r>
      <w:r w:rsidR="005920BF">
        <w:t>zbliżoną do</w:t>
      </w:r>
      <w:r w:rsidRPr="00707875">
        <w:t xml:space="preserve"> zanotowanej w poprzednim miesiącu, </w:t>
      </w:r>
      <w:r w:rsidR="005920BF">
        <w:t xml:space="preserve">a </w:t>
      </w:r>
      <w:r w:rsidRPr="00707875">
        <w:t>jedn</w:t>
      </w:r>
      <w:r w:rsidR="005920BF">
        <w:t>ocześnie o 10,9</w:t>
      </w:r>
      <w:r w:rsidRPr="00707875">
        <w:t xml:space="preserve">% wyższą niż </w:t>
      </w:r>
      <w:r w:rsidR="00383DF5">
        <w:t>w sierpniu</w:t>
      </w:r>
      <w:r w:rsidRPr="00707875">
        <w:t xml:space="preserve"> ub. roku.</w:t>
      </w:r>
    </w:p>
    <w:p w:rsidR="005928D2" w:rsidRPr="00667CB6" w:rsidRDefault="009D07F0" w:rsidP="005928D2">
      <w:pPr>
        <w:pStyle w:val="tytuwykresu"/>
        <w:spacing w:before="360" w:after="120"/>
      </w:pPr>
      <w:r w:rsidRPr="009D07F0">
        <w:rPr>
          <w:noProof/>
          <w:lang w:eastAsia="pl-PL"/>
        </w:rPr>
        <w:drawing>
          <wp:anchor distT="0" distB="0" distL="114300" distR="114300" simplePos="0" relativeHeight="2530647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419100</wp:posOffset>
            </wp:positionV>
            <wp:extent cx="5760000" cy="2380092"/>
            <wp:effectExtent l="0" t="0" r="0" b="1270"/>
            <wp:wrapTopAndBottom/>
            <wp:docPr id="20" name="Obraz 20" descr="Poczwórny wykres liniowy (bydło, trzoda chlewna, drób, mleko) ilustrujący kształtowanie się cen skupu wybranych produktów zwierzęcych w poszczególnych miesiącach w latach 2022–2025 (oś pozioma). Oś pionowa lewa (dla żywca rzeźnego) wartości z przedziału od 4,00 do 17,00 zł za 1 kg, oś pionowa prawa (dla mleka) – od 0,75 do 4,00 zł za 1 l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80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7.</w:t>
      </w:r>
      <w:r w:rsidR="005928D2">
        <w:tab/>
      </w:r>
      <w:r w:rsidR="005928D2" w:rsidRPr="005E3502">
        <w:t>Przeciętne ceny skupu żywca rzeźnego i mleka</w:t>
      </w:r>
    </w:p>
    <w:p w:rsidR="005928D2" w:rsidRPr="00667CB6" w:rsidRDefault="005928D2" w:rsidP="005928D2">
      <w:pPr>
        <w:pStyle w:val="Nagwek1"/>
      </w:pPr>
      <w:bookmarkStart w:id="29" w:name="_Toc64884830"/>
      <w:bookmarkStart w:id="30" w:name="_Toc64884999"/>
      <w:bookmarkStart w:id="31" w:name="_Toc64891652"/>
      <w:bookmarkStart w:id="32" w:name="_Toc164413797"/>
      <w:bookmarkStart w:id="33" w:name="_Toc208303066"/>
      <w:r w:rsidRPr="005F5E57">
        <w:t>Przemysł i budownictwo</w:t>
      </w:r>
      <w:bookmarkEnd w:id="29"/>
      <w:bookmarkEnd w:id="30"/>
      <w:bookmarkEnd w:id="31"/>
      <w:bookmarkEnd w:id="32"/>
      <w:bookmarkEnd w:id="33"/>
    </w:p>
    <w:p w:rsidR="005928D2" w:rsidRPr="00D5416C" w:rsidRDefault="00383DF5" w:rsidP="005928D2">
      <w:pPr>
        <w:pStyle w:val="tekst"/>
        <w:rPr>
          <w:szCs w:val="19"/>
        </w:rPr>
      </w:pPr>
      <w:r>
        <w:t>W sierpniu</w:t>
      </w:r>
      <w:r w:rsidR="00C05A76" w:rsidRPr="00570257">
        <w:t xml:space="preserve"> br.</w:t>
      </w:r>
      <w:r w:rsidR="00C05A76" w:rsidRPr="00570257">
        <w:rPr>
          <w:szCs w:val="19"/>
        </w:rPr>
        <w:t xml:space="preserve"> wartość </w:t>
      </w:r>
      <w:r w:rsidR="00C05A76" w:rsidRPr="00570257">
        <w:rPr>
          <w:b/>
          <w:szCs w:val="19"/>
        </w:rPr>
        <w:t>produkcji sprzedanej przemysłu</w:t>
      </w:r>
      <w:r w:rsidR="00C05A76" w:rsidRPr="00570257">
        <w:rPr>
          <w:szCs w:val="19"/>
        </w:rPr>
        <w:t xml:space="preserve"> wyniosła </w:t>
      </w:r>
      <w:r w:rsidR="00533AFD">
        <w:rPr>
          <w:szCs w:val="19"/>
        </w:rPr>
        <w:t>20</w:t>
      </w:r>
      <w:r w:rsidR="00C05A76" w:rsidRPr="00723645">
        <w:rPr>
          <w:szCs w:val="19"/>
        </w:rPr>
        <w:t>0</w:t>
      </w:r>
      <w:r w:rsidR="00533AFD">
        <w:rPr>
          <w:szCs w:val="19"/>
        </w:rPr>
        <w:t>1</w:t>
      </w:r>
      <w:r w:rsidR="00C05A76" w:rsidRPr="00723645">
        <w:rPr>
          <w:szCs w:val="19"/>
        </w:rPr>
        <w:t>1</w:t>
      </w:r>
      <w:r w:rsidR="00533AFD">
        <w:rPr>
          <w:szCs w:val="19"/>
        </w:rPr>
        <w:t>,5</w:t>
      </w:r>
      <w:r w:rsidR="00C05A76" w:rsidRPr="00570257">
        <w:rPr>
          <w:szCs w:val="19"/>
        </w:rPr>
        <w:t xml:space="preserve"> mln zł (w cenach bieżących). Licząc w cenach stałych, oznacza to spadek sprzedaży</w:t>
      </w:r>
      <w:r w:rsidR="00533AFD">
        <w:rPr>
          <w:szCs w:val="19"/>
        </w:rPr>
        <w:t xml:space="preserve"> </w:t>
      </w:r>
      <w:r w:rsidR="00C05A76" w:rsidRPr="00570257">
        <w:rPr>
          <w:szCs w:val="19"/>
        </w:rPr>
        <w:t xml:space="preserve">o </w:t>
      </w:r>
      <w:r w:rsidR="00533AFD">
        <w:rPr>
          <w:szCs w:val="19"/>
        </w:rPr>
        <w:t>2</w:t>
      </w:r>
      <w:r w:rsidR="00C05A76">
        <w:rPr>
          <w:szCs w:val="19"/>
        </w:rPr>
        <w:t>,5</w:t>
      </w:r>
      <w:r w:rsidR="00533AFD">
        <w:rPr>
          <w:szCs w:val="19"/>
        </w:rPr>
        <w:t>%</w:t>
      </w:r>
      <w:r w:rsidR="00C05A76" w:rsidRPr="00570257">
        <w:rPr>
          <w:szCs w:val="19"/>
        </w:rPr>
        <w:t xml:space="preserve"> </w:t>
      </w:r>
      <w:r w:rsidR="00533AFD" w:rsidRPr="00570257">
        <w:rPr>
          <w:szCs w:val="19"/>
        </w:rPr>
        <w:t xml:space="preserve">w stosunku do poprzedniego miesiąca </w:t>
      </w:r>
      <w:r w:rsidR="00533AFD">
        <w:rPr>
          <w:szCs w:val="19"/>
        </w:rPr>
        <w:t xml:space="preserve">i </w:t>
      </w:r>
      <w:r w:rsidR="00533AFD" w:rsidRPr="00570257">
        <w:rPr>
          <w:szCs w:val="19"/>
        </w:rPr>
        <w:t xml:space="preserve">o </w:t>
      </w:r>
      <w:r w:rsidR="00533AFD">
        <w:rPr>
          <w:szCs w:val="19"/>
        </w:rPr>
        <w:t xml:space="preserve">0,2% w relacji do </w:t>
      </w:r>
      <w:r>
        <w:rPr>
          <w:szCs w:val="19"/>
        </w:rPr>
        <w:t>sierpnia</w:t>
      </w:r>
      <w:r w:rsidR="00C05A76" w:rsidRPr="00570257">
        <w:rPr>
          <w:szCs w:val="19"/>
        </w:rPr>
        <w:t xml:space="preserve"> ub. roku </w:t>
      </w:r>
      <w:r w:rsidR="00533AFD">
        <w:rPr>
          <w:szCs w:val="19"/>
        </w:rPr>
        <w:t>(</w:t>
      </w:r>
      <w:r w:rsidR="00C05A76" w:rsidRPr="00570257">
        <w:rPr>
          <w:szCs w:val="19"/>
        </w:rPr>
        <w:t xml:space="preserve">przed rokiem </w:t>
      </w:r>
      <w:r w:rsidR="00533AFD">
        <w:rPr>
          <w:szCs w:val="19"/>
        </w:rPr>
        <w:t>odnotowano wzrost</w:t>
      </w:r>
      <w:r w:rsidR="00C05A76" w:rsidRPr="0052334C">
        <w:rPr>
          <w:szCs w:val="19"/>
        </w:rPr>
        <w:t xml:space="preserve"> </w:t>
      </w:r>
      <w:r w:rsidR="00C05A76" w:rsidRPr="00570257">
        <w:rPr>
          <w:szCs w:val="19"/>
        </w:rPr>
        <w:t xml:space="preserve">sprzedaży </w:t>
      </w:r>
      <w:r w:rsidR="00533AFD" w:rsidRPr="00570257">
        <w:rPr>
          <w:szCs w:val="19"/>
        </w:rPr>
        <w:t xml:space="preserve">o </w:t>
      </w:r>
      <w:r w:rsidR="00533AFD">
        <w:rPr>
          <w:szCs w:val="19"/>
        </w:rPr>
        <w:t xml:space="preserve">5,1% </w:t>
      </w:r>
      <w:r w:rsidR="00C05A76" w:rsidRPr="00570257">
        <w:rPr>
          <w:szCs w:val="19"/>
        </w:rPr>
        <w:t xml:space="preserve">w ujęciu miesięcznym </w:t>
      </w:r>
      <w:r w:rsidR="00533AFD">
        <w:rPr>
          <w:szCs w:val="19"/>
        </w:rPr>
        <w:t>i</w:t>
      </w:r>
      <w:r w:rsidR="00C05A76">
        <w:rPr>
          <w:szCs w:val="19"/>
        </w:rPr>
        <w:t xml:space="preserve"> </w:t>
      </w:r>
      <w:r w:rsidR="00533AFD">
        <w:rPr>
          <w:szCs w:val="19"/>
        </w:rPr>
        <w:t xml:space="preserve">o </w:t>
      </w:r>
      <w:r w:rsidR="00533AFD" w:rsidRPr="00570257">
        <w:rPr>
          <w:szCs w:val="19"/>
        </w:rPr>
        <w:t>0,</w:t>
      </w:r>
      <w:r w:rsidR="00533AFD">
        <w:rPr>
          <w:szCs w:val="19"/>
        </w:rPr>
        <w:t xml:space="preserve">9% w stosunku </w:t>
      </w:r>
      <w:r w:rsidR="00C05A76">
        <w:rPr>
          <w:szCs w:val="19"/>
        </w:rPr>
        <w:t>rocznym</w:t>
      </w:r>
      <w:r w:rsidR="00533AFD">
        <w:rPr>
          <w:szCs w:val="19"/>
        </w:rPr>
        <w:t>).</w:t>
      </w:r>
    </w:p>
    <w:p w:rsidR="005928D2" w:rsidRDefault="009D07F0" w:rsidP="005928D2">
      <w:pPr>
        <w:pStyle w:val="tytuwykresu"/>
        <w:spacing w:before="320" w:after="120"/>
      </w:pPr>
      <w:r w:rsidRPr="009D07F0">
        <w:rPr>
          <w:noProof/>
          <w:lang w:eastAsia="pl-PL"/>
        </w:rPr>
        <w:drawing>
          <wp:anchor distT="0" distB="0" distL="114300" distR="114300" simplePos="0" relativeHeight="253065728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607695</wp:posOffset>
            </wp:positionV>
            <wp:extent cx="5760000" cy="2356362"/>
            <wp:effectExtent l="0" t="0" r="0" b="6350"/>
            <wp:wrapTopAndBottom/>
            <wp:docPr id="21" name="Obraz 21" descr="Podwójny wykres liniowy (Polska i województwo wielkopolskie) ilustrujący dynamikę produkcji sprzedanej przemysłu (w cenach stałych 2021) w odniesieniu do przeciętnej wartości miesięcznej z 2021 r., w poszczególnych miesiącach w latach 2022–2025 (oś pozioma). Oś pionowa wartości w zakresie od 90 do 1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56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F96E82">
        <w:t>Wykres 8.</w:t>
      </w:r>
      <w:r w:rsidR="005928D2" w:rsidRPr="00F96E82">
        <w:tab/>
        <w:t xml:space="preserve">Produkcja sprzedana przemysłu </w:t>
      </w:r>
      <w:r w:rsidR="005928D2" w:rsidRPr="00F96E82">
        <w:br/>
      </w:r>
      <w:r w:rsidR="005928D2" w:rsidRPr="00F96E82">
        <w:tab/>
        <w:t>(ceny stałe; przeciętna miesięczna 2021</w:t>
      </w:r>
      <w:r w:rsidR="005928D2">
        <w:t>=</w:t>
      </w:r>
      <w:r w:rsidR="005928D2" w:rsidRPr="003C2B8D">
        <w:t>100)</w:t>
      </w:r>
      <w:r w:rsidR="005928D2" w:rsidRPr="007F73D2">
        <w:rPr>
          <w:b w:val="0"/>
        </w:rPr>
        <w:t xml:space="preserve"> </w:t>
      </w:r>
    </w:p>
    <w:p w:rsidR="00F96E82" w:rsidRDefault="00F96E82" w:rsidP="00485453">
      <w:pPr>
        <w:pStyle w:val="tekst"/>
        <w:spacing w:before="240"/>
      </w:pPr>
      <w:r>
        <w:br w:type="page"/>
      </w:r>
    </w:p>
    <w:p w:rsidR="00485453" w:rsidRPr="004E5CF3" w:rsidRDefault="00C05A76" w:rsidP="00485453">
      <w:pPr>
        <w:pStyle w:val="tekst"/>
        <w:spacing w:before="240"/>
      </w:pPr>
      <w:r w:rsidRPr="00570257">
        <w:lastRenderedPageBreak/>
        <w:t xml:space="preserve">W porównaniu </w:t>
      </w:r>
      <w:r w:rsidR="00383DF5">
        <w:t>z sierpniem</w:t>
      </w:r>
      <w:r w:rsidRPr="00570257">
        <w:t xml:space="preserve"> ub. roku wzrost wartości sprzedaży produkcji zanotowa</w:t>
      </w:r>
      <w:r w:rsidR="00B03A24">
        <w:t xml:space="preserve">ły przedsiębiorstwa przemysłowe związane z </w:t>
      </w:r>
      <w:r w:rsidR="00B03A24" w:rsidRPr="00570257">
        <w:t>dostaw</w:t>
      </w:r>
      <w:r w:rsidR="00B03A24">
        <w:t xml:space="preserve">ą </w:t>
      </w:r>
      <w:r w:rsidR="00B03A24" w:rsidRPr="00570257">
        <w:t>wody; gospodarowani</w:t>
      </w:r>
      <w:r w:rsidR="00B03A24">
        <w:t>em</w:t>
      </w:r>
      <w:r w:rsidR="00B03A24" w:rsidRPr="00570257">
        <w:t xml:space="preserve"> ściekami i odpadami; rekultywacj</w:t>
      </w:r>
      <w:r w:rsidR="00B03A24">
        <w:t>ą</w:t>
      </w:r>
      <w:r w:rsidR="00B03A24" w:rsidRPr="00570257">
        <w:t xml:space="preserve"> (o </w:t>
      </w:r>
      <w:r w:rsidR="00B03A24">
        <w:t>3,4%) oraz – nieznacznie –</w:t>
      </w:r>
      <w:r w:rsidR="00B03A24" w:rsidRPr="00570257">
        <w:t xml:space="preserve"> </w:t>
      </w:r>
      <w:r w:rsidR="00B03A24">
        <w:t>jednostki zajmujące się</w:t>
      </w:r>
      <w:r w:rsidRPr="00570257">
        <w:t xml:space="preserve"> przetwórstwe</w:t>
      </w:r>
      <w:r w:rsidR="00B03A24">
        <w:t>m</w:t>
      </w:r>
      <w:r w:rsidRPr="00570257">
        <w:t xml:space="preserve"> przemysłowym </w:t>
      </w:r>
      <w:r>
        <w:t>(o</w:t>
      </w:r>
      <w:r w:rsidR="00B03A24">
        <w:t xml:space="preserve"> 0,1</w:t>
      </w:r>
      <w:r w:rsidRPr="00570257">
        <w:t>%)</w:t>
      </w:r>
      <w:r w:rsidR="00B03A24">
        <w:t>. S</w:t>
      </w:r>
      <w:r>
        <w:t>padek wystąpił w</w:t>
      </w:r>
      <w:r w:rsidR="00B03A24">
        <w:t xml:space="preserve"> </w:t>
      </w:r>
      <w:r w:rsidRPr="00570257">
        <w:t xml:space="preserve">przedsiębiorstwach </w:t>
      </w:r>
      <w:r w:rsidR="00B03A24">
        <w:t xml:space="preserve">z sekcji </w:t>
      </w:r>
      <w:r w:rsidRPr="00570257">
        <w:t>górnictw</w:t>
      </w:r>
      <w:r w:rsidR="00B03A24">
        <w:t>o</w:t>
      </w:r>
      <w:r w:rsidRPr="00570257">
        <w:t xml:space="preserve"> i wydobywanie (o </w:t>
      </w:r>
      <w:r w:rsidR="00B03A24">
        <w:t>13,3</w:t>
      </w:r>
      <w:r w:rsidRPr="00570257">
        <w:t>%) oraz wytwarzanie</w:t>
      </w:r>
      <w:r w:rsidR="00B03A24">
        <w:t xml:space="preserve"> i zaopatrywanie</w:t>
      </w:r>
      <w:r w:rsidRPr="00570257">
        <w:t xml:space="preserve"> w energię elektryczną, gaz, parę wodną i gorącą wodę (o </w:t>
      </w:r>
      <w:r>
        <w:t>1</w:t>
      </w:r>
      <w:r w:rsidR="00B03A24">
        <w:t>3,0</w:t>
      </w:r>
      <w:r w:rsidRPr="00570257">
        <w:t xml:space="preserve">%). Na niższym poziomie klasyfikacji PKD </w:t>
      </w:r>
      <w:r w:rsidR="00B03A24">
        <w:t xml:space="preserve">połowa </w:t>
      </w:r>
      <w:r w:rsidR="00B03A24" w:rsidRPr="00570257">
        <w:t>działów przemysłu</w:t>
      </w:r>
      <w:r w:rsidR="00B03A24">
        <w:t xml:space="preserve"> (16) odnotowała spadek wartości sprzedaży, a druga połowa – jej wzrost</w:t>
      </w:r>
      <w:r w:rsidRPr="00570257">
        <w:t xml:space="preserve">. </w:t>
      </w:r>
      <w:r w:rsidR="00B03A24" w:rsidRPr="00570257">
        <w:t xml:space="preserve">Spadek sprzedaży </w:t>
      </w:r>
      <w:r w:rsidR="00B03A24">
        <w:t>d</w:t>
      </w:r>
      <w:r w:rsidR="00B03A24" w:rsidRPr="00570257">
        <w:t>otyczył m.in. przedsiębiorstw zajmujących się produkcją</w:t>
      </w:r>
      <w:r w:rsidR="00B03A24" w:rsidRPr="00DE6612">
        <w:t xml:space="preserve">: pojazdów samochodowych, przyczep i naczep (o </w:t>
      </w:r>
      <w:r w:rsidR="00B03A24">
        <w:t>9,4</w:t>
      </w:r>
      <w:r w:rsidR="00B03A24" w:rsidRPr="00DE6612">
        <w:t xml:space="preserve">%), </w:t>
      </w:r>
      <w:r w:rsidR="003C1CF1" w:rsidRPr="00D435D2">
        <w:t xml:space="preserve">papieru i wyrobów z papieru </w:t>
      </w:r>
      <w:r w:rsidR="003C1CF1" w:rsidRPr="00570257">
        <w:t xml:space="preserve">(o </w:t>
      </w:r>
      <w:r w:rsidR="003C1CF1">
        <w:t>8,4</w:t>
      </w:r>
      <w:r w:rsidR="003C1CF1" w:rsidRPr="00570257">
        <w:t>%)</w:t>
      </w:r>
      <w:r w:rsidR="003C1CF1">
        <w:t>,</w:t>
      </w:r>
      <w:r w:rsidR="003C1CF1" w:rsidRPr="00570257">
        <w:t xml:space="preserve"> </w:t>
      </w:r>
      <w:r w:rsidR="003C1CF1" w:rsidRPr="004230B3">
        <w:t>wyrobów z gumy i tworzyw sztucznych</w:t>
      </w:r>
      <w:r w:rsidR="003C1CF1">
        <w:t xml:space="preserve"> (o 1,2%) oraz napojów (o 0,8%). Natomiast w skali roku zwiększyła się m.in. sprzedaż produkcji: </w:t>
      </w:r>
      <w:r w:rsidR="003C1CF1" w:rsidRPr="00570257">
        <w:t>urządzeń elektrycznych (o</w:t>
      </w:r>
      <w:r w:rsidR="003C1CF1">
        <w:t xml:space="preserve"> 10,1</w:t>
      </w:r>
      <w:r w:rsidR="003C1CF1" w:rsidRPr="00570257">
        <w:t>%)</w:t>
      </w:r>
      <w:r w:rsidR="003C1CF1">
        <w:t xml:space="preserve">, </w:t>
      </w:r>
      <w:r w:rsidR="003C1CF1" w:rsidRPr="00DE6612">
        <w:t>maszyn i</w:t>
      </w:r>
      <w:r w:rsidR="003C1CF1">
        <w:t xml:space="preserve"> </w:t>
      </w:r>
      <w:r w:rsidR="003C1CF1" w:rsidRPr="00DE6612">
        <w:t xml:space="preserve">urządzeń (o </w:t>
      </w:r>
      <w:r w:rsidR="003C1CF1">
        <w:t>9</w:t>
      </w:r>
      <w:r w:rsidR="003C1CF1" w:rsidRPr="00DE6612">
        <w:t xml:space="preserve">,8%), wyrobów z pozostałych mineralnych surowców </w:t>
      </w:r>
      <w:r w:rsidR="003C1CF1">
        <w:t>niemetalicznych (o 5,8</w:t>
      </w:r>
      <w:r w:rsidR="003C1CF1" w:rsidRPr="00570257">
        <w:t>%)</w:t>
      </w:r>
      <w:r w:rsidR="003C1CF1">
        <w:t xml:space="preserve">, </w:t>
      </w:r>
      <w:r w:rsidR="00B03A24" w:rsidRPr="00D435D2">
        <w:t>wyrobów z drewna, korka, słomy i wikliny (o 3,</w:t>
      </w:r>
      <w:r w:rsidR="00742D18">
        <w:t>5</w:t>
      </w:r>
      <w:r w:rsidR="00B03A24" w:rsidRPr="00D435D2">
        <w:t>%)</w:t>
      </w:r>
      <w:r w:rsidR="00742D18">
        <w:t>,</w:t>
      </w:r>
      <w:r w:rsidR="00B03A24" w:rsidRPr="00D435D2">
        <w:t xml:space="preserve"> </w:t>
      </w:r>
      <w:r w:rsidR="00742D18" w:rsidRPr="00DE6612">
        <w:t>wyrobów z</w:t>
      </w:r>
      <w:r w:rsidR="00742D18">
        <w:t xml:space="preserve"> </w:t>
      </w:r>
      <w:r w:rsidR="00742D18" w:rsidRPr="00DE6612">
        <w:t>metali (o 2,</w:t>
      </w:r>
      <w:r w:rsidR="00742D18">
        <w:t>9</w:t>
      </w:r>
      <w:r w:rsidR="00742D18" w:rsidRPr="00DE6612">
        <w:t xml:space="preserve">%), </w:t>
      </w:r>
      <w:r w:rsidRPr="00DE6612">
        <w:t>chemikaliów i wyrobów chemicznych (o</w:t>
      </w:r>
      <w:r w:rsidR="001C3212">
        <w:t xml:space="preserve"> </w:t>
      </w:r>
      <w:r w:rsidR="00742D18">
        <w:t>2,8</w:t>
      </w:r>
      <w:r w:rsidRPr="00DE6612">
        <w:t xml:space="preserve">%), </w:t>
      </w:r>
      <w:r w:rsidR="00742D18">
        <w:t xml:space="preserve">mebli (o 2,5%) </w:t>
      </w:r>
      <w:r w:rsidR="00742D18" w:rsidRPr="00D435D2">
        <w:t xml:space="preserve">oraz </w:t>
      </w:r>
      <w:r w:rsidRPr="00DE6612">
        <w:t xml:space="preserve">artykułów spożywczych (o </w:t>
      </w:r>
      <w:r w:rsidR="00742D18">
        <w:t>0,2</w:t>
      </w:r>
      <w:r w:rsidR="00434A7D">
        <w:t>%).</w:t>
      </w:r>
      <w:r w:rsidRPr="00DE6612">
        <w:t xml:space="preserve"> </w:t>
      </w:r>
    </w:p>
    <w:p w:rsidR="00C05A76" w:rsidRPr="00570257" w:rsidRDefault="00C05A76" w:rsidP="00C05A76">
      <w:pPr>
        <w:pStyle w:val="tekst"/>
      </w:pPr>
      <w:r w:rsidRPr="00570257">
        <w:t xml:space="preserve">W działalności przemysłowej przedsiębiorstw </w:t>
      </w:r>
      <w:r w:rsidR="00383DF5">
        <w:t>w sierpniu</w:t>
      </w:r>
      <w:r w:rsidRPr="00570257">
        <w:t xml:space="preserve"> br. wciąż dominowało </w:t>
      </w:r>
      <w:r w:rsidRPr="00502781">
        <w:t>6 działów zajmujących się produkcją: artykułów spożywczych (</w:t>
      </w:r>
      <w:r>
        <w:t>2</w:t>
      </w:r>
      <w:r w:rsidR="006D7048">
        <w:t>5,</w:t>
      </w:r>
      <w:r>
        <w:t>6</w:t>
      </w:r>
      <w:r w:rsidRPr="00502781">
        <w:t xml:space="preserve">% wartości produkcji sprzedanej przemysłu całego województwa </w:t>
      </w:r>
      <w:r w:rsidRPr="00773F4E">
        <w:t xml:space="preserve">wobec </w:t>
      </w:r>
      <w:r w:rsidR="006D7048">
        <w:t>26,4% przed miesiącem i 24,7</w:t>
      </w:r>
      <w:r w:rsidRPr="00773F4E">
        <w:t>% przed rokiem), pojazdów samochodowych, przyczep i naczep (1</w:t>
      </w:r>
      <w:r w:rsidR="006D7048">
        <w:t>2,7</w:t>
      </w:r>
      <w:r w:rsidRPr="00773F4E">
        <w:t xml:space="preserve">% wobec </w:t>
      </w:r>
      <w:r w:rsidR="006D7048" w:rsidRPr="00773F4E">
        <w:t>11,3</w:t>
      </w:r>
      <w:r w:rsidRPr="00773F4E">
        <w:t xml:space="preserve">% </w:t>
      </w:r>
      <w:r w:rsidR="00DB6841">
        <w:t>w lipcu</w:t>
      </w:r>
      <w:r w:rsidRPr="00773F4E">
        <w:t xml:space="preserve"> br. i </w:t>
      </w:r>
      <w:r w:rsidR="006D7048">
        <w:t>13,6</w:t>
      </w:r>
      <w:r w:rsidRPr="00773F4E">
        <w:t xml:space="preserve">% </w:t>
      </w:r>
      <w:r w:rsidR="00383DF5">
        <w:t>w sierpniu</w:t>
      </w:r>
      <w:r w:rsidRPr="00773F4E">
        <w:t xml:space="preserve"> ub. roku), </w:t>
      </w:r>
      <w:r w:rsidR="006D7048">
        <w:t>mebli (7</w:t>
      </w:r>
      <w:r w:rsidRPr="00BC1F5E">
        <w:t xml:space="preserve">,9% wobec </w:t>
      </w:r>
      <w:r w:rsidR="006D7048" w:rsidRPr="00BC1F5E">
        <w:t>6,9</w:t>
      </w:r>
      <w:r w:rsidRPr="00BC1F5E">
        <w:t>% przed miesiącem i 7,</w:t>
      </w:r>
      <w:r w:rsidR="006D7048">
        <w:t>8</w:t>
      </w:r>
      <w:r w:rsidRPr="00BC1F5E">
        <w:t>% przed rokiem), wyrobów z metali (6,</w:t>
      </w:r>
      <w:r>
        <w:t>5</w:t>
      </w:r>
      <w:r w:rsidRPr="00BC1F5E">
        <w:t>%</w:t>
      </w:r>
      <w:r w:rsidR="006D7048">
        <w:t xml:space="preserve">, podobnie jak </w:t>
      </w:r>
      <w:r w:rsidR="00DB6841">
        <w:t>w lipcu</w:t>
      </w:r>
      <w:r>
        <w:t xml:space="preserve"> br. i </w:t>
      </w:r>
      <w:r w:rsidR="006D7048" w:rsidRPr="00BC1F5E">
        <w:t xml:space="preserve">wobec </w:t>
      </w:r>
      <w:r w:rsidR="00E9567A">
        <w:t xml:space="preserve">6,6% </w:t>
      </w:r>
      <w:r w:rsidR="00383DF5">
        <w:t>w sierpniu</w:t>
      </w:r>
      <w:r w:rsidRPr="00BC1F5E">
        <w:t xml:space="preserve"> ub. roku), wyrobów z gumy i tworzyw sztucznych (</w:t>
      </w:r>
      <w:r w:rsidR="00E9567A">
        <w:t>5,9% wobec 6,4</w:t>
      </w:r>
      <w:r w:rsidRPr="00BC1F5E">
        <w:t xml:space="preserve">% przed miesiącem i </w:t>
      </w:r>
      <w:r w:rsidR="00E9567A">
        <w:t>6</w:t>
      </w:r>
      <w:r w:rsidRPr="00BC1F5E">
        <w:t>,2% przed rokiem) oraz urządzeń elektrycznych (</w:t>
      </w:r>
      <w:r w:rsidR="00E9567A">
        <w:t>5</w:t>
      </w:r>
      <w:r w:rsidRPr="00BC1F5E">
        <w:t>,</w:t>
      </w:r>
      <w:r w:rsidR="00E9567A">
        <w:t>7</w:t>
      </w:r>
      <w:r w:rsidRPr="00BC1F5E">
        <w:t>% wobec 4,</w:t>
      </w:r>
      <w:r w:rsidR="00E9567A">
        <w:t>9</w:t>
      </w:r>
      <w:r w:rsidRPr="00BC1F5E">
        <w:t xml:space="preserve">% </w:t>
      </w:r>
      <w:r w:rsidR="00DB6841">
        <w:t>w lipcu</w:t>
      </w:r>
      <w:r w:rsidRPr="00BC1F5E">
        <w:t xml:space="preserve"> br. i 5,</w:t>
      </w:r>
      <w:r w:rsidR="00E9567A">
        <w:t>2</w:t>
      </w:r>
      <w:r w:rsidRPr="00BC1F5E">
        <w:t xml:space="preserve">% </w:t>
      </w:r>
      <w:r w:rsidR="00383DF5">
        <w:t>w sierpniu</w:t>
      </w:r>
      <w:r w:rsidRPr="00BC1F5E">
        <w:t xml:space="preserve"> ub. roku).</w:t>
      </w:r>
    </w:p>
    <w:p w:rsidR="00661D45" w:rsidRPr="00661D45" w:rsidRDefault="00C05A76" w:rsidP="00C05A76">
      <w:pPr>
        <w:pStyle w:val="tekst"/>
      </w:pPr>
      <w:r w:rsidRPr="00570257">
        <w:t xml:space="preserve">Wydajność pracy w przemyśle, mierzona wartością produkcji sprzedanej przeliczonej na 1 zatrudnionego, </w:t>
      </w:r>
      <w:r w:rsidR="00383DF5">
        <w:t>w sierpniu</w:t>
      </w:r>
      <w:r>
        <w:t xml:space="preserve"> br. wyniosła 6</w:t>
      </w:r>
      <w:r w:rsidR="00E9567A">
        <w:t>0,2</w:t>
      </w:r>
      <w:r w:rsidRPr="00570257">
        <w:t xml:space="preserve"> tys. zł (w cenach bieżących), </w:t>
      </w:r>
      <w:r w:rsidR="00E9567A">
        <w:t>podobnie jak</w:t>
      </w:r>
      <w:r w:rsidRPr="00570257">
        <w:t xml:space="preserve"> przed rokiem</w:t>
      </w:r>
      <w:r w:rsidRPr="00E32AE7">
        <w:t>, przy spadku przeciętnego zatrudnienia o 0,</w:t>
      </w:r>
      <w:r w:rsidR="00E9567A">
        <w:t>3% i </w:t>
      </w:r>
      <w:r w:rsidRPr="00E32AE7">
        <w:t>wzroście przeciętnego miesięcznego wynagrodzenia brutto o 7,</w:t>
      </w:r>
      <w:r w:rsidR="00E9567A">
        <w:t>8</w:t>
      </w:r>
      <w:r w:rsidRPr="00E32AE7">
        <w:t>%.</w:t>
      </w:r>
    </w:p>
    <w:p w:rsidR="005928D2" w:rsidRPr="00667CB6" w:rsidRDefault="005928D2" w:rsidP="00F96E82">
      <w:pPr>
        <w:pStyle w:val="Tytultabeli"/>
      </w:pPr>
      <w:r>
        <w:t xml:space="preserve">Tablica </w:t>
      </w:r>
      <w:r w:rsidR="00001AEA">
        <w:t>8</w:t>
      </w:r>
      <w:r>
        <w:t>.</w:t>
      </w:r>
      <w:r>
        <w:tab/>
      </w:r>
      <w:r w:rsidRPr="00667CB6">
        <w:t xml:space="preserve">Dynamika produkcji sprzedanej przemysłu (w cenach stałych) i jej struktura (w cenach bieżących)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sierpień br.) i w okresie narastającym (styczeń-sierpień br.) w odniesieniu do analogicznych okresów ub. roku. Dane do tablicy dostępne w pliku w formacie XLSX"/>
      </w:tblPr>
      <w:tblGrid>
        <w:gridCol w:w="4535"/>
        <w:gridCol w:w="1981"/>
        <w:gridCol w:w="1981"/>
        <w:gridCol w:w="1982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4535" w:type="dxa"/>
            <w:vMerge w:val="restart"/>
            <w:tcBorders>
              <w:top w:val="nil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981" w:type="dxa"/>
            <w:tcBorders>
              <w:top w:val="nil"/>
              <w:bottom w:val="single" w:sz="4" w:space="0" w:color="522398"/>
            </w:tcBorders>
            <w:vAlign w:val="center"/>
          </w:tcPr>
          <w:p w:rsidR="005928D2" w:rsidRPr="00FA1C2A" w:rsidRDefault="00413EF6" w:rsidP="00845507">
            <w:pPr>
              <w:pStyle w:val="glowka1"/>
            </w:pPr>
            <w:r>
              <w:t>0</w:t>
            </w:r>
            <w:r w:rsidR="00845507">
              <w:t>8</w:t>
            </w:r>
            <w:r w:rsidR="005928D2" w:rsidRPr="00C20CD4">
              <w:t xml:space="preserve"> </w:t>
            </w:r>
            <w:r w:rsidR="005928D2">
              <w:t>2025</w:t>
            </w:r>
          </w:p>
        </w:tc>
        <w:tc>
          <w:tcPr>
            <w:tcW w:w="396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FA1C2A" w:rsidRDefault="005928D2" w:rsidP="00845507">
            <w:pPr>
              <w:pStyle w:val="glowka1"/>
            </w:pPr>
            <w:r>
              <w:t>01–0</w:t>
            </w:r>
            <w:r w:rsidR="00845507">
              <w:t>8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4535" w:type="dxa"/>
            <w:vMerge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396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FA1C2A">
              <w:t>w odsetkach</w:t>
            </w: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9A4DC1" w:rsidRPr="00C20CD4" w:rsidRDefault="009A4DC1" w:rsidP="009A4DC1">
            <w:pPr>
              <w:pStyle w:val="boczekbez"/>
            </w:pPr>
            <w:r>
              <w:t>OGÓŁEM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bottom"/>
          </w:tcPr>
          <w:p w:rsidR="009A4DC1" w:rsidRDefault="009A4DC1" w:rsidP="009A4DC1">
            <w:pPr>
              <w:pStyle w:val="tablet"/>
            </w:pPr>
            <w:r>
              <w:t>99,8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bottom"/>
          </w:tcPr>
          <w:p w:rsidR="009A4DC1" w:rsidRDefault="009A4DC1" w:rsidP="009A4DC1">
            <w:pPr>
              <w:pStyle w:val="tablet"/>
            </w:pPr>
            <w:r>
              <w:t>103,1</w:t>
            </w:r>
          </w:p>
        </w:tc>
        <w:tc>
          <w:tcPr>
            <w:tcW w:w="1982" w:type="dxa"/>
            <w:tcBorders>
              <w:top w:val="single" w:sz="4" w:space="0" w:color="522398"/>
            </w:tcBorders>
            <w:vAlign w:val="bottom"/>
          </w:tcPr>
          <w:p w:rsidR="009A4DC1" w:rsidRDefault="009A4DC1" w:rsidP="009A4DC1">
            <w:pPr>
              <w:pStyle w:val="tablet"/>
            </w:pPr>
            <w:r>
              <w:t>100,0</w:t>
            </w: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9A4DC1" w:rsidRDefault="009A4DC1" w:rsidP="009A4DC1">
            <w:pPr>
              <w:pStyle w:val="boczek2"/>
            </w:pPr>
            <w:r>
              <w:t>w tym: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bottom"/>
          </w:tcPr>
          <w:p w:rsidR="009A4DC1" w:rsidRDefault="009A4DC1" w:rsidP="009A4DC1">
            <w:pPr>
              <w:pStyle w:val="tableteksttab"/>
            </w:pPr>
          </w:p>
        </w:tc>
        <w:tc>
          <w:tcPr>
            <w:tcW w:w="1981" w:type="dxa"/>
            <w:tcBorders>
              <w:top w:val="single" w:sz="4" w:space="0" w:color="522398"/>
            </w:tcBorders>
            <w:vAlign w:val="bottom"/>
          </w:tcPr>
          <w:p w:rsidR="009A4DC1" w:rsidRDefault="009A4DC1" w:rsidP="009A4DC1">
            <w:pPr>
              <w:pStyle w:val="tableteksttab"/>
            </w:pPr>
          </w:p>
        </w:tc>
        <w:tc>
          <w:tcPr>
            <w:tcW w:w="1982" w:type="dxa"/>
            <w:tcBorders>
              <w:top w:val="single" w:sz="4" w:space="0" w:color="522398"/>
            </w:tcBorders>
            <w:vAlign w:val="bottom"/>
          </w:tcPr>
          <w:p w:rsidR="009A4DC1" w:rsidRDefault="009A4DC1" w:rsidP="009A4DC1">
            <w:pPr>
              <w:pStyle w:val="tableteksttab"/>
            </w:pP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9A4DC1" w:rsidRPr="00C20CD4" w:rsidRDefault="009A4DC1" w:rsidP="009A4DC1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100,1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103,5</w:t>
            </w:r>
          </w:p>
        </w:tc>
        <w:tc>
          <w:tcPr>
            <w:tcW w:w="1982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93,1</w:t>
            </w:r>
          </w:p>
        </w:tc>
      </w:tr>
      <w:tr w:rsidR="009A4DC1" w:rsidRPr="00E87892" w:rsidTr="007A6EB6">
        <w:trPr>
          <w:trHeight w:val="57"/>
          <w:jc w:val="center"/>
        </w:trPr>
        <w:tc>
          <w:tcPr>
            <w:tcW w:w="4535" w:type="dxa"/>
            <w:vAlign w:val="center"/>
          </w:tcPr>
          <w:p w:rsidR="009A4DC1" w:rsidRPr="00C20CD4" w:rsidRDefault="009A4DC1" w:rsidP="009A4DC1">
            <w:pPr>
              <w:pStyle w:val="g6"/>
            </w:pPr>
            <w:r w:rsidRPr="00C20CD4">
              <w:t>w tym produkcja: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</w:p>
        </w:tc>
        <w:tc>
          <w:tcPr>
            <w:tcW w:w="1982" w:type="dxa"/>
            <w:vAlign w:val="bottom"/>
          </w:tcPr>
          <w:p w:rsidR="009A4DC1" w:rsidRDefault="009A4DC1" w:rsidP="009A4DC1">
            <w:pPr>
              <w:pStyle w:val="tableteksttab"/>
            </w:pP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9A4DC1" w:rsidRPr="00C20CD4" w:rsidRDefault="009A4DC1" w:rsidP="009A4DC1">
            <w:pPr>
              <w:pStyle w:val="boczek2"/>
            </w:pPr>
            <w:r>
              <w:t>artykułów spożywczych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100,2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104,9</w:t>
            </w:r>
          </w:p>
        </w:tc>
        <w:tc>
          <w:tcPr>
            <w:tcW w:w="1982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23,8</w:t>
            </w: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9A4DC1" w:rsidRPr="00C20CD4" w:rsidRDefault="009A4DC1" w:rsidP="009A4DC1">
            <w:pPr>
              <w:pStyle w:val="boczek2"/>
            </w:pPr>
            <w:r>
              <w:t>napojów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99,2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100,4</w:t>
            </w:r>
          </w:p>
        </w:tc>
        <w:tc>
          <w:tcPr>
            <w:tcW w:w="1982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3,2</w:t>
            </w: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9A4DC1" w:rsidRPr="00C20CD4" w:rsidRDefault="009A4DC1" w:rsidP="009A4DC1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103,5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106,3</w:t>
            </w:r>
          </w:p>
        </w:tc>
        <w:tc>
          <w:tcPr>
            <w:tcW w:w="1982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3,1</w:t>
            </w: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9A4DC1" w:rsidRPr="00C20CD4" w:rsidRDefault="009A4DC1" w:rsidP="009A4DC1">
            <w:pPr>
              <w:pStyle w:val="boczek2"/>
            </w:pPr>
            <w:r>
              <w:t>papieru i wyrobów z papieru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91,6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98,6</w:t>
            </w:r>
          </w:p>
        </w:tc>
        <w:tc>
          <w:tcPr>
            <w:tcW w:w="1982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4,0</w:t>
            </w: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9A4DC1" w:rsidRPr="00C20CD4" w:rsidRDefault="009A4DC1" w:rsidP="009A4DC1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102,8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115,1</w:t>
            </w:r>
          </w:p>
        </w:tc>
        <w:tc>
          <w:tcPr>
            <w:tcW w:w="1982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3,7</w:t>
            </w: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9A4DC1" w:rsidRPr="00C20CD4" w:rsidRDefault="009A4DC1" w:rsidP="009A4DC1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98,8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101,4</w:t>
            </w:r>
          </w:p>
        </w:tc>
        <w:tc>
          <w:tcPr>
            <w:tcW w:w="1982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6,2</w:t>
            </w:r>
          </w:p>
        </w:tc>
      </w:tr>
      <w:tr w:rsidR="009A4DC1" w:rsidRPr="00E87892" w:rsidTr="00661D45">
        <w:trPr>
          <w:trHeight w:val="57"/>
          <w:jc w:val="center"/>
        </w:trPr>
        <w:tc>
          <w:tcPr>
            <w:tcW w:w="4535" w:type="dxa"/>
            <w:vAlign w:val="bottom"/>
          </w:tcPr>
          <w:p w:rsidR="009A4DC1" w:rsidRPr="00C20CD4" w:rsidRDefault="009A4DC1" w:rsidP="009A4DC1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 w:rsidRPr="00C20CD4">
              <w:t>surowców niemetalicznych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105,8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105,5</w:t>
            </w:r>
          </w:p>
        </w:tc>
        <w:tc>
          <w:tcPr>
            <w:tcW w:w="1982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2,7</w:t>
            </w: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9A4DC1" w:rsidRPr="00C20CD4" w:rsidRDefault="009A4DC1" w:rsidP="009A4DC1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102,9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106,3</w:t>
            </w:r>
          </w:p>
        </w:tc>
        <w:tc>
          <w:tcPr>
            <w:tcW w:w="1982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6,7</w:t>
            </w: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9A4DC1" w:rsidRPr="00C20CD4" w:rsidRDefault="009A4DC1" w:rsidP="009A4DC1">
            <w:pPr>
              <w:pStyle w:val="boczek2"/>
            </w:pPr>
            <w:r>
              <w:t>urządzeń elektrycznych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110,1</w:t>
            </w:r>
          </w:p>
        </w:tc>
        <w:tc>
          <w:tcPr>
            <w:tcW w:w="1981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97,9</w:t>
            </w:r>
          </w:p>
        </w:tc>
        <w:tc>
          <w:tcPr>
            <w:tcW w:w="1982" w:type="dxa"/>
            <w:vAlign w:val="bottom"/>
          </w:tcPr>
          <w:p w:rsidR="009A4DC1" w:rsidRDefault="009A4DC1" w:rsidP="009A4DC1">
            <w:pPr>
              <w:pStyle w:val="tableteksttab"/>
            </w:pPr>
            <w:r>
              <w:t>5,0</w:t>
            </w: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tcBorders>
              <w:bottom w:val="single" w:sz="4" w:space="0" w:color="522398"/>
            </w:tcBorders>
            <w:vAlign w:val="center"/>
          </w:tcPr>
          <w:p w:rsidR="009A4DC1" w:rsidRPr="00C20CD4" w:rsidRDefault="009A4DC1" w:rsidP="009A4DC1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bottom"/>
          </w:tcPr>
          <w:p w:rsidR="009A4DC1" w:rsidRDefault="009A4DC1" w:rsidP="009A4DC1">
            <w:pPr>
              <w:pStyle w:val="tableteksttab"/>
            </w:pPr>
            <w:r>
              <w:t>109,8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bottom"/>
          </w:tcPr>
          <w:p w:rsidR="009A4DC1" w:rsidRDefault="009A4DC1" w:rsidP="009A4DC1">
            <w:pPr>
              <w:pStyle w:val="tableteksttab"/>
            </w:pPr>
            <w:r>
              <w:t>110,7</w:t>
            </w:r>
          </w:p>
        </w:tc>
        <w:tc>
          <w:tcPr>
            <w:tcW w:w="1982" w:type="dxa"/>
            <w:tcBorders>
              <w:bottom w:val="single" w:sz="4" w:space="0" w:color="522398"/>
            </w:tcBorders>
            <w:vAlign w:val="bottom"/>
          </w:tcPr>
          <w:p w:rsidR="009A4DC1" w:rsidRDefault="009A4DC1" w:rsidP="009A4DC1">
            <w:pPr>
              <w:pStyle w:val="tableteksttab"/>
            </w:pPr>
            <w:r>
              <w:t>3,5</w:t>
            </w: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A4DC1" w:rsidRPr="00C20CD4" w:rsidRDefault="009A4DC1" w:rsidP="009A4DC1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tab/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9A4DC1" w:rsidRDefault="009A4DC1" w:rsidP="009A4DC1">
            <w:pPr>
              <w:pStyle w:val="tableteksttab"/>
            </w:pPr>
            <w:r>
              <w:t>90,6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9A4DC1" w:rsidRDefault="009A4DC1" w:rsidP="009A4DC1">
            <w:pPr>
              <w:pStyle w:val="tableteksttab"/>
            </w:pPr>
            <w:r>
              <w:t>97,2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9A4DC1" w:rsidRDefault="009A4DC1" w:rsidP="009A4DC1">
            <w:pPr>
              <w:pStyle w:val="tableteksttab"/>
            </w:pPr>
            <w:r>
              <w:t>14,3</w:t>
            </w:r>
          </w:p>
        </w:tc>
      </w:tr>
      <w:tr w:rsidR="009A4DC1" w:rsidRPr="00E87892" w:rsidTr="00B325F7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A4DC1" w:rsidRPr="00C20CD4" w:rsidRDefault="009A4DC1" w:rsidP="009A4DC1">
            <w:pPr>
              <w:pStyle w:val="boczek2"/>
            </w:pPr>
            <w:r>
              <w:t>mebli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9A4DC1" w:rsidRDefault="009A4DC1" w:rsidP="009A4DC1">
            <w:pPr>
              <w:pStyle w:val="tableteksttab"/>
            </w:pPr>
            <w:r>
              <w:t>102,5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9A4DC1" w:rsidRDefault="009A4DC1" w:rsidP="009A4DC1">
            <w:pPr>
              <w:pStyle w:val="tableteksttab"/>
            </w:pPr>
            <w:r>
              <w:t>105,7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9A4DC1" w:rsidRDefault="009A4DC1" w:rsidP="009A4DC1">
            <w:pPr>
              <w:pStyle w:val="tableteksttab"/>
            </w:pPr>
            <w:r>
              <w:t>7,6</w:t>
            </w:r>
          </w:p>
        </w:tc>
      </w:tr>
      <w:tr w:rsidR="009A4DC1" w:rsidRPr="00E87892" w:rsidTr="00661D45">
        <w:trPr>
          <w:trHeight w:val="396"/>
          <w:jc w:val="center"/>
        </w:trPr>
        <w:tc>
          <w:tcPr>
            <w:tcW w:w="4535" w:type="dxa"/>
            <w:tcBorders>
              <w:top w:val="single" w:sz="4" w:space="0" w:color="522398"/>
              <w:bottom w:val="nil"/>
            </w:tcBorders>
            <w:vAlign w:val="bottom"/>
          </w:tcPr>
          <w:p w:rsidR="009A4DC1" w:rsidRPr="00C20CD4" w:rsidRDefault="009A4DC1" w:rsidP="009A4DC1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9A4DC1" w:rsidRDefault="009A4DC1" w:rsidP="009A4DC1">
            <w:pPr>
              <w:pStyle w:val="tableteksttab"/>
            </w:pPr>
            <w:r>
              <w:t>87,0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9A4DC1" w:rsidRDefault="009A4DC1" w:rsidP="009A4DC1">
            <w:pPr>
              <w:pStyle w:val="tableteksttab"/>
            </w:pPr>
            <w:r>
              <w:t>97,4</w:t>
            </w:r>
          </w:p>
        </w:tc>
        <w:tc>
          <w:tcPr>
            <w:tcW w:w="1982" w:type="dxa"/>
            <w:tcBorders>
              <w:top w:val="single" w:sz="4" w:space="0" w:color="522398"/>
              <w:bottom w:val="nil"/>
            </w:tcBorders>
            <w:vAlign w:val="bottom"/>
          </w:tcPr>
          <w:p w:rsidR="009A4DC1" w:rsidRDefault="009A4DC1" w:rsidP="009A4DC1">
            <w:pPr>
              <w:pStyle w:val="tableteksttab"/>
            </w:pPr>
            <w:r>
              <w:t>3,8</w:t>
            </w:r>
          </w:p>
        </w:tc>
      </w:tr>
    </w:tbl>
    <w:p w:rsidR="00E87D64" w:rsidRPr="007652AE" w:rsidRDefault="00E87D64" w:rsidP="00E87D64">
      <w:pPr>
        <w:pStyle w:val="tekst"/>
        <w:spacing w:before="360"/>
      </w:pPr>
      <w:r w:rsidRPr="00570257">
        <w:t>W okresie styczeń-</w:t>
      </w:r>
      <w:r w:rsidR="00383DF5">
        <w:t>sierpień</w:t>
      </w:r>
      <w:r w:rsidRPr="00570257">
        <w:t xml:space="preserve"> br. wartość produkcji sprzedanej przemysłu wyniosła </w:t>
      </w:r>
      <w:r w:rsidRPr="00E6132B">
        <w:t>1</w:t>
      </w:r>
      <w:r w:rsidR="009A4DC1">
        <w:t>7</w:t>
      </w:r>
      <w:r w:rsidRPr="00E6132B">
        <w:t>0</w:t>
      </w:r>
      <w:r w:rsidR="009A4DC1">
        <w:t>70</w:t>
      </w:r>
      <w:r w:rsidRPr="00E6132B">
        <w:t>5</w:t>
      </w:r>
      <w:r w:rsidR="009A4DC1">
        <w:t>,6</w:t>
      </w:r>
      <w:r w:rsidRPr="00570257">
        <w:t xml:space="preserve"> mln zł (w cenach bieżących), co oznacza, że była o </w:t>
      </w:r>
      <w:r>
        <w:t>3</w:t>
      </w:r>
      <w:r w:rsidRPr="00E6132B">
        <w:t>,</w:t>
      </w:r>
      <w:r w:rsidR="009A4DC1">
        <w:t>1</w:t>
      </w:r>
      <w:r w:rsidRPr="00570257">
        <w:t>% (licząc w cenach stałych) większa niż rok wcześniej (w okresie styczeń-</w:t>
      </w:r>
      <w:r w:rsidR="00383DF5">
        <w:t>sierpień</w:t>
      </w:r>
      <w:r w:rsidRPr="00570257">
        <w:t xml:space="preserve"> ub. roku wartość sprzedaży w cenach stałych wzrosła w skali roku o </w:t>
      </w:r>
      <w:r>
        <w:t>0,</w:t>
      </w:r>
      <w:r w:rsidR="009A4DC1">
        <w:t>9</w:t>
      </w:r>
      <w:r w:rsidRPr="00570257">
        <w:t xml:space="preserve">%). </w:t>
      </w:r>
      <w:r w:rsidRPr="00E6132B">
        <w:t>Wzrost sprzedaży</w:t>
      </w:r>
      <w:r w:rsidR="009A4DC1">
        <w:t>, podobnie jak w sierpniu,</w:t>
      </w:r>
      <w:r w:rsidRPr="00E6132B">
        <w:t xml:space="preserve"> odnotowały przedsiębiorstwa przemysłowe związane z dostawą wody; gospodarowaniem ściekami i odpadami; rekultywacją (o </w:t>
      </w:r>
      <w:r w:rsidR="009A4DC1">
        <w:t>4,8</w:t>
      </w:r>
      <w:r w:rsidRPr="00AA2F9B">
        <w:t xml:space="preserve">%) oraz przetwórstwem przemysłowym (o </w:t>
      </w:r>
      <w:r w:rsidR="009A4DC1">
        <w:t>3,5</w:t>
      </w:r>
      <w:r w:rsidRPr="007652AE">
        <w:t>%). Spadek wartości produkcji sprzedanej obser</w:t>
      </w:r>
      <w:r w:rsidR="009A4DC1">
        <w:t>wowano natomiast w górnictwie i </w:t>
      </w:r>
      <w:r w:rsidRPr="007652AE">
        <w:t>wydobywaniu (o 2</w:t>
      </w:r>
      <w:r w:rsidR="009A4DC1">
        <w:t>5,2</w:t>
      </w:r>
      <w:r>
        <w:t xml:space="preserve">%) oraz </w:t>
      </w:r>
      <w:r w:rsidRPr="007652AE">
        <w:t>wytwarzani</w:t>
      </w:r>
      <w:r>
        <w:t>u</w:t>
      </w:r>
      <w:r w:rsidRPr="007652AE">
        <w:t xml:space="preserve"> i zaopatrywani</w:t>
      </w:r>
      <w:r>
        <w:t>u</w:t>
      </w:r>
      <w:r w:rsidRPr="007652AE">
        <w:t xml:space="preserve"> w energię elektryczną, gaz, parę wodną i gorącą wodę</w:t>
      </w:r>
      <w:r w:rsidR="009A4DC1">
        <w:t xml:space="preserve"> (o 2,6</w:t>
      </w:r>
      <w:r>
        <w:t>%).</w:t>
      </w:r>
    </w:p>
    <w:p w:rsidR="00E87D64" w:rsidRDefault="00E87D64" w:rsidP="00E87D64">
      <w:pPr>
        <w:pStyle w:val="tekst"/>
      </w:pPr>
      <w:r w:rsidRPr="00570257">
        <w:lastRenderedPageBreak/>
        <w:t>Produkcja sprzedana przemysłu przeliczona na 1 zatrudnionego w okresie styczeń-</w:t>
      </w:r>
      <w:r w:rsidR="00383DF5">
        <w:t>sierpień</w:t>
      </w:r>
      <w:r w:rsidRPr="00570257">
        <w:t xml:space="preserve"> br. wyniosła </w:t>
      </w:r>
      <w:r w:rsidR="00F54C45">
        <w:t>511,6</w:t>
      </w:r>
      <w:r w:rsidRPr="00570257">
        <w:t xml:space="preserve"> </w:t>
      </w:r>
      <w:r w:rsidR="00F96E82">
        <w:t>tys. zł (w </w:t>
      </w:r>
      <w:r w:rsidRPr="00570257">
        <w:t xml:space="preserve">cenach bieżących) i w ciągu roku zwiększyła się o </w:t>
      </w:r>
      <w:r w:rsidR="00F54C45">
        <w:t>3,9</w:t>
      </w:r>
      <w:r w:rsidRPr="00570257">
        <w:t xml:space="preserve">% (w cenach stałych), </w:t>
      </w:r>
      <w:r w:rsidRPr="00E32AE7">
        <w:t>przy spadku przeciętnego zatrudnienia o</w:t>
      </w:r>
      <w:r w:rsidR="00F54C45">
        <w:t xml:space="preserve"> </w:t>
      </w:r>
      <w:r w:rsidRPr="00E32AE7">
        <w:t>0,</w:t>
      </w:r>
      <w:r>
        <w:t>7% i </w:t>
      </w:r>
      <w:r w:rsidRPr="00E32AE7">
        <w:t>wzroście przeciętnego miesięcznego wynagrodzenia brutto o 8,</w:t>
      </w:r>
      <w:r w:rsidR="00F54C45">
        <w:t>4</w:t>
      </w:r>
      <w:r w:rsidRPr="00E32AE7">
        <w:t>%</w:t>
      </w:r>
      <w:r>
        <w:t>.</w:t>
      </w:r>
    </w:p>
    <w:p w:rsidR="00BC6F34" w:rsidRDefault="00BC6F34" w:rsidP="005928D2">
      <w:pPr>
        <w:pStyle w:val="tekst"/>
        <w:rPr>
          <w:spacing w:val="-2"/>
          <w:szCs w:val="19"/>
        </w:rPr>
      </w:pPr>
      <w:r w:rsidRPr="00C24494">
        <w:rPr>
          <w:spacing w:val="-2"/>
          <w:szCs w:val="19"/>
        </w:rPr>
        <w:t xml:space="preserve">Wartość </w:t>
      </w:r>
      <w:r w:rsidRPr="00C24494">
        <w:rPr>
          <w:b/>
          <w:spacing w:val="-2"/>
          <w:szCs w:val="19"/>
        </w:rPr>
        <w:t>produkcji sprzedanej budownictwa</w:t>
      </w:r>
      <w:r w:rsidRPr="00C24494">
        <w:rPr>
          <w:spacing w:val="-2"/>
          <w:szCs w:val="19"/>
        </w:rPr>
        <w:t xml:space="preserve"> </w:t>
      </w:r>
      <w:r w:rsidR="00383DF5">
        <w:rPr>
          <w:spacing w:val="-2"/>
          <w:szCs w:val="19"/>
        </w:rPr>
        <w:t>w sierpniu</w:t>
      </w:r>
      <w:r w:rsidRPr="00C24494">
        <w:rPr>
          <w:spacing w:val="-2"/>
          <w:szCs w:val="19"/>
        </w:rPr>
        <w:t xml:space="preserve"> br. wyniosła 3</w:t>
      </w:r>
      <w:r w:rsidR="00BD0D3A">
        <w:rPr>
          <w:spacing w:val="-2"/>
          <w:szCs w:val="19"/>
        </w:rPr>
        <w:t>817,3</w:t>
      </w:r>
      <w:r w:rsidRPr="00C24494">
        <w:rPr>
          <w:spacing w:val="-2"/>
          <w:szCs w:val="19"/>
        </w:rPr>
        <w:t xml:space="preserve"> mln zł (w cenach bieżących), tj. o </w:t>
      </w:r>
      <w:r w:rsidR="00BD0D3A">
        <w:rPr>
          <w:spacing w:val="-2"/>
          <w:szCs w:val="19"/>
        </w:rPr>
        <w:t>2,7</w:t>
      </w:r>
      <w:r w:rsidRPr="00C24494">
        <w:rPr>
          <w:spacing w:val="-2"/>
          <w:szCs w:val="19"/>
        </w:rPr>
        <w:t xml:space="preserve">% </w:t>
      </w:r>
      <w:r w:rsidR="00BD0D3A">
        <w:rPr>
          <w:spacing w:val="-2"/>
          <w:szCs w:val="19"/>
        </w:rPr>
        <w:t>mni</w:t>
      </w:r>
      <w:r w:rsidRPr="00C24494">
        <w:rPr>
          <w:spacing w:val="-2"/>
          <w:szCs w:val="19"/>
        </w:rPr>
        <w:t>ej niż w poprzednim miesiącu</w:t>
      </w:r>
      <w:r w:rsidR="00BD0D3A">
        <w:rPr>
          <w:spacing w:val="-2"/>
          <w:szCs w:val="19"/>
        </w:rPr>
        <w:t>, ale</w:t>
      </w:r>
      <w:r w:rsidRPr="00C24494">
        <w:rPr>
          <w:spacing w:val="-2"/>
          <w:szCs w:val="19"/>
        </w:rPr>
        <w:t xml:space="preserve"> o </w:t>
      </w:r>
      <w:r w:rsidR="00BD0D3A">
        <w:rPr>
          <w:spacing w:val="-2"/>
          <w:szCs w:val="19"/>
        </w:rPr>
        <w:t>6,7</w:t>
      </w:r>
      <w:r w:rsidRPr="00C24494">
        <w:rPr>
          <w:spacing w:val="-2"/>
          <w:szCs w:val="19"/>
        </w:rPr>
        <w:t>% więcej niż przed rokiem (</w:t>
      </w:r>
      <w:r w:rsidR="00383DF5">
        <w:rPr>
          <w:spacing w:val="-2"/>
          <w:szCs w:val="19"/>
        </w:rPr>
        <w:t>w sierpniu</w:t>
      </w:r>
      <w:r w:rsidRPr="00C24494">
        <w:rPr>
          <w:spacing w:val="-2"/>
          <w:szCs w:val="19"/>
        </w:rPr>
        <w:t xml:space="preserve"> ub. roku wartość sprzedaży w skali miesiąca wzrosła o </w:t>
      </w:r>
      <w:r w:rsidR="00234115">
        <w:rPr>
          <w:spacing w:val="-2"/>
          <w:szCs w:val="19"/>
        </w:rPr>
        <w:t>7,9</w:t>
      </w:r>
      <w:r w:rsidRPr="00C24494">
        <w:rPr>
          <w:spacing w:val="-2"/>
          <w:szCs w:val="19"/>
        </w:rPr>
        <w:t xml:space="preserve">%, ale w stosunku rocznym obniżyła się o </w:t>
      </w:r>
      <w:r w:rsidR="00234115">
        <w:rPr>
          <w:spacing w:val="-2"/>
          <w:szCs w:val="19"/>
        </w:rPr>
        <w:t>7,3</w:t>
      </w:r>
      <w:r w:rsidRPr="00C24494">
        <w:rPr>
          <w:spacing w:val="-2"/>
          <w:szCs w:val="19"/>
        </w:rPr>
        <w:t>%).</w:t>
      </w:r>
    </w:p>
    <w:p w:rsidR="005928D2" w:rsidRDefault="00BC6F34" w:rsidP="005928D2">
      <w:pPr>
        <w:pStyle w:val="tekst"/>
        <w:rPr>
          <w:spacing w:val="-2"/>
          <w:szCs w:val="19"/>
        </w:rPr>
      </w:pPr>
      <w:r w:rsidRPr="00D73BEA">
        <w:rPr>
          <w:b/>
          <w:spacing w:val="-2"/>
          <w:szCs w:val="19"/>
        </w:rPr>
        <w:t>Wydajność pracy w budownictwie</w:t>
      </w:r>
      <w:r w:rsidRPr="00D73BEA">
        <w:rPr>
          <w:spacing w:val="-2"/>
          <w:szCs w:val="19"/>
        </w:rPr>
        <w:t xml:space="preserve">, mierzona wartością produkcji sprzedanej na 1 zatrudnionego w tej sekcji, </w:t>
      </w:r>
      <w:r w:rsidR="00383DF5">
        <w:rPr>
          <w:spacing w:val="-2"/>
          <w:szCs w:val="19"/>
        </w:rPr>
        <w:t>w sierpniu</w:t>
      </w:r>
      <w:r w:rsidRPr="00D73BEA">
        <w:rPr>
          <w:spacing w:val="-2"/>
          <w:szCs w:val="19"/>
        </w:rPr>
        <w:t xml:space="preserve"> br. wyniosła 9</w:t>
      </w:r>
      <w:r w:rsidR="00234115">
        <w:rPr>
          <w:spacing w:val="-2"/>
          <w:szCs w:val="19"/>
        </w:rPr>
        <w:t>5,0</w:t>
      </w:r>
      <w:r w:rsidRPr="00D73BEA">
        <w:rPr>
          <w:spacing w:val="-2"/>
          <w:szCs w:val="19"/>
        </w:rPr>
        <w:t xml:space="preserve"> tys. zł, tj. o </w:t>
      </w:r>
      <w:r w:rsidR="00234115">
        <w:rPr>
          <w:spacing w:val="-2"/>
          <w:szCs w:val="19"/>
        </w:rPr>
        <w:t>2,3</w:t>
      </w:r>
      <w:r w:rsidRPr="00D73BEA">
        <w:rPr>
          <w:spacing w:val="-2"/>
          <w:szCs w:val="19"/>
        </w:rPr>
        <w:t xml:space="preserve">% </w:t>
      </w:r>
      <w:r w:rsidR="00234115">
        <w:rPr>
          <w:spacing w:val="-2"/>
          <w:szCs w:val="19"/>
        </w:rPr>
        <w:t>mni</w:t>
      </w:r>
      <w:r w:rsidRPr="00D73BEA">
        <w:rPr>
          <w:spacing w:val="-2"/>
          <w:szCs w:val="19"/>
        </w:rPr>
        <w:t>ej niż w poprzednim miesiącu</w:t>
      </w:r>
      <w:r w:rsidR="00234115">
        <w:rPr>
          <w:spacing w:val="-2"/>
          <w:szCs w:val="19"/>
        </w:rPr>
        <w:t>, ale</w:t>
      </w:r>
      <w:r w:rsidRPr="00D73BEA">
        <w:rPr>
          <w:spacing w:val="-2"/>
          <w:szCs w:val="19"/>
        </w:rPr>
        <w:t xml:space="preserve"> o </w:t>
      </w:r>
      <w:r w:rsidR="00234115">
        <w:rPr>
          <w:spacing w:val="-2"/>
          <w:szCs w:val="19"/>
        </w:rPr>
        <w:t>5,6</w:t>
      </w:r>
      <w:r w:rsidRPr="00D73BEA">
        <w:rPr>
          <w:spacing w:val="-2"/>
          <w:szCs w:val="19"/>
        </w:rPr>
        <w:t xml:space="preserve">% więcej niż </w:t>
      </w:r>
      <w:r w:rsidR="00383DF5">
        <w:rPr>
          <w:spacing w:val="-2"/>
          <w:szCs w:val="19"/>
        </w:rPr>
        <w:t>w sierpniu</w:t>
      </w:r>
      <w:r w:rsidRPr="00D73BEA">
        <w:rPr>
          <w:spacing w:val="-2"/>
          <w:szCs w:val="19"/>
        </w:rPr>
        <w:t xml:space="preserve"> ub. </w:t>
      </w:r>
      <w:r>
        <w:rPr>
          <w:spacing w:val="-2"/>
          <w:szCs w:val="19"/>
        </w:rPr>
        <w:t>roku. Przeciętne zatrudnienie w</w:t>
      </w:r>
      <w:r w:rsidR="00234115">
        <w:rPr>
          <w:spacing w:val="-2"/>
          <w:szCs w:val="19"/>
        </w:rPr>
        <w:t xml:space="preserve"> </w:t>
      </w:r>
      <w:r w:rsidRPr="00D73BEA">
        <w:rPr>
          <w:spacing w:val="-2"/>
          <w:szCs w:val="19"/>
        </w:rPr>
        <w:t xml:space="preserve">przedsiębiorstwach budowlanych kształtowało się w tym czasie na </w:t>
      </w:r>
      <w:r w:rsidRPr="00CD7D9F">
        <w:rPr>
          <w:spacing w:val="-2"/>
          <w:szCs w:val="19"/>
        </w:rPr>
        <w:t xml:space="preserve">poziomie </w:t>
      </w:r>
      <w:r w:rsidR="00234115">
        <w:rPr>
          <w:spacing w:val="-2"/>
          <w:szCs w:val="19"/>
        </w:rPr>
        <w:t>o 0,5%</w:t>
      </w:r>
      <w:r w:rsidRPr="00CD7D9F">
        <w:rPr>
          <w:spacing w:val="-2"/>
          <w:szCs w:val="19"/>
        </w:rPr>
        <w:t xml:space="preserve"> </w:t>
      </w:r>
      <w:r w:rsidR="00234115">
        <w:rPr>
          <w:spacing w:val="-2"/>
          <w:szCs w:val="19"/>
        </w:rPr>
        <w:t xml:space="preserve">niższym </w:t>
      </w:r>
      <w:r w:rsidRPr="00CD7D9F">
        <w:rPr>
          <w:spacing w:val="-2"/>
          <w:szCs w:val="19"/>
        </w:rPr>
        <w:t xml:space="preserve">od osiągniętego </w:t>
      </w:r>
      <w:r w:rsidR="00234115">
        <w:rPr>
          <w:spacing w:val="-2"/>
          <w:szCs w:val="19"/>
        </w:rPr>
        <w:t>w </w:t>
      </w:r>
      <w:r w:rsidR="00DB6841">
        <w:rPr>
          <w:spacing w:val="-2"/>
          <w:szCs w:val="19"/>
        </w:rPr>
        <w:t>lipcu</w:t>
      </w:r>
      <w:r w:rsidRPr="00CD7D9F">
        <w:rPr>
          <w:spacing w:val="-2"/>
          <w:szCs w:val="19"/>
        </w:rPr>
        <w:t xml:space="preserve"> br.</w:t>
      </w:r>
      <w:r w:rsidR="00234115">
        <w:rPr>
          <w:spacing w:val="-2"/>
          <w:szCs w:val="19"/>
        </w:rPr>
        <w:t>, ale</w:t>
      </w:r>
      <w:r>
        <w:rPr>
          <w:spacing w:val="-2"/>
          <w:szCs w:val="19"/>
        </w:rPr>
        <w:t xml:space="preserve"> o</w:t>
      </w:r>
      <w:r w:rsidR="00234115">
        <w:rPr>
          <w:spacing w:val="-2"/>
          <w:szCs w:val="19"/>
        </w:rPr>
        <w:t xml:space="preserve"> 1</w:t>
      </w:r>
      <w:r w:rsidRPr="00CD7D9F">
        <w:rPr>
          <w:spacing w:val="-2"/>
          <w:szCs w:val="19"/>
        </w:rPr>
        <w:t>,</w:t>
      </w:r>
      <w:r w:rsidR="00234115">
        <w:rPr>
          <w:spacing w:val="-2"/>
          <w:szCs w:val="19"/>
        </w:rPr>
        <w:t>0</w:t>
      </w:r>
      <w:r w:rsidRPr="00CD7D9F">
        <w:rPr>
          <w:spacing w:val="-2"/>
          <w:szCs w:val="19"/>
        </w:rPr>
        <w:t xml:space="preserve">% wyżej niż przed rokiem. </w:t>
      </w:r>
      <w:r w:rsidRPr="00D73BEA">
        <w:rPr>
          <w:spacing w:val="-2"/>
          <w:szCs w:val="19"/>
        </w:rPr>
        <w:t>Przeciętne miesięczne wynagrodzenie brutto w sekcji budownictwo w skali miesiąca z</w:t>
      </w:r>
      <w:r w:rsidR="00234115">
        <w:rPr>
          <w:spacing w:val="-2"/>
          <w:szCs w:val="19"/>
        </w:rPr>
        <w:t>mniej</w:t>
      </w:r>
      <w:r w:rsidRPr="00D73BEA">
        <w:rPr>
          <w:spacing w:val="-2"/>
          <w:szCs w:val="19"/>
        </w:rPr>
        <w:t xml:space="preserve">szyło się o </w:t>
      </w:r>
      <w:r w:rsidR="00234115">
        <w:rPr>
          <w:spacing w:val="-2"/>
          <w:szCs w:val="19"/>
        </w:rPr>
        <w:t>2,8</w:t>
      </w:r>
      <w:r w:rsidRPr="00D73BEA">
        <w:rPr>
          <w:spacing w:val="-2"/>
          <w:szCs w:val="19"/>
        </w:rPr>
        <w:t>%, a w ujęciu rocznym wzrosło o 1</w:t>
      </w:r>
      <w:r w:rsidR="00234115">
        <w:rPr>
          <w:spacing w:val="-2"/>
          <w:szCs w:val="19"/>
        </w:rPr>
        <w:t>1,</w:t>
      </w:r>
      <w:r w:rsidRPr="00D73BEA">
        <w:rPr>
          <w:spacing w:val="-2"/>
          <w:szCs w:val="19"/>
        </w:rPr>
        <w:t>2%.</w:t>
      </w:r>
      <w:r w:rsidR="005928D2" w:rsidRPr="002B34F0">
        <w:rPr>
          <w:spacing w:val="-2"/>
          <w:szCs w:val="19"/>
        </w:rPr>
        <w:t xml:space="preserve"> </w:t>
      </w:r>
    </w:p>
    <w:p w:rsidR="005928D2" w:rsidRDefault="00BC6F34" w:rsidP="005928D2">
      <w:pPr>
        <w:autoSpaceDE w:val="0"/>
        <w:autoSpaceDN w:val="0"/>
        <w:adjustRightInd w:val="0"/>
        <w:spacing w:before="0" w:after="0" w:line="240" w:lineRule="auto"/>
        <w:rPr>
          <w:spacing w:val="-2"/>
          <w:szCs w:val="19"/>
        </w:rPr>
      </w:pPr>
      <w:r w:rsidRPr="00E35183">
        <w:rPr>
          <w:spacing w:val="-2"/>
          <w:szCs w:val="19"/>
        </w:rPr>
        <w:t xml:space="preserve">Wartość </w:t>
      </w:r>
      <w:r w:rsidRPr="00E35183">
        <w:rPr>
          <w:b/>
          <w:spacing w:val="-2"/>
          <w:szCs w:val="19"/>
        </w:rPr>
        <w:t>produkcji budowlano-montażowej</w:t>
      </w:r>
      <w:r w:rsidRPr="00E35183">
        <w:rPr>
          <w:spacing w:val="-2"/>
          <w:szCs w:val="19"/>
        </w:rPr>
        <w:t xml:space="preserve"> </w:t>
      </w:r>
      <w:r w:rsidR="00383DF5">
        <w:rPr>
          <w:spacing w:val="-2"/>
          <w:szCs w:val="19"/>
        </w:rPr>
        <w:t>w sierpniu</w:t>
      </w:r>
      <w:r w:rsidRPr="00E35183">
        <w:rPr>
          <w:spacing w:val="-2"/>
          <w:szCs w:val="19"/>
        </w:rPr>
        <w:t xml:space="preserve"> br. wyniosła </w:t>
      </w:r>
      <w:r w:rsidRPr="005961A9">
        <w:rPr>
          <w:spacing w:val="-2"/>
          <w:szCs w:val="19"/>
        </w:rPr>
        <w:t>135</w:t>
      </w:r>
      <w:r w:rsidR="002E0EE4">
        <w:rPr>
          <w:spacing w:val="-2"/>
          <w:szCs w:val="19"/>
        </w:rPr>
        <w:t>4,8</w:t>
      </w:r>
      <w:r w:rsidRPr="00E35183">
        <w:rPr>
          <w:spacing w:val="-2"/>
          <w:szCs w:val="19"/>
        </w:rPr>
        <w:t xml:space="preserve"> mln zł, tj. o </w:t>
      </w:r>
      <w:r>
        <w:rPr>
          <w:spacing w:val="-2"/>
          <w:szCs w:val="19"/>
        </w:rPr>
        <w:t>1,</w:t>
      </w:r>
      <w:r w:rsidR="002E0EE4">
        <w:rPr>
          <w:spacing w:val="-2"/>
          <w:szCs w:val="19"/>
        </w:rPr>
        <w:t>5</w:t>
      </w:r>
      <w:r w:rsidRPr="00E35183">
        <w:rPr>
          <w:spacing w:val="-2"/>
          <w:szCs w:val="19"/>
        </w:rPr>
        <w:t xml:space="preserve">% </w:t>
      </w:r>
      <w:r w:rsidR="002E0EE4">
        <w:rPr>
          <w:spacing w:val="-2"/>
          <w:szCs w:val="19"/>
        </w:rPr>
        <w:t>mni</w:t>
      </w:r>
      <w:r w:rsidRPr="00E35183">
        <w:rPr>
          <w:spacing w:val="-2"/>
          <w:szCs w:val="19"/>
        </w:rPr>
        <w:t>ej niż przed miesiącem i</w:t>
      </w:r>
      <w:r w:rsidR="002E0EE4">
        <w:rPr>
          <w:spacing w:val="-2"/>
          <w:szCs w:val="19"/>
        </w:rPr>
        <w:t> </w:t>
      </w:r>
      <w:r w:rsidRPr="00E35183">
        <w:t>o</w:t>
      </w:r>
      <w:r w:rsidR="002E0EE4">
        <w:t> 3,1</w:t>
      </w:r>
      <w:r w:rsidRPr="00E35183">
        <w:rPr>
          <w:spacing w:val="-2"/>
          <w:szCs w:val="19"/>
        </w:rPr>
        <w:t xml:space="preserve">% </w:t>
      </w:r>
      <w:r w:rsidR="002E0EE4">
        <w:rPr>
          <w:spacing w:val="-2"/>
          <w:szCs w:val="19"/>
        </w:rPr>
        <w:t>mni</w:t>
      </w:r>
      <w:r w:rsidRPr="00E35183">
        <w:rPr>
          <w:spacing w:val="-2"/>
          <w:szCs w:val="19"/>
        </w:rPr>
        <w:t>ej niż przed rokiem (</w:t>
      </w:r>
      <w:r w:rsidR="00383DF5">
        <w:rPr>
          <w:spacing w:val="-2"/>
          <w:szCs w:val="19"/>
        </w:rPr>
        <w:t>w sierpniu</w:t>
      </w:r>
      <w:r w:rsidRPr="00E35183">
        <w:rPr>
          <w:spacing w:val="-2"/>
          <w:szCs w:val="19"/>
        </w:rPr>
        <w:t xml:space="preserve"> ub. roku zanotowano odpowiednio </w:t>
      </w:r>
      <w:r w:rsidR="002E0EE4">
        <w:rPr>
          <w:spacing w:val="-2"/>
          <w:szCs w:val="19"/>
        </w:rPr>
        <w:t>wzrost</w:t>
      </w:r>
      <w:r w:rsidR="002E0EE4" w:rsidRPr="00E35183">
        <w:rPr>
          <w:spacing w:val="-2"/>
          <w:szCs w:val="19"/>
        </w:rPr>
        <w:t xml:space="preserve"> </w:t>
      </w:r>
      <w:r w:rsidRPr="00E35183">
        <w:rPr>
          <w:spacing w:val="-2"/>
          <w:szCs w:val="19"/>
        </w:rPr>
        <w:t xml:space="preserve">o </w:t>
      </w:r>
      <w:r w:rsidR="002E0EE4">
        <w:rPr>
          <w:spacing w:val="-2"/>
          <w:szCs w:val="19"/>
        </w:rPr>
        <w:t>9,7</w:t>
      </w:r>
      <w:r w:rsidRPr="00E35183">
        <w:rPr>
          <w:spacing w:val="-2"/>
          <w:szCs w:val="19"/>
        </w:rPr>
        <w:t xml:space="preserve">% i </w:t>
      </w:r>
      <w:r w:rsidR="002E0EE4">
        <w:rPr>
          <w:spacing w:val="-2"/>
          <w:szCs w:val="19"/>
        </w:rPr>
        <w:t>spadek</w:t>
      </w:r>
      <w:r w:rsidR="002E0EE4" w:rsidRPr="00E35183">
        <w:rPr>
          <w:spacing w:val="-2"/>
          <w:szCs w:val="19"/>
        </w:rPr>
        <w:t xml:space="preserve"> </w:t>
      </w:r>
      <w:r w:rsidRPr="00E35183">
        <w:rPr>
          <w:spacing w:val="-2"/>
          <w:szCs w:val="19"/>
        </w:rPr>
        <w:t xml:space="preserve">o </w:t>
      </w:r>
      <w:r w:rsidR="002E0EE4">
        <w:rPr>
          <w:spacing w:val="-2"/>
          <w:szCs w:val="19"/>
        </w:rPr>
        <w:t>0</w:t>
      </w:r>
      <w:r>
        <w:rPr>
          <w:spacing w:val="-2"/>
          <w:szCs w:val="19"/>
        </w:rPr>
        <w:t>,</w:t>
      </w:r>
      <w:r w:rsidR="002E0EE4">
        <w:rPr>
          <w:spacing w:val="-2"/>
          <w:szCs w:val="19"/>
        </w:rPr>
        <w:t>6</w:t>
      </w:r>
      <w:r w:rsidRPr="008B1311">
        <w:rPr>
          <w:spacing w:val="-2"/>
          <w:szCs w:val="19"/>
        </w:rPr>
        <w:t xml:space="preserve">%). W ogólnej wartości produkcji sprzedanej budownictwa </w:t>
      </w:r>
      <w:r w:rsidR="00383DF5">
        <w:rPr>
          <w:spacing w:val="-2"/>
          <w:szCs w:val="19"/>
        </w:rPr>
        <w:t>w sierpniu</w:t>
      </w:r>
      <w:r w:rsidRPr="008B1311">
        <w:rPr>
          <w:spacing w:val="-2"/>
          <w:szCs w:val="19"/>
        </w:rPr>
        <w:t xml:space="preserve"> br. produkcja budowlano-montażowa stanowiła 35,</w:t>
      </w:r>
      <w:r w:rsidR="00B73D93">
        <w:rPr>
          <w:spacing w:val="-2"/>
          <w:szCs w:val="19"/>
        </w:rPr>
        <w:t>5%, tj. o 0,5 </w:t>
      </w:r>
      <w:r w:rsidRPr="008B1311">
        <w:rPr>
          <w:spacing w:val="-2"/>
          <w:szCs w:val="19"/>
        </w:rPr>
        <w:t xml:space="preserve">p.proc. </w:t>
      </w:r>
      <w:r w:rsidR="00B73D93" w:rsidRPr="00C24494">
        <w:rPr>
          <w:spacing w:val="-2"/>
          <w:szCs w:val="19"/>
        </w:rPr>
        <w:t xml:space="preserve">więcej </w:t>
      </w:r>
      <w:r w:rsidRPr="008B1311">
        <w:rPr>
          <w:spacing w:val="-2"/>
          <w:szCs w:val="19"/>
        </w:rPr>
        <w:t>niż przed miesiącem</w:t>
      </w:r>
      <w:r w:rsidR="00B73D93">
        <w:rPr>
          <w:spacing w:val="-2"/>
          <w:szCs w:val="19"/>
        </w:rPr>
        <w:t>, ale</w:t>
      </w:r>
      <w:r>
        <w:rPr>
          <w:spacing w:val="-2"/>
          <w:szCs w:val="19"/>
        </w:rPr>
        <w:t xml:space="preserve"> </w:t>
      </w:r>
      <w:r w:rsidRPr="008B1311">
        <w:rPr>
          <w:spacing w:val="-2"/>
          <w:szCs w:val="19"/>
        </w:rPr>
        <w:t>o 3,</w:t>
      </w:r>
      <w:r w:rsidR="00B73D93">
        <w:rPr>
          <w:spacing w:val="-2"/>
          <w:szCs w:val="19"/>
        </w:rPr>
        <w:t>6</w:t>
      </w:r>
      <w:r w:rsidRPr="008B1311">
        <w:rPr>
          <w:spacing w:val="-2"/>
          <w:szCs w:val="19"/>
        </w:rPr>
        <w:t xml:space="preserve"> p.proc</w:t>
      </w:r>
      <w:r w:rsidR="00515218">
        <w:rPr>
          <w:spacing w:val="-2"/>
          <w:szCs w:val="19"/>
        </w:rPr>
        <w:t>.</w:t>
      </w:r>
      <w:r w:rsidRPr="008B1311">
        <w:rPr>
          <w:spacing w:val="-2"/>
          <w:szCs w:val="19"/>
        </w:rPr>
        <w:t xml:space="preserve"> mniej niż przed rokiem. Ponad połowę wartości produkcji budowlano-montażowej (</w:t>
      </w:r>
      <w:r>
        <w:rPr>
          <w:spacing w:val="-2"/>
          <w:szCs w:val="19"/>
        </w:rPr>
        <w:t>5</w:t>
      </w:r>
      <w:r w:rsidR="00B73D93">
        <w:rPr>
          <w:spacing w:val="-2"/>
          <w:szCs w:val="19"/>
        </w:rPr>
        <w:t>4,8</w:t>
      </w:r>
      <w:r w:rsidRPr="008B1311">
        <w:rPr>
          <w:spacing w:val="-2"/>
          <w:szCs w:val="19"/>
        </w:rPr>
        <w:t>%) wypracowały przedsiębiorstwa zajmujące się budową obiektów inżynierii lądowej i wodnej.</w:t>
      </w:r>
      <w:r w:rsidR="005928D2" w:rsidRPr="00675E25">
        <w:rPr>
          <w:spacing w:val="-2"/>
          <w:szCs w:val="19"/>
        </w:rPr>
        <w:t xml:space="preserve"> </w:t>
      </w:r>
    </w:p>
    <w:p w:rsidR="005928D2" w:rsidRPr="00F96E82" w:rsidRDefault="005928D2" w:rsidP="00F96E82">
      <w:pPr>
        <w:pStyle w:val="Tytultabeli"/>
      </w:pPr>
      <w:r w:rsidRPr="00F96E82">
        <w:t xml:space="preserve">Tablica </w:t>
      </w:r>
      <w:r w:rsidR="00001AEA">
        <w:t>9</w:t>
      </w:r>
      <w:r w:rsidRPr="00F96E82">
        <w:t>.</w:t>
      </w:r>
      <w:r w:rsidRPr="00F96E82">
        <w:tab/>
        <w:t>Dynamika i struktura produkcji budowlano-montażowej</w:t>
      </w:r>
      <w:r w:rsidRPr="00F96E82">
        <w:br/>
        <w:t xml:space="preserve">(w cenach bieżących)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 cenach bieżących) w sekcji budownictwo, w przekroju działów w miesiącu badawczym (sierpień br.) i w okresie narastającym (styczeń-sierpień br.) w odniesieniu do analogicznych okresów ub. roku. Dane do tablicy dostępne w pliku w formacie XLSX"/>
      </w:tblPr>
      <w:tblGrid>
        <w:gridCol w:w="4569"/>
        <w:gridCol w:w="1970"/>
        <w:gridCol w:w="1970"/>
        <w:gridCol w:w="1970"/>
      </w:tblGrid>
      <w:tr w:rsidR="005928D2" w:rsidRPr="00675E25" w:rsidTr="000918AC">
        <w:trPr>
          <w:trHeight w:val="57"/>
          <w:tblHeader/>
          <w:jc w:val="center"/>
        </w:trPr>
        <w:tc>
          <w:tcPr>
            <w:tcW w:w="2180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bookmarkStart w:id="34" w:name="_Toc64884831"/>
            <w:bookmarkStart w:id="35" w:name="_Toc64885000"/>
            <w:bookmarkStart w:id="36" w:name="_Toc64891653"/>
            <w:r w:rsidRPr="00675E25">
              <w:t>Wyszczególnienie</w:t>
            </w:r>
          </w:p>
        </w:tc>
        <w:tc>
          <w:tcPr>
            <w:tcW w:w="940" w:type="pct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413EF6" w:rsidP="00845507">
            <w:pPr>
              <w:pStyle w:val="glowka1"/>
            </w:pPr>
            <w:r>
              <w:t>0</w:t>
            </w:r>
            <w:r w:rsidR="00845507">
              <w:t>8</w:t>
            </w:r>
            <w:r w:rsidR="005928D2" w:rsidRPr="00675E25">
              <w:t xml:space="preserve"> </w:t>
            </w:r>
            <w:r w:rsidR="005928D2">
              <w:t>2025</w:t>
            </w:r>
          </w:p>
        </w:tc>
        <w:tc>
          <w:tcPr>
            <w:tcW w:w="1880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5928D2" w:rsidP="00845507">
            <w:pPr>
              <w:pStyle w:val="glowka1"/>
            </w:pPr>
            <w:r>
              <w:t>01–0</w:t>
            </w:r>
            <w:r w:rsidR="00845507">
              <w:t>8</w:t>
            </w:r>
            <w:r w:rsidRPr="00675E25">
              <w:t xml:space="preserve"> </w:t>
            </w:r>
            <w:r>
              <w:t>2025</w:t>
            </w:r>
          </w:p>
        </w:tc>
      </w:tr>
      <w:tr w:rsidR="005928D2" w:rsidRPr="00675E25" w:rsidTr="000918AC">
        <w:trPr>
          <w:trHeight w:val="57"/>
          <w:tblHeader/>
          <w:jc w:val="center"/>
        </w:trPr>
        <w:tc>
          <w:tcPr>
            <w:tcW w:w="2180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5928D2" w:rsidRPr="00675E25" w:rsidRDefault="005928D2" w:rsidP="000918AC">
            <w:pPr>
              <w:pStyle w:val="glowka1"/>
            </w:pPr>
          </w:p>
        </w:tc>
        <w:tc>
          <w:tcPr>
            <w:tcW w:w="1880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r w:rsidRPr="00675E25">
              <w:t xml:space="preserve">analogiczny okres </w:t>
            </w:r>
            <w:r w:rsidRPr="00675E25">
              <w:br/>
              <w:t>roku poprzedniego = 100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r w:rsidRPr="00675E25">
              <w:t>w odsetkach</w:t>
            </w:r>
          </w:p>
        </w:tc>
      </w:tr>
      <w:tr w:rsidR="00B73D93" w:rsidRPr="00675E25" w:rsidTr="00B325F7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73D93" w:rsidRPr="00675E25" w:rsidRDefault="00B73D93" w:rsidP="00B73D93">
            <w:pPr>
              <w:pStyle w:val="boczekbez"/>
            </w:pPr>
            <w:r>
              <w:t>OGÓŁEM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73D93" w:rsidRPr="00B73D93" w:rsidRDefault="00B73D93" w:rsidP="00B73D93">
            <w:pPr>
              <w:pStyle w:val="tablet"/>
            </w:pPr>
            <w:r w:rsidRPr="00B73D93">
              <w:t>96,9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73D93" w:rsidRPr="00B73D93" w:rsidRDefault="00B73D93" w:rsidP="00B73D93">
            <w:pPr>
              <w:pStyle w:val="tablet"/>
            </w:pPr>
            <w:r w:rsidRPr="00B73D93">
              <w:t>108,0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B73D93" w:rsidRPr="00B73D93" w:rsidRDefault="00B73D93" w:rsidP="00B73D93">
            <w:pPr>
              <w:pStyle w:val="tablet"/>
            </w:pPr>
            <w:r w:rsidRPr="00B73D93">
              <w:t>100,0</w:t>
            </w:r>
          </w:p>
        </w:tc>
      </w:tr>
      <w:tr w:rsidR="00B73D93" w:rsidRPr="00675E25" w:rsidTr="00B325F7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73D93" w:rsidRPr="00675E25" w:rsidRDefault="00B73D93" w:rsidP="00B73D93">
            <w:pPr>
              <w:pStyle w:val="boczek1"/>
            </w:pPr>
            <w:r w:rsidRPr="00675E25">
              <w:t>Budowa budynków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73D93" w:rsidRPr="00B73D93" w:rsidRDefault="00B73D93" w:rsidP="00B73D93">
            <w:pPr>
              <w:pStyle w:val="tableteksttab"/>
            </w:pPr>
            <w:r w:rsidRPr="00B73D93">
              <w:t>66,5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73D93" w:rsidRPr="00B73D93" w:rsidRDefault="00B73D93" w:rsidP="00B73D93">
            <w:pPr>
              <w:pStyle w:val="tableteksttab"/>
            </w:pPr>
            <w:r w:rsidRPr="00B73D93">
              <w:t>79,2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B73D93" w:rsidRPr="00B73D93" w:rsidRDefault="00B73D93" w:rsidP="00B73D93">
            <w:pPr>
              <w:pStyle w:val="tableteksttab"/>
            </w:pPr>
            <w:r w:rsidRPr="00B73D93">
              <w:t>26,2</w:t>
            </w:r>
          </w:p>
        </w:tc>
      </w:tr>
      <w:tr w:rsidR="00B73D93" w:rsidRPr="00675E25" w:rsidTr="00B325F7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73D93" w:rsidRPr="00675E25" w:rsidRDefault="00B73D93" w:rsidP="00B73D93">
            <w:pPr>
              <w:pStyle w:val="boczek1"/>
            </w:pPr>
            <w:r w:rsidRPr="00675E25">
              <w:t>Budowa obiektów inżynierii lądowej i wodnej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73D93" w:rsidRPr="00B73D93" w:rsidRDefault="00B73D93" w:rsidP="00B73D93">
            <w:pPr>
              <w:pStyle w:val="tableteksttab"/>
            </w:pPr>
            <w:r w:rsidRPr="00B73D93">
              <w:t>112,0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73D93" w:rsidRPr="00B73D93" w:rsidRDefault="00B73D93" w:rsidP="00B73D93">
            <w:pPr>
              <w:pStyle w:val="tableteksttab"/>
            </w:pPr>
            <w:r w:rsidRPr="00B73D93">
              <w:t>124,6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B73D93" w:rsidRPr="00B73D93" w:rsidRDefault="00B73D93" w:rsidP="00B73D93">
            <w:pPr>
              <w:pStyle w:val="tableteksttab"/>
            </w:pPr>
            <w:r w:rsidRPr="00B73D93">
              <w:t>52,5</w:t>
            </w:r>
          </w:p>
        </w:tc>
      </w:tr>
      <w:tr w:rsidR="00B73D93" w:rsidRPr="00675E25" w:rsidTr="00B325F7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nil"/>
            </w:tcBorders>
            <w:vAlign w:val="center"/>
          </w:tcPr>
          <w:p w:rsidR="00B73D93" w:rsidRPr="00675E25" w:rsidRDefault="00B73D93" w:rsidP="00B73D93">
            <w:pPr>
              <w:pStyle w:val="boczek1"/>
            </w:pPr>
            <w:r w:rsidRPr="00675E25">
              <w:t>Roboty budowlane specjalistyczne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B73D93" w:rsidRPr="00B73D93" w:rsidRDefault="00B73D93" w:rsidP="00B73D93">
            <w:pPr>
              <w:pStyle w:val="tableteksttab"/>
            </w:pPr>
            <w:r w:rsidRPr="00B73D93">
              <w:t>118,2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B73D93" w:rsidRPr="00B73D93" w:rsidRDefault="00B73D93" w:rsidP="00B73D93">
            <w:pPr>
              <w:pStyle w:val="tableteksttab"/>
            </w:pPr>
            <w:r w:rsidRPr="00B73D93">
              <w:t>122,8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bottom"/>
          </w:tcPr>
          <w:p w:rsidR="00B73D93" w:rsidRPr="00B73D93" w:rsidRDefault="00B73D93" w:rsidP="00B73D93">
            <w:pPr>
              <w:pStyle w:val="tableteksttab"/>
            </w:pPr>
            <w:r w:rsidRPr="00B73D93">
              <w:t>21,3</w:t>
            </w:r>
          </w:p>
        </w:tc>
      </w:tr>
    </w:tbl>
    <w:p w:rsidR="00BC6F34" w:rsidRPr="00286CA4" w:rsidRDefault="00BC6F34" w:rsidP="005F2157">
      <w:pPr>
        <w:pStyle w:val="tekst"/>
        <w:spacing w:before="360"/>
      </w:pPr>
      <w:r w:rsidRPr="00286CA4">
        <w:t>Wartość produkcji sprzedanej budownictwa zrealizowanej w okresie styczeń-</w:t>
      </w:r>
      <w:r w:rsidR="00383DF5">
        <w:t>sierpień</w:t>
      </w:r>
      <w:r w:rsidRPr="00286CA4">
        <w:t xml:space="preserve"> br. wyniosła </w:t>
      </w:r>
      <w:r w:rsidRPr="0044014B">
        <w:t>2</w:t>
      </w:r>
      <w:r w:rsidR="00B73D93">
        <w:t>9</w:t>
      </w:r>
      <w:r w:rsidRPr="0044014B">
        <w:t>2</w:t>
      </w:r>
      <w:r w:rsidR="00B73D93">
        <w:t>35</w:t>
      </w:r>
      <w:r w:rsidRPr="0044014B">
        <w:t>,</w:t>
      </w:r>
      <w:r w:rsidR="00B73D93">
        <w:t>9</w:t>
      </w:r>
      <w:r>
        <w:t xml:space="preserve"> </w:t>
      </w:r>
      <w:r w:rsidRPr="00286CA4">
        <w:t xml:space="preserve">mln zł, tj. </w:t>
      </w:r>
      <w:r w:rsidR="00B73D93">
        <w:t>10,2</w:t>
      </w:r>
      <w:r w:rsidRPr="00286CA4">
        <w:t xml:space="preserve">% więcej niż w analogicznym okresie ub. roku (przed rokiem notowano w tym czasie spadek sprzedaży o </w:t>
      </w:r>
      <w:r>
        <w:t>6,</w:t>
      </w:r>
      <w:r w:rsidR="00B73D93">
        <w:t>4</w:t>
      </w:r>
      <w:r w:rsidRPr="00286CA4">
        <w:t>%). Wydajność pracy w budownictwie w okresie styczeń-</w:t>
      </w:r>
      <w:r w:rsidR="00383DF5">
        <w:t>sierpień</w:t>
      </w:r>
      <w:r w:rsidRPr="00286CA4">
        <w:t xml:space="preserve"> br. kształtowała się na poziomie </w:t>
      </w:r>
      <w:r w:rsidR="00B73D93">
        <w:t>726,6 tys. zł na 1 zatrudnionego i w </w:t>
      </w:r>
      <w:r w:rsidRPr="00286CA4">
        <w:t xml:space="preserve">ciągu roku </w:t>
      </w:r>
      <w:r w:rsidRPr="00286CA4">
        <w:rPr>
          <w:szCs w:val="19"/>
        </w:rPr>
        <w:t xml:space="preserve">zwiększyła się </w:t>
      </w:r>
      <w:r w:rsidRPr="00286CA4">
        <w:t xml:space="preserve">o </w:t>
      </w:r>
      <w:r w:rsidR="00B73D93">
        <w:t>10,4</w:t>
      </w:r>
      <w:r w:rsidRPr="00286CA4">
        <w:t xml:space="preserve">%, przy </w:t>
      </w:r>
      <w:r w:rsidR="00B73D93">
        <w:t>spadku</w:t>
      </w:r>
      <w:r w:rsidRPr="00286CA4">
        <w:t xml:space="preserve"> zatrudnienia w tej sekcji o 0,</w:t>
      </w:r>
      <w:r w:rsidR="00B73D93">
        <w:t>2</w:t>
      </w:r>
      <w:r w:rsidRPr="00286CA4">
        <w:t xml:space="preserve">% i </w:t>
      </w:r>
      <w:r w:rsidR="00B73D93">
        <w:t xml:space="preserve">wzroście </w:t>
      </w:r>
      <w:r w:rsidRPr="00286CA4">
        <w:t xml:space="preserve">przeciętnego miesięcznego wynagrodzenia brutto o </w:t>
      </w:r>
      <w:r>
        <w:t>1</w:t>
      </w:r>
      <w:r w:rsidR="00B73D93">
        <w:t>0,8</w:t>
      </w:r>
      <w:r w:rsidRPr="00286CA4">
        <w:t xml:space="preserve">%. </w:t>
      </w:r>
    </w:p>
    <w:p w:rsidR="005928D2" w:rsidRPr="00A351E4" w:rsidRDefault="00BC6F34" w:rsidP="00BC6F34">
      <w:pPr>
        <w:pStyle w:val="tekst"/>
      </w:pPr>
      <w:r w:rsidRPr="00286CA4">
        <w:rPr>
          <w:spacing w:val="-2"/>
        </w:rPr>
        <w:t>Produkcja budowlano-montażowa, która w okresie styczeń-</w:t>
      </w:r>
      <w:r w:rsidR="00383DF5">
        <w:rPr>
          <w:spacing w:val="-2"/>
        </w:rPr>
        <w:t>sierpień</w:t>
      </w:r>
      <w:r w:rsidRPr="00286CA4">
        <w:rPr>
          <w:spacing w:val="-2"/>
        </w:rPr>
        <w:t xml:space="preserve"> br. wyniosła </w:t>
      </w:r>
      <w:r w:rsidR="006D6779">
        <w:rPr>
          <w:spacing w:val="-2"/>
        </w:rPr>
        <w:t>10341,7</w:t>
      </w:r>
      <w:r w:rsidRPr="00286CA4">
        <w:rPr>
          <w:spacing w:val="-2"/>
        </w:rPr>
        <w:t xml:space="preserve"> mln zł, stanowiła </w:t>
      </w:r>
      <w:r>
        <w:rPr>
          <w:spacing w:val="-2"/>
        </w:rPr>
        <w:t>3</w:t>
      </w:r>
      <w:r w:rsidR="006D6779">
        <w:rPr>
          <w:spacing w:val="-2"/>
        </w:rPr>
        <w:t>5</w:t>
      </w:r>
      <w:r>
        <w:rPr>
          <w:spacing w:val="-2"/>
        </w:rPr>
        <w:t>,4</w:t>
      </w:r>
      <w:r w:rsidRPr="00286CA4">
        <w:rPr>
          <w:spacing w:val="-2"/>
        </w:rPr>
        <w:t xml:space="preserve">% wartości sprzedaży sekcji budownictwo, tj. o </w:t>
      </w:r>
      <w:r w:rsidR="006D6779">
        <w:rPr>
          <w:spacing w:val="-2"/>
        </w:rPr>
        <w:t>0</w:t>
      </w:r>
      <w:r>
        <w:rPr>
          <w:spacing w:val="-2"/>
        </w:rPr>
        <w:t>,7</w:t>
      </w:r>
      <w:r w:rsidRPr="00286CA4">
        <w:rPr>
          <w:spacing w:val="-2"/>
        </w:rPr>
        <w:t xml:space="preserve"> p.proc. mniej niż przed rokiem. Wartość produkcji budowlano-montażowej w ciągu roku zwiększyła się o </w:t>
      </w:r>
      <w:r w:rsidR="006D6779">
        <w:rPr>
          <w:spacing w:val="-2"/>
        </w:rPr>
        <w:t>8,0</w:t>
      </w:r>
      <w:r w:rsidRPr="00286CA4">
        <w:rPr>
          <w:spacing w:val="-2"/>
        </w:rPr>
        <w:t>% (przed rokiem o</w:t>
      </w:r>
      <w:r w:rsidR="006D6779">
        <w:rPr>
          <w:spacing w:val="-2"/>
        </w:rPr>
        <w:t>dnoto</w:t>
      </w:r>
      <w:r w:rsidRPr="00286CA4">
        <w:rPr>
          <w:spacing w:val="-2"/>
        </w:rPr>
        <w:t xml:space="preserve">wano </w:t>
      </w:r>
      <w:r w:rsidR="006D6779">
        <w:rPr>
          <w:spacing w:val="-2"/>
        </w:rPr>
        <w:t>spadek</w:t>
      </w:r>
      <w:r w:rsidRPr="00286CA4">
        <w:rPr>
          <w:spacing w:val="-2"/>
        </w:rPr>
        <w:t xml:space="preserve"> o </w:t>
      </w:r>
      <w:r w:rsidR="006D6779">
        <w:rPr>
          <w:spacing w:val="-2"/>
        </w:rPr>
        <w:t>1</w:t>
      </w:r>
      <w:r w:rsidRPr="00286CA4">
        <w:rPr>
          <w:spacing w:val="-2"/>
        </w:rPr>
        <w:t>,</w:t>
      </w:r>
      <w:r w:rsidR="006D6779">
        <w:rPr>
          <w:spacing w:val="-2"/>
        </w:rPr>
        <w:t>4</w:t>
      </w:r>
      <w:r w:rsidRPr="00286CA4">
        <w:rPr>
          <w:spacing w:val="-2"/>
        </w:rPr>
        <w:t xml:space="preserve">%). Od początku roku największy udział w wielkości produkcji budowlano-montażowej miały przedsiębiorstwa związane z </w:t>
      </w:r>
      <w:r w:rsidRPr="00286CA4">
        <w:rPr>
          <w:spacing w:val="-2"/>
          <w:szCs w:val="19"/>
        </w:rPr>
        <w:t>budową obiektów inżynierii lądowej i wodnej</w:t>
      </w:r>
      <w:r w:rsidRPr="00286CA4">
        <w:rPr>
          <w:spacing w:val="-2"/>
        </w:rPr>
        <w:t xml:space="preserve"> (</w:t>
      </w:r>
      <w:r>
        <w:rPr>
          <w:spacing w:val="-2"/>
        </w:rPr>
        <w:t>5</w:t>
      </w:r>
      <w:r w:rsidR="006D6779">
        <w:rPr>
          <w:spacing w:val="-2"/>
        </w:rPr>
        <w:t>2,5</w:t>
      </w:r>
      <w:r>
        <w:rPr>
          <w:spacing w:val="-2"/>
        </w:rPr>
        <w:t>%).</w:t>
      </w:r>
      <w:r w:rsidR="005928D2" w:rsidRPr="00A351E4">
        <w:rPr>
          <w:spacing w:val="-2"/>
        </w:rPr>
        <w:t xml:space="preserve"> </w:t>
      </w:r>
    </w:p>
    <w:p w:rsidR="005928D2" w:rsidRPr="009F2F2C" w:rsidRDefault="005928D2" w:rsidP="009F2F2C">
      <w:pPr>
        <w:pStyle w:val="Nagwek1"/>
      </w:pPr>
      <w:bookmarkStart w:id="37" w:name="_Toc164413798"/>
      <w:bookmarkStart w:id="38" w:name="_Toc208303067"/>
      <w:r w:rsidRPr="009F2F2C">
        <w:t>Budownictwo mieszkaniowe</w:t>
      </w:r>
      <w:bookmarkEnd w:id="34"/>
      <w:bookmarkEnd w:id="35"/>
      <w:bookmarkEnd w:id="36"/>
      <w:bookmarkEnd w:id="37"/>
      <w:bookmarkEnd w:id="38"/>
    </w:p>
    <w:p w:rsidR="005928D2" w:rsidRDefault="00383DF5" w:rsidP="00BB47A0">
      <w:pPr>
        <w:pStyle w:val="tekst"/>
        <w:spacing w:before="60"/>
      </w:pPr>
      <w:r>
        <w:rPr>
          <w:szCs w:val="19"/>
        </w:rPr>
        <w:t>W sierpniu</w:t>
      </w:r>
      <w:r w:rsidR="00915728" w:rsidRPr="00EF6E0A">
        <w:rPr>
          <w:szCs w:val="19"/>
        </w:rPr>
        <w:t xml:space="preserve"> br.</w:t>
      </w:r>
      <w:r w:rsidR="00915728" w:rsidRPr="00EF6E0A">
        <w:t xml:space="preserve"> w województwie </w:t>
      </w:r>
      <w:r w:rsidR="00915728" w:rsidRPr="00EF6E0A">
        <w:rPr>
          <w:b/>
        </w:rPr>
        <w:t>oddano do użytkowania</w:t>
      </w:r>
      <w:r w:rsidR="00915728" w:rsidRPr="00EF6E0A">
        <w:t xml:space="preserve"> </w:t>
      </w:r>
      <w:r w:rsidR="007C5B02">
        <w:t>mniej</w:t>
      </w:r>
      <w:r w:rsidR="00915728" w:rsidRPr="00EF6E0A">
        <w:t xml:space="preserve"> </w:t>
      </w:r>
      <w:r w:rsidR="00915728" w:rsidRPr="00EF6E0A">
        <w:rPr>
          <w:b/>
        </w:rPr>
        <w:t>mieszkań</w:t>
      </w:r>
      <w:r w:rsidR="00915728" w:rsidRPr="00EF6E0A">
        <w:t xml:space="preserve"> niż przed rokiem, </w:t>
      </w:r>
      <w:r w:rsidR="007C5B02">
        <w:t>mniej</w:t>
      </w:r>
      <w:r w:rsidR="00915728">
        <w:t>sza</w:t>
      </w:r>
      <w:r w:rsidR="00915728" w:rsidRPr="00EF6E0A">
        <w:t xml:space="preserve"> była też liczba mieszkań, na których realizację wydano pozwolenia lub dokonano zgłoszenia z projektem budowlanym</w:t>
      </w:r>
      <w:r w:rsidR="00915728">
        <w:t xml:space="preserve">, </w:t>
      </w:r>
      <w:r w:rsidR="007C5B02">
        <w:t>a także</w:t>
      </w:r>
      <w:r w:rsidR="00915728">
        <w:t xml:space="preserve"> mieszkań, których budowę </w:t>
      </w:r>
      <w:r w:rsidR="00915728" w:rsidRPr="00EF6E0A">
        <w:t>rozpoczęto w tym czasie.</w:t>
      </w:r>
    </w:p>
    <w:p w:rsidR="00F96E82" w:rsidRDefault="00F96E82" w:rsidP="00F96E82">
      <w:r w:rsidRPr="00EF6E0A">
        <w:rPr>
          <w:spacing w:val="-2"/>
        </w:rPr>
        <w:t>Według wstępnych danych</w:t>
      </w:r>
      <w:r w:rsidRPr="00EF6E0A">
        <w:rPr>
          <w:rStyle w:val="Odwoanieprzypisudolnego"/>
          <w:spacing w:val="-2"/>
          <w:szCs w:val="19"/>
        </w:rPr>
        <w:footnoteReference w:id="3"/>
      </w:r>
      <w:r w:rsidRPr="00EF6E0A">
        <w:rPr>
          <w:spacing w:val="-2"/>
        </w:rPr>
        <w:t xml:space="preserve"> </w:t>
      </w:r>
      <w:r>
        <w:rPr>
          <w:spacing w:val="-2"/>
        </w:rPr>
        <w:t>w sierpniu</w:t>
      </w:r>
      <w:r w:rsidRPr="00EF6E0A">
        <w:rPr>
          <w:spacing w:val="-2"/>
        </w:rPr>
        <w:t xml:space="preserve"> br. oddano do użytkowania </w:t>
      </w:r>
      <w:r w:rsidR="007C5B02">
        <w:rPr>
          <w:spacing w:val="-2"/>
        </w:rPr>
        <w:t>1510</w:t>
      </w:r>
      <w:r w:rsidRPr="00EF6E0A">
        <w:rPr>
          <w:spacing w:val="-2"/>
        </w:rPr>
        <w:t xml:space="preserve"> now</w:t>
      </w:r>
      <w:r w:rsidR="007C5B02">
        <w:rPr>
          <w:spacing w:val="-2"/>
        </w:rPr>
        <w:t>ych</w:t>
      </w:r>
      <w:r w:rsidRPr="00EF6E0A">
        <w:rPr>
          <w:spacing w:val="-2"/>
        </w:rPr>
        <w:t xml:space="preserve"> mieszka</w:t>
      </w:r>
      <w:r w:rsidR="007C5B02">
        <w:rPr>
          <w:spacing w:val="-2"/>
        </w:rPr>
        <w:t>ń</w:t>
      </w:r>
      <w:r w:rsidRPr="00EF6E0A">
        <w:rPr>
          <w:spacing w:val="-2"/>
        </w:rPr>
        <w:t xml:space="preserve">, tj. o </w:t>
      </w:r>
      <w:r w:rsidR="007C5B02">
        <w:rPr>
          <w:spacing w:val="-2"/>
        </w:rPr>
        <w:t>26,1</w:t>
      </w:r>
      <w:r w:rsidRPr="00EF6E0A">
        <w:rPr>
          <w:spacing w:val="-2"/>
        </w:rPr>
        <w:t xml:space="preserve">% </w:t>
      </w:r>
      <w:r w:rsidR="007C5B02">
        <w:rPr>
          <w:spacing w:val="-2"/>
        </w:rPr>
        <w:t>mni</w:t>
      </w:r>
      <w:r>
        <w:rPr>
          <w:spacing w:val="-2"/>
        </w:rPr>
        <w:t>ej</w:t>
      </w:r>
      <w:r w:rsidRPr="00EF6E0A">
        <w:t xml:space="preserve"> </w:t>
      </w:r>
      <w:r w:rsidRPr="00EF6E0A">
        <w:rPr>
          <w:spacing w:val="-2"/>
        </w:rPr>
        <w:t xml:space="preserve">niż </w:t>
      </w:r>
      <w:r>
        <w:rPr>
          <w:spacing w:val="-2"/>
        </w:rPr>
        <w:t>w lipcu</w:t>
      </w:r>
      <w:r w:rsidRPr="00EF6E0A">
        <w:rPr>
          <w:spacing w:val="-2"/>
        </w:rPr>
        <w:t xml:space="preserve"> br.</w:t>
      </w:r>
      <w:r>
        <w:rPr>
          <w:spacing w:val="-2"/>
        </w:rPr>
        <w:t xml:space="preserve"> i </w:t>
      </w:r>
      <w:r w:rsidRPr="00EF6E0A">
        <w:rPr>
          <w:spacing w:val="-2"/>
        </w:rPr>
        <w:t>o </w:t>
      </w:r>
      <w:r w:rsidR="007C5B02">
        <w:rPr>
          <w:spacing w:val="-2"/>
        </w:rPr>
        <w:t>1</w:t>
      </w:r>
      <w:r>
        <w:rPr>
          <w:spacing w:val="-2"/>
        </w:rPr>
        <w:t>0,</w:t>
      </w:r>
      <w:r w:rsidR="007C5B02">
        <w:rPr>
          <w:spacing w:val="-2"/>
        </w:rPr>
        <w:t>8</w:t>
      </w:r>
      <w:r w:rsidRPr="00EF6E0A">
        <w:rPr>
          <w:spacing w:val="-2"/>
        </w:rPr>
        <w:t xml:space="preserve">% </w:t>
      </w:r>
      <w:r w:rsidR="007C5B02">
        <w:rPr>
          <w:spacing w:val="-2"/>
        </w:rPr>
        <w:t>mni</w:t>
      </w:r>
      <w:r>
        <w:rPr>
          <w:spacing w:val="-2"/>
        </w:rPr>
        <w:t>ej</w:t>
      </w:r>
      <w:r w:rsidRPr="00EF6E0A">
        <w:t xml:space="preserve"> </w:t>
      </w:r>
      <w:r w:rsidRPr="00EF6E0A">
        <w:rPr>
          <w:spacing w:val="-2"/>
        </w:rPr>
        <w:t xml:space="preserve">niż przed rokiem. Większość mieszkań </w:t>
      </w:r>
      <w:r>
        <w:rPr>
          <w:spacing w:val="-2"/>
        </w:rPr>
        <w:t xml:space="preserve">– </w:t>
      </w:r>
      <w:r w:rsidR="007C5B02">
        <w:rPr>
          <w:spacing w:val="-2"/>
        </w:rPr>
        <w:t>981</w:t>
      </w:r>
      <w:r w:rsidRPr="00EF6E0A">
        <w:rPr>
          <w:spacing w:val="-2"/>
        </w:rPr>
        <w:t xml:space="preserve"> </w:t>
      </w:r>
      <w:r>
        <w:rPr>
          <w:spacing w:val="-2"/>
        </w:rPr>
        <w:t xml:space="preserve">– </w:t>
      </w:r>
      <w:r w:rsidRPr="00EF6E0A">
        <w:rPr>
          <w:spacing w:val="-2"/>
        </w:rPr>
        <w:t>przekazali do eksploatacji d</w:t>
      </w:r>
      <w:r w:rsidRPr="00EF6E0A">
        <w:t>eweloperzy</w:t>
      </w:r>
      <w:r w:rsidRPr="00EF6E0A">
        <w:rPr>
          <w:rStyle w:val="Odwoanieprzypisudolnego"/>
        </w:rPr>
        <w:footnoteReference w:id="4"/>
      </w:r>
      <w:r w:rsidRPr="00EF6E0A">
        <w:rPr>
          <w:spacing w:val="-2"/>
        </w:rPr>
        <w:t xml:space="preserve">. </w:t>
      </w:r>
      <w:r w:rsidRPr="00EF6E0A">
        <w:t xml:space="preserve">Było </w:t>
      </w:r>
      <w:r>
        <w:t xml:space="preserve">ich </w:t>
      </w:r>
      <w:r w:rsidRPr="00EF6E0A">
        <w:t>o</w:t>
      </w:r>
      <w:r>
        <w:t xml:space="preserve"> </w:t>
      </w:r>
      <w:r w:rsidR="007C5B02">
        <w:t>32,2</w:t>
      </w:r>
      <w:r w:rsidRPr="00EF6E0A">
        <w:t xml:space="preserve">% </w:t>
      </w:r>
      <w:r w:rsidR="007C5B02">
        <w:t>mni</w:t>
      </w:r>
      <w:r>
        <w:t>ej</w:t>
      </w:r>
      <w:r w:rsidRPr="00EF6E0A">
        <w:t xml:space="preserve"> niż przed miesiącem</w:t>
      </w:r>
      <w:r>
        <w:t xml:space="preserve">, ale o </w:t>
      </w:r>
      <w:r w:rsidR="007C5B02">
        <w:t>2,5</w:t>
      </w:r>
      <w:r>
        <w:t xml:space="preserve">% </w:t>
      </w:r>
      <w:r w:rsidR="007C5B02">
        <w:t>więc</w:t>
      </w:r>
      <w:r>
        <w:t>ej</w:t>
      </w:r>
      <w:r w:rsidRPr="00EF6E0A">
        <w:t xml:space="preserve"> niż </w:t>
      </w:r>
      <w:r>
        <w:t>w sierpniu</w:t>
      </w:r>
      <w:r w:rsidRPr="00EF6E0A">
        <w:t xml:space="preserve"> ub. roku. Inwes</w:t>
      </w:r>
      <w:r>
        <w:t xml:space="preserve">torzy indywidualni wybudowali w </w:t>
      </w:r>
      <w:r w:rsidRPr="00EF6E0A">
        <w:t xml:space="preserve">tym czasie </w:t>
      </w:r>
      <w:r>
        <w:t>4</w:t>
      </w:r>
      <w:r w:rsidR="007C5B02">
        <w:t>49</w:t>
      </w:r>
      <w:r w:rsidRPr="00EF6E0A">
        <w:t xml:space="preserve"> mieszkań, tj. o </w:t>
      </w:r>
      <w:r w:rsidR="007C5B02">
        <w:t>2,0</w:t>
      </w:r>
      <w:r w:rsidRPr="00EF6E0A">
        <w:t xml:space="preserve">% </w:t>
      </w:r>
      <w:r w:rsidR="007C5B02">
        <w:t>mni</w:t>
      </w:r>
      <w:r w:rsidR="007C5B02" w:rsidRPr="00EF6E0A">
        <w:t xml:space="preserve">ej </w:t>
      </w:r>
      <w:r w:rsidRPr="00EF6E0A">
        <w:t xml:space="preserve">niż </w:t>
      </w:r>
      <w:r>
        <w:t>w lipcu</w:t>
      </w:r>
      <w:r w:rsidRPr="00EF6E0A">
        <w:t xml:space="preserve"> br.</w:t>
      </w:r>
      <w:r w:rsidR="007C5B02">
        <w:t xml:space="preserve"> i </w:t>
      </w:r>
      <w:r w:rsidRPr="00EF6E0A">
        <w:t xml:space="preserve">o </w:t>
      </w:r>
      <w:r w:rsidR="007C5B02">
        <w:t>16,2</w:t>
      </w:r>
      <w:r w:rsidRPr="00EF6E0A">
        <w:t xml:space="preserve">% </w:t>
      </w:r>
      <w:r>
        <w:t>mni</w:t>
      </w:r>
      <w:r w:rsidRPr="00EF6E0A">
        <w:t xml:space="preserve">ej niż </w:t>
      </w:r>
      <w:r w:rsidRPr="00EF6E0A">
        <w:rPr>
          <w:spacing w:val="-2"/>
        </w:rPr>
        <w:t>przed rokiem</w:t>
      </w:r>
      <w:r w:rsidRPr="00EF6E0A">
        <w:t xml:space="preserve">. </w:t>
      </w:r>
      <w:r w:rsidR="007C5B02">
        <w:t>Ponadto w sierpniu br. oddano do eksploatacji 25 nowych mieszkań spółdzielczych, 24 komunalne i 31 społecznych czynszowych.</w:t>
      </w:r>
    </w:p>
    <w:p w:rsidR="005928D2" w:rsidRDefault="009D07F0" w:rsidP="005928D2">
      <w:pPr>
        <w:pStyle w:val="Tytultabeli"/>
        <w:spacing w:before="240"/>
      </w:pPr>
      <w:r w:rsidRPr="009D07F0">
        <w:rPr>
          <w:noProof/>
        </w:rPr>
        <w:lastRenderedPageBreak/>
        <w:drawing>
          <wp:anchor distT="0" distB="144145" distL="114300" distR="114300" simplePos="0" relativeHeight="25306675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485140</wp:posOffset>
            </wp:positionV>
            <wp:extent cx="5868000" cy="2505600"/>
            <wp:effectExtent l="0" t="0" r="0" b="9525"/>
            <wp:wrapTopAndBottom/>
            <wp:docPr id="23" name="Obraz 23" descr="Podwójny wykres liniowy (Polska i województwo wielkopolskie) przedstawiający dynamikę mieszkań oddanych do użytkowania w poszczególnych okresach miesięcznych narastająco w latach 2022–2025 w odniesieniu do analogicznych okresów roku 2021 (oś pozioma). Oś pionowa wartości w zakresie od 60 do 16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25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9.</w:t>
      </w:r>
      <w:r w:rsidR="005928D2">
        <w:tab/>
      </w:r>
      <w:r w:rsidR="005928D2" w:rsidRPr="008B04AE">
        <w:t>Mieszkania oddane do użytkowania</w:t>
      </w:r>
      <w:r w:rsidR="005928D2" w:rsidRPr="008B04AE">
        <w:br/>
      </w:r>
      <w:r w:rsidR="005928D2" w:rsidRPr="003E046B">
        <w:t>(analogiczny okres roku 20</w:t>
      </w:r>
      <w:r w:rsidR="005928D2">
        <w:t>2</w:t>
      </w:r>
      <w:r w:rsidR="005928D2" w:rsidRPr="003E046B">
        <w:t>1=100)</w:t>
      </w:r>
      <w:r w:rsidR="005928D2" w:rsidRPr="007F73D2">
        <w:t xml:space="preserve"> </w:t>
      </w:r>
    </w:p>
    <w:p w:rsidR="00770A24" w:rsidRPr="000E12B3" w:rsidRDefault="009014DC" w:rsidP="005928D2">
      <w:pPr>
        <w:pStyle w:val="tekst"/>
      </w:pPr>
      <w:r w:rsidRPr="000E12B3">
        <w:t xml:space="preserve">Od początku roku </w:t>
      </w:r>
      <w:r w:rsidR="004F1BA0" w:rsidRPr="000E12B3">
        <w:t xml:space="preserve">wszystkie formy budownictwa łącznie oddały do </w:t>
      </w:r>
      <w:r w:rsidR="004F1BA0" w:rsidRPr="000E12B3">
        <w:rPr>
          <w:spacing w:val="-2"/>
        </w:rPr>
        <w:t xml:space="preserve">użytkowania </w:t>
      </w:r>
      <w:r w:rsidRPr="000E12B3">
        <w:t>1</w:t>
      </w:r>
      <w:r w:rsidR="009C773B" w:rsidRPr="000E12B3">
        <w:t>3170</w:t>
      </w:r>
      <w:r w:rsidRPr="000E12B3">
        <w:t xml:space="preserve"> mieszkań</w:t>
      </w:r>
      <w:r w:rsidR="004F1BA0" w:rsidRPr="000E12B3">
        <w:t xml:space="preserve">, o 9,5% więcej niż w okresie </w:t>
      </w:r>
      <w:r w:rsidR="00F74138" w:rsidRPr="000E12B3">
        <w:t>s</w:t>
      </w:r>
      <w:r w:rsidR="004F1BA0" w:rsidRPr="000E12B3">
        <w:t>tyczeń-sierpień</w:t>
      </w:r>
      <w:r w:rsidR="00F74138" w:rsidRPr="000E12B3">
        <w:t xml:space="preserve"> ub</w:t>
      </w:r>
      <w:r w:rsidR="009C773B" w:rsidRPr="000E12B3">
        <w:t>.</w:t>
      </w:r>
      <w:r w:rsidR="00F74138" w:rsidRPr="000E12B3">
        <w:t xml:space="preserve"> roku.</w:t>
      </w:r>
      <w:r w:rsidRPr="000E12B3">
        <w:t xml:space="preserve"> Deweloperzy przekazali w tym czasie </w:t>
      </w:r>
      <w:r w:rsidR="00F74138" w:rsidRPr="000E12B3">
        <w:t>8</w:t>
      </w:r>
      <w:r w:rsidRPr="000E12B3">
        <w:t>8</w:t>
      </w:r>
      <w:r w:rsidR="00F74138" w:rsidRPr="000E12B3">
        <w:t>08</w:t>
      </w:r>
      <w:r w:rsidRPr="000E12B3">
        <w:t xml:space="preserve"> mieszkań (o </w:t>
      </w:r>
      <w:r w:rsidR="00F74138" w:rsidRPr="000E12B3">
        <w:t>19,9</w:t>
      </w:r>
      <w:r w:rsidRPr="000E12B3">
        <w:t>% więcej</w:t>
      </w:r>
      <w:r w:rsidRPr="000E12B3">
        <w:rPr>
          <w:szCs w:val="19"/>
        </w:rPr>
        <w:t xml:space="preserve"> </w:t>
      </w:r>
      <w:r w:rsidR="005F2157">
        <w:t>niż przed rokiem), w </w:t>
      </w:r>
      <w:r w:rsidRPr="000E12B3">
        <w:t xml:space="preserve">tym </w:t>
      </w:r>
      <w:r w:rsidR="00F74138" w:rsidRPr="000E12B3">
        <w:t>42</w:t>
      </w:r>
      <w:r w:rsidRPr="000E12B3">
        <w:t xml:space="preserve"> przeznaczon</w:t>
      </w:r>
      <w:r w:rsidR="00F74138" w:rsidRPr="000E12B3">
        <w:t>e</w:t>
      </w:r>
      <w:r w:rsidRPr="000E12B3">
        <w:t xml:space="preserve"> na wynajem. Inwestorzy indywidualni wybudowali 3</w:t>
      </w:r>
      <w:r w:rsidR="000E12B3" w:rsidRPr="000E12B3">
        <w:t>991</w:t>
      </w:r>
      <w:r w:rsidRPr="000E12B3">
        <w:t xml:space="preserve"> mieszka</w:t>
      </w:r>
      <w:r w:rsidR="000E12B3" w:rsidRPr="000E12B3">
        <w:t>ń</w:t>
      </w:r>
      <w:r w:rsidRPr="000E12B3">
        <w:t xml:space="preserve"> (o </w:t>
      </w:r>
      <w:r w:rsidR="00434A7D">
        <w:t>8</w:t>
      </w:r>
      <w:r w:rsidR="000E12B3" w:rsidRPr="000E12B3">
        <w:t>,0</w:t>
      </w:r>
      <w:r w:rsidRPr="000E12B3">
        <w:t xml:space="preserve">% mniej). Ponadto do </w:t>
      </w:r>
      <w:r w:rsidR="000E12B3" w:rsidRPr="000E12B3">
        <w:t>eksploatacji</w:t>
      </w:r>
      <w:r w:rsidRPr="000E12B3">
        <w:t xml:space="preserve"> oddano 1</w:t>
      </w:r>
      <w:r w:rsidR="000E12B3" w:rsidRPr="000E12B3">
        <w:t>78</w:t>
      </w:r>
      <w:r w:rsidRPr="000E12B3">
        <w:t xml:space="preserve"> mieszka</w:t>
      </w:r>
      <w:r w:rsidR="000E12B3" w:rsidRPr="000E12B3">
        <w:t>ń</w:t>
      </w:r>
      <w:r w:rsidRPr="000E12B3">
        <w:t xml:space="preserve"> komunaln</w:t>
      </w:r>
      <w:r w:rsidR="000E12B3" w:rsidRPr="000E12B3">
        <w:t>ych</w:t>
      </w:r>
      <w:r w:rsidRPr="000E12B3">
        <w:t>, 1</w:t>
      </w:r>
      <w:r w:rsidR="000E12B3" w:rsidRPr="000E12B3">
        <w:t>31</w:t>
      </w:r>
      <w:r w:rsidRPr="000E12B3">
        <w:t xml:space="preserve"> społecznych czynszowych</w:t>
      </w:r>
      <w:r w:rsidR="000E12B3" w:rsidRPr="000E12B3">
        <w:t>,</w:t>
      </w:r>
      <w:r w:rsidRPr="000E12B3">
        <w:t xml:space="preserve"> 37 zakładowych</w:t>
      </w:r>
      <w:r w:rsidR="000E12B3" w:rsidRPr="000E12B3">
        <w:t xml:space="preserve"> oraz – w ostatnim miesiącu – 25 mieszkań spółdzielczych.</w:t>
      </w:r>
      <w:r w:rsidR="009D07F0" w:rsidRPr="009D07F0">
        <w:t xml:space="preserve"> </w:t>
      </w:r>
    </w:p>
    <w:p w:rsidR="005928D2" w:rsidRPr="009F2F2C" w:rsidRDefault="005928D2" w:rsidP="009F2F2C">
      <w:pPr>
        <w:pStyle w:val="Tytultabeli"/>
      </w:pPr>
      <w:r w:rsidRPr="009F2F2C">
        <w:t xml:space="preserve">Tablica </w:t>
      </w:r>
      <w:r w:rsidR="00001AEA">
        <w:t>10</w:t>
      </w:r>
      <w:r w:rsidRPr="009F2F2C">
        <w:t>.</w:t>
      </w:r>
      <w:r w:rsidRPr="009F2F2C">
        <w:tab/>
        <w:t xml:space="preserve">Mieszkania oddane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w okresie styczeń-sierpień br., ich liczby i przeciętnej powierzchni użytkowej, według form budownictwa. Dane do tablicy dostępne w pliku w formacie XLSX"/>
      </w:tblPr>
      <w:tblGrid>
        <w:gridCol w:w="3686"/>
        <w:gridCol w:w="1698"/>
        <w:gridCol w:w="1698"/>
        <w:gridCol w:w="1698"/>
        <w:gridCol w:w="1699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845507">
            <w:pPr>
              <w:pStyle w:val="glowka1"/>
            </w:pPr>
            <w:r>
              <w:t>01–0</w:t>
            </w:r>
            <w:r w:rsidR="00845507">
              <w:t>8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 xml:space="preserve">powierzchnia użytkowa 1 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7C5B02" w:rsidRPr="00E87892" w:rsidTr="007C5B02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C5B02" w:rsidRPr="00C20CD4" w:rsidRDefault="007C5B02" w:rsidP="007C5B02">
            <w:pPr>
              <w:pStyle w:val="boczekbez"/>
            </w:pPr>
            <w:r>
              <w:t>OGÓŁEM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C5B02" w:rsidRDefault="007C5B02" w:rsidP="007C5B02">
            <w:pPr>
              <w:pStyle w:val="tablet"/>
            </w:pPr>
            <w:r>
              <w:t>13170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C5B02" w:rsidRDefault="007C5B02" w:rsidP="007C5B02">
            <w:pPr>
              <w:pStyle w:val="tablet"/>
            </w:pPr>
            <w:r>
              <w:t>100,0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C5B02" w:rsidRDefault="007C5B02" w:rsidP="007C5B02">
            <w:pPr>
              <w:pStyle w:val="tablet"/>
            </w:pPr>
            <w:r>
              <w:t>109,5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C5B02" w:rsidRDefault="007C5B02" w:rsidP="007C5B02">
            <w:pPr>
              <w:pStyle w:val="tablet"/>
            </w:pPr>
            <w:r>
              <w:t>85,6</w:t>
            </w:r>
          </w:p>
        </w:tc>
      </w:tr>
      <w:tr w:rsidR="007C5B02" w:rsidRPr="00E87892" w:rsidTr="007C5B02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C5B02" w:rsidRPr="00C20CD4" w:rsidRDefault="007C5B02" w:rsidP="007C5B02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C5B02" w:rsidRDefault="007C5B02" w:rsidP="007C5B02">
            <w:pPr>
              <w:pStyle w:val="tableteksttab"/>
            </w:pPr>
            <w:r>
              <w:t>3991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C5B02" w:rsidRDefault="007C5B02" w:rsidP="007C5B02">
            <w:pPr>
              <w:pStyle w:val="tableteksttab"/>
            </w:pPr>
            <w:r>
              <w:t>30,3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C5B02" w:rsidRDefault="007C5B02" w:rsidP="007C5B02">
            <w:pPr>
              <w:pStyle w:val="tableteksttab"/>
            </w:pPr>
            <w:r>
              <w:t>92,0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C5B02" w:rsidRDefault="007C5B02" w:rsidP="007C5B02">
            <w:pPr>
              <w:pStyle w:val="tableteksttab"/>
            </w:pPr>
            <w:r>
              <w:t>139,5</w:t>
            </w:r>
          </w:p>
        </w:tc>
      </w:tr>
      <w:tr w:rsidR="007C5B02" w:rsidRPr="00E87892" w:rsidTr="007C5B02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7C5B02" w:rsidRPr="00C20CD4" w:rsidRDefault="007C5B02" w:rsidP="007C5B02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7C5B02" w:rsidRDefault="007C5B02" w:rsidP="007C5B02">
            <w:pPr>
              <w:pStyle w:val="tableteksttab"/>
            </w:pPr>
            <w:r>
              <w:t>8808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7C5B02" w:rsidRDefault="007C5B02" w:rsidP="007C5B02">
            <w:pPr>
              <w:pStyle w:val="tableteksttab"/>
            </w:pPr>
            <w:r>
              <w:t>66,9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7C5B02" w:rsidRDefault="007C5B02" w:rsidP="007C5B02">
            <w:pPr>
              <w:pStyle w:val="tableteksttab"/>
            </w:pPr>
            <w:r>
              <w:t>119,9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:rsidR="007C5B02" w:rsidRDefault="007C5B02" w:rsidP="007C5B02">
            <w:pPr>
              <w:pStyle w:val="tableteksttab"/>
            </w:pPr>
            <w:r>
              <w:t>63,0</w:t>
            </w:r>
          </w:p>
        </w:tc>
      </w:tr>
      <w:tr w:rsidR="007C5B02" w:rsidRPr="00E87892" w:rsidTr="007C5B02">
        <w:trPr>
          <w:trHeight w:val="57"/>
          <w:jc w:val="center"/>
        </w:trPr>
        <w:tc>
          <w:tcPr>
            <w:tcW w:w="3686" w:type="dxa"/>
            <w:vAlign w:val="center"/>
          </w:tcPr>
          <w:p w:rsidR="007C5B02" w:rsidRPr="00C20CD4" w:rsidRDefault="007C5B02" w:rsidP="007C5B02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42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0,3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51,9</w:t>
            </w:r>
          </w:p>
        </w:tc>
        <w:tc>
          <w:tcPr>
            <w:tcW w:w="1699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68,5</w:t>
            </w:r>
          </w:p>
        </w:tc>
      </w:tr>
      <w:tr w:rsidR="007C5B02" w:rsidRPr="00E87892" w:rsidTr="007C5B02">
        <w:trPr>
          <w:trHeight w:val="57"/>
          <w:jc w:val="center"/>
        </w:trPr>
        <w:tc>
          <w:tcPr>
            <w:tcW w:w="3686" w:type="dxa"/>
            <w:vAlign w:val="center"/>
          </w:tcPr>
          <w:p w:rsidR="007C5B02" w:rsidRDefault="007C5B02" w:rsidP="007C5B02">
            <w:pPr>
              <w:pStyle w:val="boczek1"/>
            </w:pPr>
            <w:r>
              <w:t>Spółdzielcze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25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0,2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.</w:t>
            </w:r>
          </w:p>
        </w:tc>
        <w:tc>
          <w:tcPr>
            <w:tcW w:w="1699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45,4</w:t>
            </w:r>
          </w:p>
        </w:tc>
      </w:tr>
      <w:tr w:rsidR="007C5B02" w:rsidRPr="00E87892" w:rsidTr="007C5B02">
        <w:trPr>
          <w:trHeight w:val="57"/>
          <w:jc w:val="center"/>
        </w:trPr>
        <w:tc>
          <w:tcPr>
            <w:tcW w:w="3686" w:type="dxa"/>
            <w:vAlign w:val="center"/>
          </w:tcPr>
          <w:p w:rsidR="007C5B02" w:rsidRDefault="007C5B02" w:rsidP="007C5B02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178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1,4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278,1</w:t>
            </w:r>
          </w:p>
        </w:tc>
        <w:tc>
          <w:tcPr>
            <w:tcW w:w="1699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46,9</w:t>
            </w:r>
          </w:p>
        </w:tc>
      </w:tr>
      <w:tr w:rsidR="007C5B02" w:rsidRPr="00E87892" w:rsidTr="007C5B02">
        <w:trPr>
          <w:trHeight w:val="57"/>
          <w:jc w:val="center"/>
        </w:trPr>
        <w:tc>
          <w:tcPr>
            <w:tcW w:w="3686" w:type="dxa"/>
            <w:vAlign w:val="center"/>
          </w:tcPr>
          <w:p w:rsidR="007C5B02" w:rsidRDefault="007C5B02" w:rsidP="007C5B02">
            <w:pPr>
              <w:pStyle w:val="boczek1"/>
            </w:pPr>
            <w:r>
              <w:t>Społeczne czynszowe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131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1,0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50,0</w:t>
            </w:r>
          </w:p>
        </w:tc>
        <w:tc>
          <w:tcPr>
            <w:tcW w:w="1699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45,7</w:t>
            </w:r>
          </w:p>
        </w:tc>
      </w:tr>
      <w:tr w:rsidR="007C5B02" w:rsidRPr="00E87892" w:rsidTr="007C5B02">
        <w:trPr>
          <w:trHeight w:val="57"/>
          <w:jc w:val="center"/>
        </w:trPr>
        <w:tc>
          <w:tcPr>
            <w:tcW w:w="3686" w:type="dxa"/>
            <w:vAlign w:val="center"/>
          </w:tcPr>
          <w:p w:rsidR="007C5B02" w:rsidRPr="00C20CD4" w:rsidRDefault="007C5B02" w:rsidP="007C5B02">
            <w:pPr>
              <w:pStyle w:val="boczek1"/>
            </w:pPr>
            <w:r>
              <w:t>Zakładowe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37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0,3</w:t>
            </w:r>
          </w:p>
        </w:tc>
        <w:tc>
          <w:tcPr>
            <w:tcW w:w="1698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3,7 razy</w:t>
            </w:r>
          </w:p>
        </w:tc>
        <w:tc>
          <w:tcPr>
            <w:tcW w:w="1699" w:type="dxa"/>
            <w:vAlign w:val="center"/>
          </w:tcPr>
          <w:p w:rsidR="007C5B02" w:rsidRDefault="007C5B02" w:rsidP="007C5B02">
            <w:pPr>
              <w:pStyle w:val="tableteksttab"/>
            </w:pPr>
            <w:r>
              <w:t>19,6</w:t>
            </w:r>
          </w:p>
        </w:tc>
      </w:tr>
    </w:tbl>
    <w:p w:rsidR="005928D2" w:rsidRPr="000C23CF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 xml:space="preserve">. </w:t>
      </w:r>
    </w:p>
    <w:p w:rsidR="0086710D" w:rsidRDefault="007B6D64" w:rsidP="00F96E82">
      <w:pPr>
        <w:pStyle w:val="tekst"/>
        <w:spacing w:before="240"/>
        <w:rPr>
          <w:spacing w:val="-2"/>
          <w:szCs w:val="19"/>
        </w:rPr>
      </w:pPr>
      <w:r>
        <w:t>Najwięcej</w:t>
      </w:r>
      <w:r w:rsidRPr="003577AD">
        <w:t xml:space="preserve"> nowych mieszkań </w:t>
      </w:r>
      <w:r>
        <w:rPr>
          <w:spacing w:val="-2"/>
          <w:szCs w:val="19"/>
        </w:rPr>
        <w:t>w okresie styczeń-</w:t>
      </w:r>
      <w:r w:rsidR="00383DF5">
        <w:rPr>
          <w:spacing w:val="-2"/>
          <w:szCs w:val="19"/>
        </w:rPr>
        <w:t>sierpień</w:t>
      </w:r>
      <w:r>
        <w:rPr>
          <w:spacing w:val="-2"/>
          <w:szCs w:val="19"/>
        </w:rPr>
        <w:t xml:space="preserve"> br. </w:t>
      </w:r>
      <w:r w:rsidRPr="003577AD">
        <w:t xml:space="preserve">oddano </w:t>
      </w:r>
      <w:r w:rsidRPr="003577AD">
        <w:rPr>
          <w:rFonts w:cs="Calibri"/>
          <w:spacing w:val="-2"/>
          <w:szCs w:val="19"/>
        </w:rPr>
        <w:t xml:space="preserve">do użytkowania w </w:t>
      </w:r>
      <w:r w:rsidRPr="003577AD">
        <w:rPr>
          <w:spacing w:val="-2"/>
          <w:szCs w:val="19"/>
        </w:rPr>
        <w:t xml:space="preserve">powiecie </w:t>
      </w:r>
      <w:r w:rsidRPr="003577AD">
        <w:rPr>
          <w:rFonts w:cs="Calibri"/>
          <w:spacing w:val="-2"/>
          <w:szCs w:val="19"/>
        </w:rPr>
        <w:t>poznańskim (</w:t>
      </w:r>
      <w:r w:rsidR="000E12B3">
        <w:rPr>
          <w:rFonts w:cs="Calibri"/>
          <w:spacing w:val="-2"/>
          <w:szCs w:val="19"/>
        </w:rPr>
        <w:t>3375</w:t>
      </w:r>
      <w:r>
        <w:rPr>
          <w:rFonts w:cs="Calibri"/>
          <w:spacing w:val="-2"/>
          <w:szCs w:val="19"/>
        </w:rPr>
        <w:t>, czyli 25,</w:t>
      </w:r>
      <w:r w:rsidR="000E12B3">
        <w:rPr>
          <w:rFonts w:cs="Calibri"/>
          <w:spacing w:val="-2"/>
          <w:szCs w:val="19"/>
        </w:rPr>
        <w:t>6</w:t>
      </w:r>
      <w:r w:rsidRPr="003577AD">
        <w:rPr>
          <w:rFonts w:cs="Calibri"/>
          <w:spacing w:val="-2"/>
          <w:szCs w:val="19"/>
        </w:rPr>
        <w:t>%)</w:t>
      </w:r>
      <w:r>
        <w:rPr>
          <w:rFonts w:cs="Calibri"/>
          <w:spacing w:val="-2"/>
          <w:szCs w:val="19"/>
        </w:rPr>
        <w:t xml:space="preserve"> oraz w Poznaniu (2</w:t>
      </w:r>
      <w:r w:rsidR="000E12B3">
        <w:rPr>
          <w:rFonts w:cs="Calibri"/>
          <w:spacing w:val="-2"/>
          <w:szCs w:val="19"/>
        </w:rPr>
        <w:t>703, tj. 20,5</w:t>
      </w:r>
      <w:r>
        <w:rPr>
          <w:rFonts w:cs="Calibri"/>
          <w:spacing w:val="-2"/>
          <w:szCs w:val="19"/>
        </w:rPr>
        <w:t>%), ponadto w powiatach: ostrowskim (4</w:t>
      </w:r>
      <w:r w:rsidR="0096158E">
        <w:rPr>
          <w:rFonts w:cs="Calibri"/>
          <w:spacing w:val="-2"/>
          <w:szCs w:val="19"/>
        </w:rPr>
        <w:t>49</w:t>
      </w:r>
      <w:r>
        <w:rPr>
          <w:rFonts w:cs="Calibri"/>
          <w:spacing w:val="-2"/>
          <w:szCs w:val="19"/>
        </w:rPr>
        <w:t>, tj. 3,</w:t>
      </w:r>
      <w:r w:rsidR="0096158E">
        <w:rPr>
          <w:rFonts w:cs="Calibri"/>
          <w:spacing w:val="-2"/>
          <w:szCs w:val="19"/>
        </w:rPr>
        <w:t>4</w:t>
      </w:r>
      <w:r>
        <w:rPr>
          <w:rFonts w:cs="Calibri"/>
          <w:spacing w:val="-2"/>
          <w:szCs w:val="19"/>
        </w:rPr>
        <w:t>%), gnieźnieńskim (</w:t>
      </w:r>
      <w:r w:rsidR="0096158E">
        <w:rPr>
          <w:rFonts w:cs="Calibri"/>
          <w:spacing w:val="-2"/>
          <w:szCs w:val="19"/>
        </w:rPr>
        <w:t>411</w:t>
      </w:r>
      <w:r>
        <w:rPr>
          <w:rFonts w:cs="Calibri"/>
          <w:spacing w:val="-2"/>
          <w:szCs w:val="19"/>
        </w:rPr>
        <w:t xml:space="preserve">, tj. </w:t>
      </w:r>
      <w:r w:rsidR="0096158E">
        <w:rPr>
          <w:rFonts w:cs="Calibri"/>
          <w:spacing w:val="-2"/>
          <w:szCs w:val="19"/>
        </w:rPr>
        <w:t>3,1</w:t>
      </w:r>
      <w:r>
        <w:rPr>
          <w:rFonts w:cs="Calibri"/>
          <w:spacing w:val="-2"/>
          <w:szCs w:val="19"/>
        </w:rPr>
        <w:t xml:space="preserve">%), </w:t>
      </w:r>
      <w:r w:rsidR="0096158E">
        <w:rPr>
          <w:rFonts w:cs="Calibri"/>
          <w:spacing w:val="-2"/>
          <w:szCs w:val="19"/>
        </w:rPr>
        <w:t xml:space="preserve">konińskim (382, tj. 2,9%), </w:t>
      </w:r>
      <w:r>
        <w:rPr>
          <w:rFonts w:cs="Calibri"/>
          <w:spacing w:val="-2"/>
          <w:szCs w:val="19"/>
        </w:rPr>
        <w:t>średzkim (3</w:t>
      </w:r>
      <w:r w:rsidR="0096158E">
        <w:rPr>
          <w:rFonts w:cs="Calibri"/>
          <w:spacing w:val="-2"/>
          <w:szCs w:val="19"/>
        </w:rPr>
        <w:t>66</w:t>
      </w:r>
      <w:r>
        <w:rPr>
          <w:rFonts w:cs="Calibri"/>
          <w:spacing w:val="-2"/>
          <w:szCs w:val="19"/>
        </w:rPr>
        <w:t xml:space="preserve">, tj. 2,8%), </w:t>
      </w:r>
      <w:r w:rsidR="0096158E">
        <w:rPr>
          <w:rFonts w:cs="Calibri"/>
          <w:spacing w:val="-2"/>
          <w:szCs w:val="19"/>
        </w:rPr>
        <w:t xml:space="preserve">pilskim (347, tj. 2,6%), </w:t>
      </w:r>
      <w:r w:rsidR="0096158E">
        <w:rPr>
          <w:spacing w:val="-2"/>
          <w:szCs w:val="19"/>
        </w:rPr>
        <w:t xml:space="preserve">Lesznie (335, tj. 2,5%), </w:t>
      </w:r>
      <w:r w:rsidR="0096158E">
        <w:rPr>
          <w:rFonts w:cs="Calibri"/>
          <w:spacing w:val="-2"/>
          <w:szCs w:val="19"/>
        </w:rPr>
        <w:t xml:space="preserve">wrzesińskim (330, tj. 2,5%), </w:t>
      </w:r>
      <w:r>
        <w:rPr>
          <w:rFonts w:cs="Calibri"/>
          <w:spacing w:val="-2"/>
          <w:szCs w:val="19"/>
        </w:rPr>
        <w:t>leszczyńskim (3</w:t>
      </w:r>
      <w:r w:rsidR="0096158E">
        <w:rPr>
          <w:rFonts w:cs="Calibri"/>
          <w:spacing w:val="-2"/>
          <w:szCs w:val="19"/>
        </w:rPr>
        <w:t>29</w:t>
      </w:r>
      <w:r>
        <w:rPr>
          <w:rFonts w:cs="Calibri"/>
          <w:spacing w:val="-2"/>
          <w:szCs w:val="19"/>
        </w:rPr>
        <w:t>, tj. 2,</w:t>
      </w:r>
      <w:r w:rsidR="0096158E">
        <w:rPr>
          <w:rFonts w:cs="Calibri"/>
          <w:spacing w:val="-2"/>
          <w:szCs w:val="19"/>
        </w:rPr>
        <w:t>5</w:t>
      </w:r>
      <w:r>
        <w:rPr>
          <w:rFonts w:cs="Calibri"/>
          <w:spacing w:val="-2"/>
          <w:szCs w:val="19"/>
        </w:rPr>
        <w:t xml:space="preserve">%), </w:t>
      </w:r>
      <w:r w:rsidR="0096158E">
        <w:rPr>
          <w:spacing w:val="-2"/>
          <w:szCs w:val="19"/>
        </w:rPr>
        <w:t>kępiń</w:t>
      </w:r>
      <w:r w:rsidR="0096158E">
        <w:rPr>
          <w:rFonts w:cs="Calibri"/>
          <w:spacing w:val="-2"/>
          <w:szCs w:val="19"/>
        </w:rPr>
        <w:t xml:space="preserve">skim (327, tj. 2,5%) </w:t>
      </w:r>
      <w:r w:rsidR="0096158E">
        <w:rPr>
          <w:spacing w:val="-2"/>
          <w:szCs w:val="19"/>
        </w:rPr>
        <w:t xml:space="preserve">oraz </w:t>
      </w:r>
      <w:r>
        <w:rPr>
          <w:rFonts w:cs="Calibri"/>
          <w:spacing w:val="-2"/>
          <w:szCs w:val="19"/>
        </w:rPr>
        <w:t>szamotulskim (</w:t>
      </w:r>
      <w:r w:rsidR="0096158E">
        <w:rPr>
          <w:rFonts w:cs="Calibri"/>
          <w:spacing w:val="-2"/>
          <w:szCs w:val="19"/>
        </w:rPr>
        <w:t>317, tj. 2,4</w:t>
      </w:r>
      <w:r>
        <w:rPr>
          <w:rFonts w:cs="Calibri"/>
          <w:spacing w:val="-2"/>
          <w:szCs w:val="19"/>
        </w:rPr>
        <w:t>%)</w:t>
      </w:r>
      <w:r w:rsidR="0096158E">
        <w:rPr>
          <w:rFonts w:cs="Calibri"/>
          <w:spacing w:val="-2"/>
          <w:szCs w:val="19"/>
        </w:rPr>
        <w:t>.</w:t>
      </w:r>
      <w:r>
        <w:rPr>
          <w:spacing w:val="-2"/>
          <w:szCs w:val="19"/>
        </w:rPr>
        <w:t xml:space="preserve"> Od początku roku n</w:t>
      </w:r>
      <w:r w:rsidRPr="003577AD">
        <w:rPr>
          <w:spacing w:val="-2"/>
          <w:szCs w:val="19"/>
        </w:rPr>
        <w:t xml:space="preserve">ajmniej mieszkań </w:t>
      </w:r>
      <w:r>
        <w:rPr>
          <w:spacing w:val="-2"/>
          <w:szCs w:val="19"/>
        </w:rPr>
        <w:t xml:space="preserve">wybudowano w powiatach </w:t>
      </w:r>
      <w:r w:rsidR="0096158E">
        <w:rPr>
          <w:spacing w:val="-2"/>
          <w:szCs w:val="19"/>
        </w:rPr>
        <w:t xml:space="preserve">międzychodzkim (47) i </w:t>
      </w:r>
      <w:r>
        <w:rPr>
          <w:spacing w:val="-2"/>
          <w:szCs w:val="19"/>
        </w:rPr>
        <w:t xml:space="preserve">chodzieskim </w:t>
      </w:r>
      <w:r w:rsidRPr="003577AD">
        <w:rPr>
          <w:spacing w:val="-2"/>
          <w:szCs w:val="19"/>
        </w:rPr>
        <w:t>(</w:t>
      </w:r>
      <w:r>
        <w:rPr>
          <w:spacing w:val="-2"/>
          <w:szCs w:val="19"/>
        </w:rPr>
        <w:t>6</w:t>
      </w:r>
      <w:r w:rsidR="0096158E">
        <w:rPr>
          <w:spacing w:val="-2"/>
          <w:szCs w:val="19"/>
        </w:rPr>
        <w:t>0</w:t>
      </w:r>
      <w:r>
        <w:rPr>
          <w:spacing w:val="-2"/>
          <w:szCs w:val="19"/>
        </w:rPr>
        <w:t>)</w:t>
      </w:r>
      <w:r w:rsidR="00A20E1D">
        <w:rPr>
          <w:spacing w:val="-2"/>
          <w:szCs w:val="19"/>
        </w:rPr>
        <w:t xml:space="preserve">, a także </w:t>
      </w:r>
      <w:r>
        <w:rPr>
          <w:spacing w:val="-2"/>
          <w:szCs w:val="19"/>
        </w:rPr>
        <w:t>w Koninie (59)</w:t>
      </w:r>
      <w:r w:rsidR="0096158E">
        <w:rPr>
          <w:spacing w:val="-2"/>
          <w:szCs w:val="19"/>
        </w:rPr>
        <w:t>, gdzie w sierpniu br. nie oddano żadnego mieszkania</w:t>
      </w:r>
      <w:r w:rsidR="005928D2" w:rsidRPr="003577AD">
        <w:rPr>
          <w:spacing w:val="-2"/>
          <w:szCs w:val="19"/>
        </w:rPr>
        <w:t xml:space="preserve">. </w:t>
      </w:r>
    </w:p>
    <w:p w:rsidR="0086710D" w:rsidRDefault="007B6D64" w:rsidP="0086710D">
      <w:pPr>
        <w:pStyle w:val="tekst"/>
        <w:rPr>
          <w:szCs w:val="19"/>
        </w:rPr>
      </w:pPr>
      <w:r w:rsidRPr="003577AD">
        <w:rPr>
          <w:b/>
          <w:spacing w:val="-2"/>
        </w:rPr>
        <w:t>Przeciętna powierzchnia użytkowa 1 mieszkania</w:t>
      </w:r>
      <w:r w:rsidRPr="003577AD">
        <w:rPr>
          <w:spacing w:val="-2"/>
        </w:rPr>
        <w:t xml:space="preserve"> </w:t>
      </w:r>
      <w:r w:rsidRPr="003577AD">
        <w:t xml:space="preserve">oddanego do użytkowania </w:t>
      </w:r>
      <w:r>
        <w:t>w okresie styczeń-</w:t>
      </w:r>
      <w:r w:rsidR="00383DF5">
        <w:t>sierpień</w:t>
      </w:r>
      <w:r>
        <w:t xml:space="preserve"> </w:t>
      </w:r>
      <w:r>
        <w:rPr>
          <w:spacing w:val="-2"/>
        </w:rPr>
        <w:t>br.</w:t>
      </w:r>
      <w:r w:rsidRPr="003577AD">
        <w:rPr>
          <w:spacing w:val="-2"/>
        </w:rPr>
        <w:t xml:space="preserve"> </w:t>
      </w:r>
      <w:r w:rsidRPr="003577AD">
        <w:t xml:space="preserve">wyniosła </w:t>
      </w:r>
      <w:r>
        <w:t>8</w:t>
      </w:r>
      <w:r w:rsidR="00A20E1D">
        <w:t>5,</w:t>
      </w:r>
      <w:r>
        <w:t xml:space="preserve">6 </w:t>
      </w:r>
      <w:r w:rsidRPr="003577AD">
        <w:t>m</w:t>
      </w:r>
      <w:r w:rsidRPr="003577AD">
        <w:rPr>
          <w:vertAlign w:val="superscript"/>
        </w:rPr>
        <w:t>2</w:t>
      </w:r>
      <w:r w:rsidRPr="003577AD">
        <w:t xml:space="preserve"> (przed rokiem </w:t>
      </w:r>
      <w:r w:rsidRPr="00E534AB">
        <w:t>9</w:t>
      </w:r>
      <w:r>
        <w:t>1,</w:t>
      </w:r>
      <w:r w:rsidR="00A20E1D">
        <w:t>3</w:t>
      </w:r>
      <w:r w:rsidRPr="00E534AB">
        <w:t xml:space="preserve"> </w:t>
      </w:r>
      <w:r w:rsidRPr="003577AD">
        <w:t>m</w:t>
      </w:r>
      <w:r w:rsidRPr="003577AD">
        <w:rPr>
          <w:vertAlign w:val="superscript"/>
        </w:rPr>
        <w:t>2</w:t>
      </w:r>
      <w:r w:rsidRPr="003577AD">
        <w:t xml:space="preserve">). Mieszkania </w:t>
      </w:r>
      <w:r w:rsidRPr="00770A24">
        <w:t>wybudowane przez inwestorów indywidualnych miały przeciętnie 1</w:t>
      </w:r>
      <w:r>
        <w:t>39,</w:t>
      </w:r>
      <w:r w:rsidR="00A20E1D">
        <w:t>5</w:t>
      </w:r>
      <w:r w:rsidRPr="00770A24">
        <w:t xml:space="preserve"> m</w:t>
      </w:r>
      <w:r w:rsidRPr="00770A24">
        <w:rPr>
          <w:vertAlign w:val="superscript"/>
        </w:rPr>
        <w:t>2</w:t>
      </w:r>
      <w:r>
        <w:t xml:space="preserve"> (przed rokiem 140</w:t>
      </w:r>
      <w:r w:rsidRPr="00770A24">
        <w:t>,</w:t>
      </w:r>
      <w:r w:rsidR="00A20E1D">
        <w:t>2</w:t>
      </w:r>
      <w:r>
        <w:t xml:space="preserve"> </w:t>
      </w:r>
      <w:r w:rsidRPr="00770A24">
        <w:t>m</w:t>
      </w:r>
      <w:r w:rsidRPr="00770A24">
        <w:rPr>
          <w:vertAlign w:val="superscript"/>
        </w:rPr>
        <w:t>2</w:t>
      </w:r>
      <w:r w:rsidRPr="00770A24">
        <w:t>), a przeznacz</w:t>
      </w:r>
      <w:r>
        <w:t>one na sprzedaż lub wynajem – 63,</w:t>
      </w:r>
      <w:r w:rsidR="00A20E1D">
        <w:t>0</w:t>
      </w:r>
      <w:r w:rsidRPr="00770A24">
        <w:t xml:space="preserve"> m</w:t>
      </w:r>
      <w:r w:rsidRPr="00770A24">
        <w:rPr>
          <w:vertAlign w:val="superscript"/>
        </w:rPr>
        <w:t>2</w:t>
      </w:r>
      <w:r w:rsidRPr="00770A24">
        <w:t xml:space="preserve"> (przed rokiem 6</w:t>
      </w:r>
      <w:r>
        <w:t>4,</w:t>
      </w:r>
      <w:r w:rsidR="00A20E1D">
        <w:t>3</w:t>
      </w:r>
      <w:r w:rsidRPr="00770A24">
        <w:t xml:space="preserve"> m</w:t>
      </w:r>
      <w:r w:rsidRPr="00770A24">
        <w:rPr>
          <w:vertAlign w:val="superscript"/>
        </w:rPr>
        <w:t>2</w:t>
      </w:r>
      <w:r w:rsidRPr="00770A24">
        <w:t xml:space="preserve">). </w:t>
      </w:r>
      <w:r>
        <w:t>P</w:t>
      </w:r>
      <w:r w:rsidRPr="00FC252B">
        <w:rPr>
          <w:spacing w:val="-2"/>
          <w:szCs w:val="19"/>
        </w:rPr>
        <w:t>rzeciętna powierzchnia m</w:t>
      </w:r>
      <w:r w:rsidRPr="00FC252B">
        <w:rPr>
          <w:szCs w:val="19"/>
        </w:rPr>
        <w:t>ieszkania</w:t>
      </w:r>
      <w:r>
        <w:rPr>
          <w:szCs w:val="19"/>
        </w:rPr>
        <w:t xml:space="preserve"> komunalnego wynosiła średnio 4</w:t>
      </w:r>
      <w:r w:rsidR="00B03CA0">
        <w:rPr>
          <w:szCs w:val="19"/>
        </w:rPr>
        <w:t>6,9</w:t>
      </w:r>
      <w:r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>
        <w:rPr>
          <w:szCs w:val="19"/>
          <w:vertAlign w:val="superscript"/>
        </w:rPr>
        <w:t xml:space="preserve"> </w:t>
      </w:r>
      <w:r w:rsidRPr="00770A24">
        <w:t xml:space="preserve">(przed rokiem </w:t>
      </w:r>
      <w:r>
        <w:t>48,1</w:t>
      </w:r>
      <w:r w:rsidRPr="00770A24">
        <w:t xml:space="preserve"> m</w:t>
      </w:r>
      <w:r w:rsidRPr="00770A24">
        <w:rPr>
          <w:vertAlign w:val="superscript"/>
        </w:rPr>
        <w:t>2</w:t>
      </w:r>
      <w:r w:rsidRPr="00770A24">
        <w:t>)</w:t>
      </w:r>
      <w:r>
        <w:rPr>
          <w:szCs w:val="19"/>
        </w:rPr>
        <w:t>, społecznego czynszowego – 4</w:t>
      </w:r>
      <w:r w:rsidR="00B03CA0">
        <w:rPr>
          <w:szCs w:val="19"/>
        </w:rPr>
        <w:t>5,7</w:t>
      </w:r>
      <w:r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>
        <w:rPr>
          <w:szCs w:val="19"/>
        </w:rPr>
        <w:t xml:space="preserve"> </w:t>
      </w:r>
      <w:r w:rsidRPr="00770A24">
        <w:t xml:space="preserve">(przed rokiem </w:t>
      </w:r>
      <w:r w:rsidR="00B03CA0">
        <w:t>50,9</w:t>
      </w:r>
      <w:r w:rsidRPr="00770A24">
        <w:t xml:space="preserve"> m</w:t>
      </w:r>
      <w:r w:rsidRPr="00770A24">
        <w:rPr>
          <w:vertAlign w:val="superscript"/>
        </w:rPr>
        <w:t>2</w:t>
      </w:r>
      <w:r w:rsidRPr="00770A24">
        <w:t>)</w:t>
      </w:r>
      <w:r w:rsidR="00A20E1D">
        <w:t>,</w:t>
      </w:r>
      <w:r>
        <w:rPr>
          <w:szCs w:val="19"/>
        </w:rPr>
        <w:t xml:space="preserve"> </w:t>
      </w:r>
      <w:r w:rsidR="00A20E1D">
        <w:rPr>
          <w:szCs w:val="19"/>
        </w:rPr>
        <w:t xml:space="preserve">a spółdzielczego – 45,4 </w:t>
      </w:r>
      <w:r w:rsidR="00A20E1D" w:rsidRPr="00FC252B">
        <w:rPr>
          <w:szCs w:val="19"/>
        </w:rPr>
        <w:t>m</w:t>
      </w:r>
      <w:r w:rsidR="00A20E1D" w:rsidRPr="00FC252B">
        <w:rPr>
          <w:szCs w:val="19"/>
          <w:vertAlign w:val="superscript"/>
        </w:rPr>
        <w:t>2</w:t>
      </w:r>
      <w:r w:rsidR="00A20E1D">
        <w:rPr>
          <w:szCs w:val="19"/>
        </w:rPr>
        <w:t xml:space="preserve"> </w:t>
      </w:r>
      <w:r w:rsidR="00A20E1D" w:rsidRPr="00770A24">
        <w:t>(</w:t>
      </w:r>
      <w:r w:rsidR="00B03CA0">
        <w:t>w analogicznym okresie ub.</w:t>
      </w:r>
      <w:r w:rsidR="00A20E1D" w:rsidRPr="00770A24">
        <w:t xml:space="preserve"> rok</w:t>
      </w:r>
      <w:r w:rsidR="00B03CA0">
        <w:t>u</w:t>
      </w:r>
      <w:r w:rsidR="00A20E1D" w:rsidRPr="00770A24">
        <w:t xml:space="preserve"> </w:t>
      </w:r>
      <w:r w:rsidR="00A20E1D">
        <w:t>spółdzielnie mieszkaniowe nie zrealizowały</w:t>
      </w:r>
      <w:r w:rsidR="00B03CA0">
        <w:t xml:space="preserve"> ani jednego mieszkania</w:t>
      </w:r>
      <w:r w:rsidR="00A20E1D" w:rsidRPr="00770A24">
        <w:t>)</w:t>
      </w:r>
      <w:r w:rsidR="00B03CA0">
        <w:t xml:space="preserve">. </w:t>
      </w:r>
      <w:r>
        <w:rPr>
          <w:szCs w:val="19"/>
        </w:rPr>
        <w:t>Najmniejsz</w:t>
      </w:r>
      <w:r w:rsidR="00B03CA0">
        <w:rPr>
          <w:szCs w:val="19"/>
        </w:rPr>
        <w:t xml:space="preserve">ą powierzchnię użytkową miały </w:t>
      </w:r>
      <w:r>
        <w:rPr>
          <w:szCs w:val="19"/>
        </w:rPr>
        <w:t>mieszkania zakładowe – 19</w:t>
      </w:r>
      <w:r w:rsidRPr="002F7CEF">
        <w:rPr>
          <w:szCs w:val="19"/>
        </w:rPr>
        <w:t>,6</w:t>
      </w:r>
      <w:r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>
        <w:rPr>
          <w:szCs w:val="19"/>
        </w:rPr>
        <w:t xml:space="preserve"> (</w:t>
      </w:r>
      <w:r w:rsidRPr="00770A24">
        <w:t>przed rokiem</w:t>
      </w:r>
      <w:r>
        <w:t xml:space="preserve"> 40,2</w:t>
      </w:r>
      <w:r w:rsidRPr="00770A24">
        <w:t xml:space="preserve"> m</w:t>
      </w:r>
      <w:r w:rsidRPr="00770A24">
        <w:rPr>
          <w:vertAlign w:val="superscript"/>
        </w:rPr>
        <w:t>2</w:t>
      </w:r>
      <w:r>
        <w:rPr>
          <w:szCs w:val="19"/>
        </w:rPr>
        <w:t>)</w:t>
      </w:r>
      <w:r w:rsidRPr="00FC252B">
        <w:rPr>
          <w:szCs w:val="19"/>
        </w:rPr>
        <w:t>.</w:t>
      </w:r>
      <w:r w:rsidR="0086710D">
        <w:rPr>
          <w:szCs w:val="19"/>
        </w:rPr>
        <w:t xml:space="preserve"> </w:t>
      </w:r>
    </w:p>
    <w:p w:rsidR="0086710D" w:rsidRPr="00770A24" w:rsidRDefault="007B6D64" w:rsidP="0086710D">
      <w:pPr>
        <w:pStyle w:val="tekst"/>
      </w:pPr>
      <w:r w:rsidRPr="00770A24">
        <w:lastRenderedPageBreak/>
        <w:t>Największą przeciętną powierzchnią użytkową mieszkań oddan</w:t>
      </w:r>
      <w:r>
        <w:t>ych</w:t>
      </w:r>
      <w:r w:rsidRPr="00770A24">
        <w:t xml:space="preserve"> do użytkowania w</w:t>
      </w:r>
      <w:r>
        <w:t xml:space="preserve">yróżniały się powiaty: </w:t>
      </w:r>
      <w:r w:rsidR="005C602B">
        <w:t>międzychodzki (13</w:t>
      </w:r>
      <w:r w:rsidR="00434A7D">
        <w:t>4</w:t>
      </w:r>
      <w:r w:rsidR="005C602B">
        <w:t xml:space="preserve">,2 </w:t>
      </w:r>
      <w:r w:rsidR="005C602B" w:rsidRPr="00770A24">
        <w:t>m</w:t>
      </w:r>
      <w:r w:rsidR="005C602B" w:rsidRPr="00770A24">
        <w:rPr>
          <w:vertAlign w:val="superscript"/>
        </w:rPr>
        <w:t>2</w:t>
      </w:r>
      <w:r w:rsidR="005C602B" w:rsidRPr="00770A24">
        <w:t xml:space="preserve">), </w:t>
      </w:r>
      <w:r w:rsidR="005C602B">
        <w:t xml:space="preserve">kaliski (120,6 </w:t>
      </w:r>
      <w:r w:rsidR="005C602B" w:rsidRPr="00770A24">
        <w:t>m</w:t>
      </w:r>
      <w:r w:rsidR="005C602B" w:rsidRPr="007D6776">
        <w:rPr>
          <w:vertAlign w:val="superscript"/>
        </w:rPr>
        <w:t>2</w:t>
      </w:r>
      <w:r w:rsidR="005C602B" w:rsidRPr="00770A24">
        <w:t>)</w:t>
      </w:r>
      <w:r w:rsidR="005C602B">
        <w:t xml:space="preserve">, </w:t>
      </w:r>
      <w:r w:rsidRPr="00770A24">
        <w:t>kolski (1</w:t>
      </w:r>
      <w:r w:rsidR="005C602B">
        <w:t>17</w:t>
      </w:r>
      <w:r>
        <w:t>,</w:t>
      </w:r>
      <w:r w:rsidR="008C33D6">
        <w:t>5</w:t>
      </w:r>
      <w:r w:rsidR="005C602B">
        <w:t xml:space="preserve"> </w:t>
      </w:r>
      <w:r w:rsidRPr="00770A24">
        <w:t>m</w:t>
      </w:r>
      <w:r w:rsidRPr="007D6776">
        <w:rPr>
          <w:vertAlign w:val="superscript"/>
        </w:rPr>
        <w:t>2</w:t>
      </w:r>
      <w:r w:rsidRPr="00770A24">
        <w:t xml:space="preserve">) </w:t>
      </w:r>
      <w:r w:rsidR="008C33D6">
        <w:t>i</w:t>
      </w:r>
      <w:r w:rsidR="008C33D6" w:rsidRPr="00770A24">
        <w:t xml:space="preserve"> </w:t>
      </w:r>
      <w:r w:rsidR="008C33D6">
        <w:t>słupec</w:t>
      </w:r>
      <w:r>
        <w:t>ki</w:t>
      </w:r>
      <w:r w:rsidRPr="00770A24">
        <w:t xml:space="preserve"> (1</w:t>
      </w:r>
      <w:r w:rsidR="008C33D6">
        <w:t>13,9</w:t>
      </w:r>
      <w:r>
        <w:t xml:space="preserve"> </w:t>
      </w:r>
      <w:r w:rsidRPr="00770A24">
        <w:t>m</w:t>
      </w:r>
      <w:r w:rsidRPr="00770A24">
        <w:rPr>
          <w:vertAlign w:val="superscript"/>
        </w:rPr>
        <w:t>2</w:t>
      </w:r>
      <w:r>
        <w:t>)</w:t>
      </w:r>
      <w:r w:rsidR="00C35FB5">
        <w:t>,</w:t>
      </w:r>
      <w:r>
        <w:t xml:space="preserve"> </w:t>
      </w:r>
      <w:r w:rsidRPr="00770A24">
        <w:t xml:space="preserve">gdzie dominowały mieszkania budowane przez inwestorów indywidualnych. Najmniejsze były mieszkania oddane do użytkowania w </w:t>
      </w:r>
      <w:r w:rsidR="00576DAC">
        <w:t>Lesznie (59,5</w:t>
      </w:r>
      <w:r w:rsidR="00576DAC" w:rsidRPr="00770A24">
        <w:t xml:space="preserve"> m</w:t>
      </w:r>
      <w:r w:rsidR="00576DAC" w:rsidRPr="007D6776">
        <w:rPr>
          <w:vertAlign w:val="superscript"/>
        </w:rPr>
        <w:t>2</w:t>
      </w:r>
      <w:r w:rsidR="00576DAC" w:rsidRPr="00770A24">
        <w:t xml:space="preserve">), </w:t>
      </w:r>
      <w:r w:rsidRPr="00770A24">
        <w:t>Poznaniu (</w:t>
      </w:r>
      <w:r>
        <w:t>6</w:t>
      </w:r>
      <w:r w:rsidR="00576DAC">
        <w:t>1,6</w:t>
      </w:r>
      <w:r w:rsidRPr="00770A24">
        <w:t xml:space="preserve"> m</w:t>
      </w:r>
      <w:r w:rsidRPr="007D6776">
        <w:rPr>
          <w:vertAlign w:val="superscript"/>
        </w:rPr>
        <w:t>2</w:t>
      </w:r>
      <w:r w:rsidRPr="00770A24">
        <w:t xml:space="preserve">) i </w:t>
      </w:r>
      <w:r w:rsidR="00576DAC">
        <w:t xml:space="preserve">Kaliszu </w:t>
      </w:r>
      <w:r w:rsidR="00576DAC" w:rsidRPr="00770A24">
        <w:t>(</w:t>
      </w:r>
      <w:r w:rsidR="00AC40DC">
        <w:t>72,0</w:t>
      </w:r>
      <w:r w:rsidR="00576DAC" w:rsidRPr="00770A24">
        <w:t xml:space="preserve"> m</w:t>
      </w:r>
      <w:r w:rsidR="00576DAC" w:rsidRPr="007D6776">
        <w:rPr>
          <w:vertAlign w:val="superscript"/>
        </w:rPr>
        <w:t>2</w:t>
      </w:r>
      <w:r w:rsidR="00576DAC" w:rsidRPr="00770A24">
        <w:t>)</w:t>
      </w:r>
      <w:r w:rsidR="00AC40DC">
        <w:t>,</w:t>
      </w:r>
      <w:r w:rsidR="00576DAC" w:rsidRPr="00770A24">
        <w:t xml:space="preserve"> </w:t>
      </w:r>
      <w:r w:rsidRPr="00770A24">
        <w:t>gdzie przeważały mieszkania deweloperskie</w:t>
      </w:r>
      <w:r w:rsidR="0086710D" w:rsidRPr="00770A24">
        <w:t>.</w:t>
      </w:r>
    </w:p>
    <w:p w:rsidR="005E6521" w:rsidRPr="00C87AE8" w:rsidRDefault="009D07F0" w:rsidP="00C87AE8">
      <w:pPr>
        <w:pStyle w:val="tytuwykresu"/>
        <w:spacing w:before="360"/>
      </w:pPr>
      <w:r w:rsidRPr="009D07F0">
        <w:rPr>
          <w:noProof/>
          <w:lang w:eastAsia="pl-PL"/>
        </w:rPr>
        <w:drawing>
          <wp:anchor distT="0" distB="0" distL="114300" distR="114300" simplePos="0" relativeHeight="253067776" behindDoc="0" locked="0" layoutInCell="1" allowOverlap="1">
            <wp:simplePos x="0" y="0"/>
            <wp:positionH relativeFrom="column">
              <wp:posOffset>1123950</wp:posOffset>
            </wp:positionH>
            <wp:positionV relativeFrom="paragraph">
              <wp:posOffset>447675</wp:posOffset>
            </wp:positionV>
            <wp:extent cx="4219575" cy="5019675"/>
            <wp:effectExtent l="0" t="0" r="9525" b="9525"/>
            <wp:wrapTopAndBottom/>
            <wp:docPr id="26" name="Obraz 26" descr="Kartogram – powiaty województwa wielkopolskiego, dotyczący mieszkań oddanych do użytkowania. Cieniowanie – 5 przedziałów według liczby mieszkań. Etykiety – nazwy powiatów. Dodatkowo wartości dla Polski – 125318 mieszkań i województwa wielkopolskiego – 13170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>
        <w:t>Mapa 2.</w:t>
      </w:r>
      <w:r w:rsidR="005928D2">
        <w:tab/>
      </w:r>
      <w:r w:rsidR="005928D2" w:rsidRPr="00B81C85">
        <w:t xml:space="preserve">Mieszkania oddane do użytkowania </w:t>
      </w:r>
      <w:r w:rsidR="005928D2" w:rsidRPr="00C20CD4">
        <w:t xml:space="preserve">według </w:t>
      </w:r>
      <w:r w:rsidR="005928D2" w:rsidRPr="00366E85">
        <w:t xml:space="preserve">powiatów </w:t>
      </w:r>
      <w:r w:rsidR="005928D2">
        <w:t>w okresie styczeń-</w:t>
      </w:r>
      <w:r w:rsidR="00383DF5">
        <w:t>sierpień</w:t>
      </w:r>
      <w:r w:rsidR="005928D2">
        <w:t xml:space="preserve"> 2025 r.</w:t>
      </w:r>
      <w:r w:rsidR="005928D2" w:rsidRPr="00366E85">
        <w:t xml:space="preserve"> </w:t>
      </w:r>
    </w:p>
    <w:p w:rsidR="0086710D" w:rsidRDefault="00383DF5" w:rsidP="00C35FB5">
      <w:pPr>
        <w:pStyle w:val="tekst"/>
        <w:spacing w:before="240"/>
      </w:pPr>
      <w:r>
        <w:t>W sierpniu</w:t>
      </w:r>
      <w:r w:rsidR="00684084" w:rsidRPr="00770A24">
        <w:t xml:space="preserve"> br. wydano pozwolenia lub dokonano zgłoszenia z projektem budowlanym na budowę </w:t>
      </w:r>
      <w:r w:rsidR="00A10247">
        <w:t>1106</w:t>
      </w:r>
      <w:r w:rsidR="00684084" w:rsidRPr="00770A24">
        <w:t xml:space="preserve"> mieszkań, tj. o</w:t>
      </w:r>
      <w:r w:rsidR="00A10247">
        <w:t> 55,0</w:t>
      </w:r>
      <w:r w:rsidR="00684084" w:rsidRPr="00770A24">
        <w:t xml:space="preserve">% </w:t>
      </w:r>
      <w:r w:rsidR="00A10247">
        <w:t>mni</w:t>
      </w:r>
      <w:r w:rsidR="00684084">
        <w:t>ej</w:t>
      </w:r>
      <w:r w:rsidR="00684084" w:rsidRPr="00770A24">
        <w:t xml:space="preserve"> niż </w:t>
      </w:r>
      <w:r w:rsidR="00DB6841">
        <w:t>w lipcu</w:t>
      </w:r>
      <w:r w:rsidR="00684084" w:rsidRPr="00770A24">
        <w:t xml:space="preserve"> br.</w:t>
      </w:r>
      <w:r w:rsidR="00684084">
        <w:t xml:space="preserve"> </w:t>
      </w:r>
      <w:r w:rsidR="00684084" w:rsidRPr="00770A24">
        <w:t xml:space="preserve">i o </w:t>
      </w:r>
      <w:r w:rsidR="00A10247">
        <w:t>48,2</w:t>
      </w:r>
      <w:r w:rsidR="00684084" w:rsidRPr="00770A24">
        <w:t xml:space="preserve">% </w:t>
      </w:r>
      <w:r w:rsidR="00A10247">
        <w:t>mni</w:t>
      </w:r>
      <w:r w:rsidR="00684084">
        <w:t>ej</w:t>
      </w:r>
      <w:r w:rsidR="00684084" w:rsidRPr="00770A24">
        <w:t xml:space="preserve"> niż przed</w:t>
      </w:r>
      <w:r w:rsidR="00684084">
        <w:rPr>
          <w:spacing w:val="-2"/>
        </w:rPr>
        <w:t xml:space="preserve"> rokiem</w:t>
      </w:r>
      <w:r w:rsidR="00684084" w:rsidRPr="003577AD">
        <w:rPr>
          <w:spacing w:val="-2"/>
        </w:rPr>
        <w:t>. Pozwolenia te</w:t>
      </w:r>
      <w:r w:rsidR="00684084" w:rsidRPr="003577AD">
        <w:t xml:space="preserve"> dotyczyły </w:t>
      </w:r>
      <w:r w:rsidR="00A10247">
        <w:t>3</w:t>
      </w:r>
      <w:r w:rsidR="00684084">
        <w:t xml:space="preserve"> form </w:t>
      </w:r>
      <w:r w:rsidR="00684084" w:rsidRPr="003577AD">
        <w:t xml:space="preserve">budownictwa </w:t>
      </w:r>
      <w:r w:rsidR="00684084">
        <w:t xml:space="preserve">– </w:t>
      </w:r>
      <w:r w:rsidR="00684084" w:rsidRPr="003577AD">
        <w:t xml:space="preserve">na sprzedaż lub wynajem (wydane na budowę </w:t>
      </w:r>
      <w:r w:rsidR="00A10247">
        <w:t>467</w:t>
      </w:r>
      <w:r w:rsidR="00684084">
        <w:t xml:space="preserve"> mieszkań)</w:t>
      </w:r>
      <w:r w:rsidR="00A10247">
        <w:t>,</w:t>
      </w:r>
      <w:r w:rsidR="00684084">
        <w:t xml:space="preserve"> </w:t>
      </w:r>
      <w:r w:rsidR="00684084" w:rsidRPr="003577AD">
        <w:t>indywidualnego (</w:t>
      </w:r>
      <w:r w:rsidR="00A10247">
        <w:t>631</w:t>
      </w:r>
      <w:r w:rsidR="00684084" w:rsidRPr="003577AD">
        <w:t>)</w:t>
      </w:r>
      <w:r w:rsidR="005928D2">
        <w:t xml:space="preserve"> </w:t>
      </w:r>
      <w:r w:rsidR="00A10247">
        <w:t>oraz komunalnego (8).</w:t>
      </w:r>
    </w:p>
    <w:p w:rsidR="002568B9" w:rsidRDefault="008E452F" w:rsidP="005928D2">
      <w:pPr>
        <w:pStyle w:val="tekst"/>
        <w:rPr>
          <w:spacing w:val="-2"/>
          <w:szCs w:val="19"/>
        </w:rPr>
      </w:pPr>
      <w:r>
        <w:rPr>
          <w:spacing w:val="-2"/>
          <w:szCs w:val="19"/>
        </w:rPr>
        <w:t xml:space="preserve">W </w:t>
      </w:r>
      <w:r w:rsidRPr="00F35417">
        <w:rPr>
          <w:spacing w:val="-2"/>
          <w:szCs w:val="19"/>
        </w:rPr>
        <w:t xml:space="preserve">okresie </w:t>
      </w:r>
      <w:r>
        <w:rPr>
          <w:spacing w:val="-2"/>
          <w:szCs w:val="19"/>
        </w:rPr>
        <w:t>styczeń-</w:t>
      </w:r>
      <w:r w:rsidR="00383DF5">
        <w:rPr>
          <w:spacing w:val="-2"/>
          <w:szCs w:val="19"/>
        </w:rPr>
        <w:t>sierpień</w:t>
      </w:r>
      <w:r>
        <w:rPr>
          <w:spacing w:val="-2"/>
          <w:szCs w:val="19"/>
        </w:rPr>
        <w:t xml:space="preserve"> </w:t>
      </w:r>
      <w:r w:rsidRPr="00F35417">
        <w:rPr>
          <w:spacing w:val="-2"/>
          <w:szCs w:val="19"/>
        </w:rPr>
        <w:t xml:space="preserve">br. wydano pozwolenia lub dokonano zgłoszenia z projektem budowlanym na budowę </w:t>
      </w:r>
      <w:r w:rsidR="009957D0">
        <w:rPr>
          <w:spacing w:val="-2"/>
          <w:szCs w:val="19"/>
        </w:rPr>
        <w:t>16696</w:t>
      </w:r>
      <w:r w:rsidRPr="00F35417">
        <w:rPr>
          <w:spacing w:val="-2"/>
          <w:szCs w:val="19"/>
        </w:rPr>
        <w:t xml:space="preserve"> mieszkań, tj. o </w:t>
      </w:r>
      <w:r w:rsidR="009957D0">
        <w:rPr>
          <w:spacing w:val="-2"/>
          <w:szCs w:val="19"/>
        </w:rPr>
        <w:t>8,4</w:t>
      </w:r>
      <w:r w:rsidRPr="00F35417">
        <w:rPr>
          <w:spacing w:val="-2"/>
          <w:szCs w:val="19"/>
        </w:rPr>
        <w:t xml:space="preserve">% </w:t>
      </w:r>
      <w:r>
        <w:rPr>
          <w:spacing w:val="-2"/>
          <w:szCs w:val="19"/>
        </w:rPr>
        <w:t>mni</w:t>
      </w:r>
      <w:r w:rsidRPr="00770A24">
        <w:t xml:space="preserve">ej </w:t>
      </w:r>
      <w:r w:rsidRPr="00F35417">
        <w:rPr>
          <w:spacing w:val="-2"/>
          <w:szCs w:val="19"/>
        </w:rPr>
        <w:t xml:space="preserve">niż w analogicznym okresie ub. roku. Pozwolenia </w:t>
      </w:r>
      <w:r>
        <w:rPr>
          <w:spacing w:val="-2"/>
          <w:szCs w:val="19"/>
        </w:rPr>
        <w:t>uzyskali deweloperzy</w:t>
      </w:r>
      <w:r w:rsidRPr="00F35417">
        <w:rPr>
          <w:spacing w:val="-2"/>
          <w:szCs w:val="19"/>
        </w:rPr>
        <w:t xml:space="preserve"> (</w:t>
      </w:r>
      <w:r w:rsidRPr="00F35417">
        <w:rPr>
          <w:szCs w:val="19"/>
        </w:rPr>
        <w:t>wydan</w:t>
      </w:r>
      <w:r>
        <w:rPr>
          <w:szCs w:val="19"/>
        </w:rPr>
        <w:t>o je</w:t>
      </w:r>
      <w:r w:rsidRPr="00F35417">
        <w:rPr>
          <w:szCs w:val="19"/>
        </w:rPr>
        <w:t xml:space="preserve"> na budowę </w:t>
      </w:r>
      <w:r w:rsidR="009957D0">
        <w:rPr>
          <w:spacing w:val="-2"/>
          <w:szCs w:val="19"/>
        </w:rPr>
        <w:t>11132</w:t>
      </w:r>
      <w:r>
        <w:rPr>
          <w:spacing w:val="-2"/>
          <w:szCs w:val="19"/>
        </w:rPr>
        <w:t xml:space="preserve"> mieszkań),</w:t>
      </w:r>
      <w:r w:rsidRPr="00F35417">
        <w:rPr>
          <w:spacing w:val="-2"/>
          <w:szCs w:val="19"/>
        </w:rPr>
        <w:t xml:space="preserve"> </w:t>
      </w:r>
      <w:r>
        <w:rPr>
          <w:spacing w:val="-2"/>
          <w:szCs w:val="19"/>
        </w:rPr>
        <w:t xml:space="preserve">inwestorzy </w:t>
      </w:r>
      <w:r w:rsidRPr="00F35417">
        <w:rPr>
          <w:spacing w:val="-2"/>
          <w:szCs w:val="19"/>
        </w:rPr>
        <w:t>indywidualn</w:t>
      </w:r>
      <w:r>
        <w:rPr>
          <w:spacing w:val="-2"/>
          <w:szCs w:val="19"/>
        </w:rPr>
        <w:t>i</w:t>
      </w:r>
      <w:r w:rsidRPr="00F35417">
        <w:rPr>
          <w:spacing w:val="-2"/>
          <w:szCs w:val="19"/>
        </w:rPr>
        <w:t xml:space="preserve"> (</w:t>
      </w:r>
      <w:r>
        <w:rPr>
          <w:spacing w:val="-2"/>
          <w:szCs w:val="19"/>
        </w:rPr>
        <w:t>4</w:t>
      </w:r>
      <w:r w:rsidR="009957D0">
        <w:rPr>
          <w:spacing w:val="-2"/>
          <w:szCs w:val="19"/>
        </w:rPr>
        <w:t>894</w:t>
      </w:r>
      <w:r w:rsidRPr="00F35417">
        <w:rPr>
          <w:spacing w:val="-2"/>
          <w:szCs w:val="19"/>
        </w:rPr>
        <w:t>)</w:t>
      </w:r>
      <w:r>
        <w:rPr>
          <w:spacing w:val="-2"/>
          <w:szCs w:val="19"/>
        </w:rPr>
        <w:t>, a także budownictwo społeczne czynszowe</w:t>
      </w:r>
      <w:r w:rsidRPr="00F35417">
        <w:rPr>
          <w:spacing w:val="-2"/>
          <w:szCs w:val="19"/>
        </w:rPr>
        <w:t xml:space="preserve"> </w:t>
      </w:r>
      <w:r>
        <w:rPr>
          <w:spacing w:val="-2"/>
          <w:szCs w:val="19"/>
        </w:rPr>
        <w:t>(</w:t>
      </w:r>
      <w:r w:rsidRPr="004F1A01">
        <w:rPr>
          <w:spacing w:val="-2"/>
          <w:szCs w:val="19"/>
        </w:rPr>
        <w:t>662</w:t>
      </w:r>
      <w:r>
        <w:rPr>
          <w:spacing w:val="-2"/>
          <w:szCs w:val="19"/>
        </w:rPr>
        <w:t>)</w:t>
      </w:r>
      <w:r w:rsidR="009957D0">
        <w:rPr>
          <w:spacing w:val="-2"/>
          <w:szCs w:val="19"/>
        </w:rPr>
        <w:t xml:space="preserve"> i komunalne (8)</w:t>
      </w:r>
      <w:r>
        <w:rPr>
          <w:spacing w:val="-2"/>
          <w:szCs w:val="19"/>
        </w:rPr>
        <w:t>.</w:t>
      </w:r>
    </w:p>
    <w:p w:rsidR="00F96E82" w:rsidRPr="00F96E82" w:rsidRDefault="00F96E82" w:rsidP="00F96E82">
      <w:pPr>
        <w:pStyle w:val="tekst"/>
      </w:pPr>
      <w:r w:rsidRPr="00F96E82">
        <w:t xml:space="preserve">W sierpniu br. rozpoczęto budowę </w:t>
      </w:r>
      <w:r w:rsidR="00052E01">
        <w:t>1295</w:t>
      </w:r>
      <w:r w:rsidRPr="00F96E82">
        <w:t xml:space="preserve"> mieszkań, tj. o </w:t>
      </w:r>
      <w:r w:rsidR="00052E01">
        <w:t>38,5</w:t>
      </w:r>
      <w:r w:rsidRPr="00F96E82">
        <w:t xml:space="preserve">% </w:t>
      </w:r>
      <w:r w:rsidR="00052E01">
        <w:t>mni</w:t>
      </w:r>
      <w:r w:rsidRPr="00F96E82">
        <w:t>ej niż przed miesiącem</w:t>
      </w:r>
      <w:r w:rsidR="00052E01">
        <w:t xml:space="preserve"> i</w:t>
      </w:r>
      <w:r w:rsidRPr="00F96E82">
        <w:t xml:space="preserve"> o </w:t>
      </w:r>
      <w:r w:rsidR="00052E01">
        <w:t>29,</w:t>
      </w:r>
      <w:r w:rsidRPr="00F96E82">
        <w:t xml:space="preserve">1% mniej niż w sierpniu ub. roku. Nowe inwestycje mieszkaniowe rozpoczęli w tym miesiącu deweloperzy (budowa </w:t>
      </w:r>
      <w:r w:rsidR="00052E01">
        <w:t>753</w:t>
      </w:r>
      <w:r w:rsidRPr="00F96E82">
        <w:t xml:space="preserve"> mieszkań) </w:t>
      </w:r>
      <w:r w:rsidR="00052E01">
        <w:t>oraz</w:t>
      </w:r>
      <w:r w:rsidRPr="00F96E82">
        <w:t xml:space="preserve"> inwestorzy indywidualni (5</w:t>
      </w:r>
      <w:r w:rsidR="00052E01">
        <w:t>42</w:t>
      </w:r>
      <w:r w:rsidRPr="00F96E82">
        <w:t>).</w:t>
      </w:r>
    </w:p>
    <w:p w:rsidR="00F96E82" w:rsidRPr="003577AD" w:rsidRDefault="00F96E82" w:rsidP="00F96E82">
      <w:pPr>
        <w:pStyle w:val="tekst"/>
      </w:pPr>
      <w:r w:rsidRPr="00D35C6D">
        <w:t xml:space="preserve">Od początku br. rozpoczęto łącznie </w:t>
      </w:r>
      <w:r w:rsidR="00A61E7B">
        <w:t>12469</w:t>
      </w:r>
      <w:r w:rsidRPr="00D35C6D">
        <w:t xml:space="preserve"> inwestycj</w:t>
      </w:r>
      <w:r>
        <w:t xml:space="preserve">i </w:t>
      </w:r>
      <w:r w:rsidRPr="00D35C6D">
        <w:t>mieszkaniow</w:t>
      </w:r>
      <w:r>
        <w:t>ych</w:t>
      </w:r>
      <w:r w:rsidRPr="00D35C6D">
        <w:t xml:space="preserve"> prowadzon</w:t>
      </w:r>
      <w:r>
        <w:t>ych</w:t>
      </w:r>
      <w:r w:rsidRPr="00D35C6D">
        <w:t xml:space="preserve"> w ramach </w:t>
      </w:r>
      <w:r>
        <w:t>4 form budownictwa. W </w:t>
      </w:r>
      <w:r w:rsidRPr="00D35C6D">
        <w:t xml:space="preserve">porównaniu z okresem </w:t>
      </w:r>
      <w:r>
        <w:t xml:space="preserve">styczeń-sierpień </w:t>
      </w:r>
      <w:r w:rsidRPr="00D35C6D">
        <w:t xml:space="preserve">ub. roku liczba rozpoczętych inwestycji </w:t>
      </w:r>
      <w:r>
        <w:t>spadła</w:t>
      </w:r>
      <w:r w:rsidRPr="00D35C6D">
        <w:t xml:space="preserve"> o </w:t>
      </w:r>
      <w:r>
        <w:t>1</w:t>
      </w:r>
      <w:r w:rsidR="00A61E7B">
        <w:t>9,7</w:t>
      </w:r>
      <w:r w:rsidRPr="00D35C6D">
        <w:t>%. Budowę nowych mieszkań rozpoczęli deweloperzy (</w:t>
      </w:r>
      <w:r>
        <w:t>7</w:t>
      </w:r>
      <w:r w:rsidR="00A61E7B">
        <w:t>87</w:t>
      </w:r>
      <w:r>
        <w:t xml:space="preserve">1 </w:t>
      </w:r>
      <w:r w:rsidRPr="00D35C6D">
        <w:t>mieszka</w:t>
      </w:r>
      <w:r>
        <w:t>ń</w:t>
      </w:r>
      <w:r w:rsidRPr="00D35C6D">
        <w:t xml:space="preserve">, czyli </w:t>
      </w:r>
      <w:r>
        <w:t>63,</w:t>
      </w:r>
      <w:r w:rsidR="00A61E7B">
        <w:t>1</w:t>
      </w:r>
      <w:r>
        <w:t>%, z tego 3</w:t>
      </w:r>
      <w:r w:rsidR="00A61E7B">
        <w:t>6</w:t>
      </w:r>
      <w:r>
        <w:t xml:space="preserve"> na wynajem</w:t>
      </w:r>
      <w:r w:rsidRPr="00D35C6D">
        <w:t>), inwestorzy indywidualni (</w:t>
      </w:r>
      <w:r w:rsidR="00A61E7B">
        <w:t>4429</w:t>
      </w:r>
      <w:r w:rsidRPr="00D35C6D">
        <w:t xml:space="preserve">, tj. </w:t>
      </w:r>
      <w:r>
        <w:t>3</w:t>
      </w:r>
      <w:r w:rsidR="00A61E7B">
        <w:t>5,5</w:t>
      </w:r>
      <w:r w:rsidRPr="00D35C6D">
        <w:t>%)</w:t>
      </w:r>
      <w:r>
        <w:t>,</w:t>
      </w:r>
      <w:r w:rsidRPr="00D35C6D">
        <w:t xml:space="preserve"> </w:t>
      </w:r>
      <w:r>
        <w:t>budownictwo komunalne</w:t>
      </w:r>
      <w:r w:rsidRPr="00D35C6D">
        <w:t xml:space="preserve"> (</w:t>
      </w:r>
      <w:r>
        <w:t>107, tj. 0</w:t>
      </w:r>
      <w:r w:rsidR="00A61E7B">
        <w:t>,9</w:t>
      </w:r>
      <w:r>
        <w:t>%</w:t>
      </w:r>
      <w:r w:rsidRPr="00D35C6D">
        <w:t>)</w:t>
      </w:r>
      <w:r>
        <w:t xml:space="preserve"> oraz </w:t>
      </w:r>
      <w:r w:rsidR="00A61E7B">
        <w:t>społeczne czynszowe (62, tj. 0,5</w:t>
      </w:r>
      <w:r>
        <w:t>%).</w:t>
      </w:r>
    </w:p>
    <w:p w:rsidR="00F96E82" w:rsidRDefault="00F96E82" w:rsidP="005928D2">
      <w:pPr>
        <w:pStyle w:val="tekst"/>
        <w:rPr>
          <w:spacing w:val="-2"/>
          <w:szCs w:val="19"/>
        </w:rPr>
      </w:pPr>
      <w:r>
        <w:rPr>
          <w:spacing w:val="-2"/>
          <w:szCs w:val="19"/>
        </w:rPr>
        <w:br w:type="page"/>
      </w:r>
    </w:p>
    <w:p w:rsidR="005928D2" w:rsidRPr="00C33451" w:rsidRDefault="005928D2" w:rsidP="005928D2">
      <w:pPr>
        <w:pStyle w:val="Tytultabeli"/>
        <w:spacing w:before="360"/>
      </w:pPr>
      <w:r>
        <w:lastRenderedPageBreak/>
        <w:t>Tablica 1</w:t>
      </w:r>
      <w:r w:rsidR="00001AEA">
        <w:t>1</w:t>
      </w:r>
      <w:r>
        <w:t>.</w:t>
      </w:r>
      <w:r>
        <w:tab/>
      </w:r>
      <w:r w:rsidRPr="00C33451">
        <w:t xml:space="preserve">Liczba mieszkań, na budowę których </w:t>
      </w:r>
      <w:r>
        <w:t>wyd</w:t>
      </w:r>
      <w:r w:rsidRPr="00C33451">
        <w:t xml:space="preserve">ano pozwolenia lub dokonano zgłoszenia z projektem budowlanym </w:t>
      </w:r>
      <w:r>
        <w:br/>
      </w:r>
      <w:r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styczeń-sierpień br., według form budownictwa. Dane do tablicy dostępne w pliku w formacie XLSX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845507">
            <w:pPr>
              <w:pStyle w:val="glowka1"/>
            </w:pPr>
            <w:r>
              <w:t>01–0</w:t>
            </w:r>
            <w:r w:rsidR="00845507">
              <w:t xml:space="preserve">8 </w:t>
            </w:r>
            <w:r>
              <w:t>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</w:tr>
      <w:tr w:rsidR="009957D0" w:rsidRPr="00E87892" w:rsidTr="009957D0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Pr="00C20CD4" w:rsidRDefault="009957D0" w:rsidP="009957D0">
            <w:pPr>
              <w:pStyle w:val="boczekbez"/>
            </w:pPr>
            <w:r>
              <w:t>OGÓŁEM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"/>
            </w:pPr>
            <w:r>
              <w:t>16696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"/>
            </w:pPr>
            <w:r>
              <w:t>100,0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"/>
            </w:pPr>
            <w:r>
              <w:t>91,6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"/>
            </w:pPr>
            <w:r>
              <w:t>12469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"/>
            </w:pPr>
            <w:r>
              <w:t>100,0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"/>
            </w:pPr>
            <w:r>
              <w:t>80,3</w:t>
            </w:r>
          </w:p>
        </w:tc>
      </w:tr>
      <w:tr w:rsidR="009957D0" w:rsidRPr="00E87892" w:rsidTr="009957D0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Pr="00C20CD4" w:rsidRDefault="009957D0" w:rsidP="009957D0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4894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29,3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101,2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4429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35,5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95,6</w:t>
            </w:r>
          </w:p>
        </w:tc>
      </w:tr>
      <w:tr w:rsidR="009957D0" w:rsidRPr="00E87892" w:rsidTr="009957D0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Pr="00C20CD4" w:rsidRDefault="009957D0" w:rsidP="009957D0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11132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66,7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87,0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7871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63,1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74,3</w:t>
            </w:r>
          </w:p>
        </w:tc>
      </w:tr>
      <w:tr w:rsidR="009957D0" w:rsidRPr="00E87892" w:rsidTr="009957D0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36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0,3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53,7</w:t>
            </w:r>
          </w:p>
        </w:tc>
      </w:tr>
      <w:tr w:rsidR="009957D0" w:rsidRPr="00E87892" w:rsidTr="009957D0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boczek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0,0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1,7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107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0,9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82,3</w:t>
            </w:r>
          </w:p>
        </w:tc>
      </w:tr>
      <w:tr w:rsidR="009957D0" w:rsidRPr="00E87892" w:rsidTr="009957D0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9957D0" w:rsidRDefault="009957D0" w:rsidP="009957D0">
            <w:pPr>
              <w:pStyle w:val="boczek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662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4,0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5,6 razy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62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0,5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9957D0" w:rsidRDefault="009957D0" w:rsidP="009957D0">
            <w:pPr>
              <w:pStyle w:val="tableteksttab"/>
            </w:pPr>
            <w:r>
              <w:t>44,9</w:t>
            </w:r>
          </w:p>
        </w:tc>
      </w:tr>
    </w:tbl>
    <w:p w:rsidR="005928D2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</w:p>
    <w:p w:rsidR="005928D2" w:rsidRDefault="005928D2" w:rsidP="005928D2">
      <w:pPr>
        <w:pStyle w:val="Nagwek1"/>
        <w:spacing w:after="240"/>
      </w:pPr>
      <w:bookmarkStart w:id="39" w:name="_Toc64884832"/>
      <w:bookmarkStart w:id="40" w:name="_Toc64885001"/>
      <w:bookmarkStart w:id="41" w:name="_Toc64891654"/>
      <w:bookmarkStart w:id="42" w:name="_Toc164413799"/>
      <w:bookmarkStart w:id="43" w:name="_Toc208303068"/>
      <w:r>
        <w:t xml:space="preserve">Rynek </w:t>
      </w:r>
      <w:r w:rsidRPr="000944D5">
        <w:t>wewnętrzny</w:t>
      </w:r>
      <w:bookmarkEnd w:id="39"/>
      <w:bookmarkEnd w:id="40"/>
      <w:bookmarkEnd w:id="41"/>
      <w:bookmarkEnd w:id="42"/>
      <w:bookmarkEnd w:id="43"/>
    </w:p>
    <w:p w:rsidR="00EE27C6" w:rsidRDefault="00383DF5" w:rsidP="007A6EB6">
      <w:pPr>
        <w:pStyle w:val="tekst"/>
      </w:pPr>
      <w:r>
        <w:rPr>
          <w:szCs w:val="19"/>
        </w:rPr>
        <w:t>W sierpniu</w:t>
      </w:r>
      <w:r w:rsidR="003E09DA" w:rsidRPr="00175E61">
        <w:rPr>
          <w:szCs w:val="19"/>
        </w:rPr>
        <w:t xml:space="preserve"> br.</w:t>
      </w:r>
      <w:r w:rsidR="003E09DA" w:rsidRPr="00175E61">
        <w:rPr>
          <w:rFonts w:cs="Arial"/>
        </w:rPr>
        <w:t xml:space="preserve"> w</w:t>
      </w:r>
      <w:r w:rsidR="003E09DA" w:rsidRPr="00175E61">
        <w:rPr>
          <w:szCs w:val="19"/>
        </w:rPr>
        <w:t xml:space="preserve">artość </w:t>
      </w:r>
      <w:r w:rsidR="003E09DA" w:rsidRPr="00175E61">
        <w:rPr>
          <w:b/>
          <w:szCs w:val="19"/>
        </w:rPr>
        <w:t>sprzedaży detalicznej</w:t>
      </w:r>
      <w:r w:rsidR="003E09DA" w:rsidRPr="00175E61">
        <w:rPr>
          <w:szCs w:val="19"/>
        </w:rPr>
        <w:t xml:space="preserve"> (w cenach bieżących) realizowanej przez przedsiębiorstwa handlowe i niehandlowe </w:t>
      </w:r>
      <w:r w:rsidR="003E09DA">
        <w:rPr>
          <w:szCs w:val="19"/>
        </w:rPr>
        <w:t>zwiększyła</w:t>
      </w:r>
      <w:r w:rsidR="003E09DA" w:rsidRPr="00175E61">
        <w:rPr>
          <w:szCs w:val="19"/>
        </w:rPr>
        <w:t xml:space="preserve"> się o </w:t>
      </w:r>
      <w:r w:rsidR="002D0DBD">
        <w:rPr>
          <w:szCs w:val="19"/>
        </w:rPr>
        <w:t>1,</w:t>
      </w:r>
      <w:r w:rsidR="003E09DA">
        <w:rPr>
          <w:szCs w:val="19"/>
        </w:rPr>
        <w:t>4</w:t>
      </w:r>
      <w:r w:rsidR="003E09DA" w:rsidRPr="00175E61">
        <w:rPr>
          <w:szCs w:val="19"/>
        </w:rPr>
        <w:t>% w porównaniu z poprze</w:t>
      </w:r>
      <w:r w:rsidR="003E09DA">
        <w:rPr>
          <w:szCs w:val="19"/>
        </w:rPr>
        <w:t>dnim miesiącem</w:t>
      </w:r>
      <w:r w:rsidR="003E09DA" w:rsidRPr="00175E61">
        <w:rPr>
          <w:szCs w:val="19"/>
        </w:rPr>
        <w:t xml:space="preserve"> </w:t>
      </w:r>
      <w:r w:rsidR="003E09DA">
        <w:rPr>
          <w:szCs w:val="19"/>
        </w:rPr>
        <w:t xml:space="preserve">oraz o </w:t>
      </w:r>
      <w:r w:rsidR="002D0DBD">
        <w:rPr>
          <w:szCs w:val="19"/>
        </w:rPr>
        <w:t>5,2</w:t>
      </w:r>
      <w:r w:rsidR="003E09DA">
        <w:rPr>
          <w:szCs w:val="19"/>
        </w:rPr>
        <w:t xml:space="preserve">% w stosunku do </w:t>
      </w:r>
      <w:r>
        <w:rPr>
          <w:szCs w:val="19"/>
        </w:rPr>
        <w:t>sierpnia</w:t>
      </w:r>
      <w:r w:rsidR="003E09DA" w:rsidRPr="00175E61">
        <w:rPr>
          <w:szCs w:val="19"/>
        </w:rPr>
        <w:t xml:space="preserve"> ub. roku (przed rokiem odnotowano </w:t>
      </w:r>
      <w:r w:rsidR="002D0DBD">
        <w:rPr>
          <w:szCs w:val="19"/>
        </w:rPr>
        <w:t xml:space="preserve">wzrost </w:t>
      </w:r>
      <w:r w:rsidR="003E09DA" w:rsidRPr="00175E61">
        <w:rPr>
          <w:szCs w:val="19"/>
        </w:rPr>
        <w:t xml:space="preserve">wartości sprzedaży </w:t>
      </w:r>
      <w:r w:rsidR="002D0DBD" w:rsidRPr="00175E61">
        <w:rPr>
          <w:szCs w:val="19"/>
        </w:rPr>
        <w:t xml:space="preserve">o </w:t>
      </w:r>
      <w:r w:rsidR="002D0DBD">
        <w:rPr>
          <w:szCs w:val="19"/>
        </w:rPr>
        <w:t>6,8</w:t>
      </w:r>
      <w:r w:rsidR="002D0DBD" w:rsidRPr="00175E61">
        <w:rPr>
          <w:szCs w:val="19"/>
        </w:rPr>
        <w:t>%</w:t>
      </w:r>
      <w:r w:rsidR="002D0DBD">
        <w:rPr>
          <w:szCs w:val="19"/>
        </w:rPr>
        <w:t xml:space="preserve"> </w:t>
      </w:r>
      <w:r w:rsidR="003E09DA" w:rsidRPr="00175E61">
        <w:rPr>
          <w:szCs w:val="19"/>
        </w:rPr>
        <w:t xml:space="preserve">w ujęciu miesięcznym </w:t>
      </w:r>
      <w:r w:rsidR="002D0DBD">
        <w:rPr>
          <w:szCs w:val="19"/>
        </w:rPr>
        <w:t>i</w:t>
      </w:r>
      <w:r w:rsidR="003E09DA">
        <w:rPr>
          <w:szCs w:val="19"/>
        </w:rPr>
        <w:t xml:space="preserve"> </w:t>
      </w:r>
      <w:r w:rsidR="002D0DBD">
        <w:rPr>
          <w:szCs w:val="19"/>
        </w:rPr>
        <w:t>o 9,1</w:t>
      </w:r>
      <w:r w:rsidR="002D0DBD" w:rsidRPr="00175E61">
        <w:rPr>
          <w:szCs w:val="19"/>
        </w:rPr>
        <w:t>%</w:t>
      </w:r>
      <w:r w:rsidR="002D0DBD">
        <w:rPr>
          <w:szCs w:val="19"/>
        </w:rPr>
        <w:t xml:space="preserve"> </w:t>
      </w:r>
      <w:r w:rsidR="003E09DA" w:rsidRPr="00175E61">
        <w:rPr>
          <w:szCs w:val="19"/>
        </w:rPr>
        <w:t xml:space="preserve">w stosunku rocznym). </w:t>
      </w:r>
      <w:r w:rsidR="003E09DA" w:rsidRPr="0055109E">
        <w:t xml:space="preserve">W odniesieniu do </w:t>
      </w:r>
      <w:r>
        <w:t>sierpnia</w:t>
      </w:r>
      <w:r w:rsidR="003E09DA" w:rsidRPr="0055109E">
        <w:t xml:space="preserve"> ub. roku </w:t>
      </w:r>
      <w:r w:rsidR="003E09DA" w:rsidRPr="005E754B">
        <w:t>najbardziej (2,</w:t>
      </w:r>
      <w:r w:rsidR="002D0DBD">
        <w:t>7</w:t>
      </w:r>
      <w:r w:rsidR="00C35FB5">
        <w:t>-</w:t>
      </w:r>
      <w:r w:rsidR="003E09DA" w:rsidRPr="005E754B">
        <w:t>krotnie) wzrosła sprzedaż mebli</w:t>
      </w:r>
      <w:r w:rsidR="003E09DA" w:rsidRPr="005E754B">
        <w:rPr>
          <w:szCs w:val="19"/>
        </w:rPr>
        <w:t xml:space="preserve"> </w:t>
      </w:r>
      <w:r w:rsidR="003E09DA" w:rsidRPr="005E754B">
        <w:t>oraz sprzętu RTV</w:t>
      </w:r>
      <w:r w:rsidR="003E09DA" w:rsidRPr="005E754B">
        <w:rPr>
          <w:szCs w:val="19"/>
        </w:rPr>
        <w:t xml:space="preserve">, AGD. </w:t>
      </w:r>
      <w:r w:rsidR="003E09DA">
        <w:rPr>
          <w:szCs w:val="19"/>
        </w:rPr>
        <w:t>Stosunkowo d</w:t>
      </w:r>
      <w:r w:rsidR="003E09DA" w:rsidRPr="00E00A66">
        <w:rPr>
          <w:szCs w:val="19"/>
        </w:rPr>
        <w:t xml:space="preserve">uży wzrost dotyczył też wartości sprzedaży paliw stałych, ciekłych i </w:t>
      </w:r>
      <w:r w:rsidR="000F2BA3">
        <w:rPr>
          <w:szCs w:val="19"/>
        </w:rPr>
        <w:t>g</w:t>
      </w:r>
      <w:r w:rsidR="003E09DA" w:rsidRPr="00E00A66">
        <w:rPr>
          <w:szCs w:val="19"/>
        </w:rPr>
        <w:t xml:space="preserve">azowych (o </w:t>
      </w:r>
      <w:r w:rsidR="002D0DBD">
        <w:rPr>
          <w:szCs w:val="19"/>
        </w:rPr>
        <w:t>51</w:t>
      </w:r>
      <w:r w:rsidR="003E09DA" w:rsidRPr="00E00A66">
        <w:rPr>
          <w:szCs w:val="19"/>
        </w:rPr>
        <w:t>,</w:t>
      </w:r>
      <w:r w:rsidR="002D0DBD">
        <w:rPr>
          <w:szCs w:val="19"/>
        </w:rPr>
        <w:t>4</w:t>
      </w:r>
      <w:r w:rsidR="003E09DA" w:rsidRPr="00E00A66">
        <w:rPr>
          <w:szCs w:val="19"/>
        </w:rPr>
        <w:t>%)</w:t>
      </w:r>
      <w:r w:rsidR="002D0DBD">
        <w:rPr>
          <w:szCs w:val="19"/>
        </w:rPr>
        <w:t xml:space="preserve"> oraz</w:t>
      </w:r>
      <w:r w:rsidR="003E09DA" w:rsidRPr="00E00A66">
        <w:rPr>
          <w:szCs w:val="19"/>
        </w:rPr>
        <w:t xml:space="preserve"> </w:t>
      </w:r>
      <w:r w:rsidR="002D0DBD">
        <w:rPr>
          <w:szCs w:val="19"/>
        </w:rPr>
        <w:t xml:space="preserve">tekstyliów, odzieży i obuwia (o 30,1%). </w:t>
      </w:r>
      <w:r w:rsidR="003E09DA" w:rsidRPr="00884E5A">
        <w:t xml:space="preserve">W ciągu roku najbardziej zmniejszyła się natomiast sprzedaż detaliczna w grupach: pojazdy samochodowe, motocykle i ich części (o </w:t>
      </w:r>
      <w:r w:rsidR="003E09DA">
        <w:t>1</w:t>
      </w:r>
      <w:r w:rsidR="00802F43">
        <w:t>6,4</w:t>
      </w:r>
      <w:r w:rsidR="003E09DA" w:rsidRPr="00884E5A">
        <w:t xml:space="preserve">%) oraz pozostałe (o </w:t>
      </w:r>
      <w:r w:rsidR="003E09DA">
        <w:t>9,</w:t>
      </w:r>
      <w:r w:rsidR="00802F43">
        <w:t>4</w:t>
      </w:r>
      <w:r w:rsidR="003E09DA" w:rsidRPr="00884E5A">
        <w:t>%).</w:t>
      </w:r>
      <w:r w:rsidR="003E09DA" w:rsidRPr="00175E61">
        <w:t xml:space="preserve"> </w:t>
      </w:r>
    </w:p>
    <w:p w:rsidR="005928D2" w:rsidRPr="00C33451" w:rsidRDefault="005928D2" w:rsidP="005928D2">
      <w:pPr>
        <w:pStyle w:val="Tytultabeli"/>
        <w:spacing w:before="360"/>
      </w:pPr>
      <w:r>
        <w:t>Tablica 1</w:t>
      </w:r>
      <w:r w:rsidR="00001AEA">
        <w:t>2</w:t>
      </w:r>
      <w:r>
        <w:t>.</w:t>
      </w:r>
      <w:r>
        <w:tab/>
      </w:r>
      <w:r>
        <w:tab/>
      </w:r>
      <w:r w:rsidRPr="00C33451">
        <w:t>Dynamika i struktura sprzedaży detalicznej</w:t>
      </w:r>
      <w:r>
        <w:br/>
      </w:r>
      <w:r w:rsidRPr="00BA40DC">
        <w:t>(w cenach bieżących)</w:t>
      </w:r>
      <w:r w:rsidRPr="00C33451">
        <w:t xml:space="preserve">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sierpień br.) i w okresie narastającym (styczeń-sierpień br.) w odniesieniu do analogicznych okresów ub. roku. Dane do tablicy dostępne w pliku w formacie XLSX"/>
      </w:tblPr>
      <w:tblGrid>
        <w:gridCol w:w="5241"/>
        <w:gridCol w:w="1746"/>
        <w:gridCol w:w="1746"/>
        <w:gridCol w:w="1746"/>
      </w:tblGrid>
      <w:tr w:rsidR="005928D2" w:rsidRPr="00E87892" w:rsidTr="000918AC">
        <w:trPr>
          <w:trHeight w:val="57"/>
          <w:tblHeader/>
        </w:trPr>
        <w:tc>
          <w:tcPr>
            <w:tcW w:w="524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746" w:type="dxa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845507">
            <w:pPr>
              <w:pStyle w:val="glowka1"/>
            </w:pPr>
            <w:r>
              <w:t>0</w:t>
            </w:r>
            <w:r w:rsidR="00845507">
              <w:t>8</w:t>
            </w:r>
            <w:r>
              <w:t xml:space="preserve"> 2025</w:t>
            </w:r>
          </w:p>
        </w:tc>
        <w:tc>
          <w:tcPr>
            <w:tcW w:w="3492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2B3124" w:rsidP="00845507">
            <w:pPr>
              <w:pStyle w:val="glowka1"/>
            </w:pPr>
            <w:r>
              <w:t>01–0</w:t>
            </w:r>
            <w:r w:rsidR="00845507">
              <w:t>8</w:t>
            </w:r>
            <w:r w:rsidR="005928D2">
              <w:t xml:space="preserve"> 2025</w:t>
            </w:r>
          </w:p>
        </w:tc>
      </w:tr>
      <w:tr w:rsidR="005928D2" w:rsidRPr="00E87892" w:rsidTr="000918AC">
        <w:trPr>
          <w:trHeight w:val="20"/>
          <w:tblHeader/>
        </w:trPr>
        <w:tc>
          <w:tcPr>
            <w:tcW w:w="524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349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</w:tr>
      <w:tr w:rsidR="00D6221C" w:rsidRPr="00E87892" w:rsidTr="00A2191E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6221C" w:rsidRPr="00C20CD4" w:rsidRDefault="00D6221C" w:rsidP="00D6221C">
            <w:pPr>
              <w:pStyle w:val="boczekbez"/>
            </w:pPr>
            <w:r>
              <w:t>OGÓŁEM</w:t>
            </w:r>
            <w:r w:rsidRPr="00AB6567">
              <w:rPr>
                <w:b w:val="0"/>
                <w:vertAlign w:val="superscript"/>
              </w:rPr>
              <w:t xml:space="preserve"> a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"/>
            </w:pPr>
            <w:r w:rsidRPr="00D6221C">
              <w:t>105,2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"/>
            </w:pPr>
            <w:r w:rsidRPr="00D6221C">
              <w:t>107,0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"/>
            </w:pPr>
            <w:r w:rsidRPr="00D6221C">
              <w:t>100,0</w:t>
            </w:r>
          </w:p>
        </w:tc>
      </w:tr>
      <w:tr w:rsidR="00D6221C" w:rsidRPr="00E87892" w:rsidTr="00A2191E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6221C" w:rsidRPr="00C20CD4" w:rsidRDefault="00D6221C" w:rsidP="00D6221C">
            <w:pPr>
              <w:pStyle w:val="boczek2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</w:p>
        </w:tc>
      </w:tr>
      <w:tr w:rsidR="00D6221C" w:rsidRPr="00E87892" w:rsidTr="00A2191E">
        <w:trPr>
          <w:trHeight w:val="57"/>
        </w:trPr>
        <w:tc>
          <w:tcPr>
            <w:tcW w:w="5241" w:type="dxa"/>
            <w:tcBorders>
              <w:top w:val="single" w:sz="4" w:space="0" w:color="522398"/>
            </w:tcBorders>
            <w:vAlign w:val="center"/>
          </w:tcPr>
          <w:p w:rsidR="00D6221C" w:rsidRPr="00C20CD4" w:rsidRDefault="00D6221C" w:rsidP="00D6221C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83,6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80,0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2,5</w:t>
            </w:r>
          </w:p>
        </w:tc>
      </w:tr>
      <w:tr w:rsidR="00D6221C" w:rsidRPr="00E87892" w:rsidTr="00A2191E">
        <w:trPr>
          <w:trHeight w:val="57"/>
        </w:trPr>
        <w:tc>
          <w:tcPr>
            <w:tcW w:w="5241" w:type="dxa"/>
            <w:vAlign w:val="center"/>
          </w:tcPr>
          <w:p w:rsidR="00D6221C" w:rsidRPr="00C20CD4" w:rsidRDefault="00D6221C" w:rsidP="00D6221C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1746" w:type="dxa"/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151,4</w:t>
            </w:r>
          </w:p>
        </w:tc>
        <w:tc>
          <w:tcPr>
            <w:tcW w:w="1746" w:type="dxa"/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148,0</w:t>
            </w:r>
          </w:p>
        </w:tc>
        <w:tc>
          <w:tcPr>
            <w:tcW w:w="1746" w:type="dxa"/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4,5</w:t>
            </w:r>
          </w:p>
        </w:tc>
      </w:tr>
      <w:tr w:rsidR="00D6221C" w:rsidRPr="00E87892" w:rsidTr="00A2191E">
        <w:trPr>
          <w:trHeight w:val="57"/>
        </w:trPr>
        <w:tc>
          <w:tcPr>
            <w:tcW w:w="5241" w:type="dxa"/>
            <w:vAlign w:val="center"/>
          </w:tcPr>
          <w:p w:rsidR="00D6221C" w:rsidRPr="00C20CD4" w:rsidRDefault="00D6221C" w:rsidP="00D6221C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1746" w:type="dxa"/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102,9</w:t>
            </w:r>
          </w:p>
        </w:tc>
        <w:tc>
          <w:tcPr>
            <w:tcW w:w="1746" w:type="dxa"/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105,0</w:t>
            </w:r>
          </w:p>
        </w:tc>
        <w:tc>
          <w:tcPr>
            <w:tcW w:w="1746" w:type="dxa"/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34,6</w:t>
            </w:r>
          </w:p>
        </w:tc>
      </w:tr>
      <w:tr w:rsidR="00D6221C" w:rsidRPr="00E87892" w:rsidTr="00A2191E">
        <w:trPr>
          <w:trHeight w:val="57"/>
        </w:trPr>
        <w:tc>
          <w:tcPr>
            <w:tcW w:w="5241" w:type="dxa"/>
            <w:vAlign w:val="center"/>
          </w:tcPr>
          <w:p w:rsidR="00D6221C" w:rsidRPr="00C20CD4" w:rsidRDefault="00D6221C" w:rsidP="00D6221C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1746" w:type="dxa"/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99,3</w:t>
            </w:r>
          </w:p>
        </w:tc>
        <w:tc>
          <w:tcPr>
            <w:tcW w:w="1746" w:type="dxa"/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113,1</w:t>
            </w:r>
          </w:p>
        </w:tc>
        <w:tc>
          <w:tcPr>
            <w:tcW w:w="1746" w:type="dxa"/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2,1</w:t>
            </w:r>
          </w:p>
        </w:tc>
      </w:tr>
      <w:tr w:rsidR="00D6221C" w:rsidRPr="00E87892" w:rsidTr="00A2191E">
        <w:trPr>
          <w:trHeight w:val="57"/>
        </w:trPr>
        <w:tc>
          <w:tcPr>
            <w:tcW w:w="5241" w:type="dxa"/>
            <w:vAlign w:val="center"/>
          </w:tcPr>
          <w:p w:rsidR="00D6221C" w:rsidRPr="00C20CD4" w:rsidRDefault="00D6221C" w:rsidP="00D6221C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1746" w:type="dxa"/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130,1</w:t>
            </w:r>
          </w:p>
        </w:tc>
        <w:tc>
          <w:tcPr>
            <w:tcW w:w="1746" w:type="dxa"/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117,0</w:t>
            </w:r>
          </w:p>
        </w:tc>
        <w:tc>
          <w:tcPr>
            <w:tcW w:w="1746" w:type="dxa"/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1,3</w:t>
            </w:r>
          </w:p>
        </w:tc>
      </w:tr>
      <w:tr w:rsidR="00D6221C" w:rsidRPr="00E87892" w:rsidTr="00A2191E">
        <w:trPr>
          <w:trHeight w:val="57"/>
        </w:trPr>
        <w:tc>
          <w:tcPr>
            <w:tcW w:w="5241" w:type="dxa"/>
            <w:tcBorders>
              <w:bottom w:val="single" w:sz="4" w:space="0" w:color="522398"/>
            </w:tcBorders>
            <w:vAlign w:val="center"/>
          </w:tcPr>
          <w:p w:rsidR="00D6221C" w:rsidRPr="00C20CD4" w:rsidRDefault="00D6221C" w:rsidP="00D6221C">
            <w:pPr>
              <w:pStyle w:val="boczek1"/>
            </w:pPr>
            <w:r w:rsidRPr="00C20CD4">
              <w:t>Meble, RTV, AGD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271,8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275,6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2,7</w:t>
            </w:r>
          </w:p>
        </w:tc>
      </w:tr>
      <w:tr w:rsidR="00D6221C" w:rsidRPr="00E87892" w:rsidTr="00A2191E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6221C" w:rsidRPr="00C20CD4" w:rsidRDefault="00D6221C" w:rsidP="00D6221C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102,3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100,1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1,5</w:t>
            </w:r>
          </w:p>
        </w:tc>
      </w:tr>
      <w:tr w:rsidR="00D6221C" w:rsidRPr="00E87892" w:rsidTr="00A2191E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nil"/>
            </w:tcBorders>
            <w:vAlign w:val="center"/>
          </w:tcPr>
          <w:p w:rsidR="00D6221C" w:rsidRPr="00C20CD4" w:rsidRDefault="00D6221C" w:rsidP="00D6221C">
            <w:pPr>
              <w:pStyle w:val="boczek1"/>
            </w:pPr>
            <w:r w:rsidRPr="00C20CD4">
              <w:t>Pozostałe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90,6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93,3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D6221C" w:rsidRPr="00D6221C" w:rsidRDefault="00D6221C" w:rsidP="00D6221C">
            <w:pPr>
              <w:pStyle w:val="tableteksttab"/>
            </w:pPr>
            <w:r w:rsidRPr="00D6221C">
              <w:t>7,4</w:t>
            </w:r>
          </w:p>
        </w:tc>
      </w:tr>
    </w:tbl>
    <w:p w:rsidR="005928D2" w:rsidRDefault="005928D2" w:rsidP="00EB4501">
      <w:pPr>
        <w:pStyle w:val="notka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305EDE" w:rsidRDefault="00DD4E0F" w:rsidP="00C35FB5">
      <w:pPr>
        <w:pStyle w:val="tekst"/>
        <w:spacing w:before="240"/>
      </w:pPr>
      <w:r w:rsidRPr="00C507D4">
        <w:t>Wartość sprzedaży detalicznej zrealizowanej w okresie styczeń-</w:t>
      </w:r>
      <w:r w:rsidR="00383DF5">
        <w:t>sierpień</w:t>
      </w:r>
      <w:r w:rsidRPr="00C507D4">
        <w:t xml:space="preserve"> br. wzrosła o </w:t>
      </w:r>
      <w:r w:rsidR="000B3332">
        <w:t>7</w:t>
      </w:r>
      <w:r>
        <w:t>,0</w:t>
      </w:r>
      <w:r w:rsidRPr="00C507D4">
        <w:t xml:space="preserve">% w porównaniu z analogicznym okresem ub. roku (przed rokiem wzrost wyniósł </w:t>
      </w:r>
      <w:r>
        <w:t>9</w:t>
      </w:r>
      <w:r w:rsidR="000B3332">
        <w:t>,0</w:t>
      </w:r>
      <w:r w:rsidRPr="00C507D4">
        <w:t>%). W okresie narastającym wzrost sprzedaży detalicznej dotyczył przede wszystkim</w:t>
      </w:r>
      <w:r>
        <w:t>:</w:t>
      </w:r>
      <w:r w:rsidRPr="00C507D4">
        <w:t xml:space="preserve"> mebli oraz sprzętu RTV, AGD (2,</w:t>
      </w:r>
      <w:r w:rsidR="000B3332">
        <w:t>8</w:t>
      </w:r>
      <w:r w:rsidRPr="00C507D4">
        <w:t xml:space="preserve">-krotny), paliw stałych, ciekłych i gazowych (o </w:t>
      </w:r>
      <w:r w:rsidR="000602D9">
        <w:t>4</w:t>
      </w:r>
      <w:r w:rsidR="000B3332">
        <w:t>8</w:t>
      </w:r>
      <w:r>
        <w:t>,0</w:t>
      </w:r>
      <w:r w:rsidRPr="00C507D4">
        <w:t xml:space="preserve">%), </w:t>
      </w:r>
      <w:r w:rsidR="000B3332" w:rsidRPr="00C507D4">
        <w:t xml:space="preserve">tekstyliów, odzieży i obuwia (o </w:t>
      </w:r>
      <w:r w:rsidR="000B3332">
        <w:t>17,0</w:t>
      </w:r>
      <w:r w:rsidR="000B3332" w:rsidRPr="00C507D4">
        <w:t>%)</w:t>
      </w:r>
      <w:r w:rsidR="000B3332" w:rsidRPr="000B3332">
        <w:t xml:space="preserve"> </w:t>
      </w:r>
      <w:r w:rsidR="000B3332" w:rsidRPr="00C507D4">
        <w:t xml:space="preserve">oraz </w:t>
      </w:r>
      <w:r w:rsidRPr="00C507D4">
        <w:t xml:space="preserve">farmaceutyków, kosmetyków i sprzętu ortopedycznego (o </w:t>
      </w:r>
      <w:r w:rsidR="000B3332">
        <w:t>13,1</w:t>
      </w:r>
      <w:r w:rsidRPr="00C507D4">
        <w:t xml:space="preserve">%). Spadek wartości sprzedaży odnotowano w tym czasie w grupach: pojazdy samochodowe, motocykle i ich części (o </w:t>
      </w:r>
      <w:r w:rsidR="000B3332">
        <w:t>20,0</w:t>
      </w:r>
      <w:r>
        <w:t>%) oraz</w:t>
      </w:r>
      <w:r w:rsidRPr="00C507D4">
        <w:t xml:space="preserve"> pozostałe</w:t>
      </w:r>
      <w:r w:rsidR="000B3332">
        <w:t xml:space="preserve"> (o 6,7</w:t>
      </w:r>
      <w:r>
        <w:t>%).</w:t>
      </w:r>
    </w:p>
    <w:p w:rsidR="000B3332" w:rsidRDefault="000B3332" w:rsidP="00305EDE">
      <w:pPr>
        <w:pStyle w:val="tekst"/>
      </w:pPr>
      <w:r>
        <w:br w:type="page"/>
      </w:r>
    </w:p>
    <w:p w:rsidR="005928D2" w:rsidRDefault="00DD4E0F" w:rsidP="00305EDE">
      <w:pPr>
        <w:pStyle w:val="tekst"/>
      </w:pPr>
      <w:r w:rsidRPr="00AA25F5">
        <w:lastRenderedPageBreak/>
        <w:t xml:space="preserve">Sprzedaż hurtowa jednostek handlowych ogółem </w:t>
      </w:r>
      <w:r w:rsidR="00383DF5">
        <w:t>w sierpniu</w:t>
      </w:r>
      <w:r w:rsidRPr="00AA25F5">
        <w:t xml:space="preserve"> br. z</w:t>
      </w:r>
      <w:r w:rsidR="005A5540">
        <w:t>mniej</w:t>
      </w:r>
      <w:r w:rsidRPr="00AA25F5">
        <w:t xml:space="preserve">szyła się (licząc w cenach bieżących) o </w:t>
      </w:r>
      <w:r w:rsidR="005A5540">
        <w:t>6,7</w:t>
      </w:r>
      <w:r w:rsidRPr="00AA25F5">
        <w:t>% w</w:t>
      </w:r>
      <w:r w:rsidR="00650670">
        <w:t xml:space="preserve"> </w:t>
      </w:r>
      <w:r w:rsidRPr="00AA25F5">
        <w:t>porównaniu z poprzednim miesiącem</w:t>
      </w:r>
      <w:r w:rsidR="005A5540">
        <w:t>, ale wzrosła</w:t>
      </w:r>
      <w:r w:rsidRPr="00AA25F5">
        <w:t xml:space="preserve"> o </w:t>
      </w:r>
      <w:r w:rsidR="005A5540">
        <w:t>6,2</w:t>
      </w:r>
      <w:r w:rsidRPr="00AA25F5">
        <w:t xml:space="preserve">% w relacji do </w:t>
      </w:r>
      <w:r w:rsidR="00383DF5">
        <w:t>sierpnia</w:t>
      </w:r>
      <w:r w:rsidRPr="00AA25F5">
        <w:t xml:space="preserve"> ub. roku (</w:t>
      </w:r>
      <w:r w:rsidRPr="00160719">
        <w:t>przed rokie</w:t>
      </w:r>
      <w:r w:rsidR="00650670">
        <w:t xml:space="preserve">m odnotowano wzrost sprzedaży w </w:t>
      </w:r>
      <w:r w:rsidRPr="00160719">
        <w:t xml:space="preserve">skali miesiąca – o </w:t>
      </w:r>
      <w:r w:rsidR="005A5540">
        <w:t>1,7</w:t>
      </w:r>
      <w:r w:rsidRPr="00160719">
        <w:t xml:space="preserve">%, </w:t>
      </w:r>
      <w:r w:rsidR="005A5540">
        <w:t>natomiast</w:t>
      </w:r>
      <w:r w:rsidRPr="00160719">
        <w:t xml:space="preserve"> spadek w ujęciu rocznym – o </w:t>
      </w:r>
      <w:r w:rsidR="005A5540">
        <w:t>4,3</w:t>
      </w:r>
      <w:r w:rsidRPr="00160719">
        <w:t>%). W przedsiębiorstwach</w:t>
      </w:r>
      <w:r w:rsidRPr="00AA25F5">
        <w:t xml:space="preserve"> handlu hurtowego sprzedaż </w:t>
      </w:r>
      <w:r w:rsidR="005A5540">
        <w:t xml:space="preserve">zmalała </w:t>
      </w:r>
      <w:r>
        <w:t>o</w:t>
      </w:r>
      <w:r w:rsidR="005A5540">
        <w:t xml:space="preserve"> 4,9</w:t>
      </w:r>
      <w:r w:rsidRPr="00AA25F5">
        <w:t xml:space="preserve">% w odniesieniu do </w:t>
      </w:r>
      <w:r w:rsidR="00DB6841">
        <w:t>lip</w:t>
      </w:r>
      <w:r>
        <w:t>ca</w:t>
      </w:r>
      <w:r w:rsidRPr="00AA25F5">
        <w:t xml:space="preserve"> br.</w:t>
      </w:r>
      <w:r w:rsidR="005A5540">
        <w:t>, ale</w:t>
      </w:r>
      <w:r w:rsidRPr="00AA25F5">
        <w:t xml:space="preserve"> </w:t>
      </w:r>
      <w:r w:rsidR="005A5540" w:rsidRPr="00AA25F5">
        <w:t xml:space="preserve">wzrosła </w:t>
      </w:r>
      <w:r w:rsidRPr="00AA25F5">
        <w:t xml:space="preserve">o </w:t>
      </w:r>
      <w:r>
        <w:t>6</w:t>
      </w:r>
      <w:r w:rsidR="005A5540">
        <w:t>,2</w:t>
      </w:r>
      <w:r w:rsidRPr="00AA25F5">
        <w:t xml:space="preserve">% w porównaniu </w:t>
      </w:r>
      <w:r w:rsidR="00383DF5">
        <w:t>z sierpniem</w:t>
      </w:r>
      <w:r w:rsidRPr="00AA25F5">
        <w:t xml:space="preserve"> ub. </w:t>
      </w:r>
      <w:r w:rsidRPr="00160719">
        <w:t xml:space="preserve">roku (przed rokiem sprzedaż w tych przedsiębiorstwach zwiększyła się o </w:t>
      </w:r>
      <w:r w:rsidR="005A5540">
        <w:t>3,6</w:t>
      </w:r>
      <w:r w:rsidRPr="00160719">
        <w:t>% w skali miesiąca, ale</w:t>
      </w:r>
      <w:r w:rsidR="005A5540">
        <w:t xml:space="preserve"> jednocześnie zmniejszyła się o 8,5</w:t>
      </w:r>
      <w:r w:rsidRPr="00160719">
        <w:t>% w stosunku rocznym).</w:t>
      </w:r>
      <w:r w:rsidR="005928D2" w:rsidRPr="000566FC">
        <w:t xml:space="preserve"> </w:t>
      </w:r>
    </w:p>
    <w:p w:rsidR="009F3D46" w:rsidRDefault="00DD4E0F" w:rsidP="005928D2">
      <w:pPr>
        <w:pStyle w:val="tekst"/>
        <w:rPr>
          <w:szCs w:val="19"/>
        </w:rPr>
      </w:pPr>
      <w:r w:rsidRPr="00160719">
        <w:rPr>
          <w:szCs w:val="19"/>
        </w:rPr>
        <w:t xml:space="preserve">Wartość sprzedaży hurtowej jednostek handlowych zrealizowanej od początku br. zwiększyła się o </w:t>
      </w:r>
      <w:r w:rsidR="005A5540">
        <w:rPr>
          <w:szCs w:val="19"/>
        </w:rPr>
        <w:t>2,7</w:t>
      </w:r>
      <w:r w:rsidRPr="00160719">
        <w:rPr>
          <w:szCs w:val="19"/>
        </w:rPr>
        <w:t>% w stosunku do okresu styczeń-</w:t>
      </w:r>
      <w:r w:rsidR="00383DF5">
        <w:rPr>
          <w:szCs w:val="19"/>
        </w:rPr>
        <w:t>sierpień</w:t>
      </w:r>
      <w:r w:rsidRPr="00160719">
        <w:rPr>
          <w:szCs w:val="19"/>
        </w:rPr>
        <w:t xml:space="preserve"> ub. roku, w tym w przedsiębiorstwach handlu hurtowego wzrosła o </w:t>
      </w:r>
      <w:r w:rsidR="005A5540">
        <w:rPr>
          <w:szCs w:val="19"/>
        </w:rPr>
        <w:t>2,2</w:t>
      </w:r>
      <w:r w:rsidRPr="00160719">
        <w:rPr>
          <w:szCs w:val="19"/>
        </w:rPr>
        <w:t xml:space="preserve">% (przed rokiem zanotowano spadek odpowiednio o </w:t>
      </w:r>
      <w:r w:rsidR="005A5540">
        <w:rPr>
          <w:szCs w:val="19"/>
        </w:rPr>
        <w:t>6,8</w:t>
      </w:r>
      <w:r w:rsidRPr="00160719">
        <w:rPr>
          <w:szCs w:val="19"/>
        </w:rPr>
        <w:t xml:space="preserve">% i o </w:t>
      </w:r>
      <w:r w:rsidR="005A5540">
        <w:rPr>
          <w:szCs w:val="19"/>
        </w:rPr>
        <w:t>9,5</w:t>
      </w:r>
      <w:r w:rsidRPr="00160719">
        <w:rPr>
          <w:szCs w:val="19"/>
        </w:rPr>
        <w:t>%).</w:t>
      </w:r>
    </w:p>
    <w:p w:rsidR="005928D2" w:rsidRDefault="005928D2" w:rsidP="005928D2">
      <w:pPr>
        <w:pStyle w:val="Nagwek1"/>
      </w:pPr>
      <w:bookmarkStart w:id="44" w:name="_Toc64884834"/>
      <w:bookmarkStart w:id="45" w:name="_Toc64885003"/>
      <w:bookmarkStart w:id="46" w:name="_Toc64891656"/>
      <w:bookmarkStart w:id="47" w:name="_Toc164413800"/>
      <w:bookmarkStart w:id="48" w:name="_Toc208303069"/>
      <w:r w:rsidRPr="00724771">
        <w:t>Podmioty gospodarki narodow</w:t>
      </w:r>
      <w:r w:rsidRPr="002C60CF">
        <w:rPr>
          <w:rStyle w:val="Nagwek1Znak"/>
        </w:rPr>
        <w:t>e</w:t>
      </w:r>
      <w:r w:rsidRPr="00724771">
        <w:t>j</w:t>
      </w:r>
      <w:bookmarkEnd w:id="44"/>
      <w:bookmarkEnd w:id="45"/>
      <w:bookmarkEnd w:id="46"/>
      <w:bookmarkEnd w:id="47"/>
      <w:bookmarkEnd w:id="48"/>
    </w:p>
    <w:p w:rsidR="0091619A" w:rsidRPr="00AD78B3" w:rsidRDefault="0091619A" w:rsidP="0091619A">
      <w:pPr>
        <w:pStyle w:val="tekst"/>
      </w:pPr>
      <w:r w:rsidRPr="00AD78B3">
        <w:t xml:space="preserve">Według stanu na koniec </w:t>
      </w:r>
      <w:r w:rsidR="00383DF5">
        <w:t>sierpnia</w:t>
      </w:r>
      <w:r w:rsidRPr="00AD78B3">
        <w:t xml:space="preserve"> </w:t>
      </w:r>
      <w:r>
        <w:t>br.</w:t>
      </w:r>
      <w:r w:rsidRPr="00AD78B3">
        <w:t xml:space="preserve"> w rejestrze REGON dla województwa wielkopolskiego ujętych było </w:t>
      </w:r>
      <w:r w:rsidRPr="000C209F">
        <w:t>52</w:t>
      </w:r>
      <w:r>
        <w:t>6</w:t>
      </w:r>
      <w:r w:rsidR="0031708B">
        <w:t>,8</w:t>
      </w:r>
      <w:r>
        <w:t xml:space="preserve"> </w:t>
      </w:r>
      <w:r w:rsidRPr="00AD78B3">
        <w:t xml:space="preserve">tys. </w:t>
      </w:r>
      <w:r w:rsidRPr="00AD78B3">
        <w:rPr>
          <w:b/>
        </w:rPr>
        <w:t>podmiotów gospodarki narodowej</w:t>
      </w:r>
      <w:r w:rsidRPr="00AD78B3">
        <w:rPr>
          <w:rStyle w:val="Odwoanieprzypisudolnego"/>
          <w:rFonts w:cs="FiraSans-Regular"/>
          <w:szCs w:val="19"/>
        </w:rPr>
        <w:footnoteReference w:id="5"/>
      </w:r>
      <w:r w:rsidRPr="00AD78B3">
        <w:t xml:space="preserve">, </w:t>
      </w:r>
      <w:r>
        <w:t xml:space="preserve">tj. </w:t>
      </w:r>
      <w:r w:rsidRPr="00D243A4">
        <w:t>o 0,</w:t>
      </w:r>
      <w:r>
        <w:t>2</w:t>
      </w:r>
      <w:r w:rsidRPr="00D243A4">
        <w:t xml:space="preserve">% więcej niż </w:t>
      </w:r>
      <w:r w:rsidR="00DB6841">
        <w:t>w lipcu</w:t>
      </w:r>
      <w:r>
        <w:t xml:space="preserve"> br.</w:t>
      </w:r>
      <w:r w:rsidRPr="00D243A4">
        <w:t xml:space="preserve"> i o </w:t>
      </w:r>
      <w:r>
        <w:t>2,</w:t>
      </w:r>
      <w:r w:rsidR="0031708B">
        <w:t>4</w:t>
      </w:r>
      <w:r w:rsidRPr="00D243A4">
        <w:t>% więcej niż przed rokiem</w:t>
      </w:r>
      <w:r>
        <w:t>.</w:t>
      </w:r>
      <w:r w:rsidRPr="00AD78B3">
        <w:t xml:space="preserve"> Liczba zarejestrowanych </w:t>
      </w:r>
      <w:r w:rsidRPr="00AD78B3">
        <w:rPr>
          <w:b/>
        </w:rPr>
        <w:t>osób fizycznych</w:t>
      </w:r>
      <w:r w:rsidRPr="00AD78B3">
        <w:t xml:space="preserve"> prowadzących dzi</w:t>
      </w:r>
      <w:r>
        <w:t xml:space="preserve">ałalność gospodarczą wyniosła </w:t>
      </w:r>
      <w:r w:rsidRPr="000C209F">
        <w:t>3</w:t>
      </w:r>
      <w:r>
        <w:t>83,</w:t>
      </w:r>
      <w:r w:rsidR="0031708B">
        <w:t>9</w:t>
      </w:r>
      <w:r>
        <w:t xml:space="preserve"> </w:t>
      </w:r>
      <w:r w:rsidRPr="00AD78B3">
        <w:t>tys.</w:t>
      </w:r>
      <w:r>
        <w:t xml:space="preserve">, co w </w:t>
      </w:r>
      <w:r w:rsidRPr="00AD78B3">
        <w:t xml:space="preserve">porównaniu </w:t>
      </w:r>
      <w:r w:rsidR="00383DF5">
        <w:t>z sierpniem</w:t>
      </w:r>
      <w:r w:rsidRPr="00AD78B3">
        <w:t xml:space="preserve"> </w:t>
      </w:r>
      <w:r>
        <w:t>ub. roku</w:t>
      </w:r>
      <w:r w:rsidRPr="00AD78B3">
        <w:t xml:space="preserve"> </w:t>
      </w:r>
      <w:r>
        <w:t>oznacza przyrost</w:t>
      </w:r>
      <w:r w:rsidRPr="00AD78B3">
        <w:t xml:space="preserve"> o 2,</w:t>
      </w:r>
      <w:r w:rsidR="0031708B">
        <w:t>4</w:t>
      </w:r>
      <w:r w:rsidRPr="00AD78B3">
        <w:t xml:space="preserve">%. Do rejestru REGON wpisanych było ponadto </w:t>
      </w:r>
      <w:r w:rsidRPr="009A3597">
        <w:t>9</w:t>
      </w:r>
      <w:r>
        <w:t>4</w:t>
      </w:r>
      <w:r w:rsidRPr="009A3597">
        <w:t>,</w:t>
      </w:r>
      <w:r w:rsidR="0031708B">
        <w:t>4</w:t>
      </w:r>
      <w:r>
        <w:t xml:space="preserve"> </w:t>
      </w:r>
      <w:r w:rsidRPr="00AD78B3">
        <w:t xml:space="preserve">tys. </w:t>
      </w:r>
      <w:r w:rsidRPr="00AD78B3">
        <w:rPr>
          <w:b/>
        </w:rPr>
        <w:t>spółek</w:t>
      </w:r>
      <w:r w:rsidRPr="00AD78B3">
        <w:t xml:space="preserve">, w tym </w:t>
      </w:r>
      <w:r w:rsidRPr="009A3597">
        <w:t>6</w:t>
      </w:r>
      <w:r>
        <w:t>8</w:t>
      </w:r>
      <w:r w:rsidR="0031708B">
        <w:t>,1</w:t>
      </w:r>
      <w:r>
        <w:t xml:space="preserve"> tys. spółek handlowych (w </w:t>
      </w:r>
      <w:r w:rsidRPr="00AD78B3">
        <w:t xml:space="preserve">skali roku liczba tych podmiotów wzrosła odpowiednio o </w:t>
      </w:r>
      <w:r>
        <w:t>2,3</w:t>
      </w:r>
      <w:r w:rsidRPr="00AD78B3">
        <w:t xml:space="preserve">% i o </w:t>
      </w:r>
      <w:r>
        <w:t>3,3</w:t>
      </w:r>
      <w:r w:rsidRPr="00AD78B3">
        <w:t xml:space="preserve">%) oraz </w:t>
      </w:r>
      <w:r w:rsidRPr="009A3597">
        <w:t>26,</w:t>
      </w:r>
      <w:r w:rsidR="0031708B">
        <w:t>1</w:t>
      </w:r>
      <w:r>
        <w:t xml:space="preserve"> tys. spółek cywilnych (spadek o </w:t>
      </w:r>
      <w:r w:rsidRPr="00AD78B3">
        <w:t>0</w:t>
      </w:r>
      <w:r>
        <w:t>,2</w:t>
      </w:r>
      <w:r w:rsidRPr="00AD78B3">
        <w:t>%).</w:t>
      </w:r>
    </w:p>
    <w:p w:rsidR="0091619A" w:rsidRPr="00AD78B3" w:rsidRDefault="0091619A" w:rsidP="0091619A">
      <w:pPr>
        <w:pStyle w:val="tekst"/>
      </w:pPr>
      <w:r w:rsidRPr="00AD78B3">
        <w:t>W ujęciu</w:t>
      </w:r>
      <w:r w:rsidRPr="00AD78B3">
        <w:rPr>
          <w:b/>
        </w:rPr>
        <w:t xml:space="preserve"> </w:t>
      </w:r>
      <w:r w:rsidRPr="00AD78B3">
        <w:t>według</w:t>
      </w:r>
      <w:r w:rsidRPr="00AD78B3">
        <w:rPr>
          <w:b/>
        </w:rPr>
        <w:t xml:space="preserve"> przewidywanej liczby pracujących</w:t>
      </w:r>
      <w:r w:rsidRPr="00AD78B3">
        <w:t xml:space="preserve"> przeważały podmioty o liczbie pracujących poniżej 10 (96,</w:t>
      </w:r>
      <w:r>
        <w:t>9</w:t>
      </w:r>
      <w:r w:rsidRPr="00AD78B3">
        <w:t xml:space="preserve">% ogółu jednostek ujętych w rejestrze). W skali roku liczba podmiotów z tego przedziału zwiększyła się o </w:t>
      </w:r>
      <w:r>
        <w:t>2,6</w:t>
      </w:r>
      <w:r w:rsidRPr="00AD78B3">
        <w:t>%. Udział podmiotów o przewidywanej liczbie pracujących 10–49 wyniósł 2,</w:t>
      </w:r>
      <w:r>
        <w:t>6</w:t>
      </w:r>
      <w:r w:rsidRPr="00AD78B3">
        <w:t xml:space="preserve">%, a ich liczba w porównaniu </w:t>
      </w:r>
      <w:r w:rsidR="00383DF5">
        <w:t>z sierpniem</w:t>
      </w:r>
      <w:r w:rsidRPr="00AD78B3">
        <w:t xml:space="preserve"> </w:t>
      </w:r>
      <w:r>
        <w:t>ub. roku</w:t>
      </w:r>
      <w:r w:rsidRPr="00AD78B3">
        <w:t xml:space="preserve"> zmniejszyła się o</w:t>
      </w:r>
      <w:r>
        <w:t> 2,</w:t>
      </w:r>
      <w:r w:rsidR="002F3FB4">
        <w:t>1</w:t>
      </w:r>
      <w:r w:rsidRPr="00AD78B3">
        <w:t>%. Podmioty powyżej 49 pracujących stanowiły 0,</w:t>
      </w:r>
      <w:r>
        <w:t>6</w:t>
      </w:r>
      <w:r w:rsidRPr="00AD78B3">
        <w:t xml:space="preserve">% wszystkich jednostek wpisanych do rejestru REGON, a ich liczba </w:t>
      </w:r>
      <w:r>
        <w:t xml:space="preserve">spadła </w:t>
      </w:r>
      <w:r w:rsidRPr="00AD78B3">
        <w:t xml:space="preserve">w ciągu roku o </w:t>
      </w:r>
      <w:r>
        <w:t>1,7</w:t>
      </w:r>
      <w:r w:rsidRPr="00AD78B3">
        <w:t>%.</w:t>
      </w:r>
    </w:p>
    <w:p w:rsidR="0091619A" w:rsidRDefault="0091619A" w:rsidP="0091619A">
      <w:pPr>
        <w:pStyle w:val="tekst"/>
      </w:pPr>
      <w:r w:rsidRPr="00AD78B3">
        <w:t xml:space="preserve">Ze względu na rodzaj działalności w analizowanym okresie największy wzrost liczby podmiotów </w:t>
      </w:r>
      <w:r>
        <w:t>ponownie odnotowano w </w:t>
      </w:r>
      <w:r w:rsidRPr="00AD78B3">
        <w:t>sekcja</w:t>
      </w:r>
      <w:r>
        <w:t xml:space="preserve">ch: </w:t>
      </w:r>
      <w:r w:rsidR="00405F26" w:rsidRPr="00AD78B3">
        <w:t xml:space="preserve">administrowanie i działalność wspierająca (o </w:t>
      </w:r>
      <w:r w:rsidR="00405F26">
        <w:t>10,5</w:t>
      </w:r>
      <w:r w:rsidR="00405F26" w:rsidRPr="00AD78B3">
        <w:t>%)</w:t>
      </w:r>
      <w:r w:rsidR="00405F26">
        <w:t>,</w:t>
      </w:r>
      <w:r w:rsidR="00405F26" w:rsidRPr="00E73ADF">
        <w:t xml:space="preserve"> </w:t>
      </w:r>
      <w:r w:rsidRPr="00AD78B3">
        <w:t>wytwarzanie i zaopatrywanie w energię elektryczną, gaz, parę wodną i gorącą wodę (o</w:t>
      </w:r>
      <w:r>
        <w:t xml:space="preserve"> 10,2</w:t>
      </w:r>
      <w:r w:rsidRPr="00AD78B3">
        <w:t xml:space="preserve">%), </w:t>
      </w:r>
      <w:r w:rsidRPr="00D243A4">
        <w:t xml:space="preserve">edukacja (o </w:t>
      </w:r>
      <w:r>
        <w:t>5,</w:t>
      </w:r>
      <w:r w:rsidR="00405F26">
        <w:t>6</w:t>
      </w:r>
      <w:r w:rsidRPr="00D243A4">
        <w:t>%)</w:t>
      </w:r>
      <w:r>
        <w:t xml:space="preserve">, </w:t>
      </w:r>
      <w:r w:rsidRPr="004E2F44">
        <w:t xml:space="preserve">opieka zdrowotna i pomoc społeczna </w:t>
      </w:r>
      <w:r>
        <w:t xml:space="preserve">(o </w:t>
      </w:r>
      <w:r w:rsidRPr="00D243A4">
        <w:t>4,</w:t>
      </w:r>
      <w:r w:rsidR="00405F26">
        <w:t>7</w:t>
      </w:r>
      <w:r w:rsidRPr="00D243A4">
        <w:t>%)</w:t>
      </w:r>
      <w:r w:rsidRPr="007F5361">
        <w:t xml:space="preserve"> </w:t>
      </w:r>
      <w:r w:rsidRPr="00D243A4">
        <w:t>oraz</w:t>
      </w:r>
      <w:r>
        <w:t xml:space="preserve"> informacja i komunikacja (o </w:t>
      </w:r>
      <w:r w:rsidRPr="00E73ADF">
        <w:t>4,</w:t>
      </w:r>
      <w:r w:rsidR="00405F26">
        <w:t>2</w:t>
      </w:r>
      <w:r>
        <w:t>%)</w:t>
      </w:r>
      <w:r w:rsidRPr="00AD78B3">
        <w:t xml:space="preserve">. </w:t>
      </w:r>
    </w:p>
    <w:p w:rsidR="0091619A" w:rsidRPr="00AD78B3" w:rsidRDefault="00383DF5" w:rsidP="0091619A">
      <w:pPr>
        <w:pStyle w:val="tekst"/>
      </w:pPr>
      <w:r>
        <w:t>W sierpniu</w:t>
      </w:r>
      <w:r w:rsidR="0091619A" w:rsidRPr="00AD78B3">
        <w:t xml:space="preserve"> </w:t>
      </w:r>
      <w:r w:rsidR="0091619A">
        <w:t>br.</w:t>
      </w:r>
      <w:r w:rsidR="0091619A" w:rsidRPr="00AD78B3">
        <w:t xml:space="preserve"> do rejestru REGON wpisano </w:t>
      </w:r>
      <w:r w:rsidR="0091619A">
        <w:t>28</w:t>
      </w:r>
      <w:r w:rsidR="00405F26">
        <w:t>04</w:t>
      </w:r>
      <w:r w:rsidR="0091619A" w:rsidRPr="00AD78B3">
        <w:t xml:space="preserve"> </w:t>
      </w:r>
      <w:r w:rsidR="0091619A" w:rsidRPr="00AD78B3">
        <w:rPr>
          <w:b/>
        </w:rPr>
        <w:t>now</w:t>
      </w:r>
      <w:r w:rsidR="00405F26">
        <w:rPr>
          <w:b/>
        </w:rPr>
        <w:t>e</w:t>
      </w:r>
      <w:r w:rsidR="0091619A" w:rsidRPr="00AD78B3">
        <w:rPr>
          <w:b/>
        </w:rPr>
        <w:t xml:space="preserve"> podmiot</w:t>
      </w:r>
      <w:r w:rsidR="00405F26">
        <w:rPr>
          <w:b/>
        </w:rPr>
        <w:t>y</w:t>
      </w:r>
      <w:r w:rsidR="0091619A" w:rsidRPr="00AD78B3">
        <w:t xml:space="preserve">, </w:t>
      </w:r>
      <w:r w:rsidR="0091619A">
        <w:t xml:space="preserve">tj. </w:t>
      </w:r>
      <w:r w:rsidR="0091619A" w:rsidRPr="00AD78B3">
        <w:t xml:space="preserve">o </w:t>
      </w:r>
      <w:r w:rsidR="0091619A">
        <w:t>11</w:t>
      </w:r>
      <w:r w:rsidR="00405F26">
        <w:t>5</w:t>
      </w:r>
      <w:r w:rsidR="0091619A" w:rsidRPr="00AD78B3">
        <w:t xml:space="preserve"> (o </w:t>
      </w:r>
      <w:r w:rsidR="0091619A">
        <w:t>4,</w:t>
      </w:r>
      <w:r w:rsidR="00405F26">
        <w:t>3</w:t>
      </w:r>
      <w:r w:rsidR="0091619A" w:rsidRPr="00AD78B3">
        <w:t xml:space="preserve">%) </w:t>
      </w:r>
      <w:r w:rsidR="0091619A">
        <w:t>więcej</w:t>
      </w:r>
      <w:r w:rsidR="0091619A" w:rsidRPr="00AD78B3">
        <w:t xml:space="preserve"> niż w poprzednim miesiącu. Wśród nowo zarejestrowanych jednostek przeważały</w:t>
      </w:r>
      <w:r w:rsidR="0091619A">
        <w:t xml:space="preserve"> </w:t>
      </w:r>
      <w:r w:rsidR="0091619A" w:rsidRPr="00AD78B3">
        <w:t>osoby fizyczne prowadzące działalność gospodarczą (</w:t>
      </w:r>
      <w:r w:rsidR="0091619A">
        <w:t>2</w:t>
      </w:r>
      <w:r w:rsidR="00405F26">
        <w:t>207</w:t>
      </w:r>
      <w:r w:rsidR="0091619A" w:rsidRPr="00AD78B3">
        <w:t xml:space="preserve">; o </w:t>
      </w:r>
      <w:r w:rsidR="00405F26">
        <w:t>204</w:t>
      </w:r>
      <w:r w:rsidR="0091619A" w:rsidRPr="00546140">
        <w:t xml:space="preserve"> </w:t>
      </w:r>
      <w:r w:rsidR="0091619A" w:rsidRPr="00AD78B3">
        <w:t>jednostk</w:t>
      </w:r>
      <w:r w:rsidR="00405F26">
        <w:t>i</w:t>
      </w:r>
      <w:r w:rsidR="0091619A" w:rsidRPr="00AD78B3">
        <w:t xml:space="preserve">, tj. o </w:t>
      </w:r>
      <w:r w:rsidR="00405F26">
        <w:t>1</w:t>
      </w:r>
      <w:r w:rsidR="0091619A">
        <w:t>0,</w:t>
      </w:r>
      <w:r w:rsidR="00405F26">
        <w:t>2</w:t>
      </w:r>
      <w:r w:rsidR="0091619A" w:rsidRPr="00AD78B3">
        <w:t xml:space="preserve">%, </w:t>
      </w:r>
      <w:r w:rsidR="00405F26">
        <w:t>więcej</w:t>
      </w:r>
      <w:r w:rsidR="00405F26" w:rsidRPr="00AD78B3">
        <w:t xml:space="preserve"> </w:t>
      </w:r>
      <w:r w:rsidR="0091619A" w:rsidRPr="00AD78B3">
        <w:t xml:space="preserve">niż </w:t>
      </w:r>
      <w:r w:rsidR="00DB6841">
        <w:t>w lipcu</w:t>
      </w:r>
      <w:r w:rsidR="0091619A">
        <w:t xml:space="preserve"> br.</w:t>
      </w:r>
      <w:r w:rsidR="0091619A" w:rsidRPr="00AD78B3">
        <w:t xml:space="preserve">). Ponadto </w:t>
      </w:r>
      <w:r>
        <w:t>w sierpniu</w:t>
      </w:r>
      <w:r w:rsidR="0091619A" w:rsidRPr="00AD78B3">
        <w:t xml:space="preserve"> </w:t>
      </w:r>
      <w:r w:rsidR="0091619A">
        <w:t>br.</w:t>
      </w:r>
      <w:r w:rsidR="0091619A" w:rsidRPr="00AD78B3">
        <w:t xml:space="preserve"> zarejestrowano </w:t>
      </w:r>
      <w:r w:rsidR="0091619A">
        <w:t>4</w:t>
      </w:r>
      <w:r w:rsidR="00405F26">
        <w:t>43</w:t>
      </w:r>
      <w:r w:rsidR="0091619A">
        <w:t xml:space="preserve"> now</w:t>
      </w:r>
      <w:r w:rsidR="00405F26">
        <w:t>e</w:t>
      </w:r>
      <w:r w:rsidR="0091619A">
        <w:t xml:space="preserve"> spółk</w:t>
      </w:r>
      <w:r w:rsidR="00405F26">
        <w:t>i</w:t>
      </w:r>
      <w:r w:rsidR="0091619A">
        <w:t xml:space="preserve"> </w:t>
      </w:r>
      <w:r w:rsidR="00CE4D6B">
        <w:t xml:space="preserve">handlowe </w:t>
      </w:r>
      <w:r w:rsidR="0091619A">
        <w:t xml:space="preserve">(o </w:t>
      </w:r>
      <w:r w:rsidR="00403E14">
        <w:t>34</w:t>
      </w:r>
      <w:r w:rsidR="0091619A">
        <w:t xml:space="preserve"> </w:t>
      </w:r>
      <w:r w:rsidR="00403E14">
        <w:t>mni</w:t>
      </w:r>
      <w:r w:rsidR="0091619A">
        <w:t>ej</w:t>
      </w:r>
      <w:r w:rsidR="0091619A" w:rsidRPr="00AD78B3">
        <w:t xml:space="preserve"> niż przed miesiącem), w tym </w:t>
      </w:r>
      <w:r w:rsidR="0091619A">
        <w:t>4</w:t>
      </w:r>
      <w:r w:rsidR="00403E14">
        <w:t>19</w:t>
      </w:r>
      <w:r w:rsidR="0091619A" w:rsidRPr="00AD78B3">
        <w:t xml:space="preserve"> spół</w:t>
      </w:r>
      <w:r w:rsidR="00403E14">
        <w:t>e</w:t>
      </w:r>
      <w:r w:rsidR="0091619A">
        <w:t>k</w:t>
      </w:r>
      <w:r w:rsidR="0091619A" w:rsidRPr="00AD78B3">
        <w:t xml:space="preserve"> z ograniczoną odpowiedzialnością (o </w:t>
      </w:r>
      <w:r w:rsidR="00403E14">
        <w:t>33</w:t>
      </w:r>
      <w:r w:rsidR="0091619A">
        <w:t xml:space="preserve"> </w:t>
      </w:r>
      <w:r w:rsidR="00403E14">
        <w:t>mniej</w:t>
      </w:r>
      <w:r w:rsidR="0091619A" w:rsidRPr="00AD78B3">
        <w:t>).</w:t>
      </w:r>
    </w:p>
    <w:p w:rsidR="0091619A" w:rsidRDefault="00383DF5" w:rsidP="0091619A">
      <w:pPr>
        <w:pStyle w:val="tekst"/>
      </w:pPr>
      <w:r>
        <w:t>W sierpniu</w:t>
      </w:r>
      <w:r w:rsidR="0091619A" w:rsidRPr="00AD78B3">
        <w:t xml:space="preserve"> </w:t>
      </w:r>
      <w:r w:rsidR="0091619A">
        <w:t>br.</w:t>
      </w:r>
      <w:r w:rsidR="0091619A" w:rsidRPr="00AD78B3">
        <w:t xml:space="preserve"> z rejestru REGON </w:t>
      </w:r>
      <w:r w:rsidR="0091619A" w:rsidRPr="00AD78B3">
        <w:rPr>
          <w:b/>
        </w:rPr>
        <w:t>wykreślono</w:t>
      </w:r>
      <w:r w:rsidR="0091619A" w:rsidRPr="00AD78B3">
        <w:t xml:space="preserve"> </w:t>
      </w:r>
      <w:r w:rsidR="0091619A" w:rsidRPr="00FA2B7C">
        <w:t>1</w:t>
      </w:r>
      <w:r w:rsidR="000C7444">
        <w:t>547</w:t>
      </w:r>
      <w:r w:rsidR="0091619A">
        <w:t xml:space="preserve"> </w:t>
      </w:r>
      <w:r w:rsidR="0091619A" w:rsidRPr="00AD78B3">
        <w:t>podmiot</w:t>
      </w:r>
      <w:r w:rsidR="000C7444">
        <w:t>ów</w:t>
      </w:r>
      <w:r w:rsidR="0091619A" w:rsidRPr="00AD78B3">
        <w:t xml:space="preserve">, tj. o </w:t>
      </w:r>
      <w:r w:rsidR="0091619A">
        <w:t>1</w:t>
      </w:r>
      <w:r w:rsidR="000C7444">
        <w:t>36</w:t>
      </w:r>
      <w:r w:rsidR="0091619A">
        <w:t xml:space="preserve"> (o 8,</w:t>
      </w:r>
      <w:r w:rsidR="000C7444">
        <w:t>1</w:t>
      </w:r>
      <w:r w:rsidR="0091619A" w:rsidRPr="00AD78B3">
        <w:t>%</w:t>
      </w:r>
      <w:r w:rsidR="0091619A">
        <w:t>)</w:t>
      </w:r>
      <w:r w:rsidR="0091619A" w:rsidRPr="00AD78B3">
        <w:t xml:space="preserve"> </w:t>
      </w:r>
      <w:r w:rsidR="000C7444">
        <w:t>mn</w:t>
      </w:r>
      <w:r w:rsidR="0091619A">
        <w:t>ie</w:t>
      </w:r>
      <w:r w:rsidR="0091619A" w:rsidRPr="00AD78B3">
        <w:t xml:space="preserve">j niż </w:t>
      </w:r>
      <w:r w:rsidR="00DB6841">
        <w:t>w lipcu</w:t>
      </w:r>
      <w:r w:rsidR="0091619A">
        <w:t xml:space="preserve"> br.</w:t>
      </w:r>
      <w:r w:rsidR="0091619A" w:rsidRPr="00AD78B3">
        <w:t xml:space="preserve">, w tym </w:t>
      </w:r>
      <w:r w:rsidR="0091619A" w:rsidRPr="00FA2B7C">
        <w:t>1</w:t>
      </w:r>
      <w:r w:rsidR="0091619A">
        <w:t>3</w:t>
      </w:r>
      <w:r w:rsidR="000C7444">
        <w:t>49</w:t>
      </w:r>
      <w:r w:rsidR="0091619A">
        <w:t xml:space="preserve"> osób</w:t>
      </w:r>
      <w:r w:rsidR="0091619A" w:rsidRPr="00AD78B3">
        <w:t xml:space="preserve"> fizyczn</w:t>
      </w:r>
      <w:r w:rsidR="0091619A">
        <w:t>ych</w:t>
      </w:r>
      <w:r w:rsidR="0091619A" w:rsidRPr="00AD78B3">
        <w:t xml:space="preserve"> prowadząc</w:t>
      </w:r>
      <w:r w:rsidR="0091619A">
        <w:t>ych</w:t>
      </w:r>
      <w:r w:rsidR="0091619A" w:rsidRPr="00AD78B3">
        <w:t xml:space="preserve"> działalność gospodarczą, o </w:t>
      </w:r>
      <w:r w:rsidR="000C7444">
        <w:t>9 (o 0,7</w:t>
      </w:r>
      <w:r w:rsidR="0091619A" w:rsidRPr="00AD78B3">
        <w:t>%</w:t>
      </w:r>
      <w:r w:rsidR="0091619A">
        <w:t xml:space="preserve">) </w:t>
      </w:r>
      <w:r w:rsidR="000C7444">
        <w:t>mni</w:t>
      </w:r>
      <w:r w:rsidR="0091619A">
        <w:t>ej</w:t>
      </w:r>
      <w:r w:rsidR="0091619A" w:rsidRPr="00AD78B3">
        <w:t xml:space="preserve"> niż przed miesiącem.</w:t>
      </w:r>
    </w:p>
    <w:p w:rsidR="00976783" w:rsidRDefault="00976783" w:rsidP="0091619A">
      <w:pPr>
        <w:pStyle w:val="tekst"/>
      </w:pPr>
      <w:r>
        <w:br w:type="page"/>
      </w:r>
    </w:p>
    <w:p w:rsidR="005928D2" w:rsidRPr="007F73D2" w:rsidRDefault="00171D6D" w:rsidP="005928D2">
      <w:pPr>
        <w:pStyle w:val="tytuwykresu"/>
        <w:spacing w:before="240"/>
        <w:rPr>
          <w:b w:val="0"/>
        </w:rPr>
      </w:pPr>
      <w:r w:rsidRPr="00171D6D">
        <w:rPr>
          <w:noProof/>
          <w:lang w:eastAsia="pl-PL"/>
        </w:rPr>
        <w:lastRenderedPageBreak/>
        <w:drawing>
          <wp:anchor distT="0" distB="0" distL="114300" distR="114300" simplePos="0" relativeHeight="2530688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276225</wp:posOffset>
            </wp:positionV>
            <wp:extent cx="3905250" cy="6943725"/>
            <wp:effectExtent l="0" t="0" r="0" b="9525"/>
            <wp:wrapTopAndBottom/>
            <wp:docPr id="27" name="Obraz 27" descr="Podwójny wykres słupkowy (podmioty nowo zarejestrowane i wyrejestrowane) dla powiatów województwa wielkopolskiego, z wyróżnieniem powiatu poznańskiego i miasta Poznania. Sort według liczby podmiotów nowo zarejestrowa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3599">
        <w:t>Wykres 1</w:t>
      </w:r>
      <w:r w:rsidR="00561885">
        <w:t>0</w:t>
      </w:r>
      <w:r w:rsidR="005928D2" w:rsidRPr="00B4057C">
        <w:t>.</w:t>
      </w:r>
      <w:r w:rsidR="005928D2">
        <w:tab/>
        <w:t xml:space="preserve">Podmioty gospodarki narodowej nowo zarejestrowane i wyrejestrowane </w:t>
      </w:r>
      <w:r w:rsidR="00383DF5">
        <w:t>w sierpniu</w:t>
      </w:r>
      <w:r w:rsidR="005928D2">
        <w:t xml:space="preserve"> 2025 r.</w:t>
      </w:r>
      <w:r w:rsidR="005928D2" w:rsidRPr="007C2E61">
        <w:rPr>
          <w:b w:val="0"/>
        </w:rPr>
        <w:t xml:space="preserve"> </w:t>
      </w:r>
    </w:p>
    <w:p w:rsidR="005928D2" w:rsidRDefault="0091619A" w:rsidP="005928D2">
      <w:pPr>
        <w:pStyle w:val="tekst"/>
        <w:spacing w:before="480" w:after="360"/>
      </w:pPr>
      <w:r w:rsidRPr="00AD78B3">
        <w:t xml:space="preserve">Według stanu na koniec </w:t>
      </w:r>
      <w:r w:rsidR="00383DF5">
        <w:t>sierpnia</w:t>
      </w:r>
      <w:r w:rsidRPr="00AD78B3">
        <w:t xml:space="preserve"> </w:t>
      </w:r>
      <w:r>
        <w:t>br.</w:t>
      </w:r>
      <w:r w:rsidRPr="00AD78B3">
        <w:t xml:space="preserve"> w rejestrze REGON dla województwa wielkopolskiego </w:t>
      </w:r>
      <w:r w:rsidRPr="00FA2B7C">
        <w:t>7</w:t>
      </w:r>
      <w:r>
        <w:t>4,</w:t>
      </w:r>
      <w:r w:rsidR="000C7444">
        <w:t>9</w:t>
      </w:r>
      <w:r w:rsidRPr="00FA2B7C">
        <w:t xml:space="preserve"> </w:t>
      </w:r>
      <w:r w:rsidRPr="00AD78B3">
        <w:t xml:space="preserve">tys. podmiotów miało </w:t>
      </w:r>
      <w:r w:rsidRPr="00AD78B3">
        <w:rPr>
          <w:b/>
        </w:rPr>
        <w:t xml:space="preserve">zawieszoną działalność </w:t>
      </w:r>
      <w:r w:rsidRPr="00AD78B3">
        <w:t xml:space="preserve">(o </w:t>
      </w:r>
      <w:r w:rsidR="000C7444">
        <w:t>0,8</w:t>
      </w:r>
      <w:r w:rsidRPr="00AD78B3">
        <w:t xml:space="preserve">% </w:t>
      </w:r>
      <w:r>
        <w:t>więcej</w:t>
      </w:r>
      <w:r w:rsidRPr="00AD78B3">
        <w:t xml:space="preserve"> niż </w:t>
      </w:r>
      <w:r>
        <w:t xml:space="preserve">w końcu </w:t>
      </w:r>
      <w:r w:rsidR="00DB6841">
        <w:t>lip</w:t>
      </w:r>
      <w:r>
        <w:t>ca br.</w:t>
      </w:r>
      <w:r w:rsidRPr="00AD78B3">
        <w:t>). Zdecydowaną większość stanowiły osoby fizyczne prowad</w:t>
      </w:r>
      <w:r>
        <w:t>zące działalność gospodarczą (7</w:t>
      </w:r>
      <w:r w:rsidR="000C7444">
        <w:t>2</w:t>
      </w:r>
      <w:r w:rsidRPr="00FA2B7C">
        <w:t>,</w:t>
      </w:r>
      <w:r w:rsidR="000C7444">
        <w:t>2</w:t>
      </w:r>
      <w:r>
        <w:t xml:space="preserve"> </w:t>
      </w:r>
      <w:r w:rsidRPr="00AD78B3">
        <w:t xml:space="preserve">tys., tj. </w:t>
      </w:r>
      <w:r w:rsidRPr="00FA2B7C">
        <w:t>9</w:t>
      </w:r>
      <w:r>
        <w:t>6</w:t>
      </w:r>
      <w:r w:rsidRPr="00FA2B7C">
        <w:t>,</w:t>
      </w:r>
      <w:r>
        <w:t>3</w:t>
      </w:r>
      <w:r w:rsidRPr="00AD78B3">
        <w:t>%).</w:t>
      </w:r>
    </w:p>
    <w:p w:rsidR="00976783" w:rsidRDefault="00976783" w:rsidP="005928D2">
      <w:pPr>
        <w:pStyle w:val="tytuwykresu"/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5928D2" w:rsidRPr="006359B9" w:rsidRDefault="00171D6D" w:rsidP="005928D2">
      <w:pPr>
        <w:pStyle w:val="tytuwykresu"/>
        <w:rPr>
          <w:b w:val="0"/>
        </w:rPr>
      </w:pPr>
      <w:r w:rsidRPr="00171D6D">
        <w:rPr>
          <w:noProof/>
          <w:lang w:eastAsia="pl-PL"/>
        </w:rPr>
        <w:lastRenderedPageBreak/>
        <w:drawing>
          <wp:anchor distT="0" distB="0" distL="114300" distR="114300" simplePos="0" relativeHeight="253069824" behindDoc="0" locked="0" layoutInCell="1" allowOverlap="1">
            <wp:simplePos x="0" y="0"/>
            <wp:positionH relativeFrom="column">
              <wp:posOffset>1009650</wp:posOffset>
            </wp:positionH>
            <wp:positionV relativeFrom="paragraph">
              <wp:posOffset>457200</wp:posOffset>
            </wp:positionV>
            <wp:extent cx="4320000" cy="5406968"/>
            <wp:effectExtent l="0" t="0" r="4445" b="3810"/>
            <wp:wrapTopAndBottom/>
            <wp:docPr id="32" name="Obraz 32" descr="Mapa statystyczna – podmioty gospodarki narodowej z zawieszoną działalnością – na którą składa się kartogram i kartodiagram. Kartogram – dla powiatów województwa wielkopolskiego – prezentuje zmianę (wzrost/spadek w %) w relacji do poprzedniego miesiąca liczby podmiotów ogółem. Cieniowanie – 6 przedziałów według wielkości zmian. Kartodiagram słupkowy przedstawia zmianę (wzrost/spadek w %) liczby osób fizycznych w poszczególnych powiatach. Dodatkowo wartości dla Polski (1,0% tak dla podmiotów ogółem, jak i dla osób fizycznych) oraz dla województwa wielkopolskiego (w obu przypadkach 0,8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406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Mapa 3</w:t>
      </w:r>
      <w:r w:rsidR="005928D2" w:rsidRPr="00E26EA7">
        <w:t>.</w:t>
      </w:r>
      <w:r w:rsidR="005928D2">
        <w:tab/>
        <w:t>Podmioty gospodarki narodowej z zawieszoną działalnością w 2025 r.</w:t>
      </w:r>
      <w:r w:rsidR="005928D2">
        <w:br/>
      </w:r>
      <w:r w:rsidR="005928D2" w:rsidRPr="00E85AA5">
        <w:tab/>
        <w:t xml:space="preserve">Stan w </w:t>
      </w:r>
      <w:r w:rsidR="005928D2">
        <w:t xml:space="preserve">końcu </w:t>
      </w:r>
      <w:r w:rsidR="00383DF5">
        <w:t>sierpnia</w:t>
      </w:r>
      <w:r w:rsidR="005928D2" w:rsidRPr="0007251B">
        <w:rPr>
          <w:b w:val="0"/>
        </w:rPr>
        <w:t xml:space="preserve"> </w:t>
      </w:r>
    </w:p>
    <w:p w:rsidR="005928D2" w:rsidRPr="000B35C5" w:rsidRDefault="005928D2" w:rsidP="005928D2">
      <w:pPr>
        <w:pStyle w:val="Nagwek1"/>
      </w:pPr>
      <w:bookmarkStart w:id="49" w:name="_Toc64884835"/>
      <w:bookmarkStart w:id="50" w:name="_Toc64885004"/>
      <w:bookmarkStart w:id="51" w:name="_Toc64891657"/>
      <w:bookmarkStart w:id="52" w:name="_Toc164413801"/>
      <w:bookmarkStart w:id="53" w:name="_Toc208303070"/>
      <w:r w:rsidRPr="006C0BE2">
        <w:t>Koniunktura gospodarcza</w:t>
      </w:r>
      <w:bookmarkEnd w:id="49"/>
      <w:bookmarkEnd w:id="50"/>
      <w:bookmarkEnd w:id="51"/>
      <w:bookmarkEnd w:id="52"/>
      <w:bookmarkEnd w:id="53"/>
    </w:p>
    <w:p w:rsidR="00A42D87" w:rsidRPr="00537C0E" w:rsidRDefault="00537C0E" w:rsidP="00537C0E">
      <w:pPr>
        <w:rPr>
          <w:color w:val="000000" w:themeColor="text1"/>
          <w:lang w:eastAsia="pl-PL"/>
        </w:rPr>
      </w:pPr>
      <w:r w:rsidRPr="007D3522">
        <w:rPr>
          <w:color w:val="000000" w:themeColor="text1"/>
          <w:lang w:eastAsia="pl-PL"/>
        </w:rPr>
        <w:t xml:space="preserve">We wrześniu br. wskaźnik ogólnego klimatu koniunktury w większości badanych obszarów gospodarki sygnalizuje stabilizację lub poprawę koniunktury gospodarczej w stosunku do poprzedniego miesiąca. Największy wzrost wskaźnika odnotowano w sekcji informacja i komunikacja. </w:t>
      </w:r>
      <w:r>
        <w:rPr>
          <w:color w:val="000000" w:themeColor="text1"/>
          <w:lang w:eastAsia="pl-PL"/>
        </w:rPr>
        <w:t>Z</w:t>
      </w:r>
      <w:r w:rsidRPr="007D3522">
        <w:rPr>
          <w:color w:val="000000" w:themeColor="text1"/>
          <w:lang w:eastAsia="pl-PL"/>
        </w:rPr>
        <w:t>auważalne pogorszenie koni</w:t>
      </w:r>
      <w:r>
        <w:rPr>
          <w:color w:val="000000" w:themeColor="text1"/>
          <w:lang w:eastAsia="pl-PL"/>
        </w:rPr>
        <w:t xml:space="preserve">unktury zaobserwowano jedynie w </w:t>
      </w:r>
      <w:r w:rsidRPr="007D3522">
        <w:rPr>
          <w:color w:val="000000" w:themeColor="text1"/>
          <w:lang w:eastAsia="pl-PL"/>
        </w:rPr>
        <w:t>zakwaterowaniu i gastronomii</w:t>
      </w:r>
      <w:r>
        <w:rPr>
          <w:color w:val="000000" w:themeColor="text1"/>
          <w:lang w:eastAsia="pl-PL"/>
        </w:rPr>
        <w:t>.</w:t>
      </w:r>
      <w:r w:rsidRPr="007D3522">
        <w:rPr>
          <w:color w:val="000000" w:themeColor="text1"/>
          <w:lang w:eastAsia="pl-PL"/>
        </w:rPr>
        <w:t xml:space="preserve"> Jednostki prowadzące handel detaliczny oceniają </w:t>
      </w:r>
      <w:r>
        <w:rPr>
          <w:color w:val="000000" w:themeColor="text1"/>
          <w:lang w:eastAsia="pl-PL"/>
        </w:rPr>
        <w:t>ją</w:t>
      </w:r>
      <w:r w:rsidRPr="007D3522">
        <w:rPr>
          <w:color w:val="000000" w:themeColor="text1"/>
          <w:lang w:eastAsia="pl-PL"/>
        </w:rPr>
        <w:t xml:space="preserve"> najbardziej korzystnie</w:t>
      </w:r>
      <w:r>
        <w:rPr>
          <w:color w:val="000000" w:themeColor="text1"/>
          <w:lang w:eastAsia="pl-PL"/>
        </w:rPr>
        <w:t>, natomiast n</w:t>
      </w:r>
      <w:r w:rsidRPr="007D3522">
        <w:rPr>
          <w:color w:val="000000" w:themeColor="text1"/>
          <w:lang w:eastAsia="pl-PL"/>
        </w:rPr>
        <w:t>ajbardziej pesymistyczne oceny formułują podmioty zajmujące się przetwórstwem przemysłowym.</w:t>
      </w:r>
    </w:p>
    <w:p w:rsidR="000A4ACE" w:rsidRDefault="000A4ACE" w:rsidP="00242DD3">
      <w:pPr>
        <w:pStyle w:val="tekst"/>
      </w:pPr>
      <w:r>
        <w:br w:type="page"/>
      </w:r>
    </w:p>
    <w:p w:rsidR="005928D2" w:rsidRPr="00BE3C18" w:rsidRDefault="005E60DF" w:rsidP="005928D2">
      <w:pPr>
        <w:pStyle w:val="tytuwykresu"/>
      </w:pPr>
      <w:r w:rsidRPr="005E60DF">
        <w:rPr>
          <w:noProof/>
          <w:lang w:eastAsia="pl-PL"/>
        </w:rPr>
        <w:lastRenderedPageBreak/>
        <w:drawing>
          <wp:anchor distT="0" distB="0" distL="114300" distR="114300" simplePos="0" relativeHeight="253072896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352425</wp:posOffset>
            </wp:positionV>
            <wp:extent cx="5760000" cy="3658009"/>
            <wp:effectExtent l="0" t="0" r="0" b="0"/>
            <wp:wrapTopAndBottom/>
            <wp:docPr id="9" name="Obraz 9" descr="Dwa podwójne, dwustronne wykresy słupkowe. Lewy , główny – pogorszenie / poprawa wskaźników ogólnego klimatu koniunktury: oś pozioma od -30 do 30%. Prawy, dodatkowy – saldo: oś pozioma od -20 do 30%. Na osi pionowej 7 sekcji PKD w 3 okresach: miesiąc badania (wrzesień 2025 r.), poprzedni miesiąc i analogiczny miesiąc ub. roku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65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BE3C18">
        <w:t xml:space="preserve">Wykres </w:t>
      </w:r>
      <w:r w:rsidR="001A3599">
        <w:t>1</w:t>
      </w:r>
      <w:r w:rsidR="00383DF5">
        <w:t>1</w:t>
      </w:r>
      <w:r w:rsidR="005928D2">
        <w:t>.</w:t>
      </w:r>
      <w:r w:rsidR="005928D2">
        <w:tab/>
      </w:r>
      <w:r w:rsidR="005928D2" w:rsidRPr="00BE3C18">
        <w:t>Wskaźniki ogólnego klimatu koniunktury według rodzaju działalności (sekcje i działy PKD 2007)</w:t>
      </w:r>
      <w:r w:rsidR="005928D2" w:rsidRPr="00BD48E2">
        <w:t xml:space="preserve"> </w:t>
      </w:r>
    </w:p>
    <w:p w:rsidR="00040ECB" w:rsidRDefault="00880B2B" w:rsidP="00040ECB">
      <w:pPr>
        <w:pStyle w:val="pytkoniunkt"/>
        <w:spacing w:before="240"/>
      </w:pPr>
      <w:r w:rsidRPr="001E751F">
        <w:rPr>
          <w:rFonts w:cstheme="minorBidi"/>
          <w:b/>
          <w:i w:val="0"/>
          <w:spacing w:val="-2"/>
          <w:szCs w:val="22"/>
        </w:rPr>
        <w:t xml:space="preserve">Wyniki badania dot. </w:t>
      </w:r>
      <w:r w:rsidR="00040ECB" w:rsidRPr="001F2B0A">
        <w:rPr>
          <w:rFonts w:cstheme="minorBidi"/>
          <w:b/>
          <w:i w:val="0"/>
          <w:spacing w:val="-2"/>
          <w:szCs w:val="22"/>
        </w:rPr>
        <w:t>rynku pracy</w:t>
      </w:r>
      <w:r w:rsidR="00040ECB" w:rsidRPr="001F2B0A">
        <w:rPr>
          <w:rStyle w:val="Odwoanieprzypisudolnego"/>
          <w:rFonts w:cstheme="minorBidi"/>
          <w:b/>
          <w:i w:val="0"/>
          <w:spacing w:val="-2"/>
          <w:szCs w:val="22"/>
          <w:vertAlign w:val="baseline"/>
        </w:rPr>
        <w:t xml:space="preserve"> </w:t>
      </w:r>
      <w:r w:rsidR="00040ECB" w:rsidRPr="00264F57">
        <w:rPr>
          <w:rStyle w:val="Odwoanieprzypisudolnego"/>
        </w:rPr>
        <w:footnoteReference w:id="6"/>
      </w:r>
    </w:p>
    <w:p w:rsidR="00152F36" w:rsidRPr="00C9295D" w:rsidRDefault="005E60DF" w:rsidP="00040ECB">
      <w:pPr>
        <w:pStyle w:val="pytkoniunkt"/>
        <w:spacing w:before="240"/>
      </w:pPr>
      <w:r w:rsidRPr="005E60DF">
        <w:rPr>
          <w:noProof/>
          <w:lang w:eastAsia="pl-PL"/>
        </w:rPr>
        <w:drawing>
          <wp:anchor distT="0" distB="0" distL="114300" distR="114300" simplePos="0" relativeHeight="2530739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647700</wp:posOffset>
            </wp:positionV>
            <wp:extent cx="5040000" cy="3553508"/>
            <wp:effectExtent l="0" t="0" r="8255" b="8890"/>
            <wp:wrapTopAndBottom/>
            <wp:docPr id="19" name="Obraz 19" descr="Podwójny wykres kolumnowy strukturalny (100%) dla 5 sekcji PKD (kolumny) oraz zmian poziomu zatrudnienia w porównaniu z aktualną sytuacją, oddzielnie dla pracowników relatywnie łatwych do zastąpienia i trudnych do zastąpienia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553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0B2B">
        <w:t>Pyt. 1</w:t>
      </w:r>
      <w:r w:rsidR="00880B2B" w:rsidRPr="004B6EC7">
        <w:t>.</w:t>
      </w:r>
      <w:r w:rsidR="00880B2B" w:rsidRPr="0081292A">
        <w:t xml:space="preserve"> </w:t>
      </w:r>
      <w:r w:rsidR="00BF26FB" w:rsidRPr="0081292A">
        <w:t>Czy zamierzają Państwo w</w:t>
      </w:r>
      <w:r w:rsidR="00BF26FB">
        <w:t xml:space="preserve"> najbliższych trzech miesiącach</w:t>
      </w:r>
      <w:r w:rsidR="00BF26FB" w:rsidRPr="0034448C">
        <w:t xml:space="preserve"> zwiększyć</w:t>
      </w:r>
      <w:r w:rsidR="00BF26FB">
        <w:t>/</w:t>
      </w:r>
      <w:r w:rsidR="00BF26FB" w:rsidRPr="0034448C">
        <w:t>utrzymać</w:t>
      </w:r>
      <w:r w:rsidR="00BF26FB">
        <w:t>/</w:t>
      </w:r>
      <w:r w:rsidR="00BF26FB" w:rsidRPr="0034448C">
        <w:t>ograniczyć zatrudnienie w przypadku pracowników re</w:t>
      </w:r>
      <w:r w:rsidR="00BF26FB">
        <w:t xml:space="preserve">latywnie łatwych do zastąpienia oraz </w:t>
      </w:r>
      <w:r w:rsidR="00BF26FB" w:rsidRPr="0034448C">
        <w:t>rela</w:t>
      </w:r>
      <w:r w:rsidR="00BF26FB">
        <w:t>tywnie trudnych do zastąpienia</w:t>
      </w:r>
      <w:r w:rsidR="00BF26FB" w:rsidRPr="0034448C">
        <w:t xml:space="preserve"> – w porównaniu z aktualną </w:t>
      </w:r>
      <w:r w:rsidR="00BF26FB">
        <w:br/>
      </w:r>
      <w:r w:rsidR="00BF26FB" w:rsidRPr="0034448C">
        <w:t>sytuacją</w:t>
      </w:r>
      <w:r w:rsidR="00BF26FB">
        <w:t>?</w:t>
      </w:r>
      <w:r w:rsidR="00152F36" w:rsidRPr="00C9295D">
        <w:t xml:space="preserve"> </w:t>
      </w:r>
    </w:p>
    <w:p w:rsidR="00F878C4" w:rsidRPr="00537C0E" w:rsidRDefault="00537C0E" w:rsidP="00F878C4">
      <w:pPr>
        <w:pStyle w:val="tekst"/>
      </w:pPr>
      <w:r w:rsidRPr="00151BD7">
        <w:lastRenderedPageBreak/>
        <w:t>Przedsiębiorcy</w:t>
      </w:r>
      <w:r>
        <w:t xml:space="preserve"> ze wszystkich</w:t>
      </w:r>
      <w:r w:rsidRPr="00151BD7">
        <w:t xml:space="preserve"> badanych </w:t>
      </w:r>
      <w:r>
        <w:t>obszarów</w:t>
      </w:r>
      <w:r w:rsidRPr="00151BD7">
        <w:t xml:space="preserve"> działalności, mając na uwadze aktualną sytuacj</w:t>
      </w:r>
      <w:r>
        <w:t>ę, w zdecydowanej większości za</w:t>
      </w:r>
      <w:r w:rsidRPr="00151BD7">
        <w:t xml:space="preserve">mierzają w najbliższych trzech miesiącach </w:t>
      </w:r>
      <w:r w:rsidRPr="00537C0E">
        <w:t>utrzymać poziom zatrudnienia zarówno w przypadku pracowników relatywnie łatwych, jak i relatywnie trudnych do zastąpienia.</w:t>
      </w:r>
    </w:p>
    <w:p w:rsidR="00F878C4" w:rsidRDefault="005E60DF" w:rsidP="00F878C4">
      <w:pPr>
        <w:pStyle w:val="pytkoniunkt"/>
        <w:spacing w:before="240"/>
        <w:rPr>
          <w:i w:val="0"/>
        </w:rPr>
      </w:pPr>
      <w:r w:rsidRPr="005E60DF">
        <w:rPr>
          <w:noProof/>
          <w:lang w:eastAsia="pl-PL"/>
        </w:rPr>
        <w:drawing>
          <wp:anchor distT="0" distB="215900" distL="114300" distR="114300" simplePos="0" relativeHeight="2530749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514350</wp:posOffset>
            </wp:positionV>
            <wp:extent cx="5040000" cy="3596400"/>
            <wp:effectExtent l="0" t="0" r="8255" b="4445"/>
            <wp:wrapTopAndBottom/>
            <wp:docPr id="25" name="Obraz 25" descr="Pięć wykresów czterokolumnowych (czynniki wpływające na poziom wynagrodzenia pracowników) dla 5 sekcji PKD – na osi poziomej; oś pionowa od 0 do 80%. Wykres prezentowany w dwóch częściach, oddzielnie dla czynników mających istotny wpływ na wynagrodzenie oraz wpływających na jego poziom w małym stopniu lub wcale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5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78C4" w:rsidRPr="00537C0E">
        <w:t xml:space="preserve">Pyt. 2. Które z poniższych czynników i w jakim stopniu wpłyną na </w:t>
      </w:r>
      <w:r w:rsidR="00F878C4" w:rsidRPr="00646037">
        <w:t>poziom wynagrodzenia</w:t>
      </w:r>
      <w:r w:rsidR="00F878C4">
        <w:t xml:space="preserve"> pracowników w Państwa firmie w </w:t>
      </w:r>
      <w:r w:rsidR="00F878C4" w:rsidRPr="00646037">
        <w:t>najbliższych trzech miesiącach</w:t>
      </w:r>
      <w:r w:rsidR="00F878C4">
        <w:rPr>
          <w:rFonts w:cs="FiraSans-Bold"/>
          <w:bCs/>
        </w:rPr>
        <w:t>?</w:t>
      </w:r>
      <w:r w:rsidR="00F878C4" w:rsidRPr="006C1BEC">
        <w:rPr>
          <w:i w:val="0"/>
        </w:rPr>
        <w:t xml:space="preserve"> </w:t>
      </w:r>
    </w:p>
    <w:p w:rsidR="00F878C4" w:rsidRPr="00537C0E" w:rsidRDefault="00537C0E" w:rsidP="00F878C4">
      <w:pPr>
        <w:pStyle w:val="tekst"/>
      </w:pPr>
      <w:r>
        <w:t>P</w:t>
      </w:r>
      <w:r w:rsidRPr="00A3453E">
        <w:t>rzedsiębiorc</w:t>
      </w:r>
      <w:r>
        <w:t>y</w:t>
      </w:r>
      <w:r w:rsidRPr="00A3453E">
        <w:t xml:space="preserve">, którzy zdecydowali </w:t>
      </w:r>
      <w:r>
        <w:t>się odpowiedzieć na pytania dotyczące</w:t>
      </w:r>
      <w:r w:rsidRPr="00A3453E">
        <w:t xml:space="preserve"> rynku pracy</w:t>
      </w:r>
      <w:r>
        <w:t xml:space="preserve">, najczęściej byli zdania, </w:t>
      </w:r>
      <w:r w:rsidRPr="0044638F">
        <w:t>że na poziom wynagrodzenia w ich firmach w istotnym stopniu wpły</w:t>
      </w:r>
      <w:r>
        <w:t>wa</w:t>
      </w:r>
      <w:r w:rsidRPr="0044638F">
        <w:t xml:space="preserve"> </w:t>
      </w:r>
      <w:r>
        <w:t xml:space="preserve">sytuacja finansowa przedsiębiorstwa. </w:t>
      </w:r>
      <w:r w:rsidRPr="00A3453E">
        <w:t xml:space="preserve">Taką opinię wyraziło m.in. </w:t>
      </w:r>
      <w:r w:rsidRPr="00312DCE">
        <w:t>68,1</w:t>
      </w:r>
      <w:r>
        <w:t xml:space="preserve">% </w:t>
      </w:r>
      <w:r w:rsidRPr="0040349D">
        <w:t>prowadzących działalność w zakresie</w:t>
      </w:r>
      <w:r>
        <w:t xml:space="preserve"> handlu detalicznego i </w:t>
      </w:r>
      <w:r w:rsidRPr="00312DCE">
        <w:t>66,9</w:t>
      </w:r>
      <w:r>
        <w:t xml:space="preserve">% </w:t>
      </w:r>
      <w:r w:rsidRPr="00A3453E">
        <w:t>przedsiębio</w:t>
      </w:r>
      <w:r>
        <w:t xml:space="preserve">rców usługowych. </w:t>
      </w:r>
      <w:r w:rsidRPr="007551D6">
        <w:t xml:space="preserve">Drugim istotnym czynnikiem były tzw. podwyżki inflacyjne, najczęściej wymieniane </w:t>
      </w:r>
      <w:r>
        <w:t>przez podmioty z obszaru przetwórstwa przemysłowego</w:t>
      </w:r>
      <w:r w:rsidRPr="007551D6">
        <w:t xml:space="preserve"> (</w:t>
      </w:r>
      <w:r w:rsidRPr="00312DCE">
        <w:t>54,0</w:t>
      </w:r>
      <w:r w:rsidRPr="007551D6">
        <w:t>%)</w:t>
      </w:r>
      <w:r>
        <w:t xml:space="preserve"> oraz jednostki usługowe (</w:t>
      </w:r>
      <w:r w:rsidRPr="00312DCE">
        <w:t>51,5</w:t>
      </w:r>
      <w:r>
        <w:t xml:space="preserve">%). </w:t>
      </w:r>
      <w:r w:rsidRPr="0044638F">
        <w:t xml:space="preserve">Wśród </w:t>
      </w:r>
      <w:r>
        <w:t>aspektów</w:t>
      </w:r>
      <w:r w:rsidRPr="0044638F">
        <w:t xml:space="preserve"> </w:t>
      </w:r>
      <w:r>
        <w:t>oddziałujących</w:t>
      </w:r>
      <w:r w:rsidRPr="0044638F">
        <w:t xml:space="preserve"> w małym stopniu lub niemających wpływu na poziom wynagrodzenia </w:t>
      </w:r>
      <w:r>
        <w:t>wskazywano na</w:t>
      </w:r>
      <w:r w:rsidRPr="003B1EED">
        <w:t xml:space="preserve"> utrzymanie konkurencyjnych płac (m.in. w handlu </w:t>
      </w:r>
      <w:r>
        <w:t>detalicznym</w:t>
      </w:r>
      <w:r w:rsidRPr="003B1EED">
        <w:t xml:space="preserve"> – </w:t>
      </w:r>
      <w:r w:rsidRPr="00312DCE">
        <w:t>44,5</w:t>
      </w:r>
      <w:r w:rsidRPr="003B1EED">
        <w:t xml:space="preserve">% i w handlu hurtowym – </w:t>
      </w:r>
      <w:r w:rsidRPr="00312DCE">
        <w:t>43,3</w:t>
      </w:r>
      <w:r>
        <w:t>%</w:t>
      </w:r>
      <w:r w:rsidRPr="003B1EED">
        <w:t>)</w:t>
      </w:r>
      <w:r>
        <w:t xml:space="preserve">, a ponadto na </w:t>
      </w:r>
      <w:r w:rsidRPr="00CA6206">
        <w:t>podwyżki inflacyjne</w:t>
      </w:r>
      <w:r>
        <w:t xml:space="preserve"> (m.in. w</w:t>
      </w:r>
      <w:r w:rsidRPr="00660BA7">
        <w:t xml:space="preserve"> </w:t>
      </w:r>
      <w:r w:rsidRPr="003B1EED">
        <w:t>handlu hurtowym</w:t>
      </w:r>
      <w:r>
        <w:t xml:space="preserve"> </w:t>
      </w:r>
      <w:r w:rsidRPr="00312DCE">
        <w:t>4</w:t>
      </w:r>
      <w:r>
        <w:t xml:space="preserve">2,0% i w budownictwie – </w:t>
      </w:r>
      <w:r w:rsidRPr="00312DCE">
        <w:t>41,9</w:t>
      </w:r>
      <w:r>
        <w:t>%).</w:t>
      </w:r>
    </w:p>
    <w:p w:rsidR="00F878C4" w:rsidRDefault="005E60DF" w:rsidP="00F878C4">
      <w:pPr>
        <w:pStyle w:val="pytkoniunkt"/>
      </w:pPr>
      <w:r w:rsidRPr="005E60DF">
        <w:rPr>
          <w:noProof/>
          <w:lang w:eastAsia="pl-PL"/>
        </w:rPr>
        <w:lastRenderedPageBreak/>
        <w:drawing>
          <wp:anchor distT="0" distB="180340" distL="114300" distR="114300" simplePos="0" relativeHeight="25307596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350520</wp:posOffset>
            </wp:positionV>
            <wp:extent cx="5040000" cy="3661200"/>
            <wp:effectExtent l="0" t="0" r="8255" b="0"/>
            <wp:wrapTopAndBottom/>
            <wp:docPr id="30" name="Obraz 30" descr="Pięć wykresów dwukolumnowych (przesłanki, którymi kierują się przedsiębiorcy podejmujący decyzje w zakresie zatrudnienia i wynagrodzeń) dla 5 sekcji PKD – na osi poziomej; oś pionowa od 0 do 80%. Wykres prezentowany w dwóch częściach, oddzielnie dla czynników mających istotny wpływ na decyzje dotyczące zatrudnienia i wynagrodzenia oraz wpływających na nie w małym stopniu lub wcale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66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78C4">
        <w:t>Pyt. 3</w:t>
      </w:r>
      <w:r w:rsidR="00F878C4" w:rsidRPr="00CE3D27">
        <w:t>. W jakim stopniu Państwa decyzje w zakresie zatrudnienia i wynagrodzeń w najbliższych trzech miesiącach oparte są:</w:t>
      </w:r>
      <w:r w:rsidR="00F878C4" w:rsidRPr="00F80D0F">
        <w:rPr>
          <w:i w:val="0"/>
        </w:rPr>
        <w:t xml:space="preserve"> </w:t>
      </w:r>
    </w:p>
    <w:p w:rsidR="00537C0E" w:rsidRDefault="00537C0E" w:rsidP="00537C0E">
      <w:pPr>
        <w:pStyle w:val="tekst"/>
      </w:pPr>
      <w:r w:rsidRPr="00B30A54">
        <w:t xml:space="preserve">W większości badanych przedsiębiorstw decyzje odnoszące się do zatrudnienia i wynagrodzeń pracowników (w najbliższych trzech miesiącach) w </w:t>
      </w:r>
      <w:r>
        <w:t>istotnym</w:t>
      </w:r>
      <w:r w:rsidRPr="00B30A54">
        <w:t xml:space="preserve"> stopniu podejmowane są na podstawie bieżących danych, w tym przez przedsiębiorców</w:t>
      </w:r>
      <w:r>
        <w:t xml:space="preserve"> </w:t>
      </w:r>
      <w:r w:rsidRPr="00B30A54">
        <w:t xml:space="preserve">prowadzących działalność w </w:t>
      </w:r>
      <w:r>
        <w:t xml:space="preserve">przetwórstwie przemysłowym – </w:t>
      </w:r>
      <w:r w:rsidRPr="00B64721">
        <w:t>72,8</w:t>
      </w:r>
      <w:r>
        <w:t xml:space="preserve">% oraz budownictwie – </w:t>
      </w:r>
      <w:r w:rsidRPr="00B64721">
        <w:t>67,9</w:t>
      </w:r>
      <w:r>
        <w:t>%</w:t>
      </w:r>
      <w:r w:rsidRPr="00B30A54">
        <w:t>. Oczekiwania dotyczące zmian jakie mogą nastąpić w długim okresie</w:t>
      </w:r>
      <w:r>
        <w:t xml:space="preserve"> (rok)</w:t>
      </w:r>
      <w:r w:rsidRPr="00B30A54">
        <w:t xml:space="preserve"> najczęściej wskazywane są jako czynnik w m</w:t>
      </w:r>
      <w:r>
        <w:t>ałym stopniu wpływający lub nie</w:t>
      </w:r>
      <w:r w:rsidRPr="00B30A54">
        <w:t>mający wpływu na takie decyzje</w:t>
      </w:r>
      <w:r>
        <w:t xml:space="preserve"> (m.in. przez </w:t>
      </w:r>
      <w:r w:rsidRPr="00B64721">
        <w:t>69,5</w:t>
      </w:r>
      <w:r>
        <w:t xml:space="preserve">% przedsiębiorstw handlu hurtowego i </w:t>
      </w:r>
      <w:r w:rsidRPr="00B64721">
        <w:t>60,1</w:t>
      </w:r>
      <w:r>
        <w:t>%</w:t>
      </w:r>
      <w:r w:rsidRPr="00225673">
        <w:t xml:space="preserve"> </w:t>
      </w:r>
      <w:r>
        <w:t>firm usługowych)</w:t>
      </w:r>
      <w:r w:rsidRPr="00B30A54">
        <w:t>.</w:t>
      </w:r>
    </w:p>
    <w:p w:rsidR="005776B2" w:rsidRPr="005776B2" w:rsidRDefault="00817950" w:rsidP="00F878C4">
      <w:pPr>
        <w:spacing w:before="4000"/>
        <w:sectPr w:rsidR="005776B2" w:rsidRPr="005776B2" w:rsidSect="0022458A">
          <w:headerReference w:type="default" r:id="rId32"/>
          <w:footerReference w:type="default" r:id="rId33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r w:rsidRPr="007008BC">
        <w:rPr>
          <w:rStyle w:val="Hipercze"/>
          <w:color w:val="001D77"/>
          <w:szCs w:val="19"/>
        </w:rPr>
        <w:t>https://zielonagora.stat.gov.pl/osrodki/osrodek-badan-koniunktury/obk-dane/</w:t>
      </w: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5 i 2024 r."/>
      </w:tblPr>
      <w:tblGrid>
        <w:gridCol w:w="4253"/>
        <w:gridCol w:w="142"/>
        <w:gridCol w:w="891"/>
        <w:gridCol w:w="892"/>
        <w:gridCol w:w="892"/>
        <w:gridCol w:w="892"/>
        <w:gridCol w:w="892"/>
        <w:gridCol w:w="892"/>
        <w:gridCol w:w="744"/>
        <w:gridCol w:w="1039"/>
        <w:gridCol w:w="892"/>
        <w:gridCol w:w="892"/>
        <w:gridCol w:w="892"/>
        <w:gridCol w:w="892"/>
      </w:tblGrid>
      <w:tr w:rsidR="00EC7894" w:rsidRPr="00E87892" w:rsidTr="002D0A49">
        <w:trPr>
          <w:tblHeader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FD2525" w:rsidRDefault="00465C71" w:rsidP="00AD0694">
            <w:pPr>
              <w:pStyle w:val="tyttab"/>
            </w:pPr>
            <w:bookmarkStart w:id="54" w:name="_Toc120085901"/>
            <w:bookmarkStart w:id="55" w:name="OLE_LINK3"/>
            <w:r w:rsidRPr="00FD2525">
              <w:lastRenderedPageBreak/>
              <w:t>WYBRANE DANE O WOJEWÓDZTWIE WIELKOPOLSKIM</w:t>
            </w:r>
            <w:bookmarkEnd w:id="54"/>
          </w:p>
        </w:tc>
      </w:tr>
      <w:tr w:rsidR="00085097" w:rsidRPr="00E87892" w:rsidTr="003C2FEA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0B0E14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 w:rsidR="005928D2">
              <w:rPr>
                <w:rFonts w:ascii="Fira Sans" w:hAnsi="Fira Sans"/>
              </w:rPr>
              <w:t>2024</w:t>
            </w:r>
            <w:r w:rsidR="007E6164">
              <w:rPr>
                <w:rFonts w:ascii="Fira Sans" w:hAnsi="Fira Sans"/>
              </w:rPr>
              <w:t xml:space="preserve"> </w:t>
            </w:r>
            <w:r w:rsidR="00565236">
              <w:rPr>
                <w:rFonts w:ascii="Fira Sans" w:hAnsi="Fira Sans"/>
              </w:rPr>
              <w:t>r.</w:t>
            </w:r>
            <w:r>
              <w:rPr>
                <w:rFonts w:ascii="Fira Sans" w:hAnsi="Fira Sans"/>
              </w:rPr>
              <w:t xml:space="preserve">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B9519A">
              <w:rPr>
                <w:rFonts w:ascii="Fira Sans" w:hAnsi="Fira Sans"/>
              </w:rPr>
              <w:t>2025</w:t>
            </w:r>
            <w:r w:rsidR="00071ED9">
              <w:rPr>
                <w:rFonts w:ascii="Fira Sans" w:hAnsi="Fira Sans"/>
              </w:rPr>
              <w:t xml:space="preserve"> r.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06</w:t>
            </w:r>
          </w:p>
        </w:tc>
        <w:tc>
          <w:tcPr>
            <w:tcW w:w="744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07</w:t>
            </w:r>
          </w:p>
        </w:tc>
        <w:tc>
          <w:tcPr>
            <w:tcW w:w="1039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12</w:t>
            </w:r>
          </w:p>
        </w:tc>
      </w:tr>
      <w:tr w:rsidR="00EC7894" w:rsidRPr="00E87892" w:rsidTr="003C2FEA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D50110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</w:tr>
      <w:tr w:rsidR="005E1DD3" w:rsidRPr="00E87892" w:rsidTr="003C2FEA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D50110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231256">
            <w:pPr>
              <w:pStyle w:val="TableText"/>
            </w:pPr>
          </w:p>
        </w:tc>
        <w:tc>
          <w:tcPr>
            <w:tcW w:w="744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103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</w:tr>
      <w:tr w:rsidR="00C724E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D50110">
            <w:pPr>
              <w:pStyle w:val="g3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855,1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854,7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856,2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862,0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1A521B">
              <w:t>862,9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862,5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862,4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861,4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861,6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860,8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77CF8" w:rsidP="00CF39B0">
            <w:pPr>
              <w:pStyle w:val="TableText"/>
            </w:pPr>
            <w:r>
              <w:t>860,0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77CF8" w:rsidP="00CF39B0">
            <w:pPr>
              <w:pStyle w:val="TableText"/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3"/>
            </w:pPr>
            <w:r w:rsidRPr="00D50110">
              <w:t>poprzedni</w:t>
            </w:r>
            <w:r w:rsidRPr="00095966">
              <w:t xml:space="preserve">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99,9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100,1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6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1A521B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A7402B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99,9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3C2FEA" w:rsidP="00CF39B0">
            <w:pPr>
              <w:pStyle w:val="TableText"/>
            </w:pPr>
            <w:r w:rsidRPr="00650670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99,6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1A521B"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A7402B"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100,7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3C2FEA" w:rsidP="00CF39B0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C724E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D50110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50,5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51,8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50,2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45,6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45,6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46,6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3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51,0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52,0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51,2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48,6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51,1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53,3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2,9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2,9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3,0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3,3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864FF" w:rsidP="00CF39B0">
            <w:pPr>
              <w:pStyle w:val="TableText"/>
            </w:pPr>
            <w:r>
              <w:t>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C2715E">
              <w:rPr>
                <w:rStyle w:val="StylboczekCzarnyZnak"/>
                <w:vertAlign w:val="superscript"/>
              </w:rPr>
              <w:t xml:space="preserve"> c</w:t>
            </w:r>
            <w:r w:rsidRPr="00BD4423">
              <w:t xml:space="preserve"> (</w:t>
            </w:r>
            <w:r>
              <w:t xml:space="preserve">zgłoszone </w:t>
            </w:r>
            <w:r w:rsidRPr="00BD4423">
              <w:t xml:space="preserve">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5652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6650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6372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5025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5553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6805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5071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5559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5200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5156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4265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4390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6000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5484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5628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4750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4584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2446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EC5F08">
              <w:t>3366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6207A" w:rsidP="00CF39B0">
            <w:pPr>
              <w:pStyle w:val="TableText"/>
            </w:pPr>
            <w:r w:rsidRPr="0076207A">
              <w:t>2897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15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3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C724E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D50110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</w:tr>
      <w:tr w:rsidR="00C724E0" w:rsidRPr="00E87892" w:rsidTr="003C2FEA">
        <w:trPr>
          <w:trHeight w:val="21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D50110">
            <w:pPr>
              <w:pStyle w:val="g3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7078,29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7096,26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7666,51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7628,21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7322,80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7301,98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7369,48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7361,83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7359,12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7468,37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7576,88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7784,21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7675,74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7749,16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8105,56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8291,61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7914,02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7858,57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8001,27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7889,20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100,9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102,7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99,3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101,8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110,9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111,5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107,6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108,6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7479B1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BD4423" w:rsidRDefault="007479B1" w:rsidP="00D50110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4D58" w:rsidRDefault="007479B1" w:rsidP="007479B1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</w:tr>
      <w:tr w:rsidR="007479B1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BD4423" w:rsidRDefault="007479B1" w:rsidP="00D50110">
            <w:pPr>
              <w:pStyle w:val="g3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</w:t>
            </w:r>
            <w:r w:rsidR="00C2715E">
              <w:rPr>
                <w:vertAlign w:val="superscript"/>
              </w:rPr>
              <w:t>d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4D58" w:rsidRDefault="007479B1" w:rsidP="007479B1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</w:tr>
      <w:tr w:rsidR="000D1B47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BD4423" w:rsidRDefault="000D1B47" w:rsidP="00D50110">
            <w:pPr>
              <w:pStyle w:val="g6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102,9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105,0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753264" w:rsidRDefault="00675BE3" w:rsidP="00CF39B0">
            <w:pPr>
              <w:pStyle w:val="TableText"/>
            </w:pPr>
            <w:r>
              <w:t>105,3</w:t>
            </w:r>
          </w:p>
        </w:tc>
      </w:tr>
      <w:tr w:rsidR="000D1B47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510FC4" w:rsidRDefault="000D1B47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3158B8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675BE3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C33719" w:rsidP="00CF39B0">
            <w:pPr>
              <w:pStyle w:val="TableText"/>
            </w:pPr>
            <w:r w:rsidRPr="00CF39B0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E65CE1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776529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CF39B0" w:rsidP="00CF39B0">
            <w:pPr>
              <w:pStyle w:val="TableText"/>
            </w:pPr>
            <w:r w:rsidRPr="00CF39B0">
              <w:t>104,2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650670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CF39B0" w:rsidRDefault="00CF39B0" w:rsidP="00CF39B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CF39B0" w:rsidRDefault="000D1B47" w:rsidP="00CF39B0">
            <w:pPr>
              <w:pStyle w:val="TableText"/>
            </w:pPr>
          </w:p>
        </w:tc>
      </w:tr>
      <w:tr w:rsidR="000D1B47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510FC4" w:rsidRDefault="000D1B47" w:rsidP="00D50110">
            <w:pPr>
              <w:pStyle w:val="g3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065492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</w:tr>
      <w:tr w:rsidR="00DA5ED2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D50110">
            <w:pPr>
              <w:pStyle w:val="g6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CF39B0">
            <w:pPr>
              <w:pStyle w:val="TableText"/>
            </w:pPr>
            <w:r w:rsidRPr="0053316A"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96,3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CF39B0">
            <w:pPr>
              <w:pStyle w:val="TableText"/>
            </w:pPr>
            <w:r w:rsidRPr="00915034">
              <w:t>89,6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113,7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88,6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102,8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100,5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98,3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86,7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6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94,8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90,3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105,3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124,1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123,9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120,7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104,3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102,1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6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99,3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101,3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106,7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118,8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74,8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141,0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6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93,9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105,2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112,3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118,7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132,6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127,7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146,6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109,0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154,8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148,5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6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95,4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99,0</w:t>
            </w: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104,9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115,8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97,7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94,5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3C2FE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6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85,1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81,4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78,9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83,0</w:t>
            </w:r>
          </w:p>
        </w:tc>
      </w:tr>
      <w:tr w:rsidR="00650670" w:rsidRPr="00E87892" w:rsidTr="003C2FEA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0670" w:rsidRPr="00754D58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Default="00650670" w:rsidP="00CF39B0">
            <w:pPr>
              <w:pStyle w:val="TableText"/>
            </w:pPr>
            <w:r w:rsidRPr="0053316A"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80,2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Default="00650670" w:rsidP="00CF39B0">
            <w:pPr>
              <w:pStyle w:val="TableText"/>
            </w:pPr>
            <w:r w:rsidRPr="00915034">
              <w:t>82,6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89,9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89,1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650670" w:rsidRDefault="00650670" w:rsidP="00CF39B0">
            <w:pPr>
              <w:pStyle w:val="TableText"/>
            </w:pPr>
          </w:p>
        </w:tc>
      </w:tr>
      <w:tr w:rsidR="00AC2227" w:rsidRPr="00E87892" w:rsidTr="00DB6841">
        <w:trPr>
          <w:trHeight w:val="527"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84123A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</w:t>
            </w:r>
            <w:r w:rsidR="008F3EB7">
              <w:t xml:space="preserve">, </w:t>
            </w:r>
            <w:r w:rsidR="008F3EB7">
              <w:rPr>
                <w:sz w:val="15"/>
              </w:rPr>
              <w:t>szacowanej na koniec każdego miesiąca</w:t>
            </w:r>
            <w:r w:rsidRPr="00CF1050">
              <w:t>.</w:t>
            </w:r>
            <w:r w:rsidR="0084123A">
              <w:t xml:space="preserve"> </w:t>
            </w:r>
            <w:r w:rsidRPr="008B61D7">
              <w:t xml:space="preserve">c </w:t>
            </w:r>
            <w:r w:rsidR="00C2715E">
              <w:t xml:space="preserve">Od 1 czerwca 2025 r. dane o ofertach pracy nie są w pełni porównywalne z okresami wcześniejszymi ze względu na zmiany metodologiczne wynikające z wejścia w życie ustawy o rynku pracy i służbach zatrudnienia (Dz. U. z 2025 r. poz. 620). d </w:t>
            </w:r>
            <w:r w:rsidRPr="00CF1050">
              <w:t xml:space="preserve">W kwartale. </w:t>
            </w:r>
          </w:p>
        </w:tc>
      </w:tr>
      <w:tr w:rsidR="00AC2227" w:rsidRPr="00E87892" w:rsidTr="003C2FEA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D50110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</w:tr>
      <w:tr w:rsidR="00B66DB7" w:rsidRPr="00E87892" w:rsidTr="003C2FEA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D50110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6,3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7,9</w:t>
            </w:r>
          </w:p>
        </w:tc>
        <w:tc>
          <w:tcPr>
            <w:tcW w:w="744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8,0</w:t>
            </w:r>
          </w:p>
        </w:tc>
        <w:tc>
          <w:tcPr>
            <w:tcW w:w="103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7,1</w:t>
            </w:r>
          </w:p>
        </w:tc>
      </w:tr>
      <w:tr w:rsidR="00B66DB7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D50110">
            <w:pPr>
              <w:pStyle w:val="g3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426793" w:rsidP="00231256">
            <w:pPr>
              <w:pStyle w:val="TableText"/>
            </w:pPr>
            <w:r>
              <w:t>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232713" w:rsidP="00231256">
            <w:pPr>
              <w:pStyle w:val="TableText"/>
            </w:pPr>
            <w:r w:rsidRPr="00232713">
              <w:t>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DA5ED2" w:rsidP="00231256">
            <w:pPr>
              <w:pStyle w:val="TableText"/>
            </w:pPr>
            <w:r>
              <w:t>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5D2F8B" w:rsidP="00231256">
            <w:pPr>
              <w:pStyle w:val="TableText"/>
            </w:pPr>
            <w:r>
              <w:t>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E51DF7" w:rsidP="00231256">
            <w:pPr>
              <w:pStyle w:val="TableText"/>
            </w:pPr>
            <w:r>
              <w:t>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9511BD" w:rsidP="00231256">
            <w:pPr>
              <w:pStyle w:val="TableText"/>
            </w:pPr>
            <w:r>
              <w:t>7,5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650670" w:rsidP="00231256">
            <w:pPr>
              <w:pStyle w:val="TableText"/>
            </w:pPr>
            <w:r>
              <w:t>7,4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C0401D" w:rsidP="00231256">
            <w:pPr>
              <w:pStyle w:val="TableText"/>
            </w:pPr>
            <w:r>
              <w:t>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</w:tr>
      <w:tr w:rsidR="00B66DB7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D50110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</w:t>
            </w:r>
            <w:r w:rsidR="00D50110">
              <w:t xml:space="preserve"> </w:t>
            </w:r>
            <w:r>
              <w:t>2021</w:t>
            </w:r>
            <w:r w:rsidRPr="00295342">
              <w:t>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D50110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102,9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92,0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4C5B94" w:rsidRDefault="00C724E0" w:rsidP="00231256">
            <w:pPr>
              <w:pStyle w:val="TableText"/>
            </w:pPr>
            <w:r w:rsidRPr="004C5B94">
              <w:t>92,9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86,9</w:t>
            </w:r>
          </w:p>
        </w:tc>
      </w:tr>
      <w:tr w:rsidR="00DF2439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095426">
              <w:t>11</w:t>
            </w:r>
            <w:r>
              <w:t>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94,8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76207A">
            <w:pPr>
              <w:pStyle w:val="TableText"/>
            </w:pPr>
            <w:r w:rsidRPr="00DF2439">
              <w:t>99,0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76207A">
            <w:pPr>
              <w:pStyle w:val="tablegwiazd"/>
            </w:pPr>
            <w:r w:rsidRPr="00DF2439">
              <w:t>95,</w:t>
            </w:r>
            <w:r w:rsidR="0076207A">
              <w:t>8*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76207A" w:rsidP="00231256">
            <w:pPr>
              <w:pStyle w:val="TableText"/>
            </w:pPr>
            <w:r>
              <w:t>97,5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4C5B94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</w:tr>
      <w:tr w:rsidR="00DF2439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76207A">
            <w:pPr>
              <w:pStyle w:val="TableText"/>
            </w:pPr>
            <w:r w:rsidRPr="00DF2439">
              <w:t>99,9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99,6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4C5B94" w:rsidRDefault="00DF2439" w:rsidP="00231256">
            <w:pPr>
              <w:pStyle w:val="TableText"/>
            </w:pPr>
            <w:r w:rsidRPr="004C5B94"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98,9</w:t>
            </w:r>
          </w:p>
        </w:tc>
      </w:tr>
      <w:tr w:rsidR="00DF2439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095426">
              <w:t>106,</w:t>
            </w:r>
            <w:r>
              <w:t>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76207A">
            <w:pPr>
              <w:pStyle w:val="TableText"/>
            </w:pPr>
            <w:r w:rsidRPr="00DF2439">
              <w:t>103,2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76207A">
            <w:pPr>
              <w:pStyle w:val="tablegwiazd"/>
            </w:pPr>
            <w:r w:rsidRPr="00DF2439">
              <w:t>107,</w:t>
            </w:r>
            <w:r w:rsidR="0076207A">
              <w:t>5*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76207A" w:rsidP="00231256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D50110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D50110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37,5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134,5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107,1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98,8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119,8</w:t>
            </w:r>
          </w:p>
        </w:tc>
      </w:tr>
      <w:tr w:rsidR="00DF2439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2576F7">
              <w:t>42,8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A11D4D">
              <w:t>85,5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80369E">
              <w:t>132,3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108,6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101,0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76207A" w:rsidP="00231256">
            <w:pPr>
              <w:pStyle w:val="TableText"/>
            </w:pPr>
            <w:r>
              <w:t>98,5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</w:tr>
      <w:tr w:rsidR="00DF2439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98,6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105,9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130,2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112,8</w:t>
            </w:r>
          </w:p>
        </w:tc>
      </w:tr>
      <w:tr w:rsidR="00DF2439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754D58" w:rsidRDefault="00DF2439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2576F7">
              <w:t>128,8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A11D4D"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80369E"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105,5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107,9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76207A" w:rsidP="00231256">
            <w:pPr>
              <w:pStyle w:val="TableText"/>
            </w:pPr>
            <w:r>
              <w:t>96,9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</w:tr>
      <w:tr w:rsidR="00394BB9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394BB9" w:rsidRPr="00754D58" w:rsidRDefault="00394BB9" w:rsidP="00D50110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394BB9" w:rsidRPr="00754D58" w:rsidRDefault="00394BB9" w:rsidP="00394BB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1407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2607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4095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6009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7084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8295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10330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12022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14110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15992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17428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94BB9" w:rsidRDefault="00394BB9" w:rsidP="00231256">
            <w:pPr>
              <w:pStyle w:val="TableText"/>
            </w:pPr>
            <w:r w:rsidRPr="007A2C63">
              <w:t>19286</w:t>
            </w:r>
          </w:p>
        </w:tc>
      </w:tr>
      <w:tr w:rsidR="00DB6841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B6841" w:rsidRPr="00754D58" w:rsidRDefault="00DB6841" w:rsidP="00DB6841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B6841" w:rsidRPr="00754D58" w:rsidRDefault="00DB6841" w:rsidP="00DB6841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2030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3308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4520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231256">
            <w:pPr>
              <w:pStyle w:val="tablegwiazd"/>
            </w:pPr>
            <w:r>
              <w:t>6642*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231256">
            <w:pPr>
              <w:pStyle w:val="tablegwiazd"/>
            </w:pPr>
            <w:r>
              <w:t>8547*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231256">
            <w:pPr>
              <w:pStyle w:val="tablegwiazd"/>
            </w:pPr>
            <w:r>
              <w:t>9618*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231256">
            <w:pPr>
              <w:pStyle w:val="tablegwiazd"/>
            </w:pPr>
            <w:r>
              <w:t>11660*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B6841" w:rsidRPr="006D0726" w:rsidRDefault="00075CA2" w:rsidP="00231256">
            <w:pPr>
              <w:pStyle w:val="TableText"/>
            </w:pPr>
            <w:r>
              <w:t>13170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</w:tr>
      <w:tr w:rsidR="00DF2439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754D58" w:rsidRDefault="00DF2439" w:rsidP="00D50110">
            <w:pPr>
              <w:pStyle w:val="g3"/>
            </w:pPr>
            <w:r w:rsidRPr="00754D58">
              <w:t xml:space="preserve">analogiczny miesiąc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65,2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67,6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68,2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68,8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67,7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65,0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73,4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76,8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81,6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84,4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83,3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Default="00DF2439" w:rsidP="00231256">
            <w:pPr>
              <w:pStyle w:val="TableText"/>
            </w:pPr>
            <w:r w:rsidRPr="00BF3558">
              <w:t>85,4</w:t>
            </w:r>
          </w:p>
        </w:tc>
      </w:tr>
      <w:tr w:rsidR="00DB6841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B6841" w:rsidRPr="00F55C8A" w:rsidRDefault="00DB6841" w:rsidP="00DB6841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B6841" w:rsidRPr="00F55C8A" w:rsidRDefault="00DB6841" w:rsidP="00DB6841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144,3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126,9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110,4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231256">
            <w:pPr>
              <w:pStyle w:val="tablegwiazd"/>
            </w:pPr>
            <w:r>
              <w:t>110,5*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231256">
            <w:pPr>
              <w:pStyle w:val="tablegwiazd"/>
            </w:pPr>
            <w:r>
              <w:t>120,7*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231256">
            <w:pPr>
              <w:pStyle w:val="tablegwiazd"/>
            </w:pPr>
            <w:r>
              <w:t>115,9*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231256">
            <w:pPr>
              <w:pStyle w:val="tablegwiazd"/>
            </w:pPr>
            <w:r>
              <w:t>112,9*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B6841" w:rsidRPr="006D0726" w:rsidRDefault="00075CA2" w:rsidP="00231256">
            <w:pPr>
              <w:pStyle w:val="TableText"/>
            </w:pPr>
            <w:r>
              <w:t>109,5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F55C8A" w:rsidRDefault="00C724E0" w:rsidP="00D50110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F55C8A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F55C8A" w:rsidRDefault="00C724E0" w:rsidP="00D50110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F55C8A" w:rsidRDefault="00C724E0" w:rsidP="00C724E0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86,6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101,7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94,0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111,7</w:t>
            </w:r>
          </w:p>
        </w:tc>
      </w:tr>
      <w:tr w:rsidR="00DE56C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F55C8A" w:rsidRDefault="00DE56C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F55C8A" w:rsidRDefault="00DE56C0" w:rsidP="00DE56C0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2576F7">
              <w:t>86,9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CD4468">
              <w:t>89,5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80369E"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96,6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104,1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76207A" w:rsidP="00231256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</w:tr>
      <w:tr w:rsidR="00DE56C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107A4C" w:rsidRDefault="00DE56C0" w:rsidP="00D5011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111,5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104,2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107,0</w:t>
            </w:r>
          </w:p>
        </w:tc>
      </w:tr>
      <w:tr w:rsidR="00DE56C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754D58" w:rsidRDefault="00DE56C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2576F7"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CD4468"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80369E">
              <w:t>97,1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112,3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100,0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110,7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76207A" w:rsidP="00231256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boczek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4,8</w:t>
            </w: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5255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DE56C0" w:rsidP="00231256">
            <w:pPr>
              <w:pStyle w:val="TableText"/>
            </w:pPr>
            <w:r>
              <w:t>5,1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231256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4,8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3,9</w:t>
            </w: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5255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DE56C0" w:rsidP="00231256">
            <w:pPr>
              <w:pStyle w:val="TableText"/>
            </w:pPr>
            <w:r>
              <w:t>4,2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231256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4254,1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8894,8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13444,0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F00A19" w:rsidP="00231256">
            <w:pPr>
              <w:pStyle w:val="TableText"/>
            </w:pPr>
            <w:r>
              <w:t>19862,9</w:t>
            </w:r>
          </w:p>
        </w:tc>
      </w:tr>
      <w:tr w:rsidR="00DE56C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754D58" w:rsidRDefault="00DE56C0" w:rsidP="00D50110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FE24E6">
              <w:t>4047,2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8713,3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231256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</w:tr>
      <w:tr w:rsidR="00DE56C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754D58" w:rsidRDefault="00DE56C0" w:rsidP="00D50110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93,0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93,8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91,5</w:t>
            </w:r>
          </w:p>
        </w:tc>
      </w:tr>
      <w:tr w:rsidR="00DE56C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754D58" w:rsidRDefault="00DE56C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FE24E6">
              <w:t>95,1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98,0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231256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504816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506670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507978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509287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510407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511742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512919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514399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515802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517322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518460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518833</w:t>
            </w: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AB446A">
              <w:t>519307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FF5D6D">
              <w:t>520063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231256">
            <w:pPr>
              <w:pStyle w:val="TableText"/>
            </w:pPr>
            <w:r w:rsidRPr="004814EF">
              <w:t>520949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916BE" w:rsidP="00231256">
            <w:pPr>
              <w:pStyle w:val="TableText"/>
            </w:pPr>
            <w:r w:rsidRPr="00C916BE">
              <w:t>522366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52550" w:rsidP="00231256">
            <w:pPr>
              <w:pStyle w:val="TableText"/>
            </w:pPr>
            <w:r w:rsidRPr="00C52550">
              <w:t>523679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122631" w:rsidP="00231256">
            <w:pPr>
              <w:pStyle w:val="TableText"/>
            </w:pPr>
            <w:r w:rsidRPr="00122631">
              <w:t>524676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375E0" w:rsidP="00231256">
            <w:pPr>
              <w:pStyle w:val="TableText"/>
            </w:pPr>
            <w:r w:rsidRPr="000375E0">
              <w:t>525606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231256" w:rsidP="00231256">
            <w:pPr>
              <w:pStyle w:val="TableText"/>
            </w:pPr>
            <w:r w:rsidRPr="00231256">
              <w:t>526812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64209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64540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64782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65050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65229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65404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65626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65921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66110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66363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66478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66583</w:t>
            </w: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AB446A">
              <w:t>66737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FF5D6D">
              <w:t>66938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231256">
            <w:pPr>
              <w:pStyle w:val="TableText"/>
            </w:pPr>
            <w:r w:rsidRPr="004814EF">
              <w:t>67098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916BE" w:rsidP="00231256">
            <w:pPr>
              <w:pStyle w:val="TableText"/>
            </w:pPr>
            <w:r w:rsidRPr="00C916BE">
              <w:t>67315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52550" w:rsidP="00231256">
            <w:pPr>
              <w:pStyle w:val="TableText"/>
            </w:pPr>
            <w:r w:rsidRPr="00C52550">
              <w:t>67454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122631" w:rsidP="00231256">
            <w:pPr>
              <w:pStyle w:val="TableText"/>
            </w:pPr>
            <w:r w:rsidRPr="00122631">
              <w:t>67576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375E0" w:rsidP="00231256">
            <w:pPr>
              <w:pStyle w:val="TableText"/>
            </w:pPr>
            <w:r w:rsidRPr="000375E0">
              <w:t>67798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231256" w:rsidP="00231256">
            <w:pPr>
              <w:pStyle w:val="TableText"/>
            </w:pPr>
            <w:r w:rsidRPr="00231256">
              <w:t>68086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3C2FEA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6157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6183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6183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6210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6216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6206</w:t>
            </w:r>
          </w:p>
        </w:tc>
      </w:tr>
      <w:tr w:rsidR="00C724E0" w:rsidRPr="00E87892" w:rsidTr="003C2FE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AB446A"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FF5D6D"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231256">
            <w:pPr>
              <w:pStyle w:val="TableText"/>
            </w:pPr>
            <w:r w:rsidRPr="004814EF"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916BE" w:rsidP="00231256">
            <w:pPr>
              <w:pStyle w:val="TableText"/>
            </w:pPr>
            <w:r w:rsidRPr="00C916BE">
              <w:t>6179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364F3A" w:rsidP="00231256">
            <w:pPr>
              <w:pStyle w:val="TableText"/>
            </w:pPr>
            <w:r>
              <w:t>6194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122631" w:rsidP="00231256">
            <w:pPr>
              <w:pStyle w:val="TableText"/>
            </w:pPr>
            <w:r w:rsidRPr="00122631">
              <w:t>6203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375E0" w:rsidP="00231256">
            <w:pPr>
              <w:pStyle w:val="TableText"/>
            </w:pPr>
            <w:r w:rsidRPr="000375E0">
              <w:t>6187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231256" w:rsidP="00231256">
            <w:pPr>
              <w:pStyle w:val="TableText"/>
            </w:pPr>
            <w:r w:rsidRPr="00231256">
              <w:t>6206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C724E0" w:rsidRDefault="00C724E0" w:rsidP="00231256">
            <w:pPr>
              <w:pStyle w:val="TableText"/>
            </w:pPr>
          </w:p>
        </w:tc>
      </w:tr>
      <w:tr w:rsidR="00AC2227" w:rsidRPr="00E87892" w:rsidTr="002D0A49"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EB4501">
            <w:pPr>
              <w:pStyle w:val="notka"/>
            </w:pPr>
            <w:r w:rsidRPr="005B26BC">
              <w:t xml:space="preserve">a Ceny bieżące bez VAT. b W przedsiębiorstwach, w </w:t>
            </w:r>
            <w:r w:rsidR="00231256">
              <w:t xml:space="preserve">     </w:t>
            </w:r>
            <w:r w:rsidRPr="005B26BC">
              <w:t>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55"/>
    </w:tbl>
    <w:p w:rsidR="00521456" w:rsidRDefault="00521456" w:rsidP="00465C71">
      <w:pPr>
        <w:rPr>
          <w:sz w:val="16"/>
          <w:szCs w:val="16"/>
        </w:rPr>
        <w:sectPr w:rsidR="00521456" w:rsidSect="0022458A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p w:rsidR="005364D5" w:rsidRDefault="005364D5" w:rsidP="005364D5">
      <w:pPr>
        <w:pStyle w:val="tekst"/>
        <w:rPr>
          <w:lang w:val="en-GB"/>
        </w:rPr>
      </w:pPr>
    </w:p>
    <w:tbl>
      <w:tblPr>
        <w:tblpPr w:leftFromText="141" w:rightFromText="141" w:vertAnchor="text" w:horzAnchor="margin" w:tblpY="38"/>
        <w:tblW w:w="4741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4680"/>
        <w:gridCol w:w="5244"/>
      </w:tblGrid>
      <w:tr w:rsidR="005364D5" w:rsidRPr="008F3638" w:rsidTr="00830C7A">
        <w:trPr>
          <w:trHeight w:hRule="exact" w:val="454"/>
        </w:trPr>
        <w:tc>
          <w:tcPr>
            <w:tcW w:w="2358" w:type="pct"/>
            <w:vAlign w:val="center"/>
          </w:tcPr>
          <w:p w:rsidR="005364D5" w:rsidRPr="00750FD8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642" w:type="pct"/>
            <w:vAlign w:val="center"/>
          </w:tcPr>
          <w:p w:rsidR="005364D5" w:rsidRPr="00894016" w:rsidRDefault="005364D5" w:rsidP="00830C7A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5364D5" w:rsidRPr="008F3638" w:rsidTr="00830C7A">
        <w:trPr>
          <w:trHeight w:hRule="exact" w:val="964"/>
        </w:trPr>
        <w:tc>
          <w:tcPr>
            <w:tcW w:w="2358" w:type="pct"/>
            <w:vAlign w:val="center"/>
          </w:tcPr>
          <w:p w:rsidR="005364D5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293CC3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  <w:p w:rsidR="005364D5" w:rsidRPr="00733605" w:rsidRDefault="005D220F" w:rsidP="00830C7A">
            <w:pPr>
              <w:tabs>
                <w:tab w:val="left" w:pos="3612"/>
              </w:tabs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</w:t>
            </w:r>
            <w:r w:rsidR="005364D5">
              <w:rPr>
                <w:sz w:val="20"/>
                <w:szCs w:val="20"/>
              </w:rPr>
              <w:t>el.:</w:t>
            </w:r>
            <w:r w:rsidR="005364D5"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642" w:type="pct"/>
            <w:vAlign w:val="center"/>
          </w:tcPr>
          <w:p w:rsidR="005364D5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293CC3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5364D5" w:rsidRPr="00894016" w:rsidRDefault="005D220F" w:rsidP="00A34247">
            <w:pPr>
              <w:spacing w:befor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="005364D5" w:rsidRPr="009F7EC1">
              <w:rPr>
                <w:sz w:val="20"/>
                <w:szCs w:val="20"/>
                <w:lang w:val="en-GB"/>
              </w:rPr>
              <w:t>el</w:t>
            </w:r>
            <w:r w:rsidR="005364D5">
              <w:rPr>
                <w:sz w:val="20"/>
                <w:szCs w:val="20"/>
                <w:lang w:val="en-GB"/>
              </w:rPr>
              <w:t>.:</w:t>
            </w:r>
            <w:r w:rsidR="005364D5" w:rsidRPr="009F7EC1">
              <w:rPr>
                <w:sz w:val="20"/>
                <w:szCs w:val="20"/>
                <w:lang w:val="en-GB"/>
              </w:rPr>
              <w:t xml:space="preserve"> </w:t>
            </w:r>
            <w:r w:rsidR="005D1D2D" w:rsidRPr="00BB25AF">
              <w:rPr>
                <w:sz w:val="20"/>
              </w:rPr>
              <w:t>61 2798 3</w:t>
            </w:r>
            <w:r w:rsidR="005D1D2D">
              <w:rPr>
                <w:sz w:val="20"/>
              </w:rPr>
              <w:t xml:space="preserve">17, </w:t>
            </w:r>
            <w:r w:rsidR="005364D5" w:rsidRPr="009F7EC1">
              <w:rPr>
                <w:sz w:val="20"/>
                <w:szCs w:val="20"/>
                <w:lang w:val="en-GB"/>
              </w:rPr>
              <w:t>61 2798 320, 61 2798 323</w:t>
            </w:r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 w:val="restart"/>
          </w:tcPr>
          <w:p w:rsidR="005364D5" w:rsidRPr="00722BD2" w:rsidRDefault="005364D5" w:rsidP="00830C7A">
            <w:pPr>
              <w:tabs>
                <w:tab w:val="left" w:pos="3612"/>
              </w:tabs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830C7A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</w:p>
          <w:p w:rsidR="005364D5" w:rsidRPr="00722BD2" w:rsidRDefault="005364D5" w:rsidP="00830C7A">
            <w:pPr>
              <w:tabs>
                <w:tab w:val="left" w:pos="3612"/>
              </w:tabs>
              <w:spacing w:before="0" w:after="0"/>
              <w:rPr>
                <w:b/>
                <w:sz w:val="20"/>
                <w:szCs w:val="20"/>
              </w:rPr>
            </w:pP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5364D5" w:rsidRDefault="005D220F" w:rsidP="00A34247">
            <w:pPr>
              <w:tabs>
                <w:tab w:val="left" w:pos="3612"/>
              </w:tabs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 w:rsidR="005364D5">
              <w:rPr>
                <w:rFonts w:cs="Arial"/>
                <w:sz w:val="20"/>
                <w:szCs w:val="20"/>
                <w:lang w:val="fi-FI"/>
              </w:rPr>
              <w:t>.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5364D5" w:rsidRPr="00722BD2" w:rsidRDefault="005364D5" w:rsidP="00A34247">
            <w:pPr>
              <w:tabs>
                <w:tab w:val="left" w:pos="3612"/>
              </w:tabs>
              <w:spacing w:before="0"/>
              <w:rPr>
                <w:rFonts w:cs="Arial"/>
                <w:sz w:val="20"/>
                <w:szCs w:val="20"/>
                <w:lang w:val="fi-FI"/>
              </w:rPr>
            </w:pPr>
            <w:r w:rsidRPr="00722BD2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34" w:tgtFrame="none" w:history="1">
              <w:r w:rsidRPr="00722BD2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a.olbrot@stat.gov.pl</w:t>
              </w:r>
            </w:hyperlink>
          </w:p>
          <w:p w:rsidR="005364D5" w:rsidRPr="00F05FC7" w:rsidRDefault="005364D5" w:rsidP="00830C7A">
            <w:pPr>
              <w:tabs>
                <w:tab w:val="left" w:pos="3612"/>
              </w:tabs>
              <w:rPr>
                <w:sz w:val="18"/>
                <w:lang w:val="en-US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noProof/>
                <w:lang w:eastAsia="pl-PL"/>
              </w:rPr>
              <w:drawing>
                <wp:anchor distT="0" distB="0" distL="114300" distR="114300" simplePos="0" relativeHeight="252917248" behindDoc="0" locked="0" layoutInCell="1" allowOverlap="1" wp14:anchorId="0F3485EB" wp14:editId="6D024DE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2" name="Obraz 2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6" w:tooltip="Strona Urzędu Statystycznego w Poznaniu" w:history="1">
              <w:r w:rsidRPr="005A30E9">
                <w:rPr>
                  <w:rStyle w:val="Hipercze"/>
                  <w:color w:val="auto"/>
                </w:rPr>
                <w:t>poznan.stat.gov.pl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2920320" behindDoc="0" locked="0" layoutInCell="1" allowOverlap="1" wp14:anchorId="0C738657" wp14:editId="46F56EFA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24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8" w:tooltip="X (dawniej twitter) – Urząd Statystyczny w Poznaniu" w:history="1">
              <w:r w:rsidRPr="005A30E9">
                <w:rPr>
                  <w:rStyle w:val="Hipercze"/>
                  <w:color w:val="auto"/>
                </w:rPr>
                <w:t>@Poznan_STAT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830C7A" w:rsidP="00830C7A">
            <w:pPr>
              <w:ind w:firstLine="680"/>
              <w:rPr>
                <w:b/>
                <w:noProof/>
                <w:sz w:val="20"/>
              </w:rPr>
            </w:pPr>
            <w:r w:rsidRPr="005A30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919296" behindDoc="0" locked="0" layoutInCell="1" allowOverlap="1" wp14:anchorId="5E70058D" wp14:editId="0A91ED09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443865</wp:posOffset>
                  </wp:positionV>
                  <wp:extent cx="251460" cy="251460"/>
                  <wp:effectExtent l="0" t="0" r="0" b="0"/>
                  <wp:wrapNone/>
                  <wp:docPr id="29" name="Obraz 29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0" w:tooltip="Facebook – Urząd Statystyczny w Poznaniu" w:history="1">
              <w:r w:rsidR="005364D5" w:rsidRPr="00F92FB5">
                <w:rPr>
                  <w:rStyle w:val="Hipercze"/>
                  <w:rFonts w:cstheme="minorBidi"/>
                  <w:noProof/>
                  <w:color w:val="auto"/>
                  <w:lang w:eastAsia="pl-PL"/>
                </w:rPr>
                <w:drawing>
                  <wp:anchor distT="0" distB="0" distL="114300" distR="114300" simplePos="0" relativeHeight="252918272" behindDoc="0" locked="0" layoutInCell="1" allowOverlap="1" wp14:anchorId="50AF4F93" wp14:editId="708CA3AD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28" name="Obraz 28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364D5" w:rsidRPr="00F92FB5">
                <w:rPr>
                  <w:rStyle w:val="Hipercze"/>
                  <w:rFonts w:cstheme="minorBidi"/>
                  <w:color w:val="auto"/>
                </w:rPr>
                <w:t>@Pozna</w:t>
              </w:r>
              <w:r w:rsidR="005364D5" w:rsidRPr="005A0E80">
                <w:rPr>
                  <w:rStyle w:val="Hipercze"/>
                  <w:rFonts w:cstheme="minorBidi"/>
                  <w:color w:val="auto"/>
                </w:rPr>
                <w:t>nSTAT</w:t>
              </w:r>
            </w:hyperlink>
          </w:p>
        </w:tc>
      </w:tr>
      <w:tr w:rsidR="005364D5" w:rsidRPr="008F3638" w:rsidTr="00830C7A">
        <w:trPr>
          <w:trHeight w:hRule="exact" w:val="510"/>
        </w:trPr>
        <w:tc>
          <w:tcPr>
            <w:tcW w:w="2358" w:type="pct"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sz w:val="20"/>
              </w:rPr>
              <w:t>@</w:t>
            </w:r>
            <w:hyperlink r:id="rId42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</w:tbl>
    <w:p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-19050</wp:posOffset>
                </wp:positionH>
                <wp:positionV relativeFrom="paragraph">
                  <wp:posOffset>2552700</wp:posOffset>
                </wp:positionV>
                <wp:extent cx="6686550" cy="6372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372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4AE" w:rsidRPr="00D20766" w:rsidRDefault="001504AE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1504AE" w:rsidRPr="00750669" w:rsidRDefault="00772005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3" w:tooltip="link do publikacji GUS Sytuacja społeczno-gospodarcza kraju w sierpniu 2025 r." w:history="1">
                              <w:r w:rsidR="001504AE" w:rsidRPr="002C0CCB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S</w:t>
                              </w:r>
                              <w:r w:rsidR="001504AE" w:rsidRPr="00561885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ytuacja społeczno-gospodarcza kraju w</w:t>
                              </w:r>
                              <w:r w:rsidR="001504AE" w:rsidRPr="002C0CCB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1504A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sierpniu 2025 r.</w:t>
                              </w:r>
                            </w:hyperlink>
                          </w:p>
                          <w:p w:rsidR="001504AE" w:rsidRPr="00561885" w:rsidRDefault="001504AE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561885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561885" w:rsidRPr="00561885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"https://stat.gov.pl/obszary-tematyczne/inne-opracowania/informacje-o-sytuacji-spoleczno-gospodarczej/biuletyn-statystyczny-nr-82025,4,165.html" \o "link do biuletynu GUS sierpień 2025"</w:instrText>
                            </w:r>
                            <w:r w:rsidRPr="00561885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561885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Statystyczny</w:t>
                            </w:r>
                            <w:r w:rsidRPr="00561885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08/2025</w:t>
                            </w:r>
                          </w:p>
                          <w:p w:rsidR="001504AE" w:rsidRPr="00D20766" w:rsidRDefault="001504AE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61885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1504AE" w:rsidRPr="005B19C1" w:rsidRDefault="00772005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4" w:tooltip="link do bazy SWAiD" w:history="1">
                              <w:r w:rsidR="001504AE"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Dziedzinowe Bazy Wi</w:t>
                              </w:r>
                              <w:r w:rsidR="001504AE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edzy</w:t>
                              </w:r>
                            </w:hyperlink>
                          </w:p>
                          <w:p w:rsidR="001504AE" w:rsidRPr="00FD612C" w:rsidRDefault="00772005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5" w:tooltip="link do bazy BDL" w:history="1">
                              <w:r w:rsidR="001504AE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:rsidR="001504AE" w:rsidRDefault="001504AE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1504AE" w:rsidRPr="008E6C31" w:rsidRDefault="001504A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separate"/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t>Przeciętne zatrudnienie</w:t>
                            </w:r>
                          </w:p>
                          <w:p w:rsidR="001504AE" w:rsidRPr="005B19C1" w:rsidRDefault="001504AE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end"/>
                            </w:r>
                            <w:hyperlink r:id="rId46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1504AE" w:rsidRPr="005B19C1" w:rsidRDefault="0077200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7" w:tooltip="link do słownika pojęć stosowanych w statystyce publicznej" w:history="1">
                              <w:r w:rsidR="001504AE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1504AE" w:rsidRPr="005B19C1" w:rsidRDefault="0077200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8" w:tooltip="link do słownika pojęć stosowanych w statystyce publicznej" w:history="1">
                              <w:r w:rsidR="001504AE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1504AE" w:rsidRPr="005B19C1" w:rsidRDefault="0077200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9" w:tooltip="link do słownika pojęć stosowanych w statystyce publicznej" w:history="1">
                              <w:r w:rsidR="001504AE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1504AE" w:rsidRPr="005B19C1" w:rsidRDefault="001504A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1504AE" w:rsidRPr="005B19C1" w:rsidRDefault="001504A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1504AE" w:rsidRPr="005B19C1" w:rsidRDefault="001504A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1504AE" w:rsidRPr="005B19C1" w:rsidRDefault="001504A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1504AE" w:rsidRPr="005B19C1" w:rsidRDefault="001504A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1504AE" w:rsidRPr="005B19C1" w:rsidRDefault="001504A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1504AE" w:rsidRPr="005B19C1" w:rsidRDefault="001504A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1504AE" w:rsidRPr="005B19C1" w:rsidRDefault="001504AE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0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1504AE" w:rsidRPr="005B19C1" w:rsidRDefault="0077200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1" w:tooltip="link do słownika pojęć stosowanych w statystyce publicznej" w:history="1">
                              <w:r w:rsidR="001504AE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1504AE" w:rsidRPr="005B19C1" w:rsidRDefault="001504A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1504AE" w:rsidRPr="005B19C1" w:rsidRDefault="001504A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1504AE" w:rsidRPr="005B19C1" w:rsidRDefault="001504A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</w:t>
                            </w:r>
                            <w:r w:rsidRPr="00901395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finansow</w:t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e przedsiębiorstw</w:t>
                            </w:r>
                          </w:p>
                          <w:p w:rsidR="001504AE" w:rsidRDefault="001504A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2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1504AE" w:rsidRPr="00901395" w:rsidRDefault="0077200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3" w:tooltip="link do słownika pojęć stosowanych w statystyce publicznej" w:history="1">
                              <w:r w:rsidR="001504AE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1504AE" w:rsidRPr="00901395" w:rsidRDefault="0077200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4" w:tooltip="link do słownika pojęć stosowanych w statystyce publicznej" w:history="1">
                              <w:r w:rsidR="001504AE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pt;margin-top:201pt;width:526.5pt;height:50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" fillcolor="#f2f2f2 [3052]" strokecolor="white [3212]">
                <v:textbox>
                  <w:txbxContent>
                    <w:p w:rsidR="001504AE" w:rsidRPr="00D20766" w:rsidRDefault="001504AE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1504AE" w:rsidRPr="00750669" w:rsidRDefault="00537C0E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5" w:tooltip="link do publikacji GUS Sytuacja społeczno-gospodarcza kraju w sierpniu 2025 r." w:history="1">
                        <w:r w:rsidR="001504AE" w:rsidRPr="002C0CCB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S</w:t>
                        </w:r>
                        <w:r w:rsidR="001504AE" w:rsidRPr="00561885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ytuacja społeczno-gospodarcza kraju w</w:t>
                        </w:r>
                        <w:r w:rsidR="001504AE" w:rsidRPr="002C0CCB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 </w:t>
                        </w:r>
                        <w:r w:rsidR="001504A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sierpniu 2025 r.</w:t>
                        </w:r>
                      </w:hyperlink>
                    </w:p>
                    <w:p w:rsidR="001504AE" w:rsidRPr="00561885" w:rsidRDefault="001504AE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561885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="00561885" w:rsidRPr="00561885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"https://stat.gov.pl/obszary-tematyczne/inne-opracowania/informacje-o-sytuacji-spoleczno-gospodarczej/biuletyn-statystyczny-nr-82025,4,165.html" \o "link do biuletynu GUS sierpień 2025"</w:instrText>
                      </w:r>
                      <w:r w:rsidRPr="00561885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561885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Statystyczny</w:t>
                      </w:r>
                      <w:r w:rsidRPr="00561885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08/2025</w:t>
                      </w:r>
                    </w:p>
                    <w:p w:rsidR="001504AE" w:rsidRPr="00D20766" w:rsidRDefault="001504AE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61885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1504AE" w:rsidRPr="005B19C1" w:rsidRDefault="00537C0E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6" w:tooltip="link do bazy SWAiD" w:history="1">
                        <w:r w:rsidR="001504AE"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Dziedzinowe Bazy Wi</w:t>
                        </w:r>
                        <w:r w:rsidR="001504AE"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edzy</w:t>
                        </w:r>
                      </w:hyperlink>
                    </w:p>
                    <w:p w:rsidR="001504AE" w:rsidRPr="00FD612C" w:rsidRDefault="00537C0E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57" w:tooltip="link do bazy BDL" w:history="1">
                        <w:r w:rsidR="001504AE"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:rsidR="001504AE" w:rsidRDefault="001504AE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1504AE" w:rsidRPr="008E6C31" w:rsidRDefault="001504A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2060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2060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separate"/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t>Przeciętne zatrudnienie</w:t>
                      </w:r>
                    </w:p>
                    <w:p w:rsidR="001504AE" w:rsidRPr="005B19C1" w:rsidRDefault="001504AE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end"/>
                      </w:r>
                      <w:hyperlink r:id="rId58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1504AE" w:rsidRPr="005B19C1" w:rsidRDefault="00537C0E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59" w:tooltip="link do słownika pojęć stosowanych w statystyce publicznej" w:history="1">
                        <w:r w:rsidR="001504AE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1504AE" w:rsidRPr="005B19C1" w:rsidRDefault="00537C0E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0" w:tooltip="link do słownika pojęć stosowanych w statystyce publicznej" w:history="1">
                        <w:r w:rsidR="001504AE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1504AE" w:rsidRPr="005B19C1" w:rsidRDefault="00537C0E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1" w:tooltip="link do słownika pojęć stosowanych w statystyce publicznej" w:history="1">
                        <w:r w:rsidR="001504AE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1504AE" w:rsidRPr="005B19C1" w:rsidRDefault="001504A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1504AE" w:rsidRPr="005B19C1" w:rsidRDefault="001504A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1504AE" w:rsidRPr="005B19C1" w:rsidRDefault="001504A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1504AE" w:rsidRPr="005B19C1" w:rsidRDefault="001504A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1504AE" w:rsidRPr="005B19C1" w:rsidRDefault="001504A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1504AE" w:rsidRPr="005B19C1" w:rsidRDefault="001504A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1504AE" w:rsidRPr="005B19C1" w:rsidRDefault="001504A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1504AE" w:rsidRPr="005B19C1" w:rsidRDefault="001504AE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2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1504AE" w:rsidRPr="005B19C1" w:rsidRDefault="00537C0E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3" w:tooltip="link do słownika pojęć stosowanych w statystyce publicznej" w:history="1">
                        <w:r w:rsidR="001504AE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1504AE" w:rsidRPr="005B19C1" w:rsidRDefault="001504A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1504AE" w:rsidRPr="005B19C1" w:rsidRDefault="001504A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1504AE" w:rsidRPr="005B19C1" w:rsidRDefault="001504A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Wyniki</w:t>
                      </w:r>
                      <w:r w:rsidRPr="00901395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finansow</w:t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e przedsiębiorstw</w:t>
                      </w:r>
                    </w:p>
                    <w:p w:rsidR="001504AE" w:rsidRDefault="001504A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4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1504AE" w:rsidRPr="00901395" w:rsidRDefault="00537C0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5" w:tooltip="link do słownika pojęć stosowanych w statystyce publicznej" w:history="1">
                        <w:r w:rsidR="001504AE"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1504AE" w:rsidRPr="00901395" w:rsidRDefault="00537C0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6" w:tooltip="link do słownika pojęć stosowanych w statystyce publicznej" w:history="1">
                        <w:r w:rsidR="001504AE"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22458A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4AE" w:rsidRDefault="001504AE" w:rsidP="000662E2">
      <w:pPr>
        <w:spacing w:after="0" w:line="240" w:lineRule="auto"/>
      </w:pPr>
      <w:r>
        <w:separator/>
      </w:r>
    </w:p>
  </w:endnote>
  <w:endnote w:type="continuationSeparator" w:id="0">
    <w:p w:rsidR="001504AE" w:rsidRDefault="001504A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20D6297-3C47-4997-8E0B-33F9856ACE67}"/>
    <w:embedBold r:id="rId2" w:fontKey="{B461BACB-C2AC-40E0-9EA4-C0488318C1FF}"/>
    <w:embedItalic r:id="rId3" w:fontKey="{A880EC71-DE50-4701-BD7B-718E2E2B079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EE8C17D1-FCDD-4155-A152-04461A4D54AE}"/>
    <w:embedBold r:id="rId5" w:fontKey="{D5400EAF-CA0F-40FF-BB57-A1052241191F}"/>
    <w:embedItalic r:id="rId6" w:fontKey="{ACCF6CB0-ECB8-4B44-B263-CFBC1D089AF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A8853C3-D6E0-4670-9FE8-8CD69AB69E79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0C832F32-F400-4B9E-A03C-816FCBA19823}"/>
    <w:embedBold r:id="rId9" w:fontKey="{293A87E9-820B-4831-AC53-14BDE660DDC8}"/>
    <w:embedItalic r:id="rId10" w:fontKey="{0E46774F-CCFB-4FC2-8706-5648CC2DECD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131EC50C-4DAA-4049-BA21-B56DE26A795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B0EC8DFA-9A22-44B8-B24C-0D919F9FB4D0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9854C332-BC5D-450C-9D29-390A79AA6AD9}"/>
    <w:embedBoldItalic r:id="rId14" w:fontKey="{83182C7C-DFBD-4042-A60B-601644F640A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F647170D-E8FC-4C9E-9B1C-F4B444BFE169}"/>
  </w:font>
  <w:font w:name="FiraSans-Regular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7471117"/>
      <w:docPartObj>
        <w:docPartGallery w:val="Page Numbers (Bottom of Page)"/>
        <w:docPartUnique/>
      </w:docPartObj>
    </w:sdtPr>
    <w:sdtEndPr/>
    <w:sdtContent>
      <w:p w:rsidR="001504AE" w:rsidRDefault="001504A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504AE" w:rsidRDefault="001504AE" w:rsidP="003B18B6">
    <w:pPr>
      <w:pStyle w:val="Stopka"/>
      <w:jc w:val="center"/>
    </w:pPr>
  </w:p>
  <w:p w:rsidR="001504AE" w:rsidRDefault="001504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207046"/>
      <w:docPartObj>
        <w:docPartGallery w:val="Page Numbers (Bottom of Page)"/>
        <w:docPartUnique/>
      </w:docPartObj>
    </w:sdtPr>
    <w:sdtEndPr/>
    <w:sdtContent>
      <w:p w:rsidR="001504AE" w:rsidRDefault="001504A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2005">
          <w:rPr>
            <w:noProof/>
          </w:rPr>
          <w:t>1</w:t>
        </w:r>
        <w:r>
          <w:fldChar w:fldCharType="end"/>
        </w:r>
      </w:p>
    </w:sdtContent>
  </w:sdt>
  <w:p w:rsidR="001504AE" w:rsidRDefault="001504AE" w:rsidP="003B18B6">
    <w:pPr>
      <w:pStyle w:val="Stopka"/>
      <w:jc w:val="center"/>
    </w:pPr>
  </w:p>
  <w:p w:rsidR="001504AE" w:rsidRDefault="001504A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3325435"/>
      <w:docPartObj>
        <w:docPartGallery w:val="Page Numbers (Bottom of Page)"/>
        <w:docPartUnique/>
      </w:docPartObj>
    </w:sdtPr>
    <w:sdtEndPr/>
    <w:sdtContent>
      <w:p w:rsidR="001504AE" w:rsidRDefault="001504AE" w:rsidP="001732CC">
        <w:pPr>
          <w:pStyle w:val="Stopka"/>
          <w:tabs>
            <w:tab w:val="left" w:pos="1740"/>
            <w:tab w:val="right" w:pos="10479"/>
          </w:tabs>
        </w:pP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72005">
          <w:rPr>
            <w:noProof/>
          </w:rPr>
          <w:t>5</w:t>
        </w:r>
        <w:r>
          <w:fldChar w:fldCharType="end"/>
        </w:r>
      </w:p>
    </w:sdtContent>
  </w:sdt>
  <w:p w:rsidR="001504AE" w:rsidRDefault="001504AE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1504AE" w:rsidRDefault="001504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4AE" w:rsidRDefault="001504AE" w:rsidP="000662E2">
      <w:pPr>
        <w:spacing w:after="0" w:line="240" w:lineRule="auto"/>
      </w:pPr>
      <w:r>
        <w:separator/>
      </w:r>
    </w:p>
  </w:footnote>
  <w:footnote w:type="continuationSeparator" w:id="0">
    <w:p w:rsidR="001504AE" w:rsidRDefault="001504AE" w:rsidP="000662E2">
      <w:pPr>
        <w:spacing w:after="0" w:line="240" w:lineRule="auto"/>
      </w:pPr>
      <w:r>
        <w:continuationSeparator/>
      </w:r>
    </w:p>
  </w:footnote>
  <w:footnote w:id="1">
    <w:p w:rsidR="001504AE" w:rsidRDefault="001504AE" w:rsidP="009C6CF8">
      <w:pPr>
        <w:pStyle w:val="notka2"/>
      </w:pPr>
      <w:r>
        <w:rPr>
          <w:rStyle w:val="Odwoanieprzypisudolnego"/>
        </w:rPr>
        <w:footnoteRef/>
      </w:r>
      <w:r>
        <w:t xml:space="preserve"> Dotyczy wolnych miejsc pracy i miejsc aktywizacji zawodowej.</w:t>
      </w:r>
    </w:p>
  </w:footnote>
  <w:footnote w:id="2">
    <w:p w:rsidR="001504AE" w:rsidRDefault="001504AE" w:rsidP="00DC1543">
      <w:pPr>
        <w:pStyle w:val="notka2"/>
      </w:pPr>
      <w:r>
        <w:rPr>
          <w:rStyle w:val="Odwoanieprzypisudolnego"/>
        </w:rPr>
        <w:footnoteRef/>
      </w:r>
      <w:r>
        <w:t xml:space="preserve"> Przeciętne wartości temperatur i opadów obliczono jako średnie arytmetyczne przeciętnych miesięcznych wartości z czterech stacji hydrologiczno-meteorologicznych Instytutu Meteorologii i Gospodarki Wodnej zlokalizowanych w Kaliszu, </w:t>
      </w:r>
      <w:r>
        <w:rPr>
          <w:szCs w:val="16"/>
        </w:rPr>
        <w:t>Lesznie</w:t>
      </w:r>
      <w:r>
        <w:t>, Pile i Poznaniu.</w:t>
      </w:r>
    </w:p>
  </w:footnote>
  <w:footnote w:id="3">
    <w:p w:rsidR="001504AE" w:rsidRDefault="001504AE" w:rsidP="00F96E82">
      <w:pPr>
        <w:pStyle w:val="notka2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4">
    <w:p w:rsidR="001504AE" w:rsidRDefault="001504AE" w:rsidP="00F96E82">
      <w:pPr>
        <w:pStyle w:val="notka2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5">
    <w:p w:rsidR="001504AE" w:rsidRPr="00F8127B" w:rsidRDefault="001504AE" w:rsidP="0091619A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6">
    <w:p w:rsidR="001504AE" w:rsidRPr="004A4DAC" w:rsidRDefault="001504AE" w:rsidP="00040ECB">
      <w:pPr>
        <w:pStyle w:val="notka2"/>
        <w:rPr>
          <w:rFonts w:asciiTheme="minorHAnsi" w:hAnsiTheme="minorHAnsi"/>
          <w:sz w:val="22"/>
        </w:rPr>
      </w:pPr>
      <w:r>
        <w:rPr>
          <w:rStyle w:val="Odwoanieprzypisudolnego"/>
        </w:rPr>
        <w:footnoteRef/>
      </w:r>
      <w:r>
        <w:t xml:space="preserve"> </w:t>
      </w:r>
      <w:r w:rsidRPr="00124DDB">
        <w:t xml:space="preserve">Badanie zostało przeprowadzone od 1 do 10 dnia bieżącego miesiąca na próbie jednostek przemysłowych, budowlanych, handlowych i usługowych. Odpowiedzi na cały dodatkowy blok pytań są udzielane na zasadzie dobrowolności. </w:t>
      </w:r>
      <w:r>
        <w:t>W</w:t>
      </w:r>
      <w:r w:rsidRPr="00124DDB">
        <w:t>e wszystkich pytaniach prezentowany jest procent (ważony) odpowiedzi respondentów na dany wariant. Dane zostały zagregowane zgodnie z metodologią agregacji (ważenia) stosowaną standardowo w badaniu koniunktury gospodarczej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4AE" w:rsidRPr="00CB5DE0" w:rsidRDefault="001504AE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1504AE" w:rsidRDefault="001504AE" w:rsidP="001D0C76">
    <w:pPr>
      <w:pStyle w:val="Nagwek"/>
      <w:tabs>
        <w:tab w:val="clear" w:pos="4536"/>
        <w:tab w:val="clear" w:pos="9072"/>
        <w:tab w:val="left" w:pos="3338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14" name="Obraz 14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15" name="Obraz 15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:rsidR="001504AE" w:rsidRDefault="001504AE" w:rsidP="002516AE">
    <w:pPr>
      <w:pStyle w:val="Nagwek"/>
      <w:tabs>
        <w:tab w:val="clear" w:pos="4536"/>
        <w:tab w:val="clear" w:pos="9072"/>
        <w:tab w:val="left" w:pos="3373"/>
        <w:tab w:val="left" w:pos="6222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1060B457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  <w:p w:rsidR="001504AE" w:rsidRDefault="001504AE"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align>right</wp:align>
              </wp:positionH>
              <wp:positionV relativeFrom="paragraph">
                <wp:posOffset>45209</wp:posOffset>
              </wp:positionV>
              <wp:extent cx="1238250" cy="575953"/>
              <wp:effectExtent l="0" t="0" r="0" b="0"/>
              <wp:wrapNone/>
              <wp:docPr id="8" name="Pole tekstowe 2" descr="Data publikacji:&#10;29.09.2025 r. i numer komunikatu: 08/2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504AE" w:rsidRDefault="001504A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29.09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2025 r.</w:t>
                          </w:r>
                        </w:p>
                        <w:p w:rsidR="001504AE" w:rsidRPr="001D0C76" w:rsidRDefault="001504AE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proofErr w:type="spellStart"/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Nr</w:t>
                          </w:r>
                          <w:proofErr w:type="spellEnd"/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08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&#10;29.09.2025 r. i numer komunikatu: 08/2025" style="position:absolute;margin-left:46.3pt;margin-top:3.55pt;width:97.5pt;height:45.35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" filled="f" stroked="f">
              <v:textbox>
                <w:txbxContent>
                  <w:p w:rsidR="001504AE" w:rsidRDefault="001504AE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29.09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2025 r.</w:t>
                    </w:r>
                  </w:p>
                  <w:p w:rsidR="001504AE" w:rsidRPr="001D0C76" w:rsidRDefault="001504AE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proofErr w:type="spellStart"/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Nr</w:t>
                    </w:r>
                    <w:proofErr w:type="spellEnd"/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08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2025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4AE" w:rsidRDefault="001504A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1pt;height:124.65pt;visibility:visible" o:bullet="t">
        <v:imagedata r:id="rId1" o:title=""/>
      </v:shape>
    </w:pict>
  </w:numPicBullet>
  <w:numPicBullet w:numPicBulletId="1">
    <w:pict>
      <v:shape id="_x0000_i1027" type="#_x0000_t75" style="width:124.1pt;height:124.65pt;visibility:visibl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B0073"/>
    <w:multiLevelType w:val="hybridMultilevel"/>
    <w:tmpl w:val="3572A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F1A3D"/>
    <w:multiLevelType w:val="hybridMultilevel"/>
    <w:tmpl w:val="FDE4D774"/>
    <w:lvl w:ilvl="0" w:tplc="4D8EB82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8727D"/>
    <w:multiLevelType w:val="hybridMultilevel"/>
    <w:tmpl w:val="470E3D3A"/>
    <w:lvl w:ilvl="0" w:tplc="5B8ED5CC">
      <w:start w:val="1"/>
      <w:numFmt w:val="bullet"/>
      <w:pStyle w:val="krop1"/>
      <w:lvlText w:val=""/>
      <w:lvlJc w:val="left"/>
      <w:pPr>
        <w:ind w:left="41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7" w:hanging="360"/>
      </w:pPr>
      <w:rPr>
        <w:rFonts w:ascii="Wingdings" w:hAnsi="Wingdings" w:hint="default"/>
      </w:rPr>
    </w:lvl>
  </w:abstractNum>
  <w:abstractNum w:abstractNumId="16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4C2009"/>
    <w:multiLevelType w:val="hybridMultilevel"/>
    <w:tmpl w:val="AC104EE0"/>
    <w:lvl w:ilvl="0" w:tplc="E45ADC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19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16"/>
  </w:num>
  <w:num w:numId="7">
    <w:abstractNumId w:val="19"/>
  </w:num>
  <w:num w:numId="8">
    <w:abstractNumId w:val="18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5"/>
  </w:num>
  <w:num w:numId="20">
    <w:abstractNumId w:val="10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C8E"/>
    <w:rsid w:val="00000DDD"/>
    <w:rsid w:val="00000F04"/>
    <w:rsid w:val="00000FE9"/>
    <w:rsid w:val="0000101B"/>
    <w:rsid w:val="000013CF"/>
    <w:rsid w:val="00001592"/>
    <w:rsid w:val="00001660"/>
    <w:rsid w:val="00001A3B"/>
    <w:rsid w:val="00001AEA"/>
    <w:rsid w:val="00001C5B"/>
    <w:rsid w:val="00001DA4"/>
    <w:rsid w:val="0000270B"/>
    <w:rsid w:val="00002751"/>
    <w:rsid w:val="0000286C"/>
    <w:rsid w:val="000029A9"/>
    <w:rsid w:val="00002DAD"/>
    <w:rsid w:val="00002F56"/>
    <w:rsid w:val="000030CF"/>
    <w:rsid w:val="00003337"/>
    <w:rsid w:val="00003437"/>
    <w:rsid w:val="00003559"/>
    <w:rsid w:val="00003670"/>
    <w:rsid w:val="000041F4"/>
    <w:rsid w:val="00004415"/>
    <w:rsid w:val="0000478D"/>
    <w:rsid w:val="000048D9"/>
    <w:rsid w:val="00004A38"/>
    <w:rsid w:val="00004A6A"/>
    <w:rsid w:val="00004B69"/>
    <w:rsid w:val="000054C3"/>
    <w:rsid w:val="00005F74"/>
    <w:rsid w:val="000061FF"/>
    <w:rsid w:val="0000642C"/>
    <w:rsid w:val="00006437"/>
    <w:rsid w:val="00006544"/>
    <w:rsid w:val="00006777"/>
    <w:rsid w:val="00006A95"/>
    <w:rsid w:val="00006AB0"/>
    <w:rsid w:val="00006B17"/>
    <w:rsid w:val="0000709F"/>
    <w:rsid w:val="000071E4"/>
    <w:rsid w:val="0000727B"/>
    <w:rsid w:val="00007526"/>
    <w:rsid w:val="0000785A"/>
    <w:rsid w:val="00007C49"/>
    <w:rsid w:val="00007CF3"/>
    <w:rsid w:val="0001001B"/>
    <w:rsid w:val="000100E7"/>
    <w:rsid w:val="000101A7"/>
    <w:rsid w:val="00010393"/>
    <w:rsid w:val="00010442"/>
    <w:rsid w:val="00010808"/>
    <w:rsid w:val="000108B8"/>
    <w:rsid w:val="00010A8B"/>
    <w:rsid w:val="00010D21"/>
    <w:rsid w:val="000111D9"/>
    <w:rsid w:val="0001128E"/>
    <w:rsid w:val="0001153F"/>
    <w:rsid w:val="000117E1"/>
    <w:rsid w:val="00011FF9"/>
    <w:rsid w:val="00012254"/>
    <w:rsid w:val="0001230E"/>
    <w:rsid w:val="000126E7"/>
    <w:rsid w:val="00012928"/>
    <w:rsid w:val="00012E0D"/>
    <w:rsid w:val="00013319"/>
    <w:rsid w:val="00013320"/>
    <w:rsid w:val="000137E3"/>
    <w:rsid w:val="00013B3F"/>
    <w:rsid w:val="00013CB0"/>
    <w:rsid w:val="00013D25"/>
    <w:rsid w:val="00014209"/>
    <w:rsid w:val="00014967"/>
    <w:rsid w:val="00014B88"/>
    <w:rsid w:val="00014BDA"/>
    <w:rsid w:val="00014BEE"/>
    <w:rsid w:val="00014C19"/>
    <w:rsid w:val="000152F5"/>
    <w:rsid w:val="000153D7"/>
    <w:rsid w:val="0001584F"/>
    <w:rsid w:val="00015969"/>
    <w:rsid w:val="00015A1A"/>
    <w:rsid w:val="00015B4A"/>
    <w:rsid w:val="00015EC9"/>
    <w:rsid w:val="00015FE6"/>
    <w:rsid w:val="000161C0"/>
    <w:rsid w:val="000166EF"/>
    <w:rsid w:val="000167F0"/>
    <w:rsid w:val="00016C37"/>
    <w:rsid w:val="00016DB8"/>
    <w:rsid w:val="000175F0"/>
    <w:rsid w:val="00017750"/>
    <w:rsid w:val="000178B5"/>
    <w:rsid w:val="00020303"/>
    <w:rsid w:val="0002030B"/>
    <w:rsid w:val="00020348"/>
    <w:rsid w:val="000206A4"/>
    <w:rsid w:val="0002079C"/>
    <w:rsid w:val="0002096C"/>
    <w:rsid w:val="00020A62"/>
    <w:rsid w:val="00020E9D"/>
    <w:rsid w:val="00021429"/>
    <w:rsid w:val="00021AC7"/>
    <w:rsid w:val="00021E29"/>
    <w:rsid w:val="00022489"/>
    <w:rsid w:val="000224CC"/>
    <w:rsid w:val="00022808"/>
    <w:rsid w:val="00022E33"/>
    <w:rsid w:val="000232B2"/>
    <w:rsid w:val="00023542"/>
    <w:rsid w:val="00024030"/>
    <w:rsid w:val="000241BE"/>
    <w:rsid w:val="0002481D"/>
    <w:rsid w:val="00024873"/>
    <w:rsid w:val="0002487B"/>
    <w:rsid w:val="00024A3D"/>
    <w:rsid w:val="0002540D"/>
    <w:rsid w:val="0002547A"/>
    <w:rsid w:val="000254D9"/>
    <w:rsid w:val="00025539"/>
    <w:rsid w:val="000257A3"/>
    <w:rsid w:val="00025E5B"/>
    <w:rsid w:val="00025ED8"/>
    <w:rsid w:val="0002619E"/>
    <w:rsid w:val="000263D0"/>
    <w:rsid w:val="00026961"/>
    <w:rsid w:val="000272C1"/>
    <w:rsid w:val="0002747B"/>
    <w:rsid w:val="00027480"/>
    <w:rsid w:val="0002771D"/>
    <w:rsid w:val="00027A6C"/>
    <w:rsid w:val="00027A72"/>
    <w:rsid w:val="00027C0F"/>
    <w:rsid w:val="00030368"/>
    <w:rsid w:val="0003057A"/>
    <w:rsid w:val="0003058F"/>
    <w:rsid w:val="0003062F"/>
    <w:rsid w:val="00030B9C"/>
    <w:rsid w:val="00030DE1"/>
    <w:rsid w:val="00030ED6"/>
    <w:rsid w:val="0003116A"/>
    <w:rsid w:val="0003126E"/>
    <w:rsid w:val="00032138"/>
    <w:rsid w:val="0003299E"/>
    <w:rsid w:val="000329C3"/>
    <w:rsid w:val="00032E3C"/>
    <w:rsid w:val="0003371F"/>
    <w:rsid w:val="00033A21"/>
    <w:rsid w:val="00033A82"/>
    <w:rsid w:val="00033B2B"/>
    <w:rsid w:val="00033B7C"/>
    <w:rsid w:val="00033EA0"/>
    <w:rsid w:val="00033FC4"/>
    <w:rsid w:val="00034203"/>
    <w:rsid w:val="0003496E"/>
    <w:rsid w:val="00034B65"/>
    <w:rsid w:val="00034FEB"/>
    <w:rsid w:val="00035020"/>
    <w:rsid w:val="000353CB"/>
    <w:rsid w:val="00035721"/>
    <w:rsid w:val="0003575B"/>
    <w:rsid w:val="00035C86"/>
    <w:rsid w:val="0003677A"/>
    <w:rsid w:val="00036A32"/>
    <w:rsid w:val="00036F3C"/>
    <w:rsid w:val="00037035"/>
    <w:rsid w:val="000371AA"/>
    <w:rsid w:val="000375E0"/>
    <w:rsid w:val="00037BAA"/>
    <w:rsid w:val="000402EA"/>
    <w:rsid w:val="00040A62"/>
    <w:rsid w:val="00040BCD"/>
    <w:rsid w:val="00040ECB"/>
    <w:rsid w:val="000413FF"/>
    <w:rsid w:val="000415A8"/>
    <w:rsid w:val="0004174B"/>
    <w:rsid w:val="00041F32"/>
    <w:rsid w:val="00042324"/>
    <w:rsid w:val="00042471"/>
    <w:rsid w:val="00042623"/>
    <w:rsid w:val="00042C38"/>
    <w:rsid w:val="00042E28"/>
    <w:rsid w:val="00043072"/>
    <w:rsid w:val="0004387C"/>
    <w:rsid w:val="00043DFF"/>
    <w:rsid w:val="00043EB5"/>
    <w:rsid w:val="00043EE1"/>
    <w:rsid w:val="00044267"/>
    <w:rsid w:val="000443FC"/>
    <w:rsid w:val="000444B0"/>
    <w:rsid w:val="000451B8"/>
    <w:rsid w:val="0004532B"/>
    <w:rsid w:val="0004582E"/>
    <w:rsid w:val="00045E6F"/>
    <w:rsid w:val="000468A2"/>
    <w:rsid w:val="00046EEB"/>
    <w:rsid w:val="000470AA"/>
    <w:rsid w:val="00047284"/>
    <w:rsid w:val="00047A84"/>
    <w:rsid w:val="00050049"/>
    <w:rsid w:val="000506C4"/>
    <w:rsid w:val="0005144A"/>
    <w:rsid w:val="00051511"/>
    <w:rsid w:val="000517B9"/>
    <w:rsid w:val="00051CC9"/>
    <w:rsid w:val="00051F28"/>
    <w:rsid w:val="00052AB1"/>
    <w:rsid w:val="00052BDF"/>
    <w:rsid w:val="00052D05"/>
    <w:rsid w:val="00052E01"/>
    <w:rsid w:val="0005340A"/>
    <w:rsid w:val="0005344A"/>
    <w:rsid w:val="00053EB9"/>
    <w:rsid w:val="00053F9C"/>
    <w:rsid w:val="0005562B"/>
    <w:rsid w:val="00055AB3"/>
    <w:rsid w:val="00055B0E"/>
    <w:rsid w:val="00055BFC"/>
    <w:rsid w:val="00056026"/>
    <w:rsid w:val="0005651D"/>
    <w:rsid w:val="000566FC"/>
    <w:rsid w:val="000569DF"/>
    <w:rsid w:val="00056BAC"/>
    <w:rsid w:val="00056E9F"/>
    <w:rsid w:val="0005791A"/>
    <w:rsid w:val="00057CA1"/>
    <w:rsid w:val="00060107"/>
    <w:rsid w:val="000602C9"/>
    <w:rsid w:val="000602D9"/>
    <w:rsid w:val="00060403"/>
    <w:rsid w:val="000604C6"/>
    <w:rsid w:val="00060687"/>
    <w:rsid w:val="0006094A"/>
    <w:rsid w:val="000609FE"/>
    <w:rsid w:val="00060EB6"/>
    <w:rsid w:val="000611A7"/>
    <w:rsid w:val="000614AD"/>
    <w:rsid w:val="0006211E"/>
    <w:rsid w:val="0006249C"/>
    <w:rsid w:val="000626F9"/>
    <w:rsid w:val="000631FF"/>
    <w:rsid w:val="00063A6A"/>
    <w:rsid w:val="00063AD8"/>
    <w:rsid w:val="00063C8E"/>
    <w:rsid w:val="00064837"/>
    <w:rsid w:val="00064F22"/>
    <w:rsid w:val="00064FEC"/>
    <w:rsid w:val="0006527C"/>
    <w:rsid w:val="000653DE"/>
    <w:rsid w:val="00065492"/>
    <w:rsid w:val="0006594A"/>
    <w:rsid w:val="00065C82"/>
    <w:rsid w:val="00065F74"/>
    <w:rsid w:val="000661B4"/>
    <w:rsid w:val="000662E2"/>
    <w:rsid w:val="00066883"/>
    <w:rsid w:val="00066B37"/>
    <w:rsid w:val="00066D9B"/>
    <w:rsid w:val="00067943"/>
    <w:rsid w:val="00067D0C"/>
    <w:rsid w:val="000704F8"/>
    <w:rsid w:val="00070846"/>
    <w:rsid w:val="00070F2C"/>
    <w:rsid w:val="0007106A"/>
    <w:rsid w:val="00071257"/>
    <w:rsid w:val="00071894"/>
    <w:rsid w:val="00071D87"/>
    <w:rsid w:val="00071ED9"/>
    <w:rsid w:val="000723BA"/>
    <w:rsid w:val="0007251B"/>
    <w:rsid w:val="00072BD4"/>
    <w:rsid w:val="00072CE1"/>
    <w:rsid w:val="0007356D"/>
    <w:rsid w:val="00073730"/>
    <w:rsid w:val="00073930"/>
    <w:rsid w:val="000739D8"/>
    <w:rsid w:val="00073A4C"/>
    <w:rsid w:val="00073A50"/>
    <w:rsid w:val="00073D62"/>
    <w:rsid w:val="00073FD1"/>
    <w:rsid w:val="000748AE"/>
    <w:rsid w:val="00074944"/>
    <w:rsid w:val="00074B98"/>
    <w:rsid w:val="00074C23"/>
    <w:rsid w:val="00074CB0"/>
    <w:rsid w:val="00074D1B"/>
    <w:rsid w:val="00074DD8"/>
    <w:rsid w:val="0007552D"/>
    <w:rsid w:val="000755E9"/>
    <w:rsid w:val="00075AB9"/>
    <w:rsid w:val="00075CA2"/>
    <w:rsid w:val="000765F3"/>
    <w:rsid w:val="00076722"/>
    <w:rsid w:val="00076785"/>
    <w:rsid w:val="00076875"/>
    <w:rsid w:val="00076A29"/>
    <w:rsid w:val="00076AF2"/>
    <w:rsid w:val="0007726D"/>
    <w:rsid w:val="00080249"/>
    <w:rsid w:val="00080582"/>
    <w:rsid w:val="000806F7"/>
    <w:rsid w:val="000806FA"/>
    <w:rsid w:val="00080C0B"/>
    <w:rsid w:val="0008108E"/>
    <w:rsid w:val="000819DC"/>
    <w:rsid w:val="00081FF2"/>
    <w:rsid w:val="00082A5C"/>
    <w:rsid w:val="00082B2E"/>
    <w:rsid w:val="00082C54"/>
    <w:rsid w:val="00082C5C"/>
    <w:rsid w:val="00082DBF"/>
    <w:rsid w:val="00082EDC"/>
    <w:rsid w:val="00082F05"/>
    <w:rsid w:val="00082FB6"/>
    <w:rsid w:val="00082FFD"/>
    <w:rsid w:val="00083406"/>
    <w:rsid w:val="000838EF"/>
    <w:rsid w:val="000839B5"/>
    <w:rsid w:val="00083B8B"/>
    <w:rsid w:val="00084360"/>
    <w:rsid w:val="00085097"/>
    <w:rsid w:val="0008517A"/>
    <w:rsid w:val="00085CB9"/>
    <w:rsid w:val="0008631E"/>
    <w:rsid w:val="00086811"/>
    <w:rsid w:val="00086BC8"/>
    <w:rsid w:val="000870A8"/>
    <w:rsid w:val="00087C7A"/>
    <w:rsid w:val="00087D5C"/>
    <w:rsid w:val="00087EE9"/>
    <w:rsid w:val="00087F60"/>
    <w:rsid w:val="0009019E"/>
    <w:rsid w:val="0009029C"/>
    <w:rsid w:val="000905CE"/>
    <w:rsid w:val="00090B4E"/>
    <w:rsid w:val="00090C31"/>
    <w:rsid w:val="00090C3C"/>
    <w:rsid w:val="00090F21"/>
    <w:rsid w:val="00091050"/>
    <w:rsid w:val="00091442"/>
    <w:rsid w:val="000917FB"/>
    <w:rsid w:val="00091850"/>
    <w:rsid w:val="000918AC"/>
    <w:rsid w:val="000918C2"/>
    <w:rsid w:val="000918D8"/>
    <w:rsid w:val="00091EA7"/>
    <w:rsid w:val="00092207"/>
    <w:rsid w:val="000925F4"/>
    <w:rsid w:val="00092E48"/>
    <w:rsid w:val="000931FA"/>
    <w:rsid w:val="0009386A"/>
    <w:rsid w:val="00093936"/>
    <w:rsid w:val="00093FAF"/>
    <w:rsid w:val="00094335"/>
    <w:rsid w:val="00094397"/>
    <w:rsid w:val="000944D5"/>
    <w:rsid w:val="000948FF"/>
    <w:rsid w:val="00094993"/>
    <w:rsid w:val="00094BD0"/>
    <w:rsid w:val="00095207"/>
    <w:rsid w:val="0009535E"/>
    <w:rsid w:val="00095426"/>
    <w:rsid w:val="00095871"/>
    <w:rsid w:val="00095966"/>
    <w:rsid w:val="00095D93"/>
    <w:rsid w:val="00095E0C"/>
    <w:rsid w:val="00095FE9"/>
    <w:rsid w:val="000962D3"/>
    <w:rsid w:val="00097171"/>
    <w:rsid w:val="0009728D"/>
    <w:rsid w:val="000975EA"/>
    <w:rsid w:val="000977B8"/>
    <w:rsid w:val="00097840"/>
    <w:rsid w:val="000979CD"/>
    <w:rsid w:val="00097A6C"/>
    <w:rsid w:val="000A13DE"/>
    <w:rsid w:val="000A16CC"/>
    <w:rsid w:val="000A19A8"/>
    <w:rsid w:val="000A19F2"/>
    <w:rsid w:val="000A1E62"/>
    <w:rsid w:val="000A1FF1"/>
    <w:rsid w:val="000A20BD"/>
    <w:rsid w:val="000A2521"/>
    <w:rsid w:val="000A2856"/>
    <w:rsid w:val="000A29C8"/>
    <w:rsid w:val="000A2D3B"/>
    <w:rsid w:val="000A2E81"/>
    <w:rsid w:val="000A3BFE"/>
    <w:rsid w:val="000A3C54"/>
    <w:rsid w:val="000A3EB9"/>
    <w:rsid w:val="000A4304"/>
    <w:rsid w:val="000A43A8"/>
    <w:rsid w:val="000A49B2"/>
    <w:rsid w:val="000A4ACE"/>
    <w:rsid w:val="000A4DBE"/>
    <w:rsid w:val="000A4F7D"/>
    <w:rsid w:val="000A5219"/>
    <w:rsid w:val="000A52E0"/>
    <w:rsid w:val="000A536A"/>
    <w:rsid w:val="000A579D"/>
    <w:rsid w:val="000A5C57"/>
    <w:rsid w:val="000A5E23"/>
    <w:rsid w:val="000A5FD7"/>
    <w:rsid w:val="000A6318"/>
    <w:rsid w:val="000A641E"/>
    <w:rsid w:val="000A6552"/>
    <w:rsid w:val="000A6566"/>
    <w:rsid w:val="000A665A"/>
    <w:rsid w:val="000A6708"/>
    <w:rsid w:val="000A698C"/>
    <w:rsid w:val="000A6B78"/>
    <w:rsid w:val="000A7110"/>
    <w:rsid w:val="000A7699"/>
    <w:rsid w:val="000A7B0D"/>
    <w:rsid w:val="000A7D5E"/>
    <w:rsid w:val="000A7E5A"/>
    <w:rsid w:val="000A7EF0"/>
    <w:rsid w:val="000A7FCA"/>
    <w:rsid w:val="000B0246"/>
    <w:rsid w:val="000B062A"/>
    <w:rsid w:val="000B0727"/>
    <w:rsid w:val="000B07D3"/>
    <w:rsid w:val="000B095E"/>
    <w:rsid w:val="000B0C40"/>
    <w:rsid w:val="000B0D4F"/>
    <w:rsid w:val="000B0E14"/>
    <w:rsid w:val="000B11FB"/>
    <w:rsid w:val="000B1329"/>
    <w:rsid w:val="000B137A"/>
    <w:rsid w:val="000B14BD"/>
    <w:rsid w:val="000B1764"/>
    <w:rsid w:val="000B19BB"/>
    <w:rsid w:val="000B2405"/>
    <w:rsid w:val="000B2CD0"/>
    <w:rsid w:val="000B2F6E"/>
    <w:rsid w:val="000B2F7F"/>
    <w:rsid w:val="000B30EF"/>
    <w:rsid w:val="000B3332"/>
    <w:rsid w:val="000B366F"/>
    <w:rsid w:val="000B36AF"/>
    <w:rsid w:val="000B36BA"/>
    <w:rsid w:val="000B382A"/>
    <w:rsid w:val="000B3873"/>
    <w:rsid w:val="000B3D5F"/>
    <w:rsid w:val="000B4593"/>
    <w:rsid w:val="000B486D"/>
    <w:rsid w:val="000B4A8F"/>
    <w:rsid w:val="000B5216"/>
    <w:rsid w:val="000B5819"/>
    <w:rsid w:val="000B5DFD"/>
    <w:rsid w:val="000B6053"/>
    <w:rsid w:val="000B6E72"/>
    <w:rsid w:val="000B6F7D"/>
    <w:rsid w:val="000B7491"/>
    <w:rsid w:val="000B7678"/>
    <w:rsid w:val="000B76D3"/>
    <w:rsid w:val="000B76F5"/>
    <w:rsid w:val="000B7A06"/>
    <w:rsid w:val="000C0190"/>
    <w:rsid w:val="000C0240"/>
    <w:rsid w:val="000C0281"/>
    <w:rsid w:val="000C056C"/>
    <w:rsid w:val="000C05F3"/>
    <w:rsid w:val="000C0AEA"/>
    <w:rsid w:val="000C0F4D"/>
    <w:rsid w:val="000C1033"/>
    <w:rsid w:val="000C135D"/>
    <w:rsid w:val="000C1B4B"/>
    <w:rsid w:val="000C1C1E"/>
    <w:rsid w:val="000C1D27"/>
    <w:rsid w:val="000C209F"/>
    <w:rsid w:val="000C22C2"/>
    <w:rsid w:val="000C23CF"/>
    <w:rsid w:val="000C2934"/>
    <w:rsid w:val="000C2E52"/>
    <w:rsid w:val="000C3120"/>
    <w:rsid w:val="000C335A"/>
    <w:rsid w:val="000C3948"/>
    <w:rsid w:val="000C3A23"/>
    <w:rsid w:val="000C3ACA"/>
    <w:rsid w:val="000C3B98"/>
    <w:rsid w:val="000C4775"/>
    <w:rsid w:val="000C4F77"/>
    <w:rsid w:val="000C5195"/>
    <w:rsid w:val="000C573F"/>
    <w:rsid w:val="000C5836"/>
    <w:rsid w:val="000C590D"/>
    <w:rsid w:val="000C5BC6"/>
    <w:rsid w:val="000C5D9C"/>
    <w:rsid w:val="000C65D3"/>
    <w:rsid w:val="000C677B"/>
    <w:rsid w:val="000C6D21"/>
    <w:rsid w:val="000C6F3F"/>
    <w:rsid w:val="000C6F5D"/>
    <w:rsid w:val="000C7444"/>
    <w:rsid w:val="000C7DA2"/>
    <w:rsid w:val="000D0510"/>
    <w:rsid w:val="000D09E7"/>
    <w:rsid w:val="000D1397"/>
    <w:rsid w:val="000D1B47"/>
    <w:rsid w:val="000D1D43"/>
    <w:rsid w:val="000D1F29"/>
    <w:rsid w:val="000D2150"/>
    <w:rsid w:val="000D225C"/>
    <w:rsid w:val="000D282C"/>
    <w:rsid w:val="000D2968"/>
    <w:rsid w:val="000D2A5C"/>
    <w:rsid w:val="000D2BB5"/>
    <w:rsid w:val="000D2D2C"/>
    <w:rsid w:val="000D2FA9"/>
    <w:rsid w:val="000D2FB5"/>
    <w:rsid w:val="000D329A"/>
    <w:rsid w:val="000D3446"/>
    <w:rsid w:val="000D34F0"/>
    <w:rsid w:val="000D3597"/>
    <w:rsid w:val="000D393B"/>
    <w:rsid w:val="000D3CF3"/>
    <w:rsid w:val="000D3EB4"/>
    <w:rsid w:val="000D3F68"/>
    <w:rsid w:val="000D3FDA"/>
    <w:rsid w:val="000D41A2"/>
    <w:rsid w:val="000D41FA"/>
    <w:rsid w:val="000D426A"/>
    <w:rsid w:val="000D44FE"/>
    <w:rsid w:val="000D46C3"/>
    <w:rsid w:val="000D48BE"/>
    <w:rsid w:val="000D52A0"/>
    <w:rsid w:val="000D5381"/>
    <w:rsid w:val="000D5BD7"/>
    <w:rsid w:val="000D5D48"/>
    <w:rsid w:val="000D5F04"/>
    <w:rsid w:val="000D635F"/>
    <w:rsid w:val="000D64C4"/>
    <w:rsid w:val="000D6687"/>
    <w:rsid w:val="000D677E"/>
    <w:rsid w:val="000D6BFA"/>
    <w:rsid w:val="000D6CED"/>
    <w:rsid w:val="000D7288"/>
    <w:rsid w:val="000D7348"/>
    <w:rsid w:val="000D7403"/>
    <w:rsid w:val="000D768D"/>
    <w:rsid w:val="000D7A36"/>
    <w:rsid w:val="000D7FD2"/>
    <w:rsid w:val="000E0761"/>
    <w:rsid w:val="000E0860"/>
    <w:rsid w:val="000E0918"/>
    <w:rsid w:val="000E0B05"/>
    <w:rsid w:val="000E0C39"/>
    <w:rsid w:val="000E0CBF"/>
    <w:rsid w:val="000E12B3"/>
    <w:rsid w:val="000E1555"/>
    <w:rsid w:val="000E18FE"/>
    <w:rsid w:val="000E1B30"/>
    <w:rsid w:val="000E2999"/>
    <w:rsid w:val="000E2B20"/>
    <w:rsid w:val="000E306E"/>
    <w:rsid w:val="000E31C1"/>
    <w:rsid w:val="000E353C"/>
    <w:rsid w:val="000E3692"/>
    <w:rsid w:val="000E3DEC"/>
    <w:rsid w:val="000E3EF4"/>
    <w:rsid w:val="000E3F2F"/>
    <w:rsid w:val="000E3FAF"/>
    <w:rsid w:val="000E43A0"/>
    <w:rsid w:val="000E43FC"/>
    <w:rsid w:val="000E494A"/>
    <w:rsid w:val="000E4B34"/>
    <w:rsid w:val="000E504D"/>
    <w:rsid w:val="000E54CD"/>
    <w:rsid w:val="000E56F3"/>
    <w:rsid w:val="000E5A98"/>
    <w:rsid w:val="000E60A4"/>
    <w:rsid w:val="000E655A"/>
    <w:rsid w:val="000E663A"/>
    <w:rsid w:val="000E68AE"/>
    <w:rsid w:val="000E6FA1"/>
    <w:rsid w:val="000E7012"/>
    <w:rsid w:val="000E7452"/>
    <w:rsid w:val="000E7454"/>
    <w:rsid w:val="000E758E"/>
    <w:rsid w:val="000E76E3"/>
    <w:rsid w:val="000E78A5"/>
    <w:rsid w:val="000F01A9"/>
    <w:rsid w:val="000F079A"/>
    <w:rsid w:val="000F083E"/>
    <w:rsid w:val="000F0C50"/>
    <w:rsid w:val="000F1ECB"/>
    <w:rsid w:val="000F21F0"/>
    <w:rsid w:val="000F25FE"/>
    <w:rsid w:val="000F27A4"/>
    <w:rsid w:val="000F28DA"/>
    <w:rsid w:val="000F2AEA"/>
    <w:rsid w:val="000F2BA3"/>
    <w:rsid w:val="000F2F0D"/>
    <w:rsid w:val="000F32D3"/>
    <w:rsid w:val="000F34FF"/>
    <w:rsid w:val="000F3542"/>
    <w:rsid w:val="000F36E6"/>
    <w:rsid w:val="000F3DB8"/>
    <w:rsid w:val="000F43AE"/>
    <w:rsid w:val="000F443A"/>
    <w:rsid w:val="000F4923"/>
    <w:rsid w:val="000F4F99"/>
    <w:rsid w:val="000F535B"/>
    <w:rsid w:val="000F5444"/>
    <w:rsid w:val="000F5693"/>
    <w:rsid w:val="000F5A24"/>
    <w:rsid w:val="000F5B4C"/>
    <w:rsid w:val="000F5D27"/>
    <w:rsid w:val="000F645F"/>
    <w:rsid w:val="000F76DF"/>
    <w:rsid w:val="000F7CB8"/>
    <w:rsid w:val="000F7F5A"/>
    <w:rsid w:val="001004D4"/>
    <w:rsid w:val="00100545"/>
    <w:rsid w:val="0010062B"/>
    <w:rsid w:val="00100676"/>
    <w:rsid w:val="00100C3D"/>
    <w:rsid w:val="001011C3"/>
    <w:rsid w:val="0010145D"/>
    <w:rsid w:val="00101AEE"/>
    <w:rsid w:val="00101E2D"/>
    <w:rsid w:val="00102208"/>
    <w:rsid w:val="00102228"/>
    <w:rsid w:val="001024AB"/>
    <w:rsid w:val="00102C49"/>
    <w:rsid w:val="00102D79"/>
    <w:rsid w:val="00103000"/>
    <w:rsid w:val="001030E6"/>
    <w:rsid w:val="001031E8"/>
    <w:rsid w:val="0010330E"/>
    <w:rsid w:val="001036B6"/>
    <w:rsid w:val="00103858"/>
    <w:rsid w:val="00103B76"/>
    <w:rsid w:val="001040DA"/>
    <w:rsid w:val="00104377"/>
    <w:rsid w:val="00104481"/>
    <w:rsid w:val="00104AF6"/>
    <w:rsid w:val="00105384"/>
    <w:rsid w:val="00105669"/>
    <w:rsid w:val="00105C4A"/>
    <w:rsid w:val="0010608B"/>
    <w:rsid w:val="001060C4"/>
    <w:rsid w:val="001062CE"/>
    <w:rsid w:val="0010650C"/>
    <w:rsid w:val="00107949"/>
    <w:rsid w:val="00107A4C"/>
    <w:rsid w:val="00107A88"/>
    <w:rsid w:val="00110490"/>
    <w:rsid w:val="001107E1"/>
    <w:rsid w:val="00110963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208D"/>
    <w:rsid w:val="00112338"/>
    <w:rsid w:val="00112CD3"/>
    <w:rsid w:val="00112FB7"/>
    <w:rsid w:val="0011369D"/>
    <w:rsid w:val="00113D92"/>
    <w:rsid w:val="0011457A"/>
    <w:rsid w:val="0011460F"/>
    <w:rsid w:val="0011475D"/>
    <w:rsid w:val="00114AB9"/>
    <w:rsid w:val="00114DB9"/>
    <w:rsid w:val="001151AA"/>
    <w:rsid w:val="0011520B"/>
    <w:rsid w:val="00115530"/>
    <w:rsid w:val="001159EB"/>
    <w:rsid w:val="00115CA1"/>
    <w:rsid w:val="00116087"/>
    <w:rsid w:val="00116596"/>
    <w:rsid w:val="00116774"/>
    <w:rsid w:val="001174AD"/>
    <w:rsid w:val="001175DC"/>
    <w:rsid w:val="00117631"/>
    <w:rsid w:val="001177F6"/>
    <w:rsid w:val="00117870"/>
    <w:rsid w:val="0011799E"/>
    <w:rsid w:val="00117D32"/>
    <w:rsid w:val="00117F23"/>
    <w:rsid w:val="001203C7"/>
    <w:rsid w:val="001206D2"/>
    <w:rsid w:val="00121F22"/>
    <w:rsid w:val="00122631"/>
    <w:rsid w:val="00122DF3"/>
    <w:rsid w:val="00123301"/>
    <w:rsid w:val="001238E5"/>
    <w:rsid w:val="00123BC6"/>
    <w:rsid w:val="0012467E"/>
    <w:rsid w:val="001258E6"/>
    <w:rsid w:val="00125F50"/>
    <w:rsid w:val="00126030"/>
    <w:rsid w:val="0012636F"/>
    <w:rsid w:val="00126464"/>
    <w:rsid w:val="00126919"/>
    <w:rsid w:val="00126AAD"/>
    <w:rsid w:val="001273BF"/>
    <w:rsid w:val="0012741A"/>
    <w:rsid w:val="001277D9"/>
    <w:rsid w:val="00127A38"/>
    <w:rsid w:val="00127BF6"/>
    <w:rsid w:val="00127D86"/>
    <w:rsid w:val="00127E37"/>
    <w:rsid w:val="00130296"/>
    <w:rsid w:val="001303F7"/>
    <w:rsid w:val="001305F4"/>
    <w:rsid w:val="0013070B"/>
    <w:rsid w:val="00130D1B"/>
    <w:rsid w:val="00130EB0"/>
    <w:rsid w:val="00130FC6"/>
    <w:rsid w:val="00130FEE"/>
    <w:rsid w:val="00131083"/>
    <w:rsid w:val="00131EFA"/>
    <w:rsid w:val="001321E5"/>
    <w:rsid w:val="001322CE"/>
    <w:rsid w:val="00132612"/>
    <w:rsid w:val="00132993"/>
    <w:rsid w:val="00132E42"/>
    <w:rsid w:val="00133343"/>
    <w:rsid w:val="00133790"/>
    <w:rsid w:val="00133834"/>
    <w:rsid w:val="00133B14"/>
    <w:rsid w:val="00133B4E"/>
    <w:rsid w:val="001341B8"/>
    <w:rsid w:val="00134221"/>
    <w:rsid w:val="00134603"/>
    <w:rsid w:val="001347AB"/>
    <w:rsid w:val="00134CF9"/>
    <w:rsid w:val="00134DFE"/>
    <w:rsid w:val="00135378"/>
    <w:rsid w:val="00135C0C"/>
    <w:rsid w:val="00135FAA"/>
    <w:rsid w:val="001361E9"/>
    <w:rsid w:val="001369C3"/>
    <w:rsid w:val="00136E07"/>
    <w:rsid w:val="00136E25"/>
    <w:rsid w:val="0013739F"/>
    <w:rsid w:val="0013767F"/>
    <w:rsid w:val="00137683"/>
    <w:rsid w:val="00137D6D"/>
    <w:rsid w:val="00137F1B"/>
    <w:rsid w:val="001402D4"/>
    <w:rsid w:val="00140622"/>
    <w:rsid w:val="0014075C"/>
    <w:rsid w:val="0014096A"/>
    <w:rsid w:val="00140D2C"/>
    <w:rsid w:val="00140FF3"/>
    <w:rsid w:val="0014132F"/>
    <w:rsid w:val="0014146A"/>
    <w:rsid w:val="001423B6"/>
    <w:rsid w:val="001426B1"/>
    <w:rsid w:val="00142811"/>
    <w:rsid w:val="001428CF"/>
    <w:rsid w:val="00142AF5"/>
    <w:rsid w:val="00142B0C"/>
    <w:rsid w:val="00142B54"/>
    <w:rsid w:val="00142C7F"/>
    <w:rsid w:val="00143708"/>
    <w:rsid w:val="00143978"/>
    <w:rsid w:val="00143E8D"/>
    <w:rsid w:val="00143F04"/>
    <w:rsid w:val="00143F32"/>
    <w:rsid w:val="00144087"/>
    <w:rsid w:val="001448A7"/>
    <w:rsid w:val="00144BC3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4E8"/>
    <w:rsid w:val="00146621"/>
    <w:rsid w:val="00146AAA"/>
    <w:rsid w:val="001474ED"/>
    <w:rsid w:val="00147544"/>
    <w:rsid w:val="001478C6"/>
    <w:rsid w:val="00147D2A"/>
    <w:rsid w:val="001504AE"/>
    <w:rsid w:val="00150501"/>
    <w:rsid w:val="0015050C"/>
    <w:rsid w:val="0015052B"/>
    <w:rsid w:val="001505CE"/>
    <w:rsid w:val="00150F80"/>
    <w:rsid w:val="00151006"/>
    <w:rsid w:val="00151192"/>
    <w:rsid w:val="00151559"/>
    <w:rsid w:val="001515DF"/>
    <w:rsid w:val="001515E9"/>
    <w:rsid w:val="00151E80"/>
    <w:rsid w:val="00152178"/>
    <w:rsid w:val="001527E3"/>
    <w:rsid w:val="001528E3"/>
    <w:rsid w:val="00152953"/>
    <w:rsid w:val="00152C61"/>
    <w:rsid w:val="00152EAB"/>
    <w:rsid w:val="00152F36"/>
    <w:rsid w:val="00152FA0"/>
    <w:rsid w:val="00154185"/>
    <w:rsid w:val="0015453B"/>
    <w:rsid w:val="00154758"/>
    <w:rsid w:val="0015492C"/>
    <w:rsid w:val="00154B38"/>
    <w:rsid w:val="00154C39"/>
    <w:rsid w:val="00156441"/>
    <w:rsid w:val="001564FC"/>
    <w:rsid w:val="00156601"/>
    <w:rsid w:val="001573EA"/>
    <w:rsid w:val="00157D4A"/>
    <w:rsid w:val="0016003D"/>
    <w:rsid w:val="00160161"/>
    <w:rsid w:val="0016047E"/>
    <w:rsid w:val="001604C4"/>
    <w:rsid w:val="00160601"/>
    <w:rsid w:val="00160E2B"/>
    <w:rsid w:val="001611A1"/>
    <w:rsid w:val="0016146F"/>
    <w:rsid w:val="001614D1"/>
    <w:rsid w:val="001618A9"/>
    <w:rsid w:val="00162325"/>
    <w:rsid w:val="001623A6"/>
    <w:rsid w:val="001625E1"/>
    <w:rsid w:val="00162C82"/>
    <w:rsid w:val="001631BE"/>
    <w:rsid w:val="001632F9"/>
    <w:rsid w:val="00163371"/>
    <w:rsid w:val="00163A07"/>
    <w:rsid w:val="00163DF8"/>
    <w:rsid w:val="00164115"/>
    <w:rsid w:val="001642EE"/>
    <w:rsid w:val="0016494E"/>
    <w:rsid w:val="00164D66"/>
    <w:rsid w:val="00164E1E"/>
    <w:rsid w:val="0016521E"/>
    <w:rsid w:val="001655F1"/>
    <w:rsid w:val="00165CED"/>
    <w:rsid w:val="001660E2"/>
    <w:rsid w:val="00166101"/>
    <w:rsid w:val="0016629B"/>
    <w:rsid w:val="001666D2"/>
    <w:rsid w:val="001668AF"/>
    <w:rsid w:val="00166C05"/>
    <w:rsid w:val="00166F14"/>
    <w:rsid w:val="00167865"/>
    <w:rsid w:val="00170694"/>
    <w:rsid w:val="0017071E"/>
    <w:rsid w:val="00170737"/>
    <w:rsid w:val="001708B7"/>
    <w:rsid w:val="00170912"/>
    <w:rsid w:val="00170BC3"/>
    <w:rsid w:val="00170D20"/>
    <w:rsid w:val="00170F43"/>
    <w:rsid w:val="001717FF"/>
    <w:rsid w:val="00171D6D"/>
    <w:rsid w:val="00171EF2"/>
    <w:rsid w:val="00171EFB"/>
    <w:rsid w:val="00172076"/>
    <w:rsid w:val="0017208A"/>
    <w:rsid w:val="0017286E"/>
    <w:rsid w:val="00172EE7"/>
    <w:rsid w:val="001732CC"/>
    <w:rsid w:val="001741FF"/>
    <w:rsid w:val="00174381"/>
    <w:rsid w:val="00174772"/>
    <w:rsid w:val="00174881"/>
    <w:rsid w:val="00174ABD"/>
    <w:rsid w:val="00175264"/>
    <w:rsid w:val="00175D71"/>
    <w:rsid w:val="00176204"/>
    <w:rsid w:val="00176369"/>
    <w:rsid w:val="00176563"/>
    <w:rsid w:val="00176B07"/>
    <w:rsid w:val="001771C2"/>
    <w:rsid w:val="00177283"/>
    <w:rsid w:val="00177484"/>
    <w:rsid w:val="00177534"/>
    <w:rsid w:val="0017777E"/>
    <w:rsid w:val="00177925"/>
    <w:rsid w:val="00177BBB"/>
    <w:rsid w:val="00177F46"/>
    <w:rsid w:val="001810F2"/>
    <w:rsid w:val="00181956"/>
    <w:rsid w:val="00181BE2"/>
    <w:rsid w:val="00181CFE"/>
    <w:rsid w:val="0018207A"/>
    <w:rsid w:val="00182B25"/>
    <w:rsid w:val="0018377B"/>
    <w:rsid w:val="00183830"/>
    <w:rsid w:val="00183973"/>
    <w:rsid w:val="00183A01"/>
    <w:rsid w:val="00183A38"/>
    <w:rsid w:val="00183CFD"/>
    <w:rsid w:val="00183E6E"/>
    <w:rsid w:val="00183FDE"/>
    <w:rsid w:val="00184823"/>
    <w:rsid w:val="00184CF1"/>
    <w:rsid w:val="001856EC"/>
    <w:rsid w:val="001859E3"/>
    <w:rsid w:val="00185F0A"/>
    <w:rsid w:val="0018606B"/>
    <w:rsid w:val="00186331"/>
    <w:rsid w:val="00186991"/>
    <w:rsid w:val="001871E6"/>
    <w:rsid w:val="00187C72"/>
    <w:rsid w:val="00187D47"/>
    <w:rsid w:val="00187EA3"/>
    <w:rsid w:val="001901E7"/>
    <w:rsid w:val="00190B0C"/>
    <w:rsid w:val="001915DC"/>
    <w:rsid w:val="00191D1B"/>
    <w:rsid w:val="00191EB4"/>
    <w:rsid w:val="00192081"/>
    <w:rsid w:val="00192517"/>
    <w:rsid w:val="0019275E"/>
    <w:rsid w:val="00192ADB"/>
    <w:rsid w:val="00192F71"/>
    <w:rsid w:val="0019309F"/>
    <w:rsid w:val="00193165"/>
    <w:rsid w:val="00193275"/>
    <w:rsid w:val="001936EA"/>
    <w:rsid w:val="00193842"/>
    <w:rsid w:val="00194242"/>
    <w:rsid w:val="0019448C"/>
    <w:rsid w:val="00194B14"/>
    <w:rsid w:val="00194BF2"/>
    <w:rsid w:val="00194E11"/>
    <w:rsid w:val="00194E6D"/>
    <w:rsid w:val="00194F99"/>
    <w:rsid w:val="001951DA"/>
    <w:rsid w:val="00195440"/>
    <w:rsid w:val="001957BA"/>
    <w:rsid w:val="001960B3"/>
    <w:rsid w:val="00196233"/>
    <w:rsid w:val="001963BB"/>
    <w:rsid w:val="00196933"/>
    <w:rsid w:val="00196A9E"/>
    <w:rsid w:val="00196DE4"/>
    <w:rsid w:val="00197033"/>
    <w:rsid w:val="00197260"/>
    <w:rsid w:val="0019775D"/>
    <w:rsid w:val="00197895"/>
    <w:rsid w:val="0019789E"/>
    <w:rsid w:val="001979B8"/>
    <w:rsid w:val="00197E79"/>
    <w:rsid w:val="00197F45"/>
    <w:rsid w:val="001A02EB"/>
    <w:rsid w:val="001A0579"/>
    <w:rsid w:val="001A0D6A"/>
    <w:rsid w:val="001A0E71"/>
    <w:rsid w:val="001A1194"/>
    <w:rsid w:val="001A126F"/>
    <w:rsid w:val="001A19DC"/>
    <w:rsid w:val="001A1A13"/>
    <w:rsid w:val="001A1BD2"/>
    <w:rsid w:val="001A1C46"/>
    <w:rsid w:val="001A1C64"/>
    <w:rsid w:val="001A1DB4"/>
    <w:rsid w:val="001A1FC1"/>
    <w:rsid w:val="001A2355"/>
    <w:rsid w:val="001A2382"/>
    <w:rsid w:val="001A2683"/>
    <w:rsid w:val="001A2A12"/>
    <w:rsid w:val="001A2D68"/>
    <w:rsid w:val="001A3599"/>
    <w:rsid w:val="001A372E"/>
    <w:rsid w:val="001A3BBC"/>
    <w:rsid w:val="001A416B"/>
    <w:rsid w:val="001A49C6"/>
    <w:rsid w:val="001A51B1"/>
    <w:rsid w:val="001A536A"/>
    <w:rsid w:val="001A5435"/>
    <w:rsid w:val="001A55A9"/>
    <w:rsid w:val="001A561E"/>
    <w:rsid w:val="001A5E39"/>
    <w:rsid w:val="001A5FFA"/>
    <w:rsid w:val="001A6B7F"/>
    <w:rsid w:val="001A6C9F"/>
    <w:rsid w:val="001A6FEE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E8"/>
    <w:rsid w:val="001B06F5"/>
    <w:rsid w:val="001B0A07"/>
    <w:rsid w:val="001B0B5D"/>
    <w:rsid w:val="001B0DC1"/>
    <w:rsid w:val="001B17B9"/>
    <w:rsid w:val="001B1825"/>
    <w:rsid w:val="001B1A8E"/>
    <w:rsid w:val="001B1B57"/>
    <w:rsid w:val="001B2B14"/>
    <w:rsid w:val="001B2D9C"/>
    <w:rsid w:val="001B2D9F"/>
    <w:rsid w:val="001B2E24"/>
    <w:rsid w:val="001B359A"/>
    <w:rsid w:val="001B3DB5"/>
    <w:rsid w:val="001B3E2E"/>
    <w:rsid w:val="001B40FC"/>
    <w:rsid w:val="001B41B9"/>
    <w:rsid w:val="001B41DE"/>
    <w:rsid w:val="001B43E3"/>
    <w:rsid w:val="001B4664"/>
    <w:rsid w:val="001B48CC"/>
    <w:rsid w:val="001B4EF3"/>
    <w:rsid w:val="001B4FD7"/>
    <w:rsid w:val="001B51F2"/>
    <w:rsid w:val="001B5908"/>
    <w:rsid w:val="001B5A2A"/>
    <w:rsid w:val="001B5E6B"/>
    <w:rsid w:val="001B5FEF"/>
    <w:rsid w:val="001B60FD"/>
    <w:rsid w:val="001B6133"/>
    <w:rsid w:val="001B6566"/>
    <w:rsid w:val="001B66E4"/>
    <w:rsid w:val="001B6BE8"/>
    <w:rsid w:val="001B7673"/>
    <w:rsid w:val="001B7E4A"/>
    <w:rsid w:val="001B7EEA"/>
    <w:rsid w:val="001C01A4"/>
    <w:rsid w:val="001C0547"/>
    <w:rsid w:val="001C0665"/>
    <w:rsid w:val="001C0ECC"/>
    <w:rsid w:val="001C1EE4"/>
    <w:rsid w:val="001C1FE0"/>
    <w:rsid w:val="001C23DC"/>
    <w:rsid w:val="001C250C"/>
    <w:rsid w:val="001C266D"/>
    <w:rsid w:val="001C28FF"/>
    <w:rsid w:val="001C2E82"/>
    <w:rsid w:val="001C3212"/>
    <w:rsid w:val="001C3269"/>
    <w:rsid w:val="001C3286"/>
    <w:rsid w:val="001C36D5"/>
    <w:rsid w:val="001C3880"/>
    <w:rsid w:val="001C3C63"/>
    <w:rsid w:val="001C480A"/>
    <w:rsid w:val="001C4A33"/>
    <w:rsid w:val="001C4A99"/>
    <w:rsid w:val="001C4E73"/>
    <w:rsid w:val="001C579B"/>
    <w:rsid w:val="001C5AF0"/>
    <w:rsid w:val="001C5ED0"/>
    <w:rsid w:val="001C61D1"/>
    <w:rsid w:val="001C66FA"/>
    <w:rsid w:val="001C6E2C"/>
    <w:rsid w:val="001C7042"/>
    <w:rsid w:val="001C76D9"/>
    <w:rsid w:val="001C79B7"/>
    <w:rsid w:val="001D001D"/>
    <w:rsid w:val="001D00ED"/>
    <w:rsid w:val="001D0824"/>
    <w:rsid w:val="001D0975"/>
    <w:rsid w:val="001D0A57"/>
    <w:rsid w:val="001D0C76"/>
    <w:rsid w:val="001D1913"/>
    <w:rsid w:val="001D1DB4"/>
    <w:rsid w:val="001D2271"/>
    <w:rsid w:val="001D2700"/>
    <w:rsid w:val="001D301E"/>
    <w:rsid w:val="001D3384"/>
    <w:rsid w:val="001D35E0"/>
    <w:rsid w:val="001D3846"/>
    <w:rsid w:val="001D3ADA"/>
    <w:rsid w:val="001D42DA"/>
    <w:rsid w:val="001D45D8"/>
    <w:rsid w:val="001D473D"/>
    <w:rsid w:val="001D47C8"/>
    <w:rsid w:val="001D4968"/>
    <w:rsid w:val="001D4B81"/>
    <w:rsid w:val="001D5C83"/>
    <w:rsid w:val="001D61DD"/>
    <w:rsid w:val="001D67C9"/>
    <w:rsid w:val="001D69FF"/>
    <w:rsid w:val="001D6AEF"/>
    <w:rsid w:val="001D6E0B"/>
    <w:rsid w:val="001D7456"/>
    <w:rsid w:val="001D7697"/>
    <w:rsid w:val="001D7B4B"/>
    <w:rsid w:val="001D7CEB"/>
    <w:rsid w:val="001E00D9"/>
    <w:rsid w:val="001E0335"/>
    <w:rsid w:val="001E0603"/>
    <w:rsid w:val="001E0B6F"/>
    <w:rsid w:val="001E0EF2"/>
    <w:rsid w:val="001E10AA"/>
    <w:rsid w:val="001E1905"/>
    <w:rsid w:val="001E1A90"/>
    <w:rsid w:val="001E2222"/>
    <w:rsid w:val="001E2409"/>
    <w:rsid w:val="001E2BF7"/>
    <w:rsid w:val="001E2C29"/>
    <w:rsid w:val="001E2D41"/>
    <w:rsid w:val="001E3218"/>
    <w:rsid w:val="001E333A"/>
    <w:rsid w:val="001E3F60"/>
    <w:rsid w:val="001E4229"/>
    <w:rsid w:val="001E4F87"/>
    <w:rsid w:val="001E51F0"/>
    <w:rsid w:val="001E539B"/>
    <w:rsid w:val="001E59AA"/>
    <w:rsid w:val="001E5F5B"/>
    <w:rsid w:val="001E6444"/>
    <w:rsid w:val="001E6560"/>
    <w:rsid w:val="001E6941"/>
    <w:rsid w:val="001E6D18"/>
    <w:rsid w:val="001E6DBE"/>
    <w:rsid w:val="001E717E"/>
    <w:rsid w:val="001E77D7"/>
    <w:rsid w:val="001E781A"/>
    <w:rsid w:val="001E78C6"/>
    <w:rsid w:val="001F026D"/>
    <w:rsid w:val="001F0E05"/>
    <w:rsid w:val="001F1907"/>
    <w:rsid w:val="001F19D9"/>
    <w:rsid w:val="001F217E"/>
    <w:rsid w:val="001F21E3"/>
    <w:rsid w:val="001F2506"/>
    <w:rsid w:val="001F25BC"/>
    <w:rsid w:val="001F2662"/>
    <w:rsid w:val="001F2790"/>
    <w:rsid w:val="001F2842"/>
    <w:rsid w:val="001F2CAB"/>
    <w:rsid w:val="001F32A2"/>
    <w:rsid w:val="001F32DB"/>
    <w:rsid w:val="001F3721"/>
    <w:rsid w:val="001F40B1"/>
    <w:rsid w:val="001F40F3"/>
    <w:rsid w:val="001F43E6"/>
    <w:rsid w:val="001F4ACF"/>
    <w:rsid w:val="001F507B"/>
    <w:rsid w:val="001F5546"/>
    <w:rsid w:val="001F590B"/>
    <w:rsid w:val="001F5C74"/>
    <w:rsid w:val="001F626C"/>
    <w:rsid w:val="001F6939"/>
    <w:rsid w:val="001F702F"/>
    <w:rsid w:val="001F785A"/>
    <w:rsid w:val="001F7A19"/>
    <w:rsid w:val="001F7C89"/>
    <w:rsid w:val="00200BA3"/>
    <w:rsid w:val="00200D4A"/>
    <w:rsid w:val="00201010"/>
    <w:rsid w:val="0020140D"/>
    <w:rsid w:val="00201DAA"/>
    <w:rsid w:val="00201F08"/>
    <w:rsid w:val="00202162"/>
    <w:rsid w:val="00202242"/>
    <w:rsid w:val="002024FC"/>
    <w:rsid w:val="00202910"/>
    <w:rsid w:val="00202E16"/>
    <w:rsid w:val="00202E7D"/>
    <w:rsid w:val="002030C7"/>
    <w:rsid w:val="00203946"/>
    <w:rsid w:val="00203A22"/>
    <w:rsid w:val="00203E5A"/>
    <w:rsid w:val="0020438F"/>
    <w:rsid w:val="00204416"/>
    <w:rsid w:val="002051D1"/>
    <w:rsid w:val="00205335"/>
    <w:rsid w:val="00205A98"/>
    <w:rsid w:val="00205B13"/>
    <w:rsid w:val="0020618F"/>
    <w:rsid w:val="002061ED"/>
    <w:rsid w:val="00206A2E"/>
    <w:rsid w:val="00206D12"/>
    <w:rsid w:val="00206D61"/>
    <w:rsid w:val="00207054"/>
    <w:rsid w:val="00207CDA"/>
    <w:rsid w:val="00207F6C"/>
    <w:rsid w:val="0021042E"/>
    <w:rsid w:val="002105B5"/>
    <w:rsid w:val="0021066F"/>
    <w:rsid w:val="0021067A"/>
    <w:rsid w:val="002108C3"/>
    <w:rsid w:val="002111CB"/>
    <w:rsid w:val="0021146E"/>
    <w:rsid w:val="00211521"/>
    <w:rsid w:val="002116E6"/>
    <w:rsid w:val="00211A61"/>
    <w:rsid w:val="002121B4"/>
    <w:rsid w:val="0021222C"/>
    <w:rsid w:val="0021224F"/>
    <w:rsid w:val="00212498"/>
    <w:rsid w:val="002129D2"/>
    <w:rsid w:val="00212B71"/>
    <w:rsid w:val="002131F9"/>
    <w:rsid w:val="002132B6"/>
    <w:rsid w:val="0021358A"/>
    <w:rsid w:val="00213678"/>
    <w:rsid w:val="00213BB9"/>
    <w:rsid w:val="00213D8F"/>
    <w:rsid w:val="00213F11"/>
    <w:rsid w:val="00214159"/>
    <w:rsid w:val="00214636"/>
    <w:rsid w:val="0021465E"/>
    <w:rsid w:val="00214749"/>
    <w:rsid w:val="00214BB2"/>
    <w:rsid w:val="00214E72"/>
    <w:rsid w:val="002151F5"/>
    <w:rsid w:val="00215481"/>
    <w:rsid w:val="002157F6"/>
    <w:rsid w:val="002159E3"/>
    <w:rsid w:val="00216731"/>
    <w:rsid w:val="00216AA8"/>
    <w:rsid w:val="00216B51"/>
    <w:rsid w:val="00217179"/>
    <w:rsid w:val="00217623"/>
    <w:rsid w:val="00217663"/>
    <w:rsid w:val="002200CE"/>
    <w:rsid w:val="002202B2"/>
    <w:rsid w:val="002208D3"/>
    <w:rsid w:val="00220922"/>
    <w:rsid w:val="00220FE1"/>
    <w:rsid w:val="002212E1"/>
    <w:rsid w:val="0022188D"/>
    <w:rsid w:val="00221A53"/>
    <w:rsid w:val="00221CBB"/>
    <w:rsid w:val="0022235D"/>
    <w:rsid w:val="002225F4"/>
    <w:rsid w:val="002226A1"/>
    <w:rsid w:val="002227D7"/>
    <w:rsid w:val="00222EBE"/>
    <w:rsid w:val="002234C6"/>
    <w:rsid w:val="0022363C"/>
    <w:rsid w:val="00223837"/>
    <w:rsid w:val="00223872"/>
    <w:rsid w:val="002238C5"/>
    <w:rsid w:val="00223C47"/>
    <w:rsid w:val="00223C48"/>
    <w:rsid w:val="00223F5F"/>
    <w:rsid w:val="0022454D"/>
    <w:rsid w:val="0022458A"/>
    <w:rsid w:val="0022461A"/>
    <w:rsid w:val="002246E5"/>
    <w:rsid w:val="00224A0C"/>
    <w:rsid w:val="00224E03"/>
    <w:rsid w:val="00225AFE"/>
    <w:rsid w:val="00225B36"/>
    <w:rsid w:val="00225DB9"/>
    <w:rsid w:val="00226DDA"/>
    <w:rsid w:val="00227356"/>
    <w:rsid w:val="002274A2"/>
    <w:rsid w:val="00227A67"/>
    <w:rsid w:val="00227E28"/>
    <w:rsid w:val="00230DA1"/>
    <w:rsid w:val="0023118C"/>
    <w:rsid w:val="00231256"/>
    <w:rsid w:val="00231D1A"/>
    <w:rsid w:val="00231DCD"/>
    <w:rsid w:val="00232054"/>
    <w:rsid w:val="0023212E"/>
    <w:rsid w:val="00232713"/>
    <w:rsid w:val="00232A6C"/>
    <w:rsid w:val="00232D8E"/>
    <w:rsid w:val="00233092"/>
    <w:rsid w:val="002331D4"/>
    <w:rsid w:val="002336F7"/>
    <w:rsid w:val="00233F3E"/>
    <w:rsid w:val="00234086"/>
    <w:rsid w:val="00234115"/>
    <w:rsid w:val="00234783"/>
    <w:rsid w:val="00234847"/>
    <w:rsid w:val="0023489C"/>
    <w:rsid w:val="0023492D"/>
    <w:rsid w:val="00234946"/>
    <w:rsid w:val="00234A76"/>
    <w:rsid w:val="00234B91"/>
    <w:rsid w:val="002350BB"/>
    <w:rsid w:val="002353B4"/>
    <w:rsid w:val="0023581F"/>
    <w:rsid w:val="002359E9"/>
    <w:rsid w:val="00235DA7"/>
    <w:rsid w:val="0023644B"/>
    <w:rsid w:val="00237232"/>
    <w:rsid w:val="00237FC2"/>
    <w:rsid w:val="00240C2F"/>
    <w:rsid w:val="00240D14"/>
    <w:rsid w:val="00240EC3"/>
    <w:rsid w:val="00241272"/>
    <w:rsid w:val="0024137F"/>
    <w:rsid w:val="002414C0"/>
    <w:rsid w:val="002419F5"/>
    <w:rsid w:val="00241BDB"/>
    <w:rsid w:val="002423C8"/>
    <w:rsid w:val="00242AF1"/>
    <w:rsid w:val="00242DD3"/>
    <w:rsid w:val="00242E82"/>
    <w:rsid w:val="00242ECB"/>
    <w:rsid w:val="00242FE5"/>
    <w:rsid w:val="002435D8"/>
    <w:rsid w:val="0024361F"/>
    <w:rsid w:val="00243A4F"/>
    <w:rsid w:val="002448CA"/>
    <w:rsid w:val="00244CA6"/>
    <w:rsid w:val="00244E13"/>
    <w:rsid w:val="00244E76"/>
    <w:rsid w:val="002453BB"/>
    <w:rsid w:val="00245782"/>
    <w:rsid w:val="00245E16"/>
    <w:rsid w:val="00245E6B"/>
    <w:rsid w:val="00245E9B"/>
    <w:rsid w:val="0024659A"/>
    <w:rsid w:val="00246641"/>
    <w:rsid w:val="00246D1F"/>
    <w:rsid w:val="00246FFA"/>
    <w:rsid w:val="0024718C"/>
    <w:rsid w:val="00247C55"/>
    <w:rsid w:val="00247DD1"/>
    <w:rsid w:val="00247E35"/>
    <w:rsid w:val="00250539"/>
    <w:rsid w:val="0025076B"/>
    <w:rsid w:val="00250837"/>
    <w:rsid w:val="002508C6"/>
    <w:rsid w:val="0025139E"/>
    <w:rsid w:val="00251411"/>
    <w:rsid w:val="002514ED"/>
    <w:rsid w:val="002516AE"/>
    <w:rsid w:val="00251D6C"/>
    <w:rsid w:val="002522AA"/>
    <w:rsid w:val="00252E5F"/>
    <w:rsid w:val="002532EF"/>
    <w:rsid w:val="00253515"/>
    <w:rsid w:val="00253B81"/>
    <w:rsid w:val="00253C2A"/>
    <w:rsid w:val="00254418"/>
    <w:rsid w:val="0025453C"/>
    <w:rsid w:val="002545A7"/>
    <w:rsid w:val="0025476C"/>
    <w:rsid w:val="0025477E"/>
    <w:rsid w:val="002548E4"/>
    <w:rsid w:val="0025498D"/>
    <w:rsid w:val="00254EA8"/>
    <w:rsid w:val="00255024"/>
    <w:rsid w:val="00255368"/>
    <w:rsid w:val="00255723"/>
    <w:rsid w:val="002558D3"/>
    <w:rsid w:val="00255A3D"/>
    <w:rsid w:val="00255C02"/>
    <w:rsid w:val="00255DBC"/>
    <w:rsid w:val="002568B9"/>
    <w:rsid w:val="00256B59"/>
    <w:rsid w:val="00256B63"/>
    <w:rsid w:val="00256F13"/>
    <w:rsid w:val="00256F2C"/>
    <w:rsid w:val="00256FBE"/>
    <w:rsid w:val="0025707B"/>
    <w:rsid w:val="002572E1"/>
    <w:rsid w:val="002574F9"/>
    <w:rsid w:val="002576F7"/>
    <w:rsid w:val="00257917"/>
    <w:rsid w:val="00257A2F"/>
    <w:rsid w:val="00257B00"/>
    <w:rsid w:val="00257E66"/>
    <w:rsid w:val="00257E96"/>
    <w:rsid w:val="00257EA1"/>
    <w:rsid w:val="00257EFC"/>
    <w:rsid w:val="002601B6"/>
    <w:rsid w:val="00260393"/>
    <w:rsid w:val="0026066E"/>
    <w:rsid w:val="0026076B"/>
    <w:rsid w:val="002607A7"/>
    <w:rsid w:val="00260DF6"/>
    <w:rsid w:val="0026102D"/>
    <w:rsid w:val="002610C9"/>
    <w:rsid w:val="0026123C"/>
    <w:rsid w:val="002612A4"/>
    <w:rsid w:val="00261957"/>
    <w:rsid w:val="00262766"/>
    <w:rsid w:val="00262840"/>
    <w:rsid w:val="00262B61"/>
    <w:rsid w:val="00262F14"/>
    <w:rsid w:val="002630CA"/>
    <w:rsid w:val="00263216"/>
    <w:rsid w:val="002633DD"/>
    <w:rsid w:val="002635A3"/>
    <w:rsid w:val="002635AF"/>
    <w:rsid w:val="00263DAF"/>
    <w:rsid w:val="002642B8"/>
    <w:rsid w:val="00264903"/>
    <w:rsid w:val="002649B0"/>
    <w:rsid w:val="00265127"/>
    <w:rsid w:val="00265BE4"/>
    <w:rsid w:val="00265CEF"/>
    <w:rsid w:val="00265D6A"/>
    <w:rsid w:val="002660F8"/>
    <w:rsid w:val="00266450"/>
    <w:rsid w:val="002665AE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67E69"/>
    <w:rsid w:val="0027004B"/>
    <w:rsid w:val="0027015F"/>
    <w:rsid w:val="002707DF"/>
    <w:rsid w:val="0027155A"/>
    <w:rsid w:val="00271780"/>
    <w:rsid w:val="00271834"/>
    <w:rsid w:val="00272691"/>
    <w:rsid w:val="002729F0"/>
    <w:rsid w:val="00272C5F"/>
    <w:rsid w:val="00272F15"/>
    <w:rsid w:val="00273365"/>
    <w:rsid w:val="002736EB"/>
    <w:rsid w:val="00273A6F"/>
    <w:rsid w:val="00273B77"/>
    <w:rsid w:val="002748CC"/>
    <w:rsid w:val="00274C0F"/>
    <w:rsid w:val="0027524C"/>
    <w:rsid w:val="0027547F"/>
    <w:rsid w:val="00275B0A"/>
    <w:rsid w:val="002760AE"/>
    <w:rsid w:val="00276535"/>
    <w:rsid w:val="0027659A"/>
    <w:rsid w:val="00276811"/>
    <w:rsid w:val="002774B3"/>
    <w:rsid w:val="002775C5"/>
    <w:rsid w:val="0027773C"/>
    <w:rsid w:val="002777EE"/>
    <w:rsid w:val="002777EF"/>
    <w:rsid w:val="00277CFF"/>
    <w:rsid w:val="00277D64"/>
    <w:rsid w:val="00277F62"/>
    <w:rsid w:val="00277F8E"/>
    <w:rsid w:val="002803C7"/>
    <w:rsid w:val="002806EA"/>
    <w:rsid w:val="00280FFB"/>
    <w:rsid w:val="00281230"/>
    <w:rsid w:val="00281F22"/>
    <w:rsid w:val="00281F3C"/>
    <w:rsid w:val="002824BF"/>
    <w:rsid w:val="00282699"/>
    <w:rsid w:val="0028292B"/>
    <w:rsid w:val="00282B2F"/>
    <w:rsid w:val="00282D65"/>
    <w:rsid w:val="00283339"/>
    <w:rsid w:val="002833A6"/>
    <w:rsid w:val="002836C7"/>
    <w:rsid w:val="00283736"/>
    <w:rsid w:val="002842D6"/>
    <w:rsid w:val="002843A4"/>
    <w:rsid w:val="00284478"/>
    <w:rsid w:val="0028469A"/>
    <w:rsid w:val="00284D4E"/>
    <w:rsid w:val="00285138"/>
    <w:rsid w:val="00285317"/>
    <w:rsid w:val="00285B2D"/>
    <w:rsid w:val="00285C22"/>
    <w:rsid w:val="00285F78"/>
    <w:rsid w:val="00286352"/>
    <w:rsid w:val="00286512"/>
    <w:rsid w:val="002868DA"/>
    <w:rsid w:val="00286EE8"/>
    <w:rsid w:val="0028750A"/>
    <w:rsid w:val="002876F2"/>
    <w:rsid w:val="00287A20"/>
    <w:rsid w:val="00291293"/>
    <w:rsid w:val="00291310"/>
    <w:rsid w:val="0029134A"/>
    <w:rsid w:val="00291420"/>
    <w:rsid w:val="002914EA"/>
    <w:rsid w:val="00291D4F"/>
    <w:rsid w:val="002920BF"/>
    <w:rsid w:val="002925FE"/>
    <w:rsid w:val="002926DF"/>
    <w:rsid w:val="0029272A"/>
    <w:rsid w:val="00292A72"/>
    <w:rsid w:val="00292CF3"/>
    <w:rsid w:val="00292DE9"/>
    <w:rsid w:val="00292ED1"/>
    <w:rsid w:val="002930F2"/>
    <w:rsid w:val="002936E1"/>
    <w:rsid w:val="002938BC"/>
    <w:rsid w:val="00293965"/>
    <w:rsid w:val="00293CC3"/>
    <w:rsid w:val="0029413E"/>
    <w:rsid w:val="00294807"/>
    <w:rsid w:val="00294B68"/>
    <w:rsid w:val="00294CC5"/>
    <w:rsid w:val="00295342"/>
    <w:rsid w:val="00295416"/>
    <w:rsid w:val="0029544A"/>
    <w:rsid w:val="00295925"/>
    <w:rsid w:val="00295A3E"/>
    <w:rsid w:val="00295BEB"/>
    <w:rsid w:val="00295CDB"/>
    <w:rsid w:val="0029666B"/>
    <w:rsid w:val="00296697"/>
    <w:rsid w:val="00296806"/>
    <w:rsid w:val="00297116"/>
    <w:rsid w:val="002972E6"/>
    <w:rsid w:val="00297940"/>
    <w:rsid w:val="002A0162"/>
    <w:rsid w:val="002A0374"/>
    <w:rsid w:val="002A0496"/>
    <w:rsid w:val="002A0626"/>
    <w:rsid w:val="002A068E"/>
    <w:rsid w:val="002A0ABB"/>
    <w:rsid w:val="002A0C2E"/>
    <w:rsid w:val="002A1604"/>
    <w:rsid w:val="002A1702"/>
    <w:rsid w:val="002A175B"/>
    <w:rsid w:val="002A179C"/>
    <w:rsid w:val="002A2663"/>
    <w:rsid w:val="002A2815"/>
    <w:rsid w:val="002A2AEB"/>
    <w:rsid w:val="002A2CA7"/>
    <w:rsid w:val="002A2E21"/>
    <w:rsid w:val="002A3082"/>
    <w:rsid w:val="002A30EB"/>
    <w:rsid w:val="002A3F4F"/>
    <w:rsid w:val="002A456F"/>
    <w:rsid w:val="002A4A8F"/>
    <w:rsid w:val="002A4B07"/>
    <w:rsid w:val="002A4F9F"/>
    <w:rsid w:val="002A538D"/>
    <w:rsid w:val="002A5B4A"/>
    <w:rsid w:val="002A5C98"/>
    <w:rsid w:val="002A613A"/>
    <w:rsid w:val="002A67DB"/>
    <w:rsid w:val="002A6B5F"/>
    <w:rsid w:val="002A7D30"/>
    <w:rsid w:val="002A7D43"/>
    <w:rsid w:val="002B0472"/>
    <w:rsid w:val="002B0685"/>
    <w:rsid w:val="002B1783"/>
    <w:rsid w:val="002B1CF8"/>
    <w:rsid w:val="002B1FE6"/>
    <w:rsid w:val="002B205F"/>
    <w:rsid w:val="002B3124"/>
    <w:rsid w:val="002B32A2"/>
    <w:rsid w:val="002B32FF"/>
    <w:rsid w:val="002B34F0"/>
    <w:rsid w:val="002B39F1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5306"/>
    <w:rsid w:val="002B57C8"/>
    <w:rsid w:val="002B57E2"/>
    <w:rsid w:val="002B5DE1"/>
    <w:rsid w:val="002B5EF1"/>
    <w:rsid w:val="002B5F83"/>
    <w:rsid w:val="002B668A"/>
    <w:rsid w:val="002B6892"/>
    <w:rsid w:val="002B6B12"/>
    <w:rsid w:val="002B6BE7"/>
    <w:rsid w:val="002B6E0F"/>
    <w:rsid w:val="002B7301"/>
    <w:rsid w:val="002B731D"/>
    <w:rsid w:val="002B77DB"/>
    <w:rsid w:val="002B79AB"/>
    <w:rsid w:val="002B7C18"/>
    <w:rsid w:val="002B7DD4"/>
    <w:rsid w:val="002B7F0A"/>
    <w:rsid w:val="002B7F82"/>
    <w:rsid w:val="002C01B7"/>
    <w:rsid w:val="002C047D"/>
    <w:rsid w:val="002C086F"/>
    <w:rsid w:val="002C0B70"/>
    <w:rsid w:val="002C0CCB"/>
    <w:rsid w:val="002C1560"/>
    <w:rsid w:val="002C16F9"/>
    <w:rsid w:val="002C1B3B"/>
    <w:rsid w:val="002C1E10"/>
    <w:rsid w:val="002C1E3F"/>
    <w:rsid w:val="002C1E68"/>
    <w:rsid w:val="002C24BC"/>
    <w:rsid w:val="002C24FC"/>
    <w:rsid w:val="002C274E"/>
    <w:rsid w:val="002C2C77"/>
    <w:rsid w:val="002C303C"/>
    <w:rsid w:val="002C3098"/>
    <w:rsid w:val="002C31CF"/>
    <w:rsid w:val="002C3427"/>
    <w:rsid w:val="002C3A8D"/>
    <w:rsid w:val="002C3C2B"/>
    <w:rsid w:val="002C413D"/>
    <w:rsid w:val="002C482C"/>
    <w:rsid w:val="002C4CBC"/>
    <w:rsid w:val="002C4CC0"/>
    <w:rsid w:val="002C4D8F"/>
    <w:rsid w:val="002C5488"/>
    <w:rsid w:val="002C56E5"/>
    <w:rsid w:val="002C60CF"/>
    <w:rsid w:val="002C61C0"/>
    <w:rsid w:val="002C69D3"/>
    <w:rsid w:val="002C6C4C"/>
    <w:rsid w:val="002C6CFA"/>
    <w:rsid w:val="002C6DA3"/>
    <w:rsid w:val="002C6EB3"/>
    <w:rsid w:val="002C6FE8"/>
    <w:rsid w:val="002C7007"/>
    <w:rsid w:val="002C71AD"/>
    <w:rsid w:val="002C73B4"/>
    <w:rsid w:val="002C75EC"/>
    <w:rsid w:val="002C7887"/>
    <w:rsid w:val="002C78A5"/>
    <w:rsid w:val="002C7A18"/>
    <w:rsid w:val="002C7F0A"/>
    <w:rsid w:val="002D0582"/>
    <w:rsid w:val="002D0A49"/>
    <w:rsid w:val="002D0D2C"/>
    <w:rsid w:val="002D0DBD"/>
    <w:rsid w:val="002D102D"/>
    <w:rsid w:val="002D11A0"/>
    <w:rsid w:val="002D179A"/>
    <w:rsid w:val="002D1AA5"/>
    <w:rsid w:val="002D2114"/>
    <w:rsid w:val="002D217C"/>
    <w:rsid w:val="002D2650"/>
    <w:rsid w:val="002D2653"/>
    <w:rsid w:val="002D28E8"/>
    <w:rsid w:val="002D294B"/>
    <w:rsid w:val="002D2AF2"/>
    <w:rsid w:val="002D2B8B"/>
    <w:rsid w:val="002D3518"/>
    <w:rsid w:val="002D355D"/>
    <w:rsid w:val="002D3BBE"/>
    <w:rsid w:val="002D3C83"/>
    <w:rsid w:val="002D3FCF"/>
    <w:rsid w:val="002D40F9"/>
    <w:rsid w:val="002D53D2"/>
    <w:rsid w:val="002D55F2"/>
    <w:rsid w:val="002D59E1"/>
    <w:rsid w:val="002D5E50"/>
    <w:rsid w:val="002D5EE0"/>
    <w:rsid w:val="002D66B6"/>
    <w:rsid w:val="002D6A39"/>
    <w:rsid w:val="002D6E2F"/>
    <w:rsid w:val="002D71DA"/>
    <w:rsid w:val="002D7856"/>
    <w:rsid w:val="002D7FD8"/>
    <w:rsid w:val="002E0260"/>
    <w:rsid w:val="002E0373"/>
    <w:rsid w:val="002E0EE4"/>
    <w:rsid w:val="002E0FA9"/>
    <w:rsid w:val="002E1259"/>
    <w:rsid w:val="002E1292"/>
    <w:rsid w:val="002E18CF"/>
    <w:rsid w:val="002E19F2"/>
    <w:rsid w:val="002E2009"/>
    <w:rsid w:val="002E205A"/>
    <w:rsid w:val="002E2060"/>
    <w:rsid w:val="002E245E"/>
    <w:rsid w:val="002E2A62"/>
    <w:rsid w:val="002E2D08"/>
    <w:rsid w:val="002E2D5A"/>
    <w:rsid w:val="002E2FA2"/>
    <w:rsid w:val="002E33BF"/>
    <w:rsid w:val="002E34B2"/>
    <w:rsid w:val="002E3759"/>
    <w:rsid w:val="002E3A94"/>
    <w:rsid w:val="002E3B29"/>
    <w:rsid w:val="002E3DB0"/>
    <w:rsid w:val="002E3F9C"/>
    <w:rsid w:val="002E420F"/>
    <w:rsid w:val="002E4751"/>
    <w:rsid w:val="002E478B"/>
    <w:rsid w:val="002E47D9"/>
    <w:rsid w:val="002E491B"/>
    <w:rsid w:val="002E52CE"/>
    <w:rsid w:val="002E54D0"/>
    <w:rsid w:val="002E5E81"/>
    <w:rsid w:val="002E6140"/>
    <w:rsid w:val="002E6371"/>
    <w:rsid w:val="002E6985"/>
    <w:rsid w:val="002E6B3D"/>
    <w:rsid w:val="002E7037"/>
    <w:rsid w:val="002E71B6"/>
    <w:rsid w:val="002E7479"/>
    <w:rsid w:val="002E7482"/>
    <w:rsid w:val="002E761A"/>
    <w:rsid w:val="002E7934"/>
    <w:rsid w:val="002E7A55"/>
    <w:rsid w:val="002E7F7D"/>
    <w:rsid w:val="002E7FEC"/>
    <w:rsid w:val="002F00DA"/>
    <w:rsid w:val="002F0297"/>
    <w:rsid w:val="002F0486"/>
    <w:rsid w:val="002F06B7"/>
    <w:rsid w:val="002F083C"/>
    <w:rsid w:val="002F0DCA"/>
    <w:rsid w:val="002F16F6"/>
    <w:rsid w:val="002F186E"/>
    <w:rsid w:val="002F1C32"/>
    <w:rsid w:val="002F1DE2"/>
    <w:rsid w:val="002F1FF6"/>
    <w:rsid w:val="002F20A1"/>
    <w:rsid w:val="002F210A"/>
    <w:rsid w:val="002F2638"/>
    <w:rsid w:val="002F273C"/>
    <w:rsid w:val="002F2A55"/>
    <w:rsid w:val="002F2C60"/>
    <w:rsid w:val="002F2C79"/>
    <w:rsid w:val="002F2EA8"/>
    <w:rsid w:val="002F3F02"/>
    <w:rsid w:val="002F3F68"/>
    <w:rsid w:val="002F3FB4"/>
    <w:rsid w:val="002F424F"/>
    <w:rsid w:val="002F4307"/>
    <w:rsid w:val="002F43E4"/>
    <w:rsid w:val="002F472A"/>
    <w:rsid w:val="002F4AA2"/>
    <w:rsid w:val="002F5615"/>
    <w:rsid w:val="002F5750"/>
    <w:rsid w:val="002F5925"/>
    <w:rsid w:val="002F5A12"/>
    <w:rsid w:val="002F5B91"/>
    <w:rsid w:val="002F5C89"/>
    <w:rsid w:val="002F5D04"/>
    <w:rsid w:val="002F62EA"/>
    <w:rsid w:val="002F62EC"/>
    <w:rsid w:val="002F638F"/>
    <w:rsid w:val="002F692D"/>
    <w:rsid w:val="002F6D95"/>
    <w:rsid w:val="002F7098"/>
    <w:rsid w:val="002F710A"/>
    <w:rsid w:val="002F754C"/>
    <w:rsid w:val="002F76E9"/>
    <w:rsid w:val="002F77C8"/>
    <w:rsid w:val="002F7B1B"/>
    <w:rsid w:val="00300183"/>
    <w:rsid w:val="003003B1"/>
    <w:rsid w:val="00300667"/>
    <w:rsid w:val="00301319"/>
    <w:rsid w:val="00301708"/>
    <w:rsid w:val="0030172E"/>
    <w:rsid w:val="0030178D"/>
    <w:rsid w:val="00301875"/>
    <w:rsid w:val="0030249B"/>
    <w:rsid w:val="00302724"/>
    <w:rsid w:val="00302914"/>
    <w:rsid w:val="00302C6B"/>
    <w:rsid w:val="00302CB9"/>
    <w:rsid w:val="003031D6"/>
    <w:rsid w:val="00303B78"/>
    <w:rsid w:val="0030400F"/>
    <w:rsid w:val="0030406B"/>
    <w:rsid w:val="00304168"/>
    <w:rsid w:val="0030459D"/>
    <w:rsid w:val="00304B51"/>
    <w:rsid w:val="00304CFA"/>
    <w:rsid w:val="00304F22"/>
    <w:rsid w:val="0030551B"/>
    <w:rsid w:val="003055C7"/>
    <w:rsid w:val="00305915"/>
    <w:rsid w:val="00305AA3"/>
    <w:rsid w:val="00305EDE"/>
    <w:rsid w:val="00305F79"/>
    <w:rsid w:val="00306BD1"/>
    <w:rsid w:val="00306C7C"/>
    <w:rsid w:val="003070B0"/>
    <w:rsid w:val="003070FB"/>
    <w:rsid w:val="0030717E"/>
    <w:rsid w:val="00307576"/>
    <w:rsid w:val="0030794C"/>
    <w:rsid w:val="00307A6E"/>
    <w:rsid w:val="00307AF8"/>
    <w:rsid w:val="00307C22"/>
    <w:rsid w:val="00310C4D"/>
    <w:rsid w:val="00310F27"/>
    <w:rsid w:val="0031107D"/>
    <w:rsid w:val="003111FB"/>
    <w:rsid w:val="003112A7"/>
    <w:rsid w:val="0031149A"/>
    <w:rsid w:val="00311841"/>
    <w:rsid w:val="003124D5"/>
    <w:rsid w:val="00312A78"/>
    <w:rsid w:val="00312BD4"/>
    <w:rsid w:val="0031363B"/>
    <w:rsid w:val="003140FF"/>
    <w:rsid w:val="0031424E"/>
    <w:rsid w:val="0031487C"/>
    <w:rsid w:val="003149FB"/>
    <w:rsid w:val="00314D1E"/>
    <w:rsid w:val="00314D7F"/>
    <w:rsid w:val="00314DC3"/>
    <w:rsid w:val="00315203"/>
    <w:rsid w:val="003152F5"/>
    <w:rsid w:val="003155EF"/>
    <w:rsid w:val="003158B8"/>
    <w:rsid w:val="00315D6E"/>
    <w:rsid w:val="00316144"/>
    <w:rsid w:val="00316609"/>
    <w:rsid w:val="00316679"/>
    <w:rsid w:val="00316882"/>
    <w:rsid w:val="00316B2F"/>
    <w:rsid w:val="00316C1C"/>
    <w:rsid w:val="00316D4A"/>
    <w:rsid w:val="00316EA8"/>
    <w:rsid w:val="0031708B"/>
    <w:rsid w:val="003173C9"/>
    <w:rsid w:val="00317496"/>
    <w:rsid w:val="003175EF"/>
    <w:rsid w:val="00320310"/>
    <w:rsid w:val="00320400"/>
    <w:rsid w:val="003204CC"/>
    <w:rsid w:val="00320768"/>
    <w:rsid w:val="00320864"/>
    <w:rsid w:val="003209E1"/>
    <w:rsid w:val="003209F3"/>
    <w:rsid w:val="00320B7F"/>
    <w:rsid w:val="00320D72"/>
    <w:rsid w:val="00320E91"/>
    <w:rsid w:val="003212DD"/>
    <w:rsid w:val="0032136A"/>
    <w:rsid w:val="003213F9"/>
    <w:rsid w:val="00322336"/>
    <w:rsid w:val="00322714"/>
    <w:rsid w:val="00322EDD"/>
    <w:rsid w:val="00323134"/>
    <w:rsid w:val="00323176"/>
    <w:rsid w:val="00323259"/>
    <w:rsid w:val="00323442"/>
    <w:rsid w:val="0032353A"/>
    <w:rsid w:val="00323F5E"/>
    <w:rsid w:val="00323FE8"/>
    <w:rsid w:val="0032407F"/>
    <w:rsid w:val="003240FA"/>
    <w:rsid w:val="00324370"/>
    <w:rsid w:val="003243DC"/>
    <w:rsid w:val="00324AE3"/>
    <w:rsid w:val="00324BCA"/>
    <w:rsid w:val="00324EA6"/>
    <w:rsid w:val="00325004"/>
    <w:rsid w:val="003250E4"/>
    <w:rsid w:val="00325859"/>
    <w:rsid w:val="00325871"/>
    <w:rsid w:val="00325883"/>
    <w:rsid w:val="00325976"/>
    <w:rsid w:val="00325995"/>
    <w:rsid w:val="00325F44"/>
    <w:rsid w:val="003263ED"/>
    <w:rsid w:val="00326CDC"/>
    <w:rsid w:val="00326D21"/>
    <w:rsid w:val="003271E5"/>
    <w:rsid w:val="00327440"/>
    <w:rsid w:val="00327641"/>
    <w:rsid w:val="00327988"/>
    <w:rsid w:val="003279A9"/>
    <w:rsid w:val="00327B89"/>
    <w:rsid w:val="00327C35"/>
    <w:rsid w:val="00327EC1"/>
    <w:rsid w:val="003309CD"/>
    <w:rsid w:val="00330E38"/>
    <w:rsid w:val="00330F43"/>
    <w:rsid w:val="00331098"/>
    <w:rsid w:val="003314EF"/>
    <w:rsid w:val="00331920"/>
    <w:rsid w:val="00331E32"/>
    <w:rsid w:val="00331E9C"/>
    <w:rsid w:val="0033204E"/>
    <w:rsid w:val="00332192"/>
    <w:rsid w:val="00332320"/>
    <w:rsid w:val="0033234F"/>
    <w:rsid w:val="0033279F"/>
    <w:rsid w:val="00332D07"/>
    <w:rsid w:val="00332E67"/>
    <w:rsid w:val="0033311C"/>
    <w:rsid w:val="003331A3"/>
    <w:rsid w:val="0033326C"/>
    <w:rsid w:val="00333350"/>
    <w:rsid w:val="00333391"/>
    <w:rsid w:val="003339E0"/>
    <w:rsid w:val="00333CFA"/>
    <w:rsid w:val="00334269"/>
    <w:rsid w:val="0033462E"/>
    <w:rsid w:val="00334DCB"/>
    <w:rsid w:val="00334FAF"/>
    <w:rsid w:val="003351C6"/>
    <w:rsid w:val="00335861"/>
    <w:rsid w:val="00335C0F"/>
    <w:rsid w:val="00335F83"/>
    <w:rsid w:val="00336C6A"/>
    <w:rsid w:val="00336FFA"/>
    <w:rsid w:val="0033720B"/>
    <w:rsid w:val="003373E8"/>
    <w:rsid w:val="0033749C"/>
    <w:rsid w:val="003376AC"/>
    <w:rsid w:val="00337DB3"/>
    <w:rsid w:val="00337FA4"/>
    <w:rsid w:val="00340226"/>
    <w:rsid w:val="00340628"/>
    <w:rsid w:val="0034064B"/>
    <w:rsid w:val="00340B86"/>
    <w:rsid w:val="00341558"/>
    <w:rsid w:val="003415EF"/>
    <w:rsid w:val="00341689"/>
    <w:rsid w:val="00341706"/>
    <w:rsid w:val="00341978"/>
    <w:rsid w:val="0034263C"/>
    <w:rsid w:val="00343007"/>
    <w:rsid w:val="00343221"/>
    <w:rsid w:val="0034333C"/>
    <w:rsid w:val="00343583"/>
    <w:rsid w:val="003435B1"/>
    <w:rsid w:val="0034365E"/>
    <w:rsid w:val="0034374E"/>
    <w:rsid w:val="0034385D"/>
    <w:rsid w:val="003439F1"/>
    <w:rsid w:val="00343CF3"/>
    <w:rsid w:val="00343E06"/>
    <w:rsid w:val="00344048"/>
    <w:rsid w:val="00344210"/>
    <w:rsid w:val="0034448C"/>
    <w:rsid w:val="00344898"/>
    <w:rsid w:val="00344DE4"/>
    <w:rsid w:val="00344F38"/>
    <w:rsid w:val="00344F69"/>
    <w:rsid w:val="00345137"/>
    <w:rsid w:val="00345426"/>
    <w:rsid w:val="0034551D"/>
    <w:rsid w:val="0034575A"/>
    <w:rsid w:val="0034617E"/>
    <w:rsid w:val="00346864"/>
    <w:rsid w:val="0034695C"/>
    <w:rsid w:val="00346AB8"/>
    <w:rsid w:val="00346F89"/>
    <w:rsid w:val="0034772A"/>
    <w:rsid w:val="00347A15"/>
    <w:rsid w:val="00347D72"/>
    <w:rsid w:val="00347D80"/>
    <w:rsid w:val="00347DA1"/>
    <w:rsid w:val="00350014"/>
    <w:rsid w:val="0035085F"/>
    <w:rsid w:val="00350C14"/>
    <w:rsid w:val="00351049"/>
    <w:rsid w:val="003510A4"/>
    <w:rsid w:val="0035151F"/>
    <w:rsid w:val="003515FA"/>
    <w:rsid w:val="00351B4B"/>
    <w:rsid w:val="00351B87"/>
    <w:rsid w:val="00352212"/>
    <w:rsid w:val="00352308"/>
    <w:rsid w:val="003524E0"/>
    <w:rsid w:val="003525F3"/>
    <w:rsid w:val="003527EC"/>
    <w:rsid w:val="00352F62"/>
    <w:rsid w:val="00352FB0"/>
    <w:rsid w:val="0035319F"/>
    <w:rsid w:val="003536B3"/>
    <w:rsid w:val="0035371D"/>
    <w:rsid w:val="00353FC0"/>
    <w:rsid w:val="00354C78"/>
    <w:rsid w:val="00354E00"/>
    <w:rsid w:val="00355449"/>
    <w:rsid w:val="0035566A"/>
    <w:rsid w:val="003559C3"/>
    <w:rsid w:val="00355A76"/>
    <w:rsid w:val="00355C05"/>
    <w:rsid w:val="00355DBD"/>
    <w:rsid w:val="00355E64"/>
    <w:rsid w:val="00356063"/>
    <w:rsid w:val="003560CF"/>
    <w:rsid w:val="00356218"/>
    <w:rsid w:val="003562FC"/>
    <w:rsid w:val="003563D6"/>
    <w:rsid w:val="00356A1D"/>
    <w:rsid w:val="00357611"/>
    <w:rsid w:val="003577AD"/>
    <w:rsid w:val="00360085"/>
    <w:rsid w:val="00360803"/>
    <w:rsid w:val="00360BB2"/>
    <w:rsid w:val="00360D38"/>
    <w:rsid w:val="00360D6E"/>
    <w:rsid w:val="00360E4D"/>
    <w:rsid w:val="00361258"/>
    <w:rsid w:val="00361507"/>
    <w:rsid w:val="00361B6D"/>
    <w:rsid w:val="00361C99"/>
    <w:rsid w:val="003620BB"/>
    <w:rsid w:val="00362275"/>
    <w:rsid w:val="003623C9"/>
    <w:rsid w:val="00362407"/>
    <w:rsid w:val="003625A3"/>
    <w:rsid w:val="0036288C"/>
    <w:rsid w:val="00362C9C"/>
    <w:rsid w:val="00362F88"/>
    <w:rsid w:val="00363152"/>
    <w:rsid w:val="003634F6"/>
    <w:rsid w:val="00363DD4"/>
    <w:rsid w:val="00364010"/>
    <w:rsid w:val="00364035"/>
    <w:rsid w:val="00364515"/>
    <w:rsid w:val="003646EA"/>
    <w:rsid w:val="003648EB"/>
    <w:rsid w:val="00364937"/>
    <w:rsid w:val="00364AB1"/>
    <w:rsid w:val="00364E9E"/>
    <w:rsid w:val="00364F3A"/>
    <w:rsid w:val="00365055"/>
    <w:rsid w:val="00365234"/>
    <w:rsid w:val="00365409"/>
    <w:rsid w:val="003654E0"/>
    <w:rsid w:val="00365A6E"/>
    <w:rsid w:val="00365B18"/>
    <w:rsid w:val="00365CB7"/>
    <w:rsid w:val="0036620E"/>
    <w:rsid w:val="00366448"/>
    <w:rsid w:val="00366E47"/>
    <w:rsid w:val="00366E85"/>
    <w:rsid w:val="00366F6F"/>
    <w:rsid w:val="00367237"/>
    <w:rsid w:val="00367433"/>
    <w:rsid w:val="00367506"/>
    <w:rsid w:val="00367C6D"/>
    <w:rsid w:val="0037077F"/>
    <w:rsid w:val="00371979"/>
    <w:rsid w:val="003719B5"/>
    <w:rsid w:val="003720CD"/>
    <w:rsid w:val="00372238"/>
    <w:rsid w:val="00372411"/>
    <w:rsid w:val="00372D6A"/>
    <w:rsid w:val="003730C4"/>
    <w:rsid w:val="00373882"/>
    <w:rsid w:val="00373C43"/>
    <w:rsid w:val="00373EF7"/>
    <w:rsid w:val="00373F15"/>
    <w:rsid w:val="00374116"/>
    <w:rsid w:val="0037475E"/>
    <w:rsid w:val="00374B9C"/>
    <w:rsid w:val="00374C98"/>
    <w:rsid w:val="00374CB3"/>
    <w:rsid w:val="00374E28"/>
    <w:rsid w:val="00375211"/>
    <w:rsid w:val="0037597E"/>
    <w:rsid w:val="00375DEB"/>
    <w:rsid w:val="00375EA7"/>
    <w:rsid w:val="00375F22"/>
    <w:rsid w:val="00375FC9"/>
    <w:rsid w:val="00376591"/>
    <w:rsid w:val="003766AE"/>
    <w:rsid w:val="0037687F"/>
    <w:rsid w:val="00376E0E"/>
    <w:rsid w:val="00377465"/>
    <w:rsid w:val="00377746"/>
    <w:rsid w:val="00377A2A"/>
    <w:rsid w:val="00377B3D"/>
    <w:rsid w:val="00377B56"/>
    <w:rsid w:val="00377EEE"/>
    <w:rsid w:val="003800A2"/>
    <w:rsid w:val="003801EB"/>
    <w:rsid w:val="003802F4"/>
    <w:rsid w:val="003807AA"/>
    <w:rsid w:val="00380ADA"/>
    <w:rsid w:val="00380BC3"/>
    <w:rsid w:val="00380E16"/>
    <w:rsid w:val="00381292"/>
    <w:rsid w:val="003812F9"/>
    <w:rsid w:val="00381301"/>
    <w:rsid w:val="00381C37"/>
    <w:rsid w:val="0038228C"/>
    <w:rsid w:val="003822D0"/>
    <w:rsid w:val="00382F78"/>
    <w:rsid w:val="00383034"/>
    <w:rsid w:val="00383094"/>
    <w:rsid w:val="00383DCF"/>
    <w:rsid w:val="00383DF5"/>
    <w:rsid w:val="00383E2A"/>
    <w:rsid w:val="003843DB"/>
    <w:rsid w:val="0038452F"/>
    <w:rsid w:val="003847DC"/>
    <w:rsid w:val="0038483B"/>
    <w:rsid w:val="00384CB5"/>
    <w:rsid w:val="00384D57"/>
    <w:rsid w:val="00384FF6"/>
    <w:rsid w:val="003855BE"/>
    <w:rsid w:val="00385DFA"/>
    <w:rsid w:val="0038656B"/>
    <w:rsid w:val="00386B4D"/>
    <w:rsid w:val="00386C04"/>
    <w:rsid w:val="00387255"/>
    <w:rsid w:val="0038728C"/>
    <w:rsid w:val="0038747E"/>
    <w:rsid w:val="0038764C"/>
    <w:rsid w:val="00390132"/>
    <w:rsid w:val="00390542"/>
    <w:rsid w:val="0039064A"/>
    <w:rsid w:val="003909C7"/>
    <w:rsid w:val="00390FD0"/>
    <w:rsid w:val="00391029"/>
    <w:rsid w:val="00391341"/>
    <w:rsid w:val="00391971"/>
    <w:rsid w:val="00391CAE"/>
    <w:rsid w:val="00391E7B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49F"/>
    <w:rsid w:val="0039465E"/>
    <w:rsid w:val="0039492A"/>
    <w:rsid w:val="00394BB9"/>
    <w:rsid w:val="00394D35"/>
    <w:rsid w:val="00395446"/>
    <w:rsid w:val="0039586F"/>
    <w:rsid w:val="003962F6"/>
    <w:rsid w:val="00396D0A"/>
    <w:rsid w:val="00397552"/>
    <w:rsid w:val="003976CA"/>
    <w:rsid w:val="003977C6"/>
    <w:rsid w:val="00397AB4"/>
    <w:rsid w:val="00397B1D"/>
    <w:rsid w:val="00397BC2"/>
    <w:rsid w:val="00397C35"/>
    <w:rsid w:val="00397D18"/>
    <w:rsid w:val="003A0019"/>
    <w:rsid w:val="003A065C"/>
    <w:rsid w:val="003A07C3"/>
    <w:rsid w:val="003A0D1E"/>
    <w:rsid w:val="003A108A"/>
    <w:rsid w:val="003A157B"/>
    <w:rsid w:val="003A1B36"/>
    <w:rsid w:val="003A1C36"/>
    <w:rsid w:val="003A2464"/>
    <w:rsid w:val="003A256B"/>
    <w:rsid w:val="003A2588"/>
    <w:rsid w:val="003A2B38"/>
    <w:rsid w:val="003A2D6B"/>
    <w:rsid w:val="003A2E9E"/>
    <w:rsid w:val="003A300C"/>
    <w:rsid w:val="003A3C43"/>
    <w:rsid w:val="003A3C50"/>
    <w:rsid w:val="003A3CBC"/>
    <w:rsid w:val="003A3EF7"/>
    <w:rsid w:val="003A438A"/>
    <w:rsid w:val="003A43CA"/>
    <w:rsid w:val="003A491A"/>
    <w:rsid w:val="003A52F3"/>
    <w:rsid w:val="003A5A1E"/>
    <w:rsid w:val="003A5D77"/>
    <w:rsid w:val="003A5FE8"/>
    <w:rsid w:val="003A6376"/>
    <w:rsid w:val="003A644A"/>
    <w:rsid w:val="003A644B"/>
    <w:rsid w:val="003A6E12"/>
    <w:rsid w:val="003B00E4"/>
    <w:rsid w:val="003B0C7E"/>
    <w:rsid w:val="003B0D69"/>
    <w:rsid w:val="003B0E88"/>
    <w:rsid w:val="003B0F10"/>
    <w:rsid w:val="003B1454"/>
    <w:rsid w:val="003B18B6"/>
    <w:rsid w:val="003B1967"/>
    <w:rsid w:val="003B19CC"/>
    <w:rsid w:val="003B1B8D"/>
    <w:rsid w:val="003B1E91"/>
    <w:rsid w:val="003B22EF"/>
    <w:rsid w:val="003B25F7"/>
    <w:rsid w:val="003B263D"/>
    <w:rsid w:val="003B28FC"/>
    <w:rsid w:val="003B2E1C"/>
    <w:rsid w:val="003B2F73"/>
    <w:rsid w:val="003B396B"/>
    <w:rsid w:val="003B3BF2"/>
    <w:rsid w:val="003B4054"/>
    <w:rsid w:val="003B4245"/>
    <w:rsid w:val="003B4749"/>
    <w:rsid w:val="003B47F6"/>
    <w:rsid w:val="003B51FA"/>
    <w:rsid w:val="003B561D"/>
    <w:rsid w:val="003B563C"/>
    <w:rsid w:val="003B597A"/>
    <w:rsid w:val="003B637A"/>
    <w:rsid w:val="003B67F4"/>
    <w:rsid w:val="003B682E"/>
    <w:rsid w:val="003B6914"/>
    <w:rsid w:val="003B6933"/>
    <w:rsid w:val="003B6A61"/>
    <w:rsid w:val="003B6AEC"/>
    <w:rsid w:val="003B73F9"/>
    <w:rsid w:val="003B7C89"/>
    <w:rsid w:val="003B7D9C"/>
    <w:rsid w:val="003B7FED"/>
    <w:rsid w:val="003C0B60"/>
    <w:rsid w:val="003C0CD8"/>
    <w:rsid w:val="003C0F44"/>
    <w:rsid w:val="003C110D"/>
    <w:rsid w:val="003C15F0"/>
    <w:rsid w:val="003C1CF1"/>
    <w:rsid w:val="003C2087"/>
    <w:rsid w:val="003C235D"/>
    <w:rsid w:val="003C2814"/>
    <w:rsid w:val="003C2FEA"/>
    <w:rsid w:val="003C3090"/>
    <w:rsid w:val="003C3159"/>
    <w:rsid w:val="003C3247"/>
    <w:rsid w:val="003C3363"/>
    <w:rsid w:val="003C34C5"/>
    <w:rsid w:val="003C3830"/>
    <w:rsid w:val="003C3B41"/>
    <w:rsid w:val="003C3CE3"/>
    <w:rsid w:val="003C4185"/>
    <w:rsid w:val="003C422D"/>
    <w:rsid w:val="003C4D42"/>
    <w:rsid w:val="003C59E0"/>
    <w:rsid w:val="003C6841"/>
    <w:rsid w:val="003C6926"/>
    <w:rsid w:val="003C6C8D"/>
    <w:rsid w:val="003C7154"/>
    <w:rsid w:val="003C72A9"/>
    <w:rsid w:val="003C75AD"/>
    <w:rsid w:val="003C75E9"/>
    <w:rsid w:val="003C7F0E"/>
    <w:rsid w:val="003D0663"/>
    <w:rsid w:val="003D0B88"/>
    <w:rsid w:val="003D0E4C"/>
    <w:rsid w:val="003D1089"/>
    <w:rsid w:val="003D10F7"/>
    <w:rsid w:val="003D124A"/>
    <w:rsid w:val="003D143F"/>
    <w:rsid w:val="003D194C"/>
    <w:rsid w:val="003D1A91"/>
    <w:rsid w:val="003D1AD4"/>
    <w:rsid w:val="003D1B04"/>
    <w:rsid w:val="003D1BBF"/>
    <w:rsid w:val="003D1CDF"/>
    <w:rsid w:val="003D1EE8"/>
    <w:rsid w:val="003D2147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337"/>
    <w:rsid w:val="003D443E"/>
    <w:rsid w:val="003D4727"/>
    <w:rsid w:val="003D4AFD"/>
    <w:rsid w:val="003D4F3D"/>
    <w:rsid w:val="003D4F95"/>
    <w:rsid w:val="003D4FAB"/>
    <w:rsid w:val="003D5013"/>
    <w:rsid w:val="003D50CC"/>
    <w:rsid w:val="003D5341"/>
    <w:rsid w:val="003D536C"/>
    <w:rsid w:val="003D5A9A"/>
    <w:rsid w:val="003D5CA8"/>
    <w:rsid w:val="003D5F42"/>
    <w:rsid w:val="003D5FE5"/>
    <w:rsid w:val="003D60A9"/>
    <w:rsid w:val="003D6125"/>
    <w:rsid w:val="003D65E7"/>
    <w:rsid w:val="003D672C"/>
    <w:rsid w:val="003D6808"/>
    <w:rsid w:val="003D6841"/>
    <w:rsid w:val="003D68AA"/>
    <w:rsid w:val="003D6A9F"/>
    <w:rsid w:val="003D6AE2"/>
    <w:rsid w:val="003D6BB6"/>
    <w:rsid w:val="003D719E"/>
    <w:rsid w:val="003D71C6"/>
    <w:rsid w:val="003D73B8"/>
    <w:rsid w:val="003D7ADF"/>
    <w:rsid w:val="003D7CAB"/>
    <w:rsid w:val="003D7E4B"/>
    <w:rsid w:val="003E046B"/>
    <w:rsid w:val="003E09DA"/>
    <w:rsid w:val="003E0D91"/>
    <w:rsid w:val="003E189C"/>
    <w:rsid w:val="003E259C"/>
    <w:rsid w:val="003E268B"/>
    <w:rsid w:val="003E2F42"/>
    <w:rsid w:val="003E329A"/>
    <w:rsid w:val="003E355E"/>
    <w:rsid w:val="003E37C7"/>
    <w:rsid w:val="003E400F"/>
    <w:rsid w:val="003E460B"/>
    <w:rsid w:val="003E46E2"/>
    <w:rsid w:val="003E5365"/>
    <w:rsid w:val="003E5B57"/>
    <w:rsid w:val="003E5C5D"/>
    <w:rsid w:val="003E5D0E"/>
    <w:rsid w:val="003E613A"/>
    <w:rsid w:val="003E61AE"/>
    <w:rsid w:val="003E6538"/>
    <w:rsid w:val="003E68BA"/>
    <w:rsid w:val="003E6C7F"/>
    <w:rsid w:val="003E6E2A"/>
    <w:rsid w:val="003E6F36"/>
    <w:rsid w:val="003E7587"/>
    <w:rsid w:val="003E7944"/>
    <w:rsid w:val="003F0107"/>
    <w:rsid w:val="003F016C"/>
    <w:rsid w:val="003F04A6"/>
    <w:rsid w:val="003F050C"/>
    <w:rsid w:val="003F0827"/>
    <w:rsid w:val="003F0883"/>
    <w:rsid w:val="003F0BD4"/>
    <w:rsid w:val="003F0D7F"/>
    <w:rsid w:val="003F12FC"/>
    <w:rsid w:val="003F192B"/>
    <w:rsid w:val="003F1A28"/>
    <w:rsid w:val="003F208F"/>
    <w:rsid w:val="003F21F2"/>
    <w:rsid w:val="003F23F0"/>
    <w:rsid w:val="003F2CCD"/>
    <w:rsid w:val="003F3484"/>
    <w:rsid w:val="003F34FA"/>
    <w:rsid w:val="003F356C"/>
    <w:rsid w:val="003F3706"/>
    <w:rsid w:val="003F3D42"/>
    <w:rsid w:val="003F46CC"/>
    <w:rsid w:val="003F4C97"/>
    <w:rsid w:val="003F5387"/>
    <w:rsid w:val="003F553E"/>
    <w:rsid w:val="003F5924"/>
    <w:rsid w:val="003F5B51"/>
    <w:rsid w:val="003F5C6E"/>
    <w:rsid w:val="003F5E54"/>
    <w:rsid w:val="003F60D6"/>
    <w:rsid w:val="003F62B2"/>
    <w:rsid w:val="003F6677"/>
    <w:rsid w:val="003F6699"/>
    <w:rsid w:val="003F66D2"/>
    <w:rsid w:val="003F6D20"/>
    <w:rsid w:val="003F6D3C"/>
    <w:rsid w:val="003F706F"/>
    <w:rsid w:val="003F70BC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C3E"/>
    <w:rsid w:val="004013D3"/>
    <w:rsid w:val="00401552"/>
    <w:rsid w:val="0040155B"/>
    <w:rsid w:val="00401561"/>
    <w:rsid w:val="00401597"/>
    <w:rsid w:val="0040176C"/>
    <w:rsid w:val="004022F4"/>
    <w:rsid w:val="00402B70"/>
    <w:rsid w:val="00402D01"/>
    <w:rsid w:val="00403198"/>
    <w:rsid w:val="00403401"/>
    <w:rsid w:val="00403655"/>
    <w:rsid w:val="004039B7"/>
    <w:rsid w:val="00403A95"/>
    <w:rsid w:val="00403E14"/>
    <w:rsid w:val="00403EEC"/>
    <w:rsid w:val="00403FBE"/>
    <w:rsid w:val="00403FED"/>
    <w:rsid w:val="00404109"/>
    <w:rsid w:val="00404310"/>
    <w:rsid w:val="004046DE"/>
    <w:rsid w:val="004047DC"/>
    <w:rsid w:val="00404AE4"/>
    <w:rsid w:val="00404E2B"/>
    <w:rsid w:val="004059EE"/>
    <w:rsid w:val="00405F26"/>
    <w:rsid w:val="0040602D"/>
    <w:rsid w:val="004062D0"/>
    <w:rsid w:val="00406831"/>
    <w:rsid w:val="00406972"/>
    <w:rsid w:val="00406B34"/>
    <w:rsid w:val="00406D8E"/>
    <w:rsid w:val="00406FEA"/>
    <w:rsid w:val="00406FEF"/>
    <w:rsid w:val="004079C3"/>
    <w:rsid w:val="004105A5"/>
    <w:rsid w:val="00410783"/>
    <w:rsid w:val="00410AC0"/>
    <w:rsid w:val="00410B64"/>
    <w:rsid w:val="00410D01"/>
    <w:rsid w:val="00410D08"/>
    <w:rsid w:val="00411170"/>
    <w:rsid w:val="004118EF"/>
    <w:rsid w:val="0041198A"/>
    <w:rsid w:val="00411C95"/>
    <w:rsid w:val="00411D1D"/>
    <w:rsid w:val="00411F4F"/>
    <w:rsid w:val="00412070"/>
    <w:rsid w:val="0041273E"/>
    <w:rsid w:val="004129D8"/>
    <w:rsid w:val="00412B58"/>
    <w:rsid w:val="00412DD9"/>
    <w:rsid w:val="00412FCA"/>
    <w:rsid w:val="004134C0"/>
    <w:rsid w:val="004137C3"/>
    <w:rsid w:val="004139C7"/>
    <w:rsid w:val="00413C85"/>
    <w:rsid w:val="00413D17"/>
    <w:rsid w:val="00413D22"/>
    <w:rsid w:val="00413EF6"/>
    <w:rsid w:val="00413FED"/>
    <w:rsid w:val="00414061"/>
    <w:rsid w:val="004144FA"/>
    <w:rsid w:val="00414961"/>
    <w:rsid w:val="00414AF3"/>
    <w:rsid w:val="00415034"/>
    <w:rsid w:val="00415859"/>
    <w:rsid w:val="00416074"/>
    <w:rsid w:val="0041613F"/>
    <w:rsid w:val="0041642A"/>
    <w:rsid w:val="004166BE"/>
    <w:rsid w:val="00416F79"/>
    <w:rsid w:val="00417302"/>
    <w:rsid w:val="004174A6"/>
    <w:rsid w:val="0041751D"/>
    <w:rsid w:val="0041763C"/>
    <w:rsid w:val="00417721"/>
    <w:rsid w:val="00417878"/>
    <w:rsid w:val="004179FA"/>
    <w:rsid w:val="00417CCB"/>
    <w:rsid w:val="00417D81"/>
    <w:rsid w:val="00417D88"/>
    <w:rsid w:val="004201D4"/>
    <w:rsid w:val="004202B6"/>
    <w:rsid w:val="00420644"/>
    <w:rsid w:val="00420AD5"/>
    <w:rsid w:val="00421127"/>
    <w:rsid w:val="004212E7"/>
    <w:rsid w:val="004214FF"/>
    <w:rsid w:val="00421679"/>
    <w:rsid w:val="00421A21"/>
    <w:rsid w:val="00421E1B"/>
    <w:rsid w:val="004220E1"/>
    <w:rsid w:val="004223D9"/>
    <w:rsid w:val="00422470"/>
    <w:rsid w:val="0042281A"/>
    <w:rsid w:val="00422A8B"/>
    <w:rsid w:val="00422CB8"/>
    <w:rsid w:val="00423011"/>
    <w:rsid w:val="00423071"/>
    <w:rsid w:val="00423D9E"/>
    <w:rsid w:val="00423ED1"/>
    <w:rsid w:val="00423F58"/>
    <w:rsid w:val="00424029"/>
    <w:rsid w:val="004240F4"/>
    <w:rsid w:val="00424219"/>
    <w:rsid w:val="0042446D"/>
    <w:rsid w:val="00425189"/>
    <w:rsid w:val="004258D8"/>
    <w:rsid w:val="00425AFD"/>
    <w:rsid w:val="00425F5B"/>
    <w:rsid w:val="00425FF1"/>
    <w:rsid w:val="00426222"/>
    <w:rsid w:val="004262BE"/>
    <w:rsid w:val="0042652B"/>
    <w:rsid w:val="004266F4"/>
    <w:rsid w:val="00426793"/>
    <w:rsid w:val="00426BB2"/>
    <w:rsid w:val="00426C57"/>
    <w:rsid w:val="004277D4"/>
    <w:rsid w:val="004278F3"/>
    <w:rsid w:val="00427BF8"/>
    <w:rsid w:val="00427C53"/>
    <w:rsid w:val="00427C58"/>
    <w:rsid w:val="00427DA3"/>
    <w:rsid w:val="00427F00"/>
    <w:rsid w:val="00430398"/>
    <w:rsid w:val="00430550"/>
    <w:rsid w:val="00430847"/>
    <w:rsid w:val="00430889"/>
    <w:rsid w:val="00431029"/>
    <w:rsid w:val="0043190B"/>
    <w:rsid w:val="00431BE0"/>
    <w:rsid w:val="00431C02"/>
    <w:rsid w:val="00432806"/>
    <w:rsid w:val="004329EC"/>
    <w:rsid w:val="00433811"/>
    <w:rsid w:val="00433C21"/>
    <w:rsid w:val="00433CA5"/>
    <w:rsid w:val="00433DC7"/>
    <w:rsid w:val="00433EB0"/>
    <w:rsid w:val="00434052"/>
    <w:rsid w:val="004341F2"/>
    <w:rsid w:val="004344BD"/>
    <w:rsid w:val="0043478B"/>
    <w:rsid w:val="00434A7D"/>
    <w:rsid w:val="00434E3C"/>
    <w:rsid w:val="00434F39"/>
    <w:rsid w:val="00434FB8"/>
    <w:rsid w:val="00435090"/>
    <w:rsid w:val="004351D8"/>
    <w:rsid w:val="004351EA"/>
    <w:rsid w:val="004371E6"/>
    <w:rsid w:val="00437395"/>
    <w:rsid w:val="00437539"/>
    <w:rsid w:val="004376C6"/>
    <w:rsid w:val="00437974"/>
    <w:rsid w:val="00437C89"/>
    <w:rsid w:val="00437D75"/>
    <w:rsid w:val="00437FDD"/>
    <w:rsid w:val="00440982"/>
    <w:rsid w:val="004412E3"/>
    <w:rsid w:val="004414D1"/>
    <w:rsid w:val="0044181F"/>
    <w:rsid w:val="00441CE0"/>
    <w:rsid w:val="004424D0"/>
    <w:rsid w:val="00442664"/>
    <w:rsid w:val="00442698"/>
    <w:rsid w:val="00442E6B"/>
    <w:rsid w:val="004432E9"/>
    <w:rsid w:val="00443D58"/>
    <w:rsid w:val="004443CE"/>
    <w:rsid w:val="004444E4"/>
    <w:rsid w:val="004445EE"/>
    <w:rsid w:val="00444C80"/>
    <w:rsid w:val="00445047"/>
    <w:rsid w:val="004450CF"/>
    <w:rsid w:val="004450F5"/>
    <w:rsid w:val="00445240"/>
    <w:rsid w:val="00445242"/>
    <w:rsid w:val="004454A7"/>
    <w:rsid w:val="0044615A"/>
    <w:rsid w:val="0044643D"/>
    <w:rsid w:val="004475A5"/>
    <w:rsid w:val="00447BA1"/>
    <w:rsid w:val="00447E54"/>
    <w:rsid w:val="00447F58"/>
    <w:rsid w:val="00450045"/>
    <w:rsid w:val="00450A4C"/>
    <w:rsid w:val="00450B36"/>
    <w:rsid w:val="00450C4A"/>
    <w:rsid w:val="00450D61"/>
    <w:rsid w:val="004512EF"/>
    <w:rsid w:val="00451635"/>
    <w:rsid w:val="004517F7"/>
    <w:rsid w:val="00451855"/>
    <w:rsid w:val="00451C56"/>
    <w:rsid w:val="00451EDD"/>
    <w:rsid w:val="00452101"/>
    <w:rsid w:val="0045273B"/>
    <w:rsid w:val="00452FFF"/>
    <w:rsid w:val="0045329A"/>
    <w:rsid w:val="0045332B"/>
    <w:rsid w:val="0045368B"/>
    <w:rsid w:val="0045371A"/>
    <w:rsid w:val="00453915"/>
    <w:rsid w:val="004539D3"/>
    <w:rsid w:val="00453AAB"/>
    <w:rsid w:val="0045433E"/>
    <w:rsid w:val="00454484"/>
    <w:rsid w:val="0045467E"/>
    <w:rsid w:val="0045474A"/>
    <w:rsid w:val="004547C5"/>
    <w:rsid w:val="00455BAF"/>
    <w:rsid w:val="00455DDF"/>
    <w:rsid w:val="004572DE"/>
    <w:rsid w:val="004573B9"/>
    <w:rsid w:val="0045775F"/>
    <w:rsid w:val="00457974"/>
    <w:rsid w:val="00457BA9"/>
    <w:rsid w:val="00457CE7"/>
    <w:rsid w:val="00457D7B"/>
    <w:rsid w:val="004602F0"/>
    <w:rsid w:val="004609FF"/>
    <w:rsid w:val="00460E5D"/>
    <w:rsid w:val="00461247"/>
    <w:rsid w:val="004612E5"/>
    <w:rsid w:val="00461DE7"/>
    <w:rsid w:val="00461E78"/>
    <w:rsid w:val="00462663"/>
    <w:rsid w:val="004630CA"/>
    <w:rsid w:val="0046344E"/>
    <w:rsid w:val="004634F0"/>
    <w:rsid w:val="00463618"/>
    <w:rsid w:val="00463E39"/>
    <w:rsid w:val="0046468F"/>
    <w:rsid w:val="004649B7"/>
    <w:rsid w:val="00464A91"/>
    <w:rsid w:val="00464AB2"/>
    <w:rsid w:val="00464D71"/>
    <w:rsid w:val="004657FC"/>
    <w:rsid w:val="004658DB"/>
    <w:rsid w:val="00465B40"/>
    <w:rsid w:val="00465C71"/>
    <w:rsid w:val="004669B0"/>
    <w:rsid w:val="00466A07"/>
    <w:rsid w:val="00466C59"/>
    <w:rsid w:val="0046740A"/>
    <w:rsid w:val="004675BB"/>
    <w:rsid w:val="00467C73"/>
    <w:rsid w:val="00467C95"/>
    <w:rsid w:val="00467C98"/>
    <w:rsid w:val="00467D1A"/>
    <w:rsid w:val="00467F82"/>
    <w:rsid w:val="00467FFE"/>
    <w:rsid w:val="0047031B"/>
    <w:rsid w:val="004703CB"/>
    <w:rsid w:val="0047061C"/>
    <w:rsid w:val="00470C28"/>
    <w:rsid w:val="00471433"/>
    <w:rsid w:val="004718AC"/>
    <w:rsid w:val="00471A07"/>
    <w:rsid w:val="00472C2C"/>
    <w:rsid w:val="00472EE0"/>
    <w:rsid w:val="0047328E"/>
    <w:rsid w:val="004732A1"/>
    <w:rsid w:val="004733E8"/>
    <w:rsid w:val="004733F6"/>
    <w:rsid w:val="004749CA"/>
    <w:rsid w:val="00474C1A"/>
    <w:rsid w:val="00474E69"/>
    <w:rsid w:val="00475536"/>
    <w:rsid w:val="004756B3"/>
    <w:rsid w:val="00475819"/>
    <w:rsid w:val="00475BFE"/>
    <w:rsid w:val="00475FBE"/>
    <w:rsid w:val="004760BF"/>
    <w:rsid w:val="00476135"/>
    <w:rsid w:val="004762DE"/>
    <w:rsid w:val="00476909"/>
    <w:rsid w:val="00476D32"/>
    <w:rsid w:val="00476DCB"/>
    <w:rsid w:val="00476DF2"/>
    <w:rsid w:val="004772BE"/>
    <w:rsid w:val="00477345"/>
    <w:rsid w:val="00477474"/>
    <w:rsid w:val="0047755C"/>
    <w:rsid w:val="00477B2F"/>
    <w:rsid w:val="00477E80"/>
    <w:rsid w:val="00480613"/>
    <w:rsid w:val="004809F8"/>
    <w:rsid w:val="00480C6A"/>
    <w:rsid w:val="00480FCE"/>
    <w:rsid w:val="004814EF"/>
    <w:rsid w:val="00481EC5"/>
    <w:rsid w:val="00482757"/>
    <w:rsid w:val="00482AF4"/>
    <w:rsid w:val="00482DA5"/>
    <w:rsid w:val="004832E8"/>
    <w:rsid w:val="00484384"/>
    <w:rsid w:val="00484427"/>
    <w:rsid w:val="00484447"/>
    <w:rsid w:val="00484646"/>
    <w:rsid w:val="0048479D"/>
    <w:rsid w:val="00484ADC"/>
    <w:rsid w:val="00484B40"/>
    <w:rsid w:val="0048506F"/>
    <w:rsid w:val="00485453"/>
    <w:rsid w:val="0048584D"/>
    <w:rsid w:val="00485887"/>
    <w:rsid w:val="00485AEA"/>
    <w:rsid w:val="00485B21"/>
    <w:rsid w:val="00485D5C"/>
    <w:rsid w:val="00485F5E"/>
    <w:rsid w:val="0048605A"/>
    <w:rsid w:val="0048638C"/>
    <w:rsid w:val="00486535"/>
    <w:rsid w:val="0048673D"/>
    <w:rsid w:val="00487358"/>
    <w:rsid w:val="00487D5D"/>
    <w:rsid w:val="00490156"/>
    <w:rsid w:val="004913CB"/>
    <w:rsid w:val="00491F05"/>
    <w:rsid w:val="004923A9"/>
    <w:rsid w:val="00492526"/>
    <w:rsid w:val="004926AF"/>
    <w:rsid w:val="004927F0"/>
    <w:rsid w:val="00492957"/>
    <w:rsid w:val="00492BA2"/>
    <w:rsid w:val="004936A2"/>
    <w:rsid w:val="00493788"/>
    <w:rsid w:val="004943D4"/>
    <w:rsid w:val="00494487"/>
    <w:rsid w:val="004948A7"/>
    <w:rsid w:val="00494943"/>
    <w:rsid w:val="00494CCC"/>
    <w:rsid w:val="00494D36"/>
    <w:rsid w:val="00494E13"/>
    <w:rsid w:val="0049532C"/>
    <w:rsid w:val="00495760"/>
    <w:rsid w:val="004957AC"/>
    <w:rsid w:val="00495A25"/>
    <w:rsid w:val="00495E7E"/>
    <w:rsid w:val="004960E6"/>
    <w:rsid w:val="0049621B"/>
    <w:rsid w:val="004968E1"/>
    <w:rsid w:val="00496A63"/>
    <w:rsid w:val="00496D65"/>
    <w:rsid w:val="00496F51"/>
    <w:rsid w:val="00496FDF"/>
    <w:rsid w:val="004975C5"/>
    <w:rsid w:val="00497980"/>
    <w:rsid w:val="00497DD0"/>
    <w:rsid w:val="00497DEE"/>
    <w:rsid w:val="00497E72"/>
    <w:rsid w:val="004A042B"/>
    <w:rsid w:val="004A0874"/>
    <w:rsid w:val="004A09A8"/>
    <w:rsid w:val="004A13A5"/>
    <w:rsid w:val="004A190B"/>
    <w:rsid w:val="004A271C"/>
    <w:rsid w:val="004A2735"/>
    <w:rsid w:val="004A287A"/>
    <w:rsid w:val="004A2C43"/>
    <w:rsid w:val="004A3740"/>
    <w:rsid w:val="004A3E33"/>
    <w:rsid w:val="004A40C8"/>
    <w:rsid w:val="004A43CD"/>
    <w:rsid w:val="004A4CC9"/>
    <w:rsid w:val="004A4D31"/>
    <w:rsid w:val="004A4DAC"/>
    <w:rsid w:val="004A4F70"/>
    <w:rsid w:val="004A4FAE"/>
    <w:rsid w:val="004A55E1"/>
    <w:rsid w:val="004A5C2E"/>
    <w:rsid w:val="004A668E"/>
    <w:rsid w:val="004A66CF"/>
    <w:rsid w:val="004A67AE"/>
    <w:rsid w:val="004A6B8B"/>
    <w:rsid w:val="004A6DC8"/>
    <w:rsid w:val="004A6F06"/>
    <w:rsid w:val="004A723D"/>
    <w:rsid w:val="004A72DD"/>
    <w:rsid w:val="004A780C"/>
    <w:rsid w:val="004A7D56"/>
    <w:rsid w:val="004A7EE1"/>
    <w:rsid w:val="004A7FEA"/>
    <w:rsid w:val="004B00E8"/>
    <w:rsid w:val="004B04D4"/>
    <w:rsid w:val="004B06C4"/>
    <w:rsid w:val="004B0E3C"/>
    <w:rsid w:val="004B10CE"/>
    <w:rsid w:val="004B1467"/>
    <w:rsid w:val="004B19EA"/>
    <w:rsid w:val="004B23D6"/>
    <w:rsid w:val="004B2462"/>
    <w:rsid w:val="004B2507"/>
    <w:rsid w:val="004B27C1"/>
    <w:rsid w:val="004B295B"/>
    <w:rsid w:val="004B29BF"/>
    <w:rsid w:val="004B2BCD"/>
    <w:rsid w:val="004B2D94"/>
    <w:rsid w:val="004B2F07"/>
    <w:rsid w:val="004B2FFF"/>
    <w:rsid w:val="004B3B93"/>
    <w:rsid w:val="004B40EC"/>
    <w:rsid w:val="004B422C"/>
    <w:rsid w:val="004B455D"/>
    <w:rsid w:val="004B45E0"/>
    <w:rsid w:val="004B47BE"/>
    <w:rsid w:val="004B520C"/>
    <w:rsid w:val="004B58CF"/>
    <w:rsid w:val="004B59FC"/>
    <w:rsid w:val="004B5C0C"/>
    <w:rsid w:val="004B67D0"/>
    <w:rsid w:val="004B6ADD"/>
    <w:rsid w:val="004B6AEF"/>
    <w:rsid w:val="004B6D34"/>
    <w:rsid w:val="004B72E9"/>
    <w:rsid w:val="004B740A"/>
    <w:rsid w:val="004B7797"/>
    <w:rsid w:val="004B7A83"/>
    <w:rsid w:val="004B7ED6"/>
    <w:rsid w:val="004B7F4F"/>
    <w:rsid w:val="004C0DC8"/>
    <w:rsid w:val="004C128E"/>
    <w:rsid w:val="004C138D"/>
    <w:rsid w:val="004C14E8"/>
    <w:rsid w:val="004C1816"/>
    <w:rsid w:val="004C1895"/>
    <w:rsid w:val="004C1DF7"/>
    <w:rsid w:val="004C1FDC"/>
    <w:rsid w:val="004C290B"/>
    <w:rsid w:val="004C3C80"/>
    <w:rsid w:val="004C4110"/>
    <w:rsid w:val="004C4FD8"/>
    <w:rsid w:val="004C5234"/>
    <w:rsid w:val="004C5391"/>
    <w:rsid w:val="004C5B94"/>
    <w:rsid w:val="004C5C55"/>
    <w:rsid w:val="004C5ED2"/>
    <w:rsid w:val="004C5F45"/>
    <w:rsid w:val="004C6175"/>
    <w:rsid w:val="004C6301"/>
    <w:rsid w:val="004C6D40"/>
    <w:rsid w:val="004C7183"/>
    <w:rsid w:val="004C72E5"/>
    <w:rsid w:val="004C74B8"/>
    <w:rsid w:val="004C74DE"/>
    <w:rsid w:val="004C7646"/>
    <w:rsid w:val="004C77F5"/>
    <w:rsid w:val="004C7A7A"/>
    <w:rsid w:val="004C7D5E"/>
    <w:rsid w:val="004C7E40"/>
    <w:rsid w:val="004D00E2"/>
    <w:rsid w:val="004D01E7"/>
    <w:rsid w:val="004D04D1"/>
    <w:rsid w:val="004D0BAE"/>
    <w:rsid w:val="004D0CFE"/>
    <w:rsid w:val="004D0D11"/>
    <w:rsid w:val="004D0EEC"/>
    <w:rsid w:val="004D0FE9"/>
    <w:rsid w:val="004D121F"/>
    <w:rsid w:val="004D1271"/>
    <w:rsid w:val="004D1670"/>
    <w:rsid w:val="004D1753"/>
    <w:rsid w:val="004D1847"/>
    <w:rsid w:val="004D1F1E"/>
    <w:rsid w:val="004D2107"/>
    <w:rsid w:val="004D2155"/>
    <w:rsid w:val="004D218E"/>
    <w:rsid w:val="004D24AC"/>
    <w:rsid w:val="004D2C88"/>
    <w:rsid w:val="004D2D7F"/>
    <w:rsid w:val="004D3206"/>
    <w:rsid w:val="004D33DC"/>
    <w:rsid w:val="004D3B42"/>
    <w:rsid w:val="004D3FE0"/>
    <w:rsid w:val="004D45F9"/>
    <w:rsid w:val="004D4B45"/>
    <w:rsid w:val="004D505B"/>
    <w:rsid w:val="004D5236"/>
    <w:rsid w:val="004D5BA1"/>
    <w:rsid w:val="004D5DEB"/>
    <w:rsid w:val="004D5E88"/>
    <w:rsid w:val="004D6181"/>
    <w:rsid w:val="004D619F"/>
    <w:rsid w:val="004D65FF"/>
    <w:rsid w:val="004D6724"/>
    <w:rsid w:val="004D67DD"/>
    <w:rsid w:val="004D6898"/>
    <w:rsid w:val="004D6F53"/>
    <w:rsid w:val="004D724A"/>
    <w:rsid w:val="004D737C"/>
    <w:rsid w:val="004D78CA"/>
    <w:rsid w:val="004D7992"/>
    <w:rsid w:val="004D7BAD"/>
    <w:rsid w:val="004D7C05"/>
    <w:rsid w:val="004E0004"/>
    <w:rsid w:val="004E06F3"/>
    <w:rsid w:val="004E0D22"/>
    <w:rsid w:val="004E0E83"/>
    <w:rsid w:val="004E152E"/>
    <w:rsid w:val="004E15B4"/>
    <w:rsid w:val="004E1B2B"/>
    <w:rsid w:val="004E1C8F"/>
    <w:rsid w:val="004E1E4C"/>
    <w:rsid w:val="004E200A"/>
    <w:rsid w:val="004E24AE"/>
    <w:rsid w:val="004E24B1"/>
    <w:rsid w:val="004E2542"/>
    <w:rsid w:val="004E2A97"/>
    <w:rsid w:val="004E2C1C"/>
    <w:rsid w:val="004E2CB3"/>
    <w:rsid w:val="004E34C4"/>
    <w:rsid w:val="004E34DE"/>
    <w:rsid w:val="004E352F"/>
    <w:rsid w:val="004E35E3"/>
    <w:rsid w:val="004E38B3"/>
    <w:rsid w:val="004E3F8D"/>
    <w:rsid w:val="004E405C"/>
    <w:rsid w:val="004E4191"/>
    <w:rsid w:val="004E43C5"/>
    <w:rsid w:val="004E5131"/>
    <w:rsid w:val="004E54FA"/>
    <w:rsid w:val="004E59F4"/>
    <w:rsid w:val="004E5A6A"/>
    <w:rsid w:val="004E5CF3"/>
    <w:rsid w:val="004E5DE9"/>
    <w:rsid w:val="004E5EBD"/>
    <w:rsid w:val="004E61BF"/>
    <w:rsid w:val="004E62BB"/>
    <w:rsid w:val="004E62CE"/>
    <w:rsid w:val="004E6529"/>
    <w:rsid w:val="004E6E27"/>
    <w:rsid w:val="004E73B9"/>
    <w:rsid w:val="004E746D"/>
    <w:rsid w:val="004E747F"/>
    <w:rsid w:val="004E7B4A"/>
    <w:rsid w:val="004F0AC0"/>
    <w:rsid w:val="004F0BBD"/>
    <w:rsid w:val="004F0C3C"/>
    <w:rsid w:val="004F0FB7"/>
    <w:rsid w:val="004F147A"/>
    <w:rsid w:val="004F14BB"/>
    <w:rsid w:val="004F1987"/>
    <w:rsid w:val="004F19E0"/>
    <w:rsid w:val="004F1A01"/>
    <w:rsid w:val="004F1BA0"/>
    <w:rsid w:val="004F1C44"/>
    <w:rsid w:val="004F1F2A"/>
    <w:rsid w:val="004F2631"/>
    <w:rsid w:val="004F2761"/>
    <w:rsid w:val="004F2B31"/>
    <w:rsid w:val="004F354E"/>
    <w:rsid w:val="004F3D6A"/>
    <w:rsid w:val="004F451F"/>
    <w:rsid w:val="004F4550"/>
    <w:rsid w:val="004F479B"/>
    <w:rsid w:val="004F4829"/>
    <w:rsid w:val="004F4B28"/>
    <w:rsid w:val="004F5801"/>
    <w:rsid w:val="004F588D"/>
    <w:rsid w:val="004F5AB2"/>
    <w:rsid w:val="004F5DD8"/>
    <w:rsid w:val="004F60C3"/>
    <w:rsid w:val="004F63FC"/>
    <w:rsid w:val="004F65BF"/>
    <w:rsid w:val="004F665E"/>
    <w:rsid w:val="004F727F"/>
    <w:rsid w:val="004F7949"/>
    <w:rsid w:val="004F79BC"/>
    <w:rsid w:val="004F7D38"/>
    <w:rsid w:val="004F7DEC"/>
    <w:rsid w:val="00500A68"/>
    <w:rsid w:val="005015B8"/>
    <w:rsid w:val="00501781"/>
    <w:rsid w:val="00501CED"/>
    <w:rsid w:val="00501DCA"/>
    <w:rsid w:val="00501EDB"/>
    <w:rsid w:val="00502093"/>
    <w:rsid w:val="00502310"/>
    <w:rsid w:val="0050238F"/>
    <w:rsid w:val="005026AF"/>
    <w:rsid w:val="00502CE0"/>
    <w:rsid w:val="00503836"/>
    <w:rsid w:val="00503912"/>
    <w:rsid w:val="00503994"/>
    <w:rsid w:val="00503E5E"/>
    <w:rsid w:val="005040B9"/>
    <w:rsid w:val="00504100"/>
    <w:rsid w:val="005042AA"/>
    <w:rsid w:val="005044C6"/>
    <w:rsid w:val="00504D57"/>
    <w:rsid w:val="00504E58"/>
    <w:rsid w:val="005050A4"/>
    <w:rsid w:val="00505167"/>
    <w:rsid w:val="00505A92"/>
    <w:rsid w:val="00506192"/>
    <w:rsid w:val="005061F1"/>
    <w:rsid w:val="005062A2"/>
    <w:rsid w:val="00506330"/>
    <w:rsid w:val="00506351"/>
    <w:rsid w:val="00506389"/>
    <w:rsid w:val="00506E9C"/>
    <w:rsid w:val="00507114"/>
    <w:rsid w:val="005071C1"/>
    <w:rsid w:val="005073ED"/>
    <w:rsid w:val="00507613"/>
    <w:rsid w:val="005078B7"/>
    <w:rsid w:val="00507F2E"/>
    <w:rsid w:val="005101FE"/>
    <w:rsid w:val="00510AA3"/>
    <w:rsid w:val="00510FC4"/>
    <w:rsid w:val="00511043"/>
    <w:rsid w:val="005113BA"/>
    <w:rsid w:val="005114DA"/>
    <w:rsid w:val="005115EA"/>
    <w:rsid w:val="00511B43"/>
    <w:rsid w:val="00511C84"/>
    <w:rsid w:val="00511CF8"/>
    <w:rsid w:val="00512467"/>
    <w:rsid w:val="0051283C"/>
    <w:rsid w:val="0051286E"/>
    <w:rsid w:val="00512B85"/>
    <w:rsid w:val="00513017"/>
    <w:rsid w:val="00513415"/>
    <w:rsid w:val="00513952"/>
    <w:rsid w:val="005139D4"/>
    <w:rsid w:val="00513B89"/>
    <w:rsid w:val="00513C5F"/>
    <w:rsid w:val="0051404C"/>
    <w:rsid w:val="0051454D"/>
    <w:rsid w:val="0051456D"/>
    <w:rsid w:val="005151CF"/>
    <w:rsid w:val="00515218"/>
    <w:rsid w:val="005152E7"/>
    <w:rsid w:val="005153D7"/>
    <w:rsid w:val="0051562E"/>
    <w:rsid w:val="005160D3"/>
    <w:rsid w:val="0051689B"/>
    <w:rsid w:val="00516955"/>
    <w:rsid w:val="00516F25"/>
    <w:rsid w:val="0051737F"/>
    <w:rsid w:val="00517C22"/>
    <w:rsid w:val="00517D81"/>
    <w:rsid w:val="00520120"/>
    <w:rsid w:val="00520297"/>
    <w:rsid w:val="005203F1"/>
    <w:rsid w:val="00520AF7"/>
    <w:rsid w:val="00520B48"/>
    <w:rsid w:val="00520F0D"/>
    <w:rsid w:val="00521456"/>
    <w:rsid w:val="00521587"/>
    <w:rsid w:val="005215DE"/>
    <w:rsid w:val="00521BC3"/>
    <w:rsid w:val="00521D8D"/>
    <w:rsid w:val="00522008"/>
    <w:rsid w:val="00522098"/>
    <w:rsid w:val="005226B5"/>
    <w:rsid w:val="00522A85"/>
    <w:rsid w:val="00522B0B"/>
    <w:rsid w:val="00522B6E"/>
    <w:rsid w:val="00522C7E"/>
    <w:rsid w:val="00523059"/>
    <w:rsid w:val="005234AD"/>
    <w:rsid w:val="00523C73"/>
    <w:rsid w:val="005244E3"/>
    <w:rsid w:val="0052481E"/>
    <w:rsid w:val="0052482F"/>
    <w:rsid w:val="00524990"/>
    <w:rsid w:val="005249C4"/>
    <w:rsid w:val="00524D1B"/>
    <w:rsid w:val="00524E10"/>
    <w:rsid w:val="00525585"/>
    <w:rsid w:val="0052572C"/>
    <w:rsid w:val="00525C12"/>
    <w:rsid w:val="00525DB7"/>
    <w:rsid w:val="00526037"/>
    <w:rsid w:val="005261C3"/>
    <w:rsid w:val="00526508"/>
    <w:rsid w:val="005266F5"/>
    <w:rsid w:val="00526BC3"/>
    <w:rsid w:val="0052714C"/>
    <w:rsid w:val="005271BF"/>
    <w:rsid w:val="005274CB"/>
    <w:rsid w:val="00527539"/>
    <w:rsid w:val="00527774"/>
    <w:rsid w:val="005277AF"/>
    <w:rsid w:val="00527F76"/>
    <w:rsid w:val="005300A2"/>
    <w:rsid w:val="00530182"/>
    <w:rsid w:val="0053020D"/>
    <w:rsid w:val="0053078F"/>
    <w:rsid w:val="00530999"/>
    <w:rsid w:val="00530AE1"/>
    <w:rsid w:val="00530D58"/>
    <w:rsid w:val="00530E27"/>
    <w:rsid w:val="005312D7"/>
    <w:rsid w:val="00531A34"/>
    <w:rsid w:val="00531B5C"/>
    <w:rsid w:val="00531B6E"/>
    <w:rsid w:val="00532795"/>
    <w:rsid w:val="00532999"/>
    <w:rsid w:val="00532B85"/>
    <w:rsid w:val="00532C69"/>
    <w:rsid w:val="00532CA3"/>
    <w:rsid w:val="005330B6"/>
    <w:rsid w:val="00533106"/>
    <w:rsid w:val="00533632"/>
    <w:rsid w:val="00533800"/>
    <w:rsid w:val="00533AFD"/>
    <w:rsid w:val="00533D0E"/>
    <w:rsid w:val="005348EA"/>
    <w:rsid w:val="00534D75"/>
    <w:rsid w:val="00534EAB"/>
    <w:rsid w:val="00534FAB"/>
    <w:rsid w:val="0053555B"/>
    <w:rsid w:val="005358FC"/>
    <w:rsid w:val="0053601D"/>
    <w:rsid w:val="005364D5"/>
    <w:rsid w:val="005366F9"/>
    <w:rsid w:val="00536772"/>
    <w:rsid w:val="00536794"/>
    <w:rsid w:val="0053695E"/>
    <w:rsid w:val="00536CB4"/>
    <w:rsid w:val="005370E6"/>
    <w:rsid w:val="00537571"/>
    <w:rsid w:val="0053788F"/>
    <w:rsid w:val="00537991"/>
    <w:rsid w:val="00537B0C"/>
    <w:rsid w:val="00537C0E"/>
    <w:rsid w:val="00537CA8"/>
    <w:rsid w:val="0054021D"/>
    <w:rsid w:val="005408F3"/>
    <w:rsid w:val="00540FB4"/>
    <w:rsid w:val="00541E6E"/>
    <w:rsid w:val="0054226B"/>
    <w:rsid w:val="005422B8"/>
    <w:rsid w:val="0054251F"/>
    <w:rsid w:val="0054361A"/>
    <w:rsid w:val="00543885"/>
    <w:rsid w:val="00543B5D"/>
    <w:rsid w:val="00543D12"/>
    <w:rsid w:val="00543D4C"/>
    <w:rsid w:val="00543E32"/>
    <w:rsid w:val="005440CE"/>
    <w:rsid w:val="005441D9"/>
    <w:rsid w:val="005441FB"/>
    <w:rsid w:val="005443A9"/>
    <w:rsid w:val="00544654"/>
    <w:rsid w:val="0054468A"/>
    <w:rsid w:val="00544944"/>
    <w:rsid w:val="00544AD8"/>
    <w:rsid w:val="00544DF7"/>
    <w:rsid w:val="0054531E"/>
    <w:rsid w:val="00545404"/>
    <w:rsid w:val="00545486"/>
    <w:rsid w:val="00545B04"/>
    <w:rsid w:val="00545B69"/>
    <w:rsid w:val="00545FE5"/>
    <w:rsid w:val="00546140"/>
    <w:rsid w:val="005468CE"/>
    <w:rsid w:val="00546E95"/>
    <w:rsid w:val="00546FAE"/>
    <w:rsid w:val="00547121"/>
    <w:rsid w:val="0054730B"/>
    <w:rsid w:val="00547367"/>
    <w:rsid w:val="00547676"/>
    <w:rsid w:val="00547BBC"/>
    <w:rsid w:val="00550B09"/>
    <w:rsid w:val="0055139C"/>
    <w:rsid w:val="005518A5"/>
    <w:rsid w:val="00551CCB"/>
    <w:rsid w:val="005520D8"/>
    <w:rsid w:val="00552262"/>
    <w:rsid w:val="005528D8"/>
    <w:rsid w:val="0055291F"/>
    <w:rsid w:val="00552D80"/>
    <w:rsid w:val="00553BFA"/>
    <w:rsid w:val="00553D49"/>
    <w:rsid w:val="00553EE7"/>
    <w:rsid w:val="005540B0"/>
    <w:rsid w:val="00554394"/>
    <w:rsid w:val="00555389"/>
    <w:rsid w:val="00555529"/>
    <w:rsid w:val="00555A60"/>
    <w:rsid w:val="00555A81"/>
    <w:rsid w:val="00556090"/>
    <w:rsid w:val="00556147"/>
    <w:rsid w:val="00556449"/>
    <w:rsid w:val="0055673B"/>
    <w:rsid w:val="00556CF1"/>
    <w:rsid w:val="00556F53"/>
    <w:rsid w:val="005600D9"/>
    <w:rsid w:val="00560103"/>
    <w:rsid w:val="00560202"/>
    <w:rsid w:val="00560474"/>
    <w:rsid w:val="0056095D"/>
    <w:rsid w:val="00560C17"/>
    <w:rsid w:val="005612D4"/>
    <w:rsid w:val="005617E4"/>
    <w:rsid w:val="00561885"/>
    <w:rsid w:val="00561894"/>
    <w:rsid w:val="00561B0F"/>
    <w:rsid w:val="00561C51"/>
    <w:rsid w:val="00561C7B"/>
    <w:rsid w:val="00561E79"/>
    <w:rsid w:val="0056229B"/>
    <w:rsid w:val="0056239D"/>
    <w:rsid w:val="0056257B"/>
    <w:rsid w:val="00562714"/>
    <w:rsid w:val="00562B63"/>
    <w:rsid w:val="00562D25"/>
    <w:rsid w:val="005630C3"/>
    <w:rsid w:val="0056310E"/>
    <w:rsid w:val="00563209"/>
    <w:rsid w:val="005637C7"/>
    <w:rsid w:val="0056398B"/>
    <w:rsid w:val="00563B72"/>
    <w:rsid w:val="00563BC9"/>
    <w:rsid w:val="00563CE3"/>
    <w:rsid w:val="00563FA8"/>
    <w:rsid w:val="005641E0"/>
    <w:rsid w:val="005645BF"/>
    <w:rsid w:val="00564742"/>
    <w:rsid w:val="005649C1"/>
    <w:rsid w:val="00564A8D"/>
    <w:rsid w:val="00564E1C"/>
    <w:rsid w:val="00564EF9"/>
    <w:rsid w:val="0056505F"/>
    <w:rsid w:val="005650A1"/>
    <w:rsid w:val="00565236"/>
    <w:rsid w:val="0056525E"/>
    <w:rsid w:val="0056559C"/>
    <w:rsid w:val="005657D5"/>
    <w:rsid w:val="00565A14"/>
    <w:rsid w:val="00565C54"/>
    <w:rsid w:val="00566406"/>
    <w:rsid w:val="00566920"/>
    <w:rsid w:val="00566BE3"/>
    <w:rsid w:val="0056729D"/>
    <w:rsid w:val="00567388"/>
    <w:rsid w:val="00567771"/>
    <w:rsid w:val="0056794A"/>
    <w:rsid w:val="00567C4D"/>
    <w:rsid w:val="00567FF8"/>
    <w:rsid w:val="00570022"/>
    <w:rsid w:val="005701A4"/>
    <w:rsid w:val="00570308"/>
    <w:rsid w:val="00570F52"/>
    <w:rsid w:val="00570F61"/>
    <w:rsid w:val="00570F6C"/>
    <w:rsid w:val="00571186"/>
    <w:rsid w:val="005714E3"/>
    <w:rsid w:val="0057184E"/>
    <w:rsid w:val="005719BF"/>
    <w:rsid w:val="00571CE7"/>
    <w:rsid w:val="0057203E"/>
    <w:rsid w:val="005722D6"/>
    <w:rsid w:val="005723C6"/>
    <w:rsid w:val="005723CE"/>
    <w:rsid w:val="0057261A"/>
    <w:rsid w:val="00572920"/>
    <w:rsid w:val="00572A17"/>
    <w:rsid w:val="00572AEF"/>
    <w:rsid w:val="00572DE6"/>
    <w:rsid w:val="0057335D"/>
    <w:rsid w:val="00573603"/>
    <w:rsid w:val="00573E20"/>
    <w:rsid w:val="0057429C"/>
    <w:rsid w:val="00574356"/>
    <w:rsid w:val="00574AA7"/>
    <w:rsid w:val="00575027"/>
    <w:rsid w:val="00575415"/>
    <w:rsid w:val="0057550B"/>
    <w:rsid w:val="00575688"/>
    <w:rsid w:val="005759BB"/>
    <w:rsid w:val="005759D6"/>
    <w:rsid w:val="00575B6C"/>
    <w:rsid w:val="00575B80"/>
    <w:rsid w:val="005762A7"/>
    <w:rsid w:val="00576599"/>
    <w:rsid w:val="005768EC"/>
    <w:rsid w:val="00576ADD"/>
    <w:rsid w:val="00576DAC"/>
    <w:rsid w:val="005775DC"/>
    <w:rsid w:val="005776B2"/>
    <w:rsid w:val="00577A36"/>
    <w:rsid w:val="00577B34"/>
    <w:rsid w:val="00577CC6"/>
    <w:rsid w:val="0058013B"/>
    <w:rsid w:val="00580150"/>
    <w:rsid w:val="0058017E"/>
    <w:rsid w:val="00580871"/>
    <w:rsid w:val="0058096C"/>
    <w:rsid w:val="00580A17"/>
    <w:rsid w:val="00581218"/>
    <w:rsid w:val="00581E16"/>
    <w:rsid w:val="00582135"/>
    <w:rsid w:val="0058284C"/>
    <w:rsid w:val="005829D9"/>
    <w:rsid w:val="00583392"/>
    <w:rsid w:val="0058371E"/>
    <w:rsid w:val="00583763"/>
    <w:rsid w:val="005837C3"/>
    <w:rsid w:val="005837D6"/>
    <w:rsid w:val="00583C35"/>
    <w:rsid w:val="00583CED"/>
    <w:rsid w:val="00583D4D"/>
    <w:rsid w:val="0058419D"/>
    <w:rsid w:val="00584272"/>
    <w:rsid w:val="00584849"/>
    <w:rsid w:val="0058498B"/>
    <w:rsid w:val="00584F37"/>
    <w:rsid w:val="00585089"/>
    <w:rsid w:val="005850D7"/>
    <w:rsid w:val="0058559C"/>
    <w:rsid w:val="005856F9"/>
    <w:rsid w:val="00585F9F"/>
    <w:rsid w:val="0058616C"/>
    <w:rsid w:val="00586632"/>
    <w:rsid w:val="00586E83"/>
    <w:rsid w:val="00587575"/>
    <w:rsid w:val="00587793"/>
    <w:rsid w:val="00587D44"/>
    <w:rsid w:val="00590924"/>
    <w:rsid w:val="00590DAE"/>
    <w:rsid w:val="005916D7"/>
    <w:rsid w:val="00591922"/>
    <w:rsid w:val="00591ADE"/>
    <w:rsid w:val="00591DA8"/>
    <w:rsid w:val="00591F6C"/>
    <w:rsid w:val="005920BF"/>
    <w:rsid w:val="00592364"/>
    <w:rsid w:val="00592519"/>
    <w:rsid w:val="0059252B"/>
    <w:rsid w:val="0059266F"/>
    <w:rsid w:val="005928D2"/>
    <w:rsid w:val="00593016"/>
    <w:rsid w:val="005932C5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4FB6"/>
    <w:rsid w:val="0059543A"/>
    <w:rsid w:val="005955F3"/>
    <w:rsid w:val="005957C3"/>
    <w:rsid w:val="005957D3"/>
    <w:rsid w:val="00595E5B"/>
    <w:rsid w:val="00595F80"/>
    <w:rsid w:val="00595FC8"/>
    <w:rsid w:val="00596024"/>
    <w:rsid w:val="0059620C"/>
    <w:rsid w:val="005967FF"/>
    <w:rsid w:val="00596C9B"/>
    <w:rsid w:val="005970C4"/>
    <w:rsid w:val="00597700"/>
    <w:rsid w:val="00597D0A"/>
    <w:rsid w:val="00597F05"/>
    <w:rsid w:val="005A001B"/>
    <w:rsid w:val="005A05DB"/>
    <w:rsid w:val="005A0BE9"/>
    <w:rsid w:val="005A19B5"/>
    <w:rsid w:val="005A1AFC"/>
    <w:rsid w:val="005A2654"/>
    <w:rsid w:val="005A2CE4"/>
    <w:rsid w:val="005A304D"/>
    <w:rsid w:val="005A3A01"/>
    <w:rsid w:val="005A3A30"/>
    <w:rsid w:val="005A3E67"/>
    <w:rsid w:val="005A438D"/>
    <w:rsid w:val="005A43C6"/>
    <w:rsid w:val="005A4716"/>
    <w:rsid w:val="005A478A"/>
    <w:rsid w:val="005A525B"/>
    <w:rsid w:val="005A5540"/>
    <w:rsid w:val="005A5A2D"/>
    <w:rsid w:val="005A5D06"/>
    <w:rsid w:val="005A6271"/>
    <w:rsid w:val="005A63A1"/>
    <w:rsid w:val="005A698C"/>
    <w:rsid w:val="005A732F"/>
    <w:rsid w:val="005A77D5"/>
    <w:rsid w:val="005A7816"/>
    <w:rsid w:val="005A7A22"/>
    <w:rsid w:val="005A7DB3"/>
    <w:rsid w:val="005B0021"/>
    <w:rsid w:val="005B0141"/>
    <w:rsid w:val="005B0566"/>
    <w:rsid w:val="005B07F3"/>
    <w:rsid w:val="005B09F1"/>
    <w:rsid w:val="005B0A1E"/>
    <w:rsid w:val="005B0B0F"/>
    <w:rsid w:val="005B1318"/>
    <w:rsid w:val="005B1371"/>
    <w:rsid w:val="005B141B"/>
    <w:rsid w:val="005B219E"/>
    <w:rsid w:val="005B2295"/>
    <w:rsid w:val="005B2388"/>
    <w:rsid w:val="005B24BA"/>
    <w:rsid w:val="005B25B7"/>
    <w:rsid w:val="005B2728"/>
    <w:rsid w:val="005B29E6"/>
    <w:rsid w:val="005B2D41"/>
    <w:rsid w:val="005B3568"/>
    <w:rsid w:val="005B372D"/>
    <w:rsid w:val="005B380A"/>
    <w:rsid w:val="005B4112"/>
    <w:rsid w:val="005B4279"/>
    <w:rsid w:val="005B4791"/>
    <w:rsid w:val="005B4A83"/>
    <w:rsid w:val="005B4CC0"/>
    <w:rsid w:val="005B4CD4"/>
    <w:rsid w:val="005B4D89"/>
    <w:rsid w:val="005B550D"/>
    <w:rsid w:val="005B58E6"/>
    <w:rsid w:val="005B5B5F"/>
    <w:rsid w:val="005B5F45"/>
    <w:rsid w:val="005B6279"/>
    <w:rsid w:val="005B6AB8"/>
    <w:rsid w:val="005B6D80"/>
    <w:rsid w:val="005B7006"/>
    <w:rsid w:val="005B71B6"/>
    <w:rsid w:val="005B7496"/>
    <w:rsid w:val="005B791A"/>
    <w:rsid w:val="005B7A27"/>
    <w:rsid w:val="005B7C30"/>
    <w:rsid w:val="005B7CA7"/>
    <w:rsid w:val="005B7EB2"/>
    <w:rsid w:val="005B7F42"/>
    <w:rsid w:val="005B7F85"/>
    <w:rsid w:val="005C01F9"/>
    <w:rsid w:val="005C0318"/>
    <w:rsid w:val="005C037B"/>
    <w:rsid w:val="005C05BD"/>
    <w:rsid w:val="005C05DF"/>
    <w:rsid w:val="005C0AC6"/>
    <w:rsid w:val="005C0C24"/>
    <w:rsid w:val="005C0C64"/>
    <w:rsid w:val="005C0DFA"/>
    <w:rsid w:val="005C0FAE"/>
    <w:rsid w:val="005C12DB"/>
    <w:rsid w:val="005C135A"/>
    <w:rsid w:val="005C178D"/>
    <w:rsid w:val="005C1C9C"/>
    <w:rsid w:val="005C1D0C"/>
    <w:rsid w:val="005C2EF4"/>
    <w:rsid w:val="005C3010"/>
    <w:rsid w:val="005C3389"/>
    <w:rsid w:val="005C35A7"/>
    <w:rsid w:val="005C3823"/>
    <w:rsid w:val="005C3996"/>
    <w:rsid w:val="005C3A6F"/>
    <w:rsid w:val="005C3AD0"/>
    <w:rsid w:val="005C44D8"/>
    <w:rsid w:val="005C47B0"/>
    <w:rsid w:val="005C4825"/>
    <w:rsid w:val="005C5099"/>
    <w:rsid w:val="005C56C5"/>
    <w:rsid w:val="005C5A0C"/>
    <w:rsid w:val="005C5D6C"/>
    <w:rsid w:val="005C5E14"/>
    <w:rsid w:val="005C602B"/>
    <w:rsid w:val="005C6731"/>
    <w:rsid w:val="005C6B7B"/>
    <w:rsid w:val="005C6D0F"/>
    <w:rsid w:val="005C6E92"/>
    <w:rsid w:val="005C7174"/>
    <w:rsid w:val="005C72FE"/>
    <w:rsid w:val="005C73B2"/>
    <w:rsid w:val="005C73EC"/>
    <w:rsid w:val="005C7AD7"/>
    <w:rsid w:val="005C7E22"/>
    <w:rsid w:val="005D003D"/>
    <w:rsid w:val="005D00DC"/>
    <w:rsid w:val="005D00EA"/>
    <w:rsid w:val="005D00F5"/>
    <w:rsid w:val="005D01AC"/>
    <w:rsid w:val="005D0932"/>
    <w:rsid w:val="005D0F94"/>
    <w:rsid w:val="005D1005"/>
    <w:rsid w:val="005D146F"/>
    <w:rsid w:val="005D14EC"/>
    <w:rsid w:val="005D1B18"/>
    <w:rsid w:val="005D1BD4"/>
    <w:rsid w:val="005D1D2D"/>
    <w:rsid w:val="005D1DEE"/>
    <w:rsid w:val="005D220F"/>
    <w:rsid w:val="005D2A01"/>
    <w:rsid w:val="005D2DAC"/>
    <w:rsid w:val="005D2F8B"/>
    <w:rsid w:val="005D310D"/>
    <w:rsid w:val="005D3CFF"/>
    <w:rsid w:val="005D462F"/>
    <w:rsid w:val="005D48C7"/>
    <w:rsid w:val="005D4E87"/>
    <w:rsid w:val="005D4F67"/>
    <w:rsid w:val="005D500F"/>
    <w:rsid w:val="005D51FE"/>
    <w:rsid w:val="005D54B2"/>
    <w:rsid w:val="005D5A7F"/>
    <w:rsid w:val="005D5F8F"/>
    <w:rsid w:val="005D6168"/>
    <w:rsid w:val="005D62EA"/>
    <w:rsid w:val="005D6ABE"/>
    <w:rsid w:val="005D7222"/>
    <w:rsid w:val="005D763D"/>
    <w:rsid w:val="005D7656"/>
    <w:rsid w:val="005D77AE"/>
    <w:rsid w:val="005D78B9"/>
    <w:rsid w:val="005D7B52"/>
    <w:rsid w:val="005D7DC5"/>
    <w:rsid w:val="005E004A"/>
    <w:rsid w:val="005E010E"/>
    <w:rsid w:val="005E01B3"/>
    <w:rsid w:val="005E0799"/>
    <w:rsid w:val="005E0EA1"/>
    <w:rsid w:val="005E0F03"/>
    <w:rsid w:val="005E0F49"/>
    <w:rsid w:val="005E1139"/>
    <w:rsid w:val="005E1759"/>
    <w:rsid w:val="005E187A"/>
    <w:rsid w:val="005E19F8"/>
    <w:rsid w:val="005E1B7F"/>
    <w:rsid w:val="005E1BAA"/>
    <w:rsid w:val="005E1DD3"/>
    <w:rsid w:val="005E2282"/>
    <w:rsid w:val="005E24D5"/>
    <w:rsid w:val="005E26B1"/>
    <w:rsid w:val="005E2D7E"/>
    <w:rsid w:val="005E3502"/>
    <w:rsid w:val="005E3773"/>
    <w:rsid w:val="005E3ACA"/>
    <w:rsid w:val="005E3B91"/>
    <w:rsid w:val="005E40FA"/>
    <w:rsid w:val="005E4102"/>
    <w:rsid w:val="005E428D"/>
    <w:rsid w:val="005E4B01"/>
    <w:rsid w:val="005E4CDA"/>
    <w:rsid w:val="005E4F2F"/>
    <w:rsid w:val="005E53CC"/>
    <w:rsid w:val="005E5A61"/>
    <w:rsid w:val="005E5E42"/>
    <w:rsid w:val="005E60DF"/>
    <w:rsid w:val="005E61CD"/>
    <w:rsid w:val="005E6303"/>
    <w:rsid w:val="005E6395"/>
    <w:rsid w:val="005E6521"/>
    <w:rsid w:val="005E6EEA"/>
    <w:rsid w:val="005E711F"/>
    <w:rsid w:val="005E7353"/>
    <w:rsid w:val="005E7430"/>
    <w:rsid w:val="005E762C"/>
    <w:rsid w:val="005E77BE"/>
    <w:rsid w:val="005E7939"/>
    <w:rsid w:val="005E7C31"/>
    <w:rsid w:val="005E7EF1"/>
    <w:rsid w:val="005E7FA3"/>
    <w:rsid w:val="005F0BE2"/>
    <w:rsid w:val="005F0E58"/>
    <w:rsid w:val="005F1614"/>
    <w:rsid w:val="005F1D1B"/>
    <w:rsid w:val="005F1F55"/>
    <w:rsid w:val="005F1FBD"/>
    <w:rsid w:val="005F2157"/>
    <w:rsid w:val="005F2D0E"/>
    <w:rsid w:val="005F32FB"/>
    <w:rsid w:val="005F3410"/>
    <w:rsid w:val="005F341A"/>
    <w:rsid w:val="005F388C"/>
    <w:rsid w:val="005F3BA8"/>
    <w:rsid w:val="005F3C33"/>
    <w:rsid w:val="005F3CBE"/>
    <w:rsid w:val="005F3D75"/>
    <w:rsid w:val="005F3ED7"/>
    <w:rsid w:val="005F4177"/>
    <w:rsid w:val="005F41AE"/>
    <w:rsid w:val="005F4354"/>
    <w:rsid w:val="005F465D"/>
    <w:rsid w:val="005F4A3F"/>
    <w:rsid w:val="005F4E82"/>
    <w:rsid w:val="005F51D9"/>
    <w:rsid w:val="005F53A9"/>
    <w:rsid w:val="005F5485"/>
    <w:rsid w:val="005F5559"/>
    <w:rsid w:val="005F58A5"/>
    <w:rsid w:val="005F58B7"/>
    <w:rsid w:val="005F5A80"/>
    <w:rsid w:val="005F5E57"/>
    <w:rsid w:val="005F60A9"/>
    <w:rsid w:val="005F6673"/>
    <w:rsid w:val="005F6847"/>
    <w:rsid w:val="005F72F9"/>
    <w:rsid w:val="005F733D"/>
    <w:rsid w:val="005F75AE"/>
    <w:rsid w:val="005F7E2E"/>
    <w:rsid w:val="005F7E65"/>
    <w:rsid w:val="00600BB8"/>
    <w:rsid w:val="00600CA9"/>
    <w:rsid w:val="006019C7"/>
    <w:rsid w:val="00601C0F"/>
    <w:rsid w:val="00601EAB"/>
    <w:rsid w:val="00602C22"/>
    <w:rsid w:val="00602F46"/>
    <w:rsid w:val="006030A7"/>
    <w:rsid w:val="00603370"/>
    <w:rsid w:val="0060341C"/>
    <w:rsid w:val="006037B9"/>
    <w:rsid w:val="00603A0A"/>
    <w:rsid w:val="00603EA1"/>
    <w:rsid w:val="006044FF"/>
    <w:rsid w:val="006057E3"/>
    <w:rsid w:val="00605A47"/>
    <w:rsid w:val="00605CF3"/>
    <w:rsid w:val="00605E07"/>
    <w:rsid w:val="00605E08"/>
    <w:rsid w:val="00606325"/>
    <w:rsid w:val="006063A7"/>
    <w:rsid w:val="006063FF"/>
    <w:rsid w:val="006067D9"/>
    <w:rsid w:val="00606D33"/>
    <w:rsid w:val="006071C8"/>
    <w:rsid w:val="00607412"/>
    <w:rsid w:val="00607562"/>
    <w:rsid w:val="0060797A"/>
    <w:rsid w:val="00607AC6"/>
    <w:rsid w:val="00607CB4"/>
    <w:rsid w:val="00607CC5"/>
    <w:rsid w:val="00607EF5"/>
    <w:rsid w:val="00610402"/>
    <w:rsid w:val="0061059E"/>
    <w:rsid w:val="0061087A"/>
    <w:rsid w:val="00610CA4"/>
    <w:rsid w:val="00611537"/>
    <w:rsid w:val="00611718"/>
    <w:rsid w:val="006119DF"/>
    <w:rsid w:val="00611B41"/>
    <w:rsid w:val="00611C8E"/>
    <w:rsid w:val="00611DF8"/>
    <w:rsid w:val="00611F13"/>
    <w:rsid w:val="0061208F"/>
    <w:rsid w:val="006120C0"/>
    <w:rsid w:val="00612D51"/>
    <w:rsid w:val="00613005"/>
    <w:rsid w:val="00613340"/>
    <w:rsid w:val="006135AB"/>
    <w:rsid w:val="00613B5D"/>
    <w:rsid w:val="00613E28"/>
    <w:rsid w:val="00614060"/>
    <w:rsid w:val="0061444E"/>
    <w:rsid w:val="00614518"/>
    <w:rsid w:val="006148B5"/>
    <w:rsid w:val="00615382"/>
    <w:rsid w:val="00615486"/>
    <w:rsid w:val="006155B7"/>
    <w:rsid w:val="006157C3"/>
    <w:rsid w:val="00615910"/>
    <w:rsid w:val="00615E5E"/>
    <w:rsid w:val="0061649C"/>
    <w:rsid w:val="00616609"/>
    <w:rsid w:val="006166DD"/>
    <w:rsid w:val="00616DE3"/>
    <w:rsid w:val="00616FF9"/>
    <w:rsid w:val="00617130"/>
    <w:rsid w:val="006173A7"/>
    <w:rsid w:val="00617622"/>
    <w:rsid w:val="006177BE"/>
    <w:rsid w:val="00617804"/>
    <w:rsid w:val="00617888"/>
    <w:rsid w:val="00620178"/>
    <w:rsid w:val="0062027E"/>
    <w:rsid w:val="00620CC7"/>
    <w:rsid w:val="00620DBC"/>
    <w:rsid w:val="00621116"/>
    <w:rsid w:val="00621793"/>
    <w:rsid w:val="00621E3A"/>
    <w:rsid w:val="00622096"/>
    <w:rsid w:val="00622D8F"/>
    <w:rsid w:val="00623073"/>
    <w:rsid w:val="006230AF"/>
    <w:rsid w:val="006231F7"/>
    <w:rsid w:val="006237F9"/>
    <w:rsid w:val="00623FEC"/>
    <w:rsid w:val="00624072"/>
    <w:rsid w:val="006242B5"/>
    <w:rsid w:val="006247CF"/>
    <w:rsid w:val="006249A7"/>
    <w:rsid w:val="00624C69"/>
    <w:rsid w:val="006251DF"/>
    <w:rsid w:val="00625486"/>
    <w:rsid w:val="00625663"/>
    <w:rsid w:val="00625787"/>
    <w:rsid w:val="006257C9"/>
    <w:rsid w:val="00625BFA"/>
    <w:rsid w:val="00625FA2"/>
    <w:rsid w:val="00626387"/>
    <w:rsid w:val="006267B9"/>
    <w:rsid w:val="0062717A"/>
    <w:rsid w:val="006271CE"/>
    <w:rsid w:val="00627338"/>
    <w:rsid w:val="0062745D"/>
    <w:rsid w:val="006277D0"/>
    <w:rsid w:val="006277F2"/>
    <w:rsid w:val="00627F8E"/>
    <w:rsid w:val="006309C1"/>
    <w:rsid w:val="00630F32"/>
    <w:rsid w:val="006310A2"/>
    <w:rsid w:val="00631467"/>
    <w:rsid w:val="0063148A"/>
    <w:rsid w:val="00631716"/>
    <w:rsid w:val="00631E2E"/>
    <w:rsid w:val="00632743"/>
    <w:rsid w:val="00632D73"/>
    <w:rsid w:val="00632E12"/>
    <w:rsid w:val="00632E63"/>
    <w:rsid w:val="00633014"/>
    <w:rsid w:val="00633042"/>
    <w:rsid w:val="006330AD"/>
    <w:rsid w:val="00633A99"/>
    <w:rsid w:val="00633BDE"/>
    <w:rsid w:val="0063437B"/>
    <w:rsid w:val="00634604"/>
    <w:rsid w:val="006346C5"/>
    <w:rsid w:val="006348C9"/>
    <w:rsid w:val="0063504A"/>
    <w:rsid w:val="00635856"/>
    <w:rsid w:val="006359B9"/>
    <w:rsid w:val="00636271"/>
    <w:rsid w:val="006364A2"/>
    <w:rsid w:val="00636BFB"/>
    <w:rsid w:val="00636CCB"/>
    <w:rsid w:val="00636D24"/>
    <w:rsid w:val="00636E3E"/>
    <w:rsid w:val="00636E76"/>
    <w:rsid w:val="00636EAC"/>
    <w:rsid w:val="00636FE7"/>
    <w:rsid w:val="006378F3"/>
    <w:rsid w:val="00637AC1"/>
    <w:rsid w:val="00637E0A"/>
    <w:rsid w:val="0064043C"/>
    <w:rsid w:val="00640936"/>
    <w:rsid w:val="006409DA"/>
    <w:rsid w:val="00640D8F"/>
    <w:rsid w:val="006417CE"/>
    <w:rsid w:val="00641E35"/>
    <w:rsid w:val="00641EED"/>
    <w:rsid w:val="00642270"/>
    <w:rsid w:val="0064227E"/>
    <w:rsid w:val="006424AF"/>
    <w:rsid w:val="00642D9F"/>
    <w:rsid w:val="00642DEE"/>
    <w:rsid w:val="00642FE1"/>
    <w:rsid w:val="006433D8"/>
    <w:rsid w:val="00643551"/>
    <w:rsid w:val="0064396B"/>
    <w:rsid w:val="00643AA5"/>
    <w:rsid w:val="00643B82"/>
    <w:rsid w:val="00643BA9"/>
    <w:rsid w:val="006444A7"/>
    <w:rsid w:val="006447B9"/>
    <w:rsid w:val="00644F68"/>
    <w:rsid w:val="00645367"/>
    <w:rsid w:val="00645672"/>
    <w:rsid w:val="00645C4E"/>
    <w:rsid w:val="00645CC8"/>
    <w:rsid w:val="00645D1C"/>
    <w:rsid w:val="00645E35"/>
    <w:rsid w:val="00646037"/>
    <w:rsid w:val="00646336"/>
    <w:rsid w:val="00646C0B"/>
    <w:rsid w:val="00646C31"/>
    <w:rsid w:val="0064738C"/>
    <w:rsid w:val="006476E8"/>
    <w:rsid w:val="0065011D"/>
    <w:rsid w:val="00650670"/>
    <w:rsid w:val="0065068C"/>
    <w:rsid w:val="006508A3"/>
    <w:rsid w:val="006508C3"/>
    <w:rsid w:val="00650D0C"/>
    <w:rsid w:val="00650E91"/>
    <w:rsid w:val="00650F9D"/>
    <w:rsid w:val="00651200"/>
    <w:rsid w:val="006512C6"/>
    <w:rsid w:val="0065162E"/>
    <w:rsid w:val="00651B07"/>
    <w:rsid w:val="00651EDA"/>
    <w:rsid w:val="006520F4"/>
    <w:rsid w:val="00652257"/>
    <w:rsid w:val="00652341"/>
    <w:rsid w:val="006529D1"/>
    <w:rsid w:val="006534C9"/>
    <w:rsid w:val="006536B7"/>
    <w:rsid w:val="006538D8"/>
    <w:rsid w:val="00653B0B"/>
    <w:rsid w:val="00653DBA"/>
    <w:rsid w:val="00653F2C"/>
    <w:rsid w:val="00653F70"/>
    <w:rsid w:val="006541E9"/>
    <w:rsid w:val="0065431C"/>
    <w:rsid w:val="00654508"/>
    <w:rsid w:val="00654A96"/>
    <w:rsid w:val="00654B0C"/>
    <w:rsid w:val="00654BAD"/>
    <w:rsid w:val="00654BC7"/>
    <w:rsid w:val="00654CA2"/>
    <w:rsid w:val="006553AB"/>
    <w:rsid w:val="00655743"/>
    <w:rsid w:val="00655E0F"/>
    <w:rsid w:val="00655FBF"/>
    <w:rsid w:val="006560FA"/>
    <w:rsid w:val="006567D6"/>
    <w:rsid w:val="00656A8C"/>
    <w:rsid w:val="00657001"/>
    <w:rsid w:val="00657386"/>
    <w:rsid w:val="006573AE"/>
    <w:rsid w:val="00657713"/>
    <w:rsid w:val="00657AA8"/>
    <w:rsid w:val="00660046"/>
    <w:rsid w:val="006602AF"/>
    <w:rsid w:val="006604AB"/>
    <w:rsid w:val="0066090F"/>
    <w:rsid w:val="00660B2F"/>
    <w:rsid w:val="00661BC3"/>
    <w:rsid w:val="00661D45"/>
    <w:rsid w:val="00661F73"/>
    <w:rsid w:val="006620D4"/>
    <w:rsid w:val="0066279A"/>
    <w:rsid w:val="006629B3"/>
    <w:rsid w:val="00662A3B"/>
    <w:rsid w:val="00662CBB"/>
    <w:rsid w:val="00662D0A"/>
    <w:rsid w:val="00662D10"/>
    <w:rsid w:val="00662DA0"/>
    <w:rsid w:val="006633A8"/>
    <w:rsid w:val="006637FB"/>
    <w:rsid w:val="00663826"/>
    <w:rsid w:val="006638AD"/>
    <w:rsid w:val="006638C5"/>
    <w:rsid w:val="00663C75"/>
    <w:rsid w:val="006644C5"/>
    <w:rsid w:val="0066459B"/>
    <w:rsid w:val="0066463F"/>
    <w:rsid w:val="0066467C"/>
    <w:rsid w:val="006648D7"/>
    <w:rsid w:val="00665023"/>
    <w:rsid w:val="0066580C"/>
    <w:rsid w:val="0066588E"/>
    <w:rsid w:val="00665F4A"/>
    <w:rsid w:val="006662B3"/>
    <w:rsid w:val="006665A5"/>
    <w:rsid w:val="00666864"/>
    <w:rsid w:val="006669EF"/>
    <w:rsid w:val="006673CA"/>
    <w:rsid w:val="006673EF"/>
    <w:rsid w:val="00667A30"/>
    <w:rsid w:val="00667B01"/>
    <w:rsid w:val="00667C38"/>
    <w:rsid w:val="00667E28"/>
    <w:rsid w:val="00667F34"/>
    <w:rsid w:val="00670163"/>
    <w:rsid w:val="006703F2"/>
    <w:rsid w:val="006705FA"/>
    <w:rsid w:val="00670706"/>
    <w:rsid w:val="00670B70"/>
    <w:rsid w:val="00670E20"/>
    <w:rsid w:val="006713A3"/>
    <w:rsid w:val="0067173F"/>
    <w:rsid w:val="00671B02"/>
    <w:rsid w:val="00671B55"/>
    <w:rsid w:val="00671BF5"/>
    <w:rsid w:val="00671CF5"/>
    <w:rsid w:val="0067206B"/>
    <w:rsid w:val="006725A3"/>
    <w:rsid w:val="00672A0C"/>
    <w:rsid w:val="0067398C"/>
    <w:rsid w:val="00673C26"/>
    <w:rsid w:val="00673DF2"/>
    <w:rsid w:val="006748C5"/>
    <w:rsid w:val="00674A32"/>
    <w:rsid w:val="00674CC4"/>
    <w:rsid w:val="00674D67"/>
    <w:rsid w:val="00675125"/>
    <w:rsid w:val="006755CD"/>
    <w:rsid w:val="006759FB"/>
    <w:rsid w:val="00675BE3"/>
    <w:rsid w:val="00675D8D"/>
    <w:rsid w:val="0067620D"/>
    <w:rsid w:val="0067645F"/>
    <w:rsid w:val="006770FD"/>
    <w:rsid w:val="006773AC"/>
    <w:rsid w:val="0067747C"/>
    <w:rsid w:val="0067748A"/>
    <w:rsid w:val="006776FA"/>
    <w:rsid w:val="00677BD7"/>
    <w:rsid w:val="00677EAF"/>
    <w:rsid w:val="006802EF"/>
    <w:rsid w:val="0068087A"/>
    <w:rsid w:val="00680F1A"/>
    <w:rsid w:val="006812AF"/>
    <w:rsid w:val="006813E2"/>
    <w:rsid w:val="00681441"/>
    <w:rsid w:val="00681675"/>
    <w:rsid w:val="00682065"/>
    <w:rsid w:val="00682781"/>
    <w:rsid w:val="006827C3"/>
    <w:rsid w:val="00682D3E"/>
    <w:rsid w:val="00683264"/>
    <w:rsid w:val="0068327D"/>
    <w:rsid w:val="0068387C"/>
    <w:rsid w:val="006839B5"/>
    <w:rsid w:val="00684015"/>
    <w:rsid w:val="00684084"/>
    <w:rsid w:val="00684399"/>
    <w:rsid w:val="00684909"/>
    <w:rsid w:val="00684F03"/>
    <w:rsid w:val="00685B5D"/>
    <w:rsid w:val="00685C1D"/>
    <w:rsid w:val="00685C38"/>
    <w:rsid w:val="00685E6B"/>
    <w:rsid w:val="006861A2"/>
    <w:rsid w:val="00686278"/>
    <w:rsid w:val="006862BE"/>
    <w:rsid w:val="00686323"/>
    <w:rsid w:val="006864FF"/>
    <w:rsid w:val="0068653F"/>
    <w:rsid w:val="00686EBB"/>
    <w:rsid w:val="00686ECA"/>
    <w:rsid w:val="0068793F"/>
    <w:rsid w:val="00687CD2"/>
    <w:rsid w:val="006902CC"/>
    <w:rsid w:val="00690430"/>
    <w:rsid w:val="00690708"/>
    <w:rsid w:val="006910D4"/>
    <w:rsid w:val="00691AF1"/>
    <w:rsid w:val="00691DA7"/>
    <w:rsid w:val="0069254A"/>
    <w:rsid w:val="0069262E"/>
    <w:rsid w:val="0069266F"/>
    <w:rsid w:val="0069331F"/>
    <w:rsid w:val="00693932"/>
    <w:rsid w:val="00693AD8"/>
    <w:rsid w:val="00693FB2"/>
    <w:rsid w:val="00694333"/>
    <w:rsid w:val="00694637"/>
    <w:rsid w:val="00694658"/>
    <w:rsid w:val="00694880"/>
    <w:rsid w:val="00694AF0"/>
    <w:rsid w:val="00694EAD"/>
    <w:rsid w:val="0069509E"/>
    <w:rsid w:val="006952D5"/>
    <w:rsid w:val="00695522"/>
    <w:rsid w:val="00695A4A"/>
    <w:rsid w:val="00695DD2"/>
    <w:rsid w:val="006960FC"/>
    <w:rsid w:val="0069610A"/>
    <w:rsid w:val="006962AF"/>
    <w:rsid w:val="0069655A"/>
    <w:rsid w:val="006967A2"/>
    <w:rsid w:val="00696C34"/>
    <w:rsid w:val="00696F7D"/>
    <w:rsid w:val="00696F8E"/>
    <w:rsid w:val="006A00DD"/>
    <w:rsid w:val="006A01ED"/>
    <w:rsid w:val="006A046B"/>
    <w:rsid w:val="006A0940"/>
    <w:rsid w:val="006A0961"/>
    <w:rsid w:val="006A0AEF"/>
    <w:rsid w:val="006A0E9D"/>
    <w:rsid w:val="006A1654"/>
    <w:rsid w:val="006A16DB"/>
    <w:rsid w:val="006A1EDD"/>
    <w:rsid w:val="006A2203"/>
    <w:rsid w:val="006A23FC"/>
    <w:rsid w:val="006A265B"/>
    <w:rsid w:val="006A28A8"/>
    <w:rsid w:val="006A2F30"/>
    <w:rsid w:val="006A3537"/>
    <w:rsid w:val="006A3E46"/>
    <w:rsid w:val="006A4686"/>
    <w:rsid w:val="006A4792"/>
    <w:rsid w:val="006A4888"/>
    <w:rsid w:val="006A4BA5"/>
    <w:rsid w:val="006A4BEA"/>
    <w:rsid w:val="006A52C3"/>
    <w:rsid w:val="006A581C"/>
    <w:rsid w:val="006A58C0"/>
    <w:rsid w:val="006A5AFC"/>
    <w:rsid w:val="006A5C10"/>
    <w:rsid w:val="006A5CC6"/>
    <w:rsid w:val="006A5DFD"/>
    <w:rsid w:val="006A5FB7"/>
    <w:rsid w:val="006A605A"/>
    <w:rsid w:val="006A67D7"/>
    <w:rsid w:val="006A686B"/>
    <w:rsid w:val="006A6DDE"/>
    <w:rsid w:val="006A6E03"/>
    <w:rsid w:val="006A7291"/>
    <w:rsid w:val="006A7330"/>
    <w:rsid w:val="006A740D"/>
    <w:rsid w:val="006A7567"/>
    <w:rsid w:val="006A75C7"/>
    <w:rsid w:val="006A787A"/>
    <w:rsid w:val="006A787D"/>
    <w:rsid w:val="006A7ECF"/>
    <w:rsid w:val="006B0249"/>
    <w:rsid w:val="006B03B6"/>
    <w:rsid w:val="006B0411"/>
    <w:rsid w:val="006B0509"/>
    <w:rsid w:val="006B0617"/>
    <w:rsid w:val="006B0621"/>
    <w:rsid w:val="006B0662"/>
    <w:rsid w:val="006B087B"/>
    <w:rsid w:val="006B0E9E"/>
    <w:rsid w:val="006B0F2D"/>
    <w:rsid w:val="006B0F9F"/>
    <w:rsid w:val="006B1073"/>
    <w:rsid w:val="006B1306"/>
    <w:rsid w:val="006B17B6"/>
    <w:rsid w:val="006B1B22"/>
    <w:rsid w:val="006B2094"/>
    <w:rsid w:val="006B288E"/>
    <w:rsid w:val="006B2A42"/>
    <w:rsid w:val="006B2B27"/>
    <w:rsid w:val="006B2DA8"/>
    <w:rsid w:val="006B3131"/>
    <w:rsid w:val="006B3250"/>
    <w:rsid w:val="006B34F1"/>
    <w:rsid w:val="006B353E"/>
    <w:rsid w:val="006B3719"/>
    <w:rsid w:val="006B3BEC"/>
    <w:rsid w:val="006B3EA6"/>
    <w:rsid w:val="006B4413"/>
    <w:rsid w:val="006B4812"/>
    <w:rsid w:val="006B4A02"/>
    <w:rsid w:val="006B52D5"/>
    <w:rsid w:val="006B5411"/>
    <w:rsid w:val="006B5A4A"/>
    <w:rsid w:val="006B5AE4"/>
    <w:rsid w:val="006B5B6C"/>
    <w:rsid w:val="006B5E36"/>
    <w:rsid w:val="006B6086"/>
    <w:rsid w:val="006B68CD"/>
    <w:rsid w:val="006B6BA8"/>
    <w:rsid w:val="006B6BEB"/>
    <w:rsid w:val="006B6C2D"/>
    <w:rsid w:val="006B6CEE"/>
    <w:rsid w:val="006B6E9B"/>
    <w:rsid w:val="006B7055"/>
    <w:rsid w:val="006B70A8"/>
    <w:rsid w:val="006B737F"/>
    <w:rsid w:val="006B77DF"/>
    <w:rsid w:val="006B7822"/>
    <w:rsid w:val="006B7B73"/>
    <w:rsid w:val="006B7C8B"/>
    <w:rsid w:val="006B7E71"/>
    <w:rsid w:val="006B7FE6"/>
    <w:rsid w:val="006C01CE"/>
    <w:rsid w:val="006C06AB"/>
    <w:rsid w:val="006C098F"/>
    <w:rsid w:val="006C0D2C"/>
    <w:rsid w:val="006C0F9C"/>
    <w:rsid w:val="006C13EC"/>
    <w:rsid w:val="006C1521"/>
    <w:rsid w:val="006C1BBF"/>
    <w:rsid w:val="006C1BD5"/>
    <w:rsid w:val="006C1CE3"/>
    <w:rsid w:val="006C1E98"/>
    <w:rsid w:val="006C1EBA"/>
    <w:rsid w:val="006C1FBE"/>
    <w:rsid w:val="006C2040"/>
    <w:rsid w:val="006C2360"/>
    <w:rsid w:val="006C25BE"/>
    <w:rsid w:val="006C2CFD"/>
    <w:rsid w:val="006C30E9"/>
    <w:rsid w:val="006C311D"/>
    <w:rsid w:val="006C3701"/>
    <w:rsid w:val="006C3D22"/>
    <w:rsid w:val="006C40B7"/>
    <w:rsid w:val="006C40FE"/>
    <w:rsid w:val="006C41B6"/>
    <w:rsid w:val="006C4599"/>
    <w:rsid w:val="006C460E"/>
    <w:rsid w:val="006C4F25"/>
    <w:rsid w:val="006C51D3"/>
    <w:rsid w:val="006C51E2"/>
    <w:rsid w:val="006C52EA"/>
    <w:rsid w:val="006C52ED"/>
    <w:rsid w:val="006C5407"/>
    <w:rsid w:val="006C5628"/>
    <w:rsid w:val="006C6271"/>
    <w:rsid w:val="006C659E"/>
    <w:rsid w:val="006C6763"/>
    <w:rsid w:val="006C6EF3"/>
    <w:rsid w:val="006C700A"/>
    <w:rsid w:val="006C76EE"/>
    <w:rsid w:val="006C770E"/>
    <w:rsid w:val="006C79E6"/>
    <w:rsid w:val="006D005F"/>
    <w:rsid w:val="006D008C"/>
    <w:rsid w:val="006D0093"/>
    <w:rsid w:val="006D02F2"/>
    <w:rsid w:val="006D0B86"/>
    <w:rsid w:val="006D1268"/>
    <w:rsid w:val="006D1507"/>
    <w:rsid w:val="006D15C6"/>
    <w:rsid w:val="006D1DE5"/>
    <w:rsid w:val="006D2564"/>
    <w:rsid w:val="006D289B"/>
    <w:rsid w:val="006D308D"/>
    <w:rsid w:val="006D312C"/>
    <w:rsid w:val="006D313E"/>
    <w:rsid w:val="006D39C5"/>
    <w:rsid w:val="006D3CEA"/>
    <w:rsid w:val="006D4054"/>
    <w:rsid w:val="006D40D3"/>
    <w:rsid w:val="006D4232"/>
    <w:rsid w:val="006D432A"/>
    <w:rsid w:val="006D44B0"/>
    <w:rsid w:val="006D4B24"/>
    <w:rsid w:val="006D4D80"/>
    <w:rsid w:val="006D4DA4"/>
    <w:rsid w:val="006D4E34"/>
    <w:rsid w:val="006D516E"/>
    <w:rsid w:val="006D5176"/>
    <w:rsid w:val="006D5232"/>
    <w:rsid w:val="006D54B1"/>
    <w:rsid w:val="006D597F"/>
    <w:rsid w:val="006D5A10"/>
    <w:rsid w:val="006D5AA1"/>
    <w:rsid w:val="006D5C41"/>
    <w:rsid w:val="006D6498"/>
    <w:rsid w:val="006D66E6"/>
    <w:rsid w:val="006D6779"/>
    <w:rsid w:val="006D6935"/>
    <w:rsid w:val="006D7048"/>
    <w:rsid w:val="006D7722"/>
    <w:rsid w:val="006D78C7"/>
    <w:rsid w:val="006D7B48"/>
    <w:rsid w:val="006D7C93"/>
    <w:rsid w:val="006D7CDC"/>
    <w:rsid w:val="006D7E56"/>
    <w:rsid w:val="006D7FD1"/>
    <w:rsid w:val="006E02B2"/>
    <w:rsid w:val="006E02EC"/>
    <w:rsid w:val="006E042C"/>
    <w:rsid w:val="006E07DD"/>
    <w:rsid w:val="006E09EE"/>
    <w:rsid w:val="006E14EB"/>
    <w:rsid w:val="006E16B4"/>
    <w:rsid w:val="006E1835"/>
    <w:rsid w:val="006E1A0B"/>
    <w:rsid w:val="006E1BBB"/>
    <w:rsid w:val="006E1C76"/>
    <w:rsid w:val="006E1D1E"/>
    <w:rsid w:val="006E2743"/>
    <w:rsid w:val="006E275A"/>
    <w:rsid w:val="006E2793"/>
    <w:rsid w:val="006E2E58"/>
    <w:rsid w:val="006E3689"/>
    <w:rsid w:val="006E39C5"/>
    <w:rsid w:val="006E39CD"/>
    <w:rsid w:val="006E3B3A"/>
    <w:rsid w:val="006E3C5E"/>
    <w:rsid w:val="006E3F99"/>
    <w:rsid w:val="006E43ED"/>
    <w:rsid w:val="006E452D"/>
    <w:rsid w:val="006E498A"/>
    <w:rsid w:val="006E4AFC"/>
    <w:rsid w:val="006E516E"/>
    <w:rsid w:val="006E545E"/>
    <w:rsid w:val="006E592B"/>
    <w:rsid w:val="006E5AD2"/>
    <w:rsid w:val="006E619C"/>
    <w:rsid w:val="006E6265"/>
    <w:rsid w:val="006E636D"/>
    <w:rsid w:val="006E646D"/>
    <w:rsid w:val="006E65B9"/>
    <w:rsid w:val="006E6CEA"/>
    <w:rsid w:val="006E6F62"/>
    <w:rsid w:val="006E71D4"/>
    <w:rsid w:val="006E77B7"/>
    <w:rsid w:val="006E796E"/>
    <w:rsid w:val="006E7A92"/>
    <w:rsid w:val="006E7CAE"/>
    <w:rsid w:val="006E7FC6"/>
    <w:rsid w:val="006F007F"/>
    <w:rsid w:val="006F02B6"/>
    <w:rsid w:val="006F05BD"/>
    <w:rsid w:val="006F05E8"/>
    <w:rsid w:val="006F0B64"/>
    <w:rsid w:val="006F1221"/>
    <w:rsid w:val="006F12B7"/>
    <w:rsid w:val="006F1BA2"/>
    <w:rsid w:val="006F1BEC"/>
    <w:rsid w:val="006F1D1B"/>
    <w:rsid w:val="006F2017"/>
    <w:rsid w:val="006F216B"/>
    <w:rsid w:val="006F2632"/>
    <w:rsid w:val="006F27A7"/>
    <w:rsid w:val="006F294E"/>
    <w:rsid w:val="006F2BC3"/>
    <w:rsid w:val="006F2BDF"/>
    <w:rsid w:val="006F2C20"/>
    <w:rsid w:val="006F2EDF"/>
    <w:rsid w:val="006F2F75"/>
    <w:rsid w:val="006F3191"/>
    <w:rsid w:val="006F47D5"/>
    <w:rsid w:val="006F4D5B"/>
    <w:rsid w:val="006F4E2F"/>
    <w:rsid w:val="006F4E93"/>
    <w:rsid w:val="006F54BF"/>
    <w:rsid w:val="006F5B38"/>
    <w:rsid w:val="006F5E8E"/>
    <w:rsid w:val="006F5FC3"/>
    <w:rsid w:val="006F610E"/>
    <w:rsid w:val="006F6826"/>
    <w:rsid w:val="006F69D1"/>
    <w:rsid w:val="006F6B72"/>
    <w:rsid w:val="006F6DF6"/>
    <w:rsid w:val="006F6EC3"/>
    <w:rsid w:val="006F72EA"/>
    <w:rsid w:val="006F75CE"/>
    <w:rsid w:val="006F75EC"/>
    <w:rsid w:val="0070021A"/>
    <w:rsid w:val="00700740"/>
    <w:rsid w:val="00700833"/>
    <w:rsid w:val="007008BC"/>
    <w:rsid w:val="00700CDB"/>
    <w:rsid w:val="00701598"/>
    <w:rsid w:val="00701984"/>
    <w:rsid w:val="00701C13"/>
    <w:rsid w:val="00701CD4"/>
    <w:rsid w:val="00701F47"/>
    <w:rsid w:val="007020F3"/>
    <w:rsid w:val="00702264"/>
    <w:rsid w:val="007026FF"/>
    <w:rsid w:val="007029D1"/>
    <w:rsid w:val="00702B10"/>
    <w:rsid w:val="00702B4C"/>
    <w:rsid w:val="00702E8D"/>
    <w:rsid w:val="007037A3"/>
    <w:rsid w:val="00703924"/>
    <w:rsid w:val="00703B9F"/>
    <w:rsid w:val="00704217"/>
    <w:rsid w:val="0070480A"/>
    <w:rsid w:val="00705126"/>
    <w:rsid w:val="00705165"/>
    <w:rsid w:val="00705657"/>
    <w:rsid w:val="007056DB"/>
    <w:rsid w:val="0070573A"/>
    <w:rsid w:val="00705829"/>
    <w:rsid w:val="00705FFE"/>
    <w:rsid w:val="007064A6"/>
    <w:rsid w:val="00707185"/>
    <w:rsid w:val="00707306"/>
    <w:rsid w:val="007075FB"/>
    <w:rsid w:val="00707949"/>
    <w:rsid w:val="00707A69"/>
    <w:rsid w:val="00707C98"/>
    <w:rsid w:val="00707E3D"/>
    <w:rsid w:val="00710120"/>
    <w:rsid w:val="00710208"/>
    <w:rsid w:val="0071024E"/>
    <w:rsid w:val="0071032D"/>
    <w:rsid w:val="00710744"/>
    <w:rsid w:val="00710925"/>
    <w:rsid w:val="00711502"/>
    <w:rsid w:val="00711B9D"/>
    <w:rsid w:val="00711E15"/>
    <w:rsid w:val="0071216C"/>
    <w:rsid w:val="00712D39"/>
    <w:rsid w:val="00712FD3"/>
    <w:rsid w:val="007132B2"/>
    <w:rsid w:val="007132C2"/>
    <w:rsid w:val="0071379D"/>
    <w:rsid w:val="0071381E"/>
    <w:rsid w:val="00714454"/>
    <w:rsid w:val="00714791"/>
    <w:rsid w:val="007147D8"/>
    <w:rsid w:val="00714BE9"/>
    <w:rsid w:val="0071511E"/>
    <w:rsid w:val="00715671"/>
    <w:rsid w:val="007156B3"/>
    <w:rsid w:val="00715D50"/>
    <w:rsid w:val="0071622D"/>
    <w:rsid w:val="0071667A"/>
    <w:rsid w:val="00716841"/>
    <w:rsid w:val="007168F4"/>
    <w:rsid w:val="00716955"/>
    <w:rsid w:val="00716FE0"/>
    <w:rsid w:val="00717075"/>
    <w:rsid w:val="007173A7"/>
    <w:rsid w:val="0071757B"/>
    <w:rsid w:val="0072083B"/>
    <w:rsid w:val="00720C46"/>
    <w:rsid w:val="00720C64"/>
    <w:rsid w:val="007211B1"/>
    <w:rsid w:val="0072125A"/>
    <w:rsid w:val="007213E2"/>
    <w:rsid w:val="007213FB"/>
    <w:rsid w:val="00721EF6"/>
    <w:rsid w:val="007223CE"/>
    <w:rsid w:val="00722ACF"/>
    <w:rsid w:val="00722DFF"/>
    <w:rsid w:val="007230FC"/>
    <w:rsid w:val="0072334E"/>
    <w:rsid w:val="0072339B"/>
    <w:rsid w:val="007239ED"/>
    <w:rsid w:val="00723A42"/>
    <w:rsid w:val="00723D95"/>
    <w:rsid w:val="00723F52"/>
    <w:rsid w:val="007240C6"/>
    <w:rsid w:val="007245D1"/>
    <w:rsid w:val="00724884"/>
    <w:rsid w:val="00724B36"/>
    <w:rsid w:val="00724D54"/>
    <w:rsid w:val="00725847"/>
    <w:rsid w:val="00725CEF"/>
    <w:rsid w:val="0072604A"/>
    <w:rsid w:val="007265A3"/>
    <w:rsid w:val="0072671E"/>
    <w:rsid w:val="00726CF9"/>
    <w:rsid w:val="00727143"/>
    <w:rsid w:val="00727504"/>
    <w:rsid w:val="00727AD5"/>
    <w:rsid w:val="00727CED"/>
    <w:rsid w:val="00727D65"/>
    <w:rsid w:val="00727E7E"/>
    <w:rsid w:val="00727FA8"/>
    <w:rsid w:val="007300B4"/>
    <w:rsid w:val="00730357"/>
    <w:rsid w:val="007305F7"/>
    <w:rsid w:val="00731004"/>
    <w:rsid w:val="00731A0E"/>
    <w:rsid w:val="00731A98"/>
    <w:rsid w:val="00731D71"/>
    <w:rsid w:val="00732525"/>
    <w:rsid w:val="00732729"/>
    <w:rsid w:val="00732A8C"/>
    <w:rsid w:val="00732B85"/>
    <w:rsid w:val="00732C32"/>
    <w:rsid w:val="00732EC3"/>
    <w:rsid w:val="00733396"/>
    <w:rsid w:val="007335FF"/>
    <w:rsid w:val="00733605"/>
    <w:rsid w:val="00733BDF"/>
    <w:rsid w:val="0073418A"/>
    <w:rsid w:val="0073468C"/>
    <w:rsid w:val="007347CF"/>
    <w:rsid w:val="0073480B"/>
    <w:rsid w:val="00734859"/>
    <w:rsid w:val="00735327"/>
    <w:rsid w:val="0073551F"/>
    <w:rsid w:val="00735831"/>
    <w:rsid w:val="0073617A"/>
    <w:rsid w:val="00736672"/>
    <w:rsid w:val="007366A5"/>
    <w:rsid w:val="007367BB"/>
    <w:rsid w:val="00736E95"/>
    <w:rsid w:val="00737332"/>
    <w:rsid w:val="00737796"/>
    <w:rsid w:val="00737F84"/>
    <w:rsid w:val="007400FA"/>
    <w:rsid w:val="0074043D"/>
    <w:rsid w:val="007407F5"/>
    <w:rsid w:val="00741730"/>
    <w:rsid w:val="0074199B"/>
    <w:rsid w:val="00741A32"/>
    <w:rsid w:val="00741D8D"/>
    <w:rsid w:val="0074228C"/>
    <w:rsid w:val="00742D18"/>
    <w:rsid w:val="00742E03"/>
    <w:rsid w:val="00743322"/>
    <w:rsid w:val="0074362C"/>
    <w:rsid w:val="0074395A"/>
    <w:rsid w:val="00743B6B"/>
    <w:rsid w:val="00743CBF"/>
    <w:rsid w:val="00743CE9"/>
    <w:rsid w:val="00743D4E"/>
    <w:rsid w:val="00744D4B"/>
    <w:rsid w:val="0074507D"/>
    <w:rsid w:val="00745250"/>
    <w:rsid w:val="00745411"/>
    <w:rsid w:val="00745660"/>
    <w:rsid w:val="00745CC0"/>
    <w:rsid w:val="00746187"/>
    <w:rsid w:val="0074618E"/>
    <w:rsid w:val="007466D5"/>
    <w:rsid w:val="00746C9A"/>
    <w:rsid w:val="00746DAC"/>
    <w:rsid w:val="00746F55"/>
    <w:rsid w:val="00747084"/>
    <w:rsid w:val="00747487"/>
    <w:rsid w:val="007475F9"/>
    <w:rsid w:val="007478D3"/>
    <w:rsid w:val="007479B1"/>
    <w:rsid w:val="00747E59"/>
    <w:rsid w:val="00747E65"/>
    <w:rsid w:val="00747F0E"/>
    <w:rsid w:val="007503A7"/>
    <w:rsid w:val="007505E3"/>
    <w:rsid w:val="00750669"/>
    <w:rsid w:val="007509A2"/>
    <w:rsid w:val="007509FD"/>
    <w:rsid w:val="00750B50"/>
    <w:rsid w:val="00750FD8"/>
    <w:rsid w:val="007510F3"/>
    <w:rsid w:val="007517A2"/>
    <w:rsid w:val="007522C9"/>
    <w:rsid w:val="00752BC6"/>
    <w:rsid w:val="00752CDD"/>
    <w:rsid w:val="00752E82"/>
    <w:rsid w:val="00753050"/>
    <w:rsid w:val="00753872"/>
    <w:rsid w:val="00753EA6"/>
    <w:rsid w:val="007541DF"/>
    <w:rsid w:val="0075498A"/>
    <w:rsid w:val="00754BA2"/>
    <w:rsid w:val="00754FBC"/>
    <w:rsid w:val="00755711"/>
    <w:rsid w:val="00755DE2"/>
    <w:rsid w:val="00755E92"/>
    <w:rsid w:val="00756152"/>
    <w:rsid w:val="00756528"/>
    <w:rsid w:val="00756990"/>
    <w:rsid w:val="007569B4"/>
    <w:rsid w:val="00756C68"/>
    <w:rsid w:val="00756C80"/>
    <w:rsid w:val="00756CF7"/>
    <w:rsid w:val="00756F2D"/>
    <w:rsid w:val="00757482"/>
    <w:rsid w:val="007575A4"/>
    <w:rsid w:val="00757AAF"/>
    <w:rsid w:val="00757C04"/>
    <w:rsid w:val="00757CFD"/>
    <w:rsid w:val="00757D58"/>
    <w:rsid w:val="007600E7"/>
    <w:rsid w:val="007602AB"/>
    <w:rsid w:val="0076032A"/>
    <w:rsid w:val="00760974"/>
    <w:rsid w:val="007611DE"/>
    <w:rsid w:val="00761315"/>
    <w:rsid w:val="007613E4"/>
    <w:rsid w:val="00761C4A"/>
    <w:rsid w:val="00761DA0"/>
    <w:rsid w:val="00761DEB"/>
    <w:rsid w:val="00762033"/>
    <w:rsid w:val="0076207A"/>
    <w:rsid w:val="007623FC"/>
    <w:rsid w:val="0076254F"/>
    <w:rsid w:val="007626D9"/>
    <w:rsid w:val="007627BD"/>
    <w:rsid w:val="00762E21"/>
    <w:rsid w:val="00762E98"/>
    <w:rsid w:val="00763B0D"/>
    <w:rsid w:val="00763CA5"/>
    <w:rsid w:val="00763D69"/>
    <w:rsid w:val="007641AF"/>
    <w:rsid w:val="007641E6"/>
    <w:rsid w:val="007644C6"/>
    <w:rsid w:val="0076454B"/>
    <w:rsid w:val="00764701"/>
    <w:rsid w:val="00764B4B"/>
    <w:rsid w:val="00764B85"/>
    <w:rsid w:val="0076525F"/>
    <w:rsid w:val="00765305"/>
    <w:rsid w:val="007660BA"/>
    <w:rsid w:val="00766307"/>
    <w:rsid w:val="007663CB"/>
    <w:rsid w:val="00766D6A"/>
    <w:rsid w:val="00766DEF"/>
    <w:rsid w:val="007673E3"/>
    <w:rsid w:val="00767436"/>
    <w:rsid w:val="0076745B"/>
    <w:rsid w:val="00767770"/>
    <w:rsid w:val="00767AB3"/>
    <w:rsid w:val="00767D53"/>
    <w:rsid w:val="007706D2"/>
    <w:rsid w:val="00770933"/>
    <w:rsid w:val="00770A24"/>
    <w:rsid w:val="00770B00"/>
    <w:rsid w:val="00770B8D"/>
    <w:rsid w:val="00771359"/>
    <w:rsid w:val="007713CD"/>
    <w:rsid w:val="0077147F"/>
    <w:rsid w:val="0077192F"/>
    <w:rsid w:val="00771BA4"/>
    <w:rsid w:val="00772005"/>
    <w:rsid w:val="00772135"/>
    <w:rsid w:val="00772FB0"/>
    <w:rsid w:val="007730D7"/>
    <w:rsid w:val="0077390A"/>
    <w:rsid w:val="00773C75"/>
    <w:rsid w:val="007741B2"/>
    <w:rsid w:val="0077446B"/>
    <w:rsid w:val="007744AA"/>
    <w:rsid w:val="00774773"/>
    <w:rsid w:val="00774B90"/>
    <w:rsid w:val="00775160"/>
    <w:rsid w:val="00775AD8"/>
    <w:rsid w:val="00775BA2"/>
    <w:rsid w:val="00775E44"/>
    <w:rsid w:val="007762A1"/>
    <w:rsid w:val="00776529"/>
    <w:rsid w:val="0077671D"/>
    <w:rsid w:val="007767BC"/>
    <w:rsid w:val="00776F16"/>
    <w:rsid w:val="00776F9A"/>
    <w:rsid w:val="00777132"/>
    <w:rsid w:val="00777245"/>
    <w:rsid w:val="007772ED"/>
    <w:rsid w:val="00777C19"/>
    <w:rsid w:val="00777CF8"/>
    <w:rsid w:val="00777D6C"/>
    <w:rsid w:val="00777FA0"/>
    <w:rsid w:val="007801F5"/>
    <w:rsid w:val="00780234"/>
    <w:rsid w:val="00780705"/>
    <w:rsid w:val="00780912"/>
    <w:rsid w:val="00780F5A"/>
    <w:rsid w:val="007811C4"/>
    <w:rsid w:val="007811D2"/>
    <w:rsid w:val="007817EA"/>
    <w:rsid w:val="00781A29"/>
    <w:rsid w:val="007822A0"/>
    <w:rsid w:val="00782B6E"/>
    <w:rsid w:val="00782C79"/>
    <w:rsid w:val="00782DA0"/>
    <w:rsid w:val="0078346C"/>
    <w:rsid w:val="007835EE"/>
    <w:rsid w:val="00783CA4"/>
    <w:rsid w:val="007842FB"/>
    <w:rsid w:val="00784445"/>
    <w:rsid w:val="007847A9"/>
    <w:rsid w:val="00784A5C"/>
    <w:rsid w:val="00784B0B"/>
    <w:rsid w:val="00784CA6"/>
    <w:rsid w:val="00784D1D"/>
    <w:rsid w:val="00784EE6"/>
    <w:rsid w:val="00785A0F"/>
    <w:rsid w:val="00785E8F"/>
    <w:rsid w:val="00785F2E"/>
    <w:rsid w:val="00786124"/>
    <w:rsid w:val="0078696D"/>
    <w:rsid w:val="0078741B"/>
    <w:rsid w:val="00787E79"/>
    <w:rsid w:val="0079037B"/>
    <w:rsid w:val="00790983"/>
    <w:rsid w:val="00791598"/>
    <w:rsid w:val="0079190E"/>
    <w:rsid w:val="00791DDA"/>
    <w:rsid w:val="00792150"/>
    <w:rsid w:val="00792A90"/>
    <w:rsid w:val="00792BD7"/>
    <w:rsid w:val="00792D38"/>
    <w:rsid w:val="0079347F"/>
    <w:rsid w:val="007934C4"/>
    <w:rsid w:val="007936E2"/>
    <w:rsid w:val="007939A8"/>
    <w:rsid w:val="00793A1A"/>
    <w:rsid w:val="00793A92"/>
    <w:rsid w:val="00794005"/>
    <w:rsid w:val="007940B9"/>
    <w:rsid w:val="0079500B"/>
    <w:rsid w:val="0079514B"/>
    <w:rsid w:val="00795367"/>
    <w:rsid w:val="007956EA"/>
    <w:rsid w:val="00795905"/>
    <w:rsid w:val="0079632D"/>
    <w:rsid w:val="00796338"/>
    <w:rsid w:val="00796646"/>
    <w:rsid w:val="00796ACA"/>
    <w:rsid w:val="00796C3A"/>
    <w:rsid w:val="00796D1A"/>
    <w:rsid w:val="00797110"/>
    <w:rsid w:val="007975C8"/>
    <w:rsid w:val="00797783"/>
    <w:rsid w:val="00797929"/>
    <w:rsid w:val="007A06F3"/>
    <w:rsid w:val="007A0E91"/>
    <w:rsid w:val="007A102D"/>
    <w:rsid w:val="007A1622"/>
    <w:rsid w:val="007A16A3"/>
    <w:rsid w:val="007A16D7"/>
    <w:rsid w:val="007A1C2C"/>
    <w:rsid w:val="007A2266"/>
    <w:rsid w:val="007A2652"/>
    <w:rsid w:val="007A2701"/>
    <w:rsid w:val="007A2712"/>
    <w:rsid w:val="007A2B88"/>
    <w:rsid w:val="007A2DC1"/>
    <w:rsid w:val="007A3014"/>
    <w:rsid w:val="007A3124"/>
    <w:rsid w:val="007A3343"/>
    <w:rsid w:val="007A3FEE"/>
    <w:rsid w:val="007A4189"/>
    <w:rsid w:val="007A440D"/>
    <w:rsid w:val="007A44B3"/>
    <w:rsid w:val="007A482A"/>
    <w:rsid w:val="007A4CEB"/>
    <w:rsid w:val="007A4D47"/>
    <w:rsid w:val="007A4EAC"/>
    <w:rsid w:val="007A5232"/>
    <w:rsid w:val="007A5262"/>
    <w:rsid w:val="007A58DA"/>
    <w:rsid w:val="007A5932"/>
    <w:rsid w:val="007A5981"/>
    <w:rsid w:val="007A5AAC"/>
    <w:rsid w:val="007A5D5A"/>
    <w:rsid w:val="007A6172"/>
    <w:rsid w:val="007A65C6"/>
    <w:rsid w:val="007A69B2"/>
    <w:rsid w:val="007A6C69"/>
    <w:rsid w:val="007A6D0C"/>
    <w:rsid w:val="007A6EB6"/>
    <w:rsid w:val="007A7BD3"/>
    <w:rsid w:val="007B03EE"/>
    <w:rsid w:val="007B056C"/>
    <w:rsid w:val="007B08FA"/>
    <w:rsid w:val="007B0958"/>
    <w:rsid w:val="007B0C3C"/>
    <w:rsid w:val="007B1093"/>
    <w:rsid w:val="007B17A9"/>
    <w:rsid w:val="007B18C5"/>
    <w:rsid w:val="007B19D7"/>
    <w:rsid w:val="007B1AF9"/>
    <w:rsid w:val="007B1F9D"/>
    <w:rsid w:val="007B242B"/>
    <w:rsid w:val="007B24DB"/>
    <w:rsid w:val="007B2570"/>
    <w:rsid w:val="007B2592"/>
    <w:rsid w:val="007B2A28"/>
    <w:rsid w:val="007B2B9B"/>
    <w:rsid w:val="007B2CE6"/>
    <w:rsid w:val="007B2FF4"/>
    <w:rsid w:val="007B3384"/>
    <w:rsid w:val="007B3485"/>
    <w:rsid w:val="007B34D3"/>
    <w:rsid w:val="007B3CA3"/>
    <w:rsid w:val="007B3CB9"/>
    <w:rsid w:val="007B3CBF"/>
    <w:rsid w:val="007B4944"/>
    <w:rsid w:val="007B4CEA"/>
    <w:rsid w:val="007B4E5A"/>
    <w:rsid w:val="007B4E82"/>
    <w:rsid w:val="007B55A3"/>
    <w:rsid w:val="007B59D6"/>
    <w:rsid w:val="007B5A39"/>
    <w:rsid w:val="007B5B8D"/>
    <w:rsid w:val="007B5C7F"/>
    <w:rsid w:val="007B5F14"/>
    <w:rsid w:val="007B6158"/>
    <w:rsid w:val="007B6470"/>
    <w:rsid w:val="007B65E6"/>
    <w:rsid w:val="007B6AD0"/>
    <w:rsid w:val="007B6C8F"/>
    <w:rsid w:val="007B6D64"/>
    <w:rsid w:val="007B6EA2"/>
    <w:rsid w:val="007B79E3"/>
    <w:rsid w:val="007B7B58"/>
    <w:rsid w:val="007B7F61"/>
    <w:rsid w:val="007C1000"/>
    <w:rsid w:val="007C12B9"/>
    <w:rsid w:val="007C1739"/>
    <w:rsid w:val="007C1E9F"/>
    <w:rsid w:val="007C1EA8"/>
    <w:rsid w:val="007C2320"/>
    <w:rsid w:val="007C2329"/>
    <w:rsid w:val="007C24F3"/>
    <w:rsid w:val="007C2510"/>
    <w:rsid w:val="007C2C11"/>
    <w:rsid w:val="007C2C3B"/>
    <w:rsid w:val="007C2E61"/>
    <w:rsid w:val="007C2EA1"/>
    <w:rsid w:val="007C31B2"/>
    <w:rsid w:val="007C395B"/>
    <w:rsid w:val="007C3C88"/>
    <w:rsid w:val="007C4274"/>
    <w:rsid w:val="007C4AED"/>
    <w:rsid w:val="007C4E60"/>
    <w:rsid w:val="007C5280"/>
    <w:rsid w:val="007C5465"/>
    <w:rsid w:val="007C593F"/>
    <w:rsid w:val="007C5AAF"/>
    <w:rsid w:val="007C5B02"/>
    <w:rsid w:val="007C5D21"/>
    <w:rsid w:val="007C64B7"/>
    <w:rsid w:val="007C6CE2"/>
    <w:rsid w:val="007C6D95"/>
    <w:rsid w:val="007C6EBB"/>
    <w:rsid w:val="007C6FC1"/>
    <w:rsid w:val="007C72FD"/>
    <w:rsid w:val="007C73A8"/>
    <w:rsid w:val="007C749D"/>
    <w:rsid w:val="007C7FD5"/>
    <w:rsid w:val="007D020D"/>
    <w:rsid w:val="007D03C8"/>
    <w:rsid w:val="007D0D08"/>
    <w:rsid w:val="007D0E3E"/>
    <w:rsid w:val="007D1262"/>
    <w:rsid w:val="007D1A23"/>
    <w:rsid w:val="007D1D00"/>
    <w:rsid w:val="007D1DFB"/>
    <w:rsid w:val="007D22D0"/>
    <w:rsid w:val="007D2A1A"/>
    <w:rsid w:val="007D2A98"/>
    <w:rsid w:val="007D2B7B"/>
    <w:rsid w:val="007D2DCF"/>
    <w:rsid w:val="007D2E95"/>
    <w:rsid w:val="007D3319"/>
    <w:rsid w:val="007D335D"/>
    <w:rsid w:val="007D49BE"/>
    <w:rsid w:val="007D4B7E"/>
    <w:rsid w:val="007D4BED"/>
    <w:rsid w:val="007D4E70"/>
    <w:rsid w:val="007D4FF9"/>
    <w:rsid w:val="007D5074"/>
    <w:rsid w:val="007D50EC"/>
    <w:rsid w:val="007D54D1"/>
    <w:rsid w:val="007D57B6"/>
    <w:rsid w:val="007D6089"/>
    <w:rsid w:val="007D60A2"/>
    <w:rsid w:val="007D6776"/>
    <w:rsid w:val="007D6DA5"/>
    <w:rsid w:val="007D6DB2"/>
    <w:rsid w:val="007D7246"/>
    <w:rsid w:val="007D734F"/>
    <w:rsid w:val="007D7615"/>
    <w:rsid w:val="007D780E"/>
    <w:rsid w:val="007E085D"/>
    <w:rsid w:val="007E0BC2"/>
    <w:rsid w:val="007E0D57"/>
    <w:rsid w:val="007E1218"/>
    <w:rsid w:val="007E12B1"/>
    <w:rsid w:val="007E16C7"/>
    <w:rsid w:val="007E17C4"/>
    <w:rsid w:val="007E1A97"/>
    <w:rsid w:val="007E1D3A"/>
    <w:rsid w:val="007E259E"/>
    <w:rsid w:val="007E31FB"/>
    <w:rsid w:val="007E3314"/>
    <w:rsid w:val="007E3F38"/>
    <w:rsid w:val="007E40D6"/>
    <w:rsid w:val="007E4602"/>
    <w:rsid w:val="007E4934"/>
    <w:rsid w:val="007E4B03"/>
    <w:rsid w:val="007E4D01"/>
    <w:rsid w:val="007E538C"/>
    <w:rsid w:val="007E554B"/>
    <w:rsid w:val="007E562D"/>
    <w:rsid w:val="007E5961"/>
    <w:rsid w:val="007E6164"/>
    <w:rsid w:val="007E6245"/>
    <w:rsid w:val="007E65E4"/>
    <w:rsid w:val="007E68B9"/>
    <w:rsid w:val="007E6FD5"/>
    <w:rsid w:val="007E757C"/>
    <w:rsid w:val="007E7834"/>
    <w:rsid w:val="007E79E6"/>
    <w:rsid w:val="007E7A7B"/>
    <w:rsid w:val="007E7B4F"/>
    <w:rsid w:val="007E7DB3"/>
    <w:rsid w:val="007F052E"/>
    <w:rsid w:val="007F0570"/>
    <w:rsid w:val="007F0958"/>
    <w:rsid w:val="007F0B76"/>
    <w:rsid w:val="007F0B9B"/>
    <w:rsid w:val="007F0F0F"/>
    <w:rsid w:val="007F0F6A"/>
    <w:rsid w:val="007F160C"/>
    <w:rsid w:val="007F19DE"/>
    <w:rsid w:val="007F19E2"/>
    <w:rsid w:val="007F1B57"/>
    <w:rsid w:val="007F1EC8"/>
    <w:rsid w:val="007F2B32"/>
    <w:rsid w:val="007F2CCE"/>
    <w:rsid w:val="007F2DE7"/>
    <w:rsid w:val="007F321C"/>
    <w:rsid w:val="007F324B"/>
    <w:rsid w:val="007F3620"/>
    <w:rsid w:val="007F36FF"/>
    <w:rsid w:val="007F3AA1"/>
    <w:rsid w:val="007F4285"/>
    <w:rsid w:val="007F44C3"/>
    <w:rsid w:val="007F451A"/>
    <w:rsid w:val="007F4885"/>
    <w:rsid w:val="007F4A29"/>
    <w:rsid w:val="007F50A4"/>
    <w:rsid w:val="007F530E"/>
    <w:rsid w:val="007F54AE"/>
    <w:rsid w:val="007F566A"/>
    <w:rsid w:val="007F5EC7"/>
    <w:rsid w:val="007F640E"/>
    <w:rsid w:val="007F646C"/>
    <w:rsid w:val="007F6FD4"/>
    <w:rsid w:val="007F727C"/>
    <w:rsid w:val="007F73D2"/>
    <w:rsid w:val="007F7700"/>
    <w:rsid w:val="007F78E9"/>
    <w:rsid w:val="007F7C4C"/>
    <w:rsid w:val="007F7CA9"/>
    <w:rsid w:val="0080008C"/>
    <w:rsid w:val="0080039E"/>
    <w:rsid w:val="008008BB"/>
    <w:rsid w:val="00800926"/>
    <w:rsid w:val="00800A9D"/>
    <w:rsid w:val="00800DC8"/>
    <w:rsid w:val="00801742"/>
    <w:rsid w:val="00801808"/>
    <w:rsid w:val="00801832"/>
    <w:rsid w:val="00801A89"/>
    <w:rsid w:val="00801AB0"/>
    <w:rsid w:val="00801F19"/>
    <w:rsid w:val="008020AE"/>
    <w:rsid w:val="008022F5"/>
    <w:rsid w:val="008029BF"/>
    <w:rsid w:val="00802F43"/>
    <w:rsid w:val="008031BB"/>
    <w:rsid w:val="008033AF"/>
    <w:rsid w:val="00803510"/>
    <w:rsid w:val="0080369E"/>
    <w:rsid w:val="00803809"/>
    <w:rsid w:val="00803AB4"/>
    <w:rsid w:val="0080457A"/>
    <w:rsid w:val="008046C3"/>
    <w:rsid w:val="00804BC6"/>
    <w:rsid w:val="0080553C"/>
    <w:rsid w:val="00805B46"/>
    <w:rsid w:val="00805DE2"/>
    <w:rsid w:val="0080676E"/>
    <w:rsid w:val="008068A4"/>
    <w:rsid w:val="00806C59"/>
    <w:rsid w:val="00807056"/>
    <w:rsid w:val="00807358"/>
    <w:rsid w:val="00807380"/>
    <w:rsid w:val="00807389"/>
    <w:rsid w:val="00807582"/>
    <w:rsid w:val="00807638"/>
    <w:rsid w:val="008076DB"/>
    <w:rsid w:val="0080798D"/>
    <w:rsid w:val="00807B72"/>
    <w:rsid w:val="00807BB0"/>
    <w:rsid w:val="0081011B"/>
    <w:rsid w:val="008101A1"/>
    <w:rsid w:val="00810359"/>
    <w:rsid w:val="00810738"/>
    <w:rsid w:val="00810CE1"/>
    <w:rsid w:val="008110E1"/>
    <w:rsid w:val="00811DC3"/>
    <w:rsid w:val="0081247A"/>
    <w:rsid w:val="0081249E"/>
    <w:rsid w:val="008124C3"/>
    <w:rsid w:val="008124DB"/>
    <w:rsid w:val="0081283F"/>
    <w:rsid w:val="0081292A"/>
    <w:rsid w:val="00812D3D"/>
    <w:rsid w:val="008134FF"/>
    <w:rsid w:val="00813C95"/>
    <w:rsid w:val="00814DB3"/>
    <w:rsid w:val="00814E5B"/>
    <w:rsid w:val="008150B7"/>
    <w:rsid w:val="00815344"/>
    <w:rsid w:val="008157B5"/>
    <w:rsid w:val="00815C82"/>
    <w:rsid w:val="00815F71"/>
    <w:rsid w:val="008161F7"/>
    <w:rsid w:val="008164B3"/>
    <w:rsid w:val="008165CA"/>
    <w:rsid w:val="00816737"/>
    <w:rsid w:val="00816A6B"/>
    <w:rsid w:val="00816B6D"/>
    <w:rsid w:val="00816CAF"/>
    <w:rsid w:val="00816D20"/>
    <w:rsid w:val="00816EB7"/>
    <w:rsid w:val="008171BB"/>
    <w:rsid w:val="008172C8"/>
    <w:rsid w:val="00817395"/>
    <w:rsid w:val="008173C7"/>
    <w:rsid w:val="0081750C"/>
    <w:rsid w:val="0081767D"/>
    <w:rsid w:val="00817950"/>
    <w:rsid w:val="00817BD9"/>
    <w:rsid w:val="00817C5E"/>
    <w:rsid w:val="00817F4A"/>
    <w:rsid w:val="0082047E"/>
    <w:rsid w:val="00820802"/>
    <w:rsid w:val="00820DE3"/>
    <w:rsid w:val="00820E72"/>
    <w:rsid w:val="00821354"/>
    <w:rsid w:val="008213E9"/>
    <w:rsid w:val="00821882"/>
    <w:rsid w:val="00821AD1"/>
    <w:rsid w:val="00821AF3"/>
    <w:rsid w:val="00821E11"/>
    <w:rsid w:val="0082235E"/>
    <w:rsid w:val="008229F2"/>
    <w:rsid w:val="00822A93"/>
    <w:rsid w:val="00823B33"/>
    <w:rsid w:val="008244FD"/>
    <w:rsid w:val="00824E7B"/>
    <w:rsid w:val="00824FA6"/>
    <w:rsid w:val="0082519A"/>
    <w:rsid w:val="00825446"/>
    <w:rsid w:val="00825696"/>
    <w:rsid w:val="00825764"/>
    <w:rsid w:val="008258FB"/>
    <w:rsid w:val="00825BA5"/>
    <w:rsid w:val="00825DC2"/>
    <w:rsid w:val="00825F75"/>
    <w:rsid w:val="0082640A"/>
    <w:rsid w:val="00826540"/>
    <w:rsid w:val="00826599"/>
    <w:rsid w:val="008268A1"/>
    <w:rsid w:val="008268CA"/>
    <w:rsid w:val="00826A37"/>
    <w:rsid w:val="00826D6C"/>
    <w:rsid w:val="008271C5"/>
    <w:rsid w:val="0082796D"/>
    <w:rsid w:val="008307D7"/>
    <w:rsid w:val="00830847"/>
    <w:rsid w:val="00830C7A"/>
    <w:rsid w:val="00830F5F"/>
    <w:rsid w:val="00830FC7"/>
    <w:rsid w:val="0083155F"/>
    <w:rsid w:val="008316AA"/>
    <w:rsid w:val="00831764"/>
    <w:rsid w:val="00831EEC"/>
    <w:rsid w:val="008324C2"/>
    <w:rsid w:val="00832D92"/>
    <w:rsid w:val="00832E2D"/>
    <w:rsid w:val="00832ECA"/>
    <w:rsid w:val="00833141"/>
    <w:rsid w:val="00833312"/>
    <w:rsid w:val="008334DB"/>
    <w:rsid w:val="00833516"/>
    <w:rsid w:val="0083399A"/>
    <w:rsid w:val="00833C76"/>
    <w:rsid w:val="00833DBB"/>
    <w:rsid w:val="00834642"/>
    <w:rsid w:val="008348A7"/>
    <w:rsid w:val="00834AD3"/>
    <w:rsid w:val="00834B02"/>
    <w:rsid w:val="00834CF3"/>
    <w:rsid w:val="00834D80"/>
    <w:rsid w:val="00834EC6"/>
    <w:rsid w:val="008352F4"/>
    <w:rsid w:val="00835D35"/>
    <w:rsid w:val="00836113"/>
    <w:rsid w:val="00836B20"/>
    <w:rsid w:val="00836BB3"/>
    <w:rsid w:val="00836CA4"/>
    <w:rsid w:val="00837092"/>
    <w:rsid w:val="008370EE"/>
    <w:rsid w:val="008371FB"/>
    <w:rsid w:val="00837769"/>
    <w:rsid w:val="0083794B"/>
    <w:rsid w:val="00837A74"/>
    <w:rsid w:val="00837D00"/>
    <w:rsid w:val="00840096"/>
    <w:rsid w:val="0084022B"/>
    <w:rsid w:val="008405F0"/>
    <w:rsid w:val="008407CD"/>
    <w:rsid w:val="00840CB9"/>
    <w:rsid w:val="008410FF"/>
    <w:rsid w:val="0084123A"/>
    <w:rsid w:val="00841276"/>
    <w:rsid w:val="0084141C"/>
    <w:rsid w:val="008417C0"/>
    <w:rsid w:val="00841DCB"/>
    <w:rsid w:val="00841FA8"/>
    <w:rsid w:val="00842071"/>
    <w:rsid w:val="00842D86"/>
    <w:rsid w:val="00842EAF"/>
    <w:rsid w:val="0084327C"/>
    <w:rsid w:val="0084352B"/>
    <w:rsid w:val="00843795"/>
    <w:rsid w:val="00843923"/>
    <w:rsid w:val="00843DDA"/>
    <w:rsid w:val="00843E68"/>
    <w:rsid w:val="008447C0"/>
    <w:rsid w:val="008449DC"/>
    <w:rsid w:val="00845008"/>
    <w:rsid w:val="00845203"/>
    <w:rsid w:val="00845462"/>
    <w:rsid w:val="00845507"/>
    <w:rsid w:val="0084588C"/>
    <w:rsid w:val="008459F7"/>
    <w:rsid w:val="00845B44"/>
    <w:rsid w:val="00845C9A"/>
    <w:rsid w:val="00845F1D"/>
    <w:rsid w:val="00845FE1"/>
    <w:rsid w:val="008464A8"/>
    <w:rsid w:val="008465EF"/>
    <w:rsid w:val="00847725"/>
    <w:rsid w:val="00847F0F"/>
    <w:rsid w:val="00850140"/>
    <w:rsid w:val="008502D5"/>
    <w:rsid w:val="0085039C"/>
    <w:rsid w:val="00850459"/>
    <w:rsid w:val="0085052E"/>
    <w:rsid w:val="0085055D"/>
    <w:rsid w:val="00850632"/>
    <w:rsid w:val="00850679"/>
    <w:rsid w:val="0085118F"/>
    <w:rsid w:val="00851F05"/>
    <w:rsid w:val="008520A7"/>
    <w:rsid w:val="008520D8"/>
    <w:rsid w:val="008523F0"/>
    <w:rsid w:val="00852448"/>
    <w:rsid w:val="0085253D"/>
    <w:rsid w:val="008525ED"/>
    <w:rsid w:val="008528C2"/>
    <w:rsid w:val="00853296"/>
    <w:rsid w:val="008538DE"/>
    <w:rsid w:val="00853FEE"/>
    <w:rsid w:val="008541AC"/>
    <w:rsid w:val="00854343"/>
    <w:rsid w:val="00854522"/>
    <w:rsid w:val="008548D3"/>
    <w:rsid w:val="00854FBF"/>
    <w:rsid w:val="00855077"/>
    <w:rsid w:val="00855147"/>
    <w:rsid w:val="0085526A"/>
    <w:rsid w:val="0085542D"/>
    <w:rsid w:val="00855EA2"/>
    <w:rsid w:val="0085641F"/>
    <w:rsid w:val="00856508"/>
    <w:rsid w:val="0085690C"/>
    <w:rsid w:val="00856C62"/>
    <w:rsid w:val="00857BCC"/>
    <w:rsid w:val="00857CAA"/>
    <w:rsid w:val="00860033"/>
    <w:rsid w:val="00860140"/>
    <w:rsid w:val="00860A1A"/>
    <w:rsid w:val="00860B27"/>
    <w:rsid w:val="00860D21"/>
    <w:rsid w:val="008610CA"/>
    <w:rsid w:val="00861A07"/>
    <w:rsid w:val="008620E2"/>
    <w:rsid w:val="00862267"/>
    <w:rsid w:val="00862601"/>
    <w:rsid w:val="008628A2"/>
    <w:rsid w:val="00862C6F"/>
    <w:rsid w:val="00862D1A"/>
    <w:rsid w:val="00862E6A"/>
    <w:rsid w:val="0086326F"/>
    <w:rsid w:val="008633D7"/>
    <w:rsid w:val="00863A1D"/>
    <w:rsid w:val="00863AF5"/>
    <w:rsid w:val="00863E91"/>
    <w:rsid w:val="00863EEC"/>
    <w:rsid w:val="00863F6E"/>
    <w:rsid w:val="00864899"/>
    <w:rsid w:val="00864B91"/>
    <w:rsid w:val="00864C6B"/>
    <w:rsid w:val="00864F19"/>
    <w:rsid w:val="00864F59"/>
    <w:rsid w:val="008650E1"/>
    <w:rsid w:val="00865117"/>
    <w:rsid w:val="00865310"/>
    <w:rsid w:val="0086546D"/>
    <w:rsid w:val="00865542"/>
    <w:rsid w:val="008657E1"/>
    <w:rsid w:val="0086606B"/>
    <w:rsid w:val="008662C2"/>
    <w:rsid w:val="0086638A"/>
    <w:rsid w:val="00866C6F"/>
    <w:rsid w:val="00867084"/>
    <w:rsid w:val="0086710D"/>
    <w:rsid w:val="0086767D"/>
    <w:rsid w:val="00867957"/>
    <w:rsid w:val="00867BF7"/>
    <w:rsid w:val="00867E4B"/>
    <w:rsid w:val="0087001C"/>
    <w:rsid w:val="008700B4"/>
    <w:rsid w:val="008702FE"/>
    <w:rsid w:val="0087063C"/>
    <w:rsid w:val="0087079F"/>
    <w:rsid w:val="00870930"/>
    <w:rsid w:val="00870954"/>
    <w:rsid w:val="00870B27"/>
    <w:rsid w:val="00870CA6"/>
    <w:rsid w:val="00871288"/>
    <w:rsid w:val="00871426"/>
    <w:rsid w:val="00871FA2"/>
    <w:rsid w:val="00872362"/>
    <w:rsid w:val="00872775"/>
    <w:rsid w:val="008727CE"/>
    <w:rsid w:val="008727EC"/>
    <w:rsid w:val="00872AFD"/>
    <w:rsid w:val="00872CB1"/>
    <w:rsid w:val="00872F99"/>
    <w:rsid w:val="00873571"/>
    <w:rsid w:val="0087361E"/>
    <w:rsid w:val="00873874"/>
    <w:rsid w:val="008739B9"/>
    <w:rsid w:val="00874CA5"/>
    <w:rsid w:val="0087564A"/>
    <w:rsid w:val="008761F1"/>
    <w:rsid w:val="00876294"/>
    <w:rsid w:val="008762CD"/>
    <w:rsid w:val="00876F06"/>
    <w:rsid w:val="00877B63"/>
    <w:rsid w:val="00877FD3"/>
    <w:rsid w:val="008801AA"/>
    <w:rsid w:val="008802EF"/>
    <w:rsid w:val="00880654"/>
    <w:rsid w:val="00880894"/>
    <w:rsid w:val="00880B2B"/>
    <w:rsid w:val="008812A3"/>
    <w:rsid w:val="00881451"/>
    <w:rsid w:val="008814B1"/>
    <w:rsid w:val="00881DFF"/>
    <w:rsid w:val="00881F13"/>
    <w:rsid w:val="00882081"/>
    <w:rsid w:val="0088258A"/>
    <w:rsid w:val="00883273"/>
    <w:rsid w:val="0088375B"/>
    <w:rsid w:val="00883C75"/>
    <w:rsid w:val="00884217"/>
    <w:rsid w:val="008842EA"/>
    <w:rsid w:val="008844AE"/>
    <w:rsid w:val="008845EF"/>
    <w:rsid w:val="00884603"/>
    <w:rsid w:val="0088473E"/>
    <w:rsid w:val="008847F7"/>
    <w:rsid w:val="00884EA3"/>
    <w:rsid w:val="0088500A"/>
    <w:rsid w:val="008856B5"/>
    <w:rsid w:val="00885A31"/>
    <w:rsid w:val="00885BB5"/>
    <w:rsid w:val="00885FE6"/>
    <w:rsid w:val="0088608A"/>
    <w:rsid w:val="00886332"/>
    <w:rsid w:val="008863E7"/>
    <w:rsid w:val="008866B7"/>
    <w:rsid w:val="00886C0D"/>
    <w:rsid w:val="00886DA6"/>
    <w:rsid w:val="00886E25"/>
    <w:rsid w:val="00886F8D"/>
    <w:rsid w:val="00887584"/>
    <w:rsid w:val="008876C2"/>
    <w:rsid w:val="00887836"/>
    <w:rsid w:val="0088789E"/>
    <w:rsid w:val="00887A95"/>
    <w:rsid w:val="00887B00"/>
    <w:rsid w:val="00887EC6"/>
    <w:rsid w:val="00887F9C"/>
    <w:rsid w:val="0089017D"/>
    <w:rsid w:val="008905D1"/>
    <w:rsid w:val="00891060"/>
    <w:rsid w:val="00891367"/>
    <w:rsid w:val="00891660"/>
    <w:rsid w:val="00891746"/>
    <w:rsid w:val="008918B2"/>
    <w:rsid w:val="00892333"/>
    <w:rsid w:val="008925B6"/>
    <w:rsid w:val="00892D88"/>
    <w:rsid w:val="008930BC"/>
    <w:rsid w:val="008934CA"/>
    <w:rsid w:val="0089371E"/>
    <w:rsid w:val="008938CE"/>
    <w:rsid w:val="00893AF0"/>
    <w:rsid w:val="00894346"/>
    <w:rsid w:val="00894652"/>
    <w:rsid w:val="0089470F"/>
    <w:rsid w:val="00894782"/>
    <w:rsid w:val="00894A7E"/>
    <w:rsid w:val="00895F3F"/>
    <w:rsid w:val="0089630D"/>
    <w:rsid w:val="008965AA"/>
    <w:rsid w:val="008966CE"/>
    <w:rsid w:val="00896A86"/>
    <w:rsid w:val="00897036"/>
    <w:rsid w:val="0089777D"/>
    <w:rsid w:val="008979A2"/>
    <w:rsid w:val="00897AD4"/>
    <w:rsid w:val="00897CD9"/>
    <w:rsid w:val="008A0187"/>
    <w:rsid w:val="008A018E"/>
    <w:rsid w:val="008A1456"/>
    <w:rsid w:val="008A1699"/>
    <w:rsid w:val="008A18B4"/>
    <w:rsid w:val="008A18DA"/>
    <w:rsid w:val="008A196F"/>
    <w:rsid w:val="008A20C9"/>
    <w:rsid w:val="008A26D9"/>
    <w:rsid w:val="008A281E"/>
    <w:rsid w:val="008A3AE4"/>
    <w:rsid w:val="008A3C79"/>
    <w:rsid w:val="008A3E9A"/>
    <w:rsid w:val="008A42D0"/>
    <w:rsid w:val="008A46A9"/>
    <w:rsid w:val="008A48B2"/>
    <w:rsid w:val="008A4BB2"/>
    <w:rsid w:val="008A4E5E"/>
    <w:rsid w:val="008A4E9D"/>
    <w:rsid w:val="008A540F"/>
    <w:rsid w:val="008A5483"/>
    <w:rsid w:val="008A55BE"/>
    <w:rsid w:val="008A6162"/>
    <w:rsid w:val="008A6A14"/>
    <w:rsid w:val="008A6BF6"/>
    <w:rsid w:val="008A6EA0"/>
    <w:rsid w:val="008A70A5"/>
    <w:rsid w:val="008A73C1"/>
    <w:rsid w:val="008A7BC0"/>
    <w:rsid w:val="008A7DD3"/>
    <w:rsid w:val="008B0274"/>
    <w:rsid w:val="008B04AE"/>
    <w:rsid w:val="008B05B4"/>
    <w:rsid w:val="008B0678"/>
    <w:rsid w:val="008B0959"/>
    <w:rsid w:val="008B09CD"/>
    <w:rsid w:val="008B0E36"/>
    <w:rsid w:val="008B158A"/>
    <w:rsid w:val="008B17D3"/>
    <w:rsid w:val="008B19C8"/>
    <w:rsid w:val="008B1B7C"/>
    <w:rsid w:val="008B1FCE"/>
    <w:rsid w:val="008B2332"/>
    <w:rsid w:val="008B23D9"/>
    <w:rsid w:val="008B2EBF"/>
    <w:rsid w:val="008B33F8"/>
    <w:rsid w:val="008B364B"/>
    <w:rsid w:val="008B3872"/>
    <w:rsid w:val="008B38F0"/>
    <w:rsid w:val="008B3FC8"/>
    <w:rsid w:val="008B4132"/>
    <w:rsid w:val="008B4304"/>
    <w:rsid w:val="008B443E"/>
    <w:rsid w:val="008B5092"/>
    <w:rsid w:val="008B594C"/>
    <w:rsid w:val="008B5BEB"/>
    <w:rsid w:val="008B6101"/>
    <w:rsid w:val="008B61D7"/>
    <w:rsid w:val="008B63B2"/>
    <w:rsid w:val="008B690B"/>
    <w:rsid w:val="008B7336"/>
    <w:rsid w:val="008B74E7"/>
    <w:rsid w:val="008B74E8"/>
    <w:rsid w:val="008B79EB"/>
    <w:rsid w:val="008C08B6"/>
    <w:rsid w:val="008C0C29"/>
    <w:rsid w:val="008C0F20"/>
    <w:rsid w:val="008C1695"/>
    <w:rsid w:val="008C1947"/>
    <w:rsid w:val="008C1AB6"/>
    <w:rsid w:val="008C1AED"/>
    <w:rsid w:val="008C2200"/>
    <w:rsid w:val="008C25A8"/>
    <w:rsid w:val="008C25DB"/>
    <w:rsid w:val="008C26AB"/>
    <w:rsid w:val="008C2C79"/>
    <w:rsid w:val="008C3042"/>
    <w:rsid w:val="008C3144"/>
    <w:rsid w:val="008C3378"/>
    <w:rsid w:val="008C33D6"/>
    <w:rsid w:val="008C34EA"/>
    <w:rsid w:val="008C374C"/>
    <w:rsid w:val="008C4A94"/>
    <w:rsid w:val="008C4E35"/>
    <w:rsid w:val="008C5110"/>
    <w:rsid w:val="008C527E"/>
    <w:rsid w:val="008C54EB"/>
    <w:rsid w:val="008C5500"/>
    <w:rsid w:val="008C5689"/>
    <w:rsid w:val="008C56D7"/>
    <w:rsid w:val="008C5D85"/>
    <w:rsid w:val="008C5E53"/>
    <w:rsid w:val="008C6050"/>
    <w:rsid w:val="008C61D3"/>
    <w:rsid w:val="008C622D"/>
    <w:rsid w:val="008C6649"/>
    <w:rsid w:val="008C6EE5"/>
    <w:rsid w:val="008C701F"/>
    <w:rsid w:val="008C72E4"/>
    <w:rsid w:val="008C7A87"/>
    <w:rsid w:val="008D080C"/>
    <w:rsid w:val="008D0A07"/>
    <w:rsid w:val="008D0C07"/>
    <w:rsid w:val="008D0E56"/>
    <w:rsid w:val="008D0F14"/>
    <w:rsid w:val="008D168E"/>
    <w:rsid w:val="008D17C0"/>
    <w:rsid w:val="008D1EEA"/>
    <w:rsid w:val="008D2C0E"/>
    <w:rsid w:val="008D312F"/>
    <w:rsid w:val="008D344F"/>
    <w:rsid w:val="008D362C"/>
    <w:rsid w:val="008D3BFB"/>
    <w:rsid w:val="008D40AA"/>
    <w:rsid w:val="008D4286"/>
    <w:rsid w:val="008D4458"/>
    <w:rsid w:val="008D49B5"/>
    <w:rsid w:val="008D543F"/>
    <w:rsid w:val="008D556E"/>
    <w:rsid w:val="008D58D7"/>
    <w:rsid w:val="008D5932"/>
    <w:rsid w:val="008D5D64"/>
    <w:rsid w:val="008D5FAD"/>
    <w:rsid w:val="008D6095"/>
    <w:rsid w:val="008D6133"/>
    <w:rsid w:val="008D6520"/>
    <w:rsid w:val="008D682E"/>
    <w:rsid w:val="008D6C1F"/>
    <w:rsid w:val="008D717E"/>
    <w:rsid w:val="008D77B0"/>
    <w:rsid w:val="008D7884"/>
    <w:rsid w:val="008D7889"/>
    <w:rsid w:val="008D7D59"/>
    <w:rsid w:val="008D7E1E"/>
    <w:rsid w:val="008E0A7D"/>
    <w:rsid w:val="008E0D6A"/>
    <w:rsid w:val="008E0E7A"/>
    <w:rsid w:val="008E1153"/>
    <w:rsid w:val="008E11F2"/>
    <w:rsid w:val="008E1515"/>
    <w:rsid w:val="008E1A3C"/>
    <w:rsid w:val="008E1A6C"/>
    <w:rsid w:val="008E1F46"/>
    <w:rsid w:val="008E25A4"/>
    <w:rsid w:val="008E295D"/>
    <w:rsid w:val="008E2974"/>
    <w:rsid w:val="008E2D15"/>
    <w:rsid w:val="008E3612"/>
    <w:rsid w:val="008E3985"/>
    <w:rsid w:val="008E4026"/>
    <w:rsid w:val="008E406F"/>
    <w:rsid w:val="008E41F8"/>
    <w:rsid w:val="008E432F"/>
    <w:rsid w:val="008E452F"/>
    <w:rsid w:val="008E4A47"/>
    <w:rsid w:val="008E4C73"/>
    <w:rsid w:val="008E513B"/>
    <w:rsid w:val="008E569A"/>
    <w:rsid w:val="008E5A54"/>
    <w:rsid w:val="008E6018"/>
    <w:rsid w:val="008E6184"/>
    <w:rsid w:val="008E64DD"/>
    <w:rsid w:val="008E66BD"/>
    <w:rsid w:val="008E672F"/>
    <w:rsid w:val="008E6A93"/>
    <w:rsid w:val="008E6AF7"/>
    <w:rsid w:val="008E6C31"/>
    <w:rsid w:val="008E6E02"/>
    <w:rsid w:val="008E7183"/>
    <w:rsid w:val="008E74D4"/>
    <w:rsid w:val="008E7E8E"/>
    <w:rsid w:val="008E7EB5"/>
    <w:rsid w:val="008E7F98"/>
    <w:rsid w:val="008F0047"/>
    <w:rsid w:val="008F0248"/>
    <w:rsid w:val="008F04F9"/>
    <w:rsid w:val="008F0B6B"/>
    <w:rsid w:val="008F1855"/>
    <w:rsid w:val="008F209C"/>
    <w:rsid w:val="008F2143"/>
    <w:rsid w:val="008F2406"/>
    <w:rsid w:val="008F27A6"/>
    <w:rsid w:val="008F2936"/>
    <w:rsid w:val="008F2A9B"/>
    <w:rsid w:val="008F2BCC"/>
    <w:rsid w:val="008F32BF"/>
    <w:rsid w:val="008F338D"/>
    <w:rsid w:val="008F3638"/>
    <w:rsid w:val="008F3BE1"/>
    <w:rsid w:val="008F3D9F"/>
    <w:rsid w:val="008F3EB7"/>
    <w:rsid w:val="008F3F8F"/>
    <w:rsid w:val="008F4155"/>
    <w:rsid w:val="008F420F"/>
    <w:rsid w:val="008F4441"/>
    <w:rsid w:val="008F4681"/>
    <w:rsid w:val="008F507A"/>
    <w:rsid w:val="008F51CD"/>
    <w:rsid w:val="008F520F"/>
    <w:rsid w:val="008F54DE"/>
    <w:rsid w:val="008F57E8"/>
    <w:rsid w:val="008F5A83"/>
    <w:rsid w:val="008F5CE0"/>
    <w:rsid w:val="008F5EB6"/>
    <w:rsid w:val="008F6013"/>
    <w:rsid w:val="008F6193"/>
    <w:rsid w:val="008F63F2"/>
    <w:rsid w:val="008F64A3"/>
    <w:rsid w:val="008F6833"/>
    <w:rsid w:val="008F6F31"/>
    <w:rsid w:val="008F6FE8"/>
    <w:rsid w:val="008F74DF"/>
    <w:rsid w:val="008F7E83"/>
    <w:rsid w:val="00900470"/>
    <w:rsid w:val="00900506"/>
    <w:rsid w:val="009005BC"/>
    <w:rsid w:val="0090078F"/>
    <w:rsid w:val="009008BD"/>
    <w:rsid w:val="00901395"/>
    <w:rsid w:val="009013B1"/>
    <w:rsid w:val="009013C2"/>
    <w:rsid w:val="009014DC"/>
    <w:rsid w:val="00901530"/>
    <w:rsid w:val="009015E4"/>
    <w:rsid w:val="009016B0"/>
    <w:rsid w:val="0090220A"/>
    <w:rsid w:val="009025F7"/>
    <w:rsid w:val="009026B0"/>
    <w:rsid w:val="00902B62"/>
    <w:rsid w:val="00903046"/>
    <w:rsid w:val="00903183"/>
    <w:rsid w:val="00903764"/>
    <w:rsid w:val="00903810"/>
    <w:rsid w:val="00903B0A"/>
    <w:rsid w:val="00903B6D"/>
    <w:rsid w:val="00903C91"/>
    <w:rsid w:val="00903DDA"/>
    <w:rsid w:val="0090408C"/>
    <w:rsid w:val="009042D8"/>
    <w:rsid w:val="009044D4"/>
    <w:rsid w:val="00904551"/>
    <w:rsid w:val="009045DF"/>
    <w:rsid w:val="009048DA"/>
    <w:rsid w:val="00905075"/>
    <w:rsid w:val="00905AFF"/>
    <w:rsid w:val="00905D8A"/>
    <w:rsid w:val="009063DD"/>
    <w:rsid w:val="009066E6"/>
    <w:rsid w:val="00906769"/>
    <w:rsid w:val="00906D43"/>
    <w:rsid w:val="00906E4E"/>
    <w:rsid w:val="00906FA4"/>
    <w:rsid w:val="009071AB"/>
    <w:rsid w:val="009072F7"/>
    <w:rsid w:val="00907954"/>
    <w:rsid w:val="00907E4E"/>
    <w:rsid w:val="00907F5B"/>
    <w:rsid w:val="00910347"/>
    <w:rsid w:val="009105F2"/>
    <w:rsid w:val="009107F8"/>
    <w:rsid w:val="00910991"/>
    <w:rsid w:val="00910A83"/>
    <w:rsid w:val="00910C6D"/>
    <w:rsid w:val="00910E3F"/>
    <w:rsid w:val="0091123A"/>
    <w:rsid w:val="009115D0"/>
    <w:rsid w:val="00911890"/>
    <w:rsid w:val="009119FC"/>
    <w:rsid w:val="00911B9B"/>
    <w:rsid w:val="00911CE2"/>
    <w:rsid w:val="00911E41"/>
    <w:rsid w:val="00911FE1"/>
    <w:rsid w:val="0091205E"/>
    <w:rsid w:val="0091216A"/>
    <w:rsid w:val="0091242F"/>
    <w:rsid w:val="0091258F"/>
    <w:rsid w:val="009127BA"/>
    <w:rsid w:val="009128DF"/>
    <w:rsid w:val="00912AC6"/>
    <w:rsid w:val="00913B42"/>
    <w:rsid w:val="00913C11"/>
    <w:rsid w:val="0091438E"/>
    <w:rsid w:val="009143D6"/>
    <w:rsid w:val="009144E4"/>
    <w:rsid w:val="00914B2C"/>
    <w:rsid w:val="00914B41"/>
    <w:rsid w:val="00914D84"/>
    <w:rsid w:val="00915331"/>
    <w:rsid w:val="00915394"/>
    <w:rsid w:val="009156E8"/>
    <w:rsid w:val="00915728"/>
    <w:rsid w:val="009158E5"/>
    <w:rsid w:val="009158F2"/>
    <w:rsid w:val="0091619A"/>
    <w:rsid w:val="0091621D"/>
    <w:rsid w:val="009165FB"/>
    <w:rsid w:val="00916619"/>
    <w:rsid w:val="0091663B"/>
    <w:rsid w:val="00916D23"/>
    <w:rsid w:val="00916E0D"/>
    <w:rsid w:val="00917476"/>
    <w:rsid w:val="009179F9"/>
    <w:rsid w:val="00917F6C"/>
    <w:rsid w:val="009201D3"/>
    <w:rsid w:val="00920816"/>
    <w:rsid w:val="00920885"/>
    <w:rsid w:val="00920BB4"/>
    <w:rsid w:val="0092132B"/>
    <w:rsid w:val="009213DB"/>
    <w:rsid w:val="0092154D"/>
    <w:rsid w:val="009221E9"/>
    <w:rsid w:val="00922279"/>
    <w:rsid w:val="0092237E"/>
    <w:rsid w:val="009227A6"/>
    <w:rsid w:val="00922A9F"/>
    <w:rsid w:val="009230C3"/>
    <w:rsid w:val="00923342"/>
    <w:rsid w:val="0092354F"/>
    <w:rsid w:val="009235F8"/>
    <w:rsid w:val="0092366A"/>
    <w:rsid w:val="0092368C"/>
    <w:rsid w:val="0092377E"/>
    <w:rsid w:val="00923A31"/>
    <w:rsid w:val="00923EE2"/>
    <w:rsid w:val="00923F9E"/>
    <w:rsid w:val="00924526"/>
    <w:rsid w:val="009246B0"/>
    <w:rsid w:val="00924949"/>
    <w:rsid w:val="00924B7D"/>
    <w:rsid w:val="00924D94"/>
    <w:rsid w:val="00924FEA"/>
    <w:rsid w:val="009253F2"/>
    <w:rsid w:val="00925611"/>
    <w:rsid w:val="00926634"/>
    <w:rsid w:val="00926648"/>
    <w:rsid w:val="0092686E"/>
    <w:rsid w:val="00926E8E"/>
    <w:rsid w:val="00927A62"/>
    <w:rsid w:val="00927B5D"/>
    <w:rsid w:val="00927CD8"/>
    <w:rsid w:val="00927CF1"/>
    <w:rsid w:val="00930B2C"/>
    <w:rsid w:val="00930F7B"/>
    <w:rsid w:val="00930FD9"/>
    <w:rsid w:val="009310AD"/>
    <w:rsid w:val="0093159C"/>
    <w:rsid w:val="00931901"/>
    <w:rsid w:val="00931ADA"/>
    <w:rsid w:val="00931DFC"/>
    <w:rsid w:val="00931E0A"/>
    <w:rsid w:val="00931E8E"/>
    <w:rsid w:val="009320C2"/>
    <w:rsid w:val="009320F2"/>
    <w:rsid w:val="00932193"/>
    <w:rsid w:val="00932484"/>
    <w:rsid w:val="00932D39"/>
    <w:rsid w:val="00932F8C"/>
    <w:rsid w:val="00932FA6"/>
    <w:rsid w:val="00932FDD"/>
    <w:rsid w:val="009331CA"/>
    <w:rsid w:val="00933EC1"/>
    <w:rsid w:val="00933FDB"/>
    <w:rsid w:val="009340C3"/>
    <w:rsid w:val="0093416D"/>
    <w:rsid w:val="00934291"/>
    <w:rsid w:val="009345F4"/>
    <w:rsid w:val="00934BF5"/>
    <w:rsid w:val="00935279"/>
    <w:rsid w:val="0093550E"/>
    <w:rsid w:val="00935569"/>
    <w:rsid w:val="00935718"/>
    <w:rsid w:val="009357C6"/>
    <w:rsid w:val="0093620B"/>
    <w:rsid w:val="0093641E"/>
    <w:rsid w:val="0093642C"/>
    <w:rsid w:val="0093655D"/>
    <w:rsid w:val="009371BE"/>
    <w:rsid w:val="009373F5"/>
    <w:rsid w:val="009375E1"/>
    <w:rsid w:val="009378A2"/>
    <w:rsid w:val="0094001F"/>
    <w:rsid w:val="009400F1"/>
    <w:rsid w:val="0094037C"/>
    <w:rsid w:val="00940D6E"/>
    <w:rsid w:val="009410D8"/>
    <w:rsid w:val="009411F1"/>
    <w:rsid w:val="00941215"/>
    <w:rsid w:val="009419FD"/>
    <w:rsid w:val="00941ECC"/>
    <w:rsid w:val="00942A2E"/>
    <w:rsid w:val="00942AE2"/>
    <w:rsid w:val="00942F7F"/>
    <w:rsid w:val="00943446"/>
    <w:rsid w:val="00943649"/>
    <w:rsid w:val="009438EE"/>
    <w:rsid w:val="00943FC6"/>
    <w:rsid w:val="00944313"/>
    <w:rsid w:val="0094497C"/>
    <w:rsid w:val="00944D33"/>
    <w:rsid w:val="0094552D"/>
    <w:rsid w:val="00945776"/>
    <w:rsid w:val="00945966"/>
    <w:rsid w:val="00945B17"/>
    <w:rsid w:val="00945D2E"/>
    <w:rsid w:val="00946C49"/>
    <w:rsid w:val="00946D36"/>
    <w:rsid w:val="00946F02"/>
    <w:rsid w:val="00950036"/>
    <w:rsid w:val="0095053A"/>
    <w:rsid w:val="0095057A"/>
    <w:rsid w:val="00950C7C"/>
    <w:rsid w:val="0095116F"/>
    <w:rsid w:val="009511BD"/>
    <w:rsid w:val="00951254"/>
    <w:rsid w:val="00951957"/>
    <w:rsid w:val="009520DC"/>
    <w:rsid w:val="0095224C"/>
    <w:rsid w:val="0095240D"/>
    <w:rsid w:val="0095275E"/>
    <w:rsid w:val="0095297B"/>
    <w:rsid w:val="009530DB"/>
    <w:rsid w:val="009532E8"/>
    <w:rsid w:val="00953489"/>
    <w:rsid w:val="00953676"/>
    <w:rsid w:val="009537A9"/>
    <w:rsid w:val="0095395E"/>
    <w:rsid w:val="00953B66"/>
    <w:rsid w:val="00953E09"/>
    <w:rsid w:val="00953FCB"/>
    <w:rsid w:val="0095446A"/>
    <w:rsid w:val="00954559"/>
    <w:rsid w:val="00954643"/>
    <w:rsid w:val="0095492C"/>
    <w:rsid w:val="00954B9B"/>
    <w:rsid w:val="00954E6F"/>
    <w:rsid w:val="0095523E"/>
    <w:rsid w:val="009554BA"/>
    <w:rsid w:val="0095553C"/>
    <w:rsid w:val="0095559E"/>
    <w:rsid w:val="00955942"/>
    <w:rsid w:val="00955AF7"/>
    <w:rsid w:val="00955B4C"/>
    <w:rsid w:val="00955F2D"/>
    <w:rsid w:val="009567C0"/>
    <w:rsid w:val="009567EB"/>
    <w:rsid w:val="0095681E"/>
    <w:rsid w:val="0095696B"/>
    <w:rsid w:val="00956CB8"/>
    <w:rsid w:val="00956F3D"/>
    <w:rsid w:val="00957091"/>
    <w:rsid w:val="0095794B"/>
    <w:rsid w:val="00957DE9"/>
    <w:rsid w:val="009604E6"/>
    <w:rsid w:val="00960B7E"/>
    <w:rsid w:val="0096152F"/>
    <w:rsid w:val="0096158E"/>
    <w:rsid w:val="0096183C"/>
    <w:rsid w:val="00961F43"/>
    <w:rsid w:val="00961FC5"/>
    <w:rsid w:val="00962074"/>
    <w:rsid w:val="009625A7"/>
    <w:rsid w:val="00962A85"/>
    <w:rsid w:val="00962F7D"/>
    <w:rsid w:val="00963063"/>
    <w:rsid w:val="009631C7"/>
    <w:rsid w:val="0096328B"/>
    <w:rsid w:val="009640E6"/>
    <w:rsid w:val="009648C7"/>
    <w:rsid w:val="00965584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67D79"/>
    <w:rsid w:val="009700E0"/>
    <w:rsid w:val="00970339"/>
    <w:rsid w:val="009705EE"/>
    <w:rsid w:val="00970BFC"/>
    <w:rsid w:val="00970CE2"/>
    <w:rsid w:val="00970FA8"/>
    <w:rsid w:val="0097112F"/>
    <w:rsid w:val="0097199F"/>
    <w:rsid w:val="00971AC1"/>
    <w:rsid w:val="00971B92"/>
    <w:rsid w:val="009721FD"/>
    <w:rsid w:val="00972393"/>
    <w:rsid w:val="009728C5"/>
    <w:rsid w:val="0097317D"/>
    <w:rsid w:val="009731CA"/>
    <w:rsid w:val="0097331B"/>
    <w:rsid w:val="009733C7"/>
    <w:rsid w:val="00973545"/>
    <w:rsid w:val="009737D4"/>
    <w:rsid w:val="009742A5"/>
    <w:rsid w:val="00974301"/>
    <w:rsid w:val="0097441E"/>
    <w:rsid w:val="00974B3E"/>
    <w:rsid w:val="00974C6F"/>
    <w:rsid w:val="00974D44"/>
    <w:rsid w:val="009750E0"/>
    <w:rsid w:val="009752A2"/>
    <w:rsid w:val="009753BF"/>
    <w:rsid w:val="00975BD6"/>
    <w:rsid w:val="00975CE0"/>
    <w:rsid w:val="00975D37"/>
    <w:rsid w:val="009763BA"/>
    <w:rsid w:val="00976783"/>
    <w:rsid w:val="00976977"/>
    <w:rsid w:val="00976E05"/>
    <w:rsid w:val="0097788A"/>
    <w:rsid w:val="00977927"/>
    <w:rsid w:val="0098021D"/>
    <w:rsid w:val="009804FE"/>
    <w:rsid w:val="0098135C"/>
    <w:rsid w:val="009813F1"/>
    <w:rsid w:val="0098145B"/>
    <w:rsid w:val="0098156A"/>
    <w:rsid w:val="00981ED2"/>
    <w:rsid w:val="00982712"/>
    <w:rsid w:val="00982C56"/>
    <w:rsid w:val="00982FC0"/>
    <w:rsid w:val="0098301B"/>
    <w:rsid w:val="00983153"/>
    <w:rsid w:val="0098316A"/>
    <w:rsid w:val="0098377A"/>
    <w:rsid w:val="0098385A"/>
    <w:rsid w:val="009838D7"/>
    <w:rsid w:val="0098391C"/>
    <w:rsid w:val="00983C2E"/>
    <w:rsid w:val="00983C80"/>
    <w:rsid w:val="00984052"/>
    <w:rsid w:val="009841F9"/>
    <w:rsid w:val="0098449E"/>
    <w:rsid w:val="009849BC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073"/>
    <w:rsid w:val="00986271"/>
    <w:rsid w:val="00986450"/>
    <w:rsid w:val="0098675F"/>
    <w:rsid w:val="0098691A"/>
    <w:rsid w:val="009869CB"/>
    <w:rsid w:val="009871FF"/>
    <w:rsid w:val="00987C84"/>
    <w:rsid w:val="00987F0B"/>
    <w:rsid w:val="00987FC9"/>
    <w:rsid w:val="0099050E"/>
    <w:rsid w:val="009906CD"/>
    <w:rsid w:val="009908F9"/>
    <w:rsid w:val="0099113E"/>
    <w:rsid w:val="00991BAC"/>
    <w:rsid w:val="00992738"/>
    <w:rsid w:val="00992A4D"/>
    <w:rsid w:val="00992C3C"/>
    <w:rsid w:val="00992F72"/>
    <w:rsid w:val="009930F9"/>
    <w:rsid w:val="009935C7"/>
    <w:rsid w:val="0099363F"/>
    <w:rsid w:val="00993804"/>
    <w:rsid w:val="00993ECA"/>
    <w:rsid w:val="00994312"/>
    <w:rsid w:val="009946C4"/>
    <w:rsid w:val="00994A0C"/>
    <w:rsid w:val="00994D49"/>
    <w:rsid w:val="0099532E"/>
    <w:rsid w:val="009953FA"/>
    <w:rsid w:val="009957D0"/>
    <w:rsid w:val="00995C6C"/>
    <w:rsid w:val="0099694A"/>
    <w:rsid w:val="00996BA8"/>
    <w:rsid w:val="00997B05"/>
    <w:rsid w:val="00997C72"/>
    <w:rsid w:val="00997EE3"/>
    <w:rsid w:val="009A0193"/>
    <w:rsid w:val="009A0A27"/>
    <w:rsid w:val="009A0CB7"/>
    <w:rsid w:val="009A1065"/>
    <w:rsid w:val="009A1079"/>
    <w:rsid w:val="009A10AF"/>
    <w:rsid w:val="009A1CFB"/>
    <w:rsid w:val="009A2C18"/>
    <w:rsid w:val="009A2DC3"/>
    <w:rsid w:val="009A2FEF"/>
    <w:rsid w:val="009A3076"/>
    <w:rsid w:val="009A3597"/>
    <w:rsid w:val="009A361E"/>
    <w:rsid w:val="009A3640"/>
    <w:rsid w:val="009A3BD0"/>
    <w:rsid w:val="009A3CE4"/>
    <w:rsid w:val="009A3E73"/>
    <w:rsid w:val="009A45D9"/>
    <w:rsid w:val="009A4A3F"/>
    <w:rsid w:val="009A4DC1"/>
    <w:rsid w:val="009A4ECE"/>
    <w:rsid w:val="009A5141"/>
    <w:rsid w:val="009A52CD"/>
    <w:rsid w:val="009A5720"/>
    <w:rsid w:val="009A5AA7"/>
    <w:rsid w:val="009A5B35"/>
    <w:rsid w:val="009A5BF0"/>
    <w:rsid w:val="009A5E2A"/>
    <w:rsid w:val="009A6049"/>
    <w:rsid w:val="009A662F"/>
    <w:rsid w:val="009A670D"/>
    <w:rsid w:val="009A6B40"/>
    <w:rsid w:val="009A6DE5"/>
    <w:rsid w:val="009A6EA0"/>
    <w:rsid w:val="009A6F77"/>
    <w:rsid w:val="009A701D"/>
    <w:rsid w:val="009A7078"/>
    <w:rsid w:val="009A735B"/>
    <w:rsid w:val="009A7649"/>
    <w:rsid w:val="009A76B3"/>
    <w:rsid w:val="009A7817"/>
    <w:rsid w:val="009A78F8"/>
    <w:rsid w:val="009A7AD8"/>
    <w:rsid w:val="009B0140"/>
    <w:rsid w:val="009B04E3"/>
    <w:rsid w:val="009B0831"/>
    <w:rsid w:val="009B08B6"/>
    <w:rsid w:val="009B08C6"/>
    <w:rsid w:val="009B0A6E"/>
    <w:rsid w:val="009B106D"/>
    <w:rsid w:val="009B1AAB"/>
    <w:rsid w:val="009B20A2"/>
    <w:rsid w:val="009B216F"/>
    <w:rsid w:val="009B298B"/>
    <w:rsid w:val="009B2F41"/>
    <w:rsid w:val="009B2FC2"/>
    <w:rsid w:val="009B31F4"/>
    <w:rsid w:val="009B3555"/>
    <w:rsid w:val="009B3790"/>
    <w:rsid w:val="009B3A74"/>
    <w:rsid w:val="009B3C15"/>
    <w:rsid w:val="009B3E53"/>
    <w:rsid w:val="009B41D2"/>
    <w:rsid w:val="009B58B1"/>
    <w:rsid w:val="009B5961"/>
    <w:rsid w:val="009B5CFD"/>
    <w:rsid w:val="009B6569"/>
    <w:rsid w:val="009B65A1"/>
    <w:rsid w:val="009B665D"/>
    <w:rsid w:val="009B74B2"/>
    <w:rsid w:val="009B7A32"/>
    <w:rsid w:val="009C002F"/>
    <w:rsid w:val="009C0054"/>
    <w:rsid w:val="009C09F2"/>
    <w:rsid w:val="009C0E58"/>
    <w:rsid w:val="009C0F7A"/>
    <w:rsid w:val="009C1041"/>
    <w:rsid w:val="009C1335"/>
    <w:rsid w:val="009C1AB2"/>
    <w:rsid w:val="009C1F44"/>
    <w:rsid w:val="009C2365"/>
    <w:rsid w:val="009C3732"/>
    <w:rsid w:val="009C3F3C"/>
    <w:rsid w:val="009C4091"/>
    <w:rsid w:val="009C486B"/>
    <w:rsid w:val="009C4875"/>
    <w:rsid w:val="009C49FE"/>
    <w:rsid w:val="009C4A93"/>
    <w:rsid w:val="009C4CB8"/>
    <w:rsid w:val="009C4D35"/>
    <w:rsid w:val="009C52E4"/>
    <w:rsid w:val="009C585B"/>
    <w:rsid w:val="009C5AEF"/>
    <w:rsid w:val="009C5B32"/>
    <w:rsid w:val="009C6CF8"/>
    <w:rsid w:val="009C6DE1"/>
    <w:rsid w:val="009C7251"/>
    <w:rsid w:val="009C773B"/>
    <w:rsid w:val="009C7BAD"/>
    <w:rsid w:val="009D0272"/>
    <w:rsid w:val="009D0363"/>
    <w:rsid w:val="009D0603"/>
    <w:rsid w:val="009D07F0"/>
    <w:rsid w:val="009D0A0D"/>
    <w:rsid w:val="009D0DC6"/>
    <w:rsid w:val="009D0FD6"/>
    <w:rsid w:val="009D116C"/>
    <w:rsid w:val="009D13BD"/>
    <w:rsid w:val="009D14E9"/>
    <w:rsid w:val="009D2269"/>
    <w:rsid w:val="009D2A21"/>
    <w:rsid w:val="009D2ED9"/>
    <w:rsid w:val="009D2F71"/>
    <w:rsid w:val="009D3116"/>
    <w:rsid w:val="009D3536"/>
    <w:rsid w:val="009D39DE"/>
    <w:rsid w:val="009D43AF"/>
    <w:rsid w:val="009D4B65"/>
    <w:rsid w:val="009D5AB4"/>
    <w:rsid w:val="009D5B49"/>
    <w:rsid w:val="009D5FB0"/>
    <w:rsid w:val="009D623F"/>
    <w:rsid w:val="009D674A"/>
    <w:rsid w:val="009D6C2C"/>
    <w:rsid w:val="009D6D89"/>
    <w:rsid w:val="009D70CF"/>
    <w:rsid w:val="009D7667"/>
    <w:rsid w:val="009D7B59"/>
    <w:rsid w:val="009D7C65"/>
    <w:rsid w:val="009E0635"/>
    <w:rsid w:val="009E0740"/>
    <w:rsid w:val="009E09BD"/>
    <w:rsid w:val="009E0EDB"/>
    <w:rsid w:val="009E10FF"/>
    <w:rsid w:val="009E125E"/>
    <w:rsid w:val="009E13C2"/>
    <w:rsid w:val="009E196C"/>
    <w:rsid w:val="009E1A82"/>
    <w:rsid w:val="009E1C88"/>
    <w:rsid w:val="009E1F6D"/>
    <w:rsid w:val="009E2244"/>
    <w:rsid w:val="009E242C"/>
    <w:rsid w:val="009E246F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23B"/>
    <w:rsid w:val="009E43B6"/>
    <w:rsid w:val="009E46F3"/>
    <w:rsid w:val="009E48D2"/>
    <w:rsid w:val="009E48E0"/>
    <w:rsid w:val="009E4AB0"/>
    <w:rsid w:val="009E4FB3"/>
    <w:rsid w:val="009E4FE3"/>
    <w:rsid w:val="009E51F3"/>
    <w:rsid w:val="009E56D3"/>
    <w:rsid w:val="009E58BB"/>
    <w:rsid w:val="009E5B96"/>
    <w:rsid w:val="009E5D3E"/>
    <w:rsid w:val="009E6233"/>
    <w:rsid w:val="009E640D"/>
    <w:rsid w:val="009E6457"/>
    <w:rsid w:val="009E72A6"/>
    <w:rsid w:val="009E73F8"/>
    <w:rsid w:val="009E750E"/>
    <w:rsid w:val="009E7A37"/>
    <w:rsid w:val="009E7C5F"/>
    <w:rsid w:val="009E7E21"/>
    <w:rsid w:val="009E7E4A"/>
    <w:rsid w:val="009E7EB0"/>
    <w:rsid w:val="009E7FF3"/>
    <w:rsid w:val="009F0837"/>
    <w:rsid w:val="009F08CB"/>
    <w:rsid w:val="009F0C78"/>
    <w:rsid w:val="009F0CE8"/>
    <w:rsid w:val="009F1628"/>
    <w:rsid w:val="009F16C0"/>
    <w:rsid w:val="009F2069"/>
    <w:rsid w:val="009F25F5"/>
    <w:rsid w:val="009F2677"/>
    <w:rsid w:val="009F2A56"/>
    <w:rsid w:val="009F2C75"/>
    <w:rsid w:val="009F2F2C"/>
    <w:rsid w:val="009F318D"/>
    <w:rsid w:val="009F31C2"/>
    <w:rsid w:val="009F3240"/>
    <w:rsid w:val="009F3598"/>
    <w:rsid w:val="009F3B36"/>
    <w:rsid w:val="009F3C92"/>
    <w:rsid w:val="009F3D46"/>
    <w:rsid w:val="009F448F"/>
    <w:rsid w:val="009F49D7"/>
    <w:rsid w:val="009F4D4D"/>
    <w:rsid w:val="009F56CF"/>
    <w:rsid w:val="009F5B26"/>
    <w:rsid w:val="009F6589"/>
    <w:rsid w:val="009F68AC"/>
    <w:rsid w:val="009F6BB5"/>
    <w:rsid w:val="009F6C72"/>
    <w:rsid w:val="009F6F1E"/>
    <w:rsid w:val="009F6F3D"/>
    <w:rsid w:val="009F708C"/>
    <w:rsid w:val="009F7103"/>
    <w:rsid w:val="009F71E9"/>
    <w:rsid w:val="009F73FE"/>
    <w:rsid w:val="009F7614"/>
    <w:rsid w:val="009F781B"/>
    <w:rsid w:val="00A0034F"/>
    <w:rsid w:val="00A00D80"/>
    <w:rsid w:val="00A00FA9"/>
    <w:rsid w:val="00A010B5"/>
    <w:rsid w:val="00A013FB"/>
    <w:rsid w:val="00A014BF"/>
    <w:rsid w:val="00A02628"/>
    <w:rsid w:val="00A02C20"/>
    <w:rsid w:val="00A02C72"/>
    <w:rsid w:val="00A02CE0"/>
    <w:rsid w:val="00A02DC1"/>
    <w:rsid w:val="00A02EF1"/>
    <w:rsid w:val="00A038B1"/>
    <w:rsid w:val="00A0390B"/>
    <w:rsid w:val="00A03980"/>
    <w:rsid w:val="00A03A27"/>
    <w:rsid w:val="00A03D8E"/>
    <w:rsid w:val="00A0429B"/>
    <w:rsid w:val="00A042A0"/>
    <w:rsid w:val="00A04685"/>
    <w:rsid w:val="00A04B19"/>
    <w:rsid w:val="00A04EFD"/>
    <w:rsid w:val="00A055FA"/>
    <w:rsid w:val="00A05658"/>
    <w:rsid w:val="00A0572D"/>
    <w:rsid w:val="00A05813"/>
    <w:rsid w:val="00A06187"/>
    <w:rsid w:val="00A0625D"/>
    <w:rsid w:val="00A06305"/>
    <w:rsid w:val="00A06828"/>
    <w:rsid w:val="00A06A92"/>
    <w:rsid w:val="00A06BC7"/>
    <w:rsid w:val="00A06D96"/>
    <w:rsid w:val="00A06E3B"/>
    <w:rsid w:val="00A06FC3"/>
    <w:rsid w:val="00A074FA"/>
    <w:rsid w:val="00A0770B"/>
    <w:rsid w:val="00A0780D"/>
    <w:rsid w:val="00A07AEE"/>
    <w:rsid w:val="00A07C8E"/>
    <w:rsid w:val="00A07CF5"/>
    <w:rsid w:val="00A07DCE"/>
    <w:rsid w:val="00A07EB1"/>
    <w:rsid w:val="00A07FFB"/>
    <w:rsid w:val="00A100A9"/>
    <w:rsid w:val="00A101A6"/>
    <w:rsid w:val="00A10247"/>
    <w:rsid w:val="00A1099A"/>
    <w:rsid w:val="00A109AD"/>
    <w:rsid w:val="00A10A23"/>
    <w:rsid w:val="00A11546"/>
    <w:rsid w:val="00A11983"/>
    <w:rsid w:val="00A11F7F"/>
    <w:rsid w:val="00A11FE4"/>
    <w:rsid w:val="00A12473"/>
    <w:rsid w:val="00A127EA"/>
    <w:rsid w:val="00A12C8B"/>
    <w:rsid w:val="00A12EA3"/>
    <w:rsid w:val="00A13116"/>
    <w:rsid w:val="00A139F5"/>
    <w:rsid w:val="00A13DF6"/>
    <w:rsid w:val="00A1478D"/>
    <w:rsid w:val="00A14B11"/>
    <w:rsid w:val="00A14BB0"/>
    <w:rsid w:val="00A14C94"/>
    <w:rsid w:val="00A14CC1"/>
    <w:rsid w:val="00A14F5D"/>
    <w:rsid w:val="00A153E2"/>
    <w:rsid w:val="00A154A0"/>
    <w:rsid w:val="00A16292"/>
    <w:rsid w:val="00A162F1"/>
    <w:rsid w:val="00A16ACA"/>
    <w:rsid w:val="00A16C02"/>
    <w:rsid w:val="00A1713B"/>
    <w:rsid w:val="00A17347"/>
    <w:rsid w:val="00A1744B"/>
    <w:rsid w:val="00A174AD"/>
    <w:rsid w:val="00A17807"/>
    <w:rsid w:val="00A17835"/>
    <w:rsid w:val="00A17F12"/>
    <w:rsid w:val="00A17FA1"/>
    <w:rsid w:val="00A205D4"/>
    <w:rsid w:val="00A20AAB"/>
    <w:rsid w:val="00A20E1D"/>
    <w:rsid w:val="00A20E25"/>
    <w:rsid w:val="00A20E4F"/>
    <w:rsid w:val="00A20EBA"/>
    <w:rsid w:val="00A212B4"/>
    <w:rsid w:val="00A2191E"/>
    <w:rsid w:val="00A219BE"/>
    <w:rsid w:val="00A22274"/>
    <w:rsid w:val="00A22315"/>
    <w:rsid w:val="00A22459"/>
    <w:rsid w:val="00A225C2"/>
    <w:rsid w:val="00A227A6"/>
    <w:rsid w:val="00A22EDC"/>
    <w:rsid w:val="00A23022"/>
    <w:rsid w:val="00A2345A"/>
    <w:rsid w:val="00A234CF"/>
    <w:rsid w:val="00A23801"/>
    <w:rsid w:val="00A2394D"/>
    <w:rsid w:val="00A23E0B"/>
    <w:rsid w:val="00A243FB"/>
    <w:rsid w:val="00A245CF"/>
    <w:rsid w:val="00A24B2E"/>
    <w:rsid w:val="00A24B90"/>
    <w:rsid w:val="00A24F2C"/>
    <w:rsid w:val="00A2520C"/>
    <w:rsid w:val="00A25254"/>
    <w:rsid w:val="00A25A31"/>
    <w:rsid w:val="00A25F59"/>
    <w:rsid w:val="00A2680F"/>
    <w:rsid w:val="00A268C3"/>
    <w:rsid w:val="00A26A06"/>
    <w:rsid w:val="00A26D81"/>
    <w:rsid w:val="00A2711D"/>
    <w:rsid w:val="00A27274"/>
    <w:rsid w:val="00A2753D"/>
    <w:rsid w:val="00A2765B"/>
    <w:rsid w:val="00A2789A"/>
    <w:rsid w:val="00A27A6E"/>
    <w:rsid w:val="00A30190"/>
    <w:rsid w:val="00A30A9C"/>
    <w:rsid w:val="00A30DA4"/>
    <w:rsid w:val="00A313DD"/>
    <w:rsid w:val="00A32213"/>
    <w:rsid w:val="00A32C7E"/>
    <w:rsid w:val="00A3302F"/>
    <w:rsid w:val="00A33165"/>
    <w:rsid w:val="00A33182"/>
    <w:rsid w:val="00A33567"/>
    <w:rsid w:val="00A337B2"/>
    <w:rsid w:val="00A33866"/>
    <w:rsid w:val="00A33DE2"/>
    <w:rsid w:val="00A33DE6"/>
    <w:rsid w:val="00A34247"/>
    <w:rsid w:val="00A3433A"/>
    <w:rsid w:val="00A344FB"/>
    <w:rsid w:val="00A3455E"/>
    <w:rsid w:val="00A34AB2"/>
    <w:rsid w:val="00A34C06"/>
    <w:rsid w:val="00A35F77"/>
    <w:rsid w:val="00A365F4"/>
    <w:rsid w:val="00A366B9"/>
    <w:rsid w:val="00A36A35"/>
    <w:rsid w:val="00A36AAA"/>
    <w:rsid w:val="00A36CFF"/>
    <w:rsid w:val="00A3744D"/>
    <w:rsid w:val="00A37BA8"/>
    <w:rsid w:val="00A37C6C"/>
    <w:rsid w:val="00A37CBA"/>
    <w:rsid w:val="00A37D80"/>
    <w:rsid w:val="00A37EF9"/>
    <w:rsid w:val="00A40C3C"/>
    <w:rsid w:val="00A41553"/>
    <w:rsid w:val="00A41572"/>
    <w:rsid w:val="00A41B03"/>
    <w:rsid w:val="00A42157"/>
    <w:rsid w:val="00A42388"/>
    <w:rsid w:val="00A4244D"/>
    <w:rsid w:val="00A42702"/>
    <w:rsid w:val="00A429E4"/>
    <w:rsid w:val="00A42ABA"/>
    <w:rsid w:val="00A42D87"/>
    <w:rsid w:val="00A42E8C"/>
    <w:rsid w:val="00A43094"/>
    <w:rsid w:val="00A433A7"/>
    <w:rsid w:val="00A4370E"/>
    <w:rsid w:val="00A43D24"/>
    <w:rsid w:val="00A43D85"/>
    <w:rsid w:val="00A440A2"/>
    <w:rsid w:val="00A4492C"/>
    <w:rsid w:val="00A44B45"/>
    <w:rsid w:val="00A451B3"/>
    <w:rsid w:val="00A4550A"/>
    <w:rsid w:val="00A458A8"/>
    <w:rsid w:val="00A4613E"/>
    <w:rsid w:val="00A4621A"/>
    <w:rsid w:val="00A46656"/>
    <w:rsid w:val="00A46907"/>
    <w:rsid w:val="00A46BC9"/>
    <w:rsid w:val="00A46D7D"/>
    <w:rsid w:val="00A4703F"/>
    <w:rsid w:val="00A4797E"/>
    <w:rsid w:val="00A47D15"/>
    <w:rsid w:val="00A47D80"/>
    <w:rsid w:val="00A47F1F"/>
    <w:rsid w:val="00A50DB8"/>
    <w:rsid w:val="00A50F0D"/>
    <w:rsid w:val="00A5120A"/>
    <w:rsid w:val="00A514A3"/>
    <w:rsid w:val="00A5178E"/>
    <w:rsid w:val="00A51B89"/>
    <w:rsid w:val="00A51CA9"/>
    <w:rsid w:val="00A51D75"/>
    <w:rsid w:val="00A5229A"/>
    <w:rsid w:val="00A52A49"/>
    <w:rsid w:val="00A52E2D"/>
    <w:rsid w:val="00A52F63"/>
    <w:rsid w:val="00A53132"/>
    <w:rsid w:val="00A5319E"/>
    <w:rsid w:val="00A5345C"/>
    <w:rsid w:val="00A53C18"/>
    <w:rsid w:val="00A53C1A"/>
    <w:rsid w:val="00A53E54"/>
    <w:rsid w:val="00A54339"/>
    <w:rsid w:val="00A5455F"/>
    <w:rsid w:val="00A54775"/>
    <w:rsid w:val="00A54B4F"/>
    <w:rsid w:val="00A54F43"/>
    <w:rsid w:val="00A55505"/>
    <w:rsid w:val="00A555FD"/>
    <w:rsid w:val="00A55A07"/>
    <w:rsid w:val="00A55DBC"/>
    <w:rsid w:val="00A55E14"/>
    <w:rsid w:val="00A56065"/>
    <w:rsid w:val="00A563F2"/>
    <w:rsid w:val="00A56477"/>
    <w:rsid w:val="00A565EA"/>
    <w:rsid w:val="00A566E8"/>
    <w:rsid w:val="00A567AD"/>
    <w:rsid w:val="00A56F17"/>
    <w:rsid w:val="00A571B9"/>
    <w:rsid w:val="00A571BA"/>
    <w:rsid w:val="00A5734B"/>
    <w:rsid w:val="00A57815"/>
    <w:rsid w:val="00A57871"/>
    <w:rsid w:val="00A57C44"/>
    <w:rsid w:val="00A57E0A"/>
    <w:rsid w:val="00A57E3D"/>
    <w:rsid w:val="00A601DE"/>
    <w:rsid w:val="00A60522"/>
    <w:rsid w:val="00A605A0"/>
    <w:rsid w:val="00A608D7"/>
    <w:rsid w:val="00A60F52"/>
    <w:rsid w:val="00A61348"/>
    <w:rsid w:val="00A61904"/>
    <w:rsid w:val="00A61E7B"/>
    <w:rsid w:val="00A62091"/>
    <w:rsid w:val="00A624F6"/>
    <w:rsid w:val="00A6293F"/>
    <w:rsid w:val="00A62989"/>
    <w:rsid w:val="00A62D58"/>
    <w:rsid w:val="00A63031"/>
    <w:rsid w:val="00A636A8"/>
    <w:rsid w:val="00A6378D"/>
    <w:rsid w:val="00A63C79"/>
    <w:rsid w:val="00A63D5E"/>
    <w:rsid w:val="00A64097"/>
    <w:rsid w:val="00A642D4"/>
    <w:rsid w:val="00A6465E"/>
    <w:rsid w:val="00A649B0"/>
    <w:rsid w:val="00A64B2F"/>
    <w:rsid w:val="00A64F09"/>
    <w:rsid w:val="00A651E7"/>
    <w:rsid w:val="00A6522B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CEA"/>
    <w:rsid w:val="00A674F2"/>
    <w:rsid w:val="00A676FA"/>
    <w:rsid w:val="00A67A1F"/>
    <w:rsid w:val="00A67ABC"/>
    <w:rsid w:val="00A67E0D"/>
    <w:rsid w:val="00A7002F"/>
    <w:rsid w:val="00A70209"/>
    <w:rsid w:val="00A7069C"/>
    <w:rsid w:val="00A70761"/>
    <w:rsid w:val="00A70965"/>
    <w:rsid w:val="00A71377"/>
    <w:rsid w:val="00A7140D"/>
    <w:rsid w:val="00A715BB"/>
    <w:rsid w:val="00A718CE"/>
    <w:rsid w:val="00A7196D"/>
    <w:rsid w:val="00A71ACE"/>
    <w:rsid w:val="00A7228D"/>
    <w:rsid w:val="00A72910"/>
    <w:rsid w:val="00A72FB2"/>
    <w:rsid w:val="00A737DD"/>
    <w:rsid w:val="00A73B21"/>
    <w:rsid w:val="00A7402B"/>
    <w:rsid w:val="00A74251"/>
    <w:rsid w:val="00A74529"/>
    <w:rsid w:val="00A74804"/>
    <w:rsid w:val="00A75969"/>
    <w:rsid w:val="00A75A7B"/>
    <w:rsid w:val="00A75BE7"/>
    <w:rsid w:val="00A7614D"/>
    <w:rsid w:val="00A764DC"/>
    <w:rsid w:val="00A76FF1"/>
    <w:rsid w:val="00A77A05"/>
    <w:rsid w:val="00A77C8E"/>
    <w:rsid w:val="00A80FD4"/>
    <w:rsid w:val="00A810F9"/>
    <w:rsid w:val="00A81AD1"/>
    <w:rsid w:val="00A81C91"/>
    <w:rsid w:val="00A81ECA"/>
    <w:rsid w:val="00A82056"/>
    <w:rsid w:val="00A822AA"/>
    <w:rsid w:val="00A825F1"/>
    <w:rsid w:val="00A825F2"/>
    <w:rsid w:val="00A82962"/>
    <w:rsid w:val="00A82977"/>
    <w:rsid w:val="00A82E98"/>
    <w:rsid w:val="00A8300C"/>
    <w:rsid w:val="00A834AF"/>
    <w:rsid w:val="00A83940"/>
    <w:rsid w:val="00A841C7"/>
    <w:rsid w:val="00A84D89"/>
    <w:rsid w:val="00A84FD7"/>
    <w:rsid w:val="00A85049"/>
    <w:rsid w:val="00A850D9"/>
    <w:rsid w:val="00A85854"/>
    <w:rsid w:val="00A85EE8"/>
    <w:rsid w:val="00A86946"/>
    <w:rsid w:val="00A86CBA"/>
    <w:rsid w:val="00A86E0C"/>
    <w:rsid w:val="00A86ECC"/>
    <w:rsid w:val="00A86FCC"/>
    <w:rsid w:val="00A8705D"/>
    <w:rsid w:val="00A87301"/>
    <w:rsid w:val="00A8751F"/>
    <w:rsid w:val="00A87596"/>
    <w:rsid w:val="00A87599"/>
    <w:rsid w:val="00A87AA8"/>
    <w:rsid w:val="00A87C4A"/>
    <w:rsid w:val="00A87D07"/>
    <w:rsid w:val="00A9008F"/>
    <w:rsid w:val="00A90207"/>
    <w:rsid w:val="00A91042"/>
    <w:rsid w:val="00A9117E"/>
    <w:rsid w:val="00A91BEC"/>
    <w:rsid w:val="00A91BFC"/>
    <w:rsid w:val="00A91C97"/>
    <w:rsid w:val="00A91FD8"/>
    <w:rsid w:val="00A923FD"/>
    <w:rsid w:val="00A9300D"/>
    <w:rsid w:val="00A9308C"/>
    <w:rsid w:val="00A932A1"/>
    <w:rsid w:val="00A9345A"/>
    <w:rsid w:val="00A9350A"/>
    <w:rsid w:val="00A93547"/>
    <w:rsid w:val="00A9374E"/>
    <w:rsid w:val="00A938D8"/>
    <w:rsid w:val="00A9395A"/>
    <w:rsid w:val="00A94701"/>
    <w:rsid w:val="00A947B5"/>
    <w:rsid w:val="00A94F02"/>
    <w:rsid w:val="00A94FEE"/>
    <w:rsid w:val="00A95221"/>
    <w:rsid w:val="00A956C5"/>
    <w:rsid w:val="00A95854"/>
    <w:rsid w:val="00A95FB3"/>
    <w:rsid w:val="00A9680C"/>
    <w:rsid w:val="00A96A55"/>
    <w:rsid w:val="00A97361"/>
    <w:rsid w:val="00A97856"/>
    <w:rsid w:val="00A97F36"/>
    <w:rsid w:val="00A97FBE"/>
    <w:rsid w:val="00AA0071"/>
    <w:rsid w:val="00AA017A"/>
    <w:rsid w:val="00AA0314"/>
    <w:rsid w:val="00AA087F"/>
    <w:rsid w:val="00AA0EE3"/>
    <w:rsid w:val="00AA11DA"/>
    <w:rsid w:val="00AA11EC"/>
    <w:rsid w:val="00AA158F"/>
    <w:rsid w:val="00AA1A55"/>
    <w:rsid w:val="00AA1D6D"/>
    <w:rsid w:val="00AA20A2"/>
    <w:rsid w:val="00AA222D"/>
    <w:rsid w:val="00AA23D3"/>
    <w:rsid w:val="00AA290E"/>
    <w:rsid w:val="00AA2949"/>
    <w:rsid w:val="00AA2B06"/>
    <w:rsid w:val="00AA2BA5"/>
    <w:rsid w:val="00AA2FD7"/>
    <w:rsid w:val="00AA3A54"/>
    <w:rsid w:val="00AA3C6E"/>
    <w:rsid w:val="00AA3DA7"/>
    <w:rsid w:val="00AA42F2"/>
    <w:rsid w:val="00AA48AF"/>
    <w:rsid w:val="00AA48DA"/>
    <w:rsid w:val="00AA4A5D"/>
    <w:rsid w:val="00AA543D"/>
    <w:rsid w:val="00AA548C"/>
    <w:rsid w:val="00AA5550"/>
    <w:rsid w:val="00AA5562"/>
    <w:rsid w:val="00AA592C"/>
    <w:rsid w:val="00AA5A43"/>
    <w:rsid w:val="00AA6439"/>
    <w:rsid w:val="00AA710D"/>
    <w:rsid w:val="00AA773C"/>
    <w:rsid w:val="00AA7B03"/>
    <w:rsid w:val="00AB0003"/>
    <w:rsid w:val="00AB005E"/>
    <w:rsid w:val="00AB06FA"/>
    <w:rsid w:val="00AB06FC"/>
    <w:rsid w:val="00AB0E6F"/>
    <w:rsid w:val="00AB1131"/>
    <w:rsid w:val="00AB136F"/>
    <w:rsid w:val="00AB1370"/>
    <w:rsid w:val="00AB1377"/>
    <w:rsid w:val="00AB1531"/>
    <w:rsid w:val="00AB1733"/>
    <w:rsid w:val="00AB21C2"/>
    <w:rsid w:val="00AB226A"/>
    <w:rsid w:val="00AB29CE"/>
    <w:rsid w:val="00AB2BB8"/>
    <w:rsid w:val="00AB2CC8"/>
    <w:rsid w:val="00AB30D2"/>
    <w:rsid w:val="00AB3D20"/>
    <w:rsid w:val="00AB40C4"/>
    <w:rsid w:val="00AB42B6"/>
    <w:rsid w:val="00AB446A"/>
    <w:rsid w:val="00AB4703"/>
    <w:rsid w:val="00AB4B78"/>
    <w:rsid w:val="00AB5555"/>
    <w:rsid w:val="00AB5B7F"/>
    <w:rsid w:val="00AB5DE5"/>
    <w:rsid w:val="00AB5F48"/>
    <w:rsid w:val="00AB5FE4"/>
    <w:rsid w:val="00AB6567"/>
    <w:rsid w:val="00AB6735"/>
    <w:rsid w:val="00AB69BF"/>
    <w:rsid w:val="00AB6D25"/>
    <w:rsid w:val="00AB6D37"/>
    <w:rsid w:val="00AB70EF"/>
    <w:rsid w:val="00AB7708"/>
    <w:rsid w:val="00AB7979"/>
    <w:rsid w:val="00AB7A3C"/>
    <w:rsid w:val="00AB7F25"/>
    <w:rsid w:val="00AB7FF5"/>
    <w:rsid w:val="00AC08D6"/>
    <w:rsid w:val="00AC0BC1"/>
    <w:rsid w:val="00AC0D39"/>
    <w:rsid w:val="00AC10E8"/>
    <w:rsid w:val="00AC1FD9"/>
    <w:rsid w:val="00AC2227"/>
    <w:rsid w:val="00AC2683"/>
    <w:rsid w:val="00AC2CCE"/>
    <w:rsid w:val="00AC2F57"/>
    <w:rsid w:val="00AC31C2"/>
    <w:rsid w:val="00AC3B97"/>
    <w:rsid w:val="00AC3DBE"/>
    <w:rsid w:val="00AC40DC"/>
    <w:rsid w:val="00AC43C1"/>
    <w:rsid w:val="00AC494C"/>
    <w:rsid w:val="00AC49DC"/>
    <w:rsid w:val="00AC4A03"/>
    <w:rsid w:val="00AC4D8B"/>
    <w:rsid w:val="00AC553D"/>
    <w:rsid w:val="00AC5560"/>
    <w:rsid w:val="00AC5933"/>
    <w:rsid w:val="00AC5B58"/>
    <w:rsid w:val="00AC6091"/>
    <w:rsid w:val="00AC6152"/>
    <w:rsid w:val="00AC6373"/>
    <w:rsid w:val="00AC6824"/>
    <w:rsid w:val="00AC7120"/>
    <w:rsid w:val="00AC7512"/>
    <w:rsid w:val="00AC7AD2"/>
    <w:rsid w:val="00AD0019"/>
    <w:rsid w:val="00AD0694"/>
    <w:rsid w:val="00AD0E8E"/>
    <w:rsid w:val="00AD1234"/>
    <w:rsid w:val="00AD12D3"/>
    <w:rsid w:val="00AD14C3"/>
    <w:rsid w:val="00AD16B1"/>
    <w:rsid w:val="00AD21CD"/>
    <w:rsid w:val="00AD23E3"/>
    <w:rsid w:val="00AD2511"/>
    <w:rsid w:val="00AD2AD6"/>
    <w:rsid w:val="00AD2C84"/>
    <w:rsid w:val="00AD2E45"/>
    <w:rsid w:val="00AD358C"/>
    <w:rsid w:val="00AD3A9F"/>
    <w:rsid w:val="00AD3BC6"/>
    <w:rsid w:val="00AD3BDF"/>
    <w:rsid w:val="00AD3C52"/>
    <w:rsid w:val="00AD49E9"/>
    <w:rsid w:val="00AD5650"/>
    <w:rsid w:val="00AD5A51"/>
    <w:rsid w:val="00AD5A7C"/>
    <w:rsid w:val="00AD5B15"/>
    <w:rsid w:val="00AD6E74"/>
    <w:rsid w:val="00AD716E"/>
    <w:rsid w:val="00AD7545"/>
    <w:rsid w:val="00AD7824"/>
    <w:rsid w:val="00AD78B3"/>
    <w:rsid w:val="00AD7CC4"/>
    <w:rsid w:val="00AE03A2"/>
    <w:rsid w:val="00AE0557"/>
    <w:rsid w:val="00AE0C58"/>
    <w:rsid w:val="00AE0CEB"/>
    <w:rsid w:val="00AE0EAE"/>
    <w:rsid w:val="00AE0FCE"/>
    <w:rsid w:val="00AE143F"/>
    <w:rsid w:val="00AE1A65"/>
    <w:rsid w:val="00AE1BF1"/>
    <w:rsid w:val="00AE2808"/>
    <w:rsid w:val="00AE2841"/>
    <w:rsid w:val="00AE2C3B"/>
    <w:rsid w:val="00AE2D4B"/>
    <w:rsid w:val="00AE3634"/>
    <w:rsid w:val="00AE37C3"/>
    <w:rsid w:val="00AE3849"/>
    <w:rsid w:val="00AE3B5A"/>
    <w:rsid w:val="00AE3CEE"/>
    <w:rsid w:val="00AE4782"/>
    <w:rsid w:val="00AE4F99"/>
    <w:rsid w:val="00AE5041"/>
    <w:rsid w:val="00AE5097"/>
    <w:rsid w:val="00AE5572"/>
    <w:rsid w:val="00AE5659"/>
    <w:rsid w:val="00AE5B1B"/>
    <w:rsid w:val="00AE5E4E"/>
    <w:rsid w:val="00AE6001"/>
    <w:rsid w:val="00AE6141"/>
    <w:rsid w:val="00AE6E7E"/>
    <w:rsid w:val="00AE7733"/>
    <w:rsid w:val="00AE7B0C"/>
    <w:rsid w:val="00AE7B33"/>
    <w:rsid w:val="00AF0097"/>
    <w:rsid w:val="00AF0414"/>
    <w:rsid w:val="00AF0D08"/>
    <w:rsid w:val="00AF120B"/>
    <w:rsid w:val="00AF13E9"/>
    <w:rsid w:val="00AF1484"/>
    <w:rsid w:val="00AF15FC"/>
    <w:rsid w:val="00AF1CB9"/>
    <w:rsid w:val="00AF1DCA"/>
    <w:rsid w:val="00AF2298"/>
    <w:rsid w:val="00AF2499"/>
    <w:rsid w:val="00AF2804"/>
    <w:rsid w:val="00AF2D15"/>
    <w:rsid w:val="00AF2E0F"/>
    <w:rsid w:val="00AF2F38"/>
    <w:rsid w:val="00AF36FC"/>
    <w:rsid w:val="00AF3BBC"/>
    <w:rsid w:val="00AF3D61"/>
    <w:rsid w:val="00AF3F29"/>
    <w:rsid w:val="00AF3F4D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F8B"/>
    <w:rsid w:val="00AF546E"/>
    <w:rsid w:val="00AF55E9"/>
    <w:rsid w:val="00AF5D0F"/>
    <w:rsid w:val="00AF5F5B"/>
    <w:rsid w:val="00AF636B"/>
    <w:rsid w:val="00AF670E"/>
    <w:rsid w:val="00AF6CAF"/>
    <w:rsid w:val="00AF6D82"/>
    <w:rsid w:val="00AF76C6"/>
    <w:rsid w:val="00AF778A"/>
    <w:rsid w:val="00B003E2"/>
    <w:rsid w:val="00B00C0F"/>
    <w:rsid w:val="00B00DEF"/>
    <w:rsid w:val="00B00EB0"/>
    <w:rsid w:val="00B0114E"/>
    <w:rsid w:val="00B02053"/>
    <w:rsid w:val="00B020FD"/>
    <w:rsid w:val="00B02193"/>
    <w:rsid w:val="00B021BD"/>
    <w:rsid w:val="00B02A5B"/>
    <w:rsid w:val="00B02CC4"/>
    <w:rsid w:val="00B03121"/>
    <w:rsid w:val="00B034F5"/>
    <w:rsid w:val="00B03646"/>
    <w:rsid w:val="00B03671"/>
    <w:rsid w:val="00B0377A"/>
    <w:rsid w:val="00B03977"/>
    <w:rsid w:val="00B03A24"/>
    <w:rsid w:val="00B03CA0"/>
    <w:rsid w:val="00B03CFC"/>
    <w:rsid w:val="00B03DB0"/>
    <w:rsid w:val="00B04211"/>
    <w:rsid w:val="00B044C0"/>
    <w:rsid w:val="00B047AA"/>
    <w:rsid w:val="00B04B69"/>
    <w:rsid w:val="00B04BDE"/>
    <w:rsid w:val="00B04E4C"/>
    <w:rsid w:val="00B0528C"/>
    <w:rsid w:val="00B052C2"/>
    <w:rsid w:val="00B0579B"/>
    <w:rsid w:val="00B05CCC"/>
    <w:rsid w:val="00B0620A"/>
    <w:rsid w:val="00B067C2"/>
    <w:rsid w:val="00B067E4"/>
    <w:rsid w:val="00B06B39"/>
    <w:rsid w:val="00B06DE5"/>
    <w:rsid w:val="00B07080"/>
    <w:rsid w:val="00B071FD"/>
    <w:rsid w:val="00B075FC"/>
    <w:rsid w:val="00B076A3"/>
    <w:rsid w:val="00B076CA"/>
    <w:rsid w:val="00B077C6"/>
    <w:rsid w:val="00B078AC"/>
    <w:rsid w:val="00B07DDA"/>
    <w:rsid w:val="00B1005A"/>
    <w:rsid w:val="00B10296"/>
    <w:rsid w:val="00B1069A"/>
    <w:rsid w:val="00B10CB5"/>
    <w:rsid w:val="00B10F22"/>
    <w:rsid w:val="00B10F3B"/>
    <w:rsid w:val="00B1141A"/>
    <w:rsid w:val="00B1157B"/>
    <w:rsid w:val="00B11B69"/>
    <w:rsid w:val="00B1248D"/>
    <w:rsid w:val="00B12A4B"/>
    <w:rsid w:val="00B12EF7"/>
    <w:rsid w:val="00B13243"/>
    <w:rsid w:val="00B136BD"/>
    <w:rsid w:val="00B13876"/>
    <w:rsid w:val="00B14919"/>
    <w:rsid w:val="00B14952"/>
    <w:rsid w:val="00B14DF4"/>
    <w:rsid w:val="00B14FCC"/>
    <w:rsid w:val="00B15996"/>
    <w:rsid w:val="00B1608E"/>
    <w:rsid w:val="00B1656E"/>
    <w:rsid w:val="00B165F9"/>
    <w:rsid w:val="00B16938"/>
    <w:rsid w:val="00B17192"/>
    <w:rsid w:val="00B171FB"/>
    <w:rsid w:val="00B17643"/>
    <w:rsid w:val="00B17705"/>
    <w:rsid w:val="00B177FF"/>
    <w:rsid w:val="00B17867"/>
    <w:rsid w:val="00B178B1"/>
    <w:rsid w:val="00B2044A"/>
    <w:rsid w:val="00B2058B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22F3"/>
    <w:rsid w:val="00B223D0"/>
    <w:rsid w:val="00B2267B"/>
    <w:rsid w:val="00B22A59"/>
    <w:rsid w:val="00B22C5E"/>
    <w:rsid w:val="00B22DF2"/>
    <w:rsid w:val="00B22E8D"/>
    <w:rsid w:val="00B22F13"/>
    <w:rsid w:val="00B234BF"/>
    <w:rsid w:val="00B24102"/>
    <w:rsid w:val="00B24186"/>
    <w:rsid w:val="00B2514E"/>
    <w:rsid w:val="00B251B5"/>
    <w:rsid w:val="00B25486"/>
    <w:rsid w:val="00B25A5C"/>
    <w:rsid w:val="00B26181"/>
    <w:rsid w:val="00B2664B"/>
    <w:rsid w:val="00B26C78"/>
    <w:rsid w:val="00B271A3"/>
    <w:rsid w:val="00B27570"/>
    <w:rsid w:val="00B275D4"/>
    <w:rsid w:val="00B275E8"/>
    <w:rsid w:val="00B277BD"/>
    <w:rsid w:val="00B300C6"/>
    <w:rsid w:val="00B307EF"/>
    <w:rsid w:val="00B3084E"/>
    <w:rsid w:val="00B30941"/>
    <w:rsid w:val="00B30C84"/>
    <w:rsid w:val="00B31276"/>
    <w:rsid w:val="00B31429"/>
    <w:rsid w:val="00B31E5A"/>
    <w:rsid w:val="00B3215C"/>
    <w:rsid w:val="00B325F7"/>
    <w:rsid w:val="00B3383F"/>
    <w:rsid w:val="00B33AEA"/>
    <w:rsid w:val="00B34379"/>
    <w:rsid w:val="00B348F0"/>
    <w:rsid w:val="00B349AB"/>
    <w:rsid w:val="00B350CD"/>
    <w:rsid w:val="00B35B4F"/>
    <w:rsid w:val="00B368F8"/>
    <w:rsid w:val="00B36A62"/>
    <w:rsid w:val="00B36B16"/>
    <w:rsid w:val="00B36C58"/>
    <w:rsid w:val="00B36CFA"/>
    <w:rsid w:val="00B3701A"/>
    <w:rsid w:val="00B373C6"/>
    <w:rsid w:val="00B37406"/>
    <w:rsid w:val="00B378FC"/>
    <w:rsid w:val="00B37A12"/>
    <w:rsid w:val="00B405DF"/>
    <w:rsid w:val="00B40838"/>
    <w:rsid w:val="00B40993"/>
    <w:rsid w:val="00B40C6C"/>
    <w:rsid w:val="00B4124E"/>
    <w:rsid w:val="00B4140D"/>
    <w:rsid w:val="00B41562"/>
    <w:rsid w:val="00B41D62"/>
    <w:rsid w:val="00B41D67"/>
    <w:rsid w:val="00B41DAF"/>
    <w:rsid w:val="00B42E95"/>
    <w:rsid w:val="00B43069"/>
    <w:rsid w:val="00B432EE"/>
    <w:rsid w:val="00B436E4"/>
    <w:rsid w:val="00B437EC"/>
    <w:rsid w:val="00B44C54"/>
    <w:rsid w:val="00B44C63"/>
    <w:rsid w:val="00B44C86"/>
    <w:rsid w:val="00B45045"/>
    <w:rsid w:val="00B453DA"/>
    <w:rsid w:val="00B45702"/>
    <w:rsid w:val="00B458AA"/>
    <w:rsid w:val="00B45D1A"/>
    <w:rsid w:val="00B460F1"/>
    <w:rsid w:val="00B46393"/>
    <w:rsid w:val="00B46D6D"/>
    <w:rsid w:val="00B46F8C"/>
    <w:rsid w:val="00B4724D"/>
    <w:rsid w:val="00B4769E"/>
    <w:rsid w:val="00B476A1"/>
    <w:rsid w:val="00B47AE8"/>
    <w:rsid w:val="00B50063"/>
    <w:rsid w:val="00B50768"/>
    <w:rsid w:val="00B50885"/>
    <w:rsid w:val="00B51285"/>
    <w:rsid w:val="00B51345"/>
    <w:rsid w:val="00B51E9C"/>
    <w:rsid w:val="00B524F5"/>
    <w:rsid w:val="00B527AC"/>
    <w:rsid w:val="00B52BB7"/>
    <w:rsid w:val="00B5311E"/>
    <w:rsid w:val="00B53298"/>
    <w:rsid w:val="00B533B8"/>
    <w:rsid w:val="00B5348B"/>
    <w:rsid w:val="00B53A55"/>
    <w:rsid w:val="00B53AF7"/>
    <w:rsid w:val="00B53B26"/>
    <w:rsid w:val="00B53CB8"/>
    <w:rsid w:val="00B53DFC"/>
    <w:rsid w:val="00B545A3"/>
    <w:rsid w:val="00B54AD9"/>
    <w:rsid w:val="00B54B8A"/>
    <w:rsid w:val="00B54DF1"/>
    <w:rsid w:val="00B54F88"/>
    <w:rsid w:val="00B55343"/>
    <w:rsid w:val="00B55434"/>
    <w:rsid w:val="00B554D5"/>
    <w:rsid w:val="00B55718"/>
    <w:rsid w:val="00B55F90"/>
    <w:rsid w:val="00B561E0"/>
    <w:rsid w:val="00B56869"/>
    <w:rsid w:val="00B56911"/>
    <w:rsid w:val="00B56B6A"/>
    <w:rsid w:val="00B56F36"/>
    <w:rsid w:val="00B5723E"/>
    <w:rsid w:val="00B578C9"/>
    <w:rsid w:val="00B6026E"/>
    <w:rsid w:val="00B60356"/>
    <w:rsid w:val="00B60A4E"/>
    <w:rsid w:val="00B60E12"/>
    <w:rsid w:val="00B60FB7"/>
    <w:rsid w:val="00B61313"/>
    <w:rsid w:val="00B61529"/>
    <w:rsid w:val="00B6158D"/>
    <w:rsid w:val="00B61DC4"/>
    <w:rsid w:val="00B6265E"/>
    <w:rsid w:val="00B62A72"/>
    <w:rsid w:val="00B62C39"/>
    <w:rsid w:val="00B62D8D"/>
    <w:rsid w:val="00B63119"/>
    <w:rsid w:val="00B63371"/>
    <w:rsid w:val="00B635CE"/>
    <w:rsid w:val="00B63A49"/>
    <w:rsid w:val="00B63B3A"/>
    <w:rsid w:val="00B63B62"/>
    <w:rsid w:val="00B640FB"/>
    <w:rsid w:val="00B642A4"/>
    <w:rsid w:val="00B6451C"/>
    <w:rsid w:val="00B6455F"/>
    <w:rsid w:val="00B64655"/>
    <w:rsid w:val="00B647B1"/>
    <w:rsid w:val="00B648FA"/>
    <w:rsid w:val="00B64BC3"/>
    <w:rsid w:val="00B64E7B"/>
    <w:rsid w:val="00B64ED4"/>
    <w:rsid w:val="00B65134"/>
    <w:rsid w:val="00B653AB"/>
    <w:rsid w:val="00B654B5"/>
    <w:rsid w:val="00B659E5"/>
    <w:rsid w:val="00B65AB4"/>
    <w:rsid w:val="00B65F9E"/>
    <w:rsid w:val="00B66774"/>
    <w:rsid w:val="00B6680C"/>
    <w:rsid w:val="00B66B19"/>
    <w:rsid w:val="00B66DB7"/>
    <w:rsid w:val="00B67148"/>
    <w:rsid w:val="00B67E4B"/>
    <w:rsid w:val="00B67FF9"/>
    <w:rsid w:val="00B70124"/>
    <w:rsid w:val="00B70711"/>
    <w:rsid w:val="00B707F7"/>
    <w:rsid w:val="00B71887"/>
    <w:rsid w:val="00B72002"/>
    <w:rsid w:val="00B720EA"/>
    <w:rsid w:val="00B72220"/>
    <w:rsid w:val="00B72CB7"/>
    <w:rsid w:val="00B72CBB"/>
    <w:rsid w:val="00B73D93"/>
    <w:rsid w:val="00B73DF3"/>
    <w:rsid w:val="00B73E56"/>
    <w:rsid w:val="00B73F8E"/>
    <w:rsid w:val="00B740F6"/>
    <w:rsid w:val="00B7436E"/>
    <w:rsid w:val="00B743D9"/>
    <w:rsid w:val="00B74BEF"/>
    <w:rsid w:val="00B74E1F"/>
    <w:rsid w:val="00B74F52"/>
    <w:rsid w:val="00B75811"/>
    <w:rsid w:val="00B75992"/>
    <w:rsid w:val="00B765B8"/>
    <w:rsid w:val="00B7663D"/>
    <w:rsid w:val="00B76A31"/>
    <w:rsid w:val="00B76DFA"/>
    <w:rsid w:val="00B7713D"/>
    <w:rsid w:val="00B77330"/>
    <w:rsid w:val="00B773A3"/>
    <w:rsid w:val="00B77782"/>
    <w:rsid w:val="00B77786"/>
    <w:rsid w:val="00B778A0"/>
    <w:rsid w:val="00B77A78"/>
    <w:rsid w:val="00B802A5"/>
    <w:rsid w:val="00B80A8A"/>
    <w:rsid w:val="00B81246"/>
    <w:rsid w:val="00B81363"/>
    <w:rsid w:val="00B815E6"/>
    <w:rsid w:val="00B81B67"/>
    <w:rsid w:val="00B81BE6"/>
    <w:rsid w:val="00B81C85"/>
    <w:rsid w:val="00B821A5"/>
    <w:rsid w:val="00B8267B"/>
    <w:rsid w:val="00B82ACD"/>
    <w:rsid w:val="00B82BF4"/>
    <w:rsid w:val="00B830F9"/>
    <w:rsid w:val="00B83465"/>
    <w:rsid w:val="00B83824"/>
    <w:rsid w:val="00B8382D"/>
    <w:rsid w:val="00B839A9"/>
    <w:rsid w:val="00B83A15"/>
    <w:rsid w:val="00B83A28"/>
    <w:rsid w:val="00B83A33"/>
    <w:rsid w:val="00B84133"/>
    <w:rsid w:val="00B84201"/>
    <w:rsid w:val="00B842F5"/>
    <w:rsid w:val="00B84348"/>
    <w:rsid w:val="00B850FE"/>
    <w:rsid w:val="00B852E8"/>
    <w:rsid w:val="00B85E39"/>
    <w:rsid w:val="00B85E6B"/>
    <w:rsid w:val="00B85ED2"/>
    <w:rsid w:val="00B8617E"/>
    <w:rsid w:val="00B8631E"/>
    <w:rsid w:val="00B867A0"/>
    <w:rsid w:val="00B86805"/>
    <w:rsid w:val="00B86D56"/>
    <w:rsid w:val="00B86DAB"/>
    <w:rsid w:val="00B87196"/>
    <w:rsid w:val="00B872BD"/>
    <w:rsid w:val="00B87B32"/>
    <w:rsid w:val="00B87BB8"/>
    <w:rsid w:val="00B900A7"/>
    <w:rsid w:val="00B9052A"/>
    <w:rsid w:val="00B91114"/>
    <w:rsid w:val="00B914E9"/>
    <w:rsid w:val="00B91624"/>
    <w:rsid w:val="00B91804"/>
    <w:rsid w:val="00B921CE"/>
    <w:rsid w:val="00B924B7"/>
    <w:rsid w:val="00B92870"/>
    <w:rsid w:val="00B92D0E"/>
    <w:rsid w:val="00B93535"/>
    <w:rsid w:val="00B93A6E"/>
    <w:rsid w:val="00B93AD5"/>
    <w:rsid w:val="00B93E8F"/>
    <w:rsid w:val="00B945BA"/>
    <w:rsid w:val="00B9477F"/>
    <w:rsid w:val="00B94B96"/>
    <w:rsid w:val="00B94C88"/>
    <w:rsid w:val="00B95065"/>
    <w:rsid w:val="00B9519A"/>
    <w:rsid w:val="00B95244"/>
    <w:rsid w:val="00B956EE"/>
    <w:rsid w:val="00B95AF7"/>
    <w:rsid w:val="00B96409"/>
    <w:rsid w:val="00B964C9"/>
    <w:rsid w:val="00B9672E"/>
    <w:rsid w:val="00B972CD"/>
    <w:rsid w:val="00B9743C"/>
    <w:rsid w:val="00B974F4"/>
    <w:rsid w:val="00B97A7C"/>
    <w:rsid w:val="00B97EE7"/>
    <w:rsid w:val="00BA0167"/>
    <w:rsid w:val="00BA0247"/>
    <w:rsid w:val="00BA049C"/>
    <w:rsid w:val="00BA06D7"/>
    <w:rsid w:val="00BA0911"/>
    <w:rsid w:val="00BA0C53"/>
    <w:rsid w:val="00BA125D"/>
    <w:rsid w:val="00BA1475"/>
    <w:rsid w:val="00BA1B47"/>
    <w:rsid w:val="00BA1C64"/>
    <w:rsid w:val="00BA21F0"/>
    <w:rsid w:val="00BA2257"/>
    <w:rsid w:val="00BA23C6"/>
    <w:rsid w:val="00BA2B48"/>
    <w:rsid w:val="00BA2BA1"/>
    <w:rsid w:val="00BA2F22"/>
    <w:rsid w:val="00BA2FE8"/>
    <w:rsid w:val="00BA3562"/>
    <w:rsid w:val="00BA35AD"/>
    <w:rsid w:val="00BA35CF"/>
    <w:rsid w:val="00BA3623"/>
    <w:rsid w:val="00BA3914"/>
    <w:rsid w:val="00BA39CC"/>
    <w:rsid w:val="00BA39F2"/>
    <w:rsid w:val="00BA3A98"/>
    <w:rsid w:val="00BA3C55"/>
    <w:rsid w:val="00BA3D64"/>
    <w:rsid w:val="00BA40DC"/>
    <w:rsid w:val="00BA44FD"/>
    <w:rsid w:val="00BA49C2"/>
    <w:rsid w:val="00BA49D0"/>
    <w:rsid w:val="00BA4F0B"/>
    <w:rsid w:val="00BA5766"/>
    <w:rsid w:val="00BA5AC4"/>
    <w:rsid w:val="00BA5B68"/>
    <w:rsid w:val="00BA5C58"/>
    <w:rsid w:val="00BA5DCD"/>
    <w:rsid w:val="00BA641F"/>
    <w:rsid w:val="00BA6AF2"/>
    <w:rsid w:val="00BA6CB7"/>
    <w:rsid w:val="00BA6FC7"/>
    <w:rsid w:val="00BA722D"/>
    <w:rsid w:val="00BA740B"/>
    <w:rsid w:val="00BA780C"/>
    <w:rsid w:val="00BA78C8"/>
    <w:rsid w:val="00BA7AD0"/>
    <w:rsid w:val="00BB0735"/>
    <w:rsid w:val="00BB0B4B"/>
    <w:rsid w:val="00BB0C6C"/>
    <w:rsid w:val="00BB10C0"/>
    <w:rsid w:val="00BB11C4"/>
    <w:rsid w:val="00BB1289"/>
    <w:rsid w:val="00BB1407"/>
    <w:rsid w:val="00BB152F"/>
    <w:rsid w:val="00BB1AB4"/>
    <w:rsid w:val="00BB1D55"/>
    <w:rsid w:val="00BB2529"/>
    <w:rsid w:val="00BB2794"/>
    <w:rsid w:val="00BB2A12"/>
    <w:rsid w:val="00BB2F49"/>
    <w:rsid w:val="00BB30A0"/>
    <w:rsid w:val="00BB320D"/>
    <w:rsid w:val="00BB346B"/>
    <w:rsid w:val="00BB3634"/>
    <w:rsid w:val="00BB3A58"/>
    <w:rsid w:val="00BB3D6E"/>
    <w:rsid w:val="00BB41E2"/>
    <w:rsid w:val="00BB4454"/>
    <w:rsid w:val="00BB47A0"/>
    <w:rsid w:val="00BB4F09"/>
    <w:rsid w:val="00BB5E09"/>
    <w:rsid w:val="00BB5E2D"/>
    <w:rsid w:val="00BB5FF5"/>
    <w:rsid w:val="00BB614B"/>
    <w:rsid w:val="00BB6275"/>
    <w:rsid w:val="00BB6739"/>
    <w:rsid w:val="00BB6BE0"/>
    <w:rsid w:val="00BB6E1F"/>
    <w:rsid w:val="00BB72C0"/>
    <w:rsid w:val="00BB79F7"/>
    <w:rsid w:val="00BB7F0A"/>
    <w:rsid w:val="00BC0278"/>
    <w:rsid w:val="00BC031B"/>
    <w:rsid w:val="00BC055E"/>
    <w:rsid w:val="00BC0AEF"/>
    <w:rsid w:val="00BC0E84"/>
    <w:rsid w:val="00BC136E"/>
    <w:rsid w:val="00BC1C63"/>
    <w:rsid w:val="00BC207D"/>
    <w:rsid w:val="00BC2A73"/>
    <w:rsid w:val="00BC2BE2"/>
    <w:rsid w:val="00BC2C3C"/>
    <w:rsid w:val="00BC3205"/>
    <w:rsid w:val="00BC37CA"/>
    <w:rsid w:val="00BC3904"/>
    <w:rsid w:val="00BC3C80"/>
    <w:rsid w:val="00BC3CF5"/>
    <w:rsid w:val="00BC4199"/>
    <w:rsid w:val="00BC44F7"/>
    <w:rsid w:val="00BC45ED"/>
    <w:rsid w:val="00BC4A65"/>
    <w:rsid w:val="00BC51CA"/>
    <w:rsid w:val="00BC531B"/>
    <w:rsid w:val="00BC5389"/>
    <w:rsid w:val="00BC53EB"/>
    <w:rsid w:val="00BC55DB"/>
    <w:rsid w:val="00BC57F8"/>
    <w:rsid w:val="00BC580A"/>
    <w:rsid w:val="00BC5D82"/>
    <w:rsid w:val="00BC6038"/>
    <w:rsid w:val="00BC6675"/>
    <w:rsid w:val="00BC6BAA"/>
    <w:rsid w:val="00BC6D4A"/>
    <w:rsid w:val="00BC6F34"/>
    <w:rsid w:val="00BC72AE"/>
    <w:rsid w:val="00BC75A2"/>
    <w:rsid w:val="00BC7DB3"/>
    <w:rsid w:val="00BD020C"/>
    <w:rsid w:val="00BD0239"/>
    <w:rsid w:val="00BD0646"/>
    <w:rsid w:val="00BD0A75"/>
    <w:rsid w:val="00BD0AB3"/>
    <w:rsid w:val="00BD0D3A"/>
    <w:rsid w:val="00BD11B5"/>
    <w:rsid w:val="00BD13D5"/>
    <w:rsid w:val="00BD151F"/>
    <w:rsid w:val="00BD1C78"/>
    <w:rsid w:val="00BD202B"/>
    <w:rsid w:val="00BD20DC"/>
    <w:rsid w:val="00BD20E5"/>
    <w:rsid w:val="00BD2700"/>
    <w:rsid w:val="00BD2798"/>
    <w:rsid w:val="00BD28B1"/>
    <w:rsid w:val="00BD2AF0"/>
    <w:rsid w:val="00BD2B46"/>
    <w:rsid w:val="00BD2DBD"/>
    <w:rsid w:val="00BD2E0C"/>
    <w:rsid w:val="00BD36F6"/>
    <w:rsid w:val="00BD3721"/>
    <w:rsid w:val="00BD37E5"/>
    <w:rsid w:val="00BD387E"/>
    <w:rsid w:val="00BD3CAB"/>
    <w:rsid w:val="00BD3CE4"/>
    <w:rsid w:val="00BD429B"/>
    <w:rsid w:val="00BD4423"/>
    <w:rsid w:val="00BD467C"/>
    <w:rsid w:val="00BD48E2"/>
    <w:rsid w:val="00BD4C73"/>
    <w:rsid w:val="00BD4E33"/>
    <w:rsid w:val="00BD54E0"/>
    <w:rsid w:val="00BD55AD"/>
    <w:rsid w:val="00BD5769"/>
    <w:rsid w:val="00BD5A3D"/>
    <w:rsid w:val="00BD5ECB"/>
    <w:rsid w:val="00BD6185"/>
    <w:rsid w:val="00BD659E"/>
    <w:rsid w:val="00BD6975"/>
    <w:rsid w:val="00BD69D8"/>
    <w:rsid w:val="00BD72C8"/>
    <w:rsid w:val="00BD7600"/>
    <w:rsid w:val="00BD761B"/>
    <w:rsid w:val="00BD7EA8"/>
    <w:rsid w:val="00BE05CF"/>
    <w:rsid w:val="00BE0944"/>
    <w:rsid w:val="00BE0A71"/>
    <w:rsid w:val="00BE0E53"/>
    <w:rsid w:val="00BE0F9D"/>
    <w:rsid w:val="00BE1463"/>
    <w:rsid w:val="00BE1644"/>
    <w:rsid w:val="00BE1672"/>
    <w:rsid w:val="00BE1922"/>
    <w:rsid w:val="00BE2577"/>
    <w:rsid w:val="00BE2598"/>
    <w:rsid w:val="00BE2621"/>
    <w:rsid w:val="00BE2684"/>
    <w:rsid w:val="00BE27E5"/>
    <w:rsid w:val="00BE28B9"/>
    <w:rsid w:val="00BE2FDB"/>
    <w:rsid w:val="00BE37EC"/>
    <w:rsid w:val="00BE3826"/>
    <w:rsid w:val="00BE3840"/>
    <w:rsid w:val="00BE38EE"/>
    <w:rsid w:val="00BE39DB"/>
    <w:rsid w:val="00BE39E9"/>
    <w:rsid w:val="00BE3C18"/>
    <w:rsid w:val="00BE4397"/>
    <w:rsid w:val="00BE45B2"/>
    <w:rsid w:val="00BE45F1"/>
    <w:rsid w:val="00BE4BEC"/>
    <w:rsid w:val="00BE4F07"/>
    <w:rsid w:val="00BE5970"/>
    <w:rsid w:val="00BE5C49"/>
    <w:rsid w:val="00BE5D0C"/>
    <w:rsid w:val="00BE6002"/>
    <w:rsid w:val="00BE6254"/>
    <w:rsid w:val="00BE62BA"/>
    <w:rsid w:val="00BE638B"/>
    <w:rsid w:val="00BE6524"/>
    <w:rsid w:val="00BE66CB"/>
    <w:rsid w:val="00BE682A"/>
    <w:rsid w:val="00BE68A2"/>
    <w:rsid w:val="00BE6C51"/>
    <w:rsid w:val="00BE7041"/>
    <w:rsid w:val="00BE71F5"/>
    <w:rsid w:val="00BE765A"/>
    <w:rsid w:val="00BE7D7B"/>
    <w:rsid w:val="00BF037C"/>
    <w:rsid w:val="00BF08FA"/>
    <w:rsid w:val="00BF0B6B"/>
    <w:rsid w:val="00BF1356"/>
    <w:rsid w:val="00BF135B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6FB"/>
    <w:rsid w:val="00BF284C"/>
    <w:rsid w:val="00BF2945"/>
    <w:rsid w:val="00BF2B70"/>
    <w:rsid w:val="00BF36AB"/>
    <w:rsid w:val="00BF3A71"/>
    <w:rsid w:val="00BF432C"/>
    <w:rsid w:val="00BF465F"/>
    <w:rsid w:val="00BF4EAB"/>
    <w:rsid w:val="00BF4FB0"/>
    <w:rsid w:val="00BF54CD"/>
    <w:rsid w:val="00BF5B06"/>
    <w:rsid w:val="00BF5DC8"/>
    <w:rsid w:val="00BF5E88"/>
    <w:rsid w:val="00BF5F2B"/>
    <w:rsid w:val="00BF6251"/>
    <w:rsid w:val="00BF63C4"/>
    <w:rsid w:val="00BF6CA4"/>
    <w:rsid w:val="00BF72B3"/>
    <w:rsid w:val="00BF7DE0"/>
    <w:rsid w:val="00C00E59"/>
    <w:rsid w:val="00C01D69"/>
    <w:rsid w:val="00C01DBB"/>
    <w:rsid w:val="00C0289F"/>
    <w:rsid w:val="00C02C75"/>
    <w:rsid w:val="00C02D19"/>
    <w:rsid w:val="00C02D5F"/>
    <w:rsid w:val="00C030DE"/>
    <w:rsid w:val="00C03215"/>
    <w:rsid w:val="00C0401D"/>
    <w:rsid w:val="00C04044"/>
    <w:rsid w:val="00C051A9"/>
    <w:rsid w:val="00C05322"/>
    <w:rsid w:val="00C05751"/>
    <w:rsid w:val="00C05A76"/>
    <w:rsid w:val="00C05B59"/>
    <w:rsid w:val="00C05E2B"/>
    <w:rsid w:val="00C0653F"/>
    <w:rsid w:val="00C06819"/>
    <w:rsid w:val="00C06CDE"/>
    <w:rsid w:val="00C072F2"/>
    <w:rsid w:val="00C07542"/>
    <w:rsid w:val="00C075E5"/>
    <w:rsid w:val="00C07613"/>
    <w:rsid w:val="00C076E4"/>
    <w:rsid w:val="00C07753"/>
    <w:rsid w:val="00C07ADC"/>
    <w:rsid w:val="00C07C23"/>
    <w:rsid w:val="00C105EB"/>
    <w:rsid w:val="00C106D6"/>
    <w:rsid w:val="00C1093F"/>
    <w:rsid w:val="00C10BFB"/>
    <w:rsid w:val="00C10C8A"/>
    <w:rsid w:val="00C1116B"/>
    <w:rsid w:val="00C1117F"/>
    <w:rsid w:val="00C11300"/>
    <w:rsid w:val="00C12B71"/>
    <w:rsid w:val="00C12BA7"/>
    <w:rsid w:val="00C12ECA"/>
    <w:rsid w:val="00C13500"/>
    <w:rsid w:val="00C13878"/>
    <w:rsid w:val="00C13E6D"/>
    <w:rsid w:val="00C14128"/>
    <w:rsid w:val="00C14178"/>
    <w:rsid w:val="00C144FB"/>
    <w:rsid w:val="00C14BA6"/>
    <w:rsid w:val="00C15889"/>
    <w:rsid w:val="00C15BD5"/>
    <w:rsid w:val="00C15BDD"/>
    <w:rsid w:val="00C15C3C"/>
    <w:rsid w:val="00C160EE"/>
    <w:rsid w:val="00C16826"/>
    <w:rsid w:val="00C1684B"/>
    <w:rsid w:val="00C16A34"/>
    <w:rsid w:val="00C174C0"/>
    <w:rsid w:val="00C17505"/>
    <w:rsid w:val="00C1763E"/>
    <w:rsid w:val="00C17B6E"/>
    <w:rsid w:val="00C17DB2"/>
    <w:rsid w:val="00C2065F"/>
    <w:rsid w:val="00C206DB"/>
    <w:rsid w:val="00C20D82"/>
    <w:rsid w:val="00C20E87"/>
    <w:rsid w:val="00C20F8D"/>
    <w:rsid w:val="00C21194"/>
    <w:rsid w:val="00C2136B"/>
    <w:rsid w:val="00C213DC"/>
    <w:rsid w:val="00C213FF"/>
    <w:rsid w:val="00C214F4"/>
    <w:rsid w:val="00C21A4C"/>
    <w:rsid w:val="00C21C2F"/>
    <w:rsid w:val="00C22105"/>
    <w:rsid w:val="00C226CA"/>
    <w:rsid w:val="00C227FC"/>
    <w:rsid w:val="00C22833"/>
    <w:rsid w:val="00C22A08"/>
    <w:rsid w:val="00C22ED3"/>
    <w:rsid w:val="00C2346A"/>
    <w:rsid w:val="00C235C1"/>
    <w:rsid w:val="00C236D5"/>
    <w:rsid w:val="00C2390C"/>
    <w:rsid w:val="00C23B29"/>
    <w:rsid w:val="00C23BA3"/>
    <w:rsid w:val="00C24002"/>
    <w:rsid w:val="00C244B6"/>
    <w:rsid w:val="00C245C2"/>
    <w:rsid w:val="00C246CA"/>
    <w:rsid w:val="00C24928"/>
    <w:rsid w:val="00C24EF4"/>
    <w:rsid w:val="00C25031"/>
    <w:rsid w:val="00C250ED"/>
    <w:rsid w:val="00C2542F"/>
    <w:rsid w:val="00C256F3"/>
    <w:rsid w:val="00C260B9"/>
    <w:rsid w:val="00C2685D"/>
    <w:rsid w:val="00C26BDC"/>
    <w:rsid w:val="00C26C4D"/>
    <w:rsid w:val="00C2715E"/>
    <w:rsid w:val="00C27383"/>
    <w:rsid w:val="00C27484"/>
    <w:rsid w:val="00C2790C"/>
    <w:rsid w:val="00C3009F"/>
    <w:rsid w:val="00C3029D"/>
    <w:rsid w:val="00C30EC3"/>
    <w:rsid w:val="00C31156"/>
    <w:rsid w:val="00C31BC1"/>
    <w:rsid w:val="00C31D33"/>
    <w:rsid w:val="00C3216E"/>
    <w:rsid w:val="00C323C4"/>
    <w:rsid w:val="00C324B0"/>
    <w:rsid w:val="00C326DF"/>
    <w:rsid w:val="00C33219"/>
    <w:rsid w:val="00C33719"/>
    <w:rsid w:val="00C33941"/>
    <w:rsid w:val="00C33D9E"/>
    <w:rsid w:val="00C33E52"/>
    <w:rsid w:val="00C33F3C"/>
    <w:rsid w:val="00C3401C"/>
    <w:rsid w:val="00C340D1"/>
    <w:rsid w:val="00C346CC"/>
    <w:rsid w:val="00C34812"/>
    <w:rsid w:val="00C34C41"/>
    <w:rsid w:val="00C3522A"/>
    <w:rsid w:val="00C35C5B"/>
    <w:rsid w:val="00C35F05"/>
    <w:rsid w:val="00C35FB5"/>
    <w:rsid w:val="00C36C0F"/>
    <w:rsid w:val="00C36EBC"/>
    <w:rsid w:val="00C36FB0"/>
    <w:rsid w:val="00C3702F"/>
    <w:rsid w:val="00C3704F"/>
    <w:rsid w:val="00C37696"/>
    <w:rsid w:val="00C37C0B"/>
    <w:rsid w:val="00C4003C"/>
    <w:rsid w:val="00C40041"/>
    <w:rsid w:val="00C40238"/>
    <w:rsid w:val="00C40322"/>
    <w:rsid w:val="00C408CC"/>
    <w:rsid w:val="00C40D20"/>
    <w:rsid w:val="00C410BB"/>
    <w:rsid w:val="00C41142"/>
    <w:rsid w:val="00C412BE"/>
    <w:rsid w:val="00C416F1"/>
    <w:rsid w:val="00C41C98"/>
    <w:rsid w:val="00C41D02"/>
    <w:rsid w:val="00C42022"/>
    <w:rsid w:val="00C420D0"/>
    <w:rsid w:val="00C42712"/>
    <w:rsid w:val="00C43428"/>
    <w:rsid w:val="00C436DD"/>
    <w:rsid w:val="00C43873"/>
    <w:rsid w:val="00C43EAD"/>
    <w:rsid w:val="00C440ED"/>
    <w:rsid w:val="00C44168"/>
    <w:rsid w:val="00C442F1"/>
    <w:rsid w:val="00C444F0"/>
    <w:rsid w:val="00C4470C"/>
    <w:rsid w:val="00C4478F"/>
    <w:rsid w:val="00C44B7E"/>
    <w:rsid w:val="00C44FC5"/>
    <w:rsid w:val="00C44FEB"/>
    <w:rsid w:val="00C4500A"/>
    <w:rsid w:val="00C45B50"/>
    <w:rsid w:val="00C45B67"/>
    <w:rsid w:val="00C463BD"/>
    <w:rsid w:val="00C468C6"/>
    <w:rsid w:val="00C46BFE"/>
    <w:rsid w:val="00C46DEB"/>
    <w:rsid w:val="00C46F1F"/>
    <w:rsid w:val="00C4726D"/>
    <w:rsid w:val="00C4733B"/>
    <w:rsid w:val="00C47382"/>
    <w:rsid w:val="00C47CFA"/>
    <w:rsid w:val="00C502D9"/>
    <w:rsid w:val="00C5054E"/>
    <w:rsid w:val="00C50D80"/>
    <w:rsid w:val="00C5161E"/>
    <w:rsid w:val="00C51DD4"/>
    <w:rsid w:val="00C51F14"/>
    <w:rsid w:val="00C51F54"/>
    <w:rsid w:val="00C520A5"/>
    <w:rsid w:val="00C5219D"/>
    <w:rsid w:val="00C52202"/>
    <w:rsid w:val="00C52540"/>
    <w:rsid w:val="00C52550"/>
    <w:rsid w:val="00C528B9"/>
    <w:rsid w:val="00C52A63"/>
    <w:rsid w:val="00C52CFC"/>
    <w:rsid w:val="00C531BF"/>
    <w:rsid w:val="00C53236"/>
    <w:rsid w:val="00C53398"/>
    <w:rsid w:val="00C53B56"/>
    <w:rsid w:val="00C54108"/>
    <w:rsid w:val="00C545BD"/>
    <w:rsid w:val="00C54CCB"/>
    <w:rsid w:val="00C5534B"/>
    <w:rsid w:val="00C5544D"/>
    <w:rsid w:val="00C555A1"/>
    <w:rsid w:val="00C5583D"/>
    <w:rsid w:val="00C558D2"/>
    <w:rsid w:val="00C55D67"/>
    <w:rsid w:val="00C55F4F"/>
    <w:rsid w:val="00C56629"/>
    <w:rsid w:val="00C56792"/>
    <w:rsid w:val="00C567B5"/>
    <w:rsid w:val="00C56CD8"/>
    <w:rsid w:val="00C56E51"/>
    <w:rsid w:val="00C5715E"/>
    <w:rsid w:val="00C572B3"/>
    <w:rsid w:val="00C57517"/>
    <w:rsid w:val="00C57634"/>
    <w:rsid w:val="00C5784B"/>
    <w:rsid w:val="00C57EF1"/>
    <w:rsid w:val="00C60169"/>
    <w:rsid w:val="00C603C7"/>
    <w:rsid w:val="00C60FAF"/>
    <w:rsid w:val="00C610E0"/>
    <w:rsid w:val="00C61361"/>
    <w:rsid w:val="00C614B0"/>
    <w:rsid w:val="00C61ADC"/>
    <w:rsid w:val="00C61FC2"/>
    <w:rsid w:val="00C6216C"/>
    <w:rsid w:val="00C62543"/>
    <w:rsid w:val="00C625D4"/>
    <w:rsid w:val="00C62759"/>
    <w:rsid w:val="00C62D02"/>
    <w:rsid w:val="00C63226"/>
    <w:rsid w:val="00C63446"/>
    <w:rsid w:val="00C6348E"/>
    <w:rsid w:val="00C636E1"/>
    <w:rsid w:val="00C638A2"/>
    <w:rsid w:val="00C63D22"/>
    <w:rsid w:val="00C640AC"/>
    <w:rsid w:val="00C6417B"/>
    <w:rsid w:val="00C6417F"/>
    <w:rsid w:val="00C643F1"/>
    <w:rsid w:val="00C64A37"/>
    <w:rsid w:val="00C64EA9"/>
    <w:rsid w:val="00C6517E"/>
    <w:rsid w:val="00C651D7"/>
    <w:rsid w:val="00C652F6"/>
    <w:rsid w:val="00C65760"/>
    <w:rsid w:val="00C65BF3"/>
    <w:rsid w:val="00C66730"/>
    <w:rsid w:val="00C667DF"/>
    <w:rsid w:val="00C668A5"/>
    <w:rsid w:val="00C66DCF"/>
    <w:rsid w:val="00C67213"/>
    <w:rsid w:val="00C6799C"/>
    <w:rsid w:val="00C67B26"/>
    <w:rsid w:val="00C67BFD"/>
    <w:rsid w:val="00C67ECE"/>
    <w:rsid w:val="00C701C7"/>
    <w:rsid w:val="00C7058A"/>
    <w:rsid w:val="00C705C2"/>
    <w:rsid w:val="00C706C0"/>
    <w:rsid w:val="00C70FFF"/>
    <w:rsid w:val="00C7158E"/>
    <w:rsid w:val="00C715C2"/>
    <w:rsid w:val="00C71AC3"/>
    <w:rsid w:val="00C71CE5"/>
    <w:rsid w:val="00C720EC"/>
    <w:rsid w:val="00C724E0"/>
    <w:rsid w:val="00C724EF"/>
    <w:rsid w:val="00C7250B"/>
    <w:rsid w:val="00C725AD"/>
    <w:rsid w:val="00C725EC"/>
    <w:rsid w:val="00C72B6F"/>
    <w:rsid w:val="00C72D92"/>
    <w:rsid w:val="00C730E8"/>
    <w:rsid w:val="00C7335B"/>
    <w:rsid w:val="00C7346B"/>
    <w:rsid w:val="00C734B8"/>
    <w:rsid w:val="00C73C14"/>
    <w:rsid w:val="00C73CAA"/>
    <w:rsid w:val="00C742B1"/>
    <w:rsid w:val="00C74F78"/>
    <w:rsid w:val="00C75001"/>
    <w:rsid w:val="00C75190"/>
    <w:rsid w:val="00C75593"/>
    <w:rsid w:val="00C755C6"/>
    <w:rsid w:val="00C7582C"/>
    <w:rsid w:val="00C7613D"/>
    <w:rsid w:val="00C7643D"/>
    <w:rsid w:val="00C76A00"/>
    <w:rsid w:val="00C7724E"/>
    <w:rsid w:val="00C774F2"/>
    <w:rsid w:val="00C778B1"/>
    <w:rsid w:val="00C778BD"/>
    <w:rsid w:val="00C7798A"/>
    <w:rsid w:val="00C77C0E"/>
    <w:rsid w:val="00C802F9"/>
    <w:rsid w:val="00C8037B"/>
    <w:rsid w:val="00C805D1"/>
    <w:rsid w:val="00C80AEB"/>
    <w:rsid w:val="00C80C4F"/>
    <w:rsid w:val="00C81904"/>
    <w:rsid w:val="00C81993"/>
    <w:rsid w:val="00C81A0F"/>
    <w:rsid w:val="00C81B1C"/>
    <w:rsid w:val="00C81B7F"/>
    <w:rsid w:val="00C81F83"/>
    <w:rsid w:val="00C8220F"/>
    <w:rsid w:val="00C824A7"/>
    <w:rsid w:val="00C824D5"/>
    <w:rsid w:val="00C825FA"/>
    <w:rsid w:val="00C82BB9"/>
    <w:rsid w:val="00C82F9F"/>
    <w:rsid w:val="00C83127"/>
    <w:rsid w:val="00C833E4"/>
    <w:rsid w:val="00C83628"/>
    <w:rsid w:val="00C844F8"/>
    <w:rsid w:val="00C849D6"/>
    <w:rsid w:val="00C849DB"/>
    <w:rsid w:val="00C84CD1"/>
    <w:rsid w:val="00C84E00"/>
    <w:rsid w:val="00C8514D"/>
    <w:rsid w:val="00C8684E"/>
    <w:rsid w:val="00C86A23"/>
    <w:rsid w:val="00C86DE8"/>
    <w:rsid w:val="00C86EDD"/>
    <w:rsid w:val="00C86FE0"/>
    <w:rsid w:val="00C87812"/>
    <w:rsid w:val="00C87A8F"/>
    <w:rsid w:val="00C87AE8"/>
    <w:rsid w:val="00C90187"/>
    <w:rsid w:val="00C9036A"/>
    <w:rsid w:val="00C9096C"/>
    <w:rsid w:val="00C91174"/>
    <w:rsid w:val="00C912E6"/>
    <w:rsid w:val="00C91476"/>
    <w:rsid w:val="00C9163A"/>
    <w:rsid w:val="00C91687"/>
    <w:rsid w:val="00C916BE"/>
    <w:rsid w:val="00C917E7"/>
    <w:rsid w:val="00C91B45"/>
    <w:rsid w:val="00C91C88"/>
    <w:rsid w:val="00C924A8"/>
    <w:rsid w:val="00C93303"/>
    <w:rsid w:val="00C936F0"/>
    <w:rsid w:val="00C93B24"/>
    <w:rsid w:val="00C93E2A"/>
    <w:rsid w:val="00C94345"/>
    <w:rsid w:val="00C945FE"/>
    <w:rsid w:val="00C94C38"/>
    <w:rsid w:val="00C94CB5"/>
    <w:rsid w:val="00C95002"/>
    <w:rsid w:val="00C9648C"/>
    <w:rsid w:val="00C96D17"/>
    <w:rsid w:val="00C96DF1"/>
    <w:rsid w:val="00C96F1F"/>
    <w:rsid w:val="00C96FAA"/>
    <w:rsid w:val="00C97323"/>
    <w:rsid w:val="00C97A04"/>
    <w:rsid w:val="00C97C1C"/>
    <w:rsid w:val="00CA0B53"/>
    <w:rsid w:val="00CA0E3C"/>
    <w:rsid w:val="00CA107B"/>
    <w:rsid w:val="00CA11A0"/>
    <w:rsid w:val="00CA17E0"/>
    <w:rsid w:val="00CA197D"/>
    <w:rsid w:val="00CA1CBC"/>
    <w:rsid w:val="00CA1CD9"/>
    <w:rsid w:val="00CA1E63"/>
    <w:rsid w:val="00CA20CF"/>
    <w:rsid w:val="00CA21A1"/>
    <w:rsid w:val="00CA21B5"/>
    <w:rsid w:val="00CA2617"/>
    <w:rsid w:val="00CA28E7"/>
    <w:rsid w:val="00CA29D2"/>
    <w:rsid w:val="00CA2C11"/>
    <w:rsid w:val="00CA2E97"/>
    <w:rsid w:val="00CA2EF5"/>
    <w:rsid w:val="00CA2F4E"/>
    <w:rsid w:val="00CA35FF"/>
    <w:rsid w:val="00CA420F"/>
    <w:rsid w:val="00CA43D9"/>
    <w:rsid w:val="00CA4831"/>
    <w:rsid w:val="00CA484D"/>
    <w:rsid w:val="00CA4F07"/>
    <w:rsid w:val="00CA4FB6"/>
    <w:rsid w:val="00CA50F5"/>
    <w:rsid w:val="00CA510E"/>
    <w:rsid w:val="00CA54AD"/>
    <w:rsid w:val="00CA5951"/>
    <w:rsid w:val="00CA5B3B"/>
    <w:rsid w:val="00CA5D17"/>
    <w:rsid w:val="00CA5E11"/>
    <w:rsid w:val="00CA652A"/>
    <w:rsid w:val="00CA68D0"/>
    <w:rsid w:val="00CA6973"/>
    <w:rsid w:val="00CA6C2F"/>
    <w:rsid w:val="00CA712F"/>
    <w:rsid w:val="00CA715B"/>
    <w:rsid w:val="00CA73B2"/>
    <w:rsid w:val="00CA77D2"/>
    <w:rsid w:val="00CA7ABA"/>
    <w:rsid w:val="00CA7B80"/>
    <w:rsid w:val="00CB047A"/>
    <w:rsid w:val="00CB094E"/>
    <w:rsid w:val="00CB0A1C"/>
    <w:rsid w:val="00CB0F54"/>
    <w:rsid w:val="00CB160F"/>
    <w:rsid w:val="00CB1D2D"/>
    <w:rsid w:val="00CB20D2"/>
    <w:rsid w:val="00CB2111"/>
    <w:rsid w:val="00CB22A1"/>
    <w:rsid w:val="00CB2646"/>
    <w:rsid w:val="00CB2780"/>
    <w:rsid w:val="00CB2840"/>
    <w:rsid w:val="00CB286F"/>
    <w:rsid w:val="00CB2A72"/>
    <w:rsid w:val="00CB2EB7"/>
    <w:rsid w:val="00CB30CA"/>
    <w:rsid w:val="00CB3684"/>
    <w:rsid w:val="00CB37A5"/>
    <w:rsid w:val="00CB3BF6"/>
    <w:rsid w:val="00CB3CBE"/>
    <w:rsid w:val="00CB3F00"/>
    <w:rsid w:val="00CB4384"/>
    <w:rsid w:val="00CB439C"/>
    <w:rsid w:val="00CB49A6"/>
    <w:rsid w:val="00CB4A82"/>
    <w:rsid w:val="00CB4C57"/>
    <w:rsid w:val="00CB4F24"/>
    <w:rsid w:val="00CB4F54"/>
    <w:rsid w:val="00CB519C"/>
    <w:rsid w:val="00CB51F7"/>
    <w:rsid w:val="00CB52E4"/>
    <w:rsid w:val="00CB5DE0"/>
    <w:rsid w:val="00CB6405"/>
    <w:rsid w:val="00CB66CE"/>
    <w:rsid w:val="00CB6AA3"/>
    <w:rsid w:val="00CB7116"/>
    <w:rsid w:val="00CB72BE"/>
    <w:rsid w:val="00CB72C9"/>
    <w:rsid w:val="00CB757E"/>
    <w:rsid w:val="00CB76EE"/>
    <w:rsid w:val="00CB78AB"/>
    <w:rsid w:val="00CB7AA4"/>
    <w:rsid w:val="00CB7E50"/>
    <w:rsid w:val="00CC0196"/>
    <w:rsid w:val="00CC03C0"/>
    <w:rsid w:val="00CC0DF5"/>
    <w:rsid w:val="00CC10F8"/>
    <w:rsid w:val="00CC15C0"/>
    <w:rsid w:val="00CC1BD1"/>
    <w:rsid w:val="00CC1D72"/>
    <w:rsid w:val="00CC2B57"/>
    <w:rsid w:val="00CC3173"/>
    <w:rsid w:val="00CC37BF"/>
    <w:rsid w:val="00CC3E4C"/>
    <w:rsid w:val="00CC4365"/>
    <w:rsid w:val="00CC444F"/>
    <w:rsid w:val="00CC44AB"/>
    <w:rsid w:val="00CC4754"/>
    <w:rsid w:val="00CC4811"/>
    <w:rsid w:val="00CC4938"/>
    <w:rsid w:val="00CC4A30"/>
    <w:rsid w:val="00CC4BBC"/>
    <w:rsid w:val="00CC4F04"/>
    <w:rsid w:val="00CC5C13"/>
    <w:rsid w:val="00CC5CBA"/>
    <w:rsid w:val="00CC6194"/>
    <w:rsid w:val="00CC66EC"/>
    <w:rsid w:val="00CC739E"/>
    <w:rsid w:val="00CC759F"/>
    <w:rsid w:val="00CC76CC"/>
    <w:rsid w:val="00CC780C"/>
    <w:rsid w:val="00CC7BE0"/>
    <w:rsid w:val="00CC7D0B"/>
    <w:rsid w:val="00CD00DB"/>
    <w:rsid w:val="00CD0202"/>
    <w:rsid w:val="00CD03D5"/>
    <w:rsid w:val="00CD0732"/>
    <w:rsid w:val="00CD0820"/>
    <w:rsid w:val="00CD0881"/>
    <w:rsid w:val="00CD0B90"/>
    <w:rsid w:val="00CD0FB4"/>
    <w:rsid w:val="00CD1B8A"/>
    <w:rsid w:val="00CD21E3"/>
    <w:rsid w:val="00CD2509"/>
    <w:rsid w:val="00CD26FA"/>
    <w:rsid w:val="00CD27DC"/>
    <w:rsid w:val="00CD29DB"/>
    <w:rsid w:val="00CD2AC1"/>
    <w:rsid w:val="00CD2E07"/>
    <w:rsid w:val="00CD36B0"/>
    <w:rsid w:val="00CD36DE"/>
    <w:rsid w:val="00CD3A6F"/>
    <w:rsid w:val="00CD3A93"/>
    <w:rsid w:val="00CD3C79"/>
    <w:rsid w:val="00CD3D11"/>
    <w:rsid w:val="00CD3DD5"/>
    <w:rsid w:val="00CD42E7"/>
    <w:rsid w:val="00CD42FC"/>
    <w:rsid w:val="00CD451F"/>
    <w:rsid w:val="00CD4647"/>
    <w:rsid w:val="00CD50B7"/>
    <w:rsid w:val="00CD52B5"/>
    <w:rsid w:val="00CD58B7"/>
    <w:rsid w:val="00CD5FED"/>
    <w:rsid w:val="00CD610F"/>
    <w:rsid w:val="00CD64A2"/>
    <w:rsid w:val="00CD68FC"/>
    <w:rsid w:val="00CD6A1A"/>
    <w:rsid w:val="00CD6DEA"/>
    <w:rsid w:val="00CD70AC"/>
    <w:rsid w:val="00CD79C2"/>
    <w:rsid w:val="00CD7A87"/>
    <w:rsid w:val="00CD7B7B"/>
    <w:rsid w:val="00CE0570"/>
    <w:rsid w:val="00CE118E"/>
    <w:rsid w:val="00CE11EB"/>
    <w:rsid w:val="00CE13A8"/>
    <w:rsid w:val="00CE18CC"/>
    <w:rsid w:val="00CE194A"/>
    <w:rsid w:val="00CE19E5"/>
    <w:rsid w:val="00CE1D85"/>
    <w:rsid w:val="00CE239F"/>
    <w:rsid w:val="00CE2715"/>
    <w:rsid w:val="00CE3017"/>
    <w:rsid w:val="00CE330B"/>
    <w:rsid w:val="00CE3449"/>
    <w:rsid w:val="00CE3632"/>
    <w:rsid w:val="00CE371A"/>
    <w:rsid w:val="00CE39AB"/>
    <w:rsid w:val="00CE410D"/>
    <w:rsid w:val="00CE42DB"/>
    <w:rsid w:val="00CE4657"/>
    <w:rsid w:val="00CE48A4"/>
    <w:rsid w:val="00CE4D6B"/>
    <w:rsid w:val="00CE51E5"/>
    <w:rsid w:val="00CE5609"/>
    <w:rsid w:val="00CE5859"/>
    <w:rsid w:val="00CE6438"/>
    <w:rsid w:val="00CE64B9"/>
    <w:rsid w:val="00CE65F7"/>
    <w:rsid w:val="00CE678E"/>
    <w:rsid w:val="00CE741E"/>
    <w:rsid w:val="00CE7DF6"/>
    <w:rsid w:val="00CE7F40"/>
    <w:rsid w:val="00CF0402"/>
    <w:rsid w:val="00CF0610"/>
    <w:rsid w:val="00CF1050"/>
    <w:rsid w:val="00CF141E"/>
    <w:rsid w:val="00CF15C4"/>
    <w:rsid w:val="00CF15E4"/>
    <w:rsid w:val="00CF17BF"/>
    <w:rsid w:val="00CF1995"/>
    <w:rsid w:val="00CF1BAF"/>
    <w:rsid w:val="00CF1D18"/>
    <w:rsid w:val="00CF1EFC"/>
    <w:rsid w:val="00CF1F2A"/>
    <w:rsid w:val="00CF22EF"/>
    <w:rsid w:val="00CF2488"/>
    <w:rsid w:val="00CF273E"/>
    <w:rsid w:val="00CF29EE"/>
    <w:rsid w:val="00CF2A0E"/>
    <w:rsid w:val="00CF2C29"/>
    <w:rsid w:val="00CF2E5A"/>
    <w:rsid w:val="00CF2F4C"/>
    <w:rsid w:val="00CF2FF3"/>
    <w:rsid w:val="00CF3119"/>
    <w:rsid w:val="00CF39B0"/>
    <w:rsid w:val="00CF3AED"/>
    <w:rsid w:val="00CF3C02"/>
    <w:rsid w:val="00CF3E44"/>
    <w:rsid w:val="00CF4099"/>
    <w:rsid w:val="00CF4EF2"/>
    <w:rsid w:val="00CF5B46"/>
    <w:rsid w:val="00CF5CB2"/>
    <w:rsid w:val="00CF6205"/>
    <w:rsid w:val="00CF6519"/>
    <w:rsid w:val="00CF6776"/>
    <w:rsid w:val="00CF6895"/>
    <w:rsid w:val="00CF6EA8"/>
    <w:rsid w:val="00CF70DC"/>
    <w:rsid w:val="00CF7122"/>
    <w:rsid w:val="00CF7322"/>
    <w:rsid w:val="00CF7AB8"/>
    <w:rsid w:val="00CF7F3B"/>
    <w:rsid w:val="00D00796"/>
    <w:rsid w:val="00D00893"/>
    <w:rsid w:val="00D00915"/>
    <w:rsid w:val="00D00C96"/>
    <w:rsid w:val="00D01168"/>
    <w:rsid w:val="00D0133E"/>
    <w:rsid w:val="00D01406"/>
    <w:rsid w:val="00D01AA5"/>
    <w:rsid w:val="00D01D0C"/>
    <w:rsid w:val="00D01ED2"/>
    <w:rsid w:val="00D0282E"/>
    <w:rsid w:val="00D02B18"/>
    <w:rsid w:val="00D02DE2"/>
    <w:rsid w:val="00D03195"/>
    <w:rsid w:val="00D0363C"/>
    <w:rsid w:val="00D03A17"/>
    <w:rsid w:val="00D03A67"/>
    <w:rsid w:val="00D04119"/>
    <w:rsid w:val="00D0485B"/>
    <w:rsid w:val="00D04A05"/>
    <w:rsid w:val="00D04A9F"/>
    <w:rsid w:val="00D04E53"/>
    <w:rsid w:val="00D05454"/>
    <w:rsid w:val="00D05741"/>
    <w:rsid w:val="00D05867"/>
    <w:rsid w:val="00D05EA4"/>
    <w:rsid w:val="00D0667F"/>
    <w:rsid w:val="00D06698"/>
    <w:rsid w:val="00D068D3"/>
    <w:rsid w:val="00D06B77"/>
    <w:rsid w:val="00D0712D"/>
    <w:rsid w:val="00D073F4"/>
    <w:rsid w:val="00D07451"/>
    <w:rsid w:val="00D07BFE"/>
    <w:rsid w:val="00D07C41"/>
    <w:rsid w:val="00D07FD4"/>
    <w:rsid w:val="00D11803"/>
    <w:rsid w:val="00D11A99"/>
    <w:rsid w:val="00D11AA4"/>
    <w:rsid w:val="00D11B24"/>
    <w:rsid w:val="00D11E28"/>
    <w:rsid w:val="00D1208F"/>
    <w:rsid w:val="00D1279A"/>
    <w:rsid w:val="00D1291F"/>
    <w:rsid w:val="00D12F4A"/>
    <w:rsid w:val="00D136EE"/>
    <w:rsid w:val="00D138FB"/>
    <w:rsid w:val="00D1393E"/>
    <w:rsid w:val="00D13E71"/>
    <w:rsid w:val="00D13FEF"/>
    <w:rsid w:val="00D1445F"/>
    <w:rsid w:val="00D14667"/>
    <w:rsid w:val="00D14919"/>
    <w:rsid w:val="00D14931"/>
    <w:rsid w:val="00D14B13"/>
    <w:rsid w:val="00D14BB3"/>
    <w:rsid w:val="00D14DA6"/>
    <w:rsid w:val="00D150AC"/>
    <w:rsid w:val="00D151A8"/>
    <w:rsid w:val="00D15CEA"/>
    <w:rsid w:val="00D16117"/>
    <w:rsid w:val="00D1659B"/>
    <w:rsid w:val="00D172AB"/>
    <w:rsid w:val="00D174D8"/>
    <w:rsid w:val="00D1758A"/>
    <w:rsid w:val="00D17E91"/>
    <w:rsid w:val="00D17E9E"/>
    <w:rsid w:val="00D20766"/>
    <w:rsid w:val="00D207A3"/>
    <w:rsid w:val="00D20A87"/>
    <w:rsid w:val="00D20C70"/>
    <w:rsid w:val="00D216D5"/>
    <w:rsid w:val="00D21749"/>
    <w:rsid w:val="00D21817"/>
    <w:rsid w:val="00D22388"/>
    <w:rsid w:val="00D224ED"/>
    <w:rsid w:val="00D226AD"/>
    <w:rsid w:val="00D22815"/>
    <w:rsid w:val="00D22B64"/>
    <w:rsid w:val="00D2344B"/>
    <w:rsid w:val="00D236D3"/>
    <w:rsid w:val="00D23A2D"/>
    <w:rsid w:val="00D23BFD"/>
    <w:rsid w:val="00D23E6D"/>
    <w:rsid w:val="00D23F73"/>
    <w:rsid w:val="00D24A5D"/>
    <w:rsid w:val="00D24DFB"/>
    <w:rsid w:val="00D24F9A"/>
    <w:rsid w:val="00D25311"/>
    <w:rsid w:val="00D25729"/>
    <w:rsid w:val="00D25BC3"/>
    <w:rsid w:val="00D25DDA"/>
    <w:rsid w:val="00D25E4E"/>
    <w:rsid w:val="00D261A2"/>
    <w:rsid w:val="00D261DF"/>
    <w:rsid w:val="00D26267"/>
    <w:rsid w:val="00D265C0"/>
    <w:rsid w:val="00D269A4"/>
    <w:rsid w:val="00D26B69"/>
    <w:rsid w:val="00D27B37"/>
    <w:rsid w:val="00D30022"/>
    <w:rsid w:val="00D3048F"/>
    <w:rsid w:val="00D30822"/>
    <w:rsid w:val="00D30AF8"/>
    <w:rsid w:val="00D30B93"/>
    <w:rsid w:val="00D30C24"/>
    <w:rsid w:val="00D30C92"/>
    <w:rsid w:val="00D31133"/>
    <w:rsid w:val="00D312B3"/>
    <w:rsid w:val="00D316D2"/>
    <w:rsid w:val="00D31710"/>
    <w:rsid w:val="00D31758"/>
    <w:rsid w:val="00D31E2F"/>
    <w:rsid w:val="00D31EBF"/>
    <w:rsid w:val="00D3212F"/>
    <w:rsid w:val="00D3246C"/>
    <w:rsid w:val="00D328EC"/>
    <w:rsid w:val="00D32AFE"/>
    <w:rsid w:val="00D32FDF"/>
    <w:rsid w:val="00D332A8"/>
    <w:rsid w:val="00D33390"/>
    <w:rsid w:val="00D33E3D"/>
    <w:rsid w:val="00D33EED"/>
    <w:rsid w:val="00D34221"/>
    <w:rsid w:val="00D344FA"/>
    <w:rsid w:val="00D34519"/>
    <w:rsid w:val="00D3486B"/>
    <w:rsid w:val="00D34C39"/>
    <w:rsid w:val="00D34DAC"/>
    <w:rsid w:val="00D351EC"/>
    <w:rsid w:val="00D35719"/>
    <w:rsid w:val="00D35887"/>
    <w:rsid w:val="00D35C6D"/>
    <w:rsid w:val="00D35CF8"/>
    <w:rsid w:val="00D35FFE"/>
    <w:rsid w:val="00D36509"/>
    <w:rsid w:val="00D36969"/>
    <w:rsid w:val="00D369F5"/>
    <w:rsid w:val="00D36DEB"/>
    <w:rsid w:val="00D36E99"/>
    <w:rsid w:val="00D37095"/>
    <w:rsid w:val="00D3728E"/>
    <w:rsid w:val="00D402A2"/>
    <w:rsid w:val="00D4039C"/>
    <w:rsid w:val="00D40503"/>
    <w:rsid w:val="00D40A85"/>
    <w:rsid w:val="00D41358"/>
    <w:rsid w:val="00D421EE"/>
    <w:rsid w:val="00D423CD"/>
    <w:rsid w:val="00D42814"/>
    <w:rsid w:val="00D42A2B"/>
    <w:rsid w:val="00D42B6F"/>
    <w:rsid w:val="00D4320B"/>
    <w:rsid w:val="00D4372F"/>
    <w:rsid w:val="00D43A8A"/>
    <w:rsid w:val="00D43ECE"/>
    <w:rsid w:val="00D442EA"/>
    <w:rsid w:val="00D445C2"/>
    <w:rsid w:val="00D446BC"/>
    <w:rsid w:val="00D4478E"/>
    <w:rsid w:val="00D44CDB"/>
    <w:rsid w:val="00D45F4F"/>
    <w:rsid w:val="00D4613A"/>
    <w:rsid w:val="00D46C9B"/>
    <w:rsid w:val="00D47075"/>
    <w:rsid w:val="00D47343"/>
    <w:rsid w:val="00D47732"/>
    <w:rsid w:val="00D47779"/>
    <w:rsid w:val="00D47FB0"/>
    <w:rsid w:val="00D50083"/>
    <w:rsid w:val="00D500BA"/>
    <w:rsid w:val="00D50110"/>
    <w:rsid w:val="00D50AA0"/>
    <w:rsid w:val="00D51A65"/>
    <w:rsid w:val="00D51AB9"/>
    <w:rsid w:val="00D51BAA"/>
    <w:rsid w:val="00D51D99"/>
    <w:rsid w:val="00D5237E"/>
    <w:rsid w:val="00D529EB"/>
    <w:rsid w:val="00D52DE6"/>
    <w:rsid w:val="00D533DC"/>
    <w:rsid w:val="00D534C2"/>
    <w:rsid w:val="00D5416C"/>
    <w:rsid w:val="00D54386"/>
    <w:rsid w:val="00D543C9"/>
    <w:rsid w:val="00D5476D"/>
    <w:rsid w:val="00D54DC4"/>
    <w:rsid w:val="00D54E8C"/>
    <w:rsid w:val="00D54F6B"/>
    <w:rsid w:val="00D550C1"/>
    <w:rsid w:val="00D551AD"/>
    <w:rsid w:val="00D55270"/>
    <w:rsid w:val="00D557B6"/>
    <w:rsid w:val="00D55A14"/>
    <w:rsid w:val="00D55B0E"/>
    <w:rsid w:val="00D55D57"/>
    <w:rsid w:val="00D56A94"/>
    <w:rsid w:val="00D56B09"/>
    <w:rsid w:val="00D56B8B"/>
    <w:rsid w:val="00D56F8C"/>
    <w:rsid w:val="00D573F6"/>
    <w:rsid w:val="00D57793"/>
    <w:rsid w:val="00D57B5A"/>
    <w:rsid w:val="00D606E6"/>
    <w:rsid w:val="00D60C9A"/>
    <w:rsid w:val="00D61602"/>
    <w:rsid w:val="00D616D2"/>
    <w:rsid w:val="00D61925"/>
    <w:rsid w:val="00D61C0C"/>
    <w:rsid w:val="00D61CAB"/>
    <w:rsid w:val="00D620AB"/>
    <w:rsid w:val="00D6221C"/>
    <w:rsid w:val="00D62400"/>
    <w:rsid w:val="00D6260F"/>
    <w:rsid w:val="00D627D8"/>
    <w:rsid w:val="00D62963"/>
    <w:rsid w:val="00D630A4"/>
    <w:rsid w:val="00D6321E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972"/>
    <w:rsid w:val="00D65D76"/>
    <w:rsid w:val="00D6629C"/>
    <w:rsid w:val="00D666B1"/>
    <w:rsid w:val="00D6728F"/>
    <w:rsid w:val="00D67666"/>
    <w:rsid w:val="00D677A0"/>
    <w:rsid w:val="00D67CD5"/>
    <w:rsid w:val="00D700F6"/>
    <w:rsid w:val="00D70517"/>
    <w:rsid w:val="00D70A14"/>
    <w:rsid w:val="00D70B0C"/>
    <w:rsid w:val="00D70EF7"/>
    <w:rsid w:val="00D7186E"/>
    <w:rsid w:val="00D71B4B"/>
    <w:rsid w:val="00D71BA1"/>
    <w:rsid w:val="00D71F90"/>
    <w:rsid w:val="00D72546"/>
    <w:rsid w:val="00D72931"/>
    <w:rsid w:val="00D72A0F"/>
    <w:rsid w:val="00D72D44"/>
    <w:rsid w:val="00D738EE"/>
    <w:rsid w:val="00D73993"/>
    <w:rsid w:val="00D73D48"/>
    <w:rsid w:val="00D73FD1"/>
    <w:rsid w:val="00D740E0"/>
    <w:rsid w:val="00D74785"/>
    <w:rsid w:val="00D74938"/>
    <w:rsid w:val="00D749D5"/>
    <w:rsid w:val="00D74D92"/>
    <w:rsid w:val="00D74F68"/>
    <w:rsid w:val="00D7504F"/>
    <w:rsid w:val="00D75081"/>
    <w:rsid w:val="00D75312"/>
    <w:rsid w:val="00D75B5F"/>
    <w:rsid w:val="00D75D80"/>
    <w:rsid w:val="00D7625F"/>
    <w:rsid w:val="00D766A2"/>
    <w:rsid w:val="00D768E6"/>
    <w:rsid w:val="00D76C5D"/>
    <w:rsid w:val="00D76F8C"/>
    <w:rsid w:val="00D77288"/>
    <w:rsid w:val="00D77DEE"/>
    <w:rsid w:val="00D800C0"/>
    <w:rsid w:val="00D80221"/>
    <w:rsid w:val="00D8091C"/>
    <w:rsid w:val="00D80986"/>
    <w:rsid w:val="00D80BAA"/>
    <w:rsid w:val="00D80BEB"/>
    <w:rsid w:val="00D80D53"/>
    <w:rsid w:val="00D80F62"/>
    <w:rsid w:val="00D81F2B"/>
    <w:rsid w:val="00D820D9"/>
    <w:rsid w:val="00D82147"/>
    <w:rsid w:val="00D82173"/>
    <w:rsid w:val="00D823D7"/>
    <w:rsid w:val="00D82A1B"/>
    <w:rsid w:val="00D82A96"/>
    <w:rsid w:val="00D82D02"/>
    <w:rsid w:val="00D83173"/>
    <w:rsid w:val="00D837EF"/>
    <w:rsid w:val="00D8397C"/>
    <w:rsid w:val="00D83B73"/>
    <w:rsid w:val="00D83D3B"/>
    <w:rsid w:val="00D83F40"/>
    <w:rsid w:val="00D84070"/>
    <w:rsid w:val="00D84643"/>
    <w:rsid w:val="00D846C4"/>
    <w:rsid w:val="00D84ED5"/>
    <w:rsid w:val="00D8531C"/>
    <w:rsid w:val="00D8538B"/>
    <w:rsid w:val="00D8573E"/>
    <w:rsid w:val="00D85943"/>
    <w:rsid w:val="00D86325"/>
    <w:rsid w:val="00D8658A"/>
    <w:rsid w:val="00D86CD3"/>
    <w:rsid w:val="00D8706A"/>
    <w:rsid w:val="00D8736D"/>
    <w:rsid w:val="00D874F7"/>
    <w:rsid w:val="00D87EA2"/>
    <w:rsid w:val="00D90529"/>
    <w:rsid w:val="00D90C1A"/>
    <w:rsid w:val="00D917F3"/>
    <w:rsid w:val="00D9182A"/>
    <w:rsid w:val="00D918CD"/>
    <w:rsid w:val="00D91B88"/>
    <w:rsid w:val="00D91CB9"/>
    <w:rsid w:val="00D91E70"/>
    <w:rsid w:val="00D91FD3"/>
    <w:rsid w:val="00D92100"/>
    <w:rsid w:val="00D92696"/>
    <w:rsid w:val="00D927C3"/>
    <w:rsid w:val="00D92FE7"/>
    <w:rsid w:val="00D932E1"/>
    <w:rsid w:val="00D934B3"/>
    <w:rsid w:val="00D935CA"/>
    <w:rsid w:val="00D93986"/>
    <w:rsid w:val="00D93F9F"/>
    <w:rsid w:val="00D9452A"/>
    <w:rsid w:val="00D94650"/>
    <w:rsid w:val="00D949A6"/>
    <w:rsid w:val="00D94D0D"/>
    <w:rsid w:val="00D94EED"/>
    <w:rsid w:val="00D9506D"/>
    <w:rsid w:val="00D950B2"/>
    <w:rsid w:val="00D95377"/>
    <w:rsid w:val="00D9574A"/>
    <w:rsid w:val="00D957A3"/>
    <w:rsid w:val="00D95D6F"/>
    <w:rsid w:val="00D95EEC"/>
    <w:rsid w:val="00D96026"/>
    <w:rsid w:val="00D963E3"/>
    <w:rsid w:val="00D967EA"/>
    <w:rsid w:val="00D97284"/>
    <w:rsid w:val="00D97833"/>
    <w:rsid w:val="00D97DBC"/>
    <w:rsid w:val="00D97F27"/>
    <w:rsid w:val="00DA03C9"/>
    <w:rsid w:val="00DA03F6"/>
    <w:rsid w:val="00DA0C89"/>
    <w:rsid w:val="00DA122A"/>
    <w:rsid w:val="00DA156F"/>
    <w:rsid w:val="00DA1578"/>
    <w:rsid w:val="00DA1857"/>
    <w:rsid w:val="00DA1A27"/>
    <w:rsid w:val="00DA1FAB"/>
    <w:rsid w:val="00DA25C3"/>
    <w:rsid w:val="00DA2D12"/>
    <w:rsid w:val="00DA307B"/>
    <w:rsid w:val="00DA3124"/>
    <w:rsid w:val="00DA34F6"/>
    <w:rsid w:val="00DA4229"/>
    <w:rsid w:val="00DA4C46"/>
    <w:rsid w:val="00DA539B"/>
    <w:rsid w:val="00DA56E2"/>
    <w:rsid w:val="00DA5B23"/>
    <w:rsid w:val="00DA5ED2"/>
    <w:rsid w:val="00DA62AB"/>
    <w:rsid w:val="00DA637C"/>
    <w:rsid w:val="00DA65D5"/>
    <w:rsid w:val="00DA6918"/>
    <w:rsid w:val="00DA6F0D"/>
    <w:rsid w:val="00DA7911"/>
    <w:rsid w:val="00DA7C1C"/>
    <w:rsid w:val="00DB072C"/>
    <w:rsid w:val="00DB08CF"/>
    <w:rsid w:val="00DB0B41"/>
    <w:rsid w:val="00DB1341"/>
    <w:rsid w:val="00DB147A"/>
    <w:rsid w:val="00DB147B"/>
    <w:rsid w:val="00DB1509"/>
    <w:rsid w:val="00DB175B"/>
    <w:rsid w:val="00DB1949"/>
    <w:rsid w:val="00DB1AE4"/>
    <w:rsid w:val="00DB1B7A"/>
    <w:rsid w:val="00DB2318"/>
    <w:rsid w:val="00DB24C3"/>
    <w:rsid w:val="00DB256E"/>
    <w:rsid w:val="00DB2608"/>
    <w:rsid w:val="00DB2727"/>
    <w:rsid w:val="00DB2B90"/>
    <w:rsid w:val="00DB2C38"/>
    <w:rsid w:val="00DB2F12"/>
    <w:rsid w:val="00DB2F84"/>
    <w:rsid w:val="00DB3024"/>
    <w:rsid w:val="00DB3176"/>
    <w:rsid w:val="00DB36A6"/>
    <w:rsid w:val="00DB3DB0"/>
    <w:rsid w:val="00DB52DE"/>
    <w:rsid w:val="00DB6217"/>
    <w:rsid w:val="00DB628B"/>
    <w:rsid w:val="00DB630E"/>
    <w:rsid w:val="00DB65EF"/>
    <w:rsid w:val="00DB6804"/>
    <w:rsid w:val="00DB6841"/>
    <w:rsid w:val="00DB6947"/>
    <w:rsid w:val="00DB6C1A"/>
    <w:rsid w:val="00DB71A7"/>
    <w:rsid w:val="00DB768F"/>
    <w:rsid w:val="00DB769A"/>
    <w:rsid w:val="00DB78AE"/>
    <w:rsid w:val="00DB7B5F"/>
    <w:rsid w:val="00DB7B82"/>
    <w:rsid w:val="00DB7F4B"/>
    <w:rsid w:val="00DC00C4"/>
    <w:rsid w:val="00DC0B16"/>
    <w:rsid w:val="00DC0BF7"/>
    <w:rsid w:val="00DC13F2"/>
    <w:rsid w:val="00DC1543"/>
    <w:rsid w:val="00DC17EF"/>
    <w:rsid w:val="00DC1843"/>
    <w:rsid w:val="00DC1B5B"/>
    <w:rsid w:val="00DC1B9C"/>
    <w:rsid w:val="00DC1FE3"/>
    <w:rsid w:val="00DC2092"/>
    <w:rsid w:val="00DC20FB"/>
    <w:rsid w:val="00DC27DF"/>
    <w:rsid w:val="00DC30AA"/>
    <w:rsid w:val="00DC37F9"/>
    <w:rsid w:val="00DC3AEB"/>
    <w:rsid w:val="00DC458E"/>
    <w:rsid w:val="00DC45FA"/>
    <w:rsid w:val="00DC46EA"/>
    <w:rsid w:val="00DC46F9"/>
    <w:rsid w:val="00DC50EF"/>
    <w:rsid w:val="00DC520B"/>
    <w:rsid w:val="00DC5C33"/>
    <w:rsid w:val="00DC5D9C"/>
    <w:rsid w:val="00DC5E61"/>
    <w:rsid w:val="00DC61AA"/>
    <w:rsid w:val="00DC6265"/>
    <w:rsid w:val="00DC63AE"/>
    <w:rsid w:val="00DC6708"/>
    <w:rsid w:val="00DC6BC3"/>
    <w:rsid w:val="00DC6C9E"/>
    <w:rsid w:val="00DC702D"/>
    <w:rsid w:val="00DC72CF"/>
    <w:rsid w:val="00DD01BE"/>
    <w:rsid w:val="00DD033F"/>
    <w:rsid w:val="00DD0684"/>
    <w:rsid w:val="00DD0750"/>
    <w:rsid w:val="00DD091B"/>
    <w:rsid w:val="00DD0BB3"/>
    <w:rsid w:val="00DD0BC9"/>
    <w:rsid w:val="00DD0EED"/>
    <w:rsid w:val="00DD16BE"/>
    <w:rsid w:val="00DD19E5"/>
    <w:rsid w:val="00DD1CCF"/>
    <w:rsid w:val="00DD21AC"/>
    <w:rsid w:val="00DD24D2"/>
    <w:rsid w:val="00DD2709"/>
    <w:rsid w:val="00DD2F78"/>
    <w:rsid w:val="00DD3288"/>
    <w:rsid w:val="00DD3649"/>
    <w:rsid w:val="00DD3798"/>
    <w:rsid w:val="00DD3BED"/>
    <w:rsid w:val="00DD3D12"/>
    <w:rsid w:val="00DD3D41"/>
    <w:rsid w:val="00DD3E7C"/>
    <w:rsid w:val="00DD491B"/>
    <w:rsid w:val="00DD4E0F"/>
    <w:rsid w:val="00DD505E"/>
    <w:rsid w:val="00DD5305"/>
    <w:rsid w:val="00DD536C"/>
    <w:rsid w:val="00DD54BF"/>
    <w:rsid w:val="00DD5ED6"/>
    <w:rsid w:val="00DD668A"/>
    <w:rsid w:val="00DD67DA"/>
    <w:rsid w:val="00DD6826"/>
    <w:rsid w:val="00DD6BD9"/>
    <w:rsid w:val="00DD6D59"/>
    <w:rsid w:val="00DD7067"/>
    <w:rsid w:val="00DD7252"/>
    <w:rsid w:val="00DD7DCA"/>
    <w:rsid w:val="00DE0642"/>
    <w:rsid w:val="00DE0C69"/>
    <w:rsid w:val="00DE0F1C"/>
    <w:rsid w:val="00DE1556"/>
    <w:rsid w:val="00DE16C3"/>
    <w:rsid w:val="00DE1731"/>
    <w:rsid w:val="00DE204B"/>
    <w:rsid w:val="00DE2471"/>
    <w:rsid w:val="00DE2EAA"/>
    <w:rsid w:val="00DE3189"/>
    <w:rsid w:val="00DE34CA"/>
    <w:rsid w:val="00DE364A"/>
    <w:rsid w:val="00DE4262"/>
    <w:rsid w:val="00DE465E"/>
    <w:rsid w:val="00DE485B"/>
    <w:rsid w:val="00DE4F08"/>
    <w:rsid w:val="00DE514B"/>
    <w:rsid w:val="00DE5420"/>
    <w:rsid w:val="00DE55E2"/>
    <w:rsid w:val="00DE56C0"/>
    <w:rsid w:val="00DE5BF0"/>
    <w:rsid w:val="00DE5D4D"/>
    <w:rsid w:val="00DE5D7D"/>
    <w:rsid w:val="00DE6FE9"/>
    <w:rsid w:val="00DE78C0"/>
    <w:rsid w:val="00DF00A1"/>
    <w:rsid w:val="00DF01EE"/>
    <w:rsid w:val="00DF0247"/>
    <w:rsid w:val="00DF0881"/>
    <w:rsid w:val="00DF09E4"/>
    <w:rsid w:val="00DF16DC"/>
    <w:rsid w:val="00DF2439"/>
    <w:rsid w:val="00DF29B1"/>
    <w:rsid w:val="00DF29F2"/>
    <w:rsid w:val="00DF2EEB"/>
    <w:rsid w:val="00DF3339"/>
    <w:rsid w:val="00DF33FD"/>
    <w:rsid w:val="00DF37AC"/>
    <w:rsid w:val="00DF3C7A"/>
    <w:rsid w:val="00DF430C"/>
    <w:rsid w:val="00DF4E94"/>
    <w:rsid w:val="00DF4FBF"/>
    <w:rsid w:val="00DF51D0"/>
    <w:rsid w:val="00DF5924"/>
    <w:rsid w:val="00DF5C69"/>
    <w:rsid w:val="00DF60B5"/>
    <w:rsid w:val="00DF610C"/>
    <w:rsid w:val="00DF67A3"/>
    <w:rsid w:val="00DF6809"/>
    <w:rsid w:val="00DF6967"/>
    <w:rsid w:val="00DF6D2E"/>
    <w:rsid w:val="00DF6DC6"/>
    <w:rsid w:val="00DF719D"/>
    <w:rsid w:val="00DF77CB"/>
    <w:rsid w:val="00E003D5"/>
    <w:rsid w:val="00E00541"/>
    <w:rsid w:val="00E00927"/>
    <w:rsid w:val="00E00E4C"/>
    <w:rsid w:val="00E010BC"/>
    <w:rsid w:val="00E01436"/>
    <w:rsid w:val="00E0157E"/>
    <w:rsid w:val="00E01827"/>
    <w:rsid w:val="00E018EE"/>
    <w:rsid w:val="00E01D8D"/>
    <w:rsid w:val="00E01DA3"/>
    <w:rsid w:val="00E01F0A"/>
    <w:rsid w:val="00E02067"/>
    <w:rsid w:val="00E0242D"/>
    <w:rsid w:val="00E02A8C"/>
    <w:rsid w:val="00E0304F"/>
    <w:rsid w:val="00E03069"/>
    <w:rsid w:val="00E03137"/>
    <w:rsid w:val="00E03A77"/>
    <w:rsid w:val="00E03CD2"/>
    <w:rsid w:val="00E03E2D"/>
    <w:rsid w:val="00E045BD"/>
    <w:rsid w:val="00E0483A"/>
    <w:rsid w:val="00E048BE"/>
    <w:rsid w:val="00E05550"/>
    <w:rsid w:val="00E05D60"/>
    <w:rsid w:val="00E0633A"/>
    <w:rsid w:val="00E0638F"/>
    <w:rsid w:val="00E068A3"/>
    <w:rsid w:val="00E06CB1"/>
    <w:rsid w:val="00E06E07"/>
    <w:rsid w:val="00E06E0C"/>
    <w:rsid w:val="00E06FB1"/>
    <w:rsid w:val="00E07309"/>
    <w:rsid w:val="00E075A6"/>
    <w:rsid w:val="00E100CB"/>
    <w:rsid w:val="00E10D37"/>
    <w:rsid w:val="00E115AE"/>
    <w:rsid w:val="00E116F9"/>
    <w:rsid w:val="00E118AA"/>
    <w:rsid w:val="00E12043"/>
    <w:rsid w:val="00E12077"/>
    <w:rsid w:val="00E12F60"/>
    <w:rsid w:val="00E13787"/>
    <w:rsid w:val="00E137E3"/>
    <w:rsid w:val="00E13A0C"/>
    <w:rsid w:val="00E13A4C"/>
    <w:rsid w:val="00E13CDE"/>
    <w:rsid w:val="00E14351"/>
    <w:rsid w:val="00E146A7"/>
    <w:rsid w:val="00E147E1"/>
    <w:rsid w:val="00E14EC0"/>
    <w:rsid w:val="00E1560E"/>
    <w:rsid w:val="00E1590B"/>
    <w:rsid w:val="00E15BDF"/>
    <w:rsid w:val="00E16060"/>
    <w:rsid w:val="00E1631A"/>
    <w:rsid w:val="00E16380"/>
    <w:rsid w:val="00E164FF"/>
    <w:rsid w:val="00E16931"/>
    <w:rsid w:val="00E16A29"/>
    <w:rsid w:val="00E16C5F"/>
    <w:rsid w:val="00E16DDE"/>
    <w:rsid w:val="00E16E50"/>
    <w:rsid w:val="00E171DF"/>
    <w:rsid w:val="00E17B6C"/>
    <w:rsid w:val="00E17B77"/>
    <w:rsid w:val="00E17C7F"/>
    <w:rsid w:val="00E2000A"/>
    <w:rsid w:val="00E20E5A"/>
    <w:rsid w:val="00E2124D"/>
    <w:rsid w:val="00E2170B"/>
    <w:rsid w:val="00E21D00"/>
    <w:rsid w:val="00E21DD4"/>
    <w:rsid w:val="00E21F94"/>
    <w:rsid w:val="00E22245"/>
    <w:rsid w:val="00E22E79"/>
    <w:rsid w:val="00E23337"/>
    <w:rsid w:val="00E239BF"/>
    <w:rsid w:val="00E239CB"/>
    <w:rsid w:val="00E23D53"/>
    <w:rsid w:val="00E23D99"/>
    <w:rsid w:val="00E23E1C"/>
    <w:rsid w:val="00E23F26"/>
    <w:rsid w:val="00E23FCF"/>
    <w:rsid w:val="00E23FF7"/>
    <w:rsid w:val="00E24638"/>
    <w:rsid w:val="00E2476B"/>
    <w:rsid w:val="00E251A8"/>
    <w:rsid w:val="00E259EA"/>
    <w:rsid w:val="00E25C0C"/>
    <w:rsid w:val="00E25FF0"/>
    <w:rsid w:val="00E26018"/>
    <w:rsid w:val="00E2652A"/>
    <w:rsid w:val="00E2693F"/>
    <w:rsid w:val="00E269E6"/>
    <w:rsid w:val="00E26E1A"/>
    <w:rsid w:val="00E26EA7"/>
    <w:rsid w:val="00E26EA8"/>
    <w:rsid w:val="00E308D1"/>
    <w:rsid w:val="00E30B38"/>
    <w:rsid w:val="00E30E36"/>
    <w:rsid w:val="00E30FB2"/>
    <w:rsid w:val="00E31830"/>
    <w:rsid w:val="00E318C6"/>
    <w:rsid w:val="00E31DC1"/>
    <w:rsid w:val="00E31F16"/>
    <w:rsid w:val="00E32061"/>
    <w:rsid w:val="00E325E5"/>
    <w:rsid w:val="00E3301B"/>
    <w:rsid w:val="00E339B5"/>
    <w:rsid w:val="00E33C18"/>
    <w:rsid w:val="00E3402B"/>
    <w:rsid w:val="00E340E1"/>
    <w:rsid w:val="00E341CF"/>
    <w:rsid w:val="00E34344"/>
    <w:rsid w:val="00E343BB"/>
    <w:rsid w:val="00E343EA"/>
    <w:rsid w:val="00E34404"/>
    <w:rsid w:val="00E34866"/>
    <w:rsid w:val="00E34C83"/>
    <w:rsid w:val="00E35C00"/>
    <w:rsid w:val="00E35C11"/>
    <w:rsid w:val="00E35D80"/>
    <w:rsid w:val="00E3649B"/>
    <w:rsid w:val="00E36732"/>
    <w:rsid w:val="00E367D3"/>
    <w:rsid w:val="00E369F1"/>
    <w:rsid w:val="00E36F0A"/>
    <w:rsid w:val="00E3747F"/>
    <w:rsid w:val="00E376AC"/>
    <w:rsid w:val="00E378AC"/>
    <w:rsid w:val="00E37B05"/>
    <w:rsid w:val="00E405BA"/>
    <w:rsid w:val="00E40D36"/>
    <w:rsid w:val="00E40D85"/>
    <w:rsid w:val="00E40E15"/>
    <w:rsid w:val="00E414F7"/>
    <w:rsid w:val="00E41B9D"/>
    <w:rsid w:val="00E41C79"/>
    <w:rsid w:val="00E41F62"/>
    <w:rsid w:val="00E41F75"/>
    <w:rsid w:val="00E42042"/>
    <w:rsid w:val="00E42139"/>
    <w:rsid w:val="00E426EC"/>
    <w:rsid w:val="00E42FC9"/>
    <w:rsid w:val="00E42FF9"/>
    <w:rsid w:val="00E4384F"/>
    <w:rsid w:val="00E43925"/>
    <w:rsid w:val="00E44184"/>
    <w:rsid w:val="00E4418A"/>
    <w:rsid w:val="00E448F9"/>
    <w:rsid w:val="00E45091"/>
    <w:rsid w:val="00E454FB"/>
    <w:rsid w:val="00E4577D"/>
    <w:rsid w:val="00E45B46"/>
    <w:rsid w:val="00E46186"/>
    <w:rsid w:val="00E461E4"/>
    <w:rsid w:val="00E4620A"/>
    <w:rsid w:val="00E4643D"/>
    <w:rsid w:val="00E4714C"/>
    <w:rsid w:val="00E473A8"/>
    <w:rsid w:val="00E47501"/>
    <w:rsid w:val="00E4770F"/>
    <w:rsid w:val="00E50831"/>
    <w:rsid w:val="00E50AC6"/>
    <w:rsid w:val="00E5109F"/>
    <w:rsid w:val="00E51732"/>
    <w:rsid w:val="00E51AEB"/>
    <w:rsid w:val="00E51DF7"/>
    <w:rsid w:val="00E522A7"/>
    <w:rsid w:val="00E52CA2"/>
    <w:rsid w:val="00E52CE4"/>
    <w:rsid w:val="00E52E9B"/>
    <w:rsid w:val="00E52F90"/>
    <w:rsid w:val="00E532F2"/>
    <w:rsid w:val="00E534AB"/>
    <w:rsid w:val="00E53971"/>
    <w:rsid w:val="00E53B58"/>
    <w:rsid w:val="00E53C5B"/>
    <w:rsid w:val="00E53E98"/>
    <w:rsid w:val="00E53EB4"/>
    <w:rsid w:val="00E541ED"/>
    <w:rsid w:val="00E5432D"/>
    <w:rsid w:val="00E543DE"/>
    <w:rsid w:val="00E54452"/>
    <w:rsid w:val="00E5479C"/>
    <w:rsid w:val="00E547A7"/>
    <w:rsid w:val="00E547C6"/>
    <w:rsid w:val="00E54923"/>
    <w:rsid w:val="00E54A1D"/>
    <w:rsid w:val="00E54F52"/>
    <w:rsid w:val="00E555FF"/>
    <w:rsid w:val="00E55A0E"/>
    <w:rsid w:val="00E55F9C"/>
    <w:rsid w:val="00E566C7"/>
    <w:rsid w:val="00E5682C"/>
    <w:rsid w:val="00E56989"/>
    <w:rsid w:val="00E56BB0"/>
    <w:rsid w:val="00E56D2E"/>
    <w:rsid w:val="00E56E1A"/>
    <w:rsid w:val="00E60932"/>
    <w:rsid w:val="00E609CD"/>
    <w:rsid w:val="00E60CB3"/>
    <w:rsid w:val="00E61B05"/>
    <w:rsid w:val="00E62460"/>
    <w:rsid w:val="00E624CF"/>
    <w:rsid w:val="00E62641"/>
    <w:rsid w:val="00E626B2"/>
    <w:rsid w:val="00E6302A"/>
    <w:rsid w:val="00E631B5"/>
    <w:rsid w:val="00E633FD"/>
    <w:rsid w:val="00E6386D"/>
    <w:rsid w:val="00E63950"/>
    <w:rsid w:val="00E63C6A"/>
    <w:rsid w:val="00E63F87"/>
    <w:rsid w:val="00E63FC8"/>
    <w:rsid w:val="00E6425F"/>
    <w:rsid w:val="00E643B7"/>
    <w:rsid w:val="00E643C3"/>
    <w:rsid w:val="00E644D3"/>
    <w:rsid w:val="00E647C7"/>
    <w:rsid w:val="00E64DF4"/>
    <w:rsid w:val="00E64FAB"/>
    <w:rsid w:val="00E6509C"/>
    <w:rsid w:val="00E6574B"/>
    <w:rsid w:val="00E659D2"/>
    <w:rsid w:val="00E65A30"/>
    <w:rsid w:val="00E65A9C"/>
    <w:rsid w:val="00E65CE1"/>
    <w:rsid w:val="00E66202"/>
    <w:rsid w:val="00E664C5"/>
    <w:rsid w:val="00E669B0"/>
    <w:rsid w:val="00E66CB9"/>
    <w:rsid w:val="00E671A2"/>
    <w:rsid w:val="00E67587"/>
    <w:rsid w:val="00E6793D"/>
    <w:rsid w:val="00E67BE7"/>
    <w:rsid w:val="00E67DEE"/>
    <w:rsid w:val="00E70433"/>
    <w:rsid w:val="00E705A6"/>
    <w:rsid w:val="00E7066D"/>
    <w:rsid w:val="00E706F2"/>
    <w:rsid w:val="00E70988"/>
    <w:rsid w:val="00E70AFA"/>
    <w:rsid w:val="00E70BA7"/>
    <w:rsid w:val="00E7105A"/>
    <w:rsid w:val="00E7169C"/>
    <w:rsid w:val="00E71A15"/>
    <w:rsid w:val="00E71F17"/>
    <w:rsid w:val="00E7202F"/>
    <w:rsid w:val="00E7267C"/>
    <w:rsid w:val="00E726EB"/>
    <w:rsid w:val="00E72701"/>
    <w:rsid w:val="00E72766"/>
    <w:rsid w:val="00E72837"/>
    <w:rsid w:val="00E72C84"/>
    <w:rsid w:val="00E72D05"/>
    <w:rsid w:val="00E7314D"/>
    <w:rsid w:val="00E73ADF"/>
    <w:rsid w:val="00E73D03"/>
    <w:rsid w:val="00E7468F"/>
    <w:rsid w:val="00E74EA5"/>
    <w:rsid w:val="00E7557B"/>
    <w:rsid w:val="00E75917"/>
    <w:rsid w:val="00E75C18"/>
    <w:rsid w:val="00E75EF4"/>
    <w:rsid w:val="00E7683F"/>
    <w:rsid w:val="00E76D26"/>
    <w:rsid w:val="00E76E14"/>
    <w:rsid w:val="00E7757E"/>
    <w:rsid w:val="00E777D1"/>
    <w:rsid w:val="00E779E6"/>
    <w:rsid w:val="00E77B2A"/>
    <w:rsid w:val="00E77C67"/>
    <w:rsid w:val="00E77DCD"/>
    <w:rsid w:val="00E77F75"/>
    <w:rsid w:val="00E80152"/>
    <w:rsid w:val="00E80178"/>
    <w:rsid w:val="00E803C3"/>
    <w:rsid w:val="00E80A68"/>
    <w:rsid w:val="00E80BE3"/>
    <w:rsid w:val="00E8162B"/>
    <w:rsid w:val="00E817DA"/>
    <w:rsid w:val="00E81C36"/>
    <w:rsid w:val="00E81D43"/>
    <w:rsid w:val="00E81E65"/>
    <w:rsid w:val="00E822A7"/>
    <w:rsid w:val="00E82444"/>
    <w:rsid w:val="00E82626"/>
    <w:rsid w:val="00E82B51"/>
    <w:rsid w:val="00E8321F"/>
    <w:rsid w:val="00E83410"/>
    <w:rsid w:val="00E836A9"/>
    <w:rsid w:val="00E83798"/>
    <w:rsid w:val="00E83A92"/>
    <w:rsid w:val="00E83B28"/>
    <w:rsid w:val="00E83C20"/>
    <w:rsid w:val="00E83F59"/>
    <w:rsid w:val="00E84523"/>
    <w:rsid w:val="00E84575"/>
    <w:rsid w:val="00E847BD"/>
    <w:rsid w:val="00E84A80"/>
    <w:rsid w:val="00E84DDA"/>
    <w:rsid w:val="00E84E14"/>
    <w:rsid w:val="00E84EB9"/>
    <w:rsid w:val="00E84F6F"/>
    <w:rsid w:val="00E8524E"/>
    <w:rsid w:val="00E85272"/>
    <w:rsid w:val="00E85705"/>
    <w:rsid w:val="00E85AA5"/>
    <w:rsid w:val="00E860D2"/>
    <w:rsid w:val="00E864D3"/>
    <w:rsid w:val="00E866FE"/>
    <w:rsid w:val="00E8685F"/>
    <w:rsid w:val="00E86BF2"/>
    <w:rsid w:val="00E86F34"/>
    <w:rsid w:val="00E87076"/>
    <w:rsid w:val="00E871FD"/>
    <w:rsid w:val="00E87350"/>
    <w:rsid w:val="00E87371"/>
    <w:rsid w:val="00E87B40"/>
    <w:rsid w:val="00E87C2C"/>
    <w:rsid w:val="00E87D64"/>
    <w:rsid w:val="00E90118"/>
    <w:rsid w:val="00E90145"/>
    <w:rsid w:val="00E90412"/>
    <w:rsid w:val="00E90638"/>
    <w:rsid w:val="00E90C92"/>
    <w:rsid w:val="00E91276"/>
    <w:rsid w:val="00E913D2"/>
    <w:rsid w:val="00E9150E"/>
    <w:rsid w:val="00E91895"/>
    <w:rsid w:val="00E91E12"/>
    <w:rsid w:val="00E91ED1"/>
    <w:rsid w:val="00E923A7"/>
    <w:rsid w:val="00E92B02"/>
    <w:rsid w:val="00E92BC5"/>
    <w:rsid w:val="00E92D3B"/>
    <w:rsid w:val="00E92D4F"/>
    <w:rsid w:val="00E92FC9"/>
    <w:rsid w:val="00E9306C"/>
    <w:rsid w:val="00E93155"/>
    <w:rsid w:val="00E932C7"/>
    <w:rsid w:val="00E9347D"/>
    <w:rsid w:val="00E94011"/>
    <w:rsid w:val="00E946E5"/>
    <w:rsid w:val="00E947EA"/>
    <w:rsid w:val="00E948A7"/>
    <w:rsid w:val="00E94CF2"/>
    <w:rsid w:val="00E9500B"/>
    <w:rsid w:val="00E950FD"/>
    <w:rsid w:val="00E9515C"/>
    <w:rsid w:val="00E95179"/>
    <w:rsid w:val="00E9567A"/>
    <w:rsid w:val="00E95789"/>
    <w:rsid w:val="00E95A21"/>
    <w:rsid w:val="00E95EE8"/>
    <w:rsid w:val="00E960C5"/>
    <w:rsid w:val="00E96190"/>
    <w:rsid w:val="00E961BE"/>
    <w:rsid w:val="00E96535"/>
    <w:rsid w:val="00E9684E"/>
    <w:rsid w:val="00E96AEB"/>
    <w:rsid w:val="00E96D54"/>
    <w:rsid w:val="00E96F07"/>
    <w:rsid w:val="00E979AF"/>
    <w:rsid w:val="00E97B02"/>
    <w:rsid w:val="00EA0013"/>
    <w:rsid w:val="00EA0218"/>
    <w:rsid w:val="00EA02C9"/>
    <w:rsid w:val="00EA02F9"/>
    <w:rsid w:val="00EA0605"/>
    <w:rsid w:val="00EA065F"/>
    <w:rsid w:val="00EA0A1C"/>
    <w:rsid w:val="00EA1617"/>
    <w:rsid w:val="00EA1E35"/>
    <w:rsid w:val="00EA2586"/>
    <w:rsid w:val="00EA2850"/>
    <w:rsid w:val="00EA3A25"/>
    <w:rsid w:val="00EA3C2D"/>
    <w:rsid w:val="00EA3FB0"/>
    <w:rsid w:val="00EA4396"/>
    <w:rsid w:val="00EA4A60"/>
    <w:rsid w:val="00EA4CEA"/>
    <w:rsid w:val="00EA4E21"/>
    <w:rsid w:val="00EA4E75"/>
    <w:rsid w:val="00EA5815"/>
    <w:rsid w:val="00EA58D7"/>
    <w:rsid w:val="00EA5A28"/>
    <w:rsid w:val="00EA5A2E"/>
    <w:rsid w:val="00EA5AAF"/>
    <w:rsid w:val="00EA5EBB"/>
    <w:rsid w:val="00EA63EE"/>
    <w:rsid w:val="00EA658A"/>
    <w:rsid w:val="00EA6BEA"/>
    <w:rsid w:val="00EA6ED3"/>
    <w:rsid w:val="00EA7279"/>
    <w:rsid w:val="00EA72AF"/>
    <w:rsid w:val="00EA74EC"/>
    <w:rsid w:val="00EA7593"/>
    <w:rsid w:val="00EA7A0A"/>
    <w:rsid w:val="00EA7A0F"/>
    <w:rsid w:val="00EA7AF0"/>
    <w:rsid w:val="00EB0A4D"/>
    <w:rsid w:val="00EB0A4E"/>
    <w:rsid w:val="00EB0AC6"/>
    <w:rsid w:val="00EB0C9E"/>
    <w:rsid w:val="00EB0D3A"/>
    <w:rsid w:val="00EB0F14"/>
    <w:rsid w:val="00EB0F46"/>
    <w:rsid w:val="00EB1129"/>
    <w:rsid w:val="00EB1390"/>
    <w:rsid w:val="00EB1760"/>
    <w:rsid w:val="00EB180D"/>
    <w:rsid w:val="00EB1DAD"/>
    <w:rsid w:val="00EB221A"/>
    <w:rsid w:val="00EB2C46"/>
    <w:rsid w:val="00EB2C71"/>
    <w:rsid w:val="00EB3102"/>
    <w:rsid w:val="00EB322A"/>
    <w:rsid w:val="00EB33E2"/>
    <w:rsid w:val="00EB40B6"/>
    <w:rsid w:val="00EB4340"/>
    <w:rsid w:val="00EB4501"/>
    <w:rsid w:val="00EB4670"/>
    <w:rsid w:val="00EB48B1"/>
    <w:rsid w:val="00EB4F4A"/>
    <w:rsid w:val="00EB53BB"/>
    <w:rsid w:val="00EB556D"/>
    <w:rsid w:val="00EB57F8"/>
    <w:rsid w:val="00EB5A7D"/>
    <w:rsid w:val="00EB5D29"/>
    <w:rsid w:val="00EB5DF8"/>
    <w:rsid w:val="00EB6042"/>
    <w:rsid w:val="00EB62D4"/>
    <w:rsid w:val="00EB6623"/>
    <w:rsid w:val="00EB66B8"/>
    <w:rsid w:val="00EB6993"/>
    <w:rsid w:val="00EB7295"/>
    <w:rsid w:val="00EB7602"/>
    <w:rsid w:val="00EB775F"/>
    <w:rsid w:val="00EB78D8"/>
    <w:rsid w:val="00EB7A47"/>
    <w:rsid w:val="00EB7AE0"/>
    <w:rsid w:val="00EB7E7A"/>
    <w:rsid w:val="00EC045A"/>
    <w:rsid w:val="00EC079C"/>
    <w:rsid w:val="00EC09F4"/>
    <w:rsid w:val="00EC0CD5"/>
    <w:rsid w:val="00EC1223"/>
    <w:rsid w:val="00EC17F6"/>
    <w:rsid w:val="00EC185F"/>
    <w:rsid w:val="00EC1D39"/>
    <w:rsid w:val="00EC1DB9"/>
    <w:rsid w:val="00EC2267"/>
    <w:rsid w:val="00EC2823"/>
    <w:rsid w:val="00EC2C5D"/>
    <w:rsid w:val="00EC316F"/>
    <w:rsid w:val="00EC346B"/>
    <w:rsid w:val="00EC3AD5"/>
    <w:rsid w:val="00EC3B26"/>
    <w:rsid w:val="00EC3C4B"/>
    <w:rsid w:val="00EC3EB8"/>
    <w:rsid w:val="00EC3F26"/>
    <w:rsid w:val="00EC41B9"/>
    <w:rsid w:val="00EC4206"/>
    <w:rsid w:val="00EC4279"/>
    <w:rsid w:val="00EC43C0"/>
    <w:rsid w:val="00EC446D"/>
    <w:rsid w:val="00EC4563"/>
    <w:rsid w:val="00EC478A"/>
    <w:rsid w:val="00EC5092"/>
    <w:rsid w:val="00EC5103"/>
    <w:rsid w:val="00EC5298"/>
    <w:rsid w:val="00EC571F"/>
    <w:rsid w:val="00EC5A1B"/>
    <w:rsid w:val="00EC5E78"/>
    <w:rsid w:val="00EC5FB3"/>
    <w:rsid w:val="00EC60B7"/>
    <w:rsid w:val="00EC74E6"/>
    <w:rsid w:val="00EC7510"/>
    <w:rsid w:val="00EC77D4"/>
    <w:rsid w:val="00EC7894"/>
    <w:rsid w:val="00EC7F1D"/>
    <w:rsid w:val="00ED011E"/>
    <w:rsid w:val="00ED0639"/>
    <w:rsid w:val="00ED0791"/>
    <w:rsid w:val="00ED083F"/>
    <w:rsid w:val="00ED0E9A"/>
    <w:rsid w:val="00ED0FD7"/>
    <w:rsid w:val="00ED1B02"/>
    <w:rsid w:val="00ED1D5B"/>
    <w:rsid w:val="00ED1D87"/>
    <w:rsid w:val="00ED278F"/>
    <w:rsid w:val="00ED2BEC"/>
    <w:rsid w:val="00ED2F25"/>
    <w:rsid w:val="00ED3003"/>
    <w:rsid w:val="00ED32F4"/>
    <w:rsid w:val="00ED364C"/>
    <w:rsid w:val="00ED39E8"/>
    <w:rsid w:val="00ED3A0C"/>
    <w:rsid w:val="00ED42F9"/>
    <w:rsid w:val="00ED4342"/>
    <w:rsid w:val="00ED454B"/>
    <w:rsid w:val="00ED558D"/>
    <w:rsid w:val="00ED55B0"/>
    <w:rsid w:val="00ED55C0"/>
    <w:rsid w:val="00ED5E65"/>
    <w:rsid w:val="00ED61FD"/>
    <w:rsid w:val="00ED682B"/>
    <w:rsid w:val="00ED6888"/>
    <w:rsid w:val="00ED69E5"/>
    <w:rsid w:val="00ED6C62"/>
    <w:rsid w:val="00ED6E77"/>
    <w:rsid w:val="00ED6F11"/>
    <w:rsid w:val="00ED77E4"/>
    <w:rsid w:val="00ED7A55"/>
    <w:rsid w:val="00ED7B18"/>
    <w:rsid w:val="00ED7C7F"/>
    <w:rsid w:val="00ED7E3B"/>
    <w:rsid w:val="00EE0938"/>
    <w:rsid w:val="00EE0A9D"/>
    <w:rsid w:val="00EE0B93"/>
    <w:rsid w:val="00EE14CB"/>
    <w:rsid w:val="00EE2055"/>
    <w:rsid w:val="00EE27C6"/>
    <w:rsid w:val="00EE28B2"/>
    <w:rsid w:val="00EE2AAA"/>
    <w:rsid w:val="00EE2BAA"/>
    <w:rsid w:val="00EE310F"/>
    <w:rsid w:val="00EE332F"/>
    <w:rsid w:val="00EE344B"/>
    <w:rsid w:val="00EE3A4A"/>
    <w:rsid w:val="00EE3E4D"/>
    <w:rsid w:val="00EE3ED7"/>
    <w:rsid w:val="00EE41D5"/>
    <w:rsid w:val="00EE41FB"/>
    <w:rsid w:val="00EE4368"/>
    <w:rsid w:val="00EE43C7"/>
    <w:rsid w:val="00EE461B"/>
    <w:rsid w:val="00EE4BF2"/>
    <w:rsid w:val="00EE4CF4"/>
    <w:rsid w:val="00EE4DBE"/>
    <w:rsid w:val="00EE4EA1"/>
    <w:rsid w:val="00EE5A98"/>
    <w:rsid w:val="00EE5E37"/>
    <w:rsid w:val="00EE684B"/>
    <w:rsid w:val="00EE6FB2"/>
    <w:rsid w:val="00EE70A1"/>
    <w:rsid w:val="00EE722B"/>
    <w:rsid w:val="00EE7554"/>
    <w:rsid w:val="00EE755A"/>
    <w:rsid w:val="00EE790F"/>
    <w:rsid w:val="00EE7C5C"/>
    <w:rsid w:val="00EE7D40"/>
    <w:rsid w:val="00EF007E"/>
    <w:rsid w:val="00EF02F2"/>
    <w:rsid w:val="00EF06C3"/>
    <w:rsid w:val="00EF0F8D"/>
    <w:rsid w:val="00EF13B9"/>
    <w:rsid w:val="00EF13EB"/>
    <w:rsid w:val="00EF17FF"/>
    <w:rsid w:val="00EF21C8"/>
    <w:rsid w:val="00EF25CC"/>
    <w:rsid w:val="00EF2F14"/>
    <w:rsid w:val="00EF315E"/>
    <w:rsid w:val="00EF3171"/>
    <w:rsid w:val="00EF320E"/>
    <w:rsid w:val="00EF3787"/>
    <w:rsid w:val="00EF383D"/>
    <w:rsid w:val="00EF3982"/>
    <w:rsid w:val="00EF3BB0"/>
    <w:rsid w:val="00EF3F39"/>
    <w:rsid w:val="00EF4053"/>
    <w:rsid w:val="00EF44E0"/>
    <w:rsid w:val="00EF485F"/>
    <w:rsid w:val="00EF4EC4"/>
    <w:rsid w:val="00EF5239"/>
    <w:rsid w:val="00EF5660"/>
    <w:rsid w:val="00EF58D3"/>
    <w:rsid w:val="00EF5B79"/>
    <w:rsid w:val="00EF5E1C"/>
    <w:rsid w:val="00EF64D2"/>
    <w:rsid w:val="00EF6749"/>
    <w:rsid w:val="00EF68E4"/>
    <w:rsid w:val="00EF6D8E"/>
    <w:rsid w:val="00EF6E0A"/>
    <w:rsid w:val="00EF7D3F"/>
    <w:rsid w:val="00F0012C"/>
    <w:rsid w:val="00F0021A"/>
    <w:rsid w:val="00F0055B"/>
    <w:rsid w:val="00F00A19"/>
    <w:rsid w:val="00F00D06"/>
    <w:rsid w:val="00F00F6F"/>
    <w:rsid w:val="00F010A8"/>
    <w:rsid w:val="00F01FAD"/>
    <w:rsid w:val="00F021C3"/>
    <w:rsid w:val="00F022B6"/>
    <w:rsid w:val="00F0235B"/>
    <w:rsid w:val="00F03598"/>
    <w:rsid w:val="00F037A4"/>
    <w:rsid w:val="00F03CB7"/>
    <w:rsid w:val="00F0407A"/>
    <w:rsid w:val="00F0422E"/>
    <w:rsid w:val="00F049E3"/>
    <w:rsid w:val="00F04A1D"/>
    <w:rsid w:val="00F04BEF"/>
    <w:rsid w:val="00F04E66"/>
    <w:rsid w:val="00F04EE7"/>
    <w:rsid w:val="00F05837"/>
    <w:rsid w:val="00F05F55"/>
    <w:rsid w:val="00F061B1"/>
    <w:rsid w:val="00F066C1"/>
    <w:rsid w:val="00F06C6E"/>
    <w:rsid w:val="00F06C86"/>
    <w:rsid w:val="00F06CA3"/>
    <w:rsid w:val="00F0734D"/>
    <w:rsid w:val="00F079BA"/>
    <w:rsid w:val="00F07AC8"/>
    <w:rsid w:val="00F105D8"/>
    <w:rsid w:val="00F106DB"/>
    <w:rsid w:val="00F108BD"/>
    <w:rsid w:val="00F10A23"/>
    <w:rsid w:val="00F114E1"/>
    <w:rsid w:val="00F11769"/>
    <w:rsid w:val="00F11CEA"/>
    <w:rsid w:val="00F11FFB"/>
    <w:rsid w:val="00F12C83"/>
    <w:rsid w:val="00F12CD1"/>
    <w:rsid w:val="00F12DDC"/>
    <w:rsid w:val="00F12EB3"/>
    <w:rsid w:val="00F1326C"/>
    <w:rsid w:val="00F1350A"/>
    <w:rsid w:val="00F13F5F"/>
    <w:rsid w:val="00F1403C"/>
    <w:rsid w:val="00F14E78"/>
    <w:rsid w:val="00F154B1"/>
    <w:rsid w:val="00F16054"/>
    <w:rsid w:val="00F1634A"/>
    <w:rsid w:val="00F16688"/>
    <w:rsid w:val="00F16FE1"/>
    <w:rsid w:val="00F1726F"/>
    <w:rsid w:val="00F173B5"/>
    <w:rsid w:val="00F1770A"/>
    <w:rsid w:val="00F17961"/>
    <w:rsid w:val="00F2053D"/>
    <w:rsid w:val="00F20740"/>
    <w:rsid w:val="00F2075F"/>
    <w:rsid w:val="00F207EC"/>
    <w:rsid w:val="00F20A51"/>
    <w:rsid w:val="00F21459"/>
    <w:rsid w:val="00F2146A"/>
    <w:rsid w:val="00F21947"/>
    <w:rsid w:val="00F219A2"/>
    <w:rsid w:val="00F21A86"/>
    <w:rsid w:val="00F21D2D"/>
    <w:rsid w:val="00F21D7B"/>
    <w:rsid w:val="00F220BD"/>
    <w:rsid w:val="00F22FEC"/>
    <w:rsid w:val="00F22FFA"/>
    <w:rsid w:val="00F23B39"/>
    <w:rsid w:val="00F23E5D"/>
    <w:rsid w:val="00F23EEC"/>
    <w:rsid w:val="00F240DE"/>
    <w:rsid w:val="00F2441E"/>
    <w:rsid w:val="00F246D2"/>
    <w:rsid w:val="00F24B5F"/>
    <w:rsid w:val="00F25325"/>
    <w:rsid w:val="00F25382"/>
    <w:rsid w:val="00F25827"/>
    <w:rsid w:val="00F25AF4"/>
    <w:rsid w:val="00F26221"/>
    <w:rsid w:val="00F264C8"/>
    <w:rsid w:val="00F26541"/>
    <w:rsid w:val="00F26815"/>
    <w:rsid w:val="00F269D8"/>
    <w:rsid w:val="00F26AEF"/>
    <w:rsid w:val="00F26DAF"/>
    <w:rsid w:val="00F272DF"/>
    <w:rsid w:val="00F27C8F"/>
    <w:rsid w:val="00F27F7D"/>
    <w:rsid w:val="00F301CF"/>
    <w:rsid w:val="00F3069F"/>
    <w:rsid w:val="00F30A2F"/>
    <w:rsid w:val="00F30D1E"/>
    <w:rsid w:val="00F312B8"/>
    <w:rsid w:val="00F31A61"/>
    <w:rsid w:val="00F32749"/>
    <w:rsid w:val="00F3312A"/>
    <w:rsid w:val="00F3361E"/>
    <w:rsid w:val="00F33DD9"/>
    <w:rsid w:val="00F340C9"/>
    <w:rsid w:val="00F34104"/>
    <w:rsid w:val="00F3493D"/>
    <w:rsid w:val="00F34A90"/>
    <w:rsid w:val="00F34CD8"/>
    <w:rsid w:val="00F34D55"/>
    <w:rsid w:val="00F34D68"/>
    <w:rsid w:val="00F350A6"/>
    <w:rsid w:val="00F35417"/>
    <w:rsid w:val="00F354C3"/>
    <w:rsid w:val="00F355D7"/>
    <w:rsid w:val="00F356E6"/>
    <w:rsid w:val="00F35980"/>
    <w:rsid w:val="00F35B16"/>
    <w:rsid w:val="00F35C93"/>
    <w:rsid w:val="00F35FF3"/>
    <w:rsid w:val="00F36266"/>
    <w:rsid w:val="00F36E18"/>
    <w:rsid w:val="00F36FD5"/>
    <w:rsid w:val="00F37062"/>
    <w:rsid w:val="00F37172"/>
    <w:rsid w:val="00F371D2"/>
    <w:rsid w:val="00F373CF"/>
    <w:rsid w:val="00F374F5"/>
    <w:rsid w:val="00F3793A"/>
    <w:rsid w:val="00F37A1C"/>
    <w:rsid w:val="00F4033B"/>
    <w:rsid w:val="00F4061F"/>
    <w:rsid w:val="00F40786"/>
    <w:rsid w:val="00F40F71"/>
    <w:rsid w:val="00F41153"/>
    <w:rsid w:val="00F4120B"/>
    <w:rsid w:val="00F41C07"/>
    <w:rsid w:val="00F42035"/>
    <w:rsid w:val="00F42781"/>
    <w:rsid w:val="00F427CE"/>
    <w:rsid w:val="00F42CA8"/>
    <w:rsid w:val="00F42CAB"/>
    <w:rsid w:val="00F42D53"/>
    <w:rsid w:val="00F42ED2"/>
    <w:rsid w:val="00F42F33"/>
    <w:rsid w:val="00F4341F"/>
    <w:rsid w:val="00F436CC"/>
    <w:rsid w:val="00F43838"/>
    <w:rsid w:val="00F43969"/>
    <w:rsid w:val="00F43AD9"/>
    <w:rsid w:val="00F43B6F"/>
    <w:rsid w:val="00F43D03"/>
    <w:rsid w:val="00F43DC8"/>
    <w:rsid w:val="00F4477E"/>
    <w:rsid w:val="00F44818"/>
    <w:rsid w:val="00F45027"/>
    <w:rsid w:val="00F45647"/>
    <w:rsid w:val="00F458CE"/>
    <w:rsid w:val="00F45A31"/>
    <w:rsid w:val="00F46587"/>
    <w:rsid w:val="00F46935"/>
    <w:rsid w:val="00F469A3"/>
    <w:rsid w:val="00F46EB0"/>
    <w:rsid w:val="00F46F95"/>
    <w:rsid w:val="00F4711A"/>
    <w:rsid w:val="00F4712E"/>
    <w:rsid w:val="00F4721C"/>
    <w:rsid w:val="00F47548"/>
    <w:rsid w:val="00F4758C"/>
    <w:rsid w:val="00F4758E"/>
    <w:rsid w:val="00F47913"/>
    <w:rsid w:val="00F47B6E"/>
    <w:rsid w:val="00F47CB3"/>
    <w:rsid w:val="00F47F1B"/>
    <w:rsid w:val="00F501BA"/>
    <w:rsid w:val="00F502ED"/>
    <w:rsid w:val="00F50408"/>
    <w:rsid w:val="00F506DD"/>
    <w:rsid w:val="00F50C7F"/>
    <w:rsid w:val="00F50CC3"/>
    <w:rsid w:val="00F50E80"/>
    <w:rsid w:val="00F50F17"/>
    <w:rsid w:val="00F5119F"/>
    <w:rsid w:val="00F516DE"/>
    <w:rsid w:val="00F51934"/>
    <w:rsid w:val="00F51968"/>
    <w:rsid w:val="00F51C3D"/>
    <w:rsid w:val="00F520B9"/>
    <w:rsid w:val="00F52102"/>
    <w:rsid w:val="00F52809"/>
    <w:rsid w:val="00F52B4C"/>
    <w:rsid w:val="00F52E78"/>
    <w:rsid w:val="00F532E7"/>
    <w:rsid w:val="00F533EA"/>
    <w:rsid w:val="00F53A98"/>
    <w:rsid w:val="00F53DBC"/>
    <w:rsid w:val="00F53FE1"/>
    <w:rsid w:val="00F5408B"/>
    <w:rsid w:val="00F54193"/>
    <w:rsid w:val="00F54C45"/>
    <w:rsid w:val="00F55365"/>
    <w:rsid w:val="00F557DA"/>
    <w:rsid w:val="00F558FD"/>
    <w:rsid w:val="00F55A27"/>
    <w:rsid w:val="00F55AD2"/>
    <w:rsid w:val="00F55B66"/>
    <w:rsid w:val="00F55C88"/>
    <w:rsid w:val="00F55C8A"/>
    <w:rsid w:val="00F566EA"/>
    <w:rsid w:val="00F56768"/>
    <w:rsid w:val="00F567D7"/>
    <w:rsid w:val="00F5690B"/>
    <w:rsid w:val="00F56B3C"/>
    <w:rsid w:val="00F56D50"/>
    <w:rsid w:val="00F57313"/>
    <w:rsid w:val="00F57630"/>
    <w:rsid w:val="00F57631"/>
    <w:rsid w:val="00F57711"/>
    <w:rsid w:val="00F57910"/>
    <w:rsid w:val="00F57C64"/>
    <w:rsid w:val="00F57E1D"/>
    <w:rsid w:val="00F57E62"/>
    <w:rsid w:val="00F60072"/>
    <w:rsid w:val="00F60601"/>
    <w:rsid w:val="00F608A4"/>
    <w:rsid w:val="00F60ADD"/>
    <w:rsid w:val="00F60FD5"/>
    <w:rsid w:val="00F61034"/>
    <w:rsid w:val="00F6137E"/>
    <w:rsid w:val="00F61518"/>
    <w:rsid w:val="00F61819"/>
    <w:rsid w:val="00F61E71"/>
    <w:rsid w:val="00F623A7"/>
    <w:rsid w:val="00F62657"/>
    <w:rsid w:val="00F62904"/>
    <w:rsid w:val="00F62A36"/>
    <w:rsid w:val="00F63263"/>
    <w:rsid w:val="00F634E4"/>
    <w:rsid w:val="00F6350F"/>
    <w:rsid w:val="00F639E0"/>
    <w:rsid w:val="00F63EE4"/>
    <w:rsid w:val="00F64465"/>
    <w:rsid w:val="00F6471B"/>
    <w:rsid w:val="00F64EA4"/>
    <w:rsid w:val="00F64FD9"/>
    <w:rsid w:val="00F650B8"/>
    <w:rsid w:val="00F6516D"/>
    <w:rsid w:val="00F6554B"/>
    <w:rsid w:val="00F65B92"/>
    <w:rsid w:val="00F65EB8"/>
    <w:rsid w:val="00F664B2"/>
    <w:rsid w:val="00F6656C"/>
    <w:rsid w:val="00F6665E"/>
    <w:rsid w:val="00F66AB3"/>
    <w:rsid w:val="00F66DB5"/>
    <w:rsid w:val="00F67C38"/>
    <w:rsid w:val="00F67D30"/>
    <w:rsid w:val="00F67D8F"/>
    <w:rsid w:val="00F67FE0"/>
    <w:rsid w:val="00F70380"/>
    <w:rsid w:val="00F70481"/>
    <w:rsid w:val="00F70858"/>
    <w:rsid w:val="00F70B6C"/>
    <w:rsid w:val="00F71244"/>
    <w:rsid w:val="00F71287"/>
    <w:rsid w:val="00F713E9"/>
    <w:rsid w:val="00F717CD"/>
    <w:rsid w:val="00F71DBE"/>
    <w:rsid w:val="00F71FC4"/>
    <w:rsid w:val="00F72335"/>
    <w:rsid w:val="00F73644"/>
    <w:rsid w:val="00F73A76"/>
    <w:rsid w:val="00F74138"/>
    <w:rsid w:val="00F7485E"/>
    <w:rsid w:val="00F750C1"/>
    <w:rsid w:val="00F7518D"/>
    <w:rsid w:val="00F754C9"/>
    <w:rsid w:val="00F75687"/>
    <w:rsid w:val="00F75B75"/>
    <w:rsid w:val="00F75CB5"/>
    <w:rsid w:val="00F75D9B"/>
    <w:rsid w:val="00F7669E"/>
    <w:rsid w:val="00F772E3"/>
    <w:rsid w:val="00F777C5"/>
    <w:rsid w:val="00F77887"/>
    <w:rsid w:val="00F778D5"/>
    <w:rsid w:val="00F77B0F"/>
    <w:rsid w:val="00F77C24"/>
    <w:rsid w:val="00F77C2B"/>
    <w:rsid w:val="00F802BE"/>
    <w:rsid w:val="00F805C9"/>
    <w:rsid w:val="00F80C35"/>
    <w:rsid w:val="00F80D3F"/>
    <w:rsid w:val="00F80E93"/>
    <w:rsid w:val="00F81201"/>
    <w:rsid w:val="00F81409"/>
    <w:rsid w:val="00F81922"/>
    <w:rsid w:val="00F819F5"/>
    <w:rsid w:val="00F81B7E"/>
    <w:rsid w:val="00F81B81"/>
    <w:rsid w:val="00F8212C"/>
    <w:rsid w:val="00F82189"/>
    <w:rsid w:val="00F828C8"/>
    <w:rsid w:val="00F8310A"/>
    <w:rsid w:val="00F8332F"/>
    <w:rsid w:val="00F8365D"/>
    <w:rsid w:val="00F83BA9"/>
    <w:rsid w:val="00F83BEF"/>
    <w:rsid w:val="00F843B9"/>
    <w:rsid w:val="00F843FD"/>
    <w:rsid w:val="00F846D3"/>
    <w:rsid w:val="00F84AB1"/>
    <w:rsid w:val="00F84DC1"/>
    <w:rsid w:val="00F85636"/>
    <w:rsid w:val="00F8595B"/>
    <w:rsid w:val="00F86024"/>
    <w:rsid w:val="00F8611A"/>
    <w:rsid w:val="00F87366"/>
    <w:rsid w:val="00F874EE"/>
    <w:rsid w:val="00F878C4"/>
    <w:rsid w:val="00F904A7"/>
    <w:rsid w:val="00F90D0C"/>
    <w:rsid w:val="00F90EF3"/>
    <w:rsid w:val="00F9103D"/>
    <w:rsid w:val="00F916E4"/>
    <w:rsid w:val="00F91A46"/>
    <w:rsid w:val="00F91CE6"/>
    <w:rsid w:val="00F91D3E"/>
    <w:rsid w:val="00F91D4A"/>
    <w:rsid w:val="00F9204B"/>
    <w:rsid w:val="00F923BE"/>
    <w:rsid w:val="00F92898"/>
    <w:rsid w:val="00F92A2F"/>
    <w:rsid w:val="00F92C26"/>
    <w:rsid w:val="00F92F62"/>
    <w:rsid w:val="00F931E0"/>
    <w:rsid w:val="00F93788"/>
    <w:rsid w:val="00F9388D"/>
    <w:rsid w:val="00F938ED"/>
    <w:rsid w:val="00F93C8A"/>
    <w:rsid w:val="00F93CB8"/>
    <w:rsid w:val="00F944B1"/>
    <w:rsid w:val="00F9513C"/>
    <w:rsid w:val="00F95935"/>
    <w:rsid w:val="00F95CBC"/>
    <w:rsid w:val="00F95DC1"/>
    <w:rsid w:val="00F96343"/>
    <w:rsid w:val="00F964E9"/>
    <w:rsid w:val="00F9650B"/>
    <w:rsid w:val="00F96A4C"/>
    <w:rsid w:val="00F96DFF"/>
    <w:rsid w:val="00F96E82"/>
    <w:rsid w:val="00F97055"/>
    <w:rsid w:val="00F977A4"/>
    <w:rsid w:val="00F97956"/>
    <w:rsid w:val="00F97DA1"/>
    <w:rsid w:val="00F97E44"/>
    <w:rsid w:val="00F97F66"/>
    <w:rsid w:val="00FA0061"/>
    <w:rsid w:val="00FA03C1"/>
    <w:rsid w:val="00FA0576"/>
    <w:rsid w:val="00FA08BD"/>
    <w:rsid w:val="00FA0CE5"/>
    <w:rsid w:val="00FA0E47"/>
    <w:rsid w:val="00FA0F04"/>
    <w:rsid w:val="00FA1F2F"/>
    <w:rsid w:val="00FA23E4"/>
    <w:rsid w:val="00FA2618"/>
    <w:rsid w:val="00FA29A0"/>
    <w:rsid w:val="00FA2B7C"/>
    <w:rsid w:val="00FA30D5"/>
    <w:rsid w:val="00FA32CD"/>
    <w:rsid w:val="00FA37BA"/>
    <w:rsid w:val="00FA3839"/>
    <w:rsid w:val="00FA387B"/>
    <w:rsid w:val="00FA3A91"/>
    <w:rsid w:val="00FA3FC4"/>
    <w:rsid w:val="00FA426C"/>
    <w:rsid w:val="00FA4374"/>
    <w:rsid w:val="00FA45F8"/>
    <w:rsid w:val="00FA469F"/>
    <w:rsid w:val="00FA4776"/>
    <w:rsid w:val="00FA47BF"/>
    <w:rsid w:val="00FA5128"/>
    <w:rsid w:val="00FA5D7C"/>
    <w:rsid w:val="00FA6B11"/>
    <w:rsid w:val="00FA715A"/>
    <w:rsid w:val="00FA7612"/>
    <w:rsid w:val="00FA77E9"/>
    <w:rsid w:val="00FA793A"/>
    <w:rsid w:val="00FA7A77"/>
    <w:rsid w:val="00FA7CC2"/>
    <w:rsid w:val="00FA7D99"/>
    <w:rsid w:val="00FB02B3"/>
    <w:rsid w:val="00FB0C8C"/>
    <w:rsid w:val="00FB0CE5"/>
    <w:rsid w:val="00FB0EBF"/>
    <w:rsid w:val="00FB0F41"/>
    <w:rsid w:val="00FB102A"/>
    <w:rsid w:val="00FB110F"/>
    <w:rsid w:val="00FB15CE"/>
    <w:rsid w:val="00FB160C"/>
    <w:rsid w:val="00FB1F0D"/>
    <w:rsid w:val="00FB1F2D"/>
    <w:rsid w:val="00FB2372"/>
    <w:rsid w:val="00FB2740"/>
    <w:rsid w:val="00FB31DE"/>
    <w:rsid w:val="00FB3650"/>
    <w:rsid w:val="00FB3B54"/>
    <w:rsid w:val="00FB3B75"/>
    <w:rsid w:val="00FB42D4"/>
    <w:rsid w:val="00FB45E1"/>
    <w:rsid w:val="00FB49AE"/>
    <w:rsid w:val="00FB4A93"/>
    <w:rsid w:val="00FB4C36"/>
    <w:rsid w:val="00FB4E60"/>
    <w:rsid w:val="00FB5567"/>
    <w:rsid w:val="00FB562E"/>
    <w:rsid w:val="00FB5906"/>
    <w:rsid w:val="00FB5D5C"/>
    <w:rsid w:val="00FB649F"/>
    <w:rsid w:val="00FB6978"/>
    <w:rsid w:val="00FB6BFC"/>
    <w:rsid w:val="00FB7204"/>
    <w:rsid w:val="00FB762F"/>
    <w:rsid w:val="00FB7FC2"/>
    <w:rsid w:val="00FC0006"/>
    <w:rsid w:val="00FC015D"/>
    <w:rsid w:val="00FC0353"/>
    <w:rsid w:val="00FC0560"/>
    <w:rsid w:val="00FC06B4"/>
    <w:rsid w:val="00FC0749"/>
    <w:rsid w:val="00FC0ACC"/>
    <w:rsid w:val="00FC11E0"/>
    <w:rsid w:val="00FC1E1B"/>
    <w:rsid w:val="00FC2196"/>
    <w:rsid w:val="00FC22C0"/>
    <w:rsid w:val="00FC26C4"/>
    <w:rsid w:val="00FC28F4"/>
    <w:rsid w:val="00FC2AED"/>
    <w:rsid w:val="00FC2CC2"/>
    <w:rsid w:val="00FC2E73"/>
    <w:rsid w:val="00FC3134"/>
    <w:rsid w:val="00FC3228"/>
    <w:rsid w:val="00FC3348"/>
    <w:rsid w:val="00FC3763"/>
    <w:rsid w:val="00FC3AD1"/>
    <w:rsid w:val="00FC3C6D"/>
    <w:rsid w:val="00FC4239"/>
    <w:rsid w:val="00FC429A"/>
    <w:rsid w:val="00FC4CC8"/>
    <w:rsid w:val="00FC4F0C"/>
    <w:rsid w:val="00FC5350"/>
    <w:rsid w:val="00FC57D7"/>
    <w:rsid w:val="00FC5A66"/>
    <w:rsid w:val="00FC5BD5"/>
    <w:rsid w:val="00FC5C06"/>
    <w:rsid w:val="00FC5C94"/>
    <w:rsid w:val="00FC5DBE"/>
    <w:rsid w:val="00FC5FEC"/>
    <w:rsid w:val="00FC601F"/>
    <w:rsid w:val="00FC624D"/>
    <w:rsid w:val="00FC68EE"/>
    <w:rsid w:val="00FC6A2A"/>
    <w:rsid w:val="00FC6F23"/>
    <w:rsid w:val="00FC7042"/>
    <w:rsid w:val="00FC7370"/>
    <w:rsid w:val="00FC76C2"/>
    <w:rsid w:val="00FC7B13"/>
    <w:rsid w:val="00FC7B4C"/>
    <w:rsid w:val="00FD0335"/>
    <w:rsid w:val="00FD0A54"/>
    <w:rsid w:val="00FD1227"/>
    <w:rsid w:val="00FD15DD"/>
    <w:rsid w:val="00FD1C69"/>
    <w:rsid w:val="00FD2076"/>
    <w:rsid w:val="00FD2213"/>
    <w:rsid w:val="00FD2357"/>
    <w:rsid w:val="00FD2525"/>
    <w:rsid w:val="00FD25C8"/>
    <w:rsid w:val="00FD2ADB"/>
    <w:rsid w:val="00FD2BFA"/>
    <w:rsid w:val="00FD311F"/>
    <w:rsid w:val="00FD336D"/>
    <w:rsid w:val="00FD36EF"/>
    <w:rsid w:val="00FD38BF"/>
    <w:rsid w:val="00FD39B9"/>
    <w:rsid w:val="00FD4117"/>
    <w:rsid w:val="00FD441B"/>
    <w:rsid w:val="00FD4DD3"/>
    <w:rsid w:val="00FD555D"/>
    <w:rsid w:val="00FD5961"/>
    <w:rsid w:val="00FD5E0E"/>
    <w:rsid w:val="00FD5EA7"/>
    <w:rsid w:val="00FD5F5B"/>
    <w:rsid w:val="00FD60A9"/>
    <w:rsid w:val="00FD686F"/>
    <w:rsid w:val="00FD6E84"/>
    <w:rsid w:val="00FD7282"/>
    <w:rsid w:val="00FD7390"/>
    <w:rsid w:val="00FD77E2"/>
    <w:rsid w:val="00FD79A4"/>
    <w:rsid w:val="00FD79F0"/>
    <w:rsid w:val="00FE00A0"/>
    <w:rsid w:val="00FE00E9"/>
    <w:rsid w:val="00FE0907"/>
    <w:rsid w:val="00FE0E08"/>
    <w:rsid w:val="00FE130D"/>
    <w:rsid w:val="00FE13B5"/>
    <w:rsid w:val="00FE14EC"/>
    <w:rsid w:val="00FE219F"/>
    <w:rsid w:val="00FE24E6"/>
    <w:rsid w:val="00FE252C"/>
    <w:rsid w:val="00FE2E69"/>
    <w:rsid w:val="00FE2EFD"/>
    <w:rsid w:val="00FE3186"/>
    <w:rsid w:val="00FE36F3"/>
    <w:rsid w:val="00FE3974"/>
    <w:rsid w:val="00FE3B2D"/>
    <w:rsid w:val="00FE3B76"/>
    <w:rsid w:val="00FE3BE6"/>
    <w:rsid w:val="00FE3F57"/>
    <w:rsid w:val="00FE3F71"/>
    <w:rsid w:val="00FE404E"/>
    <w:rsid w:val="00FE4140"/>
    <w:rsid w:val="00FE42EC"/>
    <w:rsid w:val="00FE440E"/>
    <w:rsid w:val="00FE47BB"/>
    <w:rsid w:val="00FE480C"/>
    <w:rsid w:val="00FE4970"/>
    <w:rsid w:val="00FE4AFB"/>
    <w:rsid w:val="00FE4C50"/>
    <w:rsid w:val="00FE5307"/>
    <w:rsid w:val="00FE5CAA"/>
    <w:rsid w:val="00FE601A"/>
    <w:rsid w:val="00FE6A1B"/>
    <w:rsid w:val="00FE6B50"/>
    <w:rsid w:val="00FE6B6E"/>
    <w:rsid w:val="00FE7367"/>
    <w:rsid w:val="00FE761D"/>
    <w:rsid w:val="00FE762A"/>
    <w:rsid w:val="00FE7690"/>
    <w:rsid w:val="00FE7B91"/>
    <w:rsid w:val="00FE7D11"/>
    <w:rsid w:val="00FF0369"/>
    <w:rsid w:val="00FF07C3"/>
    <w:rsid w:val="00FF080D"/>
    <w:rsid w:val="00FF09A0"/>
    <w:rsid w:val="00FF0ECC"/>
    <w:rsid w:val="00FF100D"/>
    <w:rsid w:val="00FF15D9"/>
    <w:rsid w:val="00FF1631"/>
    <w:rsid w:val="00FF1B7B"/>
    <w:rsid w:val="00FF1F0F"/>
    <w:rsid w:val="00FF22B7"/>
    <w:rsid w:val="00FF2305"/>
    <w:rsid w:val="00FF24BD"/>
    <w:rsid w:val="00FF2834"/>
    <w:rsid w:val="00FF2FC4"/>
    <w:rsid w:val="00FF3369"/>
    <w:rsid w:val="00FF3485"/>
    <w:rsid w:val="00FF36C3"/>
    <w:rsid w:val="00FF425B"/>
    <w:rsid w:val="00FF4344"/>
    <w:rsid w:val="00FF4407"/>
    <w:rsid w:val="00FF48CC"/>
    <w:rsid w:val="00FF491D"/>
    <w:rsid w:val="00FF4C2B"/>
    <w:rsid w:val="00FF5462"/>
    <w:rsid w:val="00FF5886"/>
    <w:rsid w:val="00FF5D6D"/>
    <w:rsid w:val="00FF5DDA"/>
    <w:rsid w:val="00FF6953"/>
    <w:rsid w:val="00FF6AEE"/>
    <w:rsid w:val="00FF6F72"/>
    <w:rsid w:val="00FF71AD"/>
    <w:rsid w:val="00FF7230"/>
    <w:rsid w:val="00FF781B"/>
    <w:rsid w:val="00FF787F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DB8AF0-74C7-4D16-8BAD-D8C8DC0E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151192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</w:pPr>
    <w:rPr>
      <w:rFonts w:ascii="Fira Sans" w:eastAsia="Times New Roman" w:hAnsi="Fira Sans" w:cs="Times New Roman"/>
      <w:b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DD5305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9A5E2A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color w:val="000000"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5050A4"/>
    <w:pPr>
      <w:framePr w:hSpace="141" w:wrap="around" w:vAnchor="text" w:hAnchor="margin" w:y="5"/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FC0006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rsid w:val="00EB45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6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23125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D501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180" w:lineRule="exact"/>
      <w:ind w:right="57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D50110"/>
    <w:pPr>
      <w:tabs>
        <w:tab w:val="right" w:pos="3969"/>
      </w:tabs>
      <w:ind w:right="0"/>
    </w:pPr>
  </w:style>
  <w:style w:type="paragraph" w:customStyle="1" w:styleId="g2">
    <w:name w:val="g2"/>
    <w:basedOn w:val="g1"/>
    <w:autoRedefine/>
    <w:rsid w:val="00650670"/>
    <w:pPr>
      <w:tabs>
        <w:tab w:val="clear" w:pos="3969"/>
      </w:tabs>
    </w:pPr>
  </w:style>
  <w:style w:type="paragraph" w:customStyle="1" w:styleId="g3">
    <w:name w:val="g3"/>
    <w:basedOn w:val="g2"/>
    <w:autoRedefine/>
    <w:rsid w:val="00D50110"/>
    <w:pPr>
      <w:ind w:left="170"/>
    </w:pPr>
  </w:style>
  <w:style w:type="paragraph" w:customStyle="1" w:styleId="StylboczekCzarny">
    <w:name w:val="Styl boczek + Czarny"/>
    <w:basedOn w:val="boczek"/>
    <w:rsid w:val="00465C71"/>
    <w:pPr>
      <w:tabs>
        <w:tab w:val="left" w:pos="170"/>
        <w:tab w:val="left" w:pos="340"/>
        <w:tab w:val="left" w:leader="dot" w:pos="4253"/>
        <w:tab w:val="right" w:pos="17010"/>
        <w:tab w:val="right" w:leader="dot" w:pos="28350"/>
      </w:tabs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qFormat/>
    <w:rsid w:val="00D74D92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9A5BF0"/>
    <w:pPr>
      <w:numPr>
        <w:numId w:val="19"/>
      </w:numPr>
      <w:tabs>
        <w:tab w:val="left" w:pos="10065"/>
      </w:tabs>
      <w:spacing w:before="0"/>
      <w:ind w:left="568" w:right="284" w:hanging="284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D50110"/>
    <w:pPr>
      <w:ind w:left="340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34" Type="http://schemas.openxmlformats.org/officeDocument/2006/relationships/hyperlink" Target="mailto:a.olbrot@stat.gov.pl" TargetMode="External"/><Relationship Id="rId42" Type="http://schemas.openxmlformats.org/officeDocument/2006/relationships/hyperlink" Target="https://www.youtube.com/@UrzadStatystycznywPoznaniu" TargetMode="External"/><Relationship Id="rId47" Type="http://schemas.openxmlformats.org/officeDocument/2006/relationships/hyperlink" Target="https://stat.gov.pl/metainformacje/slownik-pojec/pojecia-stosowane-w-statystyce-publicznej/2389,pojecie.html" TargetMode="External"/><Relationship Id="rId50" Type="http://schemas.openxmlformats.org/officeDocument/2006/relationships/hyperlink" Target="https://stat.gov.pl/metainformacje/slownik-pojec/pojecia-stosowane-w-statystyce-publicznej/3763,pojecie.html" TargetMode="External"/><Relationship Id="rId55" Type="http://schemas.openxmlformats.org/officeDocument/2006/relationships/hyperlink" Target="https://ssgk.stat.gov.pl/" TargetMode="External"/><Relationship Id="rId63" Type="http://schemas.openxmlformats.org/officeDocument/2006/relationships/hyperlink" Target="https://stat.gov.pl/metainformacje/slownik-pojec/pojecia-stosowane-w-statystyce-publicznej/945,pojecie.html" TargetMode="External"/><Relationship Id="rId68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header" Target="header2.xml"/><Relationship Id="rId37" Type="http://schemas.openxmlformats.org/officeDocument/2006/relationships/image" Target="media/image23.png"/><Relationship Id="rId40" Type="http://schemas.openxmlformats.org/officeDocument/2006/relationships/hyperlink" Target="https://www.facebook.com/PoznanSTAT/" TargetMode="External"/><Relationship Id="rId45" Type="http://schemas.openxmlformats.org/officeDocument/2006/relationships/hyperlink" Target="https://bdl.stat.gov.pl/BDL/start" TargetMode="External"/><Relationship Id="rId53" Type="http://schemas.openxmlformats.org/officeDocument/2006/relationships/hyperlink" Target="https://stat.gov.pl/metainformacje/slownik-pojec/pojecia-stosowane-w-statystyce-publicznej/814,pojecie.html" TargetMode="External"/><Relationship Id="rId58" Type="http://schemas.openxmlformats.org/officeDocument/2006/relationships/hyperlink" Target="https://stat.gov.pl/metainformacje/slownik-pojec/pojecia-stosowane-w-statystyce-publicznej/2958,pojecie.html" TargetMode="External"/><Relationship Id="rId66" Type="http://schemas.openxmlformats.org/officeDocument/2006/relationships/hyperlink" Target="https://stat.gov.pl/metainformacje/slownik-pojec/pojecia-stosowane-w-statystyce-publicznej/2076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693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2.png"/><Relationship Id="rId43" Type="http://schemas.openxmlformats.org/officeDocument/2006/relationships/hyperlink" Target="https://ssgk.stat.gov.pl/" TargetMode="External"/><Relationship Id="rId48" Type="http://schemas.openxmlformats.org/officeDocument/2006/relationships/hyperlink" Target="https://stat.gov.pl/metainformacje/slownik-pojec/pojecia-stosowane-w-statystyce-publicznej/2390,pojecie.html" TargetMode="External"/><Relationship Id="rId56" Type="http://schemas.openxmlformats.org/officeDocument/2006/relationships/hyperlink" Target="http://stat.gov.pl/banki-i-bazy-danych/platforma-analityczna-swaid-dziedzinowe-bazy-wiedzy/" TargetMode="External"/><Relationship Id="rId64" Type="http://schemas.openxmlformats.org/officeDocument/2006/relationships/hyperlink" Target="https://stat.gov.pl/metainformacje/slownik-pojec/pojecia-stosowane-w-statystyce-publicznej/223,pojecie.html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945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footer" Target="footer3.xml"/><Relationship Id="rId38" Type="http://schemas.openxmlformats.org/officeDocument/2006/relationships/hyperlink" Target="https://x.com/poznan_stat" TargetMode="External"/><Relationship Id="rId46" Type="http://schemas.openxmlformats.org/officeDocument/2006/relationships/hyperlink" Target="https://stat.gov.pl/metainformacje/slownik-pojec/pojecia-stosowane-w-statystyce-publicznej/2958,pojecie.html" TargetMode="External"/><Relationship Id="rId59" Type="http://schemas.openxmlformats.org/officeDocument/2006/relationships/hyperlink" Target="https://stat.gov.pl/metainformacje/slownik-pojec/pojecia-stosowane-w-statystyce-publicznej/2389,pojecie.html" TargetMode="External"/><Relationship Id="rId67" Type="http://schemas.openxmlformats.org/officeDocument/2006/relationships/fontTable" Target="fontTable.xml"/><Relationship Id="rId20" Type="http://schemas.openxmlformats.org/officeDocument/2006/relationships/image" Target="media/image10.emf"/><Relationship Id="rId41" Type="http://schemas.openxmlformats.org/officeDocument/2006/relationships/image" Target="media/image25.png"/><Relationship Id="rId54" Type="http://schemas.openxmlformats.org/officeDocument/2006/relationships/hyperlink" Target="https://stat.gov.pl/metainformacje/slownik-pojec/pojecia-stosowane-w-statystyce-publicznej/2076,pojecie.html" TargetMode="External"/><Relationship Id="rId62" Type="http://schemas.openxmlformats.org/officeDocument/2006/relationships/hyperlink" Target="https://stat.gov.pl/metainformacje/slownik-pojec/pojecia-stosowane-w-statystyce-publicznej/3763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hyperlink" Target="http://poznan.stat.gov.pl/" TargetMode="External"/><Relationship Id="rId49" Type="http://schemas.openxmlformats.org/officeDocument/2006/relationships/hyperlink" Target="https://stat.gov.pl/metainformacje/slownik-pojec/pojecia-stosowane-w-statystyce-publicznej/693,pojecie.html" TargetMode="External"/><Relationship Id="rId57" Type="http://schemas.openxmlformats.org/officeDocument/2006/relationships/hyperlink" Target="https://bdl.stat.gov.pl/BDL/start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hyperlink" Target="http://stat.gov.pl/banki-i-bazy-danych/platforma-analityczna-swaid-dziedzinowe-bazy-wiedzy/" TargetMode="External"/><Relationship Id="rId52" Type="http://schemas.openxmlformats.org/officeDocument/2006/relationships/hyperlink" Target="https://stat.gov.pl/metainformacje/slownik-pojec/pojecia-stosowane-w-statystyce-publicznej/223,pojecie.html" TargetMode="External"/><Relationship Id="rId60" Type="http://schemas.openxmlformats.org/officeDocument/2006/relationships/hyperlink" Target="https://stat.gov.pl/metainformacje/slownik-pojec/pojecia-stosowane-w-statystyce-publicznej/2390,pojecie.html" TargetMode="External"/><Relationship Id="rId65" Type="http://schemas.openxmlformats.org/officeDocument/2006/relationships/hyperlink" Target="https://stat.gov.pl/metainformacje/slownik-pojec/pojecia-stosowane-w-statystyce-publicznej/814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image" Target="media/image2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C45995-6F9A-4437-BBF1-EDE2AF4071CF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C89BBCEC-3102-4D0A-BB82-FE173B49D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3179</TotalTime>
  <Pages>26</Pages>
  <Words>9280</Words>
  <Characters>53641</Characters>
  <Application>Microsoft Office Word</Application>
  <DocSecurity>0</DocSecurity>
  <Lines>2682</Lines>
  <Paragraphs>2029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 sytuacji społeczno-gospodarczej województwa wielkopolskiego w sierpniu 2025 r.</vt:lpstr>
    </vt:vector>
  </TitlesOfParts>
  <Company/>
  <LinksUpToDate>false</LinksUpToDate>
  <CharactersWithSpaces>60892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 sytuacji społeczno-gospodarczej województwa wielkopolskiego w sierpniu 2025 r.</dc:title>
  <dc:subject/>
  <dc:creator>Urząd Statystyczny w Poznaniu</dc:creator>
  <cp:keywords/>
  <dc:description/>
  <cp:lastModifiedBy>Kowalka Ewa</cp:lastModifiedBy>
  <cp:revision>97</cp:revision>
  <cp:lastPrinted>2025-09-25T12:19:00Z</cp:lastPrinted>
  <dcterms:created xsi:type="dcterms:W3CDTF">2025-09-01T07:38:00Z</dcterms:created>
  <dcterms:modified xsi:type="dcterms:W3CDTF">2025-09-25T12:20:00Z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