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431029">
      <w:pPr>
        <w:pStyle w:val="Nagwek10"/>
        <w:tabs>
          <w:tab w:val="left" w:pos="4820"/>
          <w:tab w:val="left" w:pos="8080"/>
        </w:tabs>
        <w:spacing w:before="0" w:after="36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-104775</wp:posOffset>
                </wp:positionH>
                <wp:positionV relativeFrom="paragraph">
                  <wp:posOffset>759460</wp:posOffset>
                </wp:positionV>
                <wp:extent cx="6597650" cy="7324725"/>
                <wp:effectExtent l="0" t="0" r="0" b="952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7324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C595C" w:rsidRDefault="001C595C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25pt;margin-top:59.8pt;width:519.5pt;height:576.7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" fillcolor="#f2f2f2 [3052]" stroked="f" strokeweight="1pt">
                <v:textbox>
                  <w:txbxContent>
                    <w:p w:rsidR="001C595C" w:rsidRDefault="001C595C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A06C56">
        <w:rPr>
          <w:spacing w:val="-4"/>
          <w:shd w:val="clear" w:color="auto" w:fill="FFFFFF"/>
        </w:rPr>
        <w:t>w październiku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B9519A">
        <w:rPr>
          <w:spacing w:val="-4"/>
          <w:shd w:val="clear" w:color="auto" w:fill="FFFFFF"/>
        </w:rPr>
        <w:t>5</w:t>
      </w:r>
      <w:r w:rsidR="00071ED9">
        <w:rPr>
          <w:spacing w:val="-4"/>
          <w:shd w:val="clear" w:color="auto" w:fill="FFFFFF"/>
        </w:rPr>
        <w:t xml:space="preserve"> r.</w:t>
      </w:r>
    </w:p>
    <w:p w:rsidR="00A956C5" w:rsidRDefault="00A06FC3" w:rsidP="00C47B6C">
      <w:pPr>
        <w:pStyle w:val="krop1"/>
      </w:pPr>
      <w:r w:rsidRPr="00591F27">
        <w:t xml:space="preserve">Na rynku pracy odnotowano wzrost przeciętnego zatrudnienia w sektorze przedsiębiorstw w stosunku do analogicznego okresu poprzedniego roku o </w:t>
      </w:r>
      <w:r w:rsidR="006864FF">
        <w:t>0</w:t>
      </w:r>
      <w:r w:rsidR="00F743C9">
        <w:t>,</w:t>
      </w:r>
      <w:r w:rsidR="001947D0">
        <w:t>8</w:t>
      </w:r>
      <w:r w:rsidRPr="00591F27">
        <w:t>% (</w:t>
      </w:r>
      <w:r w:rsidR="004F08D1">
        <w:t>we wrześniu</w:t>
      </w:r>
      <w:r>
        <w:t xml:space="preserve"> </w:t>
      </w:r>
      <w:r w:rsidRPr="00591F27">
        <w:t>br.</w:t>
      </w:r>
      <w:r>
        <w:t xml:space="preserve"> o 0</w:t>
      </w:r>
      <w:r w:rsidR="001947D0">
        <w:t>,9</w:t>
      </w:r>
      <w:r>
        <w:t>%</w:t>
      </w:r>
      <w:r w:rsidRPr="00591F27">
        <w:t>).</w:t>
      </w:r>
    </w:p>
    <w:p w:rsidR="00A956C5" w:rsidRPr="007B5B8D" w:rsidRDefault="00A06FC3" w:rsidP="00C47B6C">
      <w:pPr>
        <w:pStyle w:val="krop1"/>
      </w:pPr>
      <w:r w:rsidRPr="00D31516">
        <w:t>Stopa bezrobocia rejestrowanego wyniosła 3,</w:t>
      </w:r>
      <w:r w:rsidR="00E979FE">
        <w:t>5</w:t>
      </w:r>
      <w:r w:rsidRPr="00D31516">
        <w:t xml:space="preserve">%, </w:t>
      </w:r>
      <w:r w:rsidR="001947D0">
        <w:t xml:space="preserve">tj. tyle samo </w:t>
      </w:r>
      <w:r w:rsidRPr="00D31516">
        <w:t>co przed miesiącem</w:t>
      </w:r>
      <w:r w:rsidR="001947D0">
        <w:t>, a jednocześnie</w:t>
      </w:r>
      <w:r w:rsidRPr="00D31516">
        <w:t xml:space="preserve"> o 0,</w:t>
      </w:r>
      <w:r w:rsidR="001947D0">
        <w:t>6</w:t>
      </w:r>
      <w:r w:rsidRPr="00D31516">
        <w:t xml:space="preserve"> p.proc. – </w:t>
      </w:r>
      <w:r w:rsidR="001B060E">
        <w:t>więcej niż przed rokiem</w:t>
      </w:r>
      <w:r w:rsidRPr="00D31516">
        <w:t>. Wielkopolskie wciąż wyróżnia się najniższą stopą bezrobocia, kształtującą się o 2,1 p.proc. poniżej przeciętnego poziomu w kraju.</w:t>
      </w:r>
    </w:p>
    <w:p w:rsidR="00A956C5" w:rsidRDefault="007F78E9" w:rsidP="00C47B6C">
      <w:pPr>
        <w:pStyle w:val="krop1"/>
      </w:pPr>
      <w:r w:rsidRPr="009D3275">
        <w:t xml:space="preserve">Przeciętne miesięczne wynagrodzenie brutto w sektorze przedsiębiorstw utrzymało tendencję wzrostową w skali roku, </w:t>
      </w:r>
      <w:r w:rsidR="001B060E">
        <w:t>chociaż</w:t>
      </w:r>
      <w:r w:rsidRPr="009D3275">
        <w:t xml:space="preserve"> wzrost </w:t>
      </w:r>
      <w:r w:rsidR="00A06C56">
        <w:t xml:space="preserve">obserwowany w październiku </w:t>
      </w:r>
      <w:r w:rsidRPr="009D3275">
        <w:t xml:space="preserve">był </w:t>
      </w:r>
      <w:r w:rsidR="001B060E">
        <w:t>nieco wolniejszy od zaobserwo</w:t>
      </w:r>
      <w:r w:rsidR="00F743C9" w:rsidRPr="009D3275">
        <w:t>wan</w:t>
      </w:r>
      <w:r w:rsidR="00F743C9">
        <w:t>ego</w:t>
      </w:r>
      <w:r w:rsidR="00F743C9" w:rsidRPr="009D3275">
        <w:t xml:space="preserve"> </w:t>
      </w:r>
      <w:r w:rsidR="001B060E">
        <w:t>przed miesiącem i </w:t>
      </w:r>
      <w:r w:rsidRPr="009D3275">
        <w:t xml:space="preserve">wyniósł </w:t>
      </w:r>
      <w:r w:rsidR="001B060E">
        <w:t>6,8</w:t>
      </w:r>
      <w:r w:rsidRPr="009D3275">
        <w:t xml:space="preserve">% (wobec </w:t>
      </w:r>
      <w:r w:rsidR="00F743C9">
        <w:t>7,</w:t>
      </w:r>
      <w:r w:rsidR="001B060E">
        <w:t>3</w:t>
      </w:r>
      <w:r w:rsidRPr="009D3275">
        <w:t xml:space="preserve">% </w:t>
      </w:r>
      <w:r w:rsidR="004F08D1">
        <w:t>we wrześniu</w:t>
      </w:r>
      <w:r w:rsidRPr="009D3275">
        <w:t xml:space="preserve"> br.).</w:t>
      </w:r>
      <w:r w:rsidR="00A956C5" w:rsidRPr="007B5B8D">
        <w:t xml:space="preserve"> </w:t>
      </w:r>
    </w:p>
    <w:p w:rsidR="00E41C79" w:rsidRPr="00642DBC" w:rsidRDefault="007F78E9" w:rsidP="00C47B6C">
      <w:pPr>
        <w:pStyle w:val="krop1"/>
      </w:pPr>
      <w:r w:rsidRPr="00FD7C8E">
        <w:t>W porównaniu z poprzednim miesiącem w skupie odnotowano spadek cen</w:t>
      </w:r>
      <w:r w:rsidR="001A151C">
        <w:t xml:space="preserve"> żyta i ziemniaków </w:t>
      </w:r>
      <w:r w:rsidR="00E979FE">
        <w:t>ora</w:t>
      </w:r>
      <w:r w:rsidRPr="00FD7C8E">
        <w:t xml:space="preserve">z żywca </w:t>
      </w:r>
      <w:r w:rsidR="0038452F" w:rsidRPr="00FD7C8E">
        <w:t>wieprzow</w:t>
      </w:r>
      <w:r w:rsidR="0038452F">
        <w:t>ego</w:t>
      </w:r>
      <w:r w:rsidR="001A151C">
        <w:t xml:space="preserve"> i mleka</w:t>
      </w:r>
      <w:r w:rsidRPr="00FD7C8E">
        <w:t xml:space="preserve">. </w:t>
      </w:r>
      <w:r w:rsidR="004A7012">
        <w:t xml:space="preserve">Wzrost dotyczył </w:t>
      </w:r>
      <w:r w:rsidR="001A151C">
        <w:t>natomiast cen żywca wołowego i drobiowego, a także pszenicy</w:t>
      </w:r>
      <w:r w:rsidR="004A7012">
        <w:t xml:space="preserve">. </w:t>
      </w:r>
      <w:r w:rsidR="001A151C">
        <w:t>W</w:t>
      </w:r>
      <w:r w:rsidRPr="00FD7C8E">
        <w:t xml:space="preserve"> </w:t>
      </w:r>
      <w:r w:rsidR="00C47B6C">
        <w:t xml:space="preserve">skali </w:t>
      </w:r>
      <w:r w:rsidRPr="00FD7C8E">
        <w:t>roku</w:t>
      </w:r>
      <w:r w:rsidR="001A151C">
        <w:t xml:space="preserve"> obniżyły się ceny skupu produktów roślinnych, a więcej płacono za produkty zwierzęce, oprócz żywca wieprzowego.</w:t>
      </w:r>
      <w:r w:rsidR="004A7012">
        <w:t xml:space="preserve"> </w:t>
      </w:r>
      <w:r w:rsidR="001848E6">
        <w:t>W </w:t>
      </w:r>
      <w:r w:rsidR="00642DBC" w:rsidRPr="000223FE">
        <w:t>obrocie targowiskowym zarówno w</w:t>
      </w:r>
      <w:r w:rsidR="00642DBC">
        <w:t xml:space="preserve"> </w:t>
      </w:r>
      <w:r w:rsidR="00642DBC" w:rsidRPr="000223FE">
        <w:t xml:space="preserve">relacji do poprzedniego miesiąca, jak i w skali roku obserwowano spadek cen badanych produktów. W ujęciu miesięcznym wyjątek stanowiły nieco wyższe ceny pszenicy i żyta. </w:t>
      </w:r>
    </w:p>
    <w:p w:rsidR="00A956C5" w:rsidRDefault="00C22EEF" w:rsidP="00C47B6C">
      <w:pPr>
        <w:pStyle w:val="krop1"/>
      </w:pPr>
      <w:r>
        <w:t>W</w:t>
      </w:r>
      <w:r w:rsidR="007F78E9" w:rsidRPr="00FD7C8E">
        <w:t xml:space="preserve"> stosunku do poprzedniego miesiąca</w:t>
      </w:r>
      <w:r w:rsidR="00A010B5">
        <w:t xml:space="preserve"> </w:t>
      </w:r>
      <w:r w:rsidR="007F78E9" w:rsidRPr="00FD7C8E">
        <w:t xml:space="preserve">w skupie odnotowano </w:t>
      </w:r>
      <w:r>
        <w:t>spadek</w:t>
      </w:r>
      <w:r w:rsidR="00A010B5">
        <w:t xml:space="preserve"> </w:t>
      </w:r>
      <w:r w:rsidR="007F78E9" w:rsidRPr="00FD7C8E">
        <w:t xml:space="preserve">podaży </w:t>
      </w:r>
      <w:r w:rsidR="000D2150">
        <w:t>ziarna zbóż oraz</w:t>
      </w:r>
      <w:r w:rsidR="007F78E9" w:rsidRPr="00FD7C8E">
        <w:t xml:space="preserve"> </w:t>
      </w:r>
      <w:r w:rsidR="00642DBC">
        <w:t>żywca wołowego</w:t>
      </w:r>
      <w:r w:rsidR="000D2150">
        <w:t xml:space="preserve">. </w:t>
      </w:r>
      <w:r w:rsidR="00DC65CB">
        <w:t>Więk</w:t>
      </w:r>
      <w:r w:rsidR="000D2150">
        <w:t>sze były natomiast dostawy żywca</w:t>
      </w:r>
      <w:r w:rsidR="000D2150" w:rsidRPr="00FD7C8E">
        <w:t xml:space="preserve"> </w:t>
      </w:r>
      <w:r w:rsidR="00642DBC">
        <w:t xml:space="preserve">wieprzowego, drobiu </w:t>
      </w:r>
      <w:r w:rsidR="000D2150" w:rsidRPr="00FD7C8E">
        <w:t>rzeźnego</w:t>
      </w:r>
      <w:r w:rsidR="00642DBC">
        <w:t xml:space="preserve"> i mleka</w:t>
      </w:r>
      <w:r w:rsidR="000D2150">
        <w:t xml:space="preserve">. </w:t>
      </w:r>
      <w:r w:rsidR="00DC65CB">
        <w:t xml:space="preserve">W porównaniu </w:t>
      </w:r>
      <w:r w:rsidR="00A06C56">
        <w:t>z październikiem</w:t>
      </w:r>
      <w:r w:rsidR="00DC65CB">
        <w:t xml:space="preserve"> ub. roku</w:t>
      </w:r>
      <w:r w:rsidR="00DC65CB" w:rsidRPr="008502D5">
        <w:t xml:space="preserve"> </w:t>
      </w:r>
      <w:r w:rsidR="005051C6">
        <w:t>z</w:t>
      </w:r>
      <w:r w:rsidR="005051C6" w:rsidRPr="00FD7C8E">
        <w:t xml:space="preserve">większył się </w:t>
      </w:r>
      <w:r w:rsidR="005051C6">
        <w:t>s</w:t>
      </w:r>
      <w:r w:rsidR="000D2150">
        <w:t>kup</w:t>
      </w:r>
      <w:r w:rsidR="000D2150" w:rsidRPr="00FD7C8E">
        <w:t xml:space="preserve"> </w:t>
      </w:r>
      <w:r w:rsidR="005051C6">
        <w:t>wszystkich badanych produktów, z wyjątkiem</w:t>
      </w:r>
      <w:r w:rsidR="007F78E9" w:rsidRPr="00FD7C8E">
        <w:t xml:space="preserve"> </w:t>
      </w:r>
      <w:r w:rsidR="005051C6" w:rsidRPr="00FD7C8E">
        <w:t xml:space="preserve">żywca </w:t>
      </w:r>
      <w:r w:rsidR="005051C6">
        <w:t>w</w:t>
      </w:r>
      <w:r w:rsidR="005051C6" w:rsidRPr="00FD7C8E">
        <w:t>o</w:t>
      </w:r>
      <w:r w:rsidR="005051C6">
        <w:t>ło</w:t>
      </w:r>
      <w:r w:rsidR="005051C6" w:rsidRPr="00FD7C8E">
        <w:t>wego</w:t>
      </w:r>
      <w:r w:rsidR="005051C6">
        <w:t>.</w:t>
      </w:r>
    </w:p>
    <w:p w:rsidR="00A956C5" w:rsidRPr="007B5B8D" w:rsidRDefault="007F78E9" w:rsidP="00C47B6C">
      <w:pPr>
        <w:pStyle w:val="krop1"/>
      </w:pPr>
      <w:r w:rsidRPr="00D94974">
        <w:t xml:space="preserve">Wartość produkcji sprzedanej przemysłu, licząc w cenach stałych, </w:t>
      </w:r>
      <w:r w:rsidR="006D28F5">
        <w:t>wzrosła</w:t>
      </w:r>
      <w:r w:rsidR="008A18DA" w:rsidRPr="00D94974">
        <w:t xml:space="preserve"> o </w:t>
      </w:r>
      <w:r w:rsidR="001D7C8C">
        <w:t>3</w:t>
      </w:r>
      <w:r w:rsidR="006D28F5">
        <w:t>,0</w:t>
      </w:r>
      <w:r w:rsidR="008A18DA" w:rsidRPr="00D94974">
        <w:t>%</w:t>
      </w:r>
      <w:r w:rsidR="008A18DA">
        <w:t xml:space="preserve"> </w:t>
      </w:r>
      <w:r w:rsidRPr="00D94974">
        <w:t>w porównaniu z poprzednim miesiącem</w:t>
      </w:r>
      <w:r w:rsidR="008A18DA">
        <w:t xml:space="preserve"> oraz</w:t>
      </w:r>
      <w:r w:rsidRPr="00D94974">
        <w:t xml:space="preserve"> </w:t>
      </w:r>
      <w:r w:rsidR="008A18DA" w:rsidRPr="00D94974">
        <w:t xml:space="preserve">o </w:t>
      </w:r>
      <w:r w:rsidR="003F27BF">
        <w:t>4,4</w:t>
      </w:r>
      <w:r w:rsidR="008A18DA" w:rsidRPr="00D94974">
        <w:t xml:space="preserve">% </w:t>
      </w:r>
      <w:r w:rsidRPr="00D94974">
        <w:t>w skali roku (</w:t>
      </w:r>
      <w:r w:rsidR="004F08D1">
        <w:t>we wrześniu</w:t>
      </w:r>
      <w:r w:rsidRPr="00D94974">
        <w:t xml:space="preserve"> br. </w:t>
      </w:r>
      <w:r w:rsidR="006D28F5">
        <w:t xml:space="preserve">zanotowano </w:t>
      </w:r>
      <w:r w:rsidR="00D46368">
        <w:t>wzrost</w:t>
      </w:r>
      <w:r w:rsidRPr="00D94974">
        <w:t xml:space="preserve"> wartości sprzedaży </w:t>
      </w:r>
      <w:r w:rsidR="006D28F5">
        <w:t>o</w:t>
      </w:r>
      <w:r w:rsidR="003A53E4">
        <w:t xml:space="preserve"> </w:t>
      </w:r>
      <w:r w:rsidR="006D28F5">
        <w:t>2</w:t>
      </w:r>
      <w:r w:rsidR="003A53E4">
        <w:t>1,7</w:t>
      </w:r>
      <w:r w:rsidR="006D28F5" w:rsidRPr="00D94974">
        <w:t>%</w:t>
      </w:r>
      <w:r w:rsidR="006D28F5">
        <w:t xml:space="preserve"> </w:t>
      </w:r>
      <w:r w:rsidRPr="00D94974">
        <w:t>w ujęciu miesięcznym</w:t>
      </w:r>
      <w:r w:rsidR="006D28F5">
        <w:t xml:space="preserve"> i o </w:t>
      </w:r>
      <w:r w:rsidR="003A53E4">
        <w:t>12,2</w:t>
      </w:r>
      <w:r w:rsidR="006D28F5">
        <w:t>%</w:t>
      </w:r>
      <w:r w:rsidRPr="00D94974">
        <w:t xml:space="preserve"> </w:t>
      </w:r>
      <w:r w:rsidR="006D28F5">
        <w:t>w stosunku rocznym)</w:t>
      </w:r>
      <w:r w:rsidRPr="00D94974">
        <w:t>.</w:t>
      </w:r>
    </w:p>
    <w:p w:rsidR="00A956C5" w:rsidRDefault="004A43CD" w:rsidP="00C47B6C">
      <w:pPr>
        <w:pStyle w:val="krop1"/>
      </w:pPr>
      <w:r w:rsidRPr="00D94974">
        <w:t xml:space="preserve">Wartość produkcji budowlano-montażowej </w:t>
      </w:r>
      <w:r w:rsidR="008D5DED">
        <w:t>zwiększyła się</w:t>
      </w:r>
      <w:r w:rsidRPr="00D94974">
        <w:t xml:space="preserve"> o </w:t>
      </w:r>
      <w:r>
        <w:t>1</w:t>
      </w:r>
      <w:r w:rsidR="003A53E4">
        <w:t>1</w:t>
      </w:r>
      <w:r>
        <w:t>,</w:t>
      </w:r>
      <w:r w:rsidR="004F4B28">
        <w:t>5</w:t>
      </w:r>
      <w:r w:rsidRPr="00D94974">
        <w:t xml:space="preserve">% w ciągu miesiąca i o </w:t>
      </w:r>
      <w:r w:rsidR="003A53E4">
        <w:t>3</w:t>
      </w:r>
      <w:r w:rsidR="008D5DED">
        <w:t>,7</w:t>
      </w:r>
      <w:r w:rsidRPr="00D94974">
        <w:t xml:space="preserve">% w odniesieniu do </w:t>
      </w:r>
      <w:r w:rsidR="00A06C56">
        <w:t>października</w:t>
      </w:r>
      <w:r w:rsidRPr="00D94974">
        <w:t xml:space="preserve"> ub. roku (</w:t>
      </w:r>
      <w:r w:rsidR="004F08D1">
        <w:t>we wrześniu</w:t>
      </w:r>
      <w:r w:rsidRPr="00D94974">
        <w:t xml:space="preserve"> br. </w:t>
      </w:r>
      <w:r w:rsidR="006D28F5">
        <w:t xml:space="preserve">o </w:t>
      </w:r>
      <w:r w:rsidR="003A53E4">
        <w:t>wzrost</w:t>
      </w:r>
      <w:r w:rsidR="006D28F5" w:rsidRPr="00D94974">
        <w:t xml:space="preserve"> </w:t>
      </w:r>
      <w:r w:rsidRPr="00D94974">
        <w:t>wartości produkcji budowlano-montażowej</w:t>
      </w:r>
      <w:r w:rsidR="006D28F5">
        <w:t xml:space="preserve"> </w:t>
      </w:r>
      <w:r w:rsidR="003A53E4">
        <w:t>wyniósł</w:t>
      </w:r>
      <w:r w:rsidR="003A53E4" w:rsidRPr="00D94974">
        <w:t xml:space="preserve"> </w:t>
      </w:r>
      <w:r w:rsidR="003A53E4">
        <w:t>17,5</w:t>
      </w:r>
      <w:r w:rsidR="003A53E4" w:rsidRPr="00D94974">
        <w:t xml:space="preserve">% </w:t>
      </w:r>
      <w:r w:rsidR="003A53E4">
        <w:t xml:space="preserve">w </w:t>
      </w:r>
      <w:r w:rsidR="006D28F5">
        <w:t>skali</w:t>
      </w:r>
      <w:r w:rsidRPr="00D94974">
        <w:t xml:space="preserve"> </w:t>
      </w:r>
      <w:r w:rsidR="006D28F5" w:rsidRPr="00D94974">
        <w:t>miesi</w:t>
      </w:r>
      <w:r w:rsidR="006D28F5">
        <w:t>ą</w:t>
      </w:r>
      <w:r w:rsidR="006D28F5" w:rsidRPr="00D94974">
        <w:t>c</w:t>
      </w:r>
      <w:r w:rsidR="006D28F5">
        <w:t>a</w:t>
      </w:r>
      <w:r w:rsidR="006D28F5" w:rsidRPr="00D94974">
        <w:t xml:space="preserve"> </w:t>
      </w:r>
      <w:r w:rsidR="003A53E4">
        <w:t>i 2,7</w:t>
      </w:r>
      <w:r w:rsidR="003A53E4" w:rsidRPr="00D94974">
        <w:t xml:space="preserve">% </w:t>
      </w:r>
      <w:r w:rsidR="008D5DED">
        <w:t xml:space="preserve">w </w:t>
      </w:r>
      <w:r w:rsidR="003A53E4">
        <w:t>ujęciu</w:t>
      </w:r>
      <w:r w:rsidR="008D5DED">
        <w:t xml:space="preserve"> </w:t>
      </w:r>
      <w:r w:rsidRPr="00D94974">
        <w:t>roczn</w:t>
      </w:r>
      <w:r w:rsidR="003A53E4">
        <w:t>ym</w:t>
      </w:r>
      <w:r w:rsidRPr="00D94974">
        <w:t>)</w:t>
      </w:r>
      <w:r>
        <w:t>.</w:t>
      </w:r>
      <w:r w:rsidR="00A956C5">
        <w:t xml:space="preserve"> </w:t>
      </w:r>
    </w:p>
    <w:p w:rsidR="00A956C5" w:rsidRPr="009A5BF0" w:rsidRDefault="00A06C56" w:rsidP="00C47B6C">
      <w:pPr>
        <w:pStyle w:val="krop1"/>
      </w:pPr>
      <w:r>
        <w:t>W październiku</w:t>
      </w:r>
      <w:r w:rsidR="00C82F9F" w:rsidRPr="00894E81">
        <w:t xml:space="preserve"> br. do użytkowania oddano o </w:t>
      </w:r>
      <w:r w:rsidR="00075CA2">
        <w:t>1</w:t>
      </w:r>
      <w:r w:rsidR="00884B9D">
        <w:t>3</w:t>
      </w:r>
      <w:r w:rsidR="00C82F9F" w:rsidRPr="00894E81">
        <w:t>,</w:t>
      </w:r>
      <w:r w:rsidR="00884B9D">
        <w:t>7</w:t>
      </w:r>
      <w:r w:rsidR="00C82F9F" w:rsidRPr="00894E81">
        <w:t xml:space="preserve">% </w:t>
      </w:r>
      <w:r w:rsidR="00884B9D">
        <w:t>mni</w:t>
      </w:r>
      <w:r w:rsidR="00C82F9F" w:rsidRPr="00894E81">
        <w:t xml:space="preserve">ej mieszkań niż rok wcześniej. </w:t>
      </w:r>
      <w:r w:rsidR="00884B9D">
        <w:t>Mniej</w:t>
      </w:r>
      <w:r w:rsidR="00C82F9F" w:rsidRPr="00894E81">
        <w:t xml:space="preserve">sza była też liczba mieszkań, na których budowę wydano pozwolenia lub dokonano zgłoszenia z projektem budowlanym (o </w:t>
      </w:r>
      <w:r w:rsidR="00884B9D">
        <w:t>24,5</w:t>
      </w:r>
      <w:r w:rsidR="00C82F9F" w:rsidRPr="00894E81">
        <w:t>%)</w:t>
      </w:r>
      <w:r w:rsidR="008D5DED">
        <w:t xml:space="preserve"> </w:t>
      </w:r>
      <w:r w:rsidR="00884B9D">
        <w:t>oraz</w:t>
      </w:r>
      <w:r w:rsidR="00C82F9F">
        <w:t xml:space="preserve"> </w:t>
      </w:r>
      <w:r w:rsidR="00C82F9F" w:rsidRPr="00894E81">
        <w:t xml:space="preserve">mieszkań, których budowę </w:t>
      </w:r>
      <w:r w:rsidR="00884B9D" w:rsidRPr="00894E81">
        <w:t xml:space="preserve">rozpoczęto </w:t>
      </w:r>
      <w:r w:rsidR="00C82F9F" w:rsidRPr="00894E81">
        <w:t xml:space="preserve">w tym czasie (o </w:t>
      </w:r>
      <w:r w:rsidR="00884B9D">
        <w:t>17</w:t>
      </w:r>
      <w:r w:rsidR="00ED0639">
        <w:t>,</w:t>
      </w:r>
      <w:r w:rsidR="00884B9D">
        <w:t>1</w:t>
      </w:r>
      <w:r w:rsidR="00C82F9F" w:rsidRPr="00894E81">
        <w:t>%).</w:t>
      </w:r>
    </w:p>
    <w:p w:rsidR="00A956C5" w:rsidRPr="00075CA2" w:rsidRDefault="00A06C56" w:rsidP="00C47B6C">
      <w:pPr>
        <w:pStyle w:val="krop1"/>
      </w:pPr>
      <w:r>
        <w:t>W</w:t>
      </w:r>
      <w:r w:rsidR="00884B9D">
        <w:t>artość</w:t>
      </w:r>
      <w:r w:rsidR="00E6302A" w:rsidRPr="00A7160D">
        <w:t xml:space="preserve"> sprzedaż</w:t>
      </w:r>
      <w:r w:rsidR="00884B9D">
        <w:t>y</w:t>
      </w:r>
      <w:r w:rsidR="00E6302A" w:rsidRPr="00A7160D">
        <w:t xml:space="preserve"> detaliczn</w:t>
      </w:r>
      <w:r w:rsidR="00884B9D">
        <w:t>ej</w:t>
      </w:r>
      <w:r w:rsidR="000A7440">
        <w:t xml:space="preserve"> wzrosła o 7,8% w odniesieniu do poprzedniego miesiąca i o 8,5% w stosunku rocznym</w:t>
      </w:r>
      <w:r w:rsidR="00E6302A" w:rsidRPr="00A7160D">
        <w:t xml:space="preserve"> </w:t>
      </w:r>
      <w:r w:rsidR="00E6302A" w:rsidRPr="00A15794">
        <w:t>(</w:t>
      </w:r>
      <w:r w:rsidR="000A7440">
        <w:t>we wrześniu</w:t>
      </w:r>
      <w:r w:rsidR="000A7440" w:rsidRPr="00D94974">
        <w:t xml:space="preserve"> br. </w:t>
      </w:r>
      <w:r w:rsidR="000A7440">
        <w:t>wzrost sprzedaży odnotowano w perspektywie rocznej –</w:t>
      </w:r>
      <w:r w:rsidR="000A7440" w:rsidRPr="00A7160D">
        <w:t xml:space="preserve"> </w:t>
      </w:r>
      <w:r w:rsidR="000A7440">
        <w:t>o 9,0%, natomiast w ujęciu miesięcznym – spadek o 3,0%</w:t>
      </w:r>
      <w:r w:rsidR="00075CA2">
        <w:t>)</w:t>
      </w:r>
      <w:r w:rsidR="00E6302A" w:rsidRPr="00075CA2">
        <w:t>.</w:t>
      </w:r>
    </w:p>
    <w:p w:rsidR="00C47B6C" w:rsidRDefault="00E6302A" w:rsidP="00C47B6C">
      <w:pPr>
        <w:pStyle w:val="krop1"/>
      </w:pPr>
      <w:r w:rsidRPr="00075CA2">
        <w:t xml:space="preserve">Wartość sprzedaży hurtowej jednostek handlowych </w:t>
      </w:r>
      <w:r w:rsidRPr="00A15794">
        <w:t>ogółem</w:t>
      </w:r>
      <w:r w:rsidR="00075CA2">
        <w:t xml:space="preserve"> </w:t>
      </w:r>
      <w:r w:rsidR="00075CA2" w:rsidRPr="00A15794">
        <w:t xml:space="preserve">w </w:t>
      </w:r>
      <w:r w:rsidR="00C47B6C">
        <w:t>stosunku rocznym</w:t>
      </w:r>
      <w:r w:rsidR="00075CA2" w:rsidRPr="00A15794">
        <w:t xml:space="preserve"> </w:t>
      </w:r>
      <w:r w:rsidR="001C6E8E">
        <w:t>zwiększyła się o</w:t>
      </w:r>
      <w:r w:rsidR="00C47B6C">
        <w:t xml:space="preserve"> 4,2</w:t>
      </w:r>
      <w:r w:rsidRPr="00A15794">
        <w:t xml:space="preserve">%. </w:t>
      </w:r>
      <w:r w:rsidR="008D5DED">
        <w:t xml:space="preserve">W przypadku </w:t>
      </w:r>
      <w:r w:rsidR="008D5DED" w:rsidRPr="00A15794">
        <w:t xml:space="preserve">przedsiębiorstw </w:t>
      </w:r>
      <w:r w:rsidR="008D5DED">
        <w:t xml:space="preserve">z grupy </w:t>
      </w:r>
      <w:r w:rsidR="008D5DED" w:rsidRPr="00A15794">
        <w:t xml:space="preserve">handlu hurtowego </w:t>
      </w:r>
      <w:r w:rsidR="008D5DED">
        <w:t xml:space="preserve">wzrost wyniósł </w:t>
      </w:r>
      <w:r w:rsidR="00C47B6C">
        <w:t>4,0</w:t>
      </w:r>
      <w:r w:rsidR="008D5DED">
        <w:t>% (p</w:t>
      </w:r>
      <w:r w:rsidRPr="00A15794">
        <w:t xml:space="preserve">rzed miesiącem </w:t>
      </w:r>
      <w:r w:rsidR="008D5DED">
        <w:t>p</w:t>
      </w:r>
      <w:r w:rsidRPr="00A15794">
        <w:t>rzedsiębiorstwa</w:t>
      </w:r>
      <w:r w:rsidR="008D5DED">
        <w:t xml:space="preserve"> handlowe ogółem </w:t>
      </w:r>
      <w:r w:rsidR="00C47B6C" w:rsidRPr="00A15794">
        <w:t>w</w:t>
      </w:r>
      <w:r w:rsidR="00C47B6C">
        <w:t xml:space="preserve"> </w:t>
      </w:r>
      <w:r w:rsidR="00C47B6C" w:rsidRPr="00A15794">
        <w:t xml:space="preserve">skali roku wykazały wzrost </w:t>
      </w:r>
      <w:r w:rsidR="00C47B6C">
        <w:t>o 12,4%, zaś jednostki</w:t>
      </w:r>
      <w:r w:rsidR="008D5DED">
        <w:t xml:space="preserve"> hurtowe</w:t>
      </w:r>
      <w:r w:rsidRPr="00A15794">
        <w:t xml:space="preserve"> </w:t>
      </w:r>
      <w:r w:rsidR="00C47B6C">
        <w:t xml:space="preserve">– </w:t>
      </w:r>
      <w:r w:rsidRPr="00A15794">
        <w:t xml:space="preserve">o </w:t>
      </w:r>
      <w:r w:rsidR="00C47B6C">
        <w:t>1</w:t>
      </w:r>
      <w:r w:rsidR="008D5DED">
        <w:t>2</w:t>
      </w:r>
      <w:r w:rsidR="00C47B6C">
        <w:t>,8</w:t>
      </w:r>
      <w:r w:rsidRPr="00A15794">
        <w:t>%</w:t>
      </w:r>
      <w:r w:rsidR="00AA1FC8">
        <w:t>)</w:t>
      </w:r>
      <w:r w:rsidRPr="00A15794">
        <w:t>.</w:t>
      </w:r>
      <w:r w:rsidRPr="00E6302A">
        <w:t xml:space="preserve"> </w:t>
      </w:r>
    </w:p>
    <w:p w:rsidR="00C47B6C" w:rsidRPr="00F07C0E" w:rsidRDefault="00C47B6C" w:rsidP="00C47B6C">
      <w:pPr>
        <w:pStyle w:val="krop1"/>
      </w:pPr>
      <w:r w:rsidRPr="00F07C0E">
        <w:t xml:space="preserve">W okresie styczeń-wrzesień br. przedsiębiorstwa niefinansowe uzyskały </w:t>
      </w:r>
      <w:r w:rsidR="00EC4C24" w:rsidRPr="00F07C0E">
        <w:t>lepsze</w:t>
      </w:r>
      <w:r w:rsidRPr="00F07C0E">
        <w:t xml:space="preserve"> wyniki finansowe od notowanych przed rokiem. </w:t>
      </w:r>
      <w:r w:rsidR="00EC4C24" w:rsidRPr="00F07C0E">
        <w:t>Na ogół</w:t>
      </w:r>
      <w:r w:rsidRPr="00F07C0E">
        <w:t xml:space="preserve"> korzystniej kształtowały się też podstawowe wskaźniki ekonomiczno-finansowe. </w:t>
      </w:r>
    </w:p>
    <w:p w:rsidR="00E6302A" w:rsidRDefault="00C47B6C" w:rsidP="00C47B6C">
      <w:pPr>
        <w:pStyle w:val="krop1"/>
      </w:pPr>
      <w:r w:rsidRPr="00F07C0E">
        <w:t xml:space="preserve">Przedsiębiorstwa mające siedzibę na terenie województwa wielkopolskiego w okresie styczeń-wrzesień </w:t>
      </w:r>
      <w:r w:rsidRPr="00205F09">
        <w:t xml:space="preserve">br. poniosły nakłady inwestycyjne w kwocie o </w:t>
      </w:r>
      <w:r>
        <w:t>2,3</w:t>
      </w:r>
      <w:r w:rsidRPr="00205F09">
        <w:t xml:space="preserve">% </w:t>
      </w:r>
      <w:r>
        <w:t>więks</w:t>
      </w:r>
      <w:r w:rsidRPr="00205F09">
        <w:t>zej niż rok</w:t>
      </w:r>
      <w:r>
        <w:t xml:space="preserve"> wcześni</w:t>
      </w:r>
      <w:r w:rsidRPr="00205F09">
        <w:t>e</w:t>
      </w:r>
      <w:r>
        <w:t>j</w:t>
      </w:r>
      <w:r w:rsidRPr="00205F09">
        <w:t>.</w:t>
      </w:r>
    </w:p>
    <w:p w:rsidR="00A956C5" w:rsidRDefault="00E6302A" w:rsidP="00C47B6C">
      <w:pPr>
        <w:pStyle w:val="krop1"/>
      </w:pPr>
      <w:r w:rsidRPr="00986073">
        <w:t xml:space="preserve">W końcu </w:t>
      </w:r>
      <w:r w:rsidR="00A06C56">
        <w:t>października</w:t>
      </w:r>
      <w:r w:rsidRPr="00986073">
        <w:t xml:space="preserve"> br. w rejestrze REGON dla województwa wielkopolskiego zawieszoną działalność miało </w:t>
      </w:r>
      <w:r>
        <w:t>74,</w:t>
      </w:r>
      <w:r w:rsidR="001914C2">
        <w:t>9 </w:t>
      </w:r>
      <w:r w:rsidRPr="007B5B8D">
        <w:t xml:space="preserve">tys. podmiotów, </w:t>
      </w:r>
      <w:r>
        <w:t xml:space="preserve">tj. </w:t>
      </w:r>
      <w:r w:rsidRPr="007B5B8D">
        <w:t xml:space="preserve">o </w:t>
      </w:r>
      <w:r w:rsidR="000C7444">
        <w:t>0,</w:t>
      </w:r>
      <w:r w:rsidR="001914C2">
        <w:t>7</w:t>
      </w:r>
      <w:r>
        <w:t xml:space="preserve">% </w:t>
      </w:r>
      <w:r w:rsidR="001914C2">
        <w:t>więc</w:t>
      </w:r>
      <w:r>
        <w:t>ej</w:t>
      </w:r>
      <w:r w:rsidRPr="007B5B8D">
        <w:t xml:space="preserve"> niż w poprzednim miesiącu</w:t>
      </w:r>
      <w:r w:rsidR="00A956C5" w:rsidRPr="007B5B8D">
        <w:t>.</w:t>
      </w:r>
    </w:p>
    <w:p w:rsidR="003564BC" w:rsidRDefault="00ED1749" w:rsidP="00C47B6C">
      <w:pPr>
        <w:pStyle w:val="krop1"/>
      </w:pPr>
      <w:r w:rsidRPr="00F20C5D">
        <w:rPr>
          <w:color w:val="000000" w:themeColor="text1"/>
        </w:rPr>
        <w:t>W listopadzie br. wskaźnik ogólnego klimatu koniunktury w większości badanych obszarów gospodarki sygnalizuje poprawę lub stabilizację koniunktury w stosunku do poprzedniego miesiąca.</w:t>
      </w:r>
      <w:r>
        <w:rPr>
          <w:color w:val="000000" w:themeColor="text1"/>
        </w:rPr>
        <w:t xml:space="preserve"> Największy wzrost wskaźnika </w:t>
      </w:r>
      <w:r w:rsidRPr="00F20C5D">
        <w:rPr>
          <w:color w:val="000000" w:themeColor="text1"/>
        </w:rPr>
        <w:t>odnotowano w zakwaterowaniu i gastronomii. W porównaniu z październikiem br. zauważalne pogorszenie koniunktury wystąp</w:t>
      </w:r>
      <w:r>
        <w:rPr>
          <w:color w:val="000000" w:themeColor="text1"/>
        </w:rPr>
        <w:t>iło tylko w handlu detalicznym</w:t>
      </w:r>
      <w:r w:rsidRPr="00F20C5D">
        <w:rPr>
          <w:color w:val="000000" w:themeColor="text1"/>
        </w:rPr>
        <w:t>. Mimo to, podmioty w tym obszarze gospodarki formułują n</w:t>
      </w:r>
      <w:r w:rsidR="00646282">
        <w:rPr>
          <w:color w:val="000000" w:themeColor="text1"/>
        </w:rPr>
        <w:t>ajbardziej optymistyczne oceny</w:t>
      </w:r>
      <w:r w:rsidRPr="00F20C5D">
        <w:rPr>
          <w:color w:val="000000" w:themeColor="text1"/>
        </w:rPr>
        <w:t xml:space="preserve">, a wartość wskaźnika </w:t>
      </w:r>
      <w:r>
        <w:rPr>
          <w:color w:val="000000" w:themeColor="text1"/>
        </w:rPr>
        <w:t xml:space="preserve">kształtuje się </w:t>
      </w:r>
      <w:r w:rsidRPr="00F20C5D">
        <w:rPr>
          <w:color w:val="000000" w:themeColor="text1"/>
        </w:rPr>
        <w:t xml:space="preserve">powyżej średniej długookresowej. Najbardziej niekorzystnie oceniają koniunkturę </w:t>
      </w:r>
      <w:r>
        <w:rPr>
          <w:color w:val="000000" w:themeColor="text1"/>
        </w:rPr>
        <w:t>je</w:t>
      </w:r>
      <w:r w:rsidRPr="00F20C5D">
        <w:rPr>
          <w:color w:val="000000" w:themeColor="text1"/>
        </w:rPr>
        <w:t>dnostki zajmujące się budownictwem</w:t>
      </w:r>
      <w:r>
        <w:rPr>
          <w:color w:val="000000" w:themeColor="text1"/>
        </w:rPr>
        <w:t>, gdzie</w:t>
      </w:r>
      <w:r w:rsidRPr="00F20C5D">
        <w:rPr>
          <w:color w:val="000000" w:themeColor="text1"/>
        </w:rPr>
        <w:t xml:space="preserve"> wartość wskaźnika jest poniżej średniej długookresowej</w:t>
      </w:r>
      <w:r>
        <w:rPr>
          <w:color w:val="000000" w:themeColor="text1"/>
        </w:rPr>
        <w:t>.</w:t>
      </w:r>
    </w:p>
    <w:p w:rsidR="00A956C5" w:rsidRPr="007B5B8D" w:rsidRDefault="00A956C5" w:rsidP="00C47B6C">
      <w:pPr>
        <w:pStyle w:val="krop1"/>
        <w:numPr>
          <w:ilvl w:val="0"/>
          <w:numId w:val="0"/>
        </w:numPr>
        <w:ind w:left="284"/>
      </w:pPr>
    </w:p>
    <w:p w:rsidR="00082FFD" w:rsidRPr="00082FFD" w:rsidRDefault="00082FFD" w:rsidP="00C47B6C">
      <w:pPr>
        <w:pStyle w:val="krop1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0" w:name="_Toc83279884" w:displacedByCustomXml="next"/>
    <w:bookmarkStart w:id="1" w:name="_Toc75352155" w:displacedByCustomXml="next"/>
    <w:bookmarkStart w:id="2" w:name="_Toc80797445" w:displacedByCustomXml="next"/>
    <w:bookmarkStart w:id="3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2"/>
          <w:bookmarkEnd w:id="1"/>
          <w:bookmarkEnd w:id="0"/>
        </w:p>
        <w:p w:rsidR="00A06C56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13826093" w:history="1">
            <w:r w:rsidR="00A06C56" w:rsidRPr="00655F26">
              <w:rPr>
                <w:rStyle w:val="Hipercze"/>
              </w:rPr>
              <w:t>Rynek pracy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_Toc213826093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4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094" w:history="1">
            <w:r w:rsidR="00A06C56" w:rsidRPr="00655F26">
              <w:rPr>
                <w:rStyle w:val="Hipercze"/>
              </w:rPr>
              <w:t>Wynagrodzenia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_Toc213826094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7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095" w:history="1">
            <w:r w:rsidR="00A06C56" w:rsidRPr="00655F26">
              <w:rPr>
                <w:rStyle w:val="Hipercze"/>
              </w:rPr>
              <w:t>Rolnictwo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_Toc213826095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9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096" w:history="1">
            <w:r w:rsidR="00A06C56" w:rsidRPr="00655F26">
              <w:rPr>
                <w:rStyle w:val="Hipercze"/>
              </w:rPr>
              <w:t>Przemysł i budownictwo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_Toc213826096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12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097" w:history="1">
            <w:r w:rsidR="00A06C56" w:rsidRPr="00655F26">
              <w:rPr>
                <w:rStyle w:val="Hipercze"/>
              </w:rPr>
              <w:t>Budownictwo mieszkaniowe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_Toc213826097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14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098" w:history="1">
            <w:r w:rsidR="00A06C56" w:rsidRPr="00655F26">
              <w:rPr>
                <w:rStyle w:val="Hipercze"/>
              </w:rPr>
              <w:t>Rynek wewnętrzny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_Toc213826098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17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099" w:history="1">
            <w:r w:rsidR="00A06C56" w:rsidRPr="00655F26">
              <w:rPr>
                <w:rStyle w:val="Hipercze"/>
              </w:rPr>
              <w:t>Wyniki finansowe przedsiębiorstw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_Toc213826099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18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100" w:history="1">
            <w:r w:rsidR="00A06C56" w:rsidRPr="00655F26">
              <w:rPr>
                <w:rStyle w:val="Hipercze"/>
              </w:rPr>
              <w:t>Nakłady inwestycyjne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_Toc213826100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20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101" w:history="1">
            <w:r w:rsidR="00A06C56" w:rsidRPr="00655F26">
              <w:rPr>
                <w:rStyle w:val="Hipercze"/>
              </w:rPr>
              <w:t>Podmioty gospodarki narodowej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_Toc213826101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21</w:t>
            </w:r>
            <w:r w:rsidR="00A06C56">
              <w:rPr>
                <w:webHidden/>
              </w:rPr>
              <w:fldChar w:fldCharType="end"/>
            </w:r>
          </w:hyperlink>
        </w:p>
        <w:p w:rsidR="00A06C56" w:rsidRDefault="000D2BE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3826102" w:history="1">
            <w:r w:rsidR="00A06C56" w:rsidRPr="00655F26">
              <w:rPr>
                <w:rStyle w:val="Hipercze"/>
              </w:rPr>
              <w:t>Koniunktura gospodarcza</w:t>
            </w:r>
            <w:r w:rsidR="00A06C56">
              <w:rPr>
                <w:webHidden/>
              </w:rPr>
              <w:tab/>
            </w:r>
            <w:r w:rsidR="00A06C56">
              <w:rPr>
                <w:webHidden/>
              </w:rPr>
              <w:fldChar w:fldCharType="begin"/>
            </w:r>
            <w:r w:rsidR="00A06C56">
              <w:rPr>
                <w:webHidden/>
              </w:rPr>
              <w:instrText xml:space="preserve"> PAGEREF _Toc213826102 \h </w:instrText>
            </w:r>
            <w:r w:rsidR="00A06C56">
              <w:rPr>
                <w:webHidden/>
              </w:rPr>
            </w:r>
            <w:r w:rsidR="00A06C56">
              <w:rPr>
                <w:webHidden/>
              </w:rPr>
              <w:fldChar w:fldCharType="separate"/>
            </w:r>
            <w:r w:rsidR="00E855BD">
              <w:rPr>
                <w:webHidden/>
              </w:rPr>
              <w:t>23</w:t>
            </w:r>
            <w:r w:rsidR="00A06C56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1C35D9">
            <w:t>7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3"/>
    </w:p>
    <w:p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4" w:name="_Toc64884825"/>
      <w:r w:rsidRPr="00EC079C">
        <w:t>Polska klasyfikacja działalności 2007 (PKD 2007)</w:t>
      </w:r>
      <w:bookmarkEnd w:id="4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5" w:name="_Toc64884826"/>
      <w:r w:rsidRPr="003439F1">
        <w:t>Objaśnienia znaków umownych</w:t>
      </w:r>
      <w:bookmarkEnd w:id="5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5928D2" w:rsidRPr="00887EC6" w:rsidRDefault="005928D2" w:rsidP="005928D2">
      <w:pPr>
        <w:pStyle w:val="Nagwek1"/>
      </w:pPr>
      <w:bookmarkStart w:id="6" w:name="_Toc64884827"/>
      <w:bookmarkStart w:id="7" w:name="_Toc64884996"/>
      <w:bookmarkStart w:id="8" w:name="_Toc64891649"/>
      <w:bookmarkStart w:id="9" w:name="_Toc164413794"/>
      <w:bookmarkStart w:id="10" w:name="_Toc213826093"/>
      <w:r w:rsidRPr="00887EC6">
        <w:t>Rynek pracy</w:t>
      </w:r>
      <w:bookmarkEnd w:id="6"/>
      <w:bookmarkEnd w:id="7"/>
      <w:bookmarkEnd w:id="8"/>
      <w:bookmarkEnd w:id="9"/>
      <w:bookmarkEnd w:id="10"/>
    </w:p>
    <w:p w:rsidR="00CB51F7" w:rsidRPr="00403966" w:rsidRDefault="00A06C56" w:rsidP="00CB51F7">
      <w:pPr>
        <w:pStyle w:val="tekst"/>
      </w:pPr>
      <w:r>
        <w:t>W październiku</w:t>
      </w:r>
      <w:r w:rsidR="00CB51F7" w:rsidRPr="00696F0C">
        <w:t xml:space="preserve"> br. zanotowano </w:t>
      </w:r>
      <w:r w:rsidR="00CB51F7" w:rsidRPr="00403966">
        <w:t xml:space="preserve">wzrost przeciętnego miesięcznego zatrudnienia w sektorze przedsiębiorstw w odniesieniu do analogicznego okresu poprzedniego roku. </w:t>
      </w:r>
      <w:r w:rsidR="00403966" w:rsidRPr="00403966">
        <w:t>S</w:t>
      </w:r>
      <w:r w:rsidR="00BA177C" w:rsidRPr="00403966">
        <w:t>top</w:t>
      </w:r>
      <w:r w:rsidR="00403966" w:rsidRPr="00403966">
        <w:t>a</w:t>
      </w:r>
      <w:r w:rsidR="00BA177C" w:rsidRPr="00403966">
        <w:t xml:space="preserve"> bezrobocia rejestrowanego, </w:t>
      </w:r>
      <w:r w:rsidR="00403966" w:rsidRPr="00403966">
        <w:t xml:space="preserve">choć </w:t>
      </w:r>
      <w:r w:rsidR="00BA177C" w:rsidRPr="00403966">
        <w:t>kształtując</w:t>
      </w:r>
      <w:r w:rsidR="00403966" w:rsidRPr="00403966">
        <w:t>a</w:t>
      </w:r>
      <w:r w:rsidR="00BA177C" w:rsidRPr="00403966">
        <w:t xml:space="preserve"> się w</w:t>
      </w:r>
      <w:r w:rsidR="00CB51F7" w:rsidRPr="00403966">
        <w:t>yżej niż przed rokiem</w:t>
      </w:r>
      <w:r w:rsidR="00BA177C" w:rsidRPr="00403966">
        <w:t>,</w:t>
      </w:r>
      <w:r w:rsidR="00CB51F7" w:rsidRPr="00403966">
        <w:t xml:space="preserve"> wciąż pozostaje najniższ</w:t>
      </w:r>
      <w:r w:rsidR="00403966" w:rsidRPr="00403966">
        <w:t>a</w:t>
      </w:r>
      <w:r w:rsidR="00CB51F7" w:rsidRPr="00403966">
        <w:t xml:space="preserve"> w kraju.</w:t>
      </w:r>
    </w:p>
    <w:p w:rsidR="005928D2" w:rsidRDefault="00CB51F7" w:rsidP="00CB51F7">
      <w:pPr>
        <w:pStyle w:val="tekst"/>
      </w:pPr>
      <w:r w:rsidRPr="00696F0C">
        <w:rPr>
          <w:b/>
        </w:rPr>
        <w:t>Przeciętne zatrudnienie</w:t>
      </w:r>
      <w:r w:rsidRPr="00696F0C">
        <w:t xml:space="preserve"> w sektorze przedsiębiorstw </w:t>
      </w:r>
      <w:r w:rsidR="00A06C56">
        <w:t>w październiku</w:t>
      </w:r>
      <w:r w:rsidRPr="00696F0C">
        <w:t xml:space="preserve"> br. wyniosło </w:t>
      </w:r>
      <w:r w:rsidRPr="00CD21ED">
        <w:t>8</w:t>
      </w:r>
      <w:r w:rsidR="00AC193B">
        <w:t>59</w:t>
      </w:r>
      <w:r w:rsidRPr="00CD21ED">
        <w:t>,</w:t>
      </w:r>
      <w:r w:rsidR="00E35A53">
        <w:t>8</w:t>
      </w:r>
      <w:r w:rsidRPr="00696F0C">
        <w:t xml:space="preserve"> tys. osób i było </w:t>
      </w:r>
      <w:r w:rsidR="00E35A53">
        <w:t>zbliżone do obserwowanego</w:t>
      </w:r>
      <w:r>
        <w:t xml:space="preserve"> </w:t>
      </w:r>
      <w:r w:rsidR="004F08D1">
        <w:t>we wrześniu</w:t>
      </w:r>
      <w:r w:rsidRPr="00696F0C">
        <w:t xml:space="preserve"> br., jednocześnie kształt</w:t>
      </w:r>
      <w:r w:rsidR="00E35A53">
        <w:t>ując</w:t>
      </w:r>
      <w:r w:rsidRPr="00696F0C">
        <w:t xml:space="preserve"> się o 0</w:t>
      </w:r>
      <w:r w:rsidR="00AC193B">
        <w:t>,</w:t>
      </w:r>
      <w:r w:rsidR="00E35A53">
        <w:t>8</w:t>
      </w:r>
      <w:r w:rsidRPr="00696F0C">
        <w:t>% wyżej niż przed rokiem (</w:t>
      </w:r>
      <w:r w:rsidR="00A06C56">
        <w:t>w październiku</w:t>
      </w:r>
      <w:r w:rsidRPr="00696F0C">
        <w:t xml:space="preserve"> ub. roku </w:t>
      </w:r>
      <w:r w:rsidR="00AC193B">
        <w:t>przeciętne zatrudnienie</w:t>
      </w:r>
      <w:r w:rsidR="00AC193B" w:rsidRPr="00696F0C">
        <w:t xml:space="preserve"> w ujęciu miesięcznym </w:t>
      </w:r>
      <w:r w:rsidR="00E35A53">
        <w:t>zwiększy</w:t>
      </w:r>
      <w:r w:rsidR="00AC193B">
        <w:t>ło się</w:t>
      </w:r>
      <w:r w:rsidR="00E35A53">
        <w:t xml:space="preserve"> o 0,1%</w:t>
      </w:r>
      <w:r w:rsidR="00AC193B">
        <w:t xml:space="preserve">, natomiast </w:t>
      </w:r>
      <w:r w:rsidR="00AC193B" w:rsidRPr="00696F0C">
        <w:t xml:space="preserve">w skali roku </w:t>
      </w:r>
      <w:r w:rsidR="00BA177C">
        <w:t>spadło</w:t>
      </w:r>
      <w:r w:rsidR="00AC193B">
        <w:t xml:space="preserve"> o</w:t>
      </w:r>
      <w:r w:rsidR="003C2FEA">
        <w:t xml:space="preserve"> 0,3</w:t>
      </w:r>
      <w:r>
        <w:t>%</w:t>
      </w:r>
      <w:r w:rsidRPr="00696F0C">
        <w:t>).</w:t>
      </w:r>
    </w:p>
    <w:p w:rsidR="005928D2" w:rsidRDefault="005928D2" w:rsidP="005928D2">
      <w:pPr>
        <w:pStyle w:val="Tytultabeli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październik br.) i w okresie narastającym (styczeń-październik br.) oraz jego dynamikę w odniesieniu do analogicznych okresów ub. roku. Dane do tablicy dostępne w pliku w formacie XLSX"/>
      </w:tblPr>
      <w:tblGrid>
        <w:gridCol w:w="4253"/>
        <w:gridCol w:w="1556"/>
        <w:gridCol w:w="1557"/>
        <w:gridCol w:w="1556"/>
        <w:gridCol w:w="1557"/>
      </w:tblGrid>
      <w:tr w:rsidR="00A601DE" w:rsidRPr="00E87892" w:rsidTr="00A601DE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A601DE" w:rsidRDefault="006D24E2" w:rsidP="006D24E2">
            <w:pPr>
              <w:pStyle w:val="glowka1"/>
            </w:pPr>
            <w:r>
              <w:t>1</w:t>
            </w:r>
            <w:r w:rsidR="00A601DE">
              <w:t>0</w:t>
            </w:r>
            <w:r w:rsidR="00A601DE" w:rsidRPr="00823825">
              <w:t xml:space="preserve"> </w:t>
            </w:r>
            <w:r w:rsidR="00A601DE">
              <w:t>2025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A601DE" w:rsidRPr="00823825" w:rsidRDefault="00A601DE" w:rsidP="006D24E2">
            <w:pPr>
              <w:pStyle w:val="glowka1"/>
            </w:pPr>
            <w:r>
              <w:t>01–</w:t>
            </w:r>
            <w:r w:rsidR="006D24E2">
              <w:t>1</w:t>
            </w:r>
            <w:r>
              <w:t>0 2025</w:t>
            </w:r>
          </w:p>
        </w:tc>
      </w:tr>
      <w:tr w:rsidR="00A601DE" w:rsidRPr="00E87892" w:rsidTr="00A601DE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6D24E2" w:rsidP="006D24E2">
            <w:pPr>
              <w:pStyle w:val="glowka1"/>
            </w:pPr>
            <w:r>
              <w:t>1</w:t>
            </w:r>
            <w:r w:rsidR="00A601DE">
              <w:t>0</w:t>
            </w:r>
            <w:r w:rsidR="00A601DE" w:rsidRPr="00823825">
              <w:t xml:space="preserve"> </w:t>
            </w:r>
            <w:r w:rsidR="00A601DE">
              <w:t>2024</w:t>
            </w:r>
            <w:r w:rsidR="00A601DE"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6D24E2">
            <w:pPr>
              <w:pStyle w:val="glowka1"/>
            </w:pPr>
            <w:r>
              <w:t>01–</w:t>
            </w:r>
            <w:r w:rsidR="006D24E2">
              <w:t>1</w:t>
            </w:r>
            <w:r>
              <w:t>0 2024</w:t>
            </w:r>
            <w:r w:rsidRPr="00823825">
              <w:t>=100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C00539" w:rsidRPr="00151192" w:rsidRDefault="00C00539" w:rsidP="00C00539">
            <w:pPr>
              <w:pStyle w:val="boczekbez"/>
            </w:pPr>
            <w:r w:rsidRPr="00151192">
              <w:t>OGÓŁEM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"/>
            </w:pPr>
            <w:r>
              <w:t>859,8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"/>
            </w:pPr>
            <w:r>
              <w:t>100,8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"/>
            </w:pPr>
            <w:r>
              <w:t>860,6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"/>
            </w:pPr>
            <w:r>
              <w:t>100,6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C00539" w:rsidRDefault="00C00539" w:rsidP="00107647">
            <w:pPr>
              <w:pStyle w:val="boczek2"/>
            </w:pPr>
            <w:r w:rsidRPr="00823825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C00539" w:rsidRPr="00823825" w:rsidRDefault="00C00539" w:rsidP="00107647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332,5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100,2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333,0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99,2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C00539" w:rsidRPr="00823825" w:rsidRDefault="00C00539" w:rsidP="00107647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3,1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90,1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3,3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92,2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C00539" w:rsidRPr="00823825" w:rsidRDefault="00C00539" w:rsidP="00107647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307,9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100,3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308,3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99,3</w:t>
            </w:r>
          </w:p>
        </w:tc>
      </w:tr>
      <w:tr w:rsidR="00C00539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C00539" w:rsidRPr="00823825" w:rsidRDefault="00C00539" w:rsidP="00107647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1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1"/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102,9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101,9</w:t>
            </w:r>
          </w:p>
        </w:tc>
      </w:tr>
      <w:tr w:rsidR="00C00539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C00539" w:rsidRPr="00823825" w:rsidRDefault="00C00539" w:rsidP="00107647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13,7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98,0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13,7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98,4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Budownictwo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40,5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101,1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40,3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100,2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301,6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100,8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301,4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102,0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92,0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104,4</w:t>
            </w:r>
          </w:p>
        </w:tc>
        <w:tc>
          <w:tcPr>
            <w:tcW w:w="1556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92,7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102,4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8,0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104,6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101,6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19,8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107,4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19,6</w:t>
            </w:r>
          </w:p>
        </w:tc>
        <w:tc>
          <w:tcPr>
            <w:tcW w:w="1557" w:type="dxa"/>
            <w:vAlign w:val="bottom"/>
          </w:tcPr>
          <w:p w:rsidR="00C00539" w:rsidRDefault="00C00539" w:rsidP="00C00539">
            <w:pPr>
              <w:pStyle w:val="tableteksttab"/>
            </w:pPr>
            <w:r>
              <w:t>108,8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6,5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99,4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6,7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100,3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19,1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88,0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19,2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90,3</w:t>
            </w:r>
          </w:p>
        </w:tc>
      </w:tr>
      <w:tr w:rsidR="00C00539" w:rsidRPr="00E87892" w:rsidTr="002C2C77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C00539" w:rsidRPr="00823825" w:rsidRDefault="00C00539" w:rsidP="00107647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27,7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103,2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27,6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bottom"/>
          </w:tcPr>
          <w:p w:rsidR="00C00539" w:rsidRDefault="00C00539" w:rsidP="00C00539">
            <w:pPr>
              <w:pStyle w:val="tableteksttab"/>
            </w:pPr>
            <w:r>
              <w:t>102,4</w:t>
            </w:r>
          </w:p>
        </w:tc>
      </w:tr>
    </w:tbl>
    <w:p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:rsidR="00CB51F7" w:rsidRPr="00696F0C" w:rsidRDefault="00CB51F7" w:rsidP="004C290B">
      <w:pPr>
        <w:pStyle w:val="tekst"/>
        <w:spacing w:before="360"/>
        <w:rPr>
          <w:spacing w:val="-4"/>
          <w:szCs w:val="19"/>
        </w:rPr>
      </w:pPr>
      <w:r w:rsidRPr="00696F0C">
        <w:rPr>
          <w:spacing w:val="-4"/>
          <w:szCs w:val="19"/>
        </w:rPr>
        <w:t xml:space="preserve">W porównaniu </w:t>
      </w:r>
      <w:r w:rsidR="00A06C56">
        <w:rPr>
          <w:spacing w:val="-4"/>
          <w:szCs w:val="19"/>
        </w:rPr>
        <w:t>z październikiem</w:t>
      </w:r>
      <w:r w:rsidRPr="00696F0C">
        <w:rPr>
          <w:spacing w:val="-4"/>
          <w:szCs w:val="19"/>
        </w:rPr>
        <w:t xml:space="preserve"> ub. roku największy wzrost zatrudnienia wystąpił w przedsiębiorstwach zajmujących się informacją i komunikacją (o </w:t>
      </w:r>
      <w:r w:rsidR="00E35A53">
        <w:rPr>
          <w:spacing w:val="-4"/>
          <w:szCs w:val="19"/>
        </w:rPr>
        <w:t>7,4</w:t>
      </w:r>
      <w:r w:rsidRPr="00696F0C">
        <w:rPr>
          <w:spacing w:val="-4"/>
          <w:szCs w:val="19"/>
        </w:rPr>
        <w:t>%)</w:t>
      </w:r>
      <w:r>
        <w:rPr>
          <w:spacing w:val="-4"/>
          <w:szCs w:val="19"/>
        </w:rPr>
        <w:t xml:space="preserve">, </w:t>
      </w:r>
      <w:r w:rsidRPr="00696F0C">
        <w:rPr>
          <w:spacing w:val="-4"/>
          <w:szCs w:val="19"/>
        </w:rPr>
        <w:t xml:space="preserve">zakwaterowaniem i gastronomią (o </w:t>
      </w:r>
      <w:r w:rsidR="00E35A53">
        <w:rPr>
          <w:spacing w:val="-4"/>
          <w:szCs w:val="19"/>
        </w:rPr>
        <w:t>4,6</w:t>
      </w:r>
      <w:r>
        <w:rPr>
          <w:spacing w:val="-4"/>
          <w:szCs w:val="19"/>
        </w:rPr>
        <w:t>%)</w:t>
      </w:r>
      <w:r w:rsidR="00E92BC5" w:rsidRPr="00E92BC5">
        <w:rPr>
          <w:spacing w:val="-4"/>
          <w:szCs w:val="19"/>
        </w:rPr>
        <w:t xml:space="preserve"> </w:t>
      </w:r>
      <w:r w:rsidR="00E92BC5">
        <w:rPr>
          <w:spacing w:val="-4"/>
          <w:szCs w:val="19"/>
        </w:rPr>
        <w:t xml:space="preserve">oraz </w:t>
      </w:r>
      <w:r w:rsidR="00E92BC5" w:rsidRPr="00696F0C">
        <w:rPr>
          <w:spacing w:val="-4"/>
          <w:szCs w:val="19"/>
        </w:rPr>
        <w:t xml:space="preserve">transportem i gospodarką magazynową (o </w:t>
      </w:r>
      <w:r w:rsidR="00995D10">
        <w:rPr>
          <w:spacing w:val="-4"/>
          <w:szCs w:val="19"/>
        </w:rPr>
        <w:t>4,</w:t>
      </w:r>
      <w:r w:rsidR="00E35A53">
        <w:rPr>
          <w:spacing w:val="-4"/>
          <w:szCs w:val="19"/>
        </w:rPr>
        <w:t>4</w:t>
      </w:r>
      <w:r w:rsidR="00E92BC5" w:rsidRPr="00696F0C">
        <w:rPr>
          <w:spacing w:val="-4"/>
          <w:szCs w:val="19"/>
        </w:rPr>
        <w:t>%</w:t>
      </w:r>
      <w:r w:rsidR="00E92BC5">
        <w:rPr>
          <w:spacing w:val="-4"/>
          <w:szCs w:val="19"/>
        </w:rPr>
        <w:t>)</w:t>
      </w:r>
      <w:r w:rsidRPr="00696F0C">
        <w:rPr>
          <w:spacing w:val="-4"/>
          <w:szCs w:val="19"/>
        </w:rPr>
        <w:t xml:space="preserve">. Spadek zatrudnienia zanotowały </w:t>
      </w:r>
      <w:r>
        <w:rPr>
          <w:spacing w:val="-4"/>
          <w:szCs w:val="19"/>
        </w:rPr>
        <w:t>w</w:t>
      </w:r>
      <w:r w:rsidR="00995D10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>tym czasie m.in. przedsiębiorstwa z sekcji: działalność profesjon</w:t>
      </w:r>
      <w:r w:rsidR="00E92BC5">
        <w:rPr>
          <w:spacing w:val="-4"/>
          <w:szCs w:val="19"/>
        </w:rPr>
        <w:t>alna, naukowa i techniczna (o 12</w:t>
      </w:r>
      <w:r w:rsidRPr="00696F0C">
        <w:rPr>
          <w:spacing w:val="-4"/>
          <w:szCs w:val="19"/>
        </w:rPr>
        <w:t>,</w:t>
      </w:r>
      <w:r w:rsidR="00E35A53">
        <w:rPr>
          <w:spacing w:val="-4"/>
          <w:szCs w:val="19"/>
        </w:rPr>
        <w:t>0</w:t>
      </w:r>
      <w:r w:rsidRPr="00696F0C">
        <w:rPr>
          <w:spacing w:val="-4"/>
          <w:szCs w:val="19"/>
        </w:rPr>
        <w:t xml:space="preserve">%), górnictwo i wydobywanie (o </w:t>
      </w:r>
      <w:r w:rsidR="00E35A53">
        <w:rPr>
          <w:spacing w:val="-4"/>
          <w:szCs w:val="19"/>
        </w:rPr>
        <w:t>9,9</w:t>
      </w:r>
      <w:r w:rsidRPr="00696F0C">
        <w:rPr>
          <w:spacing w:val="-4"/>
          <w:szCs w:val="19"/>
        </w:rPr>
        <w:t>%)</w:t>
      </w:r>
      <w:r w:rsidR="00E35A53">
        <w:rPr>
          <w:spacing w:val="-4"/>
          <w:szCs w:val="19"/>
        </w:rPr>
        <w:t>,</w:t>
      </w:r>
      <w:r w:rsidRPr="00696F0C">
        <w:rPr>
          <w:spacing w:val="-4"/>
          <w:szCs w:val="19"/>
        </w:rPr>
        <w:t xml:space="preserve"> </w:t>
      </w:r>
      <w:r w:rsidRPr="00696F0C">
        <w:t>dostawa wody; gospodarowanie ściekami i odpadami; rekultywacja</w:t>
      </w:r>
      <w:r w:rsidRPr="00696F0C">
        <w:rPr>
          <w:spacing w:val="-4"/>
          <w:szCs w:val="19"/>
        </w:rPr>
        <w:t xml:space="preserve"> (o</w:t>
      </w:r>
      <w:r w:rsidR="00E35A53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>2,</w:t>
      </w:r>
      <w:r w:rsidR="00E35A53">
        <w:rPr>
          <w:spacing w:val="-4"/>
          <w:szCs w:val="19"/>
        </w:rPr>
        <w:t>0%)</w:t>
      </w:r>
      <w:r w:rsidR="00E35A53" w:rsidRPr="00E35A53">
        <w:rPr>
          <w:spacing w:val="-4"/>
          <w:szCs w:val="19"/>
        </w:rPr>
        <w:t xml:space="preserve"> </w:t>
      </w:r>
      <w:r w:rsidR="00E35A53" w:rsidRPr="00696F0C">
        <w:rPr>
          <w:spacing w:val="-4"/>
          <w:szCs w:val="19"/>
        </w:rPr>
        <w:t>oraz</w:t>
      </w:r>
      <w:r w:rsidR="00E35A53">
        <w:rPr>
          <w:spacing w:val="-4"/>
          <w:szCs w:val="19"/>
        </w:rPr>
        <w:t xml:space="preserve"> obsługa rynku nieruchomości (o 0,6%).</w:t>
      </w:r>
    </w:p>
    <w:p w:rsidR="00CB51F7" w:rsidRDefault="00CB51F7" w:rsidP="00CB51F7">
      <w:pPr>
        <w:pStyle w:val="tekst"/>
        <w:rPr>
          <w:spacing w:val="-4"/>
          <w:szCs w:val="19"/>
        </w:rPr>
      </w:pPr>
      <w:r w:rsidRPr="00696F0C">
        <w:rPr>
          <w:spacing w:val="-4"/>
          <w:szCs w:val="19"/>
        </w:rPr>
        <w:t>W strukturze zatrudnienia niezmiennie dominują dwie sekcje: przetwórstwo przemysłowe (35,</w:t>
      </w:r>
      <w:r w:rsidR="006329A9">
        <w:rPr>
          <w:spacing w:val="-4"/>
          <w:szCs w:val="19"/>
        </w:rPr>
        <w:t>8</w:t>
      </w:r>
      <w:r w:rsidRPr="00696F0C">
        <w:rPr>
          <w:spacing w:val="-4"/>
          <w:szCs w:val="19"/>
        </w:rPr>
        <w:t>% ogółu zatrudnionych w sektorze przedsiębiorstw) oraz handel; naprawa pojazdów samochodowych (35,</w:t>
      </w:r>
      <w:r w:rsidR="00913A6D">
        <w:rPr>
          <w:spacing w:val="-4"/>
          <w:szCs w:val="19"/>
        </w:rPr>
        <w:t>1</w:t>
      </w:r>
      <w:r w:rsidRPr="00696F0C">
        <w:rPr>
          <w:spacing w:val="-4"/>
          <w:szCs w:val="19"/>
        </w:rPr>
        <w:t>%). Na poziomie działów największym zatrudnieniem wyróżniają się przedsiębiorstwa handlu detalicznego (24,</w:t>
      </w:r>
      <w:r w:rsidR="00913A6D">
        <w:rPr>
          <w:spacing w:val="-4"/>
          <w:szCs w:val="19"/>
        </w:rPr>
        <w:t>8</w:t>
      </w:r>
      <w:r w:rsidRPr="00696F0C">
        <w:rPr>
          <w:spacing w:val="-4"/>
          <w:szCs w:val="19"/>
        </w:rPr>
        <w:t>% ogółu zatrudnionych) i hurtowego (8,</w:t>
      </w:r>
      <w:r w:rsidR="00913A6D">
        <w:rPr>
          <w:spacing w:val="-4"/>
          <w:szCs w:val="19"/>
        </w:rPr>
        <w:t>7</w:t>
      </w:r>
      <w:r w:rsidRPr="00696F0C">
        <w:rPr>
          <w:spacing w:val="-4"/>
          <w:szCs w:val="19"/>
        </w:rPr>
        <w:t>%), a ponadto jednostki związane z transportem lądowym i rurociągowym (6,4%) oraz podmioty zajmujące się produkcją artykułów spożywczych (</w:t>
      </w:r>
      <w:r>
        <w:rPr>
          <w:spacing w:val="-4"/>
          <w:szCs w:val="19"/>
        </w:rPr>
        <w:t>6,0</w:t>
      </w:r>
      <w:r w:rsidRPr="00696F0C">
        <w:rPr>
          <w:spacing w:val="-4"/>
          <w:szCs w:val="19"/>
        </w:rPr>
        <w:t>%) i mebli (5,3%).</w:t>
      </w:r>
    </w:p>
    <w:p w:rsidR="009C4875" w:rsidRDefault="00CB51F7" w:rsidP="00CB51F7">
      <w:pPr>
        <w:pStyle w:val="tekst"/>
      </w:pPr>
      <w:r w:rsidRPr="00696F0C">
        <w:t>W okresie styczeń-</w:t>
      </w:r>
      <w:r w:rsidR="00A06C56">
        <w:t>październik</w:t>
      </w:r>
      <w:r w:rsidRPr="00696F0C">
        <w:t xml:space="preserve"> br. przeciętne zatrudnienie w sektorze przedsiębiorstw wyniosło </w:t>
      </w:r>
      <w:r w:rsidRPr="00896DA8">
        <w:t>86</w:t>
      </w:r>
      <w:r w:rsidR="00E92BC5">
        <w:t>0</w:t>
      </w:r>
      <w:r w:rsidR="00913A6D">
        <w:t>,</w:t>
      </w:r>
      <w:r w:rsidR="007E1F1E">
        <w:t>6 tys. osób i było o </w:t>
      </w:r>
      <w:r w:rsidRPr="00696F0C">
        <w:t>0,</w:t>
      </w:r>
      <w:r w:rsidR="007E1F1E">
        <w:t>6</w:t>
      </w:r>
      <w:r w:rsidRPr="00696F0C">
        <w:t xml:space="preserve">% większe niż w analogicznym okresie ub. roku (przed rokiem obserwowano </w:t>
      </w:r>
      <w:r>
        <w:t>spadek</w:t>
      </w:r>
      <w:r w:rsidRPr="00696F0C">
        <w:t xml:space="preserve"> zatrudnienia o 0,</w:t>
      </w:r>
      <w:r w:rsidR="007E1F1E">
        <w:t>5</w:t>
      </w:r>
      <w:r w:rsidRPr="00696F0C">
        <w:t xml:space="preserve">%). </w:t>
      </w:r>
      <w:r>
        <w:t>O</w:t>
      </w:r>
      <w:r w:rsidRPr="00696F0C">
        <w:t>d początku roku przeciętne zatrudnienie najbardziej zwiększyło się w sekcj</w:t>
      </w:r>
      <w:r w:rsidR="00297E26">
        <w:t>i</w:t>
      </w:r>
      <w:r w:rsidRPr="00696F0C">
        <w:t xml:space="preserve"> </w:t>
      </w:r>
      <w:r w:rsidRPr="00696F0C">
        <w:rPr>
          <w:spacing w:val="-4"/>
          <w:szCs w:val="19"/>
        </w:rPr>
        <w:t xml:space="preserve">informacja i komunikacja (o </w:t>
      </w:r>
      <w:r>
        <w:rPr>
          <w:spacing w:val="-4"/>
          <w:szCs w:val="19"/>
        </w:rPr>
        <w:t>8</w:t>
      </w:r>
      <w:r w:rsidR="00913A6D">
        <w:rPr>
          <w:spacing w:val="-4"/>
          <w:szCs w:val="19"/>
        </w:rPr>
        <w:t>,</w:t>
      </w:r>
      <w:r w:rsidR="007E1F1E">
        <w:rPr>
          <w:spacing w:val="-4"/>
          <w:szCs w:val="19"/>
        </w:rPr>
        <w:t>8</w:t>
      </w:r>
      <w:r w:rsidRPr="00696F0C">
        <w:rPr>
          <w:spacing w:val="-4"/>
          <w:szCs w:val="19"/>
        </w:rPr>
        <w:t xml:space="preserve">%). </w:t>
      </w:r>
      <w:r w:rsidRPr="00696F0C">
        <w:t>Na</w:t>
      </w:r>
      <w:r w:rsidR="00297E26">
        <w:t>tomiast na</w:t>
      </w:r>
      <w:r w:rsidRPr="00696F0C">
        <w:t>jwiększy spadek zatrudnienia odnotowały przedsiębiorstwa zajmujące się</w:t>
      </w:r>
      <w:r>
        <w:t>:</w:t>
      </w:r>
      <w:r w:rsidRPr="00696F0C">
        <w:t xml:space="preserve"> </w:t>
      </w:r>
      <w:r w:rsidRPr="00696F0C">
        <w:rPr>
          <w:spacing w:val="-4"/>
          <w:szCs w:val="19"/>
        </w:rPr>
        <w:t xml:space="preserve">działalnością profesjonalną, naukową i techniczną (o </w:t>
      </w:r>
      <w:r w:rsidR="0008631E">
        <w:rPr>
          <w:spacing w:val="-4"/>
          <w:szCs w:val="19"/>
        </w:rPr>
        <w:t>9,</w:t>
      </w:r>
      <w:r w:rsidR="00BA251A">
        <w:rPr>
          <w:spacing w:val="-4"/>
          <w:szCs w:val="19"/>
        </w:rPr>
        <w:t>7</w:t>
      </w:r>
      <w:r w:rsidRPr="00696F0C">
        <w:rPr>
          <w:spacing w:val="-4"/>
          <w:szCs w:val="19"/>
        </w:rPr>
        <w:t>%)</w:t>
      </w:r>
      <w:r w:rsidR="0008631E">
        <w:rPr>
          <w:spacing w:val="-4"/>
          <w:szCs w:val="19"/>
        </w:rPr>
        <w:t xml:space="preserve"> </w:t>
      </w:r>
      <w:r w:rsidR="00297E26" w:rsidRPr="00696F0C">
        <w:rPr>
          <w:spacing w:val="-4"/>
          <w:szCs w:val="19"/>
        </w:rPr>
        <w:t>oraz</w:t>
      </w:r>
      <w:r w:rsidR="00297E26">
        <w:rPr>
          <w:spacing w:val="-4"/>
          <w:szCs w:val="19"/>
        </w:rPr>
        <w:t xml:space="preserve"> </w:t>
      </w:r>
      <w:r w:rsidR="0008631E">
        <w:rPr>
          <w:spacing w:val="-4"/>
          <w:szCs w:val="19"/>
        </w:rPr>
        <w:t>górnictwem i wydobywaniem (o</w:t>
      </w:r>
      <w:r w:rsidR="00913A6D">
        <w:rPr>
          <w:spacing w:val="-4"/>
          <w:szCs w:val="19"/>
        </w:rPr>
        <w:t xml:space="preserve"> </w:t>
      </w:r>
      <w:r w:rsidR="0008631E">
        <w:rPr>
          <w:spacing w:val="-4"/>
          <w:szCs w:val="19"/>
        </w:rPr>
        <w:t>7</w:t>
      </w:r>
      <w:r w:rsidRPr="00696F0C">
        <w:rPr>
          <w:spacing w:val="-4"/>
          <w:szCs w:val="19"/>
        </w:rPr>
        <w:t>,</w:t>
      </w:r>
      <w:r w:rsidR="00BA251A">
        <w:rPr>
          <w:spacing w:val="-4"/>
          <w:szCs w:val="19"/>
        </w:rPr>
        <w:t>8</w:t>
      </w:r>
      <w:r w:rsidRPr="00696F0C">
        <w:rPr>
          <w:spacing w:val="-4"/>
          <w:szCs w:val="19"/>
        </w:rPr>
        <w:t>%)</w:t>
      </w:r>
      <w:r w:rsidR="00297E26">
        <w:t>.</w:t>
      </w:r>
    </w:p>
    <w:p w:rsidR="005928D2" w:rsidRPr="003E68BA" w:rsidRDefault="006E5B30" w:rsidP="005928D2">
      <w:pPr>
        <w:pStyle w:val="tytuwykresu"/>
        <w:rPr>
          <w:b w:val="0"/>
          <w:bCs/>
        </w:rPr>
      </w:pPr>
      <w:r w:rsidRPr="006E5B30">
        <w:rPr>
          <w:noProof/>
          <w:lang w:eastAsia="pl-PL"/>
        </w:rPr>
        <w:drawing>
          <wp:anchor distT="0" distB="144145" distL="114300" distR="114300" simplePos="0" relativeHeight="253132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428625</wp:posOffset>
            </wp:positionV>
            <wp:extent cx="5760000" cy="2318400"/>
            <wp:effectExtent l="0" t="0" r="0" b="5715"/>
            <wp:wrapTopAndBottom/>
            <wp:docPr id="7" name="Obraz 7" descr="Podwójny wykres liniowy (Polska i województwo wielkopolskie) ilustrujący dynamikę przeciętnego zatrudnienia w sektorze przedsiębiorstw, w odniesieniu do przeciętnej wartości miesięcznej z 2021 r., w poszczególnych miesiącach w latach 2022–2025 (oś pozioma). Oś pionowa wartości w zakresie od 100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1.</w:t>
      </w:r>
      <w:r w:rsidR="005928D2" w:rsidRPr="00BA39CC">
        <w:tab/>
        <w:t xml:space="preserve">Przeciętne miesięczne zatrudnienie w sektorze </w:t>
      </w:r>
      <w:r w:rsidR="005928D2" w:rsidRPr="00CC7BE0">
        <w:t>przedsiębiorstw</w:t>
      </w:r>
      <w:r w:rsidR="005928D2" w:rsidRPr="00CC7BE0">
        <w:br/>
      </w:r>
      <w:r w:rsidR="005928D2" w:rsidRPr="00CC7BE0">
        <w:tab/>
      </w:r>
      <w:r w:rsidR="005928D2" w:rsidRPr="00CC7BE0">
        <w:rPr>
          <w:bCs/>
        </w:rPr>
        <w:t>(przeciętna miesięczna 20</w:t>
      </w:r>
      <w:r w:rsidR="005928D2">
        <w:rPr>
          <w:bCs/>
        </w:rPr>
        <w:t>2</w:t>
      </w:r>
      <w:r w:rsidR="005928D2" w:rsidRPr="00CC7BE0">
        <w:rPr>
          <w:bCs/>
        </w:rPr>
        <w:t>1=100)</w:t>
      </w:r>
      <w:r w:rsidR="005928D2" w:rsidRPr="00A2394D">
        <w:rPr>
          <w:b w:val="0"/>
          <w:bCs/>
        </w:rPr>
        <w:t xml:space="preserve"> </w:t>
      </w:r>
    </w:p>
    <w:p w:rsidR="0018142B" w:rsidRPr="000B35C5" w:rsidRDefault="005928D2" w:rsidP="00FA2297">
      <w:pPr>
        <w:spacing w:after="160" w:line="259" w:lineRule="auto"/>
        <w:rPr>
          <w:shd w:val="clear" w:color="auto" w:fill="FFFFFF"/>
        </w:rPr>
      </w:pPr>
      <w:r w:rsidRPr="0018142B">
        <w:rPr>
          <w:shd w:val="clear" w:color="auto" w:fill="FFFFFF"/>
        </w:rPr>
        <w:t xml:space="preserve">W końcu </w:t>
      </w:r>
      <w:r w:rsidR="00A06C56" w:rsidRPr="0018142B">
        <w:rPr>
          <w:shd w:val="clear" w:color="auto" w:fill="FFFFFF"/>
        </w:rPr>
        <w:t>października</w:t>
      </w:r>
      <w:r w:rsidRPr="0018142B">
        <w:rPr>
          <w:shd w:val="clear" w:color="auto" w:fill="FFFFFF"/>
        </w:rPr>
        <w:t xml:space="preserve"> br. </w:t>
      </w:r>
      <w:r w:rsidRPr="0018142B">
        <w:rPr>
          <w:b/>
          <w:shd w:val="clear" w:color="auto" w:fill="FFFFFF"/>
        </w:rPr>
        <w:t>liczba bezrobotnych</w:t>
      </w:r>
      <w:r w:rsidRPr="0018142B">
        <w:rPr>
          <w:shd w:val="clear" w:color="auto" w:fill="FFFFFF"/>
        </w:rPr>
        <w:t xml:space="preserve"> zarejestrowanych w urzędach pracy wyniosła </w:t>
      </w:r>
      <w:r w:rsidR="0018142B" w:rsidRPr="0018142B">
        <w:rPr>
          <w:shd w:val="clear" w:color="auto" w:fill="FFFFFF"/>
        </w:rPr>
        <w:t xml:space="preserve">54,8 tys., tj. o 0,4 tys. (o 0,7%) więcej niż przed miesiącem i o 8,7 tys. (o 18,9%) więcej niż w przed rokiem. Kobiety stanowiły </w:t>
      </w:r>
      <w:r w:rsidR="0018142B" w:rsidRPr="003E6E08">
        <w:rPr>
          <w:shd w:val="clear" w:color="auto" w:fill="FFFFFF"/>
        </w:rPr>
        <w:t>55,1</w:t>
      </w:r>
      <w:r w:rsidR="0018142B" w:rsidRPr="000B35C5">
        <w:rPr>
          <w:shd w:val="clear" w:color="auto" w:fill="FFFFFF"/>
        </w:rPr>
        <w:t xml:space="preserve">% </w:t>
      </w:r>
      <w:r w:rsidR="0018142B">
        <w:rPr>
          <w:shd w:val="clear" w:color="auto" w:fill="FFFFFF"/>
        </w:rPr>
        <w:t>ogółu zarejestrowanych bezrobot</w:t>
      </w:r>
      <w:r w:rsidR="0018142B" w:rsidRPr="000B35C5">
        <w:rPr>
          <w:shd w:val="clear" w:color="auto" w:fill="FFFFFF"/>
        </w:rPr>
        <w:t>nych (</w:t>
      </w:r>
      <w:r w:rsidR="0018142B">
        <w:rPr>
          <w:shd w:val="clear" w:color="auto" w:fill="FFFFFF"/>
        </w:rPr>
        <w:t xml:space="preserve">wobec </w:t>
      </w:r>
      <w:r w:rsidR="0018142B" w:rsidRPr="003E6E08">
        <w:rPr>
          <w:shd w:val="clear" w:color="auto" w:fill="FFFFFF"/>
        </w:rPr>
        <w:t>57,6</w:t>
      </w:r>
      <w:r w:rsidR="0018142B" w:rsidRPr="000B35C5">
        <w:rPr>
          <w:shd w:val="clear" w:color="auto" w:fill="FFFFFF"/>
        </w:rPr>
        <w:t>%</w:t>
      </w:r>
      <w:r w:rsidR="0018142B">
        <w:rPr>
          <w:shd w:val="clear" w:color="auto" w:fill="FFFFFF"/>
        </w:rPr>
        <w:t xml:space="preserve"> w końcu października ub. roku</w:t>
      </w:r>
      <w:r w:rsidR="0018142B" w:rsidRPr="000B35C5">
        <w:rPr>
          <w:shd w:val="clear" w:color="auto" w:fill="FFFFFF"/>
        </w:rPr>
        <w:t>).</w:t>
      </w:r>
    </w:p>
    <w:p w:rsidR="005928D2" w:rsidRPr="009A5E2A" w:rsidRDefault="005928D2" w:rsidP="005928D2">
      <w:pPr>
        <w:pStyle w:val="Tytultabeli"/>
      </w:pPr>
      <w:r w:rsidRPr="009A5E2A">
        <w:t>Tablica 2.</w:t>
      </w:r>
      <w:r w:rsidRPr="009A5E2A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październik br.), miesiąc poprzedni i analogiczny miesiąc ub. roku. Dane do tablicy dostępne w pliku w formacie XLSX"/>
      </w:tblPr>
      <w:tblGrid>
        <w:gridCol w:w="5325"/>
        <w:gridCol w:w="1718"/>
        <w:gridCol w:w="1718"/>
        <w:gridCol w:w="1718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2024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2025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6D24E2" w:rsidP="006D24E2">
            <w:pPr>
              <w:pStyle w:val="glowka1"/>
            </w:pPr>
            <w:r>
              <w:t>1</w:t>
            </w:r>
            <w:r w:rsidR="002238C5">
              <w:t>0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092207" w:rsidRDefault="005928D2" w:rsidP="006D24E2">
            <w:pPr>
              <w:pStyle w:val="glowka1"/>
            </w:pPr>
            <w:r>
              <w:t>0</w:t>
            </w:r>
            <w:r w:rsidR="006D24E2">
              <w:t>9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5928D2" w:rsidRPr="00092207" w:rsidRDefault="006D24E2" w:rsidP="006D24E2">
            <w:pPr>
              <w:pStyle w:val="glowka1"/>
            </w:pPr>
            <w:r>
              <w:t>1</w:t>
            </w:r>
            <w:r w:rsidR="005928D2" w:rsidRPr="00092207">
              <w:t>0</w:t>
            </w:r>
          </w:p>
        </w:tc>
      </w:tr>
      <w:tr w:rsidR="0018142B" w:rsidRPr="00E87892" w:rsidTr="00711952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18142B" w:rsidRPr="008F1C64" w:rsidRDefault="0018142B" w:rsidP="00107647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18142B" w:rsidRPr="004029AF" w:rsidRDefault="0018142B" w:rsidP="0018142B">
            <w:pPr>
              <w:pStyle w:val="tableteksttab"/>
            </w:pPr>
            <w:r>
              <w:t>46,1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18142B" w:rsidRPr="006B5366" w:rsidRDefault="0018142B" w:rsidP="0018142B">
            <w:pPr>
              <w:pStyle w:val="tableteksttab"/>
            </w:pPr>
            <w:r w:rsidRPr="006B5366">
              <w:t>54,4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18142B" w:rsidRDefault="0018142B" w:rsidP="0018142B">
            <w:pPr>
              <w:pStyle w:val="tableteksttab"/>
              <w:rPr>
                <w:sz w:val="24"/>
              </w:rPr>
            </w:pPr>
            <w:r>
              <w:t>54,8</w:t>
            </w:r>
          </w:p>
        </w:tc>
      </w:tr>
      <w:tr w:rsidR="0018142B" w:rsidRPr="00E87892" w:rsidTr="00711952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18142B" w:rsidRPr="008F1C64" w:rsidRDefault="0018142B" w:rsidP="00107647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18142B" w:rsidRPr="004029AF" w:rsidRDefault="0018142B" w:rsidP="0018142B">
            <w:pPr>
              <w:pStyle w:val="tableteksttab"/>
            </w:pPr>
            <w:r>
              <w:t>9,0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18142B" w:rsidRPr="006B5366" w:rsidRDefault="0018142B" w:rsidP="0018142B">
            <w:pPr>
              <w:pStyle w:val="tableteksttab"/>
            </w:pPr>
            <w:r w:rsidRPr="006B5366">
              <w:t>9,6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18142B" w:rsidRPr="001F7917" w:rsidRDefault="0018142B" w:rsidP="0018142B">
            <w:pPr>
              <w:pStyle w:val="tableteksttab"/>
              <w:rPr>
                <w:b/>
              </w:rPr>
            </w:pPr>
            <w:r>
              <w:t>8,8</w:t>
            </w:r>
          </w:p>
        </w:tc>
      </w:tr>
      <w:tr w:rsidR="0018142B" w:rsidRPr="00E87892" w:rsidTr="00711952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18142B" w:rsidRPr="008F1C64" w:rsidRDefault="0018142B" w:rsidP="00107647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18142B" w:rsidRDefault="0018142B" w:rsidP="0018142B">
            <w:pPr>
              <w:pStyle w:val="tableteksttab"/>
            </w:pPr>
            <w:r w:rsidRPr="004029AF">
              <w:t>9,</w:t>
            </w:r>
            <w:r>
              <w:t>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18142B" w:rsidRPr="006B5366" w:rsidRDefault="0018142B" w:rsidP="0018142B">
            <w:pPr>
              <w:pStyle w:val="tableteksttab"/>
            </w:pPr>
            <w:r w:rsidRPr="006B5366">
              <w:t>8,5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18142B" w:rsidRPr="001F7917" w:rsidRDefault="0018142B" w:rsidP="0018142B">
            <w:pPr>
              <w:pStyle w:val="tableteksttab"/>
              <w:rPr>
                <w:b/>
              </w:rPr>
            </w:pPr>
            <w:r>
              <w:t>8,4</w:t>
            </w:r>
          </w:p>
        </w:tc>
      </w:tr>
      <w:tr w:rsidR="0018142B" w:rsidRPr="00E87892" w:rsidTr="009A5E2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18142B" w:rsidRPr="008F1C64" w:rsidRDefault="0018142B" w:rsidP="00107647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18142B" w:rsidRPr="006452FB" w:rsidRDefault="0018142B" w:rsidP="0018142B">
            <w:pPr>
              <w:pStyle w:val="tableteksttab"/>
            </w:pPr>
            <w:r>
              <w:t>2,9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18142B" w:rsidRPr="006B5366" w:rsidRDefault="0018142B" w:rsidP="0018142B">
            <w:pPr>
              <w:pStyle w:val="tableteksttab"/>
            </w:pPr>
            <w:r w:rsidRPr="006B5366">
              <w:t>3,5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18142B" w:rsidRPr="001F7917" w:rsidRDefault="0018142B" w:rsidP="0018142B">
            <w:pPr>
              <w:pStyle w:val="tableteksttab"/>
              <w:rPr>
                <w:b/>
              </w:rPr>
            </w:pPr>
            <w:r>
              <w:t>3,5</w:t>
            </w:r>
          </w:p>
        </w:tc>
      </w:tr>
    </w:tbl>
    <w:p w:rsidR="000D5CBF" w:rsidRDefault="005928D2" w:rsidP="00FA2297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A06C56">
        <w:t>października</w:t>
      </w:r>
      <w:r>
        <w:t xml:space="preserve"> br. wyniosła </w:t>
      </w:r>
      <w:r w:rsidR="00FF7C50" w:rsidRPr="0094246A">
        <w:t>3,</w:t>
      </w:r>
      <w:r w:rsidR="006B5366">
        <w:t>5</w:t>
      </w:r>
      <w:r w:rsidR="00FF7C50" w:rsidRPr="0094246A">
        <w:t>%</w:t>
      </w:r>
      <w:r w:rsidR="001C595C">
        <w:t>,</w:t>
      </w:r>
      <w:r w:rsidR="00FF7C50" w:rsidRPr="0094246A">
        <w:t xml:space="preserve"> </w:t>
      </w:r>
      <w:r w:rsidR="000D5CBF">
        <w:t xml:space="preserve">tj. nie uległa zmianie </w:t>
      </w:r>
      <w:r w:rsidR="000D5CBF" w:rsidRPr="00705E24">
        <w:t xml:space="preserve">w </w:t>
      </w:r>
      <w:r w:rsidR="000D5CBF">
        <w:t>ciągu miesiąca, natomiast w skali roku wzrosła o 0,6 p.proc</w:t>
      </w:r>
      <w:r w:rsidR="000D5CBF" w:rsidRPr="00705E24">
        <w:t>.</w:t>
      </w:r>
      <w:r w:rsidR="000D5CBF">
        <w:t xml:space="preserve"> Wskaźnik notowany w województwie wielkopolskim pozostał</w:t>
      </w:r>
      <w:r w:rsidR="000D5CBF" w:rsidRPr="00EE54A6">
        <w:t xml:space="preserve"> najniższ</w:t>
      </w:r>
      <w:r w:rsidR="000D5CBF">
        <w:t>y</w:t>
      </w:r>
      <w:r w:rsidR="000D5CBF" w:rsidRPr="00EE54A6">
        <w:t xml:space="preserve"> w kraju (5,</w:t>
      </w:r>
      <w:r w:rsidR="000D5CBF">
        <w:t>6</w:t>
      </w:r>
      <w:r w:rsidR="000D5CBF" w:rsidRPr="00EE54A6">
        <w:t>%).</w:t>
      </w:r>
    </w:p>
    <w:p w:rsidR="005928D2" w:rsidRDefault="002E438D" w:rsidP="00D1595A">
      <w:pPr>
        <w:pStyle w:val="tytuwykresu"/>
        <w:rPr>
          <w:bCs/>
        </w:rPr>
      </w:pPr>
      <w:r w:rsidRPr="002E438D">
        <w:rPr>
          <w:noProof/>
          <w:lang w:eastAsia="pl-PL"/>
        </w:rPr>
        <w:drawing>
          <wp:anchor distT="0" distB="0" distL="114300" distR="114300" simplePos="0" relativeHeight="253112832" behindDoc="0" locked="0" layoutInCell="1" allowOverlap="1">
            <wp:simplePos x="0" y="0"/>
            <wp:positionH relativeFrom="margin">
              <wp:posOffset>479924</wp:posOffset>
            </wp:positionH>
            <wp:positionV relativeFrom="paragraph">
              <wp:posOffset>661736</wp:posOffset>
            </wp:positionV>
            <wp:extent cx="5691600" cy="2570400"/>
            <wp:effectExtent l="0" t="0" r="4445" b="1905"/>
            <wp:wrapTopAndBottom/>
            <wp:docPr id="14" name="Obraz 14" descr="Podwójny wykres liniowy (Polska i województwo wielkopolskie) prezentujący kształtowanie się stopy bezrobocia rejestrowanego w kolejnych miesiącach w latach 2022–2025 (oś pozioma). Oś pionowa wartości w zakresie od 2 do 6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600" cy="25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D1595A">
        <w:tab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:rsidR="005928D2" w:rsidRDefault="00350910" w:rsidP="005928D2">
      <w:pPr>
        <w:pStyle w:val="tytuwykresu"/>
      </w:pPr>
      <w:r w:rsidRPr="00350910">
        <w:rPr>
          <w:noProof/>
          <w:lang w:eastAsia="pl-PL"/>
        </w:rPr>
        <w:drawing>
          <wp:anchor distT="0" distB="0" distL="114300" distR="114300" simplePos="0" relativeHeight="2531138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457200</wp:posOffset>
            </wp:positionV>
            <wp:extent cx="4593600" cy="5133600"/>
            <wp:effectExtent l="0" t="0" r="0" b="0"/>
            <wp:wrapTopAndBottom/>
            <wp:docPr id="15" name="Obraz 15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6%) i województwa wielkopolskiego (3,5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600" cy="5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66467C">
        <w:t>Mapa 1.</w:t>
      </w:r>
      <w:r w:rsidR="005928D2" w:rsidRPr="00C50D80">
        <w:tab/>
      </w:r>
      <w:r w:rsidR="005928D2" w:rsidRPr="006242B5">
        <w:rPr>
          <w:color w:val="000000" w:themeColor="text1"/>
        </w:rPr>
        <w:t xml:space="preserve">Stopa bezrobocia rejestrowanego według powiatów i podregionów w </w:t>
      </w:r>
      <w:r w:rsidR="005928D2">
        <w:rPr>
          <w:color w:val="000000" w:themeColor="text1"/>
        </w:rPr>
        <w:t>2025 r.</w:t>
      </w:r>
      <w:r w:rsidR="005928D2" w:rsidRPr="006242B5">
        <w:rPr>
          <w:color w:val="000000" w:themeColor="text1"/>
          <w:sz w:val="18"/>
          <w:szCs w:val="18"/>
        </w:rPr>
        <w:br/>
      </w:r>
      <w:r w:rsidR="005928D2" w:rsidRPr="006242B5">
        <w:rPr>
          <w:color w:val="000000" w:themeColor="text1"/>
        </w:rPr>
        <w:tab/>
        <w:t xml:space="preserve">Stan w </w:t>
      </w:r>
      <w:r w:rsidR="005928D2" w:rsidRPr="003B60FC">
        <w:t xml:space="preserve">końcu </w:t>
      </w:r>
      <w:r w:rsidR="00A06C56">
        <w:t>października</w:t>
      </w:r>
    </w:p>
    <w:p w:rsidR="005928D2" w:rsidRPr="00E0638F" w:rsidRDefault="005928D2" w:rsidP="004C290B">
      <w:pPr>
        <w:pStyle w:val="tekst"/>
        <w:spacing w:before="240"/>
      </w:pPr>
      <w:r w:rsidRPr="00E0638F">
        <w:t xml:space="preserve">Natężenie bezrobocia w województwie jest zróżnicowane terytorialnie. W końcu </w:t>
      </w:r>
      <w:r w:rsidR="00A06C56">
        <w:t>października</w:t>
      </w:r>
      <w:r w:rsidRPr="00E0638F">
        <w:t xml:space="preserve"> br. najwyższą stopę bezrobocia odnotowano w powiatach: </w:t>
      </w:r>
      <w:r w:rsidR="000D5CBF" w:rsidRPr="000110AD">
        <w:t>konińskim (</w:t>
      </w:r>
      <w:r w:rsidR="000D5CBF">
        <w:t>9,2</w:t>
      </w:r>
      <w:r w:rsidR="000D5CBF" w:rsidRPr="000110AD">
        <w:t>%),</w:t>
      </w:r>
      <w:r w:rsidR="000D5CBF" w:rsidRPr="000C3681">
        <w:t xml:space="preserve"> </w:t>
      </w:r>
      <w:r w:rsidR="000D5CBF" w:rsidRPr="000110AD">
        <w:t>słupeckim (</w:t>
      </w:r>
      <w:r w:rsidR="000D5CBF" w:rsidRPr="00796CDE">
        <w:t>7,8</w:t>
      </w:r>
      <w:r w:rsidR="000D5CBF">
        <w:t xml:space="preserve">%) i </w:t>
      </w:r>
      <w:r w:rsidR="000D5CBF" w:rsidRPr="000110AD">
        <w:t xml:space="preserve">chodzieskim </w:t>
      </w:r>
      <w:r w:rsidR="000D5CBF">
        <w:t xml:space="preserve">(7,7%), natomiast najniższą w </w:t>
      </w:r>
      <w:r w:rsidR="000D5CBF" w:rsidRPr="000110AD">
        <w:t>poznańskim</w:t>
      </w:r>
      <w:r w:rsidR="000D5CBF">
        <w:t xml:space="preserve"> (1,3%), </w:t>
      </w:r>
      <w:r w:rsidR="000D5CBF" w:rsidRPr="000110AD">
        <w:t>Poznaniu</w:t>
      </w:r>
      <w:r w:rsidR="000D5CBF">
        <w:t xml:space="preserve"> (</w:t>
      </w:r>
      <w:r w:rsidR="000D5CBF" w:rsidRPr="000110AD">
        <w:t>1,</w:t>
      </w:r>
      <w:r w:rsidR="000D5CBF">
        <w:t>4</w:t>
      </w:r>
      <w:r w:rsidR="000D5CBF" w:rsidRPr="000110AD">
        <w:t>%)</w:t>
      </w:r>
      <w:r w:rsidR="000D5CBF" w:rsidRPr="00063D6F">
        <w:t xml:space="preserve"> </w:t>
      </w:r>
      <w:r w:rsidR="000D5CBF">
        <w:t xml:space="preserve">oraz kępińskim </w:t>
      </w:r>
      <w:r w:rsidR="000D5CBF" w:rsidRPr="000110AD">
        <w:t>(</w:t>
      </w:r>
      <w:r w:rsidR="000D5CBF">
        <w:t>1,7</w:t>
      </w:r>
      <w:r w:rsidR="000D5CBF" w:rsidRPr="000110AD">
        <w:t xml:space="preserve">%). </w:t>
      </w:r>
      <w:r w:rsidR="000D5CBF" w:rsidRPr="00CF265D">
        <w:t>W porównaniu z poprzednim miesiącem</w:t>
      </w:r>
      <w:r w:rsidR="000D5CBF">
        <w:t xml:space="preserve"> wzrost wskaźnika obserwowano </w:t>
      </w:r>
      <w:r w:rsidR="000D5CBF" w:rsidRPr="00CF265D">
        <w:t>w</w:t>
      </w:r>
      <w:r w:rsidR="000D5CBF">
        <w:t xml:space="preserve"> 14</w:t>
      </w:r>
      <w:r w:rsidR="000D5CBF" w:rsidRPr="00CF265D">
        <w:t xml:space="preserve"> z 35 powiatów (największy w </w:t>
      </w:r>
      <w:r w:rsidR="000D5CBF">
        <w:t xml:space="preserve">złotowskim – </w:t>
      </w:r>
      <w:r w:rsidR="000D5CBF" w:rsidRPr="00CF265D">
        <w:t>o 0,</w:t>
      </w:r>
      <w:r w:rsidR="000D5CBF">
        <w:t>3</w:t>
      </w:r>
      <w:r w:rsidR="000D5CBF" w:rsidRPr="00CF265D">
        <w:t xml:space="preserve"> p.proc.), w </w:t>
      </w:r>
      <w:r w:rsidR="000D5CBF">
        <w:t>7</w:t>
      </w:r>
      <w:r w:rsidR="000D5CBF" w:rsidRPr="00CF265D">
        <w:t xml:space="preserve"> notowano spadek (</w:t>
      </w:r>
      <w:r w:rsidR="000D5CBF">
        <w:t xml:space="preserve">najgłębszy </w:t>
      </w:r>
      <w:r w:rsidR="000D5CBF" w:rsidRPr="00CF265D">
        <w:t xml:space="preserve">w </w:t>
      </w:r>
      <w:r w:rsidR="000D5CBF">
        <w:t>gostyńskim i słupeckim – po 0,2 p.proc.), a w 14 pozo</w:t>
      </w:r>
      <w:r w:rsidR="000D5CBF" w:rsidRPr="00CF265D">
        <w:t xml:space="preserve">stał on </w:t>
      </w:r>
      <w:r w:rsidR="000D5CBF">
        <w:t>na tym samym poziomie</w:t>
      </w:r>
      <w:r w:rsidR="000D5CBF" w:rsidRPr="00FD0C31">
        <w:t>.</w:t>
      </w:r>
      <w:r w:rsidR="000D5CBF">
        <w:t xml:space="preserve"> W skali</w:t>
      </w:r>
      <w:r w:rsidR="000D5CBF" w:rsidRPr="0003643C">
        <w:t xml:space="preserve"> roku </w:t>
      </w:r>
      <w:r w:rsidR="000D5CBF">
        <w:t xml:space="preserve">stopa </w:t>
      </w:r>
      <w:r w:rsidR="000D5CBF" w:rsidRPr="0003643C">
        <w:t>bezrobocia</w:t>
      </w:r>
      <w:r w:rsidR="000D5CBF" w:rsidRPr="00A96265">
        <w:t xml:space="preserve"> </w:t>
      </w:r>
      <w:r w:rsidR="000D5CBF">
        <w:t>zwiększyła się we wszystkich powiatach</w:t>
      </w:r>
      <w:r w:rsidR="000D5CBF" w:rsidRPr="0003643C">
        <w:t xml:space="preserve"> </w:t>
      </w:r>
      <w:r w:rsidR="000D5CBF">
        <w:t>(</w:t>
      </w:r>
      <w:r w:rsidR="000D5CBF" w:rsidRPr="0003643C">
        <w:t xml:space="preserve">najbardziej </w:t>
      </w:r>
      <w:r w:rsidR="000D5CBF">
        <w:t xml:space="preserve">w jarocińskim – o 1,3 </w:t>
      </w:r>
      <w:r w:rsidR="000D5CBF" w:rsidRPr="00802FBC">
        <w:t>p.</w:t>
      </w:r>
      <w:r w:rsidR="000D5CBF">
        <w:t>proc.).</w:t>
      </w:r>
    </w:p>
    <w:p w:rsidR="005928D2" w:rsidRPr="00D0363C" w:rsidRDefault="00A06C56" w:rsidP="005928D2">
      <w:pPr>
        <w:pStyle w:val="tekst"/>
      </w:pPr>
      <w:r>
        <w:t>W październiku</w:t>
      </w:r>
      <w:r w:rsidR="005928D2" w:rsidRPr="0019124A">
        <w:t xml:space="preserve"> br. w urzędach pracy </w:t>
      </w:r>
      <w:r w:rsidR="005928D2" w:rsidRPr="0019124A">
        <w:rPr>
          <w:b/>
        </w:rPr>
        <w:t>zarejestrowano</w:t>
      </w:r>
      <w:r w:rsidR="005928D2" w:rsidRPr="0019124A">
        <w:t xml:space="preserve"> </w:t>
      </w:r>
      <w:r w:rsidR="000D5CBF">
        <w:t>8,8</w:t>
      </w:r>
      <w:r w:rsidR="000D5CBF" w:rsidRPr="00031990">
        <w:t xml:space="preserve"> </w:t>
      </w:r>
      <w:r w:rsidR="000D5CBF" w:rsidRPr="00636E35">
        <w:t xml:space="preserve">tys. osób bezrobotnych, tj. o </w:t>
      </w:r>
      <w:r w:rsidR="000D5CBF">
        <w:t>7</w:t>
      </w:r>
      <w:r w:rsidR="000D5CBF" w:rsidRPr="00BE37FE">
        <w:t>,8</w:t>
      </w:r>
      <w:r w:rsidR="000D5CBF" w:rsidRPr="00636E35">
        <w:t xml:space="preserve">% </w:t>
      </w:r>
      <w:r w:rsidR="000D5CBF">
        <w:t>mniej niż przed miesiącem i o 1,5</w:t>
      </w:r>
      <w:r w:rsidR="000D5CBF" w:rsidRPr="00636E35">
        <w:t xml:space="preserve">% </w:t>
      </w:r>
      <w:r w:rsidR="000D5CBF" w:rsidRPr="00A76DAF">
        <w:t>mniej</w:t>
      </w:r>
      <w:r w:rsidR="000D5CBF" w:rsidRPr="00E533FF">
        <w:t xml:space="preserve"> </w:t>
      </w:r>
      <w:r w:rsidR="000D5CBF" w:rsidRPr="00636E35">
        <w:t xml:space="preserve">niż przed rokiem. Udział osób rejestrujących się po raz kolejny w ogólnej liczbie nowo zarejestrowanych </w:t>
      </w:r>
      <w:r w:rsidR="000D5CBF">
        <w:t xml:space="preserve">zmniejszył się o 3,1 </w:t>
      </w:r>
      <w:r w:rsidR="000D5CBF" w:rsidRPr="006252B7">
        <w:t xml:space="preserve">p.proc. (do </w:t>
      </w:r>
      <w:r w:rsidR="000D5CBF" w:rsidRPr="00A76DAF">
        <w:t>67,7</w:t>
      </w:r>
      <w:r w:rsidR="000D5CBF" w:rsidRPr="00AE0B94">
        <w:t>%)</w:t>
      </w:r>
      <w:r w:rsidR="000D5CBF" w:rsidRPr="00636E35">
        <w:t xml:space="preserve">. </w:t>
      </w:r>
      <w:r w:rsidR="000D5CBF">
        <w:t>Obniżył</w:t>
      </w:r>
      <w:r w:rsidR="000D5CBF" w:rsidRPr="00636E35">
        <w:t xml:space="preserve"> się</w:t>
      </w:r>
      <w:r w:rsidR="000D5CBF">
        <w:t xml:space="preserve"> również</w:t>
      </w:r>
      <w:r w:rsidR="000D5CBF" w:rsidRPr="00D44AF8">
        <w:t xml:space="preserve"> </w:t>
      </w:r>
      <w:r w:rsidR="000D5CBF" w:rsidRPr="000B35C5">
        <w:t>odsetek</w:t>
      </w:r>
      <w:r w:rsidR="000D5CBF">
        <w:t xml:space="preserve"> bezrobotnych </w:t>
      </w:r>
      <w:r w:rsidR="000D5CBF" w:rsidRPr="00636E35">
        <w:t xml:space="preserve">zwolnionych z przyczyn </w:t>
      </w:r>
      <w:r w:rsidR="000D5CBF">
        <w:t xml:space="preserve">dotyczących zakładu pracy (o 0,9 p.proc. do 4,2%), wzrósł natomiast udział </w:t>
      </w:r>
      <w:r w:rsidR="000D5CBF" w:rsidRPr="00636E35">
        <w:t>abso</w:t>
      </w:r>
      <w:r w:rsidR="000D5CBF">
        <w:t>lwentów (o 1,2 p.proc. do 14,9%) oraz dotychczas niepracujących (o 1,2 p.proc. do 13,9%).</w:t>
      </w:r>
    </w:p>
    <w:p w:rsidR="00260DF6" w:rsidRDefault="005928D2" w:rsidP="005928D2">
      <w:pPr>
        <w:pStyle w:val="tekst"/>
      </w:pPr>
      <w:r>
        <w:t>Z</w:t>
      </w:r>
      <w:r w:rsidRPr="006F4D5B">
        <w:t xml:space="preserve"> </w:t>
      </w:r>
      <w:r w:rsidRPr="00D0363C">
        <w:t xml:space="preserve">ewidencji bezrobotnych </w:t>
      </w:r>
      <w:r w:rsidR="00A06C56">
        <w:t>w październiku</w:t>
      </w:r>
      <w:r w:rsidRPr="00D0363C">
        <w:t xml:space="preserve"> </w:t>
      </w:r>
      <w:r>
        <w:t>br.</w:t>
      </w:r>
      <w:r w:rsidRPr="00D0363C">
        <w:t xml:space="preserve"> </w:t>
      </w:r>
      <w:r w:rsidRPr="00D0363C">
        <w:rPr>
          <w:b/>
        </w:rPr>
        <w:t>wyrejestrowano</w:t>
      </w:r>
      <w:r w:rsidR="000D5CBF" w:rsidRPr="000B35C5">
        <w:t xml:space="preserve"> </w:t>
      </w:r>
      <w:r w:rsidR="000D5CBF">
        <w:t>8,4</w:t>
      </w:r>
      <w:r w:rsidR="000D5CBF" w:rsidRPr="00085D66">
        <w:t xml:space="preserve"> </w:t>
      </w:r>
      <w:r w:rsidR="000D5CBF" w:rsidRPr="000B35C5">
        <w:t xml:space="preserve">tys. osób, tj. o </w:t>
      </w:r>
      <w:r w:rsidR="000D5CBF">
        <w:t>1,1</w:t>
      </w:r>
      <w:r w:rsidR="000D5CBF" w:rsidRPr="000B35C5">
        <w:t xml:space="preserve">% </w:t>
      </w:r>
      <w:r w:rsidR="000D5CBF" w:rsidRPr="00AF2F76">
        <w:t>mniej</w:t>
      </w:r>
      <w:r w:rsidR="000D5CBF">
        <w:t xml:space="preserve"> niż przed miesiącem i o 7,5%</w:t>
      </w:r>
      <w:r w:rsidR="000D5CBF" w:rsidRPr="009D107F">
        <w:t xml:space="preserve"> </w:t>
      </w:r>
      <w:r w:rsidR="000D5CBF">
        <w:t>mniej niż</w:t>
      </w:r>
      <w:r w:rsidR="000D5CBF" w:rsidRPr="000B35C5">
        <w:t xml:space="preserve"> </w:t>
      </w:r>
      <w:r w:rsidR="000D5CBF">
        <w:t>przed rokiem</w:t>
      </w:r>
      <w:r w:rsidR="000D5CBF" w:rsidRPr="000B35C5">
        <w:t>. Z tytułu podjęcia pracy z rejestru bezrobotnych wyłączono</w:t>
      </w:r>
      <w:r w:rsidR="000D5CBF">
        <w:t xml:space="preserve"> 5,4</w:t>
      </w:r>
      <w:r w:rsidR="000D5CBF" w:rsidRPr="0025362C">
        <w:t xml:space="preserve"> </w:t>
      </w:r>
      <w:r w:rsidR="000D5CBF" w:rsidRPr="000B35C5">
        <w:t>tys. osób</w:t>
      </w:r>
      <w:r w:rsidR="000D5CBF">
        <w:t xml:space="preserve"> (podobnie jak przed rokiem), a </w:t>
      </w:r>
      <w:r w:rsidR="000D5CBF" w:rsidRPr="00FC10CE">
        <w:t xml:space="preserve">ich udział wśród ogółu wyrejestrowanych </w:t>
      </w:r>
      <w:r w:rsidR="000D5CBF">
        <w:t xml:space="preserve">wzrósł </w:t>
      </w:r>
      <w:r w:rsidR="000D5CBF" w:rsidRPr="00B22A87">
        <w:t xml:space="preserve">o </w:t>
      </w:r>
      <w:r w:rsidR="000D5CBF">
        <w:t>4,9</w:t>
      </w:r>
      <w:r w:rsidR="000D5CBF" w:rsidRPr="00B22A87">
        <w:t xml:space="preserve"> </w:t>
      </w:r>
      <w:r w:rsidR="000D5CBF" w:rsidRPr="000B35C5">
        <w:t xml:space="preserve">p.proc. (do </w:t>
      </w:r>
      <w:r w:rsidR="000D5CBF" w:rsidRPr="009872B3">
        <w:t>64,1</w:t>
      </w:r>
      <w:r w:rsidR="000D5CBF" w:rsidRPr="000B35C5">
        <w:t>%).</w:t>
      </w:r>
      <w:r w:rsidR="000D5CBF">
        <w:t xml:space="preserve"> Zwiększył się również </w:t>
      </w:r>
      <w:r w:rsidR="000D5CBF" w:rsidRPr="000B35C5">
        <w:t xml:space="preserve">odsetek </w:t>
      </w:r>
      <w:r w:rsidR="000D5CBF">
        <w:t xml:space="preserve">bezrobotnych wyłączonych z ewidencji z powodu </w:t>
      </w:r>
      <w:r w:rsidR="000D5CBF" w:rsidRPr="00C75781">
        <w:t>odmowy bez uzasadnionej przyczyny przyjęcia propozycji odpowiedniej pracy lub innej formy pomocy</w:t>
      </w:r>
      <w:r w:rsidR="000D5CBF">
        <w:t xml:space="preserve"> (1,4 </w:t>
      </w:r>
      <w:r w:rsidR="000D5CBF" w:rsidRPr="000B35C5">
        <w:t xml:space="preserve">p.proc. do </w:t>
      </w:r>
      <w:r w:rsidR="000D5CBF" w:rsidRPr="009872B3">
        <w:t>3,9</w:t>
      </w:r>
      <w:r w:rsidR="000D5CBF">
        <w:t xml:space="preserve">%), </w:t>
      </w:r>
      <w:r w:rsidR="000D5CBF" w:rsidRPr="00A25BDF">
        <w:t>rozpoczęci</w:t>
      </w:r>
      <w:r w:rsidR="000D5CBF">
        <w:t>a</w:t>
      </w:r>
      <w:r w:rsidR="000D5CBF" w:rsidRPr="00A25BDF">
        <w:t xml:space="preserve"> szkolenia </w:t>
      </w:r>
      <w:r w:rsidR="000D5CBF" w:rsidRPr="000B35C5">
        <w:t>lub staż</w:t>
      </w:r>
      <w:r w:rsidR="000D5CBF">
        <w:t xml:space="preserve">u u pracodawców (o 0,9 </w:t>
      </w:r>
      <w:r w:rsidR="000D5CBF" w:rsidRPr="000B35C5">
        <w:t xml:space="preserve">p.proc. do </w:t>
      </w:r>
      <w:r w:rsidR="000D5CBF" w:rsidRPr="009872B3">
        <w:t>9,2</w:t>
      </w:r>
      <w:r w:rsidR="000D5CBF" w:rsidRPr="000B35C5">
        <w:t>%)</w:t>
      </w:r>
      <w:r w:rsidR="000D5CBF">
        <w:t xml:space="preserve">, </w:t>
      </w:r>
      <w:r w:rsidR="000D5CBF" w:rsidRPr="00240053">
        <w:t>dobrowoln</w:t>
      </w:r>
      <w:r w:rsidR="000D5CBF">
        <w:t>ej rezygnacji</w:t>
      </w:r>
      <w:r w:rsidR="000D5CBF" w:rsidRPr="00240053">
        <w:t xml:space="preserve"> ze statusu bezrobotnego</w:t>
      </w:r>
      <w:r w:rsidR="000D5CBF">
        <w:t xml:space="preserve"> (o 0,3 p.proc. do 5,6</w:t>
      </w:r>
      <w:r w:rsidR="000D5CBF" w:rsidRPr="000B35C5">
        <w:t>%)</w:t>
      </w:r>
      <w:r w:rsidR="000D5CBF">
        <w:t xml:space="preserve"> oraz </w:t>
      </w:r>
      <w:r w:rsidR="000D5CBF" w:rsidRPr="009872B3">
        <w:t>osiągnięcia wieku emerytalnego</w:t>
      </w:r>
      <w:r w:rsidR="000D5CBF">
        <w:t xml:space="preserve"> (o 0,2 p.proc. do 1,2</w:t>
      </w:r>
      <w:r w:rsidR="000D5CBF" w:rsidRPr="000B35C5">
        <w:t>%)</w:t>
      </w:r>
      <w:r w:rsidR="000D5CBF">
        <w:t>.</w:t>
      </w:r>
    </w:p>
    <w:p w:rsidR="005928D2" w:rsidRDefault="005928D2" w:rsidP="005928D2">
      <w:pPr>
        <w:pStyle w:val="tekst"/>
      </w:pPr>
      <w:r w:rsidRPr="00E02A8C">
        <w:t xml:space="preserve">W końcu </w:t>
      </w:r>
      <w:r w:rsidR="00A06C56">
        <w:t>października</w:t>
      </w:r>
      <w:r w:rsidRPr="00E02A8C">
        <w:t xml:space="preserve"> </w:t>
      </w:r>
      <w:r>
        <w:t>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</w:t>
      </w:r>
      <w:r w:rsidR="001C595C">
        <w:t xml:space="preserve">pozostawało </w:t>
      </w:r>
      <w:r w:rsidR="000657E4">
        <w:t>46,5</w:t>
      </w:r>
      <w:r w:rsidR="000657E4" w:rsidRPr="00411AA0">
        <w:t xml:space="preserve"> </w:t>
      </w:r>
      <w:r w:rsidR="000657E4" w:rsidRPr="000B35C5">
        <w:t>tys. bezrobotnych, a ich udział w liczbie bezrobotnych ogółem wyniósł</w:t>
      </w:r>
      <w:r w:rsidR="000657E4">
        <w:t xml:space="preserve"> </w:t>
      </w:r>
      <w:r w:rsidR="000657E4" w:rsidRPr="00411AA0">
        <w:t>84,</w:t>
      </w:r>
      <w:r w:rsidR="000657E4">
        <w:t>8</w:t>
      </w:r>
      <w:r w:rsidR="000657E4" w:rsidRPr="000B35C5">
        <w:t>%</w:t>
      </w:r>
      <w:r w:rsidR="000657E4">
        <w:t xml:space="preserve"> (przed rokiem </w:t>
      </w:r>
      <w:r w:rsidR="000657E4" w:rsidRPr="00411AA0">
        <w:t>83,</w:t>
      </w:r>
      <w:r w:rsidR="000657E4">
        <w:t>1%)</w:t>
      </w:r>
      <w:r w:rsidR="000657E4" w:rsidRPr="000B35C5">
        <w:t>.</w:t>
      </w:r>
      <w:r>
        <w:br w:type="page"/>
      </w:r>
    </w:p>
    <w:p w:rsidR="003B1B8D" w:rsidRDefault="0004102E" w:rsidP="003B1B8D">
      <w:pPr>
        <w:pStyle w:val="tekst"/>
      </w:pPr>
      <w:r w:rsidRPr="00696E52">
        <w:t xml:space="preserve">Wśród ogółu zarejestrowanych bezrobotnych </w:t>
      </w:r>
      <w:r>
        <w:t>z</w:t>
      </w:r>
      <w:r w:rsidRPr="00696E52">
        <w:t xml:space="preserve">naczną część stanowiły osoby długotrwale bezrobotne ‒ </w:t>
      </w:r>
      <w:r>
        <w:t>38,2</w:t>
      </w:r>
      <w:r w:rsidRPr="00696E52">
        <w:t>% (wobec 38,</w:t>
      </w:r>
      <w:r>
        <w:t>7</w:t>
      </w:r>
      <w:r w:rsidRPr="00696E52">
        <w:t>% rok wcześniej). Odsetek osób bezrobotnych do 30. roku życia był w</w:t>
      </w:r>
      <w:r>
        <w:t>yższy</w:t>
      </w:r>
      <w:r w:rsidRPr="00696E52">
        <w:t xml:space="preserve"> niż </w:t>
      </w:r>
      <w:r>
        <w:t>w październiku</w:t>
      </w:r>
      <w:r w:rsidRPr="00696E52">
        <w:t xml:space="preserve"> ub. roku (</w:t>
      </w:r>
      <w:r>
        <w:t>28,0% wobec 27,4</w:t>
      </w:r>
      <w:r w:rsidRPr="00696E52">
        <w:t>%), a osób powyżej 50. roku życia –</w:t>
      </w:r>
      <w:r>
        <w:t xml:space="preserve"> niższy</w:t>
      </w:r>
      <w:r w:rsidRPr="00696E52">
        <w:t xml:space="preserve"> (2</w:t>
      </w:r>
      <w:r>
        <w:t>4,4</w:t>
      </w:r>
      <w:r w:rsidRPr="00696E52">
        <w:t>%</w:t>
      </w:r>
      <w:r>
        <w:t xml:space="preserve"> wobec 25,0%</w:t>
      </w:r>
      <w:r w:rsidRPr="00696E52">
        <w:t>). W porównaniu z sytuacją sprzed roku wśród bezrobotnych zmniejszył się odsetek osób posiadających co najmniej jedno dziecko w wieku do 6. roku życia (z 1</w:t>
      </w:r>
      <w:r>
        <w:t>6,5</w:t>
      </w:r>
      <w:r w:rsidRPr="00696E52">
        <w:t>% do 1</w:t>
      </w:r>
      <w:r>
        <w:t>4</w:t>
      </w:r>
      <w:r w:rsidRPr="00696E52">
        <w:t>,</w:t>
      </w:r>
      <w:r>
        <w:t>4</w:t>
      </w:r>
      <w:r w:rsidRPr="00696E52">
        <w:t>%)</w:t>
      </w:r>
      <w:r>
        <w:t>,</w:t>
      </w:r>
      <w:r w:rsidRPr="00696E52">
        <w:t xml:space="preserve"> </w:t>
      </w:r>
      <w:r w:rsidRPr="000B35C5">
        <w:t>korzystających ze św</w:t>
      </w:r>
      <w:r>
        <w:t xml:space="preserve">iadczeń pomocy społecznej </w:t>
      </w:r>
      <w:r w:rsidRPr="00696E52">
        <w:t xml:space="preserve">(z </w:t>
      </w:r>
      <w:r>
        <w:t>2,0</w:t>
      </w:r>
      <w:r w:rsidRPr="00696E52">
        <w:t xml:space="preserve">% do </w:t>
      </w:r>
      <w:r>
        <w:t>1,5</w:t>
      </w:r>
      <w:r w:rsidRPr="00696E52">
        <w:t>%)</w:t>
      </w:r>
      <w:r>
        <w:t xml:space="preserve"> </w:t>
      </w:r>
      <w:r w:rsidRPr="00696E52">
        <w:t xml:space="preserve">oraz osób niepełnosprawnych (z </w:t>
      </w:r>
      <w:r>
        <w:t>7,7</w:t>
      </w:r>
      <w:r w:rsidRPr="00696E52">
        <w:t xml:space="preserve">% do </w:t>
      </w:r>
      <w:r>
        <w:t>7,6</w:t>
      </w:r>
      <w:r w:rsidRPr="00696E52">
        <w:t>%).</w:t>
      </w:r>
    </w:p>
    <w:p w:rsidR="005928D2" w:rsidRDefault="00A06C56" w:rsidP="005928D2">
      <w:pPr>
        <w:pStyle w:val="tekst"/>
      </w:pPr>
      <w:r>
        <w:t>W październiku</w:t>
      </w:r>
      <w:r w:rsidR="009C6CF8" w:rsidRPr="00636E35">
        <w:t xml:space="preserve"> </w:t>
      </w:r>
      <w:r w:rsidR="009C6CF8">
        <w:t>br.</w:t>
      </w:r>
      <w:r w:rsidR="009C6CF8" w:rsidRPr="00636E35">
        <w:t xml:space="preserve"> do urzędów pracy zgłoszono </w:t>
      </w:r>
      <w:r w:rsidR="0004102E">
        <w:t>2,5</w:t>
      </w:r>
      <w:r w:rsidR="0004102E" w:rsidRPr="00636E35">
        <w:t xml:space="preserve"> tys.</w:t>
      </w:r>
      <w:r w:rsidR="0004102E" w:rsidRPr="00456607">
        <w:rPr>
          <w:b/>
        </w:rPr>
        <w:t xml:space="preserve"> </w:t>
      </w:r>
      <w:r w:rsidR="009C6CF8" w:rsidRPr="002548E4">
        <w:rPr>
          <w:b/>
        </w:rPr>
        <w:t xml:space="preserve">ofert </w:t>
      </w:r>
      <w:r w:rsidR="009C6CF8">
        <w:rPr>
          <w:b/>
        </w:rPr>
        <w:t>zatrudnienia</w:t>
      </w:r>
      <w:r w:rsidR="009C6CF8" w:rsidRPr="00362407">
        <w:rPr>
          <w:rStyle w:val="Odwoanieprzypisudolnego"/>
        </w:rPr>
        <w:footnoteReference w:id="1"/>
      </w:r>
      <w:r w:rsidR="009C6CF8" w:rsidRPr="00636E35">
        <w:t xml:space="preserve">, tj. </w:t>
      </w:r>
      <w:r w:rsidR="0004102E">
        <w:t>0,3 tys.</w:t>
      </w:r>
      <w:r w:rsidR="0004102E" w:rsidRPr="00667BAF">
        <w:t xml:space="preserve"> </w:t>
      </w:r>
      <w:r w:rsidR="0004102E">
        <w:t xml:space="preserve">mniej niż przed miesiącem. W </w:t>
      </w:r>
      <w:r w:rsidR="0004102E" w:rsidRPr="00667BAF">
        <w:t>końcu miesiąca na 1 ofertę pracy przypadał</w:t>
      </w:r>
      <w:r w:rsidR="0004102E">
        <w:t>o</w:t>
      </w:r>
      <w:r w:rsidR="0004102E" w:rsidRPr="00667BAF">
        <w:t xml:space="preserve"> </w:t>
      </w:r>
      <w:r w:rsidR="0004102E">
        <w:t>22</w:t>
      </w:r>
      <w:r w:rsidR="0004102E" w:rsidRPr="00667BAF">
        <w:t xml:space="preserve"> </w:t>
      </w:r>
      <w:r w:rsidR="0004102E">
        <w:t>bezrobotnych</w:t>
      </w:r>
      <w:r w:rsidR="0004102E" w:rsidRPr="00667BAF">
        <w:t xml:space="preserve"> </w:t>
      </w:r>
      <w:r w:rsidR="0004102E">
        <w:t>(21 przed miesiącem</w:t>
      </w:r>
      <w:r w:rsidR="0004102E" w:rsidRPr="00667BAF">
        <w:t>).</w:t>
      </w:r>
    </w:p>
    <w:p w:rsidR="005928D2" w:rsidRDefault="00350910" w:rsidP="005928D2">
      <w:pPr>
        <w:pStyle w:val="tytuwykresu"/>
        <w:spacing w:before="360"/>
        <w:rPr>
          <w:bCs/>
        </w:rPr>
      </w:pPr>
      <w:r w:rsidRPr="00350910">
        <w:rPr>
          <w:noProof/>
          <w:lang w:eastAsia="pl-PL"/>
        </w:rPr>
        <w:drawing>
          <wp:anchor distT="0" distB="71755" distL="114300" distR="114300" simplePos="0" relativeHeight="2531148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561975</wp:posOffset>
            </wp:positionV>
            <wp:extent cx="5785200" cy="2124000"/>
            <wp:effectExtent l="0" t="0" r="6350" b="0"/>
            <wp:wrapTopAndBottom/>
            <wp:docPr id="19" name="Obraz 19" descr="Wykres kolumnowy przedstawiający liczbę bezrobotnych przypadających na 1 ofertę pracy w poszczególnych miesiącach w latach 2022–2025 (oś pozioma). Oś pionowa – wartości z przedziału od 0 do 25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20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pracy</w:t>
      </w:r>
      <w:r w:rsidR="008F3EB7" w:rsidRPr="008F3EB7">
        <w:rPr>
          <w:b w:val="0"/>
          <w:vertAlign w:val="superscript"/>
        </w:rPr>
        <w:t>a</w:t>
      </w:r>
      <w:r w:rsidR="005928D2">
        <w:br/>
      </w:r>
      <w:r w:rsidR="005928D2">
        <w:tab/>
      </w:r>
      <w:bookmarkStart w:id="12" w:name="_Toc64884828"/>
      <w:bookmarkStart w:id="13" w:name="_Toc64884997"/>
      <w:bookmarkStart w:id="14" w:name="_Toc64891650"/>
      <w:r w:rsidR="005928D2">
        <w:rPr>
          <w:bCs/>
        </w:rPr>
        <w:t xml:space="preserve">Stan w końcu miesiąca </w:t>
      </w:r>
    </w:p>
    <w:p w:rsidR="008F3EB7" w:rsidRDefault="008F3EB7" w:rsidP="008F3EB7">
      <w:pPr>
        <w:pStyle w:val="notka"/>
        <w:rPr>
          <w:shd w:val="clear" w:color="auto" w:fill="FFFFFF"/>
        </w:rPr>
      </w:pPr>
      <w:bookmarkStart w:id="15" w:name="OLE_LINK2"/>
      <w:r>
        <w:t xml:space="preserve">a </w:t>
      </w:r>
      <w:r w:rsidRPr="00CA420F">
        <w:t>Od 1 czerwca 2025 r. dane o ofertach pracy nie są w pełni porównywalne z okresami wcześniejszymi ze względu na zmiany metodo</w:t>
      </w:r>
      <w:r>
        <w:t>logiczne wynikające z wejścia w </w:t>
      </w:r>
      <w:r w:rsidRPr="00CA420F">
        <w:t>życie ustawy o rynku pracy i służbach zatrudnienia (Dz. U. z 2025 r. poz. 620).</w:t>
      </w:r>
    </w:p>
    <w:bookmarkEnd w:id="15"/>
    <w:p w:rsidR="005928D2" w:rsidRPr="00A05813" w:rsidRDefault="00452FFF" w:rsidP="004C290B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A06C56">
        <w:rPr>
          <w:shd w:val="clear" w:color="auto" w:fill="FFFFFF"/>
        </w:rPr>
        <w:t>października</w:t>
      </w:r>
      <w:r w:rsidRPr="00726CF9">
        <w:rPr>
          <w:shd w:val="clear" w:color="auto" w:fill="FFFFFF"/>
        </w:rPr>
        <w:t xml:space="preserve"> </w:t>
      </w:r>
      <w:r>
        <w:rPr>
          <w:shd w:val="clear" w:color="auto" w:fill="FFFFFF"/>
        </w:rPr>
        <w:t>br.</w:t>
      </w:r>
      <w:r w:rsidRPr="00726CF9">
        <w:rPr>
          <w:shd w:val="clear" w:color="auto" w:fill="FFFFFF"/>
        </w:rPr>
        <w:t xml:space="preserve"> </w:t>
      </w:r>
      <w:r w:rsidR="00A838AE">
        <w:rPr>
          <w:shd w:val="clear" w:color="auto" w:fill="FFFFFF"/>
        </w:rPr>
        <w:t>17</w:t>
      </w:r>
      <w:r w:rsidR="00A838AE" w:rsidRPr="000B35C5">
        <w:rPr>
          <w:shd w:val="clear" w:color="auto" w:fill="FFFFFF"/>
        </w:rPr>
        <w:t xml:space="preserve"> zakład</w:t>
      </w:r>
      <w:r w:rsidR="00A838AE">
        <w:rPr>
          <w:shd w:val="clear" w:color="auto" w:fill="FFFFFF"/>
        </w:rPr>
        <w:t>ów</w:t>
      </w:r>
      <w:r w:rsidR="00A838AE" w:rsidRPr="000B35C5">
        <w:rPr>
          <w:shd w:val="clear" w:color="auto" w:fill="FFFFFF"/>
        </w:rPr>
        <w:t xml:space="preserve"> pracy zapow</w:t>
      </w:r>
      <w:r w:rsidR="00A838AE">
        <w:rPr>
          <w:shd w:val="clear" w:color="auto" w:fill="FFFFFF"/>
        </w:rPr>
        <w:t>ia</w:t>
      </w:r>
      <w:r w:rsidR="00A838AE" w:rsidRPr="000B35C5">
        <w:rPr>
          <w:shd w:val="clear" w:color="auto" w:fill="FFFFFF"/>
        </w:rPr>
        <w:t>d</w:t>
      </w:r>
      <w:r w:rsidR="00A838AE">
        <w:rPr>
          <w:shd w:val="clear" w:color="auto" w:fill="FFFFFF"/>
        </w:rPr>
        <w:t>ało</w:t>
      </w:r>
      <w:r w:rsidR="00A838AE" w:rsidRPr="000B35C5">
        <w:rPr>
          <w:shd w:val="clear" w:color="auto" w:fill="FFFFFF"/>
        </w:rPr>
        <w:t xml:space="preserve"> zwo</w:t>
      </w:r>
      <w:r w:rsidR="00A838AE">
        <w:rPr>
          <w:shd w:val="clear" w:color="auto" w:fill="FFFFFF"/>
        </w:rPr>
        <w:t>lnienie w najbliższym czasie 3,0</w:t>
      </w:r>
      <w:r w:rsidR="00A838AE" w:rsidRPr="000B35C5">
        <w:rPr>
          <w:shd w:val="clear" w:color="auto" w:fill="FFFFFF"/>
        </w:rPr>
        <w:t xml:space="preserve"> tys. pracowników (przed rokiem odpowiednio </w:t>
      </w:r>
      <w:r w:rsidR="00A838AE">
        <w:rPr>
          <w:shd w:val="clear" w:color="auto" w:fill="FFFFFF"/>
        </w:rPr>
        <w:t>17</w:t>
      </w:r>
      <w:r w:rsidR="00A838AE" w:rsidRPr="000B35C5">
        <w:rPr>
          <w:shd w:val="clear" w:color="auto" w:fill="FFFFFF"/>
        </w:rPr>
        <w:t xml:space="preserve"> zakład</w:t>
      </w:r>
      <w:r w:rsidR="00A838AE">
        <w:rPr>
          <w:shd w:val="clear" w:color="auto" w:fill="FFFFFF"/>
        </w:rPr>
        <w:t>ów</w:t>
      </w:r>
      <w:r w:rsidR="00A838AE" w:rsidRPr="000B35C5">
        <w:rPr>
          <w:shd w:val="clear" w:color="auto" w:fill="FFFFFF"/>
        </w:rPr>
        <w:t xml:space="preserve">, </w:t>
      </w:r>
      <w:r w:rsidR="00A838AE">
        <w:rPr>
          <w:shd w:val="clear" w:color="auto" w:fill="FFFFFF"/>
        </w:rPr>
        <w:t>1,0</w:t>
      </w:r>
      <w:r w:rsidR="00A838AE" w:rsidRPr="000B35C5">
        <w:rPr>
          <w:shd w:val="clear" w:color="auto" w:fill="FFFFFF"/>
        </w:rPr>
        <w:t xml:space="preserve"> </w:t>
      </w:r>
      <w:r w:rsidR="00A838AE">
        <w:rPr>
          <w:shd w:val="clear" w:color="auto" w:fill="FFFFFF"/>
        </w:rPr>
        <w:t>tys. pracowników)</w:t>
      </w:r>
      <w:r>
        <w:rPr>
          <w:shd w:val="clear" w:color="auto" w:fill="FFFFFF"/>
        </w:rPr>
        <w:t>.</w:t>
      </w:r>
    </w:p>
    <w:p w:rsidR="005928D2" w:rsidRPr="00343E06" w:rsidRDefault="005928D2" w:rsidP="005928D2">
      <w:pPr>
        <w:pStyle w:val="Nagwek1"/>
      </w:pPr>
      <w:bookmarkStart w:id="16" w:name="_Toc164413795"/>
      <w:bookmarkStart w:id="17" w:name="_Toc213826094"/>
      <w:r w:rsidRPr="00343E06">
        <w:t>Wynagrodzenia</w:t>
      </w:r>
      <w:bookmarkEnd w:id="12"/>
      <w:bookmarkEnd w:id="13"/>
      <w:bookmarkEnd w:id="14"/>
      <w:bookmarkEnd w:id="16"/>
      <w:bookmarkEnd w:id="17"/>
    </w:p>
    <w:p w:rsidR="005928D2" w:rsidRPr="00EF5660" w:rsidRDefault="005928D2" w:rsidP="005928D2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A06C56">
        <w:t>w październiku</w:t>
      </w:r>
      <w:r w:rsidR="004376C6">
        <w:t xml:space="preserve"> </w:t>
      </w:r>
      <w:r w:rsidR="004376C6" w:rsidRPr="00B67CD7">
        <w:t xml:space="preserve">br. wyniosło </w:t>
      </w:r>
      <w:r w:rsidR="002359E9">
        <w:t>79</w:t>
      </w:r>
      <w:r w:rsidR="005A323D">
        <w:t>79</w:t>
      </w:r>
      <w:r w:rsidR="004376C6" w:rsidRPr="00DC3193">
        <w:t>,</w:t>
      </w:r>
      <w:r w:rsidR="005A323D">
        <w:t>12</w:t>
      </w:r>
      <w:r w:rsidR="004376C6" w:rsidRPr="00B67CD7">
        <w:t xml:space="preserve"> zł, co oznacza </w:t>
      </w:r>
      <w:r w:rsidR="00FC49B0">
        <w:t>wzrost</w:t>
      </w:r>
      <w:r w:rsidR="00FC49B0" w:rsidRPr="00B67CD7">
        <w:t xml:space="preserve"> </w:t>
      </w:r>
      <w:r w:rsidR="004376C6" w:rsidRPr="00B67CD7">
        <w:t xml:space="preserve">o </w:t>
      </w:r>
      <w:r w:rsidR="005A323D">
        <w:t>1</w:t>
      </w:r>
      <w:r w:rsidR="00FC49B0">
        <w:t>,</w:t>
      </w:r>
      <w:r w:rsidR="004376C6">
        <w:t>1</w:t>
      </w:r>
      <w:r w:rsidR="00FC49B0">
        <w:t>%</w:t>
      </w:r>
      <w:r w:rsidR="004376C6" w:rsidRPr="00B67CD7">
        <w:t xml:space="preserve"> </w:t>
      </w:r>
      <w:r w:rsidR="00FC49B0" w:rsidRPr="00B67CD7">
        <w:t>w skali miesiąca</w:t>
      </w:r>
      <w:r w:rsidR="00FC49B0">
        <w:t xml:space="preserve"> i </w:t>
      </w:r>
      <w:r w:rsidR="00FC49B0" w:rsidRPr="00B67CD7">
        <w:t xml:space="preserve">o </w:t>
      </w:r>
      <w:r w:rsidR="005A323D">
        <w:t>6</w:t>
      </w:r>
      <w:r w:rsidR="00FC49B0">
        <w:t>,</w:t>
      </w:r>
      <w:r w:rsidR="005A323D">
        <w:t>8</w:t>
      </w:r>
      <w:r w:rsidR="00FC49B0" w:rsidRPr="00B67CD7">
        <w:t xml:space="preserve">% </w:t>
      </w:r>
      <w:r w:rsidR="004376C6" w:rsidRPr="00B67CD7">
        <w:t xml:space="preserve">w porównaniu </w:t>
      </w:r>
      <w:r w:rsidR="00A06C56">
        <w:t>z październikiem</w:t>
      </w:r>
      <w:r w:rsidR="004376C6" w:rsidRPr="00B67CD7">
        <w:t xml:space="preserve"> ub. roku (przed rokiem </w:t>
      </w:r>
      <w:r w:rsidR="005A323D" w:rsidRPr="00B67CD7">
        <w:t xml:space="preserve">w ujęciu miesięcznym </w:t>
      </w:r>
      <w:r w:rsidR="004376C6" w:rsidRPr="00B67CD7">
        <w:t xml:space="preserve">obserwowano </w:t>
      </w:r>
      <w:r w:rsidR="005A323D" w:rsidRPr="00B67CD7">
        <w:t xml:space="preserve">wzrost </w:t>
      </w:r>
      <w:r w:rsidR="004376C6" w:rsidRPr="00B67CD7">
        <w:t>poziom</w:t>
      </w:r>
      <w:r w:rsidR="005A323D">
        <w:t>u</w:t>
      </w:r>
      <w:r w:rsidR="004376C6" w:rsidRPr="00B67CD7">
        <w:t xml:space="preserve"> wynagrodzeń</w:t>
      </w:r>
      <w:r w:rsidR="005A323D">
        <w:t xml:space="preserve"> o 1,5%</w:t>
      </w:r>
      <w:r w:rsidR="004376C6" w:rsidRPr="00B67CD7">
        <w:t>, a</w:t>
      </w:r>
      <w:r w:rsidR="00FC49B0">
        <w:t xml:space="preserve"> </w:t>
      </w:r>
      <w:r w:rsidR="005A323D" w:rsidRPr="00B67CD7">
        <w:t>w stosunku rocznym</w:t>
      </w:r>
      <w:r w:rsidR="005A323D">
        <w:t xml:space="preserve"> </w:t>
      </w:r>
      <w:r w:rsidR="00FC49B0">
        <w:t>o</w:t>
      </w:r>
      <w:r w:rsidR="00FC49B0" w:rsidRPr="00B67CD7">
        <w:t xml:space="preserve"> </w:t>
      </w:r>
      <w:r w:rsidR="00FC49B0">
        <w:t>1</w:t>
      </w:r>
      <w:r w:rsidR="005A323D">
        <w:t>1,4</w:t>
      </w:r>
      <w:r w:rsidR="00FC49B0" w:rsidRPr="00B67CD7">
        <w:t>%</w:t>
      </w:r>
      <w:r w:rsidR="004376C6" w:rsidRPr="00B67CD7">
        <w:t>).</w:t>
      </w:r>
    </w:p>
    <w:p w:rsidR="005928D2" w:rsidRDefault="00350910" w:rsidP="005928D2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350910">
        <w:rPr>
          <w:noProof/>
          <w:lang w:eastAsia="pl-PL"/>
        </w:rPr>
        <w:drawing>
          <wp:anchor distT="36195" distB="0" distL="114300" distR="114300" simplePos="0" relativeHeight="2531159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608330</wp:posOffset>
            </wp:positionV>
            <wp:extent cx="5724000" cy="2376000"/>
            <wp:effectExtent l="0" t="0" r="0" b="5715"/>
            <wp:wrapTopAndBottom/>
            <wp:docPr id="20" name="Obraz 20" descr="Podwójny wykres liniowy (Polska i województwo wielkopolskie) ilustrujący dynamikę przeciętnego miesięcznego wynagrodzenia brutto w sektorze przedsiębiorstw, w odniesieniu do przeciętnej wartości miesięcznej z 2021 r., w poszczególnych miesiącach w latach 2022–2025 (oś pozioma). Oś pionowa wartości w zakresie od 10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:rsidR="005928D2" w:rsidRPr="002F2C79" w:rsidRDefault="005928D2" w:rsidP="005928D2">
      <w:pPr>
        <w:pStyle w:val="Tytultabeli"/>
        <w:spacing w:before="600"/>
      </w:pPr>
      <w:r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październik br.) i w okresie narastającym (styczeń-październik br.) oraz jego dynamikę w odniesieniu do analogicznych okresów ub. roku, w przekroju sekcji PKD. Dane do tablicy dostępne w pliku w formacie XLSX "/>
      </w:tblPr>
      <w:tblGrid>
        <w:gridCol w:w="4253"/>
        <w:gridCol w:w="1556"/>
        <w:gridCol w:w="1557"/>
        <w:gridCol w:w="1556"/>
        <w:gridCol w:w="1557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5928D2" w:rsidRDefault="006D24E2" w:rsidP="006D24E2">
            <w:pPr>
              <w:pStyle w:val="glowka1"/>
            </w:pPr>
            <w:r>
              <w:t>10</w:t>
            </w:r>
            <w:r w:rsidR="005928D2">
              <w:t xml:space="preserve"> 2025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6D24E2">
            <w:pPr>
              <w:pStyle w:val="glowka1"/>
            </w:pPr>
            <w:r>
              <w:t>0</w:t>
            </w:r>
            <w:r w:rsidR="002238C5">
              <w:t>1–</w:t>
            </w:r>
            <w:r w:rsidR="006D24E2">
              <w:t>10</w:t>
            </w:r>
            <w:r w:rsidR="007020F3">
              <w:t xml:space="preserve"> </w:t>
            </w:r>
            <w:r>
              <w:t>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6D24E2" w:rsidP="006D24E2">
            <w:pPr>
              <w:pStyle w:val="glowka1"/>
            </w:pPr>
            <w:r>
              <w:t>1</w:t>
            </w:r>
            <w:r w:rsidR="005928D2">
              <w:t>0 2024=100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2238C5" w:rsidP="006D24E2">
            <w:pPr>
              <w:pStyle w:val="glowka1"/>
            </w:pPr>
            <w:r>
              <w:t>01–</w:t>
            </w:r>
            <w:r w:rsidR="006D24E2">
              <w:t>1</w:t>
            </w:r>
            <w:r>
              <w:t>0</w:t>
            </w:r>
            <w:r w:rsidR="005928D2">
              <w:t xml:space="preserve"> 2024=100</w:t>
            </w:r>
          </w:p>
        </w:tc>
      </w:tr>
      <w:tr w:rsidR="002F2648" w:rsidRPr="002F2648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F2648" w:rsidRPr="000163F1" w:rsidRDefault="002F2648" w:rsidP="002F2648">
            <w:pPr>
              <w:pStyle w:val="boczekbez"/>
            </w:pPr>
            <w:r>
              <w:t>OGÓŁEM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"/>
            </w:pPr>
            <w:r w:rsidRPr="002F2648">
              <w:t>7979,12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"/>
            </w:pPr>
            <w:r w:rsidRPr="002F2648">
              <w:t>106,8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"/>
            </w:pPr>
            <w:r w:rsidRPr="002F2648">
              <w:t>7982,72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"/>
            </w:pPr>
            <w:r w:rsidRPr="002F2648">
              <w:t>107,9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F2648" w:rsidRPr="000163F1" w:rsidRDefault="002F2648" w:rsidP="00107647">
            <w:pPr>
              <w:pStyle w:val="boczek2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Default="002F2648" w:rsidP="002F2648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Default="002F2648" w:rsidP="002F2648">
            <w:pPr>
              <w:pStyle w:val="tableteksttab"/>
            </w:pP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F2648" w:rsidRPr="000163F1" w:rsidRDefault="002F2648" w:rsidP="00107647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Default="002F2648" w:rsidP="002F2648">
            <w:pPr>
              <w:pStyle w:val="tableteksttab"/>
            </w:pPr>
            <w:r>
              <w:t>8258,34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107,4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8163,96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108,4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2F2648" w:rsidRPr="000163F1" w:rsidRDefault="002F2648" w:rsidP="00107647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11060,05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100,3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9495,37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97,3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F2648" w:rsidRPr="000163F1" w:rsidRDefault="002F2648" w:rsidP="00107647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8173,64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107,7</w:t>
            </w:r>
          </w:p>
        </w:tc>
        <w:tc>
          <w:tcPr>
            <w:tcW w:w="1556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8060,88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108,6</w:t>
            </w:r>
          </w:p>
        </w:tc>
      </w:tr>
      <w:tr w:rsidR="002F2648" w:rsidRPr="00E87892" w:rsidTr="002F2648">
        <w:trPr>
          <w:trHeight w:val="57"/>
          <w:jc w:val="center"/>
        </w:trPr>
        <w:tc>
          <w:tcPr>
            <w:tcW w:w="4253" w:type="dxa"/>
            <w:vAlign w:val="bottom"/>
          </w:tcPr>
          <w:p w:rsidR="002F2648" w:rsidRPr="000163F1" w:rsidRDefault="002F2648" w:rsidP="00107647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11037,40</w:t>
            </w:r>
          </w:p>
        </w:tc>
        <w:tc>
          <w:tcPr>
            <w:tcW w:w="1557" w:type="dxa"/>
            <w:vAlign w:val="bottom"/>
          </w:tcPr>
          <w:p w:rsidR="002F2648" w:rsidRPr="002F2648" w:rsidRDefault="002F2648" w:rsidP="002F2648">
            <w:pPr>
              <w:pStyle w:val="tableteksttab"/>
            </w:pPr>
            <w:r w:rsidRPr="002F2648">
              <w:t>103,7</w:t>
            </w:r>
          </w:p>
        </w:tc>
        <w:tc>
          <w:tcPr>
            <w:tcW w:w="1556" w:type="dxa"/>
            <w:vAlign w:val="bottom"/>
          </w:tcPr>
          <w:p w:rsidR="002F2648" w:rsidRPr="002F2648" w:rsidRDefault="002F2648" w:rsidP="002F2648">
            <w:pPr>
              <w:pStyle w:val="tableteksttab"/>
            </w:pPr>
            <w:r w:rsidRPr="002F2648">
              <w:t>12344,59</w:t>
            </w:r>
          </w:p>
        </w:tc>
        <w:tc>
          <w:tcPr>
            <w:tcW w:w="1557" w:type="dxa"/>
            <w:vAlign w:val="bottom"/>
          </w:tcPr>
          <w:p w:rsidR="002F2648" w:rsidRPr="002F2648" w:rsidRDefault="002F2648" w:rsidP="002F2648">
            <w:pPr>
              <w:pStyle w:val="tableteksttab"/>
            </w:pPr>
            <w:r w:rsidRPr="002F2648">
              <w:t>106,4</w:t>
            </w:r>
          </w:p>
        </w:tc>
      </w:tr>
      <w:tr w:rsidR="002F2648" w:rsidRPr="00E87892" w:rsidTr="002F2648">
        <w:trPr>
          <w:trHeight w:val="57"/>
          <w:jc w:val="center"/>
        </w:trPr>
        <w:tc>
          <w:tcPr>
            <w:tcW w:w="4253" w:type="dxa"/>
            <w:vAlign w:val="bottom"/>
          </w:tcPr>
          <w:p w:rsidR="002F2648" w:rsidRPr="000163F1" w:rsidRDefault="002F2648" w:rsidP="00107647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7953,28</w:t>
            </w:r>
          </w:p>
        </w:tc>
        <w:tc>
          <w:tcPr>
            <w:tcW w:w="1557" w:type="dxa"/>
            <w:vAlign w:val="bottom"/>
          </w:tcPr>
          <w:p w:rsidR="002F2648" w:rsidRPr="002F2648" w:rsidRDefault="002F2648" w:rsidP="002F2648">
            <w:pPr>
              <w:pStyle w:val="tableteksttab"/>
            </w:pPr>
            <w:r w:rsidRPr="002F2648">
              <w:t>107,9</w:t>
            </w:r>
          </w:p>
        </w:tc>
        <w:tc>
          <w:tcPr>
            <w:tcW w:w="1556" w:type="dxa"/>
            <w:vAlign w:val="bottom"/>
          </w:tcPr>
          <w:p w:rsidR="002F2648" w:rsidRPr="002F2648" w:rsidRDefault="002F2648" w:rsidP="002F2648">
            <w:pPr>
              <w:pStyle w:val="tableteksttab"/>
            </w:pPr>
            <w:r w:rsidRPr="002F2648">
              <w:t>7786,23</w:t>
            </w:r>
          </w:p>
        </w:tc>
        <w:tc>
          <w:tcPr>
            <w:tcW w:w="1557" w:type="dxa"/>
            <w:vAlign w:val="bottom"/>
          </w:tcPr>
          <w:p w:rsidR="002F2648" w:rsidRPr="002F2648" w:rsidRDefault="002F2648" w:rsidP="002F2648">
            <w:pPr>
              <w:pStyle w:val="tableteksttab"/>
            </w:pPr>
            <w:r w:rsidRPr="002F2648">
              <w:t>107,9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F2648" w:rsidRPr="000163F1" w:rsidRDefault="002F2648" w:rsidP="00107647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8946,68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113,5</w:t>
            </w:r>
          </w:p>
        </w:tc>
        <w:tc>
          <w:tcPr>
            <w:tcW w:w="1556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8587,33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112,0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F2648" w:rsidRPr="000163F1" w:rsidRDefault="002F2648" w:rsidP="00107647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6991,51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104,3</w:t>
            </w:r>
          </w:p>
        </w:tc>
        <w:tc>
          <w:tcPr>
            <w:tcW w:w="1556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7187,21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106,0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F2648" w:rsidRPr="000163F1" w:rsidRDefault="002F2648" w:rsidP="00107647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8360,08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107,8</w:t>
            </w:r>
          </w:p>
        </w:tc>
        <w:tc>
          <w:tcPr>
            <w:tcW w:w="1556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8261,62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109,4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F2648" w:rsidRPr="000163F1" w:rsidRDefault="002F2648" w:rsidP="00107647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5940,28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105,6</w:t>
            </w:r>
          </w:p>
        </w:tc>
        <w:tc>
          <w:tcPr>
            <w:tcW w:w="1556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5924,94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107,3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F2648" w:rsidRPr="000163F1" w:rsidRDefault="002F2648" w:rsidP="00107647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13748,67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109,4</w:t>
            </w:r>
          </w:p>
        </w:tc>
        <w:tc>
          <w:tcPr>
            <w:tcW w:w="1556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14260,02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109,9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2F2648" w:rsidRPr="000163F1" w:rsidRDefault="002F2648" w:rsidP="00107647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8873,45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122,9</w:t>
            </w:r>
          </w:p>
        </w:tc>
        <w:tc>
          <w:tcPr>
            <w:tcW w:w="1556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8483,80</w:t>
            </w:r>
          </w:p>
        </w:tc>
        <w:tc>
          <w:tcPr>
            <w:tcW w:w="1557" w:type="dxa"/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116,7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2F2648" w:rsidRPr="000163F1" w:rsidRDefault="002F2648" w:rsidP="00107647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9969,12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102,3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9816,58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101,0</w:t>
            </w:r>
          </w:p>
        </w:tc>
      </w:tr>
      <w:tr w:rsidR="002F2648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2F2648" w:rsidRPr="000163F1" w:rsidRDefault="002F2648" w:rsidP="00107647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2F2648" w:rsidRDefault="002F2648" w:rsidP="002F2648">
            <w:pPr>
              <w:pStyle w:val="tableteksttab"/>
              <w:rPr>
                <w:color w:val="auto"/>
              </w:rPr>
            </w:pPr>
            <w:r>
              <w:t>7053,68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107,9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7151,12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2F2648" w:rsidRPr="002F2648" w:rsidRDefault="002F2648" w:rsidP="002F2648">
            <w:pPr>
              <w:pStyle w:val="tableteksttab"/>
            </w:pPr>
            <w:r w:rsidRPr="002F2648">
              <w:t>111,9</w:t>
            </w:r>
          </w:p>
        </w:tc>
      </w:tr>
    </w:tbl>
    <w:p w:rsidR="005928D2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674D67" w:rsidRPr="00674D67" w:rsidRDefault="004376C6" w:rsidP="004C290B">
      <w:pPr>
        <w:pStyle w:val="tekst"/>
        <w:spacing w:before="360"/>
      </w:pPr>
      <w:r w:rsidRPr="00B67CD7">
        <w:t xml:space="preserve">W porównaniu </w:t>
      </w:r>
      <w:r w:rsidR="00A06C56">
        <w:t>z październikiem</w:t>
      </w:r>
      <w:r>
        <w:t xml:space="preserve"> </w:t>
      </w:r>
      <w:r w:rsidRPr="00B67CD7">
        <w:t>ub. roku we wszystkich sekcjach sektora przedsiębiorstw</w:t>
      </w:r>
      <w:r w:rsidR="00202E16" w:rsidRPr="00202E16">
        <w:t xml:space="preserve"> </w:t>
      </w:r>
      <w:r w:rsidR="00202E16" w:rsidRPr="00B67CD7">
        <w:t>obserwowano</w:t>
      </w:r>
      <w:r w:rsidR="00202E16" w:rsidRPr="00202E16">
        <w:t xml:space="preserve"> </w:t>
      </w:r>
      <w:r w:rsidR="00202E16" w:rsidRPr="00B67CD7">
        <w:t>wzrost przeciętnych miesięcznych wynagrodzeń</w:t>
      </w:r>
      <w:r w:rsidRPr="00B67CD7">
        <w:t>. Naj</w:t>
      </w:r>
      <w:r w:rsidR="009E5D3E">
        <w:t xml:space="preserve">bardziej </w:t>
      </w:r>
      <w:r w:rsidR="00216EE6">
        <w:t>ich poziom</w:t>
      </w:r>
      <w:r w:rsidR="009E5D3E">
        <w:t xml:space="preserve"> zwiększył się </w:t>
      </w:r>
      <w:r w:rsidRPr="00B67CD7">
        <w:t>w przedsiębiorstwach zajmujących się</w:t>
      </w:r>
      <w:r>
        <w:t>:</w:t>
      </w:r>
      <w:r w:rsidRPr="00A0427B">
        <w:t xml:space="preserve"> </w:t>
      </w:r>
      <w:r>
        <w:t>o</w:t>
      </w:r>
      <w:r w:rsidRPr="00A0427B">
        <w:t>bsług</w:t>
      </w:r>
      <w:r>
        <w:t>ą</w:t>
      </w:r>
      <w:r w:rsidRPr="00A0427B">
        <w:t xml:space="preserve"> rynku nieruchomości</w:t>
      </w:r>
      <w:r w:rsidRPr="00B67CD7">
        <w:t xml:space="preserve"> (o </w:t>
      </w:r>
      <w:r w:rsidR="00216EE6">
        <w:t>22</w:t>
      </w:r>
      <w:r w:rsidR="00202E16">
        <w:t>,</w:t>
      </w:r>
      <w:r w:rsidR="00216EE6">
        <w:t>9</w:t>
      </w:r>
      <w:r w:rsidRPr="00B67CD7">
        <w:t xml:space="preserve">%), </w:t>
      </w:r>
      <w:r w:rsidR="00216EE6" w:rsidRPr="00B67CD7">
        <w:t xml:space="preserve">budownictwem </w:t>
      </w:r>
      <w:r w:rsidR="00216EE6">
        <w:t>(o 13,5%) oraz informacją i komunikacją (o 9,4%).</w:t>
      </w:r>
    </w:p>
    <w:p w:rsidR="005928D2" w:rsidRDefault="00665FE0" w:rsidP="00C6348E">
      <w:pPr>
        <w:pStyle w:val="tytuwykresu"/>
        <w:spacing w:before="360"/>
        <w:ind w:left="990" w:hanging="990"/>
        <w:rPr>
          <w:b w:val="0"/>
        </w:rPr>
      </w:pPr>
      <w:r w:rsidRPr="00F520CE">
        <w:rPr>
          <w:noProof/>
          <w:lang w:eastAsia="pl-PL"/>
        </w:rPr>
        <w:drawing>
          <wp:anchor distT="0" distB="215900" distL="114300" distR="114300" simplePos="0" relativeHeight="2531169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535940</wp:posOffset>
            </wp:positionV>
            <wp:extent cx="4528800" cy="3042000"/>
            <wp:effectExtent l="0" t="0" r="5715" b="6350"/>
            <wp:wrapTopAndBottom/>
            <wp:docPr id="23" name="Obraz 23" descr="Wykres słupkowy dwustronny. Oś pozioma – odchylenia względne przeciętnych miesięcznych wynagrodzeń brutto w wybranych sekcjach od przeciętnego wynagrodzenia w sektorze przedsiębiorstw; wartości z przedziału od -3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00" cy="30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16609">
        <w:t>Wykres 5</w:t>
      </w:r>
      <w:r w:rsidR="005928D2">
        <w:t>.</w:t>
      </w:r>
      <w:r w:rsidR="005928D2">
        <w:tab/>
      </w:r>
      <w:r w:rsidR="005928D2" w:rsidRPr="00316609">
        <w:t>Odchylenia względne przeciętnych miesięcznych wynagrodzeń brutto w sekcjach od</w:t>
      </w:r>
      <w:r w:rsidR="005928D2">
        <w:t xml:space="preserve"> przeciętnego </w:t>
      </w:r>
      <w:r w:rsidR="005928D2">
        <w:br/>
        <w:t xml:space="preserve">wynagrodzenia </w:t>
      </w:r>
      <w:r w:rsidR="005928D2" w:rsidRPr="00316609">
        <w:t xml:space="preserve">w sektorze przedsiębiorstw </w:t>
      </w:r>
      <w:r w:rsidR="00A06C56">
        <w:t>w październiku</w:t>
      </w:r>
      <w:r w:rsidR="005928D2" w:rsidRPr="00316609">
        <w:t xml:space="preserve"> </w:t>
      </w:r>
      <w:r w:rsidR="005928D2">
        <w:t>2025 r.</w:t>
      </w:r>
      <w:r w:rsidR="008C61D3" w:rsidRPr="008C61D3">
        <w:rPr>
          <w:b w:val="0"/>
        </w:rPr>
        <w:t xml:space="preserve"> </w:t>
      </w:r>
    </w:p>
    <w:p w:rsidR="006E6161" w:rsidRDefault="006E6161" w:rsidP="00296806">
      <w:pPr>
        <w:pStyle w:val="tekst"/>
      </w:pPr>
      <w:r>
        <w:br w:type="page"/>
      </w:r>
    </w:p>
    <w:p w:rsidR="00296806" w:rsidRPr="00B67CD7" w:rsidRDefault="00296806" w:rsidP="00296806">
      <w:pPr>
        <w:pStyle w:val="tekst"/>
      </w:pPr>
      <w:r w:rsidRPr="00B67CD7">
        <w:t xml:space="preserve">Najwyższe wynagrodzenie </w:t>
      </w:r>
      <w:r w:rsidR="00A06C56">
        <w:t>w październiku</w:t>
      </w:r>
      <w:r w:rsidRPr="00B67CD7">
        <w:t xml:space="preserve"> br. otrzymali zatrudnieni w sekcjach: informacja i komunikacja (o </w:t>
      </w:r>
      <w:r>
        <w:t>7</w:t>
      </w:r>
      <w:r w:rsidR="00FA192B">
        <w:t>2</w:t>
      </w:r>
      <w:r w:rsidR="00C76662">
        <w:t>,</w:t>
      </w:r>
      <w:r w:rsidR="00FA192B">
        <w:t>3</w:t>
      </w:r>
      <w:r w:rsidRPr="00B67CD7">
        <w:t xml:space="preserve">% wyższe od przeciętnego miesięcznego wynagrodzenia w sektorze przedsiębiorstw), </w:t>
      </w:r>
      <w:r w:rsidR="00FA192B">
        <w:t>górnictwo i wydobywanie (o 38,6%</w:t>
      </w:r>
      <w:r w:rsidR="00FA192B" w:rsidRPr="00B67CD7">
        <w:t xml:space="preserve"> wyższe od średniej</w:t>
      </w:r>
      <w:r w:rsidR="00FA192B">
        <w:t xml:space="preserve">), </w:t>
      </w:r>
      <w:r w:rsidRPr="00B67CD7">
        <w:t xml:space="preserve">wytwarzanie i zaopatrywanie w energię elektryczną, gaz, parę wodną i gorącą wodę (o </w:t>
      </w:r>
      <w:r w:rsidR="00FA192B">
        <w:t>38</w:t>
      </w:r>
      <w:r>
        <w:t>,</w:t>
      </w:r>
      <w:r w:rsidR="00FA192B">
        <w:t>3</w:t>
      </w:r>
      <w:r w:rsidRPr="00B67CD7">
        <w:t>% wyższe od średniej)</w:t>
      </w:r>
      <w:r w:rsidR="00C76662">
        <w:t xml:space="preserve"> </w:t>
      </w:r>
      <w:r w:rsidR="00FA192B" w:rsidRPr="00B67CD7">
        <w:t>oraz</w:t>
      </w:r>
      <w:r w:rsidR="00FA192B">
        <w:t xml:space="preserve"> </w:t>
      </w:r>
      <w:r w:rsidR="00C76662">
        <w:t>d</w:t>
      </w:r>
      <w:r w:rsidR="00C76662" w:rsidRPr="00A038FF">
        <w:t>ziałalność profesjonalna, naukowa i techniczna</w:t>
      </w:r>
      <w:r w:rsidR="00C76662">
        <w:t xml:space="preserve"> (</w:t>
      </w:r>
      <w:r w:rsidR="00FA192B">
        <w:t>o 24</w:t>
      </w:r>
      <w:r w:rsidR="00C76662">
        <w:t>,9</w:t>
      </w:r>
      <w:r w:rsidR="00C76662" w:rsidRPr="00B67CD7">
        <w:t>% wyższe od średniej)</w:t>
      </w:r>
      <w:r w:rsidRPr="00B67CD7">
        <w:t>. Wciąż najniższy pozostaje poziom płac w jednostkach zajmujących się zakwaterowaniem i</w:t>
      </w:r>
      <w:r w:rsidR="00C76662">
        <w:t xml:space="preserve"> </w:t>
      </w:r>
      <w:r w:rsidRPr="00B67CD7">
        <w:t xml:space="preserve">gastronomią (o </w:t>
      </w:r>
      <w:r w:rsidR="00FA192B">
        <w:t>25,6</w:t>
      </w:r>
      <w:r w:rsidRPr="00B67CD7">
        <w:t>% poniżej przeciętnego wynagrodzenia w sektorze przedsiębiorstw).</w:t>
      </w:r>
    </w:p>
    <w:p w:rsidR="00A30DA4" w:rsidRDefault="00296806" w:rsidP="00296806">
      <w:pPr>
        <w:pStyle w:val="tekst"/>
      </w:pPr>
      <w:r w:rsidRPr="00B67CD7">
        <w:t>W okresie styczeń-</w:t>
      </w:r>
      <w:r w:rsidR="00A06C56">
        <w:t>październik</w:t>
      </w:r>
      <w:r w:rsidRPr="00B67CD7">
        <w:t xml:space="preserve"> br. przeciętne miesięczne wynagrodzenie brutto w sektorze przedsiębiorstw ukształtowało się na poziomie </w:t>
      </w:r>
      <w:r w:rsidRPr="00E24DA6">
        <w:t>79</w:t>
      </w:r>
      <w:r w:rsidR="000C6BEF">
        <w:t>82</w:t>
      </w:r>
      <w:r w:rsidRPr="00E24DA6">
        <w:t>,</w:t>
      </w:r>
      <w:r w:rsidR="000C6BEF">
        <w:t>72</w:t>
      </w:r>
      <w:r w:rsidRPr="00B67CD7">
        <w:t xml:space="preserve"> zł, tj. o </w:t>
      </w:r>
      <w:r w:rsidR="000C6BEF">
        <w:t>7,9</w:t>
      </w:r>
      <w:r w:rsidRPr="00B67CD7">
        <w:t>% wyżej niż przed rokiem (w analogicznym okresie ub. roku roczny wzrost wynagrodzeń wyniósł 11,</w:t>
      </w:r>
      <w:r w:rsidR="000C6BEF">
        <w:t>3</w:t>
      </w:r>
      <w:r w:rsidRPr="00B67CD7">
        <w:t xml:space="preserve">%). Wzrost przeciętnych wynagrodzeń odnotowano we wszystkich sekcjach sektora przedsiębiorstw, z wyjątkiem górnictwa i wydobywania </w:t>
      </w:r>
      <w:r w:rsidR="00890BDB">
        <w:t>(</w:t>
      </w:r>
      <w:r w:rsidRPr="00B67CD7">
        <w:t xml:space="preserve">gdzie zanotowano spadek o </w:t>
      </w:r>
      <w:r w:rsidR="00890BDB">
        <w:t>2,</w:t>
      </w:r>
      <w:r w:rsidR="000C6BEF">
        <w:t>7</w:t>
      </w:r>
      <w:r w:rsidRPr="00B67CD7">
        <w:t>%</w:t>
      </w:r>
      <w:r w:rsidR="00890BDB">
        <w:t>)</w:t>
      </w:r>
      <w:r w:rsidR="000C6BEF">
        <w:t>.</w:t>
      </w:r>
      <w:r w:rsidR="00890BDB">
        <w:t xml:space="preserve"> </w:t>
      </w:r>
      <w:r w:rsidRPr="00B67CD7">
        <w:t xml:space="preserve">W skali roku przeciętne wynagrodzenie najbardziej zwiększyło się w </w:t>
      </w:r>
      <w:r w:rsidR="000C6BEF">
        <w:t xml:space="preserve">obsłudze rynku nieruchomości (o </w:t>
      </w:r>
      <w:r w:rsidRPr="00B67CD7">
        <w:t>1</w:t>
      </w:r>
      <w:r w:rsidR="00A2520C">
        <w:t>6</w:t>
      </w:r>
      <w:r w:rsidRPr="00B67CD7">
        <w:t>,</w:t>
      </w:r>
      <w:r w:rsidR="000C6BEF">
        <w:t>7</w:t>
      </w:r>
      <w:r w:rsidRPr="00B67CD7">
        <w:t>%)</w:t>
      </w:r>
      <w:r w:rsidR="000C6BEF">
        <w:t>,</w:t>
      </w:r>
      <w:r w:rsidR="00C558D2" w:rsidRPr="00C558D2">
        <w:t xml:space="preserve"> </w:t>
      </w:r>
      <w:r w:rsidR="000C6BEF">
        <w:t>b</w:t>
      </w:r>
      <w:r w:rsidR="000C6BEF" w:rsidRPr="00263BF2">
        <w:t>udownictw</w:t>
      </w:r>
      <w:r w:rsidR="000C6BEF">
        <w:t>ie</w:t>
      </w:r>
      <w:r w:rsidR="000C6BEF" w:rsidRPr="00B67CD7">
        <w:t xml:space="preserve"> (o </w:t>
      </w:r>
      <w:r w:rsidR="000C6BEF">
        <w:t>12,0</w:t>
      </w:r>
      <w:r w:rsidR="000C6BEF" w:rsidRPr="00B67CD7">
        <w:t>%)</w:t>
      </w:r>
      <w:r w:rsidR="000C6BEF">
        <w:t xml:space="preserve"> </w:t>
      </w:r>
      <w:r w:rsidR="00C558D2" w:rsidRPr="00B67CD7">
        <w:t>oraz</w:t>
      </w:r>
      <w:r w:rsidRPr="00B67CD7">
        <w:t xml:space="preserve"> administrowaniu i działalności wspierającej (o </w:t>
      </w:r>
      <w:r w:rsidR="00A2520C">
        <w:t>1</w:t>
      </w:r>
      <w:r w:rsidR="000C6BEF">
        <w:t>1,9</w:t>
      </w:r>
      <w:r w:rsidRPr="00B67CD7">
        <w:t>%)</w:t>
      </w:r>
      <w:r w:rsidR="00C558D2">
        <w:t>,</w:t>
      </w:r>
      <w:r w:rsidRPr="00B67CD7">
        <w:t xml:space="preserve"> </w:t>
      </w:r>
      <w:r w:rsidR="00C558D2">
        <w:t>a</w:t>
      </w:r>
      <w:r w:rsidR="00890BDB">
        <w:t xml:space="preserve"> </w:t>
      </w:r>
      <w:r w:rsidR="00C558D2">
        <w:t xml:space="preserve">także w informacji i komunikacji (o </w:t>
      </w:r>
      <w:r w:rsidR="000C6BEF">
        <w:t>9</w:t>
      </w:r>
      <w:r w:rsidR="00C558D2">
        <w:t>,</w:t>
      </w:r>
      <w:r w:rsidR="000C6BEF">
        <w:t>9</w:t>
      </w:r>
      <w:r w:rsidR="00C558D2">
        <w:t>%)</w:t>
      </w:r>
      <w:r w:rsidR="00890BDB">
        <w:t xml:space="preserve"> oraz</w:t>
      </w:r>
      <w:r w:rsidR="00C558D2">
        <w:t xml:space="preserve"> transporcie i gospodarce magazynowej (o </w:t>
      </w:r>
      <w:r w:rsidR="00890BDB">
        <w:t>9,</w:t>
      </w:r>
      <w:r w:rsidR="000C6BEF">
        <w:t>4</w:t>
      </w:r>
      <w:r w:rsidR="00C558D2">
        <w:t>%).</w:t>
      </w:r>
    </w:p>
    <w:p w:rsidR="005928D2" w:rsidRDefault="005928D2" w:rsidP="005928D2">
      <w:pPr>
        <w:pStyle w:val="Nagwek1"/>
      </w:pPr>
      <w:bookmarkStart w:id="18" w:name="_Toc64884829"/>
      <w:bookmarkStart w:id="19" w:name="_Toc64884998"/>
      <w:bookmarkStart w:id="20" w:name="_Toc64891651"/>
      <w:bookmarkStart w:id="21" w:name="_Toc164413796"/>
      <w:bookmarkStart w:id="22" w:name="_Toc213826095"/>
      <w:r w:rsidRPr="00D46C9B">
        <w:t>Rolnictwo</w:t>
      </w:r>
      <w:bookmarkEnd w:id="18"/>
      <w:bookmarkEnd w:id="19"/>
      <w:bookmarkEnd w:id="20"/>
      <w:bookmarkEnd w:id="21"/>
      <w:bookmarkEnd w:id="22"/>
    </w:p>
    <w:p w:rsidR="00365055" w:rsidRDefault="00A06C56" w:rsidP="00DC1543">
      <w:pPr>
        <w:pStyle w:val="tekst"/>
      </w:pPr>
      <w:r>
        <w:t>W październiku</w:t>
      </w:r>
      <w:r w:rsidR="00DC1543" w:rsidRPr="00B77B44">
        <w:t xml:space="preserve"> br. średnia</w:t>
      </w:r>
      <w:r w:rsidR="00DC1543" w:rsidRPr="00B77B44">
        <w:rPr>
          <w:vertAlign w:val="superscript"/>
        </w:rPr>
        <w:footnoteReference w:id="2"/>
      </w:r>
      <w:r w:rsidR="00DC1543" w:rsidRPr="00B77B44">
        <w:t xml:space="preserve"> temperatura powietrza na obszarze województwa wielkopolskiego wyniosła +</w:t>
      </w:r>
      <w:r w:rsidR="001B7D39">
        <w:t>9,2</w:t>
      </w:r>
      <w:r w:rsidR="00DC1543" w:rsidRPr="00B77B44">
        <w:t xml:space="preserve">°C, tj. o </w:t>
      </w:r>
      <w:r w:rsidR="0004575A">
        <w:t>1,</w:t>
      </w:r>
      <w:r w:rsidR="003A2607">
        <w:t>5</w:t>
      </w:r>
      <w:r w:rsidR="00DC1543" w:rsidRPr="00B77B44">
        <w:t>°C</w:t>
      </w:r>
      <w:r w:rsidR="003F3494">
        <w:t xml:space="preserve"> </w:t>
      </w:r>
      <w:r w:rsidR="00DC1543" w:rsidRPr="00B77B44">
        <w:t>mniej niż przed rokiem</w:t>
      </w:r>
      <w:r w:rsidR="003F3494">
        <w:t>,</w:t>
      </w:r>
      <w:r w:rsidR="00DC1543" w:rsidRPr="00B77B44">
        <w:t xml:space="preserve"> </w:t>
      </w:r>
      <w:r w:rsidR="003F3494">
        <w:t>ale</w:t>
      </w:r>
      <w:r w:rsidR="003F3494" w:rsidRPr="00B77B44">
        <w:t xml:space="preserve"> </w:t>
      </w:r>
      <w:r w:rsidR="00DC1543" w:rsidRPr="00B77B44">
        <w:t xml:space="preserve">o </w:t>
      </w:r>
      <w:r w:rsidR="001B7D39">
        <w:t>0,3</w:t>
      </w:r>
      <w:r w:rsidR="00DC1543" w:rsidRPr="00B77B44">
        <w:t>°C po</w:t>
      </w:r>
      <w:r w:rsidR="003F3494">
        <w:t>wy</w:t>
      </w:r>
      <w:r w:rsidR="00DC1543" w:rsidRPr="00B77B44">
        <w:t xml:space="preserve">żej normy z lat 1991–2020. </w:t>
      </w:r>
      <w:r w:rsidR="001B7D39">
        <w:t xml:space="preserve">Najwyższą temperaturę dobową odnotowała </w:t>
      </w:r>
      <w:r w:rsidR="001B7D39" w:rsidRPr="00B77B44">
        <w:t>stacj</w:t>
      </w:r>
      <w:r w:rsidR="001B7D39">
        <w:t>a</w:t>
      </w:r>
      <w:r w:rsidR="001B7D39" w:rsidRPr="00B77B44">
        <w:t xml:space="preserve"> hydrologiczno-meteorologiczn</w:t>
      </w:r>
      <w:r w:rsidR="001B7D39">
        <w:t>a</w:t>
      </w:r>
      <w:r w:rsidR="001B7D39" w:rsidRPr="00B77B44">
        <w:t xml:space="preserve"> </w:t>
      </w:r>
      <w:r w:rsidR="001B7D39">
        <w:t>w Kaliszu (+18,6</w:t>
      </w:r>
      <w:r w:rsidR="001B7D39" w:rsidRPr="00B77B44">
        <w:t>°C</w:t>
      </w:r>
      <w:r w:rsidR="001B7D39">
        <w:t>), natomiast</w:t>
      </w:r>
      <w:r w:rsidR="00DC1543" w:rsidRPr="00B77B44">
        <w:t xml:space="preserve"> wskazania </w:t>
      </w:r>
      <w:r w:rsidR="001B7D39">
        <w:t xml:space="preserve">minimalne zarejestrowano w </w:t>
      </w:r>
      <w:r w:rsidR="001B7D39" w:rsidRPr="008919A3">
        <w:t>Pile</w:t>
      </w:r>
      <w:r w:rsidR="001B7D39">
        <w:t xml:space="preserve"> (-3</w:t>
      </w:r>
      <w:r w:rsidR="00AB40C4" w:rsidRPr="00B77B44">
        <w:t>,</w:t>
      </w:r>
      <w:r w:rsidR="001B7D39">
        <w:t>0</w:t>
      </w:r>
      <w:r w:rsidR="00AB40C4" w:rsidRPr="00B77B44">
        <w:t>°C</w:t>
      </w:r>
      <w:r w:rsidR="007D68E4">
        <w:t>, przy gruncie -</w:t>
      </w:r>
      <w:r w:rsidR="001B7D39">
        <w:t>5,6</w:t>
      </w:r>
      <w:r w:rsidR="007D68E4" w:rsidRPr="00B77B44">
        <w:t>°C</w:t>
      </w:r>
      <w:r w:rsidR="001B7D39">
        <w:t>)</w:t>
      </w:r>
      <w:r w:rsidR="00580150">
        <w:t xml:space="preserve">. </w:t>
      </w:r>
      <w:r w:rsidR="002642B3">
        <w:t>Ujemna t</w:t>
      </w:r>
      <w:r w:rsidR="00DC1543" w:rsidRPr="008919A3">
        <w:t xml:space="preserve">emperatura </w:t>
      </w:r>
      <w:r w:rsidR="002642B3">
        <w:t xml:space="preserve">przy gruncie </w:t>
      </w:r>
      <w:r w:rsidR="00DC1543" w:rsidRPr="008919A3">
        <w:t>w</w:t>
      </w:r>
      <w:r w:rsidR="002642B3">
        <w:t>e wszystkich stacjach</w:t>
      </w:r>
      <w:r w:rsidR="00DC1543" w:rsidRPr="008919A3">
        <w:t xml:space="preserve"> </w:t>
      </w:r>
      <w:r w:rsidR="002642B3" w:rsidRPr="008919A3">
        <w:t xml:space="preserve">utrzymywała się </w:t>
      </w:r>
      <w:r w:rsidR="002642B3">
        <w:t>przez</w:t>
      </w:r>
      <w:r w:rsidR="00DC1543" w:rsidRPr="008919A3">
        <w:t xml:space="preserve"> </w:t>
      </w:r>
      <w:r w:rsidR="00C41A3D">
        <w:t>4</w:t>
      </w:r>
      <w:r w:rsidR="002642B3">
        <w:t xml:space="preserve">–5 </w:t>
      </w:r>
      <w:r w:rsidR="00DC1543" w:rsidRPr="008919A3">
        <w:t xml:space="preserve">dni. Średnia miesięczna suma opadów </w:t>
      </w:r>
      <w:r>
        <w:t>w październiku</w:t>
      </w:r>
      <w:r w:rsidR="00DC1543" w:rsidRPr="008919A3">
        <w:t xml:space="preserve"> br. wyniosła </w:t>
      </w:r>
      <w:r w:rsidR="00C41A3D">
        <w:t>5</w:t>
      </w:r>
      <w:r w:rsidR="002642B3">
        <w:t>4,1</w:t>
      </w:r>
      <w:r w:rsidR="00DC1543" w:rsidRPr="008919A3">
        <w:t xml:space="preserve"> mm, co stanowiło </w:t>
      </w:r>
      <w:r w:rsidR="00DC1543">
        <w:t>1</w:t>
      </w:r>
      <w:r w:rsidR="002642B3">
        <w:t>46</w:t>
      </w:r>
      <w:r w:rsidR="00DC1543" w:rsidRPr="008919A3">
        <w:t xml:space="preserve">% normy </w:t>
      </w:r>
      <w:r w:rsidR="00DC1543" w:rsidRPr="00402DD8">
        <w:t>wielol</w:t>
      </w:r>
      <w:r w:rsidR="002642B3">
        <w:t>etniej, a ponadnormatywny opad wystąpił na obszarze całego województwa.</w:t>
      </w:r>
      <w:r w:rsidR="00DC1543" w:rsidRPr="00402DD8">
        <w:t xml:space="preserve"> Największe opady </w:t>
      </w:r>
      <w:r w:rsidR="00C41A3D" w:rsidRPr="00135DF1">
        <w:t xml:space="preserve">zanotowała stacja </w:t>
      </w:r>
      <w:r w:rsidR="00C41A3D" w:rsidRPr="00402DD8">
        <w:t xml:space="preserve">w </w:t>
      </w:r>
      <w:r w:rsidR="002642B3">
        <w:t>Poznaniu</w:t>
      </w:r>
      <w:r w:rsidR="002642B3" w:rsidRPr="00135DF1">
        <w:t xml:space="preserve"> </w:t>
      </w:r>
      <w:r w:rsidR="00DC1543" w:rsidRPr="00402DD8">
        <w:t>(</w:t>
      </w:r>
      <w:r w:rsidR="002642B3">
        <w:t>61,5</w:t>
      </w:r>
      <w:r w:rsidR="00DC1543" w:rsidRPr="00402DD8">
        <w:t xml:space="preserve"> mm, </w:t>
      </w:r>
      <w:r w:rsidR="00BA6AF2">
        <w:t>co stanowiło tam</w:t>
      </w:r>
      <w:r w:rsidR="00C41A3D">
        <w:t xml:space="preserve"> </w:t>
      </w:r>
      <w:r w:rsidR="002642B3">
        <w:t>174</w:t>
      </w:r>
      <w:r w:rsidR="00DC1543" w:rsidRPr="00402DD8">
        <w:t>% normy)</w:t>
      </w:r>
      <w:r w:rsidR="00DC1543" w:rsidRPr="00026316">
        <w:t xml:space="preserve">, </w:t>
      </w:r>
      <w:r w:rsidR="00BA6AF2" w:rsidRPr="008919A3">
        <w:t xml:space="preserve">natomiast </w:t>
      </w:r>
      <w:r w:rsidR="00DC1543" w:rsidRPr="00026316">
        <w:t>najmniejszy</w:t>
      </w:r>
      <w:r w:rsidR="00DC1543" w:rsidRPr="00135DF1">
        <w:t xml:space="preserve"> opad </w:t>
      </w:r>
      <w:r w:rsidR="00C41A3D">
        <w:t>wystąpił</w:t>
      </w:r>
      <w:r w:rsidR="00BA6AF2">
        <w:t xml:space="preserve"> w</w:t>
      </w:r>
      <w:r w:rsidR="00DC1543" w:rsidRPr="00135DF1">
        <w:t xml:space="preserve"> </w:t>
      </w:r>
      <w:r w:rsidR="00542E79">
        <w:t>Lesznie</w:t>
      </w:r>
      <w:r w:rsidR="002642B3">
        <w:t xml:space="preserve"> </w:t>
      </w:r>
      <w:r w:rsidR="00BA6AF2">
        <w:t>(</w:t>
      </w:r>
      <w:r w:rsidR="00542E79">
        <w:t>4</w:t>
      </w:r>
      <w:r w:rsidR="00C41A3D">
        <w:t>7</w:t>
      </w:r>
      <w:r w:rsidR="00542E79">
        <w:t>,9</w:t>
      </w:r>
      <w:r w:rsidR="00BA6AF2">
        <w:t xml:space="preserve"> mm, tj. </w:t>
      </w:r>
      <w:r w:rsidR="00542E79">
        <w:t>12</w:t>
      </w:r>
      <w:r w:rsidR="00C41A3D">
        <w:t>5</w:t>
      </w:r>
      <w:r w:rsidR="00BA6AF2">
        <w:t xml:space="preserve">% normy). </w:t>
      </w:r>
      <w:r w:rsidR="00DC1543" w:rsidRPr="00135DF1">
        <w:t>Liczba dni z deszczem w</w:t>
      </w:r>
      <w:r w:rsidR="00BA6AF2">
        <w:t>aha</w:t>
      </w:r>
      <w:r w:rsidR="00DC1543" w:rsidRPr="00135DF1">
        <w:t xml:space="preserve">ła </w:t>
      </w:r>
      <w:r w:rsidR="00BA6AF2">
        <w:t xml:space="preserve">się od </w:t>
      </w:r>
      <w:r w:rsidR="00542E79">
        <w:t>19</w:t>
      </w:r>
      <w:r w:rsidR="00DC1543" w:rsidRPr="00135DF1">
        <w:t xml:space="preserve"> </w:t>
      </w:r>
      <w:r w:rsidR="00D2570C">
        <w:t>w</w:t>
      </w:r>
      <w:r w:rsidR="00D2570C" w:rsidRPr="00135DF1">
        <w:t xml:space="preserve"> </w:t>
      </w:r>
      <w:r w:rsidR="00542E79">
        <w:t xml:space="preserve">Lesznie </w:t>
      </w:r>
      <w:r w:rsidR="00BA6AF2">
        <w:t xml:space="preserve">do </w:t>
      </w:r>
      <w:r w:rsidR="00542E79">
        <w:t>2</w:t>
      </w:r>
      <w:r w:rsidR="00D2570C">
        <w:t>2</w:t>
      </w:r>
      <w:r w:rsidR="00BA6AF2">
        <w:t xml:space="preserve"> w</w:t>
      </w:r>
      <w:r w:rsidR="00DC1543" w:rsidRPr="00135DF1">
        <w:t xml:space="preserve"> </w:t>
      </w:r>
      <w:r w:rsidR="00D2570C" w:rsidRPr="00135DF1">
        <w:t>Kaliszu</w:t>
      </w:r>
      <w:r w:rsidR="00542E79" w:rsidRPr="00542E79">
        <w:t xml:space="preserve"> </w:t>
      </w:r>
      <w:r w:rsidR="00542E79">
        <w:t>i</w:t>
      </w:r>
      <w:r w:rsidR="00542E79" w:rsidRPr="00402DD8">
        <w:t xml:space="preserve"> Pile</w:t>
      </w:r>
      <w:r w:rsidR="00D2570C">
        <w:t xml:space="preserve">. </w:t>
      </w:r>
    </w:p>
    <w:p w:rsidR="000F5783" w:rsidRDefault="000F5783" w:rsidP="000F5783">
      <w:r>
        <w:t xml:space="preserve">Pod względem </w:t>
      </w:r>
      <w:r w:rsidRPr="00DC2A1C">
        <w:t>temperatury</w:t>
      </w:r>
      <w:r>
        <w:t xml:space="preserve"> i wilgotności</w:t>
      </w:r>
      <w:r w:rsidRPr="00022C7D">
        <w:t xml:space="preserve"> </w:t>
      </w:r>
      <w:r w:rsidRPr="00DC2A1C">
        <w:t xml:space="preserve">warunki atmosferyczne </w:t>
      </w:r>
      <w:r>
        <w:t>w październiku br.</w:t>
      </w:r>
      <w:r w:rsidRPr="00547FA1">
        <w:t xml:space="preserve"> </w:t>
      </w:r>
      <w:r w:rsidRPr="00DC2A1C">
        <w:t>były korzystne dla wschodów i rozwoju roślin</w:t>
      </w:r>
      <w:r>
        <w:t>. Przy bardziej intensywnych opadach</w:t>
      </w:r>
      <w:r w:rsidRPr="00DC2A1C">
        <w:t xml:space="preserve"> lokalnie </w:t>
      </w:r>
      <w:r>
        <w:t>pojaw</w:t>
      </w:r>
      <w:r w:rsidRPr="00DC2A1C">
        <w:t xml:space="preserve">iały </w:t>
      </w:r>
      <w:r>
        <w:t>się</w:t>
      </w:r>
      <w:r w:rsidRPr="00DC2A1C">
        <w:t xml:space="preserve"> problemy z wjazdem sprzętu rolniczego na pola.</w:t>
      </w:r>
      <w:r w:rsidRPr="00022C7D">
        <w:t xml:space="preserve"> </w:t>
      </w:r>
      <w:r w:rsidRPr="00DC2A1C">
        <w:t xml:space="preserve">W </w:t>
      </w:r>
      <w:r>
        <w:t>październiku</w:t>
      </w:r>
      <w:r w:rsidRPr="00DC2A1C">
        <w:t xml:space="preserve"> zakończyły się siewy większości zbóż ozimych</w:t>
      </w:r>
      <w:r>
        <w:t>, a do ob</w:t>
      </w:r>
      <w:r w:rsidRPr="00DC2A1C">
        <w:t xml:space="preserve">siania </w:t>
      </w:r>
      <w:r>
        <w:t xml:space="preserve">pozostały </w:t>
      </w:r>
      <w:r w:rsidRPr="00DC2A1C">
        <w:t>jedynie niewielkie powierzchnie przeznaczone pod pszenic</w:t>
      </w:r>
      <w:r>
        <w:t>ę</w:t>
      </w:r>
      <w:r w:rsidRPr="00DC2A1C">
        <w:t xml:space="preserve"> ozimą.</w:t>
      </w:r>
      <w:r w:rsidRPr="00022C7D">
        <w:t xml:space="preserve"> </w:t>
      </w:r>
      <w:r>
        <w:t>P</w:t>
      </w:r>
      <w:r w:rsidRPr="00DC2A1C">
        <w:t xml:space="preserve">raktycznie zakończyły się </w:t>
      </w:r>
      <w:r>
        <w:t>z</w:t>
      </w:r>
      <w:r w:rsidRPr="00DC2A1C">
        <w:t>biory kukurydzy na kiszonkę oraz ziemniaków</w:t>
      </w:r>
      <w:r>
        <w:t>.</w:t>
      </w:r>
      <w:r w:rsidRPr="00DC2A1C">
        <w:t xml:space="preserve"> </w:t>
      </w:r>
      <w:r>
        <w:t>Z</w:t>
      </w:r>
      <w:r w:rsidRPr="00DC2A1C">
        <w:t>biór buraków cukrowych</w:t>
      </w:r>
      <w:r>
        <w:t>,</w:t>
      </w:r>
      <w:r w:rsidRPr="00DC2A1C">
        <w:t xml:space="preserve"> </w:t>
      </w:r>
      <w:r w:rsidR="009647C9">
        <w:t>przebieg</w:t>
      </w:r>
      <w:r w:rsidRPr="00DC2A1C">
        <w:t>a</w:t>
      </w:r>
      <w:r>
        <w:t>jący zgodnie z harmonogramem,</w:t>
      </w:r>
      <w:r w:rsidRPr="00DC2A1C">
        <w:t xml:space="preserve"> przekroczył 80% powierzchni tej uprawy.</w:t>
      </w:r>
      <w:r w:rsidRPr="00022C7D">
        <w:t xml:space="preserve"> </w:t>
      </w:r>
      <w:r w:rsidRPr="00DC2A1C">
        <w:t xml:space="preserve">Rozpoczęto zbiory kukurydzy na ziarno, </w:t>
      </w:r>
      <w:r w:rsidR="009647C9">
        <w:t xml:space="preserve">choć z powodu </w:t>
      </w:r>
      <w:r w:rsidRPr="00DC2A1C">
        <w:t>stosunkowo duż</w:t>
      </w:r>
      <w:r w:rsidR="009647C9">
        <w:t>ej</w:t>
      </w:r>
      <w:r w:rsidRPr="00DC2A1C">
        <w:t xml:space="preserve"> wilgotnoś</w:t>
      </w:r>
      <w:r w:rsidR="009647C9">
        <w:t>ci</w:t>
      </w:r>
      <w:r w:rsidRPr="00DC2A1C">
        <w:t xml:space="preserve"> ziarna dotychczas zebrano plon z mniejszej niż planowano powierzchni</w:t>
      </w:r>
      <w:r>
        <w:t>, a</w:t>
      </w:r>
      <w:r w:rsidRPr="00DC2A1C">
        <w:t xml:space="preserve"> duża część plantacji </w:t>
      </w:r>
      <w:r>
        <w:t xml:space="preserve">nadal </w:t>
      </w:r>
      <w:r w:rsidRPr="00DC2A1C">
        <w:t>czeka na zbiór. Zebrano ostatni pokos lucerny oraz traw.</w:t>
      </w:r>
    </w:p>
    <w:p w:rsidR="005B6279" w:rsidRPr="000223FE" w:rsidRDefault="00DC1543" w:rsidP="00CC4A30">
      <w:pPr>
        <w:pStyle w:val="tekst"/>
        <w:rPr>
          <w:spacing w:val="-4"/>
        </w:rPr>
      </w:pPr>
      <w:r w:rsidRPr="00074360">
        <w:t xml:space="preserve">W porównaniu z poprzednim miesiącem </w:t>
      </w:r>
      <w:r w:rsidR="00A06C56" w:rsidRPr="00074360">
        <w:t>w październiku</w:t>
      </w:r>
      <w:r w:rsidRPr="00074360">
        <w:t xml:space="preserve"> br. na rynku rolnym odnotowano spadek cen skupu </w:t>
      </w:r>
      <w:r w:rsidR="00042486" w:rsidRPr="00074360">
        <w:t>żyta, ziemniaków</w:t>
      </w:r>
      <w:r w:rsidRPr="00074360">
        <w:t xml:space="preserve"> oraz </w:t>
      </w:r>
      <w:r w:rsidR="00682781" w:rsidRPr="00074360">
        <w:t xml:space="preserve">żywca </w:t>
      </w:r>
      <w:r w:rsidR="003C3046" w:rsidRPr="00074360">
        <w:t>wieprzowego</w:t>
      </w:r>
      <w:r w:rsidR="00042486" w:rsidRPr="00074360">
        <w:t xml:space="preserve"> i mleka</w:t>
      </w:r>
      <w:r w:rsidR="003C3046" w:rsidRPr="00074360">
        <w:t xml:space="preserve">, wyższe okazały się natomiast ceny </w:t>
      </w:r>
      <w:r w:rsidR="00042486" w:rsidRPr="00074360">
        <w:t xml:space="preserve">pszenicy, </w:t>
      </w:r>
      <w:r w:rsidR="003C3046" w:rsidRPr="00074360">
        <w:t>żywca wołowego i drobi</w:t>
      </w:r>
      <w:r w:rsidR="00042486" w:rsidRPr="00074360">
        <w:t>u rzeźn</w:t>
      </w:r>
      <w:r w:rsidR="003C3046" w:rsidRPr="00074360">
        <w:t>ego</w:t>
      </w:r>
      <w:r w:rsidR="00682781" w:rsidRPr="00074360">
        <w:t xml:space="preserve">. </w:t>
      </w:r>
      <w:r w:rsidR="003E5F49" w:rsidRPr="00074360">
        <w:t>W</w:t>
      </w:r>
      <w:r w:rsidRPr="00074360">
        <w:t xml:space="preserve"> stosunku </w:t>
      </w:r>
      <w:r w:rsidRPr="000223FE">
        <w:t xml:space="preserve">do </w:t>
      </w:r>
      <w:r w:rsidR="00A06C56" w:rsidRPr="000223FE">
        <w:t>października</w:t>
      </w:r>
      <w:r w:rsidRPr="000223FE">
        <w:t xml:space="preserve"> ub. roku</w:t>
      </w:r>
      <w:r w:rsidR="003E5F49" w:rsidRPr="000223FE">
        <w:t xml:space="preserve"> w skupie obniżyły się ceny </w:t>
      </w:r>
      <w:r w:rsidR="00074360" w:rsidRPr="000223FE">
        <w:t xml:space="preserve">wszystkich </w:t>
      </w:r>
      <w:r w:rsidR="003E5F49" w:rsidRPr="000223FE">
        <w:t>produktów roślinnych</w:t>
      </w:r>
      <w:r w:rsidR="00074360" w:rsidRPr="000223FE">
        <w:t xml:space="preserve"> objętych obserwacją</w:t>
      </w:r>
      <w:r w:rsidR="003E5F49" w:rsidRPr="000223FE">
        <w:t>, wzrosły natomiast</w:t>
      </w:r>
      <w:r w:rsidR="00074360" w:rsidRPr="000223FE">
        <w:t xml:space="preserve"> ceny produktów zwierzęcych, z wyjątkiem</w:t>
      </w:r>
      <w:r w:rsidR="003E5F49" w:rsidRPr="000223FE">
        <w:t xml:space="preserve"> żywca wieprzowego</w:t>
      </w:r>
      <w:r w:rsidR="00074360" w:rsidRPr="000223FE">
        <w:t>.</w:t>
      </w:r>
      <w:r w:rsidR="003C3046" w:rsidRPr="000223FE">
        <w:t xml:space="preserve"> </w:t>
      </w:r>
      <w:r w:rsidR="004A13A5" w:rsidRPr="000223FE">
        <w:t xml:space="preserve">W </w:t>
      </w:r>
      <w:r w:rsidR="000223FE" w:rsidRPr="000223FE">
        <w:t>obrocie targowiskowym zarówno w </w:t>
      </w:r>
      <w:r w:rsidR="004A13A5" w:rsidRPr="000223FE">
        <w:t>relacji do poprzedniego miesiąca, jak i w skali roku obserwowano spadek cen badanych produktów</w:t>
      </w:r>
      <w:r w:rsidR="003B46EA" w:rsidRPr="000223FE">
        <w:t xml:space="preserve">. </w:t>
      </w:r>
      <w:r w:rsidR="000223FE" w:rsidRPr="000223FE">
        <w:t>W ujęciu miesięcznym w</w:t>
      </w:r>
      <w:r w:rsidR="003B46EA" w:rsidRPr="000223FE">
        <w:t>yjątek stanowił</w:t>
      </w:r>
      <w:r w:rsidR="000223FE" w:rsidRPr="000223FE">
        <w:t>y</w:t>
      </w:r>
      <w:r w:rsidR="003B46EA" w:rsidRPr="000223FE">
        <w:t xml:space="preserve"> </w:t>
      </w:r>
      <w:r w:rsidR="000223FE" w:rsidRPr="000223FE">
        <w:t xml:space="preserve">nieco </w:t>
      </w:r>
      <w:r w:rsidR="003B46EA" w:rsidRPr="000223FE">
        <w:t>wyższ</w:t>
      </w:r>
      <w:r w:rsidR="000223FE" w:rsidRPr="000223FE">
        <w:t>e</w:t>
      </w:r>
      <w:r w:rsidR="003B46EA" w:rsidRPr="000223FE">
        <w:t xml:space="preserve"> cen</w:t>
      </w:r>
      <w:r w:rsidR="000223FE" w:rsidRPr="000223FE">
        <w:t>y</w:t>
      </w:r>
      <w:r w:rsidR="003B46EA" w:rsidRPr="000223FE">
        <w:t xml:space="preserve"> </w:t>
      </w:r>
      <w:r w:rsidR="000223FE" w:rsidRPr="000223FE">
        <w:t>pszenicy i żyta.</w:t>
      </w:r>
      <w:r w:rsidR="004A13A5" w:rsidRPr="000223FE">
        <w:t xml:space="preserve"> </w:t>
      </w:r>
    </w:p>
    <w:p w:rsidR="00067D0C" w:rsidRDefault="00067D0C" w:rsidP="00682781">
      <w:pPr>
        <w:pStyle w:val="tekst"/>
      </w:pPr>
      <w:r w:rsidRPr="00372460">
        <w:t xml:space="preserve">W okresie od </w:t>
      </w:r>
      <w:r w:rsidR="004F08D1">
        <w:t>września</w:t>
      </w:r>
      <w:r w:rsidRPr="00372460">
        <w:t xml:space="preserve"> do </w:t>
      </w:r>
      <w:r w:rsidR="00A06C56">
        <w:t>października</w:t>
      </w:r>
      <w:r w:rsidRPr="00372460">
        <w:t xml:space="preserve"> br. </w:t>
      </w:r>
      <w:r w:rsidRPr="00372460">
        <w:rPr>
          <w:b/>
        </w:rPr>
        <w:t>skup zbóż podstawowych</w:t>
      </w:r>
      <w:r w:rsidRPr="00372460">
        <w:t xml:space="preserve"> (z mieszankami zbożowymi bez ziarna siewnego) od producentów z terenu województwa wielkopolskiego wyniósł łącznie </w:t>
      </w:r>
      <w:r w:rsidR="00235E1E">
        <w:t>504</w:t>
      </w:r>
      <w:r w:rsidR="003C3046">
        <w:t>,1</w:t>
      </w:r>
      <w:r w:rsidRPr="00372460">
        <w:t xml:space="preserve"> tys. ton, tj. o</w:t>
      </w:r>
      <w:r w:rsidR="003C3046">
        <w:t xml:space="preserve"> </w:t>
      </w:r>
      <w:r>
        <w:t>3</w:t>
      </w:r>
      <w:r w:rsidR="00235E1E">
        <w:t>0,9</w:t>
      </w:r>
      <w:r w:rsidRPr="00372460">
        <w:t xml:space="preserve">% </w:t>
      </w:r>
      <w:r>
        <w:t>więc</w:t>
      </w:r>
      <w:r w:rsidRPr="00372460">
        <w:t>ej niż w analogicznym okresie poprzedniego roku. Podaż</w:t>
      </w:r>
      <w:r w:rsidRPr="00372460">
        <w:rPr>
          <w:b/>
        </w:rPr>
        <w:t xml:space="preserve"> pszenicy</w:t>
      </w:r>
      <w:r w:rsidRPr="00372460">
        <w:t xml:space="preserve"> w skali roku z</w:t>
      </w:r>
      <w:r>
        <w:t>więk</w:t>
      </w:r>
      <w:r w:rsidRPr="00372460">
        <w:t xml:space="preserve">szyła się o </w:t>
      </w:r>
      <w:r>
        <w:t>2</w:t>
      </w:r>
      <w:r w:rsidR="00235E1E">
        <w:t>9,4</w:t>
      </w:r>
      <w:r w:rsidRPr="00372460">
        <w:t xml:space="preserve">%, </w:t>
      </w:r>
      <w:r>
        <w:t>n</w:t>
      </w:r>
      <w:r w:rsidRPr="00372460">
        <w:t>a</w:t>
      </w:r>
      <w:r>
        <w:t>tomiast</w:t>
      </w:r>
      <w:r w:rsidRPr="00372460">
        <w:t xml:space="preserve"> dostawy </w:t>
      </w:r>
      <w:r w:rsidRPr="00372460">
        <w:rPr>
          <w:b/>
        </w:rPr>
        <w:t>żyta</w:t>
      </w:r>
      <w:r w:rsidRPr="00372460">
        <w:t xml:space="preserve"> </w:t>
      </w:r>
      <w:r>
        <w:t>wzros</w:t>
      </w:r>
      <w:r w:rsidRPr="00372460">
        <w:t xml:space="preserve">ły o </w:t>
      </w:r>
      <w:r w:rsidR="003C3046">
        <w:t>3</w:t>
      </w:r>
      <w:r w:rsidR="00235E1E">
        <w:t>2</w:t>
      </w:r>
      <w:r w:rsidRPr="00372460">
        <w:t>,</w:t>
      </w:r>
      <w:r w:rsidR="00235E1E">
        <w:t>6</w:t>
      </w:r>
      <w:r w:rsidRPr="00372460">
        <w:t>%.</w:t>
      </w:r>
    </w:p>
    <w:p w:rsidR="005B6279" w:rsidRPr="00365055" w:rsidRDefault="001A3599" w:rsidP="00365055">
      <w:pPr>
        <w:pStyle w:val="Tytultabeli"/>
      </w:pPr>
      <w:r w:rsidRPr="00365055">
        <w:t xml:space="preserve">Tablica </w:t>
      </w:r>
      <w:r w:rsidR="00F40DA5">
        <w:t>4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="005B6279" w:rsidRPr="00A75BE7">
        <w:rPr>
          <w:b w:val="0"/>
          <w:vertAlign w:val="superscript"/>
        </w:rPr>
        <w:t>a</w:t>
      </w:r>
      <w:r w:rsidR="005B6279" w:rsidRPr="00365055">
        <w:t xml:space="preserve"> zbóż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październik 2025 r.) oraz w okresie od lipca do października br."/>
      </w:tblPr>
      <w:tblGrid>
        <w:gridCol w:w="3261"/>
        <w:gridCol w:w="1444"/>
        <w:gridCol w:w="1444"/>
        <w:gridCol w:w="1444"/>
        <w:gridCol w:w="1442"/>
        <w:gridCol w:w="1444"/>
      </w:tblGrid>
      <w:tr w:rsidR="00CD26FA" w:rsidRPr="003457E6" w:rsidTr="00231256">
        <w:trPr>
          <w:trHeight w:val="57"/>
          <w:jc w:val="center"/>
        </w:trPr>
        <w:tc>
          <w:tcPr>
            <w:tcW w:w="1556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378" w:type="pct"/>
            <w:gridSpan w:val="2"/>
            <w:tcBorders>
              <w:top w:val="nil"/>
              <w:bottom w:val="single" w:sz="4" w:space="0" w:color="522398"/>
            </w:tcBorders>
          </w:tcPr>
          <w:p w:rsidR="00CD26FA" w:rsidRDefault="00CD26FA" w:rsidP="006D24E2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CD26FA" w:rsidRPr="003457E6" w:rsidRDefault="006D24E2" w:rsidP="006D24E2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0 2025</w:t>
            </w:r>
          </w:p>
        </w:tc>
      </w:tr>
      <w:tr w:rsidR="00CD26FA" w:rsidRPr="003457E6" w:rsidTr="00231256">
        <w:trPr>
          <w:trHeight w:val="57"/>
          <w:jc w:val="center"/>
        </w:trPr>
        <w:tc>
          <w:tcPr>
            <w:tcW w:w="1556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F40DA5" w:rsidP="006D24E2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10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24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6D24E2" w:rsidP="00CD26F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10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24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F40DA5" w:rsidP="006D24E2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7E38A4" w:rsidRPr="003457E6" w:rsidTr="007E38A4">
        <w:trPr>
          <w:trHeight w:val="57"/>
          <w:jc w:val="center"/>
        </w:trPr>
        <w:tc>
          <w:tcPr>
            <w:tcW w:w="155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E38A4" w:rsidRPr="003457E6" w:rsidRDefault="007E38A4" w:rsidP="007E38A4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504,1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130,9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80,0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118,4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61,0</w:t>
            </w:r>
          </w:p>
        </w:tc>
      </w:tr>
      <w:tr w:rsidR="007E38A4" w:rsidRPr="003457E6" w:rsidTr="007E38A4">
        <w:trPr>
          <w:trHeight w:val="57"/>
          <w:jc w:val="center"/>
        </w:trPr>
        <w:tc>
          <w:tcPr>
            <w:tcW w:w="1556" w:type="pct"/>
            <w:tcBorders>
              <w:top w:val="single" w:sz="4" w:space="0" w:color="522398"/>
            </w:tcBorders>
            <w:vAlign w:val="center"/>
          </w:tcPr>
          <w:p w:rsidR="007E38A4" w:rsidRPr="003457E6" w:rsidRDefault="007E38A4" w:rsidP="007E38A4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</w:p>
        </w:tc>
      </w:tr>
      <w:tr w:rsidR="007E38A4" w:rsidRPr="003457E6" w:rsidTr="007E38A4">
        <w:trPr>
          <w:trHeight w:val="57"/>
          <w:jc w:val="center"/>
        </w:trPr>
        <w:tc>
          <w:tcPr>
            <w:tcW w:w="1556" w:type="pct"/>
            <w:tcBorders>
              <w:bottom w:val="single" w:sz="4" w:space="0" w:color="522398"/>
            </w:tcBorders>
            <w:vAlign w:val="center"/>
          </w:tcPr>
          <w:p w:rsidR="007E38A4" w:rsidRPr="003457E6" w:rsidRDefault="007E38A4" w:rsidP="007E38A4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276,6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129,4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55,5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162,1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76,7</w:t>
            </w:r>
          </w:p>
        </w:tc>
      </w:tr>
      <w:tr w:rsidR="007E38A4" w:rsidRPr="003457E6" w:rsidTr="007E38A4">
        <w:trPr>
          <w:trHeight w:val="19"/>
          <w:jc w:val="center"/>
        </w:trPr>
        <w:tc>
          <w:tcPr>
            <w:tcW w:w="1556" w:type="pct"/>
            <w:tcBorders>
              <w:top w:val="single" w:sz="4" w:space="0" w:color="522398"/>
              <w:bottom w:val="nil"/>
            </w:tcBorders>
            <w:vAlign w:val="center"/>
          </w:tcPr>
          <w:p w:rsidR="007E38A4" w:rsidRPr="003457E6" w:rsidRDefault="007E38A4" w:rsidP="007E38A4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53,3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132,6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6,8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129,8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7E38A4" w:rsidRPr="007E38A4" w:rsidRDefault="007E38A4" w:rsidP="007E38A4">
            <w:pPr>
              <w:pStyle w:val="tableteksttab"/>
            </w:pPr>
            <w:r w:rsidRPr="007E38A4">
              <w:t>80,1</w:t>
            </w:r>
          </w:p>
        </w:tc>
      </w:tr>
    </w:tbl>
    <w:p w:rsidR="005B6279" w:rsidRPr="000D200C" w:rsidRDefault="002238C5" w:rsidP="00EB4501">
      <w:pPr>
        <w:pStyle w:val="notka"/>
      </w:pPr>
      <w:r>
        <w:t xml:space="preserve">a </w:t>
      </w:r>
      <w:r w:rsidR="002B3124">
        <w:t>B</w:t>
      </w:r>
      <w:r w:rsidR="005B6279" w:rsidRPr="000D200C">
        <w:t>ez skupu realizowanego przez osoby fizyczne. b Obejmuje: pszenicę, żyto, jęczmień, owies, pszenżyto; łącznie z mieszankami zbożowymi; bez ziarna siewnego.</w:t>
      </w:r>
    </w:p>
    <w:p w:rsidR="00AD15C7" w:rsidRDefault="00AD15C7" w:rsidP="00F40DA5">
      <w:pPr>
        <w:pStyle w:val="tekst"/>
        <w:rPr>
          <w:szCs w:val="19"/>
        </w:rPr>
      </w:pPr>
      <w:r>
        <w:rPr>
          <w:szCs w:val="19"/>
        </w:rPr>
        <w:br w:type="page"/>
      </w:r>
    </w:p>
    <w:p w:rsidR="00F40DA5" w:rsidRPr="000D200C" w:rsidRDefault="00A06C56" w:rsidP="00F40DA5">
      <w:pPr>
        <w:pStyle w:val="tekst"/>
        <w:rPr>
          <w:b/>
        </w:rPr>
      </w:pPr>
      <w:r>
        <w:rPr>
          <w:szCs w:val="19"/>
        </w:rPr>
        <w:t>W październiku</w:t>
      </w:r>
      <w:r w:rsidR="00F40DA5" w:rsidRPr="00B13BCB">
        <w:rPr>
          <w:szCs w:val="19"/>
        </w:rPr>
        <w:t xml:space="preserve"> br. </w:t>
      </w:r>
      <w:r w:rsidR="00F40DA5" w:rsidRPr="00F77C24">
        <w:rPr>
          <w:bCs/>
          <w:szCs w:val="19"/>
        </w:rPr>
        <w:t xml:space="preserve">skup zbóż </w:t>
      </w:r>
      <w:r w:rsidR="00F40DA5" w:rsidRPr="00F77C24">
        <w:t>podstawowych</w:t>
      </w:r>
      <w:r w:rsidR="00F40DA5" w:rsidRPr="00372460">
        <w:t xml:space="preserve"> </w:t>
      </w:r>
      <w:r w:rsidR="00F40DA5" w:rsidRPr="00B13BCB">
        <w:rPr>
          <w:szCs w:val="19"/>
        </w:rPr>
        <w:t xml:space="preserve">wyniósł </w:t>
      </w:r>
      <w:r w:rsidR="007E38A4">
        <w:rPr>
          <w:szCs w:val="19"/>
        </w:rPr>
        <w:t>80,0</w:t>
      </w:r>
      <w:r w:rsidR="00F40DA5" w:rsidRPr="00B13BCB">
        <w:rPr>
          <w:szCs w:val="19"/>
        </w:rPr>
        <w:t xml:space="preserve"> tys. ton i </w:t>
      </w:r>
      <w:r w:rsidR="00F40DA5">
        <w:rPr>
          <w:szCs w:val="19"/>
        </w:rPr>
        <w:t xml:space="preserve">był o </w:t>
      </w:r>
      <w:r w:rsidR="007E38A4">
        <w:rPr>
          <w:szCs w:val="19"/>
        </w:rPr>
        <w:t>39,0</w:t>
      </w:r>
      <w:r w:rsidR="00F40DA5">
        <w:rPr>
          <w:szCs w:val="19"/>
        </w:rPr>
        <w:t xml:space="preserve">% mniejszy niż </w:t>
      </w:r>
      <w:r w:rsidR="004F08D1">
        <w:rPr>
          <w:szCs w:val="19"/>
        </w:rPr>
        <w:t>we wrześniu</w:t>
      </w:r>
      <w:r w:rsidR="00F40DA5">
        <w:rPr>
          <w:szCs w:val="19"/>
        </w:rPr>
        <w:t xml:space="preserve"> br., ale </w:t>
      </w:r>
      <w:r w:rsidR="007E38A4">
        <w:rPr>
          <w:szCs w:val="19"/>
        </w:rPr>
        <w:t>o 18,4%</w:t>
      </w:r>
      <w:r w:rsidR="00F40DA5">
        <w:rPr>
          <w:szCs w:val="19"/>
        </w:rPr>
        <w:t xml:space="preserve"> większy od zanotowanego przed rokiem. P</w:t>
      </w:r>
      <w:r w:rsidR="00F40DA5" w:rsidRPr="00B13BCB">
        <w:rPr>
          <w:szCs w:val="19"/>
        </w:rPr>
        <w:t xml:space="preserve">odaż pszenicy </w:t>
      </w:r>
      <w:r w:rsidR="00F40DA5">
        <w:rPr>
          <w:szCs w:val="19"/>
        </w:rPr>
        <w:t>w s</w:t>
      </w:r>
      <w:r w:rsidR="00F40DA5" w:rsidRPr="00B13BCB">
        <w:rPr>
          <w:szCs w:val="19"/>
        </w:rPr>
        <w:t xml:space="preserve">kali miesiąca </w:t>
      </w:r>
      <w:r w:rsidR="00F40DA5">
        <w:rPr>
          <w:szCs w:val="19"/>
        </w:rPr>
        <w:t xml:space="preserve">zmniejszyła się o </w:t>
      </w:r>
      <w:r w:rsidR="007E38A4">
        <w:rPr>
          <w:szCs w:val="19"/>
        </w:rPr>
        <w:t>23,3</w:t>
      </w:r>
      <w:r w:rsidR="00F40DA5">
        <w:rPr>
          <w:szCs w:val="19"/>
        </w:rPr>
        <w:t>%</w:t>
      </w:r>
      <w:r w:rsidR="00F40DA5" w:rsidRPr="00B13BCB">
        <w:rPr>
          <w:szCs w:val="19"/>
        </w:rPr>
        <w:t xml:space="preserve">, </w:t>
      </w:r>
      <w:r w:rsidR="00F40DA5">
        <w:rPr>
          <w:szCs w:val="19"/>
        </w:rPr>
        <w:t>natomiast w przypadku</w:t>
      </w:r>
      <w:r w:rsidR="00F40DA5" w:rsidRPr="00B13BCB">
        <w:rPr>
          <w:szCs w:val="19"/>
        </w:rPr>
        <w:t xml:space="preserve"> żyta </w:t>
      </w:r>
      <w:r w:rsidR="00F40DA5">
        <w:rPr>
          <w:szCs w:val="19"/>
        </w:rPr>
        <w:t>spadek</w:t>
      </w:r>
      <w:r w:rsidR="00F40DA5" w:rsidRPr="00B13BCB">
        <w:rPr>
          <w:szCs w:val="19"/>
        </w:rPr>
        <w:t xml:space="preserve"> dostaw</w:t>
      </w:r>
      <w:r w:rsidR="00F40DA5">
        <w:rPr>
          <w:szCs w:val="19"/>
        </w:rPr>
        <w:t xml:space="preserve"> wyniósł </w:t>
      </w:r>
      <w:r w:rsidR="007E38A4">
        <w:rPr>
          <w:szCs w:val="19"/>
        </w:rPr>
        <w:t>19,9</w:t>
      </w:r>
      <w:r w:rsidR="00F40DA5">
        <w:rPr>
          <w:szCs w:val="19"/>
        </w:rPr>
        <w:t>%</w:t>
      </w:r>
      <w:r w:rsidR="00F40DA5" w:rsidRPr="00B13BCB">
        <w:rPr>
          <w:szCs w:val="19"/>
        </w:rPr>
        <w:t xml:space="preserve">. W odniesieniu do </w:t>
      </w:r>
      <w:r>
        <w:rPr>
          <w:szCs w:val="19"/>
        </w:rPr>
        <w:t>października</w:t>
      </w:r>
      <w:r w:rsidR="00F40DA5" w:rsidRPr="00B13BCB">
        <w:rPr>
          <w:szCs w:val="19"/>
        </w:rPr>
        <w:t xml:space="preserve"> ub. roku </w:t>
      </w:r>
      <w:r w:rsidR="00F40DA5">
        <w:rPr>
          <w:szCs w:val="19"/>
        </w:rPr>
        <w:t>skup pszenicy</w:t>
      </w:r>
      <w:r w:rsidR="00F40DA5" w:rsidRPr="00B17B99">
        <w:rPr>
          <w:szCs w:val="19"/>
        </w:rPr>
        <w:t xml:space="preserve"> </w:t>
      </w:r>
      <w:r w:rsidR="00F40DA5">
        <w:rPr>
          <w:szCs w:val="19"/>
        </w:rPr>
        <w:t xml:space="preserve">wzrósł </w:t>
      </w:r>
      <w:r w:rsidR="007E38A4">
        <w:rPr>
          <w:szCs w:val="19"/>
        </w:rPr>
        <w:t>o 62,1%</w:t>
      </w:r>
      <w:r w:rsidR="00F40DA5">
        <w:rPr>
          <w:szCs w:val="19"/>
        </w:rPr>
        <w:t xml:space="preserve">, a podaż </w:t>
      </w:r>
      <w:r w:rsidR="00F40DA5" w:rsidRPr="00B13BCB">
        <w:rPr>
          <w:szCs w:val="19"/>
        </w:rPr>
        <w:t>żyta</w:t>
      </w:r>
      <w:r w:rsidR="00F40DA5" w:rsidRPr="00B17B99">
        <w:rPr>
          <w:szCs w:val="19"/>
        </w:rPr>
        <w:t xml:space="preserve"> </w:t>
      </w:r>
      <w:r w:rsidR="00F40DA5">
        <w:rPr>
          <w:szCs w:val="19"/>
        </w:rPr>
        <w:t xml:space="preserve">zwiększyła się o </w:t>
      </w:r>
      <w:r w:rsidR="007E38A4">
        <w:rPr>
          <w:szCs w:val="19"/>
        </w:rPr>
        <w:t>29,8</w:t>
      </w:r>
      <w:r w:rsidR="00F40DA5">
        <w:rPr>
          <w:szCs w:val="19"/>
        </w:rPr>
        <w:t>%</w:t>
      </w:r>
      <w:r w:rsidR="00F40DA5" w:rsidRPr="00B13BCB">
        <w:rPr>
          <w:szCs w:val="19"/>
        </w:rPr>
        <w:t>.</w:t>
      </w:r>
    </w:p>
    <w:p w:rsidR="005B6279" w:rsidRPr="00F40DA5" w:rsidRDefault="00F50F17" w:rsidP="00F40DA5">
      <w:pPr>
        <w:pStyle w:val="tekst"/>
      </w:pPr>
      <w:r w:rsidRPr="00F40DA5">
        <w:t>W okresie styczeń-</w:t>
      </w:r>
      <w:r w:rsidR="00A06C56">
        <w:t>październik</w:t>
      </w:r>
      <w:r w:rsidRPr="00F40DA5">
        <w:t xml:space="preserve"> br. producenci z województwa dostarczyli do skupu łącznie </w:t>
      </w:r>
      <w:r w:rsidR="00184A1D">
        <w:t>6</w:t>
      </w:r>
      <w:r w:rsidR="0055098D">
        <w:t>81,6</w:t>
      </w:r>
      <w:r w:rsidRPr="00F40DA5">
        <w:t xml:space="preserve"> tys. ton </w:t>
      </w:r>
      <w:r w:rsidRPr="00027BE0">
        <w:rPr>
          <w:b/>
        </w:rPr>
        <w:t>żywca rzeźnego</w:t>
      </w:r>
      <w:r w:rsidRPr="00F40DA5">
        <w:t xml:space="preserve"> (</w:t>
      </w:r>
      <w:r w:rsidR="00F16D1C">
        <w:t>w </w:t>
      </w:r>
      <w:r w:rsidR="00365B18" w:rsidRPr="00F40DA5">
        <w:t xml:space="preserve">przeliczeniu na mięso </w:t>
      </w:r>
      <w:r w:rsidRPr="00F40DA5">
        <w:t xml:space="preserve">w wadze poubojowej ciepłej), tj. o </w:t>
      </w:r>
      <w:r w:rsidR="00184A1D">
        <w:t>2</w:t>
      </w:r>
      <w:r w:rsidR="00756E3B">
        <w:t>,</w:t>
      </w:r>
      <w:r w:rsidR="00A65007">
        <w:t>0</w:t>
      </w:r>
      <w:r w:rsidRPr="00F40DA5">
        <w:t xml:space="preserve">% mniej niż w analogicznym okresie ub. roku. </w:t>
      </w:r>
      <w:r w:rsidRPr="00027BE0">
        <w:rPr>
          <w:b/>
        </w:rPr>
        <w:t xml:space="preserve">Skup żywca </w:t>
      </w:r>
      <w:r w:rsidR="00365B18" w:rsidRPr="00027BE0">
        <w:rPr>
          <w:b/>
        </w:rPr>
        <w:t>wołowego</w:t>
      </w:r>
      <w:r w:rsidR="00756E3B">
        <w:t xml:space="preserve"> (z </w:t>
      </w:r>
      <w:r w:rsidR="00365B18" w:rsidRPr="00F40DA5">
        <w:t xml:space="preserve">cielęcym) </w:t>
      </w:r>
      <w:r w:rsidRPr="00F40DA5">
        <w:t xml:space="preserve">zmniejszył się w tym czasie </w:t>
      </w:r>
      <w:r w:rsidR="00C862AA">
        <w:t>o 1</w:t>
      </w:r>
      <w:r w:rsidR="00756E3B">
        <w:t>5</w:t>
      </w:r>
      <w:r w:rsidR="00C862AA">
        <w:t>,3</w:t>
      </w:r>
      <w:r w:rsidRPr="00F40DA5">
        <w:t xml:space="preserve">%, </w:t>
      </w:r>
      <w:r w:rsidR="00DE2EAA" w:rsidRPr="00F40DA5">
        <w:t xml:space="preserve">podaż </w:t>
      </w:r>
      <w:r w:rsidR="00DE2EAA" w:rsidRPr="00027BE0">
        <w:t xml:space="preserve">drobiu rzeźnego </w:t>
      </w:r>
      <w:r w:rsidR="00DE2EAA" w:rsidRPr="00F40DA5">
        <w:t xml:space="preserve">spadła o </w:t>
      </w:r>
      <w:r w:rsidR="004C3E9D">
        <w:t>6,</w:t>
      </w:r>
      <w:r w:rsidR="00756E3B">
        <w:t>7</w:t>
      </w:r>
      <w:r w:rsidR="00DE2EAA" w:rsidRPr="00F40DA5">
        <w:t xml:space="preserve">%, natomiast dostawy </w:t>
      </w:r>
      <w:r w:rsidRPr="00027BE0">
        <w:rPr>
          <w:b/>
        </w:rPr>
        <w:t xml:space="preserve">żywca </w:t>
      </w:r>
      <w:r w:rsidR="00365B18" w:rsidRPr="00027BE0">
        <w:rPr>
          <w:b/>
        </w:rPr>
        <w:t>wieprzowego</w:t>
      </w:r>
      <w:r w:rsidR="00365B18" w:rsidRPr="00F40DA5">
        <w:t xml:space="preserve"> </w:t>
      </w:r>
      <w:r w:rsidR="00DE2EAA" w:rsidRPr="00F40DA5">
        <w:t>zwiększyły się</w:t>
      </w:r>
      <w:r w:rsidR="00365B18" w:rsidRPr="00F40DA5">
        <w:t xml:space="preserve"> </w:t>
      </w:r>
      <w:r w:rsidRPr="00F40DA5">
        <w:t xml:space="preserve">o </w:t>
      </w:r>
      <w:r w:rsidR="00756E3B">
        <w:t>7</w:t>
      </w:r>
      <w:r w:rsidRPr="00F40DA5">
        <w:t>,</w:t>
      </w:r>
      <w:r w:rsidR="004C3E9D">
        <w:t>0</w:t>
      </w:r>
      <w:r w:rsidRPr="00F40DA5">
        <w:t>%</w:t>
      </w:r>
      <w:r w:rsidR="00DE2EAA" w:rsidRPr="00F40DA5">
        <w:t>.</w:t>
      </w:r>
    </w:p>
    <w:p w:rsidR="005B6279" w:rsidRPr="00365055" w:rsidRDefault="005B6279" w:rsidP="00365055">
      <w:pPr>
        <w:pStyle w:val="Tytultabeli"/>
      </w:pPr>
      <w:r w:rsidRPr="00365055">
        <w:t xml:space="preserve">Tablica </w:t>
      </w:r>
      <w:r w:rsidR="00756E3B">
        <w:t>5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Pr="00A75BE7">
        <w:rPr>
          <w:b w:val="0"/>
          <w:vertAlign w:val="superscript"/>
        </w:rPr>
        <w:t>a</w:t>
      </w:r>
      <w:r w:rsidRPr="00365055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październik br.) i w okresie narastającym (styczeń-październik br.), a także dynamikę skupu w stosunku do poprzedniego miesiąca i analogicznych okresów ub. roku. Dane do tablicy dostępne w pliku w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5B6279" w:rsidRPr="000D200C" w:rsidTr="00012928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5B6279" w:rsidRPr="000D200C" w:rsidRDefault="005B6279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10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6D24E2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0 2025</w:t>
            </w:r>
          </w:p>
        </w:tc>
      </w:tr>
      <w:tr w:rsidR="005B6279" w:rsidRPr="000D200C" w:rsidTr="00012928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2238C5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6D24E2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027BE0" w:rsidRPr="000D200C" w:rsidTr="00027BE0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027BE0" w:rsidRPr="000D200C" w:rsidRDefault="00027BE0" w:rsidP="00027BE0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681,6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98,0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72,4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100,7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111,1</w:t>
            </w:r>
          </w:p>
        </w:tc>
      </w:tr>
      <w:tr w:rsidR="00027BE0" w:rsidRPr="000D200C" w:rsidTr="00027BE0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027BE0" w:rsidRPr="000D200C" w:rsidRDefault="00027BE0" w:rsidP="00027BE0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027BE0" w:rsidRPr="00027BE0" w:rsidRDefault="00027BE0" w:rsidP="00027BE0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</w:p>
        </w:tc>
      </w:tr>
      <w:tr w:rsidR="00027BE0" w:rsidRPr="000D200C" w:rsidTr="00027BE0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027BE0" w:rsidRPr="000D200C" w:rsidRDefault="00027BE0" w:rsidP="00027BE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69,9</w:t>
            </w: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84,7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5,8</w:t>
            </w: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76,5</w:t>
            </w:r>
          </w:p>
        </w:tc>
        <w:tc>
          <w:tcPr>
            <w:tcW w:w="1546" w:type="dxa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98,4</w:t>
            </w:r>
          </w:p>
        </w:tc>
      </w:tr>
      <w:tr w:rsidR="00027BE0" w:rsidRPr="000D200C" w:rsidTr="00027BE0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027BE0" w:rsidRPr="000D200C" w:rsidRDefault="00027BE0" w:rsidP="00027BE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308,7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107,0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28,6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105,2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106,5</w:t>
            </w:r>
          </w:p>
        </w:tc>
      </w:tr>
      <w:tr w:rsidR="00027BE0" w:rsidRPr="000D200C" w:rsidTr="00027BE0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027BE0" w:rsidRPr="000D200C" w:rsidRDefault="00027BE0" w:rsidP="00027BE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302,7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93,3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38,0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102,2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117,1</w:t>
            </w:r>
          </w:p>
        </w:tc>
      </w:tr>
      <w:tr w:rsidR="00027BE0" w:rsidRPr="000D200C" w:rsidTr="00027BE0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027BE0" w:rsidRPr="000D200C" w:rsidRDefault="00027BE0" w:rsidP="00027BE0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2067,3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103,1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205,2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108,1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027BE0" w:rsidRPr="00027BE0" w:rsidRDefault="00027BE0" w:rsidP="00027BE0">
            <w:pPr>
              <w:pStyle w:val="tableteksttab"/>
            </w:pPr>
            <w:r w:rsidRPr="00027BE0">
              <w:t>104,6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 xml:space="preserve">a </w:t>
      </w:r>
      <w:r w:rsidR="00365055">
        <w:t>W okresie 07-</w:t>
      </w:r>
      <w:r w:rsidR="006D24E2">
        <w:t>1</w:t>
      </w:r>
      <w:r w:rsidR="00365055">
        <w:t>0 2025 r. b</w:t>
      </w:r>
      <w:r w:rsidRPr="000D200C">
        <w:t>ez skupu realizowanego przez osoby fizyczne. b Obejmuje: bydło, cielęta, trzodę chlewną, owce, konie i drób; w przeliczeniu na mięso (łącznie z tłuszczami), w wadze poubojowej ciepłej. c W mln litrów.</w:t>
      </w:r>
    </w:p>
    <w:p w:rsidR="00365055" w:rsidRDefault="00A06C56" w:rsidP="004C290B">
      <w:pPr>
        <w:pStyle w:val="tekst"/>
        <w:spacing w:before="360"/>
        <w:rPr>
          <w:highlight w:val="yellow"/>
        </w:rPr>
      </w:pPr>
      <w:r>
        <w:t>W październiku</w:t>
      </w:r>
      <w:r w:rsidR="00F50F17" w:rsidRPr="00A76F60">
        <w:t xml:space="preserve"> b</w:t>
      </w:r>
      <w:r w:rsidR="003F3D42">
        <w:t xml:space="preserve">r. skup żywca rzeźnego wyniósł </w:t>
      </w:r>
      <w:r w:rsidR="00027BE0">
        <w:t>72,4</w:t>
      </w:r>
      <w:r w:rsidR="003F3D42">
        <w:t xml:space="preserve"> tys. ton, tj. o 1</w:t>
      </w:r>
      <w:r w:rsidR="00027BE0">
        <w:t>1</w:t>
      </w:r>
      <w:r w:rsidR="009939D2">
        <w:t>,1</w:t>
      </w:r>
      <w:r w:rsidR="00F50F17" w:rsidRPr="00A76F60">
        <w:t xml:space="preserve">% </w:t>
      </w:r>
      <w:r w:rsidR="009939D2">
        <w:t>więc</w:t>
      </w:r>
      <w:r w:rsidR="00F50F17" w:rsidRPr="00A76F60">
        <w:t xml:space="preserve">ej niż przed miesiącem i o </w:t>
      </w:r>
      <w:r w:rsidR="00027BE0">
        <w:t>0</w:t>
      </w:r>
      <w:r w:rsidR="009939D2">
        <w:t>,7</w:t>
      </w:r>
      <w:r w:rsidR="00F50F17" w:rsidRPr="00A76F60">
        <w:t xml:space="preserve">% </w:t>
      </w:r>
      <w:r w:rsidR="009939D2">
        <w:t>więc</w:t>
      </w:r>
      <w:r w:rsidR="009939D2" w:rsidRPr="00A76F60">
        <w:t xml:space="preserve">ej </w:t>
      </w:r>
      <w:r w:rsidR="00F50F17" w:rsidRPr="00A76F60">
        <w:t xml:space="preserve">niż przed rokiem. Podaż żywca drobiowego </w:t>
      </w:r>
      <w:r w:rsidR="009939D2">
        <w:t>wzros</w:t>
      </w:r>
      <w:r w:rsidR="00366F6F">
        <w:t xml:space="preserve">ła o </w:t>
      </w:r>
      <w:r w:rsidR="009939D2">
        <w:t>1</w:t>
      </w:r>
      <w:r w:rsidR="00027BE0">
        <w:t>7,1</w:t>
      </w:r>
      <w:r w:rsidR="00F50F17" w:rsidRPr="00A76F60">
        <w:t xml:space="preserve">% w ujęciu miesięcznym i o </w:t>
      </w:r>
      <w:r w:rsidR="00027BE0">
        <w:t>2,2</w:t>
      </w:r>
      <w:r w:rsidR="00F50F17" w:rsidRPr="00A76F60">
        <w:t xml:space="preserve">% w stosunku rocznym. Skup żywca </w:t>
      </w:r>
      <w:r w:rsidR="009939D2" w:rsidRPr="00A76F60">
        <w:t xml:space="preserve">wieprzowego </w:t>
      </w:r>
      <w:r w:rsidR="00F50F17" w:rsidRPr="00A76F60">
        <w:t>z</w:t>
      </w:r>
      <w:r w:rsidR="009939D2">
        <w:t>więk</w:t>
      </w:r>
      <w:r w:rsidR="00F50F17" w:rsidRPr="00A76F60">
        <w:t xml:space="preserve">szył się </w:t>
      </w:r>
      <w:r w:rsidR="00366F6F">
        <w:t xml:space="preserve">odpowiednio o </w:t>
      </w:r>
      <w:r w:rsidR="00027BE0">
        <w:t>6,5</w:t>
      </w:r>
      <w:r w:rsidR="00F50F17" w:rsidRPr="00A76F60">
        <w:t xml:space="preserve">% </w:t>
      </w:r>
      <w:r w:rsidR="00BD2B46">
        <w:t xml:space="preserve">i </w:t>
      </w:r>
      <w:r w:rsidR="00F50F17" w:rsidRPr="00A76F60">
        <w:t xml:space="preserve">o </w:t>
      </w:r>
      <w:r w:rsidR="00027BE0">
        <w:t>5</w:t>
      </w:r>
      <w:r w:rsidR="009939D2">
        <w:t>,2</w:t>
      </w:r>
      <w:r w:rsidR="00F50F17" w:rsidRPr="00A76F60">
        <w:t xml:space="preserve">%. </w:t>
      </w:r>
      <w:r w:rsidR="009939D2">
        <w:t>Natomiast w</w:t>
      </w:r>
      <w:r w:rsidR="00F50F17" w:rsidRPr="00A76F60">
        <w:t xml:space="preserve"> przypadku żywca </w:t>
      </w:r>
      <w:r w:rsidR="009939D2" w:rsidRPr="00A76F60">
        <w:t xml:space="preserve">wołowego </w:t>
      </w:r>
      <w:r w:rsidR="00F50F17" w:rsidRPr="00A76F60">
        <w:t xml:space="preserve">obserwowano </w:t>
      </w:r>
      <w:r w:rsidR="00027BE0">
        <w:t xml:space="preserve">spadek </w:t>
      </w:r>
      <w:r w:rsidR="00F50F17" w:rsidRPr="00A76F60">
        <w:t xml:space="preserve">dostaw o </w:t>
      </w:r>
      <w:r w:rsidR="00027BE0">
        <w:t>1</w:t>
      </w:r>
      <w:r w:rsidR="00F50F17" w:rsidRPr="00A76F60">
        <w:t>,</w:t>
      </w:r>
      <w:r w:rsidR="00027BE0">
        <w:t>6</w:t>
      </w:r>
      <w:r w:rsidR="00366F6F">
        <w:t>%</w:t>
      </w:r>
      <w:r w:rsidR="00F50F17" w:rsidRPr="00A76F60">
        <w:t xml:space="preserve"> </w:t>
      </w:r>
      <w:r w:rsidR="00366F6F" w:rsidRPr="00A76F60">
        <w:t xml:space="preserve">w odniesieniu do </w:t>
      </w:r>
      <w:r w:rsidR="004F08D1">
        <w:t>września</w:t>
      </w:r>
      <w:r w:rsidR="00366F6F" w:rsidRPr="00A76F60">
        <w:t xml:space="preserve"> br.</w:t>
      </w:r>
      <w:r w:rsidR="00027BE0">
        <w:t xml:space="preserve"> oraz </w:t>
      </w:r>
      <w:r w:rsidR="00366F6F">
        <w:t xml:space="preserve">o </w:t>
      </w:r>
      <w:r w:rsidR="00027BE0">
        <w:t>23</w:t>
      </w:r>
      <w:r w:rsidR="00366F6F" w:rsidRPr="00A76F60">
        <w:t>,</w:t>
      </w:r>
      <w:r w:rsidR="00027BE0">
        <w:t>5</w:t>
      </w:r>
      <w:r w:rsidR="00366F6F" w:rsidRPr="00A76F60">
        <w:t>%</w:t>
      </w:r>
      <w:r w:rsidR="00A20E4F">
        <w:t xml:space="preserve"> </w:t>
      </w:r>
      <w:r w:rsidR="00F50F17" w:rsidRPr="00A76F60">
        <w:t xml:space="preserve">w porównaniu </w:t>
      </w:r>
      <w:r>
        <w:t>z październikiem</w:t>
      </w:r>
      <w:r w:rsidR="00F50F17" w:rsidRPr="00A76F60">
        <w:t xml:space="preserve"> ub. roku.</w:t>
      </w:r>
      <w:r w:rsidR="005B6279" w:rsidRPr="00B53B26">
        <w:rPr>
          <w:highlight w:val="yellow"/>
        </w:rPr>
        <w:t xml:space="preserve"> </w:t>
      </w:r>
    </w:p>
    <w:p w:rsidR="0086710D" w:rsidRPr="003B46EA" w:rsidRDefault="00A06FC3" w:rsidP="00B53B26">
      <w:pPr>
        <w:pStyle w:val="tekst"/>
      </w:pPr>
      <w:r w:rsidRPr="002C1E67">
        <w:t xml:space="preserve">Za </w:t>
      </w:r>
      <w:r w:rsidRPr="002C1E67">
        <w:rPr>
          <w:b/>
        </w:rPr>
        <w:t xml:space="preserve">ziarno zbóż </w:t>
      </w:r>
      <w:r w:rsidRPr="003B46EA">
        <w:rPr>
          <w:b/>
        </w:rPr>
        <w:t>podstawowych</w:t>
      </w:r>
      <w:r w:rsidRPr="003B46EA">
        <w:t xml:space="preserve"> </w:t>
      </w:r>
      <w:r w:rsidRPr="003B46EA">
        <w:rPr>
          <w:b/>
        </w:rPr>
        <w:t>w skupie</w:t>
      </w:r>
      <w:r w:rsidRPr="003B46EA">
        <w:t xml:space="preserve"> </w:t>
      </w:r>
      <w:r w:rsidR="00A06C56">
        <w:t>w październiku</w:t>
      </w:r>
      <w:r w:rsidRPr="003B46EA">
        <w:t xml:space="preserve"> br. płacono producentom średnio 7</w:t>
      </w:r>
      <w:r w:rsidR="00C84006">
        <w:t>3</w:t>
      </w:r>
      <w:r w:rsidRPr="003B46EA">
        <w:t>,</w:t>
      </w:r>
      <w:r w:rsidR="00C84006">
        <w:t>07</w:t>
      </w:r>
      <w:r w:rsidRPr="003B46EA">
        <w:t xml:space="preserve"> zł za 1 dt, tj. o </w:t>
      </w:r>
      <w:r w:rsidR="00EF563C" w:rsidRPr="003B46EA">
        <w:t>2,</w:t>
      </w:r>
      <w:r w:rsidR="00C84006">
        <w:t>8</w:t>
      </w:r>
      <w:r w:rsidRPr="003B46EA">
        <w:t xml:space="preserve">% </w:t>
      </w:r>
      <w:r w:rsidR="00C84006">
        <w:t>więc</w:t>
      </w:r>
      <w:r w:rsidR="005A6271" w:rsidRPr="003B46EA">
        <w:t>ej niż w poprzednim miesiącu</w:t>
      </w:r>
      <w:r w:rsidR="00C84006">
        <w:t>, al</w:t>
      </w:r>
      <w:r w:rsidR="00AF347B">
        <w:t>e</w:t>
      </w:r>
      <w:r w:rsidR="005A6271" w:rsidRPr="003B46EA">
        <w:t xml:space="preserve"> o </w:t>
      </w:r>
      <w:r w:rsidR="00EF563C" w:rsidRPr="003B46EA">
        <w:t>11,4</w:t>
      </w:r>
      <w:r w:rsidR="005A6271" w:rsidRPr="003B46EA">
        <w:t>% mni</w:t>
      </w:r>
      <w:r w:rsidRPr="003B46EA">
        <w:t xml:space="preserve">ej niż przed rokiem. </w:t>
      </w:r>
      <w:r w:rsidRPr="003B46EA">
        <w:rPr>
          <w:b/>
        </w:rPr>
        <w:t>Cena skupu 1 dt pszenicy</w:t>
      </w:r>
      <w:r w:rsidRPr="003B46EA">
        <w:t xml:space="preserve"> wyniosła </w:t>
      </w:r>
      <w:r w:rsidR="00AF347B">
        <w:t>76,46</w:t>
      </w:r>
      <w:r w:rsidRPr="003B46EA">
        <w:t xml:space="preserve"> zł i kształtowała się na poziomie o </w:t>
      </w:r>
      <w:r w:rsidR="00AF347B">
        <w:t>3,9</w:t>
      </w:r>
      <w:r w:rsidRPr="003B46EA">
        <w:t xml:space="preserve">% </w:t>
      </w:r>
      <w:r w:rsidR="00AF347B">
        <w:t>wy</w:t>
      </w:r>
      <w:r w:rsidRPr="003B46EA">
        <w:t xml:space="preserve">ższym aniżeli </w:t>
      </w:r>
      <w:r w:rsidR="004F08D1">
        <w:t>we wrześniu</w:t>
      </w:r>
      <w:r w:rsidRPr="003B46EA">
        <w:t xml:space="preserve"> br.</w:t>
      </w:r>
      <w:r w:rsidR="00AF347B">
        <w:t>, a jednocześnie</w:t>
      </w:r>
      <w:r w:rsidR="00EF563C" w:rsidRPr="003B46EA">
        <w:t xml:space="preserve"> </w:t>
      </w:r>
      <w:r w:rsidRPr="003B46EA">
        <w:t xml:space="preserve">o </w:t>
      </w:r>
      <w:r w:rsidR="00EF563C" w:rsidRPr="003B46EA">
        <w:t>1</w:t>
      </w:r>
      <w:r w:rsidR="00AF347B">
        <w:t>2,5</w:t>
      </w:r>
      <w:r w:rsidRPr="003B46EA">
        <w:t xml:space="preserve">% </w:t>
      </w:r>
      <w:r w:rsidR="005A6271" w:rsidRPr="003B46EA">
        <w:t>ni</w:t>
      </w:r>
      <w:r w:rsidRPr="003B46EA">
        <w:t xml:space="preserve">ższym niż </w:t>
      </w:r>
      <w:r w:rsidR="00A06C56">
        <w:t>w październiku</w:t>
      </w:r>
      <w:r w:rsidRPr="003B46EA">
        <w:t xml:space="preserve"> ub. roku. Przeciętna </w:t>
      </w:r>
      <w:r w:rsidRPr="003B46EA">
        <w:rPr>
          <w:b/>
        </w:rPr>
        <w:t>cena targowiskowa 1 dt pszenicy</w:t>
      </w:r>
      <w:r w:rsidR="003B46EA" w:rsidRPr="003B46EA">
        <w:t xml:space="preserve"> wynosiła 1</w:t>
      </w:r>
      <w:r w:rsidR="00B04E4C" w:rsidRPr="003B46EA">
        <w:t>0</w:t>
      </w:r>
      <w:r w:rsidR="003B46EA" w:rsidRPr="003B46EA">
        <w:t>5</w:t>
      </w:r>
      <w:r w:rsidRPr="003B46EA">
        <w:t>,</w:t>
      </w:r>
      <w:r w:rsidR="00AF347B">
        <w:t>6</w:t>
      </w:r>
      <w:r w:rsidR="003B46EA" w:rsidRPr="003B46EA">
        <w:t>5</w:t>
      </w:r>
      <w:r w:rsidRPr="003B46EA">
        <w:t xml:space="preserve"> zł i była </w:t>
      </w:r>
      <w:r w:rsidR="00B04E4C" w:rsidRPr="003B46EA">
        <w:t xml:space="preserve">o </w:t>
      </w:r>
      <w:r w:rsidR="00AF347B">
        <w:t>0</w:t>
      </w:r>
      <w:r w:rsidR="00B04E4C" w:rsidRPr="003B46EA">
        <w:t xml:space="preserve">,2% </w:t>
      </w:r>
      <w:r w:rsidR="00AF347B">
        <w:t>wy</w:t>
      </w:r>
      <w:r w:rsidRPr="003B46EA">
        <w:t>ższa od notowanej przed miesiącem</w:t>
      </w:r>
      <w:r w:rsidR="00AF347B">
        <w:t>, ale o 4,6</w:t>
      </w:r>
      <w:r w:rsidR="003B46EA" w:rsidRPr="003B46EA">
        <w:t>% niższa od ubiegłorocznej</w:t>
      </w:r>
      <w:r w:rsidRPr="003B46EA">
        <w:t xml:space="preserve">. Za </w:t>
      </w:r>
      <w:r w:rsidRPr="003B46EA">
        <w:rPr>
          <w:b/>
        </w:rPr>
        <w:t>1 dt żyta w skupie</w:t>
      </w:r>
      <w:r w:rsidRPr="003B46EA">
        <w:t xml:space="preserve"> </w:t>
      </w:r>
      <w:r w:rsidR="00A06C56">
        <w:t>w październiku</w:t>
      </w:r>
      <w:r w:rsidRPr="003B46EA">
        <w:t xml:space="preserve"> br. płacono </w:t>
      </w:r>
      <w:r w:rsidR="00AF347B">
        <w:t>58</w:t>
      </w:r>
      <w:r w:rsidRPr="003B46EA">
        <w:t>,</w:t>
      </w:r>
      <w:r w:rsidR="00AF347B">
        <w:t>1</w:t>
      </w:r>
      <w:r w:rsidR="005A6271" w:rsidRPr="003B46EA">
        <w:t>5</w:t>
      </w:r>
      <w:r w:rsidRPr="003B46EA">
        <w:t xml:space="preserve"> zł, tj. o </w:t>
      </w:r>
      <w:r w:rsidR="00AF347B">
        <w:t>3</w:t>
      </w:r>
      <w:r w:rsidR="00EF563C" w:rsidRPr="003B46EA">
        <w:t>,5</w:t>
      </w:r>
      <w:r w:rsidRPr="003B46EA">
        <w:t xml:space="preserve">% mniej niż </w:t>
      </w:r>
      <w:r w:rsidR="004F08D1">
        <w:t>we wrześniu</w:t>
      </w:r>
      <w:r w:rsidR="008E79AF">
        <w:t xml:space="preserve"> br. i</w:t>
      </w:r>
      <w:r w:rsidRPr="003B46EA">
        <w:t xml:space="preserve"> o</w:t>
      </w:r>
      <w:r w:rsidR="008E79AF">
        <w:t xml:space="preserve"> 4,9</w:t>
      </w:r>
      <w:r w:rsidRPr="003B46EA">
        <w:t xml:space="preserve">% </w:t>
      </w:r>
      <w:r w:rsidR="008E79AF">
        <w:t>mni</w:t>
      </w:r>
      <w:r w:rsidRPr="003B46EA">
        <w:t xml:space="preserve">ej niż w analogicznym miesiącu ub. roku. Na </w:t>
      </w:r>
      <w:r w:rsidRPr="003B46EA">
        <w:rPr>
          <w:b/>
        </w:rPr>
        <w:t>targowiskach cena żyta</w:t>
      </w:r>
      <w:r w:rsidR="00E13A4C" w:rsidRPr="003B46EA">
        <w:t xml:space="preserve"> kształtowała się na poziomie 8</w:t>
      </w:r>
      <w:r w:rsidR="008E79AF">
        <w:t>7</w:t>
      </w:r>
      <w:r w:rsidRPr="003B46EA">
        <w:t>,</w:t>
      </w:r>
      <w:r w:rsidR="008E79AF">
        <w:t>67</w:t>
      </w:r>
      <w:r w:rsidR="00E13A4C" w:rsidRPr="003B46EA">
        <w:t xml:space="preserve"> </w:t>
      </w:r>
      <w:r w:rsidRPr="003B46EA">
        <w:t>zł za 1</w:t>
      </w:r>
      <w:r w:rsidR="003B46EA" w:rsidRPr="003B46EA">
        <w:t> </w:t>
      </w:r>
      <w:r w:rsidRPr="003B46EA">
        <w:t xml:space="preserve">dt, tj. o </w:t>
      </w:r>
      <w:r w:rsidR="00E13A4C" w:rsidRPr="003B46EA">
        <w:t>1</w:t>
      </w:r>
      <w:r w:rsidR="008E79AF">
        <w:t>,8% wy</w:t>
      </w:r>
      <w:r w:rsidRPr="003B46EA">
        <w:t xml:space="preserve">żej niż </w:t>
      </w:r>
      <w:r w:rsidR="00E13A4C" w:rsidRPr="003B46EA">
        <w:t>w poprzednim miesiącu</w:t>
      </w:r>
      <w:r w:rsidR="003B46EA" w:rsidRPr="003B46EA">
        <w:t>, ale</w:t>
      </w:r>
      <w:r w:rsidR="00E13A4C" w:rsidRPr="003B46EA">
        <w:t xml:space="preserve"> o</w:t>
      </w:r>
      <w:r w:rsidRPr="003B46EA">
        <w:t xml:space="preserve"> </w:t>
      </w:r>
      <w:r w:rsidR="008E79AF">
        <w:t>0</w:t>
      </w:r>
      <w:r w:rsidRPr="003B46EA">
        <w:t>,</w:t>
      </w:r>
      <w:r w:rsidR="008E79AF">
        <w:t>6</w:t>
      </w:r>
      <w:r w:rsidRPr="003B46EA">
        <w:t xml:space="preserve">% </w:t>
      </w:r>
      <w:r w:rsidR="008E79AF">
        <w:t>ni</w:t>
      </w:r>
      <w:r w:rsidRPr="003B46EA">
        <w:t>żej niż rok</w:t>
      </w:r>
      <w:r w:rsidR="00E13A4C" w:rsidRPr="003B46EA">
        <w:t xml:space="preserve"> wcześn</w:t>
      </w:r>
      <w:r w:rsidRPr="003B46EA">
        <w:t>ie</w:t>
      </w:r>
      <w:r w:rsidR="00E13A4C" w:rsidRPr="003B46EA">
        <w:t>j</w:t>
      </w:r>
      <w:r w:rsidRPr="003B46EA">
        <w:t>.</w:t>
      </w:r>
    </w:p>
    <w:p w:rsidR="005B6279" w:rsidRPr="00F516DE" w:rsidRDefault="001A3599" w:rsidP="005B6279">
      <w:pPr>
        <w:pStyle w:val="Tytultabeli"/>
        <w:spacing w:before="240"/>
      </w:pPr>
      <w:r w:rsidRPr="00F516DE">
        <w:t xml:space="preserve">Tablica </w:t>
      </w:r>
      <w:r w:rsidR="00537FA7">
        <w:t>6</w:t>
      </w:r>
      <w:r w:rsidR="005B6279" w:rsidRPr="00F516DE">
        <w:t>.</w:t>
      </w:r>
      <w:r w:rsidR="005B6279" w:rsidRPr="00F516DE">
        <w:tab/>
      </w:r>
      <w:r w:rsidR="005B6279" w:rsidRPr="00365055">
        <w:t>Przeciętne ceny podstawowych produktów rolnych</w:t>
      </w:r>
      <w:r w:rsidR="005B6279" w:rsidRPr="00F516DE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październik br.) i w okresie narastającym (styczeń-październik br.) oraz ich dynamikę w odniesieniu do poprzedniego miesiąca i analogicznych okresów ub.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705"/>
        <w:gridCol w:w="876"/>
        <w:gridCol w:w="877"/>
        <w:gridCol w:w="878"/>
        <w:gridCol w:w="876"/>
        <w:gridCol w:w="878"/>
        <w:gridCol w:w="878"/>
        <w:gridCol w:w="878"/>
        <w:gridCol w:w="878"/>
        <w:gridCol w:w="878"/>
        <w:gridCol w:w="877"/>
      </w:tblGrid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2092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2094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255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6D24E2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10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0 2025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6D24E2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2025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6D24E2" w:rsidP="00537FA7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10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6D24E2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F84AB1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9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6D24E2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</w:t>
            </w:r>
            <w:r w:rsidR="006D24E2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 2024=100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8C74E4" w:rsidRPr="000D200C" w:rsidTr="001E2779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0D200C" w:rsidRDefault="008C74E4" w:rsidP="008C74E4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76,46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87,5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103,9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84,25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103,3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105,65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95,4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100,2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113,95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98,3</w:t>
            </w:r>
          </w:p>
        </w:tc>
      </w:tr>
      <w:tr w:rsidR="008C74E4" w:rsidRPr="000D200C" w:rsidTr="001E2779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8C74E4" w:rsidRPr="000D200C" w:rsidRDefault="008C74E4" w:rsidP="008C74E4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58,15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95,1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96,5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66,11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119,8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87,67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99,4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101,8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91,94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95,7</w:t>
            </w:r>
          </w:p>
        </w:tc>
      </w:tr>
      <w:tr w:rsidR="008C74E4" w:rsidRPr="000D200C" w:rsidTr="001E2779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8C74E4" w:rsidRPr="000D200C" w:rsidRDefault="008C74E4" w:rsidP="008C74E4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49,60</w:t>
            </w:r>
          </w:p>
        </w:tc>
        <w:tc>
          <w:tcPr>
            <w:tcW w:w="418" w:type="pct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85,6</w:t>
            </w:r>
          </w:p>
        </w:tc>
        <w:tc>
          <w:tcPr>
            <w:tcW w:w="419" w:type="pct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83,5</w:t>
            </w:r>
          </w:p>
        </w:tc>
        <w:tc>
          <w:tcPr>
            <w:tcW w:w="418" w:type="pct"/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84,27</w:t>
            </w:r>
          </w:p>
        </w:tc>
        <w:tc>
          <w:tcPr>
            <w:tcW w:w="419" w:type="pct"/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86,9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200,67</w:t>
            </w:r>
          </w:p>
        </w:tc>
        <w:tc>
          <w:tcPr>
            <w:tcW w:w="419" w:type="pct"/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91,7</w:t>
            </w:r>
          </w:p>
        </w:tc>
        <w:tc>
          <w:tcPr>
            <w:tcW w:w="419" w:type="pct"/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94,2</w:t>
            </w:r>
          </w:p>
        </w:tc>
        <w:tc>
          <w:tcPr>
            <w:tcW w:w="419" w:type="pct"/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221,47</w:t>
            </w:r>
          </w:p>
        </w:tc>
        <w:tc>
          <w:tcPr>
            <w:tcW w:w="418" w:type="pct"/>
            <w:vAlign w:val="center"/>
          </w:tcPr>
          <w:p w:rsidR="008C74E4" w:rsidRPr="001E2779" w:rsidRDefault="008C74E4" w:rsidP="008C74E4">
            <w:pPr>
              <w:pStyle w:val="tableteksttab"/>
            </w:pPr>
            <w:r w:rsidRPr="001E2779">
              <w:t>90,9</w:t>
            </w:r>
          </w:p>
        </w:tc>
      </w:tr>
      <w:tr w:rsidR="008C74E4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8C74E4" w:rsidRPr="000D200C" w:rsidRDefault="008C74E4" w:rsidP="008C74E4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C74E4" w:rsidRPr="008C74E4" w:rsidRDefault="008C74E4" w:rsidP="008C74E4">
            <w:pPr>
              <w:pStyle w:val="tableteksttab"/>
            </w:pPr>
          </w:p>
        </w:tc>
        <w:tc>
          <w:tcPr>
            <w:tcW w:w="418" w:type="pct"/>
            <w:vAlign w:val="center"/>
          </w:tcPr>
          <w:p w:rsidR="008C74E4" w:rsidRPr="008C74E4" w:rsidRDefault="008C74E4" w:rsidP="008C74E4">
            <w:pPr>
              <w:pStyle w:val="tableteksttab"/>
            </w:pPr>
          </w:p>
        </w:tc>
        <w:tc>
          <w:tcPr>
            <w:tcW w:w="419" w:type="pct"/>
            <w:vAlign w:val="center"/>
          </w:tcPr>
          <w:p w:rsidR="008C74E4" w:rsidRPr="008C74E4" w:rsidRDefault="008C74E4" w:rsidP="008C74E4">
            <w:pPr>
              <w:pStyle w:val="tableteksttab"/>
            </w:pPr>
          </w:p>
        </w:tc>
        <w:tc>
          <w:tcPr>
            <w:tcW w:w="418" w:type="pct"/>
            <w:vAlign w:val="bottom"/>
          </w:tcPr>
          <w:p w:rsidR="008C74E4" w:rsidRPr="008C74E4" w:rsidRDefault="008C74E4" w:rsidP="008C74E4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8C74E4" w:rsidRPr="008C74E4" w:rsidRDefault="008C74E4" w:rsidP="008C74E4">
            <w:pPr>
              <w:pStyle w:val="tableteksttab"/>
            </w:pPr>
          </w:p>
        </w:tc>
        <w:tc>
          <w:tcPr>
            <w:tcW w:w="419" w:type="pct"/>
            <w:shd w:val="clear" w:color="auto" w:fill="auto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8C74E4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8C74E4" w:rsidRPr="000D200C" w:rsidRDefault="008C74E4" w:rsidP="008C74E4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16,26</w:t>
            </w:r>
          </w:p>
        </w:tc>
        <w:tc>
          <w:tcPr>
            <w:tcW w:w="418" w:type="pct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152,9</w:t>
            </w:r>
          </w:p>
        </w:tc>
        <w:tc>
          <w:tcPr>
            <w:tcW w:w="419" w:type="pct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102,9</w:t>
            </w:r>
          </w:p>
        </w:tc>
        <w:tc>
          <w:tcPr>
            <w:tcW w:w="418" w:type="pct"/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14,09</w:t>
            </w:r>
          </w:p>
        </w:tc>
        <w:tc>
          <w:tcPr>
            <w:tcW w:w="419" w:type="pct"/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134,0</w:t>
            </w:r>
          </w:p>
        </w:tc>
        <w:tc>
          <w:tcPr>
            <w:tcW w:w="419" w:type="pct"/>
            <w:shd w:val="clear" w:color="auto" w:fill="auto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8C74E4" w:rsidRPr="000D200C" w:rsidTr="004E5CF3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8C74E4" w:rsidRPr="000D200C" w:rsidRDefault="008C74E4" w:rsidP="008C74E4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6,14</w:t>
            </w:r>
          </w:p>
        </w:tc>
        <w:tc>
          <w:tcPr>
            <w:tcW w:w="418" w:type="pct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90,0</w:t>
            </w:r>
          </w:p>
        </w:tc>
        <w:tc>
          <w:tcPr>
            <w:tcW w:w="419" w:type="pct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96,5</w:t>
            </w:r>
          </w:p>
        </w:tc>
        <w:tc>
          <w:tcPr>
            <w:tcW w:w="418" w:type="pct"/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6,46</w:t>
            </w:r>
          </w:p>
        </w:tc>
        <w:tc>
          <w:tcPr>
            <w:tcW w:w="419" w:type="pct"/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88,6</w:t>
            </w:r>
          </w:p>
        </w:tc>
        <w:tc>
          <w:tcPr>
            <w:tcW w:w="419" w:type="pct"/>
            <w:shd w:val="clear" w:color="auto" w:fill="auto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8C74E4" w:rsidRPr="000D200C" w:rsidTr="004E5CF3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8C74E4" w:rsidRPr="000D200C" w:rsidRDefault="008C74E4" w:rsidP="008C74E4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6,66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121,9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102,2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6,26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119,4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bottom w:val="single" w:sz="4" w:space="0" w:color="522398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8C74E4" w:rsidRPr="000D200C" w:rsidTr="00F55C88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8C74E4" w:rsidRPr="000D200C" w:rsidRDefault="008C74E4" w:rsidP="008C74E4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216,14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100,0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8C74E4" w:rsidRPr="008C74E4" w:rsidRDefault="008C74E4" w:rsidP="008C74E4">
            <w:pPr>
              <w:pStyle w:val="tableteksttab"/>
            </w:pPr>
            <w:r w:rsidRPr="008C74E4">
              <w:t>98,4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221,40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8C74E4" w:rsidRPr="008C74E4" w:rsidRDefault="008C74E4" w:rsidP="008C74E4">
            <w:pPr>
              <w:pStyle w:val="tableteksttab"/>
            </w:pPr>
            <w:r w:rsidRPr="008C74E4">
              <w:t>110,3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</w:tcPr>
          <w:p w:rsidR="008C74E4" w:rsidRPr="000D200C" w:rsidRDefault="008C74E4" w:rsidP="008C74E4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>a W skupie bez ziarna siewnego. b Na targowiskach – jadalne późne.</w:t>
      </w:r>
    </w:p>
    <w:p w:rsidR="005B6279" w:rsidRPr="00D11720" w:rsidRDefault="001C3212" w:rsidP="004C290B">
      <w:pPr>
        <w:pStyle w:val="tekst"/>
        <w:spacing w:before="360"/>
      </w:pPr>
      <w:r w:rsidRPr="00D11720">
        <w:t xml:space="preserve">Za </w:t>
      </w:r>
      <w:r w:rsidRPr="00D11720">
        <w:rPr>
          <w:b/>
        </w:rPr>
        <w:t>1 dt</w:t>
      </w:r>
      <w:r w:rsidRPr="00D11720">
        <w:t xml:space="preserve"> </w:t>
      </w:r>
      <w:r w:rsidRPr="00D11720">
        <w:rPr>
          <w:b/>
        </w:rPr>
        <w:t>jęczmienia w obrocie targowiskowym</w:t>
      </w:r>
      <w:r w:rsidRPr="00D11720">
        <w:t xml:space="preserve"> </w:t>
      </w:r>
      <w:r w:rsidR="00A06C56">
        <w:t>w październiku</w:t>
      </w:r>
      <w:r w:rsidRPr="00D11720">
        <w:t xml:space="preserve"> br. płacono </w:t>
      </w:r>
      <w:r w:rsidR="00D11720" w:rsidRPr="00D11720">
        <w:t>98</w:t>
      </w:r>
      <w:r w:rsidR="00AE2808" w:rsidRPr="00D11720">
        <w:t>,</w:t>
      </w:r>
      <w:r w:rsidR="008D07A9">
        <w:t>57</w:t>
      </w:r>
      <w:r w:rsidRPr="00D11720">
        <w:t xml:space="preserve"> zł, tj. o </w:t>
      </w:r>
      <w:r w:rsidR="008D07A9">
        <w:t>0,4</w:t>
      </w:r>
      <w:r w:rsidRPr="00D11720">
        <w:t xml:space="preserve">% mniej niż </w:t>
      </w:r>
      <w:r w:rsidR="004F08D1">
        <w:t>we wrześniu</w:t>
      </w:r>
      <w:r w:rsidRPr="00D11720">
        <w:t xml:space="preserve"> br.</w:t>
      </w:r>
      <w:r w:rsidR="008D07A9">
        <w:t xml:space="preserve"> i o 1</w:t>
      </w:r>
      <w:r w:rsidRPr="00D11720">
        <w:t>,</w:t>
      </w:r>
      <w:r w:rsidR="00D11720" w:rsidRPr="00D11720">
        <w:t>2</w:t>
      </w:r>
      <w:r w:rsidR="00A737DD" w:rsidRPr="00D11720">
        <w:t>% mniej niż przed rokiem.</w:t>
      </w:r>
      <w:r w:rsidRPr="00D11720">
        <w:t xml:space="preserve"> Cena </w:t>
      </w:r>
      <w:r w:rsidRPr="00D11720">
        <w:rPr>
          <w:b/>
        </w:rPr>
        <w:t>owsa</w:t>
      </w:r>
      <w:r w:rsidR="00A737DD" w:rsidRPr="00D11720">
        <w:t xml:space="preserve"> na wolnym rynku wyniosła </w:t>
      </w:r>
      <w:r w:rsidR="008D07A9">
        <w:t>97</w:t>
      </w:r>
      <w:r w:rsidRPr="00D11720">
        <w:t>,</w:t>
      </w:r>
      <w:r w:rsidR="008D07A9">
        <w:t>14</w:t>
      </w:r>
      <w:r w:rsidRPr="00D11720">
        <w:t xml:space="preserve"> zł za 1 dt i była o </w:t>
      </w:r>
      <w:r w:rsidR="00D11720" w:rsidRPr="00D11720">
        <w:t>5,</w:t>
      </w:r>
      <w:r w:rsidR="008D07A9">
        <w:t>7</w:t>
      </w:r>
      <w:r w:rsidRPr="00D11720">
        <w:t xml:space="preserve">% </w:t>
      </w:r>
      <w:r w:rsidR="00D11720" w:rsidRPr="00D11720">
        <w:t>ni</w:t>
      </w:r>
      <w:r w:rsidRPr="00D11720">
        <w:t>ższa od notowanej przed miesiącem</w:t>
      </w:r>
      <w:r w:rsidR="00A737DD" w:rsidRPr="00D11720">
        <w:t xml:space="preserve"> oraz </w:t>
      </w:r>
      <w:r w:rsidRPr="00D11720">
        <w:t xml:space="preserve">o </w:t>
      </w:r>
      <w:r w:rsidR="008D07A9">
        <w:t>10</w:t>
      </w:r>
      <w:r w:rsidR="00A737DD" w:rsidRPr="00D11720">
        <w:t>,</w:t>
      </w:r>
      <w:r w:rsidR="008D07A9">
        <w:t>6</w:t>
      </w:r>
      <w:r w:rsidRPr="00D11720">
        <w:t xml:space="preserve">% </w:t>
      </w:r>
      <w:r w:rsidR="00D11720" w:rsidRPr="00D11720">
        <w:t>ni</w:t>
      </w:r>
      <w:r w:rsidRPr="00D11720">
        <w:t xml:space="preserve">ższa </w:t>
      </w:r>
      <w:r w:rsidR="00A737DD" w:rsidRPr="00D11720">
        <w:t>a</w:t>
      </w:r>
      <w:r w:rsidRPr="00D11720">
        <w:t>niż</w:t>
      </w:r>
      <w:r w:rsidR="00A737DD" w:rsidRPr="00D11720">
        <w:t>eli</w:t>
      </w:r>
      <w:r w:rsidRPr="00D11720">
        <w:t xml:space="preserve"> </w:t>
      </w:r>
      <w:r w:rsidR="00A06C56">
        <w:t>w październiku</w:t>
      </w:r>
      <w:r w:rsidRPr="00D11720">
        <w:t xml:space="preserve"> ub. roku.</w:t>
      </w:r>
    </w:p>
    <w:p w:rsidR="005B6279" w:rsidRPr="00A57168" w:rsidRDefault="001C3212" w:rsidP="005B6279">
      <w:pPr>
        <w:pStyle w:val="tekst"/>
      </w:pPr>
      <w:r w:rsidRPr="00250E7F">
        <w:t xml:space="preserve">Średnia </w:t>
      </w:r>
      <w:r w:rsidRPr="00250E7F">
        <w:rPr>
          <w:b/>
        </w:rPr>
        <w:t>cena ziemniaków w skupie</w:t>
      </w:r>
      <w:r w:rsidRPr="00250E7F">
        <w:t xml:space="preserve"> </w:t>
      </w:r>
      <w:r w:rsidR="00A06C56">
        <w:t>w październiku</w:t>
      </w:r>
      <w:r w:rsidRPr="00250E7F">
        <w:t xml:space="preserve"> br. wyniosła </w:t>
      </w:r>
      <w:r w:rsidR="00593D3F">
        <w:t>4</w:t>
      </w:r>
      <w:r w:rsidR="00DE36A9">
        <w:t>9,</w:t>
      </w:r>
      <w:r w:rsidR="00593D3F">
        <w:t>6</w:t>
      </w:r>
      <w:r w:rsidR="00DE36A9">
        <w:t>0</w:t>
      </w:r>
      <w:r w:rsidRPr="00250E7F">
        <w:t xml:space="preserve"> zł za 1 dt i była niższa zarówno od zanotowanej miesiąc wcześniej</w:t>
      </w:r>
      <w:r w:rsidR="00BD2B46">
        <w:t>,</w:t>
      </w:r>
      <w:r w:rsidRPr="00250E7F">
        <w:t xml:space="preserve"> jak i od ceny sprzed roku </w:t>
      </w:r>
      <w:r w:rsidRPr="00A57168">
        <w:t xml:space="preserve">odpowiednio o </w:t>
      </w:r>
      <w:r w:rsidR="00593D3F">
        <w:t>16,5</w:t>
      </w:r>
      <w:r w:rsidR="00DE36A9" w:rsidRPr="00A57168">
        <w:t xml:space="preserve">% i o </w:t>
      </w:r>
      <w:r w:rsidR="00593D3F">
        <w:t>14</w:t>
      </w:r>
      <w:r w:rsidRPr="00A57168">
        <w:t>,</w:t>
      </w:r>
      <w:r w:rsidR="00593D3F">
        <w:t>4</w:t>
      </w:r>
      <w:r w:rsidRPr="00A57168">
        <w:t>%.</w:t>
      </w:r>
      <w:r w:rsidR="005D78B9" w:rsidRPr="00A57168">
        <w:t xml:space="preserve"> </w:t>
      </w:r>
      <w:r w:rsidR="006E3B3A" w:rsidRPr="00A57168">
        <w:t xml:space="preserve">Na </w:t>
      </w:r>
      <w:r w:rsidR="006E3B3A" w:rsidRPr="00A57168">
        <w:rPr>
          <w:b/>
        </w:rPr>
        <w:t>targowiskach cena ziemniaków jadalnych późnych</w:t>
      </w:r>
      <w:r w:rsidR="006E3B3A" w:rsidRPr="00A57168">
        <w:t xml:space="preserve"> osiągnęła 2</w:t>
      </w:r>
      <w:r w:rsidR="00593D3F">
        <w:t>00</w:t>
      </w:r>
      <w:r w:rsidR="006E3B3A" w:rsidRPr="00A57168">
        <w:t>,</w:t>
      </w:r>
      <w:r w:rsidR="00A57168" w:rsidRPr="00A57168">
        <w:t>6</w:t>
      </w:r>
      <w:r w:rsidR="00593D3F">
        <w:t>7</w:t>
      </w:r>
      <w:r w:rsidR="006E3B3A" w:rsidRPr="00A57168">
        <w:t xml:space="preserve"> zł za 1</w:t>
      </w:r>
      <w:r w:rsidR="00A737DD" w:rsidRPr="00A57168">
        <w:t xml:space="preserve"> </w:t>
      </w:r>
      <w:r w:rsidR="006E3B3A" w:rsidRPr="00A57168">
        <w:t xml:space="preserve">dt, co w stosunku do </w:t>
      </w:r>
      <w:r w:rsidR="004F08D1">
        <w:t>września</w:t>
      </w:r>
      <w:r w:rsidR="00A57168" w:rsidRPr="00A57168">
        <w:t xml:space="preserve"> br. oznacza </w:t>
      </w:r>
      <w:r w:rsidR="00593D3F">
        <w:t>spadek</w:t>
      </w:r>
      <w:r w:rsidR="00A57168" w:rsidRPr="00A57168">
        <w:t xml:space="preserve"> o </w:t>
      </w:r>
      <w:r w:rsidR="00593D3F">
        <w:t>5</w:t>
      </w:r>
      <w:r w:rsidR="00A57168" w:rsidRPr="00A57168">
        <w:t>,8%</w:t>
      </w:r>
      <w:r w:rsidR="00593D3F">
        <w:t xml:space="preserve"> i o 8,3%</w:t>
      </w:r>
      <w:r w:rsidR="00A57168" w:rsidRPr="00A57168">
        <w:t xml:space="preserve"> w porównaniu </w:t>
      </w:r>
      <w:r w:rsidR="00A06C56">
        <w:t>z październikiem</w:t>
      </w:r>
      <w:r w:rsidR="00593D3F">
        <w:t xml:space="preserve"> ub. roku.</w:t>
      </w:r>
    </w:p>
    <w:p w:rsidR="00365055" w:rsidRPr="002A3697" w:rsidRDefault="00665FE0" w:rsidP="00365055">
      <w:pPr>
        <w:pStyle w:val="tytuwykresu"/>
        <w:spacing w:before="360" w:after="120"/>
        <w:rPr>
          <w:bCs/>
          <w:szCs w:val="19"/>
        </w:rPr>
      </w:pPr>
      <w:r w:rsidRPr="00665FE0">
        <w:rPr>
          <w:noProof/>
          <w:lang w:eastAsia="pl-PL"/>
        </w:rPr>
        <w:drawing>
          <wp:anchor distT="0" distB="0" distL="114300" distR="114300" simplePos="0" relativeHeight="253117952" behindDoc="0" locked="0" layoutInCell="1" allowOverlap="1">
            <wp:simplePos x="0" y="0"/>
            <wp:positionH relativeFrom="margin">
              <wp:posOffset>478790</wp:posOffset>
            </wp:positionH>
            <wp:positionV relativeFrom="paragraph">
              <wp:posOffset>431184</wp:posOffset>
            </wp:positionV>
            <wp:extent cx="5688000" cy="2494800"/>
            <wp:effectExtent l="0" t="0" r="8255" b="1270"/>
            <wp:wrapTopAndBottom/>
            <wp:docPr id="25" name="Obraz 25" descr="Potrójny wykres liniowy (pszenica, żyto, ziemniaki) prezentujący kształtowanie się cen wybranych produktów roślinnych (w skupie i na wolnym rynku) w poszczególnych miesiącach w latach 2022–2025 (oś pozioma). Oś pionowa wartości w zakresie od 0 do 300 zł za 1 dt. Brak danych dotyczących cen targowiskowych ziemniaków w lipcu 2024 i 2025 r. oznacza brak w tych okresach notowań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00" cy="24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6.</w:t>
      </w:r>
      <w:r w:rsidR="005928D2">
        <w:tab/>
      </w:r>
      <w:r w:rsidR="005928D2" w:rsidRPr="005E3502">
        <w:t xml:space="preserve">Przeciętne ceny skupu </w:t>
      </w:r>
      <w:r w:rsidR="00365055" w:rsidRPr="002A3697">
        <w:t>zbóż i targowiskowe ceny ziemniaków</w:t>
      </w:r>
    </w:p>
    <w:p w:rsidR="008A6162" w:rsidRPr="000D200C" w:rsidRDefault="001C3212" w:rsidP="005F2157">
      <w:pPr>
        <w:pStyle w:val="tekst"/>
        <w:spacing w:before="360"/>
      </w:pPr>
      <w:r w:rsidRPr="00707875">
        <w:t xml:space="preserve">Cena </w:t>
      </w:r>
      <w:r w:rsidRPr="00707875">
        <w:rPr>
          <w:b/>
        </w:rPr>
        <w:t>1</w:t>
      </w:r>
      <w:r w:rsidRPr="00707875">
        <w:rPr>
          <w:b/>
          <w:kern w:val="18"/>
        </w:rPr>
        <w:t xml:space="preserve"> kg </w:t>
      </w:r>
      <w:r w:rsidRPr="00707875">
        <w:rPr>
          <w:b/>
        </w:rPr>
        <w:t>żywca wołowego</w:t>
      </w:r>
      <w:r w:rsidRPr="00707875">
        <w:t xml:space="preserve"> </w:t>
      </w:r>
      <w:r w:rsidRPr="00707875">
        <w:rPr>
          <w:b/>
        </w:rPr>
        <w:t>w skupie</w:t>
      </w:r>
      <w:r w:rsidRPr="00707875">
        <w:t xml:space="preserve"> </w:t>
      </w:r>
      <w:r w:rsidR="00A06C56">
        <w:t>w październiku</w:t>
      </w:r>
      <w:r w:rsidRPr="00707875">
        <w:t xml:space="preserve"> br. ukształtowała się na poziomie 1</w:t>
      </w:r>
      <w:r w:rsidR="00E70FB4">
        <w:t>6</w:t>
      </w:r>
      <w:r w:rsidRPr="00707875">
        <w:t>,</w:t>
      </w:r>
      <w:r w:rsidR="00E70FB4">
        <w:t>26</w:t>
      </w:r>
      <w:r w:rsidRPr="00707875">
        <w:t xml:space="preserve"> zł, tj. o </w:t>
      </w:r>
      <w:r w:rsidR="00045ED7">
        <w:t>2</w:t>
      </w:r>
      <w:r w:rsidR="00E70FB4">
        <w:t>,9</w:t>
      </w:r>
      <w:r w:rsidRPr="00707875">
        <w:t xml:space="preserve">% </w:t>
      </w:r>
      <w:r w:rsidR="00045ED7">
        <w:t>wy</w:t>
      </w:r>
      <w:r w:rsidRPr="00707875">
        <w:t>żej niż przed miesiącem</w:t>
      </w:r>
      <w:r w:rsidR="00045ED7">
        <w:t xml:space="preserve"> i o 52,</w:t>
      </w:r>
      <w:r w:rsidR="00E70FB4">
        <w:t>9</w:t>
      </w:r>
      <w:r w:rsidRPr="00707875">
        <w:t xml:space="preserve">% wyżej niż przed rokiem. Cena </w:t>
      </w:r>
      <w:r w:rsidRPr="00707875">
        <w:rPr>
          <w:b/>
        </w:rPr>
        <w:t>żywca drobiowego</w:t>
      </w:r>
      <w:r w:rsidRPr="00707875">
        <w:t xml:space="preserve"> </w:t>
      </w:r>
      <w:r w:rsidR="00560103">
        <w:t>w badanym miesiącu wyniosła 6,</w:t>
      </w:r>
      <w:r w:rsidR="00E70FB4">
        <w:t>66</w:t>
      </w:r>
      <w:r w:rsidRPr="00707875">
        <w:t xml:space="preserve"> zł za 1</w:t>
      </w:r>
      <w:r>
        <w:t xml:space="preserve"> </w:t>
      </w:r>
      <w:r w:rsidR="00045ED7">
        <w:t>kg, co w </w:t>
      </w:r>
      <w:r w:rsidRPr="00707875">
        <w:t xml:space="preserve">skali miesiąca oznacza </w:t>
      </w:r>
      <w:r w:rsidR="00045ED7">
        <w:t>wzrost</w:t>
      </w:r>
      <w:r w:rsidRPr="00707875">
        <w:t xml:space="preserve"> o </w:t>
      </w:r>
      <w:r w:rsidR="00E70FB4">
        <w:t>2,2</w:t>
      </w:r>
      <w:r w:rsidRPr="00707875">
        <w:t>%, a w ujęciu rocznym –</w:t>
      </w:r>
      <w:r w:rsidR="00045ED7">
        <w:t xml:space="preserve"> </w:t>
      </w:r>
      <w:r w:rsidRPr="00707875">
        <w:t xml:space="preserve">o </w:t>
      </w:r>
      <w:r w:rsidR="00E70FB4">
        <w:t>21,9</w:t>
      </w:r>
      <w:r w:rsidRPr="00707875">
        <w:t>%</w:t>
      </w:r>
      <w:r>
        <w:t>.</w:t>
      </w:r>
      <w:r w:rsidR="00560103" w:rsidRPr="00560103">
        <w:t xml:space="preserve"> </w:t>
      </w:r>
      <w:r w:rsidR="00045ED7">
        <w:t>Niższą cenę uzyskano natomiast z</w:t>
      </w:r>
      <w:r w:rsidR="00560103" w:rsidRPr="00707875">
        <w:t xml:space="preserve">a </w:t>
      </w:r>
      <w:r w:rsidR="00560103" w:rsidRPr="00707875">
        <w:rPr>
          <w:b/>
        </w:rPr>
        <w:t>żyw</w:t>
      </w:r>
      <w:r w:rsidR="00045ED7">
        <w:rPr>
          <w:b/>
        </w:rPr>
        <w:t>ie</w:t>
      </w:r>
      <w:r w:rsidR="00560103" w:rsidRPr="00707875">
        <w:rPr>
          <w:b/>
        </w:rPr>
        <w:t>c wieprzow</w:t>
      </w:r>
      <w:r w:rsidR="00045ED7">
        <w:rPr>
          <w:b/>
        </w:rPr>
        <w:t>y</w:t>
      </w:r>
      <w:r w:rsidR="00045ED7" w:rsidRPr="00045ED7">
        <w:t>;</w:t>
      </w:r>
      <w:r w:rsidR="00560103" w:rsidRPr="00045ED7">
        <w:t xml:space="preserve"> </w:t>
      </w:r>
      <w:r w:rsidR="00A06C56">
        <w:t>w październiku</w:t>
      </w:r>
      <w:r w:rsidR="00045ED7">
        <w:t xml:space="preserve"> br. za</w:t>
      </w:r>
      <w:r w:rsidR="00560103" w:rsidRPr="00707875">
        <w:t xml:space="preserve"> </w:t>
      </w:r>
      <w:r w:rsidR="00045ED7" w:rsidRPr="00045ED7">
        <w:t xml:space="preserve">1 kg płacono </w:t>
      </w:r>
      <w:r w:rsidR="00560103" w:rsidRPr="00045ED7">
        <w:t>6,</w:t>
      </w:r>
      <w:r w:rsidR="00E70FB4">
        <w:t>14</w:t>
      </w:r>
      <w:r w:rsidR="00560103" w:rsidRPr="00045ED7">
        <w:t xml:space="preserve"> zł, tj. o </w:t>
      </w:r>
      <w:r w:rsidR="00E70FB4">
        <w:t>3,</w:t>
      </w:r>
      <w:r w:rsidR="00045ED7">
        <w:t>5</w:t>
      </w:r>
      <w:r w:rsidR="00560103" w:rsidRPr="00707875">
        <w:t xml:space="preserve">% </w:t>
      </w:r>
      <w:r w:rsidR="00045ED7">
        <w:t>mni</w:t>
      </w:r>
      <w:r w:rsidR="00560103" w:rsidRPr="00707875">
        <w:t xml:space="preserve">ej niż </w:t>
      </w:r>
      <w:r w:rsidR="004F08D1">
        <w:t>we wrześniu</w:t>
      </w:r>
      <w:r w:rsidR="00045ED7">
        <w:t xml:space="preserve"> br. i</w:t>
      </w:r>
      <w:r w:rsidR="00560103">
        <w:t xml:space="preserve"> </w:t>
      </w:r>
      <w:r w:rsidR="00560103" w:rsidRPr="00707875">
        <w:t xml:space="preserve">o </w:t>
      </w:r>
      <w:r w:rsidR="00E70FB4">
        <w:t>10,0</w:t>
      </w:r>
      <w:r w:rsidR="00560103" w:rsidRPr="00707875">
        <w:t xml:space="preserve">% mniej niż </w:t>
      </w:r>
      <w:r w:rsidR="00A06C56">
        <w:t>w październiku</w:t>
      </w:r>
      <w:r w:rsidR="00560103" w:rsidRPr="00707875">
        <w:t xml:space="preserve"> ub. roku.</w:t>
      </w:r>
    </w:p>
    <w:p w:rsidR="0086710D" w:rsidRPr="00C0401D" w:rsidRDefault="001C3212" w:rsidP="008A6162">
      <w:pPr>
        <w:pStyle w:val="tekst"/>
      </w:pPr>
      <w:r w:rsidRPr="000D200C">
        <w:t xml:space="preserve">Cena 1 kg żywca </w:t>
      </w:r>
      <w:r w:rsidRPr="005D78B9">
        <w:t xml:space="preserve">wieprzowego w skupie </w:t>
      </w:r>
      <w:r w:rsidR="00A06C56">
        <w:t>w październiku</w:t>
      </w:r>
      <w:r w:rsidRPr="005D78B9">
        <w:t xml:space="preserve"> br. równoważyła </w:t>
      </w:r>
      <w:r w:rsidRPr="00C0401D">
        <w:t>wartość 1</w:t>
      </w:r>
      <w:r w:rsidR="00045ED7">
        <w:t>0,6</w:t>
      </w:r>
      <w:r w:rsidRPr="00C0401D">
        <w:t xml:space="preserve"> kg żyta w skupie (</w:t>
      </w:r>
      <w:r w:rsidR="00C863A3">
        <w:t>tak samo jak</w:t>
      </w:r>
      <w:r w:rsidR="00045ED7" w:rsidRPr="00C0401D">
        <w:t xml:space="preserve"> </w:t>
      </w:r>
      <w:r w:rsidRPr="00C0401D">
        <w:t xml:space="preserve">przed miesiącem i </w:t>
      </w:r>
      <w:r w:rsidR="00C863A3">
        <w:t xml:space="preserve">wobec </w:t>
      </w:r>
      <w:r w:rsidRPr="00C0401D">
        <w:t>1</w:t>
      </w:r>
      <w:r w:rsidR="00C863A3">
        <w:t>1,</w:t>
      </w:r>
      <w:r w:rsidR="00CF2A0E" w:rsidRPr="00C0401D">
        <w:t>2</w:t>
      </w:r>
      <w:r w:rsidRPr="00C0401D">
        <w:t xml:space="preserve"> przed rokiem), natomiast </w:t>
      </w:r>
      <w:r w:rsidRPr="00C0401D">
        <w:rPr>
          <w:b/>
        </w:rPr>
        <w:t>r</w:t>
      </w:r>
      <w:r w:rsidRPr="00C0401D">
        <w:rPr>
          <w:b/>
          <w:bCs/>
        </w:rPr>
        <w:t>elacja cen skupu żywca wieprzowego do cen żyta na targowiskach</w:t>
      </w:r>
      <w:r w:rsidR="00C0401D" w:rsidRPr="00C0401D">
        <w:t xml:space="preserve"> wyniosła w</w:t>
      </w:r>
      <w:r w:rsidR="00C863A3">
        <w:t xml:space="preserve"> </w:t>
      </w:r>
      <w:r w:rsidR="00CF2A0E" w:rsidRPr="00C0401D">
        <w:t xml:space="preserve">tym </w:t>
      </w:r>
      <w:r w:rsidR="00CF2A0E" w:rsidRPr="00E217A5">
        <w:t>czasie 7,</w:t>
      </w:r>
      <w:r w:rsidR="00C863A3">
        <w:t>0</w:t>
      </w:r>
      <w:r w:rsidR="00CF2A0E" w:rsidRPr="00E217A5">
        <w:t xml:space="preserve"> (</w:t>
      </w:r>
      <w:r w:rsidR="00CF2A0E" w:rsidRPr="00C0401D">
        <w:t>wobec 7,</w:t>
      </w:r>
      <w:r w:rsidR="00C863A3">
        <w:t>4</w:t>
      </w:r>
      <w:r w:rsidRPr="00C0401D">
        <w:t xml:space="preserve"> </w:t>
      </w:r>
      <w:r w:rsidR="004F08D1">
        <w:t>we wrześniu</w:t>
      </w:r>
      <w:r w:rsidRPr="00C0401D">
        <w:t xml:space="preserve"> br. i </w:t>
      </w:r>
      <w:r w:rsidR="00C863A3">
        <w:t>7</w:t>
      </w:r>
      <w:r w:rsidRPr="00C0401D">
        <w:t>,</w:t>
      </w:r>
      <w:r w:rsidR="003434ED">
        <w:t>7</w:t>
      </w:r>
      <w:r w:rsidRPr="00C0401D">
        <w:t xml:space="preserve"> </w:t>
      </w:r>
      <w:r w:rsidR="00A06C56">
        <w:t>w październiku</w:t>
      </w:r>
      <w:r w:rsidRPr="00C0401D">
        <w:t xml:space="preserve"> ub. roku), a do </w:t>
      </w:r>
      <w:r w:rsidRPr="00C0401D">
        <w:rPr>
          <w:b/>
        </w:rPr>
        <w:t>cen targowiskowych jęczmienia</w:t>
      </w:r>
      <w:r w:rsidRPr="00C0401D">
        <w:t xml:space="preserve"> </w:t>
      </w:r>
      <w:r w:rsidRPr="00E217A5">
        <w:t>– 6,</w:t>
      </w:r>
      <w:r w:rsidR="00C863A3">
        <w:t>2</w:t>
      </w:r>
      <w:r w:rsidRPr="00E217A5">
        <w:t xml:space="preserve"> </w:t>
      </w:r>
      <w:r w:rsidRPr="00C0401D">
        <w:t>(wobec odpowiednio 6,</w:t>
      </w:r>
      <w:r w:rsidR="00C863A3">
        <w:t>4</w:t>
      </w:r>
      <w:r w:rsidRPr="00C0401D">
        <w:t xml:space="preserve"> i</w:t>
      </w:r>
      <w:r w:rsidR="005920BF" w:rsidRPr="00C0401D">
        <w:t xml:space="preserve"> </w:t>
      </w:r>
      <w:r w:rsidR="005523B6">
        <w:t>6,8</w:t>
      </w:r>
      <w:r w:rsidRPr="00C0401D">
        <w:t>).</w:t>
      </w:r>
    </w:p>
    <w:p w:rsidR="0086710D" w:rsidRPr="0071379D" w:rsidRDefault="001C3212" w:rsidP="0086710D">
      <w:pPr>
        <w:pStyle w:val="tekst"/>
      </w:pPr>
      <w:r w:rsidRPr="00707875">
        <w:rPr>
          <w:b/>
        </w:rPr>
        <w:t>Skup mleka</w:t>
      </w:r>
      <w:r w:rsidRPr="00707875">
        <w:t xml:space="preserve"> </w:t>
      </w:r>
      <w:r w:rsidR="00A06C56">
        <w:t>w październiku</w:t>
      </w:r>
      <w:r w:rsidRPr="00707875">
        <w:t xml:space="preserve"> br. wyniósł </w:t>
      </w:r>
      <w:r w:rsidR="00C70029">
        <w:t>205,2</w:t>
      </w:r>
      <w:r w:rsidRPr="00707875">
        <w:t xml:space="preserve"> mln litrów, co oznacza, że był o </w:t>
      </w:r>
      <w:r w:rsidR="00C70029">
        <w:t>4,6</w:t>
      </w:r>
      <w:r w:rsidRPr="00707875">
        <w:t xml:space="preserve">% </w:t>
      </w:r>
      <w:r w:rsidR="00C70029">
        <w:t>więk</w:t>
      </w:r>
      <w:r w:rsidRPr="00707875">
        <w:t xml:space="preserve">szy </w:t>
      </w:r>
      <w:r>
        <w:t xml:space="preserve">niż </w:t>
      </w:r>
      <w:r w:rsidR="004F08D1">
        <w:t>we wrześniu</w:t>
      </w:r>
      <w:r w:rsidRPr="00707875">
        <w:t xml:space="preserve"> br.</w:t>
      </w:r>
      <w:r w:rsidR="00C70029">
        <w:t xml:space="preserve"> i</w:t>
      </w:r>
      <w:r>
        <w:t xml:space="preserve"> o </w:t>
      </w:r>
      <w:r w:rsidR="00C70029">
        <w:t>8,1</w:t>
      </w:r>
      <w:r w:rsidRPr="00707875">
        <w:t xml:space="preserve">% większy niż </w:t>
      </w:r>
      <w:r w:rsidR="00A06C56">
        <w:t>w październiku</w:t>
      </w:r>
      <w:r w:rsidRPr="00707875">
        <w:t xml:space="preserve"> ub. roku. Za 1 hl tego produktu w skupie rolnicy uzyskali cenę 21</w:t>
      </w:r>
      <w:r w:rsidR="00C70029">
        <w:t>6</w:t>
      </w:r>
      <w:r w:rsidR="005920BF">
        <w:t>,</w:t>
      </w:r>
      <w:r w:rsidR="00C70029">
        <w:t>14</w:t>
      </w:r>
      <w:r w:rsidRPr="00707875">
        <w:t xml:space="preserve"> zł, </w:t>
      </w:r>
      <w:r w:rsidR="00897D84">
        <w:t xml:space="preserve">o </w:t>
      </w:r>
      <w:r w:rsidR="00C70029">
        <w:t>1,6</w:t>
      </w:r>
      <w:r w:rsidR="00897D84">
        <w:t xml:space="preserve">% </w:t>
      </w:r>
      <w:r w:rsidR="00C70029">
        <w:t>ni</w:t>
      </w:r>
      <w:r w:rsidR="00897D84">
        <w:t xml:space="preserve">ższą </w:t>
      </w:r>
      <w:r w:rsidR="00C70029">
        <w:t>od zanotowanej</w:t>
      </w:r>
      <w:r w:rsidRPr="00707875">
        <w:t xml:space="preserve"> w poprzednim miesiącu</w:t>
      </w:r>
      <w:r w:rsidR="00C70029">
        <w:t>, a zbliżoną do ubiegłorocznej.</w:t>
      </w:r>
    </w:p>
    <w:p w:rsidR="005928D2" w:rsidRPr="00667CB6" w:rsidRDefault="00665FE0" w:rsidP="005928D2">
      <w:pPr>
        <w:pStyle w:val="tytuwykresu"/>
        <w:spacing w:before="360" w:after="120"/>
      </w:pPr>
      <w:r w:rsidRPr="00665FE0">
        <w:rPr>
          <w:noProof/>
          <w:lang w:eastAsia="pl-PL"/>
        </w:rPr>
        <w:drawing>
          <wp:anchor distT="0" distB="0" distL="114300" distR="114300" simplePos="0" relativeHeight="253118976" behindDoc="0" locked="0" layoutInCell="1" allowOverlap="1">
            <wp:simplePos x="0" y="0"/>
            <wp:positionH relativeFrom="margin">
              <wp:posOffset>304020</wp:posOffset>
            </wp:positionH>
            <wp:positionV relativeFrom="paragraph">
              <wp:posOffset>447391</wp:posOffset>
            </wp:positionV>
            <wp:extent cx="6048000" cy="2498400"/>
            <wp:effectExtent l="0" t="0" r="0" b="0"/>
            <wp:wrapTopAndBottom/>
            <wp:docPr id="27" name="Obraz 27" descr="Poczwórny wykres liniowy (bydło, trzoda chlewna, drób, mleko) ilustrujący kształtowanie się cen skupu wybranych produktów zwierzęcych w poszczególnych miesiącach w latach 2022–2025 (oś pozioma). Oś pionowa lewa (dla żywca rzeźnego) wartości z przedziału od 4,00 do 17,00 zł za 1 kg, oś pionowa prawa (dla mleka) – od 0,75 do 4,00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00" cy="24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7.</w:t>
      </w:r>
      <w:r w:rsidR="005928D2">
        <w:tab/>
      </w:r>
      <w:r w:rsidR="005928D2" w:rsidRPr="005E3502">
        <w:t>Przeciętne ceny skupu żywca rzeźnego i mleka</w:t>
      </w:r>
    </w:p>
    <w:p w:rsidR="005928D2" w:rsidRPr="00667CB6" w:rsidRDefault="005928D2" w:rsidP="005928D2">
      <w:pPr>
        <w:pStyle w:val="Nagwek1"/>
      </w:pPr>
      <w:bookmarkStart w:id="23" w:name="_Toc64884830"/>
      <w:bookmarkStart w:id="24" w:name="_Toc64884999"/>
      <w:bookmarkStart w:id="25" w:name="_Toc64891652"/>
      <w:bookmarkStart w:id="26" w:name="_Toc164413797"/>
      <w:bookmarkStart w:id="27" w:name="_Toc213826096"/>
      <w:r w:rsidRPr="005F5E57">
        <w:t>Przemysł i budownictwo</w:t>
      </w:r>
      <w:bookmarkEnd w:id="23"/>
      <w:bookmarkEnd w:id="24"/>
      <w:bookmarkEnd w:id="25"/>
      <w:bookmarkEnd w:id="26"/>
      <w:bookmarkEnd w:id="27"/>
    </w:p>
    <w:p w:rsidR="005928D2" w:rsidRPr="00D5416C" w:rsidRDefault="00A06C56" w:rsidP="005928D2">
      <w:pPr>
        <w:pStyle w:val="tekst"/>
        <w:rPr>
          <w:szCs w:val="19"/>
        </w:rPr>
      </w:pPr>
      <w:r>
        <w:t>W październiku</w:t>
      </w:r>
      <w:r w:rsidR="00C05A76" w:rsidRPr="00570257">
        <w:t xml:space="preserve"> br.</w:t>
      </w:r>
      <w:r w:rsidR="00C05A76" w:rsidRPr="00570257">
        <w:rPr>
          <w:szCs w:val="19"/>
        </w:rPr>
        <w:t xml:space="preserve"> wartość </w:t>
      </w:r>
      <w:r w:rsidR="00C05A76" w:rsidRPr="00570257">
        <w:rPr>
          <w:b/>
          <w:szCs w:val="19"/>
        </w:rPr>
        <w:t>produkcji sprzedanej przemysłu</w:t>
      </w:r>
      <w:r w:rsidR="00C05A76" w:rsidRPr="00570257">
        <w:rPr>
          <w:szCs w:val="19"/>
        </w:rPr>
        <w:t xml:space="preserve"> wyniosła </w:t>
      </w:r>
      <w:r w:rsidR="00533AFD">
        <w:rPr>
          <w:szCs w:val="19"/>
        </w:rPr>
        <w:t>2</w:t>
      </w:r>
      <w:r w:rsidR="00466B44">
        <w:rPr>
          <w:szCs w:val="19"/>
        </w:rPr>
        <w:t>4730,8</w:t>
      </w:r>
      <w:r w:rsidR="00C05A76" w:rsidRPr="00570257">
        <w:rPr>
          <w:szCs w:val="19"/>
        </w:rPr>
        <w:t xml:space="preserve"> mln zł (w cenach bieżących). Licząc w cenach stałych, oznacza to </w:t>
      </w:r>
      <w:r w:rsidR="00EC729C">
        <w:rPr>
          <w:szCs w:val="19"/>
        </w:rPr>
        <w:t>wzrost</w:t>
      </w:r>
      <w:r w:rsidR="00C05A76" w:rsidRPr="00570257">
        <w:rPr>
          <w:szCs w:val="19"/>
        </w:rPr>
        <w:t xml:space="preserve"> sprzedaży</w:t>
      </w:r>
      <w:r w:rsidR="00533AFD">
        <w:rPr>
          <w:szCs w:val="19"/>
        </w:rPr>
        <w:t xml:space="preserve"> </w:t>
      </w:r>
      <w:r w:rsidR="00C05A76" w:rsidRPr="00570257">
        <w:rPr>
          <w:szCs w:val="19"/>
        </w:rPr>
        <w:t xml:space="preserve">o </w:t>
      </w:r>
      <w:r w:rsidR="00466B44">
        <w:rPr>
          <w:szCs w:val="19"/>
        </w:rPr>
        <w:t>3</w:t>
      </w:r>
      <w:r w:rsidR="00EC729C">
        <w:rPr>
          <w:szCs w:val="19"/>
        </w:rPr>
        <w:t>,0</w:t>
      </w:r>
      <w:r w:rsidR="00533AFD">
        <w:rPr>
          <w:szCs w:val="19"/>
        </w:rPr>
        <w:t>%</w:t>
      </w:r>
      <w:r w:rsidR="00C05A76" w:rsidRPr="00570257">
        <w:rPr>
          <w:szCs w:val="19"/>
        </w:rPr>
        <w:t xml:space="preserve"> </w:t>
      </w:r>
      <w:r w:rsidR="00533AFD" w:rsidRPr="00570257">
        <w:rPr>
          <w:szCs w:val="19"/>
        </w:rPr>
        <w:t xml:space="preserve">w stosunku do poprzedniego miesiąca </w:t>
      </w:r>
      <w:r w:rsidR="00533AFD">
        <w:rPr>
          <w:szCs w:val="19"/>
        </w:rPr>
        <w:t xml:space="preserve">i </w:t>
      </w:r>
      <w:r w:rsidR="00533AFD" w:rsidRPr="00570257">
        <w:rPr>
          <w:szCs w:val="19"/>
        </w:rPr>
        <w:t xml:space="preserve">o </w:t>
      </w:r>
      <w:r w:rsidR="00466B44">
        <w:rPr>
          <w:szCs w:val="19"/>
        </w:rPr>
        <w:t>4,4</w:t>
      </w:r>
      <w:r w:rsidR="00533AFD">
        <w:rPr>
          <w:szCs w:val="19"/>
        </w:rPr>
        <w:t xml:space="preserve">% w relacji do </w:t>
      </w:r>
      <w:r>
        <w:rPr>
          <w:szCs w:val="19"/>
        </w:rPr>
        <w:t>października</w:t>
      </w:r>
      <w:r w:rsidR="00C05A76" w:rsidRPr="00570257">
        <w:rPr>
          <w:szCs w:val="19"/>
        </w:rPr>
        <w:t xml:space="preserve"> ub. roku </w:t>
      </w:r>
      <w:r w:rsidR="00533AFD">
        <w:rPr>
          <w:szCs w:val="19"/>
        </w:rPr>
        <w:t>(</w:t>
      </w:r>
      <w:r w:rsidR="00C05A76" w:rsidRPr="00570257">
        <w:rPr>
          <w:szCs w:val="19"/>
        </w:rPr>
        <w:t xml:space="preserve">przed rokiem </w:t>
      </w:r>
      <w:r w:rsidR="00533AFD">
        <w:rPr>
          <w:szCs w:val="19"/>
        </w:rPr>
        <w:t>odnotowano wzrost</w:t>
      </w:r>
      <w:r w:rsidR="00C05A76" w:rsidRPr="0052334C">
        <w:rPr>
          <w:szCs w:val="19"/>
        </w:rPr>
        <w:t xml:space="preserve"> </w:t>
      </w:r>
      <w:r w:rsidR="00C05A76" w:rsidRPr="00570257">
        <w:rPr>
          <w:szCs w:val="19"/>
        </w:rPr>
        <w:t xml:space="preserve">sprzedaży </w:t>
      </w:r>
      <w:r w:rsidR="00533AFD" w:rsidRPr="00570257">
        <w:rPr>
          <w:szCs w:val="19"/>
        </w:rPr>
        <w:t xml:space="preserve">o </w:t>
      </w:r>
      <w:r w:rsidR="00466B44">
        <w:rPr>
          <w:szCs w:val="19"/>
        </w:rPr>
        <w:t>10,7</w:t>
      </w:r>
      <w:r w:rsidR="00533AFD">
        <w:rPr>
          <w:szCs w:val="19"/>
        </w:rPr>
        <w:t xml:space="preserve">% </w:t>
      </w:r>
      <w:r w:rsidR="00C05A76" w:rsidRPr="00570257">
        <w:rPr>
          <w:szCs w:val="19"/>
        </w:rPr>
        <w:t xml:space="preserve">w ujęciu miesięcznym </w:t>
      </w:r>
      <w:r w:rsidR="00533AFD">
        <w:rPr>
          <w:szCs w:val="19"/>
        </w:rPr>
        <w:t>i</w:t>
      </w:r>
      <w:r w:rsidR="00C05A76">
        <w:rPr>
          <w:szCs w:val="19"/>
        </w:rPr>
        <w:t xml:space="preserve"> </w:t>
      </w:r>
      <w:r w:rsidR="00533AFD">
        <w:rPr>
          <w:szCs w:val="19"/>
        </w:rPr>
        <w:t xml:space="preserve">o </w:t>
      </w:r>
      <w:r w:rsidR="00466B44">
        <w:rPr>
          <w:szCs w:val="19"/>
        </w:rPr>
        <w:t>11,9</w:t>
      </w:r>
      <w:r w:rsidR="00533AFD">
        <w:rPr>
          <w:szCs w:val="19"/>
        </w:rPr>
        <w:t xml:space="preserve">% w stosunku </w:t>
      </w:r>
      <w:r w:rsidR="00C05A76">
        <w:rPr>
          <w:szCs w:val="19"/>
        </w:rPr>
        <w:t>rocznym</w:t>
      </w:r>
      <w:r w:rsidR="00533AFD">
        <w:rPr>
          <w:szCs w:val="19"/>
        </w:rPr>
        <w:t>).</w:t>
      </w:r>
    </w:p>
    <w:p w:rsidR="005928D2" w:rsidRDefault="00665FE0" w:rsidP="005928D2">
      <w:pPr>
        <w:pStyle w:val="tytuwykresu"/>
        <w:spacing w:before="320" w:after="120"/>
      </w:pPr>
      <w:r w:rsidRPr="00665FE0">
        <w:rPr>
          <w:noProof/>
          <w:lang w:eastAsia="pl-PL"/>
        </w:rPr>
        <w:drawing>
          <wp:anchor distT="0" distB="144145" distL="114300" distR="114300" simplePos="0" relativeHeight="253120000" behindDoc="0" locked="0" layoutInCell="1" allowOverlap="1">
            <wp:simplePos x="0" y="0"/>
            <wp:positionH relativeFrom="margin">
              <wp:posOffset>438625</wp:posOffset>
            </wp:positionH>
            <wp:positionV relativeFrom="paragraph">
              <wp:posOffset>586598</wp:posOffset>
            </wp:positionV>
            <wp:extent cx="5778000" cy="2368800"/>
            <wp:effectExtent l="0" t="0" r="0" b="0"/>
            <wp:wrapTopAndBottom/>
            <wp:docPr id="30" name="Obraz 30" descr="Podwójny wykres liniowy (Polska i województwo wielkopolskie) ilustrujący dynamikę produkcji sprzedanej przemysłu (w cenach stałych 2021) w odniesieniu do przeciętnej wartości miesięcznej z 2021 r., w poszczególnych miesiącach w latach 2022–2025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000" cy="2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F96E82">
        <w:t>Wykres 8.</w:t>
      </w:r>
      <w:r w:rsidR="005928D2" w:rsidRPr="00F96E82">
        <w:tab/>
        <w:t xml:space="preserve">Produkcja sprzedana przemysłu </w:t>
      </w:r>
      <w:r w:rsidR="005928D2" w:rsidRPr="00F96E82">
        <w:br/>
      </w:r>
      <w:r w:rsidR="005928D2" w:rsidRPr="00F96E82">
        <w:tab/>
        <w:t>(ceny stałe; przeciętna miesięczna 2021</w:t>
      </w:r>
      <w:r w:rsidR="005928D2">
        <w:t>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:rsidR="00485453" w:rsidRPr="004E5CF3" w:rsidRDefault="00C05A76" w:rsidP="00485453">
      <w:pPr>
        <w:pStyle w:val="tekst"/>
        <w:spacing w:before="240"/>
      </w:pPr>
      <w:r w:rsidRPr="00570257">
        <w:t xml:space="preserve">W porównaniu </w:t>
      </w:r>
      <w:r w:rsidR="00A06C56">
        <w:t>z październikiem</w:t>
      </w:r>
      <w:r w:rsidRPr="00570257">
        <w:t xml:space="preserve"> ub. roku wzrost wartości sprzedaży produkcji zanotowa</w:t>
      </w:r>
      <w:r w:rsidR="00B03A24">
        <w:t xml:space="preserve">ły przedsiębiorstwa przemysłowe </w:t>
      </w:r>
      <w:r w:rsidR="00DA7541">
        <w:t xml:space="preserve">z sekcji: </w:t>
      </w:r>
      <w:r w:rsidR="00DA7541" w:rsidRPr="00570257">
        <w:t>górnictw</w:t>
      </w:r>
      <w:r w:rsidR="00DA7541">
        <w:t>o</w:t>
      </w:r>
      <w:r w:rsidR="00DA7541" w:rsidRPr="00570257">
        <w:t xml:space="preserve"> i wydobywanie (o</w:t>
      </w:r>
      <w:r w:rsidR="00466B44">
        <w:t xml:space="preserve"> 43</w:t>
      </w:r>
      <w:r w:rsidR="00DA7541">
        <w:t>,5</w:t>
      </w:r>
      <w:r w:rsidR="00DA7541" w:rsidRPr="00570257">
        <w:t>%)</w:t>
      </w:r>
      <w:r w:rsidR="00DA7541">
        <w:t>,</w:t>
      </w:r>
      <w:r w:rsidR="00DA7541" w:rsidRPr="00DA7541">
        <w:t xml:space="preserve"> </w:t>
      </w:r>
      <w:r w:rsidR="00466B44" w:rsidRPr="00570257">
        <w:t>dostaw</w:t>
      </w:r>
      <w:r w:rsidR="00466B44">
        <w:t xml:space="preserve">a </w:t>
      </w:r>
      <w:r w:rsidR="00466B44" w:rsidRPr="00570257">
        <w:t>wody; gospodarowani</w:t>
      </w:r>
      <w:r w:rsidR="00466B44">
        <w:t>e</w:t>
      </w:r>
      <w:r w:rsidR="00466B44" w:rsidRPr="00570257">
        <w:t xml:space="preserve"> ściekami i odpadami; rekultywacj</w:t>
      </w:r>
      <w:r w:rsidR="00466B44">
        <w:t>a</w:t>
      </w:r>
      <w:r w:rsidR="00466B44" w:rsidRPr="00570257">
        <w:t xml:space="preserve"> (o </w:t>
      </w:r>
      <w:r w:rsidR="00466B44">
        <w:t xml:space="preserve">9,8%) </w:t>
      </w:r>
      <w:r w:rsidR="00DA7541">
        <w:t xml:space="preserve">oraz </w:t>
      </w:r>
      <w:r w:rsidR="00466B44" w:rsidRPr="00570257">
        <w:t>przetwórstw</w:t>
      </w:r>
      <w:r w:rsidR="00466B44">
        <w:t>o</w:t>
      </w:r>
      <w:r w:rsidR="00466B44" w:rsidRPr="00570257">
        <w:t xml:space="preserve"> przemysłow</w:t>
      </w:r>
      <w:r w:rsidR="00466B44">
        <w:t>e</w:t>
      </w:r>
      <w:r w:rsidR="00466B44" w:rsidRPr="00570257">
        <w:t xml:space="preserve"> </w:t>
      </w:r>
      <w:r w:rsidR="00466B44">
        <w:t>(o 4,3%</w:t>
      </w:r>
      <w:r w:rsidR="00466B44" w:rsidRPr="00570257">
        <w:t>)</w:t>
      </w:r>
      <w:r w:rsidR="00B03A24">
        <w:t>. S</w:t>
      </w:r>
      <w:r>
        <w:t>padek wystąpił w</w:t>
      </w:r>
      <w:r w:rsidR="00B03A24">
        <w:t xml:space="preserve"> </w:t>
      </w:r>
      <w:r w:rsidRPr="00570257">
        <w:t xml:space="preserve">przedsiębiorstwach </w:t>
      </w:r>
      <w:r w:rsidR="00DA7541">
        <w:t>zajmujących się</w:t>
      </w:r>
      <w:r w:rsidRPr="00570257">
        <w:t xml:space="preserve"> wytwarzanie</w:t>
      </w:r>
      <w:r w:rsidR="00DA7541">
        <w:t>m</w:t>
      </w:r>
      <w:r w:rsidR="00B03A24">
        <w:t xml:space="preserve"> i zaopatrywanie</w:t>
      </w:r>
      <w:r w:rsidR="00DA7541">
        <w:t>m</w:t>
      </w:r>
      <w:r w:rsidRPr="00570257">
        <w:t xml:space="preserve"> w energię elektryczną, gaz, parę wodną i gorącą wodę (o </w:t>
      </w:r>
      <w:r w:rsidR="00B03A24">
        <w:t>3</w:t>
      </w:r>
      <w:r w:rsidR="00466B44">
        <w:t>,2</w:t>
      </w:r>
      <w:r w:rsidRPr="00570257">
        <w:t xml:space="preserve">%). Na niższym poziomie klasyfikacji PKD </w:t>
      </w:r>
      <w:r w:rsidR="00D173B0">
        <w:t>większość</w:t>
      </w:r>
      <w:r w:rsidR="00B03A24">
        <w:t xml:space="preserve"> </w:t>
      </w:r>
      <w:r w:rsidR="00B03A24" w:rsidRPr="00570257">
        <w:t>działów przemysłu</w:t>
      </w:r>
      <w:r w:rsidR="00B03A24">
        <w:t xml:space="preserve"> odnotowała </w:t>
      </w:r>
      <w:r w:rsidR="00D173B0">
        <w:t>wzrost</w:t>
      </w:r>
      <w:r w:rsidR="00B03A24">
        <w:t xml:space="preserve"> wartości sprzedaży</w:t>
      </w:r>
      <w:r w:rsidR="00D173B0">
        <w:t>.</w:t>
      </w:r>
      <w:r w:rsidRPr="00570257">
        <w:t xml:space="preserve"> </w:t>
      </w:r>
      <w:r w:rsidR="00D173B0">
        <w:t xml:space="preserve">Zwiększyła się </w:t>
      </w:r>
      <w:r w:rsidR="006536E2">
        <w:t xml:space="preserve">sprzedaż </w:t>
      </w:r>
      <w:r w:rsidR="001126C7">
        <w:t>pozostał</w:t>
      </w:r>
      <w:r w:rsidR="006536E2">
        <w:t>ej</w:t>
      </w:r>
      <w:r w:rsidR="001126C7">
        <w:t xml:space="preserve"> produkcj</w:t>
      </w:r>
      <w:r w:rsidR="006536E2">
        <w:t>i</w:t>
      </w:r>
      <w:r w:rsidR="001126C7">
        <w:t xml:space="preserve"> wyrobów (</w:t>
      </w:r>
      <w:r w:rsidR="006536E2">
        <w:t xml:space="preserve">o 56,1%), a ponadto </w:t>
      </w:r>
      <w:r w:rsidR="005D0930">
        <w:t xml:space="preserve">m.in. </w:t>
      </w:r>
      <w:r w:rsidR="00D173B0">
        <w:t xml:space="preserve">produkcji: </w:t>
      </w:r>
      <w:r w:rsidR="00D173B0" w:rsidRPr="00DE6612">
        <w:t>maszyn i</w:t>
      </w:r>
      <w:r w:rsidR="006536E2">
        <w:t xml:space="preserve"> </w:t>
      </w:r>
      <w:r w:rsidR="00D173B0" w:rsidRPr="00DE6612">
        <w:t xml:space="preserve">urządzeń (o </w:t>
      </w:r>
      <w:r w:rsidR="006536E2">
        <w:t>22,9</w:t>
      </w:r>
      <w:r w:rsidR="00D173B0" w:rsidRPr="00DE6612">
        <w:t xml:space="preserve">%), </w:t>
      </w:r>
      <w:r w:rsidR="006536E2" w:rsidRPr="00DE6612">
        <w:t>chemikaliów i wyrobów chemicznych (o</w:t>
      </w:r>
      <w:r w:rsidR="006536E2">
        <w:t xml:space="preserve"> 20,0</w:t>
      </w:r>
      <w:r w:rsidR="006536E2" w:rsidRPr="00DE6612">
        <w:t>%), wyrobów z</w:t>
      </w:r>
      <w:r w:rsidR="006536E2">
        <w:t xml:space="preserve"> </w:t>
      </w:r>
      <w:r w:rsidR="006536E2" w:rsidRPr="00DE6612">
        <w:t xml:space="preserve">metali (o </w:t>
      </w:r>
      <w:r w:rsidR="006536E2">
        <w:t>10,5</w:t>
      </w:r>
      <w:r w:rsidR="006536E2" w:rsidRPr="00DE6612">
        <w:t xml:space="preserve">%), artykułów spożywczych (o </w:t>
      </w:r>
      <w:r w:rsidR="006536E2">
        <w:t>5,7%),</w:t>
      </w:r>
      <w:r w:rsidR="006536E2" w:rsidRPr="00E63852">
        <w:t xml:space="preserve"> </w:t>
      </w:r>
      <w:r w:rsidR="006536E2" w:rsidRPr="00D435D2">
        <w:t>wyrobów z drewna, korka, słomy i wikliny (o 3,</w:t>
      </w:r>
      <w:r w:rsidR="006536E2">
        <w:t>4</w:t>
      </w:r>
      <w:r w:rsidR="006536E2" w:rsidRPr="00D435D2">
        <w:t>%)</w:t>
      </w:r>
      <w:r w:rsidR="006536E2">
        <w:t xml:space="preserve"> oraz</w:t>
      </w:r>
      <w:r w:rsidR="006536E2" w:rsidRPr="00DE6612">
        <w:t xml:space="preserve"> </w:t>
      </w:r>
      <w:r w:rsidR="005D0930">
        <w:t>wyrobów z </w:t>
      </w:r>
      <w:r w:rsidR="006536E2" w:rsidRPr="00DE6612">
        <w:t xml:space="preserve">pozostałych mineralnych surowców </w:t>
      </w:r>
      <w:r w:rsidR="006536E2">
        <w:t>niemetalicznych (o 3,3</w:t>
      </w:r>
      <w:r w:rsidR="006536E2" w:rsidRPr="00570257">
        <w:t>%)</w:t>
      </w:r>
      <w:r w:rsidR="006536E2">
        <w:t xml:space="preserve">. </w:t>
      </w:r>
      <w:r w:rsidR="00E63852">
        <w:t xml:space="preserve">Spadek sprzedaży dotyczył m.in. </w:t>
      </w:r>
      <w:r w:rsidR="005D0930">
        <w:t xml:space="preserve">produkcji: </w:t>
      </w:r>
      <w:r w:rsidR="005D0930" w:rsidRPr="00DE6612">
        <w:t xml:space="preserve">pojazdów samochodowych, przyczep i naczep (o </w:t>
      </w:r>
      <w:r w:rsidR="005D0930">
        <w:t>8,4</w:t>
      </w:r>
      <w:r w:rsidR="005D0930" w:rsidRPr="00DE6612">
        <w:t>%),</w:t>
      </w:r>
      <w:r w:rsidR="006536E2" w:rsidRPr="006536E2">
        <w:t xml:space="preserve"> </w:t>
      </w:r>
      <w:r w:rsidR="005D0930" w:rsidRPr="00570257">
        <w:t>urządzeń elektrycznych</w:t>
      </w:r>
      <w:r w:rsidR="005D0930">
        <w:t>,</w:t>
      </w:r>
      <w:r w:rsidR="005D0930" w:rsidRPr="00570257">
        <w:t xml:space="preserve"> </w:t>
      </w:r>
      <w:r w:rsidR="005D0930">
        <w:t xml:space="preserve">a także napojów </w:t>
      </w:r>
      <w:r w:rsidR="005D0930" w:rsidRPr="00570257">
        <w:t>(</w:t>
      </w:r>
      <w:r w:rsidR="005D0930">
        <w:t xml:space="preserve">w obu działach </w:t>
      </w:r>
      <w:r w:rsidR="005D0930" w:rsidRPr="00570257">
        <w:t>o</w:t>
      </w:r>
      <w:r w:rsidR="005D0930">
        <w:t xml:space="preserve"> 2,2</w:t>
      </w:r>
      <w:r w:rsidR="005D0930" w:rsidRPr="00570257">
        <w:t>%)</w:t>
      </w:r>
      <w:r w:rsidR="005D0930">
        <w:t>, mebli (o 1</w:t>
      </w:r>
      <w:r w:rsidR="006536E2">
        <w:t>,</w:t>
      </w:r>
      <w:r w:rsidR="005D0930">
        <w:t>0</w:t>
      </w:r>
      <w:r w:rsidR="006536E2">
        <w:t>%)</w:t>
      </w:r>
      <w:r w:rsidR="005D0930">
        <w:t xml:space="preserve"> oraz</w:t>
      </w:r>
      <w:r w:rsidR="006536E2">
        <w:t xml:space="preserve"> </w:t>
      </w:r>
      <w:r w:rsidR="006536E2" w:rsidRPr="004230B3">
        <w:t>wyrobów z gumy i tworzyw sztucznych</w:t>
      </w:r>
      <w:r w:rsidR="005D0930">
        <w:t xml:space="preserve"> (o 0,8%).</w:t>
      </w:r>
    </w:p>
    <w:p w:rsidR="00C05A76" w:rsidRPr="00570257" w:rsidRDefault="00C05A76" w:rsidP="00C05A76">
      <w:pPr>
        <w:pStyle w:val="tekst"/>
      </w:pPr>
      <w:r w:rsidRPr="00570257">
        <w:t xml:space="preserve">W działalności przemysłowej przedsiębiorstw </w:t>
      </w:r>
      <w:r w:rsidR="00A06C56">
        <w:t>w październiku</w:t>
      </w:r>
      <w:r w:rsidRPr="00570257">
        <w:t xml:space="preserve"> br. wciąż dominowało </w:t>
      </w:r>
      <w:r w:rsidRPr="00502781">
        <w:t>6 działów zajmujących się produkcją: artykułów spożywczych (</w:t>
      </w:r>
      <w:r>
        <w:t>2</w:t>
      </w:r>
      <w:r w:rsidR="00A55450">
        <w:t>4,</w:t>
      </w:r>
      <w:r w:rsidR="006C2430">
        <w:t>3</w:t>
      </w:r>
      <w:r w:rsidRPr="00502781">
        <w:t xml:space="preserve">% wartości produkcji sprzedanej przemysłu całego województwa </w:t>
      </w:r>
      <w:r w:rsidRPr="00773F4E">
        <w:t xml:space="preserve">wobec </w:t>
      </w:r>
      <w:r w:rsidR="00A55450">
        <w:t>23,5</w:t>
      </w:r>
      <w:r w:rsidR="006C2430">
        <w:t xml:space="preserve">% przed miesiącem i </w:t>
      </w:r>
      <w:r w:rsidR="006D7048">
        <w:t>2</w:t>
      </w:r>
      <w:r w:rsidR="006C2430">
        <w:t>3,</w:t>
      </w:r>
      <w:r w:rsidR="00A55450">
        <w:t>7</w:t>
      </w:r>
      <w:r w:rsidRPr="00773F4E">
        <w:t>% przed rokiem), pojazdów samochodowych, przyczep i naczep (</w:t>
      </w:r>
      <w:r w:rsidR="00A55450" w:rsidRPr="00773F4E">
        <w:t>1</w:t>
      </w:r>
      <w:r w:rsidR="00A55450">
        <w:t>2,9</w:t>
      </w:r>
      <w:r w:rsidRPr="00773F4E">
        <w:t xml:space="preserve">% wobec </w:t>
      </w:r>
      <w:r w:rsidR="00A55450" w:rsidRPr="00773F4E">
        <w:t>1</w:t>
      </w:r>
      <w:r w:rsidR="00A55450">
        <w:t>5,5</w:t>
      </w:r>
      <w:r w:rsidRPr="00773F4E">
        <w:t xml:space="preserve">% </w:t>
      </w:r>
      <w:r w:rsidR="004F08D1">
        <w:t>we wrześniu</w:t>
      </w:r>
      <w:r w:rsidRPr="00773F4E">
        <w:t xml:space="preserve"> br. i </w:t>
      </w:r>
      <w:r w:rsidR="006C2430">
        <w:t>14,</w:t>
      </w:r>
      <w:r w:rsidR="00A55450">
        <w:t>8</w:t>
      </w:r>
      <w:r w:rsidR="006C2430">
        <w:t>4</w:t>
      </w:r>
      <w:r w:rsidRPr="00773F4E">
        <w:t xml:space="preserve">% </w:t>
      </w:r>
      <w:r w:rsidR="00A55450">
        <w:t>w </w:t>
      </w:r>
      <w:r w:rsidR="00A06C56">
        <w:t>październiku</w:t>
      </w:r>
      <w:r w:rsidRPr="00773F4E">
        <w:t xml:space="preserve"> ub. roku), </w:t>
      </w:r>
      <w:r w:rsidR="006D7048">
        <w:t>mebli (7</w:t>
      </w:r>
      <w:r w:rsidRPr="00BC1F5E">
        <w:t>,</w:t>
      </w:r>
      <w:r w:rsidR="00A55450">
        <w:t>9</w:t>
      </w:r>
      <w:r w:rsidRPr="00BC1F5E">
        <w:t xml:space="preserve">% wobec </w:t>
      </w:r>
      <w:r w:rsidR="006C2430">
        <w:t>7</w:t>
      </w:r>
      <w:r w:rsidR="006D7048" w:rsidRPr="00BC1F5E">
        <w:t>,</w:t>
      </w:r>
      <w:r w:rsidR="00A55450">
        <w:t>6</w:t>
      </w:r>
      <w:r w:rsidRPr="00BC1F5E">
        <w:t xml:space="preserve">% przed miesiącem i </w:t>
      </w:r>
      <w:r w:rsidR="00A55450">
        <w:t>8,5</w:t>
      </w:r>
      <w:r w:rsidRPr="00BC1F5E">
        <w:t>% przed rokiem), wyrobów z metali (6,</w:t>
      </w:r>
      <w:r w:rsidR="00A55450">
        <w:t>7</w:t>
      </w:r>
      <w:r w:rsidRPr="00BC1F5E">
        <w:t>%</w:t>
      </w:r>
      <w:r w:rsidR="006C2430">
        <w:t xml:space="preserve"> </w:t>
      </w:r>
      <w:r w:rsidR="006C2430" w:rsidRPr="00BC1F5E">
        <w:t>wobec</w:t>
      </w:r>
      <w:r w:rsidR="006D7048">
        <w:t xml:space="preserve"> </w:t>
      </w:r>
      <w:r w:rsidR="006C2430" w:rsidRPr="00BC1F5E">
        <w:t>6,</w:t>
      </w:r>
      <w:r w:rsidR="00A55450">
        <w:t>4</w:t>
      </w:r>
      <w:r w:rsidR="006C2430" w:rsidRPr="00BC1F5E">
        <w:t>%</w:t>
      </w:r>
      <w:r w:rsidR="006C2430">
        <w:t xml:space="preserve"> </w:t>
      </w:r>
      <w:r w:rsidR="004F08D1">
        <w:t>we wrześniu</w:t>
      </w:r>
      <w:r w:rsidR="006C2430">
        <w:t xml:space="preserve"> br. i</w:t>
      </w:r>
      <w:r w:rsidR="006D7048" w:rsidRPr="00BC1F5E">
        <w:t xml:space="preserve"> </w:t>
      </w:r>
      <w:r w:rsidR="00E9567A">
        <w:t>6,</w:t>
      </w:r>
      <w:r w:rsidR="00A55450">
        <w:t>6</w:t>
      </w:r>
      <w:r w:rsidR="00E9567A">
        <w:t xml:space="preserve">% </w:t>
      </w:r>
      <w:r w:rsidR="00A06C56">
        <w:t>w październiku</w:t>
      </w:r>
      <w:r w:rsidRPr="00BC1F5E">
        <w:t xml:space="preserve"> ub. roku), wyrobów z gumy i tworzyw sztucznych (</w:t>
      </w:r>
      <w:r w:rsidR="006C2430">
        <w:t>6,0</w:t>
      </w:r>
      <w:r w:rsidR="00E9567A">
        <w:t>%</w:t>
      </w:r>
      <w:r w:rsidR="00EE03C5">
        <w:t>,</w:t>
      </w:r>
      <w:r w:rsidR="006C2430">
        <w:t xml:space="preserve"> </w:t>
      </w:r>
      <w:r w:rsidR="00EE03C5">
        <w:t>tak jak</w:t>
      </w:r>
      <w:r w:rsidRPr="00BC1F5E">
        <w:t xml:space="preserve"> przed miesiącem</w:t>
      </w:r>
      <w:r w:rsidR="0004575A" w:rsidRPr="0004575A">
        <w:t xml:space="preserve"> </w:t>
      </w:r>
      <w:r w:rsidR="00EE03C5">
        <w:t xml:space="preserve">i wobec </w:t>
      </w:r>
      <w:r w:rsidR="0004575A">
        <w:t>6</w:t>
      </w:r>
      <w:r w:rsidR="00EE03C5">
        <w:t>,5</w:t>
      </w:r>
      <w:r w:rsidR="0004575A">
        <w:t xml:space="preserve">% </w:t>
      </w:r>
      <w:r w:rsidR="0004575A" w:rsidRPr="00BC1F5E">
        <w:t>przed rokiem</w:t>
      </w:r>
      <w:r w:rsidRPr="00BC1F5E">
        <w:t>) oraz urządzeń elektrycznych (</w:t>
      </w:r>
      <w:r w:rsidR="00E9567A">
        <w:t>5</w:t>
      </w:r>
      <w:r w:rsidRPr="00BC1F5E">
        <w:t>,</w:t>
      </w:r>
      <w:r w:rsidR="006C2430">
        <w:t>4</w:t>
      </w:r>
      <w:r w:rsidRPr="00BC1F5E">
        <w:t xml:space="preserve">% </w:t>
      </w:r>
      <w:r w:rsidR="00EE03C5">
        <w:t>podobnie jak</w:t>
      </w:r>
      <w:r w:rsidRPr="00BC1F5E">
        <w:t xml:space="preserve"> </w:t>
      </w:r>
      <w:r w:rsidR="004F08D1">
        <w:t>we wrześniu</w:t>
      </w:r>
      <w:r w:rsidRPr="00BC1F5E">
        <w:t xml:space="preserve"> br. i </w:t>
      </w:r>
      <w:r w:rsidR="00EE03C5">
        <w:t xml:space="preserve">wobec </w:t>
      </w:r>
      <w:r w:rsidRPr="00BC1F5E">
        <w:t>5,</w:t>
      </w:r>
      <w:r w:rsidR="00EE03C5">
        <w:t>5</w:t>
      </w:r>
      <w:r w:rsidRPr="00BC1F5E">
        <w:t xml:space="preserve">% </w:t>
      </w:r>
      <w:r w:rsidR="00A06C56">
        <w:t>w październiku</w:t>
      </w:r>
      <w:r w:rsidRPr="00BC1F5E">
        <w:t xml:space="preserve"> ub. roku).</w:t>
      </w:r>
    </w:p>
    <w:p w:rsidR="00661D45" w:rsidRDefault="00C05A76" w:rsidP="00C05A76">
      <w:pPr>
        <w:pStyle w:val="tekst"/>
      </w:pPr>
      <w:r w:rsidRPr="00570257">
        <w:t xml:space="preserve">Wydajność pracy w przemyśle, mierzona wartością produkcji sprzedanej przeliczonej na 1 zatrudnionego, </w:t>
      </w:r>
      <w:r w:rsidR="00A06C56">
        <w:t>w październiku</w:t>
      </w:r>
      <w:r>
        <w:t xml:space="preserve"> br. wyniosła </w:t>
      </w:r>
      <w:r w:rsidR="006C2430">
        <w:t>7</w:t>
      </w:r>
      <w:r w:rsidR="00EE03C5">
        <w:t>4,4</w:t>
      </w:r>
      <w:r w:rsidRPr="00570257">
        <w:t xml:space="preserve"> tys. zł (w cenach bieżących), </w:t>
      </w:r>
      <w:r w:rsidR="006C2430">
        <w:t xml:space="preserve">tj. o </w:t>
      </w:r>
      <w:r w:rsidR="00EE03C5">
        <w:t>4,2</w:t>
      </w:r>
      <w:r w:rsidR="006C2430">
        <w:t>% więcej niż</w:t>
      </w:r>
      <w:r w:rsidRPr="00570257">
        <w:t xml:space="preserve"> przed rokiem</w:t>
      </w:r>
      <w:r w:rsidRPr="00E32AE7">
        <w:t xml:space="preserve">, przy </w:t>
      </w:r>
      <w:r w:rsidR="00EE03C5">
        <w:t>niewielkim wzroście</w:t>
      </w:r>
      <w:r w:rsidRPr="00E32AE7">
        <w:t xml:space="preserve"> przeciętnego zatrudnienia </w:t>
      </w:r>
      <w:r w:rsidR="006C2430">
        <w:t xml:space="preserve">– </w:t>
      </w:r>
      <w:r w:rsidRPr="00E32AE7">
        <w:t>o 0,</w:t>
      </w:r>
      <w:r w:rsidR="00EE03C5">
        <w:t>2</w:t>
      </w:r>
      <w:r w:rsidR="00E9567A">
        <w:t>% i</w:t>
      </w:r>
      <w:r w:rsidR="006C2430">
        <w:t xml:space="preserve"> </w:t>
      </w:r>
      <w:r w:rsidRPr="00E32AE7">
        <w:t>wzroście przeciętnego miesię</w:t>
      </w:r>
      <w:r w:rsidR="006C2430">
        <w:t xml:space="preserve">cznego wynagrodzenia brutto o </w:t>
      </w:r>
      <w:r w:rsidR="00EE03C5">
        <w:t>7</w:t>
      </w:r>
      <w:r w:rsidR="006C2430">
        <w:t>,</w:t>
      </w:r>
      <w:r w:rsidR="00EE03C5">
        <w:t>4</w:t>
      </w:r>
      <w:r w:rsidRPr="00E32AE7">
        <w:t>%.</w:t>
      </w:r>
    </w:p>
    <w:p w:rsidR="000E32CB" w:rsidRDefault="000E32CB" w:rsidP="00C05A76">
      <w:pPr>
        <w:pStyle w:val="tekst"/>
      </w:pPr>
      <w:r>
        <w:br w:type="page"/>
      </w:r>
    </w:p>
    <w:p w:rsidR="005928D2" w:rsidRPr="00667CB6" w:rsidRDefault="005928D2" w:rsidP="00F96E82">
      <w:pPr>
        <w:pStyle w:val="Tytultabeli"/>
      </w:pPr>
      <w:r>
        <w:t xml:space="preserve">Tablica </w:t>
      </w:r>
      <w:r w:rsidR="00E36A32">
        <w:t>7</w:t>
      </w:r>
      <w:r>
        <w:t>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październik br.) i w okresie narastającym (styczeń-&#10;-październik br.) w odniesieniu do analogicznych okresów ub. roku. Dane do tablicy dostępne w pliku w formacie XLSX"/>
      </w:tblPr>
      <w:tblGrid>
        <w:gridCol w:w="4535"/>
        <w:gridCol w:w="1981"/>
        <w:gridCol w:w="1981"/>
        <w:gridCol w:w="1982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6D24E2" w:rsidP="006D24E2">
            <w:pPr>
              <w:pStyle w:val="glowka1"/>
            </w:pPr>
            <w:r>
              <w:t>1</w:t>
            </w:r>
            <w:r w:rsidR="00413EF6">
              <w:t>0</w:t>
            </w:r>
            <w:r w:rsidR="005928D2" w:rsidRPr="00C20CD4">
              <w:t xml:space="preserve"> </w:t>
            </w:r>
            <w:r w:rsidR="005928D2">
              <w:t>2025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5928D2" w:rsidP="006D24E2">
            <w:pPr>
              <w:pStyle w:val="glowka1"/>
            </w:pPr>
            <w:r>
              <w:t>01–</w:t>
            </w:r>
            <w:r w:rsidR="006D24E2">
              <w:t>1</w:t>
            </w:r>
            <w:r>
              <w:t>0 2025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w odsetkach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F8004D" w:rsidRPr="00C20CD4" w:rsidRDefault="00F8004D" w:rsidP="00F8004D">
            <w:pPr>
              <w:pStyle w:val="boczekbez"/>
            </w:pPr>
            <w:r>
              <w:t>OGÓŁEM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F8004D" w:rsidRDefault="00F8004D" w:rsidP="00F8004D">
            <w:pPr>
              <w:pStyle w:val="tablet"/>
            </w:pPr>
            <w:r>
              <w:t>104,4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F8004D" w:rsidRDefault="00F8004D" w:rsidP="00F8004D">
            <w:pPr>
              <w:pStyle w:val="tablet"/>
            </w:pPr>
            <w:r>
              <w:t>104,0</w:t>
            </w: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F8004D" w:rsidRDefault="00F8004D" w:rsidP="00F8004D">
            <w:pPr>
              <w:pStyle w:val="tablet"/>
            </w:pPr>
            <w:r>
              <w:t>100,0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F8004D" w:rsidRDefault="00F8004D" w:rsidP="00107647">
            <w:pPr>
              <w:pStyle w:val="boczek2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104,3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104,3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93,3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F8004D">
            <w:pPr>
              <w:pStyle w:val="g6"/>
            </w:pPr>
            <w:r w:rsidRPr="00C20CD4">
              <w:t>w tym produkcja: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105,7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105,6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23,8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97,8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101,2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3,1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103,4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106,0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3,1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100,0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98,8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4,0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120,0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115,7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3,7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99,2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101,1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6,1</w:t>
            </w:r>
          </w:p>
        </w:tc>
      </w:tr>
      <w:tr w:rsidR="00F8004D" w:rsidRPr="00E87892" w:rsidTr="00661D45">
        <w:trPr>
          <w:trHeight w:val="57"/>
          <w:jc w:val="center"/>
        </w:trPr>
        <w:tc>
          <w:tcPr>
            <w:tcW w:w="4535" w:type="dxa"/>
            <w:vAlign w:val="bottom"/>
          </w:tcPr>
          <w:p w:rsidR="00F8004D" w:rsidRPr="00C20CD4" w:rsidRDefault="00F8004D" w:rsidP="00107647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bottom"/>
          </w:tcPr>
          <w:p w:rsidR="00F8004D" w:rsidRDefault="00F8004D" w:rsidP="00F8004D">
            <w:pPr>
              <w:pStyle w:val="tableteksttab"/>
            </w:pPr>
            <w:r>
              <w:t>103,3</w:t>
            </w:r>
          </w:p>
        </w:tc>
        <w:tc>
          <w:tcPr>
            <w:tcW w:w="1981" w:type="dxa"/>
            <w:vAlign w:val="bottom"/>
          </w:tcPr>
          <w:p w:rsidR="00F8004D" w:rsidRDefault="00F8004D" w:rsidP="00F8004D">
            <w:pPr>
              <w:pStyle w:val="tableteksttab"/>
            </w:pPr>
            <w:r>
              <w:t>106,1</w:t>
            </w:r>
          </w:p>
        </w:tc>
        <w:tc>
          <w:tcPr>
            <w:tcW w:w="1982" w:type="dxa"/>
            <w:vAlign w:val="bottom"/>
          </w:tcPr>
          <w:p w:rsidR="00F8004D" w:rsidRDefault="00F8004D" w:rsidP="00F8004D">
            <w:pPr>
              <w:pStyle w:val="tableteksttab"/>
            </w:pPr>
            <w:r>
              <w:t>2,7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110,5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106,9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6,7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vAlign w:val="center"/>
          </w:tcPr>
          <w:p w:rsidR="00F8004D" w:rsidRPr="00C20CD4" w:rsidRDefault="00F8004D" w:rsidP="00107647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97,8</w:t>
            </w:r>
          </w:p>
        </w:tc>
        <w:tc>
          <w:tcPr>
            <w:tcW w:w="1981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98,6</w:t>
            </w:r>
          </w:p>
        </w:tc>
        <w:tc>
          <w:tcPr>
            <w:tcW w:w="1982" w:type="dxa"/>
            <w:vAlign w:val="center"/>
          </w:tcPr>
          <w:p w:rsidR="00F8004D" w:rsidRDefault="00F8004D" w:rsidP="00F8004D">
            <w:pPr>
              <w:pStyle w:val="tableteksttab"/>
            </w:pPr>
            <w:r>
              <w:t>5,1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F8004D" w:rsidRPr="00C20CD4" w:rsidRDefault="00F8004D" w:rsidP="00107647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122,9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114,8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3,5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Pr="00C20CD4" w:rsidRDefault="00F8004D" w:rsidP="00107647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91,6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98,5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14,3</w:t>
            </w:r>
          </w:p>
        </w:tc>
      </w:tr>
      <w:tr w:rsidR="00F8004D" w:rsidRPr="00E87892" w:rsidTr="00F8004D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Pr="00C20CD4" w:rsidRDefault="00F8004D" w:rsidP="00107647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99,0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105,4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04D" w:rsidRDefault="00F8004D" w:rsidP="00F8004D">
            <w:pPr>
              <w:pStyle w:val="tableteksttab"/>
            </w:pPr>
            <w:r>
              <w:t>7,6</w:t>
            </w:r>
          </w:p>
        </w:tc>
      </w:tr>
      <w:tr w:rsidR="00F8004D" w:rsidRPr="00E87892" w:rsidTr="00661D45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F8004D" w:rsidRPr="00C20CD4" w:rsidRDefault="00F8004D" w:rsidP="00107647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F8004D" w:rsidRDefault="00F8004D" w:rsidP="00F8004D">
            <w:pPr>
              <w:pStyle w:val="tableteksttab"/>
            </w:pPr>
            <w:r>
              <w:t>96,8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F8004D" w:rsidRDefault="00F8004D" w:rsidP="00F8004D">
            <w:pPr>
              <w:pStyle w:val="tableteksttab"/>
            </w:pPr>
            <w:r>
              <w:t>96,5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F8004D" w:rsidRDefault="00F8004D" w:rsidP="00F8004D">
            <w:pPr>
              <w:pStyle w:val="tableteksttab"/>
            </w:pPr>
            <w:r>
              <w:t>3,6</w:t>
            </w:r>
          </w:p>
        </w:tc>
      </w:tr>
    </w:tbl>
    <w:p w:rsidR="00E87D64" w:rsidRPr="007652AE" w:rsidRDefault="00E87D64" w:rsidP="00E87D64">
      <w:pPr>
        <w:pStyle w:val="tekst"/>
        <w:spacing w:before="360"/>
      </w:pPr>
      <w:r w:rsidRPr="00570257">
        <w:t>W okresie styczeń-</w:t>
      </w:r>
      <w:r w:rsidR="00A06C56">
        <w:t>październik</w:t>
      </w:r>
      <w:r w:rsidRPr="00570257">
        <w:t xml:space="preserve"> br. wartość produkcji sprzedanej przemysłu wyniosła </w:t>
      </w:r>
      <w:r w:rsidR="00751258">
        <w:t>2</w:t>
      </w:r>
      <w:r w:rsidRPr="00E6132B">
        <w:t>1</w:t>
      </w:r>
      <w:r w:rsidR="000E32CB">
        <w:t>94</w:t>
      </w:r>
      <w:r w:rsidR="00751258">
        <w:t>3</w:t>
      </w:r>
      <w:r w:rsidR="000E32CB">
        <w:t>2</w:t>
      </w:r>
      <w:r w:rsidR="00751258">
        <w:t>,5</w:t>
      </w:r>
      <w:r w:rsidRPr="00570257">
        <w:t xml:space="preserve"> mln zł (w cenach bieżących), co oznacza, że była o </w:t>
      </w:r>
      <w:r w:rsidR="000E32CB">
        <w:t>4,0</w:t>
      </w:r>
      <w:r w:rsidRPr="00570257">
        <w:t>% (licząc w cenach stałych) większa niż rok wcześniej (w okresie styczeń-</w:t>
      </w:r>
      <w:r w:rsidR="00A06C56">
        <w:t>październik</w:t>
      </w:r>
      <w:r w:rsidRPr="00570257">
        <w:t xml:space="preserve"> ub. roku wartość sprzedaży w cenach stałych wzrosła w skali roku o </w:t>
      </w:r>
      <w:r w:rsidR="00751258">
        <w:t>2</w:t>
      </w:r>
      <w:r w:rsidR="000E32CB">
        <w:t>,3</w:t>
      </w:r>
      <w:r w:rsidRPr="00570257">
        <w:t xml:space="preserve">%). </w:t>
      </w:r>
      <w:r w:rsidRPr="00E6132B">
        <w:t>Wzrost sprzedaży</w:t>
      </w:r>
      <w:r w:rsidR="009A4DC1">
        <w:t xml:space="preserve"> </w:t>
      </w:r>
      <w:r w:rsidRPr="00E6132B">
        <w:t xml:space="preserve">odnotowały przedsiębiorstwa przemysłowe związane z dostawą wody; gospodarowaniem ściekami i odpadami; rekultywacją (o </w:t>
      </w:r>
      <w:r w:rsidR="00751258">
        <w:t>5</w:t>
      </w:r>
      <w:r w:rsidR="009A4DC1">
        <w:t>,</w:t>
      </w:r>
      <w:r w:rsidR="000E32CB">
        <w:t>7</w:t>
      </w:r>
      <w:r w:rsidRPr="00AA2F9B">
        <w:t xml:space="preserve">%) oraz przetwórstwem przemysłowym (o </w:t>
      </w:r>
      <w:r w:rsidR="000E32CB">
        <w:t>4,</w:t>
      </w:r>
      <w:r w:rsidR="007815C2">
        <w:t>3</w:t>
      </w:r>
      <w:r w:rsidRPr="007652AE">
        <w:t>%). Spadek wartości produkcji sprzedanej obser</w:t>
      </w:r>
      <w:r w:rsidR="009A4DC1">
        <w:t>wowano natomiast w górnictwie i</w:t>
      </w:r>
      <w:r w:rsidR="000E32CB">
        <w:t xml:space="preserve"> wydobywaniu (o </w:t>
      </w:r>
      <w:r w:rsidR="007815C2">
        <w:t>17,5</w:t>
      </w:r>
      <w:r>
        <w:t xml:space="preserve">%) oraz </w:t>
      </w:r>
      <w:r w:rsidRPr="007652AE">
        <w:t>wytwarzani</w:t>
      </w:r>
      <w:r>
        <w:t>u</w:t>
      </w:r>
      <w:r w:rsidRPr="007652AE">
        <w:t xml:space="preserve"> i zaopatrywani</w:t>
      </w:r>
      <w:r>
        <w:t>u</w:t>
      </w:r>
      <w:r w:rsidRPr="007652AE">
        <w:t xml:space="preserve"> w energię elektryczną, gaz, parę wodną i gorącą wodę</w:t>
      </w:r>
      <w:r w:rsidR="009A4DC1">
        <w:t xml:space="preserve"> (o</w:t>
      </w:r>
      <w:r w:rsidR="000E32CB">
        <w:t xml:space="preserve"> </w:t>
      </w:r>
      <w:r w:rsidR="007815C2">
        <w:t>3,5</w:t>
      </w:r>
      <w:r>
        <w:t>%).</w:t>
      </w:r>
    </w:p>
    <w:p w:rsidR="00E87D64" w:rsidRDefault="00E87D64" w:rsidP="00E87D64">
      <w:pPr>
        <w:pStyle w:val="tekst"/>
      </w:pPr>
      <w:r w:rsidRPr="00570257">
        <w:t>Produkcja sprzedana przemysłu przeliczona na 1 zatrudnionego w okresie styczeń-</w:t>
      </w:r>
      <w:r w:rsidR="00A06C56">
        <w:t>październik</w:t>
      </w:r>
      <w:r w:rsidRPr="00570257">
        <w:t xml:space="preserve"> br. wyniosła </w:t>
      </w:r>
      <w:r w:rsidR="00835674">
        <w:t>6</w:t>
      </w:r>
      <w:r w:rsidR="00F54C45">
        <w:t>5</w:t>
      </w:r>
      <w:r w:rsidR="001D3FDB">
        <w:t>8,9</w:t>
      </w:r>
      <w:r w:rsidRPr="00570257">
        <w:t xml:space="preserve"> </w:t>
      </w:r>
      <w:r w:rsidR="00F96E82">
        <w:t>tys. zł (w </w:t>
      </w:r>
      <w:r w:rsidRPr="00570257">
        <w:t xml:space="preserve">cenach bieżących) i w ciągu roku zwiększyła się o </w:t>
      </w:r>
      <w:r w:rsidR="001D3FDB">
        <w:t>4,8</w:t>
      </w:r>
      <w:r w:rsidRPr="00570257">
        <w:t xml:space="preserve">% (w cenach stałych), </w:t>
      </w:r>
      <w:r w:rsidRPr="00E32AE7">
        <w:t>przy spadku przeciętnego zatrudnienia o</w:t>
      </w:r>
      <w:r w:rsidR="001D3FDB">
        <w:t> </w:t>
      </w:r>
      <w:r w:rsidRPr="00E32AE7">
        <w:t>0,</w:t>
      </w:r>
      <w:r w:rsidR="00835674">
        <w:t>8</w:t>
      </w:r>
      <w:r>
        <w:t>% i</w:t>
      </w:r>
      <w:r w:rsidR="001D3FDB">
        <w:t xml:space="preserve"> </w:t>
      </w:r>
      <w:r w:rsidRPr="00E32AE7">
        <w:t>wzroście przeciętnego miesięcznego wynagrodzenia brutto o 8,</w:t>
      </w:r>
      <w:r w:rsidR="00F54C45">
        <w:t>4</w:t>
      </w:r>
      <w:r w:rsidRPr="00E32AE7">
        <w:t>%</w:t>
      </w:r>
      <w:r>
        <w:t>.</w:t>
      </w:r>
    </w:p>
    <w:p w:rsidR="00BC6F34" w:rsidRDefault="00BC6F34" w:rsidP="005928D2">
      <w:pPr>
        <w:pStyle w:val="tekst"/>
        <w:rPr>
          <w:spacing w:val="-2"/>
          <w:szCs w:val="19"/>
        </w:rPr>
      </w:pPr>
      <w:r w:rsidRPr="00C24494">
        <w:rPr>
          <w:spacing w:val="-2"/>
          <w:szCs w:val="19"/>
        </w:rPr>
        <w:t xml:space="preserve">Wartość </w:t>
      </w:r>
      <w:r w:rsidRPr="00C24494">
        <w:rPr>
          <w:b/>
          <w:spacing w:val="-2"/>
          <w:szCs w:val="19"/>
        </w:rPr>
        <w:t>produkcji sprzedanej budownictwa</w:t>
      </w:r>
      <w:r w:rsidRPr="00C24494">
        <w:rPr>
          <w:spacing w:val="-2"/>
          <w:szCs w:val="19"/>
        </w:rPr>
        <w:t xml:space="preserve"> </w:t>
      </w:r>
      <w:r w:rsidR="00A06C56">
        <w:rPr>
          <w:spacing w:val="-2"/>
          <w:szCs w:val="19"/>
        </w:rPr>
        <w:t>w październiku</w:t>
      </w:r>
      <w:r w:rsidRPr="00C24494">
        <w:rPr>
          <w:spacing w:val="-2"/>
          <w:szCs w:val="19"/>
        </w:rPr>
        <w:t xml:space="preserve"> br. wyniosła </w:t>
      </w:r>
      <w:r w:rsidR="00E9198E">
        <w:rPr>
          <w:spacing w:val="-2"/>
          <w:szCs w:val="19"/>
        </w:rPr>
        <w:t>48</w:t>
      </w:r>
      <w:r w:rsidR="00DE376D">
        <w:rPr>
          <w:spacing w:val="-2"/>
          <w:szCs w:val="19"/>
        </w:rPr>
        <w:t>12,0</w:t>
      </w:r>
      <w:r w:rsidRPr="00C24494">
        <w:rPr>
          <w:spacing w:val="-2"/>
          <w:szCs w:val="19"/>
        </w:rPr>
        <w:t xml:space="preserve"> mln zł (w cenach bieżących), tj. o </w:t>
      </w:r>
      <w:r w:rsidR="00E9198E">
        <w:rPr>
          <w:spacing w:val="-2"/>
          <w:szCs w:val="19"/>
        </w:rPr>
        <w:t>1</w:t>
      </w:r>
      <w:r w:rsidR="00DE376D">
        <w:rPr>
          <w:spacing w:val="-2"/>
          <w:szCs w:val="19"/>
        </w:rPr>
        <w:t>4</w:t>
      </w:r>
      <w:r w:rsidR="00E9198E">
        <w:rPr>
          <w:spacing w:val="-2"/>
          <w:szCs w:val="19"/>
        </w:rPr>
        <w:t>,</w:t>
      </w:r>
      <w:r w:rsidR="00DE376D">
        <w:rPr>
          <w:spacing w:val="-2"/>
          <w:szCs w:val="19"/>
        </w:rPr>
        <w:t>3</w:t>
      </w:r>
      <w:r w:rsidRPr="00C24494">
        <w:rPr>
          <w:spacing w:val="-2"/>
          <w:szCs w:val="19"/>
        </w:rPr>
        <w:t xml:space="preserve">% </w:t>
      </w:r>
      <w:r w:rsidR="00E9198E" w:rsidRPr="00C24494">
        <w:rPr>
          <w:spacing w:val="-2"/>
          <w:szCs w:val="19"/>
        </w:rPr>
        <w:t xml:space="preserve">więcej </w:t>
      </w:r>
      <w:r w:rsidRPr="00C24494">
        <w:rPr>
          <w:spacing w:val="-2"/>
          <w:szCs w:val="19"/>
        </w:rPr>
        <w:t>niż w</w:t>
      </w:r>
      <w:r w:rsidR="00E9198E">
        <w:rPr>
          <w:spacing w:val="-2"/>
          <w:szCs w:val="19"/>
        </w:rPr>
        <w:t xml:space="preserve"> </w:t>
      </w:r>
      <w:r w:rsidRPr="00C24494">
        <w:rPr>
          <w:spacing w:val="-2"/>
          <w:szCs w:val="19"/>
        </w:rPr>
        <w:t>poprzednim miesiącu</w:t>
      </w:r>
      <w:r w:rsidR="00E9198E">
        <w:rPr>
          <w:spacing w:val="-2"/>
          <w:szCs w:val="19"/>
        </w:rPr>
        <w:t xml:space="preserve"> i</w:t>
      </w:r>
      <w:r w:rsidRPr="00C24494">
        <w:rPr>
          <w:spacing w:val="-2"/>
          <w:szCs w:val="19"/>
        </w:rPr>
        <w:t xml:space="preserve"> o </w:t>
      </w:r>
      <w:r w:rsidR="00DE376D">
        <w:rPr>
          <w:spacing w:val="-2"/>
          <w:szCs w:val="19"/>
        </w:rPr>
        <w:t>13,4</w:t>
      </w:r>
      <w:r w:rsidRPr="00C24494">
        <w:rPr>
          <w:spacing w:val="-2"/>
          <w:szCs w:val="19"/>
        </w:rPr>
        <w:t>% więcej niż przed rokiem (</w:t>
      </w:r>
      <w:r w:rsidR="00A06C56">
        <w:rPr>
          <w:spacing w:val="-2"/>
          <w:szCs w:val="19"/>
        </w:rPr>
        <w:t>w październiku</w:t>
      </w:r>
      <w:r w:rsidRPr="00C24494">
        <w:rPr>
          <w:spacing w:val="-2"/>
          <w:szCs w:val="19"/>
        </w:rPr>
        <w:t xml:space="preserve"> ub. roku wartość sprze</w:t>
      </w:r>
      <w:r w:rsidR="00E9198E">
        <w:rPr>
          <w:spacing w:val="-2"/>
          <w:szCs w:val="19"/>
        </w:rPr>
        <w:t xml:space="preserve">daży w skali miesiąca wzrosła o </w:t>
      </w:r>
      <w:r w:rsidR="00DE376D">
        <w:rPr>
          <w:spacing w:val="-2"/>
          <w:szCs w:val="19"/>
        </w:rPr>
        <w:t>9,6</w:t>
      </w:r>
      <w:r w:rsidRPr="00C24494">
        <w:rPr>
          <w:spacing w:val="-2"/>
          <w:szCs w:val="19"/>
        </w:rPr>
        <w:t xml:space="preserve">%, ale w stosunku rocznym obniżyła się o </w:t>
      </w:r>
      <w:r w:rsidR="00DE376D">
        <w:rPr>
          <w:spacing w:val="-2"/>
          <w:szCs w:val="19"/>
        </w:rPr>
        <w:t>8,0</w:t>
      </w:r>
      <w:r w:rsidRPr="00C24494">
        <w:rPr>
          <w:spacing w:val="-2"/>
          <w:szCs w:val="19"/>
        </w:rPr>
        <w:t>%).</w:t>
      </w:r>
    </w:p>
    <w:p w:rsidR="005928D2" w:rsidRDefault="00BC6F34" w:rsidP="00236059">
      <w:pPr>
        <w:pStyle w:val="tekst"/>
      </w:pPr>
      <w:r w:rsidRPr="00D73BEA">
        <w:rPr>
          <w:b/>
        </w:rPr>
        <w:t>Wydajność pracy w budownictwie</w:t>
      </w:r>
      <w:r w:rsidRPr="00D73BEA">
        <w:t xml:space="preserve">, mierzona wartością produkcji sprzedanej na 1 zatrudnionego w tej sekcji, </w:t>
      </w:r>
      <w:r w:rsidR="00A06C56">
        <w:t>w październiku</w:t>
      </w:r>
      <w:r w:rsidRPr="00D73BEA">
        <w:t xml:space="preserve"> br. wyniosła </w:t>
      </w:r>
      <w:r w:rsidR="00236059">
        <w:t>1</w:t>
      </w:r>
      <w:r w:rsidR="00DE376D">
        <w:t>18,9</w:t>
      </w:r>
      <w:r w:rsidRPr="00D73BEA">
        <w:t xml:space="preserve"> tys. zł, tj. o </w:t>
      </w:r>
      <w:r w:rsidR="00236059">
        <w:t>1</w:t>
      </w:r>
      <w:r w:rsidR="00DE376D">
        <w:t>3</w:t>
      </w:r>
      <w:r w:rsidR="00236059">
        <w:t>,</w:t>
      </w:r>
      <w:r w:rsidR="00DE376D">
        <w:t>6</w:t>
      </w:r>
      <w:r w:rsidRPr="00D73BEA">
        <w:t xml:space="preserve">% </w:t>
      </w:r>
      <w:r w:rsidR="00236059" w:rsidRPr="00C24494">
        <w:t xml:space="preserve">więcej </w:t>
      </w:r>
      <w:r w:rsidRPr="00D73BEA">
        <w:t>niż w poprzednim miesiącu</w:t>
      </w:r>
      <w:r w:rsidR="00236059">
        <w:t xml:space="preserve"> i</w:t>
      </w:r>
      <w:r w:rsidRPr="00D73BEA">
        <w:t xml:space="preserve"> o </w:t>
      </w:r>
      <w:r w:rsidR="00DE376D">
        <w:t>12,2</w:t>
      </w:r>
      <w:r w:rsidRPr="00D73BEA">
        <w:t xml:space="preserve">% więcej niż </w:t>
      </w:r>
      <w:r w:rsidR="00A06C56">
        <w:t>w październiku</w:t>
      </w:r>
      <w:r w:rsidRPr="00D73BEA">
        <w:t xml:space="preserve"> ub. </w:t>
      </w:r>
      <w:r>
        <w:t>roku. Przeciętne zatrudnienie w</w:t>
      </w:r>
      <w:r w:rsidR="00234115">
        <w:t xml:space="preserve"> </w:t>
      </w:r>
      <w:r w:rsidRPr="00D73BEA">
        <w:t xml:space="preserve">przedsiębiorstwach budowlanych kształtowało się w tym czasie na </w:t>
      </w:r>
      <w:r w:rsidRPr="00CD7D9F">
        <w:t xml:space="preserve">poziomie </w:t>
      </w:r>
      <w:r w:rsidR="00234115">
        <w:t>o 0,</w:t>
      </w:r>
      <w:r w:rsidR="00DE376D">
        <w:t>7</w:t>
      </w:r>
      <w:r w:rsidR="00234115">
        <w:t>%</w:t>
      </w:r>
      <w:r w:rsidRPr="00CD7D9F">
        <w:t xml:space="preserve"> </w:t>
      </w:r>
      <w:r w:rsidR="00236059">
        <w:t>wy</w:t>
      </w:r>
      <w:r w:rsidR="00234115">
        <w:t xml:space="preserve">ższym </w:t>
      </w:r>
      <w:r w:rsidRPr="00CD7D9F">
        <w:t xml:space="preserve">od osiągniętego </w:t>
      </w:r>
      <w:r w:rsidR="004F08D1">
        <w:t>we wrześniu</w:t>
      </w:r>
      <w:r w:rsidRPr="00CD7D9F">
        <w:t xml:space="preserve"> br.</w:t>
      </w:r>
      <w:r w:rsidR="00236059">
        <w:t xml:space="preserve"> oraz </w:t>
      </w:r>
      <w:r>
        <w:t>o</w:t>
      </w:r>
      <w:r w:rsidR="00234115">
        <w:t xml:space="preserve"> </w:t>
      </w:r>
      <w:r w:rsidR="00DE376D">
        <w:t>1,1</w:t>
      </w:r>
      <w:r w:rsidRPr="00CD7D9F">
        <w:t xml:space="preserve">% wyżej niż przed rokiem. </w:t>
      </w:r>
      <w:r w:rsidRPr="00D73BEA">
        <w:t>Przeciętne miesięczne wynagrodzeni</w:t>
      </w:r>
      <w:r w:rsidR="00DE376D">
        <w:t xml:space="preserve">e brutto w sekcji budownictwo w </w:t>
      </w:r>
      <w:r w:rsidRPr="00D73BEA">
        <w:t>skali miesiąca z</w:t>
      </w:r>
      <w:r w:rsidR="00236059">
        <w:t>więk</w:t>
      </w:r>
      <w:r w:rsidRPr="00D73BEA">
        <w:t xml:space="preserve">szyło się o </w:t>
      </w:r>
      <w:r w:rsidR="00DE376D">
        <w:t>3,</w:t>
      </w:r>
      <w:r w:rsidR="00236059">
        <w:t>1</w:t>
      </w:r>
      <w:r w:rsidRPr="00D73BEA">
        <w:t>%, a w ujęciu rocznym wzrosło o 1</w:t>
      </w:r>
      <w:r w:rsidR="00236059">
        <w:t>3</w:t>
      </w:r>
      <w:r w:rsidR="00234115">
        <w:t>,</w:t>
      </w:r>
      <w:r w:rsidR="00DE376D">
        <w:t>5</w:t>
      </w:r>
      <w:r w:rsidRPr="00D73BEA">
        <w:t>%.</w:t>
      </w:r>
      <w:r w:rsidR="005928D2" w:rsidRPr="002B34F0">
        <w:t xml:space="preserve"> </w:t>
      </w:r>
    </w:p>
    <w:p w:rsidR="005928D2" w:rsidRDefault="00BC6F34" w:rsidP="00236059">
      <w:pPr>
        <w:pStyle w:val="tekst"/>
      </w:pPr>
      <w:r w:rsidRPr="00E35183">
        <w:t xml:space="preserve">Wartość </w:t>
      </w:r>
      <w:r w:rsidRPr="00E35183">
        <w:rPr>
          <w:b/>
        </w:rPr>
        <w:t>produkcji budowlano-montażowej</w:t>
      </w:r>
      <w:r w:rsidRPr="00E35183">
        <w:t xml:space="preserve"> </w:t>
      </w:r>
      <w:r w:rsidR="00A06C56">
        <w:t>w październiku</w:t>
      </w:r>
      <w:r w:rsidRPr="00E35183">
        <w:t xml:space="preserve"> br. wyniosła </w:t>
      </w:r>
      <w:r w:rsidR="00236059">
        <w:t>1</w:t>
      </w:r>
      <w:r w:rsidR="00FC4569">
        <w:t>774</w:t>
      </w:r>
      <w:r w:rsidR="00236059">
        <w:t>,</w:t>
      </w:r>
      <w:r w:rsidR="00FC4569">
        <w:t>8</w:t>
      </w:r>
      <w:r w:rsidRPr="00E35183">
        <w:t xml:space="preserve"> mln zł, tj. o </w:t>
      </w:r>
      <w:r>
        <w:t>1</w:t>
      </w:r>
      <w:r w:rsidR="00FC4569">
        <w:t>1</w:t>
      </w:r>
      <w:r>
        <w:t>,</w:t>
      </w:r>
      <w:r w:rsidR="002E0EE4">
        <w:t>5</w:t>
      </w:r>
      <w:r w:rsidRPr="00E35183">
        <w:t xml:space="preserve">% </w:t>
      </w:r>
      <w:r w:rsidR="00236059" w:rsidRPr="00C24494">
        <w:rPr>
          <w:spacing w:val="-2"/>
          <w:szCs w:val="19"/>
        </w:rPr>
        <w:t xml:space="preserve">więcej </w:t>
      </w:r>
      <w:r w:rsidRPr="00E35183">
        <w:t>niż przed miesiącem i</w:t>
      </w:r>
      <w:r w:rsidR="00FC4569">
        <w:t xml:space="preserve"> </w:t>
      </w:r>
      <w:r w:rsidRPr="00E35183">
        <w:t>o</w:t>
      </w:r>
      <w:r w:rsidR="00FC4569">
        <w:t xml:space="preserve"> 3</w:t>
      </w:r>
      <w:r w:rsidR="00236059">
        <w:t>,7</w:t>
      </w:r>
      <w:r w:rsidRPr="00E35183">
        <w:t xml:space="preserve">% </w:t>
      </w:r>
      <w:r w:rsidR="00236059" w:rsidRPr="00C24494">
        <w:rPr>
          <w:spacing w:val="-2"/>
          <w:szCs w:val="19"/>
        </w:rPr>
        <w:t xml:space="preserve">więcej </w:t>
      </w:r>
      <w:r w:rsidRPr="00E35183">
        <w:t>niż przed rokiem (</w:t>
      </w:r>
      <w:r w:rsidR="00A06C56">
        <w:t>w październiku</w:t>
      </w:r>
      <w:r w:rsidRPr="00E35183">
        <w:t xml:space="preserve"> ub. roku zanotowano </w:t>
      </w:r>
      <w:r w:rsidR="00FC4569" w:rsidRPr="00E35183">
        <w:t xml:space="preserve">odpowiednio </w:t>
      </w:r>
      <w:r w:rsidR="002E0EE4">
        <w:t>wzrost</w:t>
      </w:r>
      <w:r w:rsidR="002E0EE4" w:rsidRPr="00E35183">
        <w:t xml:space="preserve"> </w:t>
      </w:r>
      <w:r w:rsidRPr="00E35183">
        <w:t xml:space="preserve">o </w:t>
      </w:r>
      <w:r w:rsidR="00236059">
        <w:t>10,</w:t>
      </w:r>
      <w:r w:rsidR="00FC4569">
        <w:t>3</w:t>
      </w:r>
      <w:r w:rsidRPr="00E35183">
        <w:t xml:space="preserve">% i </w:t>
      </w:r>
      <w:r w:rsidR="00FC4569">
        <w:t xml:space="preserve">spadek </w:t>
      </w:r>
      <w:r w:rsidRPr="00E35183">
        <w:t xml:space="preserve">o </w:t>
      </w:r>
      <w:r w:rsidR="00FC4569">
        <w:t>5</w:t>
      </w:r>
      <w:r w:rsidR="00236059">
        <w:t>,</w:t>
      </w:r>
      <w:r w:rsidR="00FC4569">
        <w:t>7</w:t>
      </w:r>
      <w:r w:rsidRPr="008B1311">
        <w:t xml:space="preserve">%). W ogólnej wartości produkcji sprzedanej budownictwa </w:t>
      </w:r>
      <w:r w:rsidR="00A06C56">
        <w:t>w październiku</w:t>
      </w:r>
      <w:r w:rsidRPr="008B1311">
        <w:t xml:space="preserve"> br. produkcja budowlano-montażowa stanowiła 3</w:t>
      </w:r>
      <w:r w:rsidR="00FC4569">
        <w:t>6</w:t>
      </w:r>
      <w:r w:rsidRPr="008B1311">
        <w:t>,</w:t>
      </w:r>
      <w:r w:rsidR="00FC4569">
        <w:t xml:space="preserve">9%, tj. o 0,9 </w:t>
      </w:r>
      <w:r w:rsidRPr="008B1311">
        <w:t xml:space="preserve">p.proc. </w:t>
      </w:r>
      <w:r w:rsidR="00FC4569">
        <w:t>mni</w:t>
      </w:r>
      <w:r w:rsidR="00B73D93" w:rsidRPr="00C24494">
        <w:t xml:space="preserve">ej </w:t>
      </w:r>
      <w:r w:rsidRPr="008B1311">
        <w:t>niż przed miesiącem</w:t>
      </w:r>
      <w:r w:rsidR="00FC4569">
        <w:t xml:space="preserve"> i</w:t>
      </w:r>
      <w:r>
        <w:t xml:space="preserve"> </w:t>
      </w:r>
      <w:r w:rsidRPr="008B1311">
        <w:t xml:space="preserve">o </w:t>
      </w:r>
      <w:r w:rsidR="00FC4569">
        <w:t>3,4 p.proc.</w:t>
      </w:r>
      <w:r w:rsidRPr="008B1311">
        <w:t xml:space="preserve"> mniej niż przed rokiem. </w:t>
      </w:r>
      <w:r w:rsidR="00F25A1B">
        <w:t>Niemal dwie trzecie</w:t>
      </w:r>
      <w:r w:rsidRPr="008B1311">
        <w:t xml:space="preserve"> wartości produkcji budowlano-montażowej (</w:t>
      </w:r>
      <w:r w:rsidR="00F25A1B">
        <w:t>62,6</w:t>
      </w:r>
      <w:r w:rsidRPr="008B1311">
        <w:t>%) wypracowały przedsiębiorstwa zajmujące się budową obiektów inżynierii lądowej i wodnej.</w:t>
      </w:r>
      <w:r w:rsidR="005928D2" w:rsidRPr="00675E25">
        <w:t xml:space="preserve"> </w:t>
      </w:r>
    </w:p>
    <w:p w:rsidR="00236059" w:rsidRDefault="00236059" w:rsidP="005928D2">
      <w:pPr>
        <w:autoSpaceDE w:val="0"/>
        <w:autoSpaceDN w:val="0"/>
        <w:adjustRightInd w:val="0"/>
        <w:spacing w:before="0" w:after="0" w:line="240" w:lineRule="auto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5928D2" w:rsidRPr="00F96E82" w:rsidRDefault="005928D2" w:rsidP="00F96E82">
      <w:pPr>
        <w:pStyle w:val="Tytultabeli"/>
      </w:pPr>
      <w:r w:rsidRPr="00F96E82">
        <w:t xml:space="preserve">Tablica </w:t>
      </w:r>
      <w:r w:rsidR="00A72492">
        <w:t>8</w:t>
      </w:r>
      <w:r w:rsidRPr="00F96E82">
        <w:t>.</w:t>
      </w:r>
      <w:r w:rsidRPr="00F96E82">
        <w:tab/>
        <w:t>Dynamika i struktura produkcji budowlano-montażowej</w:t>
      </w:r>
      <w:r w:rsidRPr="00F96E82">
        <w:br/>
        <w:t xml:space="preserve">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październik br.) i w okresie narastającym (styczeń-październik br.) w odniesieniu do analogicznych okresów ub. roku. Dane do tablicy dostępne w pliku w formacie XLSX"/>
      </w:tblPr>
      <w:tblGrid>
        <w:gridCol w:w="4569"/>
        <w:gridCol w:w="1970"/>
        <w:gridCol w:w="1970"/>
        <w:gridCol w:w="1970"/>
      </w:tblGrid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bookmarkStart w:id="28" w:name="_Toc64884831"/>
            <w:bookmarkStart w:id="29" w:name="_Toc64885000"/>
            <w:bookmarkStart w:id="30" w:name="_Toc64891653"/>
            <w:r w:rsidRPr="00675E25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6D24E2" w:rsidP="006D24E2">
            <w:pPr>
              <w:pStyle w:val="glowka1"/>
            </w:pPr>
            <w:r>
              <w:t>1</w:t>
            </w:r>
            <w:r w:rsidR="00413EF6">
              <w:t>0</w:t>
            </w:r>
            <w:r w:rsidR="005928D2" w:rsidRPr="00675E25">
              <w:t xml:space="preserve"> </w:t>
            </w:r>
            <w:r w:rsidR="005928D2">
              <w:t>2025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6D24E2">
            <w:pPr>
              <w:pStyle w:val="glowka1"/>
            </w:pPr>
            <w:r>
              <w:t>01–</w:t>
            </w:r>
            <w:r w:rsidR="006D24E2">
              <w:t>1</w:t>
            </w:r>
            <w:r>
              <w:t>0</w:t>
            </w:r>
            <w:r w:rsidRPr="00675E25">
              <w:t xml:space="preserve"> </w:t>
            </w:r>
            <w:r>
              <w:t>2025</w:t>
            </w:r>
          </w:p>
        </w:tc>
      </w:tr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5928D2" w:rsidRPr="00675E25" w:rsidRDefault="005928D2" w:rsidP="000918AC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 xml:space="preserve">analogiczny okres </w:t>
            </w:r>
            <w:r w:rsidRPr="00675E25">
              <w:br/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>w odsetkach</w:t>
            </w:r>
          </w:p>
        </w:tc>
      </w:tr>
      <w:tr w:rsidR="00F25A1B" w:rsidRPr="00675E25" w:rsidTr="00F25A1B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675E25" w:rsidRDefault="00F25A1B" w:rsidP="00F25A1B">
            <w:pPr>
              <w:pStyle w:val="boczekbez"/>
            </w:pPr>
            <w:r>
              <w:t>OGÓŁEM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"/>
            </w:pPr>
            <w:r w:rsidRPr="00F25A1B">
              <w:t>103,7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"/>
            </w:pPr>
            <w:r w:rsidRPr="00F25A1B">
              <w:t>104,7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"/>
            </w:pPr>
            <w:r w:rsidRPr="00F25A1B">
              <w:t>100,0</w:t>
            </w:r>
          </w:p>
        </w:tc>
      </w:tr>
      <w:tr w:rsidR="00F25A1B" w:rsidRPr="00675E25" w:rsidTr="00F25A1B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675E25" w:rsidRDefault="00F25A1B" w:rsidP="00107647">
            <w:pPr>
              <w:pStyle w:val="boczek1"/>
            </w:pPr>
            <w:r w:rsidRPr="00675E25">
              <w:t>Budowa budynków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62,7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74,1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25,3</w:t>
            </w:r>
          </w:p>
        </w:tc>
      </w:tr>
      <w:tr w:rsidR="00F25A1B" w:rsidRPr="00675E25" w:rsidTr="00F25A1B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675E25" w:rsidRDefault="00F25A1B" w:rsidP="00107647">
            <w:pPr>
              <w:pStyle w:val="boczek1"/>
            </w:pPr>
            <w:r w:rsidRPr="00675E25">
              <w:t>Budowa obiektów inżynierii lądowej i wodnej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121,5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121,8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54,7</w:t>
            </w:r>
          </w:p>
        </w:tc>
      </w:tr>
      <w:tr w:rsidR="00F25A1B" w:rsidRPr="00675E25" w:rsidTr="00F25A1B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F25A1B" w:rsidRPr="00675E25" w:rsidRDefault="00F25A1B" w:rsidP="00107647">
            <w:pPr>
              <w:pStyle w:val="boczek1"/>
            </w:pPr>
            <w:r w:rsidRPr="00675E25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122,7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121,4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F25A1B" w:rsidRPr="00F25A1B" w:rsidRDefault="00F25A1B" w:rsidP="00F25A1B">
            <w:pPr>
              <w:pStyle w:val="tableteksttab"/>
            </w:pPr>
            <w:r w:rsidRPr="00F25A1B">
              <w:t>20,0</w:t>
            </w:r>
          </w:p>
        </w:tc>
      </w:tr>
    </w:tbl>
    <w:p w:rsidR="00BC6F34" w:rsidRPr="00286CA4" w:rsidRDefault="00BC6F34" w:rsidP="005F2157">
      <w:pPr>
        <w:pStyle w:val="tekst"/>
        <w:spacing w:before="360"/>
      </w:pPr>
      <w:r w:rsidRPr="00286CA4">
        <w:t>Wartość produkcji sprzedanej budownictwa zrealizowanej w okresie styczeń-</w:t>
      </w:r>
      <w:r w:rsidR="00A06C56">
        <w:t>październik</w:t>
      </w:r>
      <w:r w:rsidRPr="00286CA4">
        <w:t xml:space="preserve"> br. wyniosła </w:t>
      </w:r>
      <w:r w:rsidR="00A72492">
        <w:t>3</w:t>
      </w:r>
      <w:r w:rsidR="00C165D7">
        <w:t>9591</w:t>
      </w:r>
      <w:r w:rsidRPr="0044014B">
        <w:t>,</w:t>
      </w:r>
      <w:r w:rsidR="00C165D7">
        <w:t>8</w:t>
      </w:r>
      <w:r>
        <w:t xml:space="preserve"> </w:t>
      </w:r>
      <w:r w:rsidRPr="00286CA4">
        <w:t xml:space="preserve">mln zł, tj. </w:t>
      </w:r>
      <w:r w:rsidR="00C165D7">
        <w:t>10</w:t>
      </w:r>
      <w:r w:rsidR="00A72492">
        <w:t>,7</w:t>
      </w:r>
      <w:r w:rsidRPr="00286CA4">
        <w:t xml:space="preserve">% więcej niż w analogicznym okresie ub. roku (przed rokiem notowano w tym czasie spadek sprzedaży o </w:t>
      </w:r>
      <w:r w:rsidR="00C165D7">
        <w:t>5,2</w:t>
      </w:r>
      <w:r w:rsidRPr="00286CA4">
        <w:t>%). Wydajność pracy w budownictwie w okresie styczeń-</w:t>
      </w:r>
      <w:r w:rsidR="00A06C56">
        <w:t>październik</w:t>
      </w:r>
      <w:r w:rsidRPr="00286CA4">
        <w:t xml:space="preserve"> br. kształtowała się na poziomie </w:t>
      </w:r>
      <w:r w:rsidR="00C165D7">
        <w:t>983,1</w:t>
      </w:r>
      <w:r w:rsidR="00B73D93">
        <w:t xml:space="preserve"> tys. zł na 1 zatrudnionego i w </w:t>
      </w:r>
      <w:r w:rsidRPr="00286CA4">
        <w:t xml:space="preserve">ciągu roku </w:t>
      </w:r>
      <w:r w:rsidRPr="00286CA4">
        <w:rPr>
          <w:szCs w:val="19"/>
        </w:rPr>
        <w:t xml:space="preserve">zwiększyła się </w:t>
      </w:r>
      <w:r w:rsidRPr="00286CA4">
        <w:t xml:space="preserve">o </w:t>
      </w:r>
      <w:r w:rsidR="00B73D93">
        <w:t>10,</w:t>
      </w:r>
      <w:r w:rsidR="00C165D7">
        <w:t>5</w:t>
      </w:r>
      <w:r w:rsidRPr="00286CA4">
        <w:t xml:space="preserve">%, przy </w:t>
      </w:r>
      <w:r w:rsidR="00C165D7">
        <w:t>minimalnym wzroście</w:t>
      </w:r>
      <w:r w:rsidRPr="00286CA4">
        <w:t xml:space="preserve"> zatrudnienia w tej sekcji o 0,</w:t>
      </w:r>
      <w:r w:rsidR="00C165D7">
        <w:t>2</w:t>
      </w:r>
      <w:r w:rsidRPr="00286CA4">
        <w:t xml:space="preserve">% i </w:t>
      </w:r>
      <w:r w:rsidR="00B73D93">
        <w:t xml:space="preserve">wzroście </w:t>
      </w:r>
      <w:r w:rsidRPr="00286CA4">
        <w:t xml:space="preserve">przeciętnego miesięcznego wynagrodzenia brutto o </w:t>
      </w:r>
      <w:r>
        <w:t>1</w:t>
      </w:r>
      <w:r w:rsidR="00C165D7">
        <w:t>2,0</w:t>
      </w:r>
      <w:r w:rsidRPr="00286CA4">
        <w:t xml:space="preserve">%. </w:t>
      </w:r>
    </w:p>
    <w:p w:rsidR="005928D2" w:rsidRPr="00A351E4" w:rsidRDefault="00BC6F34" w:rsidP="00BC6F34">
      <w:pPr>
        <w:pStyle w:val="tekst"/>
      </w:pPr>
      <w:r w:rsidRPr="00286CA4">
        <w:rPr>
          <w:spacing w:val="-2"/>
        </w:rPr>
        <w:t>Produkcja budowlano-montażowa, która w okresie styczeń-</w:t>
      </w:r>
      <w:r w:rsidR="00A06C56">
        <w:rPr>
          <w:spacing w:val="-2"/>
        </w:rPr>
        <w:t>październik</w:t>
      </w:r>
      <w:r w:rsidRPr="00286CA4">
        <w:rPr>
          <w:spacing w:val="-2"/>
        </w:rPr>
        <w:t xml:space="preserve"> br. wyniosła </w:t>
      </w:r>
      <w:r w:rsidR="006D6779">
        <w:rPr>
          <w:spacing w:val="-2"/>
        </w:rPr>
        <w:t>1</w:t>
      </w:r>
      <w:r w:rsidR="007F5AEF">
        <w:rPr>
          <w:spacing w:val="-2"/>
        </w:rPr>
        <w:t>4</w:t>
      </w:r>
      <w:r w:rsidR="006D6779">
        <w:rPr>
          <w:spacing w:val="-2"/>
        </w:rPr>
        <w:t>0</w:t>
      </w:r>
      <w:r w:rsidR="007F5AEF">
        <w:rPr>
          <w:spacing w:val="-2"/>
        </w:rPr>
        <w:t>80,2</w:t>
      </w:r>
      <w:r w:rsidRPr="00286CA4">
        <w:rPr>
          <w:spacing w:val="-2"/>
        </w:rPr>
        <w:t xml:space="preserve"> mln zł, stanowiła </w:t>
      </w:r>
      <w:r>
        <w:rPr>
          <w:spacing w:val="-2"/>
        </w:rPr>
        <w:t>3</w:t>
      </w:r>
      <w:r w:rsidR="006D6779">
        <w:rPr>
          <w:spacing w:val="-2"/>
        </w:rPr>
        <w:t>5</w:t>
      </w:r>
      <w:r>
        <w:rPr>
          <w:spacing w:val="-2"/>
        </w:rPr>
        <w:t>,</w:t>
      </w:r>
      <w:r w:rsidR="00A72492">
        <w:rPr>
          <w:spacing w:val="-2"/>
        </w:rPr>
        <w:t>6</w:t>
      </w:r>
      <w:r w:rsidRPr="00286CA4">
        <w:rPr>
          <w:spacing w:val="-2"/>
        </w:rPr>
        <w:t xml:space="preserve">% wartości sprzedaży sekcji budownictwo, tj. o </w:t>
      </w:r>
      <w:r w:rsidR="00D5137E">
        <w:rPr>
          <w:spacing w:val="-2"/>
        </w:rPr>
        <w:t>2,0</w:t>
      </w:r>
      <w:r w:rsidRPr="00286CA4">
        <w:rPr>
          <w:spacing w:val="-2"/>
        </w:rPr>
        <w:t xml:space="preserve"> p.proc. mniej niż przed rokiem. Wartość p</w:t>
      </w:r>
      <w:r w:rsidR="00AE4F83">
        <w:rPr>
          <w:spacing w:val="-2"/>
        </w:rPr>
        <w:t>rodukcji budowlano-montażowej w </w:t>
      </w:r>
      <w:r w:rsidRPr="00286CA4">
        <w:rPr>
          <w:spacing w:val="-2"/>
        </w:rPr>
        <w:t xml:space="preserve">ciągu roku zwiększyła się o </w:t>
      </w:r>
      <w:r w:rsidR="00A72492">
        <w:rPr>
          <w:spacing w:val="-2"/>
        </w:rPr>
        <w:t>4</w:t>
      </w:r>
      <w:r w:rsidR="00D5137E">
        <w:rPr>
          <w:spacing w:val="-2"/>
        </w:rPr>
        <w:t>,7</w:t>
      </w:r>
      <w:r w:rsidRPr="00286CA4">
        <w:rPr>
          <w:spacing w:val="-2"/>
        </w:rPr>
        <w:t>% (przed rokiem o</w:t>
      </w:r>
      <w:r w:rsidR="006D6779">
        <w:rPr>
          <w:spacing w:val="-2"/>
        </w:rPr>
        <w:t>dnoto</w:t>
      </w:r>
      <w:r w:rsidRPr="00286CA4">
        <w:rPr>
          <w:spacing w:val="-2"/>
        </w:rPr>
        <w:t xml:space="preserve">wano </w:t>
      </w:r>
      <w:r w:rsidR="006D6779">
        <w:rPr>
          <w:spacing w:val="-2"/>
        </w:rPr>
        <w:t>spadek</w:t>
      </w:r>
      <w:r w:rsidRPr="00286CA4">
        <w:rPr>
          <w:spacing w:val="-2"/>
        </w:rPr>
        <w:t xml:space="preserve"> o </w:t>
      </w:r>
      <w:r w:rsidR="00D5137E">
        <w:rPr>
          <w:spacing w:val="-2"/>
        </w:rPr>
        <w:t>1,1</w:t>
      </w:r>
      <w:r w:rsidRPr="00286CA4">
        <w:rPr>
          <w:spacing w:val="-2"/>
        </w:rPr>
        <w:t xml:space="preserve">%). Od początku roku największy udział w wielkości produkcji budowlano-montażowej miały przedsiębiorstwa związane z </w:t>
      </w:r>
      <w:r w:rsidRPr="00286CA4">
        <w:rPr>
          <w:spacing w:val="-2"/>
          <w:szCs w:val="19"/>
        </w:rPr>
        <w:t>budową obiektów inżynierii lądowej i wodnej</w:t>
      </w:r>
      <w:r w:rsidRPr="00286CA4">
        <w:rPr>
          <w:spacing w:val="-2"/>
        </w:rPr>
        <w:t xml:space="preserve"> (</w:t>
      </w:r>
      <w:r>
        <w:rPr>
          <w:spacing w:val="-2"/>
        </w:rPr>
        <w:t>5</w:t>
      </w:r>
      <w:r w:rsidR="00D5137E">
        <w:rPr>
          <w:spacing w:val="-2"/>
        </w:rPr>
        <w:t>4,7</w:t>
      </w:r>
      <w:r>
        <w:rPr>
          <w:spacing w:val="-2"/>
        </w:rPr>
        <w:t>%).</w:t>
      </w:r>
      <w:r w:rsidR="005928D2" w:rsidRPr="00A351E4">
        <w:rPr>
          <w:spacing w:val="-2"/>
        </w:rPr>
        <w:t xml:space="preserve"> </w:t>
      </w:r>
    </w:p>
    <w:p w:rsidR="005928D2" w:rsidRPr="009F2F2C" w:rsidRDefault="005928D2" w:rsidP="009F2F2C">
      <w:pPr>
        <w:pStyle w:val="Nagwek1"/>
      </w:pPr>
      <w:bookmarkStart w:id="31" w:name="_Toc164413798"/>
      <w:bookmarkStart w:id="32" w:name="_Toc213826097"/>
      <w:r w:rsidRPr="009F2F2C">
        <w:t>Budownictwo mieszkaniowe</w:t>
      </w:r>
      <w:bookmarkEnd w:id="28"/>
      <w:bookmarkEnd w:id="29"/>
      <w:bookmarkEnd w:id="30"/>
      <w:bookmarkEnd w:id="31"/>
      <w:bookmarkEnd w:id="32"/>
    </w:p>
    <w:p w:rsidR="005928D2" w:rsidRPr="00D51619" w:rsidRDefault="00A06C56" w:rsidP="00BB47A0">
      <w:pPr>
        <w:pStyle w:val="tekst"/>
        <w:spacing w:before="60"/>
      </w:pPr>
      <w:r>
        <w:rPr>
          <w:szCs w:val="19"/>
        </w:rPr>
        <w:t>W październiku</w:t>
      </w:r>
      <w:r w:rsidR="00915728" w:rsidRPr="00D51619">
        <w:rPr>
          <w:szCs w:val="19"/>
        </w:rPr>
        <w:t xml:space="preserve"> br.</w:t>
      </w:r>
      <w:r w:rsidR="00915728" w:rsidRPr="00D51619">
        <w:t xml:space="preserve"> w województwie </w:t>
      </w:r>
      <w:r w:rsidR="00915728" w:rsidRPr="00D51619">
        <w:rPr>
          <w:b/>
        </w:rPr>
        <w:t>oddano do użytkowania</w:t>
      </w:r>
      <w:r w:rsidR="00915728" w:rsidRPr="00D51619">
        <w:t xml:space="preserve"> </w:t>
      </w:r>
      <w:r w:rsidR="00CD0615">
        <w:t>mniej</w:t>
      </w:r>
      <w:r w:rsidR="00915728" w:rsidRPr="00D51619">
        <w:t xml:space="preserve"> </w:t>
      </w:r>
      <w:r w:rsidR="00915728" w:rsidRPr="00D51619">
        <w:rPr>
          <w:b/>
        </w:rPr>
        <w:t>mieszkań</w:t>
      </w:r>
      <w:r w:rsidR="00915728" w:rsidRPr="00D51619">
        <w:t xml:space="preserve"> niż przed rokiem, </w:t>
      </w:r>
      <w:r w:rsidR="00CD0615">
        <w:t>mniej</w:t>
      </w:r>
      <w:r w:rsidR="00915728" w:rsidRPr="00D51619">
        <w:t>sza była też liczba mieszkań, na których realizację wydano pozwolenia lub dokonano zgłoszenia z projektem budowlanym</w:t>
      </w:r>
      <w:r w:rsidR="00CD0615">
        <w:t xml:space="preserve"> oraz</w:t>
      </w:r>
      <w:r w:rsidR="00D51619" w:rsidRPr="00D51619">
        <w:t xml:space="preserve"> </w:t>
      </w:r>
      <w:r w:rsidR="00915728" w:rsidRPr="00D51619">
        <w:t>mieszkań, których budowę w tym czasie</w:t>
      </w:r>
      <w:r w:rsidR="00D51619" w:rsidRPr="00D51619">
        <w:t xml:space="preserve"> rozpoczęto</w:t>
      </w:r>
      <w:r w:rsidR="00915728" w:rsidRPr="00D51619">
        <w:t>.</w:t>
      </w:r>
    </w:p>
    <w:p w:rsidR="00F96E82" w:rsidRDefault="00F96E82" w:rsidP="00F96E82">
      <w:r w:rsidRPr="00EF6E0A">
        <w:rPr>
          <w:spacing w:val="-2"/>
        </w:rPr>
        <w:t>Według wstępnych danych</w:t>
      </w:r>
      <w:r w:rsidRPr="00EF6E0A">
        <w:rPr>
          <w:rStyle w:val="Odwoanieprzypisudolnego"/>
          <w:spacing w:val="-2"/>
          <w:szCs w:val="19"/>
        </w:rPr>
        <w:footnoteReference w:id="3"/>
      </w:r>
      <w:r w:rsidRPr="00EF6E0A">
        <w:rPr>
          <w:spacing w:val="-2"/>
        </w:rPr>
        <w:t xml:space="preserve"> </w:t>
      </w:r>
      <w:r w:rsidR="00A06C56">
        <w:rPr>
          <w:spacing w:val="-2"/>
        </w:rPr>
        <w:t>w październiku</w:t>
      </w:r>
      <w:r w:rsidRPr="00EF6E0A">
        <w:rPr>
          <w:spacing w:val="-2"/>
        </w:rPr>
        <w:t xml:space="preserve"> br. oddano do użytkowania </w:t>
      </w:r>
      <w:r w:rsidR="00CD0615">
        <w:rPr>
          <w:spacing w:val="-2"/>
        </w:rPr>
        <w:t>1625</w:t>
      </w:r>
      <w:r w:rsidRPr="00EF6E0A">
        <w:rPr>
          <w:spacing w:val="-2"/>
        </w:rPr>
        <w:t xml:space="preserve"> now</w:t>
      </w:r>
      <w:r w:rsidR="007C5B02">
        <w:rPr>
          <w:spacing w:val="-2"/>
        </w:rPr>
        <w:t>ych</w:t>
      </w:r>
      <w:r w:rsidRPr="00EF6E0A">
        <w:rPr>
          <w:spacing w:val="-2"/>
        </w:rPr>
        <w:t xml:space="preserve"> mieszka</w:t>
      </w:r>
      <w:r w:rsidR="007C5B02">
        <w:rPr>
          <w:spacing w:val="-2"/>
        </w:rPr>
        <w:t>ń</w:t>
      </w:r>
      <w:r w:rsidRPr="00EF6E0A">
        <w:rPr>
          <w:spacing w:val="-2"/>
        </w:rPr>
        <w:t xml:space="preserve">, tj. o </w:t>
      </w:r>
      <w:r w:rsidR="00AE78D2">
        <w:rPr>
          <w:spacing w:val="-2"/>
        </w:rPr>
        <w:t>13,7</w:t>
      </w:r>
      <w:r w:rsidRPr="00EF6E0A">
        <w:rPr>
          <w:spacing w:val="-2"/>
        </w:rPr>
        <w:t xml:space="preserve">% </w:t>
      </w:r>
      <w:r w:rsidR="00CD0615">
        <w:rPr>
          <w:spacing w:val="-2"/>
        </w:rPr>
        <w:t>mni</w:t>
      </w:r>
      <w:r w:rsidR="00926478" w:rsidRPr="00D51619">
        <w:t xml:space="preserve">ej </w:t>
      </w:r>
      <w:r w:rsidRPr="00EF6E0A">
        <w:rPr>
          <w:spacing w:val="-2"/>
        </w:rPr>
        <w:t xml:space="preserve">niż </w:t>
      </w:r>
      <w:r w:rsidR="004F08D1">
        <w:rPr>
          <w:spacing w:val="-2"/>
        </w:rPr>
        <w:t>we wrześniu</w:t>
      </w:r>
      <w:r w:rsidRPr="00EF6E0A">
        <w:rPr>
          <w:spacing w:val="-2"/>
        </w:rPr>
        <w:t xml:space="preserve"> br.</w:t>
      </w:r>
      <w:r>
        <w:rPr>
          <w:spacing w:val="-2"/>
        </w:rPr>
        <w:t xml:space="preserve"> i</w:t>
      </w:r>
      <w:r w:rsidR="00926478">
        <w:rPr>
          <w:spacing w:val="-2"/>
        </w:rPr>
        <w:t xml:space="preserve"> o </w:t>
      </w:r>
      <w:r w:rsidR="00AE78D2">
        <w:rPr>
          <w:spacing w:val="-2"/>
        </w:rPr>
        <w:t>32,8</w:t>
      </w:r>
      <w:r w:rsidRPr="00EF6E0A">
        <w:rPr>
          <w:spacing w:val="-2"/>
        </w:rPr>
        <w:t xml:space="preserve">% </w:t>
      </w:r>
      <w:r w:rsidR="00AE78D2">
        <w:rPr>
          <w:spacing w:val="-2"/>
        </w:rPr>
        <w:t>mni</w:t>
      </w:r>
      <w:r w:rsidR="00AE78D2" w:rsidRPr="00D51619">
        <w:t xml:space="preserve">ej </w:t>
      </w:r>
      <w:r w:rsidRPr="00EF6E0A">
        <w:rPr>
          <w:spacing w:val="-2"/>
        </w:rPr>
        <w:t xml:space="preserve">niż przed rokiem. </w:t>
      </w:r>
      <w:r w:rsidR="00EF7810">
        <w:rPr>
          <w:spacing w:val="-2"/>
        </w:rPr>
        <w:t xml:space="preserve">Nowe mieszkania powstały w tym czasie w ramach dwóch form budownictwa. </w:t>
      </w:r>
      <w:r w:rsidR="00475BD2">
        <w:rPr>
          <w:spacing w:val="-2"/>
        </w:rPr>
        <w:t xml:space="preserve">Blisko dwie trzecie </w:t>
      </w:r>
      <w:r w:rsidRPr="00EF6E0A">
        <w:rPr>
          <w:spacing w:val="-2"/>
        </w:rPr>
        <w:t>mieszkań przekazali do eksploatacji d</w:t>
      </w:r>
      <w:r w:rsidRPr="00EF6E0A">
        <w:t>eweloperzy</w:t>
      </w:r>
      <w:r w:rsidRPr="00EF6E0A">
        <w:rPr>
          <w:rStyle w:val="Odwoanieprzypisudolnego"/>
        </w:rPr>
        <w:footnoteReference w:id="4"/>
      </w:r>
      <w:r w:rsidRPr="00EF6E0A">
        <w:rPr>
          <w:spacing w:val="-2"/>
        </w:rPr>
        <w:t xml:space="preserve">. </w:t>
      </w:r>
      <w:r w:rsidRPr="00EF6E0A">
        <w:t xml:space="preserve">Było </w:t>
      </w:r>
      <w:r>
        <w:t xml:space="preserve">ich </w:t>
      </w:r>
      <w:r w:rsidR="00475BD2">
        <w:t>1</w:t>
      </w:r>
      <w:r w:rsidR="00EF7810">
        <w:t>025</w:t>
      </w:r>
      <w:r w:rsidR="00475BD2">
        <w:t xml:space="preserve">, tj. </w:t>
      </w:r>
      <w:r w:rsidRPr="00EF6E0A">
        <w:t>o</w:t>
      </w:r>
      <w:r>
        <w:t xml:space="preserve"> </w:t>
      </w:r>
      <w:r w:rsidR="00EF7810">
        <w:t>33,5</w:t>
      </w:r>
      <w:r w:rsidRPr="00EF6E0A">
        <w:t>%</w:t>
      </w:r>
      <w:r w:rsidR="00EF7810">
        <w:t xml:space="preserve"> mniej </w:t>
      </w:r>
      <w:r w:rsidRPr="00EF6E0A">
        <w:t>niż przed miesiącem</w:t>
      </w:r>
      <w:r w:rsidR="00EF7810">
        <w:t xml:space="preserve"> i o 16</w:t>
      </w:r>
      <w:r w:rsidR="007C5B02">
        <w:t>,</w:t>
      </w:r>
      <w:r w:rsidR="00475BD2">
        <w:t>2</w:t>
      </w:r>
      <w:r>
        <w:t xml:space="preserve">% </w:t>
      </w:r>
      <w:r w:rsidR="00475BD2">
        <w:t>mni</w:t>
      </w:r>
      <w:r>
        <w:t>ej</w:t>
      </w:r>
      <w:r w:rsidRPr="00EF6E0A">
        <w:t xml:space="preserve"> niż </w:t>
      </w:r>
      <w:r w:rsidR="00A06C56">
        <w:t>w październiku</w:t>
      </w:r>
      <w:r w:rsidRPr="00EF6E0A">
        <w:t xml:space="preserve"> ub. roku. Inwes</w:t>
      </w:r>
      <w:r>
        <w:t xml:space="preserve">torzy indywidualni wybudowali w </w:t>
      </w:r>
      <w:r w:rsidRPr="00EF6E0A">
        <w:t xml:space="preserve">tym czasie </w:t>
      </w:r>
      <w:r w:rsidR="00EF7810">
        <w:t>600</w:t>
      </w:r>
      <w:r w:rsidRPr="00EF6E0A">
        <w:t xml:space="preserve"> mieszka</w:t>
      </w:r>
      <w:r w:rsidR="00EF7810">
        <w:t>ń</w:t>
      </w:r>
      <w:r w:rsidRPr="00EF6E0A">
        <w:t xml:space="preserve">, tj. o </w:t>
      </w:r>
      <w:r w:rsidR="00475BD2">
        <w:t>1</w:t>
      </w:r>
      <w:r w:rsidR="00EF7810">
        <w:t>4,7</w:t>
      </w:r>
      <w:r w:rsidRPr="00EF6E0A">
        <w:t xml:space="preserve">% </w:t>
      </w:r>
      <w:r w:rsidR="00475BD2" w:rsidRPr="00D51619">
        <w:t xml:space="preserve">więcej </w:t>
      </w:r>
      <w:r w:rsidRPr="00EF6E0A">
        <w:t xml:space="preserve">niż </w:t>
      </w:r>
      <w:r w:rsidR="004F08D1">
        <w:t>we wrześniu</w:t>
      </w:r>
      <w:r w:rsidRPr="00EF6E0A">
        <w:t xml:space="preserve"> br.</w:t>
      </w:r>
      <w:r w:rsidR="00EF7810">
        <w:t>, ale</w:t>
      </w:r>
      <w:r w:rsidR="007C5B02">
        <w:t xml:space="preserve"> </w:t>
      </w:r>
      <w:r w:rsidRPr="00EF6E0A">
        <w:t xml:space="preserve">o </w:t>
      </w:r>
      <w:r w:rsidR="00EF7810">
        <w:t>3,</w:t>
      </w:r>
      <w:r w:rsidR="00475BD2">
        <w:t>5</w:t>
      </w:r>
      <w:r w:rsidRPr="00EF6E0A">
        <w:t xml:space="preserve">% </w:t>
      </w:r>
      <w:r w:rsidR="00EF7810">
        <w:t>mni</w:t>
      </w:r>
      <w:r w:rsidR="00475BD2" w:rsidRPr="00D51619">
        <w:t xml:space="preserve">ej </w:t>
      </w:r>
      <w:r w:rsidRPr="00EF6E0A">
        <w:t xml:space="preserve">niż </w:t>
      </w:r>
      <w:r w:rsidRPr="00EF6E0A">
        <w:rPr>
          <w:spacing w:val="-2"/>
        </w:rPr>
        <w:t>przed rokiem</w:t>
      </w:r>
      <w:r w:rsidRPr="00EF6E0A">
        <w:t xml:space="preserve">. </w:t>
      </w:r>
    </w:p>
    <w:p w:rsidR="005928D2" w:rsidRDefault="007D38C9" w:rsidP="005928D2">
      <w:pPr>
        <w:pStyle w:val="Tytultabeli"/>
        <w:spacing w:before="240"/>
      </w:pPr>
      <w:r w:rsidRPr="007D38C9">
        <w:rPr>
          <w:noProof/>
        </w:rPr>
        <w:drawing>
          <wp:anchor distT="0" distB="144145" distL="114300" distR="114300" simplePos="0" relativeHeight="2531210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528320</wp:posOffset>
            </wp:positionV>
            <wp:extent cx="5724000" cy="2448000"/>
            <wp:effectExtent l="0" t="0" r="0" b="9525"/>
            <wp:wrapTopAndBottom/>
            <wp:docPr id="40" name="Obraz 40" descr="Podwójny wykres liniowy (Polska i województwo wielkopolskie) przedstawiający dynamikę mieszkań oddanych do użytkowania w poszczególnych okresach miesięcznych narastająco w latach 2022–2025 w odniesieniu do analogicznych okresów roku 2021 (oś pozioma). Oś pionowa wartości w zakresie od 6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24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:rsidR="00770A24" w:rsidRPr="000E12B3" w:rsidRDefault="009014DC" w:rsidP="005928D2">
      <w:pPr>
        <w:pStyle w:val="tekst"/>
      </w:pPr>
      <w:r w:rsidRPr="000E12B3">
        <w:t xml:space="preserve">Od początku roku </w:t>
      </w:r>
      <w:r w:rsidR="004F1BA0" w:rsidRPr="000E12B3">
        <w:t xml:space="preserve">wszystkie formy budownictwa łącznie oddały do </w:t>
      </w:r>
      <w:r w:rsidR="004F1BA0" w:rsidRPr="000E12B3">
        <w:rPr>
          <w:spacing w:val="-2"/>
        </w:rPr>
        <w:t xml:space="preserve">użytkowania </w:t>
      </w:r>
      <w:r w:rsidRPr="000E12B3">
        <w:t>1</w:t>
      </w:r>
      <w:r w:rsidR="00EF7810">
        <w:t>7213</w:t>
      </w:r>
      <w:r w:rsidRPr="000E12B3">
        <w:t xml:space="preserve"> mieszkań</w:t>
      </w:r>
      <w:r w:rsidR="004F1BA0" w:rsidRPr="000E12B3">
        <w:t xml:space="preserve">, o </w:t>
      </w:r>
      <w:r w:rsidR="00EF7810">
        <w:t>7,6</w:t>
      </w:r>
      <w:r w:rsidR="00880E8A">
        <w:t>% więcej niż w </w:t>
      </w:r>
      <w:r w:rsidR="004F1BA0" w:rsidRPr="000E12B3">
        <w:t xml:space="preserve">okresie </w:t>
      </w:r>
      <w:r w:rsidR="00F74138" w:rsidRPr="000E12B3">
        <w:t>s</w:t>
      </w:r>
      <w:r w:rsidR="004F1BA0" w:rsidRPr="000E12B3">
        <w:t>tyczeń-</w:t>
      </w:r>
      <w:r w:rsidR="00A06C56">
        <w:t>październik</w:t>
      </w:r>
      <w:r w:rsidR="00F74138" w:rsidRPr="000E12B3">
        <w:t xml:space="preserve"> ub</w:t>
      </w:r>
      <w:r w:rsidR="009C773B" w:rsidRPr="000E12B3">
        <w:t>.</w:t>
      </w:r>
      <w:r w:rsidR="00F74138" w:rsidRPr="000E12B3">
        <w:t xml:space="preserve"> roku.</w:t>
      </w:r>
      <w:r w:rsidRPr="000E12B3">
        <w:t xml:space="preserve"> Deweloperzy przekazali w tym czasie </w:t>
      </w:r>
      <w:r w:rsidR="00EF7810">
        <w:t>11375</w:t>
      </w:r>
      <w:r w:rsidRPr="000E12B3">
        <w:t xml:space="preserve"> mieszkań (o </w:t>
      </w:r>
      <w:r w:rsidR="00F74138" w:rsidRPr="000E12B3">
        <w:t>1</w:t>
      </w:r>
      <w:r w:rsidR="00EF7810">
        <w:t>2,1</w:t>
      </w:r>
      <w:r w:rsidRPr="000E12B3">
        <w:t>% więcej</w:t>
      </w:r>
      <w:r w:rsidRPr="000E12B3">
        <w:rPr>
          <w:szCs w:val="19"/>
        </w:rPr>
        <w:t xml:space="preserve"> </w:t>
      </w:r>
      <w:r w:rsidR="00EF7810">
        <w:t>niż przed rokiem), w </w:t>
      </w:r>
      <w:r w:rsidRPr="000E12B3">
        <w:t xml:space="preserve">tym </w:t>
      </w:r>
      <w:r w:rsidR="00EF7810">
        <w:t>63</w:t>
      </w:r>
      <w:r w:rsidRPr="000E12B3">
        <w:t xml:space="preserve"> przeznaczon</w:t>
      </w:r>
      <w:r w:rsidR="00EF7810">
        <w:t>e</w:t>
      </w:r>
      <w:r w:rsidRPr="000E12B3">
        <w:t xml:space="preserve"> na wynajem. Inwestorzy indywidualni wybudowali </w:t>
      </w:r>
      <w:r w:rsidR="00475BD2">
        <w:t>5</w:t>
      </w:r>
      <w:r w:rsidR="00EF7810">
        <w:t>1</w:t>
      </w:r>
      <w:r w:rsidR="00475BD2">
        <w:t>14</w:t>
      </w:r>
      <w:r w:rsidRPr="000E12B3">
        <w:t xml:space="preserve"> mieszka</w:t>
      </w:r>
      <w:r w:rsidR="000E12B3" w:rsidRPr="000E12B3">
        <w:t>ń</w:t>
      </w:r>
      <w:r w:rsidRPr="000E12B3">
        <w:t xml:space="preserve"> (o </w:t>
      </w:r>
      <w:r w:rsidR="00475BD2">
        <w:t>6,</w:t>
      </w:r>
      <w:r w:rsidR="00EA06B8">
        <w:t>3</w:t>
      </w:r>
      <w:r w:rsidRPr="000E12B3">
        <w:t xml:space="preserve">% mniej). Ponadto do </w:t>
      </w:r>
      <w:r w:rsidR="000E12B3" w:rsidRPr="000E12B3">
        <w:t>eksploatacji</w:t>
      </w:r>
      <w:r w:rsidRPr="000E12B3">
        <w:t xml:space="preserve"> oddano </w:t>
      </w:r>
      <w:r w:rsidR="00F67496">
        <w:t>484</w:t>
      </w:r>
      <w:r w:rsidR="00F67496" w:rsidRPr="000E12B3">
        <w:t xml:space="preserve"> mieszka</w:t>
      </w:r>
      <w:r w:rsidR="00F67496">
        <w:t>nia</w:t>
      </w:r>
      <w:r w:rsidR="00F67496" w:rsidRPr="000E12B3">
        <w:t xml:space="preserve"> społeczn</w:t>
      </w:r>
      <w:r w:rsidR="00F67496">
        <w:t>e</w:t>
      </w:r>
      <w:r w:rsidR="00F67496" w:rsidRPr="000E12B3">
        <w:t xml:space="preserve"> czynszow</w:t>
      </w:r>
      <w:r w:rsidR="00F67496">
        <w:t>e,</w:t>
      </w:r>
      <w:r w:rsidR="00F67496" w:rsidRPr="000E12B3">
        <w:t xml:space="preserve"> </w:t>
      </w:r>
      <w:r w:rsidRPr="000E12B3">
        <w:t>1</w:t>
      </w:r>
      <w:r w:rsidR="000E12B3" w:rsidRPr="000E12B3">
        <w:t>78</w:t>
      </w:r>
      <w:r w:rsidRPr="000E12B3">
        <w:t xml:space="preserve"> komunaln</w:t>
      </w:r>
      <w:r w:rsidR="000E12B3" w:rsidRPr="000E12B3">
        <w:t>ych</w:t>
      </w:r>
      <w:r w:rsidRPr="000E12B3">
        <w:t>, 37 zakładowych</w:t>
      </w:r>
      <w:r w:rsidR="000E12B3" w:rsidRPr="000E12B3">
        <w:t xml:space="preserve"> oraz 25 spółdzielczych.</w:t>
      </w:r>
      <w:r w:rsidR="009D07F0" w:rsidRPr="009D07F0">
        <w:t xml:space="preserve"> </w:t>
      </w:r>
    </w:p>
    <w:p w:rsidR="005928D2" w:rsidRPr="009F2F2C" w:rsidRDefault="005928D2" w:rsidP="009F2F2C">
      <w:pPr>
        <w:pStyle w:val="Tytultabeli"/>
      </w:pPr>
      <w:r w:rsidRPr="009F2F2C">
        <w:t xml:space="preserve">Tablica </w:t>
      </w:r>
      <w:r w:rsidR="00890DB8">
        <w:t>9</w:t>
      </w:r>
      <w:r w:rsidRPr="009F2F2C">
        <w:t>.</w:t>
      </w:r>
      <w:r w:rsidRPr="009F2F2C">
        <w:tab/>
        <w:t xml:space="preserve">Mieszkania oddane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październik b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4273EB">
            <w:pPr>
              <w:pStyle w:val="glowka1"/>
            </w:pPr>
            <w:r>
              <w:t>01–</w:t>
            </w:r>
            <w:r w:rsidR="004273EB">
              <w:t>10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3D4956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>powierzchnia użytkowa 1</w:t>
            </w:r>
            <w:r w:rsidR="003D4956">
              <w:t xml:space="preserve"> </w:t>
            </w:r>
            <w:r w:rsidRPr="00C20CD4">
              <w:t xml:space="preserve">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C20CD4" w:rsidRDefault="00EA06B8" w:rsidP="00EA06B8">
            <w:pPr>
              <w:pStyle w:val="boczekbez"/>
            </w:pPr>
            <w:r>
              <w:t>OGÓŁEM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"/>
            </w:pPr>
            <w:r w:rsidRPr="00EA06B8">
              <w:t>17213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"/>
            </w:pPr>
            <w:r w:rsidRPr="00EA06B8">
              <w:t>100,0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"/>
            </w:pPr>
            <w:r w:rsidRPr="00EA06B8">
              <w:t>107,6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"/>
            </w:pPr>
            <w:r w:rsidRPr="00EA06B8">
              <w:t>85,5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C20CD4" w:rsidRDefault="00EA06B8" w:rsidP="00107647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5114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29,7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93,7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139,4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EA06B8" w:rsidRPr="00C20CD4" w:rsidRDefault="00EA06B8" w:rsidP="00107647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11375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66,1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112,1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63,6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vAlign w:val="center"/>
          </w:tcPr>
          <w:p w:rsidR="00EA06B8" w:rsidRPr="00C20CD4" w:rsidRDefault="00EA06B8" w:rsidP="00107647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63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0,4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60,0</w:t>
            </w:r>
          </w:p>
        </w:tc>
        <w:tc>
          <w:tcPr>
            <w:tcW w:w="1699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79,1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vAlign w:val="center"/>
          </w:tcPr>
          <w:p w:rsidR="00EA06B8" w:rsidRDefault="00EA06B8" w:rsidP="00107647">
            <w:pPr>
              <w:pStyle w:val="boczek1"/>
            </w:pPr>
            <w:r>
              <w:t>Spółdzielcze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25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0,1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67,6</w:t>
            </w:r>
          </w:p>
        </w:tc>
        <w:tc>
          <w:tcPr>
            <w:tcW w:w="1699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45,4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vAlign w:val="center"/>
          </w:tcPr>
          <w:p w:rsidR="00EA06B8" w:rsidRDefault="00EA06B8" w:rsidP="00107647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178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1,0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225,3</w:t>
            </w:r>
          </w:p>
        </w:tc>
        <w:tc>
          <w:tcPr>
            <w:tcW w:w="1699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46,9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vAlign w:val="center"/>
          </w:tcPr>
          <w:p w:rsidR="00EA06B8" w:rsidRDefault="00EA06B8" w:rsidP="00107647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484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2,8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184,7</w:t>
            </w:r>
          </w:p>
        </w:tc>
        <w:tc>
          <w:tcPr>
            <w:tcW w:w="1699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50,8</w:t>
            </w:r>
          </w:p>
        </w:tc>
      </w:tr>
      <w:tr w:rsidR="00EA06B8" w:rsidRPr="00E87892" w:rsidTr="00EA06B8">
        <w:trPr>
          <w:trHeight w:val="57"/>
          <w:jc w:val="center"/>
        </w:trPr>
        <w:tc>
          <w:tcPr>
            <w:tcW w:w="3686" w:type="dxa"/>
            <w:vAlign w:val="center"/>
          </w:tcPr>
          <w:p w:rsidR="00EA06B8" w:rsidRPr="00C20CD4" w:rsidRDefault="00EA06B8" w:rsidP="00107647">
            <w:pPr>
              <w:pStyle w:val="boczek1"/>
            </w:pPr>
            <w:r>
              <w:t>Zakładowe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37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0,2</w:t>
            </w:r>
          </w:p>
        </w:tc>
        <w:tc>
          <w:tcPr>
            <w:tcW w:w="1698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3</w:t>
            </w:r>
            <w:r>
              <w:t>,</w:t>
            </w:r>
            <w:r w:rsidRPr="00EA06B8">
              <w:t>7</w:t>
            </w:r>
            <w:r>
              <w:t xml:space="preserve"> razy</w:t>
            </w:r>
          </w:p>
        </w:tc>
        <w:tc>
          <w:tcPr>
            <w:tcW w:w="1699" w:type="dxa"/>
            <w:vAlign w:val="center"/>
          </w:tcPr>
          <w:p w:rsidR="00EA06B8" w:rsidRPr="00EA06B8" w:rsidRDefault="00EA06B8" w:rsidP="00EA06B8">
            <w:pPr>
              <w:pStyle w:val="tableteksttab"/>
            </w:pPr>
            <w:r w:rsidRPr="00EA06B8">
              <w:t>19,6</w:t>
            </w:r>
          </w:p>
        </w:tc>
      </w:tr>
    </w:tbl>
    <w:p w:rsidR="005928D2" w:rsidRPr="000C23CF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86710D" w:rsidRDefault="007B6D64" w:rsidP="00FA2297">
      <w:pPr>
        <w:pStyle w:val="tekst"/>
        <w:spacing w:before="360"/>
        <w:rPr>
          <w:spacing w:val="-2"/>
          <w:szCs w:val="19"/>
        </w:rPr>
      </w:pPr>
      <w:r>
        <w:t>Najwięcej</w:t>
      </w:r>
      <w:r w:rsidRPr="003577AD">
        <w:t xml:space="preserve"> nowych mieszkań </w:t>
      </w:r>
      <w:r>
        <w:rPr>
          <w:spacing w:val="-2"/>
          <w:szCs w:val="19"/>
        </w:rPr>
        <w:t>w okresie styczeń-</w:t>
      </w:r>
      <w:r w:rsidR="00A06C56">
        <w:rPr>
          <w:spacing w:val="-2"/>
          <w:szCs w:val="19"/>
        </w:rPr>
        <w:t>październik</w:t>
      </w:r>
      <w:r>
        <w:rPr>
          <w:spacing w:val="-2"/>
          <w:szCs w:val="19"/>
        </w:rPr>
        <w:t xml:space="preserve"> br. </w:t>
      </w:r>
      <w:r w:rsidRPr="003577AD">
        <w:t xml:space="preserve">oddano </w:t>
      </w:r>
      <w:r w:rsidRPr="003577AD">
        <w:rPr>
          <w:rFonts w:cs="Calibri"/>
          <w:spacing w:val="-2"/>
          <w:szCs w:val="19"/>
        </w:rPr>
        <w:t xml:space="preserve">do użytkowania </w:t>
      </w:r>
      <w:r w:rsidR="00EB51F4">
        <w:rPr>
          <w:rFonts w:cs="Calibri"/>
          <w:spacing w:val="-2"/>
          <w:szCs w:val="19"/>
        </w:rPr>
        <w:t>w Poznaniu (</w:t>
      </w:r>
      <w:r w:rsidR="00E437A5">
        <w:rPr>
          <w:rFonts w:cs="Calibri"/>
          <w:spacing w:val="-2"/>
          <w:szCs w:val="19"/>
        </w:rPr>
        <w:t>4013</w:t>
      </w:r>
      <w:r w:rsidR="00EB51F4">
        <w:rPr>
          <w:rFonts w:cs="Calibri"/>
          <w:spacing w:val="-2"/>
          <w:szCs w:val="19"/>
        </w:rPr>
        <w:t>, czyli 2</w:t>
      </w:r>
      <w:r w:rsidR="00E437A5">
        <w:rPr>
          <w:rFonts w:cs="Calibri"/>
          <w:spacing w:val="-2"/>
          <w:szCs w:val="19"/>
        </w:rPr>
        <w:t>3,3</w:t>
      </w:r>
      <w:r w:rsidR="00EB51F4">
        <w:rPr>
          <w:rFonts w:cs="Calibri"/>
          <w:spacing w:val="-2"/>
          <w:szCs w:val="19"/>
        </w:rPr>
        <w:t>%) oraz w 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 w:rsidR="00E437A5">
        <w:rPr>
          <w:rFonts w:cs="Calibri"/>
          <w:spacing w:val="-2"/>
          <w:szCs w:val="19"/>
        </w:rPr>
        <w:t>4000</w:t>
      </w:r>
      <w:r>
        <w:rPr>
          <w:rFonts w:cs="Calibri"/>
          <w:spacing w:val="-2"/>
          <w:szCs w:val="19"/>
        </w:rPr>
        <w:t xml:space="preserve">, </w:t>
      </w:r>
      <w:r w:rsidR="00EB51F4">
        <w:rPr>
          <w:rFonts w:cs="Calibri"/>
          <w:spacing w:val="-2"/>
          <w:szCs w:val="19"/>
        </w:rPr>
        <w:t xml:space="preserve">tj. </w:t>
      </w:r>
      <w:r>
        <w:rPr>
          <w:rFonts w:cs="Calibri"/>
          <w:spacing w:val="-2"/>
          <w:szCs w:val="19"/>
        </w:rPr>
        <w:t>2</w:t>
      </w:r>
      <w:r w:rsidR="00EB51F4">
        <w:rPr>
          <w:rFonts w:cs="Calibri"/>
          <w:spacing w:val="-2"/>
          <w:szCs w:val="19"/>
        </w:rPr>
        <w:t>3</w:t>
      </w:r>
      <w:r>
        <w:rPr>
          <w:rFonts w:cs="Calibri"/>
          <w:spacing w:val="-2"/>
          <w:szCs w:val="19"/>
        </w:rPr>
        <w:t>,</w:t>
      </w:r>
      <w:r w:rsidR="00E437A5">
        <w:rPr>
          <w:rFonts w:cs="Calibri"/>
          <w:spacing w:val="-2"/>
          <w:szCs w:val="19"/>
        </w:rPr>
        <w:t>2</w:t>
      </w:r>
      <w:r w:rsidRPr="003577AD">
        <w:rPr>
          <w:rFonts w:cs="Calibri"/>
          <w:spacing w:val="-2"/>
          <w:szCs w:val="19"/>
        </w:rPr>
        <w:t>%)</w:t>
      </w:r>
      <w:r w:rsidR="00EB51F4">
        <w:rPr>
          <w:rFonts w:cs="Calibri"/>
          <w:spacing w:val="-2"/>
          <w:szCs w:val="19"/>
        </w:rPr>
        <w:t>,</w:t>
      </w:r>
      <w:r>
        <w:rPr>
          <w:rFonts w:cs="Calibri"/>
          <w:spacing w:val="-2"/>
          <w:szCs w:val="19"/>
        </w:rPr>
        <w:t xml:space="preserve"> ponadto w powiatach: </w:t>
      </w:r>
      <w:r w:rsidR="00E437A5">
        <w:rPr>
          <w:rFonts w:cs="Calibri"/>
          <w:spacing w:val="-2"/>
          <w:szCs w:val="19"/>
        </w:rPr>
        <w:t xml:space="preserve">ostrowskim (612, tj. 3,6%), </w:t>
      </w:r>
      <w:r w:rsidR="00EB51F4">
        <w:rPr>
          <w:rFonts w:cs="Calibri"/>
          <w:spacing w:val="-2"/>
          <w:szCs w:val="19"/>
        </w:rPr>
        <w:t>gnieźnieńskim (</w:t>
      </w:r>
      <w:r w:rsidR="00E437A5">
        <w:rPr>
          <w:rFonts w:cs="Calibri"/>
          <w:spacing w:val="-2"/>
          <w:szCs w:val="19"/>
        </w:rPr>
        <w:t>575</w:t>
      </w:r>
      <w:r w:rsidR="00EB51F4">
        <w:rPr>
          <w:rFonts w:cs="Calibri"/>
          <w:spacing w:val="-2"/>
          <w:szCs w:val="19"/>
        </w:rPr>
        <w:t>, tj. 3,</w:t>
      </w:r>
      <w:r w:rsidR="00E437A5">
        <w:rPr>
          <w:rFonts w:cs="Calibri"/>
          <w:spacing w:val="-2"/>
          <w:szCs w:val="19"/>
        </w:rPr>
        <w:t>3</w:t>
      </w:r>
      <w:r w:rsidR="00EB51F4">
        <w:rPr>
          <w:rFonts w:cs="Calibri"/>
          <w:spacing w:val="-2"/>
          <w:szCs w:val="19"/>
        </w:rPr>
        <w:t xml:space="preserve">%), </w:t>
      </w:r>
      <w:r w:rsidR="0096158E">
        <w:rPr>
          <w:rFonts w:cs="Calibri"/>
          <w:spacing w:val="-2"/>
          <w:szCs w:val="19"/>
        </w:rPr>
        <w:t>konińskim (</w:t>
      </w:r>
      <w:r w:rsidR="00EB51F4">
        <w:rPr>
          <w:rFonts w:cs="Calibri"/>
          <w:spacing w:val="-2"/>
          <w:szCs w:val="19"/>
        </w:rPr>
        <w:t>4</w:t>
      </w:r>
      <w:r w:rsidR="00E437A5">
        <w:rPr>
          <w:rFonts w:cs="Calibri"/>
          <w:spacing w:val="-2"/>
          <w:szCs w:val="19"/>
        </w:rPr>
        <w:t>84</w:t>
      </w:r>
      <w:r w:rsidR="0096158E">
        <w:rPr>
          <w:rFonts w:cs="Calibri"/>
          <w:spacing w:val="-2"/>
          <w:szCs w:val="19"/>
        </w:rPr>
        <w:t>, tj. 2,</w:t>
      </w:r>
      <w:r w:rsidR="00E437A5">
        <w:rPr>
          <w:rFonts w:cs="Calibri"/>
          <w:spacing w:val="-2"/>
          <w:szCs w:val="19"/>
        </w:rPr>
        <w:t>8</w:t>
      </w:r>
      <w:r w:rsidR="0096158E">
        <w:rPr>
          <w:rFonts w:cs="Calibri"/>
          <w:spacing w:val="-2"/>
          <w:szCs w:val="19"/>
        </w:rPr>
        <w:t xml:space="preserve">%), </w:t>
      </w:r>
      <w:r>
        <w:rPr>
          <w:rFonts w:cs="Calibri"/>
          <w:spacing w:val="-2"/>
          <w:szCs w:val="19"/>
        </w:rPr>
        <w:t>średzkim (</w:t>
      </w:r>
      <w:r w:rsidR="00E437A5">
        <w:rPr>
          <w:rFonts w:cs="Calibri"/>
          <w:spacing w:val="-2"/>
          <w:szCs w:val="19"/>
        </w:rPr>
        <w:t>483</w:t>
      </w:r>
      <w:r>
        <w:rPr>
          <w:rFonts w:cs="Calibri"/>
          <w:spacing w:val="-2"/>
          <w:szCs w:val="19"/>
        </w:rPr>
        <w:t>, tj. 2,</w:t>
      </w:r>
      <w:r w:rsidR="00E437A5">
        <w:rPr>
          <w:rFonts w:cs="Calibri"/>
          <w:spacing w:val="-2"/>
          <w:szCs w:val="19"/>
        </w:rPr>
        <w:t>8</w:t>
      </w:r>
      <w:r>
        <w:rPr>
          <w:rFonts w:cs="Calibri"/>
          <w:spacing w:val="-2"/>
          <w:szCs w:val="19"/>
        </w:rPr>
        <w:t xml:space="preserve">%), </w:t>
      </w:r>
      <w:r w:rsidR="00E437A5">
        <w:rPr>
          <w:rFonts w:cs="Calibri"/>
          <w:spacing w:val="-2"/>
          <w:szCs w:val="19"/>
        </w:rPr>
        <w:t xml:space="preserve">leszczyńskim (426, tj. 2,5%), wrzesińskim (420, tj. 2,4%), </w:t>
      </w:r>
      <w:r w:rsidR="0096158E">
        <w:rPr>
          <w:rFonts w:cs="Calibri"/>
          <w:spacing w:val="-2"/>
          <w:szCs w:val="19"/>
        </w:rPr>
        <w:t>pilskim (</w:t>
      </w:r>
      <w:r w:rsidR="00E437A5">
        <w:rPr>
          <w:rFonts w:cs="Calibri"/>
          <w:spacing w:val="-2"/>
          <w:szCs w:val="19"/>
        </w:rPr>
        <w:t>407</w:t>
      </w:r>
      <w:r w:rsidR="0096158E">
        <w:rPr>
          <w:rFonts w:cs="Calibri"/>
          <w:spacing w:val="-2"/>
          <w:szCs w:val="19"/>
        </w:rPr>
        <w:t>, tj. 2,</w:t>
      </w:r>
      <w:r w:rsidR="00E437A5">
        <w:rPr>
          <w:rFonts w:cs="Calibri"/>
          <w:spacing w:val="-2"/>
          <w:szCs w:val="19"/>
        </w:rPr>
        <w:t>4%)</w:t>
      </w:r>
      <w:r w:rsidR="0096158E">
        <w:rPr>
          <w:rFonts w:cs="Calibri"/>
          <w:spacing w:val="-2"/>
          <w:szCs w:val="19"/>
        </w:rPr>
        <w:t xml:space="preserve"> </w:t>
      </w:r>
      <w:r w:rsidR="0096158E">
        <w:rPr>
          <w:spacing w:val="-2"/>
          <w:szCs w:val="19"/>
        </w:rPr>
        <w:t xml:space="preserve">oraz </w:t>
      </w:r>
      <w:r>
        <w:rPr>
          <w:rFonts w:cs="Calibri"/>
          <w:spacing w:val="-2"/>
          <w:szCs w:val="19"/>
        </w:rPr>
        <w:t>szamotulskim (</w:t>
      </w:r>
      <w:r w:rsidR="00E437A5">
        <w:rPr>
          <w:rFonts w:cs="Calibri"/>
          <w:spacing w:val="-2"/>
          <w:szCs w:val="19"/>
        </w:rPr>
        <w:t>403</w:t>
      </w:r>
      <w:r w:rsidR="0096158E">
        <w:rPr>
          <w:rFonts w:cs="Calibri"/>
          <w:spacing w:val="-2"/>
          <w:szCs w:val="19"/>
        </w:rPr>
        <w:t>, tj. 2,</w:t>
      </w:r>
      <w:r w:rsidR="00F40AD6">
        <w:rPr>
          <w:rFonts w:cs="Calibri"/>
          <w:spacing w:val="-2"/>
          <w:szCs w:val="19"/>
        </w:rPr>
        <w:t>3</w:t>
      </w:r>
      <w:r>
        <w:rPr>
          <w:rFonts w:cs="Calibri"/>
          <w:spacing w:val="-2"/>
          <w:szCs w:val="19"/>
        </w:rPr>
        <w:t>%)</w:t>
      </w:r>
      <w:r w:rsidR="0096158E">
        <w:rPr>
          <w:rFonts w:cs="Calibri"/>
          <w:spacing w:val="-2"/>
          <w:szCs w:val="19"/>
        </w:rPr>
        <w:t>.</w:t>
      </w:r>
      <w:r>
        <w:rPr>
          <w:spacing w:val="-2"/>
          <w:szCs w:val="19"/>
        </w:rPr>
        <w:t xml:space="preserve"> Od początku roku n</w:t>
      </w:r>
      <w:r w:rsidRPr="003577AD">
        <w:rPr>
          <w:spacing w:val="-2"/>
          <w:szCs w:val="19"/>
        </w:rPr>
        <w:t xml:space="preserve">ajmniej mieszkań </w:t>
      </w:r>
      <w:r>
        <w:rPr>
          <w:spacing w:val="-2"/>
          <w:szCs w:val="19"/>
        </w:rPr>
        <w:t xml:space="preserve">wybudowano w powiatach </w:t>
      </w:r>
      <w:r w:rsidR="0096158E">
        <w:rPr>
          <w:spacing w:val="-2"/>
          <w:szCs w:val="19"/>
        </w:rPr>
        <w:t>międzychodzkim (</w:t>
      </w:r>
      <w:r w:rsidR="00E437A5">
        <w:rPr>
          <w:spacing w:val="-2"/>
          <w:szCs w:val="19"/>
        </w:rPr>
        <w:t>63) i </w:t>
      </w:r>
      <w:r>
        <w:rPr>
          <w:spacing w:val="-2"/>
          <w:szCs w:val="19"/>
        </w:rPr>
        <w:t xml:space="preserve">chodzieskim </w:t>
      </w:r>
      <w:r w:rsidRPr="003577AD">
        <w:rPr>
          <w:spacing w:val="-2"/>
          <w:szCs w:val="19"/>
        </w:rPr>
        <w:t>(</w:t>
      </w:r>
      <w:r w:rsidR="00E437A5">
        <w:rPr>
          <w:spacing w:val="-2"/>
          <w:szCs w:val="19"/>
        </w:rPr>
        <w:t>71</w:t>
      </w:r>
      <w:r>
        <w:rPr>
          <w:spacing w:val="-2"/>
          <w:szCs w:val="19"/>
        </w:rPr>
        <w:t>)</w:t>
      </w:r>
      <w:r w:rsidR="005928D2" w:rsidRPr="003577AD">
        <w:rPr>
          <w:spacing w:val="-2"/>
          <w:szCs w:val="19"/>
        </w:rPr>
        <w:t xml:space="preserve">. </w:t>
      </w:r>
    </w:p>
    <w:p w:rsidR="0086710D" w:rsidRDefault="007B6D64" w:rsidP="0086710D">
      <w:pPr>
        <w:pStyle w:val="tekst"/>
        <w:rPr>
          <w:szCs w:val="19"/>
        </w:rPr>
      </w:pPr>
      <w:r w:rsidRPr="003577AD">
        <w:rPr>
          <w:b/>
          <w:spacing w:val="-2"/>
        </w:rPr>
        <w:t>Przeciętna powierzchnia użytkowa 1 mieszkania</w:t>
      </w:r>
      <w:r w:rsidRPr="003577AD">
        <w:rPr>
          <w:spacing w:val="-2"/>
        </w:rPr>
        <w:t xml:space="preserve"> </w:t>
      </w:r>
      <w:r w:rsidRPr="003577AD">
        <w:t xml:space="preserve">oddanego do użytkowania </w:t>
      </w:r>
      <w:r>
        <w:t>w okresie styczeń-</w:t>
      </w:r>
      <w:r w:rsidR="00A06C56">
        <w:t>październik</w:t>
      </w:r>
      <w:r>
        <w:t xml:space="preserve"> </w:t>
      </w:r>
      <w:r>
        <w:rPr>
          <w:spacing w:val="-2"/>
        </w:rPr>
        <w:t>br.</w:t>
      </w:r>
      <w:r w:rsidRPr="003577AD">
        <w:rPr>
          <w:spacing w:val="-2"/>
        </w:rPr>
        <w:t xml:space="preserve"> </w:t>
      </w:r>
      <w:r w:rsidRPr="003577AD">
        <w:t xml:space="preserve">wyniosła </w:t>
      </w:r>
      <w:r>
        <w:t>8</w:t>
      </w:r>
      <w:r w:rsidR="00F26CD0">
        <w:t>5</w:t>
      </w:r>
      <w:r w:rsidR="00796324">
        <w:t>,</w:t>
      </w:r>
      <w:r w:rsidR="00A20E1D">
        <w:t>5</w:t>
      </w:r>
      <w:r w:rsidR="00796324">
        <w:t> 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 (przed rokiem </w:t>
      </w:r>
      <w:r w:rsidR="00796324">
        <w:t>8</w:t>
      </w:r>
      <w:r w:rsidRPr="00E534AB">
        <w:t>9</w:t>
      </w:r>
      <w:r>
        <w:t>,</w:t>
      </w:r>
      <w:r w:rsidR="00F26CD0">
        <w:t>2</w:t>
      </w:r>
      <w:r w:rsidRPr="00E534AB">
        <w:t xml:space="preserve"> 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). Mieszkania </w:t>
      </w:r>
      <w:r w:rsidRPr="00770A24">
        <w:t>wybudowane przez inwestorów indywidualnych miały przeciętnie 1</w:t>
      </w:r>
      <w:r>
        <w:t>39,</w:t>
      </w:r>
      <w:r w:rsidR="00F26CD0">
        <w:t>4</w:t>
      </w:r>
      <w:r w:rsidRPr="00770A24">
        <w:t xml:space="preserve"> m</w:t>
      </w:r>
      <w:r w:rsidRPr="00770A24">
        <w:rPr>
          <w:vertAlign w:val="superscript"/>
        </w:rPr>
        <w:t>2</w:t>
      </w:r>
      <w:r>
        <w:t xml:space="preserve"> (przed rokiem 140</w:t>
      </w:r>
      <w:r w:rsidRPr="00770A24">
        <w:t>,</w:t>
      </w:r>
      <w:r w:rsidR="00F26CD0">
        <w:t>7</w:t>
      </w:r>
      <w:r>
        <w:t xml:space="preserve"> </w:t>
      </w:r>
      <w:r w:rsidRPr="00770A24">
        <w:t>m</w:t>
      </w:r>
      <w:r w:rsidRPr="00770A24">
        <w:rPr>
          <w:vertAlign w:val="superscript"/>
        </w:rPr>
        <w:t>2</w:t>
      </w:r>
      <w:r w:rsidRPr="00770A24">
        <w:t>), a przeznacz</w:t>
      </w:r>
      <w:r>
        <w:t>one na sprzedaż lub wynajem – 63,</w:t>
      </w:r>
      <w:r w:rsidR="00F26CD0">
        <w:t xml:space="preserve">6 </w:t>
      </w:r>
      <w:r w:rsidRPr="00770A24">
        <w:t>m</w:t>
      </w:r>
      <w:r w:rsidRPr="00770A24">
        <w:rPr>
          <w:vertAlign w:val="superscript"/>
        </w:rPr>
        <w:t>2</w:t>
      </w:r>
      <w:r w:rsidRPr="00770A24">
        <w:t xml:space="preserve"> (przed rokiem </w:t>
      </w:r>
      <w:r w:rsidR="00F26CD0">
        <w:t>63,1</w:t>
      </w:r>
      <w:r w:rsidR="00F26CD0" w:rsidRPr="00770A24">
        <w:t xml:space="preserve"> </w:t>
      </w:r>
      <w:r w:rsidRPr="00770A24">
        <w:t>m</w:t>
      </w:r>
      <w:r w:rsidRPr="00770A24">
        <w:rPr>
          <w:vertAlign w:val="superscript"/>
        </w:rPr>
        <w:t>2</w:t>
      </w:r>
      <w:r w:rsidRPr="00770A24">
        <w:t xml:space="preserve">). </w:t>
      </w:r>
      <w:r>
        <w:t>P</w:t>
      </w:r>
      <w:r w:rsidRPr="00FC252B">
        <w:rPr>
          <w:spacing w:val="-2"/>
          <w:szCs w:val="19"/>
        </w:rPr>
        <w:t>rzeciętna powierzchnia m</w:t>
      </w:r>
      <w:r w:rsidRPr="00FC252B">
        <w:rPr>
          <w:szCs w:val="19"/>
        </w:rPr>
        <w:t>ieszkania</w:t>
      </w:r>
      <w:r>
        <w:rPr>
          <w:szCs w:val="19"/>
        </w:rPr>
        <w:t xml:space="preserve"> </w:t>
      </w:r>
      <w:r w:rsidR="00796324">
        <w:rPr>
          <w:szCs w:val="19"/>
        </w:rPr>
        <w:t xml:space="preserve">społecznego czynszowego wynosiła średnio 50,8 </w:t>
      </w:r>
      <w:r w:rsidR="00796324" w:rsidRPr="00FC252B">
        <w:rPr>
          <w:szCs w:val="19"/>
        </w:rPr>
        <w:t>m</w:t>
      </w:r>
      <w:r w:rsidR="00796324" w:rsidRPr="00FC252B">
        <w:rPr>
          <w:szCs w:val="19"/>
          <w:vertAlign w:val="superscript"/>
        </w:rPr>
        <w:t>2</w:t>
      </w:r>
      <w:r w:rsidR="00796324">
        <w:rPr>
          <w:szCs w:val="19"/>
        </w:rPr>
        <w:t xml:space="preserve"> </w:t>
      </w:r>
      <w:r w:rsidR="00796324" w:rsidRPr="00770A24">
        <w:t xml:space="preserve">(przed rokiem </w:t>
      </w:r>
      <w:r w:rsidR="00796324">
        <w:t>50,9</w:t>
      </w:r>
      <w:r w:rsidR="00796324" w:rsidRPr="00770A24">
        <w:t xml:space="preserve"> m</w:t>
      </w:r>
      <w:r w:rsidR="00796324" w:rsidRPr="00770A24">
        <w:rPr>
          <w:vertAlign w:val="superscript"/>
        </w:rPr>
        <w:t>2</w:t>
      </w:r>
      <w:r w:rsidR="00796324" w:rsidRPr="00770A24">
        <w:t>)</w:t>
      </w:r>
      <w:r w:rsidR="00796324">
        <w:t>,</w:t>
      </w:r>
      <w:r w:rsidR="00796324">
        <w:rPr>
          <w:szCs w:val="19"/>
        </w:rPr>
        <w:t xml:space="preserve"> </w:t>
      </w:r>
      <w:r>
        <w:rPr>
          <w:szCs w:val="19"/>
        </w:rPr>
        <w:t xml:space="preserve">komunalnego </w:t>
      </w:r>
      <w:r w:rsidR="00796324">
        <w:rPr>
          <w:szCs w:val="19"/>
        </w:rPr>
        <w:t xml:space="preserve">– </w:t>
      </w:r>
      <w:r>
        <w:rPr>
          <w:szCs w:val="19"/>
        </w:rPr>
        <w:t>4</w:t>
      </w:r>
      <w:r w:rsidR="00B03CA0">
        <w:rPr>
          <w:szCs w:val="19"/>
        </w:rPr>
        <w:t>6,9</w:t>
      </w:r>
      <w:r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  <w:vertAlign w:val="superscript"/>
        </w:rPr>
        <w:t xml:space="preserve"> </w:t>
      </w:r>
      <w:r w:rsidRPr="00770A24">
        <w:t xml:space="preserve">(przed rokiem </w:t>
      </w:r>
      <w:r>
        <w:t>4</w:t>
      </w:r>
      <w:r w:rsidR="00796324">
        <w:t>7,6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>)</w:t>
      </w:r>
      <w:r>
        <w:rPr>
          <w:szCs w:val="19"/>
        </w:rPr>
        <w:t xml:space="preserve">, </w:t>
      </w:r>
      <w:r w:rsidR="00A20E1D">
        <w:rPr>
          <w:szCs w:val="19"/>
        </w:rPr>
        <w:t xml:space="preserve">a spółdzielczego – 45,4 </w:t>
      </w:r>
      <w:r w:rsidR="00A20E1D" w:rsidRPr="00FC252B">
        <w:rPr>
          <w:szCs w:val="19"/>
        </w:rPr>
        <w:t>m</w:t>
      </w:r>
      <w:r w:rsidR="00A20E1D" w:rsidRPr="00FC252B">
        <w:rPr>
          <w:szCs w:val="19"/>
          <w:vertAlign w:val="superscript"/>
        </w:rPr>
        <w:t>2</w:t>
      </w:r>
      <w:r w:rsidR="00A20E1D">
        <w:rPr>
          <w:szCs w:val="19"/>
        </w:rPr>
        <w:t xml:space="preserve"> </w:t>
      </w:r>
      <w:r w:rsidR="00A20E1D" w:rsidRPr="00770A24">
        <w:t>(</w:t>
      </w:r>
      <w:r w:rsidR="00F26CD0" w:rsidRPr="00770A24">
        <w:t xml:space="preserve">przed rokiem </w:t>
      </w:r>
      <w:r w:rsidR="00F26CD0">
        <w:t>53,1</w:t>
      </w:r>
      <w:r w:rsidR="00F26CD0" w:rsidRPr="00770A24">
        <w:t xml:space="preserve"> m</w:t>
      </w:r>
      <w:r w:rsidR="00F26CD0" w:rsidRPr="00770A24">
        <w:rPr>
          <w:vertAlign w:val="superscript"/>
        </w:rPr>
        <w:t>2</w:t>
      </w:r>
      <w:r w:rsidR="00A20E1D" w:rsidRPr="00770A24">
        <w:t>)</w:t>
      </w:r>
      <w:r w:rsidR="00B03CA0">
        <w:t xml:space="preserve">. </w:t>
      </w:r>
      <w:r>
        <w:rPr>
          <w:szCs w:val="19"/>
        </w:rPr>
        <w:t>Najmniejsz</w:t>
      </w:r>
      <w:r w:rsidR="00B03CA0">
        <w:rPr>
          <w:szCs w:val="19"/>
        </w:rPr>
        <w:t xml:space="preserve">ą powierzchnię użytkową miały </w:t>
      </w:r>
      <w:r>
        <w:rPr>
          <w:szCs w:val="19"/>
        </w:rPr>
        <w:t>mieszkania zakładowe – 19</w:t>
      </w:r>
      <w:r w:rsidRPr="002F7CEF">
        <w:rPr>
          <w:szCs w:val="19"/>
        </w:rPr>
        <w:t>,6</w:t>
      </w:r>
      <w:r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</w:rPr>
        <w:t xml:space="preserve"> (</w:t>
      </w:r>
      <w:r w:rsidRPr="00770A24">
        <w:t>przed rokiem</w:t>
      </w:r>
      <w:r>
        <w:t xml:space="preserve"> 40,2</w:t>
      </w:r>
      <w:r w:rsidR="00796324">
        <w:t> </w:t>
      </w:r>
      <w:r w:rsidRPr="00770A24">
        <w:t>m</w:t>
      </w:r>
      <w:r w:rsidRPr="00770A24">
        <w:rPr>
          <w:vertAlign w:val="superscript"/>
        </w:rPr>
        <w:t>2</w:t>
      </w:r>
      <w:r>
        <w:rPr>
          <w:szCs w:val="19"/>
        </w:rPr>
        <w:t>)</w:t>
      </w:r>
      <w:r w:rsidRPr="00FC252B">
        <w:rPr>
          <w:szCs w:val="19"/>
        </w:rPr>
        <w:t>.</w:t>
      </w:r>
      <w:r w:rsidR="0086710D">
        <w:rPr>
          <w:szCs w:val="19"/>
        </w:rPr>
        <w:t xml:space="preserve"> </w:t>
      </w:r>
    </w:p>
    <w:p w:rsidR="0086710D" w:rsidRPr="00770A24" w:rsidRDefault="007B6D64" w:rsidP="0086710D">
      <w:pPr>
        <w:pStyle w:val="tekst"/>
      </w:pPr>
      <w:r w:rsidRPr="00770A24">
        <w:t>Największą przeciętną powierzchnią użytkową mieszkań oddan</w:t>
      </w:r>
      <w:r>
        <w:t>ych</w:t>
      </w:r>
      <w:r w:rsidRPr="00770A24">
        <w:t xml:space="preserve"> do użytkowania w</w:t>
      </w:r>
      <w:r>
        <w:t xml:space="preserve">yróżniały się powiaty: </w:t>
      </w:r>
      <w:r w:rsidR="005C602B">
        <w:t>międzychodzki (13</w:t>
      </w:r>
      <w:r w:rsidR="00796324">
        <w:t>2,3</w:t>
      </w:r>
      <w:r w:rsidR="005C602B">
        <w:t xml:space="preserve"> </w:t>
      </w:r>
      <w:r w:rsidR="005C602B" w:rsidRPr="00770A24">
        <w:t>m</w:t>
      </w:r>
      <w:r w:rsidR="005C602B" w:rsidRPr="00770A24">
        <w:rPr>
          <w:vertAlign w:val="superscript"/>
        </w:rPr>
        <w:t>2</w:t>
      </w:r>
      <w:r w:rsidR="005C602B" w:rsidRPr="00770A24">
        <w:t xml:space="preserve">), </w:t>
      </w:r>
      <w:r w:rsidR="005C602B">
        <w:t>kaliski (12</w:t>
      </w:r>
      <w:r w:rsidR="00796324">
        <w:t>4,</w:t>
      </w:r>
      <w:r w:rsidR="00F26CD0">
        <w:t>0</w:t>
      </w:r>
      <w:r w:rsidR="005C602B">
        <w:t xml:space="preserve"> </w:t>
      </w:r>
      <w:r w:rsidR="005C602B" w:rsidRPr="00770A24">
        <w:t>m</w:t>
      </w:r>
      <w:r w:rsidR="005C602B" w:rsidRPr="007D6776">
        <w:rPr>
          <w:vertAlign w:val="superscript"/>
        </w:rPr>
        <w:t>2</w:t>
      </w:r>
      <w:r w:rsidR="005C602B" w:rsidRPr="00770A24">
        <w:t>)</w:t>
      </w:r>
      <w:r w:rsidR="005C602B">
        <w:t xml:space="preserve">, </w:t>
      </w:r>
      <w:r w:rsidRPr="00770A24">
        <w:t>kolski (1</w:t>
      </w:r>
      <w:r w:rsidR="005C602B">
        <w:t>1</w:t>
      </w:r>
      <w:r w:rsidR="00F26CD0">
        <w:t>6,</w:t>
      </w:r>
      <w:r w:rsidR="00796324">
        <w:t>8</w:t>
      </w:r>
      <w:r w:rsidR="005C602B"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>)</w:t>
      </w:r>
      <w:r w:rsidR="00F26CD0">
        <w:t>,</w:t>
      </w:r>
      <w:r w:rsidRPr="00770A24">
        <w:t xml:space="preserve"> </w:t>
      </w:r>
      <w:r w:rsidR="008C33D6">
        <w:t>słupec</w:t>
      </w:r>
      <w:r>
        <w:t>ki</w:t>
      </w:r>
      <w:r w:rsidRPr="00770A24">
        <w:t xml:space="preserve"> (1</w:t>
      </w:r>
      <w:r w:rsidR="008C33D6">
        <w:t>1</w:t>
      </w:r>
      <w:r w:rsidR="00F26CD0">
        <w:t>4,7</w:t>
      </w:r>
      <w:r>
        <w:t xml:space="preserve"> </w:t>
      </w:r>
      <w:r w:rsidRPr="00770A24">
        <w:t>m</w:t>
      </w:r>
      <w:r w:rsidRPr="00770A24">
        <w:rPr>
          <w:vertAlign w:val="superscript"/>
        </w:rPr>
        <w:t>2</w:t>
      </w:r>
      <w:r>
        <w:t xml:space="preserve">) </w:t>
      </w:r>
      <w:r w:rsidR="00F26CD0">
        <w:t>i</w:t>
      </w:r>
      <w:r w:rsidR="00F26CD0" w:rsidRPr="00770A24">
        <w:t xml:space="preserve"> </w:t>
      </w:r>
      <w:r w:rsidR="00F26CD0">
        <w:t>pleszewski</w:t>
      </w:r>
      <w:r w:rsidR="00F26CD0" w:rsidRPr="00770A24">
        <w:t xml:space="preserve"> (1</w:t>
      </w:r>
      <w:r w:rsidR="00F26CD0">
        <w:t xml:space="preserve">14,5 </w:t>
      </w:r>
      <w:r w:rsidR="00F26CD0" w:rsidRPr="00770A24">
        <w:t>m</w:t>
      </w:r>
      <w:r w:rsidR="00F26CD0" w:rsidRPr="00770A24">
        <w:rPr>
          <w:vertAlign w:val="superscript"/>
        </w:rPr>
        <w:t>2</w:t>
      </w:r>
      <w:r w:rsidR="00F26CD0">
        <w:t xml:space="preserve">), </w:t>
      </w:r>
      <w:r w:rsidRPr="00770A24">
        <w:t xml:space="preserve">gdzie dominowały mieszkania budowane przez inwestorów indywidualnych. Najmniejsze były mieszkania </w:t>
      </w:r>
      <w:r w:rsidR="00F26CD0">
        <w:t>wybudowane w miastach – powiatach:</w:t>
      </w:r>
      <w:r w:rsidRPr="00770A24">
        <w:t xml:space="preserve"> w </w:t>
      </w:r>
      <w:r w:rsidR="00576DAC">
        <w:t>Lesznie (</w:t>
      </w:r>
      <w:r w:rsidR="00796324">
        <w:t>60,</w:t>
      </w:r>
      <w:r w:rsidR="00F26CD0">
        <w:t>9</w:t>
      </w:r>
      <w:r w:rsidR="00576DAC" w:rsidRPr="00770A24">
        <w:t xml:space="preserve"> m</w:t>
      </w:r>
      <w:r w:rsidR="00576DAC" w:rsidRPr="007D6776">
        <w:rPr>
          <w:vertAlign w:val="superscript"/>
        </w:rPr>
        <w:t>2</w:t>
      </w:r>
      <w:r w:rsidR="00576DAC" w:rsidRPr="00770A24">
        <w:t xml:space="preserve">), </w:t>
      </w:r>
      <w:r w:rsidRPr="00770A24">
        <w:t>Poznaniu (</w:t>
      </w:r>
      <w:r>
        <w:t>6</w:t>
      </w:r>
      <w:r w:rsidR="00F26CD0">
        <w:t>1,2</w:t>
      </w:r>
      <w:r w:rsidRPr="00770A24">
        <w:t xml:space="preserve"> m</w:t>
      </w:r>
      <w:r w:rsidRPr="007D6776">
        <w:rPr>
          <w:vertAlign w:val="superscript"/>
        </w:rPr>
        <w:t>2</w:t>
      </w:r>
      <w:r w:rsidRPr="00770A24">
        <w:t>)</w:t>
      </w:r>
      <w:r w:rsidR="003D4956">
        <w:t>,</w:t>
      </w:r>
      <w:r w:rsidRPr="00770A24">
        <w:t xml:space="preserve"> </w:t>
      </w:r>
      <w:r w:rsidR="003D4956">
        <w:t xml:space="preserve">Koninie </w:t>
      </w:r>
      <w:r w:rsidR="00576DAC" w:rsidRPr="00770A24">
        <w:t>(</w:t>
      </w:r>
      <w:r w:rsidR="00796324">
        <w:t>64,</w:t>
      </w:r>
      <w:r w:rsidR="00F26CD0">
        <w:t>6</w:t>
      </w:r>
      <w:r w:rsidR="00576DAC" w:rsidRPr="00770A24">
        <w:t xml:space="preserve"> m</w:t>
      </w:r>
      <w:r w:rsidR="00576DAC" w:rsidRPr="007D6776">
        <w:rPr>
          <w:vertAlign w:val="superscript"/>
        </w:rPr>
        <w:t>2</w:t>
      </w:r>
      <w:r w:rsidR="00576DAC" w:rsidRPr="00770A24">
        <w:t xml:space="preserve">) </w:t>
      </w:r>
      <w:r w:rsidR="003D4956" w:rsidRPr="00770A24">
        <w:t xml:space="preserve">i </w:t>
      </w:r>
      <w:r w:rsidR="003D4956">
        <w:t>Kaliszu</w:t>
      </w:r>
      <w:r w:rsidR="003D4956" w:rsidRPr="00770A24">
        <w:t xml:space="preserve"> </w:t>
      </w:r>
      <w:r w:rsidR="003D4956">
        <w:t>(7</w:t>
      </w:r>
      <w:r w:rsidR="00F26CD0">
        <w:t>1</w:t>
      </w:r>
      <w:r w:rsidR="003D4956">
        <w:t>,</w:t>
      </w:r>
      <w:r w:rsidR="00F26CD0">
        <w:t>2</w:t>
      </w:r>
      <w:r w:rsidR="003D4956" w:rsidRPr="003D4956">
        <w:t xml:space="preserve"> </w:t>
      </w:r>
      <w:r w:rsidR="003D4956" w:rsidRPr="00770A24">
        <w:t>m</w:t>
      </w:r>
      <w:r w:rsidR="003D4956" w:rsidRPr="007D6776">
        <w:rPr>
          <w:vertAlign w:val="superscript"/>
        </w:rPr>
        <w:t>2</w:t>
      </w:r>
      <w:r w:rsidR="003D4956" w:rsidRPr="00770A24">
        <w:t>)</w:t>
      </w:r>
      <w:r w:rsidR="003D4956">
        <w:t xml:space="preserve">, </w:t>
      </w:r>
      <w:r w:rsidR="00F26CD0">
        <w:t>zrealizowane przez</w:t>
      </w:r>
      <w:r w:rsidRPr="00770A24">
        <w:t xml:space="preserve"> deweloper</w:t>
      </w:r>
      <w:r w:rsidR="00F26CD0">
        <w:t>ów</w:t>
      </w:r>
      <w:r w:rsidR="0086710D" w:rsidRPr="00770A24">
        <w:t>.</w:t>
      </w:r>
    </w:p>
    <w:p w:rsidR="005E6521" w:rsidRPr="00C87AE8" w:rsidRDefault="00EE6BD0" w:rsidP="00C87AE8">
      <w:pPr>
        <w:pStyle w:val="tytuwykresu"/>
        <w:spacing w:before="360"/>
      </w:pPr>
      <w:r w:rsidRPr="00EE6BD0">
        <w:rPr>
          <w:noProof/>
          <w:lang w:eastAsia="pl-PL"/>
        </w:rPr>
        <w:drawing>
          <wp:anchor distT="71755" distB="144145" distL="114300" distR="114300" simplePos="0" relativeHeight="2531220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419100</wp:posOffset>
            </wp:positionV>
            <wp:extent cx="4273200" cy="5090400"/>
            <wp:effectExtent l="0" t="0" r="0" b="0"/>
            <wp:wrapTopAndBottom/>
            <wp:docPr id="41" name="Obraz 41" descr="Kartogram – powiaty województwa wielkopolskiego, dotyczący mieszkań oddanych do użytkowania. Cieniowanie – 5 przedziałów według liczby mieszkań. Etykiety – nazwy powiatów. Dodatkowo wartości dla Polski – 164231 mieszkań i województwa wielkopolskiego – 17213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200" cy="50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2.</w:t>
      </w:r>
      <w:r w:rsidR="005928D2">
        <w:tab/>
      </w:r>
      <w:r w:rsidR="005928D2" w:rsidRPr="00B81C85">
        <w:t xml:space="preserve">Mieszkania oddane do użytkowania </w:t>
      </w:r>
      <w:r w:rsidR="005928D2" w:rsidRPr="00C20CD4">
        <w:t xml:space="preserve">według </w:t>
      </w:r>
      <w:r w:rsidR="005928D2" w:rsidRPr="00366E85">
        <w:t xml:space="preserve">powiatów </w:t>
      </w:r>
      <w:r w:rsidR="005928D2">
        <w:t>w okresie styczeń-</w:t>
      </w:r>
      <w:r w:rsidR="00A06C56">
        <w:t>październik</w:t>
      </w:r>
      <w:r w:rsidR="005928D2">
        <w:t xml:space="preserve"> 2025 r.</w:t>
      </w:r>
      <w:r w:rsidR="005928D2" w:rsidRPr="00366E85">
        <w:t xml:space="preserve"> </w:t>
      </w:r>
    </w:p>
    <w:p w:rsidR="0086710D" w:rsidRDefault="00A06C56" w:rsidP="00C35FB5">
      <w:pPr>
        <w:pStyle w:val="tekst"/>
        <w:spacing w:before="240"/>
      </w:pPr>
      <w:r>
        <w:t>W październiku</w:t>
      </w:r>
      <w:r w:rsidR="00684084" w:rsidRPr="00770A24">
        <w:t xml:space="preserve"> br. wydano pozwolenia lub dokonano zgłoszenia z projektem budowlanym na budowę </w:t>
      </w:r>
      <w:r w:rsidR="00D26CE5">
        <w:t>1668</w:t>
      </w:r>
      <w:r w:rsidR="00684084" w:rsidRPr="00770A24">
        <w:t xml:space="preserve"> mieszkań, tj. o</w:t>
      </w:r>
      <w:r w:rsidR="00A10247">
        <w:t> </w:t>
      </w:r>
      <w:r w:rsidR="00D26CE5">
        <w:t>21</w:t>
      </w:r>
      <w:r w:rsidR="00A10247">
        <w:t>,</w:t>
      </w:r>
      <w:r w:rsidR="00D26CE5">
        <w:t>5</w:t>
      </w:r>
      <w:r w:rsidR="00684084" w:rsidRPr="00770A24">
        <w:t xml:space="preserve">% </w:t>
      </w:r>
      <w:r w:rsidR="00D26CE5">
        <w:t>mnie</w:t>
      </w:r>
      <w:r w:rsidR="00684084">
        <w:t>j</w:t>
      </w:r>
      <w:r w:rsidR="00684084" w:rsidRPr="00770A24">
        <w:t xml:space="preserve"> niż </w:t>
      </w:r>
      <w:r w:rsidR="004F08D1">
        <w:t>we wrześniu</w:t>
      </w:r>
      <w:r w:rsidR="00684084" w:rsidRPr="00770A24">
        <w:t xml:space="preserve"> br.</w:t>
      </w:r>
      <w:r w:rsidR="00684084">
        <w:t xml:space="preserve"> </w:t>
      </w:r>
      <w:r w:rsidR="00684084" w:rsidRPr="00770A24">
        <w:t xml:space="preserve">i o </w:t>
      </w:r>
      <w:r w:rsidR="00D26CE5">
        <w:t>24,5</w:t>
      </w:r>
      <w:r w:rsidR="00684084" w:rsidRPr="00770A24">
        <w:t xml:space="preserve">% </w:t>
      </w:r>
      <w:r w:rsidR="00D26CE5">
        <w:t>mni</w:t>
      </w:r>
      <w:r w:rsidR="003F2754">
        <w:t>ej</w:t>
      </w:r>
      <w:r w:rsidR="003F2754" w:rsidRPr="00770A24">
        <w:t xml:space="preserve"> </w:t>
      </w:r>
      <w:r w:rsidR="00684084" w:rsidRPr="00770A24">
        <w:t>niż przed</w:t>
      </w:r>
      <w:r w:rsidR="00684084">
        <w:rPr>
          <w:spacing w:val="-2"/>
        </w:rPr>
        <w:t xml:space="preserve"> rokiem</w:t>
      </w:r>
      <w:r w:rsidR="00684084" w:rsidRPr="003577AD">
        <w:rPr>
          <w:spacing w:val="-2"/>
        </w:rPr>
        <w:t>. Pozwolenia te</w:t>
      </w:r>
      <w:r w:rsidR="00684084" w:rsidRPr="003577AD">
        <w:t xml:space="preserve"> dotyczyły </w:t>
      </w:r>
      <w:r w:rsidR="00D26CE5">
        <w:t>4</w:t>
      </w:r>
      <w:r w:rsidR="00684084">
        <w:t xml:space="preserve"> form </w:t>
      </w:r>
      <w:r w:rsidR="00684084" w:rsidRPr="003577AD">
        <w:t xml:space="preserve">budownictwa </w:t>
      </w:r>
      <w:r w:rsidR="00684084">
        <w:t xml:space="preserve">– </w:t>
      </w:r>
      <w:r w:rsidR="00684084" w:rsidRPr="003577AD">
        <w:t xml:space="preserve">na sprzedaż lub wynajem (wydane na budowę </w:t>
      </w:r>
      <w:r w:rsidR="00D26CE5">
        <w:t>903</w:t>
      </w:r>
      <w:r w:rsidR="00684084">
        <w:t xml:space="preserve"> mieszkań) </w:t>
      </w:r>
      <w:r w:rsidR="003F2754">
        <w:t xml:space="preserve">oraz </w:t>
      </w:r>
      <w:r w:rsidR="00684084" w:rsidRPr="003577AD">
        <w:t>indywidualnego (</w:t>
      </w:r>
      <w:r w:rsidR="00D26CE5">
        <w:t>74</w:t>
      </w:r>
      <w:r w:rsidR="003F2754">
        <w:t>5</w:t>
      </w:r>
      <w:r w:rsidR="00684084" w:rsidRPr="003577AD">
        <w:t>)</w:t>
      </w:r>
      <w:r w:rsidR="00D26CE5">
        <w:t>, a także spółdzielczego (12) i komunalnego (8).</w:t>
      </w:r>
    </w:p>
    <w:p w:rsidR="002568B9" w:rsidRDefault="008E452F" w:rsidP="005928D2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t xml:space="preserve">W </w:t>
      </w:r>
      <w:r w:rsidRPr="00F35417">
        <w:rPr>
          <w:spacing w:val="-2"/>
          <w:szCs w:val="19"/>
        </w:rPr>
        <w:t xml:space="preserve">okresie </w:t>
      </w:r>
      <w:r>
        <w:rPr>
          <w:spacing w:val="-2"/>
          <w:szCs w:val="19"/>
        </w:rPr>
        <w:t>styczeń-</w:t>
      </w:r>
      <w:r w:rsidR="00A06C56">
        <w:rPr>
          <w:spacing w:val="-2"/>
          <w:szCs w:val="19"/>
        </w:rPr>
        <w:t>październik</w:t>
      </w:r>
      <w:r>
        <w:rPr>
          <w:spacing w:val="-2"/>
          <w:szCs w:val="19"/>
        </w:rPr>
        <w:t xml:space="preserve"> </w:t>
      </w:r>
      <w:r w:rsidRPr="00F35417">
        <w:rPr>
          <w:spacing w:val="-2"/>
          <w:szCs w:val="19"/>
        </w:rPr>
        <w:t xml:space="preserve">br. wydano pozwolenia lub dokonano zgłoszenia z projektem budowlanym na budowę </w:t>
      </w:r>
      <w:r w:rsidR="00D26CE5">
        <w:rPr>
          <w:spacing w:val="-2"/>
          <w:szCs w:val="19"/>
        </w:rPr>
        <w:t>20490</w:t>
      </w:r>
      <w:r w:rsidRPr="00F35417">
        <w:rPr>
          <w:spacing w:val="-2"/>
          <w:szCs w:val="19"/>
        </w:rPr>
        <w:t xml:space="preserve"> mieszkań, tj. o </w:t>
      </w:r>
      <w:r w:rsidR="009957D0">
        <w:rPr>
          <w:spacing w:val="-2"/>
          <w:szCs w:val="19"/>
        </w:rPr>
        <w:t>8</w:t>
      </w:r>
      <w:r w:rsidR="00D26CE5">
        <w:rPr>
          <w:spacing w:val="-2"/>
          <w:szCs w:val="19"/>
        </w:rPr>
        <w:t>,5</w:t>
      </w:r>
      <w:r w:rsidRPr="00F35417">
        <w:rPr>
          <w:spacing w:val="-2"/>
          <w:szCs w:val="19"/>
        </w:rPr>
        <w:t xml:space="preserve">% </w:t>
      </w:r>
      <w:r>
        <w:rPr>
          <w:spacing w:val="-2"/>
          <w:szCs w:val="19"/>
        </w:rPr>
        <w:t>mni</w:t>
      </w:r>
      <w:r w:rsidRPr="00770A24">
        <w:t xml:space="preserve">ej </w:t>
      </w:r>
      <w:r w:rsidRPr="00F35417">
        <w:rPr>
          <w:spacing w:val="-2"/>
          <w:szCs w:val="19"/>
        </w:rPr>
        <w:t xml:space="preserve">niż w analogicznym okresie ub. roku. Pozwolenia </w:t>
      </w:r>
      <w:r>
        <w:rPr>
          <w:spacing w:val="-2"/>
          <w:szCs w:val="19"/>
        </w:rPr>
        <w:t>uzyskali deweloperzy</w:t>
      </w:r>
      <w:r w:rsidRPr="00F35417">
        <w:rPr>
          <w:spacing w:val="-2"/>
          <w:szCs w:val="19"/>
        </w:rPr>
        <w:t xml:space="preserve"> (</w:t>
      </w:r>
      <w:r w:rsidRPr="00F35417">
        <w:rPr>
          <w:szCs w:val="19"/>
        </w:rPr>
        <w:t>wydan</w:t>
      </w:r>
      <w:r>
        <w:rPr>
          <w:szCs w:val="19"/>
        </w:rPr>
        <w:t>o je</w:t>
      </w:r>
      <w:r w:rsidRPr="00F35417">
        <w:rPr>
          <w:szCs w:val="19"/>
        </w:rPr>
        <w:t xml:space="preserve"> na budowę </w:t>
      </w:r>
      <w:r w:rsidR="00D26CE5">
        <w:rPr>
          <w:spacing w:val="-2"/>
          <w:szCs w:val="19"/>
        </w:rPr>
        <w:t>13466</w:t>
      </w:r>
      <w:r>
        <w:rPr>
          <w:spacing w:val="-2"/>
          <w:szCs w:val="19"/>
        </w:rPr>
        <w:t xml:space="preserve"> mieszkań),</w:t>
      </w:r>
      <w:r w:rsidRPr="00F35417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inwestorzy </w:t>
      </w:r>
      <w:r w:rsidRPr="00F35417">
        <w:rPr>
          <w:spacing w:val="-2"/>
          <w:szCs w:val="19"/>
        </w:rPr>
        <w:t>indywidualn</w:t>
      </w:r>
      <w:r>
        <w:rPr>
          <w:spacing w:val="-2"/>
          <w:szCs w:val="19"/>
        </w:rPr>
        <w:t>i</w:t>
      </w:r>
      <w:r w:rsidRPr="00F35417">
        <w:rPr>
          <w:spacing w:val="-2"/>
          <w:szCs w:val="19"/>
        </w:rPr>
        <w:t xml:space="preserve"> (</w:t>
      </w:r>
      <w:r w:rsidR="00D26CE5">
        <w:rPr>
          <w:spacing w:val="-2"/>
          <w:szCs w:val="19"/>
        </w:rPr>
        <w:t>6334</w:t>
      </w:r>
      <w:r w:rsidRPr="00F35417">
        <w:rPr>
          <w:spacing w:val="-2"/>
          <w:szCs w:val="19"/>
        </w:rPr>
        <w:t>)</w:t>
      </w:r>
      <w:r>
        <w:rPr>
          <w:spacing w:val="-2"/>
          <w:szCs w:val="19"/>
        </w:rPr>
        <w:t>, a także budownictwo społeczne czynszowe</w:t>
      </w:r>
      <w:r w:rsidRPr="00F35417">
        <w:rPr>
          <w:spacing w:val="-2"/>
          <w:szCs w:val="19"/>
        </w:rPr>
        <w:t xml:space="preserve"> </w:t>
      </w:r>
      <w:r>
        <w:rPr>
          <w:spacing w:val="-2"/>
          <w:szCs w:val="19"/>
        </w:rPr>
        <w:t>(</w:t>
      </w:r>
      <w:r w:rsidRPr="004F1A01">
        <w:rPr>
          <w:spacing w:val="-2"/>
          <w:szCs w:val="19"/>
        </w:rPr>
        <w:t>662</w:t>
      </w:r>
      <w:r>
        <w:rPr>
          <w:spacing w:val="-2"/>
          <w:szCs w:val="19"/>
        </w:rPr>
        <w:t>)</w:t>
      </w:r>
      <w:r w:rsidR="00D26CE5">
        <w:rPr>
          <w:spacing w:val="-2"/>
          <w:szCs w:val="19"/>
        </w:rPr>
        <w:t>,</w:t>
      </w:r>
      <w:r w:rsidR="009957D0">
        <w:rPr>
          <w:spacing w:val="-2"/>
          <w:szCs w:val="19"/>
        </w:rPr>
        <w:t xml:space="preserve"> komunalne (</w:t>
      </w:r>
      <w:r w:rsidR="00D26CE5">
        <w:rPr>
          <w:spacing w:val="-2"/>
          <w:szCs w:val="19"/>
        </w:rPr>
        <w:t>16</w:t>
      </w:r>
      <w:r w:rsidR="009957D0">
        <w:rPr>
          <w:spacing w:val="-2"/>
          <w:szCs w:val="19"/>
        </w:rPr>
        <w:t>)</w:t>
      </w:r>
      <w:r w:rsidR="00D26CE5">
        <w:rPr>
          <w:spacing w:val="-2"/>
          <w:szCs w:val="19"/>
        </w:rPr>
        <w:t xml:space="preserve"> i</w:t>
      </w:r>
      <w:r w:rsidR="00D26CE5" w:rsidRPr="00D26CE5">
        <w:t xml:space="preserve"> </w:t>
      </w:r>
      <w:r w:rsidR="00D26CE5">
        <w:t>spółdzielcze (12).</w:t>
      </w:r>
    </w:p>
    <w:p w:rsidR="00F96E82" w:rsidRPr="00F96E82" w:rsidRDefault="00A06C56" w:rsidP="00F96E82">
      <w:pPr>
        <w:pStyle w:val="tekst"/>
      </w:pPr>
      <w:r>
        <w:t>W październiku</w:t>
      </w:r>
      <w:r w:rsidR="00F96E82" w:rsidRPr="00F96E82">
        <w:t xml:space="preserve"> br. rozpoczęto budowę </w:t>
      </w:r>
      <w:r w:rsidR="00B306FE">
        <w:t>14</w:t>
      </w:r>
      <w:r w:rsidR="001863E3">
        <w:t>3</w:t>
      </w:r>
      <w:r w:rsidR="00B306FE">
        <w:t>1</w:t>
      </w:r>
      <w:r w:rsidR="00F96E82" w:rsidRPr="00F96E82">
        <w:t xml:space="preserve"> mieszkań, tj. o </w:t>
      </w:r>
      <w:r w:rsidR="00B306FE">
        <w:t>2,0</w:t>
      </w:r>
      <w:r w:rsidR="00F96E82" w:rsidRPr="00F96E82">
        <w:t xml:space="preserve">% </w:t>
      </w:r>
      <w:r w:rsidR="001863E3">
        <w:t>więcej</w:t>
      </w:r>
      <w:r w:rsidR="001863E3" w:rsidRPr="00770A24">
        <w:t xml:space="preserve"> </w:t>
      </w:r>
      <w:r w:rsidR="00F96E82" w:rsidRPr="00F96E82">
        <w:t>niż przed miesiącem</w:t>
      </w:r>
      <w:r w:rsidR="001863E3">
        <w:t>, ale</w:t>
      </w:r>
      <w:r w:rsidR="00F96E82" w:rsidRPr="00F96E82">
        <w:t xml:space="preserve"> o </w:t>
      </w:r>
      <w:r w:rsidR="00B306FE">
        <w:t>17</w:t>
      </w:r>
      <w:r w:rsidR="00052E01">
        <w:t>,</w:t>
      </w:r>
      <w:r w:rsidR="00B306FE">
        <w:t>1</w:t>
      </w:r>
      <w:r w:rsidR="00F96E82" w:rsidRPr="00F96E82">
        <w:t xml:space="preserve">% mniej niż </w:t>
      </w:r>
      <w:r>
        <w:t>w październiku</w:t>
      </w:r>
      <w:r w:rsidR="00F96E82" w:rsidRPr="00F96E82">
        <w:t xml:space="preserve"> ub. roku. Nowe inwestycje mieszkaniowe rozpoczęli w tym miesiącu deweloperzy (budowa </w:t>
      </w:r>
      <w:r w:rsidR="00052E01">
        <w:t>7</w:t>
      </w:r>
      <w:r w:rsidR="001863E3">
        <w:t>2</w:t>
      </w:r>
      <w:r w:rsidR="00B306FE">
        <w:t>9</w:t>
      </w:r>
      <w:r w:rsidR="00F96E82" w:rsidRPr="00F96E82">
        <w:t xml:space="preserve"> mieszkań)</w:t>
      </w:r>
      <w:r w:rsidR="001863E3">
        <w:t>,</w:t>
      </w:r>
      <w:r w:rsidR="00F96E82" w:rsidRPr="00F96E82">
        <w:t xml:space="preserve"> inwestorzy indywidualni (</w:t>
      </w:r>
      <w:r w:rsidR="003D4920">
        <w:t>6</w:t>
      </w:r>
      <w:r w:rsidR="00B306FE">
        <w:t>23</w:t>
      </w:r>
      <w:r w:rsidR="00F96E82" w:rsidRPr="00F96E82">
        <w:t>)</w:t>
      </w:r>
      <w:r w:rsidR="003D4920">
        <w:t>, a także</w:t>
      </w:r>
      <w:r w:rsidR="001863E3" w:rsidRPr="001863E3">
        <w:t xml:space="preserve"> </w:t>
      </w:r>
      <w:r w:rsidR="003D4920">
        <w:t xml:space="preserve">budownictwo </w:t>
      </w:r>
      <w:r w:rsidR="00B306FE">
        <w:t>społeczne czynszowe</w:t>
      </w:r>
      <w:r w:rsidR="003D4920">
        <w:t xml:space="preserve"> (</w:t>
      </w:r>
      <w:r w:rsidR="00B306FE">
        <w:t>79</w:t>
      </w:r>
      <w:r w:rsidR="003D4920">
        <w:t>).</w:t>
      </w:r>
    </w:p>
    <w:p w:rsidR="00F96E82" w:rsidRPr="003577AD" w:rsidRDefault="00F96E82" w:rsidP="00F96E82">
      <w:pPr>
        <w:pStyle w:val="tekst"/>
      </w:pPr>
      <w:r w:rsidRPr="00D35C6D">
        <w:t xml:space="preserve">Od początku br. rozpoczęto łącznie </w:t>
      </w:r>
      <w:r w:rsidR="00D92022">
        <w:t>15303</w:t>
      </w:r>
      <w:r w:rsidRPr="00D35C6D">
        <w:t xml:space="preserve"> inwestycj</w:t>
      </w:r>
      <w:r w:rsidR="00BF4A61">
        <w:t>e</w:t>
      </w:r>
      <w:r>
        <w:t xml:space="preserve"> </w:t>
      </w:r>
      <w:r w:rsidRPr="00D35C6D">
        <w:t>mieszkaniow</w:t>
      </w:r>
      <w:r w:rsidR="00BF4A61">
        <w:t>e</w:t>
      </w:r>
      <w:r w:rsidRPr="00D35C6D">
        <w:t xml:space="preserve"> prowadzon</w:t>
      </w:r>
      <w:r w:rsidR="00D92022">
        <w:t>e</w:t>
      </w:r>
      <w:r w:rsidRPr="00D35C6D">
        <w:t xml:space="preserve"> w ramach </w:t>
      </w:r>
      <w:r>
        <w:t>4 form budownictwa. W </w:t>
      </w:r>
      <w:r w:rsidRPr="00D35C6D">
        <w:t xml:space="preserve">porównaniu z okresem </w:t>
      </w:r>
      <w:r>
        <w:t>styczeń-</w:t>
      </w:r>
      <w:r w:rsidR="00A06C56">
        <w:t>październik</w:t>
      </w:r>
      <w:r>
        <w:t xml:space="preserve"> </w:t>
      </w:r>
      <w:r w:rsidRPr="00D35C6D">
        <w:t xml:space="preserve">ub. roku liczba rozpoczętych inwestycji </w:t>
      </w:r>
      <w:r>
        <w:t>spadła</w:t>
      </w:r>
      <w:r w:rsidRPr="00D35C6D">
        <w:t xml:space="preserve"> o </w:t>
      </w:r>
      <w:r w:rsidR="005846FA">
        <w:t>20</w:t>
      </w:r>
      <w:r w:rsidR="00D92022">
        <w:t>,5</w:t>
      </w:r>
      <w:r w:rsidRPr="00D35C6D">
        <w:t>%. Budowę nowych mieszkań rozpoczęli deweloperzy (</w:t>
      </w:r>
      <w:r w:rsidR="00D92022">
        <w:t>9327</w:t>
      </w:r>
      <w:r>
        <w:t xml:space="preserve"> </w:t>
      </w:r>
      <w:r w:rsidRPr="00D35C6D">
        <w:t>mieszka</w:t>
      </w:r>
      <w:r>
        <w:t>ń</w:t>
      </w:r>
      <w:r w:rsidRPr="00D35C6D">
        <w:t xml:space="preserve">, czyli </w:t>
      </w:r>
      <w:r w:rsidR="00FA1EBC">
        <w:t>60</w:t>
      </w:r>
      <w:r w:rsidR="00D92022">
        <w:t>,9</w:t>
      </w:r>
      <w:r w:rsidR="00FA1EBC">
        <w:t>%</w:t>
      </w:r>
      <w:r>
        <w:t xml:space="preserve">, z tego </w:t>
      </w:r>
      <w:r w:rsidR="00D92022">
        <w:t>41</w:t>
      </w:r>
      <w:r>
        <w:t xml:space="preserve"> na wynajem</w:t>
      </w:r>
      <w:r w:rsidRPr="00D35C6D">
        <w:t>), inwestorzy indywidualni (</w:t>
      </w:r>
      <w:r w:rsidR="00FA1EBC">
        <w:t>5</w:t>
      </w:r>
      <w:r w:rsidR="00D92022">
        <w:t>722</w:t>
      </w:r>
      <w:r w:rsidRPr="00D35C6D">
        <w:t xml:space="preserve">, tj. </w:t>
      </w:r>
      <w:r>
        <w:t>3</w:t>
      </w:r>
      <w:r w:rsidR="00D92022">
        <w:t>7,4</w:t>
      </w:r>
      <w:r w:rsidRPr="00D35C6D">
        <w:t>%)</w:t>
      </w:r>
      <w:r>
        <w:t>,</w:t>
      </w:r>
      <w:r w:rsidRPr="00D35C6D">
        <w:t xml:space="preserve"> </w:t>
      </w:r>
      <w:r>
        <w:t>budownictwo komunalne</w:t>
      </w:r>
      <w:r w:rsidRPr="00D35C6D">
        <w:t xml:space="preserve"> (</w:t>
      </w:r>
      <w:r>
        <w:t>1</w:t>
      </w:r>
      <w:r w:rsidR="00FA1EBC">
        <w:t>13</w:t>
      </w:r>
      <w:r>
        <w:t>, tj. 0</w:t>
      </w:r>
      <w:r w:rsidR="00A61E7B">
        <w:t>,</w:t>
      </w:r>
      <w:r w:rsidR="00D92022">
        <w:t>7</w:t>
      </w:r>
      <w:r>
        <w:t>%</w:t>
      </w:r>
      <w:r w:rsidRPr="00D35C6D">
        <w:t>)</w:t>
      </w:r>
      <w:r>
        <w:t xml:space="preserve"> oraz </w:t>
      </w:r>
      <w:r w:rsidR="00A61E7B">
        <w:t>społeczne czynszowe (</w:t>
      </w:r>
      <w:r w:rsidR="00D92022">
        <w:t>141</w:t>
      </w:r>
      <w:r w:rsidR="00A61E7B">
        <w:t>, tj. 0</w:t>
      </w:r>
      <w:r w:rsidR="00FA1EBC">
        <w:t>,</w:t>
      </w:r>
      <w:r w:rsidR="00D92022">
        <w:t>9</w:t>
      </w:r>
      <w:r>
        <w:t>%).</w:t>
      </w:r>
    </w:p>
    <w:p w:rsidR="00F96E82" w:rsidRDefault="00F96E82" w:rsidP="005928D2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5928D2" w:rsidRPr="00C33451" w:rsidRDefault="005928D2" w:rsidP="005928D2">
      <w:pPr>
        <w:pStyle w:val="Tytultabeli"/>
        <w:spacing w:before="360"/>
      </w:pPr>
      <w:r>
        <w:t>Tablica 1</w:t>
      </w:r>
      <w:r w:rsidR="00890DB8">
        <w:t>0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październik b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4273EB">
            <w:pPr>
              <w:pStyle w:val="glowka1"/>
            </w:pPr>
            <w:r>
              <w:t>01–</w:t>
            </w:r>
            <w:r w:rsidR="004273EB">
              <w:t>1</w:t>
            </w:r>
            <w:r>
              <w:t>0</w:t>
            </w:r>
            <w:r w:rsidR="00845507">
              <w:t xml:space="preserve"> </w:t>
            </w:r>
            <w:r>
              <w:t>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</w:tr>
      <w:tr w:rsidR="00726073" w:rsidRPr="00E87892" w:rsidTr="0072607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C20CD4" w:rsidRDefault="00726073" w:rsidP="00726073">
            <w:pPr>
              <w:pStyle w:val="boczekbez"/>
            </w:pPr>
            <w:r>
              <w:t>OGÓŁEM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"/>
            </w:pPr>
            <w:r w:rsidRPr="00726073">
              <w:t>20490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"/>
            </w:pPr>
            <w:r w:rsidRPr="00726073">
              <w:t>100,0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"/>
            </w:pPr>
            <w:r>
              <w:t>91,5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"/>
            </w:pPr>
            <w:r w:rsidRPr="00726073">
              <w:t>15303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"/>
            </w:pPr>
            <w:r w:rsidRPr="00726073">
              <w:t>100,0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"/>
            </w:pPr>
            <w:r w:rsidRPr="00726073">
              <w:t>79,5</w:t>
            </w:r>
          </w:p>
        </w:tc>
      </w:tr>
      <w:tr w:rsidR="00726073" w:rsidRPr="00E87892" w:rsidTr="0072607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C20CD4" w:rsidRDefault="00726073" w:rsidP="00107647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>
              <w:t>6</w:t>
            </w:r>
            <w:r w:rsidRPr="00726073">
              <w:t>334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30,9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102,5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>
              <w:t>5</w:t>
            </w:r>
            <w:r w:rsidRPr="00726073">
              <w:t>722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37,4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97,8</w:t>
            </w:r>
          </w:p>
        </w:tc>
      </w:tr>
      <w:tr w:rsidR="00726073" w:rsidRPr="00E87892" w:rsidTr="0072607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C20CD4" w:rsidRDefault="00726073" w:rsidP="00107647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>
              <w:t>13</w:t>
            </w:r>
            <w:r w:rsidRPr="00726073">
              <w:t>466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65,7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86,6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>
              <w:t>9</w:t>
            </w:r>
            <w:r w:rsidRPr="00726073">
              <w:t>327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60,9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71,3</w:t>
            </w:r>
          </w:p>
        </w:tc>
      </w:tr>
      <w:tr w:rsidR="00726073" w:rsidRPr="00E87892" w:rsidTr="0072607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Default="00726073" w:rsidP="00107647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41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0,3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56,2</w:t>
            </w:r>
          </w:p>
        </w:tc>
      </w:tr>
      <w:tr w:rsidR="00726073" w:rsidRPr="00E87892" w:rsidTr="0072607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Default="00726073" w:rsidP="00726073">
            <w:pPr>
              <w:pStyle w:val="boczek"/>
            </w:pPr>
            <w:r>
              <w:t>Spółdzielcze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12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0,1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.</w:t>
            </w:r>
          </w:p>
        </w:tc>
      </w:tr>
      <w:tr w:rsidR="00726073" w:rsidRPr="00E87892" w:rsidTr="0072607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Default="00726073" w:rsidP="00726073">
            <w:pPr>
              <w:pStyle w:val="boczek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16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0,1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2,9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113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0,7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86,9</w:t>
            </w:r>
          </w:p>
        </w:tc>
      </w:tr>
      <w:tr w:rsidR="00726073" w:rsidRPr="00E87892" w:rsidTr="0072607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726073" w:rsidRDefault="00726073" w:rsidP="00726073">
            <w:pPr>
              <w:pStyle w:val="boczek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662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3,2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5</w:t>
            </w:r>
            <w:r>
              <w:t>,</w:t>
            </w:r>
            <w:r w:rsidRPr="00726073">
              <w:t>6</w:t>
            </w:r>
            <w:r>
              <w:t xml:space="preserve"> razy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141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0,9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726073" w:rsidRPr="00726073" w:rsidRDefault="00726073" w:rsidP="00726073">
            <w:pPr>
              <w:pStyle w:val="tableteksttab"/>
            </w:pPr>
            <w:r w:rsidRPr="00726073">
              <w:t>94,0</w:t>
            </w:r>
          </w:p>
        </w:tc>
      </w:tr>
    </w:tbl>
    <w:p w:rsidR="005928D2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5928D2" w:rsidRDefault="005928D2" w:rsidP="005928D2">
      <w:pPr>
        <w:pStyle w:val="Nagwek1"/>
        <w:spacing w:after="240"/>
      </w:pPr>
      <w:bookmarkStart w:id="33" w:name="_Toc64884832"/>
      <w:bookmarkStart w:id="34" w:name="_Toc64885001"/>
      <w:bookmarkStart w:id="35" w:name="_Toc64891654"/>
      <w:bookmarkStart w:id="36" w:name="_Toc164413799"/>
      <w:bookmarkStart w:id="37" w:name="_Toc213826098"/>
      <w:r>
        <w:t xml:space="preserve">Rynek </w:t>
      </w:r>
      <w:r w:rsidRPr="000944D5">
        <w:t>wewnętrzny</w:t>
      </w:r>
      <w:bookmarkEnd w:id="33"/>
      <w:bookmarkEnd w:id="34"/>
      <w:bookmarkEnd w:id="35"/>
      <w:bookmarkEnd w:id="36"/>
      <w:bookmarkEnd w:id="37"/>
    </w:p>
    <w:p w:rsidR="00EE27C6" w:rsidRDefault="00A06C56" w:rsidP="007A6EB6">
      <w:pPr>
        <w:pStyle w:val="tekst"/>
      </w:pPr>
      <w:r>
        <w:rPr>
          <w:szCs w:val="19"/>
        </w:rPr>
        <w:t>W październiku</w:t>
      </w:r>
      <w:r w:rsidR="003E09DA" w:rsidRPr="00175E61">
        <w:rPr>
          <w:szCs w:val="19"/>
        </w:rPr>
        <w:t xml:space="preserve"> br.</w:t>
      </w:r>
      <w:r w:rsidR="003E09DA" w:rsidRPr="00175E61">
        <w:rPr>
          <w:rFonts w:cs="Arial"/>
        </w:rPr>
        <w:t xml:space="preserve"> w</w:t>
      </w:r>
      <w:r w:rsidR="003E09DA" w:rsidRPr="00175E61">
        <w:rPr>
          <w:szCs w:val="19"/>
        </w:rPr>
        <w:t xml:space="preserve">artość </w:t>
      </w:r>
      <w:r w:rsidR="003E09DA" w:rsidRPr="00175E61">
        <w:rPr>
          <w:b/>
          <w:szCs w:val="19"/>
        </w:rPr>
        <w:t>sprzedaży detalicznej</w:t>
      </w:r>
      <w:r w:rsidR="003E09DA" w:rsidRPr="00175E61">
        <w:rPr>
          <w:szCs w:val="19"/>
        </w:rPr>
        <w:t xml:space="preserve"> (w cenach bieżących) realizowanej przez przedsiębiorstwa handlowe i niehandlowe </w:t>
      </w:r>
      <w:r w:rsidR="003E09DA">
        <w:rPr>
          <w:szCs w:val="19"/>
        </w:rPr>
        <w:t>z</w:t>
      </w:r>
      <w:r w:rsidR="0086509A">
        <w:rPr>
          <w:szCs w:val="19"/>
        </w:rPr>
        <w:t>więk</w:t>
      </w:r>
      <w:r w:rsidR="003E09DA">
        <w:rPr>
          <w:szCs w:val="19"/>
        </w:rPr>
        <w:t>szyła</w:t>
      </w:r>
      <w:r w:rsidR="003E09DA" w:rsidRPr="00175E61">
        <w:rPr>
          <w:szCs w:val="19"/>
        </w:rPr>
        <w:t xml:space="preserve"> się o </w:t>
      </w:r>
      <w:r w:rsidR="0086509A">
        <w:rPr>
          <w:szCs w:val="19"/>
        </w:rPr>
        <w:t>7,8</w:t>
      </w:r>
      <w:r w:rsidR="003E09DA" w:rsidRPr="00175E61">
        <w:rPr>
          <w:szCs w:val="19"/>
        </w:rPr>
        <w:t>% w porównaniu z poprze</w:t>
      </w:r>
      <w:r w:rsidR="003E09DA">
        <w:rPr>
          <w:szCs w:val="19"/>
        </w:rPr>
        <w:t>dnim miesiącem</w:t>
      </w:r>
      <w:r w:rsidR="0086509A">
        <w:rPr>
          <w:szCs w:val="19"/>
        </w:rPr>
        <w:t xml:space="preserve"> i</w:t>
      </w:r>
      <w:r w:rsidR="003E09DA">
        <w:rPr>
          <w:szCs w:val="19"/>
        </w:rPr>
        <w:t xml:space="preserve"> o </w:t>
      </w:r>
      <w:r w:rsidR="0086509A">
        <w:rPr>
          <w:szCs w:val="19"/>
        </w:rPr>
        <w:t>8,5</w:t>
      </w:r>
      <w:r w:rsidR="003E09DA">
        <w:rPr>
          <w:szCs w:val="19"/>
        </w:rPr>
        <w:t xml:space="preserve">% w stosunku do </w:t>
      </w:r>
      <w:r>
        <w:rPr>
          <w:szCs w:val="19"/>
        </w:rPr>
        <w:t>października</w:t>
      </w:r>
      <w:r w:rsidR="003E09DA" w:rsidRPr="00175E61">
        <w:rPr>
          <w:szCs w:val="19"/>
        </w:rPr>
        <w:t xml:space="preserve"> ub. roku (przed rokiem </w:t>
      </w:r>
      <w:r w:rsidR="0086509A">
        <w:rPr>
          <w:szCs w:val="19"/>
        </w:rPr>
        <w:t xml:space="preserve">wzrost </w:t>
      </w:r>
      <w:r w:rsidR="003E09DA" w:rsidRPr="00175E61">
        <w:rPr>
          <w:szCs w:val="19"/>
        </w:rPr>
        <w:t xml:space="preserve">wartości sprzedaży </w:t>
      </w:r>
      <w:r w:rsidR="0086509A">
        <w:rPr>
          <w:szCs w:val="19"/>
        </w:rPr>
        <w:t xml:space="preserve">detalicznej </w:t>
      </w:r>
      <w:r w:rsidR="008B0559">
        <w:rPr>
          <w:szCs w:val="19"/>
        </w:rPr>
        <w:t>wyniósł</w:t>
      </w:r>
      <w:r w:rsidR="002D0DBD" w:rsidRPr="00175E61">
        <w:rPr>
          <w:szCs w:val="19"/>
        </w:rPr>
        <w:t xml:space="preserve"> </w:t>
      </w:r>
      <w:r w:rsidR="0086509A">
        <w:rPr>
          <w:szCs w:val="19"/>
        </w:rPr>
        <w:t>8,4</w:t>
      </w:r>
      <w:r w:rsidR="002D0DBD" w:rsidRPr="00175E61">
        <w:rPr>
          <w:szCs w:val="19"/>
        </w:rPr>
        <w:t>%</w:t>
      </w:r>
      <w:r w:rsidR="008B0559">
        <w:rPr>
          <w:szCs w:val="19"/>
        </w:rPr>
        <w:t xml:space="preserve"> </w:t>
      </w:r>
      <w:r w:rsidR="0086509A" w:rsidRPr="00175E61">
        <w:rPr>
          <w:szCs w:val="19"/>
        </w:rPr>
        <w:t xml:space="preserve">w ujęciu miesięcznym </w:t>
      </w:r>
      <w:r w:rsidR="0086509A">
        <w:rPr>
          <w:szCs w:val="19"/>
        </w:rPr>
        <w:t>i 9,9</w:t>
      </w:r>
      <w:r w:rsidR="0086509A" w:rsidRPr="00175E61">
        <w:rPr>
          <w:szCs w:val="19"/>
        </w:rPr>
        <w:t>%</w:t>
      </w:r>
      <w:r w:rsidR="003E09DA">
        <w:rPr>
          <w:szCs w:val="19"/>
        </w:rPr>
        <w:t xml:space="preserve"> </w:t>
      </w:r>
      <w:r w:rsidR="008B0559" w:rsidRPr="00175E61">
        <w:rPr>
          <w:szCs w:val="19"/>
        </w:rPr>
        <w:t>w stosunku rocznym</w:t>
      </w:r>
      <w:r w:rsidR="003E09DA" w:rsidRPr="00175E61">
        <w:rPr>
          <w:szCs w:val="19"/>
        </w:rPr>
        <w:t xml:space="preserve">). </w:t>
      </w:r>
      <w:r w:rsidR="0086509A">
        <w:t>W </w:t>
      </w:r>
      <w:r w:rsidR="003E09DA" w:rsidRPr="0055109E">
        <w:t xml:space="preserve">odniesieniu do </w:t>
      </w:r>
      <w:r>
        <w:t>października</w:t>
      </w:r>
      <w:r w:rsidR="003E09DA" w:rsidRPr="0055109E">
        <w:t xml:space="preserve"> ub. roku </w:t>
      </w:r>
      <w:r w:rsidR="003E09DA" w:rsidRPr="005E754B">
        <w:t>najbardziej (</w:t>
      </w:r>
      <w:r w:rsidR="008B0559">
        <w:t>3</w:t>
      </w:r>
      <w:r w:rsidR="00C35FB5">
        <w:t>-</w:t>
      </w:r>
      <w:r w:rsidR="003E09DA" w:rsidRPr="005E754B">
        <w:t>krotnie) wzrosła sprzedaż mebli</w:t>
      </w:r>
      <w:r w:rsidR="003E09DA" w:rsidRPr="005E754B">
        <w:rPr>
          <w:szCs w:val="19"/>
        </w:rPr>
        <w:t xml:space="preserve"> </w:t>
      </w:r>
      <w:r w:rsidR="003E09DA" w:rsidRPr="005E754B">
        <w:t>oraz sprzętu RTV</w:t>
      </w:r>
      <w:r w:rsidR="003E09DA" w:rsidRPr="005E754B">
        <w:rPr>
          <w:szCs w:val="19"/>
        </w:rPr>
        <w:t xml:space="preserve">, AGD. </w:t>
      </w:r>
      <w:r w:rsidR="003E09DA">
        <w:rPr>
          <w:szCs w:val="19"/>
        </w:rPr>
        <w:t>Stosunkowo d</w:t>
      </w:r>
      <w:r w:rsidR="003E09DA" w:rsidRPr="00E00A66">
        <w:rPr>
          <w:szCs w:val="19"/>
        </w:rPr>
        <w:t xml:space="preserve">uży wzrost dotyczył też wartości sprzedaży paliw stałych, ciekłych i </w:t>
      </w:r>
      <w:r w:rsidR="000F2BA3">
        <w:rPr>
          <w:szCs w:val="19"/>
        </w:rPr>
        <w:t>g</w:t>
      </w:r>
      <w:r w:rsidR="003E09DA" w:rsidRPr="00E00A66">
        <w:rPr>
          <w:szCs w:val="19"/>
        </w:rPr>
        <w:t xml:space="preserve">azowych (o </w:t>
      </w:r>
      <w:r w:rsidR="008B0559">
        <w:rPr>
          <w:szCs w:val="19"/>
        </w:rPr>
        <w:t>6</w:t>
      </w:r>
      <w:r w:rsidR="0086509A">
        <w:rPr>
          <w:szCs w:val="19"/>
        </w:rPr>
        <w:t>3,</w:t>
      </w:r>
      <w:r w:rsidR="008B0559">
        <w:rPr>
          <w:szCs w:val="19"/>
        </w:rPr>
        <w:t>2</w:t>
      </w:r>
      <w:r w:rsidR="003E09DA" w:rsidRPr="00E00A66">
        <w:rPr>
          <w:szCs w:val="19"/>
        </w:rPr>
        <w:t>%)</w:t>
      </w:r>
      <w:r w:rsidR="002D0DBD">
        <w:rPr>
          <w:szCs w:val="19"/>
        </w:rPr>
        <w:t xml:space="preserve">. </w:t>
      </w:r>
      <w:r w:rsidR="0086509A">
        <w:t>Natomiast</w:t>
      </w:r>
      <w:r w:rsidR="003E09DA" w:rsidRPr="00884E5A">
        <w:t xml:space="preserve"> naj</w:t>
      </w:r>
      <w:r w:rsidR="008B0559">
        <w:t>większy spadek</w:t>
      </w:r>
      <w:r w:rsidR="003E09DA" w:rsidRPr="00884E5A">
        <w:t xml:space="preserve"> sprzedaż</w:t>
      </w:r>
      <w:r w:rsidR="008B0559">
        <w:t>y</w:t>
      </w:r>
      <w:r w:rsidR="003E09DA" w:rsidRPr="00884E5A">
        <w:t xml:space="preserve"> detaliczn</w:t>
      </w:r>
      <w:r w:rsidR="008B0559">
        <w:t>ej odnotowano</w:t>
      </w:r>
      <w:r w:rsidR="003E09DA" w:rsidRPr="00884E5A">
        <w:t xml:space="preserve"> w grup</w:t>
      </w:r>
      <w:r w:rsidR="00890DB8">
        <w:t>ie</w:t>
      </w:r>
      <w:r w:rsidR="003E09DA" w:rsidRPr="00884E5A">
        <w:t xml:space="preserve"> pojazdy samochodowe, motocykle i ich części (o </w:t>
      </w:r>
      <w:r w:rsidR="003E09DA">
        <w:t>1</w:t>
      </w:r>
      <w:r w:rsidR="0086509A">
        <w:t>5,0</w:t>
      </w:r>
      <w:r w:rsidR="003E09DA" w:rsidRPr="00884E5A">
        <w:t>%)</w:t>
      </w:r>
      <w:r w:rsidR="00890DB8">
        <w:t>.</w:t>
      </w:r>
      <w:r w:rsidR="003E09DA" w:rsidRPr="00175E61">
        <w:t xml:space="preserve"> </w:t>
      </w:r>
    </w:p>
    <w:p w:rsidR="005928D2" w:rsidRPr="00C33451" w:rsidRDefault="005928D2" w:rsidP="005928D2">
      <w:pPr>
        <w:pStyle w:val="Tytultabeli"/>
        <w:spacing w:before="360"/>
      </w:pPr>
      <w:r>
        <w:t>Tablica 1</w:t>
      </w:r>
      <w:r w:rsidR="00890DB8">
        <w:t>1</w:t>
      </w:r>
      <w:r>
        <w:t>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październik br.) i w okresie narastającym (styczeń-październik br.) w odniesieniu do analogicznych okresów ub. roku. Dane do tablicy dostępne w pliku w formacie XLSX"/>
      </w:tblPr>
      <w:tblGrid>
        <w:gridCol w:w="5241"/>
        <w:gridCol w:w="1746"/>
        <w:gridCol w:w="1746"/>
        <w:gridCol w:w="1746"/>
      </w:tblGrid>
      <w:tr w:rsidR="005928D2" w:rsidRPr="00E87892" w:rsidTr="000918AC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4273EB" w:rsidP="004273EB">
            <w:pPr>
              <w:pStyle w:val="glowka1"/>
            </w:pPr>
            <w:r>
              <w:t>1</w:t>
            </w:r>
            <w:r w:rsidR="005928D2">
              <w:t>0 2025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2B3124" w:rsidP="004273EB">
            <w:pPr>
              <w:pStyle w:val="glowka1"/>
            </w:pPr>
            <w:r>
              <w:t>01–</w:t>
            </w:r>
            <w:r w:rsidR="004273EB">
              <w:t>1</w:t>
            </w:r>
            <w:r>
              <w:t>0</w:t>
            </w:r>
            <w:r w:rsidR="005928D2">
              <w:t xml:space="preserve"> 2025</w:t>
            </w:r>
          </w:p>
        </w:tc>
      </w:tr>
      <w:tr w:rsidR="005928D2" w:rsidRPr="00E87892" w:rsidTr="000918AC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C20CD4" w:rsidRDefault="0086509A" w:rsidP="0086509A">
            <w:pPr>
              <w:pStyle w:val="boczekbez"/>
            </w:pPr>
            <w:r>
              <w:t>OGÓŁEM</w:t>
            </w:r>
            <w:r w:rsidRPr="00AB6567">
              <w:rPr>
                <w:b w:val="0"/>
                <w:vertAlign w:val="superscript"/>
              </w:rPr>
              <w:t xml:space="preserve"> a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"/>
            </w:pPr>
            <w:r w:rsidRPr="0086509A">
              <w:t>108,5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"/>
            </w:pPr>
            <w:r w:rsidRPr="0086509A">
              <w:t>108,1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"/>
            </w:pPr>
            <w:r w:rsidRPr="0086509A">
              <w:t>100,0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C20CD4" w:rsidRDefault="0086509A" w:rsidP="00107647">
            <w:pPr>
              <w:pStyle w:val="boczek2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85,0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85,3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2,5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163,2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150,1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4,6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104,3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104,2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34,2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109,2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114,4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2,1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111,9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117,1</w:t>
            </w:r>
          </w:p>
        </w:tc>
        <w:tc>
          <w:tcPr>
            <w:tcW w:w="1746" w:type="dxa"/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1,3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299,2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311,2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3,0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94,8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95,5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1,4</w:t>
            </w:r>
          </w:p>
        </w:tc>
      </w:tr>
      <w:tr w:rsidR="0086509A" w:rsidRPr="00E87892" w:rsidTr="000D273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86509A" w:rsidRPr="00C20CD4" w:rsidRDefault="0086509A" w:rsidP="00107647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103,3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100,7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86509A" w:rsidRPr="0086509A" w:rsidRDefault="0086509A" w:rsidP="0086509A">
            <w:pPr>
              <w:pStyle w:val="tableteksttab"/>
            </w:pPr>
            <w:r w:rsidRPr="0086509A">
              <w:t>7,6</w:t>
            </w:r>
          </w:p>
        </w:tc>
      </w:tr>
    </w:tbl>
    <w:p w:rsidR="005928D2" w:rsidRDefault="005928D2" w:rsidP="00EB4501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305EDE" w:rsidRDefault="00DD4E0F" w:rsidP="00FA2297">
      <w:pPr>
        <w:pStyle w:val="tekst"/>
        <w:spacing w:before="360"/>
      </w:pPr>
      <w:r w:rsidRPr="00C507D4">
        <w:t>Wartość sprzedaży detalicznej zrealizowanej w okresie styczeń-</w:t>
      </w:r>
      <w:r w:rsidR="00A06C56">
        <w:t>październik</w:t>
      </w:r>
      <w:r w:rsidRPr="00C507D4">
        <w:t xml:space="preserve"> br. wzrosła o </w:t>
      </w:r>
      <w:r w:rsidR="002F6F35">
        <w:t>8,1</w:t>
      </w:r>
      <w:r w:rsidRPr="00C507D4">
        <w:t>% w porównaniu z analogicznym okresem ub. roku</w:t>
      </w:r>
      <w:r w:rsidR="00890DB8">
        <w:t xml:space="preserve"> (w 2024 r.</w:t>
      </w:r>
      <w:r w:rsidR="002F6F35">
        <w:t xml:space="preserve"> o 7,7%</w:t>
      </w:r>
      <w:r w:rsidRPr="00C507D4">
        <w:t>). W okresie narastającym wzrost sprzedaży detalicznej dotyczył przede wszystkim</w:t>
      </w:r>
      <w:r>
        <w:t>:</w:t>
      </w:r>
      <w:r w:rsidRPr="00C507D4">
        <w:t xml:space="preserve"> mebli oraz sprzętu RTV, AGD (</w:t>
      </w:r>
      <w:r w:rsidR="002F6F35">
        <w:t>ponad 3-</w:t>
      </w:r>
      <w:r w:rsidRPr="00C507D4">
        <w:t xml:space="preserve">krotny), paliw stałych, ciekłych i gazowych (o </w:t>
      </w:r>
      <w:r w:rsidR="00890DB8">
        <w:t>5</w:t>
      </w:r>
      <w:r w:rsidR="002F6F35">
        <w:t>0,</w:t>
      </w:r>
      <w:r w:rsidR="00890DB8">
        <w:t>1</w:t>
      </w:r>
      <w:r w:rsidRPr="00C507D4">
        <w:t xml:space="preserve">%), </w:t>
      </w:r>
      <w:r w:rsidR="006F7982">
        <w:t>tekstyliów, odzieży i obuwia (</w:t>
      </w:r>
      <w:r w:rsidR="006F7982" w:rsidRPr="006F7982">
        <w:t>o</w:t>
      </w:r>
      <w:r w:rsidR="006F7982">
        <w:t> </w:t>
      </w:r>
      <w:r w:rsidR="000B3332" w:rsidRPr="006F7982">
        <w:t>17</w:t>
      </w:r>
      <w:r w:rsidR="000B3332">
        <w:t>,</w:t>
      </w:r>
      <w:r w:rsidR="002F6F35">
        <w:t>1</w:t>
      </w:r>
      <w:r w:rsidR="000B3332" w:rsidRPr="00C507D4">
        <w:t>%)</w:t>
      </w:r>
      <w:r w:rsidR="000B3332" w:rsidRPr="000B3332">
        <w:t xml:space="preserve"> </w:t>
      </w:r>
      <w:r w:rsidR="000B3332" w:rsidRPr="00C507D4">
        <w:t xml:space="preserve">oraz </w:t>
      </w:r>
      <w:r w:rsidRPr="00C507D4">
        <w:t xml:space="preserve">farmaceutyków, kosmetyków i sprzętu ortopedycznego (o </w:t>
      </w:r>
      <w:r w:rsidR="00890DB8">
        <w:t>1</w:t>
      </w:r>
      <w:r w:rsidR="002F6F35">
        <w:t>4</w:t>
      </w:r>
      <w:r w:rsidR="00890DB8">
        <w:t>,4</w:t>
      </w:r>
      <w:r w:rsidRPr="00C507D4">
        <w:t>%). Spadek wartości sprzedaży od</w:t>
      </w:r>
      <w:r w:rsidR="006F7982">
        <w:t>notowano w tym czasie w grupach</w:t>
      </w:r>
      <w:r w:rsidRPr="00C507D4">
        <w:t xml:space="preserve"> pojazdy samochodowe, motocykle i ich części (o </w:t>
      </w:r>
      <w:r w:rsidR="006F7982">
        <w:t>1</w:t>
      </w:r>
      <w:r w:rsidR="00443118">
        <w:t>4,7</w:t>
      </w:r>
      <w:r>
        <w:t>%) oraz</w:t>
      </w:r>
      <w:r w:rsidRPr="00C507D4">
        <w:t xml:space="preserve"> </w:t>
      </w:r>
      <w:r w:rsidR="00443118">
        <w:t>p</w:t>
      </w:r>
      <w:r w:rsidR="00443118" w:rsidRPr="00C20CD4">
        <w:t>rasa</w:t>
      </w:r>
      <w:r w:rsidR="00443118">
        <w:t>, książki, pozostała sprzedaż w </w:t>
      </w:r>
      <w:r w:rsidR="00443118" w:rsidRPr="00C20CD4">
        <w:t>wyspecjalizowanych sklepach</w:t>
      </w:r>
      <w:r w:rsidR="000B3332">
        <w:t xml:space="preserve"> (o</w:t>
      </w:r>
      <w:r w:rsidR="006F7982">
        <w:t xml:space="preserve"> </w:t>
      </w:r>
      <w:r w:rsidR="00443118">
        <w:t>4,5</w:t>
      </w:r>
      <w:r>
        <w:t>%).</w:t>
      </w:r>
    </w:p>
    <w:p w:rsidR="000B3332" w:rsidRDefault="000B3332" w:rsidP="00305EDE">
      <w:pPr>
        <w:pStyle w:val="tekst"/>
      </w:pPr>
      <w:r>
        <w:br w:type="page"/>
      </w:r>
    </w:p>
    <w:p w:rsidR="005928D2" w:rsidRDefault="00DD4E0F" w:rsidP="00305EDE">
      <w:pPr>
        <w:pStyle w:val="tekst"/>
      </w:pPr>
      <w:r w:rsidRPr="00AA25F5">
        <w:t xml:space="preserve">Sprzedaż hurtowa jednostek handlowych ogółem </w:t>
      </w:r>
      <w:r w:rsidR="00A06C56">
        <w:t>w październiku</w:t>
      </w:r>
      <w:r w:rsidRPr="00AA25F5">
        <w:t xml:space="preserve"> br. z</w:t>
      </w:r>
      <w:r w:rsidR="006F7982">
        <w:t>więk</w:t>
      </w:r>
      <w:r w:rsidRPr="00AA25F5">
        <w:t xml:space="preserve">szyła się (licząc w cenach bieżących) o </w:t>
      </w:r>
      <w:r w:rsidR="007246A8">
        <w:t>3,</w:t>
      </w:r>
      <w:r w:rsidR="005A5540">
        <w:t>6</w:t>
      </w:r>
      <w:r w:rsidRPr="00AA25F5">
        <w:t>% w</w:t>
      </w:r>
      <w:r w:rsidR="007246A8">
        <w:t> </w:t>
      </w:r>
      <w:r w:rsidRPr="00AA25F5">
        <w:t>porównaniu z poprzednim miesiącem</w:t>
      </w:r>
      <w:r w:rsidR="005A5540">
        <w:t xml:space="preserve"> </w:t>
      </w:r>
      <w:r w:rsidR="006F7982">
        <w:t>i</w:t>
      </w:r>
      <w:r w:rsidRPr="00AA25F5">
        <w:t xml:space="preserve"> o </w:t>
      </w:r>
      <w:r w:rsidR="007246A8">
        <w:t>4,2</w:t>
      </w:r>
      <w:r w:rsidRPr="00AA25F5">
        <w:t xml:space="preserve">% w relacji do </w:t>
      </w:r>
      <w:r w:rsidR="00A06C56">
        <w:t>października</w:t>
      </w:r>
      <w:r w:rsidRPr="00AA25F5">
        <w:t xml:space="preserve"> ub. roku (</w:t>
      </w:r>
      <w:r w:rsidRPr="00160719">
        <w:t>przed rokie</w:t>
      </w:r>
      <w:r w:rsidR="00650670">
        <w:t xml:space="preserve">m odnotowano wzrost sprzedaży </w:t>
      </w:r>
      <w:r w:rsidRPr="00160719">
        <w:t xml:space="preserve">o </w:t>
      </w:r>
      <w:r w:rsidR="007246A8">
        <w:t>11</w:t>
      </w:r>
      <w:r w:rsidR="005A5540">
        <w:t>,</w:t>
      </w:r>
      <w:r w:rsidR="007246A8">
        <w:t>7%</w:t>
      </w:r>
      <w:r w:rsidRPr="00160719">
        <w:t xml:space="preserve"> </w:t>
      </w:r>
      <w:r w:rsidR="007246A8">
        <w:t xml:space="preserve">w </w:t>
      </w:r>
      <w:r w:rsidR="007246A8" w:rsidRPr="00160719">
        <w:t xml:space="preserve">skali miesiąca </w:t>
      </w:r>
      <w:r w:rsidR="007246A8">
        <w:t xml:space="preserve">i </w:t>
      </w:r>
      <w:r w:rsidR="007246A8" w:rsidRPr="00160719">
        <w:t xml:space="preserve">o </w:t>
      </w:r>
      <w:r w:rsidR="007246A8">
        <w:t>6,2</w:t>
      </w:r>
      <w:r w:rsidR="007246A8" w:rsidRPr="00160719">
        <w:t>%</w:t>
      </w:r>
      <w:r w:rsidR="007246A8">
        <w:t xml:space="preserve"> </w:t>
      </w:r>
      <w:r w:rsidRPr="00160719">
        <w:t>w ujęciu rocznym). W przedsiębiorstwach</w:t>
      </w:r>
      <w:r w:rsidRPr="00AA25F5">
        <w:t xml:space="preserve"> handlu hurtowego sprzedaż </w:t>
      </w:r>
      <w:r w:rsidR="006F7982">
        <w:t>wzros</w:t>
      </w:r>
      <w:r w:rsidR="005A5540">
        <w:t xml:space="preserve">ła </w:t>
      </w:r>
      <w:r>
        <w:t>o</w:t>
      </w:r>
      <w:r w:rsidR="005A5540">
        <w:t xml:space="preserve"> </w:t>
      </w:r>
      <w:r w:rsidR="007246A8">
        <w:t>0,7</w:t>
      </w:r>
      <w:r w:rsidRPr="00AA25F5">
        <w:t xml:space="preserve">% w odniesieniu do </w:t>
      </w:r>
      <w:r w:rsidR="004F08D1">
        <w:t>września</w:t>
      </w:r>
      <w:r w:rsidRPr="00AA25F5">
        <w:t xml:space="preserve"> br</w:t>
      </w:r>
      <w:r w:rsidR="006F7982">
        <w:t>. i</w:t>
      </w:r>
      <w:r w:rsidR="005A5540" w:rsidRPr="00AA25F5">
        <w:t xml:space="preserve"> </w:t>
      </w:r>
      <w:r w:rsidRPr="00AA25F5">
        <w:t xml:space="preserve">o </w:t>
      </w:r>
      <w:r w:rsidR="007246A8">
        <w:t>4,0</w:t>
      </w:r>
      <w:r w:rsidRPr="00AA25F5">
        <w:t xml:space="preserve">% w porównaniu </w:t>
      </w:r>
      <w:r w:rsidR="00A06C56">
        <w:t>z październikiem</w:t>
      </w:r>
      <w:r w:rsidRPr="00AA25F5">
        <w:t xml:space="preserve"> ub. </w:t>
      </w:r>
      <w:r w:rsidRPr="00160719">
        <w:t>roku (prze</w:t>
      </w:r>
      <w:r w:rsidR="006F7982">
        <w:t>d rokiem sprzedaż w</w:t>
      </w:r>
      <w:r w:rsidR="007246A8">
        <w:t xml:space="preserve"> </w:t>
      </w:r>
      <w:r w:rsidRPr="00160719">
        <w:t xml:space="preserve">tych przedsiębiorstwach </w:t>
      </w:r>
      <w:r w:rsidR="006F7982">
        <w:t>z</w:t>
      </w:r>
      <w:r w:rsidR="007246A8">
        <w:t>więk</w:t>
      </w:r>
      <w:r w:rsidR="006F7982">
        <w:t xml:space="preserve">szyła </w:t>
      </w:r>
      <w:r w:rsidRPr="00160719">
        <w:t xml:space="preserve">się o </w:t>
      </w:r>
      <w:r w:rsidR="000A70DC">
        <w:t>9,2</w:t>
      </w:r>
      <w:r w:rsidRPr="00160719">
        <w:t>% w skali miesiąca</w:t>
      </w:r>
      <w:r w:rsidR="006F7982">
        <w:t xml:space="preserve"> oraz</w:t>
      </w:r>
      <w:r w:rsidR="005A5540">
        <w:t xml:space="preserve"> o</w:t>
      </w:r>
      <w:r w:rsidR="006F7982">
        <w:t xml:space="preserve"> </w:t>
      </w:r>
      <w:r w:rsidR="000A70DC">
        <w:t>2,7</w:t>
      </w:r>
      <w:r w:rsidRPr="00160719">
        <w:t>% w stosunku rocznym).</w:t>
      </w:r>
      <w:r w:rsidR="005928D2" w:rsidRPr="000566FC">
        <w:t xml:space="preserve"> </w:t>
      </w:r>
    </w:p>
    <w:p w:rsidR="009F3D46" w:rsidRDefault="00DD4E0F" w:rsidP="005928D2">
      <w:pPr>
        <w:pStyle w:val="tekst"/>
        <w:rPr>
          <w:szCs w:val="19"/>
        </w:rPr>
      </w:pPr>
      <w:r w:rsidRPr="00160719">
        <w:rPr>
          <w:szCs w:val="19"/>
        </w:rPr>
        <w:t xml:space="preserve">Wartość sprzedaży hurtowej jednostek handlowych zrealizowanej od początku br. zwiększyła się o </w:t>
      </w:r>
      <w:r w:rsidR="000A70DC">
        <w:rPr>
          <w:szCs w:val="19"/>
        </w:rPr>
        <w:t>3,</w:t>
      </w:r>
      <w:r w:rsidR="00160E0B">
        <w:rPr>
          <w:szCs w:val="19"/>
        </w:rPr>
        <w:t>1</w:t>
      </w:r>
      <w:r w:rsidRPr="00160719">
        <w:rPr>
          <w:szCs w:val="19"/>
        </w:rPr>
        <w:t>% w stosunku do okresu styczeń-</w:t>
      </w:r>
      <w:r w:rsidR="00A06C56">
        <w:rPr>
          <w:szCs w:val="19"/>
        </w:rPr>
        <w:t>październik</w:t>
      </w:r>
      <w:r w:rsidRPr="00160719">
        <w:rPr>
          <w:szCs w:val="19"/>
        </w:rPr>
        <w:t xml:space="preserve"> ub. roku, w tym w przedsiębiorstwach handlu hurtowego wzrosła o </w:t>
      </w:r>
      <w:r w:rsidR="000A70DC">
        <w:rPr>
          <w:szCs w:val="19"/>
        </w:rPr>
        <w:t>3,0</w:t>
      </w:r>
      <w:r w:rsidRPr="00160719">
        <w:rPr>
          <w:szCs w:val="19"/>
        </w:rPr>
        <w:t xml:space="preserve">% (przed rokiem zanotowano spadek odpowiednio o </w:t>
      </w:r>
      <w:r w:rsidR="006F7982">
        <w:rPr>
          <w:szCs w:val="19"/>
        </w:rPr>
        <w:t>2</w:t>
      </w:r>
      <w:r w:rsidR="000A70DC">
        <w:rPr>
          <w:szCs w:val="19"/>
        </w:rPr>
        <w:t>,6</w:t>
      </w:r>
      <w:r w:rsidRPr="00160719">
        <w:rPr>
          <w:szCs w:val="19"/>
        </w:rPr>
        <w:t xml:space="preserve">% i o </w:t>
      </w:r>
      <w:r w:rsidR="005A5540">
        <w:rPr>
          <w:szCs w:val="19"/>
        </w:rPr>
        <w:t>5</w:t>
      </w:r>
      <w:r w:rsidR="000A70DC">
        <w:rPr>
          <w:szCs w:val="19"/>
        </w:rPr>
        <w:t>,2</w:t>
      </w:r>
      <w:r w:rsidRPr="00160719">
        <w:rPr>
          <w:szCs w:val="19"/>
        </w:rPr>
        <w:t>%).</w:t>
      </w:r>
    </w:p>
    <w:p w:rsidR="00A06C56" w:rsidRPr="00E42E48" w:rsidRDefault="00A06C56" w:rsidP="00A06C56">
      <w:pPr>
        <w:pStyle w:val="Nagwek1"/>
      </w:pPr>
      <w:bookmarkStart w:id="38" w:name="_Toc73354946"/>
      <w:bookmarkStart w:id="39" w:name="_Toc80797452"/>
      <w:bookmarkStart w:id="40" w:name="_Toc88223636"/>
      <w:bookmarkStart w:id="41" w:name="_Toc120085897"/>
      <w:bookmarkStart w:id="42" w:name="_Toc151100434"/>
      <w:bookmarkStart w:id="43" w:name="_Toc183619741"/>
      <w:bookmarkStart w:id="44" w:name="_Toc213826099"/>
      <w:r w:rsidRPr="00E42E48">
        <w:t>Wyniki finansowe przedsiębiorstw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A06C56" w:rsidRPr="00083D63" w:rsidRDefault="00A06C56" w:rsidP="00A06C56">
      <w:pPr>
        <w:pStyle w:val="tekst"/>
      </w:pPr>
      <w:r w:rsidRPr="00083D63">
        <w:t>Badanie finansowe przedsiębiorstw niefinansowych za okres styczeń-wrzesień br. w województwie wielkopolskim objęło 19</w:t>
      </w:r>
      <w:r w:rsidR="00083D63" w:rsidRPr="00083D63">
        <w:t>3</w:t>
      </w:r>
      <w:r w:rsidRPr="00083D63">
        <w:t xml:space="preserve">9 podmiotów. Wyniki finansowe badanych przedsiębiorstw były się </w:t>
      </w:r>
      <w:r w:rsidR="00083D63" w:rsidRPr="00083D63">
        <w:t>leps</w:t>
      </w:r>
      <w:r w:rsidRPr="00083D63">
        <w:t>ze od uzyskanych przed rokiem. Po</w:t>
      </w:r>
      <w:r w:rsidR="00083D63" w:rsidRPr="00083D63">
        <w:t>prawi</w:t>
      </w:r>
      <w:r w:rsidRPr="00083D63">
        <w:t xml:space="preserve">ły się </w:t>
      </w:r>
      <w:r w:rsidR="00083D63" w:rsidRPr="00083D63">
        <w:t xml:space="preserve">też </w:t>
      </w:r>
      <w:r w:rsidR="007C2D1B">
        <w:t xml:space="preserve">podstawowe </w:t>
      </w:r>
      <w:r w:rsidRPr="00083D63">
        <w:t xml:space="preserve">wskaźniki </w:t>
      </w:r>
      <w:r w:rsidR="007C2D1B">
        <w:t xml:space="preserve">ekonomiczno-finansowe, z wyjątkiem </w:t>
      </w:r>
      <w:r w:rsidR="00083D63" w:rsidRPr="00083D63">
        <w:t>rentownoś</w:t>
      </w:r>
      <w:r w:rsidR="007C2D1B">
        <w:t>ci</w:t>
      </w:r>
      <w:r w:rsidR="00083D63" w:rsidRPr="00083D63">
        <w:t xml:space="preserve"> sprzedaży</w:t>
      </w:r>
      <w:r w:rsidRPr="00083D63">
        <w:t>.</w:t>
      </w:r>
    </w:p>
    <w:p w:rsidR="006100E0" w:rsidRPr="006100E0" w:rsidRDefault="00A06C56" w:rsidP="006100E0">
      <w:pPr>
        <w:pStyle w:val="tekst"/>
      </w:pPr>
      <w:r w:rsidRPr="00951E7F">
        <w:t xml:space="preserve">W porównaniu z okresem styczeń-wrzesień ub. roku </w:t>
      </w:r>
      <w:r w:rsidRPr="00951E7F">
        <w:rPr>
          <w:b/>
        </w:rPr>
        <w:t>przychody ogółem</w:t>
      </w:r>
      <w:r w:rsidRPr="00951E7F">
        <w:t xml:space="preserve"> badanych przedsiębiorstw </w:t>
      </w:r>
      <w:r w:rsidR="007C2D1B" w:rsidRPr="00951E7F">
        <w:t>zwiększ</w:t>
      </w:r>
      <w:r w:rsidRPr="00951E7F">
        <w:t xml:space="preserve">yły się o </w:t>
      </w:r>
      <w:r w:rsidR="007C2D1B" w:rsidRPr="00951E7F">
        <w:t>5,2</w:t>
      </w:r>
      <w:r w:rsidRPr="00951E7F">
        <w:t xml:space="preserve">%, </w:t>
      </w:r>
      <w:r w:rsidR="007C2D1B" w:rsidRPr="00951E7F">
        <w:t>a </w:t>
      </w:r>
      <w:r w:rsidRPr="00951E7F">
        <w:t xml:space="preserve">koszty ich uzyskania o </w:t>
      </w:r>
      <w:r w:rsidR="007C2D1B" w:rsidRPr="00951E7F">
        <w:t>5,</w:t>
      </w:r>
      <w:r w:rsidRPr="00951E7F">
        <w:t xml:space="preserve">1%. </w:t>
      </w:r>
      <w:r w:rsidR="007C2D1B" w:rsidRPr="00951E7F">
        <w:t>Nieznacznie szybszy w</w:t>
      </w:r>
      <w:r w:rsidRPr="00951E7F">
        <w:t xml:space="preserve">zrost </w:t>
      </w:r>
      <w:r w:rsidR="007C2D1B" w:rsidRPr="00951E7F">
        <w:t xml:space="preserve">przychodów </w:t>
      </w:r>
      <w:r w:rsidRPr="00951E7F">
        <w:t>wpłyn</w:t>
      </w:r>
      <w:r w:rsidR="007C2D1B" w:rsidRPr="00951E7F">
        <w:t>ą</w:t>
      </w:r>
      <w:r w:rsidRPr="00951E7F">
        <w:t xml:space="preserve">ł na </w:t>
      </w:r>
      <w:r w:rsidR="007C2D1B" w:rsidRPr="00951E7F">
        <w:t>spadek wskaźnika poziomu kosztów o 0,</w:t>
      </w:r>
      <w:r w:rsidRPr="00951E7F">
        <w:t xml:space="preserve">2 p.proc. </w:t>
      </w:r>
      <w:r w:rsidR="007C2D1B" w:rsidRPr="00951E7F">
        <w:t xml:space="preserve">w skali roku. </w:t>
      </w:r>
      <w:r w:rsidRPr="00951E7F">
        <w:t xml:space="preserve">Przychody ze sprzedaży produktów, towarów i materiałów w ciągu roku </w:t>
      </w:r>
      <w:r w:rsidR="007C2D1B" w:rsidRPr="00951E7F">
        <w:t>wzrosły</w:t>
      </w:r>
      <w:r w:rsidRPr="00951E7F">
        <w:t xml:space="preserve"> </w:t>
      </w:r>
      <w:r w:rsidRPr="006100E0">
        <w:t xml:space="preserve">o </w:t>
      </w:r>
      <w:r w:rsidR="007C2D1B" w:rsidRPr="006100E0">
        <w:t>5,2</w:t>
      </w:r>
      <w:r w:rsidRPr="006100E0">
        <w:t xml:space="preserve">%, </w:t>
      </w:r>
      <w:r w:rsidR="00951E7F" w:rsidRPr="006100E0">
        <w:t>podczas gdy</w:t>
      </w:r>
      <w:r w:rsidRPr="006100E0">
        <w:t xml:space="preserve"> koszty tej działalności </w:t>
      </w:r>
      <w:r w:rsidR="007C2D1B" w:rsidRPr="006100E0">
        <w:t>zwiększyły się</w:t>
      </w:r>
      <w:r w:rsidRPr="006100E0">
        <w:t xml:space="preserve"> o </w:t>
      </w:r>
      <w:r w:rsidR="007C2D1B" w:rsidRPr="006100E0">
        <w:t>5,3</w:t>
      </w:r>
      <w:r w:rsidRPr="006100E0">
        <w:t xml:space="preserve">%. Wynik finansowy ze sprzedaży produktów, towarów i materiałów </w:t>
      </w:r>
      <w:r w:rsidR="00951E7F" w:rsidRPr="006100E0">
        <w:t xml:space="preserve">okazał się </w:t>
      </w:r>
      <w:r w:rsidRPr="006100E0">
        <w:t>o 3</w:t>
      </w:r>
      <w:r w:rsidR="007C2D1B" w:rsidRPr="006100E0">
        <w:t>,</w:t>
      </w:r>
      <w:r w:rsidRPr="006100E0">
        <w:t xml:space="preserve">0% </w:t>
      </w:r>
      <w:r w:rsidR="00951E7F" w:rsidRPr="006100E0">
        <w:t>więk</w:t>
      </w:r>
      <w:r w:rsidRPr="006100E0">
        <w:t xml:space="preserve">szy niż przed rokiem, </w:t>
      </w:r>
      <w:r w:rsidR="00951E7F" w:rsidRPr="006100E0">
        <w:t xml:space="preserve">obniżył się natomiast (o 0,1 p.proc.) </w:t>
      </w:r>
      <w:r w:rsidRPr="006100E0">
        <w:t>wskaźnik rentowności sprzedaży</w:t>
      </w:r>
      <w:r w:rsidR="00951E7F" w:rsidRPr="006100E0">
        <w:t>.</w:t>
      </w:r>
      <w:r w:rsidRPr="006100E0">
        <w:t xml:space="preserve"> Wzrost </w:t>
      </w:r>
      <w:r w:rsidR="006100E0" w:rsidRPr="006100E0">
        <w:t xml:space="preserve">o 8,3% </w:t>
      </w:r>
      <w:r w:rsidRPr="006100E0">
        <w:t>wartości pozostałych przychodów operacyjnych, przy</w:t>
      </w:r>
      <w:r w:rsidR="006100E0" w:rsidRPr="006100E0">
        <w:t xml:space="preserve"> obniżce kosztów ich uzyskania </w:t>
      </w:r>
      <w:r w:rsidRPr="006100E0">
        <w:t>o</w:t>
      </w:r>
      <w:r w:rsidR="00951E7F" w:rsidRPr="006100E0">
        <w:t xml:space="preserve"> 0,5</w:t>
      </w:r>
      <w:r w:rsidRPr="006100E0">
        <w:t xml:space="preserve">%, dał poprawę wyniku na pozostałej działalności operacyjnej, </w:t>
      </w:r>
      <w:r w:rsidR="006100E0" w:rsidRPr="006100E0">
        <w:t>choć n</w:t>
      </w:r>
      <w:r w:rsidRPr="006100E0">
        <w:t>a</w:t>
      </w:r>
      <w:r w:rsidR="006100E0" w:rsidRPr="006100E0">
        <w:t xml:space="preserve">dal pozostaje </w:t>
      </w:r>
      <w:r w:rsidR="006100E0">
        <w:t xml:space="preserve">on </w:t>
      </w:r>
      <w:r w:rsidR="006100E0" w:rsidRPr="006100E0">
        <w:t>ujemny. W przypadku przychodów finansowych roczny wzrost wyniósł</w:t>
      </w:r>
      <w:r w:rsidRPr="006100E0">
        <w:t xml:space="preserve"> </w:t>
      </w:r>
      <w:r w:rsidR="006100E0" w:rsidRPr="006100E0">
        <w:t>10</w:t>
      </w:r>
      <w:r w:rsidRPr="006100E0">
        <w:t xml:space="preserve">,3%, </w:t>
      </w:r>
      <w:r w:rsidR="006100E0" w:rsidRPr="006100E0">
        <w:t xml:space="preserve">a wobec spadku kosztów tych operacji </w:t>
      </w:r>
      <w:r w:rsidRPr="006100E0">
        <w:t xml:space="preserve">o </w:t>
      </w:r>
      <w:r w:rsidR="006100E0" w:rsidRPr="006100E0">
        <w:t>3,</w:t>
      </w:r>
      <w:r w:rsidRPr="006100E0">
        <w:t>9</w:t>
      </w:r>
      <w:r w:rsidR="006100E0" w:rsidRPr="006100E0">
        <w:t>%</w:t>
      </w:r>
      <w:r w:rsidRPr="006100E0">
        <w:t xml:space="preserve"> </w:t>
      </w:r>
      <w:r w:rsidR="006100E0" w:rsidRPr="006100E0">
        <w:t>poprawił się wynik na operacjach finansowych, przyjmując wartość dodatnią.</w:t>
      </w:r>
    </w:p>
    <w:p w:rsidR="00A06C56" w:rsidRPr="002C24FC" w:rsidRDefault="00A06C56" w:rsidP="00A06C56">
      <w:pPr>
        <w:pStyle w:val="Tytultabeli"/>
      </w:pPr>
      <w:r>
        <w:t>Tablica 12.</w:t>
      </w:r>
      <w:r>
        <w:tab/>
      </w:r>
      <w:r w:rsidRPr="00017750">
        <w:t>Przychody</w:t>
      </w:r>
      <w:r w:rsidRPr="002C24FC">
        <w:t>, koszty i wyniki finansowe przedsiębiorstw niefinansowych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6" w:type="dxa"/>
          <w:bottom w:w="6" w:type="dxa"/>
        </w:tblCellMar>
        <w:tblLook w:val="0420" w:firstRow="1" w:lastRow="0" w:firstColumn="0" w:lastColumn="0" w:noHBand="0" w:noVBand="1"/>
        <w:tblDescription w:val="Tablica przedstawia podstawowe informacje dotyczące wyników finansowych przedsiębiorstw niefinansowych za okres styczeń-wrzesień w latach 2024 i 2025. Dane do tablicy dostępne w pliku formacie XLSX"/>
      </w:tblPr>
      <w:tblGrid>
        <w:gridCol w:w="5902"/>
        <w:gridCol w:w="2427"/>
        <w:gridCol w:w="2150"/>
      </w:tblGrid>
      <w:tr w:rsidR="00A06C56" w:rsidRPr="000A5C57" w:rsidTr="00A06C56">
        <w:trPr>
          <w:trHeight w:val="286"/>
          <w:jc w:val="center"/>
        </w:trPr>
        <w:tc>
          <w:tcPr>
            <w:tcW w:w="2816" w:type="pct"/>
            <w:vMerge w:val="restart"/>
            <w:tcBorders>
              <w:top w:val="nil"/>
            </w:tcBorders>
            <w:vAlign w:val="center"/>
          </w:tcPr>
          <w:p w:rsidR="00A06C56" w:rsidRPr="000A2521" w:rsidRDefault="00A06C56" w:rsidP="00A06C56">
            <w:pPr>
              <w:pStyle w:val="glowka1"/>
            </w:pPr>
            <w:r w:rsidRPr="000A2521">
              <w:t>Wyszczególnienie</w:t>
            </w:r>
          </w:p>
        </w:tc>
        <w:tc>
          <w:tcPr>
            <w:tcW w:w="1158" w:type="pct"/>
            <w:tcBorders>
              <w:top w:val="nil"/>
            </w:tcBorders>
            <w:vAlign w:val="center"/>
          </w:tcPr>
          <w:p w:rsidR="00A06C56" w:rsidRPr="000A2521" w:rsidRDefault="00A06C56" w:rsidP="004273EB">
            <w:pPr>
              <w:pStyle w:val="glowka1"/>
            </w:pPr>
            <w:r>
              <w:t xml:space="preserve">01–09 </w:t>
            </w:r>
            <w:r w:rsidRPr="000A2521">
              <w:t>20</w:t>
            </w:r>
            <w:r>
              <w:t>2</w:t>
            </w:r>
            <w:r w:rsidR="004273EB">
              <w:t>4</w:t>
            </w:r>
          </w:p>
        </w:tc>
        <w:tc>
          <w:tcPr>
            <w:tcW w:w="1026" w:type="pct"/>
            <w:tcBorders>
              <w:top w:val="nil"/>
            </w:tcBorders>
            <w:vAlign w:val="center"/>
          </w:tcPr>
          <w:p w:rsidR="00A06C56" w:rsidRPr="000A2521" w:rsidRDefault="00A06C56" w:rsidP="00A06C56">
            <w:pPr>
              <w:pStyle w:val="glowka1"/>
            </w:pPr>
            <w:r>
              <w:t xml:space="preserve">01–09 </w:t>
            </w:r>
            <w:r w:rsidRPr="000A2521">
              <w:t>202</w:t>
            </w:r>
            <w:r w:rsidR="004273EB">
              <w:t>5</w:t>
            </w:r>
          </w:p>
        </w:tc>
      </w:tr>
      <w:tr w:rsidR="00A06C56" w:rsidRPr="000A5C57" w:rsidTr="00A06C56">
        <w:trPr>
          <w:trHeight w:val="57"/>
          <w:jc w:val="center"/>
        </w:trPr>
        <w:tc>
          <w:tcPr>
            <w:tcW w:w="2816" w:type="pct"/>
            <w:vMerge/>
            <w:tcBorders>
              <w:bottom w:val="single" w:sz="12" w:space="0" w:color="522398"/>
            </w:tcBorders>
            <w:vAlign w:val="center"/>
          </w:tcPr>
          <w:p w:rsidR="00A06C56" w:rsidRPr="000A2521" w:rsidRDefault="00A06C56" w:rsidP="00A06C56">
            <w:pPr>
              <w:pStyle w:val="glowka1"/>
            </w:pPr>
          </w:p>
        </w:tc>
        <w:tc>
          <w:tcPr>
            <w:tcW w:w="2184" w:type="pct"/>
            <w:gridSpan w:val="2"/>
            <w:tcBorders>
              <w:bottom w:val="single" w:sz="12" w:space="0" w:color="522398"/>
            </w:tcBorders>
            <w:vAlign w:val="center"/>
          </w:tcPr>
          <w:p w:rsidR="00A06C56" w:rsidRPr="000A2521" w:rsidRDefault="00A06C56" w:rsidP="00A06C56">
            <w:pPr>
              <w:pStyle w:val="glowka1"/>
            </w:pPr>
            <w:r w:rsidRPr="000A2521">
              <w:t>w mln zł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tcBorders>
              <w:top w:val="single" w:sz="12" w:space="0" w:color="522398"/>
            </w:tcBorders>
            <w:vAlign w:val="center"/>
          </w:tcPr>
          <w:p w:rsidR="006100E0" w:rsidRPr="000A2521" w:rsidRDefault="006100E0" w:rsidP="00107647">
            <w:pPr>
              <w:pStyle w:val="boczek1"/>
            </w:pPr>
            <w:r w:rsidRPr="0029679F">
              <w:t xml:space="preserve">Przychody </w:t>
            </w:r>
            <w:r>
              <w:t>ogółem (</w:t>
            </w:r>
            <w:r w:rsidRPr="0029679F">
              <w:t>przychody z całokształtu działalności</w:t>
            </w:r>
            <w:r>
              <w:t>)</w:t>
            </w:r>
          </w:p>
        </w:tc>
        <w:tc>
          <w:tcPr>
            <w:tcW w:w="1158" w:type="pct"/>
            <w:tcBorders>
              <w:top w:val="single" w:sz="12" w:space="0" w:color="522398"/>
            </w:tcBorders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511401,0</w:t>
            </w:r>
          </w:p>
        </w:tc>
        <w:tc>
          <w:tcPr>
            <w:tcW w:w="1026" w:type="pct"/>
            <w:tcBorders>
              <w:top w:val="single" w:sz="12" w:space="0" w:color="522398"/>
            </w:tcBorders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538207,6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2"/>
            </w:pPr>
            <w:r w:rsidRPr="000A2521">
              <w:t xml:space="preserve">w tym przychody </w:t>
            </w:r>
            <w:r>
              <w:t xml:space="preserve">netto </w:t>
            </w:r>
            <w:r w:rsidRPr="000A2521">
              <w:t>ze sprzedaży produktów, towarów i materiałów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501728,6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527628,5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1"/>
            </w:pPr>
            <w:r w:rsidRPr="0029679F">
              <w:t xml:space="preserve">Koszty </w:t>
            </w:r>
            <w:r>
              <w:t>ogółem (</w:t>
            </w:r>
            <w:r w:rsidRPr="0029679F">
              <w:t>koszt</w:t>
            </w:r>
            <w:r>
              <w:t>y</w:t>
            </w:r>
            <w:r w:rsidRPr="0029679F">
              <w:t xml:space="preserve"> uzyskania przychodów z całokształtu działalności</w:t>
            </w:r>
            <w:r>
              <w:t>)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484588,3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509399,6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2"/>
            </w:pPr>
            <w:r w:rsidRPr="0029679F">
              <w:t>w tym koszt</w:t>
            </w:r>
            <w:r>
              <w:t>y</w:t>
            </w:r>
            <w:r w:rsidRPr="0029679F">
              <w:t xml:space="preserve"> sprzedanych produktów</w:t>
            </w:r>
            <w:r>
              <w:t>,</w:t>
            </w:r>
            <w:r w:rsidRPr="0029679F">
              <w:t xml:space="preserve"> towarów i materiałów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473715,6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498778,1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1"/>
            </w:pPr>
            <w:r w:rsidRPr="000A2521">
              <w:t>Wynik ze sprzedaży produktów, towarów i materiałów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28013,1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28850,4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1"/>
            </w:pPr>
            <w:r w:rsidRPr="000A2521">
              <w:t>Wynik na pozostałej działalności operacyjnej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-509,9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-105,1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1"/>
            </w:pPr>
            <w:r w:rsidRPr="000A2521">
              <w:t>Wynik na operacjach finansowych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-690,5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62,8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1"/>
            </w:pPr>
            <w:r w:rsidRPr="000A2521">
              <w:t>Wynik finansowy brutto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26812,7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28808,1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vAlign w:val="center"/>
          </w:tcPr>
          <w:p w:rsidR="006100E0" w:rsidRPr="000A2521" w:rsidRDefault="006100E0" w:rsidP="00107647">
            <w:pPr>
              <w:pStyle w:val="boczek1"/>
            </w:pPr>
            <w:r w:rsidRPr="000A2521">
              <w:t>Wynik finansowy netto</w:t>
            </w:r>
          </w:p>
        </w:tc>
        <w:tc>
          <w:tcPr>
            <w:tcW w:w="1158" w:type="pct"/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21911,1</w:t>
            </w:r>
          </w:p>
        </w:tc>
        <w:tc>
          <w:tcPr>
            <w:tcW w:w="1026" w:type="pct"/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23577,1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tcBorders>
              <w:bottom w:val="single" w:sz="4" w:space="0" w:color="522398"/>
            </w:tcBorders>
            <w:vAlign w:val="center"/>
          </w:tcPr>
          <w:p w:rsidR="006100E0" w:rsidRPr="000A2521" w:rsidRDefault="006100E0" w:rsidP="00107647">
            <w:pPr>
              <w:pStyle w:val="boczek2"/>
            </w:pPr>
            <w:r w:rsidRPr="000A2521">
              <w:t>zysk netto</w:t>
            </w:r>
          </w:p>
        </w:tc>
        <w:tc>
          <w:tcPr>
            <w:tcW w:w="1158" w:type="pct"/>
            <w:tcBorders>
              <w:bottom w:val="single" w:sz="4" w:space="0" w:color="522398"/>
            </w:tcBorders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25031,5</w:t>
            </w:r>
          </w:p>
        </w:tc>
        <w:tc>
          <w:tcPr>
            <w:tcW w:w="1026" w:type="pct"/>
            <w:tcBorders>
              <w:bottom w:val="single" w:sz="4" w:space="0" w:color="522398"/>
            </w:tcBorders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26382,1</w:t>
            </w:r>
          </w:p>
        </w:tc>
      </w:tr>
      <w:tr w:rsidR="006100E0" w:rsidRPr="000A5C57" w:rsidTr="006100E0">
        <w:trPr>
          <w:trHeight w:val="255"/>
          <w:jc w:val="center"/>
        </w:trPr>
        <w:tc>
          <w:tcPr>
            <w:tcW w:w="2816" w:type="pct"/>
            <w:tcBorders>
              <w:bottom w:val="nil"/>
            </w:tcBorders>
            <w:vAlign w:val="center"/>
          </w:tcPr>
          <w:p w:rsidR="006100E0" w:rsidRPr="000A2521" w:rsidRDefault="006100E0" w:rsidP="00107647">
            <w:pPr>
              <w:pStyle w:val="boczek2"/>
            </w:pPr>
            <w:r w:rsidRPr="000A2521">
              <w:t>strata netto</w:t>
            </w:r>
          </w:p>
        </w:tc>
        <w:tc>
          <w:tcPr>
            <w:tcW w:w="1158" w:type="pct"/>
            <w:tcBorders>
              <w:bottom w:val="nil"/>
            </w:tcBorders>
            <w:vAlign w:val="center"/>
          </w:tcPr>
          <w:p w:rsidR="006100E0" w:rsidRPr="007255B6" w:rsidRDefault="006100E0" w:rsidP="006100E0">
            <w:pPr>
              <w:pStyle w:val="tableteksttab"/>
            </w:pPr>
            <w:r w:rsidRPr="007255B6">
              <w:t>3120,4</w:t>
            </w:r>
          </w:p>
        </w:tc>
        <w:tc>
          <w:tcPr>
            <w:tcW w:w="1026" w:type="pct"/>
            <w:tcBorders>
              <w:bottom w:val="nil"/>
            </w:tcBorders>
            <w:vAlign w:val="center"/>
          </w:tcPr>
          <w:p w:rsidR="006100E0" w:rsidRPr="006100E0" w:rsidRDefault="006100E0" w:rsidP="006100E0">
            <w:pPr>
              <w:pStyle w:val="tableteksttab"/>
            </w:pPr>
            <w:r w:rsidRPr="006100E0">
              <w:t>2805,0</w:t>
            </w:r>
          </w:p>
        </w:tc>
      </w:tr>
    </w:tbl>
    <w:p w:rsidR="00A06C56" w:rsidRPr="00E24585" w:rsidRDefault="00A06C56" w:rsidP="00FA2297">
      <w:pPr>
        <w:pStyle w:val="tekst"/>
        <w:spacing w:before="360"/>
      </w:pPr>
      <w:r w:rsidRPr="00921433">
        <w:rPr>
          <w:b/>
        </w:rPr>
        <w:t>Wynik finansowy brutto</w:t>
      </w:r>
      <w:r w:rsidRPr="00921433">
        <w:t xml:space="preserve"> w okresie styczeń-wrzesień br.</w:t>
      </w:r>
      <w:r w:rsidR="006100E0" w:rsidRPr="00921433">
        <w:t xml:space="preserve"> ukształtował się na poziomie 2</w:t>
      </w:r>
      <w:r w:rsidRPr="00921433">
        <w:t>8</w:t>
      </w:r>
      <w:r w:rsidR="006100E0" w:rsidRPr="00921433">
        <w:t xml:space="preserve">808,1 mln zł, tj. o </w:t>
      </w:r>
      <w:r w:rsidRPr="00921433">
        <w:t xml:space="preserve">7,4% </w:t>
      </w:r>
      <w:r w:rsidR="006100E0" w:rsidRPr="00921433">
        <w:t>wy</w:t>
      </w:r>
      <w:r w:rsidRPr="00921433">
        <w:t>żej niż w analogicznym okresie ub. roku. Po odliczeniu podatku dochodowego (</w:t>
      </w:r>
      <w:r w:rsidR="00921433" w:rsidRPr="00921433">
        <w:t>5230,9</w:t>
      </w:r>
      <w:r w:rsidRPr="00921433">
        <w:t xml:space="preserve"> mln zł) </w:t>
      </w:r>
      <w:r w:rsidRPr="00921433">
        <w:rPr>
          <w:b/>
        </w:rPr>
        <w:t>wynik finansowy netto</w:t>
      </w:r>
      <w:r w:rsidRPr="00921433">
        <w:t xml:space="preserve"> wyniósł 2</w:t>
      </w:r>
      <w:r w:rsidR="00921433" w:rsidRPr="00921433">
        <w:t xml:space="preserve">3577,1 mln zł, tj. o </w:t>
      </w:r>
      <w:r w:rsidRPr="00921433">
        <w:t>7,</w:t>
      </w:r>
      <w:r w:rsidR="00921433" w:rsidRPr="00921433">
        <w:t>6</w:t>
      </w:r>
      <w:r w:rsidRPr="00921433">
        <w:t xml:space="preserve">% </w:t>
      </w:r>
      <w:r w:rsidR="00921433" w:rsidRPr="00921433">
        <w:t>więc</w:t>
      </w:r>
      <w:r w:rsidRPr="00921433">
        <w:t xml:space="preserve">ej niż przed rokiem. Zysk netto w ciągu roku </w:t>
      </w:r>
      <w:r w:rsidR="00921433" w:rsidRPr="00921433">
        <w:t xml:space="preserve">wzrósł </w:t>
      </w:r>
      <w:r w:rsidRPr="00921433">
        <w:t xml:space="preserve">o </w:t>
      </w:r>
      <w:r w:rsidR="00921433" w:rsidRPr="00921433">
        <w:t>5,4</w:t>
      </w:r>
      <w:r w:rsidRPr="00921433">
        <w:t xml:space="preserve">%, a strata netto </w:t>
      </w:r>
      <w:r w:rsidR="00921433" w:rsidRPr="00921433">
        <w:t xml:space="preserve">obniżył się </w:t>
      </w:r>
      <w:r w:rsidRPr="00921433">
        <w:t>w</w:t>
      </w:r>
      <w:r w:rsidR="00E24585">
        <w:t xml:space="preserve"> </w:t>
      </w:r>
      <w:r w:rsidRPr="00921433">
        <w:t>tym czasie o 1</w:t>
      </w:r>
      <w:r w:rsidR="00921433" w:rsidRPr="00921433">
        <w:t>0,1</w:t>
      </w:r>
      <w:r w:rsidRPr="00921433">
        <w:t>%. Zysk netto wykazało 7</w:t>
      </w:r>
      <w:r w:rsidR="00921433" w:rsidRPr="00921433">
        <w:t>6,</w:t>
      </w:r>
      <w:r w:rsidR="00EE7B30">
        <w:t>2</w:t>
      </w:r>
      <w:r w:rsidRPr="00921433">
        <w:t>% przedsiębiorstw (</w:t>
      </w:r>
      <w:r w:rsidR="00921433" w:rsidRPr="00921433">
        <w:t>73,5</w:t>
      </w:r>
      <w:r w:rsidRPr="00921433">
        <w:t>% w analogicznym okresie ub. roku</w:t>
      </w:r>
      <w:r w:rsidRPr="00EE7B30">
        <w:t>). Przychody uzyskane przez te przedsiębiorstwa stanowiły 8</w:t>
      </w:r>
      <w:r w:rsidR="00EE7B30" w:rsidRPr="00EE7B30">
        <w:t>6,5</w:t>
      </w:r>
      <w:r w:rsidRPr="00EE7B30">
        <w:t>% całkowitych przychodów z całokształtu działalności (wobec 88,</w:t>
      </w:r>
      <w:r w:rsidR="00EE7B30" w:rsidRPr="00EE7B30">
        <w:t>3</w:t>
      </w:r>
      <w:r w:rsidRPr="00EE7B30">
        <w:t>% przed rokiem</w:t>
      </w:r>
      <w:r w:rsidRPr="00E24585">
        <w:t xml:space="preserve">). W przetwórstwie </w:t>
      </w:r>
      <w:r w:rsidRPr="00921433">
        <w:t>przemysłowym zysk netto wykazało 7</w:t>
      </w:r>
      <w:r w:rsidR="00EE7B30">
        <w:t>4,7</w:t>
      </w:r>
      <w:r w:rsidRPr="00E24585">
        <w:t>% przedsiębiorstw (</w:t>
      </w:r>
      <w:r w:rsidR="00921433" w:rsidRPr="00E24585">
        <w:t>72,2</w:t>
      </w:r>
      <w:r w:rsidRPr="00E24585">
        <w:t>% rok wcześniej), a ich udział w przychodach tej sekcji wyniósł 8</w:t>
      </w:r>
      <w:r w:rsidR="00E24585" w:rsidRPr="00E24585">
        <w:t>6</w:t>
      </w:r>
      <w:r w:rsidRPr="00E24585">
        <w:t xml:space="preserve">,1% (wobec </w:t>
      </w:r>
      <w:r w:rsidR="00E24585" w:rsidRPr="00E24585">
        <w:t>83,1</w:t>
      </w:r>
      <w:r w:rsidRPr="00E24585">
        <w:t>% przed rokiem).</w:t>
      </w:r>
    </w:p>
    <w:p w:rsidR="00A06C56" w:rsidRDefault="00A06C56" w:rsidP="00A06C56">
      <w:pPr>
        <w:spacing w:before="0" w:after="160" w:line="259" w:lineRule="auto"/>
        <w:rPr>
          <w:lang w:eastAsia="pl-PL"/>
        </w:rPr>
      </w:pPr>
      <w:r>
        <w:br w:type="page"/>
      </w:r>
    </w:p>
    <w:p w:rsidR="00A06C56" w:rsidRPr="007D22D0" w:rsidRDefault="00A06C56" w:rsidP="00A06C56">
      <w:pPr>
        <w:pStyle w:val="Tytultabeli"/>
        <w:tabs>
          <w:tab w:val="clear" w:pos="170"/>
          <w:tab w:val="clear" w:pos="340"/>
          <w:tab w:val="clear" w:pos="510"/>
          <w:tab w:val="clear" w:pos="680"/>
          <w:tab w:val="clear" w:pos="964"/>
          <w:tab w:val="clear" w:pos="1021"/>
          <w:tab w:val="clear" w:pos="1191"/>
          <w:tab w:val="clear" w:pos="1361"/>
          <w:tab w:val="clear" w:pos="1531"/>
          <w:tab w:val="clear" w:pos="1701"/>
          <w:tab w:val="clear" w:pos="1871"/>
          <w:tab w:val="clear" w:pos="2041"/>
          <w:tab w:val="clear" w:pos="2211"/>
          <w:tab w:val="clear" w:pos="2381"/>
          <w:tab w:val="clear" w:pos="2551"/>
          <w:tab w:val="clear" w:pos="2721"/>
          <w:tab w:val="left" w:pos="992"/>
          <w:tab w:val="left" w:pos="1134"/>
        </w:tabs>
        <w:spacing w:before="0" w:after="0"/>
        <w:ind w:left="0" w:firstLine="0"/>
      </w:pPr>
      <w:r>
        <w:t>Tablica 13.</w:t>
      </w:r>
      <w:r>
        <w:tab/>
      </w:r>
      <w:r w:rsidRPr="007D22D0">
        <w:t>Podstawowe wskaźniki ekonomiczno-finansowe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ezentuje podstawowe wskaźniki ekonomiczno-finansowe uzyskane przez przedsiębiorstwa niefinansowe w okresie styczeń-wrzesień w latach 2024 i 2025. Dane do tablicy dostępne w pliku formacie XLSX"/>
      </w:tblPr>
      <w:tblGrid>
        <w:gridCol w:w="6030"/>
        <w:gridCol w:w="2274"/>
        <w:gridCol w:w="2175"/>
      </w:tblGrid>
      <w:tr w:rsidR="00A06C56" w:rsidRPr="000A5C57" w:rsidTr="00A06C56">
        <w:trPr>
          <w:trHeight w:val="227"/>
          <w:jc w:val="center"/>
        </w:trPr>
        <w:tc>
          <w:tcPr>
            <w:tcW w:w="2877" w:type="pct"/>
            <w:vMerge w:val="restart"/>
            <w:tcBorders>
              <w:top w:val="nil"/>
            </w:tcBorders>
            <w:vAlign w:val="center"/>
          </w:tcPr>
          <w:p w:rsidR="00A06C56" w:rsidRPr="007D22D0" w:rsidRDefault="00A06C56" w:rsidP="00A06C56">
            <w:pPr>
              <w:pStyle w:val="glowka1"/>
            </w:pPr>
            <w:r w:rsidRPr="007D22D0">
              <w:t>Wyszczególnienie</w:t>
            </w:r>
          </w:p>
        </w:tc>
        <w:tc>
          <w:tcPr>
            <w:tcW w:w="1085" w:type="pct"/>
            <w:tcBorders>
              <w:top w:val="nil"/>
            </w:tcBorders>
            <w:vAlign w:val="center"/>
          </w:tcPr>
          <w:p w:rsidR="00A06C56" w:rsidRPr="007D22D0" w:rsidRDefault="00A06C56" w:rsidP="004273EB">
            <w:pPr>
              <w:pStyle w:val="glowka1"/>
            </w:pPr>
            <w:r>
              <w:t xml:space="preserve">01–09 </w:t>
            </w:r>
            <w:r w:rsidRPr="007D22D0">
              <w:t>20</w:t>
            </w:r>
            <w:r>
              <w:t>2</w:t>
            </w:r>
            <w:r w:rsidR="004273EB">
              <w:t>4</w:t>
            </w:r>
          </w:p>
        </w:tc>
        <w:tc>
          <w:tcPr>
            <w:tcW w:w="1038" w:type="pct"/>
            <w:tcBorders>
              <w:top w:val="nil"/>
            </w:tcBorders>
            <w:vAlign w:val="center"/>
          </w:tcPr>
          <w:p w:rsidR="00A06C56" w:rsidRPr="007D22D0" w:rsidRDefault="00A06C56" w:rsidP="004273EB">
            <w:pPr>
              <w:pStyle w:val="glowka1"/>
            </w:pPr>
            <w:r>
              <w:t>01–09 202</w:t>
            </w:r>
            <w:r w:rsidR="004273EB">
              <w:t>5</w:t>
            </w:r>
          </w:p>
        </w:tc>
      </w:tr>
      <w:tr w:rsidR="00A06C56" w:rsidRPr="000A5C57" w:rsidTr="00A06C56">
        <w:trPr>
          <w:trHeight w:val="227"/>
          <w:jc w:val="center"/>
        </w:trPr>
        <w:tc>
          <w:tcPr>
            <w:tcW w:w="2877" w:type="pct"/>
            <w:vMerge/>
            <w:tcBorders>
              <w:bottom w:val="single" w:sz="12" w:space="0" w:color="522398"/>
            </w:tcBorders>
            <w:vAlign w:val="center"/>
          </w:tcPr>
          <w:p w:rsidR="00A06C56" w:rsidRPr="007D22D0" w:rsidRDefault="00A06C56" w:rsidP="00A06C56">
            <w:pPr>
              <w:pStyle w:val="glowka1"/>
            </w:pPr>
          </w:p>
        </w:tc>
        <w:tc>
          <w:tcPr>
            <w:tcW w:w="2123" w:type="pct"/>
            <w:gridSpan w:val="2"/>
            <w:tcBorders>
              <w:bottom w:val="single" w:sz="12" w:space="0" w:color="522398"/>
            </w:tcBorders>
            <w:vAlign w:val="center"/>
          </w:tcPr>
          <w:p w:rsidR="00A06C56" w:rsidRPr="007D22D0" w:rsidRDefault="00A06C56" w:rsidP="00A06C56">
            <w:pPr>
              <w:pStyle w:val="glowka1"/>
            </w:pPr>
            <w:r w:rsidRPr="007D22D0">
              <w:t>w %</w:t>
            </w:r>
          </w:p>
        </w:tc>
      </w:tr>
      <w:tr w:rsidR="00107647" w:rsidRPr="000A5C57" w:rsidTr="00107647">
        <w:trPr>
          <w:trHeight w:val="227"/>
          <w:jc w:val="center"/>
        </w:trPr>
        <w:tc>
          <w:tcPr>
            <w:tcW w:w="2877" w:type="pct"/>
            <w:tcBorders>
              <w:top w:val="single" w:sz="12" w:space="0" w:color="522398"/>
            </w:tcBorders>
            <w:vAlign w:val="center"/>
          </w:tcPr>
          <w:p w:rsidR="00107647" w:rsidRPr="007D22D0" w:rsidRDefault="00107647" w:rsidP="00107647">
            <w:pPr>
              <w:pStyle w:val="boczek1"/>
            </w:pPr>
            <w:r w:rsidRPr="007D22D0">
              <w:t>Wskaźnik poziomu kosztów</w:t>
            </w:r>
          </w:p>
        </w:tc>
        <w:tc>
          <w:tcPr>
            <w:tcW w:w="1085" w:type="pct"/>
            <w:tcBorders>
              <w:top w:val="single" w:sz="12" w:space="0" w:color="522398"/>
            </w:tcBorders>
            <w:vAlign w:val="center"/>
          </w:tcPr>
          <w:p w:rsidR="00107647" w:rsidRPr="00727B63" w:rsidRDefault="00107647" w:rsidP="00107647">
            <w:pPr>
              <w:pStyle w:val="tableteksttab"/>
            </w:pPr>
            <w:r w:rsidRPr="00727B63">
              <w:t>94,8</w:t>
            </w:r>
          </w:p>
        </w:tc>
        <w:tc>
          <w:tcPr>
            <w:tcW w:w="1038" w:type="pct"/>
            <w:tcBorders>
              <w:top w:val="single" w:sz="12" w:space="0" w:color="522398"/>
            </w:tcBorders>
            <w:vAlign w:val="center"/>
          </w:tcPr>
          <w:p w:rsidR="00107647" w:rsidRPr="00107647" w:rsidRDefault="00107647" w:rsidP="00107647">
            <w:pPr>
              <w:pStyle w:val="tableteksttab"/>
            </w:pPr>
            <w:r w:rsidRPr="00107647">
              <w:t>94,6</w:t>
            </w:r>
          </w:p>
        </w:tc>
      </w:tr>
      <w:tr w:rsidR="00107647" w:rsidRPr="000A5C57" w:rsidTr="00107647">
        <w:trPr>
          <w:trHeight w:val="227"/>
          <w:jc w:val="center"/>
        </w:trPr>
        <w:tc>
          <w:tcPr>
            <w:tcW w:w="2877" w:type="pct"/>
            <w:vAlign w:val="center"/>
          </w:tcPr>
          <w:p w:rsidR="00107647" w:rsidRPr="007D22D0" w:rsidRDefault="00107647" w:rsidP="00107647">
            <w:pPr>
              <w:pStyle w:val="boczek1"/>
            </w:pPr>
            <w:r w:rsidRPr="007D22D0">
              <w:t>Wskaźnik rentowności ze sprzedaży produktów, towarów i materiałów</w:t>
            </w:r>
          </w:p>
        </w:tc>
        <w:tc>
          <w:tcPr>
            <w:tcW w:w="1085" w:type="pct"/>
            <w:vAlign w:val="center"/>
          </w:tcPr>
          <w:p w:rsidR="00107647" w:rsidRPr="00727B63" w:rsidRDefault="00107647" w:rsidP="00107647">
            <w:pPr>
              <w:pStyle w:val="tableteksttab"/>
            </w:pPr>
            <w:r w:rsidRPr="00727B63">
              <w:t>5,6</w:t>
            </w:r>
          </w:p>
        </w:tc>
        <w:tc>
          <w:tcPr>
            <w:tcW w:w="1038" w:type="pct"/>
            <w:vAlign w:val="center"/>
          </w:tcPr>
          <w:p w:rsidR="00107647" w:rsidRPr="00107647" w:rsidRDefault="00107647" w:rsidP="00107647">
            <w:pPr>
              <w:pStyle w:val="tableteksttab"/>
            </w:pPr>
            <w:r w:rsidRPr="00107647">
              <w:t>5,5</w:t>
            </w:r>
          </w:p>
        </w:tc>
      </w:tr>
      <w:tr w:rsidR="00107647" w:rsidRPr="000A5C57" w:rsidTr="00107647">
        <w:trPr>
          <w:trHeight w:val="227"/>
          <w:jc w:val="center"/>
        </w:trPr>
        <w:tc>
          <w:tcPr>
            <w:tcW w:w="2877" w:type="pct"/>
            <w:vAlign w:val="center"/>
          </w:tcPr>
          <w:p w:rsidR="00107647" w:rsidRPr="007D22D0" w:rsidRDefault="00107647" w:rsidP="00107647">
            <w:pPr>
              <w:pStyle w:val="boczek1"/>
            </w:pPr>
            <w:r w:rsidRPr="007D22D0">
              <w:t>Wskaźnik rentowności obrotu brutto</w:t>
            </w:r>
          </w:p>
        </w:tc>
        <w:tc>
          <w:tcPr>
            <w:tcW w:w="1085" w:type="pct"/>
            <w:vAlign w:val="center"/>
          </w:tcPr>
          <w:p w:rsidR="00107647" w:rsidRPr="00727B63" w:rsidRDefault="00107647" w:rsidP="00107647">
            <w:pPr>
              <w:pStyle w:val="tableteksttab"/>
            </w:pPr>
            <w:r w:rsidRPr="00727B63">
              <w:t>5,2</w:t>
            </w:r>
          </w:p>
        </w:tc>
        <w:tc>
          <w:tcPr>
            <w:tcW w:w="1038" w:type="pct"/>
            <w:vAlign w:val="center"/>
          </w:tcPr>
          <w:p w:rsidR="00107647" w:rsidRPr="00107647" w:rsidRDefault="00107647" w:rsidP="00107647">
            <w:pPr>
              <w:pStyle w:val="tableteksttab"/>
            </w:pPr>
            <w:r w:rsidRPr="00107647">
              <w:t>5,4</w:t>
            </w:r>
          </w:p>
        </w:tc>
      </w:tr>
      <w:tr w:rsidR="00107647" w:rsidRPr="000A5C57" w:rsidTr="00107647">
        <w:trPr>
          <w:trHeight w:val="227"/>
          <w:jc w:val="center"/>
        </w:trPr>
        <w:tc>
          <w:tcPr>
            <w:tcW w:w="2877" w:type="pct"/>
            <w:vAlign w:val="center"/>
          </w:tcPr>
          <w:p w:rsidR="00107647" w:rsidRPr="007D22D0" w:rsidRDefault="00107647" w:rsidP="00107647">
            <w:pPr>
              <w:pStyle w:val="boczek1"/>
            </w:pPr>
            <w:r w:rsidRPr="007D22D0">
              <w:t>Wskaźnik rentowności obrotu netto</w:t>
            </w:r>
          </w:p>
        </w:tc>
        <w:tc>
          <w:tcPr>
            <w:tcW w:w="1085" w:type="pct"/>
            <w:vAlign w:val="center"/>
          </w:tcPr>
          <w:p w:rsidR="00107647" w:rsidRPr="00727B63" w:rsidRDefault="00107647" w:rsidP="00107647">
            <w:pPr>
              <w:pStyle w:val="tableteksttab"/>
            </w:pPr>
            <w:r w:rsidRPr="00727B63">
              <w:t>4,3</w:t>
            </w:r>
          </w:p>
        </w:tc>
        <w:tc>
          <w:tcPr>
            <w:tcW w:w="1038" w:type="pct"/>
            <w:vAlign w:val="center"/>
          </w:tcPr>
          <w:p w:rsidR="00107647" w:rsidRPr="00107647" w:rsidRDefault="00107647" w:rsidP="00107647">
            <w:pPr>
              <w:pStyle w:val="tableteksttab"/>
            </w:pPr>
            <w:r w:rsidRPr="00107647">
              <w:t>4,4</w:t>
            </w:r>
          </w:p>
        </w:tc>
      </w:tr>
      <w:tr w:rsidR="00107647" w:rsidRPr="000A5C57" w:rsidTr="00107647">
        <w:trPr>
          <w:trHeight w:val="227"/>
          <w:jc w:val="center"/>
        </w:trPr>
        <w:tc>
          <w:tcPr>
            <w:tcW w:w="2877" w:type="pct"/>
            <w:vAlign w:val="center"/>
          </w:tcPr>
          <w:p w:rsidR="00107647" w:rsidRPr="007D22D0" w:rsidRDefault="00107647" w:rsidP="00107647">
            <w:pPr>
              <w:pStyle w:val="boczek1"/>
            </w:pPr>
            <w:r w:rsidRPr="007D22D0">
              <w:t>Wskaźnik płynności finansowej I stopnia</w:t>
            </w:r>
          </w:p>
        </w:tc>
        <w:tc>
          <w:tcPr>
            <w:tcW w:w="1085" w:type="pct"/>
            <w:vAlign w:val="center"/>
          </w:tcPr>
          <w:p w:rsidR="00107647" w:rsidRPr="00727B63" w:rsidRDefault="00107647" w:rsidP="00107647">
            <w:pPr>
              <w:pStyle w:val="tableteksttab"/>
            </w:pPr>
            <w:r w:rsidRPr="00727B63">
              <w:t>43,4</w:t>
            </w:r>
          </w:p>
        </w:tc>
        <w:tc>
          <w:tcPr>
            <w:tcW w:w="1038" w:type="pct"/>
            <w:vAlign w:val="center"/>
          </w:tcPr>
          <w:p w:rsidR="00107647" w:rsidRPr="00107647" w:rsidRDefault="00107647" w:rsidP="00107647">
            <w:pPr>
              <w:pStyle w:val="tableteksttab"/>
            </w:pPr>
            <w:r w:rsidRPr="00107647">
              <w:t>44,9</w:t>
            </w:r>
          </w:p>
        </w:tc>
      </w:tr>
      <w:tr w:rsidR="00107647" w:rsidRPr="000A5C57" w:rsidTr="00107647">
        <w:trPr>
          <w:trHeight w:val="227"/>
          <w:jc w:val="center"/>
        </w:trPr>
        <w:tc>
          <w:tcPr>
            <w:tcW w:w="2877" w:type="pct"/>
            <w:tcBorders>
              <w:bottom w:val="nil"/>
            </w:tcBorders>
            <w:vAlign w:val="center"/>
          </w:tcPr>
          <w:p w:rsidR="00107647" w:rsidRPr="007D22D0" w:rsidRDefault="00107647" w:rsidP="00107647">
            <w:pPr>
              <w:pStyle w:val="boczek1"/>
            </w:pPr>
            <w:r w:rsidRPr="007D22D0">
              <w:t>Wskaźnik płynności finansowej II stopnia</w:t>
            </w:r>
          </w:p>
        </w:tc>
        <w:tc>
          <w:tcPr>
            <w:tcW w:w="1085" w:type="pct"/>
            <w:tcBorders>
              <w:bottom w:val="nil"/>
            </w:tcBorders>
            <w:vAlign w:val="center"/>
          </w:tcPr>
          <w:p w:rsidR="00107647" w:rsidRDefault="00107647" w:rsidP="00107647">
            <w:pPr>
              <w:pStyle w:val="tableteksttab"/>
            </w:pPr>
            <w:r w:rsidRPr="00727B63">
              <w:t>94,1</w:t>
            </w:r>
          </w:p>
        </w:tc>
        <w:tc>
          <w:tcPr>
            <w:tcW w:w="1038" w:type="pct"/>
            <w:tcBorders>
              <w:bottom w:val="nil"/>
            </w:tcBorders>
            <w:vAlign w:val="center"/>
          </w:tcPr>
          <w:p w:rsidR="00107647" w:rsidRPr="00107647" w:rsidRDefault="00107647" w:rsidP="00107647">
            <w:pPr>
              <w:pStyle w:val="tableteksttab"/>
            </w:pPr>
            <w:r w:rsidRPr="00107647">
              <w:t>98,9</w:t>
            </w:r>
          </w:p>
        </w:tc>
      </w:tr>
    </w:tbl>
    <w:p w:rsidR="007D4DDF" w:rsidRPr="007D4DDF" w:rsidRDefault="00A06C56" w:rsidP="00FA2297">
      <w:pPr>
        <w:pStyle w:val="tekst"/>
        <w:spacing w:before="360"/>
      </w:pPr>
      <w:r w:rsidRPr="00315874">
        <w:t>W przedsiębiorstwach objętych badaniem okresie styczeń-wrzesień br. p</w:t>
      </w:r>
      <w:r w:rsidR="00660706" w:rsidRPr="00315874">
        <w:t xml:space="preserve">oprawiły </w:t>
      </w:r>
      <w:r w:rsidRPr="00315874">
        <w:t>się podstawowe wskaźniki ekonomiczno-finansowe</w:t>
      </w:r>
      <w:r w:rsidR="00660706" w:rsidRPr="00315874">
        <w:t xml:space="preserve"> oprócz rentowności sprzedaży</w:t>
      </w:r>
      <w:r w:rsidRPr="00315874">
        <w:t>. Wskaźnik poziomu kosztów dla ogółu podmiotów wyniósł 94,</w:t>
      </w:r>
      <w:r w:rsidR="00660706" w:rsidRPr="00315874">
        <w:t>6</w:t>
      </w:r>
      <w:r w:rsidRPr="00315874">
        <w:t>% wobec 9</w:t>
      </w:r>
      <w:r w:rsidR="00660706" w:rsidRPr="00315874">
        <w:t>4</w:t>
      </w:r>
      <w:r w:rsidRPr="00315874">
        <w:t xml:space="preserve">,8% przed rokiem. Wskaźnik rentowności sprzedaży produktów, towarów i materiałów w ciągu roku obniżył się </w:t>
      </w:r>
      <w:r w:rsidR="00660706" w:rsidRPr="00315874">
        <w:t>z</w:t>
      </w:r>
      <w:r w:rsidRPr="00315874">
        <w:t xml:space="preserve"> 5,6%</w:t>
      </w:r>
      <w:r w:rsidR="00660706" w:rsidRPr="00315874">
        <w:t xml:space="preserve"> do 5,5%</w:t>
      </w:r>
      <w:r w:rsidRPr="00315874">
        <w:t>. Wskaźnik rento</w:t>
      </w:r>
      <w:r w:rsidR="00660706" w:rsidRPr="00315874">
        <w:t>wności obrotu brutto wyniósł 5,4</w:t>
      </w:r>
      <w:r w:rsidRPr="00315874">
        <w:t xml:space="preserve">% wobec </w:t>
      </w:r>
      <w:r w:rsidR="00660706" w:rsidRPr="00315874">
        <w:t>5</w:t>
      </w:r>
      <w:r w:rsidRPr="00315874">
        <w:t xml:space="preserve">,2% przed rokiem, a netto </w:t>
      </w:r>
      <w:r w:rsidR="00660706" w:rsidRPr="00315874">
        <w:t>wzrósł</w:t>
      </w:r>
      <w:r w:rsidR="00711952" w:rsidRPr="00315874">
        <w:t xml:space="preserve"> z</w:t>
      </w:r>
      <w:r w:rsidRPr="00315874">
        <w:t xml:space="preserve"> 4,3%</w:t>
      </w:r>
      <w:r w:rsidR="00711952" w:rsidRPr="00315874">
        <w:t xml:space="preserve"> do 4,4%</w:t>
      </w:r>
      <w:r w:rsidRPr="00315874">
        <w:t>.</w:t>
      </w:r>
      <w:r w:rsidR="00315874" w:rsidRPr="00315874">
        <w:br/>
        <w:t>Lepi</w:t>
      </w:r>
      <w:r w:rsidRPr="00315874">
        <w:t xml:space="preserve">ej niż przed rokiem wskaźniki kształtowały się m.in. w przedsiębiorstwach zajmujących się </w:t>
      </w:r>
      <w:r w:rsidR="00315874" w:rsidRPr="00315874">
        <w:t xml:space="preserve">wytwarzaniem i zaopatrywaniem w energię elektryczną, gaz, parę wodną i </w:t>
      </w:r>
      <w:r w:rsidR="00315874" w:rsidRPr="007D4DDF">
        <w:t>gorącą wodę, zakwaterowaniem i gastronomią oraz działalnością związaną z kulturą, rozrywką i rekreacją, a pomijając wskaźnik rentowności sprzedaży</w:t>
      </w:r>
      <w:r w:rsidR="007D4DDF" w:rsidRPr="007D4DDF">
        <w:t>,</w:t>
      </w:r>
      <w:r w:rsidR="00315874" w:rsidRPr="007D4DDF">
        <w:t xml:space="preserve"> także w informacji i komunikacji. </w:t>
      </w:r>
      <w:r w:rsidR="007D4DDF">
        <w:br/>
      </w:r>
      <w:r w:rsidR="00315874" w:rsidRPr="007D4DDF">
        <w:t xml:space="preserve">Pogorszenie wskaźników obserwowano m.in. </w:t>
      </w:r>
      <w:r w:rsidR="007D4DDF" w:rsidRPr="007D4DDF">
        <w:t xml:space="preserve">w górnictwie i wydobywaniu, przetwórstwie przemysłowym, obsłudze rynku nieruchomości, administrowaniu i działalności wspierającej, edukacji oraz pozostałej działalności usługowej, a wyłączając rentowność sprzedaży, również </w:t>
      </w:r>
      <w:r w:rsidR="00315874" w:rsidRPr="007D4DDF">
        <w:t>w sekcjach dostawa wody; gospodarowanie ściekami i odpadami; rekultywacja</w:t>
      </w:r>
      <w:r w:rsidR="007D4DDF" w:rsidRPr="007D4DDF">
        <w:t xml:space="preserve"> oraz działalność profesjonalna, naukowa i techniczna</w:t>
      </w:r>
      <w:r w:rsidR="001C3CC0">
        <w:t>.</w:t>
      </w:r>
    </w:p>
    <w:p w:rsidR="00515B14" w:rsidRPr="00A16363" w:rsidRDefault="00315874" w:rsidP="00A06C56">
      <w:pPr>
        <w:pStyle w:val="tekst"/>
        <w:spacing w:before="200"/>
      </w:pPr>
      <w:r w:rsidRPr="00E24585">
        <w:t>W przypadku rentowności obrotu netto najwyższą wartość wskaźnik ten osiągnął w przedsiębiorstwach związanych z pozostałą działalnością usługową (</w:t>
      </w:r>
      <w:r w:rsidR="00515B14" w:rsidRPr="00E24585">
        <w:t>22,8</w:t>
      </w:r>
      <w:r w:rsidRPr="00E24585">
        <w:t xml:space="preserve">% wobec </w:t>
      </w:r>
      <w:r w:rsidR="00515B14" w:rsidRPr="00E24585">
        <w:t>25,0</w:t>
      </w:r>
      <w:r w:rsidRPr="00E24585">
        <w:t xml:space="preserve">% przed rokiem), a najmniejszą rentownością charakteryzowały się podmioty </w:t>
      </w:r>
      <w:r w:rsidR="00515B14" w:rsidRPr="00E24585">
        <w:t xml:space="preserve">z sekcji górnictwo i wydobywanie (2,4% wobec 15,0% rok wcześniej) oraz </w:t>
      </w:r>
      <w:r w:rsidRPr="00E24585">
        <w:t>hand</w:t>
      </w:r>
      <w:r w:rsidR="00515B14" w:rsidRPr="00E24585">
        <w:t>e</w:t>
      </w:r>
      <w:r w:rsidRPr="00E24585">
        <w:t>l; napraw</w:t>
      </w:r>
      <w:r w:rsidR="00515B14" w:rsidRPr="00E24585">
        <w:t>a</w:t>
      </w:r>
      <w:r w:rsidRPr="00E24585">
        <w:t xml:space="preserve"> pojazdów samochodowych (2,7%</w:t>
      </w:r>
      <w:r w:rsidR="00515B14" w:rsidRPr="00E24585">
        <w:t>, tak samo jak w 2024 r.)</w:t>
      </w:r>
      <w:r w:rsidRPr="00E24585">
        <w:t>.</w:t>
      </w:r>
      <w:r w:rsidR="00A06C56" w:rsidRPr="00E24585">
        <w:t xml:space="preserve"> </w:t>
      </w:r>
    </w:p>
    <w:p w:rsidR="00A06C56" w:rsidRPr="00F30594" w:rsidRDefault="00EE6BD0" w:rsidP="00A06C56">
      <w:pPr>
        <w:pStyle w:val="tytuwykresu"/>
        <w:spacing w:before="240"/>
      </w:pPr>
      <w:r w:rsidRPr="00EE6BD0">
        <w:rPr>
          <w:noProof/>
          <w:lang w:eastAsia="pl-PL"/>
        </w:rPr>
        <w:drawing>
          <wp:anchor distT="0" distB="107950" distL="114300" distR="114300" simplePos="0" relativeHeight="253123072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399415</wp:posOffset>
            </wp:positionV>
            <wp:extent cx="5558400" cy="2484000"/>
            <wp:effectExtent l="0" t="0" r="4445" b="0"/>
            <wp:wrapTopAndBottom/>
            <wp:docPr id="43" name="Obraz 43" descr="Podwójny wykres kolumnowy (Polska i województwo wielkopolskie) dla kolejnych kwartałów (okresów narastających) w latach 2022–2025 na osi poziomej. Na osi pionowej wartości wskaźnika rentowności obrotu netto z przedziału od 0 do 7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400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C56" w:rsidRPr="00B4057C">
        <w:t>Wykres 1</w:t>
      </w:r>
      <w:r w:rsidR="00A06C56">
        <w:t>0.</w:t>
      </w:r>
      <w:r w:rsidR="00A06C56">
        <w:tab/>
      </w:r>
      <w:r w:rsidR="00A06C56" w:rsidRPr="00B4057C">
        <w:t xml:space="preserve">Wskaźnik rentowności </w:t>
      </w:r>
      <w:r w:rsidR="00A06C56" w:rsidRPr="006B4319">
        <w:t>obrotu netto</w:t>
      </w:r>
    </w:p>
    <w:p w:rsidR="00A06C56" w:rsidRDefault="00A06C56" w:rsidP="00A06C56">
      <w:r w:rsidRPr="00397074">
        <w:t xml:space="preserve">W porównaniu z okresem styczeń-wrzesień ub. roku na poziomie województwa odnotowano poprawę płynności finansowej przedsiębiorstw, wyrażającą się wzrostem wskaźników I i II stopnia (odpowiednio o </w:t>
      </w:r>
      <w:r w:rsidR="00A16363" w:rsidRPr="00397074">
        <w:t>1,5</w:t>
      </w:r>
      <w:r w:rsidRPr="00397074">
        <w:t xml:space="preserve"> p.proc. do 44</w:t>
      </w:r>
      <w:r w:rsidR="00A16363" w:rsidRPr="00397074">
        <w:t>,9</w:t>
      </w:r>
      <w:r w:rsidRPr="00397074">
        <w:t>% oraz o </w:t>
      </w:r>
      <w:r w:rsidR="00A16363" w:rsidRPr="00397074">
        <w:t>4</w:t>
      </w:r>
      <w:r w:rsidR="00D43787">
        <w:t>,</w:t>
      </w:r>
      <w:r w:rsidR="00A16363" w:rsidRPr="00397074">
        <w:t>8</w:t>
      </w:r>
      <w:r w:rsidRPr="00397074">
        <w:t> p.proc. do 9</w:t>
      </w:r>
      <w:r w:rsidR="00A16363" w:rsidRPr="00397074">
        <w:t>8,9</w:t>
      </w:r>
      <w:r w:rsidRPr="00397074">
        <w:t xml:space="preserve">%). Wzrost obu wskaźników odnotowały jednostki z sekcji: przetwórstwo przemysłowe, </w:t>
      </w:r>
      <w:r w:rsidR="00A16363" w:rsidRPr="00397074">
        <w:t xml:space="preserve">wytwarzanie i zaopatrywanie w energię elektryczną, gaz, parę wodną i gorącą wodę, </w:t>
      </w:r>
      <w:r w:rsidRPr="00397074">
        <w:t xml:space="preserve">dostawa wody; gospodarowanie ściekami i odpadami; rekultywacja, </w:t>
      </w:r>
      <w:r w:rsidR="00A16363" w:rsidRPr="00397074">
        <w:t>transport i gospodarka magazynowa, zakwaterowanie i gastronomia, działalność profesjonalna, naukowa i techniczna</w:t>
      </w:r>
      <w:r w:rsidR="00397074" w:rsidRPr="00397074">
        <w:t>,</w:t>
      </w:r>
      <w:r w:rsidR="00A16363" w:rsidRPr="00397074">
        <w:t xml:space="preserve"> administrowanie i działalność wspierająca</w:t>
      </w:r>
      <w:r w:rsidR="00397074" w:rsidRPr="00397074">
        <w:t xml:space="preserve"> oraz opieka zdrowotna i pomoc społeczna</w:t>
      </w:r>
      <w:r w:rsidR="00A16363" w:rsidRPr="00397074">
        <w:t>. Płynność finansowa pogorszyła się natomiast m.in. w przedsiębiorstwach zajmujących się górnictwem i wydobywaniem,</w:t>
      </w:r>
      <w:r w:rsidRPr="00397074">
        <w:t xml:space="preserve"> handl</w:t>
      </w:r>
      <w:r w:rsidR="00A16363" w:rsidRPr="00397074">
        <w:t>em</w:t>
      </w:r>
      <w:r w:rsidRPr="00397074">
        <w:t>; napraw</w:t>
      </w:r>
      <w:r w:rsidR="00A16363" w:rsidRPr="00397074">
        <w:t>ą</w:t>
      </w:r>
      <w:r w:rsidRPr="00397074">
        <w:t xml:space="preserve"> pojazdów samochodowych</w:t>
      </w:r>
      <w:r w:rsidR="00A16363" w:rsidRPr="00397074">
        <w:t xml:space="preserve">, informacją i komunikacją, </w:t>
      </w:r>
      <w:r w:rsidRPr="00397074">
        <w:t>obsług</w:t>
      </w:r>
      <w:r w:rsidR="00D15D52">
        <w:t>ą</w:t>
      </w:r>
      <w:r w:rsidRPr="00397074">
        <w:t xml:space="preserve"> rynku nieruchomości, edukacj</w:t>
      </w:r>
      <w:r w:rsidR="00A16363" w:rsidRPr="00397074">
        <w:t>ą</w:t>
      </w:r>
      <w:r w:rsidRPr="00397074">
        <w:t xml:space="preserve">, </w:t>
      </w:r>
      <w:r w:rsidR="00397074" w:rsidRPr="00397074">
        <w:t xml:space="preserve">działalnością związaną z kulturą, rozrywką i rekreacją </w:t>
      </w:r>
      <w:r w:rsidRPr="00397074">
        <w:t>oraz pozostał</w:t>
      </w:r>
      <w:r w:rsidR="00397074" w:rsidRPr="00397074">
        <w:t>ą</w:t>
      </w:r>
      <w:r w:rsidRPr="00397074">
        <w:t xml:space="preserve"> działalnoś</w:t>
      </w:r>
      <w:r w:rsidR="00397074" w:rsidRPr="00397074">
        <w:t>cią</w:t>
      </w:r>
      <w:r w:rsidRPr="00397074">
        <w:t xml:space="preserve"> usługow</w:t>
      </w:r>
      <w:r w:rsidR="00397074" w:rsidRPr="00397074">
        <w:t>ą</w:t>
      </w:r>
      <w:r w:rsidRPr="00397074">
        <w:t xml:space="preserve">. </w:t>
      </w:r>
    </w:p>
    <w:p w:rsidR="00E24585" w:rsidRDefault="00E24585" w:rsidP="00A06C56">
      <w:r>
        <w:br w:type="page"/>
      </w:r>
    </w:p>
    <w:p w:rsidR="00A06C56" w:rsidRPr="00CE3681" w:rsidRDefault="00A06C56" w:rsidP="00A06C56">
      <w:r w:rsidRPr="00CE3681">
        <w:t xml:space="preserve">Według stanu na koniec września br. </w:t>
      </w:r>
      <w:r w:rsidRPr="00CE3681">
        <w:rPr>
          <w:b/>
        </w:rPr>
        <w:t>aktywa obrotowe</w:t>
      </w:r>
      <w:r w:rsidRPr="00CE3681">
        <w:t xml:space="preserve"> przedsiębiorstw objętych badaniem wyniosły </w:t>
      </w:r>
      <w:r w:rsidR="00CE3681" w:rsidRPr="00CE3681">
        <w:t>207020</w:t>
      </w:r>
      <w:r w:rsidRPr="00CE3681">
        <w:t>,</w:t>
      </w:r>
      <w:r w:rsidR="00CE3681" w:rsidRPr="00CE3681">
        <w:t>4</w:t>
      </w:r>
      <w:r w:rsidRPr="00CE3681">
        <w:t xml:space="preserve"> mln zł, tj. o </w:t>
      </w:r>
      <w:r w:rsidR="00CE3681" w:rsidRPr="00CE3681">
        <w:t>6</w:t>
      </w:r>
      <w:r w:rsidRPr="00CE3681">
        <w:t>,0% więcej niż przed rokiem. Wartość zapasów w ciągu roku wzrosła o 3,5%, a ich udział w aktywach zmniejszył się o </w:t>
      </w:r>
      <w:r w:rsidR="00CE3681" w:rsidRPr="00CE3681">
        <w:t>0,8</w:t>
      </w:r>
      <w:r w:rsidRPr="00CE3681">
        <w:t> p.proc. do 3</w:t>
      </w:r>
      <w:r w:rsidR="00CE3681" w:rsidRPr="00CE3681">
        <w:t>0,5</w:t>
      </w:r>
      <w:r w:rsidRPr="00CE3681">
        <w:t>%. Największą część aktywów stanowiły należności krótkoterminowe. W końcu września br. ich udział wynosił 3</w:t>
      </w:r>
      <w:r w:rsidR="00CE3681" w:rsidRPr="00CE3681">
        <w:t>6,2</w:t>
      </w:r>
      <w:r w:rsidRPr="00CE3681">
        <w:t xml:space="preserve">%, tj. o </w:t>
      </w:r>
      <w:r w:rsidR="00D43787">
        <w:t>0,8</w:t>
      </w:r>
      <w:r w:rsidRPr="00CE3681">
        <w:t xml:space="preserve"> p.proc. </w:t>
      </w:r>
      <w:r w:rsidR="00CE3681" w:rsidRPr="00CE3681">
        <w:t>więcej</w:t>
      </w:r>
      <w:r w:rsidRPr="00CE3681">
        <w:t xml:space="preserve"> niż przed rokiem. Wartość należności wzrosła w tym czasie o </w:t>
      </w:r>
      <w:r w:rsidR="00CE3681" w:rsidRPr="00CE3681">
        <w:t>8,4</w:t>
      </w:r>
      <w:r w:rsidRPr="00CE3681">
        <w:t>%. Udział inwestycji krótkoterminowych wyniósł 30,</w:t>
      </w:r>
      <w:r w:rsidR="00CE3681" w:rsidRPr="00CE3681">
        <w:t>1</w:t>
      </w:r>
      <w:r w:rsidRPr="00CE3681">
        <w:t>% i w ciągu roku z</w:t>
      </w:r>
      <w:r w:rsidR="00CE3681" w:rsidRPr="00CE3681">
        <w:t>mniej</w:t>
      </w:r>
      <w:r w:rsidRPr="00CE3681">
        <w:t xml:space="preserve">szył się o </w:t>
      </w:r>
      <w:r w:rsidR="00CE3681" w:rsidRPr="00CE3681">
        <w:t>0,1</w:t>
      </w:r>
      <w:r w:rsidRPr="00CE3681">
        <w:t xml:space="preserve"> p.proc., przy wzroście wartości o </w:t>
      </w:r>
      <w:r w:rsidR="00CE3681" w:rsidRPr="00CE3681">
        <w:t>5</w:t>
      </w:r>
      <w:r w:rsidRPr="00CE3681">
        <w:t>,6%.</w:t>
      </w:r>
    </w:p>
    <w:p w:rsidR="00A06C56" w:rsidRPr="00CE3681" w:rsidRDefault="00A06C56" w:rsidP="00A06C56">
      <w:pPr>
        <w:pStyle w:val="tekst"/>
      </w:pPr>
      <w:r w:rsidRPr="00CE3681">
        <w:t>Według stanu na koniec września br. zobowiązania przedsiębiorstw niefinansowych wyniosły łącznie 19</w:t>
      </w:r>
      <w:r w:rsidR="00CE3681" w:rsidRPr="00CE3681">
        <w:t>61</w:t>
      </w:r>
      <w:r w:rsidR="00D43787">
        <w:t>3</w:t>
      </w:r>
      <w:r w:rsidR="00CE3681" w:rsidRPr="00CE3681">
        <w:t>8</w:t>
      </w:r>
      <w:r w:rsidRPr="00CE3681">
        <w:t>,</w:t>
      </w:r>
      <w:r w:rsidR="00CE3681" w:rsidRPr="00CE3681">
        <w:t>2</w:t>
      </w:r>
      <w:r w:rsidRPr="00CE3681">
        <w:t xml:space="preserve"> mln zł, przy czym zobowiązania długoterminowe w ciągu roku zwiększyły się o </w:t>
      </w:r>
      <w:r w:rsidR="00CE3681" w:rsidRPr="00CE3681">
        <w:t>4,1</w:t>
      </w:r>
      <w:r w:rsidRPr="00CE3681">
        <w:t xml:space="preserve">%, a krótkoterminowe wzrosły o </w:t>
      </w:r>
      <w:r w:rsidR="00CE3681" w:rsidRPr="00CE3681">
        <w:t>2,0</w:t>
      </w:r>
      <w:r w:rsidRPr="00CE3681">
        <w:t xml:space="preserve">%. W ogólnej kwocie zobowiązań krótkoterminowych </w:t>
      </w:r>
      <w:r w:rsidR="00CE3681" w:rsidRPr="00CE3681">
        <w:t>60,9</w:t>
      </w:r>
      <w:r w:rsidRPr="00CE3681">
        <w:t xml:space="preserve">% stanowiły zobowiązania z tytułu dostaw i usług (przed rokiem </w:t>
      </w:r>
      <w:r w:rsidR="00CE3681" w:rsidRPr="00CE3681">
        <w:t>58,4</w:t>
      </w:r>
      <w:r w:rsidRPr="00CE3681">
        <w:t xml:space="preserve">%). </w:t>
      </w:r>
    </w:p>
    <w:p w:rsidR="00A06C56" w:rsidRPr="00CE3681" w:rsidRDefault="00A06C56" w:rsidP="00A06C56">
      <w:pPr>
        <w:pStyle w:val="tekst"/>
      </w:pPr>
      <w:r w:rsidRPr="00CE3681">
        <w:t>Relacja zobowiązań krótkoterminowych do należności krótkoterminowych wyniosła 1</w:t>
      </w:r>
      <w:r w:rsidR="00CE3681" w:rsidRPr="00CE3681">
        <w:t>85</w:t>
      </w:r>
      <w:r w:rsidRPr="00CE3681">
        <w:t>,</w:t>
      </w:r>
      <w:r w:rsidR="00CE3681" w:rsidRPr="00CE3681">
        <w:t>3</w:t>
      </w:r>
      <w:r w:rsidRPr="00CE3681">
        <w:t xml:space="preserve">% (przed rokiem zobowiązania przewyższały należności o </w:t>
      </w:r>
      <w:r w:rsidR="00CE3681" w:rsidRPr="00CE3681">
        <w:t>97,1</w:t>
      </w:r>
      <w:r w:rsidRPr="00CE3681">
        <w:t>%), natomiast relacja do inwestycji krótkoterminowych kształtowała się na poziomie 2</w:t>
      </w:r>
      <w:r w:rsidR="00CE3681" w:rsidRPr="00CE3681">
        <w:t>22</w:t>
      </w:r>
      <w:r w:rsidRPr="00CE3681">
        <w:t xml:space="preserve">,6% wobec </w:t>
      </w:r>
      <w:r w:rsidR="00CE3681" w:rsidRPr="00CE3681">
        <w:t>230,6</w:t>
      </w:r>
      <w:r w:rsidRPr="00CE3681">
        <w:t>% w końcu września ub. roku.</w:t>
      </w:r>
    </w:p>
    <w:p w:rsidR="00A06C56" w:rsidRPr="008D7C10" w:rsidRDefault="00A06C56" w:rsidP="00A06C56">
      <w:pPr>
        <w:pStyle w:val="Nagwek1"/>
      </w:pPr>
      <w:bookmarkStart w:id="45" w:name="_Toc80797453"/>
      <w:bookmarkStart w:id="46" w:name="_Toc88223637"/>
      <w:bookmarkStart w:id="47" w:name="_Toc120085898"/>
      <w:bookmarkStart w:id="48" w:name="_Toc151100435"/>
      <w:bookmarkStart w:id="49" w:name="_Toc183619742"/>
      <w:bookmarkStart w:id="50" w:name="_Toc213826100"/>
      <w:r w:rsidRPr="008D7C10">
        <w:t>Nakłady inwestycyjne</w:t>
      </w:r>
      <w:bookmarkEnd w:id="45"/>
      <w:bookmarkEnd w:id="46"/>
      <w:bookmarkEnd w:id="47"/>
      <w:bookmarkEnd w:id="48"/>
      <w:bookmarkEnd w:id="49"/>
      <w:bookmarkEnd w:id="50"/>
    </w:p>
    <w:p w:rsidR="00A06C56" w:rsidRPr="00E86DAC" w:rsidRDefault="00A06C56" w:rsidP="00A06C56">
      <w:r w:rsidRPr="00EF1F45">
        <w:t>Przedsiębiorstwa mające siedzibę na terenie województwa wielkopolskiego, objęte badaniem F01/I01 w okresie styczeń-</w:t>
      </w:r>
      <w:r w:rsidRPr="00EF1F45">
        <w:br/>
        <w:t>-wrzesień br., poniosły</w:t>
      </w:r>
      <w:r w:rsidRPr="00EF1F45">
        <w:rPr>
          <w:b/>
        </w:rPr>
        <w:t xml:space="preserve"> nakłady inwestycyjne </w:t>
      </w:r>
      <w:r w:rsidRPr="00EF1F45">
        <w:t>w wysokości 13</w:t>
      </w:r>
      <w:r w:rsidR="00EF1F45" w:rsidRPr="00EF1F45">
        <w:t>75</w:t>
      </w:r>
      <w:r w:rsidRPr="00EF1F45">
        <w:t>4,</w:t>
      </w:r>
      <w:r w:rsidR="00EF1F45" w:rsidRPr="00EF1F45">
        <w:t>8</w:t>
      </w:r>
      <w:r w:rsidRPr="00EF1F45">
        <w:t xml:space="preserve"> mln zł (w cenach bieżących), tj. o </w:t>
      </w:r>
      <w:r w:rsidR="00EF1F45" w:rsidRPr="00EF1F45">
        <w:t>2,3</w:t>
      </w:r>
      <w:r w:rsidRPr="00EF1F45">
        <w:t xml:space="preserve">% </w:t>
      </w:r>
      <w:r w:rsidR="00EF1F45" w:rsidRPr="00EF1F45">
        <w:t>wy</w:t>
      </w:r>
      <w:r w:rsidRPr="00EF1F45">
        <w:t xml:space="preserve">ższe niż przed rokiem (w analogicznym okresie ub. roku w </w:t>
      </w:r>
      <w:r w:rsidRPr="00E86DAC">
        <w:t xml:space="preserve">tej grupie podmiotów odnotowano </w:t>
      </w:r>
      <w:r w:rsidR="00EF1F45" w:rsidRPr="00E86DAC">
        <w:t>spadek</w:t>
      </w:r>
      <w:r w:rsidRPr="00E86DAC">
        <w:t xml:space="preserve"> o </w:t>
      </w:r>
      <w:r w:rsidR="00EF1F45" w:rsidRPr="00E86DAC">
        <w:t>8,5</w:t>
      </w:r>
      <w:r w:rsidRPr="00E86DAC">
        <w:t>%). Na roboty budowlano-</w:t>
      </w:r>
      <w:r w:rsidRPr="00E86DAC">
        <w:br/>
        <w:t xml:space="preserve">-montażowe przypadało </w:t>
      </w:r>
      <w:r w:rsidR="0086359D" w:rsidRPr="00E86DAC">
        <w:t>2250,0</w:t>
      </w:r>
      <w:r w:rsidRPr="00E86DAC">
        <w:t xml:space="preserve"> mln zł, co stanowiło 16,</w:t>
      </w:r>
      <w:r w:rsidR="0086359D" w:rsidRPr="00E86DAC">
        <w:t>4</w:t>
      </w:r>
      <w:r w:rsidRPr="00E86DAC">
        <w:t xml:space="preserve">% nakładów ogółem (przed rokiem </w:t>
      </w:r>
      <w:r w:rsidR="0086359D" w:rsidRPr="00E86DAC">
        <w:t>16,3</w:t>
      </w:r>
      <w:r w:rsidRPr="00E86DAC">
        <w:t xml:space="preserve">%). Nakłady na budynki i budowle w ciągu roku </w:t>
      </w:r>
      <w:r w:rsidR="000D273B" w:rsidRPr="00E86DAC">
        <w:t>wzrosły</w:t>
      </w:r>
      <w:r w:rsidRPr="00E86DAC">
        <w:t xml:space="preserve"> o </w:t>
      </w:r>
      <w:r w:rsidR="000D273B" w:rsidRPr="00E86DAC">
        <w:t>0,2</w:t>
      </w:r>
      <w:r w:rsidRPr="00E86DAC">
        <w:t xml:space="preserve">%, </w:t>
      </w:r>
      <w:r w:rsidR="000D273B" w:rsidRPr="00E86DAC">
        <w:t>choć</w:t>
      </w:r>
      <w:r w:rsidRPr="00E86DAC">
        <w:t xml:space="preserve"> ich udział w ogólnej wartości inwestycji zmniejszył się o </w:t>
      </w:r>
      <w:r w:rsidR="000D273B" w:rsidRPr="00E86DAC">
        <w:t>0,7</w:t>
      </w:r>
      <w:r w:rsidRPr="00E86DAC">
        <w:t xml:space="preserve"> p.proc. i wyniósł 3</w:t>
      </w:r>
      <w:r w:rsidR="000D273B" w:rsidRPr="00E86DAC">
        <w:t>4,5</w:t>
      </w:r>
      <w:r w:rsidRPr="00E86DAC">
        <w:t>%. Kwota przeznaczona na zakupy z</w:t>
      </w:r>
      <w:r w:rsidR="000D273B" w:rsidRPr="00E86DAC">
        <w:t>więk</w:t>
      </w:r>
      <w:r w:rsidRPr="00E86DAC">
        <w:t>szyła się o 3</w:t>
      </w:r>
      <w:r w:rsidR="000D273B" w:rsidRPr="00E86DAC">
        <w:t>,4</w:t>
      </w:r>
      <w:r w:rsidRPr="00E86DAC">
        <w:t xml:space="preserve">%, przy czym nakłady na maszyny, urządzenia techniczne, narzędzia i wyposażenie </w:t>
      </w:r>
      <w:r w:rsidR="000D273B" w:rsidRPr="00E86DAC">
        <w:t>wzrosły</w:t>
      </w:r>
      <w:r w:rsidRPr="00E86DAC">
        <w:t xml:space="preserve"> o </w:t>
      </w:r>
      <w:r w:rsidR="000D273B" w:rsidRPr="00E86DAC">
        <w:t>6</w:t>
      </w:r>
      <w:r w:rsidRPr="00E86DAC">
        <w:t xml:space="preserve">,3%, </w:t>
      </w:r>
      <w:r w:rsidR="000D273B" w:rsidRPr="00E86DAC">
        <w:t>podczas gdy</w:t>
      </w:r>
      <w:r w:rsidRPr="00E86DAC">
        <w:t xml:space="preserve"> inwestycje w środki transportu z</w:t>
      </w:r>
      <w:r w:rsidR="000D273B" w:rsidRPr="00E86DAC">
        <w:t>mniej</w:t>
      </w:r>
      <w:r w:rsidRPr="00E86DAC">
        <w:t>szyły się o 1</w:t>
      </w:r>
      <w:r w:rsidR="000D273B" w:rsidRPr="00E86DAC">
        <w:t>0</w:t>
      </w:r>
      <w:r w:rsidRPr="00E86DAC">
        <w:t xml:space="preserve">,0%. Udział zakupów w nakładach ogółem wzrósł o </w:t>
      </w:r>
      <w:r w:rsidR="000D273B" w:rsidRPr="00E86DAC">
        <w:t>0,7</w:t>
      </w:r>
      <w:r w:rsidRPr="00E86DAC">
        <w:t xml:space="preserve"> p.proc. do 6</w:t>
      </w:r>
      <w:r w:rsidR="000D273B" w:rsidRPr="00E86DAC">
        <w:t>5,1</w:t>
      </w:r>
      <w:r w:rsidRPr="00E86DAC">
        <w:t xml:space="preserve">% (przy czym w przypadku maszyn, urządzeń i </w:t>
      </w:r>
      <w:r w:rsidR="00E86DAC" w:rsidRPr="00E86DAC">
        <w:t>narzędzi udział zwiększył się o 2</w:t>
      </w:r>
      <w:r w:rsidRPr="00E86DAC">
        <w:t>,1 p.p</w:t>
      </w:r>
      <w:r w:rsidR="00E86DAC" w:rsidRPr="00E86DAC">
        <w:t>roc. do 54,8</w:t>
      </w:r>
      <w:r w:rsidRPr="00E86DAC">
        <w:t xml:space="preserve">%, natomiast dla środków transportu zanotowano </w:t>
      </w:r>
      <w:r w:rsidR="00E86DAC" w:rsidRPr="00E86DAC">
        <w:t>spadek</w:t>
      </w:r>
      <w:r w:rsidRPr="00E86DAC">
        <w:t xml:space="preserve"> o </w:t>
      </w:r>
      <w:r w:rsidR="00E86DAC" w:rsidRPr="00E86DAC">
        <w:t>1,4 p.proc. do 10</w:t>
      </w:r>
      <w:r w:rsidRPr="00E86DAC">
        <w:t>,</w:t>
      </w:r>
      <w:r w:rsidR="00E86DAC" w:rsidRPr="00E86DAC">
        <w:t>3</w:t>
      </w:r>
      <w:r w:rsidRPr="00E86DAC">
        <w:t>%).</w:t>
      </w:r>
    </w:p>
    <w:p w:rsidR="00A06C56" w:rsidRPr="008558CB" w:rsidRDefault="001A6809" w:rsidP="00A06C56">
      <w:pPr>
        <w:pStyle w:val="tytuwykresu"/>
        <w:spacing w:before="360"/>
      </w:pPr>
      <w:r w:rsidRPr="001A6809">
        <w:rPr>
          <w:noProof/>
          <w:lang w:eastAsia="pl-PL"/>
        </w:rPr>
        <w:drawing>
          <wp:anchor distT="71755" distB="144145" distL="114300" distR="114300" simplePos="0" relativeHeight="253126144" behindDoc="0" locked="0" layoutInCell="1" allowOverlap="1">
            <wp:simplePos x="0" y="0"/>
            <wp:positionH relativeFrom="margin">
              <wp:posOffset>475615</wp:posOffset>
            </wp:positionH>
            <wp:positionV relativeFrom="paragraph">
              <wp:posOffset>662001</wp:posOffset>
            </wp:positionV>
            <wp:extent cx="5702400" cy="2840400"/>
            <wp:effectExtent l="0" t="0" r="0" b="0"/>
            <wp:wrapTopAndBottom/>
            <wp:docPr id="2" name="Obraz 2" descr="Poczwórny wykres kolumnowy (rodzaje środków trwałych) dla okresów 01–09 w latach 2022–2025 na osi poziomej. Oś pionowa – wzrost/spadek wielkości nakładów w stosunku do poprzedniego roku, wartości z przedziału od -20 do 5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400" cy="28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C56">
        <w:t>Wykres 11.</w:t>
      </w:r>
      <w:r w:rsidR="00A06C56">
        <w:tab/>
      </w:r>
      <w:r w:rsidR="00A06C56" w:rsidRPr="008558CB">
        <w:t xml:space="preserve">Nakłady inwestycyjne </w:t>
      </w:r>
      <w:r w:rsidR="00A06C56">
        <w:br/>
      </w:r>
      <w:r w:rsidR="00A06C56">
        <w:tab/>
      </w:r>
      <w:r w:rsidR="00A06C56" w:rsidRPr="008558CB">
        <w:t xml:space="preserve">(ceny bieżące; </w:t>
      </w:r>
      <w:r w:rsidR="00A06C56" w:rsidRPr="008558CB">
        <w:rPr>
          <w:shd w:val="clear" w:color="auto" w:fill="FFFFFF"/>
        </w:rPr>
        <w:t>wzrost/spadek w stosunku do analogicznego okresu roku poprzedniego</w:t>
      </w:r>
      <w:r w:rsidR="00A06C56" w:rsidRPr="008558CB">
        <w:t>)</w:t>
      </w:r>
      <w:r w:rsidR="00A06C56" w:rsidRPr="00A87D07">
        <w:rPr>
          <w:b w:val="0"/>
        </w:rPr>
        <w:t xml:space="preserve"> </w:t>
      </w:r>
    </w:p>
    <w:p w:rsidR="00A06C56" w:rsidRDefault="00A06C56" w:rsidP="00A06C56">
      <w:pPr>
        <w:pStyle w:val="tekst"/>
      </w:pPr>
      <w:r w:rsidRPr="005F7AF7">
        <w:t xml:space="preserve">W porównaniu z okresem styczeń-wrzesień ub. roku </w:t>
      </w:r>
      <w:r w:rsidR="00E86DAC" w:rsidRPr="005F7AF7">
        <w:t>wzrost</w:t>
      </w:r>
      <w:r w:rsidRPr="005F7AF7">
        <w:t xml:space="preserve"> nakładów inwestycyjnych odnotowano m.in. w </w:t>
      </w:r>
      <w:r w:rsidR="00E86DAC" w:rsidRPr="005F7AF7">
        <w:t>transporcie i gospodarce magazynowej (o 97,2%),</w:t>
      </w:r>
      <w:r w:rsidR="00E86DAC" w:rsidRPr="005F7AF7">
        <w:rPr>
          <w:szCs w:val="19"/>
        </w:rPr>
        <w:t xml:space="preserve"> </w:t>
      </w:r>
      <w:r w:rsidR="00E86DAC" w:rsidRPr="005F7AF7">
        <w:t xml:space="preserve">informacji i komunikacji (o 64,9%), </w:t>
      </w:r>
      <w:r w:rsidRPr="005F7AF7">
        <w:t>dostawie wody; gospodarowaniu ściekami i odpadami; rekultywacji (o 2</w:t>
      </w:r>
      <w:r w:rsidR="00E86DAC" w:rsidRPr="005F7AF7">
        <w:t>1,6</w:t>
      </w:r>
      <w:r w:rsidRPr="005F7AF7">
        <w:t xml:space="preserve">%), </w:t>
      </w:r>
      <w:r w:rsidR="00E86DAC" w:rsidRPr="005F7AF7">
        <w:t xml:space="preserve">wytwarzaniu i zaopatrywaniu w energię elektryczną, gaz, parę wodną i gorącą wodę (o 18,8%) </w:t>
      </w:r>
      <w:r w:rsidR="00E86DAC" w:rsidRPr="005F7AF7">
        <w:rPr>
          <w:szCs w:val="19"/>
        </w:rPr>
        <w:t>oraz</w:t>
      </w:r>
      <w:r w:rsidR="00E86DAC" w:rsidRPr="005F7AF7">
        <w:t xml:space="preserve"> </w:t>
      </w:r>
      <w:r w:rsidR="00E86DAC" w:rsidRPr="005F7AF7">
        <w:rPr>
          <w:szCs w:val="19"/>
        </w:rPr>
        <w:t>handlu; naprawie pojazdów samochodowych (o 2,5%)</w:t>
      </w:r>
      <w:r w:rsidR="00E86DAC" w:rsidRPr="005F7AF7">
        <w:t>. Spadek</w:t>
      </w:r>
      <w:r w:rsidRPr="005F7AF7">
        <w:t xml:space="preserve"> nakładów wystąpił m.in. w przedsiębiorstwach związanych z administrowaniem i działalnością wspierającą (o </w:t>
      </w:r>
      <w:r w:rsidR="00D023E0" w:rsidRPr="005F7AF7">
        <w:t>29,8</w:t>
      </w:r>
      <w:r w:rsidRPr="005F7AF7">
        <w:t xml:space="preserve">%), </w:t>
      </w:r>
      <w:r w:rsidRPr="005F7AF7">
        <w:rPr>
          <w:szCs w:val="19"/>
        </w:rPr>
        <w:t>budownictwem (o</w:t>
      </w:r>
      <w:r w:rsidR="005F7AF7" w:rsidRPr="005F7AF7">
        <w:rPr>
          <w:szCs w:val="19"/>
        </w:rPr>
        <w:t xml:space="preserve"> </w:t>
      </w:r>
      <w:r w:rsidRPr="005F7AF7">
        <w:rPr>
          <w:szCs w:val="19"/>
        </w:rPr>
        <w:t>2</w:t>
      </w:r>
      <w:r w:rsidR="005F7AF7" w:rsidRPr="005F7AF7">
        <w:rPr>
          <w:szCs w:val="19"/>
        </w:rPr>
        <w:t>0,1</w:t>
      </w:r>
      <w:r w:rsidRPr="005F7AF7">
        <w:rPr>
          <w:szCs w:val="19"/>
        </w:rPr>
        <w:t>%)</w:t>
      </w:r>
      <w:r w:rsidRPr="005F7AF7">
        <w:t xml:space="preserve"> </w:t>
      </w:r>
      <w:r w:rsidR="005F7AF7" w:rsidRPr="005F7AF7">
        <w:t xml:space="preserve">oraz </w:t>
      </w:r>
      <w:r w:rsidR="00E86DAC" w:rsidRPr="005F7AF7">
        <w:t>przetwórstwe</w:t>
      </w:r>
      <w:r w:rsidR="005F7AF7" w:rsidRPr="005F7AF7">
        <w:t>m</w:t>
      </w:r>
      <w:r w:rsidR="00E86DAC" w:rsidRPr="005F7AF7">
        <w:t xml:space="preserve"> przemysłowym (o 11</w:t>
      </w:r>
      <w:r w:rsidR="005F7AF7" w:rsidRPr="005F7AF7">
        <w:t>,3%).</w:t>
      </w:r>
    </w:p>
    <w:p w:rsidR="00E24585" w:rsidRDefault="00E24585" w:rsidP="00A06C56">
      <w:pPr>
        <w:pStyle w:val="tekst"/>
      </w:pPr>
      <w:r>
        <w:br w:type="page"/>
      </w:r>
    </w:p>
    <w:p w:rsidR="00A06C56" w:rsidRPr="0055674E" w:rsidRDefault="00A06C56" w:rsidP="00A06C56">
      <w:r w:rsidRPr="0055674E">
        <w:t xml:space="preserve">W okresie styczeń-wrzesień br. najwięcej inwestowały przedsiębiorstwa zajmujące się handlem; naprawą pojazdów samochodowych (38,7% całkowitej kwoty nakładów; </w:t>
      </w:r>
      <w:r w:rsidR="006A250B" w:rsidRPr="0055674E">
        <w:t xml:space="preserve">podobnie jak </w:t>
      </w:r>
      <w:r w:rsidRPr="0055674E">
        <w:t>w poprzednim rok</w:t>
      </w:r>
      <w:r w:rsidR="006A250B" w:rsidRPr="0055674E">
        <w:t>u</w:t>
      </w:r>
      <w:r w:rsidRPr="0055674E">
        <w:t>.), a</w:t>
      </w:r>
      <w:r w:rsidR="008B5370" w:rsidRPr="0055674E">
        <w:t xml:space="preserve"> </w:t>
      </w:r>
      <w:r w:rsidRPr="0055674E">
        <w:t>także przetwórstwem przemysłowym (</w:t>
      </w:r>
      <w:r w:rsidR="008B5370" w:rsidRPr="0055674E">
        <w:t>29,9</w:t>
      </w:r>
      <w:r w:rsidRPr="0055674E">
        <w:t xml:space="preserve">%; spadek o </w:t>
      </w:r>
      <w:r w:rsidR="008015D3" w:rsidRPr="0055674E">
        <w:t>4</w:t>
      </w:r>
      <w:r w:rsidRPr="0055674E">
        <w:t>,6 p.proc.). Stosunkowo dużo inwestowały również przedsiębiorstwa z sekcji: wytwarzanie i zaopatrywanie w energię elektryczną, gaz, parę wodną i gorącą wodę (1</w:t>
      </w:r>
      <w:r w:rsidR="008015D3" w:rsidRPr="0055674E">
        <w:t>2,4</w:t>
      </w:r>
      <w:r w:rsidRPr="0055674E">
        <w:t>%; wzrost o</w:t>
      </w:r>
      <w:r w:rsidR="008015D3" w:rsidRPr="0055674E">
        <w:t xml:space="preserve"> </w:t>
      </w:r>
      <w:r w:rsidRPr="0055674E">
        <w:t>1</w:t>
      </w:r>
      <w:r w:rsidR="008015D3" w:rsidRPr="0055674E">
        <w:t xml:space="preserve">,8 </w:t>
      </w:r>
      <w:r w:rsidRPr="0055674E">
        <w:t>p.proc.), transport i gospodarka magazynowa (</w:t>
      </w:r>
      <w:r w:rsidR="0055674E" w:rsidRPr="0055674E">
        <w:t>7,9</w:t>
      </w:r>
      <w:r w:rsidRPr="0055674E">
        <w:t xml:space="preserve">%; </w:t>
      </w:r>
      <w:r w:rsidR="0055674E" w:rsidRPr="0055674E">
        <w:t>wzrost o 3,8 p.proc.</w:t>
      </w:r>
      <w:r w:rsidRPr="0055674E">
        <w:t xml:space="preserve">) oraz </w:t>
      </w:r>
      <w:r w:rsidR="0055674E" w:rsidRPr="0055674E">
        <w:t xml:space="preserve">informacja i komunikacja </w:t>
      </w:r>
      <w:r w:rsidRPr="0055674E">
        <w:t>(</w:t>
      </w:r>
      <w:r w:rsidR="0055674E" w:rsidRPr="0055674E">
        <w:t>3,0</w:t>
      </w:r>
      <w:r w:rsidRPr="0055674E">
        <w:t xml:space="preserve">%; wzrost o </w:t>
      </w:r>
      <w:r w:rsidR="0055674E" w:rsidRPr="0055674E">
        <w:t>1,1</w:t>
      </w:r>
      <w:r w:rsidRPr="0055674E">
        <w:t xml:space="preserve"> p.proc.).</w:t>
      </w:r>
    </w:p>
    <w:p w:rsidR="00A06C56" w:rsidRPr="00B07656" w:rsidRDefault="00A06C56" w:rsidP="00A06C56">
      <w:r w:rsidRPr="00B07656">
        <w:t xml:space="preserve">Na zakup używanych środków trwałych w okresie styczeń-wrzesień br. przedsiębiorstwa przeznaczyły łącznie </w:t>
      </w:r>
      <w:r w:rsidR="0055674E" w:rsidRPr="00B07656">
        <w:t>850,1</w:t>
      </w:r>
      <w:r w:rsidRPr="00B07656">
        <w:t xml:space="preserve"> mln zł (o </w:t>
      </w:r>
      <w:r w:rsidR="00B07656" w:rsidRPr="00B07656">
        <w:t>27,1</w:t>
      </w:r>
      <w:r w:rsidRPr="00B07656">
        <w:t xml:space="preserve">% </w:t>
      </w:r>
      <w:r w:rsidR="00B07656" w:rsidRPr="00B07656">
        <w:t>mni</w:t>
      </w:r>
      <w:r w:rsidRPr="00B07656">
        <w:t xml:space="preserve">ej niż przed rokiem), z tego </w:t>
      </w:r>
      <w:r w:rsidR="00B07656" w:rsidRPr="00B07656">
        <w:t>71,7</w:t>
      </w:r>
      <w:r w:rsidRPr="00B07656">
        <w:t>% na zakup gruntów. Najwięcej takich inwestycji dokonano w sekc</w:t>
      </w:r>
      <w:r w:rsidR="00B07656" w:rsidRPr="00B07656">
        <w:t>jach handel; naprawa pojazdów samochodowych (54,4%) ogólnej kwoty nakładów na zakup używanych środków trwałych) oraz przetwórstwo przemysłowe (20,6</w:t>
      </w:r>
      <w:r w:rsidRPr="00B07656">
        <w:t>%).</w:t>
      </w:r>
    </w:p>
    <w:p w:rsidR="00A06C56" w:rsidRPr="008759CB" w:rsidRDefault="00A06C56" w:rsidP="00A06C56">
      <w:pPr>
        <w:pStyle w:val="tekst"/>
      </w:pPr>
      <w:r w:rsidRPr="008759CB">
        <w:t xml:space="preserve">W okresie styczeń-wrzesień br. w województwie wielkopolskim rozpoczęto </w:t>
      </w:r>
      <w:r w:rsidR="008759CB" w:rsidRPr="008759CB">
        <w:t>16165</w:t>
      </w:r>
      <w:r w:rsidRPr="008759CB">
        <w:t xml:space="preserve"> nowych zadań inwestycyjnych, tj. o </w:t>
      </w:r>
      <w:r w:rsidR="008759CB" w:rsidRPr="008759CB">
        <w:t>31,1</w:t>
      </w:r>
      <w:r w:rsidRPr="008759CB">
        <w:t xml:space="preserve">% więcej niż przed rokiem. Łączna wartość kosztorysowa tych inwestycji wyniosła </w:t>
      </w:r>
      <w:r w:rsidR="008759CB" w:rsidRPr="008759CB">
        <w:t>3254</w:t>
      </w:r>
      <w:r w:rsidRPr="008759CB">
        <w:t xml:space="preserve">,1 mln zł i była o </w:t>
      </w:r>
      <w:r w:rsidR="008759CB" w:rsidRPr="008759CB">
        <w:t>15,6</w:t>
      </w:r>
      <w:r w:rsidRPr="008759CB">
        <w:t xml:space="preserve">% </w:t>
      </w:r>
      <w:r w:rsidR="008759CB" w:rsidRPr="008759CB">
        <w:t>mniej</w:t>
      </w:r>
      <w:r w:rsidRPr="008759CB">
        <w:t>sza niż w analogicznym okresie ub. roku. Podobnie jak w poprzednich okresach, najwięcej inwestycji dotyczyło sekcji wytwarzanie i zaopatrywanie w energię elektryczną, gaz, parę wodną i gorącą wodę (</w:t>
      </w:r>
      <w:r w:rsidR="008759CB" w:rsidRPr="008759CB">
        <w:t>13237</w:t>
      </w:r>
      <w:r w:rsidRPr="008759CB">
        <w:t xml:space="preserve"> inwestycji, tj. </w:t>
      </w:r>
      <w:r w:rsidR="008759CB" w:rsidRPr="008759CB">
        <w:t>81</w:t>
      </w:r>
      <w:r w:rsidRPr="008759CB">
        <w:t xml:space="preserve">,9% ogólnej liczby zadań, o wartości kosztorysowej stanowiącej </w:t>
      </w:r>
      <w:r w:rsidR="008759CB" w:rsidRPr="008759CB">
        <w:t>14,8</w:t>
      </w:r>
      <w:r w:rsidRPr="008759CB">
        <w:t>% inwestycji nowo rozpoczynanych). Największą wartość kosztorysową miały natomiast inwestycje przedsiębiorstw z sekcji handel; naprawa pojazdów samochodowych (5</w:t>
      </w:r>
      <w:r w:rsidR="008759CB" w:rsidRPr="008759CB">
        <w:t>0,2</w:t>
      </w:r>
      <w:r w:rsidRPr="008759CB">
        <w:t>% wartości kosztorysowej wszystkich inwestycji nowo rozpoczynanych w województwie) oraz przetwórstwo przemysłowe (</w:t>
      </w:r>
      <w:r w:rsidR="008759CB" w:rsidRPr="008759CB">
        <w:t>29,4</w:t>
      </w:r>
      <w:r w:rsidRPr="008759CB">
        <w:t xml:space="preserve">%), przy czym ich udział w ogólnej liczbie zadań wynosił odpowiednio </w:t>
      </w:r>
      <w:r w:rsidR="008759CB" w:rsidRPr="008759CB">
        <w:t xml:space="preserve">9,1% </w:t>
      </w:r>
      <w:r w:rsidRPr="008759CB">
        <w:t>i</w:t>
      </w:r>
      <w:r w:rsidR="008759CB" w:rsidRPr="008759CB">
        <w:t xml:space="preserve"> 6,7%.</w:t>
      </w:r>
    </w:p>
    <w:p w:rsidR="005928D2" w:rsidRDefault="005928D2" w:rsidP="005928D2">
      <w:pPr>
        <w:pStyle w:val="Nagwek1"/>
      </w:pPr>
      <w:bookmarkStart w:id="51" w:name="_Toc64884834"/>
      <w:bookmarkStart w:id="52" w:name="_Toc64885003"/>
      <w:bookmarkStart w:id="53" w:name="_Toc64891656"/>
      <w:bookmarkStart w:id="54" w:name="_Toc164413800"/>
      <w:bookmarkStart w:id="55" w:name="_Toc213826101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51"/>
      <w:bookmarkEnd w:id="52"/>
      <w:bookmarkEnd w:id="53"/>
      <w:bookmarkEnd w:id="54"/>
      <w:bookmarkEnd w:id="55"/>
    </w:p>
    <w:p w:rsidR="0091619A" w:rsidRPr="00AD78B3" w:rsidRDefault="0091619A" w:rsidP="0091619A">
      <w:pPr>
        <w:pStyle w:val="tekst"/>
      </w:pPr>
      <w:r w:rsidRPr="00AD78B3">
        <w:t xml:space="preserve">Według stanu na koniec </w:t>
      </w:r>
      <w:r w:rsidR="00A06C56">
        <w:t>października</w:t>
      </w:r>
      <w:r w:rsidRPr="00AD78B3">
        <w:t xml:space="preserve"> </w:t>
      </w:r>
      <w:r>
        <w:t>br.</w:t>
      </w:r>
      <w:r w:rsidRPr="00AD78B3">
        <w:t xml:space="preserve"> w rejestrze REGON dla województwa wielkopolskiego ujętych było </w:t>
      </w:r>
      <w:r w:rsidRPr="000C209F">
        <w:t>52</w:t>
      </w:r>
      <w:r w:rsidR="00F20F23">
        <w:t>9,4</w:t>
      </w:r>
      <w:r>
        <w:t xml:space="preserve"> </w:t>
      </w:r>
      <w:r w:rsidRPr="00AD78B3">
        <w:t xml:space="preserve">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5"/>
      </w:r>
      <w:r w:rsidRPr="00AD78B3">
        <w:t xml:space="preserve">, </w:t>
      </w:r>
      <w:r>
        <w:t xml:space="preserve">tj. </w:t>
      </w:r>
      <w:r w:rsidRPr="00D243A4">
        <w:t>o 0,</w:t>
      </w:r>
      <w:r>
        <w:t>2</w:t>
      </w:r>
      <w:r w:rsidRPr="00D243A4">
        <w:t xml:space="preserve">% więcej niż </w:t>
      </w:r>
      <w:r w:rsidR="004F08D1">
        <w:t>we wrześniu</w:t>
      </w:r>
      <w:r>
        <w:t xml:space="preserve"> br.</w:t>
      </w:r>
      <w:r w:rsidRPr="00D243A4">
        <w:t xml:space="preserve"> i o </w:t>
      </w:r>
      <w:r>
        <w:t>2,</w:t>
      </w:r>
      <w:r w:rsidR="00F20F23">
        <w:t>3</w:t>
      </w:r>
      <w:r w:rsidRPr="00D243A4">
        <w:t>% więcej niż przed rokiem</w:t>
      </w:r>
      <w:r>
        <w:t>.</w:t>
      </w:r>
      <w:r w:rsidRPr="00AD78B3">
        <w:t xml:space="preserve">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>
        <w:t xml:space="preserve">ałalność gospodarczą wyniosła </w:t>
      </w:r>
      <w:r w:rsidRPr="000C209F">
        <w:t>3</w:t>
      </w:r>
      <w:r>
        <w:t>8</w:t>
      </w:r>
      <w:r w:rsidR="00F20F23">
        <w:t>5</w:t>
      </w:r>
      <w:r>
        <w:t>,</w:t>
      </w:r>
      <w:r w:rsidR="00254A73">
        <w:t>8</w:t>
      </w:r>
      <w:r>
        <w:t xml:space="preserve"> </w:t>
      </w:r>
      <w:r w:rsidRPr="00AD78B3">
        <w:t>tys.</w:t>
      </w:r>
      <w:r>
        <w:t xml:space="preserve">, co w </w:t>
      </w:r>
      <w:r w:rsidRPr="00AD78B3">
        <w:t xml:space="preserve">porównaniu </w:t>
      </w:r>
      <w:r w:rsidR="00A06C56">
        <w:t>z październikiem</w:t>
      </w:r>
      <w:r w:rsidRPr="00AD78B3">
        <w:t xml:space="preserve"> </w:t>
      </w:r>
      <w:r>
        <w:t>ub. roku</w:t>
      </w:r>
      <w:r w:rsidRPr="00AD78B3">
        <w:t xml:space="preserve"> </w:t>
      </w:r>
      <w:r>
        <w:t>oznacza przyrost</w:t>
      </w:r>
      <w:r w:rsidRPr="00AD78B3">
        <w:t xml:space="preserve"> o 2,</w:t>
      </w:r>
      <w:r w:rsidR="00F20F23">
        <w:t>3</w:t>
      </w:r>
      <w:r w:rsidRPr="00AD78B3">
        <w:t xml:space="preserve">%. Do rejestru REGON wpisanych było ponadto </w:t>
      </w:r>
      <w:r w:rsidRPr="009A3597">
        <w:t>9</w:t>
      </w:r>
      <w:r>
        <w:t>4</w:t>
      </w:r>
      <w:r w:rsidRPr="009A3597">
        <w:t>,</w:t>
      </w:r>
      <w:r w:rsidR="00F20F23">
        <w:t>8</w:t>
      </w:r>
      <w:r>
        <w:t xml:space="preserve"> </w:t>
      </w:r>
      <w:r w:rsidRPr="00AD78B3">
        <w:t xml:space="preserve">tys. </w:t>
      </w:r>
      <w:r w:rsidRPr="00AD78B3">
        <w:rPr>
          <w:b/>
        </w:rPr>
        <w:t>spółek</w:t>
      </w:r>
      <w:r w:rsidRPr="00AD78B3">
        <w:t xml:space="preserve">, w tym </w:t>
      </w:r>
      <w:r w:rsidRPr="009A3597">
        <w:t>6</w:t>
      </w:r>
      <w:r>
        <w:t>8</w:t>
      </w:r>
      <w:r w:rsidR="0031708B">
        <w:t>,</w:t>
      </w:r>
      <w:r w:rsidR="00F20F23">
        <w:t xml:space="preserve">5 tys. spółek handlowych (w </w:t>
      </w:r>
      <w:r w:rsidRPr="00AD78B3">
        <w:t xml:space="preserve">skali roku liczba tych podmiotów wzrosła odpowiednio o </w:t>
      </w:r>
      <w:r>
        <w:t>2,</w:t>
      </w:r>
      <w:r w:rsidR="00F20F23">
        <w:t>2</w:t>
      </w:r>
      <w:r w:rsidRPr="00AD78B3">
        <w:t xml:space="preserve">% i o </w:t>
      </w:r>
      <w:r>
        <w:t>3,</w:t>
      </w:r>
      <w:r w:rsidR="00F20F23">
        <w:t>2</w:t>
      </w:r>
      <w:r w:rsidRPr="00AD78B3">
        <w:t xml:space="preserve">%) oraz </w:t>
      </w:r>
      <w:r w:rsidRPr="009A3597">
        <w:t>26,</w:t>
      </w:r>
      <w:r w:rsidR="0031708B">
        <w:t>1</w:t>
      </w:r>
      <w:r>
        <w:t xml:space="preserve"> tys. spółek cywilnych (spadek o </w:t>
      </w:r>
      <w:r w:rsidRPr="00AD78B3">
        <w:t>0</w:t>
      </w:r>
      <w:r>
        <w:t>,</w:t>
      </w:r>
      <w:r w:rsidR="00254A73">
        <w:t>3</w:t>
      </w:r>
      <w:r w:rsidRPr="00AD78B3">
        <w:t>%).</w:t>
      </w:r>
    </w:p>
    <w:p w:rsidR="0091619A" w:rsidRPr="00AD78B3" w:rsidRDefault="0091619A" w:rsidP="0091619A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>
        <w:t>9</w:t>
      </w:r>
      <w:r w:rsidRPr="00AD78B3">
        <w:t xml:space="preserve">% ogółu jednostek ujętych w rejestrze). W skali roku liczba podmiotów z tego przedziału zwiększyła się o </w:t>
      </w:r>
      <w:r>
        <w:t>2,</w:t>
      </w:r>
      <w:r w:rsidR="00200E36">
        <w:t>5</w:t>
      </w:r>
      <w:r w:rsidRPr="00AD78B3">
        <w:t>%. Udział podmiotów o przewidywanej liczbie pracujących 10–49 wyniósł 2,</w:t>
      </w:r>
      <w:r w:rsidR="00200E36">
        <w:t>5</w:t>
      </w:r>
      <w:r w:rsidRPr="00AD78B3">
        <w:t xml:space="preserve">%, a ich liczba w porównaniu </w:t>
      </w:r>
      <w:r w:rsidR="00A06C56">
        <w:t>z październikiem</w:t>
      </w:r>
      <w:r w:rsidRPr="00AD78B3">
        <w:t xml:space="preserve"> </w:t>
      </w:r>
      <w:r>
        <w:t>ub. roku</w:t>
      </w:r>
      <w:r w:rsidRPr="00AD78B3">
        <w:t xml:space="preserve"> zmniejszyła się o</w:t>
      </w:r>
      <w:r w:rsidR="00F20F23">
        <w:t xml:space="preserve"> </w:t>
      </w:r>
      <w:r>
        <w:t>2,</w:t>
      </w:r>
      <w:r w:rsidR="00F20F23">
        <w:t>3</w:t>
      </w:r>
      <w:r w:rsidRPr="00AD78B3">
        <w:t>%. Podmioty powyżej 49 pracujących stanowiły 0,</w:t>
      </w:r>
      <w:r>
        <w:t>6</w:t>
      </w:r>
      <w:r w:rsidRPr="00AD78B3">
        <w:t xml:space="preserve">% wszystkich jednostek wpisanych do rejestru REGON, a ich liczba </w:t>
      </w:r>
      <w:r>
        <w:t xml:space="preserve">spadła </w:t>
      </w:r>
      <w:r w:rsidRPr="00AD78B3">
        <w:t xml:space="preserve">w ciągu roku o </w:t>
      </w:r>
      <w:r>
        <w:t>1,</w:t>
      </w:r>
      <w:r w:rsidR="00F20F23">
        <w:t>7</w:t>
      </w:r>
      <w:r w:rsidRPr="00AD78B3">
        <w:t>%.</w:t>
      </w:r>
    </w:p>
    <w:p w:rsidR="0091619A" w:rsidRDefault="0091619A" w:rsidP="0091619A">
      <w:pPr>
        <w:pStyle w:val="tekst"/>
      </w:pPr>
      <w:r w:rsidRPr="00AD78B3">
        <w:t xml:space="preserve">Ze względu na rodzaj działalności w analizowanym okresie największy wzrost liczby podmiotów </w:t>
      </w:r>
      <w:r>
        <w:t>ponownie odnotowano w </w:t>
      </w:r>
      <w:r w:rsidRPr="00AD78B3">
        <w:t>sekcja</w:t>
      </w:r>
      <w:r>
        <w:t xml:space="preserve">ch: </w:t>
      </w:r>
      <w:r w:rsidR="004F08D1" w:rsidRPr="00AD78B3">
        <w:t>wytwarzanie i zaopatrywanie w energię elektryczną, gaz, parę wodną i gorącą wodę (o</w:t>
      </w:r>
      <w:r w:rsidR="004F08D1">
        <w:t xml:space="preserve"> 13,0</w:t>
      </w:r>
      <w:r w:rsidR="004F08D1" w:rsidRPr="00AD78B3">
        <w:t xml:space="preserve">%), </w:t>
      </w:r>
      <w:r w:rsidR="00405F26" w:rsidRPr="00AD78B3">
        <w:t xml:space="preserve">administrowanie i działalność wspierająca (o </w:t>
      </w:r>
      <w:r w:rsidR="00C270B8">
        <w:t>11,</w:t>
      </w:r>
      <w:r w:rsidR="004F08D1">
        <w:t>9</w:t>
      </w:r>
      <w:r w:rsidR="00405F26" w:rsidRPr="00AD78B3">
        <w:t>%)</w:t>
      </w:r>
      <w:r w:rsidR="00405F26">
        <w:t>,</w:t>
      </w:r>
      <w:r w:rsidR="00405F26" w:rsidRPr="00E73ADF">
        <w:t xml:space="preserve"> </w:t>
      </w:r>
      <w:r w:rsidRPr="00D243A4">
        <w:t xml:space="preserve">edukacja (o </w:t>
      </w:r>
      <w:r>
        <w:t>5,</w:t>
      </w:r>
      <w:r w:rsidR="004F08D1">
        <w:t>6</w:t>
      </w:r>
      <w:r w:rsidRPr="00D243A4">
        <w:t>%)</w:t>
      </w:r>
      <w:r>
        <w:t xml:space="preserve">, </w:t>
      </w:r>
      <w:r w:rsidRPr="004E2F44">
        <w:t xml:space="preserve">opieka zdrowotna i pomoc społeczna </w:t>
      </w:r>
      <w:r>
        <w:t xml:space="preserve">(o </w:t>
      </w:r>
      <w:r w:rsidRPr="00D243A4">
        <w:t>4,</w:t>
      </w:r>
      <w:r w:rsidR="00C270B8">
        <w:t>9</w:t>
      </w:r>
      <w:r w:rsidRPr="00D243A4">
        <w:t>%)</w:t>
      </w:r>
      <w:r w:rsidRPr="007F5361">
        <w:t xml:space="preserve"> </w:t>
      </w:r>
      <w:r w:rsidRPr="00D243A4">
        <w:t>oraz</w:t>
      </w:r>
      <w:r>
        <w:t xml:space="preserve"> informacja i komunikacja (o </w:t>
      </w:r>
      <w:r w:rsidR="004F08D1">
        <w:t>3</w:t>
      </w:r>
      <w:r w:rsidRPr="00E73ADF">
        <w:t>,</w:t>
      </w:r>
      <w:r w:rsidR="004F08D1">
        <w:t>9</w:t>
      </w:r>
      <w:r>
        <w:t>%)</w:t>
      </w:r>
      <w:r w:rsidRPr="00AD78B3">
        <w:t xml:space="preserve">. </w:t>
      </w:r>
    </w:p>
    <w:p w:rsidR="0091619A" w:rsidRPr="00AD78B3" w:rsidRDefault="00A06C56" w:rsidP="0091619A">
      <w:pPr>
        <w:pStyle w:val="tekst"/>
      </w:pPr>
      <w:r>
        <w:t>W październiku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do rejestru REGON wpisano </w:t>
      </w:r>
      <w:r w:rsidR="006D5260">
        <w:t>31</w:t>
      </w:r>
      <w:r w:rsidR="004F08D1">
        <w:t>8</w:t>
      </w:r>
      <w:r w:rsidR="006D5260">
        <w:t>1</w:t>
      </w:r>
      <w:r w:rsidR="0091619A" w:rsidRPr="00AD78B3">
        <w:t xml:space="preserve"> </w:t>
      </w:r>
      <w:r w:rsidR="0091619A" w:rsidRPr="00AD78B3">
        <w:rPr>
          <w:b/>
        </w:rPr>
        <w:t>now</w:t>
      </w:r>
      <w:r w:rsidR="006D5260">
        <w:rPr>
          <w:b/>
        </w:rPr>
        <w:t>ych</w:t>
      </w:r>
      <w:r w:rsidR="0091619A" w:rsidRPr="00AD78B3">
        <w:rPr>
          <w:b/>
        </w:rPr>
        <w:t xml:space="preserve"> podmiot</w:t>
      </w:r>
      <w:r w:rsidR="006D5260">
        <w:rPr>
          <w:b/>
        </w:rPr>
        <w:t>ów</w:t>
      </w:r>
      <w:r w:rsidR="0091619A" w:rsidRPr="00AD78B3">
        <w:t xml:space="preserve">, </w:t>
      </w:r>
      <w:r w:rsidR="0091619A">
        <w:t xml:space="preserve">tj. </w:t>
      </w:r>
      <w:r w:rsidR="0091619A" w:rsidRPr="00AD78B3">
        <w:t xml:space="preserve">o </w:t>
      </w:r>
      <w:r w:rsidR="004F08D1">
        <w:t>20</w:t>
      </w:r>
      <w:r w:rsidR="0091619A" w:rsidRPr="00AD78B3">
        <w:t xml:space="preserve"> (o </w:t>
      </w:r>
      <w:r w:rsidR="004F08D1">
        <w:t>0</w:t>
      </w:r>
      <w:r w:rsidR="0091619A">
        <w:t>,</w:t>
      </w:r>
      <w:r w:rsidR="004F08D1">
        <w:t>6</w:t>
      </w:r>
      <w:r w:rsidR="0091619A" w:rsidRPr="00AD78B3">
        <w:t xml:space="preserve">%) </w:t>
      </w:r>
      <w:r w:rsidR="0091619A">
        <w:t>więcej</w:t>
      </w:r>
      <w:r w:rsidR="0091619A" w:rsidRPr="00AD78B3">
        <w:t xml:space="preserve"> niż w poprzednim miesiącu. Wśród nowo zarejestrowanych jednostek przeważały</w:t>
      </w:r>
      <w:r w:rsidR="0091619A">
        <w:t xml:space="preserve"> </w:t>
      </w:r>
      <w:r w:rsidR="0091619A" w:rsidRPr="00AD78B3">
        <w:t>osoby fizyczne prowadzące działalność gospodarczą (</w:t>
      </w:r>
      <w:r w:rsidR="0091619A">
        <w:t>2</w:t>
      </w:r>
      <w:r w:rsidR="006D5260">
        <w:t>463</w:t>
      </w:r>
      <w:r w:rsidR="004F08D1">
        <w:t>, tyle samo co</w:t>
      </w:r>
      <w:r w:rsidR="0091619A" w:rsidRPr="00AD78B3">
        <w:t xml:space="preserve"> </w:t>
      </w:r>
      <w:r w:rsidR="00254A73">
        <w:t>w</w:t>
      </w:r>
      <w:r w:rsidR="004F08D1">
        <w:t>e</w:t>
      </w:r>
      <w:r w:rsidR="00254A73">
        <w:t xml:space="preserve"> </w:t>
      </w:r>
      <w:r w:rsidR="004F08D1">
        <w:t>wrześ</w:t>
      </w:r>
      <w:r w:rsidR="00254A73">
        <w:t>niu</w:t>
      </w:r>
      <w:r w:rsidR="0091619A">
        <w:t xml:space="preserve"> br.</w:t>
      </w:r>
      <w:r w:rsidR="0091619A" w:rsidRPr="00AD78B3">
        <w:t xml:space="preserve">). Ponadto </w:t>
      </w:r>
      <w:r>
        <w:t>w październiku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zarejestrowano </w:t>
      </w:r>
      <w:r w:rsidR="00D31978">
        <w:t>5</w:t>
      </w:r>
      <w:r w:rsidR="004F08D1">
        <w:t>0</w:t>
      </w:r>
      <w:r w:rsidR="00D31978">
        <w:t>1</w:t>
      </w:r>
      <w:r w:rsidR="0091619A">
        <w:t xml:space="preserve"> now</w:t>
      </w:r>
      <w:r w:rsidR="00D31978">
        <w:t>ych</w:t>
      </w:r>
      <w:r w:rsidR="0091619A">
        <w:t xml:space="preserve"> spół</w:t>
      </w:r>
      <w:r w:rsidR="00D31978">
        <w:t>e</w:t>
      </w:r>
      <w:r w:rsidR="0091619A">
        <w:t xml:space="preserve">k </w:t>
      </w:r>
      <w:r w:rsidR="00CE4D6B">
        <w:t>handlow</w:t>
      </w:r>
      <w:r w:rsidR="00D31978">
        <w:t>ych</w:t>
      </w:r>
      <w:r w:rsidR="00CE4D6B">
        <w:t xml:space="preserve"> </w:t>
      </w:r>
      <w:r w:rsidR="0091619A">
        <w:t xml:space="preserve">(o </w:t>
      </w:r>
      <w:r w:rsidR="00D31978">
        <w:t>1</w:t>
      </w:r>
      <w:r w:rsidR="00FB7E7D">
        <w:t>3</w:t>
      </w:r>
      <w:r w:rsidR="0091619A">
        <w:t xml:space="preserve"> </w:t>
      </w:r>
      <w:r w:rsidR="00FB7E7D">
        <w:t>mni</w:t>
      </w:r>
      <w:r w:rsidR="00D31978">
        <w:t>ej</w:t>
      </w:r>
      <w:r w:rsidR="00D31978" w:rsidRPr="00AD78B3">
        <w:t xml:space="preserve"> </w:t>
      </w:r>
      <w:r w:rsidR="0091619A" w:rsidRPr="00AD78B3">
        <w:t xml:space="preserve">niż przed miesiącem), w tym </w:t>
      </w:r>
      <w:r w:rsidR="0091619A">
        <w:t>4</w:t>
      </w:r>
      <w:r w:rsidR="00D31978">
        <w:t>8</w:t>
      </w:r>
      <w:r w:rsidR="00FB7E7D">
        <w:t>6</w:t>
      </w:r>
      <w:r w:rsidR="0091619A" w:rsidRPr="00AD78B3">
        <w:t xml:space="preserve"> spół</w:t>
      </w:r>
      <w:r w:rsidR="00403E14">
        <w:t>e</w:t>
      </w:r>
      <w:r w:rsidR="0091619A">
        <w:t>k</w:t>
      </w:r>
      <w:r w:rsidR="0091619A" w:rsidRPr="00AD78B3">
        <w:t xml:space="preserve"> z ograniczoną odpowiedzialnością (o </w:t>
      </w:r>
      <w:r w:rsidR="00D31978">
        <w:t>6</w:t>
      </w:r>
      <w:r w:rsidR="0091619A">
        <w:t xml:space="preserve"> </w:t>
      </w:r>
      <w:r w:rsidR="00D31978">
        <w:t>więcej</w:t>
      </w:r>
      <w:r w:rsidR="0091619A" w:rsidRPr="00AD78B3">
        <w:t>).</w:t>
      </w:r>
    </w:p>
    <w:p w:rsidR="0091619A" w:rsidRDefault="00A06C56" w:rsidP="0091619A">
      <w:pPr>
        <w:pStyle w:val="tekst"/>
      </w:pPr>
      <w:r>
        <w:t>W październiku</w:t>
      </w:r>
      <w:r w:rsidR="0091619A" w:rsidRPr="00AD78B3">
        <w:t xml:space="preserve"> </w:t>
      </w:r>
      <w:r w:rsidR="0091619A">
        <w:t>br.</w:t>
      </w:r>
      <w:r w:rsidR="0091619A" w:rsidRPr="00AD78B3">
        <w:t xml:space="preserve"> z rejestru REGON </w:t>
      </w:r>
      <w:r w:rsidR="0091619A" w:rsidRPr="00AD78B3">
        <w:rPr>
          <w:b/>
        </w:rPr>
        <w:t>wykreślono</w:t>
      </w:r>
      <w:r w:rsidR="0091619A" w:rsidRPr="00AD78B3">
        <w:t xml:space="preserve"> </w:t>
      </w:r>
      <w:r w:rsidR="0091619A" w:rsidRPr="00FA2B7C">
        <w:t>1</w:t>
      </w:r>
      <w:r w:rsidR="00880EB0">
        <w:t>8</w:t>
      </w:r>
      <w:r w:rsidR="00FB7E7D">
        <w:t>29</w:t>
      </w:r>
      <w:r w:rsidR="0091619A">
        <w:t xml:space="preserve"> </w:t>
      </w:r>
      <w:r w:rsidR="0091619A" w:rsidRPr="00AD78B3">
        <w:t>podmiot</w:t>
      </w:r>
      <w:r w:rsidR="000C7444">
        <w:t>ów</w:t>
      </w:r>
      <w:r w:rsidR="0091619A" w:rsidRPr="00AD78B3">
        <w:t xml:space="preserve">, tj. o </w:t>
      </w:r>
      <w:r w:rsidR="00880EB0">
        <w:t>3</w:t>
      </w:r>
      <w:r w:rsidR="00FB7E7D">
        <w:t>7</w:t>
      </w:r>
      <w:r w:rsidR="0091619A">
        <w:t xml:space="preserve"> (o </w:t>
      </w:r>
      <w:r w:rsidR="00880EB0">
        <w:t>2</w:t>
      </w:r>
      <w:r w:rsidR="00FB7E7D">
        <w:t>,</w:t>
      </w:r>
      <w:r w:rsidR="00880EB0">
        <w:t>0</w:t>
      </w:r>
      <w:r w:rsidR="0091619A" w:rsidRPr="00AD78B3">
        <w:t>%</w:t>
      </w:r>
      <w:r w:rsidR="0091619A">
        <w:t>)</w:t>
      </w:r>
      <w:r w:rsidR="0091619A" w:rsidRPr="00AD78B3">
        <w:t xml:space="preserve"> </w:t>
      </w:r>
      <w:r w:rsidR="00FB7E7D">
        <w:t>mni</w:t>
      </w:r>
      <w:r w:rsidR="00880EB0">
        <w:t>ej</w:t>
      </w:r>
      <w:r w:rsidR="00880EB0" w:rsidRPr="00AD78B3">
        <w:t xml:space="preserve"> </w:t>
      </w:r>
      <w:r w:rsidR="0091619A" w:rsidRPr="00AD78B3">
        <w:t xml:space="preserve">niż </w:t>
      </w:r>
      <w:r w:rsidR="004F08D1">
        <w:t>we wrześniu</w:t>
      </w:r>
      <w:r w:rsidR="0091619A">
        <w:t xml:space="preserve"> br.</w:t>
      </w:r>
      <w:r w:rsidR="0091619A" w:rsidRPr="00AD78B3">
        <w:t xml:space="preserve">, w tym </w:t>
      </w:r>
      <w:r w:rsidR="0091619A" w:rsidRPr="00FA2B7C">
        <w:t>1</w:t>
      </w:r>
      <w:r w:rsidR="00FB7E7D">
        <w:t>45</w:t>
      </w:r>
      <w:r w:rsidR="00880EB0">
        <w:t>5</w:t>
      </w:r>
      <w:r w:rsidR="0091619A">
        <w:t xml:space="preserve"> osób</w:t>
      </w:r>
      <w:r w:rsidR="0091619A" w:rsidRPr="00AD78B3">
        <w:t xml:space="preserve"> fizyczn</w:t>
      </w:r>
      <w:r w:rsidR="0091619A">
        <w:t>ych</w:t>
      </w:r>
      <w:r w:rsidR="0091619A" w:rsidRPr="00AD78B3">
        <w:t xml:space="preserve"> prowadząc</w:t>
      </w:r>
      <w:r w:rsidR="0091619A">
        <w:t>ych</w:t>
      </w:r>
      <w:r w:rsidR="0091619A" w:rsidRPr="00AD78B3">
        <w:t xml:space="preserve"> działalność gospodarczą, o </w:t>
      </w:r>
      <w:r w:rsidR="00FB7E7D">
        <w:t>54</w:t>
      </w:r>
      <w:r w:rsidR="000C7444">
        <w:t xml:space="preserve"> (o </w:t>
      </w:r>
      <w:r w:rsidR="00FB7E7D">
        <w:t>3,6</w:t>
      </w:r>
      <w:r w:rsidR="0091619A" w:rsidRPr="00AD78B3">
        <w:t>%</w:t>
      </w:r>
      <w:r w:rsidR="0091619A">
        <w:t xml:space="preserve">) </w:t>
      </w:r>
      <w:r w:rsidR="00FB7E7D">
        <w:t>mni</w:t>
      </w:r>
      <w:r w:rsidR="00880EB0">
        <w:t>ej</w:t>
      </w:r>
      <w:r w:rsidR="00880EB0" w:rsidRPr="00AD78B3">
        <w:t xml:space="preserve"> </w:t>
      </w:r>
      <w:r w:rsidR="0091619A" w:rsidRPr="00AD78B3">
        <w:t>niż przed miesiącem.</w:t>
      </w:r>
    </w:p>
    <w:p w:rsidR="00976783" w:rsidRDefault="00976783" w:rsidP="0091619A">
      <w:pPr>
        <w:pStyle w:val="tekst"/>
      </w:pPr>
      <w:r>
        <w:br w:type="page"/>
      </w:r>
    </w:p>
    <w:p w:rsidR="005928D2" w:rsidRPr="007F73D2" w:rsidRDefault="00BE6A95" w:rsidP="005928D2">
      <w:pPr>
        <w:pStyle w:val="tytuwykresu"/>
        <w:spacing w:before="240"/>
        <w:rPr>
          <w:b w:val="0"/>
        </w:rPr>
      </w:pPr>
      <w:r w:rsidRPr="00BE6A95">
        <w:rPr>
          <w:noProof/>
          <w:lang w:eastAsia="pl-PL"/>
        </w:rPr>
        <w:drawing>
          <wp:anchor distT="0" distB="0" distL="114300" distR="114300" simplePos="0" relativeHeight="2531240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409575</wp:posOffset>
            </wp:positionV>
            <wp:extent cx="4212000" cy="7164000"/>
            <wp:effectExtent l="0" t="0" r="0" b="0"/>
            <wp:wrapTopAndBottom/>
            <wp:docPr id="44" name="Obraz 44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000" cy="71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99">
        <w:t>Wykres 1</w:t>
      </w:r>
      <w:r w:rsidR="004273EB">
        <w:t>2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A06C56">
        <w:t>w październiku</w:t>
      </w:r>
      <w:r w:rsidR="005928D2">
        <w:t xml:space="preserve"> 2025 r.</w:t>
      </w:r>
      <w:r w:rsidR="005928D2" w:rsidRPr="007C2E61">
        <w:rPr>
          <w:b w:val="0"/>
        </w:rPr>
        <w:t xml:space="preserve"> </w:t>
      </w:r>
    </w:p>
    <w:p w:rsidR="005928D2" w:rsidRDefault="0091619A" w:rsidP="005928D2">
      <w:pPr>
        <w:pStyle w:val="tekst"/>
        <w:spacing w:before="480" w:after="360"/>
      </w:pPr>
      <w:r w:rsidRPr="00AD78B3">
        <w:t xml:space="preserve">Według stanu na koniec </w:t>
      </w:r>
      <w:r w:rsidR="00A06C56">
        <w:t>października</w:t>
      </w:r>
      <w:r w:rsidRPr="00AD78B3">
        <w:t xml:space="preserve"> </w:t>
      </w:r>
      <w:r>
        <w:t>br.</w:t>
      </w:r>
      <w:r w:rsidRPr="00AD78B3">
        <w:t xml:space="preserve"> w rejestrze REGON dla województwa wielkopolskiego </w:t>
      </w:r>
      <w:r w:rsidRPr="00FA2B7C">
        <w:t>7</w:t>
      </w:r>
      <w:r>
        <w:t>4,</w:t>
      </w:r>
      <w:r w:rsidR="00A0099D">
        <w:t>9</w:t>
      </w:r>
      <w:r w:rsidRPr="00FA2B7C">
        <w:t xml:space="preserve"> </w:t>
      </w:r>
      <w:r w:rsidRPr="00AD78B3">
        <w:t xml:space="preserve">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0C7444">
        <w:t>0,</w:t>
      </w:r>
      <w:r w:rsidR="00A0099D">
        <w:t>7</w:t>
      </w:r>
      <w:r w:rsidRPr="00AD78B3">
        <w:t xml:space="preserve">% </w:t>
      </w:r>
      <w:r w:rsidR="00A0099D">
        <w:t>więc</w:t>
      </w:r>
      <w:r w:rsidR="00CF094D">
        <w:t>ej</w:t>
      </w:r>
      <w:r w:rsidRPr="00AD78B3">
        <w:t xml:space="preserve"> niż </w:t>
      </w:r>
      <w:r>
        <w:t xml:space="preserve">w końcu </w:t>
      </w:r>
      <w:r w:rsidR="004F08D1">
        <w:t>września</w:t>
      </w:r>
      <w:r>
        <w:t xml:space="preserve"> br.</w:t>
      </w:r>
      <w:r w:rsidRPr="00AD78B3">
        <w:t>). Zdecydowaną większość stanowiły osoby fizyczne prowad</w:t>
      </w:r>
      <w:r>
        <w:t>zące działalność gospodarczą (7</w:t>
      </w:r>
      <w:r w:rsidR="00A0099D">
        <w:t>2,</w:t>
      </w:r>
      <w:r w:rsidR="00CF094D">
        <w:t>1</w:t>
      </w:r>
      <w:r>
        <w:t xml:space="preserve"> </w:t>
      </w:r>
      <w:r w:rsidRPr="00AD78B3">
        <w:t xml:space="preserve">tys., tj. </w:t>
      </w:r>
      <w:r w:rsidRPr="00FA2B7C">
        <w:t>9</w:t>
      </w:r>
      <w:r>
        <w:t>6</w:t>
      </w:r>
      <w:r w:rsidRPr="00FA2B7C">
        <w:t>,</w:t>
      </w:r>
      <w:r w:rsidR="00A0099D">
        <w:t>2</w:t>
      </w:r>
      <w:r w:rsidRPr="00AD78B3">
        <w:t>%).</w:t>
      </w:r>
    </w:p>
    <w:p w:rsidR="00976783" w:rsidRDefault="00976783" w:rsidP="005928D2">
      <w:pPr>
        <w:pStyle w:val="tytuwykresu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5928D2" w:rsidRPr="006359B9" w:rsidRDefault="00BE6A95" w:rsidP="005928D2">
      <w:pPr>
        <w:pStyle w:val="tytuwykresu"/>
        <w:rPr>
          <w:b w:val="0"/>
        </w:rPr>
      </w:pPr>
      <w:r w:rsidRPr="00BE6A95">
        <w:rPr>
          <w:noProof/>
          <w:lang w:eastAsia="pl-PL"/>
        </w:rPr>
        <w:drawing>
          <wp:anchor distT="71755" distB="71755" distL="114300" distR="114300" simplePos="0" relativeHeight="2531251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466725</wp:posOffset>
            </wp:positionV>
            <wp:extent cx="4575175" cy="5752465"/>
            <wp:effectExtent l="0" t="0" r="0" b="635"/>
            <wp:wrapTopAndBottom/>
            <wp:docPr id="46" name="Obraz 46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6 przedziałów według wielkości zmian. Kartodiagram słupkowy przedstawia zmianę (wzrost/spadek w %) liczby osób fizycznych w poszczególnych powiatach. Dodatkowo wartości dla Polski (1,0% dla podmiotów ogółem i 0,9% dla osób fizycznych) oraz dla województwa wielkopolskiego (w obu przypadkach 0,7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600" cy="57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2025 r.</w:t>
      </w:r>
      <w:r w:rsidR="005928D2">
        <w:br/>
      </w:r>
      <w:r w:rsidR="005928D2" w:rsidRPr="00E85AA5">
        <w:tab/>
        <w:t xml:space="preserve">Stan w </w:t>
      </w:r>
      <w:r w:rsidR="005928D2">
        <w:t xml:space="preserve">końcu </w:t>
      </w:r>
      <w:r w:rsidR="00A06C56">
        <w:t>października</w:t>
      </w:r>
      <w:r w:rsidR="005928D2" w:rsidRPr="0007251B">
        <w:rPr>
          <w:b w:val="0"/>
        </w:rPr>
        <w:t xml:space="preserve"> </w:t>
      </w:r>
    </w:p>
    <w:p w:rsidR="005928D2" w:rsidRPr="000B35C5" w:rsidRDefault="005928D2" w:rsidP="005928D2">
      <w:pPr>
        <w:pStyle w:val="Nagwek1"/>
      </w:pPr>
      <w:bookmarkStart w:id="56" w:name="_Toc64884835"/>
      <w:bookmarkStart w:id="57" w:name="_Toc64885004"/>
      <w:bookmarkStart w:id="58" w:name="_Toc64891657"/>
      <w:bookmarkStart w:id="59" w:name="_Toc164413801"/>
      <w:bookmarkStart w:id="60" w:name="_Toc213826102"/>
      <w:r w:rsidRPr="006C0BE2">
        <w:t>Koniunktura gospodarcza</w:t>
      </w:r>
      <w:bookmarkEnd w:id="56"/>
      <w:bookmarkEnd w:id="57"/>
      <w:bookmarkEnd w:id="58"/>
      <w:bookmarkEnd w:id="59"/>
      <w:bookmarkEnd w:id="60"/>
    </w:p>
    <w:p w:rsidR="00A42D87" w:rsidRPr="00EA2BBA" w:rsidRDefault="00E855BD" w:rsidP="00E855BD">
      <w:pPr>
        <w:pStyle w:val="tekst"/>
      </w:pPr>
      <w:r w:rsidRPr="00F20C5D">
        <w:t xml:space="preserve">W listopadzie br. wskaźnik ogólnego klimatu koniunktury w większości badanych obszarów gospodarki sygnalizuje poprawę lub stabilizację koniunktury </w:t>
      </w:r>
      <w:r w:rsidRPr="00E855BD">
        <w:t>gospodarczej</w:t>
      </w:r>
      <w:r w:rsidRPr="00F20C5D">
        <w:t xml:space="preserve"> w stosunku do poprzedniego miesiąca.</w:t>
      </w:r>
      <w:r>
        <w:t xml:space="preserve"> Największy wzrost wskaźnika (o </w:t>
      </w:r>
      <w:r w:rsidRPr="00F20C5D">
        <w:t>9,8) odnotowano w zakwaterowaniu i gastronomii. W porównaniu z październikiem br. zauważalne pogorszenie koniunktury wystąp</w:t>
      </w:r>
      <w:r>
        <w:t>iło tylko w handlu detalicznym (</w:t>
      </w:r>
      <w:r w:rsidRPr="00F20C5D">
        <w:t>spadek wskaźnika o 3,4</w:t>
      </w:r>
      <w:r>
        <w:t>)</w:t>
      </w:r>
      <w:r w:rsidRPr="00F20C5D">
        <w:t>. Mimo to, podmioty w tym obszarze gospodarki formułują najbardziej optymistyczne oceny (plus 8,4), a wartość wskaźnika jest powyżej średniej długookresowej (plus 5,3). Jednostki zajmujące się budownictwem oceniają koniunkturę najbardziej niekorzystnie (minus 6,2), a wartość wskaźnika jest poniżej średniej długookresowej (minus 6,0).</w:t>
      </w:r>
    </w:p>
    <w:p w:rsidR="000A4ACE" w:rsidRDefault="000A4ACE" w:rsidP="00242DD3">
      <w:pPr>
        <w:pStyle w:val="tekst"/>
      </w:pPr>
      <w:r>
        <w:br w:type="page"/>
      </w:r>
    </w:p>
    <w:p w:rsidR="005928D2" w:rsidRPr="00BE3C18" w:rsidRDefault="006313B3" w:rsidP="005928D2">
      <w:pPr>
        <w:pStyle w:val="tytuwykresu"/>
      </w:pPr>
      <w:r w:rsidRPr="006313B3">
        <w:rPr>
          <w:noProof/>
          <w:lang w:eastAsia="pl-PL"/>
        </w:rPr>
        <w:drawing>
          <wp:anchor distT="0" distB="0" distL="114300" distR="114300" simplePos="0" relativeHeight="253127168" behindDoc="0" locked="0" layoutInCell="1" allowOverlap="1">
            <wp:simplePos x="0" y="0"/>
            <wp:positionH relativeFrom="column">
              <wp:posOffset>268605</wp:posOffset>
            </wp:positionH>
            <wp:positionV relativeFrom="paragraph">
              <wp:posOffset>323850</wp:posOffset>
            </wp:positionV>
            <wp:extent cx="5760000" cy="3667956"/>
            <wp:effectExtent l="0" t="0" r="0" b="8890"/>
            <wp:wrapTopAndBottom/>
            <wp:docPr id="5" name="Obraz 5" descr="Dwa podwójne, dwustronne wykresy słupkowe. Lewy , główny – pogorszenie / poprawa wskaźników ogólnego klimatu koniunktury: oś pozioma od -30 do 30%. Prawy, dodatkowy – saldo: oś pozioma od -30 do 20%. Na osi pionowej 7 sekcji PKD w 3 okresach: miesiąc badania (listopad 2025 r.), poprzedni miesiąc i analogiczny miesiąc ub. rok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6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BE3C18">
        <w:t xml:space="preserve">Wykres </w:t>
      </w:r>
      <w:r w:rsidR="001A3599">
        <w:t>1</w:t>
      </w:r>
      <w:r w:rsidR="004273EB">
        <w:t>3</w:t>
      </w:r>
      <w:r w:rsidR="005928D2">
        <w:t>.</w:t>
      </w:r>
      <w:r w:rsidR="005928D2">
        <w:tab/>
      </w:r>
      <w:r w:rsidR="005928D2" w:rsidRPr="00BE3C18">
        <w:t>Wskaźniki ogólnego klimatu koniunktury według rodzaju działalności (sekcje i działy PKD 2007)</w:t>
      </w:r>
      <w:r w:rsidR="005928D2" w:rsidRPr="00BD48E2">
        <w:t xml:space="preserve"> </w:t>
      </w:r>
    </w:p>
    <w:p w:rsidR="001C35D9" w:rsidRDefault="001C35D9" w:rsidP="001C35D9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  <w:r w:rsidRPr="001E751F">
        <w:rPr>
          <w:rFonts w:cstheme="minorBidi"/>
          <w:b/>
          <w:i w:val="0"/>
          <w:spacing w:val="-2"/>
          <w:szCs w:val="22"/>
        </w:rPr>
        <w:t xml:space="preserve">Wyniki badania dot. </w:t>
      </w:r>
      <w:r>
        <w:rPr>
          <w:rFonts w:cstheme="minorBidi"/>
          <w:b/>
          <w:i w:val="0"/>
          <w:spacing w:val="-2"/>
          <w:szCs w:val="22"/>
        </w:rPr>
        <w:t>inwestycji</w:t>
      </w:r>
      <w:r w:rsidRPr="00264F57">
        <w:rPr>
          <w:rStyle w:val="Odwoanieprzypisudolnego"/>
        </w:rPr>
        <w:footnoteReference w:id="6"/>
      </w:r>
    </w:p>
    <w:p w:rsidR="001C35D9" w:rsidRPr="006313B3" w:rsidRDefault="006313B3" w:rsidP="001C35D9">
      <w:pPr>
        <w:pStyle w:val="pytkoniunkt"/>
        <w:rPr>
          <w:i w:val="0"/>
        </w:rPr>
      </w:pPr>
      <w:r w:rsidRPr="006313B3">
        <w:rPr>
          <w:noProof/>
          <w:lang w:eastAsia="pl-PL"/>
        </w:rPr>
        <w:drawing>
          <wp:anchor distT="0" distB="144145" distL="114300" distR="114300" simplePos="0" relativeHeight="253128192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623570</wp:posOffset>
            </wp:positionV>
            <wp:extent cx="5760000" cy="2138400"/>
            <wp:effectExtent l="0" t="0" r="0" b="0"/>
            <wp:wrapTopAndBottom/>
            <wp:docPr id="6" name="Obraz 6" descr="Wykres kolumnowy strukturalny (100%), dla 5 sekcji PKD (kolumny) i przewidywań, co do poziomu inwestycji (struktura)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1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5D9" w:rsidRPr="006313B3">
        <w:t xml:space="preserve">Pyt. 1. </w:t>
      </w:r>
      <w:r w:rsidR="001C35D9" w:rsidRPr="006313B3">
        <w:rPr>
          <w:rFonts w:cs="FiraSans-Bold"/>
          <w:bCs/>
        </w:rPr>
        <w:t xml:space="preserve">Jakie są Państwa aktualne przewidywania, co do poziomu inwestycji Państwa firmy w 2025 r. w odniesieniu do </w:t>
      </w:r>
      <w:r w:rsidR="001C35D9" w:rsidRPr="006313B3">
        <w:rPr>
          <w:rFonts w:cs="FiraSans-Bold"/>
          <w:bCs/>
        </w:rPr>
        <w:br/>
        <w:t>inwestycji zrealizowanych w 2024 r.?</w:t>
      </w:r>
      <w:r w:rsidR="001C35D9" w:rsidRPr="006313B3">
        <w:rPr>
          <w:i w:val="0"/>
        </w:rPr>
        <w:t xml:space="preserve"> </w:t>
      </w:r>
    </w:p>
    <w:p w:rsidR="001C35D9" w:rsidRDefault="00E855BD" w:rsidP="00204B26">
      <w:pPr>
        <w:spacing w:before="240"/>
        <w:rPr>
          <w:rFonts w:cs="Fira Sans"/>
          <w:color w:val="000000"/>
          <w:szCs w:val="19"/>
        </w:rPr>
      </w:pPr>
      <w:r w:rsidRPr="006D561A">
        <w:t>W większości badanych branż przedsiębiorcy przewid</w:t>
      </w:r>
      <w:r>
        <w:t>ują</w:t>
      </w:r>
      <w:r w:rsidRPr="006D561A">
        <w:t xml:space="preserve">, że w </w:t>
      </w:r>
      <w:r>
        <w:t>2025</w:t>
      </w:r>
      <w:r w:rsidRPr="006D561A">
        <w:t xml:space="preserve"> r.</w:t>
      </w:r>
      <w:r w:rsidRPr="00092605">
        <w:t xml:space="preserve"> inwestycje</w:t>
      </w:r>
      <w:r w:rsidRPr="00A95B9E">
        <w:rPr>
          <w:b/>
        </w:rPr>
        <w:t xml:space="preserve"> </w:t>
      </w:r>
      <w:r w:rsidRPr="006D561A">
        <w:t xml:space="preserve">utrzymają się na poziomie z poprzedniego roku. Największy odsetek takich odpowiedzi </w:t>
      </w:r>
      <w:r>
        <w:t xml:space="preserve">notuje się </w:t>
      </w:r>
      <w:r w:rsidRPr="006D561A">
        <w:t>wśród firm z obszaru</w:t>
      </w:r>
      <w:r w:rsidRPr="00B933A7">
        <w:t xml:space="preserve"> </w:t>
      </w:r>
      <w:r>
        <w:t>handlu hurtowego</w:t>
      </w:r>
      <w:r w:rsidRPr="006D561A">
        <w:t xml:space="preserve"> </w:t>
      </w:r>
      <w:r>
        <w:t>(</w:t>
      </w:r>
      <w:r w:rsidRPr="00B933A7">
        <w:t>68,7</w:t>
      </w:r>
      <w:r>
        <w:t xml:space="preserve">%) oraz </w:t>
      </w:r>
      <w:r w:rsidRPr="006D561A">
        <w:t>usług (</w:t>
      </w:r>
      <w:r w:rsidRPr="00B933A7">
        <w:t>65,2</w:t>
      </w:r>
      <w:r w:rsidRPr="006D561A">
        <w:t>%)</w:t>
      </w:r>
      <w:r>
        <w:t xml:space="preserve">. Natomiast spadku inwestycji w </w:t>
      </w:r>
      <w:r w:rsidRPr="006D561A">
        <w:t xml:space="preserve">relacji do </w:t>
      </w:r>
      <w:r>
        <w:t>2024</w:t>
      </w:r>
      <w:r w:rsidRPr="006D561A">
        <w:t xml:space="preserve"> r. </w:t>
      </w:r>
      <w:r>
        <w:t>oczekuje</w:t>
      </w:r>
      <w:r w:rsidRPr="006D561A">
        <w:t xml:space="preserve"> </w:t>
      </w:r>
      <w:r w:rsidRPr="00B933A7">
        <w:t>39,4</w:t>
      </w:r>
      <w:r>
        <w:t xml:space="preserve">% przedsiębiorstw handlu detalicznego </w:t>
      </w:r>
      <w:r w:rsidRPr="006D561A">
        <w:t xml:space="preserve">(przy </w:t>
      </w:r>
      <w:r w:rsidRPr="00EB62CA">
        <w:t>46,5</w:t>
      </w:r>
      <w:r w:rsidRPr="006D561A">
        <w:t>% wskazujących na utrzymanie ich poziomu)</w:t>
      </w:r>
      <w:r>
        <w:t xml:space="preserve"> i budowlanych (</w:t>
      </w:r>
      <w:r w:rsidRPr="00EB62CA">
        <w:t>35,4</w:t>
      </w:r>
      <w:r>
        <w:t xml:space="preserve">% wobec </w:t>
      </w:r>
      <w:r w:rsidRPr="00EB62CA">
        <w:t>53,1</w:t>
      </w:r>
      <w:r>
        <w:t>%)</w:t>
      </w:r>
      <w:r w:rsidRPr="006D561A">
        <w:t>.</w:t>
      </w:r>
      <w:r>
        <w:t xml:space="preserve"> Najmniej podmiotów </w:t>
      </w:r>
      <w:r w:rsidRPr="006D561A">
        <w:t>spodziewa się</w:t>
      </w:r>
      <w:r>
        <w:t xml:space="preserve"> w</w:t>
      </w:r>
      <w:r w:rsidRPr="006D561A">
        <w:t xml:space="preserve">zrostu </w:t>
      </w:r>
      <w:r>
        <w:t>nakładów inwestycyjnych (</w:t>
      </w:r>
      <w:r w:rsidRPr="006D561A">
        <w:t xml:space="preserve">m.in. </w:t>
      </w:r>
      <w:r w:rsidRPr="00EB62CA">
        <w:t>20,3</w:t>
      </w:r>
      <w:r w:rsidRPr="006D561A">
        <w:t xml:space="preserve">% </w:t>
      </w:r>
      <w:r>
        <w:t>jednostek prowadzących działalność w zakresie przetwórstwa przemysłowego)</w:t>
      </w:r>
      <w:r>
        <w:rPr>
          <w:rFonts w:cs="Fira Sans"/>
          <w:color w:val="000000"/>
          <w:szCs w:val="19"/>
        </w:rPr>
        <w:t>.</w:t>
      </w:r>
    </w:p>
    <w:p w:rsidR="001C35D9" w:rsidRDefault="006313B3" w:rsidP="001C35D9">
      <w:pPr>
        <w:pStyle w:val="pytkoniunkt"/>
        <w:spacing w:before="240"/>
        <w:rPr>
          <w:rFonts w:cs="FiraSans-Bold"/>
          <w:bCs/>
        </w:rPr>
      </w:pPr>
      <w:r w:rsidRPr="006313B3">
        <w:rPr>
          <w:noProof/>
          <w:lang w:eastAsia="pl-PL"/>
        </w:rPr>
        <w:drawing>
          <wp:anchor distT="0" distB="144145" distL="114300" distR="114300" simplePos="0" relativeHeight="2531292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304800</wp:posOffset>
            </wp:positionV>
            <wp:extent cx="5760000" cy="3369600"/>
            <wp:effectExtent l="0" t="0" r="0" b="2540"/>
            <wp:wrapTopAndBottom/>
            <wp:docPr id="13" name="Obraz 13" descr="Na wykresie kolumnowym zaprezentowano odsetek odpowiedzi (główne kierunki inwestycji) dla sekcji PKD – na osi poziomej. Oś pionowa w zakresie od 0 do 8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3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5D9" w:rsidRPr="006313B3">
        <w:t xml:space="preserve">Pyt. 2. </w:t>
      </w:r>
      <w:r w:rsidR="001C35D9" w:rsidRPr="006313B3">
        <w:rPr>
          <w:rFonts w:cs="FiraSans-Bold"/>
          <w:bCs/>
        </w:rPr>
        <w:t>Jakie są główne kierunki inwestowania Państwa firmy w bieżącym roku</w:t>
      </w:r>
      <w:r w:rsidR="001C35D9">
        <w:rPr>
          <w:rFonts w:cs="FiraSans-Bold"/>
          <w:bCs/>
        </w:rPr>
        <w:t>?</w:t>
      </w:r>
      <w:r w:rsidR="001C35D9" w:rsidRPr="006C1BEC">
        <w:rPr>
          <w:i w:val="0"/>
        </w:rPr>
        <w:t xml:space="preserve"> </w:t>
      </w:r>
    </w:p>
    <w:p w:rsidR="001C35D9" w:rsidRDefault="00E855BD" w:rsidP="001C35D9">
      <w:pPr>
        <w:spacing w:before="240"/>
        <w:rPr>
          <w:szCs w:val="19"/>
        </w:rPr>
      </w:pPr>
      <w:r w:rsidRPr="00AE4E90">
        <w:rPr>
          <w:szCs w:val="19"/>
        </w:rPr>
        <w:t xml:space="preserve">Wśród głównych kierunków inwestowania przedsiębiorcy prowadzący działalność gospodarczą w </w:t>
      </w:r>
      <w:r>
        <w:rPr>
          <w:szCs w:val="19"/>
        </w:rPr>
        <w:t xml:space="preserve">zakresie </w:t>
      </w:r>
      <w:r w:rsidRPr="00AE4E90">
        <w:rPr>
          <w:szCs w:val="19"/>
        </w:rPr>
        <w:t>przetwórstw</w:t>
      </w:r>
      <w:r>
        <w:rPr>
          <w:szCs w:val="19"/>
        </w:rPr>
        <w:t>a</w:t>
      </w:r>
      <w:r w:rsidRPr="00AE4E90">
        <w:rPr>
          <w:szCs w:val="19"/>
        </w:rPr>
        <w:t xml:space="preserve"> przemysłow</w:t>
      </w:r>
      <w:r>
        <w:rPr>
          <w:szCs w:val="19"/>
        </w:rPr>
        <w:t xml:space="preserve">ego i </w:t>
      </w:r>
      <w:r w:rsidRPr="00AE4E90">
        <w:rPr>
          <w:szCs w:val="19"/>
        </w:rPr>
        <w:t>budownictw</w:t>
      </w:r>
      <w:r>
        <w:rPr>
          <w:szCs w:val="19"/>
        </w:rPr>
        <w:t>a</w:t>
      </w:r>
      <w:r w:rsidRPr="00AE4E90">
        <w:rPr>
          <w:szCs w:val="19"/>
        </w:rPr>
        <w:t xml:space="preserve"> najczęściej wymieniają nakłady na maszyny, urządzen</w:t>
      </w:r>
      <w:r>
        <w:rPr>
          <w:szCs w:val="19"/>
        </w:rPr>
        <w:t>ia techniczne i narzędzia (odpo</w:t>
      </w:r>
      <w:r w:rsidRPr="00AE4E90">
        <w:rPr>
          <w:szCs w:val="19"/>
        </w:rPr>
        <w:t xml:space="preserve">wiednio </w:t>
      </w:r>
      <w:r w:rsidRPr="00570BD2">
        <w:rPr>
          <w:szCs w:val="19"/>
        </w:rPr>
        <w:t>76,2</w:t>
      </w:r>
      <w:r>
        <w:rPr>
          <w:szCs w:val="19"/>
        </w:rPr>
        <w:t xml:space="preserve">% i </w:t>
      </w:r>
      <w:r w:rsidRPr="00570BD2">
        <w:rPr>
          <w:szCs w:val="19"/>
        </w:rPr>
        <w:t>45,2</w:t>
      </w:r>
      <w:r w:rsidRPr="00AE4E90">
        <w:rPr>
          <w:szCs w:val="19"/>
        </w:rPr>
        <w:t>%</w:t>
      </w:r>
      <w:r>
        <w:rPr>
          <w:szCs w:val="19"/>
        </w:rPr>
        <w:t>).</w:t>
      </w:r>
      <w:r w:rsidRPr="00AE4E90">
        <w:rPr>
          <w:szCs w:val="19"/>
        </w:rPr>
        <w:t xml:space="preserve"> W</w:t>
      </w:r>
      <w:r>
        <w:rPr>
          <w:szCs w:val="19"/>
        </w:rPr>
        <w:t>śród</w:t>
      </w:r>
      <w:r w:rsidRPr="00AE4E90">
        <w:rPr>
          <w:szCs w:val="19"/>
        </w:rPr>
        <w:t xml:space="preserve"> podmiot</w:t>
      </w:r>
      <w:r>
        <w:rPr>
          <w:szCs w:val="19"/>
        </w:rPr>
        <w:t>ów</w:t>
      </w:r>
      <w:r w:rsidRPr="00AE4E90">
        <w:rPr>
          <w:szCs w:val="19"/>
        </w:rPr>
        <w:t xml:space="preserve"> działających w usługach</w:t>
      </w:r>
      <w:r>
        <w:rPr>
          <w:szCs w:val="19"/>
        </w:rPr>
        <w:t xml:space="preserve">, handlu </w:t>
      </w:r>
      <w:r w:rsidRPr="00AE4E90">
        <w:rPr>
          <w:szCs w:val="19"/>
        </w:rPr>
        <w:t xml:space="preserve">hurtowym </w:t>
      </w:r>
      <w:r>
        <w:rPr>
          <w:szCs w:val="19"/>
        </w:rPr>
        <w:t>i</w:t>
      </w:r>
      <w:r w:rsidRPr="00AE4E90">
        <w:rPr>
          <w:szCs w:val="19"/>
        </w:rPr>
        <w:t xml:space="preserve"> handlu </w:t>
      </w:r>
      <w:r>
        <w:rPr>
          <w:szCs w:val="19"/>
        </w:rPr>
        <w:t xml:space="preserve">detalicznym </w:t>
      </w:r>
      <w:r w:rsidRPr="00AE4E90">
        <w:rPr>
          <w:szCs w:val="19"/>
        </w:rPr>
        <w:t>najwięcej jest respondentów dekla</w:t>
      </w:r>
      <w:r>
        <w:rPr>
          <w:szCs w:val="19"/>
        </w:rPr>
        <w:t>rujących brak planów inwestycyj</w:t>
      </w:r>
      <w:r w:rsidRPr="00AE4E90">
        <w:rPr>
          <w:szCs w:val="19"/>
        </w:rPr>
        <w:t>nych</w:t>
      </w:r>
      <w:r>
        <w:rPr>
          <w:szCs w:val="19"/>
        </w:rPr>
        <w:t xml:space="preserve"> (odpowiednio </w:t>
      </w:r>
      <w:r w:rsidRPr="00570BD2">
        <w:rPr>
          <w:szCs w:val="19"/>
        </w:rPr>
        <w:t>39,4</w:t>
      </w:r>
      <w:r>
        <w:rPr>
          <w:szCs w:val="19"/>
        </w:rPr>
        <w:t xml:space="preserve">%, </w:t>
      </w:r>
      <w:r w:rsidRPr="00570BD2">
        <w:rPr>
          <w:szCs w:val="19"/>
        </w:rPr>
        <w:t>35,9</w:t>
      </w:r>
      <w:r>
        <w:rPr>
          <w:szCs w:val="19"/>
        </w:rPr>
        <w:t xml:space="preserve">% i </w:t>
      </w:r>
      <w:r w:rsidRPr="00570BD2">
        <w:rPr>
          <w:szCs w:val="19"/>
        </w:rPr>
        <w:t>31,9</w:t>
      </w:r>
      <w:r>
        <w:rPr>
          <w:szCs w:val="19"/>
        </w:rPr>
        <w:t>%)</w:t>
      </w:r>
      <w:r w:rsidRPr="00AE4E90">
        <w:rPr>
          <w:szCs w:val="19"/>
        </w:rPr>
        <w:t>. Ponadto przedsiębiorcy planują inwestować w</w:t>
      </w:r>
      <w:r>
        <w:rPr>
          <w:szCs w:val="19"/>
        </w:rPr>
        <w:t xml:space="preserve"> środki transportu (m.in. </w:t>
      </w:r>
      <w:r w:rsidRPr="00A14BBB">
        <w:rPr>
          <w:szCs w:val="19"/>
        </w:rPr>
        <w:t>28,9</w:t>
      </w:r>
      <w:r w:rsidRPr="00AE4E90">
        <w:rPr>
          <w:szCs w:val="19"/>
        </w:rPr>
        <w:t>% podmiotów</w:t>
      </w:r>
      <w:r>
        <w:rPr>
          <w:szCs w:val="19"/>
        </w:rPr>
        <w:t xml:space="preserve"> w </w:t>
      </w:r>
      <w:r w:rsidRPr="00AE4E90">
        <w:rPr>
          <w:szCs w:val="19"/>
        </w:rPr>
        <w:t>budownictwie),</w:t>
      </w:r>
      <w:r>
        <w:rPr>
          <w:szCs w:val="19"/>
        </w:rPr>
        <w:t xml:space="preserve"> </w:t>
      </w:r>
      <w:r w:rsidRPr="00AE4E90">
        <w:rPr>
          <w:szCs w:val="19"/>
        </w:rPr>
        <w:t>sprzęt komputerowy i telekomunikacyjny</w:t>
      </w:r>
      <w:r>
        <w:rPr>
          <w:szCs w:val="19"/>
        </w:rPr>
        <w:t xml:space="preserve"> (</w:t>
      </w:r>
      <w:r w:rsidRPr="00A14BBB">
        <w:rPr>
          <w:szCs w:val="19"/>
        </w:rPr>
        <w:t>31,7</w:t>
      </w:r>
      <w:r>
        <w:rPr>
          <w:szCs w:val="19"/>
        </w:rPr>
        <w:t xml:space="preserve">% jednostek handlu detalicznego), </w:t>
      </w:r>
      <w:r w:rsidRPr="00AE4E90">
        <w:rPr>
          <w:szCs w:val="19"/>
        </w:rPr>
        <w:t>szkolenie pracowników (</w:t>
      </w:r>
      <w:r w:rsidRPr="00400B6E">
        <w:rPr>
          <w:szCs w:val="19"/>
        </w:rPr>
        <w:t>20,3</w:t>
      </w:r>
      <w:r>
        <w:rPr>
          <w:szCs w:val="19"/>
        </w:rPr>
        <w:t xml:space="preserve">% firm budowlanych), </w:t>
      </w:r>
      <w:r w:rsidRPr="00AE4E90">
        <w:rPr>
          <w:szCs w:val="19"/>
        </w:rPr>
        <w:t>grunty, budynki i budowle (</w:t>
      </w:r>
      <w:r w:rsidRPr="00400B6E">
        <w:rPr>
          <w:szCs w:val="19"/>
        </w:rPr>
        <w:t>27,9</w:t>
      </w:r>
      <w:r w:rsidRPr="00AE4E90">
        <w:rPr>
          <w:szCs w:val="19"/>
        </w:rPr>
        <w:t xml:space="preserve">% przedsiębiorstw handlu </w:t>
      </w:r>
      <w:r>
        <w:rPr>
          <w:szCs w:val="19"/>
        </w:rPr>
        <w:t>detaliczne</w:t>
      </w:r>
      <w:r w:rsidRPr="00AE4E90">
        <w:rPr>
          <w:szCs w:val="19"/>
        </w:rPr>
        <w:t>go)</w:t>
      </w:r>
      <w:r>
        <w:rPr>
          <w:szCs w:val="19"/>
        </w:rPr>
        <w:t xml:space="preserve">, </w:t>
      </w:r>
      <w:r w:rsidRPr="00AE4E90">
        <w:rPr>
          <w:szCs w:val="19"/>
        </w:rPr>
        <w:t>a także</w:t>
      </w:r>
      <w:r>
        <w:rPr>
          <w:szCs w:val="19"/>
        </w:rPr>
        <w:t xml:space="preserve"> </w:t>
      </w:r>
      <w:r w:rsidRPr="00AE4E90">
        <w:rPr>
          <w:szCs w:val="19"/>
        </w:rPr>
        <w:t>procesy</w:t>
      </w:r>
      <w:r>
        <w:rPr>
          <w:szCs w:val="19"/>
        </w:rPr>
        <w:t xml:space="preserve"> organizacyjne/biznesowe (</w:t>
      </w:r>
      <w:r w:rsidRPr="00400B6E">
        <w:rPr>
          <w:szCs w:val="19"/>
        </w:rPr>
        <w:t>19,7</w:t>
      </w:r>
      <w:r w:rsidRPr="00AE4E90">
        <w:rPr>
          <w:szCs w:val="19"/>
        </w:rPr>
        <w:t xml:space="preserve">% </w:t>
      </w:r>
      <w:r>
        <w:rPr>
          <w:szCs w:val="19"/>
        </w:rPr>
        <w:t>podmiotów handlu hurtowego)</w:t>
      </w:r>
      <w:r w:rsidR="001C35D9" w:rsidRPr="00AE4E90">
        <w:rPr>
          <w:szCs w:val="19"/>
        </w:rPr>
        <w:t>.</w:t>
      </w:r>
    </w:p>
    <w:p w:rsidR="001C35D9" w:rsidRDefault="006313B3" w:rsidP="006313B3">
      <w:pPr>
        <w:pStyle w:val="pytkoniunkt"/>
      </w:pPr>
      <w:r w:rsidRPr="006313B3">
        <w:rPr>
          <w:noProof/>
          <w:lang w:eastAsia="pl-PL"/>
        </w:rPr>
        <w:drawing>
          <wp:anchor distT="0" distB="0" distL="114300" distR="114300" simplePos="0" relativeHeight="253130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494030</wp:posOffset>
            </wp:positionV>
            <wp:extent cx="5760000" cy="3570661"/>
            <wp:effectExtent l="0" t="0" r="0" b="0"/>
            <wp:wrapTopAndBottom/>
            <wp:docPr id="16" name="Obraz 16" descr="Na wykresie kolumnowym zaprezentowano odsetek odpowiedzi (bariery ograniczające skalę inwestycji) dla sekcji PKD – na osi poziomej. Oś pionowa w zakresie od 0 do 7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57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5D9" w:rsidRPr="006313B3">
        <w:t>Pyt. 3. Które z poniższych barier w największym stopniu wpływają na skalę inwestycji Państwa firmy w bieżącym roku</w:t>
      </w:r>
      <w:r w:rsidR="001C35D9">
        <w:t>?</w:t>
      </w:r>
      <w:r w:rsidR="001C35D9" w:rsidRPr="007C26CB">
        <w:rPr>
          <w:i w:val="0"/>
        </w:rPr>
        <w:t xml:space="preserve"> </w:t>
      </w:r>
    </w:p>
    <w:p w:rsidR="001C35D9" w:rsidRDefault="00755749" w:rsidP="001C35D9">
      <w:pPr>
        <w:spacing w:before="360"/>
      </w:pPr>
      <w:r>
        <w:rPr>
          <w:szCs w:val="19"/>
        </w:rPr>
        <w:t xml:space="preserve">Przedsiębiorcy objęci badaniem uznali, że </w:t>
      </w:r>
      <w:r>
        <w:t>n</w:t>
      </w:r>
      <w:r w:rsidRPr="00800220">
        <w:t xml:space="preserve">a ograniczenie skali inwestycji </w:t>
      </w:r>
      <w:r>
        <w:t>ich firm</w:t>
      </w:r>
      <w:r w:rsidRPr="00800220">
        <w:t xml:space="preserve"> w </w:t>
      </w:r>
      <w:r>
        <w:t>2025</w:t>
      </w:r>
      <w:r w:rsidRPr="00800220">
        <w:t xml:space="preserve"> r. </w:t>
      </w:r>
      <w:r>
        <w:t>największy</w:t>
      </w:r>
      <w:r w:rsidRPr="002E0A97">
        <w:t xml:space="preserve"> </w:t>
      </w:r>
      <w:r>
        <w:t>wpływ mają</w:t>
      </w:r>
      <w:r w:rsidRPr="00800220">
        <w:t xml:space="preserve"> wysoki</w:t>
      </w:r>
      <w:r>
        <w:t>e</w:t>
      </w:r>
      <w:r w:rsidRPr="00800220">
        <w:t xml:space="preserve"> koszt</w:t>
      </w:r>
      <w:r>
        <w:t>y realizacji nakładów</w:t>
      </w:r>
      <w:r w:rsidRPr="00800220">
        <w:t xml:space="preserve">. Dotyczy to </w:t>
      </w:r>
      <w:r>
        <w:t>przede wszystkim</w:t>
      </w:r>
      <w:r w:rsidRPr="00800220">
        <w:t xml:space="preserve"> </w:t>
      </w:r>
      <w:r w:rsidRPr="004E1DB9">
        <w:t>61,8</w:t>
      </w:r>
      <w:r w:rsidRPr="00800220">
        <w:t>%</w:t>
      </w:r>
      <w:r>
        <w:t xml:space="preserve"> jednostek handlu detalicznego, </w:t>
      </w:r>
      <w:r w:rsidRPr="004E1DB9">
        <w:t>56,7</w:t>
      </w:r>
      <w:r>
        <w:t>%</w:t>
      </w:r>
      <w:r w:rsidRPr="00BE1C9F">
        <w:t xml:space="preserve"> </w:t>
      </w:r>
      <w:r>
        <w:t xml:space="preserve">podmiotów przetwórstwa przemysłowego i </w:t>
      </w:r>
      <w:r w:rsidRPr="004E1DB9">
        <w:t>51,8</w:t>
      </w:r>
      <w:r>
        <w:t xml:space="preserve">% firm budowlanych. </w:t>
      </w:r>
      <w:r w:rsidRPr="005F67A5">
        <w:t xml:space="preserve">Ponadto przedsiębiorcy </w:t>
      </w:r>
      <w:r>
        <w:t xml:space="preserve">wskazywali na </w:t>
      </w:r>
      <w:r w:rsidRPr="00800220">
        <w:t>niepewn</w:t>
      </w:r>
      <w:r>
        <w:t>ą sytuację</w:t>
      </w:r>
      <w:r w:rsidRPr="00800220">
        <w:t xml:space="preserve"> makroekonomiczn</w:t>
      </w:r>
      <w:r>
        <w:t>ą</w:t>
      </w:r>
      <w:r w:rsidRPr="00800220">
        <w:t xml:space="preserve"> (na</w:t>
      </w:r>
      <w:r>
        <w:t>jczęściej w handlu hurtowym –</w:t>
      </w:r>
      <w:r w:rsidRPr="00145697">
        <w:t xml:space="preserve"> </w:t>
      </w:r>
      <w:r w:rsidRPr="004E1DB9">
        <w:t>33,8</w:t>
      </w:r>
      <w:r w:rsidRPr="00800220">
        <w:t>%</w:t>
      </w:r>
      <w:r>
        <w:t xml:space="preserve">), </w:t>
      </w:r>
      <w:r w:rsidRPr="00800220">
        <w:t>niespójn</w:t>
      </w:r>
      <w:r>
        <w:t>e</w:t>
      </w:r>
      <w:r w:rsidRPr="00800220">
        <w:t xml:space="preserve"> i niestabiln</w:t>
      </w:r>
      <w:r>
        <w:t>e</w:t>
      </w:r>
      <w:r w:rsidRPr="00800220">
        <w:t xml:space="preserve"> przepis</w:t>
      </w:r>
      <w:r>
        <w:t>y</w:t>
      </w:r>
      <w:r w:rsidRPr="00800220">
        <w:t xml:space="preserve"> prawn</w:t>
      </w:r>
      <w:r>
        <w:t>e</w:t>
      </w:r>
      <w:r w:rsidRPr="005F67A5">
        <w:t xml:space="preserve"> </w:t>
      </w:r>
      <w:r>
        <w:t>(w usługach</w:t>
      </w:r>
      <w:r w:rsidRPr="005F67A5">
        <w:t xml:space="preserve"> </w:t>
      </w:r>
      <w:r>
        <w:t xml:space="preserve">– </w:t>
      </w:r>
      <w:r w:rsidRPr="004E1DB9">
        <w:t>33,3</w:t>
      </w:r>
      <w:r>
        <w:t xml:space="preserve">%), </w:t>
      </w:r>
      <w:r w:rsidRPr="00800220">
        <w:t>niedostateczn</w:t>
      </w:r>
      <w:r>
        <w:t>y</w:t>
      </w:r>
      <w:r w:rsidRPr="00800220">
        <w:t xml:space="preserve"> popy</w:t>
      </w:r>
      <w:r>
        <w:t>t</w:t>
      </w:r>
      <w:r w:rsidRPr="00800220">
        <w:t xml:space="preserve"> na produkty/usługi oferowane przez firmę (</w:t>
      </w:r>
      <w:r>
        <w:t xml:space="preserve">w handlu hurtowym – </w:t>
      </w:r>
      <w:r w:rsidRPr="004E1DB9">
        <w:t>24,8</w:t>
      </w:r>
      <w:r w:rsidRPr="00800220">
        <w:t>%)</w:t>
      </w:r>
      <w:r>
        <w:t xml:space="preserve">, </w:t>
      </w:r>
      <w:r w:rsidRPr="004E1DB9">
        <w:t>problemy z zatrudnieniem pracowników</w:t>
      </w:r>
      <w:r>
        <w:t xml:space="preserve"> (w budownictwie – </w:t>
      </w:r>
      <w:r w:rsidRPr="00E50AF8">
        <w:t>17,8</w:t>
      </w:r>
      <w:r>
        <w:t>%)</w:t>
      </w:r>
      <w:r w:rsidRPr="00145697">
        <w:t xml:space="preserve"> </w:t>
      </w:r>
      <w:r>
        <w:t xml:space="preserve">oraz wysoką inflację (w </w:t>
      </w:r>
      <w:r w:rsidRPr="00E50AF8">
        <w:t xml:space="preserve">usługach </w:t>
      </w:r>
      <w:r>
        <w:t xml:space="preserve">– </w:t>
      </w:r>
      <w:r w:rsidRPr="00E50AF8">
        <w:t>15,9</w:t>
      </w:r>
      <w:r>
        <w:t>%).</w:t>
      </w:r>
      <w:r w:rsidRPr="006D4B70">
        <w:t xml:space="preserve"> </w:t>
      </w:r>
    </w:p>
    <w:p w:rsidR="001C35D9" w:rsidRDefault="006313B3" w:rsidP="001C35D9">
      <w:pPr>
        <w:pStyle w:val="pytkoniunkt"/>
        <w:rPr>
          <w:rFonts w:cs="FiraSans-Bold"/>
          <w:bCs/>
        </w:rPr>
      </w:pPr>
      <w:r w:rsidRPr="006313B3">
        <w:rPr>
          <w:noProof/>
          <w:lang w:eastAsia="pl-PL"/>
        </w:rPr>
        <w:drawing>
          <wp:anchor distT="0" distB="144145" distL="114300" distR="114300" simplePos="0" relativeHeight="253131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590550</wp:posOffset>
            </wp:positionV>
            <wp:extent cx="5760000" cy="2145600"/>
            <wp:effectExtent l="0" t="0" r="0" b="7620"/>
            <wp:wrapTopAndBottom/>
            <wp:docPr id="17" name="Obraz 17" descr="Wykres kolumnowy strukturalny (100%), dla 5 sekcji PKD (kolumny) i wpływu zmian w sytuacji firmy i otoczenia rynkowego na skłonność do podejmowania decyzji o inwestowani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5D9" w:rsidRPr="006313B3">
        <w:rPr>
          <w:rFonts w:cs="FiraSans-Bold"/>
          <w:bCs/>
        </w:rPr>
        <w:t xml:space="preserve">Pyt. 4. Jak bieżące zmiany sytuacji Państwa firmy oraz otoczenia rynkowego wpływają na skłonność do podejmowania </w:t>
      </w:r>
      <w:r w:rsidR="001C35D9" w:rsidRPr="006313B3">
        <w:rPr>
          <w:rFonts w:cs="FiraSans-Bold"/>
          <w:bCs/>
        </w:rPr>
        <w:br/>
        <w:t>inwestycji</w:t>
      </w:r>
      <w:r w:rsidR="001C35D9">
        <w:rPr>
          <w:rFonts w:cs="FiraSans-Bold"/>
          <w:bCs/>
        </w:rPr>
        <w:t>?</w:t>
      </w:r>
      <w:r w:rsidR="001C35D9" w:rsidRPr="007C26CB">
        <w:rPr>
          <w:rFonts w:cs="FiraSans-Bold"/>
          <w:bCs/>
          <w:i w:val="0"/>
        </w:rPr>
        <w:t xml:space="preserve"> </w:t>
      </w:r>
    </w:p>
    <w:p w:rsidR="001C35D9" w:rsidRDefault="001E5FFC" w:rsidP="001C35D9">
      <w:pPr>
        <w:pStyle w:val="tekst"/>
        <w:spacing w:before="360"/>
      </w:pPr>
      <w:r w:rsidRPr="00AE2F9D">
        <w:t xml:space="preserve">Zdaniem większości przedsiębiorców bieżące zmiany sytuacji ich firmy oraz jej otoczenia rynkowego nie wpływają na podejmowanie przez nich decyzji inwestycyjnych. Na neutralny wpływ na ich decyzję wskazało m.in. </w:t>
      </w:r>
      <w:r w:rsidRPr="00BB417D">
        <w:t>76,2</w:t>
      </w:r>
      <w:r>
        <w:t xml:space="preserve">% </w:t>
      </w:r>
      <w:r w:rsidRPr="00AE2F9D">
        <w:t>firm handlu detalicznego</w:t>
      </w:r>
      <w:r>
        <w:t xml:space="preserve">, </w:t>
      </w:r>
      <w:r w:rsidRPr="00BB417D">
        <w:t>72,9</w:t>
      </w:r>
      <w:r w:rsidRPr="00AE2F9D">
        <w:t xml:space="preserve">% </w:t>
      </w:r>
      <w:r>
        <w:t>jednostek</w:t>
      </w:r>
      <w:r w:rsidRPr="00AE2F9D">
        <w:t xml:space="preserve"> usługowych</w:t>
      </w:r>
      <w:r>
        <w:t xml:space="preserve"> oraz </w:t>
      </w:r>
      <w:r w:rsidRPr="00A90AF6">
        <w:t>72,1</w:t>
      </w:r>
      <w:r>
        <w:t>%</w:t>
      </w:r>
      <w:r w:rsidRPr="007277F2">
        <w:t xml:space="preserve"> </w:t>
      </w:r>
      <w:r>
        <w:t>podmiotów budowlanych</w:t>
      </w:r>
      <w:r w:rsidRPr="00AE2F9D">
        <w:t>. Negatywny wpływ na skłonność d</w:t>
      </w:r>
      <w:r>
        <w:t>o podejmowania inwestycji sygna</w:t>
      </w:r>
      <w:r w:rsidRPr="00AE2F9D">
        <w:t xml:space="preserve">lizowali m.in. przedsiębiorcy prowadzący działalność w </w:t>
      </w:r>
      <w:r w:rsidRPr="00A2424B">
        <w:t>handlu hurtowym (28,2%)</w:t>
      </w:r>
      <w:r>
        <w:t xml:space="preserve"> </w:t>
      </w:r>
      <w:r w:rsidRPr="00AE2F9D">
        <w:t>oraz przetwórstw</w:t>
      </w:r>
      <w:r>
        <w:t>ie</w:t>
      </w:r>
      <w:r w:rsidRPr="00AE2F9D">
        <w:t xml:space="preserve"> przemysłow</w:t>
      </w:r>
      <w:r>
        <w:t xml:space="preserve">ym </w:t>
      </w:r>
      <w:r w:rsidRPr="00AE2F9D">
        <w:t>(</w:t>
      </w:r>
      <w:r w:rsidRPr="00A2424B">
        <w:t>27,2</w:t>
      </w:r>
      <w:r w:rsidRPr="00AE2F9D">
        <w:t>%).</w:t>
      </w:r>
    </w:p>
    <w:p w:rsidR="000B70FB" w:rsidRPr="00541BBC" w:rsidRDefault="000B70FB" w:rsidP="00204B26">
      <w:pPr>
        <w:pStyle w:val="tekst"/>
        <w:spacing w:before="4440"/>
        <w:rPr>
          <w:rStyle w:val="Hipercze"/>
          <w:rFonts w:cstheme="minorBidi"/>
          <w:color w:val="auto"/>
          <w:u w:val="none"/>
        </w:r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p w:rsidR="000B70FB" w:rsidRDefault="000B70FB" w:rsidP="00040ECB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</w:p>
    <w:p w:rsidR="005776B2" w:rsidRPr="005776B2" w:rsidRDefault="005776B2" w:rsidP="00F878C4">
      <w:pPr>
        <w:spacing w:before="4000"/>
        <w:sectPr w:rsidR="005776B2" w:rsidRPr="005776B2" w:rsidSect="0022458A">
          <w:headerReference w:type="default" r:id="rId35"/>
          <w:footerReference w:type="default" r:id="rId36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4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744"/>
        <w:gridCol w:w="1039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61" w:name="_Toc120085901"/>
            <w:bookmarkStart w:id="62" w:name="OLE_LINK3"/>
            <w:r w:rsidRPr="00FD2525">
              <w:t>WYBRANE DANE O WOJEWÓDZTWIE WIELKOPOLSKIM</w:t>
            </w:r>
            <w:bookmarkEnd w:id="61"/>
          </w:p>
        </w:tc>
      </w:tr>
      <w:tr w:rsidR="00085097" w:rsidRPr="00E87892" w:rsidTr="00DF3BC9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0B0E1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5928D2">
              <w:rPr>
                <w:rFonts w:ascii="Fira Sans" w:hAnsi="Fira Sans"/>
              </w:rPr>
              <w:t>2024</w:t>
            </w:r>
            <w:r w:rsidR="007E6164">
              <w:rPr>
                <w:rFonts w:ascii="Fira Sans" w:hAnsi="Fira Sans"/>
              </w:rPr>
              <w:t xml:space="preserve">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2025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DF3BC9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D50110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</w:tr>
      <w:tr w:rsidR="005E1DD3" w:rsidRPr="00E87892" w:rsidTr="00DF3BC9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D50110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231256">
            <w:pPr>
              <w:pStyle w:val="TableText"/>
            </w:pP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</w:tr>
      <w:tr w:rsidR="00C724E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g3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854,7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231256">
            <w:pPr>
              <w:pStyle w:val="TableText"/>
            </w:pPr>
            <w:r w:rsidRPr="00753264">
              <w:t>856,2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861,6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860,8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77CF8" w:rsidP="00CF39B0">
            <w:pPr>
              <w:pStyle w:val="TableText"/>
            </w:pPr>
            <w:r>
              <w:t>860,0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859,4</w:t>
            </w:r>
            <w:r w:rsidR="00777CF8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F1002" w:rsidP="00CF39B0">
            <w:pPr>
              <w:pStyle w:val="TableText"/>
            </w:pPr>
            <w:r>
              <w:t>859,8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  <w:r w:rsidRPr="00D50110">
              <w:t>poprzedni</w:t>
            </w:r>
            <w:r w:rsidRPr="00095966">
              <w:t xml:space="preserve">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100,1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6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A7402B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3C2FEA" w:rsidP="00CF39B0">
            <w:pPr>
              <w:pStyle w:val="TableText"/>
            </w:pPr>
            <w:r w:rsidRPr="00650670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F1002" w:rsidP="00CF39B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99,6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095966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1A521B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A7402B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100,7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3C2FEA" w:rsidP="00CF39B0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F1002" w:rsidP="00CF39B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C724E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D50110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50,2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45,6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45,6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46,6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51,1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F1002" w:rsidP="00CF39B0">
            <w:pPr>
              <w:pStyle w:val="TableText"/>
            </w:pPr>
            <w:r>
              <w:t>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3,0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3,3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864FF" w:rsidP="00CF39B0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F1002" w:rsidP="00CF39B0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C2715E">
              <w:rPr>
                <w:rStyle w:val="StylboczekCzarnyZnak"/>
                <w:vertAlign w:val="superscript"/>
              </w:rPr>
              <w:t xml:space="preserve"> c</w:t>
            </w:r>
            <w:r w:rsidRPr="00BD4423">
              <w:t xml:space="preserve"> (</w:t>
            </w:r>
            <w:r>
              <w:t xml:space="preserve">zgłoszone </w:t>
            </w:r>
            <w:r w:rsidRPr="00BD4423">
              <w:t xml:space="preserve">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5652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6650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6372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5025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5553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6805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5071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5559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5200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5156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4265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4390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4584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2446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EC5F08">
              <w:t>3366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 w:rsidRPr="0076207A">
              <w:t>2897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2810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143BEE" w:rsidP="00CF39B0">
            <w:pPr>
              <w:pStyle w:val="TableText"/>
            </w:pPr>
            <w:r>
              <w:t>2461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15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3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143BEE" w:rsidP="00CF39B0">
            <w:pPr>
              <w:pStyle w:val="TableText"/>
            </w:pPr>
            <w:r>
              <w:t>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C724E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</w:p>
        </w:tc>
      </w:tr>
      <w:tr w:rsidR="00C724E0" w:rsidRPr="00E87892" w:rsidTr="00DF3BC9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D50110">
            <w:pPr>
              <w:pStyle w:val="g3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7078,29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7096,26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7666,51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7628,21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7322,80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7301,98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7369,48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7361,83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7359,12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7468,37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7576,88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CF39B0">
            <w:pPr>
              <w:pStyle w:val="TableText"/>
            </w:pPr>
            <w:r w:rsidRPr="00753264">
              <w:t>7784,21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7914,02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7858,57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8001,27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7889,20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7895,98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143BEE" w:rsidP="00CF39B0">
            <w:pPr>
              <w:pStyle w:val="TableText"/>
            </w:pPr>
            <w:r>
              <w:t>7979,12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100,9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102,7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99,3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101,8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100</w:t>
            </w:r>
            <w:r w:rsidR="00775B67">
              <w:t>,</w:t>
            </w:r>
            <w:r>
              <w:t>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143BEE" w:rsidP="00CF39B0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110,9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111,5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D4423" w:rsidRDefault="0065067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3158B8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932E37"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0369E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107,6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650670" w:rsidRDefault="00650670" w:rsidP="00CF39B0">
            <w:pPr>
              <w:pStyle w:val="TableText"/>
            </w:pPr>
            <w:r w:rsidRPr="00650670">
              <w:t>108,6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143BEE" w:rsidP="00CF39B0">
            <w:pPr>
              <w:pStyle w:val="TableText"/>
            </w:pPr>
            <w:r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7479B1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D50110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</w:tr>
      <w:tr w:rsidR="007479B1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D50110">
            <w:pPr>
              <w:pStyle w:val="g3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</w:t>
            </w:r>
            <w:r w:rsidR="00C2715E">
              <w:rPr>
                <w:vertAlign w:val="superscript"/>
              </w:rPr>
              <w:t>d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CF39B0">
            <w:pPr>
              <w:pStyle w:val="TableText"/>
            </w:pPr>
          </w:p>
        </w:tc>
      </w:tr>
      <w:tr w:rsidR="000D1B47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BD4423" w:rsidRDefault="000D1B47" w:rsidP="00D50110">
            <w:pPr>
              <w:pStyle w:val="g6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105,0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675BE3" w:rsidP="00CF39B0">
            <w:pPr>
              <w:pStyle w:val="TableText"/>
            </w:pPr>
            <w:r>
              <w:t>105,3</w:t>
            </w:r>
          </w:p>
        </w:tc>
      </w:tr>
      <w:tr w:rsidR="000D1B47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3158B8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675BE3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33719" w:rsidP="00CF39B0">
            <w:pPr>
              <w:pStyle w:val="TableText"/>
            </w:pPr>
            <w:r w:rsidRPr="00CF39B0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E65CE1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776529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F39B0" w:rsidP="00CF39B0">
            <w:pPr>
              <w:pStyle w:val="TableText"/>
            </w:pPr>
            <w:r w:rsidRPr="00CF39B0">
              <w:t>104,2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650670" w:rsidP="00CF39B0">
            <w:pPr>
              <w:pStyle w:val="TableText"/>
            </w:pPr>
            <w:r w:rsidRPr="00CF39B0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CF39B0" w:rsidP="00CF39B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AD1E7D" w:rsidP="00CF39B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CF39B0" w:rsidRDefault="00143BEE" w:rsidP="00CF39B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CF39B0" w:rsidRDefault="000D1B47" w:rsidP="00CF39B0">
            <w:pPr>
              <w:pStyle w:val="TableText"/>
            </w:pPr>
          </w:p>
        </w:tc>
      </w:tr>
      <w:tr w:rsidR="000D1B47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D50110">
            <w:pPr>
              <w:pStyle w:val="g3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065492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0D1B47" w:rsidP="00CF39B0">
            <w:pPr>
              <w:pStyle w:val="TableText"/>
            </w:pPr>
          </w:p>
        </w:tc>
      </w:tr>
      <w:tr w:rsidR="00DA5ED2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D50110">
            <w:pPr>
              <w:pStyle w:val="g6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CF39B0">
            <w:pPr>
              <w:pStyle w:val="TableText"/>
            </w:pPr>
            <w:r w:rsidRPr="0053316A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96,3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CF39B0">
            <w:pPr>
              <w:pStyle w:val="TableText"/>
            </w:pPr>
            <w:r w:rsidRPr="00915034">
              <w:t>89,6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113,7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88,6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CF39B0">
            <w:pPr>
              <w:pStyle w:val="TableText"/>
            </w:pPr>
            <w:r w:rsidRPr="00753264">
              <w:t>102,8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98,3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86,7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00EAA" w:rsidP="00CF39B0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66,0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90,3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105,3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104,3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102,1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00EAA" w:rsidP="00CF39B0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101,3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118,8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74,8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141,0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00EAA" w:rsidP="00CF39B0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105,2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112,3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109,0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154,8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152,3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00EAA" w:rsidP="00CF39B0">
            <w:pPr>
              <w:pStyle w:val="TableText"/>
            </w:pPr>
            <w:r>
              <w:t>152,9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510FC4" w:rsidRDefault="00650670" w:rsidP="00D50110">
            <w:pPr>
              <w:pStyle w:val="g3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6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100,5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95,4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99,0</w:t>
            </w:r>
          </w:p>
        </w:tc>
      </w:tr>
      <w:tr w:rsidR="00650670" w:rsidRPr="00E87892" w:rsidTr="00DF3BC9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97,7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94,5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00EAA" w:rsidP="00CF39B0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</w:tr>
      <w:tr w:rsidR="00650670" w:rsidRPr="00E87892" w:rsidTr="00DF3BC9">
        <w:trPr>
          <w:trHeight w:val="59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BC7DB3" w:rsidRDefault="00650670" w:rsidP="00D50110">
            <w:pPr>
              <w:pStyle w:val="g6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53316A" w:rsidRDefault="00650670" w:rsidP="00CF39B0">
            <w:pPr>
              <w:pStyle w:val="TableText"/>
            </w:pPr>
            <w:r w:rsidRPr="0053316A"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915034" w:rsidRDefault="00650670" w:rsidP="00CF39B0">
            <w:pPr>
              <w:pStyle w:val="TableText"/>
            </w:pPr>
            <w:r w:rsidRPr="00915034">
              <w:t>85,1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81,4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78,9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753264">
              <w:t>83,0</w:t>
            </w:r>
          </w:p>
        </w:tc>
      </w:tr>
      <w:tr w:rsidR="00650670" w:rsidRPr="00E87892" w:rsidTr="00DF3BC9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50670" w:rsidRPr="00754D58" w:rsidRDefault="0065067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4D58" w:rsidRDefault="00650670" w:rsidP="0065067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  <w:r w:rsidRPr="0053316A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8F5CE0"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  <w:r w:rsidRPr="00915034"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>
              <w:t>89,9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  <w:r w:rsidRPr="00FE1E98">
              <w:t>89,1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76207A" w:rsidP="00CF39B0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AD1E7D" w:rsidP="00CF39B0">
            <w:pPr>
              <w:pStyle w:val="TableText"/>
            </w:pPr>
            <w:r>
              <w:t>88,4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650670" w:rsidRPr="00753264" w:rsidRDefault="00700EAA" w:rsidP="00CF39B0">
            <w:pPr>
              <w:pStyle w:val="TableText"/>
            </w:pPr>
            <w:r>
              <w:t>90,0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50670" w:rsidRPr="00753264" w:rsidRDefault="00650670" w:rsidP="00CF39B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650670" w:rsidRDefault="00650670" w:rsidP="00CF39B0">
            <w:pPr>
              <w:pStyle w:val="TableText"/>
            </w:pPr>
          </w:p>
        </w:tc>
      </w:tr>
      <w:tr w:rsidR="00AC2227" w:rsidRPr="00E87892" w:rsidTr="00DB6841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4123A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</w:t>
            </w:r>
            <w:r w:rsidR="008F3EB7">
              <w:t xml:space="preserve">, </w:t>
            </w:r>
            <w:r w:rsidR="008F3EB7">
              <w:rPr>
                <w:sz w:val="15"/>
              </w:rPr>
              <w:t>szacowanej na koniec każdego miesiąca</w:t>
            </w:r>
            <w:r w:rsidRPr="00CF1050">
              <w:t>.</w:t>
            </w:r>
            <w:r w:rsidR="0084123A">
              <w:t xml:space="preserve"> </w:t>
            </w:r>
            <w:r w:rsidRPr="008B61D7">
              <w:t xml:space="preserve">c </w:t>
            </w:r>
            <w:r w:rsidR="00C2715E">
              <w:t xml:space="preserve">Od 1 czerwca 2025 r. dane o ofertach pracy nie są w pełni porównywalne z okresami wcześniejszymi ze względu na zmiany metodologiczne wynikające z wejścia w życie ustawy o rynku pracy i służbach zatrudnienia (Dz. U. z 2025 r. poz. 620). d </w:t>
            </w:r>
            <w:r w:rsidRPr="00CF1050">
              <w:t xml:space="preserve">W kwartale. </w:t>
            </w:r>
          </w:p>
        </w:tc>
      </w:tr>
      <w:tr w:rsidR="00AC2227" w:rsidRPr="00E87892" w:rsidTr="00DF3BC9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D5011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</w:tr>
      <w:tr w:rsidR="00B66DB7" w:rsidRPr="00E87892" w:rsidTr="00DF3BC9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7,9</w:t>
            </w:r>
          </w:p>
        </w:tc>
        <w:tc>
          <w:tcPr>
            <w:tcW w:w="744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8,0</w:t>
            </w:r>
          </w:p>
        </w:tc>
        <w:tc>
          <w:tcPr>
            <w:tcW w:w="103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8,7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  <w:r w:rsidRPr="006D0726">
              <w:t>7,1</w:t>
            </w:r>
          </w:p>
        </w:tc>
      </w:tr>
      <w:tr w:rsidR="00B66DB7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g3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426793" w:rsidP="00231256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232713" w:rsidP="00231256">
            <w:pPr>
              <w:pStyle w:val="TableText"/>
            </w:pPr>
            <w:r w:rsidRPr="00232713"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DA5ED2" w:rsidP="00231256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5D2F8B" w:rsidP="00231256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E51DF7" w:rsidP="00231256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9511BD" w:rsidP="00231256">
            <w:pPr>
              <w:pStyle w:val="TableText"/>
            </w:pPr>
            <w:r>
              <w:t>7,5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650670" w:rsidP="00231256">
            <w:pPr>
              <w:pStyle w:val="TableText"/>
            </w:pPr>
            <w:r>
              <w:t>7,4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C0401D" w:rsidP="00231256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F16D1C" w:rsidP="00231256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952E6E" w:rsidP="00231256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</w:tr>
      <w:tr w:rsidR="00B66DB7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D50110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 w:rsidR="00D50110">
              <w:t xml:space="preserve"> </w:t>
            </w:r>
            <w:r>
              <w:t>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92,0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952E6E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231256">
            <w:pPr>
              <w:pStyle w:val="TableText"/>
            </w:pPr>
            <w:r w:rsidRPr="004C5B94">
              <w:t>92,9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86,9</w:t>
            </w:r>
          </w:p>
        </w:tc>
      </w:tr>
      <w:tr w:rsidR="00DF243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095426">
              <w:t>11</w:t>
            </w:r>
            <w:r>
              <w:t>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99,0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3555C5">
            <w:pPr>
              <w:pStyle w:val="TableText"/>
            </w:pPr>
            <w:r w:rsidRPr="00DF2439">
              <w:t>95,</w:t>
            </w:r>
            <w:r w:rsidR="0076207A">
              <w:t>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76207A" w:rsidP="00952E6E">
            <w:pPr>
              <w:pStyle w:val="TableText"/>
            </w:pPr>
            <w:r>
              <w:t>97,</w:t>
            </w:r>
            <w:r w:rsidR="00351FE5">
              <w:t>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AD1E7D" w:rsidP="00952E6E">
            <w:pPr>
              <w:pStyle w:val="tablegwiazd"/>
            </w:pPr>
            <w:r>
              <w:t>121,</w:t>
            </w:r>
            <w:r w:rsidR="00952E6E">
              <w:t>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952E6E" w:rsidP="00231256">
            <w:pPr>
              <w:pStyle w:val="TableText"/>
            </w:pPr>
            <w:r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4C5B94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DF243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99,9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99,6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952E6E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4C5B94" w:rsidRDefault="00DF2439" w:rsidP="00231256">
            <w:pPr>
              <w:pStyle w:val="TableText"/>
            </w:pPr>
            <w:r w:rsidRPr="004C5B94"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98,9</w:t>
            </w:r>
          </w:p>
        </w:tc>
      </w:tr>
      <w:tr w:rsidR="00DF243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095426">
              <w:t>106,</w:t>
            </w:r>
            <w:r>
              <w:t>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76207A">
            <w:pPr>
              <w:pStyle w:val="TableText"/>
            </w:pPr>
            <w:r w:rsidRPr="00DF2439">
              <w:t>103,2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AD1E7D">
            <w:pPr>
              <w:pStyle w:val="TableText"/>
            </w:pPr>
            <w:r w:rsidRPr="00DF2439">
              <w:t>107,</w:t>
            </w:r>
            <w:r w:rsidR="0076207A">
              <w:t>5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351FE5" w:rsidP="00952E6E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AD1E7D" w:rsidP="00952E6E">
            <w:pPr>
              <w:pStyle w:val="tablegwiazd"/>
            </w:pPr>
            <w:r>
              <w:t>11</w:t>
            </w:r>
            <w:r w:rsidR="00952E6E">
              <w:t>2,2*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952E6E" w:rsidP="00231256">
            <w:pPr>
              <w:pStyle w:val="TableText"/>
            </w:pPr>
            <w:r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D50110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37,5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134,5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107,1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119,8</w:t>
            </w:r>
          </w:p>
        </w:tc>
      </w:tr>
      <w:tr w:rsidR="00DF243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2576F7"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A11D4D"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80369E"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101,0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351FE5" w:rsidP="00231256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6923AC" w:rsidP="00231256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DF243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107A4C" w:rsidRDefault="00DF2439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98,6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105,9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130,2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6D0726">
              <w:t>112,8</w:t>
            </w:r>
          </w:p>
        </w:tc>
      </w:tr>
      <w:tr w:rsidR="00DF243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754D58" w:rsidRDefault="00DF2439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2576F7"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A11D4D"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 w:rsidRPr="0080369E"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  <w:r>
              <w:t>105,5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DF2439" w:rsidRDefault="00DF2439" w:rsidP="00231256">
            <w:pPr>
              <w:pStyle w:val="TableText"/>
            </w:pPr>
            <w:r w:rsidRPr="00DF2439">
              <w:t>107,9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76207A" w:rsidP="00231256">
            <w:pPr>
              <w:pStyle w:val="TableText"/>
            </w:pPr>
            <w:r>
              <w:t>96,9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351FE5" w:rsidP="00231256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6D0726" w:rsidRDefault="006923AC" w:rsidP="00231256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Pr="006D0726" w:rsidRDefault="00DF2439" w:rsidP="00231256">
            <w:pPr>
              <w:pStyle w:val="TableText"/>
            </w:pPr>
          </w:p>
        </w:tc>
      </w:tr>
      <w:tr w:rsidR="00394BB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94BB9" w:rsidRPr="00754D58" w:rsidRDefault="00394BB9" w:rsidP="00D50110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94BB9" w:rsidRPr="00754D58" w:rsidRDefault="00394BB9" w:rsidP="00394BB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2607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4095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6009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7084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8295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10330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12022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14110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15992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231256">
            <w:pPr>
              <w:pStyle w:val="TableText"/>
            </w:pPr>
            <w:r w:rsidRPr="007A2C63">
              <w:t>17428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94BB9" w:rsidRDefault="00394BB9" w:rsidP="00231256">
            <w:pPr>
              <w:pStyle w:val="TableText"/>
            </w:pPr>
            <w:r w:rsidRPr="007A2C63">
              <w:t>19286</w:t>
            </w:r>
          </w:p>
        </w:tc>
      </w:tr>
      <w:tr w:rsidR="00DB6841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B6841" w:rsidRPr="00754D58" w:rsidRDefault="00DB6841" w:rsidP="00DB6841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B6841" w:rsidRPr="00754D58" w:rsidRDefault="00DB6841" w:rsidP="00DB6841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2030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3308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351FE5">
            <w:pPr>
              <w:pStyle w:val="TableText"/>
            </w:pPr>
            <w:r>
              <w:t>4520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6642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8547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9618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11660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075CA2" w:rsidP="00231256">
            <w:pPr>
              <w:pStyle w:val="TableText"/>
            </w:pPr>
            <w:r>
              <w:t>13170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351FE5" w:rsidP="00231256">
            <w:pPr>
              <w:pStyle w:val="TableText"/>
            </w:pPr>
            <w:r>
              <w:t>15588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B6841" w:rsidRPr="006D0726" w:rsidRDefault="00AF22E8" w:rsidP="00231256">
            <w:pPr>
              <w:pStyle w:val="TableText"/>
            </w:pPr>
            <w:r>
              <w:t>17213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</w:tr>
      <w:tr w:rsidR="00DF2439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439" w:rsidRPr="00754D58" w:rsidRDefault="00DF2439" w:rsidP="00D50110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439" w:rsidRPr="00754D58" w:rsidRDefault="00DF2439" w:rsidP="00DF243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67,6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65,0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351FE5">
            <w:pPr>
              <w:pStyle w:val="TableText"/>
            </w:pPr>
            <w:r w:rsidRPr="00BF3558">
              <w:t>73,4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439" w:rsidRPr="00BF3558" w:rsidRDefault="00DF2439" w:rsidP="00231256">
            <w:pPr>
              <w:pStyle w:val="TableText"/>
            </w:pPr>
            <w:r w:rsidRPr="00BF3558">
              <w:t>83,3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439" w:rsidRDefault="00DF2439" w:rsidP="00231256">
            <w:pPr>
              <w:pStyle w:val="TableText"/>
            </w:pPr>
            <w:r w:rsidRPr="00BF3558">
              <w:t>85,4</w:t>
            </w:r>
          </w:p>
        </w:tc>
      </w:tr>
      <w:tr w:rsidR="00DB6841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B6841" w:rsidRPr="00F55C8A" w:rsidRDefault="00DB6841" w:rsidP="00DB6841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B6841" w:rsidRPr="00F55C8A" w:rsidRDefault="00DB6841" w:rsidP="00DB6841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144,3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231256">
            <w:pPr>
              <w:pStyle w:val="TableText"/>
            </w:pPr>
            <w:r>
              <w:t>126,9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DB6841" w:rsidRDefault="00DB6841" w:rsidP="00351FE5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115,9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Default="00DB6841" w:rsidP="00351FE5">
            <w:pPr>
              <w:pStyle w:val="TableText"/>
            </w:pPr>
            <w:r>
              <w:t>112,9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075CA2" w:rsidP="00231256">
            <w:pPr>
              <w:pStyle w:val="TableText"/>
            </w:pPr>
            <w:r>
              <w:t>109,5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351FE5" w:rsidP="00231256">
            <w:pPr>
              <w:pStyle w:val="TableText"/>
            </w:pPr>
            <w:r>
              <w:t>110,5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B6841" w:rsidRPr="006D0726" w:rsidRDefault="00AF22E8" w:rsidP="00231256">
            <w:pPr>
              <w:pStyle w:val="TableText"/>
            </w:pPr>
            <w:r>
              <w:t>107,6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B6841" w:rsidRPr="006D0726" w:rsidRDefault="00DB6841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D50110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D50110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86,6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101,7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94,0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111,7</w:t>
            </w:r>
          </w:p>
        </w:tc>
      </w:tr>
      <w:tr w:rsidR="00DE56C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F55C8A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F55C8A" w:rsidRDefault="00DE56C0" w:rsidP="00DE56C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2576F7"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CD4468"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80369E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96,6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104,1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76207A" w:rsidP="00231256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351FE5" w:rsidP="00231256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AF22E8" w:rsidP="00231256">
            <w:pPr>
              <w:pStyle w:val="TableText"/>
            </w:pPr>
            <w:r>
              <w:t>107,8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DE56C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107A4C" w:rsidRDefault="00DE56C0" w:rsidP="00D5011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111,5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104,2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107,0</w:t>
            </w:r>
          </w:p>
        </w:tc>
      </w:tr>
      <w:tr w:rsidR="00DE56C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2576F7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CD4468"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80369E"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100,0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110,7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76207A" w:rsidP="00231256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351FE5" w:rsidP="00231256">
            <w:pPr>
              <w:pStyle w:val="TableText"/>
            </w:pPr>
            <w:r>
              <w:t>109,0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AF22E8" w:rsidP="00231256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4,8</w:t>
            </w: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5,1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AF22E8" w:rsidP="00231256">
            <w:pPr>
              <w:pStyle w:val="TableText"/>
            </w:pPr>
            <w:r>
              <w:t>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AF22E8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3,9</w:t>
            </w: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4,2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AF22E8" w:rsidP="00231256">
            <w:pPr>
              <w:pStyle w:val="TableText"/>
            </w:pPr>
            <w:r>
              <w:t>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AF22E8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4254,1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8894,8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13444,0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F00A19" w:rsidP="00231256">
            <w:pPr>
              <w:pStyle w:val="TableText"/>
            </w:pPr>
            <w:r>
              <w:t>19862,9</w:t>
            </w:r>
          </w:p>
        </w:tc>
      </w:tr>
      <w:tr w:rsidR="00DE56C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FE24E6"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8713,3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605EEF" w:rsidP="00231256">
            <w:pPr>
              <w:pStyle w:val="TableText"/>
            </w:pPr>
            <w:r>
              <w:t>13754,8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605EEF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DE56C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93,8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91,5</w:t>
            </w:r>
          </w:p>
        </w:tc>
      </w:tr>
      <w:tr w:rsidR="00DE56C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E56C0" w:rsidRPr="00754D58" w:rsidRDefault="00DE56C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E56C0" w:rsidRPr="00754D58" w:rsidRDefault="00DE56C0" w:rsidP="00DE56C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 w:rsidRPr="00FE24E6"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DE56C0" w:rsidRDefault="00DE56C0" w:rsidP="00231256">
            <w:pPr>
              <w:pStyle w:val="TableText"/>
            </w:pPr>
            <w:r w:rsidRPr="00DE56C0">
              <w:t>98,0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  <w:r>
              <w:t>.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231256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605EEF" w:rsidP="00605EEF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E56C0" w:rsidRPr="006D0726" w:rsidRDefault="00605EEF" w:rsidP="002312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E56C0" w:rsidRPr="006D0726" w:rsidRDefault="00DE56C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504816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506670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507978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509287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510407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511742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512919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514399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515802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517322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518460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518833</w:t>
            </w: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 w:rsidRPr="00C52550">
              <w:t>523679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524676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525606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526812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51FE5" w:rsidP="00231256">
            <w:pPr>
              <w:pStyle w:val="TableText"/>
            </w:pPr>
            <w:r w:rsidRPr="00351FE5">
              <w:t>528059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DF3BC9" w:rsidP="00231256">
            <w:pPr>
              <w:pStyle w:val="TableText"/>
            </w:pPr>
            <w:r w:rsidRPr="00DF3BC9">
              <w:t>529363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64540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64782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65050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65404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65626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65921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66478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66583</w:t>
            </w: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52550" w:rsidP="00231256">
            <w:pPr>
              <w:pStyle w:val="TableText"/>
            </w:pPr>
            <w:r w:rsidRPr="00C52550">
              <w:t>67454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67576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67798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68086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51FE5" w:rsidP="00231256">
            <w:pPr>
              <w:pStyle w:val="TableText"/>
            </w:pPr>
            <w:r w:rsidRPr="00351FE5">
              <w:t>68316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DF3BC9" w:rsidP="00231256">
            <w:pPr>
              <w:pStyle w:val="TableText"/>
            </w:pPr>
            <w:r w:rsidRPr="00DF3BC9">
              <w:t>68513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</w:tr>
      <w:tr w:rsidR="00C724E0" w:rsidRPr="00E87892" w:rsidTr="00DF3BC9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6183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6183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6D0726">
              <w:t>6206</w:t>
            </w:r>
          </w:p>
        </w:tc>
      </w:tr>
      <w:tr w:rsidR="00C724E0" w:rsidRPr="00E87892" w:rsidTr="00DF3BC9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C724E0" w:rsidRPr="00754D58" w:rsidRDefault="00C724E0" w:rsidP="00D5011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AB446A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  <w:r w:rsidRPr="00FF5D6D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231256">
            <w:pPr>
              <w:pStyle w:val="TableText"/>
            </w:pPr>
            <w:r w:rsidRPr="004814EF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231256">
            <w:pPr>
              <w:pStyle w:val="TableText"/>
            </w:pPr>
            <w:r w:rsidRPr="00C916BE"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64F3A" w:rsidP="00231256">
            <w:pPr>
              <w:pStyle w:val="TableText"/>
            </w:pPr>
            <w:r>
              <w:t>6194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122631" w:rsidP="00231256">
            <w:pPr>
              <w:pStyle w:val="TableText"/>
            </w:pPr>
            <w:r w:rsidRPr="00122631">
              <w:t>6203</w:t>
            </w:r>
          </w:p>
        </w:tc>
        <w:tc>
          <w:tcPr>
            <w:tcW w:w="74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375E0" w:rsidP="00231256">
            <w:pPr>
              <w:pStyle w:val="TableText"/>
            </w:pPr>
            <w:r w:rsidRPr="000375E0">
              <w:t>6187</w:t>
            </w:r>
          </w:p>
        </w:tc>
        <w:tc>
          <w:tcPr>
            <w:tcW w:w="103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231256" w:rsidP="00231256">
            <w:pPr>
              <w:pStyle w:val="TableText"/>
            </w:pPr>
            <w:r w:rsidRPr="00231256"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51FE5" w:rsidP="00231256">
            <w:pPr>
              <w:pStyle w:val="TableText"/>
            </w:pPr>
            <w:r w:rsidRPr="00351FE5"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DF3BC9" w:rsidP="00231256">
            <w:pPr>
              <w:pStyle w:val="TableText"/>
            </w:pPr>
            <w:r w:rsidRPr="00DF3BC9"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724E0" w:rsidRDefault="00C724E0" w:rsidP="00231256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2D43BE">
            <w:pPr>
              <w:pStyle w:val="notka"/>
            </w:pPr>
            <w:r w:rsidRPr="005B26BC">
              <w:t>a Ceny bieżące bez VAT. b W przedsiębiorstwach, w</w:t>
            </w:r>
            <w:r w:rsidR="002D43BE">
              <w:t xml:space="preserve"> </w:t>
            </w:r>
            <w:r w:rsidRPr="005B26BC">
              <w:t>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62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A34247">
            <w:pPr>
              <w:spacing w:befor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A34247">
            <w:pPr>
              <w:tabs>
                <w:tab w:val="left" w:pos="3612"/>
              </w:tabs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A34247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7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3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5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95C" w:rsidRPr="00D20766" w:rsidRDefault="001C595C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1C595C" w:rsidRPr="00750669" w:rsidRDefault="000D2BEB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tooltip="link do publikacji GUS Sytuacja społeczno-gospodarcza kraju październik 2025 " w:history="1">
                              <w:r w:rsidR="001C595C" w:rsidRPr="00DA324F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Sytuacja społ</w:t>
                              </w:r>
                              <w:r w:rsidR="001C595C" w:rsidRPr="00DA324F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</w:t>
                              </w:r>
                              <w:r w:rsidR="001C595C" w:rsidRPr="00DA324F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czno-gospodarcza kraju w </w:t>
                              </w:r>
                              <w:r w:rsidR="001C595C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październiku 2025 r.</w:t>
                              </w:r>
                            </w:hyperlink>
                          </w:p>
                          <w:p w:rsidR="001C595C" w:rsidRPr="00411EB9" w:rsidRDefault="001C595C" w:rsidP="00A9395A">
                            <w:pPr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411EB9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0D2BEB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"https://stat.gov.pl/obszary-tematyczne/inne-opracowania/informacje-o-sytuacji-spoleczno-gospodarczej/biuletyn-statystyczny-nr-102025,4,167.html" \o "link do biuletynu GUS październik 2025"</w:instrText>
                            </w:r>
                            <w:r w:rsidR="000D2BEB" w:rsidRPr="00411EB9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</w:r>
                            <w:r w:rsidRPr="00411EB9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411EB9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  <w:t>Biuletyn St</w:t>
                            </w:r>
                            <w:bookmarkStart w:id="63" w:name="_GoBack"/>
                            <w:bookmarkEnd w:id="63"/>
                            <w:r w:rsidRPr="00411EB9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  <w:t>a</w:t>
                            </w:r>
                            <w:r w:rsidRPr="00411EB9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  <w:t>tystyczny</w:t>
                            </w:r>
                            <w:r w:rsidRPr="00411EB9">
                              <w:rPr>
                                <w:rStyle w:val="Hipercze"/>
                                <w:rFonts w:cstheme="minorBidi"/>
                                <w:color w:val="002060"/>
                                <w:sz w:val="18"/>
                                <w:szCs w:val="18"/>
                              </w:rPr>
                              <w:t xml:space="preserve"> Nr 10/2025</w:t>
                            </w:r>
                          </w:p>
                          <w:p w:rsidR="001C595C" w:rsidRPr="00D20766" w:rsidRDefault="001C595C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11EB9">
                              <w:rPr>
                                <w:rStyle w:val="Hipercze"/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1C595C" w:rsidRPr="005B19C1" w:rsidRDefault="000D2BEB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7" w:tooltip="link do bazy SWAiD" w:history="1">
                              <w:r w:rsidR="001C595C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="001C595C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1C595C" w:rsidRPr="00FD612C" w:rsidRDefault="000D2BEB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8" w:tooltip="link do bazy BDL" w:history="1">
                              <w:r w:rsidR="001C595C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1C595C" w:rsidRDefault="001C595C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1C595C" w:rsidRPr="008E6C3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9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1C595C" w:rsidRPr="005B19C1" w:rsidRDefault="000D2BE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="001C595C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1C595C" w:rsidRPr="005B19C1" w:rsidRDefault="000D2BE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="001C595C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1C595C" w:rsidRPr="005B19C1" w:rsidRDefault="000D2BE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2" w:tooltip="link do słownika pojęć stosowanych w statystyce publicznej" w:history="1">
                              <w:r w:rsidR="001C595C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3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1C595C" w:rsidRPr="005B19C1" w:rsidRDefault="000D2BE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="001C595C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1C595C" w:rsidRPr="005B19C1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1C595C" w:rsidRDefault="001C595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5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1C595C" w:rsidRPr="00901395" w:rsidRDefault="000D2BE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="001C595C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1C595C" w:rsidRPr="00901395" w:rsidRDefault="000D2BE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7" w:tooltip="link do słownika pojęć stosowanych w statystyce publicznej" w:history="1">
                              <w:r w:rsidR="001C595C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1C595C" w:rsidRPr="00D20766" w:rsidRDefault="001C595C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1C595C" w:rsidRPr="00750669" w:rsidRDefault="000D2BEB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8" w:tooltip="link do publikacji GUS Sytuacja społeczno-gospodarcza kraju październik 2025 " w:history="1">
                        <w:r w:rsidR="001C595C" w:rsidRPr="00DA324F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Sytuacja społ</w:t>
                        </w:r>
                        <w:r w:rsidR="001C595C" w:rsidRPr="00DA324F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</w:t>
                        </w:r>
                        <w:r w:rsidR="001C595C" w:rsidRPr="00DA324F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czno-gospodarcza kraju w </w:t>
                        </w:r>
                        <w:r w:rsidR="001C595C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październiku 2025 r.</w:t>
                        </w:r>
                      </w:hyperlink>
                    </w:p>
                    <w:p w:rsidR="001C595C" w:rsidRPr="00411EB9" w:rsidRDefault="001C595C" w:rsidP="00A9395A">
                      <w:pPr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</w:pPr>
                      <w:r w:rsidRPr="00411EB9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 w:rsidR="000D2BEB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"https://stat.gov.pl/obszary-tematyczne/inne-opracowania/informacje-o-sytuacji-spoleczno-gospodarczej/biuletyn-statystyczny-nr-102025,4,167.html" \o "link do biuletynu GUS październik 2025"</w:instrText>
                      </w:r>
                      <w:r w:rsidR="000D2BEB" w:rsidRPr="00411EB9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</w:r>
                      <w:r w:rsidRPr="00411EB9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 w:rsidRPr="00411EB9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  <w:t>Biuletyn St</w:t>
                      </w:r>
                      <w:bookmarkStart w:id="64" w:name="_GoBack"/>
                      <w:bookmarkEnd w:id="64"/>
                      <w:r w:rsidRPr="00411EB9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  <w:t>a</w:t>
                      </w:r>
                      <w:r w:rsidRPr="00411EB9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  <w:t>tystyczny</w:t>
                      </w:r>
                      <w:r w:rsidRPr="00411EB9">
                        <w:rPr>
                          <w:rStyle w:val="Hipercze"/>
                          <w:rFonts w:cstheme="minorBidi"/>
                          <w:color w:val="002060"/>
                          <w:sz w:val="18"/>
                          <w:szCs w:val="18"/>
                        </w:rPr>
                        <w:t xml:space="preserve"> Nr 10/2025</w:t>
                      </w:r>
                    </w:p>
                    <w:p w:rsidR="001C595C" w:rsidRPr="00D20766" w:rsidRDefault="001C595C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411EB9">
                        <w:rPr>
                          <w:rStyle w:val="Hipercze"/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1C595C" w:rsidRPr="005B19C1" w:rsidRDefault="000D2BEB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9" w:tooltip="link do bazy SWAiD" w:history="1">
                        <w:r w:rsidR="001C595C"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="001C595C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1C595C" w:rsidRPr="00FD612C" w:rsidRDefault="000D2BEB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60" w:tooltip="link do bazy BDL" w:history="1">
                        <w:r w:rsidR="001C595C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1C595C" w:rsidRDefault="001C595C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1C595C" w:rsidRPr="008E6C3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1C595C" w:rsidRPr="005B19C1" w:rsidRDefault="000D2BE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="001C595C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1C595C" w:rsidRPr="005B19C1" w:rsidRDefault="000D2BE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="001C595C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1C595C" w:rsidRPr="005B19C1" w:rsidRDefault="000D2BE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="001C595C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5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1C595C" w:rsidRPr="005B19C1" w:rsidRDefault="000D2BE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="001C595C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1C595C" w:rsidRPr="005B19C1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1C595C" w:rsidRDefault="001C595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7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1C595C" w:rsidRPr="00901395" w:rsidRDefault="000D2BE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8" w:tooltip="link do słownika pojęć stosowanych w statystyce publicznej" w:history="1">
                        <w:r w:rsidR="001C595C"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1C595C" w:rsidRPr="00901395" w:rsidRDefault="000D2BE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9" w:tooltip="link do słownika pojęć stosowanych w statystyce publicznej" w:history="1">
                        <w:r w:rsidR="001C595C"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95C" w:rsidRDefault="001C595C" w:rsidP="000662E2">
      <w:pPr>
        <w:spacing w:after="0" w:line="240" w:lineRule="auto"/>
      </w:pPr>
      <w:r>
        <w:separator/>
      </w:r>
    </w:p>
  </w:endnote>
  <w:endnote w:type="continuationSeparator" w:id="0">
    <w:p w:rsidR="001C595C" w:rsidRDefault="001C595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35B66BE-8B43-4E63-87E2-5C4B425F9FF3}"/>
    <w:embedBold r:id="rId2" w:fontKey="{02D5F876-04AE-405F-8541-B577DD767CC1}"/>
    <w:embedItalic r:id="rId3" w:fontKey="{0849A410-6A71-40BA-89E3-53B65AE28E6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848370CC-2B89-40FF-9EBB-27607223EFE9}"/>
    <w:embedBold r:id="rId5" w:fontKey="{805C5DB5-9EFD-426D-8EEE-2C0C03F4DF13}"/>
    <w:embedItalic r:id="rId6" w:fontKey="{097076D9-C883-4558-8CFE-4508BC852F6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5597E17-08DE-4A5C-A089-6FA48C4B9C50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47988FC6-F416-46C5-8F70-3EB077810F00}"/>
    <w:embedBold r:id="rId9" w:fontKey="{29153653-CB28-41A7-BFC3-15AD3E6CEF17}"/>
    <w:embedItalic r:id="rId10" w:fontKey="{8FEF4415-B93D-4795-BA67-BDE6B271868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9A4105AA-3AC1-4EDE-A468-A263DF9FA8F6}"/>
  </w:font>
  <w:font w:name="Fira Sans Extra Condensed SemiB">
    <w:altName w:val="Arial"/>
    <w:charset w:val="EE"/>
    <w:family w:val="swiss"/>
    <w:pitch w:val="variable"/>
    <w:sig w:usb0="600002FF" w:usb1="00000001" w:usb2="00000000" w:usb3="00000000" w:csb0="0000019F" w:csb1="00000000"/>
    <w:embedRegular r:id="rId12" w:fontKey="{F947A4CD-C199-4249-BB5E-0E5A07D7B87B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62354553-BB55-4428-B65D-8C6F62AA8055}"/>
    <w:embedBoldItalic r:id="rId14" w:fontKey="{2E30B96E-A963-41C7-AAE4-395AD7D4C71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C481E9A1-C612-4593-A3BE-DF10DDDACBFC}"/>
  </w:font>
  <w:font w:name="FiraSans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0545748"/>
      <w:docPartObj>
        <w:docPartGallery w:val="Page Numbers (Bottom of Page)"/>
        <w:docPartUnique/>
      </w:docPartObj>
    </w:sdtPr>
    <w:sdtEndPr/>
    <w:sdtContent>
      <w:p w:rsidR="001C595C" w:rsidRDefault="001C59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C595C" w:rsidRDefault="001C595C" w:rsidP="003B18B6">
    <w:pPr>
      <w:pStyle w:val="Stopka"/>
      <w:jc w:val="center"/>
    </w:pPr>
  </w:p>
  <w:p w:rsidR="001C595C" w:rsidRDefault="001C595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560418"/>
      <w:docPartObj>
        <w:docPartGallery w:val="Page Numbers (Bottom of Page)"/>
        <w:docPartUnique/>
      </w:docPartObj>
    </w:sdtPr>
    <w:sdtEndPr/>
    <w:sdtContent>
      <w:p w:rsidR="001C595C" w:rsidRDefault="001C59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BEB">
          <w:rPr>
            <w:noProof/>
          </w:rPr>
          <w:t>1</w:t>
        </w:r>
        <w:r>
          <w:fldChar w:fldCharType="end"/>
        </w:r>
      </w:p>
    </w:sdtContent>
  </w:sdt>
  <w:p w:rsidR="001C595C" w:rsidRDefault="001C595C" w:rsidP="003B18B6">
    <w:pPr>
      <w:pStyle w:val="Stopka"/>
      <w:jc w:val="center"/>
    </w:pPr>
  </w:p>
  <w:p w:rsidR="001C595C" w:rsidRDefault="001C595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325435"/>
      <w:docPartObj>
        <w:docPartGallery w:val="Page Numbers (Bottom of Page)"/>
        <w:docPartUnique/>
      </w:docPartObj>
    </w:sdtPr>
    <w:sdtEndPr/>
    <w:sdtContent>
      <w:p w:rsidR="001C595C" w:rsidRDefault="001C595C" w:rsidP="001732CC">
        <w:pPr>
          <w:pStyle w:val="Stopka"/>
          <w:tabs>
            <w:tab w:val="left" w:pos="1740"/>
            <w:tab w:val="right" w:pos="10479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D2BEB">
          <w:rPr>
            <w:noProof/>
          </w:rPr>
          <w:t>27</w:t>
        </w:r>
        <w:r>
          <w:fldChar w:fldCharType="end"/>
        </w:r>
      </w:p>
    </w:sdtContent>
  </w:sdt>
  <w:p w:rsidR="001C595C" w:rsidRDefault="001C595C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1C595C" w:rsidRDefault="001C595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95C" w:rsidRDefault="001C595C" w:rsidP="000662E2">
      <w:pPr>
        <w:spacing w:after="0" w:line="240" w:lineRule="auto"/>
      </w:pPr>
      <w:r>
        <w:separator/>
      </w:r>
    </w:p>
  </w:footnote>
  <w:footnote w:type="continuationSeparator" w:id="0">
    <w:p w:rsidR="001C595C" w:rsidRDefault="001C595C" w:rsidP="000662E2">
      <w:pPr>
        <w:spacing w:after="0" w:line="240" w:lineRule="auto"/>
      </w:pPr>
      <w:r>
        <w:continuationSeparator/>
      </w:r>
    </w:p>
  </w:footnote>
  <w:footnote w:id="1">
    <w:p w:rsidR="001C595C" w:rsidRDefault="001C595C" w:rsidP="009C6CF8">
      <w:pPr>
        <w:pStyle w:val="notka2"/>
      </w:pPr>
      <w:r>
        <w:rPr>
          <w:rStyle w:val="Odwoanieprzypisudolnego"/>
        </w:rPr>
        <w:footnoteRef/>
      </w:r>
      <w:r>
        <w:t xml:space="preserve"> Dotyczy wolnych miejsc pracy i miejsc aktywizacji zawodowej.</w:t>
      </w:r>
    </w:p>
  </w:footnote>
  <w:footnote w:id="2">
    <w:p w:rsidR="001C595C" w:rsidRDefault="001C595C" w:rsidP="00DC1543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3">
    <w:p w:rsidR="001C595C" w:rsidRDefault="001C595C" w:rsidP="00F96E82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4">
    <w:p w:rsidR="001C595C" w:rsidRDefault="001C595C" w:rsidP="00F96E82">
      <w:pPr>
        <w:pStyle w:val="notka2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5">
    <w:p w:rsidR="001C595C" w:rsidRPr="00F8127B" w:rsidRDefault="001C595C" w:rsidP="0091619A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:rsidR="001C595C" w:rsidRPr="004A4DAC" w:rsidRDefault="001C595C" w:rsidP="001C35D9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</w:t>
      </w:r>
      <w:r w:rsidRPr="00124DDB">
        <w:t xml:space="preserve">Badanie zostało przeprowadzone od 1 do 10 dnia bieżącego miesiąca na próbie jednostek przemysłowych, budowlanych, handlowych i usługowych. Odpowiedzi na cały dodatkowy blok pytań są udzielane na zasadzie dobrowolności. </w:t>
      </w:r>
      <w:r>
        <w:t>W</w:t>
      </w:r>
      <w:r w:rsidRPr="00124DDB">
        <w:t>e wszystkich pytaniach prezentowany jest procent (ważony) odpowiedzi respondentów na dany wariant. Dane zostały zagregowane zgodnie z metodologią agregacji (ważenia) stosowaną standardowo w badaniu koniunktury gospodarczej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95C" w:rsidRPr="00CB5DE0" w:rsidRDefault="001C595C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1C595C" w:rsidRDefault="001C595C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11" name="Obraz 11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12" name="Obraz 12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1C595C" w:rsidRDefault="001C595C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060B457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1C595C" w:rsidRDefault="001C595C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 27.11.2025 r. &#10;i numer komunikatu: 10/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595C" w:rsidRDefault="001C595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27.11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 r.</w:t>
                          </w:r>
                        </w:p>
                        <w:p w:rsidR="001C595C" w:rsidRPr="001D0C76" w:rsidRDefault="001C595C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10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7.11.2025 r. &#10;i numer komunikatu: 10/2025" style="position:absolute;margin-left:46.3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" filled="f" stroked="f">
              <v:textbox>
                <w:txbxContent>
                  <w:p w:rsidR="001C595C" w:rsidRDefault="001C595C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27.11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 r.</w:t>
                    </w:r>
                  </w:p>
                  <w:p w:rsidR="001C595C" w:rsidRPr="001D0C76" w:rsidRDefault="001C595C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10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95C" w:rsidRDefault="001C595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25pt;height:122.25pt;visibility:visible" o:bullet="t">
        <v:imagedata r:id="rId1" o:title=""/>
      </v:shape>
    </w:pict>
  </w:numPicBullet>
  <w:numPicBullet w:numPicBulletId="1">
    <w:pict>
      <v:shape id="_x0000_i1029" type="#_x0000_t75" style="width:122.25pt;height:122.2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B0073"/>
    <w:multiLevelType w:val="hybridMultilevel"/>
    <w:tmpl w:val="3572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F1A3D"/>
    <w:multiLevelType w:val="hybridMultilevel"/>
    <w:tmpl w:val="FDE4D774"/>
    <w:lvl w:ilvl="0" w:tplc="4D8EB8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8727D"/>
    <w:multiLevelType w:val="hybridMultilevel"/>
    <w:tmpl w:val="4E486E46"/>
    <w:lvl w:ilvl="0" w:tplc="076273EC">
      <w:start w:val="1"/>
      <w:numFmt w:val="bullet"/>
      <w:pStyle w:val="krop1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6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C2009"/>
    <w:multiLevelType w:val="hybridMultilevel"/>
    <w:tmpl w:val="AC104EE0"/>
    <w:lvl w:ilvl="0" w:tplc="E45AD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9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16"/>
  </w:num>
  <w:num w:numId="7">
    <w:abstractNumId w:val="19"/>
  </w:num>
  <w:num w:numId="8">
    <w:abstractNumId w:val="18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  <w:num w:numId="20">
    <w:abstractNumId w:val="10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3CF"/>
    <w:rsid w:val="00001592"/>
    <w:rsid w:val="00001660"/>
    <w:rsid w:val="00001A3B"/>
    <w:rsid w:val="00001AEA"/>
    <w:rsid w:val="00001C5B"/>
    <w:rsid w:val="00001DA4"/>
    <w:rsid w:val="0000270B"/>
    <w:rsid w:val="00002751"/>
    <w:rsid w:val="0000286C"/>
    <w:rsid w:val="000029A9"/>
    <w:rsid w:val="00002DAD"/>
    <w:rsid w:val="00002F56"/>
    <w:rsid w:val="000030CF"/>
    <w:rsid w:val="00003337"/>
    <w:rsid w:val="00003437"/>
    <w:rsid w:val="00003559"/>
    <w:rsid w:val="00003670"/>
    <w:rsid w:val="000041F4"/>
    <w:rsid w:val="00004415"/>
    <w:rsid w:val="0000478D"/>
    <w:rsid w:val="000048D9"/>
    <w:rsid w:val="00004A38"/>
    <w:rsid w:val="00004A6A"/>
    <w:rsid w:val="00004B69"/>
    <w:rsid w:val="000054C3"/>
    <w:rsid w:val="00005F74"/>
    <w:rsid w:val="000061FF"/>
    <w:rsid w:val="0000642C"/>
    <w:rsid w:val="00006437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07CF3"/>
    <w:rsid w:val="0001001B"/>
    <w:rsid w:val="000100E7"/>
    <w:rsid w:val="000101A7"/>
    <w:rsid w:val="00010393"/>
    <w:rsid w:val="00010442"/>
    <w:rsid w:val="00010808"/>
    <w:rsid w:val="000108B8"/>
    <w:rsid w:val="00010A8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928"/>
    <w:rsid w:val="00012E0D"/>
    <w:rsid w:val="00013319"/>
    <w:rsid w:val="00013320"/>
    <w:rsid w:val="000137E3"/>
    <w:rsid w:val="00013B3F"/>
    <w:rsid w:val="00013CB0"/>
    <w:rsid w:val="00013D25"/>
    <w:rsid w:val="00014209"/>
    <w:rsid w:val="00014967"/>
    <w:rsid w:val="00014B88"/>
    <w:rsid w:val="00014BDA"/>
    <w:rsid w:val="00014BEE"/>
    <w:rsid w:val="00014C19"/>
    <w:rsid w:val="000152F5"/>
    <w:rsid w:val="000153D7"/>
    <w:rsid w:val="0001584F"/>
    <w:rsid w:val="00015969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5F0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3FE"/>
    <w:rsid w:val="00022489"/>
    <w:rsid w:val="000224CC"/>
    <w:rsid w:val="00022808"/>
    <w:rsid w:val="00022E33"/>
    <w:rsid w:val="000232B2"/>
    <w:rsid w:val="00023542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AC0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BE0"/>
    <w:rsid w:val="00027C0F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EA0"/>
    <w:rsid w:val="00033FC4"/>
    <w:rsid w:val="00034203"/>
    <w:rsid w:val="0003496E"/>
    <w:rsid w:val="00034B65"/>
    <w:rsid w:val="00034FEB"/>
    <w:rsid w:val="00035020"/>
    <w:rsid w:val="000353CB"/>
    <w:rsid w:val="00035721"/>
    <w:rsid w:val="0003575B"/>
    <w:rsid w:val="00035C86"/>
    <w:rsid w:val="0003677A"/>
    <w:rsid w:val="00036A32"/>
    <w:rsid w:val="00036F3C"/>
    <w:rsid w:val="00037035"/>
    <w:rsid w:val="000371AA"/>
    <w:rsid w:val="000375E0"/>
    <w:rsid w:val="00037BAA"/>
    <w:rsid w:val="00040036"/>
    <w:rsid w:val="000402EA"/>
    <w:rsid w:val="00040A62"/>
    <w:rsid w:val="00040BCD"/>
    <w:rsid w:val="00040ECB"/>
    <w:rsid w:val="0004102E"/>
    <w:rsid w:val="000413FF"/>
    <w:rsid w:val="000415A8"/>
    <w:rsid w:val="0004174B"/>
    <w:rsid w:val="00041F32"/>
    <w:rsid w:val="00042324"/>
    <w:rsid w:val="00042471"/>
    <w:rsid w:val="00042486"/>
    <w:rsid w:val="00042623"/>
    <w:rsid w:val="00042C38"/>
    <w:rsid w:val="00042E28"/>
    <w:rsid w:val="00043072"/>
    <w:rsid w:val="0004387C"/>
    <w:rsid w:val="00043DFF"/>
    <w:rsid w:val="00043EB5"/>
    <w:rsid w:val="00043EE1"/>
    <w:rsid w:val="00044267"/>
    <w:rsid w:val="000443FC"/>
    <w:rsid w:val="000444B0"/>
    <w:rsid w:val="000451B8"/>
    <w:rsid w:val="0004532B"/>
    <w:rsid w:val="0004575A"/>
    <w:rsid w:val="0004582E"/>
    <w:rsid w:val="00045E6F"/>
    <w:rsid w:val="00045ED7"/>
    <w:rsid w:val="000468A2"/>
    <w:rsid w:val="00046EEB"/>
    <w:rsid w:val="000470AA"/>
    <w:rsid w:val="00047284"/>
    <w:rsid w:val="00047A84"/>
    <w:rsid w:val="00050049"/>
    <w:rsid w:val="00050363"/>
    <w:rsid w:val="000506C4"/>
    <w:rsid w:val="0005144A"/>
    <w:rsid w:val="00051511"/>
    <w:rsid w:val="000517B9"/>
    <w:rsid w:val="00051CC9"/>
    <w:rsid w:val="00051F28"/>
    <w:rsid w:val="00052AB1"/>
    <w:rsid w:val="00052BDF"/>
    <w:rsid w:val="00052D05"/>
    <w:rsid w:val="00052E01"/>
    <w:rsid w:val="0005340A"/>
    <w:rsid w:val="0005344A"/>
    <w:rsid w:val="00053EB9"/>
    <w:rsid w:val="00053F9C"/>
    <w:rsid w:val="00054362"/>
    <w:rsid w:val="0005562B"/>
    <w:rsid w:val="00055AB3"/>
    <w:rsid w:val="00055B0E"/>
    <w:rsid w:val="00055BFC"/>
    <w:rsid w:val="00056026"/>
    <w:rsid w:val="0005651D"/>
    <w:rsid w:val="000566FC"/>
    <w:rsid w:val="000569DF"/>
    <w:rsid w:val="00056BAC"/>
    <w:rsid w:val="00056E9F"/>
    <w:rsid w:val="000572AD"/>
    <w:rsid w:val="0005791A"/>
    <w:rsid w:val="00057CA1"/>
    <w:rsid w:val="00060107"/>
    <w:rsid w:val="000602C9"/>
    <w:rsid w:val="000602D9"/>
    <w:rsid w:val="00060403"/>
    <w:rsid w:val="000604C6"/>
    <w:rsid w:val="00060687"/>
    <w:rsid w:val="0006094A"/>
    <w:rsid w:val="000609FE"/>
    <w:rsid w:val="00060EB6"/>
    <w:rsid w:val="000611A7"/>
    <w:rsid w:val="000614AD"/>
    <w:rsid w:val="00061812"/>
    <w:rsid w:val="0006211E"/>
    <w:rsid w:val="0006249C"/>
    <w:rsid w:val="000626F9"/>
    <w:rsid w:val="000631FF"/>
    <w:rsid w:val="00063A6A"/>
    <w:rsid w:val="00063AD8"/>
    <w:rsid w:val="00063C8E"/>
    <w:rsid w:val="00063E7A"/>
    <w:rsid w:val="00064837"/>
    <w:rsid w:val="00064F22"/>
    <w:rsid w:val="00064FEC"/>
    <w:rsid w:val="0006527C"/>
    <w:rsid w:val="000653DE"/>
    <w:rsid w:val="00065492"/>
    <w:rsid w:val="000657E4"/>
    <w:rsid w:val="0006594A"/>
    <w:rsid w:val="00065C82"/>
    <w:rsid w:val="00065F74"/>
    <w:rsid w:val="000661B4"/>
    <w:rsid w:val="000662E2"/>
    <w:rsid w:val="00066883"/>
    <w:rsid w:val="00066B37"/>
    <w:rsid w:val="00066D9B"/>
    <w:rsid w:val="00067943"/>
    <w:rsid w:val="00067D0C"/>
    <w:rsid w:val="000704F8"/>
    <w:rsid w:val="00070846"/>
    <w:rsid w:val="00070F2C"/>
    <w:rsid w:val="0007106A"/>
    <w:rsid w:val="00071257"/>
    <w:rsid w:val="00071894"/>
    <w:rsid w:val="00071D87"/>
    <w:rsid w:val="00071ED9"/>
    <w:rsid w:val="000723BA"/>
    <w:rsid w:val="0007251B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360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5CA2"/>
    <w:rsid w:val="000765F3"/>
    <w:rsid w:val="00076722"/>
    <w:rsid w:val="00076785"/>
    <w:rsid w:val="00076875"/>
    <w:rsid w:val="00076A29"/>
    <w:rsid w:val="00076AF2"/>
    <w:rsid w:val="0007726D"/>
    <w:rsid w:val="00080249"/>
    <w:rsid w:val="00080582"/>
    <w:rsid w:val="000806F7"/>
    <w:rsid w:val="000806FA"/>
    <w:rsid w:val="00080C0B"/>
    <w:rsid w:val="0008108E"/>
    <w:rsid w:val="000819DC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B5"/>
    <w:rsid w:val="00083B8B"/>
    <w:rsid w:val="00083D63"/>
    <w:rsid w:val="00084360"/>
    <w:rsid w:val="00085097"/>
    <w:rsid w:val="0008517A"/>
    <w:rsid w:val="00085CB9"/>
    <w:rsid w:val="0008631E"/>
    <w:rsid w:val="00086811"/>
    <w:rsid w:val="00086BC8"/>
    <w:rsid w:val="000870A8"/>
    <w:rsid w:val="00087C7A"/>
    <w:rsid w:val="00087D5C"/>
    <w:rsid w:val="00087EE9"/>
    <w:rsid w:val="00087F60"/>
    <w:rsid w:val="0009019E"/>
    <w:rsid w:val="0009029C"/>
    <w:rsid w:val="000905CE"/>
    <w:rsid w:val="00090B4E"/>
    <w:rsid w:val="00090C31"/>
    <w:rsid w:val="00090C3C"/>
    <w:rsid w:val="00090C62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1FA"/>
    <w:rsid w:val="0009386A"/>
    <w:rsid w:val="00093936"/>
    <w:rsid w:val="00093FAF"/>
    <w:rsid w:val="00094335"/>
    <w:rsid w:val="00094397"/>
    <w:rsid w:val="000944D5"/>
    <w:rsid w:val="000948FF"/>
    <w:rsid w:val="00094993"/>
    <w:rsid w:val="00094BD0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9CD"/>
    <w:rsid w:val="00097A6C"/>
    <w:rsid w:val="000A13DE"/>
    <w:rsid w:val="000A16CC"/>
    <w:rsid w:val="000A19A8"/>
    <w:rsid w:val="000A19F2"/>
    <w:rsid w:val="000A1E62"/>
    <w:rsid w:val="000A1FF1"/>
    <w:rsid w:val="000A20BD"/>
    <w:rsid w:val="000A2521"/>
    <w:rsid w:val="000A2856"/>
    <w:rsid w:val="000A29C8"/>
    <w:rsid w:val="000A2D3B"/>
    <w:rsid w:val="000A2E81"/>
    <w:rsid w:val="000A3BFE"/>
    <w:rsid w:val="000A3C54"/>
    <w:rsid w:val="000A3EB9"/>
    <w:rsid w:val="000A4304"/>
    <w:rsid w:val="000A43A8"/>
    <w:rsid w:val="000A49B2"/>
    <w:rsid w:val="000A4ACE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318"/>
    <w:rsid w:val="000A641E"/>
    <w:rsid w:val="000A6552"/>
    <w:rsid w:val="000A6566"/>
    <w:rsid w:val="000A665A"/>
    <w:rsid w:val="000A6708"/>
    <w:rsid w:val="000A698C"/>
    <w:rsid w:val="000A6B78"/>
    <w:rsid w:val="000A70DC"/>
    <w:rsid w:val="000A7110"/>
    <w:rsid w:val="000A7440"/>
    <w:rsid w:val="000A7699"/>
    <w:rsid w:val="000A7B0D"/>
    <w:rsid w:val="000A7D5E"/>
    <w:rsid w:val="000A7E5A"/>
    <w:rsid w:val="000A7EF0"/>
    <w:rsid w:val="000A7FCA"/>
    <w:rsid w:val="000B0246"/>
    <w:rsid w:val="000B062A"/>
    <w:rsid w:val="000B0727"/>
    <w:rsid w:val="000B07D3"/>
    <w:rsid w:val="000B095E"/>
    <w:rsid w:val="000B0C40"/>
    <w:rsid w:val="000B0D4F"/>
    <w:rsid w:val="000B0E14"/>
    <w:rsid w:val="000B11FB"/>
    <w:rsid w:val="000B1329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332"/>
    <w:rsid w:val="000B366F"/>
    <w:rsid w:val="000B36AF"/>
    <w:rsid w:val="000B36BA"/>
    <w:rsid w:val="000B382A"/>
    <w:rsid w:val="000B3873"/>
    <w:rsid w:val="000B3BCB"/>
    <w:rsid w:val="000B3D5F"/>
    <w:rsid w:val="000B4593"/>
    <w:rsid w:val="000B486D"/>
    <w:rsid w:val="000B49A7"/>
    <w:rsid w:val="000B4A8F"/>
    <w:rsid w:val="000B5216"/>
    <w:rsid w:val="000B5819"/>
    <w:rsid w:val="000B58F8"/>
    <w:rsid w:val="000B5DFD"/>
    <w:rsid w:val="000B6053"/>
    <w:rsid w:val="000B6E72"/>
    <w:rsid w:val="000B6F7D"/>
    <w:rsid w:val="000B70FB"/>
    <w:rsid w:val="000B7491"/>
    <w:rsid w:val="000B7678"/>
    <w:rsid w:val="000B76D3"/>
    <w:rsid w:val="000B76F5"/>
    <w:rsid w:val="000B7A06"/>
    <w:rsid w:val="000C0190"/>
    <w:rsid w:val="000C0240"/>
    <w:rsid w:val="000C0281"/>
    <w:rsid w:val="000C056C"/>
    <w:rsid w:val="000C05F3"/>
    <w:rsid w:val="000C0AEA"/>
    <w:rsid w:val="000C0F4D"/>
    <w:rsid w:val="000C1033"/>
    <w:rsid w:val="000C135D"/>
    <w:rsid w:val="000C1B4B"/>
    <w:rsid w:val="000C1C1E"/>
    <w:rsid w:val="000C1D27"/>
    <w:rsid w:val="000C209F"/>
    <w:rsid w:val="000C22C2"/>
    <w:rsid w:val="000C23CF"/>
    <w:rsid w:val="000C2934"/>
    <w:rsid w:val="000C2E52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73F"/>
    <w:rsid w:val="000C5836"/>
    <w:rsid w:val="000C590D"/>
    <w:rsid w:val="000C5BC6"/>
    <w:rsid w:val="000C5D9C"/>
    <w:rsid w:val="000C65D3"/>
    <w:rsid w:val="000C677B"/>
    <w:rsid w:val="000C6BEF"/>
    <w:rsid w:val="000C6D21"/>
    <w:rsid w:val="000C6F3F"/>
    <w:rsid w:val="000C6F5D"/>
    <w:rsid w:val="000C7444"/>
    <w:rsid w:val="000C7DA2"/>
    <w:rsid w:val="000D0510"/>
    <w:rsid w:val="000D09E7"/>
    <w:rsid w:val="000D1397"/>
    <w:rsid w:val="000D1B47"/>
    <w:rsid w:val="000D1D43"/>
    <w:rsid w:val="000D1F29"/>
    <w:rsid w:val="000D2150"/>
    <w:rsid w:val="000D225C"/>
    <w:rsid w:val="000D273B"/>
    <w:rsid w:val="000D282C"/>
    <w:rsid w:val="000D2968"/>
    <w:rsid w:val="000D2A5C"/>
    <w:rsid w:val="000D2BB5"/>
    <w:rsid w:val="000D2BEB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381"/>
    <w:rsid w:val="000D5BD7"/>
    <w:rsid w:val="000D5CBF"/>
    <w:rsid w:val="000D5D48"/>
    <w:rsid w:val="000D5F04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68D"/>
    <w:rsid w:val="000D7A36"/>
    <w:rsid w:val="000D7FD2"/>
    <w:rsid w:val="000E0761"/>
    <w:rsid w:val="000E0860"/>
    <w:rsid w:val="000E0918"/>
    <w:rsid w:val="000E0B05"/>
    <w:rsid w:val="000E0C39"/>
    <w:rsid w:val="000E0CBF"/>
    <w:rsid w:val="000E12B3"/>
    <w:rsid w:val="000E1555"/>
    <w:rsid w:val="000E18FE"/>
    <w:rsid w:val="000E1B30"/>
    <w:rsid w:val="000E2999"/>
    <w:rsid w:val="000E2B20"/>
    <w:rsid w:val="000E306E"/>
    <w:rsid w:val="000E31C1"/>
    <w:rsid w:val="000E32CB"/>
    <w:rsid w:val="000E353C"/>
    <w:rsid w:val="000E3692"/>
    <w:rsid w:val="000E3DEC"/>
    <w:rsid w:val="000E3EF4"/>
    <w:rsid w:val="000E3F2F"/>
    <w:rsid w:val="000E3FAF"/>
    <w:rsid w:val="000E43A0"/>
    <w:rsid w:val="000E43FC"/>
    <w:rsid w:val="000E494A"/>
    <w:rsid w:val="000E4B34"/>
    <w:rsid w:val="000E504D"/>
    <w:rsid w:val="000E54CD"/>
    <w:rsid w:val="000E56F3"/>
    <w:rsid w:val="000E5A98"/>
    <w:rsid w:val="000E60A4"/>
    <w:rsid w:val="000E655A"/>
    <w:rsid w:val="000E663A"/>
    <w:rsid w:val="000E68AE"/>
    <w:rsid w:val="000E6FA1"/>
    <w:rsid w:val="000E7012"/>
    <w:rsid w:val="000E7452"/>
    <w:rsid w:val="000E7454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BA3"/>
    <w:rsid w:val="000F2F0D"/>
    <w:rsid w:val="000F32D3"/>
    <w:rsid w:val="000F34FF"/>
    <w:rsid w:val="000F3542"/>
    <w:rsid w:val="000F36E6"/>
    <w:rsid w:val="000F3DB8"/>
    <w:rsid w:val="000F43AE"/>
    <w:rsid w:val="000F443A"/>
    <w:rsid w:val="000F4923"/>
    <w:rsid w:val="000F4F99"/>
    <w:rsid w:val="000F535B"/>
    <w:rsid w:val="000F5444"/>
    <w:rsid w:val="000F5693"/>
    <w:rsid w:val="000F5783"/>
    <w:rsid w:val="000F58AF"/>
    <w:rsid w:val="000F5A24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5C4A"/>
    <w:rsid w:val="0010608B"/>
    <w:rsid w:val="001060C4"/>
    <w:rsid w:val="001062CE"/>
    <w:rsid w:val="0010650C"/>
    <w:rsid w:val="00107647"/>
    <w:rsid w:val="00107949"/>
    <w:rsid w:val="00107A4C"/>
    <w:rsid w:val="00107A88"/>
    <w:rsid w:val="00110490"/>
    <w:rsid w:val="001107E1"/>
    <w:rsid w:val="00110963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6C7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9EB"/>
    <w:rsid w:val="00115CA1"/>
    <w:rsid w:val="00116087"/>
    <w:rsid w:val="00116596"/>
    <w:rsid w:val="00116774"/>
    <w:rsid w:val="001174AD"/>
    <w:rsid w:val="001174E5"/>
    <w:rsid w:val="001175DC"/>
    <w:rsid w:val="00117631"/>
    <w:rsid w:val="001177F6"/>
    <w:rsid w:val="00117870"/>
    <w:rsid w:val="0011799E"/>
    <w:rsid w:val="00117D32"/>
    <w:rsid w:val="00117F23"/>
    <w:rsid w:val="001203C7"/>
    <w:rsid w:val="001206D2"/>
    <w:rsid w:val="00121F22"/>
    <w:rsid w:val="00122631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919"/>
    <w:rsid w:val="00126AAD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0FEE"/>
    <w:rsid w:val="00131083"/>
    <w:rsid w:val="00131EFA"/>
    <w:rsid w:val="001321E5"/>
    <w:rsid w:val="001322CE"/>
    <w:rsid w:val="00132612"/>
    <w:rsid w:val="00132993"/>
    <w:rsid w:val="00132E42"/>
    <w:rsid w:val="00133343"/>
    <w:rsid w:val="00133790"/>
    <w:rsid w:val="00133834"/>
    <w:rsid w:val="00133B14"/>
    <w:rsid w:val="00133B4E"/>
    <w:rsid w:val="001341B8"/>
    <w:rsid w:val="00134221"/>
    <w:rsid w:val="00134603"/>
    <w:rsid w:val="001347AB"/>
    <w:rsid w:val="00134CF9"/>
    <w:rsid w:val="00134DFE"/>
    <w:rsid w:val="00135378"/>
    <w:rsid w:val="00135C0C"/>
    <w:rsid w:val="00135FAA"/>
    <w:rsid w:val="001361E9"/>
    <w:rsid w:val="001369C3"/>
    <w:rsid w:val="00136E07"/>
    <w:rsid w:val="00136E25"/>
    <w:rsid w:val="0013739F"/>
    <w:rsid w:val="0013767F"/>
    <w:rsid w:val="00137683"/>
    <w:rsid w:val="0013783B"/>
    <w:rsid w:val="00137BE2"/>
    <w:rsid w:val="00137D6D"/>
    <w:rsid w:val="00137F1B"/>
    <w:rsid w:val="001402D4"/>
    <w:rsid w:val="00140622"/>
    <w:rsid w:val="0014075C"/>
    <w:rsid w:val="0014096A"/>
    <w:rsid w:val="00140D2C"/>
    <w:rsid w:val="00140FF3"/>
    <w:rsid w:val="0014132F"/>
    <w:rsid w:val="0014146A"/>
    <w:rsid w:val="001423B6"/>
    <w:rsid w:val="001426B1"/>
    <w:rsid w:val="00142811"/>
    <w:rsid w:val="001428CF"/>
    <w:rsid w:val="00142AF5"/>
    <w:rsid w:val="00142B0C"/>
    <w:rsid w:val="00142B54"/>
    <w:rsid w:val="00142C7F"/>
    <w:rsid w:val="00143708"/>
    <w:rsid w:val="00143978"/>
    <w:rsid w:val="00143BEE"/>
    <w:rsid w:val="00143E8D"/>
    <w:rsid w:val="00143F04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AAA"/>
    <w:rsid w:val="001474ED"/>
    <w:rsid w:val="00147544"/>
    <w:rsid w:val="001478C6"/>
    <w:rsid w:val="00147D2A"/>
    <w:rsid w:val="001504AE"/>
    <w:rsid w:val="00150501"/>
    <w:rsid w:val="0015050C"/>
    <w:rsid w:val="0015052B"/>
    <w:rsid w:val="001505CE"/>
    <w:rsid w:val="00150F80"/>
    <w:rsid w:val="00151006"/>
    <w:rsid w:val="00151192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36"/>
    <w:rsid w:val="00152FA0"/>
    <w:rsid w:val="00154185"/>
    <w:rsid w:val="0015453B"/>
    <w:rsid w:val="00154758"/>
    <w:rsid w:val="0015492C"/>
    <w:rsid w:val="00154B38"/>
    <w:rsid w:val="00154C39"/>
    <w:rsid w:val="00156441"/>
    <w:rsid w:val="001564FC"/>
    <w:rsid w:val="00156601"/>
    <w:rsid w:val="001573EA"/>
    <w:rsid w:val="00157D4A"/>
    <w:rsid w:val="0016003D"/>
    <w:rsid w:val="00160161"/>
    <w:rsid w:val="0016047E"/>
    <w:rsid w:val="001604C4"/>
    <w:rsid w:val="00160601"/>
    <w:rsid w:val="00160E0B"/>
    <w:rsid w:val="00160E2B"/>
    <w:rsid w:val="001611A1"/>
    <w:rsid w:val="0016146F"/>
    <w:rsid w:val="001614D1"/>
    <w:rsid w:val="001618A9"/>
    <w:rsid w:val="00162325"/>
    <w:rsid w:val="001623A6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3BF"/>
    <w:rsid w:val="0016494E"/>
    <w:rsid w:val="00164D66"/>
    <w:rsid w:val="00164E1E"/>
    <w:rsid w:val="0016521E"/>
    <w:rsid w:val="001655F1"/>
    <w:rsid w:val="00165CED"/>
    <w:rsid w:val="001660E2"/>
    <w:rsid w:val="00166101"/>
    <w:rsid w:val="0016629B"/>
    <w:rsid w:val="001666D2"/>
    <w:rsid w:val="001668AF"/>
    <w:rsid w:val="00166C05"/>
    <w:rsid w:val="00166F14"/>
    <w:rsid w:val="00167865"/>
    <w:rsid w:val="00170694"/>
    <w:rsid w:val="0017071E"/>
    <w:rsid w:val="00170737"/>
    <w:rsid w:val="001708B7"/>
    <w:rsid w:val="00170912"/>
    <w:rsid w:val="00170BC3"/>
    <w:rsid w:val="00170D20"/>
    <w:rsid w:val="00170F43"/>
    <w:rsid w:val="001717FF"/>
    <w:rsid w:val="00171D6D"/>
    <w:rsid w:val="00171EF2"/>
    <w:rsid w:val="00171EFB"/>
    <w:rsid w:val="00172076"/>
    <w:rsid w:val="0017208A"/>
    <w:rsid w:val="0017286E"/>
    <w:rsid w:val="00172EE7"/>
    <w:rsid w:val="001732CC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925"/>
    <w:rsid w:val="00177BBB"/>
    <w:rsid w:val="00177F46"/>
    <w:rsid w:val="00180378"/>
    <w:rsid w:val="001810C0"/>
    <w:rsid w:val="001810F2"/>
    <w:rsid w:val="0018142B"/>
    <w:rsid w:val="00181956"/>
    <w:rsid w:val="00181BE2"/>
    <w:rsid w:val="00181CFE"/>
    <w:rsid w:val="0018207A"/>
    <w:rsid w:val="00182B25"/>
    <w:rsid w:val="0018377B"/>
    <w:rsid w:val="00183830"/>
    <w:rsid w:val="00183973"/>
    <w:rsid w:val="00183A01"/>
    <w:rsid w:val="00183A38"/>
    <w:rsid w:val="00183CFD"/>
    <w:rsid w:val="00183E6E"/>
    <w:rsid w:val="00183FDE"/>
    <w:rsid w:val="00184823"/>
    <w:rsid w:val="001848E6"/>
    <w:rsid w:val="00184A1D"/>
    <w:rsid w:val="00184CF1"/>
    <w:rsid w:val="001856EC"/>
    <w:rsid w:val="001859E3"/>
    <w:rsid w:val="00185F0A"/>
    <w:rsid w:val="0018606B"/>
    <w:rsid w:val="00186331"/>
    <w:rsid w:val="001863E3"/>
    <w:rsid w:val="001865BB"/>
    <w:rsid w:val="00186991"/>
    <w:rsid w:val="001871E6"/>
    <w:rsid w:val="00187C72"/>
    <w:rsid w:val="00187D47"/>
    <w:rsid w:val="00187EA3"/>
    <w:rsid w:val="001901E7"/>
    <w:rsid w:val="001905AF"/>
    <w:rsid w:val="00190B0C"/>
    <w:rsid w:val="001914C2"/>
    <w:rsid w:val="001915DC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6EA"/>
    <w:rsid w:val="00193842"/>
    <w:rsid w:val="00194242"/>
    <w:rsid w:val="0019448C"/>
    <w:rsid w:val="001947D0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3BB"/>
    <w:rsid w:val="00196933"/>
    <w:rsid w:val="00196A9E"/>
    <w:rsid w:val="00196DE4"/>
    <w:rsid w:val="00197033"/>
    <w:rsid w:val="00197260"/>
    <w:rsid w:val="0019775D"/>
    <w:rsid w:val="00197895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51C"/>
    <w:rsid w:val="001A19DC"/>
    <w:rsid w:val="001A1A13"/>
    <w:rsid w:val="001A1BD2"/>
    <w:rsid w:val="001A1C46"/>
    <w:rsid w:val="001A1C64"/>
    <w:rsid w:val="001A1DB4"/>
    <w:rsid w:val="001A1FC1"/>
    <w:rsid w:val="001A2355"/>
    <w:rsid w:val="001A2382"/>
    <w:rsid w:val="001A2683"/>
    <w:rsid w:val="001A2A12"/>
    <w:rsid w:val="001A2D68"/>
    <w:rsid w:val="001A3599"/>
    <w:rsid w:val="001A372E"/>
    <w:rsid w:val="001A3BBC"/>
    <w:rsid w:val="001A416B"/>
    <w:rsid w:val="001A49C6"/>
    <w:rsid w:val="001A51B1"/>
    <w:rsid w:val="001A536A"/>
    <w:rsid w:val="001A5435"/>
    <w:rsid w:val="001A55A9"/>
    <w:rsid w:val="001A561E"/>
    <w:rsid w:val="001A5E39"/>
    <w:rsid w:val="001A5FFA"/>
    <w:rsid w:val="001A6809"/>
    <w:rsid w:val="001A6B7F"/>
    <w:rsid w:val="001A6C9F"/>
    <w:rsid w:val="001A6FB8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0E"/>
    <w:rsid w:val="001B06E8"/>
    <w:rsid w:val="001B06F5"/>
    <w:rsid w:val="001B0A07"/>
    <w:rsid w:val="001B0B5D"/>
    <w:rsid w:val="001B0DC1"/>
    <w:rsid w:val="001B17B9"/>
    <w:rsid w:val="001B1825"/>
    <w:rsid w:val="001B1A8E"/>
    <w:rsid w:val="001B1B57"/>
    <w:rsid w:val="001B2B14"/>
    <w:rsid w:val="001B2D9C"/>
    <w:rsid w:val="001B2D9F"/>
    <w:rsid w:val="001B2E24"/>
    <w:rsid w:val="001B359A"/>
    <w:rsid w:val="001B3DB5"/>
    <w:rsid w:val="001B3E2E"/>
    <w:rsid w:val="001B40FC"/>
    <w:rsid w:val="001B41B9"/>
    <w:rsid w:val="001B41DE"/>
    <w:rsid w:val="001B43E3"/>
    <w:rsid w:val="001B4664"/>
    <w:rsid w:val="001B48CC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D39"/>
    <w:rsid w:val="001B7E4A"/>
    <w:rsid w:val="001B7EE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12"/>
    <w:rsid w:val="001C3269"/>
    <w:rsid w:val="001C3286"/>
    <w:rsid w:val="001C35D9"/>
    <w:rsid w:val="001C36D5"/>
    <w:rsid w:val="001C3880"/>
    <w:rsid w:val="001C3C63"/>
    <w:rsid w:val="001C3CC0"/>
    <w:rsid w:val="001C480A"/>
    <w:rsid w:val="001C4A33"/>
    <w:rsid w:val="001C4A99"/>
    <w:rsid w:val="001C4E73"/>
    <w:rsid w:val="001C579B"/>
    <w:rsid w:val="001C595C"/>
    <w:rsid w:val="001C5AF0"/>
    <w:rsid w:val="001C5ED0"/>
    <w:rsid w:val="001C61D1"/>
    <w:rsid w:val="001C66FA"/>
    <w:rsid w:val="001C6E2C"/>
    <w:rsid w:val="001C6E8E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384"/>
    <w:rsid w:val="001D35E0"/>
    <w:rsid w:val="001D3846"/>
    <w:rsid w:val="001D3ADA"/>
    <w:rsid w:val="001D3FDB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B4B"/>
    <w:rsid w:val="001D7C8C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779"/>
    <w:rsid w:val="001E2BF7"/>
    <w:rsid w:val="001E2C29"/>
    <w:rsid w:val="001E2D41"/>
    <w:rsid w:val="001E3218"/>
    <w:rsid w:val="001E333A"/>
    <w:rsid w:val="001E3F60"/>
    <w:rsid w:val="001E4229"/>
    <w:rsid w:val="001E4F87"/>
    <w:rsid w:val="001E51F0"/>
    <w:rsid w:val="001E539B"/>
    <w:rsid w:val="001E59AA"/>
    <w:rsid w:val="001E5F5B"/>
    <w:rsid w:val="001E5FFC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662"/>
    <w:rsid w:val="001F2790"/>
    <w:rsid w:val="001F2842"/>
    <w:rsid w:val="001F2CAB"/>
    <w:rsid w:val="001F32A2"/>
    <w:rsid w:val="001F32DB"/>
    <w:rsid w:val="001F3721"/>
    <w:rsid w:val="001F40B1"/>
    <w:rsid w:val="001F40F3"/>
    <w:rsid w:val="001F43E6"/>
    <w:rsid w:val="001F4ACF"/>
    <w:rsid w:val="001F507B"/>
    <w:rsid w:val="001F5546"/>
    <w:rsid w:val="001F590B"/>
    <w:rsid w:val="001F5C74"/>
    <w:rsid w:val="001F626C"/>
    <w:rsid w:val="001F6939"/>
    <w:rsid w:val="001F702F"/>
    <w:rsid w:val="001F785A"/>
    <w:rsid w:val="001F7A19"/>
    <w:rsid w:val="001F7C89"/>
    <w:rsid w:val="00200BA3"/>
    <w:rsid w:val="00200D4A"/>
    <w:rsid w:val="00200E36"/>
    <w:rsid w:val="00201010"/>
    <w:rsid w:val="0020140D"/>
    <w:rsid w:val="00201DAA"/>
    <w:rsid w:val="00201F08"/>
    <w:rsid w:val="00202162"/>
    <w:rsid w:val="00202242"/>
    <w:rsid w:val="002024FC"/>
    <w:rsid w:val="00202910"/>
    <w:rsid w:val="00202E16"/>
    <w:rsid w:val="00202E7D"/>
    <w:rsid w:val="002030C7"/>
    <w:rsid w:val="00203946"/>
    <w:rsid w:val="00203A22"/>
    <w:rsid w:val="00203E5A"/>
    <w:rsid w:val="0020438F"/>
    <w:rsid w:val="00204416"/>
    <w:rsid w:val="00204B26"/>
    <w:rsid w:val="002051D1"/>
    <w:rsid w:val="00205335"/>
    <w:rsid w:val="00205A98"/>
    <w:rsid w:val="00205B13"/>
    <w:rsid w:val="0020618F"/>
    <w:rsid w:val="002061ED"/>
    <w:rsid w:val="00206A2E"/>
    <w:rsid w:val="00206D12"/>
    <w:rsid w:val="00206D61"/>
    <w:rsid w:val="00207054"/>
    <w:rsid w:val="00207CDA"/>
    <w:rsid w:val="00207F6C"/>
    <w:rsid w:val="0021042E"/>
    <w:rsid w:val="002105B5"/>
    <w:rsid w:val="0021066F"/>
    <w:rsid w:val="0021067A"/>
    <w:rsid w:val="002108C3"/>
    <w:rsid w:val="002111CB"/>
    <w:rsid w:val="0021146E"/>
    <w:rsid w:val="00211521"/>
    <w:rsid w:val="002116E6"/>
    <w:rsid w:val="00211A61"/>
    <w:rsid w:val="00211DB1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65E"/>
    <w:rsid w:val="00214749"/>
    <w:rsid w:val="00214BB2"/>
    <w:rsid w:val="00214E72"/>
    <w:rsid w:val="002151F5"/>
    <w:rsid w:val="00215481"/>
    <w:rsid w:val="002157F6"/>
    <w:rsid w:val="002159E3"/>
    <w:rsid w:val="00216731"/>
    <w:rsid w:val="00216AA8"/>
    <w:rsid w:val="00216B51"/>
    <w:rsid w:val="00216EE6"/>
    <w:rsid w:val="00217179"/>
    <w:rsid w:val="00217623"/>
    <w:rsid w:val="00217663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6A1"/>
    <w:rsid w:val="002227D7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733"/>
    <w:rsid w:val="00224A0C"/>
    <w:rsid w:val="00224E03"/>
    <w:rsid w:val="00225AFE"/>
    <w:rsid w:val="00225B36"/>
    <w:rsid w:val="00225DB9"/>
    <w:rsid w:val="00226DDA"/>
    <w:rsid w:val="00226F7B"/>
    <w:rsid w:val="00227356"/>
    <w:rsid w:val="002274A2"/>
    <w:rsid w:val="00227A67"/>
    <w:rsid w:val="00227E28"/>
    <w:rsid w:val="00230DA1"/>
    <w:rsid w:val="0023118C"/>
    <w:rsid w:val="00231256"/>
    <w:rsid w:val="00231D1A"/>
    <w:rsid w:val="00231DCD"/>
    <w:rsid w:val="00232054"/>
    <w:rsid w:val="0023212E"/>
    <w:rsid w:val="00232713"/>
    <w:rsid w:val="00232A6C"/>
    <w:rsid w:val="00232D8E"/>
    <w:rsid w:val="00233092"/>
    <w:rsid w:val="002331D4"/>
    <w:rsid w:val="002336F7"/>
    <w:rsid w:val="00233F3E"/>
    <w:rsid w:val="00234086"/>
    <w:rsid w:val="00234115"/>
    <w:rsid w:val="00234783"/>
    <w:rsid w:val="00234847"/>
    <w:rsid w:val="0023489C"/>
    <w:rsid w:val="0023492D"/>
    <w:rsid w:val="00234946"/>
    <w:rsid w:val="00234A76"/>
    <w:rsid w:val="00234B91"/>
    <w:rsid w:val="002350BB"/>
    <w:rsid w:val="002353B4"/>
    <w:rsid w:val="0023581F"/>
    <w:rsid w:val="002359E9"/>
    <w:rsid w:val="00235DA7"/>
    <w:rsid w:val="00235E1E"/>
    <w:rsid w:val="00236059"/>
    <w:rsid w:val="0023644B"/>
    <w:rsid w:val="00237232"/>
    <w:rsid w:val="00237FC2"/>
    <w:rsid w:val="00240C2F"/>
    <w:rsid w:val="00240D14"/>
    <w:rsid w:val="00240EC3"/>
    <w:rsid w:val="00241272"/>
    <w:rsid w:val="0024137F"/>
    <w:rsid w:val="002414C0"/>
    <w:rsid w:val="002419F5"/>
    <w:rsid w:val="00241BDB"/>
    <w:rsid w:val="002423C8"/>
    <w:rsid w:val="00242AF1"/>
    <w:rsid w:val="00242DD3"/>
    <w:rsid w:val="00242E82"/>
    <w:rsid w:val="00242ECB"/>
    <w:rsid w:val="00242FE5"/>
    <w:rsid w:val="002435D8"/>
    <w:rsid w:val="0024361F"/>
    <w:rsid w:val="00243A4F"/>
    <w:rsid w:val="002448CA"/>
    <w:rsid w:val="00244CA6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D1F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6AE"/>
    <w:rsid w:val="00251D6C"/>
    <w:rsid w:val="002522AA"/>
    <w:rsid w:val="00252E5F"/>
    <w:rsid w:val="002532EF"/>
    <w:rsid w:val="00253515"/>
    <w:rsid w:val="00253B81"/>
    <w:rsid w:val="00253C2A"/>
    <w:rsid w:val="00254418"/>
    <w:rsid w:val="0025453C"/>
    <w:rsid w:val="002545A7"/>
    <w:rsid w:val="0025476C"/>
    <w:rsid w:val="0025477E"/>
    <w:rsid w:val="002548E4"/>
    <w:rsid w:val="0025498D"/>
    <w:rsid w:val="00254A73"/>
    <w:rsid w:val="00254EA8"/>
    <w:rsid w:val="00255024"/>
    <w:rsid w:val="00255368"/>
    <w:rsid w:val="00255723"/>
    <w:rsid w:val="002558D3"/>
    <w:rsid w:val="00255A3D"/>
    <w:rsid w:val="00255C02"/>
    <w:rsid w:val="00255DBC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F14"/>
    <w:rsid w:val="002630CA"/>
    <w:rsid w:val="00263216"/>
    <w:rsid w:val="002633DD"/>
    <w:rsid w:val="002635A3"/>
    <w:rsid w:val="002635AF"/>
    <w:rsid w:val="00263DAF"/>
    <w:rsid w:val="002642B3"/>
    <w:rsid w:val="002642B8"/>
    <w:rsid w:val="00264903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8CC"/>
    <w:rsid w:val="00274C0F"/>
    <w:rsid w:val="0027524C"/>
    <w:rsid w:val="0027547F"/>
    <w:rsid w:val="00275B0A"/>
    <w:rsid w:val="002760AE"/>
    <w:rsid w:val="00276535"/>
    <w:rsid w:val="0027659A"/>
    <w:rsid w:val="00276811"/>
    <w:rsid w:val="002774B3"/>
    <w:rsid w:val="002775C5"/>
    <w:rsid w:val="0027773C"/>
    <w:rsid w:val="002777EE"/>
    <w:rsid w:val="002777EF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5F78"/>
    <w:rsid w:val="00286352"/>
    <w:rsid w:val="00286512"/>
    <w:rsid w:val="002868DA"/>
    <w:rsid w:val="00286EE8"/>
    <w:rsid w:val="0028750A"/>
    <w:rsid w:val="002876F2"/>
    <w:rsid w:val="00287A20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2DE9"/>
    <w:rsid w:val="00292ED1"/>
    <w:rsid w:val="002930F2"/>
    <w:rsid w:val="002936E1"/>
    <w:rsid w:val="002938BC"/>
    <w:rsid w:val="00293965"/>
    <w:rsid w:val="00293CC3"/>
    <w:rsid w:val="0029413E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66B"/>
    <w:rsid w:val="00296697"/>
    <w:rsid w:val="00296806"/>
    <w:rsid w:val="00297116"/>
    <w:rsid w:val="002972E6"/>
    <w:rsid w:val="00297940"/>
    <w:rsid w:val="00297E26"/>
    <w:rsid w:val="002A0162"/>
    <w:rsid w:val="002A0374"/>
    <w:rsid w:val="002A0496"/>
    <w:rsid w:val="002A0626"/>
    <w:rsid w:val="002A068E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F4F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D30"/>
    <w:rsid w:val="002A7D43"/>
    <w:rsid w:val="002B0472"/>
    <w:rsid w:val="002B0685"/>
    <w:rsid w:val="002B1783"/>
    <w:rsid w:val="002B1CF8"/>
    <w:rsid w:val="002B1FE6"/>
    <w:rsid w:val="002B205F"/>
    <w:rsid w:val="002B3124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1F0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86F"/>
    <w:rsid w:val="002C0B70"/>
    <w:rsid w:val="002C0CCB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2C77"/>
    <w:rsid w:val="002C303C"/>
    <w:rsid w:val="002C3098"/>
    <w:rsid w:val="002C31CF"/>
    <w:rsid w:val="002C3427"/>
    <w:rsid w:val="002C3A8D"/>
    <w:rsid w:val="002C3C2B"/>
    <w:rsid w:val="002C413D"/>
    <w:rsid w:val="002C482C"/>
    <w:rsid w:val="002C4CBC"/>
    <w:rsid w:val="002C4CC0"/>
    <w:rsid w:val="002C4D8F"/>
    <w:rsid w:val="002C5488"/>
    <w:rsid w:val="002C56E5"/>
    <w:rsid w:val="002C60CF"/>
    <w:rsid w:val="002C61C0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0DBD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BBE"/>
    <w:rsid w:val="002D3C83"/>
    <w:rsid w:val="002D3FCF"/>
    <w:rsid w:val="002D40F9"/>
    <w:rsid w:val="002D43BE"/>
    <w:rsid w:val="002D53D2"/>
    <w:rsid w:val="002D55F2"/>
    <w:rsid w:val="002D59E1"/>
    <w:rsid w:val="002D5E50"/>
    <w:rsid w:val="002D5EE0"/>
    <w:rsid w:val="002D66B6"/>
    <w:rsid w:val="002D6A39"/>
    <w:rsid w:val="002D6E2F"/>
    <w:rsid w:val="002D71DA"/>
    <w:rsid w:val="002D7856"/>
    <w:rsid w:val="002D7FD8"/>
    <w:rsid w:val="002E0260"/>
    <w:rsid w:val="002E0373"/>
    <w:rsid w:val="002E0EE4"/>
    <w:rsid w:val="002E0FA9"/>
    <w:rsid w:val="002E1259"/>
    <w:rsid w:val="002E1292"/>
    <w:rsid w:val="002E18CF"/>
    <w:rsid w:val="002E19F2"/>
    <w:rsid w:val="002E2009"/>
    <w:rsid w:val="002E205A"/>
    <w:rsid w:val="002E2060"/>
    <w:rsid w:val="002E245E"/>
    <w:rsid w:val="002E2A62"/>
    <w:rsid w:val="002E2D08"/>
    <w:rsid w:val="002E2D5A"/>
    <w:rsid w:val="002E2FA2"/>
    <w:rsid w:val="002E33BF"/>
    <w:rsid w:val="002E34B2"/>
    <w:rsid w:val="002E3759"/>
    <w:rsid w:val="002E3A94"/>
    <w:rsid w:val="002E3B29"/>
    <w:rsid w:val="002E3DB0"/>
    <w:rsid w:val="002E3F9C"/>
    <w:rsid w:val="002E420F"/>
    <w:rsid w:val="002E438D"/>
    <w:rsid w:val="002E4751"/>
    <w:rsid w:val="002E478B"/>
    <w:rsid w:val="002E47D9"/>
    <w:rsid w:val="002E491B"/>
    <w:rsid w:val="002E52CE"/>
    <w:rsid w:val="002E54D0"/>
    <w:rsid w:val="002E5828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0DA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648"/>
    <w:rsid w:val="002F273C"/>
    <w:rsid w:val="002F2A55"/>
    <w:rsid w:val="002F2C60"/>
    <w:rsid w:val="002F2C79"/>
    <w:rsid w:val="002F2EA8"/>
    <w:rsid w:val="002F3F02"/>
    <w:rsid w:val="002F3F68"/>
    <w:rsid w:val="002F3FB4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5D04"/>
    <w:rsid w:val="002F62EA"/>
    <w:rsid w:val="002F62EC"/>
    <w:rsid w:val="002F638F"/>
    <w:rsid w:val="002F692D"/>
    <w:rsid w:val="002F6D95"/>
    <w:rsid w:val="002F6F35"/>
    <w:rsid w:val="002F7098"/>
    <w:rsid w:val="002F710A"/>
    <w:rsid w:val="002F754C"/>
    <w:rsid w:val="002F76E9"/>
    <w:rsid w:val="002F77C8"/>
    <w:rsid w:val="002F7B1B"/>
    <w:rsid w:val="00300183"/>
    <w:rsid w:val="003003B1"/>
    <w:rsid w:val="00300667"/>
    <w:rsid w:val="00301319"/>
    <w:rsid w:val="00301708"/>
    <w:rsid w:val="0030172E"/>
    <w:rsid w:val="0030178D"/>
    <w:rsid w:val="00301875"/>
    <w:rsid w:val="0030249B"/>
    <w:rsid w:val="00302724"/>
    <w:rsid w:val="0030291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EDE"/>
    <w:rsid w:val="00305F79"/>
    <w:rsid w:val="00306BD1"/>
    <w:rsid w:val="00306C7C"/>
    <w:rsid w:val="003070B0"/>
    <w:rsid w:val="003070FB"/>
    <w:rsid w:val="0030717E"/>
    <w:rsid w:val="00307576"/>
    <w:rsid w:val="0030794C"/>
    <w:rsid w:val="00307A6E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EF"/>
    <w:rsid w:val="00315874"/>
    <w:rsid w:val="003158B8"/>
    <w:rsid w:val="00315D6E"/>
    <w:rsid w:val="00316144"/>
    <w:rsid w:val="00316609"/>
    <w:rsid w:val="00316679"/>
    <w:rsid w:val="00316882"/>
    <w:rsid w:val="00316B2F"/>
    <w:rsid w:val="00316C1C"/>
    <w:rsid w:val="00316D4A"/>
    <w:rsid w:val="00316EA8"/>
    <w:rsid w:val="0031708B"/>
    <w:rsid w:val="003173C9"/>
    <w:rsid w:val="00317496"/>
    <w:rsid w:val="003175EF"/>
    <w:rsid w:val="00320310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12DD"/>
    <w:rsid w:val="0032136A"/>
    <w:rsid w:val="003213F9"/>
    <w:rsid w:val="00322336"/>
    <w:rsid w:val="00322714"/>
    <w:rsid w:val="00322EDD"/>
    <w:rsid w:val="00323134"/>
    <w:rsid w:val="00323176"/>
    <w:rsid w:val="00323259"/>
    <w:rsid w:val="00323442"/>
    <w:rsid w:val="0032353A"/>
    <w:rsid w:val="00323F5E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0E4"/>
    <w:rsid w:val="00325859"/>
    <w:rsid w:val="00325871"/>
    <w:rsid w:val="00325883"/>
    <w:rsid w:val="00325976"/>
    <w:rsid w:val="00325995"/>
    <w:rsid w:val="00325F44"/>
    <w:rsid w:val="003263ED"/>
    <w:rsid w:val="00326CDC"/>
    <w:rsid w:val="00326D21"/>
    <w:rsid w:val="003271E5"/>
    <w:rsid w:val="00327440"/>
    <w:rsid w:val="00327641"/>
    <w:rsid w:val="00327988"/>
    <w:rsid w:val="003279A9"/>
    <w:rsid w:val="00327B89"/>
    <w:rsid w:val="00327C35"/>
    <w:rsid w:val="00327EC1"/>
    <w:rsid w:val="003309CD"/>
    <w:rsid w:val="00330E38"/>
    <w:rsid w:val="00330F43"/>
    <w:rsid w:val="00331098"/>
    <w:rsid w:val="003314EF"/>
    <w:rsid w:val="00331920"/>
    <w:rsid w:val="00331E32"/>
    <w:rsid w:val="00331E9C"/>
    <w:rsid w:val="0033204E"/>
    <w:rsid w:val="00332192"/>
    <w:rsid w:val="00332320"/>
    <w:rsid w:val="0033234F"/>
    <w:rsid w:val="0033279F"/>
    <w:rsid w:val="00332D07"/>
    <w:rsid w:val="00332E67"/>
    <w:rsid w:val="0033311C"/>
    <w:rsid w:val="003331A3"/>
    <w:rsid w:val="0033326C"/>
    <w:rsid w:val="00333350"/>
    <w:rsid w:val="00333391"/>
    <w:rsid w:val="003339E0"/>
    <w:rsid w:val="00333CFA"/>
    <w:rsid w:val="00334269"/>
    <w:rsid w:val="0033462E"/>
    <w:rsid w:val="00334DCB"/>
    <w:rsid w:val="00334FAF"/>
    <w:rsid w:val="003351C6"/>
    <w:rsid w:val="00335861"/>
    <w:rsid w:val="00335C0F"/>
    <w:rsid w:val="00335F83"/>
    <w:rsid w:val="00336C6A"/>
    <w:rsid w:val="00336FFA"/>
    <w:rsid w:val="0033720B"/>
    <w:rsid w:val="003373E8"/>
    <w:rsid w:val="0033749C"/>
    <w:rsid w:val="003376AC"/>
    <w:rsid w:val="00337748"/>
    <w:rsid w:val="00337DB3"/>
    <w:rsid w:val="00337FA4"/>
    <w:rsid w:val="00340226"/>
    <w:rsid w:val="00340628"/>
    <w:rsid w:val="0034064B"/>
    <w:rsid w:val="00340B86"/>
    <w:rsid w:val="00341558"/>
    <w:rsid w:val="003415EF"/>
    <w:rsid w:val="00341689"/>
    <w:rsid w:val="00341706"/>
    <w:rsid w:val="00341978"/>
    <w:rsid w:val="0034263C"/>
    <w:rsid w:val="00343007"/>
    <w:rsid w:val="00343221"/>
    <w:rsid w:val="0034333C"/>
    <w:rsid w:val="003434ED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DE4"/>
    <w:rsid w:val="00344F38"/>
    <w:rsid w:val="00344F69"/>
    <w:rsid w:val="00345137"/>
    <w:rsid w:val="00345426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014"/>
    <w:rsid w:val="0035085F"/>
    <w:rsid w:val="00350910"/>
    <w:rsid w:val="00350C14"/>
    <w:rsid w:val="00351049"/>
    <w:rsid w:val="003510A4"/>
    <w:rsid w:val="0035151F"/>
    <w:rsid w:val="003515FA"/>
    <w:rsid w:val="00351B4B"/>
    <w:rsid w:val="00351B87"/>
    <w:rsid w:val="00351FE5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5C5"/>
    <w:rsid w:val="0035566A"/>
    <w:rsid w:val="003559C3"/>
    <w:rsid w:val="00355A76"/>
    <w:rsid w:val="00355C05"/>
    <w:rsid w:val="00355DBD"/>
    <w:rsid w:val="00355E64"/>
    <w:rsid w:val="00356063"/>
    <w:rsid w:val="003560CF"/>
    <w:rsid w:val="00356218"/>
    <w:rsid w:val="003562FC"/>
    <w:rsid w:val="003563D6"/>
    <w:rsid w:val="003564BC"/>
    <w:rsid w:val="00356A1D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20BB"/>
    <w:rsid w:val="00362275"/>
    <w:rsid w:val="003623C9"/>
    <w:rsid w:val="00362407"/>
    <w:rsid w:val="003625A3"/>
    <w:rsid w:val="0036288C"/>
    <w:rsid w:val="00362C9C"/>
    <w:rsid w:val="00362F88"/>
    <w:rsid w:val="00363152"/>
    <w:rsid w:val="003634F6"/>
    <w:rsid w:val="00363DD4"/>
    <w:rsid w:val="00364010"/>
    <w:rsid w:val="00364035"/>
    <w:rsid w:val="00364515"/>
    <w:rsid w:val="003646EA"/>
    <w:rsid w:val="003648EB"/>
    <w:rsid w:val="00364937"/>
    <w:rsid w:val="00364AB1"/>
    <w:rsid w:val="00364E9E"/>
    <w:rsid w:val="00364F3A"/>
    <w:rsid w:val="00365055"/>
    <w:rsid w:val="00365234"/>
    <w:rsid w:val="00365409"/>
    <w:rsid w:val="003654E0"/>
    <w:rsid w:val="00365A6E"/>
    <w:rsid w:val="00365B18"/>
    <w:rsid w:val="00365CB7"/>
    <w:rsid w:val="0036620E"/>
    <w:rsid w:val="00366448"/>
    <w:rsid w:val="00366E47"/>
    <w:rsid w:val="00366E85"/>
    <w:rsid w:val="00366F6F"/>
    <w:rsid w:val="00367237"/>
    <w:rsid w:val="00367433"/>
    <w:rsid w:val="00367506"/>
    <w:rsid w:val="00367C6D"/>
    <w:rsid w:val="0037077F"/>
    <w:rsid w:val="00371979"/>
    <w:rsid w:val="003719B5"/>
    <w:rsid w:val="003720CD"/>
    <w:rsid w:val="00372238"/>
    <w:rsid w:val="00372411"/>
    <w:rsid w:val="00372D6A"/>
    <w:rsid w:val="003730C4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E0E"/>
    <w:rsid w:val="00377465"/>
    <w:rsid w:val="00377746"/>
    <w:rsid w:val="00377A2A"/>
    <w:rsid w:val="00377B3D"/>
    <w:rsid w:val="00377B56"/>
    <w:rsid w:val="00377EEE"/>
    <w:rsid w:val="003800A2"/>
    <w:rsid w:val="003801EB"/>
    <w:rsid w:val="003802F4"/>
    <w:rsid w:val="00380742"/>
    <w:rsid w:val="003807AA"/>
    <w:rsid w:val="00380ADA"/>
    <w:rsid w:val="00380BC3"/>
    <w:rsid w:val="00380E16"/>
    <w:rsid w:val="00381292"/>
    <w:rsid w:val="003812F9"/>
    <w:rsid w:val="00381301"/>
    <w:rsid w:val="00381C37"/>
    <w:rsid w:val="0038228C"/>
    <w:rsid w:val="003822D0"/>
    <w:rsid w:val="00382F78"/>
    <w:rsid w:val="00383034"/>
    <w:rsid w:val="00383094"/>
    <w:rsid w:val="00383DCF"/>
    <w:rsid w:val="00383DF5"/>
    <w:rsid w:val="00383E2A"/>
    <w:rsid w:val="003843DB"/>
    <w:rsid w:val="0038452F"/>
    <w:rsid w:val="003847DC"/>
    <w:rsid w:val="0038483B"/>
    <w:rsid w:val="00384CB5"/>
    <w:rsid w:val="00384D57"/>
    <w:rsid w:val="00384FF6"/>
    <w:rsid w:val="003855BE"/>
    <w:rsid w:val="00385DFA"/>
    <w:rsid w:val="0038656B"/>
    <w:rsid w:val="00386B4D"/>
    <w:rsid w:val="00386C04"/>
    <w:rsid w:val="00387255"/>
    <w:rsid w:val="0038728C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BB9"/>
    <w:rsid w:val="00394D35"/>
    <w:rsid w:val="00395446"/>
    <w:rsid w:val="0039586F"/>
    <w:rsid w:val="003962F6"/>
    <w:rsid w:val="00396D0A"/>
    <w:rsid w:val="00397074"/>
    <w:rsid w:val="00397552"/>
    <w:rsid w:val="003976CA"/>
    <w:rsid w:val="003977C6"/>
    <w:rsid w:val="00397AB4"/>
    <w:rsid w:val="00397B1D"/>
    <w:rsid w:val="00397BC2"/>
    <w:rsid w:val="00397C35"/>
    <w:rsid w:val="00397D18"/>
    <w:rsid w:val="003A0019"/>
    <w:rsid w:val="003A065C"/>
    <w:rsid w:val="003A07C3"/>
    <w:rsid w:val="003A0D1E"/>
    <w:rsid w:val="003A108A"/>
    <w:rsid w:val="003A157B"/>
    <w:rsid w:val="003A1B36"/>
    <w:rsid w:val="003A1C36"/>
    <w:rsid w:val="003A2464"/>
    <w:rsid w:val="003A256B"/>
    <w:rsid w:val="003A2588"/>
    <w:rsid w:val="003A2607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3E4"/>
    <w:rsid w:val="003A5A1E"/>
    <w:rsid w:val="003A5D77"/>
    <w:rsid w:val="003A5FE8"/>
    <w:rsid w:val="003A6376"/>
    <w:rsid w:val="003A644A"/>
    <w:rsid w:val="003A644B"/>
    <w:rsid w:val="003A6E12"/>
    <w:rsid w:val="003B00E4"/>
    <w:rsid w:val="003B0C7E"/>
    <w:rsid w:val="003B0D69"/>
    <w:rsid w:val="003B0E88"/>
    <w:rsid w:val="003B0F10"/>
    <w:rsid w:val="003B1454"/>
    <w:rsid w:val="003B18B6"/>
    <w:rsid w:val="003B1967"/>
    <w:rsid w:val="003B19CC"/>
    <w:rsid w:val="003B1B8D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6EA"/>
    <w:rsid w:val="003B4749"/>
    <w:rsid w:val="003B47F6"/>
    <w:rsid w:val="003B51FA"/>
    <w:rsid w:val="003B561D"/>
    <w:rsid w:val="003B563C"/>
    <w:rsid w:val="003B597A"/>
    <w:rsid w:val="003B637A"/>
    <w:rsid w:val="003B67F4"/>
    <w:rsid w:val="003B682E"/>
    <w:rsid w:val="003B6914"/>
    <w:rsid w:val="003B6933"/>
    <w:rsid w:val="003B6A61"/>
    <w:rsid w:val="003B6AEC"/>
    <w:rsid w:val="003B73F9"/>
    <w:rsid w:val="003B7631"/>
    <w:rsid w:val="003B7C89"/>
    <w:rsid w:val="003B7D9C"/>
    <w:rsid w:val="003B7FED"/>
    <w:rsid w:val="003C0B60"/>
    <w:rsid w:val="003C0CD8"/>
    <w:rsid w:val="003C0F44"/>
    <w:rsid w:val="003C110D"/>
    <w:rsid w:val="003C15F0"/>
    <w:rsid w:val="003C1CF1"/>
    <w:rsid w:val="003C2087"/>
    <w:rsid w:val="003C235D"/>
    <w:rsid w:val="003C2814"/>
    <w:rsid w:val="003C2FEA"/>
    <w:rsid w:val="003C3046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89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3E"/>
    <w:rsid w:val="003D4727"/>
    <w:rsid w:val="003D4920"/>
    <w:rsid w:val="003D4956"/>
    <w:rsid w:val="003D4AFD"/>
    <w:rsid w:val="003D4F3D"/>
    <w:rsid w:val="003D4F95"/>
    <w:rsid w:val="003D4FAB"/>
    <w:rsid w:val="003D5013"/>
    <w:rsid w:val="003D50CC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72C"/>
    <w:rsid w:val="003D6808"/>
    <w:rsid w:val="003D6841"/>
    <w:rsid w:val="003D68AA"/>
    <w:rsid w:val="003D6A9F"/>
    <w:rsid w:val="003D6AE2"/>
    <w:rsid w:val="003D6BB6"/>
    <w:rsid w:val="003D719E"/>
    <w:rsid w:val="003D71C6"/>
    <w:rsid w:val="003D73B8"/>
    <w:rsid w:val="003D7ADF"/>
    <w:rsid w:val="003D7CAB"/>
    <w:rsid w:val="003D7E4B"/>
    <w:rsid w:val="003E046B"/>
    <w:rsid w:val="003E09DA"/>
    <w:rsid w:val="003E0D91"/>
    <w:rsid w:val="003E189C"/>
    <w:rsid w:val="003E259C"/>
    <w:rsid w:val="003E268B"/>
    <w:rsid w:val="003E2F42"/>
    <w:rsid w:val="003E329A"/>
    <w:rsid w:val="003E355E"/>
    <w:rsid w:val="003E37C7"/>
    <w:rsid w:val="003E400F"/>
    <w:rsid w:val="003E460B"/>
    <w:rsid w:val="003E46E2"/>
    <w:rsid w:val="003E5365"/>
    <w:rsid w:val="003E5B57"/>
    <w:rsid w:val="003E5C5D"/>
    <w:rsid w:val="003E5D0E"/>
    <w:rsid w:val="003E5F49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07"/>
    <w:rsid w:val="003F016C"/>
    <w:rsid w:val="003F04A6"/>
    <w:rsid w:val="003F050C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754"/>
    <w:rsid w:val="003F27BF"/>
    <w:rsid w:val="003F2CCD"/>
    <w:rsid w:val="003F3484"/>
    <w:rsid w:val="003F3494"/>
    <w:rsid w:val="003F34FA"/>
    <w:rsid w:val="003F356C"/>
    <w:rsid w:val="003F3706"/>
    <w:rsid w:val="003F3D42"/>
    <w:rsid w:val="003F46CC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2F4"/>
    <w:rsid w:val="00402B70"/>
    <w:rsid w:val="00402D01"/>
    <w:rsid w:val="00403198"/>
    <w:rsid w:val="00403401"/>
    <w:rsid w:val="00403655"/>
    <w:rsid w:val="00403966"/>
    <w:rsid w:val="004039B7"/>
    <w:rsid w:val="00403A95"/>
    <w:rsid w:val="00403E14"/>
    <w:rsid w:val="00403EEC"/>
    <w:rsid w:val="00403FBE"/>
    <w:rsid w:val="00403FED"/>
    <w:rsid w:val="00404109"/>
    <w:rsid w:val="00404310"/>
    <w:rsid w:val="004046DE"/>
    <w:rsid w:val="004047DC"/>
    <w:rsid w:val="00404AE4"/>
    <w:rsid w:val="00404E2B"/>
    <w:rsid w:val="004059EE"/>
    <w:rsid w:val="00405F26"/>
    <w:rsid w:val="0040602D"/>
    <w:rsid w:val="004062D0"/>
    <w:rsid w:val="00406831"/>
    <w:rsid w:val="00406972"/>
    <w:rsid w:val="00406B34"/>
    <w:rsid w:val="00406D8E"/>
    <w:rsid w:val="00406FEA"/>
    <w:rsid w:val="00406FEF"/>
    <w:rsid w:val="004079C3"/>
    <w:rsid w:val="004105A5"/>
    <w:rsid w:val="00410783"/>
    <w:rsid w:val="00410AC0"/>
    <w:rsid w:val="00410B64"/>
    <w:rsid w:val="00410D01"/>
    <w:rsid w:val="00410D08"/>
    <w:rsid w:val="00411170"/>
    <w:rsid w:val="004118EF"/>
    <w:rsid w:val="0041198A"/>
    <w:rsid w:val="00411C95"/>
    <w:rsid w:val="00411D1D"/>
    <w:rsid w:val="00411EB9"/>
    <w:rsid w:val="00411F4F"/>
    <w:rsid w:val="00412070"/>
    <w:rsid w:val="0041273E"/>
    <w:rsid w:val="004129D8"/>
    <w:rsid w:val="00412B58"/>
    <w:rsid w:val="00412DD9"/>
    <w:rsid w:val="00412FCA"/>
    <w:rsid w:val="004134C0"/>
    <w:rsid w:val="004137C3"/>
    <w:rsid w:val="004139C7"/>
    <w:rsid w:val="00413C85"/>
    <w:rsid w:val="00413D17"/>
    <w:rsid w:val="00413D22"/>
    <w:rsid w:val="00413EF6"/>
    <w:rsid w:val="00413FED"/>
    <w:rsid w:val="00414061"/>
    <w:rsid w:val="004144FA"/>
    <w:rsid w:val="00414961"/>
    <w:rsid w:val="00414AF3"/>
    <w:rsid w:val="00415034"/>
    <w:rsid w:val="00415859"/>
    <w:rsid w:val="00416074"/>
    <w:rsid w:val="0041613F"/>
    <w:rsid w:val="0041642A"/>
    <w:rsid w:val="004166BE"/>
    <w:rsid w:val="00416F79"/>
    <w:rsid w:val="00417302"/>
    <w:rsid w:val="004174A6"/>
    <w:rsid w:val="0041751D"/>
    <w:rsid w:val="0041763C"/>
    <w:rsid w:val="00417721"/>
    <w:rsid w:val="00417878"/>
    <w:rsid w:val="004179FA"/>
    <w:rsid w:val="00417CCB"/>
    <w:rsid w:val="00417D81"/>
    <w:rsid w:val="00417D88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8D8"/>
    <w:rsid w:val="00425AFD"/>
    <w:rsid w:val="00425F5B"/>
    <w:rsid w:val="00425FF1"/>
    <w:rsid w:val="00426222"/>
    <w:rsid w:val="004262BE"/>
    <w:rsid w:val="00426467"/>
    <w:rsid w:val="0042652B"/>
    <w:rsid w:val="004266F4"/>
    <w:rsid w:val="00426793"/>
    <w:rsid w:val="00426BB2"/>
    <w:rsid w:val="00426C57"/>
    <w:rsid w:val="004273EB"/>
    <w:rsid w:val="004274C6"/>
    <w:rsid w:val="004277D4"/>
    <w:rsid w:val="004278F3"/>
    <w:rsid w:val="00427BF8"/>
    <w:rsid w:val="00427C53"/>
    <w:rsid w:val="00427C58"/>
    <w:rsid w:val="00427DA3"/>
    <w:rsid w:val="00427F00"/>
    <w:rsid w:val="00430398"/>
    <w:rsid w:val="00430550"/>
    <w:rsid w:val="00430847"/>
    <w:rsid w:val="00430889"/>
    <w:rsid w:val="00431029"/>
    <w:rsid w:val="0043190B"/>
    <w:rsid w:val="00431BE0"/>
    <w:rsid w:val="00431C02"/>
    <w:rsid w:val="00432806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78B"/>
    <w:rsid w:val="00434A7D"/>
    <w:rsid w:val="00434E3C"/>
    <w:rsid w:val="00434F39"/>
    <w:rsid w:val="00434FB8"/>
    <w:rsid w:val="00435090"/>
    <w:rsid w:val="004351D8"/>
    <w:rsid w:val="004351EA"/>
    <w:rsid w:val="004371E6"/>
    <w:rsid w:val="00437395"/>
    <w:rsid w:val="00437539"/>
    <w:rsid w:val="004376C6"/>
    <w:rsid w:val="00437974"/>
    <w:rsid w:val="00437C89"/>
    <w:rsid w:val="00437D75"/>
    <w:rsid w:val="00437FDD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3118"/>
    <w:rsid w:val="004432E9"/>
    <w:rsid w:val="00443D58"/>
    <w:rsid w:val="004443CE"/>
    <w:rsid w:val="004444E4"/>
    <w:rsid w:val="004445EE"/>
    <w:rsid w:val="00444C80"/>
    <w:rsid w:val="00445047"/>
    <w:rsid w:val="004450CF"/>
    <w:rsid w:val="004450F5"/>
    <w:rsid w:val="00445240"/>
    <w:rsid w:val="00445242"/>
    <w:rsid w:val="004454A7"/>
    <w:rsid w:val="0044615A"/>
    <w:rsid w:val="0044643D"/>
    <w:rsid w:val="004475A5"/>
    <w:rsid w:val="00447BA1"/>
    <w:rsid w:val="00447E54"/>
    <w:rsid w:val="00447F58"/>
    <w:rsid w:val="00450045"/>
    <w:rsid w:val="00450A4C"/>
    <w:rsid w:val="00450B36"/>
    <w:rsid w:val="00450C4A"/>
    <w:rsid w:val="00450D61"/>
    <w:rsid w:val="004512EF"/>
    <w:rsid w:val="00451635"/>
    <w:rsid w:val="004517F7"/>
    <w:rsid w:val="00451855"/>
    <w:rsid w:val="00451C56"/>
    <w:rsid w:val="00451EDD"/>
    <w:rsid w:val="00452101"/>
    <w:rsid w:val="0045273B"/>
    <w:rsid w:val="00452FFF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5C73"/>
    <w:rsid w:val="004669B0"/>
    <w:rsid w:val="00466A07"/>
    <w:rsid w:val="00466B44"/>
    <w:rsid w:val="00466C59"/>
    <w:rsid w:val="0046740A"/>
    <w:rsid w:val="004675BB"/>
    <w:rsid w:val="00467C73"/>
    <w:rsid w:val="00467C95"/>
    <w:rsid w:val="00467C98"/>
    <w:rsid w:val="00467D1A"/>
    <w:rsid w:val="00467F82"/>
    <w:rsid w:val="00467FFE"/>
    <w:rsid w:val="0047031B"/>
    <w:rsid w:val="004703CB"/>
    <w:rsid w:val="0047061C"/>
    <w:rsid w:val="00470C28"/>
    <w:rsid w:val="00471433"/>
    <w:rsid w:val="004718AC"/>
    <w:rsid w:val="00471A07"/>
    <w:rsid w:val="00472C2C"/>
    <w:rsid w:val="00472EE0"/>
    <w:rsid w:val="0047328E"/>
    <w:rsid w:val="004732A1"/>
    <w:rsid w:val="004733E8"/>
    <w:rsid w:val="004733F6"/>
    <w:rsid w:val="004749CA"/>
    <w:rsid w:val="00474C1A"/>
    <w:rsid w:val="00474E69"/>
    <w:rsid w:val="00475536"/>
    <w:rsid w:val="004756B3"/>
    <w:rsid w:val="00475819"/>
    <w:rsid w:val="00475BD2"/>
    <w:rsid w:val="00475BFE"/>
    <w:rsid w:val="00475FBE"/>
    <w:rsid w:val="004760BF"/>
    <w:rsid w:val="00476135"/>
    <w:rsid w:val="004762DE"/>
    <w:rsid w:val="00476909"/>
    <w:rsid w:val="00476D32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6A"/>
    <w:rsid w:val="00480FCE"/>
    <w:rsid w:val="004814EF"/>
    <w:rsid w:val="00481EC5"/>
    <w:rsid w:val="00482757"/>
    <w:rsid w:val="00482AF4"/>
    <w:rsid w:val="00482DA5"/>
    <w:rsid w:val="004832E8"/>
    <w:rsid w:val="00484384"/>
    <w:rsid w:val="00484427"/>
    <w:rsid w:val="00484447"/>
    <w:rsid w:val="00484646"/>
    <w:rsid w:val="0048479D"/>
    <w:rsid w:val="00484ADC"/>
    <w:rsid w:val="00484B40"/>
    <w:rsid w:val="0048506F"/>
    <w:rsid w:val="00485453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73D"/>
    <w:rsid w:val="00487358"/>
    <w:rsid w:val="00487D5D"/>
    <w:rsid w:val="00490156"/>
    <w:rsid w:val="004913CB"/>
    <w:rsid w:val="00491F05"/>
    <w:rsid w:val="004923A9"/>
    <w:rsid w:val="00492526"/>
    <w:rsid w:val="004926AF"/>
    <w:rsid w:val="004927F0"/>
    <w:rsid w:val="00492957"/>
    <w:rsid w:val="00492BA2"/>
    <w:rsid w:val="004936A2"/>
    <w:rsid w:val="00493788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DD0"/>
    <w:rsid w:val="00497DEE"/>
    <w:rsid w:val="00497E72"/>
    <w:rsid w:val="004A042B"/>
    <w:rsid w:val="004A0874"/>
    <w:rsid w:val="004A09A8"/>
    <w:rsid w:val="004A13A5"/>
    <w:rsid w:val="004A190B"/>
    <w:rsid w:val="004A271C"/>
    <w:rsid w:val="004A2735"/>
    <w:rsid w:val="004A287A"/>
    <w:rsid w:val="004A2C43"/>
    <w:rsid w:val="004A3740"/>
    <w:rsid w:val="004A3E33"/>
    <w:rsid w:val="004A40C8"/>
    <w:rsid w:val="004A43CD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012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3C"/>
    <w:rsid w:val="004B10CE"/>
    <w:rsid w:val="004B1467"/>
    <w:rsid w:val="004B19EA"/>
    <w:rsid w:val="004B23D6"/>
    <w:rsid w:val="004B2462"/>
    <w:rsid w:val="004B2507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55D"/>
    <w:rsid w:val="004B45E0"/>
    <w:rsid w:val="004B47BE"/>
    <w:rsid w:val="004B520C"/>
    <w:rsid w:val="004B58CF"/>
    <w:rsid w:val="004B59FC"/>
    <w:rsid w:val="004B5C0C"/>
    <w:rsid w:val="004B67D0"/>
    <w:rsid w:val="004B6ADD"/>
    <w:rsid w:val="004B6AEF"/>
    <w:rsid w:val="004B6D34"/>
    <w:rsid w:val="004B72E9"/>
    <w:rsid w:val="004B740A"/>
    <w:rsid w:val="004B7797"/>
    <w:rsid w:val="004B7A83"/>
    <w:rsid w:val="004B7ED6"/>
    <w:rsid w:val="004B7F4F"/>
    <w:rsid w:val="004C0DC8"/>
    <w:rsid w:val="004C128E"/>
    <w:rsid w:val="004C138D"/>
    <w:rsid w:val="004C14E8"/>
    <w:rsid w:val="004C1816"/>
    <w:rsid w:val="004C1895"/>
    <w:rsid w:val="004C1DF7"/>
    <w:rsid w:val="004C1FDC"/>
    <w:rsid w:val="004C290B"/>
    <w:rsid w:val="004C3C80"/>
    <w:rsid w:val="004C3E9D"/>
    <w:rsid w:val="004C4110"/>
    <w:rsid w:val="004C4FD8"/>
    <w:rsid w:val="004C5234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C88"/>
    <w:rsid w:val="004D2D7F"/>
    <w:rsid w:val="004D3206"/>
    <w:rsid w:val="004D33DC"/>
    <w:rsid w:val="004D3B42"/>
    <w:rsid w:val="004D3FE0"/>
    <w:rsid w:val="004D45F9"/>
    <w:rsid w:val="004D4B45"/>
    <w:rsid w:val="004D505B"/>
    <w:rsid w:val="004D5236"/>
    <w:rsid w:val="004D5BA1"/>
    <w:rsid w:val="004D5DEB"/>
    <w:rsid w:val="004D5E88"/>
    <w:rsid w:val="004D6181"/>
    <w:rsid w:val="004D619F"/>
    <w:rsid w:val="004D65FF"/>
    <w:rsid w:val="004D6724"/>
    <w:rsid w:val="004D67DD"/>
    <w:rsid w:val="004D6898"/>
    <w:rsid w:val="004D6F53"/>
    <w:rsid w:val="004D724A"/>
    <w:rsid w:val="004D737C"/>
    <w:rsid w:val="004D78CA"/>
    <w:rsid w:val="004D7992"/>
    <w:rsid w:val="004D7BAD"/>
    <w:rsid w:val="004D7C05"/>
    <w:rsid w:val="004E0004"/>
    <w:rsid w:val="004E06F3"/>
    <w:rsid w:val="004E0D22"/>
    <w:rsid w:val="004E0E83"/>
    <w:rsid w:val="004E152E"/>
    <w:rsid w:val="004E15B4"/>
    <w:rsid w:val="004E1B2B"/>
    <w:rsid w:val="004E1C8F"/>
    <w:rsid w:val="004E1E4C"/>
    <w:rsid w:val="004E1EAD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A6A"/>
    <w:rsid w:val="004E5CF3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B4A"/>
    <w:rsid w:val="004F08D1"/>
    <w:rsid w:val="004F0AC0"/>
    <w:rsid w:val="004F0BBD"/>
    <w:rsid w:val="004F0C3C"/>
    <w:rsid w:val="004F0FB7"/>
    <w:rsid w:val="004F147A"/>
    <w:rsid w:val="004F14BB"/>
    <w:rsid w:val="004F1987"/>
    <w:rsid w:val="004F19E0"/>
    <w:rsid w:val="004F1A01"/>
    <w:rsid w:val="004F1BA0"/>
    <w:rsid w:val="004F1C44"/>
    <w:rsid w:val="004F1F2A"/>
    <w:rsid w:val="004F2631"/>
    <w:rsid w:val="004F2761"/>
    <w:rsid w:val="004F2B31"/>
    <w:rsid w:val="004F354E"/>
    <w:rsid w:val="004F3D6A"/>
    <w:rsid w:val="004F451F"/>
    <w:rsid w:val="004F4550"/>
    <w:rsid w:val="004F479B"/>
    <w:rsid w:val="004F4829"/>
    <w:rsid w:val="004F4B28"/>
    <w:rsid w:val="004F5801"/>
    <w:rsid w:val="004F588D"/>
    <w:rsid w:val="004F5AB2"/>
    <w:rsid w:val="004F5DD8"/>
    <w:rsid w:val="004F60C3"/>
    <w:rsid w:val="004F63FC"/>
    <w:rsid w:val="004F65BF"/>
    <w:rsid w:val="004F665E"/>
    <w:rsid w:val="004F727F"/>
    <w:rsid w:val="004F7949"/>
    <w:rsid w:val="004F79BC"/>
    <w:rsid w:val="004F7D38"/>
    <w:rsid w:val="004F7DEC"/>
    <w:rsid w:val="00500A68"/>
    <w:rsid w:val="005015B8"/>
    <w:rsid w:val="00501781"/>
    <w:rsid w:val="00501CED"/>
    <w:rsid w:val="00501DCA"/>
    <w:rsid w:val="00501EDB"/>
    <w:rsid w:val="00502093"/>
    <w:rsid w:val="00502310"/>
    <w:rsid w:val="0050238F"/>
    <w:rsid w:val="005026AF"/>
    <w:rsid w:val="00502CE0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0A4"/>
    <w:rsid w:val="00505167"/>
    <w:rsid w:val="005051C6"/>
    <w:rsid w:val="00505A92"/>
    <w:rsid w:val="00506192"/>
    <w:rsid w:val="005061F1"/>
    <w:rsid w:val="005062A2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07F2E"/>
    <w:rsid w:val="005101FE"/>
    <w:rsid w:val="00510AA3"/>
    <w:rsid w:val="00510FC4"/>
    <w:rsid w:val="00511043"/>
    <w:rsid w:val="005113BA"/>
    <w:rsid w:val="005114DA"/>
    <w:rsid w:val="005115EA"/>
    <w:rsid w:val="00511B43"/>
    <w:rsid w:val="00511C84"/>
    <w:rsid w:val="00511CF8"/>
    <w:rsid w:val="00512467"/>
    <w:rsid w:val="0051283C"/>
    <w:rsid w:val="0051286E"/>
    <w:rsid w:val="00512B85"/>
    <w:rsid w:val="00513017"/>
    <w:rsid w:val="00513415"/>
    <w:rsid w:val="00513952"/>
    <w:rsid w:val="005139D4"/>
    <w:rsid w:val="00513B89"/>
    <w:rsid w:val="00513C5F"/>
    <w:rsid w:val="0051404C"/>
    <w:rsid w:val="0051454D"/>
    <w:rsid w:val="0051456D"/>
    <w:rsid w:val="005151CF"/>
    <w:rsid w:val="00515218"/>
    <w:rsid w:val="005152E7"/>
    <w:rsid w:val="005153D7"/>
    <w:rsid w:val="00515606"/>
    <w:rsid w:val="0051562E"/>
    <w:rsid w:val="00515B14"/>
    <w:rsid w:val="005160D3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B48"/>
    <w:rsid w:val="00520F0D"/>
    <w:rsid w:val="00521456"/>
    <w:rsid w:val="00521587"/>
    <w:rsid w:val="005215DE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585"/>
    <w:rsid w:val="0052572C"/>
    <w:rsid w:val="00525C12"/>
    <w:rsid w:val="00525DB7"/>
    <w:rsid w:val="00526037"/>
    <w:rsid w:val="005261C3"/>
    <w:rsid w:val="00526508"/>
    <w:rsid w:val="005266F5"/>
    <w:rsid w:val="00526BC3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2D7"/>
    <w:rsid w:val="00531A34"/>
    <w:rsid w:val="00531B5C"/>
    <w:rsid w:val="00531B6E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AFD"/>
    <w:rsid w:val="00533D0E"/>
    <w:rsid w:val="005348EA"/>
    <w:rsid w:val="00534985"/>
    <w:rsid w:val="00534D75"/>
    <w:rsid w:val="00534EAB"/>
    <w:rsid w:val="00534FAB"/>
    <w:rsid w:val="0053555B"/>
    <w:rsid w:val="005358FC"/>
    <w:rsid w:val="0053601D"/>
    <w:rsid w:val="005364D5"/>
    <w:rsid w:val="005366F9"/>
    <w:rsid w:val="00536772"/>
    <w:rsid w:val="00536794"/>
    <w:rsid w:val="0053695E"/>
    <w:rsid w:val="00536CB4"/>
    <w:rsid w:val="005370E6"/>
    <w:rsid w:val="00537571"/>
    <w:rsid w:val="0053788F"/>
    <w:rsid w:val="00537991"/>
    <w:rsid w:val="00537B0C"/>
    <w:rsid w:val="00537C0E"/>
    <w:rsid w:val="00537CA8"/>
    <w:rsid w:val="00537FA7"/>
    <w:rsid w:val="0054021D"/>
    <w:rsid w:val="005408F3"/>
    <w:rsid w:val="00540FB4"/>
    <w:rsid w:val="00541E6E"/>
    <w:rsid w:val="0054226B"/>
    <w:rsid w:val="005422B8"/>
    <w:rsid w:val="0054251F"/>
    <w:rsid w:val="00542E79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404"/>
    <w:rsid w:val="00545486"/>
    <w:rsid w:val="00545B04"/>
    <w:rsid w:val="00545B69"/>
    <w:rsid w:val="00545FE5"/>
    <w:rsid w:val="00546140"/>
    <w:rsid w:val="005468CE"/>
    <w:rsid w:val="00546E95"/>
    <w:rsid w:val="00546FAE"/>
    <w:rsid w:val="00547121"/>
    <w:rsid w:val="0054730B"/>
    <w:rsid w:val="00547367"/>
    <w:rsid w:val="00547676"/>
    <w:rsid w:val="00547BBC"/>
    <w:rsid w:val="0055098D"/>
    <w:rsid w:val="00550B09"/>
    <w:rsid w:val="0055139C"/>
    <w:rsid w:val="005518A5"/>
    <w:rsid w:val="00551CCB"/>
    <w:rsid w:val="005520D8"/>
    <w:rsid w:val="00552262"/>
    <w:rsid w:val="005523B6"/>
    <w:rsid w:val="005528D8"/>
    <w:rsid w:val="0055291F"/>
    <w:rsid w:val="00552D80"/>
    <w:rsid w:val="00553BFA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74E"/>
    <w:rsid w:val="0055674F"/>
    <w:rsid w:val="00556CF1"/>
    <w:rsid w:val="00556F53"/>
    <w:rsid w:val="005600D9"/>
    <w:rsid w:val="00560103"/>
    <w:rsid w:val="00560202"/>
    <w:rsid w:val="00560474"/>
    <w:rsid w:val="0056095D"/>
    <w:rsid w:val="00560C17"/>
    <w:rsid w:val="005612D4"/>
    <w:rsid w:val="005617E4"/>
    <w:rsid w:val="00561885"/>
    <w:rsid w:val="00561894"/>
    <w:rsid w:val="00561B0F"/>
    <w:rsid w:val="00561C51"/>
    <w:rsid w:val="00561C7B"/>
    <w:rsid w:val="00561E79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FA8"/>
    <w:rsid w:val="005641E0"/>
    <w:rsid w:val="005645BF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D5"/>
    <w:rsid w:val="00565A14"/>
    <w:rsid w:val="00565C54"/>
    <w:rsid w:val="00565D05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3E20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5B80"/>
    <w:rsid w:val="005762A7"/>
    <w:rsid w:val="00576599"/>
    <w:rsid w:val="005768EC"/>
    <w:rsid w:val="00576ADD"/>
    <w:rsid w:val="00576DAC"/>
    <w:rsid w:val="005775DC"/>
    <w:rsid w:val="005776B2"/>
    <w:rsid w:val="00577A36"/>
    <w:rsid w:val="00577B34"/>
    <w:rsid w:val="00577CC6"/>
    <w:rsid w:val="0058013B"/>
    <w:rsid w:val="00580150"/>
    <w:rsid w:val="0058017E"/>
    <w:rsid w:val="00580871"/>
    <w:rsid w:val="0058096C"/>
    <w:rsid w:val="00580A17"/>
    <w:rsid w:val="00581218"/>
    <w:rsid w:val="00581E16"/>
    <w:rsid w:val="00582135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272"/>
    <w:rsid w:val="005846FA"/>
    <w:rsid w:val="00584849"/>
    <w:rsid w:val="0058498B"/>
    <w:rsid w:val="00584F37"/>
    <w:rsid w:val="00585089"/>
    <w:rsid w:val="005850D7"/>
    <w:rsid w:val="0058559C"/>
    <w:rsid w:val="005856F9"/>
    <w:rsid w:val="00585F9F"/>
    <w:rsid w:val="0058616C"/>
    <w:rsid w:val="00586632"/>
    <w:rsid w:val="00586E83"/>
    <w:rsid w:val="00587575"/>
    <w:rsid w:val="00587793"/>
    <w:rsid w:val="00587D44"/>
    <w:rsid w:val="00590924"/>
    <w:rsid w:val="00590DAE"/>
    <w:rsid w:val="005916D7"/>
    <w:rsid w:val="00591922"/>
    <w:rsid w:val="00591ADE"/>
    <w:rsid w:val="00591DA8"/>
    <w:rsid w:val="00591F6C"/>
    <w:rsid w:val="005920BF"/>
    <w:rsid w:val="00592364"/>
    <w:rsid w:val="00592519"/>
    <w:rsid w:val="0059252B"/>
    <w:rsid w:val="0059266F"/>
    <w:rsid w:val="005928D2"/>
    <w:rsid w:val="00592F7E"/>
    <w:rsid w:val="00593016"/>
    <w:rsid w:val="005932C5"/>
    <w:rsid w:val="00593D3F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4FB6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70C4"/>
    <w:rsid w:val="00597700"/>
    <w:rsid w:val="00597D0A"/>
    <w:rsid w:val="00597F05"/>
    <w:rsid w:val="005A001B"/>
    <w:rsid w:val="005A05DB"/>
    <w:rsid w:val="005A0BE9"/>
    <w:rsid w:val="005A19B5"/>
    <w:rsid w:val="005A1AFC"/>
    <w:rsid w:val="005A2654"/>
    <w:rsid w:val="005A2CE4"/>
    <w:rsid w:val="005A304D"/>
    <w:rsid w:val="005A323D"/>
    <w:rsid w:val="005A3A01"/>
    <w:rsid w:val="005A3A30"/>
    <w:rsid w:val="005A3E67"/>
    <w:rsid w:val="005A438D"/>
    <w:rsid w:val="005A43C6"/>
    <w:rsid w:val="005A4716"/>
    <w:rsid w:val="005A478A"/>
    <w:rsid w:val="005A525B"/>
    <w:rsid w:val="005A5540"/>
    <w:rsid w:val="005A5A2D"/>
    <w:rsid w:val="005A5D06"/>
    <w:rsid w:val="005A6271"/>
    <w:rsid w:val="005A63A1"/>
    <w:rsid w:val="005A698C"/>
    <w:rsid w:val="005A72DF"/>
    <w:rsid w:val="005A732F"/>
    <w:rsid w:val="005A77D5"/>
    <w:rsid w:val="005A7816"/>
    <w:rsid w:val="005A7A22"/>
    <w:rsid w:val="005A7DB3"/>
    <w:rsid w:val="005B0021"/>
    <w:rsid w:val="005B0141"/>
    <w:rsid w:val="005B0566"/>
    <w:rsid w:val="005B07F3"/>
    <w:rsid w:val="005B080A"/>
    <w:rsid w:val="005B09F1"/>
    <w:rsid w:val="005B0A1E"/>
    <w:rsid w:val="005B0B0F"/>
    <w:rsid w:val="005B1318"/>
    <w:rsid w:val="005B1371"/>
    <w:rsid w:val="005B141B"/>
    <w:rsid w:val="005B219E"/>
    <w:rsid w:val="005B2295"/>
    <w:rsid w:val="005B2388"/>
    <w:rsid w:val="005B24BA"/>
    <w:rsid w:val="005B25B7"/>
    <w:rsid w:val="005B2728"/>
    <w:rsid w:val="005B29E6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1F9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DB"/>
    <w:rsid w:val="005C135A"/>
    <w:rsid w:val="005C178D"/>
    <w:rsid w:val="005C1C9C"/>
    <w:rsid w:val="005C1D0C"/>
    <w:rsid w:val="005C2EF4"/>
    <w:rsid w:val="005C3010"/>
    <w:rsid w:val="005C3389"/>
    <w:rsid w:val="005C35A7"/>
    <w:rsid w:val="005C3823"/>
    <w:rsid w:val="005C3996"/>
    <w:rsid w:val="005C3A6F"/>
    <w:rsid w:val="005C3AD0"/>
    <w:rsid w:val="005C44D8"/>
    <w:rsid w:val="005C47B0"/>
    <w:rsid w:val="005C4825"/>
    <w:rsid w:val="005C5099"/>
    <w:rsid w:val="005C56C5"/>
    <w:rsid w:val="005C5A0C"/>
    <w:rsid w:val="005C5D6C"/>
    <w:rsid w:val="005C5E14"/>
    <w:rsid w:val="005C602B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0"/>
    <w:rsid w:val="005D0932"/>
    <w:rsid w:val="005D0F94"/>
    <w:rsid w:val="005D1005"/>
    <w:rsid w:val="005D146F"/>
    <w:rsid w:val="005D14EC"/>
    <w:rsid w:val="005D1B18"/>
    <w:rsid w:val="005D1BD4"/>
    <w:rsid w:val="005D1D2D"/>
    <w:rsid w:val="005D1DEE"/>
    <w:rsid w:val="005D220F"/>
    <w:rsid w:val="005D2A01"/>
    <w:rsid w:val="005D2DAC"/>
    <w:rsid w:val="005D2F8B"/>
    <w:rsid w:val="005D310D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8B9"/>
    <w:rsid w:val="005D7B52"/>
    <w:rsid w:val="005D7DC5"/>
    <w:rsid w:val="005E004A"/>
    <w:rsid w:val="005E010E"/>
    <w:rsid w:val="005E01B3"/>
    <w:rsid w:val="005E0799"/>
    <w:rsid w:val="005E0EA1"/>
    <w:rsid w:val="005E0F03"/>
    <w:rsid w:val="005E0F49"/>
    <w:rsid w:val="005E113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773"/>
    <w:rsid w:val="005E3ACA"/>
    <w:rsid w:val="005E3B91"/>
    <w:rsid w:val="005E40FA"/>
    <w:rsid w:val="005E4102"/>
    <w:rsid w:val="005E428D"/>
    <w:rsid w:val="005E4B01"/>
    <w:rsid w:val="005E4CDA"/>
    <w:rsid w:val="005E4F2F"/>
    <w:rsid w:val="005E53CC"/>
    <w:rsid w:val="005E5A61"/>
    <w:rsid w:val="005E5E42"/>
    <w:rsid w:val="005E60DF"/>
    <w:rsid w:val="005E61CD"/>
    <w:rsid w:val="005E6303"/>
    <w:rsid w:val="005E6395"/>
    <w:rsid w:val="005E6521"/>
    <w:rsid w:val="005E6A57"/>
    <w:rsid w:val="005E6EEA"/>
    <w:rsid w:val="005E711F"/>
    <w:rsid w:val="005E7353"/>
    <w:rsid w:val="005E7430"/>
    <w:rsid w:val="005E762C"/>
    <w:rsid w:val="005E77BE"/>
    <w:rsid w:val="005E7939"/>
    <w:rsid w:val="005E7C31"/>
    <w:rsid w:val="005E7EF1"/>
    <w:rsid w:val="005E7FA3"/>
    <w:rsid w:val="005F01C2"/>
    <w:rsid w:val="005F0BE2"/>
    <w:rsid w:val="005F0E58"/>
    <w:rsid w:val="005F1614"/>
    <w:rsid w:val="005F1D1B"/>
    <w:rsid w:val="005F1F55"/>
    <w:rsid w:val="005F1FBD"/>
    <w:rsid w:val="005F2157"/>
    <w:rsid w:val="005F2D0E"/>
    <w:rsid w:val="005F32FB"/>
    <w:rsid w:val="005F3410"/>
    <w:rsid w:val="005F341A"/>
    <w:rsid w:val="005F388C"/>
    <w:rsid w:val="005F3BA8"/>
    <w:rsid w:val="005F3C33"/>
    <w:rsid w:val="005F3CBE"/>
    <w:rsid w:val="005F3D75"/>
    <w:rsid w:val="005F3ED7"/>
    <w:rsid w:val="005F4177"/>
    <w:rsid w:val="005F41AE"/>
    <w:rsid w:val="005F4354"/>
    <w:rsid w:val="005F465D"/>
    <w:rsid w:val="005F4A3F"/>
    <w:rsid w:val="005F4E82"/>
    <w:rsid w:val="005F51D9"/>
    <w:rsid w:val="005F53A9"/>
    <w:rsid w:val="005F5485"/>
    <w:rsid w:val="005F5559"/>
    <w:rsid w:val="005F58A5"/>
    <w:rsid w:val="005F58B7"/>
    <w:rsid w:val="005F5A80"/>
    <w:rsid w:val="005F5E57"/>
    <w:rsid w:val="005F60A9"/>
    <w:rsid w:val="005F6673"/>
    <w:rsid w:val="005F6847"/>
    <w:rsid w:val="005F72F9"/>
    <w:rsid w:val="005F733D"/>
    <w:rsid w:val="005F75AE"/>
    <w:rsid w:val="005F7AF7"/>
    <w:rsid w:val="005F7E2E"/>
    <w:rsid w:val="005F7E65"/>
    <w:rsid w:val="00600542"/>
    <w:rsid w:val="00600BB8"/>
    <w:rsid w:val="00600CA9"/>
    <w:rsid w:val="006019C7"/>
    <w:rsid w:val="00601C0F"/>
    <w:rsid w:val="00601EAB"/>
    <w:rsid w:val="0060277B"/>
    <w:rsid w:val="00602C22"/>
    <w:rsid w:val="00602F46"/>
    <w:rsid w:val="006030A7"/>
    <w:rsid w:val="00603370"/>
    <w:rsid w:val="0060341C"/>
    <w:rsid w:val="006037B9"/>
    <w:rsid w:val="00603A0A"/>
    <w:rsid w:val="00603EA1"/>
    <w:rsid w:val="006044FF"/>
    <w:rsid w:val="006057E3"/>
    <w:rsid w:val="00605A47"/>
    <w:rsid w:val="00605CF3"/>
    <w:rsid w:val="00605E07"/>
    <w:rsid w:val="00605E08"/>
    <w:rsid w:val="00605EEF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0E0"/>
    <w:rsid w:val="00610402"/>
    <w:rsid w:val="0061059E"/>
    <w:rsid w:val="0061087A"/>
    <w:rsid w:val="00610CA4"/>
    <w:rsid w:val="00611537"/>
    <w:rsid w:val="00611718"/>
    <w:rsid w:val="006119DF"/>
    <w:rsid w:val="00611B41"/>
    <w:rsid w:val="00611C8E"/>
    <w:rsid w:val="00611DF8"/>
    <w:rsid w:val="00611F13"/>
    <w:rsid w:val="0061208F"/>
    <w:rsid w:val="006120C0"/>
    <w:rsid w:val="00612D51"/>
    <w:rsid w:val="00613005"/>
    <w:rsid w:val="00613340"/>
    <w:rsid w:val="006135A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49C"/>
    <w:rsid w:val="00616609"/>
    <w:rsid w:val="006166DD"/>
    <w:rsid w:val="00616DE3"/>
    <w:rsid w:val="00616FF9"/>
    <w:rsid w:val="00617130"/>
    <w:rsid w:val="006173A7"/>
    <w:rsid w:val="00617622"/>
    <w:rsid w:val="006177BE"/>
    <w:rsid w:val="00617804"/>
    <w:rsid w:val="00617888"/>
    <w:rsid w:val="00617BBB"/>
    <w:rsid w:val="00620178"/>
    <w:rsid w:val="0062027E"/>
    <w:rsid w:val="00620CC7"/>
    <w:rsid w:val="00620DBC"/>
    <w:rsid w:val="00621116"/>
    <w:rsid w:val="00621793"/>
    <w:rsid w:val="00621E3A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717A"/>
    <w:rsid w:val="006271CE"/>
    <w:rsid w:val="00627338"/>
    <w:rsid w:val="0062745D"/>
    <w:rsid w:val="006277D0"/>
    <w:rsid w:val="006277F2"/>
    <w:rsid w:val="00627F8E"/>
    <w:rsid w:val="006309C1"/>
    <w:rsid w:val="00630F32"/>
    <w:rsid w:val="006310A2"/>
    <w:rsid w:val="006313B3"/>
    <w:rsid w:val="00631467"/>
    <w:rsid w:val="0063148A"/>
    <w:rsid w:val="00631716"/>
    <w:rsid w:val="00631E2E"/>
    <w:rsid w:val="00632743"/>
    <w:rsid w:val="006329A9"/>
    <w:rsid w:val="00632D73"/>
    <w:rsid w:val="00632E12"/>
    <w:rsid w:val="00632E63"/>
    <w:rsid w:val="00633014"/>
    <w:rsid w:val="00633042"/>
    <w:rsid w:val="006330AD"/>
    <w:rsid w:val="00633A99"/>
    <w:rsid w:val="00633BDE"/>
    <w:rsid w:val="0063437B"/>
    <w:rsid w:val="00634604"/>
    <w:rsid w:val="006346C5"/>
    <w:rsid w:val="006348C9"/>
    <w:rsid w:val="0063504A"/>
    <w:rsid w:val="00635856"/>
    <w:rsid w:val="006359B9"/>
    <w:rsid w:val="00636271"/>
    <w:rsid w:val="006364A2"/>
    <w:rsid w:val="00636BFB"/>
    <w:rsid w:val="00636CCB"/>
    <w:rsid w:val="00636D24"/>
    <w:rsid w:val="00636E3E"/>
    <w:rsid w:val="00636E76"/>
    <w:rsid w:val="00636EAC"/>
    <w:rsid w:val="00636FE7"/>
    <w:rsid w:val="006378F3"/>
    <w:rsid w:val="00637AC1"/>
    <w:rsid w:val="00637E0A"/>
    <w:rsid w:val="0064043C"/>
    <w:rsid w:val="00640936"/>
    <w:rsid w:val="006409DA"/>
    <w:rsid w:val="00640D8F"/>
    <w:rsid w:val="006417CE"/>
    <w:rsid w:val="00641E35"/>
    <w:rsid w:val="00641EED"/>
    <w:rsid w:val="00642270"/>
    <w:rsid w:val="0064227E"/>
    <w:rsid w:val="006424AF"/>
    <w:rsid w:val="00642D9F"/>
    <w:rsid w:val="00642DBC"/>
    <w:rsid w:val="00642DEE"/>
    <w:rsid w:val="00642FE1"/>
    <w:rsid w:val="006433D8"/>
    <w:rsid w:val="00643551"/>
    <w:rsid w:val="0064396B"/>
    <w:rsid w:val="00643AA5"/>
    <w:rsid w:val="00643B82"/>
    <w:rsid w:val="00643BA9"/>
    <w:rsid w:val="006444A7"/>
    <w:rsid w:val="006447B9"/>
    <w:rsid w:val="00644F68"/>
    <w:rsid w:val="00644F83"/>
    <w:rsid w:val="00645367"/>
    <w:rsid w:val="00645672"/>
    <w:rsid w:val="00645C4E"/>
    <w:rsid w:val="00645CC8"/>
    <w:rsid w:val="00645D1C"/>
    <w:rsid w:val="00645E35"/>
    <w:rsid w:val="00646037"/>
    <w:rsid w:val="00646282"/>
    <w:rsid w:val="00646336"/>
    <w:rsid w:val="00646C0B"/>
    <w:rsid w:val="00646C31"/>
    <w:rsid w:val="0064738C"/>
    <w:rsid w:val="006476E8"/>
    <w:rsid w:val="0065011D"/>
    <w:rsid w:val="00650670"/>
    <w:rsid w:val="0065068C"/>
    <w:rsid w:val="006508A3"/>
    <w:rsid w:val="006508C3"/>
    <w:rsid w:val="00650D0C"/>
    <w:rsid w:val="00650E91"/>
    <w:rsid w:val="00650F9D"/>
    <w:rsid w:val="00651200"/>
    <w:rsid w:val="006512C6"/>
    <w:rsid w:val="0065162E"/>
    <w:rsid w:val="00651B07"/>
    <w:rsid w:val="00651EDA"/>
    <w:rsid w:val="006520F4"/>
    <w:rsid w:val="00652257"/>
    <w:rsid w:val="00652341"/>
    <w:rsid w:val="006529D1"/>
    <w:rsid w:val="006534C9"/>
    <w:rsid w:val="006536B7"/>
    <w:rsid w:val="006536E2"/>
    <w:rsid w:val="006538D8"/>
    <w:rsid w:val="00653B0B"/>
    <w:rsid w:val="00653DBA"/>
    <w:rsid w:val="00653F2C"/>
    <w:rsid w:val="00653F70"/>
    <w:rsid w:val="006541E9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AA8"/>
    <w:rsid w:val="00660046"/>
    <w:rsid w:val="006602AF"/>
    <w:rsid w:val="006604AB"/>
    <w:rsid w:val="00660706"/>
    <w:rsid w:val="0066090F"/>
    <w:rsid w:val="00660B2F"/>
    <w:rsid w:val="00661BC3"/>
    <w:rsid w:val="00661D45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F4A"/>
    <w:rsid w:val="00665FE0"/>
    <w:rsid w:val="006662B3"/>
    <w:rsid w:val="006665A5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F5"/>
    <w:rsid w:val="0067206B"/>
    <w:rsid w:val="006725A3"/>
    <w:rsid w:val="00672A0C"/>
    <w:rsid w:val="006736CB"/>
    <w:rsid w:val="0067398C"/>
    <w:rsid w:val="00673C26"/>
    <w:rsid w:val="00673DF2"/>
    <w:rsid w:val="006748C5"/>
    <w:rsid w:val="00674A32"/>
    <w:rsid w:val="00674CC4"/>
    <w:rsid w:val="00674D67"/>
    <w:rsid w:val="00675125"/>
    <w:rsid w:val="006755CD"/>
    <w:rsid w:val="006759FB"/>
    <w:rsid w:val="00675BE3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81"/>
    <w:rsid w:val="006827C3"/>
    <w:rsid w:val="00682D3E"/>
    <w:rsid w:val="00683264"/>
    <w:rsid w:val="0068327D"/>
    <w:rsid w:val="0068387C"/>
    <w:rsid w:val="006839B5"/>
    <w:rsid w:val="00684015"/>
    <w:rsid w:val="00684084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3AF"/>
    <w:rsid w:val="006864FF"/>
    <w:rsid w:val="0068653F"/>
    <w:rsid w:val="00686EBB"/>
    <w:rsid w:val="00686ECA"/>
    <w:rsid w:val="0068793F"/>
    <w:rsid w:val="00687CD2"/>
    <w:rsid w:val="006902CC"/>
    <w:rsid w:val="00690430"/>
    <w:rsid w:val="00690708"/>
    <w:rsid w:val="006907CB"/>
    <w:rsid w:val="006910D4"/>
    <w:rsid w:val="00691AF1"/>
    <w:rsid w:val="00691DA7"/>
    <w:rsid w:val="006923AC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658"/>
    <w:rsid w:val="00694880"/>
    <w:rsid w:val="00694AF0"/>
    <w:rsid w:val="00694EAD"/>
    <w:rsid w:val="0069509E"/>
    <w:rsid w:val="006952D5"/>
    <w:rsid w:val="00695522"/>
    <w:rsid w:val="00695A4A"/>
    <w:rsid w:val="00695DD2"/>
    <w:rsid w:val="006960FC"/>
    <w:rsid w:val="0069610A"/>
    <w:rsid w:val="006962AF"/>
    <w:rsid w:val="0069655A"/>
    <w:rsid w:val="006967A2"/>
    <w:rsid w:val="00696C34"/>
    <w:rsid w:val="00696F7D"/>
    <w:rsid w:val="00696F8E"/>
    <w:rsid w:val="006A00DD"/>
    <w:rsid w:val="006A01ED"/>
    <w:rsid w:val="006A046B"/>
    <w:rsid w:val="006A0940"/>
    <w:rsid w:val="006A0961"/>
    <w:rsid w:val="006A0AEF"/>
    <w:rsid w:val="006A0E9D"/>
    <w:rsid w:val="006A1654"/>
    <w:rsid w:val="006A16DB"/>
    <w:rsid w:val="006A1EDD"/>
    <w:rsid w:val="006A2203"/>
    <w:rsid w:val="006A23FC"/>
    <w:rsid w:val="006A250B"/>
    <w:rsid w:val="006A265B"/>
    <w:rsid w:val="006A28A8"/>
    <w:rsid w:val="006A2F30"/>
    <w:rsid w:val="006A3537"/>
    <w:rsid w:val="006A3E46"/>
    <w:rsid w:val="006A4686"/>
    <w:rsid w:val="006A4792"/>
    <w:rsid w:val="006A4888"/>
    <w:rsid w:val="006A4BA5"/>
    <w:rsid w:val="006A4BEA"/>
    <w:rsid w:val="006A52C3"/>
    <w:rsid w:val="006A581C"/>
    <w:rsid w:val="006A58C0"/>
    <w:rsid w:val="006A5AFC"/>
    <w:rsid w:val="006A5C10"/>
    <w:rsid w:val="006A5CC6"/>
    <w:rsid w:val="006A5DFD"/>
    <w:rsid w:val="006A5FB7"/>
    <w:rsid w:val="006A605A"/>
    <w:rsid w:val="006A67D7"/>
    <w:rsid w:val="006A686B"/>
    <w:rsid w:val="006A6DDE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2E5"/>
    <w:rsid w:val="006B03B6"/>
    <w:rsid w:val="006B0411"/>
    <w:rsid w:val="006B0509"/>
    <w:rsid w:val="006B0617"/>
    <w:rsid w:val="006B0621"/>
    <w:rsid w:val="006B0662"/>
    <w:rsid w:val="006B087B"/>
    <w:rsid w:val="006B0D3A"/>
    <w:rsid w:val="006B0E9E"/>
    <w:rsid w:val="006B0F2D"/>
    <w:rsid w:val="006B0F9F"/>
    <w:rsid w:val="006B1073"/>
    <w:rsid w:val="006B1306"/>
    <w:rsid w:val="006B17B6"/>
    <w:rsid w:val="006B1B22"/>
    <w:rsid w:val="006B2094"/>
    <w:rsid w:val="006B288E"/>
    <w:rsid w:val="006B2A42"/>
    <w:rsid w:val="006B2B27"/>
    <w:rsid w:val="006B2DA8"/>
    <w:rsid w:val="006B3131"/>
    <w:rsid w:val="006B3250"/>
    <w:rsid w:val="006B34F1"/>
    <w:rsid w:val="006B353E"/>
    <w:rsid w:val="006B3719"/>
    <w:rsid w:val="006B3BEC"/>
    <w:rsid w:val="006B3EA6"/>
    <w:rsid w:val="006B4413"/>
    <w:rsid w:val="006B4812"/>
    <w:rsid w:val="006B4A02"/>
    <w:rsid w:val="006B52D5"/>
    <w:rsid w:val="006B5366"/>
    <w:rsid w:val="006B5411"/>
    <w:rsid w:val="006B5A4A"/>
    <w:rsid w:val="006B5AE4"/>
    <w:rsid w:val="006B5B6C"/>
    <w:rsid w:val="006B5E36"/>
    <w:rsid w:val="006B6086"/>
    <w:rsid w:val="006B68CD"/>
    <w:rsid w:val="006B6BA8"/>
    <w:rsid w:val="006B6BEB"/>
    <w:rsid w:val="006B6C2D"/>
    <w:rsid w:val="006B6CEE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430"/>
    <w:rsid w:val="006C25BE"/>
    <w:rsid w:val="006C2CFD"/>
    <w:rsid w:val="006C30E9"/>
    <w:rsid w:val="006C311D"/>
    <w:rsid w:val="006C3701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EF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1DE5"/>
    <w:rsid w:val="006D24E2"/>
    <w:rsid w:val="006D2564"/>
    <w:rsid w:val="006D289B"/>
    <w:rsid w:val="006D28F5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4B0"/>
    <w:rsid w:val="006D4B24"/>
    <w:rsid w:val="006D4D80"/>
    <w:rsid w:val="006D4DA4"/>
    <w:rsid w:val="006D4E34"/>
    <w:rsid w:val="006D516E"/>
    <w:rsid w:val="006D5176"/>
    <w:rsid w:val="006D5232"/>
    <w:rsid w:val="006D5260"/>
    <w:rsid w:val="006D54B1"/>
    <w:rsid w:val="006D597F"/>
    <w:rsid w:val="006D5A10"/>
    <w:rsid w:val="006D5AA1"/>
    <w:rsid w:val="006D5C41"/>
    <w:rsid w:val="006D6498"/>
    <w:rsid w:val="006D66E6"/>
    <w:rsid w:val="006D6779"/>
    <w:rsid w:val="006D6935"/>
    <w:rsid w:val="006D7048"/>
    <w:rsid w:val="006D7722"/>
    <w:rsid w:val="006D78C7"/>
    <w:rsid w:val="006D7B48"/>
    <w:rsid w:val="006D7C93"/>
    <w:rsid w:val="006D7CDC"/>
    <w:rsid w:val="006D7E56"/>
    <w:rsid w:val="006D7FD1"/>
    <w:rsid w:val="006E02B2"/>
    <w:rsid w:val="006E02EC"/>
    <w:rsid w:val="006E042C"/>
    <w:rsid w:val="006E07DD"/>
    <w:rsid w:val="006E0835"/>
    <w:rsid w:val="006E09EE"/>
    <w:rsid w:val="006E14EB"/>
    <w:rsid w:val="006E16B4"/>
    <w:rsid w:val="006E1835"/>
    <w:rsid w:val="006E1A0B"/>
    <w:rsid w:val="006E1BBB"/>
    <w:rsid w:val="006E1C76"/>
    <w:rsid w:val="006E1D1E"/>
    <w:rsid w:val="006E2743"/>
    <w:rsid w:val="006E275A"/>
    <w:rsid w:val="006E2793"/>
    <w:rsid w:val="006E2E58"/>
    <w:rsid w:val="006E3689"/>
    <w:rsid w:val="006E39C5"/>
    <w:rsid w:val="006E39CD"/>
    <w:rsid w:val="006E3B3A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5B30"/>
    <w:rsid w:val="006E6161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EAF"/>
    <w:rsid w:val="006E7FC6"/>
    <w:rsid w:val="006F007F"/>
    <w:rsid w:val="006F02B6"/>
    <w:rsid w:val="006F05BD"/>
    <w:rsid w:val="006F05E8"/>
    <w:rsid w:val="006F0B64"/>
    <w:rsid w:val="006F1002"/>
    <w:rsid w:val="006F1221"/>
    <w:rsid w:val="006F12B7"/>
    <w:rsid w:val="006F1BA2"/>
    <w:rsid w:val="006F1BEC"/>
    <w:rsid w:val="006F1D1B"/>
    <w:rsid w:val="006F2017"/>
    <w:rsid w:val="006F216B"/>
    <w:rsid w:val="006F2632"/>
    <w:rsid w:val="006F27A7"/>
    <w:rsid w:val="006F294E"/>
    <w:rsid w:val="006F2BC3"/>
    <w:rsid w:val="006F2BDF"/>
    <w:rsid w:val="006F2C20"/>
    <w:rsid w:val="006F2EDF"/>
    <w:rsid w:val="006F2F75"/>
    <w:rsid w:val="006F3191"/>
    <w:rsid w:val="006F47D5"/>
    <w:rsid w:val="006F4D5B"/>
    <w:rsid w:val="006F4E2F"/>
    <w:rsid w:val="006F4E93"/>
    <w:rsid w:val="006F54BF"/>
    <w:rsid w:val="006F5B38"/>
    <w:rsid w:val="006F5E8E"/>
    <w:rsid w:val="006F5FC3"/>
    <w:rsid w:val="006F610E"/>
    <w:rsid w:val="006F6826"/>
    <w:rsid w:val="006F69D1"/>
    <w:rsid w:val="006F6B72"/>
    <w:rsid w:val="006F6DF6"/>
    <w:rsid w:val="006F6EC3"/>
    <w:rsid w:val="006F72EA"/>
    <w:rsid w:val="006F75CE"/>
    <w:rsid w:val="006F75EC"/>
    <w:rsid w:val="006F7982"/>
    <w:rsid w:val="0070021A"/>
    <w:rsid w:val="0070051A"/>
    <w:rsid w:val="00700740"/>
    <w:rsid w:val="00700833"/>
    <w:rsid w:val="007008BC"/>
    <w:rsid w:val="00700CDB"/>
    <w:rsid w:val="00700EAA"/>
    <w:rsid w:val="00701598"/>
    <w:rsid w:val="00701984"/>
    <w:rsid w:val="00701C13"/>
    <w:rsid w:val="00701CD4"/>
    <w:rsid w:val="00701F47"/>
    <w:rsid w:val="007020F3"/>
    <w:rsid w:val="00702264"/>
    <w:rsid w:val="007026FF"/>
    <w:rsid w:val="007029D1"/>
    <w:rsid w:val="00702B10"/>
    <w:rsid w:val="00702B4C"/>
    <w:rsid w:val="00702E8D"/>
    <w:rsid w:val="007037A3"/>
    <w:rsid w:val="00703924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FFE"/>
    <w:rsid w:val="007064A6"/>
    <w:rsid w:val="00707185"/>
    <w:rsid w:val="0070719E"/>
    <w:rsid w:val="00707306"/>
    <w:rsid w:val="007075FB"/>
    <w:rsid w:val="00707949"/>
    <w:rsid w:val="00707A69"/>
    <w:rsid w:val="00707C98"/>
    <w:rsid w:val="00707E3D"/>
    <w:rsid w:val="00710120"/>
    <w:rsid w:val="00710208"/>
    <w:rsid w:val="0071024E"/>
    <w:rsid w:val="0071032D"/>
    <w:rsid w:val="00710744"/>
    <w:rsid w:val="00710925"/>
    <w:rsid w:val="00711502"/>
    <w:rsid w:val="00711952"/>
    <w:rsid w:val="00711B9D"/>
    <w:rsid w:val="00711E15"/>
    <w:rsid w:val="0071216C"/>
    <w:rsid w:val="00712D39"/>
    <w:rsid w:val="00712FD3"/>
    <w:rsid w:val="007132B2"/>
    <w:rsid w:val="007132C2"/>
    <w:rsid w:val="0071379D"/>
    <w:rsid w:val="0071381E"/>
    <w:rsid w:val="0071413A"/>
    <w:rsid w:val="00714454"/>
    <w:rsid w:val="00714791"/>
    <w:rsid w:val="007147D8"/>
    <w:rsid w:val="00714BE9"/>
    <w:rsid w:val="0071511E"/>
    <w:rsid w:val="00715671"/>
    <w:rsid w:val="007156B3"/>
    <w:rsid w:val="00715D50"/>
    <w:rsid w:val="0071622D"/>
    <w:rsid w:val="0071667A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25A"/>
    <w:rsid w:val="007213E2"/>
    <w:rsid w:val="007213FB"/>
    <w:rsid w:val="00721EF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52"/>
    <w:rsid w:val="007240C6"/>
    <w:rsid w:val="007245D1"/>
    <w:rsid w:val="007246A8"/>
    <w:rsid w:val="00724884"/>
    <w:rsid w:val="00724B36"/>
    <w:rsid w:val="00724D54"/>
    <w:rsid w:val="00725847"/>
    <w:rsid w:val="00725CEF"/>
    <w:rsid w:val="0072604A"/>
    <w:rsid w:val="00726073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27FA8"/>
    <w:rsid w:val="007300B4"/>
    <w:rsid w:val="00730357"/>
    <w:rsid w:val="007305F7"/>
    <w:rsid w:val="00731004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5FF"/>
    <w:rsid w:val="00733605"/>
    <w:rsid w:val="00733BDF"/>
    <w:rsid w:val="0073418A"/>
    <w:rsid w:val="0073468C"/>
    <w:rsid w:val="007347CF"/>
    <w:rsid w:val="0073480B"/>
    <w:rsid w:val="00734859"/>
    <w:rsid w:val="00734B8E"/>
    <w:rsid w:val="00735327"/>
    <w:rsid w:val="0073551F"/>
    <w:rsid w:val="00735831"/>
    <w:rsid w:val="0073617A"/>
    <w:rsid w:val="00736672"/>
    <w:rsid w:val="007366A5"/>
    <w:rsid w:val="007367BB"/>
    <w:rsid w:val="00736E95"/>
    <w:rsid w:val="00737332"/>
    <w:rsid w:val="00737796"/>
    <w:rsid w:val="00737F84"/>
    <w:rsid w:val="007400FA"/>
    <w:rsid w:val="0074043D"/>
    <w:rsid w:val="007407F5"/>
    <w:rsid w:val="00741730"/>
    <w:rsid w:val="0074199B"/>
    <w:rsid w:val="00741A32"/>
    <w:rsid w:val="00741D8D"/>
    <w:rsid w:val="0074228C"/>
    <w:rsid w:val="00742D18"/>
    <w:rsid w:val="00742E03"/>
    <w:rsid w:val="00743322"/>
    <w:rsid w:val="0074362C"/>
    <w:rsid w:val="0074395A"/>
    <w:rsid w:val="00743B6B"/>
    <w:rsid w:val="00743CBF"/>
    <w:rsid w:val="00743CE9"/>
    <w:rsid w:val="00743D4E"/>
    <w:rsid w:val="00744D4B"/>
    <w:rsid w:val="0074507D"/>
    <w:rsid w:val="00745250"/>
    <w:rsid w:val="00745411"/>
    <w:rsid w:val="00745660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3A7"/>
    <w:rsid w:val="007505E3"/>
    <w:rsid w:val="00750669"/>
    <w:rsid w:val="007509A2"/>
    <w:rsid w:val="007509FD"/>
    <w:rsid w:val="00750B50"/>
    <w:rsid w:val="00750FD8"/>
    <w:rsid w:val="007510F3"/>
    <w:rsid w:val="00751258"/>
    <w:rsid w:val="007517A2"/>
    <w:rsid w:val="00751FF5"/>
    <w:rsid w:val="007522C9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711"/>
    <w:rsid w:val="00755749"/>
    <w:rsid w:val="00755DE2"/>
    <w:rsid w:val="00755E92"/>
    <w:rsid w:val="00756152"/>
    <w:rsid w:val="00756528"/>
    <w:rsid w:val="00756990"/>
    <w:rsid w:val="007569B4"/>
    <w:rsid w:val="00756C68"/>
    <w:rsid w:val="00756C80"/>
    <w:rsid w:val="00756CF7"/>
    <w:rsid w:val="00756E3B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07A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60BA"/>
    <w:rsid w:val="00766307"/>
    <w:rsid w:val="007663CB"/>
    <w:rsid w:val="00766D6A"/>
    <w:rsid w:val="00766DEF"/>
    <w:rsid w:val="007673E3"/>
    <w:rsid w:val="00767436"/>
    <w:rsid w:val="0076745B"/>
    <w:rsid w:val="00767770"/>
    <w:rsid w:val="00767AB3"/>
    <w:rsid w:val="00767D53"/>
    <w:rsid w:val="007706D2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005"/>
    <w:rsid w:val="00772135"/>
    <w:rsid w:val="00772FB0"/>
    <w:rsid w:val="007730D7"/>
    <w:rsid w:val="0077390A"/>
    <w:rsid w:val="00773C75"/>
    <w:rsid w:val="007741B2"/>
    <w:rsid w:val="0077446B"/>
    <w:rsid w:val="007744AA"/>
    <w:rsid w:val="00774773"/>
    <w:rsid w:val="00774B90"/>
    <w:rsid w:val="00775160"/>
    <w:rsid w:val="00775AD8"/>
    <w:rsid w:val="00775B67"/>
    <w:rsid w:val="00775BA2"/>
    <w:rsid w:val="00775E44"/>
    <w:rsid w:val="007762A1"/>
    <w:rsid w:val="00776529"/>
    <w:rsid w:val="0077671D"/>
    <w:rsid w:val="007767BC"/>
    <w:rsid w:val="00776F16"/>
    <w:rsid w:val="00776F9A"/>
    <w:rsid w:val="00777132"/>
    <w:rsid w:val="00777245"/>
    <w:rsid w:val="007772ED"/>
    <w:rsid w:val="00777C19"/>
    <w:rsid w:val="00777CF8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5C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445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696D"/>
    <w:rsid w:val="0078741B"/>
    <w:rsid w:val="00787E79"/>
    <w:rsid w:val="0079037B"/>
    <w:rsid w:val="00790983"/>
    <w:rsid w:val="00791598"/>
    <w:rsid w:val="0079190E"/>
    <w:rsid w:val="00791DDA"/>
    <w:rsid w:val="00792150"/>
    <w:rsid w:val="00792A90"/>
    <w:rsid w:val="00792BD7"/>
    <w:rsid w:val="00792D38"/>
    <w:rsid w:val="0079347F"/>
    <w:rsid w:val="007934C4"/>
    <w:rsid w:val="007936E2"/>
    <w:rsid w:val="007939A8"/>
    <w:rsid w:val="00793A1A"/>
    <w:rsid w:val="00793A92"/>
    <w:rsid w:val="00794005"/>
    <w:rsid w:val="007940B9"/>
    <w:rsid w:val="0079500B"/>
    <w:rsid w:val="0079514B"/>
    <w:rsid w:val="00795367"/>
    <w:rsid w:val="007956EA"/>
    <w:rsid w:val="00795905"/>
    <w:rsid w:val="00796324"/>
    <w:rsid w:val="0079632D"/>
    <w:rsid w:val="00796338"/>
    <w:rsid w:val="00796646"/>
    <w:rsid w:val="00796ACA"/>
    <w:rsid w:val="00796C3A"/>
    <w:rsid w:val="00796D1A"/>
    <w:rsid w:val="00797110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3343"/>
    <w:rsid w:val="007A3FEE"/>
    <w:rsid w:val="007A4189"/>
    <w:rsid w:val="007A440D"/>
    <w:rsid w:val="007A44B3"/>
    <w:rsid w:val="007A482A"/>
    <w:rsid w:val="007A4CEB"/>
    <w:rsid w:val="007A4D47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C69"/>
    <w:rsid w:val="007A6D0C"/>
    <w:rsid w:val="007A6EB6"/>
    <w:rsid w:val="007A7BD3"/>
    <w:rsid w:val="007B03EE"/>
    <w:rsid w:val="007B056C"/>
    <w:rsid w:val="007B08FA"/>
    <w:rsid w:val="007B0958"/>
    <w:rsid w:val="007B0C3C"/>
    <w:rsid w:val="007B1093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CA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5E6"/>
    <w:rsid w:val="007B6AD0"/>
    <w:rsid w:val="007B6C8F"/>
    <w:rsid w:val="007B6D64"/>
    <w:rsid w:val="007B6EA2"/>
    <w:rsid w:val="007B79E3"/>
    <w:rsid w:val="007B7B58"/>
    <w:rsid w:val="007B7F61"/>
    <w:rsid w:val="007C1000"/>
    <w:rsid w:val="007C12B9"/>
    <w:rsid w:val="007C1739"/>
    <w:rsid w:val="007C1E9F"/>
    <w:rsid w:val="007C1EA8"/>
    <w:rsid w:val="007C2320"/>
    <w:rsid w:val="007C2329"/>
    <w:rsid w:val="007C24F3"/>
    <w:rsid w:val="007C2510"/>
    <w:rsid w:val="007C2C11"/>
    <w:rsid w:val="007C2C3B"/>
    <w:rsid w:val="007C2D1B"/>
    <w:rsid w:val="007C2E61"/>
    <w:rsid w:val="007C2EA1"/>
    <w:rsid w:val="007C31B2"/>
    <w:rsid w:val="007C395B"/>
    <w:rsid w:val="007C3C88"/>
    <w:rsid w:val="007C4274"/>
    <w:rsid w:val="007C4AED"/>
    <w:rsid w:val="007C4E60"/>
    <w:rsid w:val="007C5280"/>
    <w:rsid w:val="007C5465"/>
    <w:rsid w:val="007C593F"/>
    <w:rsid w:val="007C5AAF"/>
    <w:rsid w:val="007C5B02"/>
    <w:rsid w:val="007C5D21"/>
    <w:rsid w:val="007C64B7"/>
    <w:rsid w:val="007C6CE2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B7B"/>
    <w:rsid w:val="007D2DCF"/>
    <w:rsid w:val="007D2E95"/>
    <w:rsid w:val="007D3319"/>
    <w:rsid w:val="007D335D"/>
    <w:rsid w:val="007D38C9"/>
    <w:rsid w:val="007D49BE"/>
    <w:rsid w:val="007D4B7E"/>
    <w:rsid w:val="007D4BED"/>
    <w:rsid w:val="007D4DDF"/>
    <w:rsid w:val="007D4E70"/>
    <w:rsid w:val="007D4FF9"/>
    <w:rsid w:val="007D5074"/>
    <w:rsid w:val="007D50EC"/>
    <w:rsid w:val="007D54D1"/>
    <w:rsid w:val="007D57B6"/>
    <w:rsid w:val="007D6089"/>
    <w:rsid w:val="007D60A2"/>
    <w:rsid w:val="007D6776"/>
    <w:rsid w:val="007D68E4"/>
    <w:rsid w:val="007D6DA5"/>
    <w:rsid w:val="007D6DB2"/>
    <w:rsid w:val="007D7246"/>
    <w:rsid w:val="007D734F"/>
    <w:rsid w:val="007D7615"/>
    <w:rsid w:val="007D780E"/>
    <w:rsid w:val="007E085D"/>
    <w:rsid w:val="007E0BC2"/>
    <w:rsid w:val="007E0D57"/>
    <w:rsid w:val="007E1218"/>
    <w:rsid w:val="007E12B1"/>
    <w:rsid w:val="007E16C7"/>
    <w:rsid w:val="007E17C4"/>
    <w:rsid w:val="007E1A97"/>
    <w:rsid w:val="007E1D3A"/>
    <w:rsid w:val="007E1F1E"/>
    <w:rsid w:val="007E259E"/>
    <w:rsid w:val="007E31FB"/>
    <w:rsid w:val="007E3314"/>
    <w:rsid w:val="007E38A4"/>
    <w:rsid w:val="007E3F38"/>
    <w:rsid w:val="007E40D6"/>
    <w:rsid w:val="007E4602"/>
    <w:rsid w:val="007E4934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A7B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BE8"/>
    <w:rsid w:val="007F2CCE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AEF"/>
    <w:rsid w:val="007F5EC7"/>
    <w:rsid w:val="007F640E"/>
    <w:rsid w:val="007F646C"/>
    <w:rsid w:val="007F6FD4"/>
    <w:rsid w:val="007F727C"/>
    <w:rsid w:val="007F73D2"/>
    <w:rsid w:val="007F7700"/>
    <w:rsid w:val="007F78E9"/>
    <w:rsid w:val="007F7C4C"/>
    <w:rsid w:val="007F7CA9"/>
    <w:rsid w:val="0080008C"/>
    <w:rsid w:val="0080039E"/>
    <w:rsid w:val="008008BB"/>
    <w:rsid w:val="00800926"/>
    <w:rsid w:val="00800A9D"/>
    <w:rsid w:val="00800DC8"/>
    <w:rsid w:val="008015D3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2F43"/>
    <w:rsid w:val="008031BB"/>
    <w:rsid w:val="008033AF"/>
    <w:rsid w:val="00803510"/>
    <w:rsid w:val="0080369E"/>
    <w:rsid w:val="00803809"/>
    <w:rsid w:val="00803AB4"/>
    <w:rsid w:val="0080457A"/>
    <w:rsid w:val="008046C3"/>
    <w:rsid w:val="00804BC6"/>
    <w:rsid w:val="0080553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C5E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AF3"/>
    <w:rsid w:val="00821E11"/>
    <w:rsid w:val="0082235E"/>
    <w:rsid w:val="008229F2"/>
    <w:rsid w:val="00822A93"/>
    <w:rsid w:val="00823B33"/>
    <w:rsid w:val="008244FD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735"/>
    <w:rsid w:val="008268A1"/>
    <w:rsid w:val="008268CA"/>
    <w:rsid w:val="00826A37"/>
    <w:rsid w:val="00826D6C"/>
    <w:rsid w:val="008271C5"/>
    <w:rsid w:val="0082796D"/>
    <w:rsid w:val="008300D6"/>
    <w:rsid w:val="008307D7"/>
    <w:rsid w:val="00830847"/>
    <w:rsid w:val="00830C7A"/>
    <w:rsid w:val="00830F5F"/>
    <w:rsid w:val="00830FC7"/>
    <w:rsid w:val="0083155F"/>
    <w:rsid w:val="008316AA"/>
    <w:rsid w:val="00831764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99A"/>
    <w:rsid w:val="00833C76"/>
    <w:rsid w:val="00833DBB"/>
    <w:rsid w:val="00834642"/>
    <w:rsid w:val="008348A7"/>
    <w:rsid w:val="00834AD3"/>
    <w:rsid w:val="00834B02"/>
    <w:rsid w:val="00834CF3"/>
    <w:rsid w:val="00834D80"/>
    <w:rsid w:val="00834EC6"/>
    <w:rsid w:val="008352F4"/>
    <w:rsid w:val="00835674"/>
    <w:rsid w:val="00835D35"/>
    <w:rsid w:val="00836113"/>
    <w:rsid w:val="00836B20"/>
    <w:rsid w:val="00836BB3"/>
    <w:rsid w:val="00836CA4"/>
    <w:rsid w:val="00837092"/>
    <w:rsid w:val="008370EE"/>
    <w:rsid w:val="008371FB"/>
    <w:rsid w:val="00837769"/>
    <w:rsid w:val="0083794B"/>
    <w:rsid w:val="00837A74"/>
    <w:rsid w:val="00837D00"/>
    <w:rsid w:val="00840096"/>
    <w:rsid w:val="0084022B"/>
    <w:rsid w:val="008405F0"/>
    <w:rsid w:val="008407CD"/>
    <w:rsid w:val="00840CB9"/>
    <w:rsid w:val="008410FF"/>
    <w:rsid w:val="0084123A"/>
    <w:rsid w:val="00841276"/>
    <w:rsid w:val="0084141C"/>
    <w:rsid w:val="008417C0"/>
    <w:rsid w:val="00841DCB"/>
    <w:rsid w:val="00841FA8"/>
    <w:rsid w:val="00842071"/>
    <w:rsid w:val="00842D86"/>
    <w:rsid w:val="00842EAF"/>
    <w:rsid w:val="0084327C"/>
    <w:rsid w:val="0084352B"/>
    <w:rsid w:val="00843795"/>
    <w:rsid w:val="00843923"/>
    <w:rsid w:val="00843DDA"/>
    <w:rsid w:val="00843E68"/>
    <w:rsid w:val="008444E3"/>
    <w:rsid w:val="008447C0"/>
    <w:rsid w:val="008449DC"/>
    <w:rsid w:val="00845008"/>
    <w:rsid w:val="00845203"/>
    <w:rsid w:val="00845462"/>
    <w:rsid w:val="00845507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2D5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0D8"/>
    <w:rsid w:val="008523F0"/>
    <w:rsid w:val="00852448"/>
    <w:rsid w:val="0085253D"/>
    <w:rsid w:val="008525ED"/>
    <w:rsid w:val="008528C2"/>
    <w:rsid w:val="008529AA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0CA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59D"/>
    <w:rsid w:val="00863A1D"/>
    <w:rsid w:val="00863AF5"/>
    <w:rsid w:val="00863E91"/>
    <w:rsid w:val="00863EEC"/>
    <w:rsid w:val="00863F6E"/>
    <w:rsid w:val="00864899"/>
    <w:rsid w:val="00864B91"/>
    <w:rsid w:val="00864C6B"/>
    <w:rsid w:val="00864F19"/>
    <w:rsid w:val="00864F59"/>
    <w:rsid w:val="0086509A"/>
    <w:rsid w:val="008650E1"/>
    <w:rsid w:val="00865117"/>
    <w:rsid w:val="00865310"/>
    <w:rsid w:val="0086546D"/>
    <w:rsid w:val="00865542"/>
    <w:rsid w:val="008657E1"/>
    <w:rsid w:val="0086606B"/>
    <w:rsid w:val="008662C2"/>
    <w:rsid w:val="0086638A"/>
    <w:rsid w:val="00866C6F"/>
    <w:rsid w:val="00867084"/>
    <w:rsid w:val="0086710D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B27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564A"/>
    <w:rsid w:val="008759CB"/>
    <w:rsid w:val="008761F1"/>
    <w:rsid w:val="00876294"/>
    <w:rsid w:val="008762CD"/>
    <w:rsid w:val="00876F06"/>
    <w:rsid w:val="00877B63"/>
    <w:rsid w:val="00877FD3"/>
    <w:rsid w:val="008801AA"/>
    <w:rsid w:val="008802EF"/>
    <w:rsid w:val="0088043F"/>
    <w:rsid w:val="00880654"/>
    <w:rsid w:val="00880894"/>
    <w:rsid w:val="00880B2B"/>
    <w:rsid w:val="00880E8A"/>
    <w:rsid w:val="00880EB0"/>
    <w:rsid w:val="008812A3"/>
    <w:rsid w:val="00881451"/>
    <w:rsid w:val="008814B1"/>
    <w:rsid w:val="00881DFF"/>
    <w:rsid w:val="00881F13"/>
    <w:rsid w:val="00882081"/>
    <w:rsid w:val="0088258A"/>
    <w:rsid w:val="00883273"/>
    <w:rsid w:val="0088375B"/>
    <w:rsid w:val="00883C75"/>
    <w:rsid w:val="00884217"/>
    <w:rsid w:val="008842EA"/>
    <w:rsid w:val="008844AE"/>
    <w:rsid w:val="008845EF"/>
    <w:rsid w:val="00884603"/>
    <w:rsid w:val="0088473E"/>
    <w:rsid w:val="008847F7"/>
    <w:rsid w:val="00884B9D"/>
    <w:rsid w:val="00884EA3"/>
    <w:rsid w:val="0088500A"/>
    <w:rsid w:val="008856B5"/>
    <w:rsid w:val="00885A31"/>
    <w:rsid w:val="00885AF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0BDB"/>
    <w:rsid w:val="00890DB8"/>
    <w:rsid w:val="00891060"/>
    <w:rsid w:val="00891367"/>
    <w:rsid w:val="00891660"/>
    <w:rsid w:val="00891746"/>
    <w:rsid w:val="008918B2"/>
    <w:rsid w:val="00892333"/>
    <w:rsid w:val="008925B6"/>
    <w:rsid w:val="00892D88"/>
    <w:rsid w:val="008930BC"/>
    <w:rsid w:val="008934CA"/>
    <w:rsid w:val="0089371E"/>
    <w:rsid w:val="008938CE"/>
    <w:rsid w:val="00893AF0"/>
    <w:rsid w:val="00894346"/>
    <w:rsid w:val="00894652"/>
    <w:rsid w:val="0089470F"/>
    <w:rsid w:val="00894782"/>
    <w:rsid w:val="00894A7E"/>
    <w:rsid w:val="00895F3F"/>
    <w:rsid w:val="0089630D"/>
    <w:rsid w:val="008965AA"/>
    <w:rsid w:val="008966CE"/>
    <w:rsid w:val="00896A86"/>
    <w:rsid w:val="00897036"/>
    <w:rsid w:val="0089777D"/>
    <w:rsid w:val="008979A2"/>
    <w:rsid w:val="00897AD4"/>
    <w:rsid w:val="00897CD9"/>
    <w:rsid w:val="00897D84"/>
    <w:rsid w:val="008A0187"/>
    <w:rsid w:val="008A018E"/>
    <w:rsid w:val="008A1456"/>
    <w:rsid w:val="008A1699"/>
    <w:rsid w:val="008A18B4"/>
    <w:rsid w:val="008A18DA"/>
    <w:rsid w:val="008A196F"/>
    <w:rsid w:val="008A20C9"/>
    <w:rsid w:val="008A26D9"/>
    <w:rsid w:val="008A281E"/>
    <w:rsid w:val="008A3AE4"/>
    <w:rsid w:val="008A3C79"/>
    <w:rsid w:val="008A3E9A"/>
    <w:rsid w:val="008A42D0"/>
    <w:rsid w:val="008A46A9"/>
    <w:rsid w:val="008A48B2"/>
    <w:rsid w:val="008A4BB2"/>
    <w:rsid w:val="008A4E5E"/>
    <w:rsid w:val="008A4E9D"/>
    <w:rsid w:val="008A540F"/>
    <w:rsid w:val="008A5483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274"/>
    <w:rsid w:val="008B04AE"/>
    <w:rsid w:val="008B0559"/>
    <w:rsid w:val="008B05B4"/>
    <w:rsid w:val="008B0678"/>
    <w:rsid w:val="008B0959"/>
    <w:rsid w:val="008B09CD"/>
    <w:rsid w:val="008B0E36"/>
    <w:rsid w:val="008B158A"/>
    <w:rsid w:val="008B17D3"/>
    <w:rsid w:val="008B19C8"/>
    <w:rsid w:val="008B1B7C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304"/>
    <w:rsid w:val="008B443E"/>
    <w:rsid w:val="008B5092"/>
    <w:rsid w:val="008B5370"/>
    <w:rsid w:val="008B594C"/>
    <w:rsid w:val="008B5BEB"/>
    <w:rsid w:val="008B6101"/>
    <w:rsid w:val="008B61D7"/>
    <w:rsid w:val="008B63B2"/>
    <w:rsid w:val="008B690B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C79"/>
    <w:rsid w:val="008C3042"/>
    <w:rsid w:val="008C3144"/>
    <w:rsid w:val="008C3378"/>
    <w:rsid w:val="008C33D6"/>
    <w:rsid w:val="008C34EA"/>
    <w:rsid w:val="008C374C"/>
    <w:rsid w:val="008C43C8"/>
    <w:rsid w:val="008C4A94"/>
    <w:rsid w:val="008C4E35"/>
    <w:rsid w:val="008C5110"/>
    <w:rsid w:val="008C527E"/>
    <w:rsid w:val="008C54EB"/>
    <w:rsid w:val="008C5500"/>
    <w:rsid w:val="008C5689"/>
    <w:rsid w:val="008C56D7"/>
    <w:rsid w:val="008C5D85"/>
    <w:rsid w:val="008C5E53"/>
    <w:rsid w:val="008C6050"/>
    <w:rsid w:val="008C61D3"/>
    <w:rsid w:val="008C622D"/>
    <w:rsid w:val="008C6649"/>
    <w:rsid w:val="008C6EE5"/>
    <w:rsid w:val="008C701F"/>
    <w:rsid w:val="008C72E4"/>
    <w:rsid w:val="008C74E4"/>
    <w:rsid w:val="008C7A87"/>
    <w:rsid w:val="008D07A9"/>
    <w:rsid w:val="008D080C"/>
    <w:rsid w:val="008D0A07"/>
    <w:rsid w:val="008D0C07"/>
    <w:rsid w:val="008D0E56"/>
    <w:rsid w:val="008D0F14"/>
    <w:rsid w:val="008D168E"/>
    <w:rsid w:val="008D17C0"/>
    <w:rsid w:val="008D1EEA"/>
    <w:rsid w:val="008D2C0E"/>
    <w:rsid w:val="008D312F"/>
    <w:rsid w:val="008D344F"/>
    <w:rsid w:val="008D362C"/>
    <w:rsid w:val="008D3BFB"/>
    <w:rsid w:val="008D40AA"/>
    <w:rsid w:val="008D4286"/>
    <w:rsid w:val="008D4458"/>
    <w:rsid w:val="008D49B5"/>
    <w:rsid w:val="008D543F"/>
    <w:rsid w:val="008D556E"/>
    <w:rsid w:val="008D58D7"/>
    <w:rsid w:val="008D5932"/>
    <w:rsid w:val="008D5D64"/>
    <w:rsid w:val="008D5DED"/>
    <w:rsid w:val="008D5FAD"/>
    <w:rsid w:val="008D6095"/>
    <w:rsid w:val="008D6133"/>
    <w:rsid w:val="008D6520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1F46"/>
    <w:rsid w:val="008E25A4"/>
    <w:rsid w:val="008E295D"/>
    <w:rsid w:val="008E2974"/>
    <w:rsid w:val="008E2D15"/>
    <w:rsid w:val="008E3612"/>
    <w:rsid w:val="008E3985"/>
    <w:rsid w:val="008E4026"/>
    <w:rsid w:val="008E406F"/>
    <w:rsid w:val="008E41F8"/>
    <w:rsid w:val="008E432F"/>
    <w:rsid w:val="008E452F"/>
    <w:rsid w:val="008E4A47"/>
    <w:rsid w:val="008E4C73"/>
    <w:rsid w:val="008E513B"/>
    <w:rsid w:val="008E569A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4D4"/>
    <w:rsid w:val="008E79AF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406"/>
    <w:rsid w:val="008F27A6"/>
    <w:rsid w:val="008F2936"/>
    <w:rsid w:val="008F2A9B"/>
    <w:rsid w:val="008F2BCC"/>
    <w:rsid w:val="008F32BF"/>
    <w:rsid w:val="008F338D"/>
    <w:rsid w:val="008F3638"/>
    <w:rsid w:val="008F3BE1"/>
    <w:rsid w:val="008F3D9F"/>
    <w:rsid w:val="008F3EB7"/>
    <w:rsid w:val="008F3F8F"/>
    <w:rsid w:val="008F4155"/>
    <w:rsid w:val="008F420F"/>
    <w:rsid w:val="008F4441"/>
    <w:rsid w:val="008F4681"/>
    <w:rsid w:val="008F507A"/>
    <w:rsid w:val="008F51CD"/>
    <w:rsid w:val="008F520F"/>
    <w:rsid w:val="008F54DE"/>
    <w:rsid w:val="008F57E8"/>
    <w:rsid w:val="008F5A83"/>
    <w:rsid w:val="008F5CE0"/>
    <w:rsid w:val="008F5EB6"/>
    <w:rsid w:val="008F6013"/>
    <w:rsid w:val="008F6193"/>
    <w:rsid w:val="008F63F2"/>
    <w:rsid w:val="008F64A3"/>
    <w:rsid w:val="008F6833"/>
    <w:rsid w:val="008F6F31"/>
    <w:rsid w:val="008F6FE8"/>
    <w:rsid w:val="008F74DF"/>
    <w:rsid w:val="008F7E83"/>
    <w:rsid w:val="00900470"/>
    <w:rsid w:val="00900506"/>
    <w:rsid w:val="009005BC"/>
    <w:rsid w:val="0090078F"/>
    <w:rsid w:val="009008BD"/>
    <w:rsid w:val="00901395"/>
    <w:rsid w:val="009013B1"/>
    <w:rsid w:val="009013C2"/>
    <w:rsid w:val="009014DC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764"/>
    <w:rsid w:val="00903810"/>
    <w:rsid w:val="00903B0A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AB"/>
    <w:rsid w:val="009072F7"/>
    <w:rsid w:val="00907954"/>
    <w:rsid w:val="00907E4E"/>
    <w:rsid w:val="00907F5B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E1"/>
    <w:rsid w:val="0091205E"/>
    <w:rsid w:val="0091216A"/>
    <w:rsid w:val="0091242F"/>
    <w:rsid w:val="0091258F"/>
    <w:rsid w:val="009127BA"/>
    <w:rsid w:val="009128DF"/>
    <w:rsid w:val="00912AC6"/>
    <w:rsid w:val="00913A6D"/>
    <w:rsid w:val="00913B42"/>
    <w:rsid w:val="00913C11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728"/>
    <w:rsid w:val="009158E5"/>
    <w:rsid w:val="009158F2"/>
    <w:rsid w:val="00915CAE"/>
    <w:rsid w:val="0091619A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433"/>
    <w:rsid w:val="0092154D"/>
    <w:rsid w:val="009221E9"/>
    <w:rsid w:val="00922279"/>
    <w:rsid w:val="0092237E"/>
    <w:rsid w:val="009227A6"/>
    <w:rsid w:val="00922A9F"/>
    <w:rsid w:val="009230C3"/>
    <w:rsid w:val="00923342"/>
    <w:rsid w:val="0092354F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478"/>
    <w:rsid w:val="00926634"/>
    <w:rsid w:val="00926648"/>
    <w:rsid w:val="0092686E"/>
    <w:rsid w:val="00926E8E"/>
    <w:rsid w:val="00927A62"/>
    <w:rsid w:val="00927B5D"/>
    <w:rsid w:val="00927CD8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0A"/>
    <w:rsid w:val="00931E8E"/>
    <w:rsid w:val="009320C2"/>
    <w:rsid w:val="009320F2"/>
    <w:rsid w:val="00932193"/>
    <w:rsid w:val="00932484"/>
    <w:rsid w:val="00932D39"/>
    <w:rsid w:val="00932F8C"/>
    <w:rsid w:val="00932FA6"/>
    <w:rsid w:val="00932FDD"/>
    <w:rsid w:val="009331CA"/>
    <w:rsid w:val="00933EC1"/>
    <w:rsid w:val="00933FDB"/>
    <w:rsid w:val="009340C3"/>
    <w:rsid w:val="0093416D"/>
    <w:rsid w:val="00934291"/>
    <w:rsid w:val="009345F4"/>
    <w:rsid w:val="00934BF5"/>
    <w:rsid w:val="00935279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37C"/>
    <w:rsid w:val="00940D6E"/>
    <w:rsid w:val="009410D8"/>
    <w:rsid w:val="009411F1"/>
    <w:rsid w:val="00941215"/>
    <w:rsid w:val="009419FD"/>
    <w:rsid w:val="00941ECC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50036"/>
    <w:rsid w:val="0095053A"/>
    <w:rsid w:val="0095057A"/>
    <w:rsid w:val="00950C7C"/>
    <w:rsid w:val="0095116F"/>
    <w:rsid w:val="009511BD"/>
    <w:rsid w:val="00951254"/>
    <w:rsid w:val="00951957"/>
    <w:rsid w:val="00951E7F"/>
    <w:rsid w:val="009520DC"/>
    <w:rsid w:val="0095224C"/>
    <w:rsid w:val="0095240D"/>
    <w:rsid w:val="0095275E"/>
    <w:rsid w:val="0095297B"/>
    <w:rsid w:val="00952E6E"/>
    <w:rsid w:val="009530DB"/>
    <w:rsid w:val="009532E8"/>
    <w:rsid w:val="00953489"/>
    <w:rsid w:val="00953676"/>
    <w:rsid w:val="009537A9"/>
    <w:rsid w:val="0095395E"/>
    <w:rsid w:val="00953B66"/>
    <w:rsid w:val="00953E09"/>
    <w:rsid w:val="00953FCB"/>
    <w:rsid w:val="0095446A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942"/>
    <w:rsid w:val="00955AF7"/>
    <w:rsid w:val="00955B4C"/>
    <w:rsid w:val="00955F2D"/>
    <w:rsid w:val="009567C0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152F"/>
    <w:rsid w:val="0096158E"/>
    <w:rsid w:val="0096183C"/>
    <w:rsid w:val="00961F43"/>
    <w:rsid w:val="00961FC5"/>
    <w:rsid w:val="00962074"/>
    <w:rsid w:val="009625A7"/>
    <w:rsid w:val="00962A85"/>
    <w:rsid w:val="00962F7D"/>
    <w:rsid w:val="00963063"/>
    <w:rsid w:val="009631C7"/>
    <w:rsid w:val="0096328B"/>
    <w:rsid w:val="009640E6"/>
    <w:rsid w:val="009647C9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67D79"/>
    <w:rsid w:val="009700E0"/>
    <w:rsid w:val="00970339"/>
    <w:rsid w:val="009705EE"/>
    <w:rsid w:val="00970BFC"/>
    <w:rsid w:val="00970CE2"/>
    <w:rsid w:val="00970FA8"/>
    <w:rsid w:val="0097112F"/>
    <w:rsid w:val="0097199F"/>
    <w:rsid w:val="00971AC1"/>
    <w:rsid w:val="00971B92"/>
    <w:rsid w:val="009721FD"/>
    <w:rsid w:val="00972393"/>
    <w:rsid w:val="009728C5"/>
    <w:rsid w:val="0097317D"/>
    <w:rsid w:val="009731CA"/>
    <w:rsid w:val="0097331B"/>
    <w:rsid w:val="009733C7"/>
    <w:rsid w:val="00973545"/>
    <w:rsid w:val="009737D4"/>
    <w:rsid w:val="009742A5"/>
    <w:rsid w:val="00974301"/>
    <w:rsid w:val="0097441E"/>
    <w:rsid w:val="00974B3E"/>
    <w:rsid w:val="00974C6F"/>
    <w:rsid w:val="00974D44"/>
    <w:rsid w:val="009750E0"/>
    <w:rsid w:val="009752A2"/>
    <w:rsid w:val="009753BF"/>
    <w:rsid w:val="00975BD6"/>
    <w:rsid w:val="00975CE0"/>
    <w:rsid w:val="00975D37"/>
    <w:rsid w:val="009763BA"/>
    <w:rsid w:val="00976783"/>
    <w:rsid w:val="00976977"/>
    <w:rsid w:val="00976E05"/>
    <w:rsid w:val="0097768B"/>
    <w:rsid w:val="0097788A"/>
    <w:rsid w:val="00977927"/>
    <w:rsid w:val="0098021D"/>
    <w:rsid w:val="009804FE"/>
    <w:rsid w:val="0098135C"/>
    <w:rsid w:val="009813F1"/>
    <w:rsid w:val="0098145B"/>
    <w:rsid w:val="0098156A"/>
    <w:rsid w:val="00981ED2"/>
    <w:rsid w:val="00982010"/>
    <w:rsid w:val="00982712"/>
    <w:rsid w:val="00982C56"/>
    <w:rsid w:val="00982FC0"/>
    <w:rsid w:val="0098301B"/>
    <w:rsid w:val="00983153"/>
    <w:rsid w:val="0098316A"/>
    <w:rsid w:val="0098377A"/>
    <w:rsid w:val="0098385A"/>
    <w:rsid w:val="009838D7"/>
    <w:rsid w:val="0098391C"/>
    <w:rsid w:val="00983C2E"/>
    <w:rsid w:val="00983C80"/>
    <w:rsid w:val="00984052"/>
    <w:rsid w:val="009841F9"/>
    <w:rsid w:val="0098449E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A4D"/>
    <w:rsid w:val="00992C3C"/>
    <w:rsid w:val="00992F72"/>
    <w:rsid w:val="009930F9"/>
    <w:rsid w:val="009935C7"/>
    <w:rsid w:val="0099363F"/>
    <w:rsid w:val="00993804"/>
    <w:rsid w:val="009939D2"/>
    <w:rsid w:val="00993ECA"/>
    <w:rsid w:val="00994312"/>
    <w:rsid w:val="009946C4"/>
    <w:rsid w:val="00994A0C"/>
    <w:rsid w:val="00994D49"/>
    <w:rsid w:val="0099532E"/>
    <w:rsid w:val="009953FA"/>
    <w:rsid w:val="009957D0"/>
    <w:rsid w:val="00995C6C"/>
    <w:rsid w:val="00995D10"/>
    <w:rsid w:val="0099694A"/>
    <w:rsid w:val="00996BA8"/>
    <w:rsid w:val="00997B05"/>
    <w:rsid w:val="00997C72"/>
    <w:rsid w:val="00997EE3"/>
    <w:rsid w:val="009A0193"/>
    <w:rsid w:val="009A0A27"/>
    <w:rsid w:val="009A0CB7"/>
    <w:rsid w:val="009A1065"/>
    <w:rsid w:val="009A1079"/>
    <w:rsid w:val="009A10AF"/>
    <w:rsid w:val="009A1CFB"/>
    <w:rsid w:val="009A2C18"/>
    <w:rsid w:val="009A2DC3"/>
    <w:rsid w:val="009A2FEF"/>
    <w:rsid w:val="009A3076"/>
    <w:rsid w:val="009A32E6"/>
    <w:rsid w:val="009A3597"/>
    <w:rsid w:val="009A361E"/>
    <w:rsid w:val="009A3640"/>
    <w:rsid w:val="009A3BD0"/>
    <w:rsid w:val="009A3CE4"/>
    <w:rsid w:val="009A3E73"/>
    <w:rsid w:val="009A45D9"/>
    <w:rsid w:val="009A4A3F"/>
    <w:rsid w:val="009A4DC1"/>
    <w:rsid w:val="009A4ECE"/>
    <w:rsid w:val="009A5141"/>
    <w:rsid w:val="009A52CD"/>
    <w:rsid w:val="009A5720"/>
    <w:rsid w:val="009A5AA7"/>
    <w:rsid w:val="009A5B35"/>
    <w:rsid w:val="009A5BF0"/>
    <w:rsid w:val="009A5E2A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649"/>
    <w:rsid w:val="009A76B3"/>
    <w:rsid w:val="009A7817"/>
    <w:rsid w:val="009A78F8"/>
    <w:rsid w:val="009A7AD8"/>
    <w:rsid w:val="009B0140"/>
    <w:rsid w:val="009B04E3"/>
    <w:rsid w:val="009B0831"/>
    <w:rsid w:val="009B08B6"/>
    <w:rsid w:val="009B08C6"/>
    <w:rsid w:val="009B0A6E"/>
    <w:rsid w:val="009B106D"/>
    <w:rsid w:val="009B1AAB"/>
    <w:rsid w:val="009B20A2"/>
    <w:rsid w:val="009B216F"/>
    <w:rsid w:val="009B298B"/>
    <w:rsid w:val="009B2F41"/>
    <w:rsid w:val="009B2FC2"/>
    <w:rsid w:val="009B31F4"/>
    <w:rsid w:val="009B3555"/>
    <w:rsid w:val="009B3790"/>
    <w:rsid w:val="009B3A74"/>
    <w:rsid w:val="009B3C15"/>
    <w:rsid w:val="009B3E53"/>
    <w:rsid w:val="009B41D2"/>
    <w:rsid w:val="009B58B1"/>
    <w:rsid w:val="009B5961"/>
    <w:rsid w:val="009B5CFD"/>
    <w:rsid w:val="009B6569"/>
    <w:rsid w:val="009B65A1"/>
    <w:rsid w:val="009B665D"/>
    <w:rsid w:val="009B74B2"/>
    <w:rsid w:val="009B7A32"/>
    <w:rsid w:val="009C002F"/>
    <w:rsid w:val="009C0054"/>
    <w:rsid w:val="009C09F2"/>
    <w:rsid w:val="009C0E58"/>
    <w:rsid w:val="009C0F7A"/>
    <w:rsid w:val="009C1041"/>
    <w:rsid w:val="009C1335"/>
    <w:rsid w:val="009C1AB2"/>
    <w:rsid w:val="009C1F44"/>
    <w:rsid w:val="009C2365"/>
    <w:rsid w:val="009C3732"/>
    <w:rsid w:val="009C3F3C"/>
    <w:rsid w:val="009C4091"/>
    <w:rsid w:val="009C486B"/>
    <w:rsid w:val="009C4875"/>
    <w:rsid w:val="009C49FE"/>
    <w:rsid w:val="009C4A93"/>
    <w:rsid w:val="009C4CB8"/>
    <w:rsid w:val="009C4D35"/>
    <w:rsid w:val="009C52E4"/>
    <w:rsid w:val="009C585B"/>
    <w:rsid w:val="009C5AEF"/>
    <w:rsid w:val="009C5B32"/>
    <w:rsid w:val="009C6CF8"/>
    <w:rsid w:val="009C6DE1"/>
    <w:rsid w:val="009C7251"/>
    <w:rsid w:val="009C773B"/>
    <w:rsid w:val="009C7BAD"/>
    <w:rsid w:val="009D0272"/>
    <w:rsid w:val="009D0363"/>
    <w:rsid w:val="009D0603"/>
    <w:rsid w:val="009D07F0"/>
    <w:rsid w:val="009D0A0D"/>
    <w:rsid w:val="009D0DC6"/>
    <w:rsid w:val="009D0FD6"/>
    <w:rsid w:val="009D116C"/>
    <w:rsid w:val="009D13BD"/>
    <w:rsid w:val="009D14E9"/>
    <w:rsid w:val="009D2269"/>
    <w:rsid w:val="009D2A21"/>
    <w:rsid w:val="009D2ED9"/>
    <w:rsid w:val="009D2F71"/>
    <w:rsid w:val="009D3116"/>
    <w:rsid w:val="009D3536"/>
    <w:rsid w:val="009D39DE"/>
    <w:rsid w:val="009D43AF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667"/>
    <w:rsid w:val="009D7B59"/>
    <w:rsid w:val="009D7C65"/>
    <w:rsid w:val="009E0635"/>
    <w:rsid w:val="009E074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557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23B"/>
    <w:rsid w:val="009E43B6"/>
    <w:rsid w:val="009E46F3"/>
    <w:rsid w:val="009E48D2"/>
    <w:rsid w:val="009E48E0"/>
    <w:rsid w:val="009E4AB0"/>
    <w:rsid w:val="009E4FB3"/>
    <w:rsid w:val="009E4FE3"/>
    <w:rsid w:val="009E51F3"/>
    <w:rsid w:val="009E56D3"/>
    <w:rsid w:val="009E58BB"/>
    <w:rsid w:val="009E5B96"/>
    <w:rsid w:val="009E5D3E"/>
    <w:rsid w:val="009E6233"/>
    <w:rsid w:val="009E640D"/>
    <w:rsid w:val="009E6457"/>
    <w:rsid w:val="009E72A6"/>
    <w:rsid w:val="009E73F8"/>
    <w:rsid w:val="009E750E"/>
    <w:rsid w:val="009E7A37"/>
    <w:rsid w:val="009E7C5F"/>
    <w:rsid w:val="009E7E21"/>
    <w:rsid w:val="009E7E4A"/>
    <w:rsid w:val="009E7EB0"/>
    <w:rsid w:val="009E7FF3"/>
    <w:rsid w:val="009F0837"/>
    <w:rsid w:val="009F08CB"/>
    <w:rsid w:val="009F0C78"/>
    <w:rsid w:val="009F0CE8"/>
    <w:rsid w:val="009F1628"/>
    <w:rsid w:val="009F16C0"/>
    <w:rsid w:val="009F2069"/>
    <w:rsid w:val="009F25F5"/>
    <w:rsid w:val="009F2677"/>
    <w:rsid w:val="009F2A56"/>
    <w:rsid w:val="009F2C75"/>
    <w:rsid w:val="009F2F2C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08C"/>
    <w:rsid w:val="009F7103"/>
    <w:rsid w:val="009F71E9"/>
    <w:rsid w:val="009F73FE"/>
    <w:rsid w:val="009F7614"/>
    <w:rsid w:val="009F781B"/>
    <w:rsid w:val="00A0034F"/>
    <w:rsid w:val="00A0099D"/>
    <w:rsid w:val="00A00D80"/>
    <w:rsid w:val="00A00FA9"/>
    <w:rsid w:val="00A010B5"/>
    <w:rsid w:val="00A013FB"/>
    <w:rsid w:val="00A0144E"/>
    <w:rsid w:val="00A014BF"/>
    <w:rsid w:val="00A02628"/>
    <w:rsid w:val="00A02C20"/>
    <w:rsid w:val="00A02C72"/>
    <w:rsid w:val="00A02CE0"/>
    <w:rsid w:val="00A02DC1"/>
    <w:rsid w:val="00A02EF1"/>
    <w:rsid w:val="00A038B1"/>
    <w:rsid w:val="00A0390B"/>
    <w:rsid w:val="00A03980"/>
    <w:rsid w:val="00A03A27"/>
    <w:rsid w:val="00A03D8E"/>
    <w:rsid w:val="00A0429B"/>
    <w:rsid w:val="00A042A0"/>
    <w:rsid w:val="00A04685"/>
    <w:rsid w:val="00A04B19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C56"/>
    <w:rsid w:val="00A06D96"/>
    <w:rsid w:val="00A06E3B"/>
    <w:rsid w:val="00A06FC3"/>
    <w:rsid w:val="00A074FA"/>
    <w:rsid w:val="00A0770B"/>
    <w:rsid w:val="00A0780D"/>
    <w:rsid w:val="00A07AEE"/>
    <w:rsid w:val="00A07C8E"/>
    <w:rsid w:val="00A07CF5"/>
    <w:rsid w:val="00A07DCE"/>
    <w:rsid w:val="00A07EB1"/>
    <w:rsid w:val="00A07FFB"/>
    <w:rsid w:val="00A100A9"/>
    <w:rsid w:val="00A101A6"/>
    <w:rsid w:val="00A10247"/>
    <w:rsid w:val="00A1099A"/>
    <w:rsid w:val="00A109AD"/>
    <w:rsid w:val="00A10A23"/>
    <w:rsid w:val="00A1128D"/>
    <w:rsid w:val="00A11546"/>
    <w:rsid w:val="00A11983"/>
    <w:rsid w:val="00A11F7F"/>
    <w:rsid w:val="00A11FE4"/>
    <w:rsid w:val="00A12473"/>
    <w:rsid w:val="00A127EA"/>
    <w:rsid w:val="00A12C8B"/>
    <w:rsid w:val="00A12EA3"/>
    <w:rsid w:val="00A13116"/>
    <w:rsid w:val="00A137C2"/>
    <w:rsid w:val="00A139F5"/>
    <w:rsid w:val="00A13DF6"/>
    <w:rsid w:val="00A1478D"/>
    <w:rsid w:val="00A14B11"/>
    <w:rsid w:val="00A14BB0"/>
    <w:rsid w:val="00A14C94"/>
    <w:rsid w:val="00A14CC1"/>
    <w:rsid w:val="00A14F5D"/>
    <w:rsid w:val="00A153E2"/>
    <w:rsid w:val="00A154A0"/>
    <w:rsid w:val="00A16292"/>
    <w:rsid w:val="00A162F1"/>
    <w:rsid w:val="00A16363"/>
    <w:rsid w:val="00A16ACA"/>
    <w:rsid w:val="00A16C02"/>
    <w:rsid w:val="00A1713B"/>
    <w:rsid w:val="00A17347"/>
    <w:rsid w:val="00A1744B"/>
    <w:rsid w:val="00A174AD"/>
    <w:rsid w:val="00A17807"/>
    <w:rsid w:val="00A17835"/>
    <w:rsid w:val="00A17F12"/>
    <w:rsid w:val="00A17FA1"/>
    <w:rsid w:val="00A205D4"/>
    <w:rsid w:val="00A20AAB"/>
    <w:rsid w:val="00A20E1D"/>
    <w:rsid w:val="00A20E25"/>
    <w:rsid w:val="00A20E4F"/>
    <w:rsid w:val="00A20EBA"/>
    <w:rsid w:val="00A212B4"/>
    <w:rsid w:val="00A2191E"/>
    <w:rsid w:val="00A219BE"/>
    <w:rsid w:val="00A22274"/>
    <w:rsid w:val="00A22315"/>
    <w:rsid w:val="00A22459"/>
    <w:rsid w:val="00A225C2"/>
    <w:rsid w:val="00A227A6"/>
    <w:rsid w:val="00A22EDC"/>
    <w:rsid w:val="00A23022"/>
    <w:rsid w:val="00A2345A"/>
    <w:rsid w:val="00A234CF"/>
    <w:rsid w:val="00A23801"/>
    <w:rsid w:val="00A2394D"/>
    <w:rsid w:val="00A23E0B"/>
    <w:rsid w:val="00A243FB"/>
    <w:rsid w:val="00A245CF"/>
    <w:rsid w:val="00A24B2E"/>
    <w:rsid w:val="00A24B90"/>
    <w:rsid w:val="00A24F2C"/>
    <w:rsid w:val="00A2520C"/>
    <w:rsid w:val="00A25254"/>
    <w:rsid w:val="00A25A31"/>
    <w:rsid w:val="00A25F59"/>
    <w:rsid w:val="00A2680F"/>
    <w:rsid w:val="00A268C3"/>
    <w:rsid w:val="00A26A06"/>
    <w:rsid w:val="00A26D81"/>
    <w:rsid w:val="00A2711D"/>
    <w:rsid w:val="00A27274"/>
    <w:rsid w:val="00A2753D"/>
    <w:rsid w:val="00A2765B"/>
    <w:rsid w:val="00A2789A"/>
    <w:rsid w:val="00A27A6E"/>
    <w:rsid w:val="00A30190"/>
    <w:rsid w:val="00A30A9C"/>
    <w:rsid w:val="00A30DA4"/>
    <w:rsid w:val="00A313DD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F77"/>
    <w:rsid w:val="00A365F4"/>
    <w:rsid w:val="00A366B9"/>
    <w:rsid w:val="00A36A35"/>
    <w:rsid w:val="00A36AAA"/>
    <w:rsid w:val="00A36CFF"/>
    <w:rsid w:val="00A3744D"/>
    <w:rsid w:val="00A37BA8"/>
    <w:rsid w:val="00A37C6C"/>
    <w:rsid w:val="00A37CBA"/>
    <w:rsid w:val="00A37D80"/>
    <w:rsid w:val="00A37EF9"/>
    <w:rsid w:val="00A40C3C"/>
    <w:rsid w:val="00A41553"/>
    <w:rsid w:val="00A41572"/>
    <w:rsid w:val="00A41B03"/>
    <w:rsid w:val="00A42157"/>
    <w:rsid w:val="00A42388"/>
    <w:rsid w:val="00A4244D"/>
    <w:rsid w:val="00A42702"/>
    <w:rsid w:val="00A429E4"/>
    <w:rsid w:val="00A42ABA"/>
    <w:rsid w:val="00A42D87"/>
    <w:rsid w:val="00A42E8C"/>
    <w:rsid w:val="00A43094"/>
    <w:rsid w:val="00A433A7"/>
    <w:rsid w:val="00A4370E"/>
    <w:rsid w:val="00A43D24"/>
    <w:rsid w:val="00A43D85"/>
    <w:rsid w:val="00A440A2"/>
    <w:rsid w:val="00A4492C"/>
    <w:rsid w:val="00A44B45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47F1F"/>
    <w:rsid w:val="00A50DB8"/>
    <w:rsid w:val="00A50F0D"/>
    <w:rsid w:val="00A5120A"/>
    <w:rsid w:val="00A514A3"/>
    <w:rsid w:val="00A5178E"/>
    <w:rsid w:val="00A51B89"/>
    <w:rsid w:val="00A51CA9"/>
    <w:rsid w:val="00A51D75"/>
    <w:rsid w:val="00A5229A"/>
    <w:rsid w:val="00A52A49"/>
    <w:rsid w:val="00A52E2D"/>
    <w:rsid w:val="00A52F63"/>
    <w:rsid w:val="00A53132"/>
    <w:rsid w:val="00A5319E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450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F17"/>
    <w:rsid w:val="00A57168"/>
    <w:rsid w:val="00A571B9"/>
    <w:rsid w:val="00A571BA"/>
    <w:rsid w:val="00A5734B"/>
    <w:rsid w:val="00A57815"/>
    <w:rsid w:val="00A57871"/>
    <w:rsid w:val="00A57C44"/>
    <w:rsid w:val="00A57E0A"/>
    <w:rsid w:val="00A57E3D"/>
    <w:rsid w:val="00A601DE"/>
    <w:rsid w:val="00A60522"/>
    <w:rsid w:val="00A605A0"/>
    <w:rsid w:val="00A608D7"/>
    <w:rsid w:val="00A60F52"/>
    <w:rsid w:val="00A61348"/>
    <w:rsid w:val="00A61904"/>
    <w:rsid w:val="00A61E7B"/>
    <w:rsid w:val="00A62091"/>
    <w:rsid w:val="00A624F6"/>
    <w:rsid w:val="00A6293F"/>
    <w:rsid w:val="00A62989"/>
    <w:rsid w:val="00A62D58"/>
    <w:rsid w:val="00A63031"/>
    <w:rsid w:val="00A636A8"/>
    <w:rsid w:val="00A6378D"/>
    <w:rsid w:val="00A63C79"/>
    <w:rsid w:val="00A63D5E"/>
    <w:rsid w:val="00A64097"/>
    <w:rsid w:val="00A642D4"/>
    <w:rsid w:val="00A6465E"/>
    <w:rsid w:val="00A649B0"/>
    <w:rsid w:val="00A64B2F"/>
    <w:rsid w:val="00A64F09"/>
    <w:rsid w:val="00A65007"/>
    <w:rsid w:val="00A651E7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6FA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492"/>
    <w:rsid w:val="00A72910"/>
    <w:rsid w:val="00A72FB2"/>
    <w:rsid w:val="00A737DD"/>
    <w:rsid w:val="00A73B21"/>
    <w:rsid w:val="00A7402B"/>
    <w:rsid w:val="00A74251"/>
    <w:rsid w:val="00A74529"/>
    <w:rsid w:val="00A74804"/>
    <w:rsid w:val="00A75619"/>
    <w:rsid w:val="00A75969"/>
    <w:rsid w:val="00A75A7B"/>
    <w:rsid w:val="00A75BE7"/>
    <w:rsid w:val="00A7614D"/>
    <w:rsid w:val="00A764DC"/>
    <w:rsid w:val="00A76FF1"/>
    <w:rsid w:val="00A77A05"/>
    <w:rsid w:val="00A77C8E"/>
    <w:rsid w:val="00A80FD4"/>
    <w:rsid w:val="00A810F9"/>
    <w:rsid w:val="00A81AD1"/>
    <w:rsid w:val="00A81C91"/>
    <w:rsid w:val="00A81ECA"/>
    <w:rsid w:val="00A82056"/>
    <w:rsid w:val="00A822AA"/>
    <w:rsid w:val="00A825F1"/>
    <w:rsid w:val="00A825F2"/>
    <w:rsid w:val="00A82962"/>
    <w:rsid w:val="00A82977"/>
    <w:rsid w:val="00A82CEA"/>
    <w:rsid w:val="00A82E98"/>
    <w:rsid w:val="00A8300C"/>
    <w:rsid w:val="00A834AF"/>
    <w:rsid w:val="00A838AE"/>
    <w:rsid w:val="00A83940"/>
    <w:rsid w:val="00A841C7"/>
    <w:rsid w:val="00A84D89"/>
    <w:rsid w:val="00A84FD7"/>
    <w:rsid w:val="00A85049"/>
    <w:rsid w:val="00A850D9"/>
    <w:rsid w:val="00A85854"/>
    <w:rsid w:val="00A85EE8"/>
    <w:rsid w:val="00A86946"/>
    <w:rsid w:val="00A86CBA"/>
    <w:rsid w:val="00A86E0C"/>
    <w:rsid w:val="00A86ECC"/>
    <w:rsid w:val="00A86FCC"/>
    <w:rsid w:val="00A8705D"/>
    <w:rsid w:val="00A87301"/>
    <w:rsid w:val="00A8751F"/>
    <w:rsid w:val="00A87596"/>
    <w:rsid w:val="00A87599"/>
    <w:rsid w:val="00A87AA8"/>
    <w:rsid w:val="00A87C4A"/>
    <w:rsid w:val="00A87D07"/>
    <w:rsid w:val="00A9008F"/>
    <w:rsid w:val="00A90207"/>
    <w:rsid w:val="00A902FA"/>
    <w:rsid w:val="00A91042"/>
    <w:rsid w:val="00A9117E"/>
    <w:rsid w:val="00A91BEC"/>
    <w:rsid w:val="00A91BFC"/>
    <w:rsid w:val="00A91C97"/>
    <w:rsid w:val="00A91FD8"/>
    <w:rsid w:val="00A923FD"/>
    <w:rsid w:val="00A9300D"/>
    <w:rsid w:val="00A9308C"/>
    <w:rsid w:val="00A932A1"/>
    <w:rsid w:val="00A9345A"/>
    <w:rsid w:val="00A9350A"/>
    <w:rsid w:val="00A93547"/>
    <w:rsid w:val="00A9374E"/>
    <w:rsid w:val="00A938D8"/>
    <w:rsid w:val="00A9395A"/>
    <w:rsid w:val="00A94701"/>
    <w:rsid w:val="00A947B5"/>
    <w:rsid w:val="00A94F02"/>
    <w:rsid w:val="00A94FEE"/>
    <w:rsid w:val="00A95221"/>
    <w:rsid w:val="00A956C5"/>
    <w:rsid w:val="00A95854"/>
    <w:rsid w:val="00A95FB3"/>
    <w:rsid w:val="00A9680C"/>
    <w:rsid w:val="00A96A55"/>
    <w:rsid w:val="00A97361"/>
    <w:rsid w:val="00A97856"/>
    <w:rsid w:val="00A97F36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A55"/>
    <w:rsid w:val="00AA1D6D"/>
    <w:rsid w:val="00AA1FC8"/>
    <w:rsid w:val="00AA20A2"/>
    <w:rsid w:val="00AA222D"/>
    <w:rsid w:val="00AA23D3"/>
    <w:rsid w:val="00AA290E"/>
    <w:rsid w:val="00AA2949"/>
    <w:rsid w:val="00AA2B06"/>
    <w:rsid w:val="00AA2BA5"/>
    <w:rsid w:val="00AA2FD7"/>
    <w:rsid w:val="00AA3A54"/>
    <w:rsid w:val="00AA3C6E"/>
    <w:rsid w:val="00AA3DA7"/>
    <w:rsid w:val="00AA42F2"/>
    <w:rsid w:val="00AA48AF"/>
    <w:rsid w:val="00AA48DA"/>
    <w:rsid w:val="00AA4A5D"/>
    <w:rsid w:val="00AA543D"/>
    <w:rsid w:val="00AA548C"/>
    <w:rsid w:val="00AA5550"/>
    <w:rsid w:val="00AA5562"/>
    <w:rsid w:val="00AA592C"/>
    <w:rsid w:val="00AA5A43"/>
    <w:rsid w:val="00AA6439"/>
    <w:rsid w:val="00AA710D"/>
    <w:rsid w:val="00AA773C"/>
    <w:rsid w:val="00AA7B03"/>
    <w:rsid w:val="00AB0003"/>
    <w:rsid w:val="00AB005E"/>
    <w:rsid w:val="00AB06FA"/>
    <w:rsid w:val="00AB06FC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9CE"/>
    <w:rsid w:val="00AB2BB8"/>
    <w:rsid w:val="00AB2CC8"/>
    <w:rsid w:val="00AB30D2"/>
    <w:rsid w:val="00AB3D20"/>
    <w:rsid w:val="00AB40C4"/>
    <w:rsid w:val="00AB42B6"/>
    <w:rsid w:val="00AB446A"/>
    <w:rsid w:val="00AB4703"/>
    <w:rsid w:val="00AB4B78"/>
    <w:rsid w:val="00AB4E0D"/>
    <w:rsid w:val="00AB5555"/>
    <w:rsid w:val="00AB5B7F"/>
    <w:rsid w:val="00AB5DE5"/>
    <w:rsid w:val="00AB5F48"/>
    <w:rsid w:val="00AB5FE4"/>
    <w:rsid w:val="00AB6567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93B"/>
    <w:rsid w:val="00AC1FD9"/>
    <w:rsid w:val="00AC2227"/>
    <w:rsid w:val="00AC2683"/>
    <w:rsid w:val="00AC2CCE"/>
    <w:rsid w:val="00AC2F57"/>
    <w:rsid w:val="00AC31C2"/>
    <w:rsid w:val="00AC3B97"/>
    <w:rsid w:val="00AC3DBE"/>
    <w:rsid w:val="00AC40DC"/>
    <w:rsid w:val="00AC43C1"/>
    <w:rsid w:val="00AC494C"/>
    <w:rsid w:val="00AC49DC"/>
    <w:rsid w:val="00AC4A03"/>
    <w:rsid w:val="00AC4D8B"/>
    <w:rsid w:val="00AC553D"/>
    <w:rsid w:val="00AC5560"/>
    <w:rsid w:val="00AC5933"/>
    <w:rsid w:val="00AC5A8D"/>
    <w:rsid w:val="00AC5B58"/>
    <w:rsid w:val="00AC6091"/>
    <w:rsid w:val="00AC6152"/>
    <w:rsid w:val="00AC6373"/>
    <w:rsid w:val="00AC6824"/>
    <w:rsid w:val="00AC7120"/>
    <w:rsid w:val="00AC7512"/>
    <w:rsid w:val="00AC7AD2"/>
    <w:rsid w:val="00AD0019"/>
    <w:rsid w:val="00AD0694"/>
    <w:rsid w:val="00AD0E8E"/>
    <w:rsid w:val="00AD1234"/>
    <w:rsid w:val="00AD12D3"/>
    <w:rsid w:val="00AD14C3"/>
    <w:rsid w:val="00AD15C7"/>
    <w:rsid w:val="00AD16B1"/>
    <w:rsid w:val="00AD1E7D"/>
    <w:rsid w:val="00AD21CD"/>
    <w:rsid w:val="00AD23E3"/>
    <w:rsid w:val="00AD2511"/>
    <w:rsid w:val="00AD2AD6"/>
    <w:rsid w:val="00AD2C84"/>
    <w:rsid w:val="00AD2E45"/>
    <w:rsid w:val="00AD358C"/>
    <w:rsid w:val="00AD3A9F"/>
    <w:rsid w:val="00AD3BC6"/>
    <w:rsid w:val="00AD3BDF"/>
    <w:rsid w:val="00AD3C52"/>
    <w:rsid w:val="00AD3F62"/>
    <w:rsid w:val="00AD49E9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3A2"/>
    <w:rsid w:val="00AE0557"/>
    <w:rsid w:val="00AE0C58"/>
    <w:rsid w:val="00AE0CEB"/>
    <w:rsid w:val="00AE0EAE"/>
    <w:rsid w:val="00AE0FCE"/>
    <w:rsid w:val="00AE143F"/>
    <w:rsid w:val="00AE1A65"/>
    <w:rsid w:val="00AE1BF1"/>
    <w:rsid w:val="00AE2808"/>
    <w:rsid w:val="00AE2841"/>
    <w:rsid w:val="00AE2C3B"/>
    <w:rsid w:val="00AE2D4B"/>
    <w:rsid w:val="00AE3634"/>
    <w:rsid w:val="00AE37C3"/>
    <w:rsid w:val="00AE3849"/>
    <w:rsid w:val="00AE3B5A"/>
    <w:rsid w:val="00AE3CEE"/>
    <w:rsid w:val="00AE4782"/>
    <w:rsid w:val="00AE4F83"/>
    <w:rsid w:val="00AE4F99"/>
    <w:rsid w:val="00AE5041"/>
    <w:rsid w:val="00AE5097"/>
    <w:rsid w:val="00AE5572"/>
    <w:rsid w:val="00AE5659"/>
    <w:rsid w:val="00AE5B1B"/>
    <w:rsid w:val="00AE5E4E"/>
    <w:rsid w:val="00AE6001"/>
    <w:rsid w:val="00AE6141"/>
    <w:rsid w:val="00AE6E7E"/>
    <w:rsid w:val="00AE7733"/>
    <w:rsid w:val="00AE78D2"/>
    <w:rsid w:val="00AE7B0C"/>
    <w:rsid w:val="00AE7B33"/>
    <w:rsid w:val="00AF0097"/>
    <w:rsid w:val="00AF0414"/>
    <w:rsid w:val="00AF0D08"/>
    <w:rsid w:val="00AF120B"/>
    <w:rsid w:val="00AF13E9"/>
    <w:rsid w:val="00AF1484"/>
    <w:rsid w:val="00AF15FC"/>
    <w:rsid w:val="00AF1CB9"/>
    <w:rsid w:val="00AF1DCA"/>
    <w:rsid w:val="00AF2298"/>
    <w:rsid w:val="00AF22E8"/>
    <w:rsid w:val="00AF2499"/>
    <w:rsid w:val="00AF2804"/>
    <w:rsid w:val="00AF2D15"/>
    <w:rsid w:val="00AF2E0F"/>
    <w:rsid w:val="00AF2F38"/>
    <w:rsid w:val="00AF347B"/>
    <w:rsid w:val="00AF36FC"/>
    <w:rsid w:val="00AF3BBC"/>
    <w:rsid w:val="00AF3D61"/>
    <w:rsid w:val="00AF3F29"/>
    <w:rsid w:val="00AF3F4D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5E9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121"/>
    <w:rsid w:val="00B034F5"/>
    <w:rsid w:val="00B03646"/>
    <w:rsid w:val="00B03671"/>
    <w:rsid w:val="00B0377A"/>
    <w:rsid w:val="00B03977"/>
    <w:rsid w:val="00B03A24"/>
    <w:rsid w:val="00B03CA0"/>
    <w:rsid w:val="00B03CFC"/>
    <w:rsid w:val="00B03DB0"/>
    <w:rsid w:val="00B04211"/>
    <w:rsid w:val="00B044C0"/>
    <w:rsid w:val="00B047AA"/>
    <w:rsid w:val="00B04B69"/>
    <w:rsid w:val="00B04BDE"/>
    <w:rsid w:val="00B04E4C"/>
    <w:rsid w:val="00B0528C"/>
    <w:rsid w:val="00B052C2"/>
    <w:rsid w:val="00B0579B"/>
    <w:rsid w:val="00B05CCC"/>
    <w:rsid w:val="00B0620A"/>
    <w:rsid w:val="00B067C2"/>
    <w:rsid w:val="00B067E4"/>
    <w:rsid w:val="00B06B39"/>
    <w:rsid w:val="00B06DE5"/>
    <w:rsid w:val="00B07080"/>
    <w:rsid w:val="00B071FD"/>
    <w:rsid w:val="00B075FC"/>
    <w:rsid w:val="00B07656"/>
    <w:rsid w:val="00B076A3"/>
    <w:rsid w:val="00B076CA"/>
    <w:rsid w:val="00B077C6"/>
    <w:rsid w:val="00B078AC"/>
    <w:rsid w:val="00B07DDA"/>
    <w:rsid w:val="00B1005A"/>
    <w:rsid w:val="00B10296"/>
    <w:rsid w:val="00B1069A"/>
    <w:rsid w:val="00B10CB5"/>
    <w:rsid w:val="00B10F22"/>
    <w:rsid w:val="00B10F3B"/>
    <w:rsid w:val="00B1141A"/>
    <w:rsid w:val="00B1157B"/>
    <w:rsid w:val="00B11B69"/>
    <w:rsid w:val="00B1248D"/>
    <w:rsid w:val="00B12A4B"/>
    <w:rsid w:val="00B12EF7"/>
    <w:rsid w:val="00B13243"/>
    <w:rsid w:val="00B136BD"/>
    <w:rsid w:val="00B13876"/>
    <w:rsid w:val="00B13D04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1FB"/>
    <w:rsid w:val="00B17643"/>
    <w:rsid w:val="00B17705"/>
    <w:rsid w:val="00B177FF"/>
    <w:rsid w:val="00B17867"/>
    <w:rsid w:val="00B178B1"/>
    <w:rsid w:val="00B17B99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2F3"/>
    <w:rsid w:val="00B223D0"/>
    <w:rsid w:val="00B2267B"/>
    <w:rsid w:val="00B22A59"/>
    <w:rsid w:val="00B22C5E"/>
    <w:rsid w:val="00B22DF2"/>
    <w:rsid w:val="00B22E8D"/>
    <w:rsid w:val="00B22F13"/>
    <w:rsid w:val="00B234BF"/>
    <w:rsid w:val="00B24102"/>
    <w:rsid w:val="00B24186"/>
    <w:rsid w:val="00B2514E"/>
    <w:rsid w:val="00B251B5"/>
    <w:rsid w:val="00B25486"/>
    <w:rsid w:val="00B25A5C"/>
    <w:rsid w:val="00B26181"/>
    <w:rsid w:val="00B2664B"/>
    <w:rsid w:val="00B26C78"/>
    <w:rsid w:val="00B271A3"/>
    <w:rsid w:val="00B27570"/>
    <w:rsid w:val="00B275D4"/>
    <w:rsid w:val="00B275E8"/>
    <w:rsid w:val="00B277BD"/>
    <w:rsid w:val="00B300C6"/>
    <w:rsid w:val="00B306FE"/>
    <w:rsid w:val="00B307EF"/>
    <w:rsid w:val="00B3084E"/>
    <w:rsid w:val="00B30941"/>
    <w:rsid w:val="00B30C84"/>
    <w:rsid w:val="00B3107E"/>
    <w:rsid w:val="00B31276"/>
    <w:rsid w:val="00B31429"/>
    <w:rsid w:val="00B31E5A"/>
    <w:rsid w:val="00B3215C"/>
    <w:rsid w:val="00B325F7"/>
    <w:rsid w:val="00B3383F"/>
    <w:rsid w:val="00B33AEA"/>
    <w:rsid w:val="00B34379"/>
    <w:rsid w:val="00B348F0"/>
    <w:rsid w:val="00B349AB"/>
    <w:rsid w:val="00B350CD"/>
    <w:rsid w:val="00B35B4F"/>
    <w:rsid w:val="00B368F8"/>
    <w:rsid w:val="00B36A62"/>
    <w:rsid w:val="00B36B16"/>
    <w:rsid w:val="00B36C58"/>
    <w:rsid w:val="00B36CFA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67"/>
    <w:rsid w:val="00B41DAF"/>
    <w:rsid w:val="00B42E95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D6D"/>
    <w:rsid w:val="00B46F8C"/>
    <w:rsid w:val="00B4724D"/>
    <w:rsid w:val="00B4769E"/>
    <w:rsid w:val="00B476A1"/>
    <w:rsid w:val="00B47AE8"/>
    <w:rsid w:val="00B50063"/>
    <w:rsid w:val="00B50768"/>
    <w:rsid w:val="00B50885"/>
    <w:rsid w:val="00B51285"/>
    <w:rsid w:val="00B51345"/>
    <w:rsid w:val="00B51E9C"/>
    <w:rsid w:val="00B524F5"/>
    <w:rsid w:val="00B527AC"/>
    <w:rsid w:val="00B52BB7"/>
    <w:rsid w:val="00B5311E"/>
    <w:rsid w:val="00B53298"/>
    <w:rsid w:val="00B533B8"/>
    <w:rsid w:val="00B5348B"/>
    <w:rsid w:val="00B53A55"/>
    <w:rsid w:val="00B53AF7"/>
    <w:rsid w:val="00B53B26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AFD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119"/>
    <w:rsid w:val="00B63371"/>
    <w:rsid w:val="00B635CE"/>
    <w:rsid w:val="00B63A49"/>
    <w:rsid w:val="00B63B3A"/>
    <w:rsid w:val="00B63B62"/>
    <w:rsid w:val="00B63DC0"/>
    <w:rsid w:val="00B640FB"/>
    <w:rsid w:val="00B642A4"/>
    <w:rsid w:val="00B6451C"/>
    <w:rsid w:val="00B6455F"/>
    <w:rsid w:val="00B64655"/>
    <w:rsid w:val="00B647B1"/>
    <w:rsid w:val="00B648FA"/>
    <w:rsid w:val="00B64BC3"/>
    <w:rsid w:val="00B64E7B"/>
    <w:rsid w:val="00B64ED4"/>
    <w:rsid w:val="00B65134"/>
    <w:rsid w:val="00B653AB"/>
    <w:rsid w:val="00B654B5"/>
    <w:rsid w:val="00B659E5"/>
    <w:rsid w:val="00B65AB4"/>
    <w:rsid w:val="00B65F9E"/>
    <w:rsid w:val="00B66774"/>
    <w:rsid w:val="00B6680C"/>
    <w:rsid w:val="00B66B19"/>
    <w:rsid w:val="00B66DB7"/>
    <w:rsid w:val="00B67148"/>
    <w:rsid w:val="00B67E4B"/>
    <w:rsid w:val="00B67FF9"/>
    <w:rsid w:val="00B70124"/>
    <w:rsid w:val="00B70711"/>
    <w:rsid w:val="00B707F7"/>
    <w:rsid w:val="00B71887"/>
    <w:rsid w:val="00B72002"/>
    <w:rsid w:val="00B720EA"/>
    <w:rsid w:val="00B72220"/>
    <w:rsid w:val="00B72CB7"/>
    <w:rsid w:val="00B72CBB"/>
    <w:rsid w:val="00B73D93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5B8"/>
    <w:rsid w:val="00B7663D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363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56"/>
    <w:rsid w:val="00B86DAB"/>
    <w:rsid w:val="00B87196"/>
    <w:rsid w:val="00B872BD"/>
    <w:rsid w:val="00B87B32"/>
    <w:rsid w:val="00B87BB8"/>
    <w:rsid w:val="00B900A7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40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6D7"/>
    <w:rsid w:val="00BA0911"/>
    <w:rsid w:val="00BA0C53"/>
    <w:rsid w:val="00BA125D"/>
    <w:rsid w:val="00BA1475"/>
    <w:rsid w:val="00BA177C"/>
    <w:rsid w:val="00BA1B47"/>
    <w:rsid w:val="00BA1C64"/>
    <w:rsid w:val="00BA21F0"/>
    <w:rsid w:val="00BA2257"/>
    <w:rsid w:val="00BA23C6"/>
    <w:rsid w:val="00BA251A"/>
    <w:rsid w:val="00BA2B48"/>
    <w:rsid w:val="00BA2BA1"/>
    <w:rsid w:val="00BA2F22"/>
    <w:rsid w:val="00BA2FE8"/>
    <w:rsid w:val="00BA3562"/>
    <w:rsid w:val="00BA35AD"/>
    <w:rsid w:val="00BA35CF"/>
    <w:rsid w:val="00BA3623"/>
    <w:rsid w:val="00BA3914"/>
    <w:rsid w:val="00BA39CC"/>
    <w:rsid w:val="00BA39F2"/>
    <w:rsid w:val="00BA3A98"/>
    <w:rsid w:val="00BA3C55"/>
    <w:rsid w:val="00BA3D08"/>
    <w:rsid w:val="00BA3D64"/>
    <w:rsid w:val="00BA40DC"/>
    <w:rsid w:val="00BA44FD"/>
    <w:rsid w:val="00BA49C2"/>
    <w:rsid w:val="00BA49D0"/>
    <w:rsid w:val="00BA4F0B"/>
    <w:rsid w:val="00BA5766"/>
    <w:rsid w:val="00BA5AC4"/>
    <w:rsid w:val="00BA5B68"/>
    <w:rsid w:val="00BA5C58"/>
    <w:rsid w:val="00BA5DCD"/>
    <w:rsid w:val="00BA641F"/>
    <w:rsid w:val="00BA6AF2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52F"/>
    <w:rsid w:val="00BB1AB4"/>
    <w:rsid w:val="00BB1D55"/>
    <w:rsid w:val="00BB2529"/>
    <w:rsid w:val="00BB2794"/>
    <w:rsid w:val="00BB2A12"/>
    <w:rsid w:val="00BB2F49"/>
    <w:rsid w:val="00BB30A0"/>
    <w:rsid w:val="00BB320D"/>
    <w:rsid w:val="00BB346B"/>
    <w:rsid w:val="00BB3634"/>
    <w:rsid w:val="00BB3A58"/>
    <w:rsid w:val="00BB3D6E"/>
    <w:rsid w:val="00BB41E2"/>
    <w:rsid w:val="00BB4454"/>
    <w:rsid w:val="00BB47A0"/>
    <w:rsid w:val="00BB4F09"/>
    <w:rsid w:val="00BB5E09"/>
    <w:rsid w:val="00BB5E2D"/>
    <w:rsid w:val="00BB5FF5"/>
    <w:rsid w:val="00BB614B"/>
    <w:rsid w:val="00BB6275"/>
    <w:rsid w:val="00BB6739"/>
    <w:rsid w:val="00BB6BE0"/>
    <w:rsid w:val="00BB6E1F"/>
    <w:rsid w:val="00BB72C0"/>
    <w:rsid w:val="00BB79F7"/>
    <w:rsid w:val="00BB7F0A"/>
    <w:rsid w:val="00BC0278"/>
    <w:rsid w:val="00BC031B"/>
    <w:rsid w:val="00BC055E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6D"/>
    <w:rsid w:val="00BC5389"/>
    <w:rsid w:val="00BC53EB"/>
    <w:rsid w:val="00BC55DB"/>
    <w:rsid w:val="00BC57F8"/>
    <w:rsid w:val="00BC580A"/>
    <w:rsid w:val="00BC5D82"/>
    <w:rsid w:val="00BC6038"/>
    <w:rsid w:val="00BC6675"/>
    <w:rsid w:val="00BC6BAA"/>
    <w:rsid w:val="00BC6D4A"/>
    <w:rsid w:val="00BC6F34"/>
    <w:rsid w:val="00BC72AE"/>
    <w:rsid w:val="00BC75A2"/>
    <w:rsid w:val="00BC7DB3"/>
    <w:rsid w:val="00BD020C"/>
    <w:rsid w:val="00BD0239"/>
    <w:rsid w:val="00BD0646"/>
    <w:rsid w:val="00BD0A75"/>
    <w:rsid w:val="00BD0AB3"/>
    <w:rsid w:val="00BD0D3A"/>
    <w:rsid w:val="00BD11B5"/>
    <w:rsid w:val="00BD13D5"/>
    <w:rsid w:val="00BD151F"/>
    <w:rsid w:val="00BD1C78"/>
    <w:rsid w:val="00BD202B"/>
    <w:rsid w:val="00BD20DC"/>
    <w:rsid w:val="00BD20E5"/>
    <w:rsid w:val="00BD2700"/>
    <w:rsid w:val="00BD2798"/>
    <w:rsid w:val="00BD28B1"/>
    <w:rsid w:val="00BD2AF0"/>
    <w:rsid w:val="00BD2B46"/>
    <w:rsid w:val="00BD2DBD"/>
    <w:rsid w:val="00BD2E0C"/>
    <w:rsid w:val="00BD36F6"/>
    <w:rsid w:val="00BD3721"/>
    <w:rsid w:val="00BD37E5"/>
    <w:rsid w:val="00BD387E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A3D"/>
    <w:rsid w:val="00BD5ECB"/>
    <w:rsid w:val="00BD6185"/>
    <w:rsid w:val="00BD659E"/>
    <w:rsid w:val="00BD6975"/>
    <w:rsid w:val="00BD69D8"/>
    <w:rsid w:val="00BD72C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FDB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38B"/>
    <w:rsid w:val="00BE6524"/>
    <w:rsid w:val="00BE66CB"/>
    <w:rsid w:val="00BE682A"/>
    <w:rsid w:val="00BE68A2"/>
    <w:rsid w:val="00BE6A95"/>
    <w:rsid w:val="00BE6C51"/>
    <w:rsid w:val="00BE7041"/>
    <w:rsid w:val="00BE71F5"/>
    <w:rsid w:val="00BE765A"/>
    <w:rsid w:val="00BE7D7B"/>
    <w:rsid w:val="00BF037C"/>
    <w:rsid w:val="00BF08FA"/>
    <w:rsid w:val="00BF0B6B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6FB"/>
    <w:rsid w:val="00BF284C"/>
    <w:rsid w:val="00BF2945"/>
    <w:rsid w:val="00BF2B70"/>
    <w:rsid w:val="00BF36AB"/>
    <w:rsid w:val="00BF3A71"/>
    <w:rsid w:val="00BF432C"/>
    <w:rsid w:val="00BF465F"/>
    <w:rsid w:val="00BF4A61"/>
    <w:rsid w:val="00BF4EAB"/>
    <w:rsid w:val="00BF4FB0"/>
    <w:rsid w:val="00BF54C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539"/>
    <w:rsid w:val="00C00E59"/>
    <w:rsid w:val="00C01D69"/>
    <w:rsid w:val="00C01DBB"/>
    <w:rsid w:val="00C0289F"/>
    <w:rsid w:val="00C02C75"/>
    <w:rsid w:val="00C02D19"/>
    <w:rsid w:val="00C02D5F"/>
    <w:rsid w:val="00C030DE"/>
    <w:rsid w:val="00C03215"/>
    <w:rsid w:val="00C0401D"/>
    <w:rsid w:val="00C04044"/>
    <w:rsid w:val="00C051A9"/>
    <w:rsid w:val="00C05322"/>
    <w:rsid w:val="00C05751"/>
    <w:rsid w:val="00C05A76"/>
    <w:rsid w:val="00C05B59"/>
    <w:rsid w:val="00C05E2B"/>
    <w:rsid w:val="00C0653F"/>
    <w:rsid w:val="00C06819"/>
    <w:rsid w:val="00C06CDE"/>
    <w:rsid w:val="00C072F2"/>
    <w:rsid w:val="00C07542"/>
    <w:rsid w:val="00C075E5"/>
    <w:rsid w:val="00C07613"/>
    <w:rsid w:val="00C076E4"/>
    <w:rsid w:val="00C07753"/>
    <w:rsid w:val="00C07ADC"/>
    <w:rsid w:val="00C07C23"/>
    <w:rsid w:val="00C105EB"/>
    <w:rsid w:val="00C106D6"/>
    <w:rsid w:val="00C1093F"/>
    <w:rsid w:val="00C10BFB"/>
    <w:rsid w:val="00C10C8A"/>
    <w:rsid w:val="00C1116B"/>
    <w:rsid w:val="00C1117F"/>
    <w:rsid w:val="00C11300"/>
    <w:rsid w:val="00C12B71"/>
    <w:rsid w:val="00C12BA7"/>
    <w:rsid w:val="00C12ECA"/>
    <w:rsid w:val="00C13500"/>
    <w:rsid w:val="00C13878"/>
    <w:rsid w:val="00C13E6D"/>
    <w:rsid w:val="00C14128"/>
    <w:rsid w:val="00C14178"/>
    <w:rsid w:val="00C144FB"/>
    <w:rsid w:val="00C14BA6"/>
    <w:rsid w:val="00C15889"/>
    <w:rsid w:val="00C15BD5"/>
    <w:rsid w:val="00C15BDD"/>
    <w:rsid w:val="00C15C3C"/>
    <w:rsid w:val="00C160EE"/>
    <w:rsid w:val="00C165D7"/>
    <w:rsid w:val="00C16826"/>
    <w:rsid w:val="00C1684B"/>
    <w:rsid w:val="00C16A34"/>
    <w:rsid w:val="00C174C0"/>
    <w:rsid w:val="00C17505"/>
    <w:rsid w:val="00C1763E"/>
    <w:rsid w:val="00C17B6E"/>
    <w:rsid w:val="00C17DB2"/>
    <w:rsid w:val="00C2065F"/>
    <w:rsid w:val="00C206DB"/>
    <w:rsid w:val="00C20D82"/>
    <w:rsid w:val="00C20E87"/>
    <w:rsid w:val="00C20F8D"/>
    <w:rsid w:val="00C21194"/>
    <w:rsid w:val="00C2136B"/>
    <w:rsid w:val="00C213DC"/>
    <w:rsid w:val="00C213FF"/>
    <w:rsid w:val="00C214F4"/>
    <w:rsid w:val="00C21A4C"/>
    <w:rsid w:val="00C21C2F"/>
    <w:rsid w:val="00C22105"/>
    <w:rsid w:val="00C226CA"/>
    <w:rsid w:val="00C227FC"/>
    <w:rsid w:val="00C22833"/>
    <w:rsid w:val="00C22904"/>
    <w:rsid w:val="00C22A08"/>
    <w:rsid w:val="00C22ED3"/>
    <w:rsid w:val="00C22EEF"/>
    <w:rsid w:val="00C2346A"/>
    <w:rsid w:val="00C235C1"/>
    <w:rsid w:val="00C236D5"/>
    <w:rsid w:val="00C2390C"/>
    <w:rsid w:val="00C23B29"/>
    <w:rsid w:val="00C23BA3"/>
    <w:rsid w:val="00C24002"/>
    <w:rsid w:val="00C24223"/>
    <w:rsid w:val="00C244B6"/>
    <w:rsid w:val="00C245C2"/>
    <w:rsid w:val="00C246CA"/>
    <w:rsid w:val="00C24928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0B8"/>
    <w:rsid w:val="00C2715E"/>
    <w:rsid w:val="00C27383"/>
    <w:rsid w:val="00C27484"/>
    <w:rsid w:val="00C2790C"/>
    <w:rsid w:val="00C3009F"/>
    <w:rsid w:val="00C3029D"/>
    <w:rsid w:val="00C30EC3"/>
    <w:rsid w:val="00C31156"/>
    <w:rsid w:val="00C31BC1"/>
    <w:rsid w:val="00C31D33"/>
    <w:rsid w:val="00C3216E"/>
    <w:rsid w:val="00C323C4"/>
    <w:rsid w:val="00C324B0"/>
    <w:rsid w:val="00C326DF"/>
    <w:rsid w:val="00C33219"/>
    <w:rsid w:val="00C33719"/>
    <w:rsid w:val="00C33941"/>
    <w:rsid w:val="00C33D9E"/>
    <w:rsid w:val="00C33E52"/>
    <w:rsid w:val="00C33F3C"/>
    <w:rsid w:val="00C3401C"/>
    <w:rsid w:val="00C340D1"/>
    <w:rsid w:val="00C346CC"/>
    <w:rsid w:val="00C34812"/>
    <w:rsid w:val="00C34C41"/>
    <w:rsid w:val="00C3522A"/>
    <w:rsid w:val="00C35C5B"/>
    <w:rsid w:val="00C35F05"/>
    <w:rsid w:val="00C35FB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8CC"/>
    <w:rsid w:val="00C40D20"/>
    <w:rsid w:val="00C410BB"/>
    <w:rsid w:val="00C41142"/>
    <w:rsid w:val="00C412BE"/>
    <w:rsid w:val="00C416F1"/>
    <w:rsid w:val="00C41A3D"/>
    <w:rsid w:val="00C41C98"/>
    <w:rsid w:val="00C41D02"/>
    <w:rsid w:val="00C42022"/>
    <w:rsid w:val="00C420D0"/>
    <w:rsid w:val="00C42712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B7E"/>
    <w:rsid w:val="00C44FC5"/>
    <w:rsid w:val="00C44FEB"/>
    <w:rsid w:val="00C4500A"/>
    <w:rsid w:val="00C45B50"/>
    <w:rsid w:val="00C45B67"/>
    <w:rsid w:val="00C463BD"/>
    <w:rsid w:val="00C468C6"/>
    <w:rsid w:val="00C46BFE"/>
    <w:rsid w:val="00C46DEB"/>
    <w:rsid w:val="00C46F1F"/>
    <w:rsid w:val="00C4726D"/>
    <w:rsid w:val="00C4733B"/>
    <w:rsid w:val="00C47382"/>
    <w:rsid w:val="00C47B6C"/>
    <w:rsid w:val="00C47CFA"/>
    <w:rsid w:val="00C502D9"/>
    <w:rsid w:val="00C5054E"/>
    <w:rsid w:val="00C50D80"/>
    <w:rsid w:val="00C5161E"/>
    <w:rsid w:val="00C517CA"/>
    <w:rsid w:val="00C51DD4"/>
    <w:rsid w:val="00C51F14"/>
    <w:rsid w:val="00C51F54"/>
    <w:rsid w:val="00C520A5"/>
    <w:rsid w:val="00C5219D"/>
    <w:rsid w:val="00C52202"/>
    <w:rsid w:val="00C52540"/>
    <w:rsid w:val="00C52550"/>
    <w:rsid w:val="00C528B9"/>
    <w:rsid w:val="00C52A63"/>
    <w:rsid w:val="00C52CFC"/>
    <w:rsid w:val="00C53012"/>
    <w:rsid w:val="00C531BF"/>
    <w:rsid w:val="00C53236"/>
    <w:rsid w:val="00C53398"/>
    <w:rsid w:val="00C53B56"/>
    <w:rsid w:val="00C54108"/>
    <w:rsid w:val="00C545BD"/>
    <w:rsid w:val="00C54CCB"/>
    <w:rsid w:val="00C5534B"/>
    <w:rsid w:val="00C5544D"/>
    <w:rsid w:val="00C555A1"/>
    <w:rsid w:val="00C5583D"/>
    <w:rsid w:val="00C558D2"/>
    <w:rsid w:val="00C55D67"/>
    <w:rsid w:val="00C55F4F"/>
    <w:rsid w:val="00C56152"/>
    <w:rsid w:val="00C56629"/>
    <w:rsid w:val="00C56792"/>
    <w:rsid w:val="00C567B5"/>
    <w:rsid w:val="00C56CD8"/>
    <w:rsid w:val="00C56E51"/>
    <w:rsid w:val="00C5715E"/>
    <w:rsid w:val="00C572B3"/>
    <w:rsid w:val="00C57517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48E"/>
    <w:rsid w:val="00C636E1"/>
    <w:rsid w:val="00C638A2"/>
    <w:rsid w:val="00C63D22"/>
    <w:rsid w:val="00C640AC"/>
    <w:rsid w:val="00C6417B"/>
    <w:rsid w:val="00C6417F"/>
    <w:rsid w:val="00C643F1"/>
    <w:rsid w:val="00C64A37"/>
    <w:rsid w:val="00C64EA9"/>
    <w:rsid w:val="00C6517E"/>
    <w:rsid w:val="00C651D7"/>
    <w:rsid w:val="00C652F6"/>
    <w:rsid w:val="00C65760"/>
    <w:rsid w:val="00C65BF3"/>
    <w:rsid w:val="00C65FC6"/>
    <w:rsid w:val="00C66730"/>
    <w:rsid w:val="00C667DF"/>
    <w:rsid w:val="00C668A5"/>
    <w:rsid w:val="00C66DCF"/>
    <w:rsid w:val="00C67213"/>
    <w:rsid w:val="00C6799C"/>
    <w:rsid w:val="00C67B26"/>
    <w:rsid w:val="00C67BFD"/>
    <w:rsid w:val="00C67ECE"/>
    <w:rsid w:val="00C70029"/>
    <w:rsid w:val="00C701C7"/>
    <w:rsid w:val="00C7058A"/>
    <w:rsid w:val="00C705C2"/>
    <w:rsid w:val="00C706C0"/>
    <w:rsid w:val="00C70FFF"/>
    <w:rsid w:val="00C7158E"/>
    <w:rsid w:val="00C715C2"/>
    <w:rsid w:val="00C71AC3"/>
    <w:rsid w:val="00C71CE5"/>
    <w:rsid w:val="00C720EC"/>
    <w:rsid w:val="00C724E0"/>
    <w:rsid w:val="00C724EF"/>
    <w:rsid w:val="00C7250B"/>
    <w:rsid w:val="00C725AD"/>
    <w:rsid w:val="00C725EC"/>
    <w:rsid w:val="00C72B6F"/>
    <w:rsid w:val="00C72D92"/>
    <w:rsid w:val="00C730E8"/>
    <w:rsid w:val="00C7335B"/>
    <w:rsid w:val="00C7346B"/>
    <w:rsid w:val="00C734B8"/>
    <w:rsid w:val="00C73C14"/>
    <w:rsid w:val="00C73CAA"/>
    <w:rsid w:val="00C742B1"/>
    <w:rsid w:val="00C74F78"/>
    <w:rsid w:val="00C75001"/>
    <w:rsid w:val="00C75190"/>
    <w:rsid w:val="00C75593"/>
    <w:rsid w:val="00C755C6"/>
    <w:rsid w:val="00C7582C"/>
    <w:rsid w:val="00C7613D"/>
    <w:rsid w:val="00C7643D"/>
    <w:rsid w:val="00C76662"/>
    <w:rsid w:val="00C76A00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20F"/>
    <w:rsid w:val="00C824A7"/>
    <w:rsid w:val="00C824D5"/>
    <w:rsid w:val="00C825FA"/>
    <w:rsid w:val="00C82BB9"/>
    <w:rsid w:val="00C82F9F"/>
    <w:rsid w:val="00C83127"/>
    <w:rsid w:val="00C833E4"/>
    <w:rsid w:val="00C83628"/>
    <w:rsid w:val="00C84006"/>
    <w:rsid w:val="00C844F8"/>
    <w:rsid w:val="00C849D6"/>
    <w:rsid w:val="00C849DB"/>
    <w:rsid w:val="00C84CD1"/>
    <w:rsid w:val="00C84E00"/>
    <w:rsid w:val="00C8514D"/>
    <w:rsid w:val="00C862AA"/>
    <w:rsid w:val="00C863A3"/>
    <w:rsid w:val="00C8684E"/>
    <w:rsid w:val="00C86A23"/>
    <w:rsid w:val="00C86DE8"/>
    <w:rsid w:val="00C86EDD"/>
    <w:rsid w:val="00C86FE0"/>
    <w:rsid w:val="00C87812"/>
    <w:rsid w:val="00C87A8F"/>
    <w:rsid w:val="00C87AE8"/>
    <w:rsid w:val="00C90187"/>
    <w:rsid w:val="00C9036A"/>
    <w:rsid w:val="00C9096C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648C"/>
    <w:rsid w:val="00C96D17"/>
    <w:rsid w:val="00C96DF1"/>
    <w:rsid w:val="00C96F1F"/>
    <w:rsid w:val="00C96FAA"/>
    <w:rsid w:val="00C97323"/>
    <w:rsid w:val="00C97A04"/>
    <w:rsid w:val="00C97C1C"/>
    <w:rsid w:val="00CA0B53"/>
    <w:rsid w:val="00CA0E3C"/>
    <w:rsid w:val="00CA107B"/>
    <w:rsid w:val="00CA11A0"/>
    <w:rsid w:val="00CA11F0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D2"/>
    <w:rsid w:val="00CA2C11"/>
    <w:rsid w:val="00CA2E97"/>
    <w:rsid w:val="00CA2EF5"/>
    <w:rsid w:val="00CA2F4E"/>
    <w:rsid w:val="00CA35FF"/>
    <w:rsid w:val="00CA420F"/>
    <w:rsid w:val="00CA43D9"/>
    <w:rsid w:val="00CA4831"/>
    <w:rsid w:val="00CA484D"/>
    <w:rsid w:val="00CA4F07"/>
    <w:rsid w:val="00CA4FB6"/>
    <w:rsid w:val="00CA50F5"/>
    <w:rsid w:val="00CA510E"/>
    <w:rsid w:val="00CA54AD"/>
    <w:rsid w:val="00CA5951"/>
    <w:rsid w:val="00CA5B3B"/>
    <w:rsid w:val="00CA5D17"/>
    <w:rsid w:val="00CA5E11"/>
    <w:rsid w:val="00CA652A"/>
    <w:rsid w:val="00CA68D0"/>
    <w:rsid w:val="00CA6973"/>
    <w:rsid w:val="00CA6C2F"/>
    <w:rsid w:val="00CA712F"/>
    <w:rsid w:val="00CA715B"/>
    <w:rsid w:val="00CA73B2"/>
    <w:rsid w:val="00CA77D2"/>
    <w:rsid w:val="00CA7ABA"/>
    <w:rsid w:val="00CA7B80"/>
    <w:rsid w:val="00CA7B9A"/>
    <w:rsid w:val="00CB047A"/>
    <w:rsid w:val="00CB094E"/>
    <w:rsid w:val="00CB0A1C"/>
    <w:rsid w:val="00CB0F54"/>
    <w:rsid w:val="00CB160F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1F7"/>
    <w:rsid w:val="00CB52E4"/>
    <w:rsid w:val="00CB5DE0"/>
    <w:rsid w:val="00CB6405"/>
    <w:rsid w:val="00CB66CE"/>
    <w:rsid w:val="00CB6AA3"/>
    <w:rsid w:val="00CB7116"/>
    <w:rsid w:val="00CB72BE"/>
    <w:rsid w:val="00CB72C9"/>
    <w:rsid w:val="00CB757E"/>
    <w:rsid w:val="00CB76EE"/>
    <w:rsid w:val="00CB78AB"/>
    <w:rsid w:val="00CB7AA4"/>
    <w:rsid w:val="00CB7E50"/>
    <w:rsid w:val="00CC0196"/>
    <w:rsid w:val="00CC03C0"/>
    <w:rsid w:val="00CC0D12"/>
    <w:rsid w:val="00CC0DF5"/>
    <w:rsid w:val="00CC10F8"/>
    <w:rsid w:val="00CC15C0"/>
    <w:rsid w:val="00CC1BD1"/>
    <w:rsid w:val="00CC1D72"/>
    <w:rsid w:val="00CC2B57"/>
    <w:rsid w:val="00CC3173"/>
    <w:rsid w:val="00CC37BF"/>
    <w:rsid w:val="00CC3E4C"/>
    <w:rsid w:val="00CC4365"/>
    <w:rsid w:val="00CC444F"/>
    <w:rsid w:val="00CC44AB"/>
    <w:rsid w:val="00CC4754"/>
    <w:rsid w:val="00CC4811"/>
    <w:rsid w:val="00CC4938"/>
    <w:rsid w:val="00CC4A30"/>
    <w:rsid w:val="00CC4BBC"/>
    <w:rsid w:val="00CC4F04"/>
    <w:rsid w:val="00CC5C13"/>
    <w:rsid w:val="00CC5CBA"/>
    <w:rsid w:val="00CC6194"/>
    <w:rsid w:val="00CC66EC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615"/>
    <w:rsid w:val="00CD0732"/>
    <w:rsid w:val="00CD0820"/>
    <w:rsid w:val="00CD0856"/>
    <w:rsid w:val="00CD0881"/>
    <w:rsid w:val="00CD0B90"/>
    <w:rsid w:val="00CD0FB4"/>
    <w:rsid w:val="00CD1B8A"/>
    <w:rsid w:val="00CD21E3"/>
    <w:rsid w:val="00CD2509"/>
    <w:rsid w:val="00CD26FA"/>
    <w:rsid w:val="00CD27DC"/>
    <w:rsid w:val="00CD29DB"/>
    <w:rsid w:val="00CD2AC1"/>
    <w:rsid w:val="00CD2E07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50B7"/>
    <w:rsid w:val="00CD52B5"/>
    <w:rsid w:val="00CD58B7"/>
    <w:rsid w:val="00CD5FED"/>
    <w:rsid w:val="00CD610F"/>
    <w:rsid w:val="00CD64A2"/>
    <w:rsid w:val="00CD68FC"/>
    <w:rsid w:val="00CD6A1A"/>
    <w:rsid w:val="00CD6DEA"/>
    <w:rsid w:val="00CD70AC"/>
    <w:rsid w:val="00CD79C2"/>
    <w:rsid w:val="00CD7A87"/>
    <w:rsid w:val="00CD7B7B"/>
    <w:rsid w:val="00CE0570"/>
    <w:rsid w:val="00CE118E"/>
    <w:rsid w:val="00CE11EB"/>
    <w:rsid w:val="00CE13A8"/>
    <w:rsid w:val="00CE18CC"/>
    <w:rsid w:val="00CE194A"/>
    <w:rsid w:val="00CE19E5"/>
    <w:rsid w:val="00CE1D85"/>
    <w:rsid w:val="00CE239F"/>
    <w:rsid w:val="00CE2715"/>
    <w:rsid w:val="00CE3017"/>
    <w:rsid w:val="00CE330B"/>
    <w:rsid w:val="00CE3449"/>
    <w:rsid w:val="00CE3632"/>
    <w:rsid w:val="00CE3681"/>
    <w:rsid w:val="00CE371A"/>
    <w:rsid w:val="00CE39AB"/>
    <w:rsid w:val="00CE410D"/>
    <w:rsid w:val="00CE42DB"/>
    <w:rsid w:val="00CE4657"/>
    <w:rsid w:val="00CE48A4"/>
    <w:rsid w:val="00CE4D6B"/>
    <w:rsid w:val="00CE51E5"/>
    <w:rsid w:val="00CE5609"/>
    <w:rsid w:val="00CE5859"/>
    <w:rsid w:val="00CE6438"/>
    <w:rsid w:val="00CE64B9"/>
    <w:rsid w:val="00CE65F7"/>
    <w:rsid w:val="00CE678E"/>
    <w:rsid w:val="00CE741E"/>
    <w:rsid w:val="00CE7DF6"/>
    <w:rsid w:val="00CE7F40"/>
    <w:rsid w:val="00CF0402"/>
    <w:rsid w:val="00CF0610"/>
    <w:rsid w:val="00CF094D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73E"/>
    <w:rsid w:val="00CF29EE"/>
    <w:rsid w:val="00CF2A0E"/>
    <w:rsid w:val="00CF2C29"/>
    <w:rsid w:val="00CF2E5A"/>
    <w:rsid w:val="00CF2F4C"/>
    <w:rsid w:val="00CF2FF3"/>
    <w:rsid w:val="00CF3119"/>
    <w:rsid w:val="00CF39B0"/>
    <w:rsid w:val="00CF3AED"/>
    <w:rsid w:val="00CF3C02"/>
    <w:rsid w:val="00CF3E44"/>
    <w:rsid w:val="00CF4099"/>
    <w:rsid w:val="00CF4EF2"/>
    <w:rsid w:val="00CF5B46"/>
    <w:rsid w:val="00CF5CB2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93"/>
    <w:rsid w:val="00D00915"/>
    <w:rsid w:val="00D00C96"/>
    <w:rsid w:val="00D01168"/>
    <w:rsid w:val="00D0133E"/>
    <w:rsid w:val="00D01406"/>
    <w:rsid w:val="00D01AA5"/>
    <w:rsid w:val="00D01D0C"/>
    <w:rsid w:val="00D01ED2"/>
    <w:rsid w:val="00D023E0"/>
    <w:rsid w:val="00D0282E"/>
    <w:rsid w:val="00D02B18"/>
    <w:rsid w:val="00D02DE2"/>
    <w:rsid w:val="00D03195"/>
    <w:rsid w:val="00D0363C"/>
    <w:rsid w:val="00D03A17"/>
    <w:rsid w:val="00D03A67"/>
    <w:rsid w:val="00D04119"/>
    <w:rsid w:val="00D0485B"/>
    <w:rsid w:val="00D04A05"/>
    <w:rsid w:val="00D04A9F"/>
    <w:rsid w:val="00D04E53"/>
    <w:rsid w:val="00D05454"/>
    <w:rsid w:val="00D05741"/>
    <w:rsid w:val="00D05867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720"/>
    <w:rsid w:val="00D11803"/>
    <w:rsid w:val="00D11A99"/>
    <w:rsid w:val="00D11AA4"/>
    <w:rsid w:val="00D11B24"/>
    <w:rsid w:val="00D11E28"/>
    <w:rsid w:val="00D1208F"/>
    <w:rsid w:val="00D1279A"/>
    <w:rsid w:val="00D1291F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95A"/>
    <w:rsid w:val="00D15CEA"/>
    <w:rsid w:val="00D15D52"/>
    <w:rsid w:val="00D16117"/>
    <w:rsid w:val="00D1659B"/>
    <w:rsid w:val="00D172AB"/>
    <w:rsid w:val="00D173B0"/>
    <w:rsid w:val="00D174D8"/>
    <w:rsid w:val="00D1758A"/>
    <w:rsid w:val="00D17907"/>
    <w:rsid w:val="00D17E91"/>
    <w:rsid w:val="00D17E9E"/>
    <w:rsid w:val="00D20766"/>
    <w:rsid w:val="00D207A3"/>
    <w:rsid w:val="00D20A87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70C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6CE5"/>
    <w:rsid w:val="00D27B37"/>
    <w:rsid w:val="00D30022"/>
    <w:rsid w:val="00D3048F"/>
    <w:rsid w:val="00D30822"/>
    <w:rsid w:val="00D30AF8"/>
    <w:rsid w:val="00D30B93"/>
    <w:rsid w:val="00D30C24"/>
    <w:rsid w:val="00D30C92"/>
    <w:rsid w:val="00D31133"/>
    <w:rsid w:val="00D312B3"/>
    <w:rsid w:val="00D316D2"/>
    <w:rsid w:val="00D31710"/>
    <w:rsid w:val="00D31758"/>
    <w:rsid w:val="00D31978"/>
    <w:rsid w:val="00D31E2F"/>
    <w:rsid w:val="00D31EBF"/>
    <w:rsid w:val="00D3212F"/>
    <w:rsid w:val="00D3246C"/>
    <w:rsid w:val="00D328EC"/>
    <w:rsid w:val="00D32AFE"/>
    <w:rsid w:val="00D32FDF"/>
    <w:rsid w:val="00D332A8"/>
    <w:rsid w:val="00D33390"/>
    <w:rsid w:val="00D33E3D"/>
    <w:rsid w:val="00D33EED"/>
    <w:rsid w:val="00D34221"/>
    <w:rsid w:val="00D344FA"/>
    <w:rsid w:val="00D34519"/>
    <w:rsid w:val="00D3486B"/>
    <w:rsid w:val="00D34C39"/>
    <w:rsid w:val="00D34DAC"/>
    <w:rsid w:val="00D351EC"/>
    <w:rsid w:val="00D35719"/>
    <w:rsid w:val="00D35887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0A85"/>
    <w:rsid w:val="00D41358"/>
    <w:rsid w:val="00D421EE"/>
    <w:rsid w:val="00D423CD"/>
    <w:rsid w:val="00D42814"/>
    <w:rsid w:val="00D42A2B"/>
    <w:rsid w:val="00D42B6F"/>
    <w:rsid w:val="00D4320B"/>
    <w:rsid w:val="00D4372F"/>
    <w:rsid w:val="00D43787"/>
    <w:rsid w:val="00D43A8A"/>
    <w:rsid w:val="00D43ECE"/>
    <w:rsid w:val="00D442EA"/>
    <w:rsid w:val="00D445C2"/>
    <w:rsid w:val="00D446BC"/>
    <w:rsid w:val="00D4478E"/>
    <w:rsid w:val="00D44CDB"/>
    <w:rsid w:val="00D45F4F"/>
    <w:rsid w:val="00D4613A"/>
    <w:rsid w:val="00D46368"/>
    <w:rsid w:val="00D46C9B"/>
    <w:rsid w:val="00D46F1E"/>
    <w:rsid w:val="00D47075"/>
    <w:rsid w:val="00D47343"/>
    <w:rsid w:val="00D47732"/>
    <w:rsid w:val="00D47779"/>
    <w:rsid w:val="00D47FB0"/>
    <w:rsid w:val="00D50083"/>
    <w:rsid w:val="00D500BA"/>
    <w:rsid w:val="00D50110"/>
    <w:rsid w:val="00D50AA0"/>
    <w:rsid w:val="00D5137E"/>
    <w:rsid w:val="00D51619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F6B"/>
    <w:rsid w:val="00D550C1"/>
    <w:rsid w:val="00D551AD"/>
    <w:rsid w:val="00D55270"/>
    <w:rsid w:val="00D557B6"/>
    <w:rsid w:val="00D55A14"/>
    <w:rsid w:val="00D55B0E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0C9A"/>
    <w:rsid w:val="00D61602"/>
    <w:rsid w:val="00D616D2"/>
    <w:rsid w:val="00D61925"/>
    <w:rsid w:val="00D61C0C"/>
    <w:rsid w:val="00D61CAB"/>
    <w:rsid w:val="00D620AB"/>
    <w:rsid w:val="00D6221C"/>
    <w:rsid w:val="00D62400"/>
    <w:rsid w:val="00D6260F"/>
    <w:rsid w:val="00D627D8"/>
    <w:rsid w:val="00D62963"/>
    <w:rsid w:val="00D630A4"/>
    <w:rsid w:val="00D6321E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972"/>
    <w:rsid w:val="00D65D76"/>
    <w:rsid w:val="00D6629C"/>
    <w:rsid w:val="00D666B1"/>
    <w:rsid w:val="00D6728F"/>
    <w:rsid w:val="00D67666"/>
    <w:rsid w:val="00D677A0"/>
    <w:rsid w:val="00D67CD5"/>
    <w:rsid w:val="00D700F6"/>
    <w:rsid w:val="00D70517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D48"/>
    <w:rsid w:val="00D73FD1"/>
    <w:rsid w:val="00D740E0"/>
    <w:rsid w:val="00D74785"/>
    <w:rsid w:val="00D74938"/>
    <w:rsid w:val="00D749D5"/>
    <w:rsid w:val="00D74D92"/>
    <w:rsid w:val="00D74F68"/>
    <w:rsid w:val="00D7504F"/>
    <w:rsid w:val="00D75081"/>
    <w:rsid w:val="00D75312"/>
    <w:rsid w:val="00D75B5F"/>
    <w:rsid w:val="00D75D80"/>
    <w:rsid w:val="00D7625F"/>
    <w:rsid w:val="00D766A2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D53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B73"/>
    <w:rsid w:val="00D83D3B"/>
    <w:rsid w:val="00D83F40"/>
    <w:rsid w:val="00D84070"/>
    <w:rsid w:val="00D84643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B88"/>
    <w:rsid w:val="00D91CB9"/>
    <w:rsid w:val="00D91E70"/>
    <w:rsid w:val="00D91FD3"/>
    <w:rsid w:val="00D92022"/>
    <w:rsid w:val="00D92100"/>
    <w:rsid w:val="00D92696"/>
    <w:rsid w:val="00D927C3"/>
    <w:rsid w:val="00D92FE7"/>
    <w:rsid w:val="00D932E1"/>
    <w:rsid w:val="00D934B3"/>
    <w:rsid w:val="00D935CA"/>
    <w:rsid w:val="00D93986"/>
    <w:rsid w:val="00D93F9F"/>
    <w:rsid w:val="00D9452A"/>
    <w:rsid w:val="00D94650"/>
    <w:rsid w:val="00D949A6"/>
    <w:rsid w:val="00D94D0D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324F"/>
    <w:rsid w:val="00DA34F6"/>
    <w:rsid w:val="00DA4229"/>
    <w:rsid w:val="00DA4C46"/>
    <w:rsid w:val="00DA539B"/>
    <w:rsid w:val="00DA56E2"/>
    <w:rsid w:val="00DA5B23"/>
    <w:rsid w:val="00DA5ED2"/>
    <w:rsid w:val="00DA62AB"/>
    <w:rsid w:val="00DA637C"/>
    <w:rsid w:val="00DA65D5"/>
    <w:rsid w:val="00DA6918"/>
    <w:rsid w:val="00DA6F0D"/>
    <w:rsid w:val="00DA7541"/>
    <w:rsid w:val="00DA7911"/>
    <w:rsid w:val="00DA7C1C"/>
    <w:rsid w:val="00DB072C"/>
    <w:rsid w:val="00DB08CF"/>
    <w:rsid w:val="00DB0B41"/>
    <w:rsid w:val="00DB1341"/>
    <w:rsid w:val="00DB147A"/>
    <w:rsid w:val="00DB147B"/>
    <w:rsid w:val="00DB14E7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6A6"/>
    <w:rsid w:val="00DB3DB0"/>
    <w:rsid w:val="00DB52DE"/>
    <w:rsid w:val="00DB6217"/>
    <w:rsid w:val="00DB628B"/>
    <w:rsid w:val="00DB630E"/>
    <w:rsid w:val="00DB65EF"/>
    <w:rsid w:val="00DB6804"/>
    <w:rsid w:val="00DB6841"/>
    <w:rsid w:val="00DB6947"/>
    <w:rsid w:val="00DB6C1A"/>
    <w:rsid w:val="00DB71A7"/>
    <w:rsid w:val="00DB768F"/>
    <w:rsid w:val="00DB769A"/>
    <w:rsid w:val="00DB78AE"/>
    <w:rsid w:val="00DB7B5F"/>
    <w:rsid w:val="00DB7B82"/>
    <w:rsid w:val="00DB7F4B"/>
    <w:rsid w:val="00DC00C4"/>
    <w:rsid w:val="00DC0B16"/>
    <w:rsid w:val="00DC0BF7"/>
    <w:rsid w:val="00DC13F2"/>
    <w:rsid w:val="00DC1543"/>
    <w:rsid w:val="00DC17EF"/>
    <w:rsid w:val="00DC1843"/>
    <w:rsid w:val="00DC1B5B"/>
    <w:rsid w:val="00DC1B9C"/>
    <w:rsid w:val="00DC1FE3"/>
    <w:rsid w:val="00DC2092"/>
    <w:rsid w:val="00DC20FB"/>
    <w:rsid w:val="00DC27DF"/>
    <w:rsid w:val="00DC30AA"/>
    <w:rsid w:val="00DC37F9"/>
    <w:rsid w:val="00DC3AEB"/>
    <w:rsid w:val="00DC458E"/>
    <w:rsid w:val="00DC45FA"/>
    <w:rsid w:val="00DC46EA"/>
    <w:rsid w:val="00DC46F9"/>
    <w:rsid w:val="00DC50EF"/>
    <w:rsid w:val="00DC520B"/>
    <w:rsid w:val="00DC5C33"/>
    <w:rsid w:val="00DC5D9C"/>
    <w:rsid w:val="00DC5E61"/>
    <w:rsid w:val="00DC61AA"/>
    <w:rsid w:val="00DC6265"/>
    <w:rsid w:val="00DC63AE"/>
    <w:rsid w:val="00DC65CB"/>
    <w:rsid w:val="00DC6708"/>
    <w:rsid w:val="00DC6BC3"/>
    <w:rsid w:val="00DC6C9E"/>
    <w:rsid w:val="00DC702D"/>
    <w:rsid w:val="00DC72CF"/>
    <w:rsid w:val="00DD01BE"/>
    <w:rsid w:val="00DD033F"/>
    <w:rsid w:val="00DD0684"/>
    <w:rsid w:val="00DD0750"/>
    <w:rsid w:val="00DD091B"/>
    <w:rsid w:val="00DD0BB3"/>
    <w:rsid w:val="00DD0BC9"/>
    <w:rsid w:val="00DD0EED"/>
    <w:rsid w:val="00DD16BE"/>
    <w:rsid w:val="00DD19E5"/>
    <w:rsid w:val="00DD1CCF"/>
    <w:rsid w:val="00DD21AC"/>
    <w:rsid w:val="00DD24D2"/>
    <w:rsid w:val="00DD2709"/>
    <w:rsid w:val="00DD2F78"/>
    <w:rsid w:val="00DD3288"/>
    <w:rsid w:val="00DD3649"/>
    <w:rsid w:val="00DD3798"/>
    <w:rsid w:val="00DD3BED"/>
    <w:rsid w:val="00DD3D12"/>
    <w:rsid w:val="00DD3D41"/>
    <w:rsid w:val="00DD3E7C"/>
    <w:rsid w:val="00DD491B"/>
    <w:rsid w:val="00DD4E0F"/>
    <w:rsid w:val="00DD505E"/>
    <w:rsid w:val="00DD5305"/>
    <w:rsid w:val="00DD536C"/>
    <w:rsid w:val="00DD54BF"/>
    <w:rsid w:val="00DD5ED6"/>
    <w:rsid w:val="00DD668A"/>
    <w:rsid w:val="00DD67DA"/>
    <w:rsid w:val="00DD6826"/>
    <w:rsid w:val="00DD6BD9"/>
    <w:rsid w:val="00DD6D59"/>
    <w:rsid w:val="00DD7067"/>
    <w:rsid w:val="00DD7252"/>
    <w:rsid w:val="00DD7DCA"/>
    <w:rsid w:val="00DE0642"/>
    <w:rsid w:val="00DE0C69"/>
    <w:rsid w:val="00DE0F1C"/>
    <w:rsid w:val="00DE1556"/>
    <w:rsid w:val="00DE16C3"/>
    <w:rsid w:val="00DE1731"/>
    <w:rsid w:val="00DE204B"/>
    <w:rsid w:val="00DE2471"/>
    <w:rsid w:val="00DE2EAA"/>
    <w:rsid w:val="00DE3189"/>
    <w:rsid w:val="00DE34CA"/>
    <w:rsid w:val="00DE364A"/>
    <w:rsid w:val="00DE36A9"/>
    <w:rsid w:val="00DE376D"/>
    <w:rsid w:val="00DE4262"/>
    <w:rsid w:val="00DE465E"/>
    <w:rsid w:val="00DE485B"/>
    <w:rsid w:val="00DE4F08"/>
    <w:rsid w:val="00DE514B"/>
    <w:rsid w:val="00DE5420"/>
    <w:rsid w:val="00DE55E2"/>
    <w:rsid w:val="00DE56C0"/>
    <w:rsid w:val="00DE5BF0"/>
    <w:rsid w:val="00DE5D4D"/>
    <w:rsid w:val="00DE5D7D"/>
    <w:rsid w:val="00DE6C80"/>
    <w:rsid w:val="00DE6FE9"/>
    <w:rsid w:val="00DE78C0"/>
    <w:rsid w:val="00DF00A1"/>
    <w:rsid w:val="00DF01EE"/>
    <w:rsid w:val="00DF0247"/>
    <w:rsid w:val="00DF0881"/>
    <w:rsid w:val="00DF09E4"/>
    <w:rsid w:val="00DF16DC"/>
    <w:rsid w:val="00DF2439"/>
    <w:rsid w:val="00DF29B1"/>
    <w:rsid w:val="00DF29F2"/>
    <w:rsid w:val="00DF2EEB"/>
    <w:rsid w:val="00DF3339"/>
    <w:rsid w:val="00DF33FD"/>
    <w:rsid w:val="00DF37AC"/>
    <w:rsid w:val="00DF3BC9"/>
    <w:rsid w:val="00DF3C7A"/>
    <w:rsid w:val="00DF430C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8D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5D60"/>
    <w:rsid w:val="00E0633A"/>
    <w:rsid w:val="00E0638F"/>
    <w:rsid w:val="00E068A3"/>
    <w:rsid w:val="00E06CB1"/>
    <w:rsid w:val="00E06E07"/>
    <w:rsid w:val="00E06E0C"/>
    <w:rsid w:val="00E06FB1"/>
    <w:rsid w:val="00E07309"/>
    <w:rsid w:val="00E075A6"/>
    <w:rsid w:val="00E100CB"/>
    <w:rsid w:val="00E10D37"/>
    <w:rsid w:val="00E115AE"/>
    <w:rsid w:val="00E116F9"/>
    <w:rsid w:val="00E118AA"/>
    <w:rsid w:val="00E12043"/>
    <w:rsid w:val="00E12077"/>
    <w:rsid w:val="00E12F60"/>
    <w:rsid w:val="00E13787"/>
    <w:rsid w:val="00E137E3"/>
    <w:rsid w:val="00E13A0C"/>
    <w:rsid w:val="00E13A4C"/>
    <w:rsid w:val="00E13CDE"/>
    <w:rsid w:val="00E14351"/>
    <w:rsid w:val="00E146A7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C5F"/>
    <w:rsid w:val="00E16DDE"/>
    <w:rsid w:val="00E16E50"/>
    <w:rsid w:val="00E171DF"/>
    <w:rsid w:val="00E17B6C"/>
    <w:rsid w:val="00E17B77"/>
    <w:rsid w:val="00E17C7F"/>
    <w:rsid w:val="00E2000A"/>
    <w:rsid w:val="00E20E5A"/>
    <w:rsid w:val="00E210EC"/>
    <w:rsid w:val="00E2124D"/>
    <w:rsid w:val="00E2170B"/>
    <w:rsid w:val="00E217A5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585"/>
    <w:rsid w:val="00E24638"/>
    <w:rsid w:val="00E2476B"/>
    <w:rsid w:val="00E251A8"/>
    <w:rsid w:val="00E259EA"/>
    <w:rsid w:val="00E25C0C"/>
    <w:rsid w:val="00E25FF0"/>
    <w:rsid w:val="00E26018"/>
    <w:rsid w:val="00E2652A"/>
    <w:rsid w:val="00E2693F"/>
    <w:rsid w:val="00E269E6"/>
    <w:rsid w:val="00E26E1A"/>
    <w:rsid w:val="00E26EA7"/>
    <w:rsid w:val="00E26EA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5A53"/>
    <w:rsid w:val="00E35C00"/>
    <w:rsid w:val="00E35C11"/>
    <w:rsid w:val="00E35D80"/>
    <w:rsid w:val="00E3649B"/>
    <w:rsid w:val="00E36732"/>
    <w:rsid w:val="00E367D3"/>
    <w:rsid w:val="00E369F1"/>
    <w:rsid w:val="00E36A32"/>
    <w:rsid w:val="00E36F0A"/>
    <w:rsid w:val="00E3747F"/>
    <w:rsid w:val="00E376AC"/>
    <w:rsid w:val="00E378AC"/>
    <w:rsid w:val="00E37B05"/>
    <w:rsid w:val="00E405BA"/>
    <w:rsid w:val="00E40D36"/>
    <w:rsid w:val="00E40D85"/>
    <w:rsid w:val="00E40E15"/>
    <w:rsid w:val="00E414F7"/>
    <w:rsid w:val="00E41B9D"/>
    <w:rsid w:val="00E41C79"/>
    <w:rsid w:val="00E41F62"/>
    <w:rsid w:val="00E41F75"/>
    <w:rsid w:val="00E42042"/>
    <w:rsid w:val="00E42139"/>
    <w:rsid w:val="00E426EC"/>
    <w:rsid w:val="00E42FC9"/>
    <w:rsid w:val="00E42FF9"/>
    <w:rsid w:val="00E437A5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714C"/>
    <w:rsid w:val="00E473A8"/>
    <w:rsid w:val="00E47501"/>
    <w:rsid w:val="00E4770F"/>
    <w:rsid w:val="00E50831"/>
    <w:rsid w:val="00E50AC6"/>
    <w:rsid w:val="00E5109F"/>
    <w:rsid w:val="00E51732"/>
    <w:rsid w:val="00E51AEB"/>
    <w:rsid w:val="00E51DF7"/>
    <w:rsid w:val="00E522A7"/>
    <w:rsid w:val="00E52CA2"/>
    <w:rsid w:val="00E52CE4"/>
    <w:rsid w:val="00E52E9B"/>
    <w:rsid w:val="00E52F90"/>
    <w:rsid w:val="00E532F2"/>
    <w:rsid w:val="00E534AB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A1D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02A"/>
    <w:rsid w:val="00E631B5"/>
    <w:rsid w:val="00E633FD"/>
    <w:rsid w:val="00E63852"/>
    <w:rsid w:val="00E6386D"/>
    <w:rsid w:val="00E63950"/>
    <w:rsid w:val="00E63C6A"/>
    <w:rsid w:val="00E63F87"/>
    <w:rsid w:val="00E63FC8"/>
    <w:rsid w:val="00E6425F"/>
    <w:rsid w:val="00E643B7"/>
    <w:rsid w:val="00E643C3"/>
    <w:rsid w:val="00E644D3"/>
    <w:rsid w:val="00E647C7"/>
    <w:rsid w:val="00E64DF4"/>
    <w:rsid w:val="00E64FAB"/>
    <w:rsid w:val="00E6509C"/>
    <w:rsid w:val="00E6574B"/>
    <w:rsid w:val="00E659D2"/>
    <w:rsid w:val="00E65A30"/>
    <w:rsid w:val="00E65A9C"/>
    <w:rsid w:val="00E65CE1"/>
    <w:rsid w:val="00E66202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A7"/>
    <w:rsid w:val="00E70FB4"/>
    <w:rsid w:val="00E7105A"/>
    <w:rsid w:val="00E7169C"/>
    <w:rsid w:val="00E71A15"/>
    <w:rsid w:val="00E71F17"/>
    <w:rsid w:val="00E7202F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4EA5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ED7"/>
    <w:rsid w:val="00E77F75"/>
    <w:rsid w:val="00E80152"/>
    <w:rsid w:val="00E80178"/>
    <w:rsid w:val="00E803C3"/>
    <w:rsid w:val="00E80A68"/>
    <w:rsid w:val="00E80BE3"/>
    <w:rsid w:val="00E8162B"/>
    <w:rsid w:val="00E817DA"/>
    <w:rsid w:val="00E81C36"/>
    <w:rsid w:val="00E81D43"/>
    <w:rsid w:val="00E81E65"/>
    <w:rsid w:val="00E822A7"/>
    <w:rsid w:val="00E823B0"/>
    <w:rsid w:val="00E82444"/>
    <w:rsid w:val="00E82626"/>
    <w:rsid w:val="00E82B51"/>
    <w:rsid w:val="00E82DB5"/>
    <w:rsid w:val="00E8321F"/>
    <w:rsid w:val="00E83410"/>
    <w:rsid w:val="00E836A9"/>
    <w:rsid w:val="00E83798"/>
    <w:rsid w:val="00E83A92"/>
    <w:rsid w:val="00E83B28"/>
    <w:rsid w:val="00E83C20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5BD"/>
    <w:rsid w:val="00E85705"/>
    <w:rsid w:val="00E85AA5"/>
    <w:rsid w:val="00E860D2"/>
    <w:rsid w:val="00E864D3"/>
    <w:rsid w:val="00E866FE"/>
    <w:rsid w:val="00E8685F"/>
    <w:rsid w:val="00E86BF2"/>
    <w:rsid w:val="00E86DAC"/>
    <w:rsid w:val="00E86F34"/>
    <w:rsid w:val="00E87076"/>
    <w:rsid w:val="00E871FD"/>
    <w:rsid w:val="00E87350"/>
    <w:rsid w:val="00E87371"/>
    <w:rsid w:val="00E87B40"/>
    <w:rsid w:val="00E87C2C"/>
    <w:rsid w:val="00E87D64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98E"/>
    <w:rsid w:val="00E91E12"/>
    <w:rsid w:val="00E91ED1"/>
    <w:rsid w:val="00E923A7"/>
    <w:rsid w:val="00E92B02"/>
    <w:rsid w:val="00E92BC5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2"/>
    <w:rsid w:val="00E947EA"/>
    <w:rsid w:val="00E948A7"/>
    <w:rsid w:val="00E94CF2"/>
    <w:rsid w:val="00E9500B"/>
    <w:rsid w:val="00E950FD"/>
    <w:rsid w:val="00E9515C"/>
    <w:rsid w:val="00E95179"/>
    <w:rsid w:val="00E9567A"/>
    <w:rsid w:val="00E95789"/>
    <w:rsid w:val="00E95A21"/>
    <w:rsid w:val="00E95EE8"/>
    <w:rsid w:val="00E960C5"/>
    <w:rsid w:val="00E96190"/>
    <w:rsid w:val="00E961BE"/>
    <w:rsid w:val="00E96535"/>
    <w:rsid w:val="00E9684E"/>
    <w:rsid w:val="00E96AEB"/>
    <w:rsid w:val="00E96D54"/>
    <w:rsid w:val="00E96F07"/>
    <w:rsid w:val="00E979AF"/>
    <w:rsid w:val="00E979FE"/>
    <w:rsid w:val="00E97B02"/>
    <w:rsid w:val="00EA0013"/>
    <w:rsid w:val="00EA0218"/>
    <w:rsid w:val="00EA02C9"/>
    <w:rsid w:val="00EA02F9"/>
    <w:rsid w:val="00EA0605"/>
    <w:rsid w:val="00EA065F"/>
    <w:rsid w:val="00EA06B8"/>
    <w:rsid w:val="00EA0A1C"/>
    <w:rsid w:val="00EA1617"/>
    <w:rsid w:val="00EA1E35"/>
    <w:rsid w:val="00EA2586"/>
    <w:rsid w:val="00EA2850"/>
    <w:rsid w:val="00EA2BBA"/>
    <w:rsid w:val="00EA3A25"/>
    <w:rsid w:val="00EA3C2D"/>
    <w:rsid w:val="00EA3FB0"/>
    <w:rsid w:val="00EA4396"/>
    <w:rsid w:val="00EA4A60"/>
    <w:rsid w:val="00EA4CEA"/>
    <w:rsid w:val="00EA4E21"/>
    <w:rsid w:val="00EA4E75"/>
    <w:rsid w:val="00EA5815"/>
    <w:rsid w:val="00EA58D7"/>
    <w:rsid w:val="00EA5A28"/>
    <w:rsid w:val="00EA5A2E"/>
    <w:rsid w:val="00EA5AAF"/>
    <w:rsid w:val="00EA5EBB"/>
    <w:rsid w:val="00EA63EE"/>
    <w:rsid w:val="00EA658A"/>
    <w:rsid w:val="00EA6BEA"/>
    <w:rsid w:val="00EA6ED3"/>
    <w:rsid w:val="00EA7279"/>
    <w:rsid w:val="00EA72AF"/>
    <w:rsid w:val="00EA74EC"/>
    <w:rsid w:val="00EA7593"/>
    <w:rsid w:val="00EA77D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40B6"/>
    <w:rsid w:val="00EB4340"/>
    <w:rsid w:val="00EB4501"/>
    <w:rsid w:val="00EB4670"/>
    <w:rsid w:val="00EB48B1"/>
    <w:rsid w:val="00EB4F4A"/>
    <w:rsid w:val="00EB51F4"/>
    <w:rsid w:val="00EB53BB"/>
    <w:rsid w:val="00EB556D"/>
    <w:rsid w:val="00EB57F8"/>
    <w:rsid w:val="00EB5A7D"/>
    <w:rsid w:val="00EB5D29"/>
    <w:rsid w:val="00EB5DF8"/>
    <w:rsid w:val="00EB6042"/>
    <w:rsid w:val="00EB62D4"/>
    <w:rsid w:val="00EB6623"/>
    <w:rsid w:val="00EB66B8"/>
    <w:rsid w:val="00EB6993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4C24"/>
    <w:rsid w:val="00EC5092"/>
    <w:rsid w:val="00EC5103"/>
    <w:rsid w:val="00EC5298"/>
    <w:rsid w:val="00EC571F"/>
    <w:rsid w:val="00EC5A1B"/>
    <w:rsid w:val="00EC5E78"/>
    <w:rsid w:val="00EC5FB3"/>
    <w:rsid w:val="00EC60B7"/>
    <w:rsid w:val="00EC729C"/>
    <w:rsid w:val="00EC74E6"/>
    <w:rsid w:val="00EC7510"/>
    <w:rsid w:val="00EC77D4"/>
    <w:rsid w:val="00EC7894"/>
    <w:rsid w:val="00EC7F1D"/>
    <w:rsid w:val="00ED011E"/>
    <w:rsid w:val="00ED0639"/>
    <w:rsid w:val="00ED0791"/>
    <w:rsid w:val="00ED083F"/>
    <w:rsid w:val="00ED0E9A"/>
    <w:rsid w:val="00ED0FD7"/>
    <w:rsid w:val="00ED1749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3C5"/>
    <w:rsid w:val="00EE0938"/>
    <w:rsid w:val="00EE0A9D"/>
    <w:rsid w:val="00EE0B93"/>
    <w:rsid w:val="00EE14CB"/>
    <w:rsid w:val="00EE2055"/>
    <w:rsid w:val="00EE27C6"/>
    <w:rsid w:val="00EE28B2"/>
    <w:rsid w:val="00EE29BE"/>
    <w:rsid w:val="00EE2AAA"/>
    <w:rsid w:val="00EE2B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DBE"/>
    <w:rsid w:val="00EE4EA1"/>
    <w:rsid w:val="00EE55A3"/>
    <w:rsid w:val="00EE5A98"/>
    <w:rsid w:val="00EE5E37"/>
    <w:rsid w:val="00EE684B"/>
    <w:rsid w:val="00EE6BD0"/>
    <w:rsid w:val="00EE6FB2"/>
    <w:rsid w:val="00EE70A1"/>
    <w:rsid w:val="00EE722B"/>
    <w:rsid w:val="00EE7554"/>
    <w:rsid w:val="00EE755A"/>
    <w:rsid w:val="00EE790F"/>
    <w:rsid w:val="00EE7B30"/>
    <w:rsid w:val="00EE7C5C"/>
    <w:rsid w:val="00EE7D40"/>
    <w:rsid w:val="00EF007E"/>
    <w:rsid w:val="00EF02F2"/>
    <w:rsid w:val="00EF06C3"/>
    <w:rsid w:val="00EF0F8D"/>
    <w:rsid w:val="00EF13B9"/>
    <w:rsid w:val="00EF13EB"/>
    <w:rsid w:val="00EF17FF"/>
    <w:rsid w:val="00EF1F45"/>
    <w:rsid w:val="00EF21C8"/>
    <w:rsid w:val="00EF25CC"/>
    <w:rsid w:val="00EF2F14"/>
    <w:rsid w:val="00EF315E"/>
    <w:rsid w:val="00EF3171"/>
    <w:rsid w:val="00EF320E"/>
    <w:rsid w:val="00EF3382"/>
    <w:rsid w:val="00EF3787"/>
    <w:rsid w:val="00EF383D"/>
    <w:rsid w:val="00EF3982"/>
    <w:rsid w:val="00EF3BB0"/>
    <w:rsid w:val="00EF3F39"/>
    <w:rsid w:val="00EF4053"/>
    <w:rsid w:val="00EF44E0"/>
    <w:rsid w:val="00EF485F"/>
    <w:rsid w:val="00EF4EC4"/>
    <w:rsid w:val="00EF5239"/>
    <w:rsid w:val="00EF563C"/>
    <w:rsid w:val="00EF5660"/>
    <w:rsid w:val="00EF58D3"/>
    <w:rsid w:val="00EF5B79"/>
    <w:rsid w:val="00EF5E1C"/>
    <w:rsid w:val="00EF64D2"/>
    <w:rsid w:val="00EF6749"/>
    <w:rsid w:val="00EF68E4"/>
    <w:rsid w:val="00EF6D8E"/>
    <w:rsid w:val="00EF6E0A"/>
    <w:rsid w:val="00EF7810"/>
    <w:rsid w:val="00EF7D3F"/>
    <w:rsid w:val="00F0012C"/>
    <w:rsid w:val="00F0021A"/>
    <w:rsid w:val="00F0055B"/>
    <w:rsid w:val="00F00A19"/>
    <w:rsid w:val="00F00D06"/>
    <w:rsid w:val="00F00F6F"/>
    <w:rsid w:val="00F010A8"/>
    <w:rsid w:val="00F01FAD"/>
    <w:rsid w:val="00F021C3"/>
    <w:rsid w:val="00F022B6"/>
    <w:rsid w:val="00F0235B"/>
    <w:rsid w:val="00F03598"/>
    <w:rsid w:val="00F037A4"/>
    <w:rsid w:val="00F03CB7"/>
    <w:rsid w:val="00F0407A"/>
    <w:rsid w:val="00F0422E"/>
    <w:rsid w:val="00F049E3"/>
    <w:rsid w:val="00F04A1D"/>
    <w:rsid w:val="00F04BEF"/>
    <w:rsid w:val="00F04E66"/>
    <w:rsid w:val="00F04EE7"/>
    <w:rsid w:val="00F05837"/>
    <w:rsid w:val="00F05F55"/>
    <w:rsid w:val="00F061B1"/>
    <w:rsid w:val="00F066C1"/>
    <w:rsid w:val="00F06C6E"/>
    <w:rsid w:val="00F06C86"/>
    <w:rsid w:val="00F06CA3"/>
    <w:rsid w:val="00F0734D"/>
    <w:rsid w:val="00F079BA"/>
    <w:rsid w:val="00F07AC8"/>
    <w:rsid w:val="00F07C0E"/>
    <w:rsid w:val="00F105D8"/>
    <w:rsid w:val="00F106DB"/>
    <w:rsid w:val="00F108BD"/>
    <w:rsid w:val="00F10A23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4B1"/>
    <w:rsid w:val="00F16054"/>
    <w:rsid w:val="00F1634A"/>
    <w:rsid w:val="00F16688"/>
    <w:rsid w:val="00F16D1C"/>
    <w:rsid w:val="00F16FE1"/>
    <w:rsid w:val="00F1726F"/>
    <w:rsid w:val="00F173B5"/>
    <w:rsid w:val="00F1770A"/>
    <w:rsid w:val="00F17961"/>
    <w:rsid w:val="00F200DF"/>
    <w:rsid w:val="00F2053D"/>
    <w:rsid w:val="00F20740"/>
    <w:rsid w:val="00F2075F"/>
    <w:rsid w:val="00F207EC"/>
    <w:rsid w:val="00F20A51"/>
    <w:rsid w:val="00F20F23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B39"/>
    <w:rsid w:val="00F23E5D"/>
    <w:rsid w:val="00F23EEC"/>
    <w:rsid w:val="00F240DE"/>
    <w:rsid w:val="00F2441E"/>
    <w:rsid w:val="00F246D2"/>
    <w:rsid w:val="00F24B5F"/>
    <w:rsid w:val="00F25325"/>
    <w:rsid w:val="00F25382"/>
    <w:rsid w:val="00F25827"/>
    <w:rsid w:val="00F25A1B"/>
    <w:rsid w:val="00F25AF4"/>
    <w:rsid w:val="00F26221"/>
    <w:rsid w:val="00F264C8"/>
    <w:rsid w:val="00F26541"/>
    <w:rsid w:val="00F26815"/>
    <w:rsid w:val="00F269D8"/>
    <w:rsid w:val="00F26AEF"/>
    <w:rsid w:val="00F26CD0"/>
    <w:rsid w:val="00F26DAF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749"/>
    <w:rsid w:val="00F3312A"/>
    <w:rsid w:val="00F3361E"/>
    <w:rsid w:val="00F33DD9"/>
    <w:rsid w:val="00F340C9"/>
    <w:rsid w:val="00F34104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E18"/>
    <w:rsid w:val="00F36FD5"/>
    <w:rsid w:val="00F37062"/>
    <w:rsid w:val="00F37172"/>
    <w:rsid w:val="00F371D2"/>
    <w:rsid w:val="00F373CF"/>
    <w:rsid w:val="00F374F5"/>
    <w:rsid w:val="00F3793A"/>
    <w:rsid w:val="00F37A1C"/>
    <w:rsid w:val="00F4033B"/>
    <w:rsid w:val="00F4061F"/>
    <w:rsid w:val="00F40786"/>
    <w:rsid w:val="00F40AD6"/>
    <w:rsid w:val="00F40DA5"/>
    <w:rsid w:val="00F40F71"/>
    <w:rsid w:val="00F41153"/>
    <w:rsid w:val="00F4120B"/>
    <w:rsid w:val="00F41C07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6EB0"/>
    <w:rsid w:val="00F46F95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F1B"/>
    <w:rsid w:val="00F501BA"/>
    <w:rsid w:val="00F502ED"/>
    <w:rsid w:val="00F50408"/>
    <w:rsid w:val="00F506DD"/>
    <w:rsid w:val="00F50C7F"/>
    <w:rsid w:val="00F50CC3"/>
    <w:rsid w:val="00F50E80"/>
    <w:rsid w:val="00F50F17"/>
    <w:rsid w:val="00F5119F"/>
    <w:rsid w:val="00F516DE"/>
    <w:rsid w:val="00F51934"/>
    <w:rsid w:val="00F51968"/>
    <w:rsid w:val="00F51C3D"/>
    <w:rsid w:val="00F520B9"/>
    <w:rsid w:val="00F520CE"/>
    <w:rsid w:val="00F52102"/>
    <w:rsid w:val="00F52809"/>
    <w:rsid w:val="00F52B13"/>
    <w:rsid w:val="00F52B4C"/>
    <w:rsid w:val="00F52E78"/>
    <w:rsid w:val="00F532E7"/>
    <w:rsid w:val="00F533EA"/>
    <w:rsid w:val="00F53A98"/>
    <w:rsid w:val="00F53DBC"/>
    <w:rsid w:val="00F53FE1"/>
    <w:rsid w:val="00F5408B"/>
    <w:rsid w:val="00F54193"/>
    <w:rsid w:val="00F54C45"/>
    <w:rsid w:val="00F55365"/>
    <w:rsid w:val="00F557DA"/>
    <w:rsid w:val="00F558FD"/>
    <w:rsid w:val="00F55A27"/>
    <w:rsid w:val="00F55AD2"/>
    <w:rsid w:val="00F55B66"/>
    <w:rsid w:val="00F55C88"/>
    <w:rsid w:val="00F55C8A"/>
    <w:rsid w:val="00F566EA"/>
    <w:rsid w:val="00F56768"/>
    <w:rsid w:val="00F567D7"/>
    <w:rsid w:val="00F5690B"/>
    <w:rsid w:val="00F56B3C"/>
    <w:rsid w:val="00F56D50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601"/>
    <w:rsid w:val="00F608A4"/>
    <w:rsid w:val="00F60ADD"/>
    <w:rsid w:val="00F60FD5"/>
    <w:rsid w:val="00F61034"/>
    <w:rsid w:val="00F6137E"/>
    <w:rsid w:val="00F61459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50F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B92"/>
    <w:rsid w:val="00F65EB8"/>
    <w:rsid w:val="00F664B2"/>
    <w:rsid w:val="00F6656C"/>
    <w:rsid w:val="00F6665E"/>
    <w:rsid w:val="00F66AB3"/>
    <w:rsid w:val="00F66DB5"/>
    <w:rsid w:val="00F67496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3939"/>
    <w:rsid w:val="00F73A76"/>
    <w:rsid w:val="00F74138"/>
    <w:rsid w:val="00F743C9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2E3"/>
    <w:rsid w:val="00F777C5"/>
    <w:rsid w:val="00F77887"/>
    <w:rsid w:val="00F778D5"/>
    <w:rsid w:val="00F77B0F"/>
    <w:rsid w:val="00F77C24"/>
    <w:rsid w:val="00F77C2B"/>
    <w:rsid w:val="00F8004D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AB1"/>
    <w:rsid w:val="00F84B25"/>
    <w:rsid w:val="00F84DC1"/>
    <w:rsid w:val="00F85636"/>
    <w:rsid w:val="00F8595B"/>
    <w:rsid w:val="00F86024"/>
    <w:rsid w:val="00F8611A"/>
    <w:rsid w:val="00F87366"/>
    <w:rsid w:val="00F874EE"/>
    <w:rsid w:val="00F878C4"/>
    <w:rsid w:val="00F904A7"/>
    <w:rsid w:val="00F90D0C"/>
    <w:rsid w:val="00F90EF3"/>
    <w:rsid w:val="00F9103D"/>
    <w:rsid w:val="00F916E4"/>
    <w:rsid w:val="00F91A46"/>
    <w:rsid w:val="00F91CE6"/>
    <w:rsid w:val="00F91D3E"/>
    <w:rsid w:val="00F91D4A"/>
    <w:rsid w:val="00F9204B"/>
    <w:rsid w:val="00F923BE"/>
    <w:rsid w:val="00F92898"/>
    <w:rsid w:val="00F92A2F"/>
    <w:rsid w:val="00F92C26"/>
    <w:rsid w:val="00F92F62"/>
    <w:rsid w:val="00F931E0"/>
    <w:rsid w:val="00F93788"/>
    <w:rsid w:val="00F9388D"/>
    <w:rsid w:val="00F938ED"/>
    <w:rsid w:val="00F93C8A"/>
    <w:rsid w:val="00F93CB8"/>
    <w:rsid w:val="00F944B1"/>
    <w:rsid w:val="00F9513C"/>
    <w:rsid w:val="00F95935"/>
    <w:rsid w:val="00F95CBC"/>
    <w:rsid w:val="00F95DC1"/>
    <w:rsid w:val="00F96343"/>
    <w:rsid w:val="00F964E9"/>
    <w:rsid w:val="00F9650B"/>
    <w:rsid w:val="00F96A4C"/>
    <w:rsid w:val="00F96DFF"/>
    <w:rsid w:val="00F96E82"/>
    <w:rsid w:val="00F97055"/>
    <w:rsid w:val="00F977A4"/>
    <w:rsid w:val="00F97956"/>
    <w:rsid w:val="00F97DA1"/>
    <w:rsid w:val="00F97E44"/>
    <w:rsid w:val="00F97F66"/>
    <w:rsid w:val="00FA0061"/>
    <w:rsid w:val="00FA03C1"/>
    <w:rsid w:val="00FA0576"/>
    <w:rsid w:val="00FA08BD"/>
    <w:rsid w:val="00FA0CE5"/>
    <w:rsid w:val="00FA0E47"/>
    <w:rsid w:val="00FA0F04"/>
    <w:rsid w:val="00FA192B"/>
    <w:rsid w:val="00FA1EBC"/>
    <w:rsid w:val="00FA1F2F"/>
    <w:rsid w:val="00FA2297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FC4"/>
    <w:rsid w:val="00FA426C"/>
    <w:rsid w:val="00FA4374"/>
    <w:rsid w:val="00FA45F8"/>
    <w:rsid w:val="00FA469F"/>
    <w:rsid w:val="00FA4776"/>
    <w:rsid w:val="00FA47BF"/>
    <w:rsid w:val="00FA5128"/>
    <w:rsid w:val="00FA5D7C"/>
    <w:rsid w:val="00FA6B11"/>
    <w:rsid w:val="00FA715A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5CE"/>
    <w:rsid w:val="00FB160C"/>
    <w:rsid w:val="00FB1F0D"/>
    <w:rsid w:val="00FB1F2D"/>
    <w:rsid w:val="00FB2372"/>
    <w:rsid w:val="00FB2740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5D5C"/>
    <w:rsid w:val="00FB649F"/>
    <w:rsid w:val="00FB6978"/>
    <w:rsid w:val="00FB6BFC"/>
    <w:rsid w:val="00FB7204"/>
    <w:rsid w:val="00FB762F"/>
    <w:rsid w:val="00FB7E7D"/>
    <w:rsid w:val="00FB7FC2"/>
    <w:rsid w:val="00FC0006"/>
    <w:rsid w:val="00FC015D"/>
    <w:rsid w:val="00FC0353"/>
    <w:rsid w:val="00FC0560"/>
    <w:rsid w:val="00FC06B4"/>
    <w:rsid w:val="00FC0749"/>
    <w:rsid w:val="00FC0ACC"/>
    <w:rsid w:val="00FC11E0"/>
    <w:rsid w:val="00FC1E1B"/>
    <w:rsid w:val="00FC2196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AD1"/>
    <w:rsid w:val="00FC3C6D"/>
    <w:rsid w:val="00FC4239"/>
    <w:rsid w:val="00FC429A"/>
    <w:rsid w:val="00FC4569"/>
    <w:rsid w:val="00FC49B0"/>
    <w:rsid w:val="00FC4CC8"/>
    <w:rsid w:val="00FC4F0C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642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A54"/>
    <w:rsid w:val="00FD1227"/>
    <w:rsid w:val="00FD15DD"/>
    <w:rsid w:val="00FD1C69"/>
    <w:rsid w:val="00FD2076"/>
    <w:rsid w:val="00FD2213"/>
    <w:rsid w:val="00FD2357"/>
    <w:rsid w:val="00FD2525"/>
    <w:rsid w:val="00FD25C8"/>
    <w:rsid w:val="00FD2ADB"/>
    <w:rsid w:val="00FD2BFA"/>
    <w:rsid w:val="00FD311F"/>
    <w:rsid w:val="00FD336D"/>
    <w:rsid w:val="00FD36EF"/>
    <w:rsid w:val="00FD38BF"/>
    <w:rsid w:val="00FD39B9"/>
    <w:rsid w:val="00FD4117"/>
    <w:rsid w:val="00FD441B"/>
    <w:rsid w:val="00FD4DD3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E08"/>
    <w:rsid w:val="00FE11F0"/>
    <w:rsid w:val="00FE130D"/>
    <w:rsid w:val="00FE13B5"/>
    <w:rsid w:val="00FE14EC"/>
    <w:rsid w:val="00FE219F"/>
    <w:rsid w:val="00FE24E6"/>
    <w:rsid w:val="00FE252C"/>
    <w:rsid w:val="00FE2E69"/>
    <w:rsid w:val="00FE2EFD"/>
    <w:rsid w:val="00FE3186"/>
    <w:rsid w:val="00FE36F3"/>
    <w:rsid w:val="00FE3974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80C"/>
    <w:rsid w:val="00FE4970"/>
    <w:rsid w:val="00FE4AFB"/>
    <w:rsid w:val="00FE4C50"/>
    <w:rsid w:val="00FE5307"/>
    <w:rsid w:val="00FE5CAA"/>
    <w:rsid w:val="00FE601A"/>
    <w:rsid w:val="00FE6834"/>
    <w:rsid w:val="00FE6A1B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09A0"/>
    <w:rsid w:val="00FF0ECC"/>
    <w:rsid w:val="00FF100D"/>
    <w:rsid w:val="00FF15D9"/>
    <w:rsid w:val="00FF1631"/>
    <w:rsid w:val="00FF1B7B"/>
    <w:rsid w:val="00FF1F0F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344"/>
    <w:rsid w:val="00FF4407"/>
    <w:rsid w:val="00FF48CC"/>
    <w:rsid w:val="00FF491D"/>
    <w:rsid w:val="00FF4C2B"/>
    <w:rsid w:val="00FF5462"/>
    <w:rsid w:val="00FF5886"/>
    <w:rsid w:val="00FF5D6D"/>
    <w:rsid w:val="00FF5DDA"/>
    <w:rsid w:val="00FF6953"/>
    <w:rsid w:val="00FF6AEE"/>
    <w:rsid w:val="00FF6F72"/>
    <w:rsid w:val="00FF71AD"/>
    <w:rsid w:val="00FF7230"/>
    <w:rsid w:val="00FF781B"/>
    <w:rsid w:val="00FF787F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DB8AF0-74C7-4D16-8BAD-D8C8DC0E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151192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b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107647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107647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5050A4"/>
    <w:pPr>
      <w:framePr w:hSpace="141" w:wrap="around" w:vAnchor="text" w:hAnchor="margin" w:y="5"/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23125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D501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57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D50110"/>
    <w:pPr>
      <w:tabs>
        <w:tab w:val="right" w:pos="3969"/>
      </w:tabs>
      <w:ind w:right="0"/>
    </w:pPr>
  </w:style>
  <w:style w:type="paragraph" w:customStyle="1" w:styleId="g2">
    <w:name w:val="g2"/>
    <w:basedOn w:val="g1"/>
    <w:autoRedefine/>
    <w:rsid w:val="00650670"/>
    <w:pPr>
      <w:tabs>
        <w:tab w:val="clear" w:pos="3969"/>
      </w:tabs>
    </w:pPr>
  </w:style>
  <w:style w:type="paragraph" w:customStyle="1" w:styleId="g3">
    <w:name w:val="g3"/>
    <w:basedOn w:val="g2"/>
    <w:autoRedefine/>
    <w:rsid w:val="00D50110"/>
    <w:pPr>
      <w:ind w:left="170"/>
    </w:pPr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qFormat/>
    <w:rsid w:val="00D74D92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C47B6C"/>
    <w:pPr>
      <w:numPr>
        <w:numId w:val="19"/>
      </w:numPr>
      <w:tabs>
        <w:tab w:val="left" w:pos="10065"/>
      </w:tabs>
      <w:spacing w:before="80" w:after="6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D50110"/>
    <w:pPr>
      <w:ind w:left="340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image" Target="media/image27.png"/><Relationship Id="rId47" Type="http://schemas.openxmlformats.org/officeDocument/2006/relationships/hyperlink" Target="http://stat.gov.pl/banki-i-bazy-danych/platforma-analityczna-swaid-dziedzinowe-bazy-wiedzy/" TargetMode="External"/><Relationship Id="rId63" Type="http://schemas.openxmlformats.org/officeDocument/2006/relationships/hyperlink" Target="https://stat.gov.pl/metainformacje/slownik-pojec/pojecia-stosowane-w-statystyce-publicznej/2390,pojecie.html" TargetMode="External"/><Relationship Id="rId68" Type="http://schemas.openxmlformats.org/officeDocument/2006/relationships/hyperlink" Target="https://stat.gov.pl/metainformacje/slownik-pojec/pojecia-stosowane-w-statystyce-publicznej/814,pojecie.html" TargetMode="External"/><Relationship Id="rId7" Type="http://schemas.openxmlformats.org/officeDocument/2006/relationships/styles" Target="style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yperlink" Target="mailto:a.olbrot@stat.gov.pl" TargetMode="External"/><Relationship Id="rId40" Type="http://schemas.openxmlformats.org/officeDocument/2006/relationships/image" Target="media/image26.png"/><Relationship Id="rId45" Type="http://schemas.openxmlformats.org/officeDocument/2006/relationships/hyperlink" Target="https://www.youtube.com/@UrzadStatystycznywPoznaniu" TargetMode="External"/><Relationship Id="rId53" Type="http://schemas.openxmlformats.org/officeDocument/2006/relationships/hyperlink" Target="https://stat.gov.pl/metainformacje/slownik-pojec/pojecia-stosowane-w-statystyce-publicznej/3763,pojecie.html" TargetMode="External"/><Relationship Id="rId58" Type="http://schemas.openxmlformats.org/officeDocument/2006/relationships/hyperlink" Target="https://ssgk.stat.gov.pl/" TargetMode="External"/><Relationship Id="rId66" Type="http://schemas.openxmlformats.org/officeDocument/2006/relationships/hyperlink" Target="https://stat.gov.pl/metainformacje/slownik-pojec/pojecia-stosowane-w-statystyce-publicznej/945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958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header" Target="header2.xml"/><Relationship Id="rId43" Type="http://schemas.openxmlformats.org/officeDocument/2006/relationships/hyperlink" Target="https://www.facebook.com/PoznanSTAT/" TargetMode="External"/><Relationship Id="rId48" Type="http://schemas.openxmlformats.org/officeDocument/2006/relationships/hyperlink" Target="https://bdl.stat.gov.pl/BDL/start" TargetMode="External"/><Relationship Id="rId56" Type="http://schemas.openxmlformats.org/officeDocument/2006/relationships/hyperlink" Target="https://stat.gov.pl/metainformacje/slownik-pojec/pojecia-stosowane-w-statystyce-publicznej/814,pojecie.html" TargetMode="External"/><Relationship Id="rId64" Type="http://schemas.openxmlformats.org/officeDocument/2006/relationships/hyperlink" Target="https://stat.gov.pl/metainformacje/slownik-pojec/pojecia-stosowane-w-statystyce-publicznej/693,pojecie.html" TargetMode="External"/><Relationship Id="rId69" Type="http://schemas.openxmlformats.org/officeDocument/2006/relationships/hyperlink" Target="https://stat.gov.pl/metainformacje/slownik-pojec/pojecia-stosowane-w-statystyce-publicznej/2076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2390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5.png"/><Relationship Id="rId46" Type="http://schemas.openxmlformats.org/officeDocument/2006/relationships/hyperlink" Target="https://ssgk.stat.gov.pl/" TargetMode="External"/><Relationship Id="rId59" Type="http://schemas.openxmlformats.org/officeDocument/2006/relationships/hyperlink" Target="http://stat.gov.pl/banki-i-bazy-danych/platforma-analityczna-swaid-dziedzinowe-bazy-wiedzy/" TargetMode="External"/><Relationship Id="rId67" Type="http://schemas.openxmlformats.org/officeDocument/2006/relationships/hyperlink" Target="https://stat.gov.pl/metainformacje/slownik-pojec/pojecia-stosowane-w-statystyce-publicznej/223,pojecie.html" TargetMode="External"/><Relationship Id="rId20" Type="http://schemas.openxmlformats.org/officeDocument/2006/relationships/image" Target="media/image10.emf"/><Relationship Id="rId41" Type="http://schemas.openxmlformats.org/officeDocument/2006/relationships/hyperlink" Target="https://x.com/poznan_stat" TargetMode="External"/><Relationship Id="rId54" Type="http://schemas.openxmlformats.org/officeDocument/2006/relationships/hyperlink" Target="https://stat.gov.pl/metainformacje/slownik-pojec/pojecia-stosowane-w-statystyce-publicznej/945,pojecie.html" TargetMode="External"/><Relationship Id="rId62" Type="http://schemas.openxmlformats.org/officeDocument/2006/relationships/hyperlink" Target="https://stat.gov.pl/metainformacje/slownik-pojec/pojecia-stosowane-w-statystyce-publicznej/2389,pojecie.html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footer" Target="footer3.xml"/><Relationship Id="rId49" Type="http://schemas.openxmlformats.org/officeDocument/2006/relationships/hyperlink" Target="https://stat.gov.pl/metainformacje/slownik-pojec/pojecia-stosowane-w-statystyce-publicznej/2958,pojecie.html" TargetMode="External"/><Relationship Id="rId57" Type="http://schemas.openxmlformats.org/officeDocument/2006/relationships/hyperlink" Target="https://stat.gov.pl/metainformacje/slownik-pojec/pojecia-stosowane-w-statystyce-publicznej/2076,pojecie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image" Target="media/image28.png"/><Relationship Id="rId52" Type="http://schemas.openxmlformats.org/officeDocument/2006/relationships/hyperlink" Target="https://stat.gov.pl/metainformacje/slownik-pojec/pojecia-stosowane-w-statystyce-publicznej/693,pojecie.html" TargetMode="External"/><Relationship Id="rId60" Type="http://schemas.openxmlformats.org/officeDocument/2006/relationships/hyperlink" Target="https://bdl.stat.gov.pl/BDL/start" TargetMode="External"/><Relationship Id="rId65" Type="http://schemas.openxmlformats.org/officeDocument/2006/relationships/hyperlink" Target="https://stat.gov.pl/metainformacje/slownik-pojec/pojecia-stosowane-w-statystyce-publicznej/37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hyperlink" Target="http://poznan.stat.gov.pl/" TargetMode="External"/><Relationship Id="rId34" Type="http://schemas.openxmlformats.org/officeDocument/2006/relationships/image" Target="media/image24.emf"/><Relationship Id="rId50" Type="http://schemas.openxmlformats.org/officeDocument/2006/relationships/hyperlink" Target="https://stat.gov.pl/metainformacje/slownik-pojec/pojecia-stosowane-w-statystyce-publicznej/2389,pojecie.html" TargetMode="External"/><Relationship Id="rId55" Type="http://schemas.openxmlformats.org/officeDocument/2006/relationships/hyperlink" Target="https://stat.gov.pl/metainformacje/slownik-pojec/pojecia-stosowane-w-statystyce-publicznej/22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3AAB6BE-2B51-4B60-951A-504BC94C8D27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55FE2566-C708-4ED0-A799-E078DE73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29</Pages>
  <Words>10647</Words>
  <Characters>63887</Characters>
  <Application>Microsoft Office Word</Application>
  <DocSecurity>0</DocSecurity>
  <Lines>532</Lines>
  <Paragraphs>148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październiku 2025 r.</vt:lpstr>
    </vt:vector>
  </TitlesOfParts>
  <Company/>
  <LinksUpToDate>false</LinksUpToDate>
  <CharactersWithSpaces>74386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październiku 2025 r.</dc:title>
  <dc:subject/>
  <cp:keywords/>
  <dc:description/>
  <cp:lastPrinted>2025-11-26T07:13:00Z</cp:lastPrinted>
  <dcterms:created xsi:type="dcterms:W3CDTF">2025-11-12T06:35:00Z</dcterms:created>
  <dcterms:modified xsi:type="dcterms:W3CDTF">2025-11-26T09:08:00Z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