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B8F134" w14:textId="4D288274" w:rsidR="009F0A31" w:rsidRDefault="009F0A31" w:rsidP="009F0A31">
      <w:pPr>
        <w:pStyle w:val="Tytuinfomacjisygnalnej"/>
      </w:pPr>
      <w:r w:rsidRPr="008D1B4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58E61F47">
                <wp:simplePos x="0" y="0"/>
                <wp:positionH relativeFrom="margin">
                  <wp:posOffset>0</wp:posOffset>
                </wp:positionH>
                <wp:positionV relativeFrom="paragraph">
                  <wp:posOffset>840740</wp:posOffset>
                </wp:positionV>
                <wp:extent cx="2202815" cy="1314450"/>
                <wp:effectExtent l="0" t="0" r="6985" b="0"/>
                <wp:wrapSquare wrapText="bothSides"/>
                <wp:docPr id="6" name="Pole tekstowe 2" descr="Spadek liczby pracujących w warunkach zagrożenia o 22,9% w porównaniu z końcem 2023 r.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144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5C9FB8D1" w:rsidR="00587032" w:rsidRPr="00ED1483" w:rsidRDefault="008658EC" w:rsidP="006D366F">
                            <w:pPr>
                              <w:pStyle w:val="Ramka-wartowskanika"/>
                            </w:pPr>
                            <w:r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FD46DD">
                              <w:rPr>
                                <w:rStyle w:val="Ramka-wartowskanikaZnak"/>
                                <w:sz w:val="72"/>
                                <w:szCs w:val="72"/>
                              </w:rPr>
                              <w:t>2</w:t>
                            </w:r>
                            <w:r>
                              <w:rPr>
                                <w:rStyle w:val="Ramka-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="00FD46DD">
                              <w:rPr>
                                <w:rStyle w:val="Ramka-wartowskanikaZnak"/>
                                <w:sz w:val="72"/>
                                <w:szCs w:val="72"/>
                              </w:rPr>
                              <w:t>,9</w:t>
                            </w:r>
                            <w:r>
                              <w:rPr>
                                <w:rStyle w:val="Ramka-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0E4D2" w14:textId="3998C7F9" w:rsidR="00587032" w:rsidRPr="006D366F" w:rsidRDefault="008658EC" w:rsidP="00FD46DD">
                            <w:pPr>
                              <w:suppressAutoHyphens/>
                              <w:spacing w:line="240" w:lineRule="auto"/>
                              <w:rPr>
                                <w:rStyle w:val="Ramka-opiswskanikaZnak"/>
                              </w:rPr>
                            </w:pPr>
                            <w:r>
                              <w:t xml:space="preserve">Spadek </w:t>
                            </w:r>
                            <w:r w:rsidR="00106CE3" w:rsidRPr="0051765E">
                              <w:t>liczby</w:t>
                            </w:r>
                            <w:r w:rsidR="00106CE3">
                              <w:t xml:space="preserve"> </w:t>
                            </w:r>
                            <w:r>
                              <w:t xml:space="preserve">pracujących </w:t>
                            </w:r>
                            <w:r w:rsidR="00FD46DD">
                              <w:t>w</w:t>
                            </w:r>
                            <w:r w:rsidR="0051765E">
                              <w:t> </w:t>
                            </w:r>
                            <w:r w:rsidR="00FD46DD">
                              <w:t xml:space="preserve">warunkach zagrożenia </w:t>
                            </w:r>
                            <w:r>
                              <w:t>w</w:t>
                            </w:r>
                            <w:r w:rsidR="0051765E">
                              <w:t> </w:t>
                            </w:r>
                            <w:r>
                              <w:t>porównaniu z końcem 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Opis wskaźnika — opis: Spadek liczby pracujących w warunkach zagrożenia o 22,9% w porównaniu z końcem 2023 r." style="position:absolute;margin-left:0;margin-top:66.2pt;width:173.45pt;height:103.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" fillcolor="#001d77" stroked="f">
                <v:stroke joinstyle="miter"/>
                <v:textbox>
                  <w:txbxContent>
                    <w:p w14:paraId="5F5006A9" w14:textId="5C9FB8D1" w:rsidR="00587032" w:rsidRPr="00ED1483" w:rsidRDefault="008658EC" w:rsidP="006D366F">
                      <w:pPr>
                        <w:pStyle w:val="Ramka-wartowskanika"/>
                      </w:pPr>
                      <w:r>
                        <w:rPr>
                          <w:rStyle w:val="Ramka-ikonawskanikaZnak"/>
                          <w:sz w:val="76"/>
                          <w:szCs w:val="76"/>
                        </w:rPr>
                        <w:sym w:font="Wingdings" w:char="F0F2"/>
                      </w:r>
                      <w:r w:rsidR="00FD46DD">
                        <w:rPr>
                          <w:rStyle w:val="Ramka-wartowskanikaZnak"/>
                          <w:sz w:val="72"/>
                          <w:szCs w:val="72"/>
                        </w:rPr>
                        <w:t>2</w:t>
                      </w:r>
                      <w:r>
                        <w:rPr>
                          <w:rStyle w:val="Ramka-wartowskanikaZnak"/>
                          <w:sz w:val="72"/>
                          <w:szCs w:val="72"/>
                        </w:rPr>
                        <w:t>2</w:t>
                      </w:r>
                      <w:r w:rsidR="00FD46DD">
                        <w:rPr>
                          <w:rStyle w:val="Ramka-wartowskanikaZnak"/>
                          <w:sz w:val="72"/>
                          <w:szCs w:val="72"/>
                        </w:rPr>
                        <w:t>,9</w:t>
                      </w:r>
                      <w:r>
                        <w:rPr>
                          <w:rStyle w:val="Ramka-wartowskanikaZnak"/>
                          <w:sz w:val="72"/>
                          <w:szCs w:val="72"/>
                        </w:rPr>
                        <w:t>%</w:t>
                      </w:r>
                    </w:p>
                    <w:p w14:paraId="4800E4D2" w14:textId="3998C7F9" w:rsidR="00587032" w:rsidRPr="006D366F" w:rsidRDefault="008658EC" w:rsidP="00FD46DD">
                      <w:pPr>
                        <w:suppressAutoHyphens/>
                        <w:spacing w:line="240" w:lineRule="auto"/>
                        <w:rPr>
                          <w:rStyle w:val="Ramka-opiswskanikaZnak"/>
                        </w:rPr>
                      </w:pPr>
                      <w:r>
                        <w:t xml:space="preserve">Spadek </w:t>
                      </w:r>
                      <w:r w:rsidR="00106CE3" w:rsidRPr="0051765E">
                        <w:t>liczby</w:t>
                      </w:r>
                      <w:r w:rsidR="00106CE3">
                        <w:t xml:space="preserve"> </w:t>
                      </w:r>
                      <w:r>
                        <w:t xml:space="preserve">pracujących </w:t>
                      </w:r>
                      <w:r w:rsidR="00FD46DD">
                        <w:t>w</w:t>
                      </w:r>
                      <w:r w:rsidR="0051765E">
                        <w:t> </w:t>
                      </w:r>
                      <w:r w:rsidR="00FD46DD">
                        <w:t xml:space="preserve">warunkach zagrożenia </w:t>
                      </w:r>
                      <w:r>
                        <w:t>w</w:t>
                      </w:r>
                      <w:r w:rsidR="0051765E">
                        <w:t> </w:t>
                      </w:r>
                      <w:r>
                        <w:t>porównaniu z końcem 2023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E0BC5">
        <w:t>Warunki pracy</w:t>
      </w:r>
      <w:r w:rsidR="00BB1CC2" w:rsidRPr="00BF7005">
        <w:t xml:space="preserve"> </w:t>
      </w:r>
      <w:r w:rsidR="00C67AF5" w:rsidRPr="00BF7005">
        <w:t>w</w:t>
      </w:r>
      <w:r w:rsidR="00BB1CC2" w:rsidRPr="00BF7005">
        <w:t> </w:t>
      </w:r>
      <w:r w:rsidR="00C67AF5" w:rsidRPr="00BF7005">
        <w:t>województwie mazowieckim w</w:t>
      </w:r>
      <w:r w:rsidR="003E0BC5">
        <w:t> </w:t>
      </w:r>
      <w:r w:rsidR="00C67AF5" w:rsidRPr="00BF7005">
        <w:t>202</w:t>
      </w:r>
      <w:r w:rsidR="00EC0C59" w:rsidRPr="00BF7005">
        <w:t>4</w:t>
      </w:r>
      <w:r w:rsidR="00C67AF5" w:rsidRPr="00BF7005">
        <w:t xml:space="preserve"> r</w:t>
      </w:r>
      <w:r w:rsidR="00A95B92">
        <w:t>.</w:t>
      </w:r>
    </w:p>
    <w:p w14:paraId="600939A5" w14:textId="726C9908" w:rsidR="009515C0" w:rsidRPr="009F0A31" w:rsidRDefault="00FD46DD" w:rsidP="00CA3BCB">
      <w:pPr>
        <w:pStyle w:val="Tytuinfomacjisygnalnej"/>
        <w:spacing w:before="360" w:after="120" w:line="240" w:lineRule="exact"/>
        <w:rPr>
          <w:rFonts w:ascii="Fira Sans" w:hAnsi="Fira Sans"/>
          <w:b/>
          <w:sz w:val="19"/>
          <w:szCs w:val="19"/>
        </w:rPr>
      </w:pPr>
      <w:r w:rsidRPr="009F0A31">
        <w:rPr>
          <w:rFonts w:ascii="Fira Sans" w:hAnsi="Fira Sans"/>
          <w:b/>
          <w:sz w:val="19"/>
          <w:szCs w:val="19"/>
        </w:rPr>
        <w:t>W 2024 r.</w:t>
      </w:r>
      <w:r w:rsidR="00511B5B">
        <w:rPr>
          <w:rFonts w:ascii="Fira Sans" w:hAnsi="Fira Sans"/>
          <w:b/>
          <w:sz w:val="19"/>
          <w:szCs w:val="19"/>
        </w:rPr>
        <w:t>,</w:t>
      </w:r>
      <w:r w:rsidRPr="009F0A31">
        <w:rPr>
          <w:rFonts w:ascii="Fira Sans" w:hAnsi="Fira Sans"/>
          <w:b/>
          <w:sz w:val="19"/>
          <w:szCs w:val="19"/>
        </w:rPr>
        <w:t xml:space="preserve"> spośród 1429,2 tys. zatrudnionych podlegających badaniu warunków </w:t>
      </w:r>
      <w:r w:rsidR="00511B5B">
        <w:rPr>
          <w:rFonts w:ascii="Fira Sans" w:hAnsi="Fira Sans"/>
          <w:b/>
          <w:sz w:val="19"/>
          <w:szCs w:val="19"/>
        </w:rPr>
        <w:t>pracy</w:t>
      </w:r>
      <w:r w:rsidR="001E15BD" w:rsidRPr="009F0A31">
        <w:rPr>
          <w:rFonts w:ascii="Fira Sans" w:hAnsi="Fira Sans"/>
          <w:b/>
          <w:sz w:val="19"/>
          <w:szCs w:val="19"/>
        </w:rPr>
        <w:t xml:space="preserve">, 31,3 tys. osób </w:t>
      </w:r>
      <w:r w:rsidRPr="009F0A31">
        <w:rPr>
          <w:rFonts w:ascii="Fira Sans" w:hAnsi="Fira Sans"/>
          <w:b/>
          <w:sz w:val="19"/>
          <w:szCs w:val="19"/>
        </w:rPr>
        <w:t xml:space="preserve">pracowało w warunkach zagrożenia. Wskaźnik zatrudnionych w warunkach zagrożenia na 1000 zatrudnionych w zakładach objętych badaniem </w:t>
      </w:r>
      <w:r w:rsidR="00676CED" w:rsidRPr="009F0A31">
        <w:rPr>
          <w:rFonts w:ascii="Fira Sans" w:hAnsi="Fira Sans"/>
          <w:b/>
          <w:sz w:val="19"/>
          <w:szCs w:val="19"/>
        </w:rPr>
        <w:t>w</w:t>
      </w:r>
      <w:r w:rsidRPr="009F0A31">
        <w:rPr>
          <w:rFonts w:ascii="Fira Sans" w:hAnsi="Fira Sans"/>
          <w:b/>
          <w:sz w:val="19"/>
          <w:szCs w:val="19"/>
        </w:rPr>
        <w:t xml:space="preserve">yniósł </w:t>
      </w:r>
      <w:r w:rsidR="001E15BD" w:rsidRPr="009F0A31">
        <w:rPr>
          <w:rFonts w:ascii="Fira Sans" w:hAnsi="Fira Sans"/>
          <w:b/>
          <w:sz w:val="19"/>
          <w:szCs w:val="19"/>
        </w:rPr>
        <w:t>21,9</w:t>
      </w:r>
      <w:r w:rsidRPr="009F0A31">
        <w:rPr>
          <w:rFonts w:ascii="Fira Sans" w:hAnsi="Fira Sans"/>
          <w:b/>
          <w:sz w:val="19"/>
          <w:szCs w:val="19"/>
        </w:rPr>
        <w:t xml:space="preserve"> (w 2023 r. – </w:t>
      </w:r>
      <w:r w:rsidR="001E15BD" w:rsidRPr="009F0A31">
        <w:rPr>
          <w:rFonts w:ascii="Fira Sans" w:hAnsi="Fira Sans"/>
          <w:b/>
          <w:sz w:val="19"/>
          <w:szCs w:val="19"/>
        </w:rPr>
        <w:t>2</w:t>
      </w:r>
      <w:r w:rsidRPr="009F0A31">
        <w:rPr>
          <w:rFonts w:ascii="Fira Sans" w:hAnsi="Fira Sans"/>
          <w:b/>
          <w:sz w:val="19"/>
          <w:szCs w:val="19"/>
        </w:rPr>
        <w:t>8,9).</w:t>
      </w:r>
      <w:r w:rsidR="00733E60" w:rsidRPr="009F0A31">
        <w:rPr>
          <w:rFonts w:ascii="Fira Sans" w:hAnsi="Fira Sans"/>
          <w:b/>
          <w:sz w:val="19"/>
          <w:szCs w:val="19"/>
        </w:rPr>
        <w:t xml:space="preserve"> </w:t>
      </w:r>
    </w:p>
    <w:p w14:paraId="3E9C7258" w14:textId="5CF558F7" w:rsidR="003A4FE0" w:rsidRPr="009515C0" w:rsidRDefault="003A4FE0" w:rsidP="009F0A31">
      <w:pPr>
        <w:pStyle w:val="Wstplead"/>
        <w:spacing w:line="288" w:lineRule="auto"/>
      </w:pPr>
      <w:r w:rsidRPr="009515C0">
        <w:rPr>
          <w:rFonts w:eastAsia="Times New Roman" w:cs="Arial"/>
          <w:b w:val="0"/>
        </w:rPr>
        <w:t>Badanie warunków pracy ma na celu identyfikację czynników szkodliwych dla zdrowia i uciążliwych na stanowiskach pracy i zbadanie ich wpływu na osoby zatrudnione. Właściwa ocena warunków pracy i identyfikacja ewentualnych zagrożeń pozwala pracodawcom na podejmowanie działań profilaktycznych oraz na wprowadzanie odpowiednich rozwiązań w zakresie bezpieczeństwa i higieny pracy.</w:t>
      </w:r>
    </w:p>
    <w:p w14:paraId="2F2266C3" w14:textId="54BD3834" w:rsidR="006C381B" w:rsidRPr="003A4FE0" w:rsidRDefault="003A4FE0" w:rsidP="00287C15">
      <w:pPr>
        <w:suppressAutoHyphens/>
        <w:rPr>
          <w:rFonts w:eastAsia="Times New Roman" w:cs="Arial"/>
          <w:szCs w:val="19"/>
          <w:lang w:eastAsia="pl-PL"/>
        </w:rPr>
      </w:pPr>
      <w:r w:rsidRPr="003A4FE0">
        <w:rPr>
          <w:rFonts w:eastAsia="Times New Roman" w:cs="Arial"/>
          <w:szCs w:val="19"/>
          <w:lang w:eastAsia="pl-PL"/>
        </w:rPr>
        <w:t>B</w:t>
      </w:r>
      <w:r w:rsidRPr="003A4FE0">
        <w:rPr>
          <w:rFonts w:ascii="FiraSans-Regular" w:eastAsia="Calibri" w:hAnsi="FiraSans-Regular" w:cs="FiraSans-Regular"/>
          <w:szCs w:val="19"/>
        </w:rPr>
        <w:t>adanie warunków pracy prowadzone jest metodą reprezentacyjną na dobranej celowo próbie i obejmuje jednostki zatrudniające 10 osób i więcej. Wyniki uzyskane z próby są uogólniane na populację generalną podmiotów gospodarki narodowej zatrudniających 10 osób i</w:t>
      </w:r>
      <w:r>
        <w:rPr>
          <w:rFonts w:ascii="FiraSans-Regular" w:eastAsia="Calibri" w:hAnsi="FiraSans-Regular" w:cs="FiraSans-Regular"/>
          <w:szCs w:val="19"/>
        </w:rPr>
        <w:t> </w:t>
      </w:r>
      <w:r w:rsidR="0051765E">
        <w:rPr>
          <w:rFonts w:ascii="FiraSans-Regular" w:eastAsia="Calibri" w:hAnsi="FiraSans-Regular" w:cs="FiraSans-Regular"/>
          <w:szCs w:val="19"/>
        </w:rPr>
        <w:t>więcej.</w:t>
      </w:r>
    </w:p>
    <w:p w14:paraId="385D8959" w14:textId="1E1F00A8" w:rsidR="00C47ADF" w:rsidRDefault="0090002C" w:rsidP="00BF2368">
      <w:pPr>
        <w:pStyle w:val="Nagwek1"/>
        <w:rPr>
          <w:noProof/>
        </w:rPr>
      </w:pPr>
      <w:r w:rsidRPr="00BF2368">
        <w:rPr>
          <w:noProof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 wp14:anchorId="4172EE5F" wp14:editId="3B58331A">
                <wp:simplePos x="0" y="0"/>
                <wp:positionH relativeFrom="column">
                  <wp:posOffset>5267325</wp:posOffset>
                </wp:positionH>
                <wp:positionV relativeFrom="paragraph">
                  <wp:posOffset>259715</wp:posOffset>
                </wp:positionV>
                <wp:extent cx="1752600" cy="869950"/>
                <wp:effectExtent l="0" t="0" r="0" b="6350"/>
                <wp:wrapTight wrapText="bothSides">
                  <wp:wrapPolygon edited="0">
                    <wp:start x="704" y="0"/>
                    <wp:lineTo x="704" y="21285"/>
                    <wp:lineTo x="20661" y="21285"/>
                    <wp:lineTo x="20661" y="0"/>
                    <wp:lineTo x="704" y="0"/>
                  </wp:wrapPolygon>
                </wp:wrapTight>
                <wp:docPr id="3" name="Pole tekstowe 3" descr="W 2024 r. w województwie mazowieckim w warunkach zagrożenia pracowało 31,3 tys. osób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869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61444" w14:textId="1B0889F6" w:rsidR="00A53C29" w:rsidRPr="00AF79B9" w:rsidRDefault="00025F41" w:rsidP="00025F41">
                            <w:pPr>
                              <w:pStyle w:val="Margines-tekst"/>
                              <w:suppressAutoHyphens/>
                            </w:pPr>
                            <w:r w:rsidRPr="00025F41">
                              <w:t>W 202</w:t>
                            </w:r>
                            <w:r>
                              <w:t>4</w:t>
                            </w:r>
                            <w:r w:rsidRPr="00025F41">
                              <w:t xml:space="preserve"> r. w województwie </w:t>
                            </w:r>
                            <w:r>
                              <w:t>mazowieck</w:t>
                            </w:r>
                            <w:r w:rsidRPr="00025F41">
                              <w:t xml:space="preserve">im w warunkach zagrożenia pracowało </w:t>
                            </w:r>
                            <w:r>
                              <w:t>31,3</w:t>
                            </w:r>
                            <w:r w:rsidRPr="00025F41">
                              <w:t xml:space="preserve"> tys.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72EE5F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Tytuł: Istotna informacja — opis: W 2024 r. w województwie mazowieckim w warunkach zagrożenia pracowało 31,3 tys. osób" style="position:absolute;margin-left:414.75pt;margin-top:20.45pt;width:138pt;height:68.5pt;z-index:-251496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" filled="f" stroked="f">
                <v:textbox>
                  <w:txbxContent>
                    <w:p w14:paraId="2E161444" w14:textId="1B0889F6" w:rsidR="00A53C29" w:rsidRPr="00AF79B9" w:rsidRDefault="00025F41" w:rsidP="00025F41">
                      <w:pPr>
                        <w:pStyle w:val="Margines-tekst"/>
                        <w:suppressAutoHyphens/>
                      </w:pPr>
                      <w:r w:rsidRPr="00025F41">
                        <w:t>W 202</w:t>
                      </w:r>
                      <w:r>
                        <w:t>4</w:t>
                      </w:r>
                      <w:r w:rsidRPr="00025F41">
                        <w:t xml:space="preserve"> r. w województwie </w:t>
                      </w:r>
                      <w:r>
                        <w:t>mazowieck</w:t>
                      </w:r>
                      <w:r w:rsidRPr="00025F41">
                        <w:t xml:space="preserve">im w warunkach zagrożenia pracowało </w:t>
                      </w:r>
                      <w:r>
                        <w:t>31,3</w:t>
                      </w:r>
                      <w:r w:rsidRPr="00025F41">
                        <w:t xml:space="preserve"> tys.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33F12" w:rsidRPr="00BF2368">
        <w:t>Zatrudnieni</w:t>
      </w:r>
      <w:r w:rsidR="00E33F12" w:rsidRPr="00E33F12">
        <w:rPr>
          <w:noProof/>
        </w:rPr>
        <w:t xml:space="preserve"> w warunkach zagrożenia</w:t>
      </w:r>
    </w:p>
    <w:p w14:paraId="44A45ED1" w14:textId="06030CCF" w:rsidR="003A4FE0" w:rsidRDefault="003A4FE0" w:rsidP="00287C15">
      <w:pPr>
        <w:suppressAutoHyphens/>
      </w:pPr>
      <w:r w:rsidRPr="003A4FE0">
        <w:t>W 202</w:t>
      </w:r>
      <w:r>
        <w:t>4</w:t>
      </w:r>
      <w:r w:rsidRPr="003A4FE0">
        <w:t xml:space="preserve"> r. w województwie badaniem warunków pracy objęto jednostki zatrudniające łącznie 14</w:t>
      </w:r>
      <w:r w:rsidR="001E15BD">
        <w:t>29,2</w:t>
      </w:r>
      <w:r w:rsidRPr="003A4FE0">
        <w:t xml:space="preserve"> tys. osób. Wyniki badania pokazały, że w końcu grudnia w warunkach szkodliwych dla zdrowia i uciążliwych pracowało </w:t>
      </w:r>
      <w:r w:rsidR="001E15BD">
        <w:t>31,3</w:t>
      </w:r>
      <w:r w:rsidRPr="003A4FE0">
        <w:t xml:space="preserve"> tys. osób, tj. 2,</w:t>
      </w:r>
      <w:r w:rsidR="001E15BD">
        <w:t xml:space="preserve">2% </w:t>
      </w:r>
      <w:r w:rsidRPr="003A4FE0">
        <w:t xml:space="preserve">ogółu zatrudnionych w przebadanych zakładach; w kraju odpowiednio </w:t>
      </w:r>
      <w:r w:rsidRPr="00214098">
        <w:t>434,</w:t>
      </w:r>
      <w:r w:rsidR="00214098" w:rsidRPr="00214098">
        <w:t>0</w:t>
      </w:r>
      <w:r w:rsidRPr="00214098">
        <w:t xml:space="preserve"> tys. osób, tj. 6,4%. Kobiety stanowiły </w:t>
      </w:r>
      <w:r w:rsidR="00025F41" w:rsidRPr="00214098">
        <w:t>13,4</w:t>
      </w:r>
      <w:r w:rsidRPr="00214098">
        <w:t>% ogółu zatrudnionych w warunkach szkodliwych (w Polsce 17</w:t>
      </w:r>
      <w:r w:rsidR="00214098" w:rsidRPr="00214098">
        <w:t>,3</w:t>
      </w:r>
      <w:r w:rsidRPr="00214098">
        <w:t>%). W porównaniu</w:t>
      </w:r>
      <w:r w:rsidRPr="003A4FE0">
        <w:t xml:space="preserve"> z poprzednim rokiem zbiorowość zatrudnionych w zakładach objętych badaniem w województwie mazowieckim była większa o </w:t>
      </w:r>
      <w:r w:rsidR="00025F41">
        <w:t>25,5</w:t>
      </w:r>
      <w:r w:rsidRPr="003A4FE0">
        <w:t xml:space="preserve"> tys. (o </w:t>
      </w:r>
      <w:r w:rsidR="00025F41">
        <w:t>1,8</w:t>
      </w:r>
      <w:r w:rsidRPr="003A4FE0">
        <w:t>%), a pracujących w warunkach zagrożenia</w:t>
      </w:r>
      <w:r w:rsidR="00025F41">
        <w:t xml:space="preserve"> mniejsza</w:t>
      </w:r>
      <w:r w:rsidRPr="003A4FE0">
        <w:t xml:space="preserve"> o </w:t>
      </w:r>
      <w:r w:rsidR="00025F41">
        <w:t>9,3 tys.</w:t>
      </w:r>
      <w:r w:rsidRPr="003A4FE0">
        <w:t xml:space="preserve"> osób (</w:t>
      </w:r>
      <w:r w:rsidR="00025F41">
        <w:t>o 22,9</w:t>
      </w:r>
      <w:r w:rsidRPr="003A4FE0">
        <w:t xml:space="preserve">%). </w:t>
      </w:r>
    </w:p>
    <w:p w14:paraId="39DB9FE9" w14:textId="60E03415" w:rsidR="00F45A45" w:rsidRDefault="00F45A45" w:rsidP="00676CED">
      <w:pPr>
        <w:suppressAutoHyphens/>
      </w:pPr>
      <w:r>
        <w:t>Osoby zatrudnione na stanowiskach pracy mogą być narażone na czynniki szkodliwe dla zdrowia związane ze środowiskiem pracy, uciążliwością pracy oraz na czynniki mechaniczne związane z maszynami szczególnie niebezpiecznymi. Poniżej przedstawione zostały dane do</w:t>
      </w:r>
      <w:r w:rsidR="00D650FF">
        <w:t>t</w:t>
      </w:r>
      <w:r>
        <w:t>yczące osób liczonych raz w grupie czynnika przeważającego, tzn. mającego największe szkodliwe znaczenie na danym stanowisku pracy.</w:t>
      </w:r>
    </w:p>
    <w:p w14:paraId="05664712" w14:textId="39927D4B" w:rsidR="00061503" w:rsidRPr="00F45A45" w:rsidRDefault="0059559D" w:rsidP="00F45A45">
      <w:pPr>
        <w:spacing w:after="0"/>
        <w:rPr>
          <w:b/>
          <w:lang w:eastAsia="pl-PL"/>
        </w:rPr>
      </w:pPr>
      <w:r w:rsidRPr="00F45A45">
        <w:rPr>
          <w:b/>
        </w:rPr>
        <w:t>Wykres 1.</w:t>
      </w:r>
      <w:r w:rsidR="00061503" w:rsidRPr="00F45A45">
        <w:rPr>
          <w:b/>
        </w:rPr>
        <w:t xml:space="preserve"> </w:t>
      </w:r>
      <w:r w:rsidRPr="00F45A45">
        <w:rPr>
          <w:b/>
        </w:rPr>
        <w:t>Zatrudnieni w warunkach zagrożenia według grup zagrożeń w 2024 r.</w:t>
      </w:r>
    </w:p>
    <w:p w14:paraId="58B5175B" w14:textId="23F91B24" w:rsidR="00E73855" w:rsidRDefault="005B0F88" w:rsidP="000225D5">
      <w:pPr>
        <w:pStyle w:val="Tytuwykresu"/>
        <w:spacing w:before="0" w:after="0" w:line="220" w:lineRule="exact"/>
        <w:ind w:left="907" w:firstLine="0"/>
        <w:rPr>
          <w:b w:val="0"/>
        </w:rPr>
      </w:pPr>
      <w:r>
        <w:rPr>
          <w:b w:val="0"/>
        </w:rPr>
        <w:drawing>
          <wp:anchor distT="0" distB="0" distL="114300" distR="114300" simplePos="0" relativeHeight="251833344" behindDoc="0" locked="0" layoutInCell="1" allowOverlap="1" wp14:anchorId="36E521B9" wp14:editId="46CF59B7">
            <wp:simplePos x="0" y="0"/>
            <wp:positionH relativeFrom="margin">
              <wp:align>right</wp:align>
            </wp:positionH>
            <wp:positionV relativeFrom="paragraph">
              <wp:posOffset>254635</wp:posOffset>
            </wp:positionV>
            <wp:extent cx="5122545" cy="1482725"/>
            <wp:effectExtent l="0" t="0" r="1905" b="3175"/>
            <wp:wrapTopAndBottom/>
            <wp:docPr id="2" name="Obraz 2" descr="Wykres słupkowy skumulowany przedstawia strukturę zatrudnionych w warunkach zagrożenia według grup zagrożeń w województwie mazowieckim w końcu grudnia 2024 r. Dane do wykresu dostępne w załączonym pliku Excel." title="Wykres 1. Zatrudnieni w warunkach zagrożenia według grup zagrożeń w 2024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 wyk. struktura_warunki_pracy_2024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48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559D" w:rsidRPr="0059559D">
        <w:rPr>
          <w:b w:val="0"/>
        </w:rPr>
        <w:t>Stan w dniu 31 grudnia</w:t>
      </w:r>
    </w:p>
    <w:p w14:paraId="0DB7C6AA" w14:textId="6EFD4169" w:rsidR="00BF2368" w:rsidRDefault="00F45A45" w:rsidP="00BF2368">
      <w:pPr>
        <w:pStyle w:val="Nagwek1"/>
      </w:pPr>
      <w:r w:rsidRPr="00DD417F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613FE2AD" wp14:editId="45F7813A">
                <wp:simplePos x="0" y="0"/>
                <wp:positionH relativeFrom="rightMargin">
                  <wp:posOffset>97155</wp:posOffset>
                </wp:positionH>
                <wp:positionV relativeFrom="paragraph">
                  <wp:posOffset>196850</wp:posOffset>
                </wp:positionV>
                <wp:extent cx="1819275" cy="1114425"/>
                <wp:effectExtent l="0" t="0" r="0" b="0"/>
                <wp:wrapTight wrapText="bothSides">
                  <wp:wrapPolygon edited="0">
                    <wp:start x="679" y="0"/>
                    <wp:lineTo x="679" y="21046"/>
                    <wp:lineTo x="20808" y="21046"/>
                    <wp:lineTo x="20808" y="0"/>
                    <wp:lineTo x="679" y="0"/>
                  </wp:wrapPolygon>
                </wp:wrapTight>
                <wp:docPr id="25" name="Pole tekstowe 25" descr="Wśród zatrudnionych w grupie zagrożeń związanych ze środowiskiem pracy największy odsetek stanowiły osoby zatrudnione w przetwórstwie przemysłowym (67,6%)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59067" w14:textId="2DD95855" w:rsidR="00DD417F" w:rsidRPr="00AF79B9" w:rsidRDefault="0087625D" w:rsidP="00DD417F">
                            <w:pPr>
                              <w:pStyle w:val="Margines-tekst"/>
                              <w:suppressAutoHyphens/>
                            </w:pPr>
                            <w:r>
                              <w:rPr>
                                <w:rFonts w:cs="Arial"/>
                                <w:szCs w:val="19"/>
                              </w:rPr>
                              <w:t>W</w:t>
                            </w:r>
                            <w:r w:rsidR="00DD417F" w:rsidRPr="00D555CB">
                              <w:rPr>
                                <w:rFonts w:cs="Arial"/>
                                <w:szCs w:val="19"/>
                              </w:rPr>
                              <w:t>śród zatrudnionych w</w:t>
                            </w:r>
                            <w:r w:rsidR="00DD417F">
                              <w:rPr>
                                <w:rFonts w:cs="Arial"/>
                                <w:szCs w:val="19"/>
                              </w:rPr>
                              <w:t> </w:t>
                            </w:r>
                            <w:r w:rsidR="00DD417F" w:rsidRPr="00D555CB">
                              <w:rPr>
                                <w:rFonts w:cs="Arial"/>
                                <w:szCs w:val="19"/>
                              </w:rPr>
                              <w:t>grupie zagrożeń</w:t>
                            </w:r>
                            <w:r w:rsidR="00DD417F">
                              <w:rPr>
                                <w:rFonts w:cs="Arial"/>
                                <w:szCs w:val="19"/>
                              </w:rPr>
                              <w:t xml:space="preserve"> związanych ze środowiskiem </w:t>
                            </w:r>
                            <w:r>
                              <w:rPr>
                                <w:rFonts w:cs="Arial"/>
                                <w:szCs w:val="19"/>
                              </w:rPr>
                              <w:t>pracy</w:t>
                            </w:r>
                            <w:r w:rsidR="00DD417F">
                              <w:rPr>
                                <w:rFonts w:cs="Arial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Cs w:val="19"/>
                              </w:rPr>
                              <w:t xml:space="preserve">największy odsetek stanowiły osoby zatrudnione w </w:t>
                            </w:r>
                            <w:r w:rsidR="00DD417F" w:rsidRPr="00D555CB">
                              <w:rPr>
                                <w:rFonts w:cs="Arial"/>
                                <w:szCs w:val="19"/>
                              </w:rPr>
                              <w:t>przetwórstwie przemysłowym (6</w:t>
                            </w:r>
                            <w:r w:rsidR="00DD417F">
                              <w:rPr>
                                <w:rFonts w:cs="Arial"/>
                                <w:szCs w:val="19"/>
                              </w:rPr>
                              <w:t>7</w:t>
                            </w:r>
                            <w:r w:rsidR="00DD417F" w:rsidRPr="00D555CB">
                              <w:rPr>
                                <w:rFonts w:cs="Arial"/>
                                <w:szCs w:val="19"/>
                              </w:rPr>
                              <w:t>,6</w:t>
                            </w:r>
                            <w:r w:rsidR="00DD417F">
                              <w:rPr>
                                <w:rFonts w:cs="Arial"/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3FE2AD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28" type="#_x0000_t202" alt="Tytuł: Istotna informacja — opis: Wśród zatrudnionych w grupie zagrożeń związanych ze środowiskiem pracy największy odsetek stanowiły osoby zatrudnione w przetwórstwie przemysłowym (67,6%)" style="position:absolute;margin-left:7.65pt;margin-top:15.5pt;width:143.25pt;height:87.7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" filled="f" stroked="f">
                <v:textbox>
                  <w:txbxContent>
                    <w:p w14:paraId="5AC59067" w14:textId="2DD95855" w:rsidR="00DD417F" w:rsidRPr="00AF79B9" w:rsidRDefault="0087625D" w:rsidP="00DD417F">
                      <w:pPr>
                        <w:pStyle w:val="Margines-tekst"/>
                        <w:suppressAutoHyphens/>
                      </w:pPr>
                      <w:r>
                        <w:rPr>
                          <w:rFonts w:cs="Arial"/>
                          <w:szCs w:val="19"/>
                        </w:rPr>
                        <w:t>W</w:t>
                      </w:r>
                      <w:r w:rsidR="00DD417F" w:rsidRPr="00D555CB">
                        <w:rPr>
                          <w:rFonts w:cs="Arial"/>
                          <w:szCs w:val="19"/>
                        </w:rPr>
                        <w:t>śród zatrudnionych w</w:t>
                      </w:r>
                      <w:r w:rsidR="00DD417F">
                        <w:rPr>
                          <w:rFonts w:cs="Arial"/>
                          <w:szCs w:val="19"/>
                        </w:rPr>
                        <w:t> </w:t>
                      </w:r>
                      <w:r w:rsidR="00DD417F" w:rsidRPr="00D555CB">
                        <w:rPr>
                          <w:rFonts w:cs="Arial"/>
                          <w:szCs w:val="19"/>
                        </w:rPr>
                        <w:t>grupie zagrożeń</w:t>
                      </w:r>
                      <w:r w:rsidR="00DD417F">
                        <w:rPr>
                          <w:rFonts w:cs="Arial"/>
                          <w:szCs w:val="19"/>
                        </w:rPr>
                        <w:t xml:space="preserve"> związanych ze środowiskiem </w:t>
                      </w:r>
                      <w:r>
                        <w:rPr>
                          <w:rFonts w:cs="Arial"/>
                          <w:szCs w:val="19"/>
                        </w:rPr>
                        <w:t>pracy</w:t>
                      </w:r>
                      <w:r w:rsidR="00DD417F">
                        <w:rPr>
                          <w:rFonts w:cs="Arial"/>
                          <w:szCs w:val="19"/>
                        </w:rPr>
                        <w:t xml:space="preserve"> </w:t>
                      </w:r>
                      <w:r>
                        <w:rPr>
                          <w:rFonts w:cs="Arial"/>
                          <w:szCs w:val="19"/>
                        </w:rPr>
                        <w:t xml:space="preserve">największy odsetek stanowiły osoby zatrudnione w </w:t>
                      </w:r>
                      <w:r w:rsidR="00DD417F" w:rsidRPr="00D555CB">
                        <w:rPr>
                          <w:rFonts w:cs="Arial"/>
                          <w:szCs w:val="19"/>
                        </w:rPr>
                        <w:t>przetwórstwie przemysłowym (6</w:t>
                      </w:r>
                      <w:r w:rsidR="00DD417F">
                        <w:rPr>
                          <w:rFonts w:cs="Arial"/>
                          <w:szCs w:val="19"/>
                        </w:rPr>
                        <w:t>7</w:t>
                      </w:r>
                      <w:r w:rsidR="00DD417F" w:rsidRPr="00D555CB">
                        <w:rPr>
                          <w:rFonts w:cs="Arial"/>
                          <w:szCs w:val="19"/>
                        </w:rPr>
                        <w:t>,6</w:t>
                      </w:r>
                      <w:r w:rsidR="00DD417F">
                        <w:rPr>
                          <w:rFonts w:cs="Arial"/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F2368" w:rsidRPr="00BF2368">
        <w:t>Zatrudnieni w warunkach zagrożenia związan</w:t>
      </w:r>
      <w:r w:rsidR="007A3A9A">
        <w:t>ego</w:t>
      </w:r>
      <w:r w:rsidR="00BF2368" w:rsidRPr="00BF2368">
        <w:t xml:space="preserve"> ze środowiskiem pracy</w:t>
      </w:r>
    </w:p>
    <w:p w14:paraId="52AD98C5" w14:textId="40DCBAF6" w:rsidR="00E34B8D" w:rsidRDefault="0088116B" w:rsidP="00243A1C">
      <w:pPr>
        <w:suppressAutoHyphens/>
        <w:rPr>
          <w:rFonts w:cs="Arial"/>
          <w:szCs w:val="19"/>
        </w:rPr>
      </w:pPr>
      <w:r w:rsidRPr="00D555CB">
        <w:rPr>
          <w:rFonts w:cs="Arial"/>
          <w:szCs w:val="19"/>
        </w:rPr>
        <w:t>W końcu 202</w:t>
      </w:r>
      <w:r>
        <w:rPr>
          <w:rFonts w:cs="Arial"/>
          <w:szCs w:val="19"/>
        </w:rPr>
        <w:t>4</w:t>
      </w:r>
      <w:r w:rsidRPr="00D555CB">
        <w:rPr>
          <w:rFonts w:cs="Arial"/>
          <w:szCs w:val="19"/>
        </w:rPr>
        <w:t xml:space="preserve"> r. na działanie czynników związanych ze środowiskiem pracy narażonych było 1</w:t>
      </w:r>
      <w:r>
        <w:rPr>
          <w:rFonts w:cs="Arial"/>
          <w:szCs w:val="19"/>
        </w:rPr>
        <w:t>5,0</w:t>
      </w:r>
      <w:r w:rsidRPr="00D555CB">
        <w:rPr>
          <w:rFonts w:cs="Arial"/>
          <w:szCs w:val="19"/>
        </w:rPr>
        <w:t xml:space="preserve"> tys. osób, co stanowiło 4</w:t>
      </w:r>
      <w:r>
        <w:rPr>
          <w:rFonts w:cs="Arial"/>
          <w:szCs w:val="19"/>
        </w:rPr>
        <w:t>7</w:t>
      </w:r>
      <w:r w:rsidRPr="00D555CB">
        <w:rPr>
          <w:rFonts w:cs="Arial"/>
          <w:szCs w:val="19"/>
        </w:rPr>
        <w:t>,9% ogółu zatrudnionych w warunkach zagrożenia (przed rokiem 4</w:t>
      </w:r>
      <w:r>
        <w:rPr>
          <w:rFonts w:cs="Arial"/>
          <w:szCs w:val="19"/>
        </w:rPr>
        <w:t>0,9</w:t>
      </w:r>
      <w:r w:rsidRPr="00D555CB">
        <w:rPr>
          <w:rFonts w:cs="Arial"/>
          <w:szCs w:val="19"/>
        </w:rPr>
        <w:t>%). Spośród zatrudnionych w tej grupie zagrożeń najwięcej osób pracowało w</w:t>
      </w:r>
      <w:r w:rsidR="00DD417F">
        <w:rPr>
          <w:rFonts w:cs="Arial"/>
          <w:szCs w:val="19"/>
        </w:rPr>
        <w:t> </w:t>
      </w:r>
      <w:r w:rsidRPr="00D555CB">
        <w:rPr>
          <w:rFonts w:cs="Arial"/>
          <w:szCs w:val="19"/>
        </w:rPr>
        <w:t>przetwórstwie przemysłowym (6</w:t>
      </w:r>
      <w:r>
        <w:rPr>
          <w:rFonts w:cs="Arial"/>
          <w:szCs w:val="19"/>
        </w:rPr>
        <w:t>7</w:t>
      </w:r>
      <w:r w:rsidRPr="00D555CB">
        <w:rPr>
          <w:rFonts w:cs="Arial"/>
          <w:szCs w:val="19"/>
        </w:rPr>
        <w:t>,6</w:t>
      </w:r>
      <w:r>
        <w:rPr>
          <w:rFonts w:cs="Arial"/>
          <w:szCs w:val="19"/>
        </w:rPr>
        <w:t>%), a w dalszej kolejności w</w:t>
      </w:r>
      <w:r w:rsidRPr="00D555CB">
        <w:rPr>
          <w:rFonts w:cs="Arial"/>
          <w:szCs w:val="19"/>
        </w:rPr>
        <w:t xml:space="preserve"> budownictwie </w:t>
      </w:r>
      <w:r>
        <w:rPr>
          <w:rFonts w:cs="Arial"/>
          <w:szCs w:val="19"/>
        </w:rPr>
        <w:t>(7,0</w:t>
      </w:r>
      <w:r w:rsidRPr="00D555CB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 oraz</w:t>
      </w:r>
      <w:r w:rsidRPr="003B51C9">
        <w:rPr>
          <w:rFonts w:cs="Arial"/>
          <w:szCs w:val="19"/>
        </w:rPr>
        <w:t xml:space="preserve"> w</w:t>
      </w:r>
      <w:r w:rsidR="00DD417F">
        <w:rPr>
          <w:rFonts w:cs="Arial"/>
          <w:szCs w:val="19"/>
        </w:rPr>
        <w:t> </w:t>
      </w:r>
      <w:r w:rsidRPr="003B51C9">
        <w:rPr>
          <w:rFonts w:cs="Arial"/>
          <w:szCs w:val="19"/>
        </w:rPr>
        <w:t>handlu; naprawie pojazdów samochodowych (6,9%)</w:t>
      </w:r>
      <w:r w:rsidRPr="00D555CB">
        <w:rPr>
          <w:rFonts w:cs="Arial"/>
          <w:szCs w:val="19"/>
        </w:rPr>
        <w:t>. Kobiety stanowiły 1</w:t>
      </w:r>
      <w:r>
        <w:rPr>
          <w:rFonts w:cs="Arial"/>
          <w:szCs w:val="19"/>
        </w:rPr>
        <w:t>5,5</w:t>
      </w:r>
      <w:r w:rsidRPr="00D555CB">
        <w:rPr>
          <w:rFonts w:cs="Arial"/>
          <w:szCs w:val="19"/>
        </w:rPr>
        <w:t>% ogólnej liczby osób narażonych na działanie czynników związanych ze środowiskiem pracy (w 202</w:t>
      </w:r>
      <w:r>
        <w:rPr>
          <w:rFonts w:cs="Arial"/>
          <w:szCs w:val="19"/>
        </w:rPr>
        <w:t>3</w:t>
      </w:r>
      <w:r w:rsidRPr="00D555CB">
        <w:rPr>
          <w:rFonts w:cs="Arial"/>
          <w:szCs w:val="19"/>
        </w:rPr>
        <w:t xml:space="preserve"> r. – 1</w:t>
      </w:r>
      <w:r>
        <w:rPr>
          <w:rFonts w:cs="Arial"/>
          <w:szCs w:val="19"/>
        </w:rPr>
        <w:t>6,0</w:t>
      </w:r>
      <w:r w:rsidRPr="00D555CB">
        <w:rPr>
          <w:rFonts w:cs="Arial"/>
          <w:szCs w:val="19"/>
        </w:rPr>
        <w:t xml:space="preserve">%). </w:t>
      </w:r>
    </w:p>
    <w:p w14:paraId="34934FE3" w14:textId="778E6514" w:rsidR="00BF426E" w:rsidRPr="00D555CB" w:rsidRDefault="00F45A45" w:rsidP="00BF426E">
      <w:pPr>
        <w:pStyle w:val="Nagwek1"/>
      </w:pPr>
      <w:r w:rsidRPr="00DD417F">
        <w:rPr>
          <w:noProof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0428E766" wp14:editId="30F723D2">
                <wp:simplePos x="0" y="0"/>
                <wp:positionH relativeFrom="column">
                  <wp:posOffset>5229225</wp:posOffset>
                </wp:positionH>
                <wp:positionV relativeFrom="paragraph">
                  <wp:posOffset>215900</wp:posOffset>
                </wp:positionV>
                <wp:extent cx="1676400" cy="1000125"/>
                <wp:effectExtent l="0" t="0" r="0" b="0"/>
                <wp:wrapTight wrapText="bothSides">
                  <wp:wrapPolygon edited="0">
                    <wp:start x="736" y="0"/>
                    <wp:lineTo x="736" y="20983"/>
                    <wp:lineTo x="20618" y="20983"/>
                    <wp:lineTo x="20618" y="0"/>
                    <wp:lineTo x="736" y="0"/>
                  </wp:wrapPolygon>
                </wp:wrapTight>
                <wp:docPr id="26" name="Pole tekstowe 26" descr="W grupie osób narażonych na szkodliwe działanie czynników związanych z uciążliwością pracy 15,6% to kobiet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94539" w14:textId="2038BC70" w:rsidR="00DD417F" w:rsidRPr="00AF79B9" w:rsidRDefault="00DD417F" w:rsidP="00DD417F">
                            <w:pPr>
                              <w:pStyle w:val="Margines-tekst"/>
                              <w:suppressAutoHyphens/>
                            </w:pPr>
                            <w:r w:rsidRPr="00DD417F">
                              <w:t>W grupie osób narażonych na szkodliwe działanie czynników związanych z</w:t>
                            </w:r>
                            <w:r>
                              <w:t> </w:t>
                            </w:r>
                            <w:r w:rsidRPr="00DD417F">
                              <w:t>uciążliwością pracy 15,6% to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8E766" id="Pole tekstowe 26" o:spid="_x0000_s1029" type="#_x0000_t202" alt="Tytuł: Istotna informacja — opis: W grupie osób narażonych na szkodliwe działanie czynników związanych z uciążliwością pracy 15,6% to kobiety" style="position:absolute;margin-left:411.75pt;margin-top:17pt;width:132pt;height:78.75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" filled="f" stroked="f">
                <v:textbox>
                  <w:txbxContent>
                    <w:p w14:paraId="6CF94539" w14:textId="2038BC70" w:rsidR="00DD417F" w:rsidRPr="00AF79B9" w:rsidRDefault="00DD417F" w:rsidP="00DD417F">
                      <w:pPr>
                        <w:pStyle w:val="Margines-tekst"/>
                        <w:suppressAutoHyphens/>
                      </w:pPr>
                      <w:r w:rsidRPr="00DD417F">
                        <w:t>W grupie osób narażonych na szkodliwe działanie czynników związanych z</w:t>
                      </w:r>
                      <w:r>
                        <w:t> </w:t>
                      </w:r>
                      <w:r w:rsidRPr="00DD417F">
                        <w:t>uciążliwością pracy 15,6% to kobiety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F426E" w:rsidRPr="00BF426E">
        <w:t>Zatrudnieni w warunkach zagrożenia związanego z uciążliwością pracy</w:t>
      </w:r>
    </w:p>
    <w:p w14:paraId="5431351E" w14:textId="17F39B02" w:rsidR="007A3A9A" w:rsidRDefault="0088116B" w:rsidP="00243A1C">
      <w:pPr>
        <w:suppressAutoHyphens/>
        <w:rPr>
          <w:rFonts w:cs="Arial"/>
          <w:szCs w:val="19"/>
        </w:rPr>
      </w:pPr>
      <w:r w:rsidRPr="00D555CB">
        <w:rPr>
          <w:rFonts w:cs="Arial"/>
          <w:szCs w:val="19"/>
        </w:rPr>
        <w:t>W warunkach zagrożenia czynnikami związanymi z uciążliwością pracy zatrudnionych było 11,</w:t>
      </w:r>
      <w:r>
        <w:rPr>
          <w:rFonts w:cs="Arial"/>
          <w:szCs w:val="19"/>
        </w:rPr>
        <w:t>3</w:t>
      </w:r>
      <w:r w:rsidRPr="00D555CB">
        <w:rPr>
          <w:rFonts w:cs="Arial"/>
          <w:szCs w:val="19"/>
        </w:rPr>
        <w:t xml:space="preserve"> tys. osób, tj. </w:t>
      </w:r>
      <w:r>
        <w:rPr>
          <w:rFonts w:cs="Arial"/>
          <w:szCs w:val="19"/>
        </w:rPr>
        <w:t>36</w:t>
      </w:r>
      <w:r w:rsidRPr="00D555CB">
        <w:rPr>
          <w:rFonts w:cs="Arial"/>
          <w:szCs w:val="19"/>
        </w:rPr>
        <w:t>,0% ogółu zatrudnionych w warunkach zagrożenia (w 202</w:t>
      </w:r>
      <w:r>
        <w:rPr>
          <w:rFonts w:cs="Arial"/>
          <w:szCs w:val="19"/>
        </w:rPr>
        <w:t>3</w:t>
      </w:r>
      <w:r w:rsidRPr="00D555CB">
        <w:rPr>
          <w:rFonts w:cs="Arial"/>
          <w:szCs w:val="19"/>
        </w:rPr>
        <w:t xml:space="preserve"> r. – 2</w:t>
      </w:r>
      <w:r>
        <w:rPr>
          <w:rFonts w:cs="Arial"/>
          <w:szCs w:val="19"/>
        </w:rPr>
        <w:t>9,0</w:t>
      </w:r>
      <w:r w:rsidRPr="00D555CB">
        <w:rPr>
          <w:rFonts w:cs="Arial"/>
          <w:szCs w:val="19"/>
        </w:rPr>
        <w:t xml:space="preserve">%). Wśród zatrudnionych w tej grupie zagrożeń największy odsetek stanowiły osoby zatrudnione w </w:t>
      </w:r>
      <w:r>
        <w:rPr>
          <w:rFonts w:cs="Arial"/>
          <w:szCs w:val="19"/>
        </w:rPr>
        <w:t>przetwórstwie przemysłowym (38,8</w:t>
      </w:r>
      <w:r w:rsidRPr="00D555CB">
        <w:rPr>
          <w:rFonts w:cs="Arial"/>
          <w:szCs w:val="19"/>
        </w:rPr>
        <w:t>%), a następnie w transporcie i gospodarce magazynowej (</w:t>
      </w:r>
      <w:r>
        <w:rPr>
          <w:rFonts w:cs="Arial"/>
          <w:szCs w:val="19"/>
        </w:rPr>
        <w:t>34,6</w:t>
      </w:r>
      <w:r w:rsidRPr="00D555CB">
        <w:rPr>
          <w:rFonts w:cs="Arial"/>
          <w:szCs w:val="19"/>
        </w:rPr>
        <w:t>%) oraz w budownictwie (</w:t>
      </w:r>
      <w:r>
        <w:rPr>
          <w:rFonts w:cs="Arial"/>
          <w:szCs w:val="19"/>
        </w:rPr>
        <w:t>8,5</w:t>
      </w:r>
      <w:r w:rsidRPr="00D555CB">
        <w:rPr>
          <w:rFonts w:cs="Arial"/>
          <w:szCs w:val="19"/>
        </w:rPr>
        <w:t>%). W grupie osób narażonych na szkodliwe działanie czynników związanych z uciążliwością pracy 1</w:t>
      </w:r>
      <w:r>
        <w:rPr>
          <w:rFonts w:cs="Arial"/>
          <w:szCs w:val="19"/>
        </w:rPr>
        <w:t>5,6</w:t>
      </w:r>
      <w:r w:rsidRPr="00D555CB">
        <w:rPr>
          <w:rFonts w:cs="Arial"/>
          <w:szCs w:val="19"/>
        </w:rPr>
        <w:t>% to kobiety (rok wcześniej</w:t>
      </w:r>
      <w:r>
        <w:rPr>
          <w:rFonts w:cs="Arial"/>
          <w:szCs w:val="19"/>
        </w:rPr>
        <w:t xml:space="preserve"> 16,8</w:t>
      </w:r>
      <w:r w:rsidRPr="00D555CB">
        <w:rPr>
          <w:rFonts w:cs="Arial"/>
          <w:szCs w:val="19"/>
        </w:rPr>
        <w:t>%).</w:t>
      </w:r>
    </w:p>
    <w:p w14:paraId="23E88791" w14:textId="6062B7C4" w:rsidR="00BF426E" w:rsidRPr="00D555CB" w:rsidRDefault="00BF426E" w:rsidP="00BF426E">
      <w:pPr>
        <w:pStyle w:val="Nagwek1"/>
      </w:pPr>
      <w:r w:rsidRPr="00BF426E">
        <w:t>Zatrudnieni w warunkach zagrożenia czynnikami mechanicznymi związanymi z maszynami szczególnie niebezpiecznymi</w:t>
      </w:r>
    </w:p>
    <w:p w14:paraId="5D5355A8" w14:textId="4D056ABD" w:rsidR="00D268DB" w:rsidRPr="00061503" w:rsidRDefault="0088116B" w:rsidP="00243A1C">
      <w:pPr>
        <w:suppressAutoHyphens/>
        <w:rPr>
          <w:rFonts w:cs="Arial"/>
          <w:szCs w:val="19"/>
        </w:rPr>
      </w:pPr>
      <w:r w:rsidRPr="00D555CB">
        <w:rPr>
          <w:rFonts w:cs="Arial"/>
          <w:szCs w:val="19"/>
        </w:rPr>
        <w:t xml:space="preserve">Czynniki mechaniczne związane z maszynami szczególnie niebezpiecznymi stanowiły zagrożenie dla </w:t>
      </w:r>
      <w:r>
        <w:rPr>
          <w:rFonts w:cs="Arial"/>
          <w:szCs w:val="19"/>
        </w:rPr>
        <w:t>5,0</w:t>
      </w:r>
      <w:r w:rsidRPr="00D555CB">
        <w:rPr>
          <w:rFonts w:cs="Arial"/>
          <w:szCs w:val="19"/>
        </w:rPr>
        <w:t xml:space="preserve"> tys. osób, tj. dla </w:t>
      </w:r>
      <w:r>
        <w:rPr>
          <w:rFonts w:cs="Arial"/>
          <w:szCs w:val="19"/>
        </w:rPr>
        <w:t>16,1</w:t>
      </w:r>
      <w:r w:rsidRPr="00D555CB">
        <w:rPr>
          <w:rFonts w:cs="Arial"/>
          <w:szCs w:val="19"/>
        </w:rPr>
        <w:t>% ogółu zatrudnionych w warunkach zagrożenia (przed rokiem 3</w:t>
      </w:r>
      <w:r>
        <w:rPr>
          <w:rFonts w:cs="Arial"/>
          <w:szCs w:val="19"/>
        </w:rPr>
        <w:t>0,2</w:t>
      </w:r>
      <w:r w:rsidRPr="00D555CB">
        <w:rPr>
          <w:rFonts w:cs="Arial"/>
          <w:szCs w:val="19"/>
        </w:rPr>
        <w:t xml:space="preserve">%). Z ogólnej liczby zatrudnionych w warunkach zagrożenia czynnikami mechanicznymi najwięcej osób zatrudnionych było w </w:t>
      </w:r>
      <w:r w:rsidRPr="00B1438A">
        <w:rPr>
          <w:rFonts w:cs="Arial"/>
          <w:szCs w:val="19"/>
        </w:rPr>
        <w:t>przetwórstwie przemysłowym (35,5%)</w:t>
      </w:r>
      <w:r w:rsidR="00E33F12">
        <w:rPr>
          <w:rFonts w:cs="Arial"/>
          <w:szCs w:val="19"/>
        </w:rPr>
        <w:t>,</w:t>
      </w:r>
      <w:r w:rsidRPr="00B1438A">
        <w:rPr>
          <w:rFonts w:cs="Arial"/>
          <w:szCs w:val="19"/>
        </w:rPr>
        <w:t xml:space="preserve"> a</w:t>
      </w:r>
      <w:r w:rsidR="00F61A21">
        <w:rPr>
          <w:rFonts w:cs="Arial"/>
          <w:szCs w:val="19"/>
        </w:rPr>
        <w:t> </w:t>
      </w:r>
      <w:r w:rsidRPr="00B1438A">
        <w:rPr>
          <w:rFonts w:cs="Arial"/>
          <w:szCs w:val="19"/>
        </w:rPr>
        <w:t xml:space="preserve">w dalszej kolejności </w:t>
      </w:r>
      <w:r>
        <w:rPr>
          <w:rFonts w:cs="Arial"/>
          <w:szCs w:val="19"/>
        </w:rPr>
        <w:t xml:space="preserve">w </w:t>
      </w:r>
      <w:r w:rsidRPr="00B1438A">
        <w:rPr>
          <w:rFonts w:cs="Arial"/>
          <w:szCs w:val="19"/>
        </w:rPr>
        <w:t>wytwarzani</w:t>
      </w:r>
      <w:r>
        <w:rPr>
          <w:rFonts w:cs="Arial"/>
          <w:szCs w:val="19"/>
        </w:rPr>
        <w:t>u</w:t>
      </w:r>
      <w:r w:rsidRPr="00B1438A">
        <w:rPr>
          <w:rFonts w:cs="Arial"/>
          <w:szCs w:val="19"/>
        </w:rPr>
        <w:t xml:space="preserve"> i zaopatrywani</w:t>
      </w:r>
      <w:r>
        <w:rPr>
          <w:rFonts w:cs="Arial"/>
          <w:szCs w:val="19"/>
        </w:rPr>
        <w:t>u</w:t>
      </w:r>
      <w:r w:rsidRPr="00B1438A">
        <w:rPr>
          <w:rFonts w:cs="Arial"/>
          <w:szCs w:val="19"/>
        </w:rPr>
        <w:t xml:space="preserve"> w energię elektryczną, gaz, parę wodną i</w:t>
      </w:r>
      <w:r w:rsidR="00E33F12">
        <w:rPr>
          <w:rFonts w:cs="Arial"/>
          <w:szCs w:val="19"/>
        </w:rPr>
        <w:t> </w:t>
      </w:r>
      <w:r w:rsidRPr="00B1438A">
        <w:rPr>
          <w:rFonts w:cs="Arial"/>
          <w:szCs w:val="19"/>
        </w:rPr>
        <w:t xml:space="preserve">gorącą wodę </w:t>
      </w:r>
      <w:r w:rsidRPr="00D555CB">
        <w:rPr>
          <w:rFonts w:cs="Arial"/>
          <w:szCs w:val="19"/>
        </w:rPr>
        <w:t>(</w:t>
      </w:r>
      <w:r>
        <w:rPr>
          <w:rFonts w:cs="Arial"/>
          <w:szCs w:val="19"/>
        </w:rPr>
        <w:t>19,4%)</w:t>
      </w:r>
      <w:r w:rsidRPr="00B1438A">
        <w:t xml:space="preserve"> </w:t>
      </w:r>
      <w:r w:rsidRPr="00B1438A">
        <w:rPr>
          <w:rFonts w:cs="Arial"/>
          <w:szCs w:val="19"/>
        </w:rPr>
        <w:t>oraz</w:t>
      </w:r>
      <w:r w:rsidRPr="00D555CB">
        <w:rPr>
          <w:rFonts w:cs="Arial"/>
          <w:szCs w:val="19"/>
        </w:rPr>
        <w:t xml:space="preserve"> transpor</w:t>
      </w:r>
      <w:r>
        <w:rPr>
          <w:rFonts w:cs="Arial"/>
          <w:szCs w:val="19"/>
        </w:rPr>
        <w:t>cie</w:t>
      </w:r>
      <w:r w:rsidRPr="00D555CB">
        <w:rPr>
          <w:rFonts w:cs="Arial"/>
          <w:szCs w:val="19"/>
        </w:rPr>
        <w:t xml:space="preserve"> i gospoda</w:t>
      </w:r>
      <w:r>
        <w:rPr>
          <w:rFonts w:cs="Arial"/>
          <w:szCs w:val="19"/>
        </w:rPr>
        <w:t>rce</w:t>
      </w:r>
      <w:r w:rsidRPr="00D555CB">
        <w:rPr>
          <w:rFonts w:cs="Arial"/>
          <w:szCs w:val="19"/>
        </w:rPr>
        <w:t xml:space="preserve"> magazynow</w:t>
      </w:r>
      <w:r>
        <w:rPr>
          <w:rFonts w:cs="Arial"/>
          <w:szCs w:val="19"/>
        </w:rPr>
        <w:t>ej</w:t>
      </w:r>
      <w:r w:rsidRPr="00D555CB">
        <w:rPr>
          <w:rFonts w:cs="Arial"/>
          <w:szCs w:val="19"/>
        </w:rPr>
        <w:t xml:space="preserve"> (</w:t>
      </w:r>
      <w:r>
        <w:rPr>
          <w:rFonts w:cs="Arial"/>
          <w:szCs w:val="19"/>
        </w:rPr>
        <w:t>18,8</w:t>
      </w:r>
      <w:r w:rsidRPr="00D555CB">
        <w:rPr>
          <w:rFonts w:cs="Arial"/>
          <w:szCs w:val="19"/>
        </w:rPr>
        <w:t xml:space="preserve">%). W tej grupie zagrożeń kobiety stanowiły </w:t>
      </w:r>
      <w:r>
        <w:rPr>
          <w:rFonts w:cs="Arial"/>
          <w:szCs w:val="19"/>
        </w:rPr>
        <w:t>2,3</w:t>
      </w:r>
      <w:r w:rsidRPr="00D555CB">
        <w:rPr>
          <w:rFonts w:cs="Arial"/>
          <w:szCs w:val="19"/>
        </w:rPr>
        <w:t>% (rok wcześniej 9,</w:t>
      </w:r>
      <w:r w:rsidR="00B16A07">
        <w:rPr>
          <w:rFonts w:cs="Arial"/>
          <w:szCs w:val="19"/>
        </w:rPr>
        <w:t>4</w:t>
      </w:r>
      <w:r w:rsidRPr="00D555CB">
        <w:rPr>
          <w:rFonts w:cs="Arial"/>
          <w:szCs w:val="19"/>
        </w:rPr>
        <w:t>%).</w:t>
      </w:r>
    </w:p>
    <w:p w14:paraId="3253B6CE" w14:textId="5040D733" w:rsidR="00052F7B" w:rsidRDefault="009260E3" w:rsidP="00E33F12">
      <w:pPr>
        <w:pStyle w:val="Nagwek1"/>
      </w:pPr>
      <w:r w:rsidRPr="00DD417F">
        <w:rPr>
          <w:noProof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6A729829" wp14:editId="4F2E251A">
                <wp:simplePos x="0" y="0"/>
                <wp:positionH relativeFrom="column">
                  <wp:posOffset>5191125</wp:posOffset>
                </wp:positionH>
                <wp:positionV relativeFrom="paragraph">
                  <wp:posOffset>240665</wp:posOffset>
                </wp:positionV>
                <wp:extent cx="1828800" cy="1143000"/>
                <wp:effectExtent l="0" t="0" r="0" b="0"/>
                <wp:wrapTight wrapText="bothSides">
                  <wp:wrapPolygon edited="0">
                    <wp:start x="675" y="0"/>
                    <wp:lineTo x="675" y="21240"/>
                    <wp:lineTo x="20700" y="21240"/>
                    <wp:lineTo x="20700" y="0"/>
                    <wp:lineTo x="675" y="0"/>
                  </wp:wrapPolygon>
                </wp:wrapTight>
                <wp:docPr id="28" name="Pole tekstowe 28" descr="Wskaźnik zatrudnionych w warunkach zagrożenia na 1000 zatrudnionych w zakładach objętych badaniem dla województwa mazowieckiego wyniósł 21,9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E66C9" w14:textId="0C5D34AC" w:rsidR="00DD417F" w:rsidRPr="00AF79B9" w:rsidRDefault="003B563E" w:rsidP="0087625D">
                            <w:pPr>
                              <w:pStyle w:val="Margines-tekst"/>
                              <w:suppressAutoHyphens/>
                            </w:pPr>
                            <w:r w:rsidRPr="00FD46DD">
                              <w:t>Wskaźnik zatrudnionych w</w:t>
                            </w:r>
                            <w:r w:rsidR="00CB637C">
                              <w:t> </w:t>
                            </w:r>
                            <w:r w:rsidRPr="00FD46DD">
                              <w:t xml:space="preserve">warunkach zagrożenia na 1000 zatrudnionych w zakładach objętych badaniem dla województwa </w:t>
                            </w:r>
                            <w:r>
                              <w:t>mazowiecki</w:t>
                            </w:r>
                            <w:r w:rsidRPr="00FD46DD">
                              <w:t xml:space="preserve">ego wyniósł </w:t>
                            </w:r>
                            <w:r>
                              <w:t>21,9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29829" id="Pole tekstowe 28" o:spid="_x0000_s1030" type="#_x0000_t202" alt="Tytuł: Istotna informacja — opis: Wskaźnik zatrudnionych w warunkach zagrożenia na 1000 zatrudnionych w zakładach objętych badaniem dla województwa mazowieckiego wyniósł 21,9 " style="position:absolute;margin-left:408.75pt;margin-top:18.95pt;width:2in;height:90pt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" filled="f" stroked="f">
                <v:textbox>
                  <w:txbxContent>
                    <w:p w14:paraId="24CE66C9" w14:textId="0C5D34AC" w:rsidR="00DD417F" w:rsidRPr="00AF79B9" w:rsidRDefault="003B563E" w:rsidP="0087625D">
                      <w:pPr>
                        <w:pStyle w:val="Margines-tekst"/>
                        <w:suppressAutoHyphens/>
                      </w:pPr>
                      <w:r w:rsidRPr="00FD46DD">
                        <w:t>Wskaźnik zatrudnionych w</w:t>
                      </w:r>
                      <w:r w:rsidR="00CB637C">
                        <w:t> </w:t>
                      </w:r>
                      <w:r w:rsidRPr="00FD46DD">
                        <w:t xml:space="preserve">warunkach zagrożenia na 1000 zatrudnionych w zakładach objętych badaniem dla województwa </w:t>
                      </w:r>
                      <w:r>
                        <w:t>mazowiecki</w:t>
                      </w:r>
                      <w:r w:rsidRPr="00FD46DD">
                        <w:t xml:space="preserve">ego wyniósł </w:t>
                      </w:r>
                      <w:r>
                        <w:t>21,9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33F12" w:rsidRPr="00E33F12">
        <w:t>Zatrudnieni w warunkach zagrożenia na 1000 zatrudnionych</w:t>
      </w:r>
    </w:p>
    <w:p w14:paraId="7FDE5F7B" w14:textId="3CC69943" w:rsidR="00052F7B" w:rsidRPr="00D555CB" w:rsidRDefault="00052F7B" w:rsidP="00243A1C">
      <w:pPr>
        <w:suppressAutoHyphens/>
        <w:rPr>
          <w:rFonts w:cs="Arial"/>
          <w:szCs w:val="19"/>
        </w:rPr>
      </w:pPr>
      <w:r w:rsidRPr="00D555CB">
        <w:rPr>
          <w:rFonts w:cs="Arial"/>
          <w:szCs w:val="19"/>
        </w:rPr>
        <w:t>O skali zatrudnienia w warunkach zagrożenia informuje wskaźnik przedstawiający liczbę osób zatrudnionych w warunkach zagrożenia na 1000 zatrudnionych badanej zbiorowości. W</w:t>
      </w:r>
      <w:r w:rsidR="00F61A21">
        <w:rPr>
          <w:rFonts w:cs="Arial"/>
          <w:szCs w:val="19"/>
        </w:rPr>
        <w:t> </w:t>
      </w:r>
      <w:r w:rsidRPr="00D555CB">
        <w:rPr>
          <w:rFonts w:cs="Arial"/>
          <w:szCs w:val="19"/>
        </w:rPr>
        <w:t>województwie w 202</w:t>
      </w:r>
      <w:r w:rsidR="000344E4">
        <w:rPr>
          <w:rFonts w:cs="Arial"/>
          <w:szCs w:val="19"/>
        </w:rPr>
        <w:t>4</w:t>
      </w:r>
      <w:r w:rsidRPr="00D555CB">
        <w:rPr>
          <w:rFonts w:cs="Arial"/>
          <w:szCs w:val="19"/>
        </w:rPr>
        <w:t xml:space="preserve"> r. wskaźnik ten wyniósł 2</w:t>
      </w:r>
      <w:r w:rsidR="000344E4">
        <w:rPr>
          <w:rFonts w:cs="Arial"/>
          <w:szCs w:val="19"/>
        </w:rPr>
        <w:t>1</w:t>
      </w:r>
      <w:r w:rsidRPr="00D555CB">
        <w:rPr>
          <w:rFonts w:cs="Arial"/>
          <w:szCs w:val="19"/>
        </w:rPr>
        <w:t>,9</w:t>
      </w:r>
      <w:r w:rsidR="000344E4">
        <w:rPr>
          <w:rFonts w:cs="Arial"/>
          <w:szCs w:val="19"/>
        </w:rPr>
        <w:t xml:space="preserve"> wobec 28,9 rok wcześniej</w:t>
      </w:r>
      <w:r w:rsidRPr="00D555CB">
        <w:rPr>
          <w:rFonts w:cs="Arial"/>
          <w:szCs w:val="19"/>
        </w:rPr>
        <w:t xml:space="preserve"> (w kraju</w:t>
      </w:r>
      <w:r w:rsidR="000344E4">
        <w:rPr>
          <w:rFonts w:cs="Arial"/>
          <w:szCs w:val="19"/>
        </w:rPr>
        <w:t xml:space="preserve"> odpowiednio </w:t>
      </w:r>
      <w:r w:rsidR="000344E4" w:rsidRPr="00214098">
        <w:rPr>
          <w:rFonts w:cs="Arial"/>
          <w:szCs w:val="19"/>
        </w:rPr>
        <w:t>6</w:t>
      </w:r>
      <w:r w:rsidR="00214098" w:rsidRPr="00214098">
        <w:rPr>
          <w:rFonts w:cs="Arial"/>
          <w:szCs w:val="19"/>
        </w:rPr>
        <w:t>3,9</w:t>
      </w:r>
      <w:r w:rsidR="000344E4">
        <w:rPr>
          <w:rFonts w:cs="Arial"/>
          <w:szCs w:val="19"/>
        </w:rPr>
        <w:t xml:space="preserve"> wobec 6</w:t>
      </w:r>
      <w:r w:rsidR="00287C15">
        <w:rPr>
          <w:rFonts w:cs="Arial"/>
          <w:szCs w:val="19"/>
        </w:rPr>
        <w:t>4,0</w:t>
      </w:r>
      <w:r w:rsidRPr="00D555CB">
        <w:rPr>
          <w:rFonts w:cs="Arial"/>
          <w:szCs w:val="19"/>
        </w:rPr>
        <w:t xml:space="preserve">). </w:t>
      </w:r>
    </w:p>
    <w:p w14:paraId="1101FFD3" w14:textId="64B8B553" w:rsidR="00052F7B" w:rsidRDefault="00052F7B" w:rsidP="00243A1C">
      <w:pPr>
        <w:suppressAutoHyphens/>
        <w:rPr>
          <w:rFonts w:cs="Arial"/>
          <w:szCs w:val="19"/>
        </w:rPr>
      </w:pPr>
      <w:r w:rsidRPr="00D555CB">
        <w:rPr>
          <w:rFonts w:cs="Arial"/>
          <w:szCs w:val="19"/>
        </w:rPr>
        <w:t xml:space="preserve">Wskaźnik zagrożenia, mierzony liczbą osób zatrudnionych w warunkach zagrożenia na 1000 zatrudnionych w zakładach objętych badaniem jest znacząco zróżnicowany w zależności od rodzaju działalności prowadzonej przez zakład pracy. Wśród sekcji największe zagrożenie dla zdrowia w miejscu pracy wystąpiło </w:t>
      </w:r>
      <w:r w:rsidR="000344E4">
        <w:rPr>
          <w:rFonts w:cs="Arial"/>
          <w:szCs w:val="19"/>
        </w:rPr>
        <w:t>w</w:t>
      </w:r>
      <w:r w:rsidR="000344E4" w:rsidRPr="000344E4">
        <w:rPr>
          <w:rFonts w:cs="Arial"/>
          <w:szCs w:val="19"/>
        </w:rPr>
        <w:t xml:space="preserve"> wytwarzaniu i zaopatrywaniu w energię elektryczną, gaz, parę wodną i gorącą wodę (106,7)</w:t>
      </w:r>
      <w:r w:rsidR="000344E4">
        <w:rPr>
          <w:rFonts w:cs="Arial"/>
          <w:szCs w:val="19"/>
        </w:rPr>
        <w:t>,</w:t>
      </w:r>
      <w:r w:rsidR="000344E4" w:rsidRPr="000344E4">
        <w:rPr>
          <w:rFonts w:cs="Arial"/>
          <w:szCs w:val="19"/>
        </w:rPr>
        <w:t xml:space="preserve"> a następnie</w:t>
      </w:r>
      <w:r w:rsidR="000344E4">
        <w:rPr>
          <w:rFonts w:cs="Arial"/>
          <w:szCs w:val="19"/>
        </w:rPr>
        <w:t xml:space="preserve"> górnictwie i wydobywaniu (79,5</w:t>
      </w:r>
      <w:r w:rsidRPr="00D555CB">
        <w:rPr>
          <w:rFonts w:cs="Arial"/>
          <w:szCs w:val="19"/>
        </w:rPr>
        <w:t>) oraz dostawie wody; gospodarowaniu ściekami i odpadami; rekultywacji (5</w:t>
      </w:r>
      <w:r w:rsidR="000344E4">
        <w:rPr>
          <w:rFonts w:cs="Arial"/>
          <w:szCs w:val="19"/>
        </w:rPr>
        <w:t>7,5</w:t>
      </w:r>
      <w:r w:rsidRPr="00D555CB">
        <w:rPr>
          <w:rFonts w:cs="Arial"/>
          <w:szCs w:val="19"/>
        </w:rPr>
        <w:t xml:space="preserve">). Najbardziej bezpieczna była praca w sekcji </w:t>
      </w:r>
      <w:r w:rsidR="00AC6606" w:rsidRPr="00AC6606">
        <w:rPr>
          <w:rFonts w:cs="Arial"/>
          <w:szCs w:val="19"/>
        </w:rPr>
        <w:t>informacja i komunikacja (2,8)</w:t>
      </w:r>
      <w:r w:rsidR="00AC6606">
        <w:rPr>
          <w:rFonts w:cs="Arial"/>
          <w:szCs w:val="19"/>
        </w:rPr>
        <w:t>,</w:t>
      </w:r>
      <w:r w:rsidR="00AC6606" w:rsidRPr="00AC6606">
        <w:t xml:space="preserve"> </w:t>
      </w:r>
      <w:r w:rsidR="00AC6606" w:rsidRPr="00AC6606">
        <w:rPr>
          <w:rFonts w:cs="Arial"/>
          <w:szCs w:val="19"/>
        </w:rPr>
        <w:t xml:space="preserve">a w dalszej kolejności </w:t>
      </w:r>
      <w:r w:rsidR="00AC6606">
        <w:rPr>
          <w:rFonts w:cs="Arial"/>
          <w:szCs w:val="19"/>
        </w:rPr>
        <w:t>h</w:t>
      </w:r>
      <w:r w:rsidR="00AC6606" w:rsidRPr="00AC6606">
        <w:rPr>
          <w:rFonts w:cs="Arial"/>
          <w:szCs w:val="19"/>
        </w:rPr>
        <w:t>andel; naprawa pojazdów samochodowych</w:t>
      </w:r>
      <w:r w:rsidR="00AC6606">
        <w:rPr>
          <w:rFonts w:cs="Arial"/>
          <w:szCs w:val="19"/>
        </w:rPr>
        <w:t xml:space="preserve"> (3,7) </w:t>
      </w:r>
      <w:r w:rsidRPr="00D555CB">
        <w:rPr>
          <w:rFonts w:cs="Arial"/>
          <w:szCs w:val="19"/>
        </w:rPr>
        <w:t>o</w:t>
      </w:r>
      <w:r>
        <w:rPr>
          <w:rFonts w:cs="Arial"/>
          <w:szCs w:val="19"/>
        </w:rPr>
        <w:t xml:space="preserve">raz </w:t>
      </w:r>
      <w:r w:rsidR="00AC6606">
        <w:rPr>
          <w:rFonts w:cs="Arial"/>
          <w:szCs w:val="19"/>
        </w:rPr>
        <w:t>o</w:t>
      </w:r>
      <w:r w:rsidR="00AC6606" w:rsidRPr="00AC6606">
        <w:rPr>
          <w:rFonts w:cs="Arial"/>
          <w:szCs w:val="19"/>
        </w:rPr>
        <w:t>pieka zdrowotna i pomoc społeczna</w:t>
      </w:r>
      <w:r>
        <w:rPr>
          <w:rFonts w:cs="Arial"/>
          <w:szCs w:val="19"/>
        </w:rPr>
        <w:t xml:space="preserve"> (</w:t>
      </w:r>
      <w:r w:rsidR="00AC6606">
        <w:rPr>
          <w:rFonts w:cs="Arial"/>
          <w:szCs w:val="19"/>
        </w:rPr>
        <w:t>3,8</w:t>
      </w:r>
      <w:r>
        <w:rPr>
          <w:rFonts w:cs="Arial"/>
          <w:szCs w:val="19"/>
        </w:rPr>
        <w:t xml:space="preserve">). </w:t>
      </w:r>
    </w:p>
    <w:p w14:paraId="14C00B29" w14:textId="49018F36" w:rsidR="00052F7B" w:rsidRPr="00D555CB" w:rsidRDefault="00052F7B" w:rsidP="00243A1C">
      <w:pPr>
        <w:suppressAutoHyphens/>
        <w:rPr>
          <w:szCs w:val="19"/>
        </w:rPr>
      </w:pPr>
      <w:r w:rsidRPr="00D555CB">
        <w:rPr>
          <w:szCs w:val="19"/>
        </w:rPr>
        <w:t xml:space="preserve">W przypadku zagrożeń </w:t>
      </w:r>
      <w:r w:rsidRPr="00D555CB">
        <w:rPr>
          <w:rFonts w:cs="Arial"/>
          <w:szCs w:val="19"/>
        </w:rPr>
        <w:t>czynnikami środowiska pracy najwyższy wskaźnik odnotowano w</w:t>
      </w:r>
      <w:r w:rsidR="00CB637C">
        <w:rPr>
          <w:rFonts w:cs="Arial"/>
          <w:szCs w:val="19"/>
        </w:rPr>
        <w:t> </w:t>
      </w:r>
      <w:r w:rsidR="00AC6606" w:rsidRPr="00AC6606">
        <w:rPr>
          <w:rFonts w:cs="Arial"/>
          <w:szCs w:val="19"/>
        </w:rPr>
        <w:t>wytwarzaniu i zaopatrywaniu w energię elektryczną, gaz, parę wodną i gorącą wodę (45,4) górnictwie i wydobywaniu (44,3)</w:t>
      </w:r>
      <w:r w:rsidR="00AC6606">
        <w:rPr>
          <w:rFonts w:cs="Arial"/>
          <w:szCs w:val="19"/>
        </w:rPr>
        <w:t xml:space="preserve"> oraz </w:t>
      </w:r>
      <w:r w:rsidRPr="00D555CB">
        <w:rPr>
          <w:rFonts w:cs="Arial"/>
          <w:szCs w:val="19"/>
        </w:rPr>
        <w:t>przetwórstwie przemysłowym (3</w:t>
      </w:r>
      <w:r w:rsidR="00AC6606">
        <w:rPr>
          <w:rFonts w:cs="Arial"/>
          <w:szCs w:val="19"/>
        </w:rPr>
        <w:t>2,1</w:t>
      </w:r>
      <w:r w:rsidRPr="00D555CB">
        <w:rPr>
          <w:rFonts w:cs="Arial"/>
          <w:szCs w:val="19"/>
        </w:rPr>
        <w:t xml:space="preserve">). </w:t>
      </w:r>
    </w:p>
    <w:p w14:paraId="2678DEA4" w14:textId="57122EB9" w:rsidR="00052F7B" w:rsidRPr="00D555CB" w:rsidRDefault="00052F7B" w:rsidP="00243A1C">
      <w:pPr>
        <w:suppressAutoHyphens/>
        <w:rPr>
          <w:rFonts w:cs="Arial"/>
          <w:szCs w:val="19"/>
        </w:rPr>
      </w:pPr>
      <w:r w:rsidRPr="00D555CB">
        <w:rPr>
          <w:rFonts w:cs="Arial"/>
          <w:szCs w:val="19"/>
        </w:rPr>
        <w:t xml:space="preserve">Na pracę w warunkach zagrożenia czynnikami związanymi z uciążliwością pracy najbardziej narażone były osoby zatrudnione </w:t>
      </w:r>
      <w:r w:rsidR="00AC6606">
        <w:rPr>
          <w:rFonts w:cs="Arial"/>
          <w:szCs w:val="19"/>
        </w:rPr>
        <w:t>w</w:t>
      </w:r>
      <w:r w:rsidR="00AC6606" w:rsidRPr="00AC6606">
        <w:rPr>
          <w:rFonts w:cs="Arial"/>
          <w:szCs w:val="19"/>
        </w:rPr>
        <w:t xml:space="preserve"> dostawie wody; gospodarowaniu ściekami i odpadami; rekultywacji </w:t>
      </w:r>
      <w:r w:rsidRPr="00D555CB">
        <w:rPr>
          <w:rFonts w:cs="Arial"/>
          <w:szCs w:val="19"/>
        </w:rPr>
        <w:t>(wskaźnik określający skalę zagrożeń związanych z</w:t>
      </w:r>
      <w:r w:rsidR="00AC6606">
        <w:rPr>
          <w:rFonts w:cs="Arial"/>
          <w:szCs w:val="19"/>
        </w:rPr>
        <w:t xml:space="preserve"> uciążliwością pracy wyniósł 40,8</w:t>
      </w:r>
      <w:r w:rsidRPr="00D555CB">
        <w:rPr>
          <w:rFonts w:cs="Arial"/>
          <w:szCs w:val="19"/>
        </w:rPr>
        <w:t xml:space="preserve">), a w dalszej kolejności </w:t>
      </w:r>
      <w:r w:rsidR="00323945">
        <w:rPr>
          <w:rFonts w:cs="Arial"/>
          <w:szCs w:val="19"/>
        </w:rPr>
        <w:t xml:space="preserve">w </w:t>
      </w:r>
      <w:r w:rsidR="00323945" w:rsidRPr="00323945">
        <w:rPr>
          <w:rFonts w:cs="Arial"/>
          <w:szCs w:val="19"/>
        </w:rPr>
        <w:t>górnictw</w:t>
      </w:r>
      <w:r w:rsidR="00323945">
        <w:rPr>
          <w:rFonts w:cs="Arial"/>
          <w:szCs w:val="19"/>
        </w:rPr>
        <w:t>ie i wydobywaniu (35,2)</w:t>
      </w:r>
      <w:r w:rsidR="00323945" w:rsidRPr="00323945">
        <w:rPr>
          <w:rFonts w:cs="Arial"/>
          <w:szCs w:val="19"/>
        </w:rPr>
        <w:t xml:space="preserve"> </w:t>
      </w:r>
      <w:r w:rsidRPr="00D555CB">
        <w:rPr>
          <w:rFonts w:cs="Arial"/>
          <w:szCs w:val="19"/>
        </w:rPr>
        <w:t xml:space="preserve">oraz </w:t>
      </w:r>
      <w:r w:rsidR="00323945">
        <w:rPr>
          <w:rFonts w:cs="Arial"/>
          <w:szCs w:val="19"/>
        </w:rPr>
        <w:t>t</w:t>
      </w:r>
      <w:r w:rsidR="00323945" w:rsidRPr="00323945">
        <w:rPr>
          <w:rFonts w:cs="Arial"/>
          <w:szCs w:val="19"/>
        </w:rPr>
        <w:t>ranspor</w:t>
      </w:r>
      <w:r w:rsidR="00323945">
        <w:rPr>
          <w:rFonts w:cs="Arial"/>
          <w:szCs w:val="19"/>
        </w:rPr>
        <w:t>cie</w:t>
      </w:r>
      <w:r w:rsidR="00323945" w:rsidRPr="00323945">
        <w:rPr>
          <w:rFonts w:cs="Arial"/>
          <w:szCs w:val="19"/>
        </w:rPr>
        <w:t xml:space="preserve"> i gospodar</w:t>
      </w:r>
      <w:r w:rsidR="00323945">
        <w:rPr>
          <w:rFonts w:cs="Arial"/>
          <w:szCs w:val="19"/>
        </w:rPr>
        <w:t>ce</w:t>
      </w:r>
      <w:r w:rsidR="00323945" w:rsidRPr="00323945">
        <w:rPr>
          <w:rFonts w:cs="Arial"/>
          <w:szCs w:val="19"/>
        </w:rPr>
        <w:t xml:space="preserve"> magazynow</w:t>
      </w:r>
      <w:r w:rsidR="00323945">
        <w:rPr>
          <w:rFonts w:cs="Arial"/>
          <w:szCs w:val="19"/>
        </w:rPr>
        <w:t>ej</w:t>
      </w:r>
      <w:r w:rsidRPr="00D555CB">
        <w:rPr>
          <w:rFonts w:cs="Arial"/>
          <w:szCs w:val="19"/>
        </w:rPr>
        <w:t xml:space="preserve"> (</w:t>
      </w:r>
      <w:r w:rsidR="00323945">
        <w:rPr>
          <w:rFonts w:cs="Arial"/>
          <w:szCs w:val="19"/>
        </w:rPr>
        <w:t>16,7</w:t>
      </w:r>
      <w:r w:rsidRPr="00D555CB">
        <w:rPr>
          <w:rFonts w:cs="Arial"/>
          <w:szCs w:val="19"/>
        </w:rPr>
        <w:t xml:space="preserve">).  </w:t>
      </w:r>
    </w:p>
    <w:p w14:paraId="0601FCA5" w14:textId="4B93D5D3" w:rsidR="00052F7B" w:rsidRDefault="00052F7B" w:rsidP="00243A1C">
      <w:pPr>
        <w:suppressAutoHyphens/>
        <w:rPr>
          <w:rFonts w:cs="Arial"/>
          <w:szCs w:val="19"/>
        </w:rPr>
      </w:pPr>
      <w:r w:rsidRPr="00D555CB">
        <w:rPr>
          <w:rFonts w:cs="Arial"/>
          <w:szCs w:val="19"/>
        </w:rPr>
        <w:t>Na działanie czynników mechanicznych związanych z maszynami szczególnie niebezpiecznymi w największym stopniu narażone były osoby zatrudnione w wytwarzaniu i</w:t>
      </w:r>
      <w:r w:rsidR="00CB637C">
        <w:rPr>
          <w:rFonts w:cs="Arial"/>
          <w:szCs w:val="19"/>
        </w:rPr>
        <w:t> </w:t>
      </w:r>
      <w:r w:rsidRPr="00D555CB">
        <w:rPr>
          <w:rFonts w:cs="Arial"/>
          <w:szCs w:val="19"/>
        </w:rPr>
        <w:t xml:space="preserve">zaopatrywaniu w energię elektryczną, gaz, parę wodną i gorącą wodę (wskaźnik pokazujący </w:t>
      </w:r>
      <w:r w:rsidRPr="00D555CB">
        <w:rPr>
          <w:rFonts w:cs="Arial"/>
          <w:szCs w:val="19"/>
        </w:rPr>
        <w:lastRenderedPageBreak/>
        <w:t>skalę zagrożeń czynnikami mechanicznymi wyniósł 4</w:t>
      </w:r>
      <w:r w:rsidR="00323945">
        <w:rPr>
          <w:rFonts w:cs="Arial"/>
          <w:szCs w:val="19"/>
        </w:rPr>
        <w:t>6,3</w:t>
      </w:r>
      <w:r w:rsidRPr="00D555CB">
        <w:rPr>
          <w:rFonts w:cs="Arial"/>
          <w:szCs w:val="19"/>
        </w:rPr>
        <w:t xml:space="preserve">), a następnie w </w:t>
      </w:r>
      <w:r w:rsidR="00323945" w:rsidRPr="00323945">
        <w:rPr>
          <w:rFonts w:cs="Arial"/>
          <w:szCs w:val="19"/>
        </w:rPr>
        <w:t xml:space="preserve">dostawie wody; gospodarowaniu ściekami i odpadami; rekultywacji </w:t>
      </w:r>
      <w:r w:rsidRPr="00D555CB">
        <w:rPr>
          <w:rFonts w:cs="Arial"/>
          <w:szCs w:val="19"/>
        </w:rPr>
        <w:t>(</w:t>
      </w:r>
      <w:r w:rsidR="00323945">
        <w:rPr>
          <w:rFonts w:cs="Arial"/>
          <w:szCs w:val="19"/>
        </w:rPr>
        <w:t xml:space="preserve">7,5) oraz budownictwie i </w:t>
      </w:r>
      <w:r w:rsidR="00323945" w:rsidRPr="00323945">
        <w:rPr>
          <w:rFonts w:cs="Arial"/>
          <w:szCs w:val="19"/>
        </w:rPr>
        <w:t>przetwórstwie przemysłowym</w:t>
      </w:r>
      <w:r w:rsidR="00323945">
        <w:rPr>
          <w:rFonts w:cs="Arial"/>
          <w:szCs w:val="19"/>
        </w:rPr>
        <w:t xml:space="preserve"> </w:t>
      </w:r>
      <w:r w:rsidRPr="00D555CB">
        <w:rPr>
          <w:rFonts w:cs="Arial"/>
          <w:szCs w:val="19"/>
        </w:rPr>
        <w:t>(</w:t>
      </w:r>
      <w:r w:rsidR="00323945">
        <w:rPr>
          <w:rFonts w:cs="Arial"/>
          <w:szCs w:val="19"/>
        </w:rPr>
        <w:t xml:space="preserve">po </w:t>
      </w:r>
      <w:r w:rsidRPr="00D555CB">
        <w:rPr>
          <w:rFonts w:cs="Arial"/>
          <w:szCs w:val="19"/>
        </w:rPr>
        <w:t>5,</w:t>
      </w:r>
      <w:r w:rsidR="00323945">
        <w:rPr>
          <w:rFonts w:cs="Arial"/>
          <w:szCs w:val="19"/>
        </w:rPr>
        <w:t>7</w:t>
      </w:r>
      <w:r w:rsidRPr="00D555CB">
        <w:rPr>
          <w:rFonts w:cs="Arial"/>
          <w:szCs w:val="19"/>
        </w:rPr>
        <w:t>).</w:t>
      </w:r>
      <w:r>
        <w:rPr>
          <w:rFonts w:cs="Arial"/>
          <w:szCs w:val="19"/>
        </w:rPr>
        <w:t xml:space="preserve"> </w:t>
      </w:r>
    </w:p>
    <w:p w14:paraId="61B13DDC" w14:textId="2696D58F" w:rsidR="006D2AD3" w:rsidRDefault="006D2AD3" w:rsidP="00A40C1C">
      <w:pPr>
        <w:suppressAutoHyphens/>
        <w:spacing w:before="360" w:line="240" w:lineRule="exact"/>
      </w:pPr>
      <w:r>
        <w:t>Warto zwrócić uwagę na fakt, że pracownicy w zakładach pracy mogą być jednocześnie narażeni na kilka czynników szkodliwych dla zdrowia (tj. na zagrożenia związane ze środowiskiem pracy, uciążliwością pracy oraz na czynniki mechaniczne związane z</w:t>
      </w:r>
      <w:r w:rsidR="00676CED">
        <w:t> </w:t>
      </w:r>
      <w:r>
        <w:t>maszynami szczególnie niebezpiecznymi). Poniżej zaprezentowano dane dotyczące osób zatrudnionych w warunkach zagrożenia liczonych tyle razy, na ile czynników osoby te były narażone.</w:t>
      </w:r>
    </w:p>
    <w:p w14:paraId="643566A8" w14:textId="0ABE2DF5" w:rsidR="005B0F88" w:rsidRDefault="00052F7B" w:rsidP="00A40C1C">
      <w:pPr>
        <w:suppressAutoHyphens/>
        <w:spacing w:line="240" w:lineRule="exact"/>
        <w:rPr>
          <w:rFonts w:cs="Arial"/>
          <w:szCs w:val="19"/>
        </w:rPr>
      </w:pPr>
      <w:r w:rsidRPr="00D555CB">
        <w:rPr>
          <w:rFonts w:cs="Arial"/>
          <w:szCs w:val="19"/>
        </w:rPr>
        <w:t>Według stanu w końcu grudnia 202</w:t>
      </w:r>
      <w:r w:rsidR="00E41379">
        <w:rPr>
          <w:rFonts w:cs="Arial"/>
          <w:szCs w:val="19"/>
        </w:rPr>
        <w:t>4</w:t>
      </w:r>
      <w:r>
        <w:rPr>
          <w:rFonts w:cs="Arial"/>
          <w:szCs w:val="19"/>
        </w:rPr>
        <w:t xml:space="preserve"> </w:t>
      </w:r>
      <w:r w:rsidRPr="00D555CB">
        <w:rPr>
          <w:rFonts w:cs="Arial"/>
          <w:szCs w:val="19"/>
        </w:rPr>
        <w:t>r. liczba</w:t>
      </w:r>
      <w:r w:rsidR="006D2AD3" w:rsidRPr="006D2AD3">
        <w:rPr>
          <w:rFonts w:cs="Arial"/>
          <w:szCs w:val="19"/>
        </w:rPr>
        <w:t xml:space="preserve"> osób zatrudnionych w warunkach zagrożenia </w:t>
      </w:r>
      <w:r w:rsidRPr="00D555CB">
        <w:rPr>
          <w:rFonts w:cs="Arial"/>
          <w:szCs w:val="19"/>
        </w:rPr>
        <w:t xml:space="preserve">wyniosła </w:t>
      </w:r>
      <w:r w:rsidR="00E41379">
        <w:rPr>
          <w:rFonts w:cs="Arial"/>
          <w:szCs w:val="19"/>
        </w:rPr>
        <w:t>34,0</w:t>
      </w:r>
      <w:r w:rsidRPr="00D555CB">
        <w:rPr>
          <w:rFonts w:cs="Arial"/>
          <w:szCs w:val="19"/>
        </w:rPr>
        <w:t xml:space="preserve"> tys. (rok wcześniej 44,</w:t>
      </w:r>
      <w:r w:rsidR="00E41379">
        <w:rPr>
          <w:rFonts w:cs="Arial"/>
          <w:szCs w:val="19"/>
        </w:rPr>
        <w:t>5</w:t>
      </w:r>
      <w:r w:rsidRPr="00D555CB">
        <w:rPr>
          <w:rFonts w:cs="Arial"/>
          <w:szCs w:val="19"/>
        </w:rPr>
        <w:t xml:space="preserve"> tys.). Z liczby tej 1</w:t>
      </w:r>
      <w:r w:rsidR="00E41379">
        <w:rPr>
          <w:rFonts w:cs="Arial"/>
          <w:szCs w:val="19"/>
        </w:rPr>
        <w:t>6,2</w:t>
      </w:r>
      <w:r w:rsidRPr="00D555CB">
        <w:rPr>
          <w:rFonts w:cs="Arial"/>
          <w:szCs w:val="19"/>
        </w:rPr>
        <w:t xml:space="preserve"> tys., tj. 4</w:t>
      </w:r>
      <w:r w:rsidR="00E41379">
        <w:rPr>
          <w:rFonts w:cs="Arial"/>
          <w:szCs w:val="19"/>
        </w:rPr>
        <w:t>7,8</w:t>
      </w:r>
      <w:r w:rsidRPr="00D555CB">
        <w:rPr>
          <w:rFonts w:cs="Arial"/>
          <w:szCs w:val="19"/>
        </w:rPr>
        <w:t>% stanowiły osob</w:t>
      </w:r>
      <w:r w:rsidR="006D2AD3">
        <w:rPr>
          <w:rFonts w:cs="Arial"/>
          <w:szCs w:val="19"/>
        </w:rPr>
        <w:t>y</w:t>
      </w:r>
      <w:r w:rsidRPr="00D555CB">
        <w:rPr>
          <w:rFonts w:cs="Arial"/>
          <w:szCs w:val="19"/>
        </w:rPr>
        <w:t xml:space="preserve"> </w:t>
      </w:r>
      <w:r w:rsidR="006D2AD3" w:rsidRPr="006D2AD3">
        <w:rPr>
          <w:rFonts w:cs="Arial"/>
          <w:szCs w:val="19"/>
        </w:rPr>
        <w:t xml:space="preserve">narażone na czynniki </w:t>
      </w:r>
      <w:r w:rsidR="00325A86">
        <w:rPr>
          <w:rFonts w:cs="Arial"/>
          <w:szCs w:val="19"/>
        </w:rPr>
        <w:t xml:space="preserve">związane ze środowiskiem pracy. </w:t>
      </w:r>
      <w:r w:rsidR="00325A86" w:rsidRPr="00325A86">
        <w:rPr>
          <w:rFonts w:cs="Arial"/>
          <w:szCs w:val="19"/>
        </w:rPr>
        <w:t>Zagrożenia związane z uciążliwością pracy dotyczyły</w:t>
      </w:r>
      <w:r w:rsidRPr="00D555CB">
        <w:rPr>
          <w:rFonts w:cs="Arial"/>
          <w:szCs w:val="19"/>
        </w:rPr>
        <w:t xml:space="preserve"> </w:t>
      </w:r>
      <w:r w:rsidR="00E41379">
        <w:rPr>
          <w:rFonts w:cs="Arial"/>
          <w:szCs w:val="19"/>
        </w:rPr>
        <w:t>12,2</w:t>
      </w:r>
      <w:r w:rsidRPr="00D555CB">
        <w:rPr>
          <w:rFonts w:cs="Arial"/>
          <w:szCs w:val="19"/>
        </w:rPr>
        <w:t xml:space="preserve"> tys.</w:t>
      </w:r>
      <w:r w:rsidR="00325A86">
        <w:rPr>
          <w:rFonts w:cs="Arial"/>
          <w:szCs w:val="19"/>
        </w:rPr>
        <w:t xml:space="preserve"> osób</w:t>
      </w:r>
      <w:r w:rsidRPr="00D555CB">
        <w:rPr>
          <w:rFonts w:cs="Arial"/>
          <w:szCs w:val="19"/>
        </w:rPr>
        <w:t xml:space="preserve">, tj. </w:t>
      </w:r>
      <w:r w:rsidR="00E41379">
        <w:rPr>
          <w:rFonts w:cs="Arial"/>
          <w:szCs w:val="19"/>
        </w:rPr>
        <w:t>35</w:t>
      </w:r>
      <w:r w:rsidRPr="00D555CB">
        <w:rPr>
          <w:rFonts w:cs="Arial"/>
          <w:szCs w:val="19"/>
        </w:rPr>
        <w:t>,</w:t>
      </w:r>
      <w:r w:rsidR="00CB637C">
        <w:rPr>
          <w:rFonts w:cs="Arial"/>
          <w:szCs w:val="19"/>
        </w:rPr>
        <w:t>9</w:t>
      </w:r>
      <w:r w:rsidRPr="00D555CB">
        <w:rPr>
          <w:rFonts w:cs="Arial"/>
          <w:szCs w:val="19"/>
        </w:rPr>
        <w:t>%,</w:t>
      </w:r>
      <w:r w:rsidR="00325A86">
        <w:rPr>
          <w:rFonts w:cs="Arial"/>
          <w:szCs w:val="19"/>
        </w:rPr>
        <w:t xml:space="preserve"> natomiast </w:t>
      </w:r>
      <w:r w:rsidR="00325A86" w:rsidRPr="00325A86">
        <w:rPr>
          <w:rFonts w:cs="Arial"/>
          <w:szCs w:val="19"/>
        </w:rPr>
        <w:t>na szkodliwy wpływ czynników mechanicznych związanych z maszynami szczególnie niebezpiecznymi narażonych było</w:t>
      </w:r>
      <w:r w:rsidRPr="00D555CB">
        <w:rPr>
          <w:rFonts w:cs="Arial"/>
          <w:szCs w:val="19"/>
        </w:rPr>
        <w:t xml:space="preserve"> </w:t>
      </w:r>
      <w:r w:rsidR="00E41379">
        <w:rPr>
          <w:rFonts w:cs="Arial"/>
          <w:szCs w:val="19"/>
        </w:rPr>
        <w:t>5,6</w:t>
      </w:r>
      <w:r w:rsidRPr="00D555CB">
        <w:rPr>
          <w:rFonts w:cs="Arial"/>
          <w:szCs w:val="19"/>
        </w:rPr>
        <w:t xml:space="preserve"> tys.</w:t>
      </w:r>
      <w:r w:rsidR="00325A86">
        <w:rPr>
          <w:rFonts w:cs="Arial"/>
          <w:szCs w:val="19"/>
        </w:rPr>
        <w:t xml:space="preserve"> osób</w:t>
      </w:r>
      <w:r w:rsidRPr="00D555CB">
        <w:rPr>
          <w:rFonts w:cs="Arial"/>
          <w:szCs w:val="19"/>
        </w:rPr>
        <w:t xml:space="preserve">, tj. </w:t>
      </w:r>
      <w:r w:rsidR="00E41379">
        <w:rPr>
          <w:rFonts w:cs="Arial"/>
          <w:szCs w:val="19"/>
        </w:rPr>
        <w:t>16,3</w:t>
      </w:r>
      <w:r w:rsidR="00325A86">
        <w:rPr>
          <w:rFonts w:cs="Arial"/>
          <w:szCs w:val="19"/>
        </w:rPr>
        <w:t>%</w:t>
      </w:r>
      <w:r w:rsidRPr="00D555CB">
        <w:rPr>
          <w:rFonts w:cs="Arial"/>
          <w:szCs w:val="19"/>
        </w:rPr>
        <w:t xml:space="preserve">. </w:t>
      </w:r>
    </w:p>
    <w:p w14:paraId="6AEB2260" w14:textId="7D252D44" w:rsidR="005B0F88" w:rsidRDefault="005B0F88" w:rsidP="005B0F88">
      <w:pPr>
        <w:suppressAutoHyphens/>
        <w:spacing w:line="240" w:lineRule="exact"/>
      </w:pPr>
      <w:r>
        <w:t>Spośród czynników związanych ze środowiskiem pracy największe zagrożenie stanowił hałas, którym zagrożonych było 11,5 tys. os</w:t>
      </w:r>
      <w:r w:rsidR="00E031B8">
        <w:t>ób</w:t>
      </w:r>
      <w:r>
        <w:t xml:space="preserve"> </w:t>
      </w:r>
      <w:r w:rsidR="009D4AA7">
        <w:t xml:space="preserve">tj. 71,1%, a w dalszej kolejności </w:t>
      </w:r>
      <w:r>
        <w:t>wibracje (drgania mechaniczne</w:t>
      </w:r>
      <w:r w:rsidR="009D4AA7">
        <w:t xml:space="preserve">) – </w:t>
      </w:r>
      <w:r>
        <w:t>1,0 tys. o</w:t>
      </w:r>
      <w:r w:rsidR="00E031B8">
        <w:t>sób</w:t>
      </w:r>
      <w:r>
        <w:t xml:space="preserve"> (6,0%), a także mikroklimat zimny (0,9 tys., tj. 5,3%).</w:t>
      </w:r>
    </w:p>
    <w:p w14:paraId="6C33D95D" w14:textId="6B4F4117" w:rsidR="00A9098B" w:rsidRDefault="00A9098B" w:rsidP="00A9098B">
      <w:pPr>
        <w:pStyle w:val="Tytuwykresu"/>
        <w:spacing w:after="0"/>
        <w:ind w:left="907" w:hanging="907"/>
      </w:pPr>
      <w:r w:rsidRPr="0059559D">
        <w:t xml:space="preserve">Wykres 2. </w:t>
      </w:r>
      <w:r>
        <w:t>Zatrudnieni</w:t>
      </w:r>
      <w:r w:rsidR="00325A86" w:rsidRPr="008955F9">
        <w:rPr>
          <w:vertAlign w:val="superscript"/>
        </w:rPr>
        <w:t xml:space="preserve"> </w:t>
      </w:r>
      <w:r w:rsidR="00325A86" w:rsidRPr="00325A86">
        <w:rPr>
          <w:b w:val="0"/>
          <w:vertAlign w:val="superscript"/>
        </w:rPr>
        <w:t>a</w:t>
      </w:r>
      <w:r w:rsidR="008955F9">
        <w:rPr>
          <w:sz w:val="20"/>
          <w:szCs w:val="20"/>
          <w:vertAlign w:val="superscript"/>
        </w:rPr>
        <w:t xml:space="preserve"> </w:t>
      </w:r>
      <w:r w:rsidRPr="0059559D">
        <w:t>w warunkach zagrożenia z</w:t>
      </w:r>
      <w:r>
        <w:t xml:space="preserve">wiązanego ze środowiskiem pracy </w:t>
      </w:r>
      <w:r w:rsidRPr="0059559D">
        <w:t>według czynników szkodliwych i niebe</w:t>
      </w:r>
      <w:r>
        <w:t xml:space="preserve">zpiecznych oraz uciążliwych dla </w:t>
      </w:r>
      <w:r w:rsidRPr="0059559D">
        <w:t>zdrowia w 2024 r.</w:t>
      </w:r>
    </w:p>
    <w:p w14:paraId="1C26A36C" w14:textId="210F5882" w:rsidR="00A9098B" w:rsidRDefault="00243A1C" w:rsidP="00A9098B">
      <w:pPr>
        <w:pStyle w:val="Tytuwykresu"/>
        <w:spacing w:before="0" w:after="0"/>
        <w:ind w:left="1758"/>
        <w:rPr>
          <w:b w:val="0"/>
        </w:rPr>
      </w:pPr>
      <w:r>
        <w:rPr>
          <w:rFonts w:cs="Arial"/>
          <w:szCs w:val="19"/>
        </w:rPr>
        <w:drawing>
          <wp:anchor distT="0" distB="0" distL="114300" distR="114300" simplePos="0" relativeHeight="251834368" behindDoc="0" locked="0" layoutInCell="1" allowOverlap="1" wp14:anchorId="43C8666B" wp14:editId="009E49D4">
            <wp:simplePos x="0" y="0"/>
            <wp:positionH relativeFrom="margin">
              <wp:align>right</wp:align>
            </wp:positionH>
            <wp:positionV relativeFrom="paragraph">
              <wp:posOffset>211455</wp:posOffset>
            </wp:positionV>
            <wp:extent cx="5122545" cy="1951990"/>
            <wp:effectExtent l="0" t="0" r="1905" b="0"/>
            <wp:wrapSquare wrapText="bothSides"/>
            <wp:docPr id="4" name="Obraz 4" descr="Wykres słupkowy skumulowany przedstawia strukturę zatrudnionych w warunkach zagrożenia związanego ze środowiskiem pracy według czynników szkodliwych i niebezpiecznych oraz uciążliwych dla zdrowia w województwie mazowieckim w końcu grudnia 2024 r. Dane do wykresu dostępne w załączonym pliku Excel." title="Wykres 2. Zatrudnieni w warunkach zagrożenia związanego ze środowiskiem pracy według czynników szkodliwych i niebezpiecznych oraz uciążliwych dla zdrowia w 2024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 wyk. zw. ze środowiskiem pracy_2024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51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098B" w:rsidRPr="00E73855">
        <w:rPr>
          <w:b w:val="0"/>
        </w:rPr>
        <w:t>Stan w dniu 31 grudnia</w:t>
      </w:r>
    </w:p>
    <w:p w14:paraId="68392ACA" w14:textId="45AA623E" w:rsidR="00676B1B" w:rsidRPr="00676B1B" w:rsidRDefault="00676B1B" w:rsidP="00676B1B">
      <w:pPr>
        <w:suppressAutoHyphens/>
        <w:spacing w:line="240" w:lineRule="exact"/>
        <w:rPr>
          <w:sz w:val="16"/>
          <w:szCs w:val="16"/>
        </w:rPr>
      </w:pPr>
      <w:r w:rsidRPr="00676B1B">
        <w:rPr>
          <w:sz w:val="16"/>
          <w:szCs w:val="16"/>
        </w:rPr>
        <w:t>a Liczeni tyle razy, na ile czynników są narażeni.</w:t>
      </w:r>
    </w:p>
    <w:p w14:paraId="628CA890" w14:textId="5AD8583F" w:rsidR="00325A86" w:rsidRDefault="00EA6A65" w:rsidP="00325A86">
      <w:pPr>
        <w:suppressAutoHyphens/>
        <w:spacing w:before="360"/>
      </w:pPr>
      <w:r>
        <w:t>W grupie zagrożeń</w:t>
      </w:r>
      <w:r w:rsidRPr="007A3A9A">
        <w:t xml:space="preserve"> czynnikami związanymi z uciążliwością pracy </w:t>
      </w:r>
      <w:r>
        <w:t>występują m.in. nadmierne obciążenie fizyczne, które stanowiło 58,7% wszystkich zagrożeń związanych z uciążliwością pracy oraz niedostateczne oświetlenie stanowisk pracy, stanowiące 15,9% omawianych zagrożeń.</w:t>
      </w:r>
    </w:p>
    <w:p w14:paraId="552A8DB3" w14:textId="5A810F55" w:rsidR="00E031B8" w:rsidRDefault="00E031B8" w:rsidP="00E031B8">
      <w:pPr>
        <w:pStyle w:val="Tytuwykresu"/>
        <w:spacing w:after="0"/>
        <w:ind w:left="907" w:hanging="907"/>
      </w:pPr>
      <w:r w:rsidRPr="0059559D">
        <w:t xml:space="preserve">Wykres </w:t>
      </w:r>
      <w:r>
        <w:t>3</w:t>
      </w:r>
      <w:r w:rsidRPr="0059559D">
        <w:t xml:space="preserve">. </w:t>
      </w:r>
      <w:r>
        <w:t>Zatrudnieni</w:t>
      </w:r>
      <w:r w:rsidRPr="008955F9">
        <w:rPr>
          <w:vertAlign w:val="superscript"/>
        </w:rPr>
        <w:t xml:space="preserve"> </w:t>
      </w:r>
      <w:r w:rsidRPr="00325A86">
        <w:rPr>
          <w:b w:val="0"/>
          <w:vertAlign w:val="superscript"/>
        </w:rPr>
        <w:t>a</w:t>
      </w:r>
      <w:r>
        <w:rPr>
          <w:sz w:val="20"/>
          <w:szCs w:val="20"/>
          <w:vertAlign w:val="superscript"/>
        </w:rPr>
        <w:t xml:space="preserve"> </w:t>
      </w:r>
      <w:r w:rsidRPr="0059559D">
        <w:t>w warunkach zagrożenia z</w:t>
      </w:r>
      <w:r>
        <w:t xml:space="preserve">wiązanego z uciążliwością pracy </w:t>
      </w:r>
      <w:r w:rsidRPr="0059559D">
        <w:t xml:space="preserve">według czynników </w:t>
      </w:r>
      <w:r w:rsidR="00560E79">
        <w:t>zagrożenia</w:t>
      </w:r>
      <w:r w:rsidRPr="0059559D">
        <w:t xml:space="preserve"> w 2024 r.</w:t>
      </w:r>
    </w:p>
    <w:p w14:paraId="5C8AF4DA" w14:textId="0FEC0F4F" w:rsidR="00E031B8" w:rsidRDefault="00560E79" w:rsidP="00E031B8">
      <w:pPr>
        <w:pStyle w:val="Tytuwykresu"/>
        <w:spacing w:before="0" w:after="0"/>
        <w:ind w:left="1758"/>
        <w:rPr>
          <w:b w:val="0"/>
        </w:rPr>
      </w:pPr>
      <w:bookmarkStart w:id="0" w:name="_GoBack"/>
      <w:r>
        <w:rPr>
          <w:rFonts w:cs="Arial"/>
          <w:sz w:val="16"/>
          <w:szCs w:val="16"/>
        </w:rPr>
        <w:drawing>
          <wp:anchor distT="0" distB="0" distL="114300" distR="114300" simplePos="0" relativeHeight="251835392" behindDoc="0" locked="0" layoutInCell="1" allowOverlap="1" wp14:anchorId="6EC6E01F" wp14:editId="24361303">
            <wp:simplePos x="0" y="0"/>
            <wp:positionH relativeFrom="margin">
              <wp:posOffset>7620</wp:posOffset>
            </wp:positionH>
            <wp:positionV relativeFrom="paragraph">
              <wp:posOffset>205105</wp:posOffset>
            </wp:positionV>
            <wp:extent cx="5122545" cy="1414780"/>
            <wp:effectExtent l="0" t="0" r="1905" b="0"/>
            <wp:wrapSquare wrapText="bothSides"/>
            <wp:docPr id="7" name="Obraz 7" descr="Wykres przedstawia strukturę zatrudnionych w warunkach zagrożenia związanego z uciążliwością pracy według czynników zagrożenia w województwie mazowieckim w końcu grudnia 2024 r. Dane do wykresu dostępne w załączonym pliku Excel.&#10;&#10;" title="Wykres 3. Zatrudnieni w warunkach zagrożenia związanego z uciążliwością pracy w 2024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. wyk. zw. z uciążliwością pracy_202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414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E031B8" w:rsidRPr="00E73855">
        <w:rPr>
          <w:b w:val="0"/>
        </w:rPr>
        <w:t>Stan w dniu 31 grudnia</w:t>
      </w:r>
    </w:p>
    <w:p w14:paraId="7C882929" w14:textId="0F3B5C08" w:rsidR="00676B1B" w:rsidRPr="00676B1B" w:rsidRDefault="00676B1B" w:rsidP="00676B1B">
      <w:pPr>
        <w:suppressAutoHyphens/>
        <w:spacing w:before="240" w:line="240" w:lineRule="exact"/>
        <w:rPr>
          <w:sz w:val="16"/>
          <w:szCs w:val="16"/>
        </w:rPr>
      </w:pPr>
      <w:r w:rsidRPr="00676B1B">
        <w:rPr>
          <w:sz w:val="16"/>
          <w:szCs w:val="16"/>
        </w:rPr>
        <w:t>a Liczeni tyle razy, na ile czynników są narażeni.</w:t>
      </w:r>
    </w:p>
    <w:p w14:paraId="4BC19F24" w14:textId="47207C50" w:rsidR="00194222" w:rsidRDefault="00052F7B" w:rsidP="009260E3">
      <w:pPr>
        <w:suppressAutoHyphens/>
        <w:spacing w:before="360"/>
      </w:pPr>
      <w:r w:rsidRPr="00D555CB">
        <w:rPr>
          <w:rFonts w:cs="Arial"/>
          <w:szCs w:val="19"/>
        </w:rPr>
        <w:lastRenderedPageBreak/>
        <w:t xml:space="preserve">W ciągu roku w województwie mazowieckim zlikwidowano lub ograniczono </w:t>
      </w:r>
      <w:r w:rsidR="00214098">
        <w:rPr>
          <w:rFonts w:cs="Arial"/>
          <w:szCs w:val="19"/>
        </w:rPr>
        <w:t>10,0</w:t>
      </w:r>
      <w:r w:rsidR="00676B1B">
        <w:rPr>
          <w:rFonts w:cs="Arial"/>
          <w:szCs w:val="19"/>
        </w:rPr>
        <w:t xml:space="preserve"> tys. </w:t>
      </w:r>
      <w:r w:rsidRPr="00D555CB">
        <w:rPr>
          <w:rFonts w:cs="Arial"/>
          <w:szCs w:val="19"/>
        </w:rPr>
        <w:t>zagrożeń związanych ze środowiskiem pracy, 2,</w:t>
      </w:r>
      <w:r w:rsidR="00214098">
        <w:rPr>
          <w:rFonts w:cs="Arial"/>
          <w:szCs w:val="19"/>
        </w:rPr>
        <w:t>6</w:t>
      </w:r>
      <w:r w:rsidRPr="00D555CB">
        <w:rPr>
          <w:rFonts w:cs="Arial"/>
          <w:szCs w:val="19"/>
        </w:rPr>
        <w:t xml:space="preserve"> tys. – z uciążliwością pracy oraz </w:t>
      </w:r>
      <w:r w:rsidR="00214098">
        <w:rPr>
          <w:rFonts w:cs="Arial"/>
          <w:szCs w:val="19"/>
        </w:rPr>
        <w:t>2,1</w:t>
      </w:r>
      <w:r w:rsidRPr="00D555CB">
        <w:rPr>
          <w:rFonts w:cs="Arial"/>
          <w:szCs w:val="19"/>
        </w:rPr>
        <w:t xml:space="preserve"> tys. zagrożeń związanych z maszynami szczególnie niebezpiecznymi. Jednocześnie stwierdzono </w:t>
      </w:r>
      <w:r w:rsidR="00CB637C">
        <w:rPr>
          <w:rFonts w:cs="Arial"/>
          <w:szCs w:val="19"/>
        </w:rPr>
        <w:t>4,7</w:t>
      </w:r>
      <w:r w:rsidRPr="00D555CB">
        <w:rPr>
          <w:rFonts w:cs="Arial"/>
          <w:szCs w:val="19"/>
        </w:rPr>
        <w:t xml:space="preserve"> tys. nowo powst</w:t>
      </w:r>
      <w:r w:rsidR="00676B1B">
        <w:rPr>
          <w:rFonts w:cs="Arial"/>
          <w:szCs w:val="19"/>
        </w:rPr>
        <w:t xml:space="preserve">ałych lub nowo ujawnionych </w:t>
      </w:r>
      <w:r w:rsidRPr="00D555CB">
        <w:rPr>
          <w:rFonts w:cs="Arial"/>
          <w:szCs w:val="19"/>
        </w:rPr>
        <w:t xml:space="preserve">zagrożeń związanych ze środowiskiem pracy, </w:t>
      </w:r>
      <w:r w:rsidR="00CB637C">
        <w:rPr>
          <w:rFonts w:cs="Arial"/>
          <w:szCs w:val="19"/>
        </w:rPr>
        <w:t>1,5</w:t>
      </w:r>
      <w:r w:rsidR="00214098">
        <w:rPr>
          <w:rFonts w:cs="Arial"/>
          <w:szCs w:val="19"/>
        </w:rPr>
        <w:t xml:space="preserve"> </w:t>
      </w:r>
      <w:r w:rsidRPr="00D555CB">
        <w:rPr>
          <w:rFonts w:cs="Arial"/>
          <w:szCs w:val="19"/>
        </w:rPr>
        <w:t xml:space="preserve">tys. – z uciążliwością pracy i </w:t>
      </w:r>
      <w:r w:rsidR="00214098">
        <w:rPr>
          <w:rFonts w:cs="Arial"/>
          <w:szCs w:val="19"/>
        </w:rPr>
        <w:t>1,6</w:t>
      </w:r>
      <w:r w:rsidRPr="00D555CB">
        <w:rPr>
          <w:rFonts w:cs="Arial"/>
          <w:szCs w:val="19"/>
        </w:rPr>
        <w:t xml:space="preserve"> tys. – z maszynami szczególnie niebezpiecznymi.</w:t>
      </w:r>
      <w:r>
        <w:rPr>
          <w:rFonts w:cs="Arial"/>
          <w:szCs w:val="19"/>
        </w:rPr>
        <w:t xml:space="preserve"> </w:t>
      </w:r>
    </w:p>
    <w:p w14:paraId="43BF3DB2" w14:textId="256DEACF" w:rsidR="00EA0FAB" w:rsidRPr="009D4AA7" w:rsidRDefault="00560E79" w:rsidP="00560E79">
      <w:pPr>
        <w:spacing w:before="12720" w:after="160" w:line="259" w:lineRule="auto"/>
        <w:rPr>
          <w:rFonts w:cs="Times New Roman"/>
          <w:color w:val="0000FF"/>
          <w:szCs w:val="19"/>
          <w:u w:val="single"/>
        </w:rPr>
      </w:pPr>
      <w:r>
        <w:rPr>
          <w:szCs w:val="19"/>
        </w:rPr>
        <w:t xml:space="preserve">W </w:t>
      </w:r>
      <w:r w:rsidR="00000F27" w:rsidRPr="00000F27">
        <w:rPr>
          <w:lang w:eastAsia="pl-PL"/>
        </w:rPr>
        <w:t>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DD1EA8B" w14:textId="77777777" w:rsidR="004328B6" w:rsidRPr="00B51EE5" w:rsidRDefault="004328B6" w:rsidP="00DA331D">
      <w:pPr>
        <w:spacing w:before="360"/>
        <w:rPr>
          <w:sz w:val="18"/>
        </w:rPr>
        <w:sectPr w:rsidR="004328B6" w:rsidRPr="00B51EE5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558A2" w:rsidRPr="00FC14EA" w14:paraId="196D0BDA" w14:textId="77777777" w:rsidTr="009558A2">
        <w:trPr>
          <w:trHeight w:val="1496"/>
        </w:trPr>
        <w:tc>
          <w:tcPr>
            <w:tcW w:w="4926" w:type="dxa"/>
          </w:tcPr>
          <w:p w14:paraId="6C0FF354" w14:textId="77777777" w:rsidR="009558A2" w:rsidRPr="00AB09E7" w:rsidRDefault="009558A2" w:rsidP="009558A2">
            <w:pPr>
              <w:pStyle w:val="Tekstostatniastrona10pt"/>
            </w:pPr>
            <w:r w:rsidRPr="00AB09E7">
              <w:lastRenderedPageBreak/>
              <w:t>Opracowanie merytoryczne:</w:t>
            </w:r>
          </w:p>
          <w:p w14:paraId="3AF6E13D" w14:textId="77777777" w:rsidR="009558A2" w:rsidRPr="00AB09E7" w:rsidRDefault="009558A2" w:rsidP="009558A2">
            <w:pPr>
              <w:pStyle w:val="Tekstostatniastrona10pt"/>
              <w:rPr>
                <w:b/>
                <w:color w:val="000000" w:themeColor="text1"/>
              </w:rPr>
            </w:pPr>
            <w:r w:rsidRPr="00AB09E7">
              <w:rPr>
                <w:b/>
              </w:rPr>
              <w:t>Urząd Statystyczny w Warszawie</w:t>
            </w:r>
          </w:p>
          <w:p w14:paraId="2C2BC797" w14:textId="77777777" w:rsidR="009558A2" w:rsidRPr="00AB09E7" w:rsidRDefault="009558A2" w:rsidP="009558A2">
            <w:pPr>
              <w:pStyle w:val="Tekstostatniastrona10pt"/>
              <w:rPr>
                <w:b/>
                <w:lang w:val="fi-FI"/>
              </w:rPr>
            </w:pPr>
            <w:r w:rsidRPr="00B22EAB">
              <w:rPr>
                <w:b/>
                <w:lang w:val="fi-FI"/>
              </w:rPr>
              <w:t>Dyrektor Agnieszka Ajdyn</w:t>
            </w:r>
          </w:p>
          <w:p w14:paraId="5425F0B4" w14:textId="2694AAF2" w:rsidR="009558A2" w:rsidRPr="00AB24E4" w:rsidRDefault="009558A2" w:rsidP="009558A2">
            <w:pPr>
              <w:pStyle w:val="Ostatniastrona-tekst"/>
              <w:rPr>
                <w:color w:val="000000" w:themeColor="text1"/>
                <w:lang w:val="fi-FI"/>
              </w:rPr>
            </w:pP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Tel: 22 464 23 15</w:t>
            </w:r>
          </w:p>
        </w:tc>
        <w:tc>
          <w:tcPr>
            <w:tcW w:w="4927" w:type="dxa"/>
          </w:tcPr>
          <w:p w14:paraId="283484AB" w14:textId="77777777" w:rsidR="009558A2" w:rsidRDefault="009558A2" w:rsidP="009558A2">
            <w:pPr>
              <w:pStyle w:val="Tekstostatniastrona10pt"/>
            </w:pPr>
            <w:r w:rsidRPr="00AB09E7">
              <w:t>Rozpowszechnianie:</w:t>
            </w:r>
          </w:p>
          <w:p w14:paraId="01D24FB1" w14:textId="77777777" w:rsidR="009558A2" w:rsidRPr="001F0138" w:rsidRDefault="009558A2" w:rsidP="009558A2">
            <w:pPr>
              <w:pStyle w:val="Tekstostatniastrona10pt"/>
              <w:rPr>
                <w:b/>
              </w:rPr>
            </w:pPr>
            <w:r w:rsidRPr="001F0138">
              <w:rPr>
                <w:b/>
              </w:rPr>
              <w:t>Centrum Informacji Statystycznej</w:t>
            </w:r>
          </w:p>
          <w:p w14:paraId="7C47FC49" w14:textId="77777777" w:rsidR="009558A2" w:rsidRPr="001F0138" w:rsidRDefault="009558A2" w:rsidP="009558A2">
            <w:pPr>
              <w:pStyle w:val="Tekstostatniastrona10pt"/>
              <w:rPr>
                <w:rFonts w:eastAsiaTheme="majorEastAsia"/>
                <w:b/>
                <w:szCs w:val="28"/>
              </w:rPr>
            </w:pPr>
            <w:r w:rsidRPr="001F0138">
              <w:rPr>
                <w:rFonts w:eastAsiaTheme="majorEastAsia"/>
                <w:b/>
                <w:szCs w:val="28"/>
              </w:rPr>
              <w:t>Marcin Kałuski</w:t>
            </w:r>
          </w:p>
          <w:p w14:paraId="3CC62B04" w14:textId="66F171A7" w:rsidR="009558A2" w:rsidRPr="00905F0B" w:rsidRDefault="007C5955" w:rsidP="009558A2">
            <w:pPr>
              <w:pStyle w:val="Ostatniastrona-tekst"/>
              <w:rPr>
                <w:sz w:val="18"/>
                <w:lang w:val="en-US"/>
              </w:rPr>
            </w:pPr>
            <w:r w:rsidRPr="00185393">
              <w:rPr>
                <w:lang w:val="en-GB"/>
              </w:rPr>
              <w:t>Tel</w:t>
            </w:r>
            <w:r w:rsidR="00FC14EA">
              <w:rPr>
                <w:lang w:val="en-GB"/>
              </w:rPr>
              <w:t>.</w:t>
            </w:r>
            <w:r w:rsidRPr="00185393">
              <w:rPr>
                <w:lang w:val="en-GB"/>
              </w:rPr>
              <w:t xml:space="preserve">: </w:t>
            </w:r>
            <w:r>
              <w:rPr>
                <w:lang w:val="en-GB"/>
              </w:rPr>
              <w:t>783 940 141</w:t>
            </w:r>
          </w:p>
        </w:tc>
      </w:tr>
      <w:tr w:rsidR="009558A2" w:rsidRPr="00335462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1EBCA5D5" w14:textId="77777777" w:rsidR="009558A2" w:rsidRPr="00FC14EA" w:rsidRDefault="009558A2" w:rsidP="009558A2">
            <w:pPr>
              <w:pStyle w:val="Tekstostatniastrona10pt"/>
              <w:rPr>
                <w:b/>
              </w:rPr>
            </w:pPr>
            <w:r w:rsidRPr="00FC14EA">
              <w:rPr>
                <w:b/>
              </w:rPr>
              <w:t>Obsługa mediów</w:t>
            </w:r>
          </w:p>
          <w:p w14:paraId="4632AFD9" w14:textId="73ED054E" w:rsidR="009558A2" w:rsidRPr="00AB09E7" w:rsidRDefault="007C5955" w:rsidP="009558A2">
            <w:pPr>
              <w:pStyle w:val="Tekstostatniastrona10pt"/>
              <w:rPr>
                <w:lang w:val="en-US"/>
              </w:rPr>
            </w:pPr>
            <w:r>
              <w:rPr>
                <w:lang w:val="en-US"/>
              </w:rPr>
              <w:t>Tel</w:t>
            </w:r>
            <w:r w:rsidR="00FC14EA">
              <w:rPr>
                <w:lang w:val="en-US"/>
              </w:rPr>
              <w:t>.</w:t>
            </w:r>
            <w:r>
              <w:rPr>
                <w:lang w:val="en-US"/>
              </w:rPr>
              <w:t>:</w:t>
            </w:r>
            <w:r w:rsidR="0072119A" w:rsidRPr="00185393">
              <w:rPr>
                <w:lang w:val="en-GB"/>
              </w:rPr>
              <w:t xml:space="preserve"> </w:t>
            </w:r>
            <w:r w:rsidR="0072119A">
              <w:rPr>
                <w:lang w:val="en-GB"/>
              </w:rPr>
              <w:t>783 940 141</w:t>
            </w:r>
          </w:p>
          <w:p w14:paraId="07C73DA1" w14:textId="2190FF03" w:rsidR="009558A2" w:rsidRPr="00F05FC7" w:rsidRDefault="009558A2" w:rsidP="009558A2">
            <w:pPr>
              <w:pStyle w:val="Ostatniastrona-tekst"/>
              <w:spacing w:before="120"/>
              <w:rPr>
                <w:sz w:val="18"/>
                <w:lang w:val="en-US"/>
              </w:rPr>
            </w:pPr>
            <w:r w:rsidRPr="00AB09E7">
              <w:rPr>
                <w:b/>
                <w:lang w:val="en-GB"/>
              </w:rPr>
              <w:t>e-mail:</w:t>
            </w:r>
            <w:r w:rsidRPr="00AB09E7">
              <w:rPr>
                <w:lang w:val="en-GB"/>
              </w:rPr>
              <w:t xml:space="preserve"> </w:t>
            </w:r>
            <w:hyperlink r:id="rId18" w:history="1">
              <w:r w:rsidRPr="00B46507">
                <w:rPr>
                  <w:rStyle w:val="Hipercze"/>
                  <w:b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0B57E976" w:rsidR="009558A2" w:rsidRPr="003B0084" w:rsidRDefault="009558A2" w:rsidP="009558A2">
            <w:pPr>
              <w:pStyle w:val="Linkinternetowy2"/>
              <w:rPr>
                <w:rStyle w:val="Hipercze"/>
              </w:rPr>
            </w:pPr>
            <w:r w:rsidRPr="001F0138">
              <w:rPr>
                <w:rStyle w:val="Hipercze"/>
                <w:noProof/>
                <w:lang w:val="pl-PL" w:eastAsia="pl-PL"/>
              </w:rPr>
              <w:drawing>
                <wp:anchor distT="0" distB="0" distL="114300" distR="114300" simplePos="0" relativeHeight="251806720" behindDoc="0" locked="0" layoutInCell="1" allowOverlap="1" wp14:anchorId="46A4180D" wp14:editId="2360362A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14605</wp:posOffset>
                  </wp:positionV>
                  <wp:extent cx="252000" cy="25200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tooltip="Link do strony Urzędu Statystycznego w Warszawie" w:history="1">
              <w:r w:rsidRPr="001F0138">
                <w:rPr>
                  <w:rStyle w:val="Hipercze"/>
                </w:rPr>
                <w:t>warszawa.stat.gov.pl</w:t>
              </w:r>
            </w:hyperlink>
          </w:p>
        </w:tc>
      </w:tr>
      <w:tr w:rsidR="009558A2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9558A2" w:rsidRPr="0015588D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6A1FFD89" w:rsidR="009558A2" w:rsidRPr="003B0084" w:rsidRDefault="009558A2" w:rsidP="009558A2">
            <w:pPr>
              <w:pStyle w:val="Linkinternetowy2"/>
              <w:rPr>
                <w:rStyle w:val="Hipercze"/>
              </w:rPr>
            </w:pPr>
            <w:r w:rsidRPr="004644B2">
              <w:rPr>
                <w:rStyle w:val="Hipercze"/>
                <w:b/>
                <w:bCs/>
                <w:noProof/>
                <w:lang w:val="pl-PL" w:eastAsia="pl-PL"/>
              </w:rPr>
              <w:drawing>
                <wp:anchor distT="0" distB="0" distL="114300" distR="114300" simplePos="0" relativeHeight="251807744" behindDoc="0" locked="0" layoutInCell="1" allowOverlap="1" wp14:anchorId="684E50D3" wp14:editId="45D54FB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14605</wp:posOffset>
                  </wp:positionV>
                  <wp:extent cx="252000" cy="25200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twittera" w:history="1">
              <w:r w:rsidRPr="001F0138">
                <w:rPr>
                  <w:rStyle w:val="Hipercze"/>
                </w:rPr>
                <w:t>@</w:t>
              </w:r>
              <w:proofErr w:type="spellStart"/>
              <w:r w:rsidRPr="001F0138">
                <w:rPr>
                  <w:rStyle w:val="Hipercze"/>
                </w:rPr>
                <w:t>Warszawa_STAT</w:t>
              </w:r>
              <w:proofErr w:type="spellEnd"/>
            </w:hyperlink>
          </w:p>
        </w:tc>
      </w:tr>
      <w:tr w:rsidR="009558A2" w14:paraId="549C3B1C" w14:textId="77777777" w:rsidTr="002421E5">
        <w:trPr>
          <w:trHeight w:val="476"/>
        </w:trPr>
        <w:tc>
          <w:tcPr>
            <w:tcW w:w="4926" w:type="dxa"/>
            <w:vMerge/>
          </w:tcPr>
          <w:p w14:paraId="231798A1" w14:textId="77777777" w:rsidR="009558A2" w:rsidRPr="00C91687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B472D28" w14:textId="6A509179" w:rsidR="009558A2" w:rsidRPr="003B0084" w:rsidRDefault="009558A2" w:rsidP="009558A2">
            <w:pPr>
              <w:ind w:firstLine="680"/>
              <w:rPr>
                <w:rStyle w:val="Hipercze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2FE9CFC3" wp14:editId="3B5EFB2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14366</wp:posOffset>
                  </wp:positionV>
                  <wp:extent cx="252000" cy="25200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facebooka" w:history="1">
              <w:r w:rsidRPr="001F0138">
                <w:rPr>
                  <w:rStyle w:val="Hipercze"/>
                  <w:sz w:val="20"/>
                  <w:szCs w:val="20"/>
                </w:rPr>
                <w:t>@</w:t>
              </w:r>
              <w:proofErr w:type="spellStart"/>
              <w:r w:rsidRPr="001F0138">
                <w:rPr>
                  <w:rStyle w:val="Hipercze"/>
                  <w:sz w:val="20"/>
                  <w:szCs w:val="20"/>
                </w:rPr>
                <w:t>UrzadStatystycznywWarszawie</w:t>
              </w:r>
              <w:proofErr w:type="spellEnd"/>
            </w:hyperlink>
          </w:p>
        </w:tc>
      </w:tr>
      <w:tr w:rsidR="009558A2" w14:paraId="037BF1E8" w14:textId="77777777" w:rsidTr="002421E5">
        <w:trPr>
          <w:trHeight w:val="476"/>
        </w:trPr>
        <w:tc>
          <w:tcPr>
            <w:tcW w:w="4926" w:type="dxa"/>
          </w:tcPr>
          <w:p w14:paraId="067748D7" w14:textId="77777777" w:rsidR="009558A2" w:rsidRPr="00C91687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932232B" w14:textId="34C3D106" w:rsidR="009558A2" w:rsidRPr="003B0084" w:rsidRDefault="00C01EED" w:rsidP="004644B2">
            <w:pPr>
              <w:pStyle w:val="Linkinternetowy2"/>
              <w:rPr>
                <w:rStyle w:val="Hipercze"/>
              </w:rPr>
            </w:pPr>
            <w:hyperlink r:id="rId25" w:tooltip="Link do instagrama" w:history="1">
              <w:r w:rsidR="009558A2" w:rsidRPr="001F0138">
                <w:rPr>
                  <w:rStyle w:val="Hipercze"/>
                  <w:noProof/>
                  <w:lang w:val="pl-PL" w:eastAsia="pl-PL"/>
                </w:rPr>
                <w:drawing>
                  <wp:anchor distT="0" distB="0" distL="114300" distR="114300" simplePos="0" relativeHeight="251809792" behindDoc="0" locked="0" layoutInCell="1" allowOverlap="1" wp14:anchorId="5736A91F" wp14:editId="2EDBA53E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14605</wp:posOffset>
                    </wp:positionV>
                    <wp:extent cx="252000" cy="25200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2000" cy="2520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9558A2" w:rsidRPr="001F0138">
                <w:rPr>
                  <w:rStyle w:val="Hipercze"/>
                </w:rPr>
                <w:t>gus_stat</w:t>
              </w:r>
              <w:proofErr w:type="spellEnd"/>
            </w:hyperlink>
          </w:p>
        </w:tc>
      </w:tr>
      <w:tr w:rsidR="009558A2" w14:paraId="72DB7653" w14:textId="77777777" w:rsidTr="002421E5">
        <w:trPr>
          <w:trHeight w:val="476"/>
        </w:trPr>
        <w:tc>
          <w:tcPr>
            <w:tcW w:w="4926" w:type="dxa"/>
          </w:tcPr>
          <w:p w14:paraId="2EC3C9DA" w14:textId="77777777" w:rsidR="009558A2" w:rsidRPr="00C91687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823720F" w14:textId="6D093A27" w:rsidR="009558A2" w:rsidRPr="003B0084" w:rsidRDefault="009558A2" w:rsidP="004644B2">
            <w:pPr>
              <w:pStyle w:val="Linkinternetowy2"/>
              <w:rPr>
                <w:rStyle w:val="Hipercze"/>
              </w:rPr>
            </w:pPr>
            <w:r w:rsidRPr="001F0138">
              <w:rPr>
                <w:rStyle w:val="Hipercze"/>
                <w:noProof/>
                <w:lang w:val="pl-PL" w:eastAsia="pl-PL"/>
              </w:rPr>
              <w:drawing>
                <wp:anchor distT="0" distB="0" distL="114300" distR="114300" simplePos="0" relativeHeight="251810816" behindDoc="0" locked="0" layoutInCell="1" allowOverlap="1" wp14:anchorId="1608D398" wp14:editId="0A8BC39A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2000" cy="25200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youtube" w:history="1">
              <w:proofErr w:type="spellStart"/>
              <w:r w:rsidRPr="001F0138">
                <w:rPr>
                  <w:rStyle w:val="Hipercze"/>
                </w:rPr>
                <w:t>glownyurzadstatystycznygus</w:t>
              </w:r>
              <w:proofErr w:type="spellEnd"/>
            </w:hyperlink>
          </w:p>
        </w:tc>
      </w:tr>
      <w:tr w:rsidR="009558A2" w14:paraId="58B7A5A2" w14:textId="77777777" w:rsidTr="004644B2">
        <w:trPr>
          <w:trHeight w:val="619"/>
        </w:trPr>
        <w:tc>
          <w:tcPr>
            <w:tcW w:w="4926" w:type="dxa"/>
          </w:tcPr>
          <w:p w14:paraId="67322A8A" w14:textId="77777777" w:rsidR="009558A2" w:rsidRPr="00C91687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A96DD62" w14:textId="5F6833DB" w:rsidR="009558A2" w:rsidRPr="003B0084" w:rsidRDefault="00C01EED" w:rsidP="004644B2">
            <w:pPr>
              <w:pStyle w:val="Linkinternetowy2"/>
              <w:rPr>
                <w:rStyle w:val="Hipercze"/>
              </w:rPr>
            </w:pPr>
            <w:hyperlink r:id="rId29" w:tooltip="Link do linkedin" w:history="1">
              <w:proofErr w:type="spellStart"/>
              <w:r w:rsidR="009558A2" w:rsidRPr="001F0138">
                <w:rPr>
                  <w:rStyle w:val="Hipercze"/>
                </w:rPr>
                <w:t>glownyurzadstatystyczny</w:t>
              </w:r>
              <w:proofErr w:type="spellEnd"/>
            </w:hyperlink>
            <w:r w:rsidR="009558A2" w:rsidRPr="001F0138">
              <w:rPr>
                <w:rStyle w:val="Hipercze"/>
                <w:noProof/>
                <w:lang w:val="pl-PL" w:eastAsia="pl-PL"/>
              </w:rPr>
              <w:drawing>
                <wp:anchor distT="0" distB="0" distL="114300" distR="114300" simplePos="0" relativeHeight="251811840" behindDoc="0" locked="0" layoutInCell="1" allowOverlap="1" wp14:anchorId="3B9A2F1A" wp14:editId="16886B5E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2000" cy="25200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8D6865" w14:paraId="385E56CC" w14:textId="77777777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2CE7A508" w:rsidR="00DE2400" w:rsidRDefault="00237507" w:rsidP="00747B8C">
            <w:pPr>
              <w:shd w:val="clear" w:color="auto" w:fill="D9D9D9" w:themeFill="background1" w:themeFillShade="D9"/>
              <w:rPr>
                <w:b/>
              </w:rPr>
            </w:pPr>
            <w:r w:rsidRPr="00B048A8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243F2EE" wp14:editId="1C65CE33">
                  <wp:simplePos x="0" y="0"/>
                  <wp:positionH relativeFrom="column">
                    <wp:posOffset>4435475</wp:posOffset>
                  </wp:positionH>
                  <wp:positionV relativeFrom="paragraph">
                    <wp:posOffset>118745</wp:posOffset>
                  </wp:positionV>
                  <wp:extent cx="1624330" cy="887095"/>
                  <wp:effectExtent l="0" t="0" r="0" b="8255"/>
                  <wp:wrapNone/>
                  <wp:docPr id="20" name="Obraz 20" descr="Link do ankiety oceniającej opracowanie. Ikonka w kształcie kwadratu składająca się z 25 gwiazdek. Jedna gwiazdka - ocena bardzo słaba, pięć gwiazdek - ocena bardzo dobra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C:\Users\KotowodaJ\AppData\Local\Microsoft\Windows\INetCache\Content.Outlook\QX7BCU6T\oceń opracowanie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330" cy="88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E2400" w:rsidRPr="00210B1C">
              <w:rPr>
                <w:b/>
              </w:rPr>
              <w:t xml:space="preserve">Powiązane </w:t>
            </w:r>
            <w:r w:rsidR="00DE2400" w:rsidRPr="00AA2119">
              <w:rPr>
                <w:b/>
              </w:rPr>
              <w:t>opracowania</w:t>
            </w:r>
          </w:p>
          <w:p w14:paraId="39C5BBB9" w14:textId="2768C6D2" w:rsidR="00F053A2" w:rsidRPr="009F7CA2" w:rsidRDefault="009F7CA2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 xml:space="preserve"> HYPERLINK "https://stat.gov.pl/obszary-tematyczne/rynek-pracy/zasady-metodyczne-rocznik-pracy/zeszyt-metodologiczny-warunki-pracy-zatrudnieni-w-warunkach-zagrozenia,14,1.html" \o "Link do zeszytu metodologicznego" </w:instrText>
            </w:r>
            <w:r>
              <w:rPr>
                <w:rStyle w:val="Hipercze"/>
              </w:rPr>
              <w:fldChar w:fldCharType="separate"/>
            </w:r>
            <w:r w:rsidRPr="009F7CA2">
              <w:rPr>
                <w:rStyle w:val="Hipercze"/>
              </w:rPr>
              <w:t>Zeszyt metodologiczny - Warunki pracy - zatrudnieni w warunkach zagrożenia</w:t>
            </w:r>
          </w:p>
          <w:p w14:paraId="114F0F12" w14:textId="7A528946" w:rsidR="009F7CA2" w:rsidRPr="009F7CA2" w:rsidRDefault="009F7CA2" w:rsidP="009F7CA2">
            <w:pPr>
              <w:spacing w:line="240" w:lineRule="exact"/>
              <w:rPr>
                <w:rStyle w:val="Hipercze"/>
                <w:rFonts w:cstheme="minorBidi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"https://stat.gov.pl/obszary-tematyczne/rynek-pracy/warunki-pracy-wypadki-przy-pracy/warunki-pracy-w-2024-r-,1,19.html" </w:instrText>
            </w:r>
            <w:r>
              <w:rPr>
                <w:rStyle w:val="Hipercze"/>
                <w:rFonts w:cstheme="minorBidi"/>
              </w:rPr>
              <w:fldChar w:fldCharType="separate"/>
            </w:r>
            <w:r w:rsidRPr="009F7CA2">
              <w:rPr>
                <w:rStyle w:val="Hipercze"/>
                <w:rFonts w:cstheme="minorBidi"/>
              </w:rPr>
              <w:t>Warunki pracy w 202</w:t>
            </w:r>
            <w:r>
              <w:rPr>
                <w:rStyle w:val="Hipercze"/>
                <w:rFonts w:cstheme="minorBidi"/>
              </w:rPr>
              <w:t>4</w:t>
            </w:r>
            <w:r w:rsidRPr="009F7CA2">
              <w:rPr>
                <w:rStyle w:val="Hipercze"/>
                <w:rFonts w:cstheme="minorBidi"/>
              </w:rPr>
              <w:t xml:space="preserve"> roku</w:t>
            </w:r>
          </w:p>
          <w:p w14:paraId="220FA806" w14:textId="0C59AF58" w:rsidR="009F7CA2" w:rsidRPr="009F7CA2" w:rsidRDefault="009F7CA2" w:rsidP="009F7CA2">
            <w:pPr>
              <w:spacing w:before="240" w:line="240" w:lineRule="exact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Pr="009F7CA2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DADC5D8" w14:textId="77777777" w:rsidR="009F7CA2" w:rsidRPr="009F7CA2" w:rsidRDefault="009F7CA2" w:rsidP="009F7CA2">
            <w:pPr>
              <w:spacing w:line="240" w:lineRule="exact"/>
              <w:rPr>
                <w:color w:val="001D77"/>
                <w:szCs w:val="19"/>
              </w:rPr>
            </w:pPr>
            <w:r w:rsidRPr="009F7CA2">
              <w:rPr>
                <w:color w:val="0000FF"/>
                <w:szCs w:val="19"/>
                <w:u w:val="single"/>
              </w:rPr>
              <w:fldChar w:fldCharType="begin"/>
            </w:r>
            <w:r w:rsidRPr="009F7CA2">
              <w:rPr>
                <w:color w:val="0000FF"/>
                <w:szCs w:val="19"/>
                <w:u w:val="single"/>
              </w:rPr>
              <w:instrText>HYPERLINK "https://bdl.stat.gov.pl/BDL/start" \o "Link do Banku Danych Lokalnych (BDL)"</w:instrText>
            </w:r>
            <w:r w:rsidRPr="009F7CA2">
              <w:rPr>
                <w:color w:val="0000FF"/>
                <w:szCs w:val="19"/>
                <w:u w:val="single"/>
              </w:rPr>
              <w:fldChar w:fldCharType="separate"/>
            </w:r>
            <w:r w:rsidRPr="009F7CA2">
              <w:rPr>
                <w:color w:val="001D77"/>
                <w:szCs w:val="19"/>
                <w:u w:val="single"/>
              </w:rPr>
              <w:t>Bank Danych Lokalnych (BDL)</w:t>
            </w:r>
            <w:r w:rsidRPr="009F7CA2">
              <w:rPr>
                <w:color w:val="001D77"/>
                <w:szCs w:val="19"/>
              </w:rPr>
              <w:t xml:space="preserve"> </w:t>
            </w:r>
          </w:p>
          <w:p w14:paraId="1E8BDD3E" w14:textId="77777777" w:rsidR="009F7CA2" w:rsidRPr="009F7CA2" w:rsidRDefault="00C01EED" w:rsidP="009F7CA2">
            <w:pPr>
              <w:spacing w:line="240" w:lineRule="exact"/>
              <w:rPr>
                <w:color w:val="001D77"/>
                <w:szCs w:val="19"/>
                <w:u w:val="single"/>
              </w:rPr>
            </w:pPr>
            <w:hyperlink r:id="rId32" w:tooltip="link do bazy DBW" w:history="1">
              <w:r w:rsidR="009F7CA2" w:rsidRPr="009F7CA2">
                <w:rPr>
                  <w:color w:val="001D77"/>
                  <w:szCs w:val="19"/>
                  <w:u w:val="single"/>
                </w:rPr>
                <w:t>Dziedzinowe Bazy Wiedzy</w:t>
              </w:r>
            </w:hyperlink>
          </w:p>
          <w:p w14:paraId="76B34AF8" w14:textId="77777777" w:rsidR="009F7CA2" w:rsidRPr="009F7CA2" w:rsidRDefault="009F7CA2" w:rsidP="009F7CA2">
            <w:pPr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9F7CA2">
              <w:rPr>
                <w:color w:val="0000FF"/>
                <w:szCs w:val="19"/>
                <w:u w:val="single"/>
              </w:rPr>
              <w:fldChar w:fldCharType="end"/>
            </w:r>
            <w:r w:rsidRPr="009F7CA2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74FF5D1" w14:textId="77777777" w:rsidR="009F7CA2" w:rsidRPr="009F7CA2" w:rsidRDefault="00C01EED" w:rsidP="009F7CA2">
            <w:pPr>
              <w:spacing w:line="240" w:lineRule="exact"/>
              <w:rPr>
                <w:color w:val="001D77"/>
                <w:u w:val="single"/>
              </w:rPr>
            </w:pPr>
            <w:hyperlink r:id="rId33" w:tooltip="Link do pojęć stosowanych w statystyce publicznej - warunki pracy" w:history="1">
              <w:r w:rsidR="009F7CA2" w:rsidRPr="009F7CA2">
                <w:rPr>
                  <w:rFonts w:cs="Times New Roman"/>
                  <w:color w:val="001D77"/>
                  <w:u w:val="single"/>
                </w:rPr>
                <w:t>Warunki</w:t>
              </w:r>
            </w:hyperlink>
            <w:r w:rsidR="009F7CA2" w:rsidRPr="009F7CA2">
              <w:rPr>
                <w:color w:val="001D77"/>
                <w:u w:val="single"/>
              </w:rPr>
              <w:t xml:space="preserve"> pracy</w:t>
            </w:r>
          </w:p>
          <w:p w14:paraId="31963828" w14:textId="77777777" w:rsidR="009F7CA2" w:rsidRPr="009F7CA2" w:rsidRDefault="009F7CA2" w:rsidP="009F7CA2">
            <w:pPr>
              <w:spacing w:line="240" w:lineRule="exact"/>
              <w:rPr>
                <w:rFonts w:cs="Times New Roman"/>
                <w:color w:val="001D77"/>
                <w:u w:val="single"/>
              </w:rPr>
            </w:pPr>
            <w:r w:rsidRPr="009F7CA2">
              <w:rPr>
                <w:color w:val="001D77"/>
              </w:rPr>
              <w:fldChar w:fldCharType="begin"/>
            </w:r>
            <w:r w:rsidRPr="009F7CA2">
              <w:rPr>
                <w:color w:val="001D77"/>
              </w:rPr>
              <w:instrText>HYPERLINK "https://stat.gov.pl/metainformacje/slownik-pojec/pojecia-stosowane-w-statystyce-publicznej/4031,pojecie.html" \o "Link do pojęć stosowanych w statystyce publicznej - pracownicy zatrudnieni w warunkach zagrożenia"</w:instrText>
            </w:r>
            <w:r w:rsidRPr="009F7CA2">
              <w:rPr>
                <w:color w:val="001D77"/>
              </w:rPr>
              <w:fldChar w:fldCharType="separate"/>
            </w:r>
            <w:r w:rsidRPr="009F7CA2">
              <w:rPr>
                <w:rFonts w:cs="Times New Roman"/>
                <w:color w:val="001D77"/>
                <w:u w:val="single"/>
              </w:rPr>
              <w:t>Pracownicy zatrudnieni w warunkach zagrożenia</w:t>
            </w:r>
          </w:p>
          <w:p w14:paraId="6AF51937" w14:textId="77777777" w:rsidR="009F7CA2" w:rsidRPr="009F7CA2" w:rsidRDefault="009F7CA2" w:rsidP="009F7CA2">
            <w:pPr>
              <w:spacing w:line="240" w:lineRule="exact"/>
              <w:rPr>
                <w:rFonts w:cs="Times New Roman"/>
                <w:color w:val="001D77"/>
                <w:u w:val="single"/>
              </w:rPr>
            </w:pPr>
            <w:r w:rsidRPr="009F7CA2">
              <w:rPr>
                <w:color w:val="001D77"/>
              </w:rPr>
              <w:fldChar w:fldCharType="end"/>
            </w:r>
            <w:r w:rsidRPr="009F7CA2">
              <w:rPr>
                <w:color w:val="001D77"/>
              </w:rPr>
              <w:fldChar w:fldCharType="begin"/>
            </w:r>
            <w:r w:rsidRPr="009F7CA2">
              <w:rPr>
                <w:color w:val="001D77"/>
              </w:rPr>
              <w:instrText>HYPERLINK "http://stat.gov.pl/metainformacje/slownik-pojec/pojecia-stosowane-w-statystyce-publicznej/633,pojecie.html" \o "Link do pojęć stosowanych w statystyce publicznej - zagrożenia czynnikami związanymi ze środowiskiem pracy"</w:instrText>
            </w:r>
            <w:r w:rsidRPr="009F7CA2">
              <w:rPr>
                <w:color w:val="001D77"/>
              </w:rPr>
              <w:fldChar w:fldCharType="separate"/>
            </w:r>
            <w:r w:rsidRPr="009F7CA2">
              <w:rPr>
                <w:rFonts w:cs="Times New Roman"/>
                <w:color w:val="001D77"/>
                <w:u w:val="single"/>
              </w:rPr>
              <w:t>Zagrożenia czynnikami związanymi ze środowiskiem pracy</w:t>
            </w:r>
          </w:p>
          <w:p w14:paraId="57D54625" w14:textId="77777777" w:rsidR="009F7CA2" w:rsidRPr="009F7CA2" w:rsidRDefault="009F7CA2" w:rsidP="009F7CA2">
            <w:pPr>
              <w:spacing w:line="240" w:lineRule="exact"/>
              <w:rPr>
                <w:color w:val="001D77"/>
              </w:rPr>
            </w:pPr>
            <w:r w:rsidRPr="009F7CA2">
              <w:rPr>
                <w:color w:val="001D77"/>
              </w:rPr>
              <w:fldChar w:fldCharType="end"/>
            </w:r>
            <w:hyperlink r:id="rId34" w:tooltip="Link do pojęć stosowanych w statystyce publicznej - zagrożenia związane z uciążliwością pracy" w:history="1">
              <w:r w:rsidRPr="009F7CA2">
                <w:rPr>
                  <w:rFonts w:cs="Times New Roman"/>
                  <w:color w:val="001D77"/>
                  <w:u w:val="single"/>
                </w:rPr>
                <w:t>Zagrożenia związane z uciążliwością pracy</w:t>
              </w:r>
            </w:hyperlink>
          </w:p>
          <w:p w14:paraId="59EB7117" w14:textId="67A87671" w:rsidR="009F7CA2" w:rsidRPr="009F7CA2" w:rsidRDefault="00C01EED" w:rsidP="009F7CA2">
            <w:pPr>
              <w:spacing w:line="240" w:lineRule="exact"/>
              <w:rPr>
                <w:color w:val="001D77"/>
              </w:rPr>
            </w:pPr>
            <w:hyperlink r:id="rId35" w:tooltip="Zagrożenia czynnikami mechanicznymi związanymi z maszynami szczególnie niebezpiecznymi" w:history="1">
              <w:r w:rsidR="009F7CA2" w:rsidRPr="009F7CA2">
                <w:rPr>
                  <w:rFonts w:cs="Times New Roman"/>
                  <w:color w:val="001D77"/>
                  <w:u w:val="single"/>
                </w:rPr>
                <w:t>Zagrożenia czynnikami mechanicznymi związanymi z maszynami szczególnie niebezpiecznymi</w:t>
              </w:r>
            </w:hyperlink>
          </w:p>
        </w:tc>
      </w:tr>
    </w:tbl>
    <w:p w14:paraId="7C19EFAE" w14:textId="5AAD912C" w:rsidR="00D261A2" w:rsidRPr="008D6865" w:rsidRDefault="00D261A2" w:rsidP="00A03FDA">
      <w:pPr>
        <w:rPr>
          <w:sz w:val="18"/>
        </w:rPr>
      </w:pPr>
    </w:p>
    <w:sectPr w:rsidR="00D261A2" w:rsidRPr="008D6865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9CE3EF" w14:textId="77777777" w:rsidR="00915EA7" w:rsidRDefault="00915EA7" w:rsidP="000662E2">
      <w:pPr>
        <w:spacing w:after="0" w:line="240" w:lineRule="auto"/>
      </w:pPr>
      <w:r>
        <w:separator/>
      </w:r>
    </w:p>
    <w:p w14:paraId="62E10DE1" w14:textId="77777777" w:rsidR="00915EA7" w:rsidRDefault="00915EA7"/>
    <w:p w14:paraId="6EDE6A92" w14:textId="77777777" w:rsidR="00915EA7" w:rsidRDefault="00915EA7"/>
  </w:endnote>
  <w:endnote w:type="continuationSeparator" w:id="0">
    <w:p w14:paraId="774AFE76" w14:textId="77777777" w:rsidR="00915EA7" w:rsidRDefault="00915EA7" w:rsidP="000662E2">
      <w:pPr>
        <w:spacing w:after="0" w:line="240" w:lineRule="auto"/>
      </w:pPr>
      <w:r>
        <w:continuationSeparator/>
      </w:r>
    </w:p>
    <w:p w14:paraId="1310F6F2" w14:textId="77777777" w:rsidR="00915EA7" w:rsidRDefault="00915EA7"/>
    <w:p w14:paraId="0CDE61FB" w14:textId="77777777" w:rsidR="00915EA7" w:rsidRDefault="00915E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Fira Sans SemiBold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BE5856F1-8C24-4E99-A234-E5A3F32A92F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 SemiB">
    <w:panose1 w:val="020B0703050000020004"/>
    <w:charset w:val="EE"/>
    <w:family w:val="swiss"/>
    <w:pitch w:val="variable"/>
    <w:sig w:usb0="600002FF" w:usb1="00000001" w:usb2="00000000" w:usb3="00000000" w:csb0="0000019F" w:csb1="00000000"/>
    <w:embedRegular r:id="rId2" w:fontKey="{4C025925-565A-4E02-98CB-A2DD00DC0BC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AA9F0F20-3CB9-454A-82D3-1CC0FF1848E7}"/>
    <w:embedBold r:id="rId4" w:fontKey="{FFCA4D79-BD0B-4554-9F5A-AB5E18645B47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944046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FD2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9678147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6AF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6AF8">
          <w:rPr>
            <w:noProof/>
          </w:rPr>
          <w:t>5</w:t>
        </w:r>
        <w:r>
          <w:fldChar w:fldCharType="end"/>
        </w:r>
      </w:p>
    </w:sdtContent>
  </w:sdt>
  <w:p w14:paraId="351BE4CC" w14:textId="77777777" w:rsidR="00A90BAA" w:rsidRDefault="00A90BAA"/>
  <w:p w14:paraId="42AED1DF" w14:textId="77777777" w:rsidR="00A90BAA" w:rsidRDefault="00A90B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B0C6FB" w14:textId="77777777" w:rsidR="00915EA7" w:rsidRDefault="00915EA7" w:rsidP="000662E2">
      <w:pPr>
        <w:spacing w:after="0" w:line="240" w:lineRule="auto"/>
      </w:pPr>
      <w:r>
        <w:separator/>
      </w:r>
    </w:p>
    <w:p w14:paraId="75CE403B" w14:textId="77777777" w:rsidR="00915EA7" w:rsidRDefault="00915EA7"/>
    <w:p w14:paraId="0483085B" w14:textId="77777777" w:rsidR="00915EA7" w:rsidRDefault="00915EA7"/>
  </w:footnote>
  <w:footnote w:type="continuationSeparator" w:id="0">
    <w:p w14:paraId="1E288975" w14:textId="77777777" w:rsidR="00915EA7" w:rsidRDefault="00915EA7" w:rsidP="000662E2">
      <w:pPr>
        <w:spacing w:after="0" w:line="240" w:lineRule="auto"/>
      </w:pPr>
      <w:r>
        <w:continuationSeparator/>
      </w:r>
    </w:p>
    <w:p w14:paraId="142E1CDB" w14:textId="77777777" w:rsidR="00915EA7" w:rsidRDefault="00915EA7"/>
    <w:p w14:paraId="4815BEBF" w14:textId="77777777" w:rsidR="00915EA7" w:rsidRDefault="00915EA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7281F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246AE377" w:rsidR="00003437" w:rsidRDefault="00F64016" w:rsidP="00DF6040">
    <w:pPr>
      <w:pStyle w:val="Nagwek"/>
      <w:tabs>
        <w:tab w:val="clear" w:pos="4536"/>
        <w:tab w:val="clear" w:pos="9072"/>
        <w:tab w:val="left" w:pos="1855"/>
      </w:tabs>
      <w:rPr>
        <w:noProof/>
        <w:lang w:eastAsia="pl-PL"/>
      </w:rPr>
    </w:pPr>
    <w:r w:rsidRPr="003B3D30">
      <w:rPr>
        <w:noProof/>
        <w:lang w:eastAsia="pl-PL"/>
      </w:rPr>
      <w:drawing>
        <wp:anchor distT="0" distB="0" distL="114300" distR="114300" simplePos="0" relativeHeight="251677696" behindDoc="0" locked="0" layoutInCell="1" allowOverlap="1" wp14:anchorId="0717F177" wp14:editId="53FFA286">
          <wp:simplePos x="0" y="0"/>
          <wp:positionH relativeFrom="margin">
            <wp:posOffset>20320</wp:posOffset>
          </wp:positionH>
          <wp:positionV relativeFrom="paragraph">
            <wp:posOffset>203098</wp:posOffset>
          </wp:positionV>
          <wp:extent cx="1510665" cy="476885"/>
          <wp:effectExtent l="0" t="0" r="0" b="0"/>
          <wp:wrapSquare wrapText="bothSides"/>
          <wp:docPr id="24" name="Obraz 24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6BCA2E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Tytuł: Seria publikacji — opis: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DD0F423">
              <wp:simplePos x="0" y="0"/>
              <wp:positionH relativeFrom="column">
                <wp:posOffset>5216769</wp:posOffset>
              </wp:positionH>
              <wp:positionV relativeFrom="page">
                <wp:posOffset>691662</wp:posOffset>
              </wp:positionV>
              <wp:extent cx="1871980" cy="22905085"/>
              <wp:effectExtent l="0" t="0" r="0" b="0"/>
              <wp:wrapSquare wrapText="bothSides"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4EE3A0" id="Prostokąt 10" o:spid="_x0000_s1026" style="position:absolute;margin-left:410.75pt;margin-top:5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DkieJ3kAAAADQEAAA8AAABkcnMvZG93bnJl&#10;di54bWxMj8FOwzAQRO9I/IO1SNyonVaEEOJUCIiExKW0RNCbGy9J1HgdYjcNfD3uCY6reZp5my0n&#10;07ERB9dakhDNBDCkyuqWaglvm+IqAea8Iq06SyjhGx0s8/OzTKXaHukVx7WvWSghlyoJjfd9yrmr&#10;GjTKzWyPFLJPOxjlwznUXA/qGMpNx+dCxNyolsJCo3p8aLDarw9Ggt2OmxddFPuy/Hl8XyVPH+XX&#10;9lnKy4vp/g6Yx8n/wXDSD+qQB6edPZB2rJOQzKPrgIZAJLfATkQUxQtgOwmLmygWwPOM//8i/wU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A5Inid5AAAAA0BAAAPAAAAAAAAAAAAAAAA&#10;APcEAABkcnMvZG93bnJldi54bWxQSwUGAAAAAAQABADzAAAACAYAAAAA&#10;" fillcolor="#f2f2f2" stroked="f" strokeweight="1pt">
              <w10:wrap type="square" anchory="page"/>
            </v:rect>
          </w:pict>
        </mc:Fallback>
      </mc:AlternateContent>
    </w:r>
  </w:p>
  <w:p w14:paraId="5DF2C6CE" w14:textId="20C55CA0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52415D5">
              <wp:simplePos x="0" y="0"/>
              <wp:positionH relativeFrom="column">
                <wp:posOffset>5287645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to 1 września 2025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61BF326" w:rsidR="00F37172" w:rsidRPr="00A01B40" w:rsidRDefault="00BB1CC2" w:rsidP="00F049AB">
                          <w:pPr>
                            <w:pStyle w:val="Margines-datainformacji"/>
                          </w:pPr>
                          <w:r>
                            <w:t>0</w:t>
                          </w:r>
                          <w:r w:rsidR="001B3BE4">
                            <w:t>1</w:t>
                          </w:r>
                          <w:r>
                            <w:t>.0</w:t>
                          </w:r>
                          <w:r w:rsidR="003A4FE0">
                            <w:t>9</w:t>
                          </w:r>
                          <w:r w:rsidR="00552917">
                            <w:t>.</w:t>
                          </w:r>
                          <w:r w:rsidR="00C67AF5">
                            <w:t>202</w:t>
                          </w:r>
                          <w:r w:rsidR="00EC0C59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Tytuł: Data publikacji informacji sygnalnej — opis: Data publikacji informacji sygnalnej to 1 września 2025 roku" style="position:absolute;margin-left:416.35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" filled="f" stroked="f">
              <v:textbox>
                <w:txbxContent>
                  <w:p w14:paraId="71967FEA" w14:textId="361BF326" w:rsidR="00F37172" w:rsidRPr="00A01B40" w:rsidRDefault="00BB1CC2" w:rsidP="00F049AB">
                    <w:pPr>
                      <w:pStyle w:val="Margines-datainformacji"/>
                    </w:pPr>
                    <w:r>
                      <w:t>0</w:t>
                    </w:r>
                    <w:r w:rsidR="001B3BE4">
                      <w:t>1</w:t>
                    </w:r>
                    <w:r>
                      <w:t>.0</w:t>
                    </w:r>
                    <w:r w:rsidR="003A4FE0">
                      <w:t>9</w:t>
                    </w:r>
                    <w:r w:rsidR="00552917">
                      <w:t>.</w:t>
                    </w:r>
                    <w:r w:rsidR="00C67AF5">
                      <w:t>202</w:t>
                    </w:r>
                    <w:r w:rsidR="00EC0C59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  <w:p w14:paraId="38D67B22" w14:textId="77777777" w:rsidR="00A90BAA" w:rsidRDefault="00A90BAA"/>
  <w:p w14:paraId="72F59195" w14:textId="77777777" w:rsidR="00A90BAA" w:rsidRDefault="00A90BA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5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F27"/>
    <w:rsid w:val="00001822"/>
    <w:rsid w:val="00001C5B"/>
    <w:rsid w:val="00003437"/>
    <w:rsid w:val="0000709F"/>
    <w:rsid w:val="000108B8"/>
    <w:rsid w:val="0001340E"/>
    <w:rsid w:val="00014522"/>
    <w:rsid w:val="000152F5"/>
    <w:rsid w:val="00021D05"/>
    <w:rsid w:val="000225D5"/>
    <w:rsid w:val="00022A0C"/>
    <w:rsid w:val="000234AC"/>
    <w:rsid w:val="000247EF"/>
    <w:rsid w:val="00025F41"/>
    <w:rsid w:val="00031A51"/>
    <w:rsid w:val="0003270E"/>
    <w:rsid w:val="00033A7E"/>
    <w:rsid w:val="000344E4"/>
    <w:rsid w:val="00036D7E"/>
    <w:rsid w:val="00040349"/>
    <w:rsid w:val="000416F5"/>
    <w:rsid w:val="00042EF9"/>
    <w:rsid w:val="0004582E"/>
    <w:rsid w:val="0004697F"/>
    <w:rsid w:val="000470AA"/>
    <w:rsid w:val="00052607"/>
    <w:rsid w:val="00052EF2"/>
    <w:rsid w:val="00052F7B"/>
    <w:rsid w:val="00056A90"/>
    <w:rsid w:val="00057CA1"/>
    <w:rsid w:val="00061503"/>
    <w:rsid w:val="0006361E"/>
    <w:rsid w:val="000647A9"/>
    <w:rsid w:val="00065A86"/>
    <w:rsid w:val="000662E2"/>
    <w:rsid w:val="00066883"/>
    <w:rsid w:val="000671F9"/>
    <w:rsid w:val="00070D38"/>
    <w:rsid w:val="00071B39"/>
    <w:rsid w:val="00074341"/>
    <w:rsid w:val="00074DD8"/>
    <w:rsid w:val="0007521A"/>
    <w:rsid w:val="00075759"/>
    <w:rsid w:val="000802DD"/>
    <w:rsid w:val="000806F7"/>
    <w:rsid w:val="00084F75"/>
    <w:rsid w:val="00091277"/>
    <w:rsid w:val="00092305"/>
    <w:rsid w:val="00094797"/>
    <w:rsid w:val="000951CF"/>
    <w:rsid w:val="00097840"/>
    <w:rsid w:val="000A2966"/>
    <w:rsid w:val="000A55C4"/>
    <w:rsid w:val="000A72E1"/>
    <w:rsid w:val="000A7B48"/>
    <w:rsid w:val="000B0727"/>
    <w:rsid w:val="000B16F0"/>
    <w:rsid w:val="000B3108"/>
    <w:rsid w:val="000B530A"/>
    <w:rsid w:val="000C135D"/>
    <w:rsid w:val="000C6894"/>
    <w:rsid w:val="000C7D6E"/>
    <w:rsid w:val="000D0101"/>
    <w:rsid w:val="000D119C"/>
    <w:rsid w:val="000D1D43"/>
    <w:rsid w:val="000D225C"/>
    <w:rsid w:val="000D2A5C"/>
    <w:rsid w:val="000D39F0"/>
    <w:rsid w:val="000D4D82"/>
    <w:rsid w:val="000E0918"/>
    <w:rsid w:val="000E12CE"/>
    <w:rsid w:val="000E15A4"/>
    <w:rsid w:val="000E2395"/>
    <w:rsid w:val="000E2E92"/>
    <w:rsid w:val="000E36BE"/>
    <w:rsid w:val="000E4A53"/>
    <w:rsid w:val="000E79A9"/>
    <w:rsid w:val="000E7A12"/>
    <w:rsid w:val="000F1685"/>
    <w:rsid w:val="000F665B"/>
    <w:rsid w:val="000F727B"/>
    <w:rsid w:val="00100181"/>
    <w:rsid w:val="001011C3"/>
    <w:rsid w:val="00101C66"/>
    <w:rsid w:val="00103B3A"/>
    <w:rsid w:val="00106CE3"/>
    <w:rsid w:val="00106DA3"/>
    <w:rsid w:val="00110214"/>
    <w:rsid w:val="001107C7"/>
    <w:rsid w:val="00110D87"/>
    <w:rsid w:val="001117CE"/>
    <w:rsid w:val="00112399"/>
    <w:rsid w:val="00114DB9"/>
    <w:rsid w:val="00116087"/>
    <w:rsid w:val="0011651C"/>
    <w:rsid w:val="00117711"/>
    <w:rsid w:val="00117A0C"/>
    <w:rsid w:val="00127FC8"/>
    <w:rsid w:val="00130296"/>
    <w:rsid w:val="00131336"/>
    <w:rsid w:val="00134145"/>
    <w:rsid w:val="00134787"/>
    <w:rsid w:val="00134BFE"/>
    <w:rsid w:val="001358B1"/>
    <w:rsid w:val="00136736"/>
    <w:rsid w:val="00136D67"/>
    <w:rsid w:val="00140C15"/>
    <w:rsid w:val="001415AF"/>
    <w:rsid w:val="001423B6"/>
    <w:rsid w:val="00143A4A"/>
    <w:rsid w:val="001448A7"/>
    <w:rsid w:val="00145D9A"/>
    <w:rsid w:val="00146621"/>
    <w:rsid w:val="00147E8C"/>
    <w:rsid w:val="00151B52"/>
    <w:rsid w:val="0015588D"/>
    <w:rsid w:val="00160AF4"/>
    <w:rsid w:val="00161267"/>
    <w:rsid w:val="001617E3"/>
    <w:rsid w:val="00162325"/>
    <w:rsid w:val="00165BC5"/>
    <w:rsid w:val="00167190"/>
    <w:rsid w:val="00172080"/>
    <w:rsid w:val="0017287B"/>
    <w:rsid w:val="00172FE9"/>
    <w:rsid w:val="00173817"/>
    <w:rsid w:val="001765D9"/>
    <w:rsid w:val="00185A3F"/>
    <w:rsid w:val="00194222"/>
    <w:rsid w:val="00194B14"/>
    <w:rsid w:val="001951DA"/>
    <w:rsid w:val="00197E44"/>
    <w:rsid w:val="001A1C9B"/>
    <w:rsid w:val="001A2DB1"/>
    <w:rsid w:val="001A35DC"/>
    <w:rsid w:val="001A7269"/>
    <w:rsid w:val="001B0162"/>
    <w:rsid w:val="001B053D"/>
    <w:rsid w:val="001B0BDA"/>
    <w:rsid w:val="001B3BE4"/>
    <w:rsid w:val="001C2683"/>
    <w:rsid w:val="001C3269"/>
    <w:rsid w:val="001C5C41"/>
    <w:rsid w:val="001C673C"/>
    <w:rsid w:val="001D03B4"/>
    <w:rsid w:val="001D0F17"/>
    <w:rsid w:val="001D19B6"/>
    <w:rsid w:val="001D1DB4"/>
    <w:rsid w:val="001D23F1"/>
    <w:rsid w:val="001D25F9"/>
    <w:rsid w:val="001D61ED"/>
    <w:rsid w:val="001D7C0C"/>
    <w:rsid w:val="001E0C75"/>
    <w:rsid w:val="001E15BD"/>
    <w:rsid w:val="001E1F17"/>
    <w:rsid w:val="001E392F"/>
    <w:rsid w:val="001E4904"/>
    <w:rsid w:val="001E561D"/>
    <w:rsid w:val="001E5B2D"/>
    <w:rsid w:val="001E7489"/>
    <w:rsid w:val="001F062C"/>
    <w:rsid w:val="001F6538"/>
    <w:rsid w:val="001F72EB"/>
    <w:rsid w:val="00201135"/>
    <w:rsid w:val="0020156C"/>
    <w:rsid w:val="00202032"/>
    <w:rsid w:val="002029F6"/>
    <w:rsid w:val="00205875"/>
    <w:rsid w:val="00211BF4"/>
    <w:rsid w:val="00212555"/>
    <w:rsid w:val="00214098"/>
    <w:rsid w:val="00216256"/>
    <w:rsid w:val="00216634"/>
    <w:rsid w:val="002222C1"/>
    <w:rsid w:val="00226A9A"/>
    <w:rsid w:val="0023044B"/>
    <w:rsid w:val="002317EB"/>
    <w:rsid w:val="00234C2E"/>
    <w:rsid w:val="00237507"/>
    <w:rsid w:val="00237805"/>
    <w:rsid w:val="00237992"/>
    <w:rsid w:val="00237E44"/>
    <w:rsid w:val="002410F9"/>
    <w:rsid w:val="00241C1A"/>
    <w:rsid w:val="00242D31"/>
    <w:rsid w:val="00243A1C"/>
    <w:rsid w:val="002440C3"/>
    <w:rsid w:val="002465EA"/>
    <w:rsid w:val="00247140"/>
    <w:rsid w:val="00252052"/>
    <w:rsid w:val="00253EB3"/>
    <w:rsid w:val="002544A2"/>
    <w:rsid w:val="0025481E"/>
    <w:rsid w:val="0025491E"/>
    <w:rsid w:val="00256185"/>
    <w:rsid w:val="002574F9"/>
    <w:rsid w:val="00260077"/>
    <w:rsid w:val="00262B61"/>
    <w:rsid w:val="00262CC6"/>
    <w:rsid w:val="00263E08"/>
    <w:rsid w:val="002662B4"/>
    <w:rsid w:val="00267150"/>
    <w:rsid w:val="00271F36"/>
    <w:rsid w:val="00272FC3"/>
    <w:rsid w:val="002730A2"/>
    <w:rsid w:val="00273F6A"/>
    <w:rsid w:val="00276811"/>
    <w:rsid w:val="002775BD"/>
    <w:rsid w:val="00282699"/>
    <w:rsid w:val="00282956"/>
    <w:rsid w:val="00286756"/>
    <w:rsid w:val="00287C15"/>
    <w:rsid w:val="00290438"/>
    <w:rsid w:val="0029104B"/>
    <w:rsid w:val="00291B4A"/>
    <w:rsid w:val="002924ED"/>
    <w:rsid w:val="002926DF"/>
    <w:rsid w:val="00293856"/>
    <w:rsid w:val="0029389D"/>
    <w:rsid w:val="00296697"/>
    <w:rsid w:val="002A0C4F"/>
    <w:rsid w:val="002A2534"/>
    <w:rsid w:val="002A2B7A"/>
    <w:rsid w:val="002A2E23"/>
    <w:rsid w:val="002A614B"/>
    <w:rsid w:val="002A694C"/>
    <w:rsid w:val="002B0472"/>
    <w:rsid w:val="002B6B12"/>
    <w:rsid w:val="002C21F0"/>
    <w:rsid w:val="002C756E"/>
    <w:rsid w:val="002D01DF"/>
    <w:rsid w:val="002D0750"/>
    <w:rsid w:val="002D0FC9"/>
    <w:rsid w:val="002D177D"/>
    <w:rsid w:val="002D4E1F"/>
    <w:rsid w:val="002D4FF1"/>
    <w:rsid w:val="002E015B"/>
    <w:rsid w:val="002E3EB3"/>
    <w:rsid w:val="002E572E"/>
    <w:rsid w:val="002E5B57"/>
    <w:rsid w:val="002E6140"/>
    <w:rsid w:val="002E6985"/>
    <w:rsid w:val="002E71B6"/>
    <w:rsid w:val="002F0E57"/>
    <w:rsid w:val="002F35F6"/>
    <w:rsid w:val="002F53FF"/>
    <w:rsid w:val="002F70A7"/>
    <w:rsid w:val="002F77C8"/>
    <w:rsid w:val="00302DB9"/>
    <w:rsid w:val="00303EAA"/>
    <w:rsid w:val="00304F22"/>
    <w:rsid w:val="00305848"/>
    <w:rsid w:val="00306C7C"/>
    <w:rsid w:val="003072FB"/>
    <w:rsid w:val="003107D8"/>
    <w:rsid w:val="00313A2A"/>
    <w:rsid w:val="00314F86"/>
    <w:rsid w:val="003168B1"/>
    <w:rsid w:val="00317F4D"/>
    <w:rsid w:val="00320DE0"/>
    <w:rsid w:val="003211C6"/>
    <w:rsid w:val="00322EDD"/>
    <w:rsid w:val="00323945"/>
    <w:rsid w:val="00325A86"/>
    <w:rsid w:val="003262ED"/>
    <w:rsid w:val="003279DF"/>
    <w:rsid w:val="003309FA"/>
    <w:rsid w:val="00332320"/>
    <w:rsid w:val="00332CDB"/>
    <w:rsid w:val="00334179"/>
    <w:rsid w:val="0033443D"/>
    <w:rsid w:val="00335462"/>
    <w:rsid w:val="00343669"/>
    <w:rsid w:val="00343C5F"/>
    <w:rsid w:val="003473F6"/>
    <w:rsid w:val="00347D72"/>
    <w:rsid w:val="00353899"/>
    <w:rsid w:val="003538B2"/>
    <w:rsid w:val="00353F45"/>
    <w:rsid w:val="0035573F"/>
    <w:rsid w:val="00356359"/>
    <w:rsid w:val="00357611"/>
    <w:rsid w:val="0035764E"/>
    <w:rsid w:val="00357D45"/>
    <w:rsid w:val="00361F78"/>
    <w:rsid w:val="0036432A"/>
    <w:rsid w:val="00364AF9"/>
    <w:rsid w:val="00367237"/>
    <w:rsid w:val="0037077F"/>
    <w:rsid w:val="00372411"/>
    <w:rsid w:val="00373882"/>
    <w:rsid w:val="003758E7"/>
    <w:rsid w:val="003843DB"/>
    <w:rsid w:val="00391C1F"/>
    <w:rsid w:val="00393761"/>
    <w:rsid w:val="00393E0E"/>
    <w:rsid w:val="00394BA8"/>
    <w:rsid w:val="00394E26"/>
    <w:rsid w:val="00396691"/>
    <w:rsid w:val="00397D18"/>
    <w:rsid w:val="003A12E4"/>
    <w:rsid w:val="003A1B36"/>
    <w:rsid w:val="003A33D8"/>
    <w:rsid w:val="003A4FE0"/>
    <w:rsid w:val="003A67AD"/>
    <w:rsid w:val="003B0084"/>
    <w:rsid w:val="003B0ACA"/>
    <w:rsid w:val="003B1454"/>
    <w:rsid w:val="003B16EF"/>
    <w:rsid w:val="003B18B6"/>
    <w:rsid w:val="003B1CDD"/>
    <w:rsid w:val="003B2887"/>
    <w:rsid w:val="003B3BD3"/>
    <w:rsid w:val="003B4E10"/>
    <w:rsid w:val="003B51C9"/>
    <w:rsid w:val="003B563E"/>
    <w:rsid w:val="003C029B"/>
    <w:rsid w:val="003C161B"/>
    <w:rsid w:val="003C17DA"/>
    <w:rsid w:val="003C2EB8"/>
    <w:rsid w:val="003C2F13"/>
    <w:rsid w:val="003C4B08"/>
    <w:rsid w:val="003C59E0"/>
    <w:rsid w:val="003C6C8D"/>
    <w:rsid w:val="003C7EF5"/>
    <w:rsid w:val="003D0E64"/>
    <w:rsid w:val="003D2656"/>
    <w:rsid w:val="003D3188"/>
    <w:rsid w:val="003D31C4"/>
    <w:rsid w:val="003D3F97"/>
    <w:rsid w:val="003D46F3"/>
    <w:rsid w:val="003D4AEC"/>
    <w:rsid w:val="003D4F95"/>
    <w:rsid w:val="003D5F42"/>
    <w:rsid w:val="003D60A9"/>
    <w:rsid w:val="003E0BC5"/>
    <w:rsid w:val="003E0C34"/>
    <w:rsid w:val="003E5344"/>
    <w:rsid w:val="003E5987"/>
    <w:rsid w:val="003E5AE9"/>
    <w:rsid w:val="003E76F6"/>
    <w:rsid w:val="003E7A15"/>
    <w:rsid w:val="003F1632"/>
    <w:rsid w:val="003F3EBD"/>
    <w:rsid w:val="003F3FA1"/>
    <w:rsid w:val="003F4C97"/>
    <w:rsid w:val="003F666D"/>
    <w:rsid w:val="003F73F8"/>
    <w:rsid w:val="003F7FE6"/>
    <w:rsid w:val="00400193"/>
    <w:rsid w:val="00400742"/>
    <w:rsid w:val="00400C82"/>
    <w:rsid w:val="004016F5"/>
    <w:rsid w:val="0040485A"/>
    <w:rsid w:val="00410922"/>
    <w:rsid w:val="00413243"/>
    <w:rsid w:val="00413EDD"/>
    <w:rsid w:val="00414C48"/>
    <w:rsid w:val="00416EAF"/>
    <w:rsid w:val="00417D8C"/>
    <w:rsid w:val="00420508"/>
    <w:rsid w:val="004212E7"/>
    <w:rsid w:val="00421A72"/>
    <w:rsid w:val="0042234F"/>
    <w:rsid w:val="004239FE"/>
    <w:rsid w:val="00423C88"/>
    <w:rsid w:val="0042446D"/>
    <w:rsid w:val="004245E4"/>
    <w:rsid w:val="00425750"/>
    <w:rsid w:val="00427BF8"/>
    <w:rsid w:val="00427C6C"/>
    <w:rsid w:val="00431C02"/>
    <w:rsid w:val="004322CD"/>
    <w:rsid w:val="004328B6"/>
    <w:rsid w:val="00434266"/>
    <w:rsid w:val="004354DD"/>
    <w:rsid w:val="00437395"/>
    <w:rsid w:val="004400F2"/>
    <w:rsid w:val="00442F87"/>
    <w:rsid w:val="00445047"/>
    <w:rsid w:val="00446749"/>
    <w:rsid w:val="0045019B"/>
    <w:rsid w:val="00453EB7"/>
    <w:rsid w:val="0045516E"/>
    <w:rsid w:val="00456427"/>
    <w:rsid w:val="00456BFA"/>
    <w:rsid w:val="00457427"/>
    <w:rsid w:val="004600BE"/>
    <w:rsid w:val="00462B5C"/>
    <w:rsid w:val="00463E39"/>
    <w:rsid w:val="004644B2"/>
    <w:rsid w:val="00465008"/>
    <w:rsid w:val="004657FC"/>
    <w:rsid w:val="00470026"/>
    <w:rsid w:val="004712F7"/>
    <w:rsid w:val="00471BB6"/>
    <w:rsid w:val="00472AEB"/>
    <w:rsid w:val="004733F6"/>
    <w:rsid w:val="00473FB3"/>
    <w:rsid w:val="00474E69"/>
    <w:rsid w:val="004754C9"/>
    <w:rsid w:val="004776DC"/>
    <w:rsid w:val="00482627"/>
    <w:rsid w:val="00483E9F"/>
    <w:rsid w:val="00485A2C"/>
    <w:rsid w:val="00490AB3"/>
    <w:rsid w:val="00492DF0"/>
    <w:rsid w:val="00493EB6"/>
    <w:rsid w:val="0049621B"/>
    <w:rsid w:val="004A07C2"/>
    <w:rsid w:val="004A1B10"/>
    <w:rsid w:val="004A1D19"/>
    <w:rsid w:val="004A36A2"/>
    <w:rsid w:val="004A4000"/>
    <w:rsid w:val="004B3464"/>
    <w:rsid w:val="004B4E99"/>
    <w:rsid w:val="004C095A"/>
    <w:rsid w:val="004C1895"/>
    <w:rsid w:val="004C30FB"/>
    <w:rsid w:val="004C4705"/>
    <w:rsid w:val="004C525E"/>
    <w:rsid w:val="004C6D40"/>
    <w:rsid w:val="004C70C7"/>
    <w:rsid w:val="004C7464"/>
    <w:rsid w:val="004D1AE9"/>
    <w:rsid w:val="004D1B28"/>
    <w:rsid w:val="004D3770"/>
    <w:rsid w:val="004D3E5B"/>
    <w:rsid w:val="004E0F37"/>
    <w:rsid w:val="004E4428"/>
    <w:rsid w:val="004E6AA8"/>
    <w:rsid w:val="004E6B13"/>
    <w:rsid w:val="004F0C3C"/>
    <w:rsid w:val="004F0FD2"/>
    <w:rsid w:val="004F2280"/>
    <w:rsid w:val="004F23BB"/>
    <w:rsid w:val="004F43EB"/>
    <w:rsid w:val="004F63FC"/>
    <w:rsid w:val="00505A92"/>
    <w:rsid w:val="00510502"/>
    <w:rsid w:val="00510A98"/>
    <w:rsid w:val="00511B5B"/>
    <w:rsid w:val="00515965"/>
    <w:rsid w:val="0051765E"/>
    <w:rsid w:val="005203F1"/>
    <w:rsid w:val="00521BC3"/>
    <w:rsid w:val="0052221D"/>
    <w:rsid w:val="005239BB"/>
    <w:rsid w:val="005329D2"/>
    <w:rsid w:val="00533632"/>
    <w:rsid w:val="00534013"/>
    <w:rsid w:val="00534408"/>
    <w:rsid w:val="00535552"/>
    <w:rsid w:val="00536A88"/>
    <w:rsid w:val="00540C1F"/>
    <w:rsid w:val="00540C5C"/>
    <w:rsid w:val="00541E6E"/>
    <w:rsid w:val="0054251F"/>
    <w:rsid w:val="00543361"/>
    <w:rsid w:val="00546F84"/>
    <w:rsid w:val="0054727F"/>
    <w:rsid w:val="00551434"/>
    <w:rsid w:val="005520D8"/>
    <w:rsid w:val="00552917"/>
    <w:rsid w:val="00555CFB"/>
    <w:rsid w:val="00556CF1"/>
    <w:rsid w:val="00557F52"/>
    <w:rsid w:val="00560DE4"/>
    <w:rsid w:val="00560E79"/>
    <w:rsid w:val="00562C8B"/>
    <w:rsid w:val="0056437B"/>
    <w:rsid w:val="00575502"/>
    <w:rsid w:val="005762A7"/>
    <w:rsid w:val="00577EBD"/>
    <w:rsid w:val="0058218B"/>
    <w:rsid w:val="00583688"/>
    <w:rsid w:val="00583889"/>
    <w:rsid w:val="0058404A"/>
    <w:rsid w:val="00585BA8"/>
    <w:rsid w:val="00585E95"/>
    <w:rsid w:val="00587032"/>
    <w:rsid w:val="00587CEE"/>
    <w:rsid w:val="00590323"/>
    <w:rsid w:val="005914A2"/>
    <w:rsid w:val="005916D7"/>
    <w:rsid w:val="00592B06"/>
    <w:rsid w:val="0059427F"/>
    <w:rsid w:val="00594954"/>
    <w:rsid w:val="0059559D"/>
    <w:rsid w:val="00595A3F"/>
    <w:rsid w:val="00595AF0"/>
    <w:rsid w:val="00597FB8"/>
    <w:rsid w:val="005A27EF"/>
    <w:rsid w:val="005A3016"/>
    <w:rsid w:val="005A4637"/>
    <w:rsid w:val="005A6181"/>
    <w:rsid w:val="005A698C"/>
    <w:rsid w:val="005A762B"/>
    <w:rsid w:val="005B0348"/>
    <w:rsid w:val="005B0F88"/>
    <w:rsid w:val="005B1DCE"/>
    <w:rsid w:val="005B3C74"/>
    <w:rsid w:val="005B45D9"/>
    <w:rsid w:val="005B5FC0"/>
    <w:rsid w:val="005B70C5"/>
    <w:rsid w:val="005B719B"/>
    <w:rsid w:val="005B79EA"/>
    <w:rsid w:val="005C0CAC"/>
    <w:rsid w:val="005C179E"/>
    <w:rsid w:val="005C33D5"/>
    <w:rsid w:val="005C5FF3"/>
    <w:rsid w:val="005D062E"/>
    <w:rsid w:val="005D12D1"/>
    <w:rsid w:val="005D2F83"/>
    <w:rsid w:val="005D7547"/>
    <w:rsid w:val="005D77A0"/>
    <w:rsid w:val="005E036D"/>
    <w:rsid w:val="005E0799"/>
    <w:rsid w:val="005E10F9"/>
    <w:rsid w:val="005E1200"/>
    <w:rsid w:val="005E1647"/>
    <w:rsid w:val="005E5CE8"/>
    <w:rsid w:val="005E6842"/>
    <w:rsid w:val="005E6C55"/>
    <w:rsid w:val="005E7D32"/>
    <w:rsid w:val="005F1A73"/>
    <w:rsid w:val="005F312C"/>
    <w:rsid w:val="005F45EE"/>
    <w:rsid w:val="005F52B9"/>
    <w:rsid w:val="005F5A80"/>
    <w:rsid w:val="005F6A97"/>
    <w:rsid w:val="005F7202"/>
    <w:rsid w:val="0060128E"/>
    <w:rsid w:val="0060368B"/>
    <w:rsid w:val="006044FF"/>
    <w:rsid w:val="006048B2"/>
    <w:rsid w:val="00607CC5"/>
    <w:rsid w:val="0061179B"/>
    <w:rsid w:val="006125F9"/>
    <w:rsid w:val="00612838"/>
    <w:rsid w:val="006134E0"/>
    <w:rsid w:val="00617095"/>
    <w:rsid w:val="006174C9"/>
    <w:rsid w:val="00622E23"/>
    <w:rsid w:val="00622FB8"/>
    <w:rsid w:val="00623FBF"/>
    <w:rsid w:val="006310C5"/>
    <w:rsid w:val="00631AF1"/>
    <w:rsid w:val="00632C62"/>
    <w:rsid w:val="00633014"/>
    <w:rsid w:val="0063437B"/>
    <w:rsid w:val="00634E21"/>
    <w:rsid w:val="0063590C"/>
    <w:rsid w:val="00635FDD"/>
    <w:rsid w:val="0064017E"/>
    <w:rsid w:val="006419B1"/>
    <w:rsid w:val="00644897"/>
    <w:rsid w:val="0064700E"/>
    <w:rsid w:val="006504A1"/>
    <w:rsid w:val="00654BB6"/>
    <w:rsid w:val="00655B8A"/>
    <w:rsid w:val="006568B5"/>
    <w:rsid w:val="0066134F"/>
    <w:rsid w:val="00664954"/>
    <w:rsid w:val="00667047"/>
    <w:rsid w:val="006673CA"/>
    <w:rsid w:val="00670892"/>
    <w:rsid w:val="006717BD"/>
    <w:rsid w:val="0067289C"/>
    <w:rsid w:val="00673C26"/>
    <w:rsid w:val="00674767"/>
    <w:rsid w:val="00674790"/>
    <w:rsid w:val="00674DE5"/>
    <w:rsid w:val="00676B1B"/>
    <w:rsid w:val="00676CED"/>
    <w:rsid w:val="00677926"/>
    <w:rsid w:val="00677ACA"/>
    <w:rsid w:val="00680AEE"/>
    <w:rsid w:val="006812AF"/>
    <w:rsid w:val="0068199E"/>
    <w:rsid w:val="0068206A"/>
    <w:rsid w:val="0068327D"/>
    <w:rsid w:val="00684C10"/>
    <w:rsid w:val="00690AAF"/>
    <w:rsid w:val="00691534"/>
    <w:rsid w:val="00693880"/>
    <w:rsid w:val="00693D24"/>
    <w:rsid w:val="00694330"/>
    <w:rsid w:val="00694AF0"/>
    <w:rsid w:val="00694E3A"/>
    <w:rsid w:val="006A0EA7"/>
    <w:rsid w:val="006A20B5"/>
    <w:rsid w:val="006A4452"/>
    <w:rsid w:val="006A4686"/>
    <w:rsid w:val="006A6878"/>
    <w:rsid w:val="006B0E9E"/>
    <w:rsid w:val="006B17CB"/>
    <w:rsid w:val="006B17D0"/>
    <w:rsid w:val="006B2B3F"/>
    <w:rsid w:val="006B393E"/>
    <w:rsid w:val="006B486D"/>
    <w:rsid w:val="006B5AE4"/>
    <w:rsid w:val="006C16CF"/>
    <w:rsid w:val="006C228A"/>
    <w:rsid w:val="006C381B"/>
    <w:rsid w:val="006D09EA"/>
    <w:rsid w:val="006D0CB4"/>
    <w:rsid w:val="006D1507"/>
    <w:rsid w:val="006D2AD3"/>
    <w:rsid w:val="006D366F"/>
    <w:rsid w:val="006D371A"/>
    <w:rsid w:val="006D4054"/>
    <w:rsid w:val="006E02EC"/>
    <w:rsid w:val="006E277F"/>
    <w:rsid w:val="006E3C4F"/>
    <w:rsid w:val="006E4510"/>
    <w:rsid w:val="006E6F41"/>
    <w:rsid w:val="006E73E6"/>
    <w:rsid w:val="006F5BA4"/>
    <w:rsid w:val="00700523"/>
    <w:rsid w:val="007005AD"/>
    <w:rsid w:val="007005B9"/>
    <w:rsid w:val="00701B73"/>
    <w:rsid w:val="00703FE4"/>
    <w:rsid w:val="00705049"/>
    <w:rsid w:val="00707D5C"/>
    <w:rsid w:val="007107A2"/>
    <w:rsid w:val="00712E95"/>
    <w:rsid w:val="0072019F"/>
    <w:rsid w:val="0072119A"/>
    <w:rsid w:val="007211B1"/>
    <w:rsid w:val="00721232"/>
    <w:rsid w:val="0072529B"/>
    <w:rsid w:val="007277DA"/>
    <w:rsid w:val="00731D27"/>
    <w:rsid w:val="007335A0"/>
    <w:rsid w:val="00733E60"/>
    <w:rsid w:val="0073469D"/>
    <w:rsid w:val="00737010"/>
    <w:rsid w:val="00741501"/>
    <w:rsid w:val="007422BE"/>
    <w:rsid w:val="00742A33"/>
    <w:rsid w:val="00742B44"/>
    <w:rsid w:val="00743A63"/>
    <w:rsid w:val="00746187"/>
    <w:rsid w:val="00746331"/>
    <w:rsid w:val="00746662"/>
    <w:rsid w:val="0075093E"/>
    <w:rsid w:val="00753044"/>
    <w:rsid w:val="00755057"/>
    <w:rsid w:val="007563C1"/>
    <w:rsid w:val="0076254F"/>
    <w:rsid w:val="0076426B"/>
    <w:rsid w:val="007670C3"/>
    <w:rsid w:val="0076714C"/>
    <w:rsid w:val="00767680"/>
    <w:rsid w:val="00775A5E"/>
    <w:rsid w:val="00776A73"/>
    <w:rsid w:val="007801F5"/>
    <w:rsid w:val="007820AC"/>
    <w:rsid w:val="00783502"/>
    <w:rsid w:val="00783CA4"/>
    <w:rsid w:val="007842FB"/>
    <w:rsid w:val="0078442F"/>
    <w:rsid w:val="00785C6C"/>
    <w:rsid w:val="00786124"/>
    <w:rsid w:val="0079115D"/>
    <w:rsid w:val="0079309B"/>
    <w:rsid w:val="00793CEF"/>
    <w:rsid w:val="007950C3"/>
    <w:rsid w:val="0079514B"/>
    <w:rsid w:val="00795252"/>
    <w:rsid w:val="00795848"/>
    <w:rsid w:val="00796581"/>
    <w:rsid w:val="00796630"/>
    <w:rsid w:val="007A2A87"/>
    <w:rsid w:val="007A2DC1"/>
    <w:rsid w:val="007A301C"/>
    <w:rsid w:val="007A3070"/>
    <w:rsid w:val="007A3A9A"/>
    <w:rsid w:val="007A4864"/>
    <w:rsid w:val="007A56CD"/>
    <w:rsid w:val="007A5A5A"/>
    <w:rsid w:val="007A6233"/>
    <w:rsid w:val="007B0CC8"/>
    <w:rsid w:val="007B26CE"/>
    <w:rsid w:val="007B2A1F"/>
    <w:rsid w:val="007B7CA8"/>
    <w:rsid w:val="007C555A"/>
    <w:rsid w:val="007C5955"/>
    <w:rsid w:val="007C6080"/>
    <w:rsid w:val="007D0869"/>
    <w:rsid w:val="007D14C4"/>
    <w:rsid w:val="007D1B1F"/>
    <w:rsid w:val="007D3319"/>
    <w:rsid w:val="007D335D"/>
    <w:rsid w:val="007D3412"/>
    <w:rsid w:val="007D3EB5"/>
    <w:rsid w:val="007D43C3"/>
    <w:rsid w:val="007D605C"/>
    <w:rsid w:val="007E039D"/>
    <w:rsid w:val="007E0B13"/>
    <w:rsid w:val="007E0E1A"/>
    <w:rsid w:val="007E18DB"/>
    <w:rsid w:val="007E3314"/>
    <w:rsid w:val="007E3514"/>
    <w:rsid w:val="007E423B"/>
    <w:rsid w:val="007E4B03"/>
    <w:rsid w:val="007F324B"/>
    <w:rsid w:val="007F4FE0"/>
    <w:rsid w:val="007F5BA4"/>
    <w:rsid w:val="00803602"/>
    <w:rsid w:val="0080553C"/>
    <w:rsid w:val="00805B46"/>
    <w:rsid w:val="00805DB4"/>
    <w:rsid w:val="00810944"/>
    <w:rsid w:val="00811F97"/>
    <w:rsid w:val="008131A9"/>
    <w:rsid w:val="00823593"/>
    <w:rsid w:val="00824080"/>
    <w:rsid w:val="00824A50"/>
    <w:rsid w:val="00825DC2"/>
    <w:rsid w:val="0082680F"/>
    <w:rsid w:val="00832D3D"/>
    <w:rsid w:val="008347AF"/>
    <w:rsid w:val="00834AD3"/>
    <w:rsid w:val="00837974"/>
    <w:rsid w:val="00837AE6"/>
    <w:rsid w:val="00837D9B"/>
    <w:rsid w:val="00837E38"/>
    <w:rsid w:val="00840707"/>
    <w:rsid w:val="008421D3"/>
    <w:rsid w:val="00843795"/>
    <w:rsid w:val="00847F0F"/>
    <w:rsid w:val="00852448"/>
    <w:rsid w:val="00852EDB"/>
    <w:rsid w:val="0086084F"/>
    <w:rsid w:val="00861213"/>
    <w:rsid w:val="00863C51"/>
    <w:rsid w:val="00863EA4"/>
    <w:rsid w:val="008658EC"/>
    <w:rsid w:val="00873A68"/>
    <w:rsid w:val="00875588"/>
    <w:rsid w:val="008760C4"/>
    <w:rsid w:val="0087625D"/>
    <w:rsid w:val="00876D0A"/>
    <w:rsid w:val="00877F6C"/>
    <w:rsid w:val="00880CC7"/>
    <w:rsid w:val="00880ECB"/>
    <w:rsid w:val="0088116B"/>
    <w:rsid w:val="0088258A"/>
    <w:rsid w:val="00886332"/>
    <w:rsid w:val="00890FB6"/>
    <w:rsid w:val="00891319"/>
    <w:rsid w:val="00891DF1"/>
    <w:rsid w:val="008924AE"/>
    <w:rsid w:val="008925F0"/>
    <w:rsid w:val="008935C4"/>
    <w:rsid w:val="00893EDE"/>
    <w:rsid w:val="0089448A"/>
    <w:rsid w:val="008946A1"/>
    <w:rsid w:val="008955F9"/>
    <w:rsid w:val="00897877"/>
    <w:rsid w:val="008A0DE0"/>
    <w:rsid w:val="008A14F3"/>
    <w:rsid w:val="008A14FC"/>
    <w:rsid w:val="008A22BD"/>
    <w:rsid w:val="008A26D9"/>
    <w:rsid w:val="008A5590"/>
    <w:rsid w:val="008A592D"/>
    <w:rsid w:val="008A7B5B"/>
    <w:rsid w:val="008B0592"/>
    <w:rsid w:val="008B12D2"/>
    <w:rsid w:val="008B1312"/>
    <w:rsid w:val="008B1E20"/>
    <w:rsid w:val="008C0C29"/>
    <w:rsid w:val="008C2E5F"/>
    <w:rsid w:val="008C3686"/>
    <w:rsid w:val="008C41DE"/>
    <w:rsid w:val="008C421B"/>
    <w:rsid w:val="008C6987"/>
    <w:rsid w:val="008D02DA"/>
    <w:rsid w:val="008D165D"/>
    <w:rsid w:val="008D1B45"/>
    <w:rsid w:val="008D3F92"/>
    <w:rsid w:val="008D4DE9"/>
    <w:rsid w:val="008D55EB"/>
    <w:rsid w:val="008D5F03"/>
    <w:rsid w:val="008D60ED"/>
    <w:rsid w:val="008D6865"/>
    <w:rsid w:val="008D72EF"/>
    <w:rsid w:val="008D76BC"/>
    <w:rsid w:val="008D7C8A"/>
    <w:rsid w:val="008E0446"/>
    <w:rsid w:val="008E17F0"/>
    <w:rsid w:val="008E2CAA"/>
    <w:rsid w:val="008E476B"/>
    <w:rsid w:val="008E7DBA"/>
    <w:rsid w:val="008F0829"/>
    <w:rsid w:val="008F0AA1"/>
    <w:rsid w:val="008F20D2"/>
    <w:rsid w:val="008F2C4E"/>
    <w:rsid w:val="008F3638"/>
    <w:rsid w:val="008F4441"/>
    <w:rsid w:val="008F4893"/>
    <w:rsid w:val="008F6B20"/>
    <w:rsid w:val="008F6C52"/>
    <w:rsid w:val="008F6F31"/>
    <w:rsid w:val="008F74DF"/>
    <w:rsid w:val="008F759E"/>
    <w:rsid w:val="0090002C"/>
    <w:rsid w:val="0090045D"/>
    <w:rsid w:val="00902274"/>
    <w:rsid w:val="009034B7"/>
    <w:rsid w:val="00905F0B"/>
    <w:rsid w:val="00910F1B"/>
    <w:rsid w:val="009127BA"/>
    <w:rsid w:val="00914687"/>
    <w:rsid w:val="00914A4D"/>
    <w:rsid w:val="00915EA7"/>
    <w:rsid w:val="00920AAE"/>
    <w:rsid w:val="00921E70"/>
    <w:rsid w:val="009227A6"/>
    <w:rsid w:val="0092514A"/>
    <w:rsid w:val="009252FD"/>
    <w:rsid w:val="009260E3"/>
    <w:rsid w:val="00930D4F"/>
    <w:rsid w:val="00933EC1"/>
    <w:rsid w:val="009346B8"/>
    <w:rsid w:val="00935D17"/>
    <w:rsid w:val="00936DD7"/>
    <w:rsid w:val="009373F1"/>
    <w:rsid w:val="00942C91"/>
    <w:rsid w:val="009446AD"/>
    <w:rsid w:val="00944718"/>
    <w:rsid w:val="00944C2F"/>
    <w:rsid w:val="0094626F"/>
    <w:rsid w:val="009463E2"/>
    <w:rsid w:val="00946D92"/>
    <w:rsid w:val="009515C0"/>
    <w:rsid w:val="009521E8"/>
    <w:rsid w:val="009530DB"/>
    <w:rsid w:val="00953676"/>
    <w:rsid w:val="0095535C"/>
    <w:rsid w:val="00955391"/>
    <w:rsid w:val="009558A2"/>
    <w:rsid w:val="00956F30"/>
    <w:rsid w:val="00960BDF"/>
    <w:rsid w:val="00961649"/>
    <w:rsid w:val="00961DFD"/>
    <w:rsid w:val="009634ED"/>
    <w:rsid w:val="00964C34"/>
    <w:rsid w:val="0096547A"/>
    <w:rsid w:val="00966015"/>
    <w:rsid w:val="00966C9A"/>
    <w:rsid w:val="00966D92"/>
    <w:rsid w:val="009703EC"/>
    <w:rsid w:val="009705EE"/>
    <w:rsid w:val="009705F0"/>
    <w:rsid w:val="0097123C"/>
    <w:rsid w:val="00973833"/>
    <w:rsid w:val="00975CA8"/>
    <w:rsid w:val="009764DB"/>
    <w:rsid w:val="00977927"/>
    <w:rsid w:val="00980530"/>
    <w:rsid w:val="0098135C"/>
    <w:rsid w:val="0098156A"/>
    <w:rsid w:val="00983CD4"/>
    <w:rsid w:val="009863C5"/>
    <w:rsid w:val="00986F90"/>
    <w:rsid w:val="00987801"/>
    <w:rsid w:val="0099110C"/>
    <w:rsid w:val="00991BAC"/>
    <w:rsid w:val="00995337"/>
    <w:rsid w:val="00995DB6"/>
    <w:rsid w:val="009976AF"/>
    <w:rsid w:val="009A3547"/>
    <w:rsid w:val="009A564C"/>
    <w:rsid w:val="009A6EA0"/>
    <w:rsid w:val="009B0426"/>
    <w:rsid w:val="009B43A8"/>
    <w:rsid w:val="009B488C"/>
    <w:rsid w:val="009B5699"/>
    <w:rsid w:val="009B61E3"/>
    <w:rsid w:val="009B76DB"/>
    <w:rsid w:val="009B77E8"/>
    <w:rsid w:val="009C1335"/>
    <w:rsid w:val="009C1AB2"/>
    <w:rsid w:val="009C3C08"/>
    <w:rsid w:val="009C53A8"/>
    <w:rsid w:val="009C637E"/>
    <w:rsid w:val="009C70C9"/>
    <w:rsid w:val="009C7251"/>
    <w:rsid w:val="009D3998"/>
    <w:rsid w:val="009D4AA7"/>
    <w:rsid w:val="009E2989"/>
    <w:rsid w:val="009E2E91"/>
    <w:rsid w:val="009E334D"/>
    <w:rsid w:val="009E3426"/>
    <w:rsid w:val="009E520B"/>
    <w:rsid w:val="009F06FC"/>
    <w:rsid w:val="009F0A31"/>
    <w:rsid w:val="009F14EF"/>
    <w:rsid w:val="009F218B"/>
    <w:rsid w:val="009F2EAB"/>
    <w:rsid w:val="009F51D7"/>
    <w:rsid w:val="009F625D"/>
    <w:rsid w:val="009F63B4"/>
    <w:rsid w:val="009F7CA2"/>
    <w:rsid w:val="00A01322"/>
    <w:rsid w:val="00A01B40"/>
    <w:rsid w:val="00A036BC"/>
    <w:rsid w:val="00A03FDA"/>
    <w:rsid w:val="00A04D30"/>
    <w:rsid w:val="00A06978"/>
    <w:rsid w:val="00A06AAF"/>
    <w:rsid w:val="00A07373"/>
    <w:rsid w:val="00A078BA"/>
    <w:rsid w:val="00A139F5"/>
    <w:rsid w:val="00A1743B"/>
    <w:rsid w:val="00A2041D"/>
    <w:rsid w:val="00A20A0C"/>
    <w:rsid w:val="00A231E1"/>
    <w:rsid w:val="00A23271"/>
    <w:rsid w:val="00A23C39"/>
    <w:rsid w:val="00A31329"/>
    <w:rsid w:val="00A32E16"/>
    <w:rsid w:val="00A334DA"/>
    <w:rsid w:val="00A33965"/>
    <w:rsid w:val="00A35F7C"/>
    <w:rsid w:val="00A365F4"/>
    <w:rsid w:val="00A37D59"/>
    <w:rsid w:val="00A40C1C"/>
    <w:rsid w:val="00A421BB"/>
    <w:rsid w:val="00A4364B"/>
    <w:rsid w:val="00A43E7A"/>
    <w:rsid w:val="00A455E3"/>
    <w:rsid w:val="00A47D80"/>
    <w:rsid w:val="00A50E1A"/>
    <w:rsid w:val="00A516C9"/>
    <w:rsid w:val="00A51DA8"/>
    <w:rsid w:val="00A51E1C"/>
    <w:rsid w:val="00A53132"/>
    <w:rsid w:val="00A53C29"/>
    <w:rsid w:val="00A5451D"/>
    <w:rsid w:val="00A54F15"/>
    <w:rsid w:val="00A563F2"/>
    <w:rsid w:val="00A566E8"/>
    <w:rsid w:val="00A601BE"/>
    <w:rsid w:val="00A62FA7"/>
    <w:rsid w:val="00A639D8"/>
    <w:rsid w:val="00A6612C"/>
    <w:rsid w:val="00A66347"/>
    <w:rsid w:val="00A75723"/>
    <w:rsid w:val="00A810F9"/>
    <w:rsid w:val="00A82D31"/>
    <w:rsid w:val="00A840CF"/>
    <w:rsid w:val="00A85193"/>
    <w:rsid w:val="00A85E7E"/>
    <w:rsid w:val="00A86ECC"/>
    <w:rsid w:val="00A86FCC"/>
    <w:rsid w:val="00A9098B"/>
    <w:rsid w:val="00A90A6D"/>
    <w:rsid w:val="00A90BAA"/>
    <w:rsid w:val="00A91B08"/>
    <w:rsid w:val="00A94D73"/>
    <w:rsid w:val="00A95090"/>
    <w:rsid w:val="00A95B92"/>
    <w:rsid w:val="00A971E5"/>
    <w:rsid w:val="00A97539"/>
    <w:rsid w:val="00A97EB7"/>
    <w:rsid w:val="00AA2119"/>
    <w:rsid w:val="00AA2F3F"/>
    <w:rsid w:val="00AA376C"/>
    <w:rsid w:val="00AA3C15"/>
    <w:rsid w:val="00AA4301"/>
    <w:rsid w:val="00AA710D"/>
    <w:rsid w:val="00AB1776"/>
    <w:rsid w:val="00AB2A15"/>
    <w:rsid w:val="00AB4B47"/>
    <w:rsid w:val="00AB64F3"/>
    <w:rsid w:val="00AB6D25"/>
    <w:rsid w:val="00AC0E22"/>
    <w:rsid w:val="00AC489F"/>
    <w:rsid w:val="00AC4B83"/>
    <w:rsid w:val="00AC6606"/>
    <w:rsid w:val="00AC68B4"/>
    <w:rsid w:val="00AD0E56"/>
    <w:rsid w:val="00AD7B34"/>
    <w:rsid w:val="00AD7B42"/>
    <w:rsid w:val="00AD7D81"/>
    <w:rsid w:val="00AE13C0"/>
    <w:rsid w:val="00AE1A8B"/>
    <w:rsid w:val="00AE2047"/>
    <w:rsid w:val="00AE229B"/>
    <w:rsid w:val="00AE2D17"/>
    <w:rsid w:val="00AE2D4B"/>
    <w:rsid w:val="00AE4AAD"/>
    <w:rsid w:val="00AE4F99"/>
    <w:rsid w:val="00AE7579"/>
    <w:rsid w:val="00AF79B9"/>
    <w:rsid w:val="00B00B15"/>
    <w:rsid w:val="00B01A3B"/>
    <w:rsid w:val="00B04683"/>
    <w:rsid w:val="00B07F34"/>
    <w:rsid w:val="00B11B69"/>
    <w:rsid w:val="00B1438A"/>
    <w:rsid w:val="00B14952"/>
    <w:rsid w:val="00B15DE4"/>
    <w:rsid w:val="00B16871"/>
    <w:rsid w:val="00B16A07"/>
    <w:rsid w:val="00B20C2A"/>
    <w:rsid w:val="00B222AF"/>
    <w:rsid w:val="00B253B3"/>
    <w:rsid w:val="00B25B45"/>
    <w:rsid w:val="00B304DF"/>
    <w:rsid w:val="00B31E5A"/>
    <w:rsid w:val="00B3259B"/>
    <w:rsid w:val="00B336FA"/>
    <w:rsid w:val="00B34488"/>
    <w:rsid w:val="00B36345"/>
    <w:rsid w:val="00B3663F"/>
    <w:rsid w:val="00B37805"/>
    <w:rsid w:val="00B42786"/>
    <w:rsid w:val="00B42801"/>
    <w:rsid w:val="00B445D6"/>
    <w:rsid w:val="00B46847"/>
    <w:rsid w:val="00B47359"/>
    <w:rsid w:val="00B511BC"/>
    <w:rsid w:val="00B51EE5"/>
    <w:rsid w:val="00B5245F"/>
    <w:rsid w:val="00B5326F"/>
    <w:rsid w:val="00B54B41"/>
    <w:rsid w:val="00B634DA"/>
    <w:rsid w:val="00B64B07"/>
    <w:rsid w:val="00B653AB"/>
    <w:rsid w:val="00B659F6"/>
    <w:rsid w:val="00B65F9E"/>
    <w:rsid w:val="00B66B19"/>
    <w:rsid w:val="00B701E9"/>
    <w:rsid w:val="00B71F31"/>
    <w:rsid w:val="00B73553"/>
    <w:rsid w:val="00B7480A"/>
    <w:rsid w:val="00B76DAB"/>
    <w:rsid w:val="00B771E3"/>
    <w:rsid w:val="00B81612"/>
    <w:rsid w:val="00B81D20"/>
    <w:rsid w:val="00B849C0"/>
    <w:rsid w:val="00B862B0"/>
    <w:rsid w:val="00B90C5D"/>
    <w:rsid w:val="00B914E9"/>
    <w:rsid w:val="00B93618"/>
    <w:rsid w:val="00B9417C"/>
    <w:rsid w:val="00B94843"/>
    <w:rsid w:val="00B956EE"/>
    <w:rsid w:val="00B97DBE"/>
    <w:rsid w:val="00BA0195"/>
    <w:rsid w:val="00BA08F0"/>
    <w:rsid w:val="00BA2BA1"/>
    <w:rsid w:val="00BA2BA7"/>
    <w:rsid w:val="00BA3447"/>
    <w:rsid w:val="00BA3562"/>
    <w:rsid w:val="00BA4AC5"/>
    <w:rsid w:val="00BA59F8"/>
    <w:rsid w:val="00BA63C0"/>
    <w:rsid w:val="00BA7FB5"/>
    <w:rsid w:val="00BB182B"/>
    <w:rsid w:val="00BB1CC2"/>
    <w:rsid w:val="00BB1E3F"/>
    <w:rsid w:val="00BB2B4B"/>
    <w:rsid w:val="00BB41B4"/>
    <w:rsid w:val="00BB4F09"/>
    <w:rsid w:val="00BB5121"/>
    <w:rsid w:val="00BB52CA"/>
    <w:rsid w:val="00BB5D04"/>
    <w:rsid w:val="00BC0EDF"/>
    <w:rsid w:val="00BC2D48"/>
    <w:rsid w:val="00BC6730"/>
    <w:rsid w:val="00BD3B23"/>
    <w:rsid w:val="00BD4E33"/>
    <w:rsid w:val="00BD616C"/>
    <w:rsid w:val="00BD6553"/>
    <w:rsid w:val="00BD7CD8"/>
    <w:rsid w:val="00BE19C1"/>
    <w:rsid w:val="00BE3CCD"/>
    <w:rsid w:val="00BE4989"/>
    <w:rsid w:val="00BE5051"/>
    <w:rsid w:val="00BE55CE"/>
    <w:rsid w:val="00BF09AC"/>
    <w:rsid w:val="00BF1E7F"/>
    <w:rsid w:val="00BF2368"/>
    <w:rsid w:val="00BF426E"/>
    <w:rsid w:val="00BF4BCE"/>
    <w:rsid w:val="00BF4CC8"/>
    <w:rsid w:val="00BF7005"/>
    <w:rsid w:val="00BF73E7"/>
    <w:rsid w:val="00BF7575"/>
    <w:rsid w:val="00C00A7D"/>
    <w:rsid w:val="00C030DE"/>
    <w:rsid w:val="00C03202"/>
    <w:rsid w:val="00C032A9"/>
    <w:rsid w:val="00C051A8"/>
    <w:rsid w:val="00C07080"/>
    <w:rsid w:val="00C07BE5"/>
    <w:rsid w:val="00C11986"/>
    <w:rsid w:val="00C13001"/>
    <w:rsid w:val="00C1510D"/>
    <w:rsid w:val="00C1587B"/>
    <w:rsid w:val="00C15C71"/>
    <w:rsid w:val="00C17EE7"/>
    <w:rsid w:val="00C22105"/>
    <w:rsid w:val="00C221D3"/>
    <w:rsid w:val="00C22ADB"/>
    <w:rsid w:val="00C230C0"/>
    <w:rsid w:val="00C244B6"/>
    <w:rsid w:val="00C24C01"/>
    <w:rsid w:val="00C25DDD"/>
    <w:rsid w:val="00C26828"/>
    <w:rsid w:val="00C268DD"/>
    <w:rsid w:val="00C27A4B"/>
    <w:rsid w:val="00C27BF1"/>
    <w:rsid w:val="00C30B17"/>
    <w:rsid w:val="00C35550"/>
    <w:rsid w:val="00C36C5D"/>
    <w:rsid w:val="00C36CD7"/>
    <w:rsid w:val="00C3702F"/>
    <w:rsid w:val="00C4242B"/>
    <w:rsid w:val="00C42D3E"/>
    <w:rsid w:val="00C4500A"/>
    <w:rsid w:val="00C476BB"/>
    <w:rsid w:val="00C47ADF"/>
    <w:rsid w:val="00C50474"/>
    <w:rsid w:val="00C5369A"/>
    <w:rsid w:val="00C54532"/>
    <w:rsid w:val="00C56586"/>
    <w:rsid w:val="00C573D6"/>
    <w:rsid w:val="00C613C8"/>
    <w:rsid w:val="00C61B57"/>
    <w:rsid w:val="00C62238"/>
    <w:rsid w:val="00C64A37"/>
    <w:rsid w:val="00C67339"/>
    <w:rsid w:val="00C677E4"/>
    <w:rsid w:val="00C67AF5"/>
    <w:rsid w:val="00C7158E"/>
    <w:rsid w:val="00C72501"/>
    <w:rsid w:val="00C7250B"/>
    <w:rsid w:val="00C7346B"/>
    <w:rsid w:val="00C77C0E"/>
    <w:rsid w:val="00C81E7C"/>
    <w:rsid w:val="00C82422"/>
    <w:rsid w:val="00C83A2D"/>
    <w:rsid w:val="00C90160"/>
    <w:rsid w:val="00C91687"/>
    <w:rsid w:val="00C924A8"/>
    <w:rsid w:val="00C9394E"/>
    <w:rsid w:val="00C945FE"/>
    <w:rsid w:val="00C96A12"/>
    <w:rsid w:val="00C96FAA"/>
    <w:rsid w:val="00C97A04"/>
    <w:rsid w:val="00CA0F32"/>
    <w:rsid w:val="00CA107B"/>
    <w:rsid w:val="00CA1B64"/>
    <w:rsid w:val="00CA1D3E"/>
    <w:rsid w:val="00CA3BCB"/>
    <w:rsid w:val="00CA484D"/>
    <w:rsid w:val="00CA4FB6"/>
    <w:rsid w:val="00CA6230"/>
    <w:rsid w:val="00CB072C"/>
    <w:rsid w:val="00CB2F90"/>
    <w:rsid w:val="00CB637C"/>
    <w:rsid w:val="00CB652D"/>
    <w:rsid w:val="00CB6AD4"/>
    <w:rsid w:val="00CB6B5F"/>
    <w:rsid w:val="00CB7D7F"/>
    <w:rsid w:val="00CC739E"/>
    <w:rsid w:val="00CC7D26"/>
    <w:rsid w:val="00CD02FE"/>
    <w:rsid w:val="00CD1EBB"/>
    <w:rsid w:val="00CD28CF"/>
    <w:rsid w:val="00CD50FD"/>
    <w:rsid w:val="00CD58B7"/>
    <w:rsid w:val="00CD61F7"/>
    <w:rsid w:val="00CD6CD7"/>
    <w:rsid w:val="00CD7926"/>
    <w:rsid w:val="00CD7967"/>
    <w:rsid w:val="00CE17FA"/>
    <w:rsid w:val="00CE3A48"/>
    <w:rsid w:val="00CE5731"/>
    <w:rsid w:val="00CF18EE"/>
    <w:rsid w:val="00CF30BD"/>
    <w:rsid w:val="00CF4099"/>
    <w:rsid w:val="00CF4B8E"/>
    <w:rsid w:val="00CF640E"/>
    <w:rsid w:val="00D00796"/>
    <w:rsid w:val="00D105FD"/>
    <w:rsid w:val="00D116A3"/>
    <w:rsid w:val="00D1213C"/>
    <w:rsid w:val="00D15683"/>
    <w:rsid w:val="00D17BFF"/>
    <w:rsid w:val="00D24041"/>
    <w:rsid w:val="00D24492"/>
    <w:rsid w:val="00D24C7C"/>
    <w:rsid w:val="00D261A2"/>
    <w:rsid w:val="00D2620D"/>
    <w:rsid w:val="00D268DB"/>
    <w:rsid w:val="00D3025A"/>
    <w:rsid w:val="00D311B4"/>
    <w:rsid w:val="00D316D6"/>
    <w:rsid w:val="00D3228D"/>
    <w:rsid w:val="00D41E99"/>
    <w:rsid w:val="00D42DBD"/>
    <w:rsid w:val="00D42DF3"/>
    <w:rsid w:val="00D467D9"/>
    <w:rsid w:val="00D51886"/>
    <w:rsid w:val="00D51F28"/>
    <w:rsid w:val="00D5364C"/>
    <w:rsid w:val="00D547A8"/>
    <w:rsid w:val="00D55D5F"/>
    <w:rsid w:val="00D5730A"/>
    <w:rsid w:val="00D6068A"/>
    <w:rsid w:val="00D616D2"/>
    <w:rsid w:val="00D63B5F"/>
    <w:rsid w:val="00D650FF"/>
    <w:rsid w:val="00D66AC0"/>
    <w:rsid w:val="00D7055E"/>
    <w:rsid w:val="00D70EF7"/>
    <w:rsid w:val="00D7115E"/>
    <w:rsid w:val="00D7169E"/>
    <w:rsid w:val="00D723F7"/>
    <w:rsid w:val="00D7755E"/>
    <w:rsid w:val="00D7756D"/>
    <w:rsid w:val="00D778EB"/>
    <w:rsid w:val="00D8397C"/>
    <w:rsid w:val="00D84339"/>
    <w:rsid w:val="00D90F32"/>
    <w:rsid w:val="00D914A4"/>
    <w:rsid w:val="00D9301B"/>
    <w:rsid w:val="00D94EED"/>
    <w:rsid w:val="00D94F1C"/>
    <w:rsid w:val="00D96026"/>
    <w:rsid w:val="00D96F21"/>
    <w:rsid w:val="00D972F6"/>
    <w:rsid w:val="00D97770"/>
    <w:rsid w:val="00DA0EBD"/>
    <w:rsid w:val="00DA331D"/>
    <w:rsid w:val="00DA3E63"/>
    <w:rsid w:val="00DA4D69"/>
    <w:rsid w:val="00DA5167"/>
    <w:rsid w:val="00DA5879"/>
    <w:rsid w:val="00DA5A56"/>
    <w:rsid w:val="00DA7C1C"/>
    <w:rsid w:val="00DB147A"/>
    <w:rsid w:val="00DB1B7A"/>
    <w:rsid w:val="00DB239F"/>
    <w:rsid w:val="00DB39B1"/>
    <w:rsid w:val="00DB706E"/>
    <w:rsid w:val="00DC0143"/>
    <w:rsid w:val="00DC6708"/>
    <w:rsid w:val="00DC702B"/>
    <w:rsid w:val="00DC73FB"/>
    <w:rsid w:val="00DD011A"/>
    <w:rsid w:val="00DD0356"/>
    <w:rsid w:val="00DD06BA"/>
    <w:rsid w:val="00DD1B1E"/>
    <w:rsid w:val="00DD22E8"/>
    <w:rsid w:val="00DD28A7"/>
    <w:rsid w:val="00DD3063"/>
    <w:rsid w:val="00DD417F"/>
    <w:rsid w:val="00DD582D"/>
    <w:rsid w:val="00DD5EB5"/>
    <w:rsid w:val="00DE2400"/>
    <w:rsid w:val="00DE58F1"/>
    <w:rsid w:val="00DE633E"/>
    <w:rsid w:val="00DE6604"/>
    <w:rsid w:val="00DE6B58"/>
    <w:rsid w:val="00DF0C23"/>
    <w:rsid w:val="00DF1094"/>
    <w:rsid w:val="00DF250B"/>
    <w:rsid w:val="00DF5E32"/>
    <w:rsid w:val="00DF6040"/>
    <w:rsid w:val="00DF622B"/>
    <w:rsid w:val="00DF77CE"/>
    <w:rsid w:val="00E01436"/>
    <w:rsid w:val="00E031B8"/>
    <w:rsid w:val="00E03E79"/>
    <w:rsid w:val="00E045BD"/>
    <w:rsid w:val="00E04C5D"/>
    <w:rsid w:val="00E04D6C"/>
    <w:rsid w:val="00E12366"/>
    <w:rsid w:val="00E1421A"/>
    <w:rsid w:val="00E17B77"/>
    <w:rsid w:val="00E231AB"/>
    <w:rsid w:val="00E23337"/>
    <w:rsid w:val="00E259EA"/>
    <w:rsid w:val="00E25D33"/>
    <w:rsid w:val="00E2750C"/>
    <w:rsid w:val="00E27960"/>
    <w:rsid w:val="00E314D8"/>
    <w:rsid w:val="00E32061"/>
    <w:rsid w:val="00E3239D"/>
    <w:rsid w:val="00E33F12"/>
    <w:rsid w:val="00E33F48"/>
    <w:rsid w:val="00E34B8D"/>
    <w:rsid w:val="00E351A9"/>
    <w:rsid w:val="00E363E1"/>
    <w:rsid w:val="00E41379"/>
    <w:rsid w:val="00E4214A"/>
    <w:rsid w:val="00E42FF9"/>
    <w:rsid w:val="00E43C65"/>
    <w:rsid w:val="00E44790"/>
    <w:rsid w:val="00E457E8"/>
    <w:rsid w:val="00E45F12"/>
    <w:rsid w:val="00E46B33"/>
    <w:rsid w:val="00E46B9D"/>
    <w:rsid w:val="00E4714C"/>
    <w:rsid w:val="00E5178D"/>
    <w:rsid w:val="00E51AEB"/>
    <w:rsid w:val="00E522A7"/>
    <w:rsid w:val="00E5349E"/>
    <w:rsid w:val="00E5439B"/>
    <w:rsid w:val="00E54452"/>
    <w:rsid w:val="00E54DA6"/>
    <w:rsid w:val="00E563BB"/>
    <w:rsid w:val="00E63B0C"/>
    <w:rsid w:val="00E664C5"/>
    <w:rsid w:val="00E671A2"/>
    <w:rsid w:val="00E67EB2"/>
    <w:rsid w:val="00E719CC"/>
    <w:rsid w:val="00E73855"/>
    <w:rsid w:val="00E743F6"/>
    <w:rsid w:val="00E76D26"/>
    <w:rsid w:val="00E76EE5"/>
    <w:rsid w:val="00E77933"/>
    <w:rsid w:val="00E77E0A"/>
    <w:rsid w:val="00E81704"/>
    <w:rsid w:val="00E81960"/>
    <w:rsid w:val="00E821F3"/>
    <w:rsid w:val="00E95B8E"/>
    <w:rsid w:val="00EA0379"/>
    <w:rsid w:val="00EA0FAB"/>
    <w:rsid w:val="00EA6271"/>
    <w:rsid w:val="00EA6A65"/>
    <w:rsid w:val="00EA71BA"/>
    <w:rsid w:val="00EA75AD"/>
    <w:rsid w:val="00EB1390"/>
    <w:rsid w:val="00EB2C71"/>
    <w:rsid w:val="00EB3333"/>
    <w:rsid w:val="00EB4340"/>
    <w:rsid w:val="00EB4CAD"/>
    <w:rsid w:val="00EB556D"/>
    <w:rsid w:val="00EB5A7D"/>
    <w:rsid w:val="00EB62C9"/>
    <w:rsid w:val="00EB653C"/>
    <w:rsid w:val="00EB6CFF"/>
    <w:rsid w:val="00EB7ED1"/>
    <w:rsid w:val="00EC0C59"/>
    <w:rsid w:val="00EC3846"/>
    <w:rsid w:val="00EC3AFC"/>
    <w:rsid w:val="00EC460A"/>
    <w:rsid w:val="00EC7019"/>
    <w:rsid w:val="00ED0A5A"/>
    <w:rsid w:val="00ED11DC"/>
    <w:rsid w:val="00ED1483"/>
    <w:rsid w:val="00ED1A19"/>
    <w:rsid w:val="00ED1CE2"/>
    <w:rsid w:val="00ED55C0"/>
    <w:rsid w:val="00ED682B"/>
    <w:rsid w:val="00EE0345"/>
    <w:rsid w:val="00EE0FD7"/>
    <w:rsid w:val="00EE10D2"/>
    <w:rsid w:val="00EE17FD"/>
    <w:rsid w:val="00EE21F2"/>
    <w:rsid w:val="00EE3729"/>
    <w:rsid w:val="00EE41D5"/>
    <w:rsid w:val="00EE4B86"/>
    <w:rsid w:val="00EE4DE4"/>
    <w:rsid w:val="00EE68EA"/>
    <w:rsid w:val="00EE7D13"/>
    <w:rsid w:val="00EF0952"/>
    <w:rsid w:val="00EF0D4D"/>
    <w:rsid w:val="00EF4F2F"/>
    <w:rsid w:val="00EF5DD9"/>
    <w:rsid w:val="00EF65A0"/>
    <w:rsid w:val="00F015A4"/>
    <w:rsid w:val="00F0166F"/>
    <w:rsid w:val="00F037A4"/>
    <w:rsid w:val="00F046E2"/>
    <w:rsid w:val="00F049AB"/>
    <w:rsid w:val="00F053A2"/>
    <w:rsid w:val="00F05C0A"/>
    <w:rsid w:val="00F07803"/>
    <w:rsid w:val="00F112A5"/>
    <w:rsid w:val="00F12B69"/>
    <w:rsid w:val="00F142DB"/>
    <w:rsid w:val="00F15349"/>
    <w:rsid w:val="00F15F2E"/>
    <w:rsid w:val="00F20543"/>
    <w:rsid w:val="00F22F5A"/>
    <w:rsid w:val="00F27C8F"/>
    <w:rsid w:val="00F32749"/>
    <w:rsid w:val="00F33074"/>
    <w:rsid w:val="00F356B6"/>
    <w:rsid w:val="00F36AF8"/>
    <w:rsid w:val="00F37172"/>
    <w:rsid w:val="00F37F44"/>
    <w:rsid w:val="00F41954"/>
    <w:rsid w:val="00F437D4"/>
    <w:rsid w:val="00F44281"/>
    <w:rsid w:val="00F4477E"/>
    <w:rsid w:val="00F45A45"/>
    <w:rsid w:val="00F4618D"/>
    <w:rsid w:val="00F46269"/>
    <w:rsid w:val="00F46CEF"/>
    <w:rsid w:val="00F47269"/>
    <w:rsid w:val="00F556FE"/>
    <w:rsid w:val="00F570D4"/>
    <w:rsid w:val="00F60BA8"/>
    <w:rsid w:val="00F60E55"/>
    <w:rsid w:val="00F61010"/>
    <w:rsid w:val="00F61A21"/>
    <w:rsid w:val="00F64016"/>
    <w:rsid w:val="00F67D8F"/>
    <w:rsid w:val="00F71FBA"/>
    <w:rsid w:val="00F722F7"/>
    <w:rsid w:val="00F75186"/>
    <w:rsid w:val="00F802BE"/>
    <w:rsid w:val="00F80E27"/>
    <w:rsid w:val="00F80E93"/>
    <w:rsid w:val="00F82453"/>
    <w:rsid w:val="00F83C70"/>
    <w:rsid w:val="00F86024"/>
    <w:rsid w:val="00F8611A"/>
    <w:rsid w:val="00F861EF"/>
    <w:rsid w:val="00F87756"/>
    <w:rsid w:val="00F903EE"/>
    <w:rsid w:val="00F928EF"/>
    <w:rsid w:val="00F931C9"/>
    <w:rsid w:val="00F9453B"/>
    <w:rsid w:val="00F94B1A"/>
    <w:rsid w:val="00F96882"/>
    <w:rsid w:val="00F96C56"/>
    <w:rsid w:val="00F972E7"/>
    <w:rsid w:val="00FA0801"/>
    <w:rsid w:val="00FA5128"/>
    <w:rsid w:val="00FB06B7"/>
    <w:rsid w:val="00FB15D3"/>
    <w:rsid w:val="00FB23C9"/>
    <w:rsid w:val="00FB42D4"/>
    <w:rsid w:val="00FB4D04"/>
    <w:rsid w:val="00FB5196"/>
    <w:rsid w:val="00FB5906"/>
    <w:rsid w:val="00FB6FF2"/>
    <w:rsid w:val="00FB762F"/>
    <w:rsid w:val="00FC14EA"/>
    <w:rsid w:val="00FC2AED"/>
    <w:rsid w:val="00FC2C6C"/>
    <w:rsid w:val="00FC43B2"/>
    <w:rsid w:val="00FC4917"/>
    <w:rsid w:val="00FC51C2"/>
    <w:rsid w:val="00FC6C46"/>
    <w:rsid w:val="00FD1C59"/>
    <w:rsid w:val="00FD369F"/>
    <w:rsid w:val="00FD45C6"/>
    <w:rsid w:val="00FD46DD"/>
    <w:rsid w:val="00FD5EA7"/>
    <w:rsid w:val="00FD7DD5"/>
    <w:rsid w:val="00FE0826"/>
    <w:rsid w:val="00FE36CF"/>
    <w:rsid w:val="00FE39AB"/>
    <w:rsid w:val="00FE3A4B"/>
    <w:rsid w:val="00FE434E"/>
    <w:rsid w:val="00FE43AE"/>
    <w:rsid w:val="00FE617D"/>
    <w:rsid w:val="00FE703E"/>
    <w:rsid w:val="00FF0246"/>
    <w:rsid w:val="00FF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5B0F88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Wstplead">
    <w:name w:val="Wstęp (lead)"/>
    <w:basedOn w:val="Normalny"/>
    <w:link w:val="WstpleadZnak"/>
    <w:qFormat/>
    <w:rsid w:val="006D366F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B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B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1B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aliases w:val="Hiperłącze tekst zwykły"/>
    <w:uiPriority w:val="99"/>
    <w:rsid w:val="003B0084"/>
    <w:rPr>
      <w:rFonts w:cs="Times New Roman"/>
      <w:color w:val="001D77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semiHidden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BF4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BF4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Ostatniastrona-tekst">
    <w:name w:val="Ostatnia strona - tekst"/>
    <w:basedOn w:val="Normalny"/>
    <w:qFormat/>
    <w:rsid w:val="00211BF4"/>
    <w:pPr>
      <w:spacing w:before="0" w:after="0" w:line="276" w:lineRule="auto"/>
    </w:pPr>
    <w:rPr>
      <w:rFonts w:cs="Arial"/>
      <w:sz w:val="20"/>
    </w:rPr>
  </w:style>
  <w:style w:type="paragraph" w:customStyle="1" w:styleId="Margines-tekst">
    <w:name w:val="Margines - tekst"/>
    <w:basedOn w:val="Normalny"/>
    <w:qFormat/>
    <w:rsid w:val="00936DD7"/>
    <w:pPr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Linkinternetowy2">
    <w:name w:val="Link internetowy 2"/>
    <w:basedOn w:val="Normalny"/>
    <w:next w:val="Normalny"/>
    <w:semiHidden/>
    <w:rsid w:val="003B0084"/>
    <w:pPr>
      <w:ind w:firstLine="680"/>
    </w:pPr>
    <w:rPr>
      <w:color w:val="001D77"/>
      <w:sz w:val="20"/>
      <w:szCs w:val="20"/>
      <w:u w:val="words" w:color="5B9BD5" w:themeColor="accent1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F4893"/>
    <w:pPr>
      <w:suppressAutoHyphens/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customStyle="1" w:styleId="Ramka-ikonawskanika">
    <w:name w:val="Ramka - ikona wskaźnika"/>
    <w:basedOn w:val="Normalny"/>
    <w:link w:val="Ramka-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F4893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Ramka-ikonawskanikaZnak">
    <w:name w:val="Ramka - ikona wskaźnika Znak"/>
    <w:basedOn w:val="Domylnaczcionkaakapitu"/>
    <w:link w:val="Ramka-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8F4893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Wstplead"/>
    <w:link w:val="LeadZnak"/>
    <w:semiHidden/>
    <w:rsid w:val="00F049AB"/>
  </w:style>
  <w:style w:type="character" w:customStyle="1" w:styleId="Ramka-opiswskanikaZnak">
    <w:name w:val="Ramka - opis wskaźnika Znak"/>
    <w:basedOn w:val="Domylnaczcionkaakapitu"/>
    <w:link w:val="Ramka-opiswskanika"/>
    <w:rsid w:val="008F4893"/>
    <w:rPr>
      <w:rFonts w:ascii="Fira Sans" w:hAnsi="Fira Sans"/>
      <w:color w:val="FFFFFF" w:themeColor="background1"/>
      <w:sz w:val="20"/>
    </w:rPr>
  </w:style>
  <w:style w:type="paragraph" w:customStyle="1" w:styleId="Margines-datainformacji">
    <w:name w:val="Margines - data informacji"/>
    <w:basedOn w:val="Normalny"/>
    <w:link w:val="Margines-datainformacji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WstpleadZnak">
    <w:name w:val="Wstęp (lead) Znak"/>
    <w:basedOn w:val="Domylnaczcionkaakapitu"/>
    <w:link w:val="Wstplead"/>
    <w:rsid w:val="006D366F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WstpleadZnak"/>
    <w:link w:val="Lead"/>
    <w:semiHidden/>
    <w:rsid w:val="00211B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Margines-datainformacjiZnak">
    <w:name w:val="Margines - data informacji Znak"/>
    <w:basedOn w:val="Domylnaczcionkaakapitu"/>
    <w:link w:val="Margines-datainformacji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211BF4"/>
    <w:pPr>
      <w:spacing w:before="60" w:after="60" w:line="240" w:lineRule="auto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doprawej">
    <w:name w:val="Tablica dane (do prawej)"/>
    <w:basedOn w:val="Normalny"/>
    <w:link w:val="TablicadanedoprawejZnak"/>
    <w:qFormat/>
    <w:rsid w:val="009B5699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1">
    <w:name w:val="Tablica boczek 1"/>
    <w:basedOn w:val="Normalny"/>
    <w:link w:val="Tablicaboczek1Znak"/>
    <w:qFormat/>
    <w:rsid w:val="009B5699"/>
    <w:pPr>
      <w:spacing w:line="240" w:lineRule="exact"/>
      <w:ind w:left="170" w:hanging="170"/>
    </w:pPr>
    <w:rPr>
      <w:rFonts w:eastAsia="Times New Roman" w:cs="Calibri"/>
      <w:szCs w:val="19"/>
      <w:lang w:eastAsia="pl-PL"/>
    </w:rPr>
  </w:style>
  <w:style w:type="character" w:customStyle="1" w:styleId="TablicadanedoprawejZnak">
    <w:name w:val="Tablica dane (do prawej) Znak"/>
    <w:basedOn w:val="Domylnaczcionkaakapitu"/>
    <w:link w:val="Tablicadanedoprawej"/>
    <w:rsid w:val="009B5699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1Znak">
    <w:name w:val="Tablica boczek 1 Znak"/>
    <w:basedOn w:val="Domylnaczcionkaakapitu"/>
    <w:link w:val="Tablicaboczek1"/>
    <w:rsid w:val="009B5699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2">
    <w:name w:val="Tablica boczek 2"/>
    <w:basedOn w:val="Tablicaboczek1"/>
    <w:link w:val="Tablicaboczek2Znak"/>
    <w:qFormat/>
    <w:rsid w:val="00211BF4"/>
    <w:pPr>
      <w:ind w:left="340"/>
    </w:pPr>
  </w:style>
  <w:style w:type="paragraph" w:customStyle="1" w:styleId="Tablicaiwykresnotka">
    <w:name w:val="Tablica i wykres notka"/>
    <w:basedOn w:val="Normalny"/>
    <w:link w:val="TablicaiwykresnotkaZnak"/>
    <w:qFormat/>
    <w:rsid w:val="00CB072C"/>
    <w:pPr>
      <w:spacing w:line="240" w:lineRule="exact"/>
    </w:pPr>
    <w:rPr>
      <w:noProof/>
      <w:spacing w:val="-2"/>
      <w:sz w:val="16"/>
      <w:szCs w:val="16"/>
    </w:rPr>
  </w:style>
  <w:style w:type="character" w:customStyle="1" w:styleId="Tablicaboczek2Znak">
    <w:name w:val="Tablica boczek 2 Znak"/>
    <w:basedOn w:val="Domylnaczcionkaakapitu"/>
    <w:link w:val="Tablicaboczek2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iwykresnotkaZnak">
    <w:name w:val="Tablica i wykres notka Znak"/>
    <w:basedOn w:val="Domylnaczcionkaakapitu"/>
    <w:link w:val="Tablicaiwykresnotka"/>
    <w:rsid w:val="00CB072C"/>
    <w:rPr>
      <w:rFonts w:ascii="Fira Sans" w:hAnsi="Fira Sans"/>
      <w:noProof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9634ED"/>
    <w:pPr>
      <w:keepNext w:val="0"/>
      <w:ind w:left="851" w:hanging="851"/>
      <w:outlineLvl w:val="9"/>
    </w:pPr>
    <w:rPr>
      <w:rFonts w:ascii="Fira Sans" w:hAnsi="Fira Sans"/>
      <w:b/>
      <w:noProof/>
      <w:color w:val="auto"/>
    </w:rPr>
  </w:style>
  <w:style w:type="character" w:customStyle="1" w:styleId="TytuwykresuZnak">
    <w:name w:val="Tytuł wykresu Znak"/>
    <w:basedOn w:val="Nagwek1Znak"/>
    <w:link w:val="Tytuwykresu"/>
    <w:rsid w:val="009634ED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Hipercze"/>
    <w:uiPriority w:val="99"/>
    <w:unhideWhenUsed/>
    <w:rsid w:val="00EF5DD9"/>
    <w:rPr>
      <w:rFonts w:cs="Times New Roman"/>
      <w:color w:val="001D77"/>
      <w:u w:val="single"/>
    </w:rPr>
  </w:style>
  <w:style w:type="character" w:customStyle="1" w:styleId="Heading4Char">
    <w:name w:val="Heading 4 Char"/>
    <w:semiHidden/>
    <w:locked/>
    <w:rsid w:val="009558A2"/>
    <w:rPr>
      <w:rFonts w:ascii="Calibri" w:hAnsi="Calibri" w:cs="Calibri"/>
      <w:b/>
      <w:bCs/>
      <w:sz w:val="28"/>
      <w:szCs w:val="28"/>
    </w:rPr>
  </w:style>
  <w:style w:type="paragraph" w:customStyle="1" w:styleId="Tekstostatniastrona10pt">
    <w:name w:val="Tekst ostatnia strona 10pt"/>
    <w:basedOn w:val="Normalny"/>
    <w:qFormat/>
    <w:rsid w:val="009558A2"/>
    <w:pPr>
      <w:spacing w:before="0" w:after="0" w:line="276" w:lineRule="auto"/>
    </w:pPr>
    <w:rPr>
      <w:rFonts w:cs="Arial"/>
      <w:sz w:val="20"/>
    </w:rPr>
  </w:style>
  <w:style w:type="paragraph" w:customStyle="1" w:styleId="Gwkapol">
    <w:name w:val="Główka pol."/>
    <w:basedOn w:val="Normalny"/>
    <w:link w:val="GwkapolZnak"/>
    <w:rsid w:val="003A4FE0"/>
    <w:pPr>
      <w:spacing w:before="20" w:after="20" w:line="240" w:lineRule="auto"/>
      <w:jc w:val="center"/>
    </w:pPr>
    <w:rPr>
      <w:rFonts w:ascii="Myriad Pro" w:eastAsia="Times New Roman" w:hAnsi="Myriad Pro" w:cs="Times New Roman"/>
      <w:sz w:val="16"/>
      <w:szCs w:val="20"/>
      <w:lang w:eastAsia="pl-PL"/>
    </w:rPr>
  </w:style>
  <w:style w:type="paragraph" w:customStyle="1" w:styleId="Gowkaang">
    <w:name w:val="Głowka ang."/>
    <w:basedOn w:val="Gwkapol"/>
    <w:rsid w:val="003A4FE0"/>
    <w:rPr>
      <w:i/>
      <w:color w:val="605D5C"/>
      <w:lang w:val="en-GB"/>
    </w:rPr>
  </w:style>
  <w:style w:type="paragraph" w:customStyle="1" w:styleId="Boczek1pol">
    <w:name w:val="Boczek 1 pol."/>
    <w:basedOn w:val="Normalny"/>
    <w:rsid w:val="003A4FE0"/>
    <w:pPr>
      <w:spacing w:before="0" w:after="0" w:line="240" w:lineRule="auto"/>
      <w:ind w:left="113" w:hanging="113"/>
    </w:pPr>
    <w:rPr>
      <w:rFonts w:ascii="Myriad Pro" w:eastAsia="Times New Roman" w:hAnsi="Myriad Pro" w:cs="Times New Roman"/>
      <w:sz w:val="16"/>
      <w:szCs w:val="20"/>
      <w:lang w:eastAsia="pl-PL"/>
    </w:rPr>
  </w:style>
  <w:style w:type="paragraph" w:customStyle="1" w:styleId="Boczek1ang">
    <w:name w:val="Boczek 1 ang."/>
    <w:basedOn w:val="Boczek1pol"/>
    <w:rsid w:val="003A4FE0"/>
    <w:rPr>
      <w:color w:val="605D5C"/>
      <w:lang w:val="en-GB"/>
    </w:rPr>
  </w:style>
  <w:style w:type="paragraph" w:customStyle="1" w:styleId="Boczek3ang">
    <w:name w:val="Boczek 3 ang."/>
    <w:basedOn w:val="Boczek3pol"/>
    <w:rsid w:val="003A4FE0"/>
    <w:rPr>
      <w:color w:val="605D5C"/>
      <w:lang w:val="en-GB"/>
    </w:rPr>
  </w:style>
  <w:style w:type="paragraph" w:customStyle="1" w:styleId="Boczek3pol">
    <w:name w:val="Boczek 3 pol."/>
    <w:basedOn w:val="Normalny"/>
    <w:rsid w:val="003A4FE0"/>
    <w:pPr>
      <w:spacing w:before="0" w:after="0" w:line="240" w:lineRule="auto"/>
      <w:ind w:left="340" w:hanging="113"/>
    </w:pPr>
    <w:rPr>
      <w:rFonts w:ascii="Myriad Pro" w:eastAsia="Times New Roman" w:hAnsi="Myriad Pro" w:cs="Times New Roman"/>
      <w:sz w:val="16"/>
      <w:szCs w:val="20"/>
      <w:lang w:eastAsia="pl-PL"/>
    </w:rPr>
  </w:style>
  <w:style w:type="character" w:customStyle="1" w:styleId="GwkapolZnak">
    <w:name w:val="Główka pol. Znak"/>
    <w:link w:val="Gwkapol"/>
    <w:rsid w:val="003A4FE0"/>
    <w:rPr>
      <w:rFonts w:ascii="Myriad Pro" w:eastAsia="Times New Roman" w:hAnsi="Myriad Pro" w:cs="Times New Roman"/>
      <w:sz w:val="1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10.png"/><Relationship Id="rId39" Type="http://schemas.openxmlformats.org/officeDocument/2006/relationships/theme" Target="theme/theme1.xml"/><Relationship Id="rId21" Type="http://schemas.openxmlformats.org/officeDocument/2006/relationships/image" Target="media/image8.png"/><Relationship Id="rId34" Type="http://schemas.openxmlformats.org/officeDocument/2006/relationships/hyperlink" Target="http://stat.gov.pl/metainformacje/slownik-pojec/pojecia-stosowane-w-statystyce-publicznej/634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www.instagram.com/gus_stat/" TargetMode="External"/><Relationship Id="rId33" Type="http://schemas.openxmlformats.org/officeDocument/2006/relationships/hyperlink" Target="http://stat.gov.pl/metainformacje/slownik-pojec/pojecia-stosowane-w-statystyce-publicznej/948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warszawa.stat.gov.pl/" TargetMode="External"/><Relationship Id="rId29" Type="http://schemas.openxmlformats.org/officeDocument/2006/relationships/hyperlink" Target="https://www.linkedin.com/company/glownyurzadstatystyczn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ww.facebook.com/UrzadStatystycznywWarszawie" TargetMode="External"/><Relationship Id="rId32" Type="http://schemas.openxmlformats.org/officeDocument/2006/relationships/hyperlink" Target="https://dbw.stat.gov.pl/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twitter.com/Warszawa_STAT" TargetMode="External"/><Relationship Id="rId27" Type="http://schemas.openxmlformats.org/officeDocument/2006/relationships/image" Target="media/image11.png"/><Relationship Id="rId30" Type="http://schemas.openxmlformats.org/officeDocument/2006/relationships/image" Target="media/image12.png"/><Relationship Id="rId35" Type="http://schemas.openxmlformats.org/officeDocument/2006/relationships/hyperlink" Target="http://stat.gov.pl/metainformacje/slownik-pojec/pojecia-stosowane-w-statystyce-publicznej/632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30d47203-49ec-4c8c-a442-62231931aabb"/>
    <ds:schemaRef ds:uri="http://schemas.openxmlformats.org/package/2006/metadata/core-properties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b5698c14-9734-4c2e-b0a6-c0f0e0420a38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66F82F1-0503-4949-8E23-6DF6CEABD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1678</Words>
  <Characters>10069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Warunki pracy w województwie mazowieckim w 2024 r.</vt:lpstr>
    </vt:vector>
  </TitlesOfParts>
  <Company/>
  <LinksUpToDate>false</LinksUpToDate>
  <CharactersWithSpaces>11724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Warunki pracy w województwie mazowieckim w 2024 r.</dc:title>
  <dc:subject/>
  <dc:creator>Czyżkowska Aneta</dc:creator>
  <cp:keywords/>
  <dc:description/>
  <cp:lastModifiedBy>Czyżkowska Aneta</cp:lastModifiedBy>
  <cp:revision>2</cp:revision>
  <cp:lastPrinted>2025-08-19T06:11:00Z</cp:lastPrinted>
  <dcterms:created xsi:type="dcterms:W3CDTF">2025-08-22T06:10:00Z</dcterms:created>
  <dcterms:modified xsi:type="dcterms:W3CDTF">2025-08-22T06:10:00Z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