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BD7DE" w14:textId="4D10FC60" w:rsidR="006A5214" w:rsidRPr="00CD4920" w:rsidRDefault="00180CFE" w:rsidP="006A5214">
      <w:pPr>
        <w:pStyle w:val="Tytuinfomacjisygnalnej"/>
      </w:pPr>
      <w:bookmarkStart w:id="0" w:name="_GoBack"/>
      <w:bookmarkEnd w:id="0"/>
      <w:r>
        <w:t>Wypadki przy pracy</w:t>
      </w:r>
      <w:r w:rsidRPr="00864963">
        <w:rPr>
          <w:rStyle w:val="Odwoanieprzypisudolnego"/>
        </w:rPr>
        <w:footnoteReference w:id="1"/>
      </w:r>
      <w:r w:rsidRPr="00DA502D">
        <w:t xml:space="preserve"> w województwie wielkopolskim</w:t>
      </w:r>
      <w:r>
        <w:t xml:space="preserve"> w </w:t>
      </w:r>
      <w:r w:rsidR="009726A1">
        <w:t>202</w:t>
      </w:r>
      <w:r w:rsidR="00E94FD9">
        <w:t>4</w:t>
      </w:r>
      <w:r>
        <w:t xml:space="preserve"> r.</w:t>
      </w:r>
    </w:p>
    <w:p w14:paraId="0A60AECB" w14:textId="581F59D9" w:rsidR="00B8169B" w:rsidRDefault="000655A5" w:rsidP="005D2D99">
      <w:pPr>
        <w:pStyle w:val="Lead"/>
      </w:pPr>
      <w:r w:rsidRPr="00A35615">
        <mc:AlternateContent>
          <mc:Choice Requires="wps">
            <w:drawing>
              <wp:anchor distT="45720" distB="45720" distL="114300" distR="114300" simplePos="0" relativeHeight="251980800" behindDoc="0" locked="0" layoutInCell="1" allowOverlap="1" wp14:anchorId="0272575C" wp14:editId="6DCEC715">
                <wp:simplePos x="0" y="0"/>
                <wp:positionH relativeFrom="margin">
                  <wp:align>left</wp:align>
                </wp:positionH>
                <wp:positionV relativeFrom="paragraph">
                  <wp:posOffset>79033</wp:posOffset>
                </wp:positionV>
                <wp:extent cx="2204085" cy="1206500"/>
                <wp:effectExtent l="0" t="0" r="5715" b="0"/>
                <wp:wrapSquare wrapText="bothSides"/>
                <wp:docPr id="2" name="Pole tekstowe 2" descr="Wskaźnik wypadkowości w 2024 r., kształtujący się w województwie wielkopolskim na poziomie 4,80.&#10;Strzałka skierowana grotem do dołu oznacza spadek wartości wskaźnika w stosunku do poprzedniego roku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065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EBFD7C" w14:textId="7F469748" w:rsidR="00FA1034" w:rsidRPr="007D605C" w:rsidRDefault="008252A1" w:rsidP="006A521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 w:rsidRPr="006B2C76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426B30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79359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4,</w:t>
                            </w:r>
                            <w:r w:rsidR="00FD11FD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>80</w:t>
                            </w:r>
                          </w:p>
                          <w:p w14:paraId="5A6849F3" w14:textId="2EAE373D" w:rsidR="00FA1034" w:rsidRPr="00077AA1" w:rsidRDefault="008252A1" w:rsidP="00180CFE">
                            <w:pPr>
                              <w:pStyle w:val="Opiswskanika"/>
                            </w:pPr>
                            <w:r>
                              <w:t>Wskaźnik wypadkowości</w:t>
                            </w:r>
                            <w:r>
                              <w:br/>
                            </w:r>
                            <w:r w:rsidR="00180CFE">
                              <w:t xml:space="preserve">w </w:t>
                            </w:r>
                            <w:r w:rsidR="009726A1">
                              <w:t>202</w:t>
                            </w:r>
                            <w:r w:rsidR="00FD11FD">
                              <w:t>4</w:t>
                            </w:r>
                            <w:r w:rsidR="00180CFE"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72575C" id="Pole tekstowe 2" o:spid="_x0000_s1026" alt="Wskaźnik wypadkowości w 2024 r., kształtujący się w województwie wielkopolskim na poziomie 4,80.&#10;Strzałka skierowana grotem do dołu oznacza spadek wartości wskaźnika w stosunku do poprzedniego roku&#10;&#10;" style="position:absolute;margin-left:0;margin-top:6.2pt;width:173.55pt;height:95pt;z-index:2519808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" fillcolor="#001d77" stroked="f">
                <v:stroke joinstyle="miter"/>
                <v:textbox>
                  <w:txbxContent>
                    <w:p w14:paraId="4AEBFD7C" w14:textId="7F469748" w:rsidR="00FA1034" w:rsidRPr="007D605C" w:rsidRDefault="008252A1" w:rsidP="006A521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 w:rsidRPr="006B2C76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426B30">
                        <w:rPr>
                          <w:rStyle w:val="IkonawskanikaZnak"/>
                          <w:sz w:val="72"/>
                          <w:szCs w:val="72"/>
                        </w:rPr>
                        <w:t xml:space="preserve"> </w:t>
                      </w:r>
                      <w:r w:rsidR="0079359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4,</w:t>
                      </w:r>
                      <w:r w:rsidR="00FD11FD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>80</w:t>
                      </w:r>
                    </w:p>
                    <w:p w14:paraId="5A6849F3" w14:textId="2EAE373D" w:rsidR="00FA1034" w:rsidRPr="00077AA1" w:rsidRDefault="008252A1" w:rsidP="00180CFE">
                      <w:pPr>
                        <w:pStyle w:val="Opiswskanika"/>
                      </w:pPr>
                      <w:r>
                        <w:t>Wskaźnik wypadkowości</w:t>
                      </w:r>
                      <w:r>
                        <w:br/>
                      </w:r>
                      <w:r w:rsidR="00180CFE">
                        <w:t xml:space="preserve">w </w:t>
                      </w:r>
                      <w:r w:rsidR="009726A1">
                        <w:t>202</w:t>
                      </w:r>
                      <w:r w:rsidR="00FD11FD">
                        <w:t>4</w:t>
                      </w:r>
                      <w:r w:rsidR="00180CFE"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169B" w:rsidRPr="00B8169B">
        <w:t xml:space="preserve">W </w:t>
      </w:r>
      <w:r w:rsidR="009726A1">
        <w:t>202</w:t>
      </w:r>
      <w:r w:rsidR="00F22FA7">
        <w:t>4</w:t>
      </w:r>
      <w:r w:rsidR="00B8169B" w:rsidRPr="00B8169B">
        <w:t xml:space="preserve"> r. </w:t>
      </w:r>
      <w:r w:rsidR="00B8169B">
        <w:t>w województwie wielkopolskim</w:t>
      </w:r>
      <w:r w:rsidR="00B8169B" w:rsidRPr="00B8169B">
        <w:t xml:space="preserve"> zgłoszono </w:t>
      </w:r>
      <w:r w:rsidR="00B8169B">
        <w:t>7,</w:t>
      </w:r>
      <w:r w:rsidR="00F22FA7">
        <w:t>6</w:t>
      </w:r>
      <w:r w:rsidR="00B8169B">
        <w:t xml:space="preserve"> tys. osób poszkodowanych w </w:t>
      </w:r>
      <w:r w:rsidR="00B8169B" w:rsidRPr="00FD11FD">
        <w:t xml:space="preserve">wypadkach przy pracy, tj. o </w:t>
      </w:r>
      <w:r w:rsidR="00F22FA7" w:rsidRPr="00FD11FD">
        <w:t>3,</w:t>
      </w:r>
      <w:r w:rsidR="00695A0F" w:rsidRPr="00FD11FD">
        <w:t>0</w:t>
      </w:r>
      <w:r w:rsidR="00B8169B" w:rsidRPr="00FD11FD">
        <w:t xml:space="preserve">% </w:t>
      </w:r>
      <w:r w:rsidR="00F22FA7" w:rsidRPr="00FD11FD">
        <w:t>mni</w:t>
      </w:r>
      <w:r w:rsidR="00B8169B" w:rsidRPr="00FD11FD">
        <w:t>ej niż w </w:t>
      </w:r>
      <w:r w:rsidR="009726A1" w:rsidRPr="00FD11FD">
        <w:t>202</w:t>
      </w:r>
      <w:r w:rsidR="00F22FA7" w:rsidRPr="00FD11FD">
        <w:t>3</w:t>
      </w:r>
      <w:r w:rsidR="00B8169B" w:rsidRPr="00FD11FD">
        <w:t xml:space="preserve"> r. Zmalała liczba poszkodowanych przypadając</w:t>
      </w:r>
      <w:r w:rsidR="005121F5">
        <w:t>ych</w:t>
      </w:r>
      <w:r w:rsidR="00B8169B" w:rsidRPr="00FD11FD">
        <w:t xml:space="preserve"> na 1000 pracujących (z </w:t>
      </w:r>
      <w:r w:rsidR="00F22FA7" w:rsidRPr="00FD11FD">
        <w:t>4,95</w:t>
      </w:r>
      <w:r w:rsidR="009C1643" w:rsidRPr="00FD11FD">
        <w:t xml:space="preserve"> </w:t>
      </w:r>
      <w:r w:rsidR="00B8169B" w:rsidRPr="00FD11FD">
        <w:t xml:space="preserve">do </w:t>
      </w:r>
      <w:r w:rsidR="00904D67" w:rsidRPr="00FD11FD">
        <w:t>4,</w:t>
      </w:r>
      <w:r w:rsidR="00FD11FD" w:rsidRPr="00FD11FD">
        <w:t>80</w:t>
      </w:r>
      <w:r w:rsidR="00B8169B" w:rsidRPr="00FD11FD">
        <w:t>).</w:t>
      </w:r>
      <w:r w:rsidR="00C13404" w:rsidRPr="00FD11FD">
        <w:t xml:space="preserve"> </w:t>
      </w:r>
      <w:r w:rsidR="00E641AE">
        <w:t>Więk</w:t>
      </w:r>
      <w:r w:rsidR="00C13404" w:rsidRPr="00D503B9">
        <w:t>sze były szacunkowe straty materialne spowodowane wypadkami przy pracy</w:t>
      </w:r>
      <w:r w:rsidR="00C13404">
        <w:t xml:space="preserve">. </w:t>
      </w:r>
      <w:r w:rsidR="00E641AE">
        <w:t>N</w:t>
      </w:r>
      <w:r w:rsidR="00E94610">
        <w:t>ie zmieniła się natomiast</w:t>
      </w:r>
      <w:r w:rsidR="00C13404" w:rsidRPr="00D503B9">
        <w:t xml:space="preserve"> liczba dni niezdolności do pracy na </w:t>
      </w:r>
      <w:r w:rsidR="000C6F5C">
        <w:t>1</w:t>
      </w:r>
      <w:r w:rsidR="00C13404" w:rsidRPr="00D503B9">
        <w:t xml:space="preserve"> poszkodowanego</w:t>
      </w:r>
      <w:r w:rsidR="00C13404">
        <w:t>.</w:t>
      </w:r>
    </w:p>
    <w:p w14:paraId="727EF6B9" w14:textId="653379EA" w:rsidR="00180CFE" w:rsidRDefault="00180CFE" w:rsidP="00E94610">
      <w:pPr>
        <w:pStyle w:val="Nagwek1"/>
      </w:pPr>
      <w:r w:rsidRPr="00180CFE">
        <w:rPr>
          <w:noProof/>
        </w:rPr>
        <w:t>Poszkodowani w wypadkach przy pracy</w:t>
      </w:r>
    </w:p>
    <w:p w14:paraId="76654668" w14:textId="176F1CB9" w:rsidR="008E432E" w:rsidRDefault="00C9659F" w:rsidP="00736F24">
      <w:pPr>
        <w:pStyle w:val="tekst"/>
      </w:pPr>
      <w:r w:rsidRPr="00104F09">
        <w:rPr>
          <w:noProof/>
        </w:rPr>
        <mc:AlternateContent>
          <mc:Choice Requires="wps">
            <w:drawing>
              <wp:anchor distT="45720" distB="45720" distL="114300" distR="114300" simplePos="0" relativeHeight="252008448" behindDoc="1" locked="0" layoutInCell="1" allowOverlap="1" wp14:anchorId="0BCC18C3" wp14:editId="4BE3D671">
                <wp:simplePos x="0" y="0"/>
                <wp:positionH relativeFrom="page">
                  <wp:posOffset>5703882</wp:posOffset>
                </wp:positionH>
                <wp:positionV relativeFrom="paragraph">
                  <wp:posOffset>10406</wp:posOffset>
                </wp:positionV>
                <wp:extent cx="1781175" cy="681990"/>
                <wp:effectExtent l="0" t="0" r="0" b="3810"/>
                <wp:wrapTight wrapText="bothSides">
                  <wp:wrapPolygon edited="0">
                    <wp:start x="693" y="0"/>
                    <wp:lineTo x="693" y="21117"/>
                    <wp:lineTo x="20791" y="21117"/>
                    <wp:lineTo x="20791" y="0"/>
                    <wp:lineTo x="693" y="0"/>
                  </wp:wrapPolygon>
                </wp:wrapTight>
                <wp:docPr id="15" name="Pole tekstowe 15" descr="W 2024 r. wskutek wypadków przy pracy śmierć poniosło 27 osób, a 51 doznało ciężkiego uszkodzenia ciał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81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7722CE" w14:textId="3F0A0849" w:rsidR="00180CFE" w:rsidRPr="00C10CF7" w:rsidRDefault="00661515" w:rsidP="00180CF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615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9726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9E2A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6615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 wskutek wypad</w:t>
                            </w:r>
                            <w:r w:rsidR="00D05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</w:t>
                            </w:r>
                            <w:r w:rsidR="00AE599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ów</w:t>
                            </w:r>
                            <w:r w:rsidR="00D05D4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przy pracy śmierć poniosło </w:t>
                            </w:r>
                            <w:r w:rsidR="00D22B8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</w:t>
                            </w:r>
                            <w:r w:rsidR="009E2A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</w:t>
                            </w:r>
                            <w:r w:rsidR="005B6AF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osób, a </w:t>
                            </w:r>
                            <w:r w:rsidR="009E2AE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51</w:t>
                            </w:r>
                            <w:r w:rsidRPr="00661515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doznało ciężkiego uszkodzenia ciała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CC18C3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27" type="#_x0000_t202" alt="W 2024 r. wskutek wypadków przy pracy śmierć poniosło 27 osób, a 51 doznało ciężkiego uszkodzenia ciała" style="position:absolute;margin-left:449.1pt;margin-top:.8pt;width:140.25pt;height:53.7pt;z-index:-25130803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" filled="f" stroked="f">
                <v:textbox inset=",0">
                  <w:txbxContent>
                    <w:p w14:paraId="217722CE" w14:textId="3F0A0849" w:rsidR="00180CFE" w:rsidRPr="00C10CF7" w:rsidRDefault="00661515" w:rsidP="00180CF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6615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9726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9E2A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6615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 wskutek wypad</w:t>
                      </w:r>
                      <w:r w:rsidR="00D05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</w:t>
                      </w:r>
                      <w:r w:rsidR="00AE599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ów</w:t>
                      </w:r>
                      <w:r w:rsidR="00D05D4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przy pracy śmierć poniosło </w:t>
                      </w:r>
                      <w:r w:rsidR="00D22B8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</w:t>
                      </w:r>
                      <w:r w:rsidR="009E2A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</w:t>
                      </w:r>
                      <w:r w:rsidR="005B6AF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osób, a </w:t>
                      </w:r>
                      <w:r w:rsidR="009E2AE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51</w:t>
                      </w:r>
                      <w:r w:rsidRPr="00661515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doznało ciężkiego uszkodzenia ciała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180CFE" w:rsidRPr="00180CFE">
        <w:t xml:space="preserve">W </w:t>
      </w:r>
      <w:r w:rsidR="009726A1">
        <w:t>202</w:t>
      </w:r>
      <w:r w:rsidR="009E2AEF">
        <w:t>4</w:t>
      </w:r>
      <w:r w:rsidR="00D05D4C">
        <w:t xml:space="preserve"> r.</w:t>
      </w:r>
      <w:r w:rsidR="00180CFE" w:rsidRPr="00180CFE">
        <w:t xml:space="preserve"> w wypadkach przy pracy i zdarzeniach traktowa</w:t>
      </w:r>
      <w:r w:rsidR="00180CFE">
        <w:t>nych na równi z nimi poszkodowa</w:t>
      </w:r>
      <w:r w:rsidR="00D05D4C">
        <w:t>n</w:t>
      </w:r>
      <w:r w:rsidR="009E2AEF">
        <w:t>e</w:t>
      </w:r>
      <w:r w:rsidR="00D05D4C">
        <w:t xml:space="preserve"> został</w:t>
      </w:r>
      <w:r w:rsidR="009E2AEF">
        <w:t>y</w:t>
      </w:r>
      <w:r w:rsidR="00D05D4C">
        <w:t xml:space="preserve"> </w:t>
      </w:r>
      <w:r w:rsidR="003616AE" w:rsidRPr="003616AE">
        <w:t>7</w:t>
      </w:r>
      <w:r w:rsidR="009E2AEF">
        <w:t>632</w:t>
      </w:r>
      <w:r w:rsidR="00180CFE" w:rsidRPr="00180CFE">
        <w:t xml:space="preserve"> os</w:t>
      </w:r>
      <w:r w:rsidR="009E2AEF">
        <w:t>o</w:t>
      </w:r>
      <w:r w:rsidR="00180CFE" w:rsidRPr="00180CFE">
        <w:t>b</w:t>
      </w:r>
      <w:r w:rsidR="009E2AEF">
        <w:t>y</w:t>
      </w:r>
      <w:r w:rsidR="00180CFE" w:rsidRPr="00180CFE">
        <w:t>, o</w:t>
      </w:r>
      <w:r w:rsidR="003616AE">
        <w:t xml:space="preserve"> </w:t>
      </w:r>
      <w:r w:rsidR="009E2AEF">
        <w:t>238</w:t>
      </w:r>
      <w:r w:rsidR="00D05D4C">
        <w:t xml:space="preserve"> os</w:t>
      </w:r>
      <w:r w:rsidR="009E2AEF">
        <w:t>ó</w:t>
      </w:r>
      <w:r w:rsidR="003616AE">
        <w:t>b</w:t>
      </w:r>
      <w:r w:rsidR="00D05D4C">
        <w:t xml:space="preserve"> (o </w:t>
      </w:r>
      <w:r w:rsidR="009E2AEF">
        <w:t>3,</w:t>
      </w:r>
      <w:r w:rsidR="003616AE">
        <w:t>0</w:t>
      </w:r>
      <w:r w:rsidR="00D05D4C">
        <w:t>%)</w:t>
      </w:r>
      <w:r w:rsidR="00180CFE" w:rsidRPr="00180CFE">
        <w:t xml:space="preserve"> </w:t>
      </w:r>
      <w:r w:rsidR="009E2AEF">
        <w:t xml:space="preserve">mniej </w:t>
      </w:r>
      <w:r w:rsidR="00180CFE" w:rsidRPr="00180CFE">
        <w:t>niż r</w:t>
      </w:r>
      <w:r w:rsidR="009E2AEF">
        <w:t>ok wcześniej</w:t>
      </w:r>
      <w:r w:rsidR="00180CFE" w:rsidRPr="00180CFE">
        <w:t>. Wypadki ze skutkiem śmiertelnym do</w:t>
      </w:r>
      <w:r w:rsidR="00D05D4C">
        <w:t xml:space="preserve">tyczyły </w:t>
      </w:r>
      <w:r w:rsidR="003616AE">
        <w:t>2</w:t>
      </w:r>
      <w:r w:rsidR="009E2AEF">
        <w:t>7</w:t>
      </w:r>
      <w:r w:rsidR="00D05D4C">
        <w:t xml:space="preserve"> osób (</w:t>
      </w:r>
      <w:r w:rsidR="00C659E9">
        <w:t>przed rokiem</w:t>
      </w:r>
      <w:r w:rsidR="00F22FA7">
        <w:t xml:space="preserve"> 28</w:t>
      </w:r>
      <w:r w:rsidR="00D05D4C">
        <w:t xml:space="preserve">), </w:t>
      </w:r>
      <w:r w:rsidR="009E2AEF">
        <w:t>51</w:t>
      </w:r>
      <w:r w:rsidR="003616AE">
        <w:t xml:space="preserve"> </w:t>
      </w:r>
      <w:r w:rsidR="00180CFE" w:rsidRPr="00180CFE">
        <w:t>ucierpiało w wypadkach ciężki</w:t>
      </w:r>
      <w:r w:rsidR="00D05D4C">
        <w:t>ch (</w:t>
      </w:r>
      <w:r w:rsidR="009E2AEF">
        <w:t>48</w:t>
      </w:r>
      <w:r w:rsidR="00F22FA7">
        <w:t xml:space="preserve"> rok wcześniej</w:t>
      </w:r>
      <w:r w:rsidR="00180CFE">
        <w:t xml:space="preserve">), a </w:t>
      </w:r>
      <w:r w:rsidR="003616AE" w:rsidRPr="003616AE">
        <w:t>7</w:t>
      </w:r>
      <w:r w:rsidR="009E2AEF">
        <w:t>55</w:t>
      </w:r>
      <w:r w:rsidR="003616AE" w:rsidRPr="003616AE">
        <w:t>4</w:t>
      </w:r>
      <w:r w:rsidR="00180CFE">
        <w:t xml:space="preserve"> </w:t>
      </w:r>
      <w:r w:rsidR="00997251">
        <w:t xml:space="preserve">osoby </w:t>
      </w:r>
      <w:r w:rsidR="00180CFE">
        <w:t>zo</w:t>
      </w:r>
      <w:r w:rsidR="00180CFE" w:rsidRPr="00180CFE">
        <w:t>stał</w:t>
      </w:r>
      <w:r w:rsidR="00997251">
        <w:t>y</w:t>
      </w:r>
      <w:r w:rsidR="00180CFE" w:rsidRPr="00180CFE">
        <w:t xml:space="preserve"> poszkodowan</w:t>
      </w:r>
      <w:r w:rsidR="00997251">
        <w:t>e</w:t>
      </w:r>
      <w:r w:rsidR="00180CFE" w:rsidRPr="00180CFE">
        <w:t xml:space="preserve"> </w:t>
      </w:r>
      <w:r w:rsidR="009E2AEF">
        <w:t xml:space="preserve">w wypadkach z innym skutkiem (w 2023 </w:t>
      </w:r>
      <w:r w:rsidR="00180CFE" w:rsidRPr="00180CFE">
        <w:t xml:space="preserve">r. </w:t>
      </w:r>
      <w:r w:rsidR="003616AE" w:rsidRPr="00F146B7">
        <w:t>779</w:t>
      </w:r>
      <w:r w:rsidR="009E2AEF">
        <w:t>4</w:t>
      </w:r>
      <w:r w:rsidR="00180CFE" w:rsidRPr="00180CFE">
        <w:t>). Wypadkom przy prac</w:t>
      </w:r>
      <w:r w:rsidR="0050009A">
        <w:t>y częściej ulegali mężczyźni niż kobiety (</w:t>
      </w:r>
      <w:r w:rsidR="00D22B8E" w:rsidRPr="00D22B8E">
        <w:t>6</w:t>
      </w:r>
      <w:r w:rsidR="009E2AEF">
        <w:t>1,1</w:t>
      </w:r>
      <w:r w:rsidR="0050009A">
        <w:t xml:space="preserve">% wobec </w:t>
      </w:r>
      <w:r w:rsidR="00D22B8E" w:rsidRPr="00D22B8E">
        <w:t>3</w:t>
      </w:r>
      <w:r w:rsidR="009E2AEF">
        <w:t>8,9</w:t>
      </w:r>
      <w:r w:rsidR="00AE5992">
        <w:t>%</w:t>
      </w:r>
      <w:r w:rsidR="00F22FA7">
        <w:t>; przed rokiem 62,6% wobec 37,4%</w:t>
      </w:r>
      <w:r w:rsidR="0050009A">
        <w:t xml:space="preserve">). </w:t>
      </w:r>
    </w:p>
    <w:p w14:paraId="7548E718" w14:textId="420AB298" w:rsidR="00D24C4F" w:rsidRDefault="00025644" w:rsidP="00D24C4F">
      <w:pPr>
        <w:pStyle w:val="tytuwykresu"/>
      </w:pPr>
      <w:r w:rsidRPr="00025644">
        <w:rPr>
          <w:noProof/>
          <w:lang w:eastAsia="pl-PL"/>
        </w:rPr>
        <w:drawing>
          <wp:anchor distT="0" distB="0" distL="114300" distR="114300" simplePos="0" relativeHeight="252058624" behindDoc="0" locked="0" layoutInCell="1" allowOverlap="1" wp14:anchorId="2D4D0FE5" wp14:editId="416169D2">
            <wp:simplePos x="0" y="0"/>
            <wp:positionH relativeFrom="margin">
              <wp:align>center</wp:align>
            </wp:positionH>
            <wp:positionV relativeFrom="paragraph">
              <wp:posOffset>629285</wp:posOffset>
            </wp:positionV>
            <wp:extent cx="5040000" cy="2775191"/>
            <wp:effectExtent l="0" t="0" r="8255" b="6350"/>
            <wp:wrapTopAndBottom/>
            <wp:docPr id="7" name="Obraz 7" descr="Wykres kolumnowy oraz nałożony na niego wykres liniowy prezentujący liczbę poszkodowanych w wypadkach przy pracy w latach 2015–2024. Kolumny przedstawiają liczbę poszkodowanych ogółem w tysiącach, zaś linia – w przeliczeniu na 1000 pracujących. Dla roku objętego analizą – 2024 – liczba osób poszkodowanych ogółem wyniosła – 7,6 tys., a wskaźnik wypadkowości – 4,80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0" cy="277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B07B6">
        <w:t xml:space="preserve">Wykres </w:t>
      </w:r>
      <w:r w:rsidR="00FB07B6" w:rsidRPr="00025644">
        <w:t>1. Poszkodowani w wypadkach przy pracy</w:t>
      </w:r>
      <w:r w:rsidR="00D24C4F" w:rsidRPr="00025644">
        <w:t xml:space="preserve"> ogółem oraz na 1000 pracujących</w:t>
      </w:r>
      <w:r w:rsidR="00CC6473" w:rsidRPr="00025644">
        <w:rPr>
          <w:rStyle w:val="Odwoanieprzypisudolnego"/>
        </w:rPr>
        <w:footnoteReference w:id="2"/>
      </w:r>
      <w:r w:rsidR="00D24C4F" w:rsidRPr="00025644">
        <w:br/>
        <w:t xml:space="preserve">  </w:t>
      </w:r>
      <w:r w:rsidR="00D24C4F" w:rsidRPr="00025644">
        <w:tab/>
        <w:t>(bez gospodarstw indywidualnych w rolnictwie)</w:t>
      </w:r>
      <w:r w:rsidR="007931D1" w:rsidRPr="00025644">
        <w:rPr>
          <w:b w:val="0"/>
        </w:rPr>
        <w:t xml:space="preserve"> </w:t>
      </w:r>
    </w:p>
    <w:p w14:paraId="3221DF8E" w14:textId="788283E4" w:rsidR="008433CD" w:rsidRDefault="008433CD" w:rsidP="008433CD">
      <w:pPr>
        <w:spacing w:before="0" w:after="160" w:line="259" w:lineRule="auto"/>
      </w:pPr>
      <w:r>
        <w:br w:type="page"/>
      </w:r>
    </w:p>
    <w:p w14:paraId="296DAC54" w14:textId="55E58091" w:rsidR="005D2D99" w:rsidRPr="003534FA" w:rsidRDefault="005D2D99" w:rsidP="00736F24">
      <w:pPr>
        <w:pStyle w:val="tekst"/>
      </w:pPr>
      <w:r w:rsidRPr="003534FA">
        <w:lastRenderedPageBreak/>
        <w:t xml:space="preserve">W porównaniu z </w:t>
      </w:r>
      <w:r w:rsidR="009726A1" w:rsidRPr="003534FA">
        <w:t>202</w:t>
      </w:r>
      <w:r w:rsidR="008A0BA4" w:rsidRPr="003534FA">
        <w:t>3</w:t>
      </w:r>
      <w:r w:rsidRPr="003534FA">
        <w:t xml:space="preserve"> r. zmniejszyła się liczba osób poszkodowanych przypadająca na 1000 pracujących. Wskaźnik wypadkowości w </w:t>
      </w:r>
      <w:r w:rsidR="009726A1" w:rsidRPr="003534FA">
        <w:t>202</w:t>
      </w:r>
      <w:r w:rsidR="008A0BA4" w:rsidRPr="003534FA">
        <w:t>4</w:t>
      </w:r>
      <w:r w:rsidRPr="003534FA">
        <w:t xml:space="preserve"> r. wyniósł </w:t>
      </w:r>
      <w:r w:rsidR="00C7392F" w:rsidRPr="003534FA">
        <w:t>4,</w:t>
      </w:r>
      <w:r w:rsidR="008A0BA4" w:rsidRPr="003534FA">
        <w:t>80</w:t>
      </w:r>
      <w:r w:rsidRPr="003534FA">
        <w:t xml:space="preserve"> wobec </w:t>
      </w:r>
      <w:r w:rsidR="008A0BA4" w:rsidRPr="003534FA">
        <w:t xml:space="preserve">4,95 </w:t>
      </w:r>
      <w:r w:rsidRPr="003534FA">
        <w:t>przed rokiem. Miernik ten przyjmował najwyższą wartość w sekcj</w:t>
      </w:r>
      <w:r w:rsidR="00977856" w:rsidRPr="003534FA">
        <w:t>ach</w:t>
      </w:r>
      <w:r w:rsidRPr="003534FA">
        <w:t xml:space="preserve"> </w:t>
      </w:r>
      <w:r w:rsidR="008516B7" w:rsidRPr="003534FA">
        <w:t>dostawa wody; gospodarowanie ściekami i odpadami; rekultywacja</w:t>
      </w:r>
      <w:r w:rsidRPr="003534FA">
        <w:t>, gdzie n</w:t>
      </w:r>
      <w:r w:rsidR="008516B7" w:rsidRPr="003534FA">
        <w:t>a 1000 pracujących przypadało</w:t>
      </w:r>
      <w:r w:rsidR="00977856" w:rsidRPr="003534FA">
        <w:t>, podobnie jak przed rokiem,</w:t>
      </w:r>
      <w:r w:rsidR="008516B7" w:rsidRPr="003534FA">
        <w:t xml:space="preserve"> średnio 12</w:t>
      </w:r>
      <w:r w:rsidRPr="003534FA">
        <w:t xml:space="preserve"> poszkodowanych</w:t>
      </w:r>
      <w:r w:rsidR="00977856" w:rsidRPr="003534FA">
        <w:t xml:space="preserve"> oraz</w:t>
      </w:r>
      <w:r w:rsidRPr="003534FA">
        <w:t xml:space="preserve"> </w:t>
      </w:r>
      <w:r w:rsidR="00977856" w:rsidRPr="003534FA">
        <w:t xml:space="preserve">górnictwo i wydobywanie </w:t>
      </w:r>
      <w:r w:rsidRPr="003534FA">
        <w:t>(</w:t>
      </w:r>
      <w:r w:rsidR="00977856" w:rsidRPr="003534FA">
        <w:t>1</w:t>
      </w:r>
      <w:r w:rsidR="008A0BA4" w:rsidRPr="003534FA">
        <w:t>1 poszkodowanych, o 1 osobę więcej</w:t>
      </w:r>
      <w:r w:rsidRPr="003534FA">
        <w:t>). Najmniej poszkodowany</w:t>
      </w:r>
      <w:r w:rsidR="00C7392F" w:rsidRPr="003534FA">
        <w:t>ch zaobserwowano w</w:t>
      </w:r>
      <w:r w:rsidR="003534FA" w:rsidRPr="003534FA">
        <w:t xml:space="preserve"> jednostkach związanych</w:t>
      </w:r>
      <w:r w:rsidR="00C7392F" w:rsidRPr="003534FA">
        <w:t xml:space="preserve"> </w:t>
      </w:r>
      <w:r w:rsidR="003534FA" w:rsidRPr="003534FA">
        <w:t>z informacją</w:t>
      </w:r>
      <w:r w:rsidR="00C7392F" w:rsidRPr="003534FA">
        <w:t xml:space="preserve"> i</w:t>
      </w:r>
      <w:r w:rsidR="003534FA" w:rsidRPr="003534FA">
        <w:t> komunikacją oraz z działalnością profesjonalną, naukową i techniczną</w:t>
      </w:r>
      <w:r w:rsidR="005A3A9D" w:rsidRPr="003534FA">
        <w:t xml:space="preserve"> </w:t>
      </w:r>
      <w:r w:rsidRPr="003534FA">
        <w:t>(</w:t>
      </w:r>
      <w:r w:rsidR="005A3A9D" w:rsidRPr="003534FA">
        <w:t xml:space="preserve">mniej niż </w:t>
      </w:r>
      <w:r w:rsidRPr="003534FA">
        <w:t>1 po</w:t>
      </w:r>
      <w:r w:rsidR="005A3A9D" w:rsidRPr="003534FA">
        <w:t>szkodowany na 1000 pracujących</w:t>
      </w:r>
      <w:r w:rsidRPr="003534FA">
        <w:t>).</w:t>
      </w:r>
    </w:p>
    <w:p w14:paraId="262414E3" w14:textId="5A5D8010" w:rsidR="008E432E" w:rsidRDefault="00443331" w:rsidP="00736F24">
      <w:pPr>
        <w:pStyle w:val="tekst"/>
      </w:pPr>
      <w:r>
        <w:t>Najliczniejszą grupę poszkodowanych stanowiły osoby w wieku 35–44 lata (</w:t>
      </w:r>
      <w:r w:rsidR="00283D19">
        <w:t xml:space="preserve">średnio w województwie </w:t>
      </w:r>
      <w:r w:rsidR="004578B4">
        <w:t>ich udział kształtował się n</w:t>
      </w:r>
      <w:r w:rsidR="00283D19">
        <w:t xml:space="preserve">a poziomie </w:t>
      </w:r>
      <w:r w:rsidR="00716DE3" w:rsidRPr="00716DE3">
        <w:t>26,</w:t>
      </w:r>
      <w:r w:rsidR="006404D8">
        <w:t>5</w:t>
      </w:r>
      <w:r w:rsidR="00306C2F">
        <w:t>%</w:t>
      </w:r>
      <w:r w:rsidR="004578B4">
        <w:t>, przy czym</w:t>
      </w:r>
      <w:r w:rsidR="00283D19">
        <w:t xml:space="preserve"> w przedsiębiorstwach związanych z informacją i komunikacją </w:t>
      </w:r>
      <w:r w:rsidR="004578B4">
        <w:t>wyniósł</w:t>
      </w:r>
      <w:r w:rsidR="006B64AE">
        <w:t xml:space="preserve"> </w:t>
      </w:r>
      <w:r w:rsidR="00283D19">
        <w:t>34,4%, w transporcie i gospoda</w:t>
      </w:r>
      <w:r w:rsidR="006B64AE">
        <w:t>rce magazynowej – 31,4%, w handlu; naprawie pojazdów samochodowych – 30,9%</w:t>
      </w:r>
      <w:r w:rsidR="006F48DD">
        <w:t xml:space="preserve">, a w </w:t>
      </w:r>
      <w:r w:rsidR="006F48DD" w:rsidRPr="006F48DD">
        <w:t>działalnoś</w:t>
      </w:r>
      <w:r w:rsidR="006F48DD">
        <w:t>ci</w:t>
      </w:r>
      <w:r w:rsidR="006F48DD" w:rsidRPr="006F48DD">
        <w:t xml:space="preserve"> profesjonaln</w:t>
      </w:r>
      <w:r w:rsidR="006F48DD">
        <w:t>ej</w:t>
      </w:r>
      <w:r w:rsidR="006F48DD" w:rsidRPr="006F48DD">
        <w:t>, naukow</w:t>
      </w:r>
      <w:r w:rsidR="006F48DD">
        <w:t>ej</w:t>
      </w:r>
      <w:r w:rsidR="006F48DD" w:rsidRPr="006F48DD">
        <w:t xml:space="preserve"> i techniczn</w:t>
      </w:r>
      <w:r w:rsidR="006F48DD">
        <w:t>ej – 29,7%</w:t>
      </w:r>
      <w:r w:rsidR="00306C2F">
        <w:t>)</w:t>
      </w:r>
      <w:r w:rsidR="009867F7">
        <w:t xml:space="preserve">. Stosunkowo </w:t>
      </w:r>
      <w:r w:rsidR="008A4990">
        <w:t xml:space="preserve">często wypadki przy pracy zdarzały się pracownikom z grupy </w:t>
      </w:r>
      <w:r w:rsidR="00716DE3">
        <w:t xml:space="preserve">45–54 </w:t>
      </w:r>
      <w:r w:rsidR="00EF639D">
        <w:t>lata</w:t>
      </w:r>
      <w:r w:rsidR="00EF639D" w:rsidRPr="00716DE3">
        <w:t xml:space="preserve"> </w:t>
      </w:r>
      <w:r w:rsidR="00716DE3">
        <w:t>(</w:t>
      </w:r>
      <w:r w:rsidR="00716DE3" w:rsidRPr="00716DE3">
        <w:t>2</w:t>
      </w:r>
      <w:r w:rsidR="006404D8">
        <w:t>4,5</w:t>
      </w:r>
      <w:r w:rsidR="00716DE3">
        <w:t>%</w:t>
      </w:r>
      <w:r w:rsidR="00EF639D">
        <w:t xml:space="preserve"> ogółu poszkodowanych, </w:t>
      </w:r>
      <w:r w:rsidR="005E06DB">
        <w:t xml:space="preserve">częściej </w:t>
      </w:r>
      <w:r w:rsidR="00EF639D">
        <w:t>w sekcj</w:t>
      </w:r>
      <w:r w:rsidR="005E06DB">
        <w:t>ach:</w:t>
      </w:r>
      <w:r w:rsidR="002D2B00">
        <w:t xml:space="preserve"> gó</w:t>
      </w:r>
      <w:r w:rsidR="005E06DB">
        <w:t>rnictwo i</w:t>
      </w:r>
      <w:r w:rsidR="004578B4">
        <w:t> </w:t>
      </w:r>
      <w:r w:rsidR="002D2B00">
        <w:t>wydobywanie</w:t>
      </w:r>
      <w:r w:rsidR="005E06DB">
        <w:t xml:space="preserve"> – 35,7%, wytwarzanie i zaopatrywanie w </w:t>
      </w:r>
      <w:r w:rsidR="00610F55">
        <w:t xml:space="preserve">energię elektryczną, </w:t>
      </w:r>
      <w:r w:rsidR="004578B4">
        <w:t>gaz, parę wodną i </w:t>
      </w:r>
      <w:r w:rsidR="005E06DB">
        <w:t>gorącą wodę –</w:t>
      </w:r>
      <w:r w:rsidR="00D76C32">
        <w:t xml:space="preserve"> </w:t>
      </w:r>
      <w:r w:rsidR="005E06DB">
        <w:t xml:space="preserve">33,3%, </w:t>
      </w:r>
      <w:r w:rsidR="006F48DD">
        <w:t>działalność finansowa i</w:t>
      </w:r>
      <w:r w:rsidR="00610F55">
        <w:t xml:space="preserve"> </w:t>
      </w:r>
      <w:r w:rsidR="005E06DB" w:rsidRPr="008D1927">
        <w:t>ubezpieczeniowa</w:t>
      </w:r>
      <w:r w:rsidR="005E06DB">
        <w:t xml:space="preserve"> – 31,8%,</w:t>
      </w:r>
      <w:r w:rsidR="005E06DB" w:rsidRPr="005E06DB">
        <w:t xml:space="preserve"> działalność związana z kulturą, rozrywką i rekreacją</w:t>
      </w:r>
      <w:r w:rsidR="005E06DB">
        <w:t xml:space="preserve"> – 30,6% oraz </w:t>
      </w:r>
      <w:r w:rsidR="005E06DB" w:rsidRPr="005E06DB">
        <w:t>administracja publiczna i obrona narodowa; obowiązkowe zabezpieczenia społeczne</w:t>
      </w:r>
      <w:r w:rsidR="005E06DB">
        <w:t xml:space="preserve"> – 30,5%</w:t>
      </w:r>
      <w:r w:rsidR="00716DE3">
        <w:t>)</w:t>
      </w:r>
      <w:r w:rsidR="005E06DB">
        <w:t>. Relatywnie dużo wypadków przy pracy</w:t>
      </w:r>
      <w:r w:rsidR="00716DE3">
        <w:t xml:space="preserve"> </w:t>
      </w:r>
      <w:r w:rsidR="0049237C">
        <w:t>dotyczyło też osób w</w:t>
      </w:r>
      <w:r w:rsidR="00610F55">
        <w:t xml:space="preserve"> </w:t>
      </w:r>
      <w:r w:rsidR="0049237C">
        <w:t>wieku</w:t>
      </w:r>
      <w:r w:rsidR="00716DE3">
        <w:t xml:space="preserve"> 25–34 lata</w:t>
      </w:r>
      <w:r w:rsidR="00716DE3" w:rsidRPr="00716DE3">
        <w:t xml:space="preserve"> </w:t>
      </w:r>
      <w:r w:rsidR="00716DE3">
        <w:t>(</w:t>
      </w:r>
      <w:r w:rsidR="00716DE3" w:rsidRPr="00716DE3">
        <w:t>20,</w:t>
      </w:r>
      <w:r w:rsidR="006404D8">
        <w:t>5</w:t>
      </w:r>
      <w:r w:rsidR="00306C2F">
        <w:t>%</w:t>
      </w:r>
      <w:r w:rsidR="0049237C">
        <w:t>, zwłaszcza zatrudnionych w informacji i komunikacji – 37,5%</w:t>
      </w:r>
      <w:r w:rsidR="006F48DD">
        <w:t xml:space="preserve"> ogółu poszkodowanych z tej sekcji, a także w </w:t>
      </w:r>
      <w:r w:rsidR="006F48DD" w:rsidRPr="006F48DD">
        <w:t>działalnoś</w:t>
      </w:r>
      <w:r w:rsidR="006F48DD">
        <w:t>ci</w:t>
      </w:r>
      <w:r w:rsidR="006F48DD" w:rsidRPr="006F48DD">
        <w:t xml:space="preserve"> profesjonaln</w:t>
      </w:r>
      <w:r w:rsidR="006F48DD">
        <w:t>ej</w:t>
      </w:r>
      <w:r w:rsidR="006F48DD" w:rsidRPr="006F48DD">
        <w:t>, naukow</w:t>
      </w:r>
      <w:r w:rsidR="006F48DD">
        <w:t>ej</w:t>
      </w:r>
      <w:r w:rsidR="004578B4">
        <w:t xml:space="preserve"> i</w:t>
      </w:r>
      <w:r w:rsidR="008B3F76">
        <w:t> </w:t>
      </w:r>
      <w:r w:rsidR="006F48DD" w:rsidRPr="006F48DD">
        <w:t>techniczn</w:t>
      </w:r>
      <w:r w:rsidR="006F48DD">
        <w:t>ej – 26,6%, górnictwie i wydobywaniu – 26,2% oraz handlu; naprawie pojazdów samochodowych – 25,6%</w:t>
      </w:r>
      <w:r w:rsidR="00306C2F">
        <w:t>)</w:t>
      </w:r>
      <w:r w:rsidR="00DA404B">
        <w:t>.</w:t>
      </w:r>
    </w:p>
    <w:p w14:paraId="709C89BA" w14:textId="77F7DC2B" w:rsidR="00AA0B06" w:rsidRDefault="008E432E" w:rsidP="00736F24">
      <w:pPr>
        <w:pStyle w:val="tekst"/>
      </w:pPr>
      <w:r w:rsidRPr="00104F09">
        <w:rPr>
          <w:noProof/>
        </w:rPr>
        <mc:AlternateContent>
          <mc:Choice Requires="wps">
            <w:drawing>
              <wp:anchor distT="45720" distB="45720" distL="114300" distR="114300" simplePos="0" relativeHeight="252012544" behindDoc="1" locked="0" layoutInCell="1" allowOverlap="1" wp14:anchorId="25DA619C" wp14:editId="1BD7A6E0">
                <wp:simplePos x="0" y="0"/>
                <wp:positionH relativeFrom="page">
                  <wp:posOffset>5698964</wp:posOffset>
                </wp:positionH>
                <wp:positionV relativeFrom="paragraph">
                  <wp:posOffset>9146</wp:posOffset>
                </wp:positionV>
                <wp:extent cx="1781175" cy="538480"/>
                <wp:effectExtent l="0" t="0" r="0" b="0"/>
                <wp:wrapTight wrapText="bothSides">
                  <wp:wrapPolygon edited="0">
                    <wp:start x="693" y="0"/>
                    <wp:lineTo x="693" y="20632"/>
                    <wp:lineTo x="20791" y="20632"/>
                    <wp:lineTo x="20791" y="0"/>
                    <wp:lineTo x="693" y="0"/>
                  </wp:wrapPolygon>
                </wp:wrapTight>
                <wp:docPr id="33" name="Pole tekstowe 33" descr="Najwięcej wypadków przy pracy dotyczyło osób o stosunkowo krótkim stażu pra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5384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D5D505" w14:textId="736A60AC" w:rsidR="008E432E" w:rsidRPr="00C10CF7" w:rsidRDefault="008E432E" w:rsidP="008E432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E43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Najwięcej wypadków przy pracy dotyczyło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osób o sto</w:t>
                            </w:r>
                            <w:r w:rsidRPr="008E43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sunkowo krótkim stażu pracy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5DA619C" id="_x0000_t202" coordsize="21600,21600" o:spt="202" path="m,l,21600r21600,l21600,xe">
                <v:stroke joinstyle="miter"/>
                <v:path gradientshapeok="t" o:connecttype="rect"/>
              </v:shapetype>
              <v:shape id="Pole tekstowe 33" o:spid="_x0000_s1028" type="#_x0000_t202" alt="Najwięcej wypadków przy pracy dotyczyło osób o stosunkowo krótkim stażu pracy" style="position:absolute;margin-left:448.75pt;margin-top:.7pt;width:140.25pt;height:42.4pt;z-index:-25130393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" filled="f" stroked="f">
                <v:textbox inset=",0">
                  <w:txbxContent>
                    <w:p w14:paraId="4CD5D505" w14:textId="736A60AC" w:rsidR="008E432E" w:rsidRPr="00C10CF7" w:rsidRDefault="008E432E" w:rsidP="008E432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E43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Najwięcej wypadków przy pracy dotyczyło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osób o sto</w:t>
                      </w:r>
                      <w:r w:rsidRPr="008E43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sunkowo krótkim stażu pracy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0D1464">
        <w:t>O</w:t>
      </w:r>
      <w:r>
        <w:t xml:space="preserve">fiarami wypadków przy </w:t>
      </w:r>
      <w:r w:rsidR="00AE135A">
        <w:t xml:space="preserve">pracy </w:t>
      </w:r>
      <w:r w:rsidR="00FC6F4F">
        <w:t xml:space="preserve">byli </w:t>
      </w:r>
      <w:r w:rsidR="000D1464">
        <w:t xml:space="preserve">najczęściej </w:t>
      </w:r>
      <w:r w:rsidR="00FC6F4F">
        <w:t>pracownicy z</w:t>
      </w:r>
      <w:r w:rsidR="00531444">
        <w:t xml:space="preserve"> </w:t>
      </w:r>
      <w:r w:rsidR="004456BB">
        <w:t>krótki</w:t>
      </w:r>
      <w:r w:rsidR="00FC6F4F">
        <w:t>m</w:t>
      </w:r>
      <w:r w:rsidR="004456BB">
        <w:t xml:space="preserve"> staż</w:t>
      </w:r>
      <w:r w:rsidR="00FC6F4F">
        <w:t>em pracy</w:t>
      </w:r>
      <w:r>
        <w:t xml:space="preserve"> (do 5 lat) – </w:t>
      </w:r>
      <w:r w:rsidR="000D1464" w:rsidRPr="000D1464">
        <w:t>5</w:t>
      </w:r>
      <w:r w:rsidR="000966AD">
        <w:t>8,2</w:t>
      </w:r>
      <w:r w:rsidR="005B0311">
        <w:t xml:space="preserve">%, tj. o </w:t>
      </w:r>
      <w:r w:rsidR="000D1464">
        <w:t>1</w:t>
      </w:r>
      <w:r w:rsidR="005B0311">
        <w:t>,</w:t>
      </w:r>
      <w:r w:rsidR="000966AD">
        <w:t>3</w:t>
      </w:r>
      <w:r>
        <w:t xml:space="preserve"> p.proc</w:t>
      </w:r>
      <w:r w:rsidR="0033790D">
        <w:t xml:space="preserve">. mniej niż w </w:t>
      </w:r>
      <w:r w:rsidR="009726A1">
        <w:t>202</w:t>
      </w:r>
      <w:r w:rsidR="000966AD">
        <w:t>3</w:t>
      </w:r>
      <w:r w:rsidR="0033790D">
        <w:t xml:space="preserve"> </w:t>
      </w:r>
      <w:r>
        <w:t xml:space="preserve">r., </w:t>
      </w:r>
      <w:r w:rsidR="00D929DC">
        <w:t>w tym</w:t>
      </w:r>
      <w:r w:rsidR="00FC6F4F">
        <w:t xml:space="preserve"> </w:t>
      </w:r>
      <w:r w:rsidR="00D929DC" w:rsidRPr="00D929DC">
        <w:t>29,6</w:t>
      </w:r>
      <w:r w:rsidR="00D929DC">
        <w:t>%</w:t>
      </w:r>
      <w:r w:rsidR="00D929DC" w:rsidRPr="00D929DC">
        <w:t xml:space="preserve"> </w:t>
      </w:r>
      <w:r>
        <w:t xml:space="preserve">stanowiły osoby </w:t>
      </w:r>
      <w:r w:rsidR="00A30200">
        <w:rPr>
          <w:color w:val="211D1E"/>
          <w:szCs w:val="19"/>
        </w:rPr>
        <w:t>ze stażem pracy wynoszącym 1 rok i mniej</w:t>
      </w:r>
      <w:r w:rsidR="00531444">
        <w:rPr>
          <w:color w:val="211D1E"/>
          <w:szCs w:val="19"/>
        </w:rPr>
        <w:t>.</w:t>
      </w:r>
      <w:r>
        <w:t xml:space="preserve"> </w:t>
      </w:r>
      <w:r w:rsidR="000D0232">
        <w:t xml:space="preserve">Odsetek poszkodowanych maleje wraz z długością stażu pracowników. </w:t>
      </w:r>
      <w:r w:rsidR="005868E5">
        <w:t xml:space="preserve">Wśród ofiar wypadków </w:t>
      </w:r>
      <w:r w:rsidR="00D929DC" w:rsidRPr="00D929DC">
        <w:t>1</w:t>
      </w:r>
      <w:r w:rsidR="000966AD">
        <w:t>8,0</w:t>
      </w:r>
      <w:r w:rsidR="005868E5">
        <w:t xml:space="preserve">% </w:t>
      </w:r>
      <w:r w:rsidR="00443071">
        <w:t>mi</w:t>
      </w:r>
      <w:r w:rsidR="005868E5">
        <w:t xml:space="preserve">ało staż pracy od 6 do 10 lat, </w:t>
      </w:r>
      <w:r w:rsidR="00D929DC" w:rsidRPr="00D929DC">
        <w:t>14,</w:t>
      </w:r>
      <w:r w:rsidR="000966AD">
        <w:t>1</w:t>
      </w:r>
      <w:r w:rsidR="005868E5">
        <w:t xml:space="preserve">% – od 11 do 20 lat, </w:t>
      </w:r>
      <w:r w:rsidR="008A6128">
        <w:t xml:space="preserve">a </w:t>
      </w:r>
      <w:r w:rsidR="000D0232" w:rsidRPr="000D0232">
        <w:t>9,</w:t>
      </w:r>
      <w:r w:rsidR="000966AD">
        <w:t>6</w:t>
      </w:r>
      <w:r w:rsidR="005868E5">
        <w:t>% – powyżej 20 lat.</w:t>
      </w:r>
      <w:r>
        <w:t xml:space="preserve"> </w:t>
      </w:r>
      <w:r w:rsidR="00AA0B06" w:rsidRPr="00AA0B06">
        <w:t xml:space="preserve">Wypadkom </w:t>
      </w:r>
      <w:r w:rsidR="00AA0B06" w:rsidRPr="005868E5">
        <w:t>śmiertelny</w:t>
      </w:r>
      <w:r w:rsidR="00AA0B06">
        <w:t>m</w:t>
      </w:r>
      <w:r w:rsidR="000966AD">
        <w:t xml:space="preserve"> i </w:t>
      </w:r>
      <w:r w:rsidR="00AA0B06" w:rsidRPr="005868E5">
        <w:t>ciężki</w:t>
      </w:r>
      <w:r w:rsidR="00AA0B06">
        <w:t>m</w:t>
      </w:r>
      <w:r w:rsidR="00AA0B06" w:rsidRPr="00AA0B06">
        <w:t xml:space="preserve"> ulegali </w:t>
      </w:r>
      <w:r w:rsidR="00AA0B06">
        <w:t>najczęściej</w:t>
      </w:r>
      <w:r w:rsidR="00AA0B06" w:rsidRPr="00AA0B06">
        <w:t xml:space="preserve"> pracownicy ze stażem pracy wynoszącym 1 rok i mniej (</w:t>
      </w:r>
      <w:r w:rsidR="00AA0B06">
        <w:t xml:space="preserve">odpowiednio </w:t>
      </w:r>
      <w:r w:rsidR="000D0232" w:rsidRPr="000D0232">
        <w:t>3</w:t>
      </w:r>
      <w:r w:rsidR="000966AD">
        <w:t>3</w:t>
      </w:r>
      <w:r w:rsidR="000D0232" w:rsidRPr="000D0232">
        <w:t>,3</w:t>
      </w:r>
      <w:r w:rsidR="0035080C">
        <w:t>%</w:t>
      </w:r>
      <w:r w:rsidR="009C1643">
        <w:t xml:space="preserve"> i 51,0%</w:t>
      </w:r>
      <w:r w:rsidR="0035080C">
        <w:t xml:space="preserve">). </w:t>
      </w:r>
    </w:p>
    <w:p w14:paraId="5142030F" w14:textId="1EEB6F77" w:rsidR="008E432E" w:rsidRDefault="008E432E" w:rsidP="00736F24">
      <w:pPr>
        <w:pStyle w:val="tekst"/>
      </w:pPr>
      <w:r>
        <w:t xml:space="preserve">Większość poszkodowanych była zatrudniona na czas nieokreślony i pracowała w pełnym wymiarze </w:t>
      </w:r>
      <w:r w:rsidRPr="00401953">
        <w:t xml:space="preserve">czasu </w:t>
      </w:r>
      <w:r w:rsidR="00401953">
        <w:t>pracy (</w:t>
      </w:r>
      <w:r w:rsidR="000966AD">
        <w:t>71</w:t>
      </w:r>
      <w:r w:rsidR="00E024CC">
        <w:t>,0</w:t>
      </w:r>
      <w:r w:rsidRPr="00401953">
        <w:t xml:space="preserve">% wobec </w:t>
      </w:r>
      <w:r w:rsidR="000966AD">
        <w:t>69,0</w:t>
      </w:r>
      <w:r>
        <w:t xml:space="preserve">% w </w:t>
      </w:r>
      <w:r w:rsidR="009726A1">
        <w:t>202</w:t>
      </w:r>
      <w:r w:rsidR="000966AD">
        <w:t>3</w:t>
      </w:r>
      <w:r>
        <w:t xml:space="preserve"> r.), ale w gronie poszkodowanych znalazło się również </w:t>
      </w:r>
      <w:r w:rsidR="000966AD">
        <w:t>51</w:t>
      </w:r>
      <w:r>
        <w:t xml:space="preserve"> uczniów/praktykantów (przed rokiem </w:t>
      </w:r>
      <w:r w:rsidR="00F54938">
        <w:t>4</w:t>
      </w:r>
      <w:r w:rsidR="000966AD">
        <w:t>7</w:t>
      </w:r>
      <w:r>
        <w:t>).</w:t>
      </w:r>
    </w:p>
    <w:p w14:paraId="5A1C67E1" w14:textId="304360B3" w:rsidR="00952949" w:rsidRDefault="00952949" w:rsidP="00736F24">
      <w:pPr>
        <w:pStyle w:val="tekst"/>
      </w:pPr>
      <w:r>
        <w:t xml:space="preserve">Najwięcej osób poszkodowanych w wypadkach przy pracy </w:t>
      </w:r>
      <w:r w:rsidR="00443071">
        <w:t>było zatrudnionych</w:t>
      </w:r>
      <w:r>
        <w:t xml:space="preserve"> w zakładach o li</w:t>
      </w:r>
      <w:r w:rsidR="003E45DA">
        <w:t>czbie pracujących od 50 do 249</w:t>
      </w:r>
      <w:r>
        <w:t xml:space="preserve"> (</w:t>
      </w:r>
      <w:r w:rsidR="00EA72C1" w:rsidRPr="00EA72C1">
        <w:t>34,</w:t>
      </w:r>
      <w:r w:rsidR="00657854">
        <w:t>2</w:t>
      </w:r>
      <w:r>
        <w:t>%)</w:t>
      </w:r>
      <w:r w:rsidR="00443071">
        <w:t xml:space="preserve"> oraz</w:t>
      </w:r>
      <w:r w:rsidR="00EA72C1">
        <w:t xml:space="preserve"> </w:t>
      </w:r>
      <w:r>
        <w:t>500 osób i więcej (</w:t>
      </w:r>
      <w:r w:rsidR="00EA72C1" w:rsidRPr="00EA72C1">
        <w:t>2</w:t>
      </w:r>
      <w:r w:rsidR="00657854">
        <w:t>6,</w:t>
      </w:r>
      <w:r w:rsidR="00EA72C1" w:rsidRPr="00EA72C1">
        <w:t>7</w:t>
      </w:r>
      <w:r w:rsidR="00DA404B">
        <w:t>%).</w:t>
      </w:r>
    </w:p>
    <w:p w14:paraId="739495B5" w14:textId="1E16FBA2" w:rsidR="008E432E" w:rsidRDefault="008E432E" w:rsidP="00736F24">
      <w:pPr>
        <w:pStyle w:val="tekst"/>
      </w:pPr>
      <w:r>
        <w:t>Obok skutków zdrowotnych dla osób poszkodowanych w wypadk</w:t>
      </w:r>
      <w:r w:rsidR="00CC61BD">
        <w:t>ach przy pracy, zdarzenia te po</w:t>
      </w:r>
      <w:r>
        <w:t>ciągały za sobą również konsekwencje ekonomiczne, istotne dla zakładu, w którym zdarzył się wypadek, jak i dla całej gospodarki narodowej. Były to z jednej strony straty materialne zakładu, z drugiej – strata czasu pracy innych pracowników, nieuczestniczących bezpośrednio w wypadku, a przede wszystkim absencja osób poszk</w:t>
      </w:r>
      <w:r w:rsidR="00DA404B">
        <w:t>odowanych.</w:t>
      </w:r>
    </w:p>
    <w:p w14:paraId="26403292" w14:textId="5525DD56" w:rsidR="008E432E" w:rsidRDefault="007E41D5" w:rsidP="00736F24">
      <w:pPr>
        <w:pStyle w:val="tekst"/>
      </w:pPr>
      <w:r w:rsidRPr="00104F09">
        <w:rPr>
          <w:noProof/>
        </w:rPr>
        <mc:AlternateContent>
          <mc:Choice Requires="wps">
            <w:drawing>
              <wp:anchor distT="45720" distB="45720" distL="114300" distR="114300" simplePos="0" relativeHeight="252014592" behindDoc="1" locked="0" layoutInCell="1" allowOverlap="1" wp14:anchorId="7AAC6179" wp14:editId="39300E3C">
                <wp:simplePos x="0" y="0"/>
                <wp:positionH relativeFrom="page">
                  <wp:posOffset>5712460</wp:posOffset>
                </wp:positionH>
                <wp:positionV relativeFrom="paragraph">
                  <wp:posOffset>8890</wp:posOffset>
                </wp:positionV>
                <wp:extent cx="1781175" cy="1123950"/>
                <wp:effectExtent l="0" t="0" r="0" b="0"/>
                <wp:wrapTight wrapText="bothSides">
                  <wp:wrapPolygon edited="0">
                    <wp:start x="693" y="0"/>
                    <wp:lineTo x="693" y="21234"/>
                    <wp:lineTo x="20791" y="21234"/>
                    <wp:lineTo x="20791" y="0"/>
                    <wp:lineTo x="693" y="0"/>
                  </wp:wrapPolygon>
                </wp:wrapTight>
                <wp:docPr id="35" name="Pole tekstowe 35" descr="Liczba dni niezdolności do pracy w wyniku wypadków przy pracy była o 1,9% mniejsza niż w 2023 r. Nie zmienił się jednak wskaźnik liczony na 1 poszkodowanego (wyłączając wypadki śmiertelne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123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640581" w14:textId="589DE4C4" w:rsidR="008E432E" w:rsidRPr="00C10CF7" w:rsidRDefault="008E432E" w:rsidP="008E432E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8E43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Liczba dni niezdolności do pracy w wyniku wypadków przy pracy była o </w:t>
                            </w:r>
                            <w:r w:rsidR="006578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1,9</w:t>
                            </w:r>
                            <w:r w:rsidRPr="008E43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BC2E9B" w:rsidRPr="00BC2E9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 w:rsidRPr="008E43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niż w </w:t>
                            </w:r>
                            <w:r w:rsidR="009726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657854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8E432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  <w:r w:rsidR="00D13662" w:rsidRPr="00D13662">
                              <w:t xml:space="preserve"> </w:t>
                            </w:r>
                            <w:r w:rsidR="00D13662" w:rsidRPr="00D13662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 zmienił się jednak wskaźnik liczony na 1 poszkodowanego (wyłączając wypadki śmiertelne)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AC6179" id="Pole tekstowe 35" o:spid="_x0000_s1029" type="#_x0000_t202" alt="Liczba dni niezdolności do pracy w wyniku wypadków przy pracy była o 1,9% mniejsza niż w 2023 r. Nie zmienił się jednak wskaźnik liczony na 1 poszkodowanego (wyłączając wypadki śmiertelne)" style="position:absolute;margin-left:449.8pt;margin-top:.7pt;width:140.25pt;height:88.5pt;z-index:-2513018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" filled="f" stroked="f">
                <v:textbox inset=",0">
                  <w:txbxContent>
                    <w:p w14:paraId="1E640581" w14:textId="589DE4C4" w:rsidR="008E432E" w:rsidRPr="00C10CF7" w:rsidRDefault="008E432E" w:rsidP="008E432E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8E43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Liczba dni niezdolności do pracy w wyniku wypadków przy pracy była o </w:t>
                      </w:r>
                      <w:r w:rsidR="006578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1,9</w:t>
                      </w:r>
                      <w:r w:rsidRPr="008E43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BC2E9B" w:rsidRPr="00BC2E9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 w:rsidRPr="008E43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niż w </w:t>
                      </w:r>
                      <w:r w:rsidR="009726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657854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8E432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  <w:r w:rsidR="00D13662" w:rsidRPr="00D13662">
                        <w:t xml:space="preserve"> </w:t>
                      </w:r>
                      <w:r w:rsidR="00D13662" w:rsidRPr="00D13662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 zmienił się jednak wskaźnik liczony na 1 poszkodowanego (wyłączając wypadki śmiertelne)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333956">
        <w:rPr>
          <w:noProof/>
        </w:rPr>
        <w:t xml:space="preserve">Łączna liczba dni niezdolności do pracy na skutek wypadków przy pracy </w:t>
      </w:r>
      <w:r w:rsidR="00971791">
        <w:t xml:space="preserve">w </w:t>
      </w:r>
      <w:r w:rsidR="009726A1">
        <w:t>202</w:t>
      </w:r>
      <w:r w:rsidR="00657854">
        <w:t>4</w:t>
      </w:r>
      <w:r w:rsidR="00971791">
        <w:t xml:space="preserve"> r. </w:t>
      </w:r>
      <w:r w:rsidR="008E432E">
        <w:t xml:space="preserve">wyniosła </w:t>
      </w:r>
      <w:r w:rsidR="002A4DDD" w:rsidRPr="002A4DDD">
        <w:t>3</w:t>
      </w:r>
      <w:r w:rsidR="00657854">
        <w:t>0</w:t>
      </w:r>
      <w:r w:rsidR="002A4DDD" w:rsidRPr="002A4DDD">
        <w:t>7</w:t>
      </w:r>
      <w:r w:rsidR="00657854">
        <w:t>441</w:t>
      </w:r>
      <w:r w:rsidR="008E432E">
        <w:t xml:space="preserve"> i była o </w:t>
      </w:r>
      <w:r w:rsidR="00657854">
        <w:t>1,9</w:t>
      </w:r>
      <w:r w:rsidR="008E432E">
        <w:t xml:space="preserve">% </w:t>
      </w:r>
      <w:r w:rsidR="002A4DDD">
        <w:t>mniej</w:t>
      </w:r>
      <w:r w:rsidR="008E432E">
        <w:t xml:space="preserve">sza niż </w:t>
      </w:r>
      <w:r w:rsidR="00971791">
        <w:t>rok wcześniej</w:t>
      </w:r>
      <w:r w:rsidR="008E432E">
        <w:t>.</w:t>
      </w:r>
      <w:r w:rsidR="00333956">
        <w:t xml:space="preserve"> </w:t>
      </w:r>
      <w:r w:rsidR="008E432E">
        <w:t>Wył</w:t>
      </w:r>
      <w:r w:rsidR="00971791">
        <w:t>ączając wypadki śmiertelne</w:t>
      </w:r>
      <w:r w:rsidR="00D13662">
        <w:t>,</w:t>
      </w:r>
      <w:r w:rsidR="00657854">
        <w:t xml:space="preserve"> na 1 </w:t>
      </w:r>
      <w:r w:rsidR="008E432E">
        <w:t>poszkodowanego przypadał</w:t>
      </w:r>
      <w:r w:rsidR="00333956">
        <w:t>o</w:t>
      </w:r>
      <w:r w:rsidR="008E432E">
        <w:t xml:space="preserve"> </w:t>
      </w:r>
      <w:r w:rsidR="00333956">
        <w:t xml:space="preserve">średnio </w:t>
      </w:r>
      <w:r w:rsidR="008E432E">
        <w:t>4</w:t>
      </w:r>
      <w:r w:rsidR="002A4DDD">
        <w:t>0</w:t>
      </w:r>
      <w:r w:rsidR="00333956">
        <w:t xml:space="preserve"> dni niezdolności do pracy (</w:t>
      </w:r>
      <w:r w:rsidR="00657854">
        <w:t>podobnie jak</w:t>
      </w:r>
      <w:r w:rsidR="002A4DDD">
        <w:t xml:space="preserve"> </w:t>
      </w:r>
      <w:r w:rsidR="00921DA3">
        <w:t>przed rokiem</w:t>
      </w:r>
      <w:r w:rsidR="00333956">
        <w:t>)</w:t>
      </w:r>
      <w:r w:rsidR="008E432E">
        <w:t xml:space="preserve">. Poszkodowani w wypadkach przy pracy najczęściej </w:t>
      </w:r>
      <w:r w:rsidR="00333956">
        <w:t>nie byli zdolni do pracy</w:t>
      </w:r>
      <w:r w:rsidR="008E432E">
        <w:t xml:space="preserve"> przez okres</w:t>
      </w:r>
      <w:r w:rsidR="00921DA3">
        <w:t xml:space="preserve"> </w:t>
      </w:r>
      <w:r w:rsidR="00657854">
        <w:t>od 7 do 13 dni (22,8%</w:t>
      </w:r>
      <w:r w:rsidR="00657854" w:rsidRPr="00657854">
        <w:t xml:space="preserve"> </w:t>
      </w:r>
      <w:r w:rsidR="00657854">
        <w:t>ogółu poszkodowanych)</w:t>
      </w:r>
      <w:r w:rsidR="00D97EDC">
        <w:t xml:space="preserve">, a </w:t>
      </w:r>
      <w:r w:rsidR="00656C5D">
        <w:t>także</w:t>
      </w:r>
      <w:r w:rsidR="00657854" w:rsidRPr="00657854">
        <w:t xml:space="preserve"> </w:t>
      </w:r>
      <w:r w:rsidR="00657854">
        <w:t>od 31 do 90 dni (20,4%)</w:t>
      </w:r>
      <w:r w:rsidR="00DA404B">
        <w:t>.</w:t>
      </w:r>
    </w:p>
    <w:p w14:paraId="1C6DB454" w14:textId="7AECC5A7" w:rsidR="00F53E7A" w:rsidRDefault="008D1927" w:rsidP="00736F24">
      <w:pPr>
        <w:pStyle w:val="tekst"/>
      </w:pPr>
      <w:r>
        <w:t>Najdłuższą</w:t>
      </w:r>
      <w:r w:rsidR="008E432E">
        <w:t xml:space="preserve"> </w:t>
      </w:r>
      <w:r>
        <w:t xml:space="preserve">niezdolność do pracy odnotowano wśród poszkodowanych </w:t>
      </w:r>
      <w:r w:rsidR="008E432E">
        <w:t xml:space="preserve">w </w:t>
      </w:r>
      <w:r>
        <w:t>zakładach</w:t>
      </w:r>
      <w:r w:rsidR="00F53E7A" w:rsidRPr="00F53E7A">
        <w:t xml:space="preserve"> </w:t>
      </w:r>
      <w:r>
        <w:t xml:space="preserve">prowadzących działalność </w:t>
      </w:r>
      <w:r w:rsidR="00F53E7A">
        <w:t>związan</w:t>
      </w:r>
      <w:r>
        <w:t>ą</w:t>
      </w:r>
      <w:r w:rsidR="00F53E7A">
        <w:t xml:space="preserve"> z </w:t>
      </w:r>
      <w:r w:rsidR="00E5686B">
        <w:t>górnictwem i wydobywaniem (</w:t>
      </w:r>
      <w:r>
        <w:t>przeciętnie</w:t>
      </w:r>
      <w:r w:rsidR="00E5686B">
        <w:t xml:space="preserve"> </w:t>
      </w:r>
      <w:r w:rsidR="00610F55">
        <w:t>77</w:t>
      </w:r>
      <w:r w:rsidR="00E5686B">
        <w:t xml:space="preserve"> dni, o 1</w:t>
      </w:r>
      <w:r w:rsidR="00610F55">
        <w:t>4</w:t>
      </w:r>
      <w:r w:rsidR="00E5686B">
        <w:t xml:space="preserve"> d</w:t>
      </w:r>
      <w:r w:rsidR="00610F55">
        <w:t>ni</w:t>
      </w:r>
      <w:r w:rsidR="00E5686B">
        <w:t xml:space="preserve"> </w:t>
      </w:r>
      <w:r w:rsidR="00610F55">
        <w:t>dłużej</w:t>
      </w:r>
      <w:r w:rsidR="00E5686B">
        <w:t xml:space="preserve"> niż w </w:t>
      </w:r>
      <w:r w:rsidR="00610F55">
        <w:t>2023</w:t>
      </w:r>
      <w:r w:rsidR="00E5686B">
        <w:t xml:space="preserve"> r.),</w:t>
      </w:r>
      <w:r w:rsidR="00656C5D" w:rsidRPr="00656C5D">
        <w:t xml:space="preserve"> </w:t>
      </w:r>
      <w:r w:rsidR="00610F55">
        <w:t xml:space="preserve">budownictwem (60 dni, o 4 dni dłużej), </w:t>
      </w:r>
      <w:r w:rsidR="00656C5D" w:rsidRPr="00656C5D">
        <w:t>wytwarzanie</w:t>
      </w:r>
      <w:r w:rsidR="00656C5D">
        <w:t>m</w:t>
      </w:r>
      <w:r w:rsidR="00656C5D" w:rsidRPr="00656C5D">
        <w:t xml:space="preserve"> i zaopatrywanie</w:t>
      </w:r>
      <w:r w:rsidR="00656C5D">
        <w:t>m</w:t>
      </w:r>
      <w:r w:rsidR="00610F55">
        <w:t xml:space="preserve"> w </w:t>
      </w:r>
      <w:r w:rsidR="00997251">
        <w:t xml:space="preserve">energię elektryczną, </w:t>
      </w:r>
      <w:r w:rsidR="00610F55">
        <w:t xml:space="preserve">gaz, </w:t>
      </w:r>
      <w:r w:rsidR="00656C5D" w:rsidRPr="00656C5D">
        <w:t>parę wodną</w:t>
      </w:r>
      <w:r w:rsidR="00656C5D">
        <w:t xml:space="preserve"> </w:t>
      </w:r>
      <w:r w:rsidR="00997251">
        <w:t xml:space="preserve">i gorącą wodę </w:t>
      </w:r>
      <w:r w:rsidR="00656C5D">
        <w:t>(6</w:t>
      </w:r>
      <w:r w:rsidR="00610F55">
        <w:t>0</w:t>
      </w:r>
      <w:r w:rsidR="00656C5D">
        <w:t xml:space="preserve"> dni, o 1</w:t>
      </w:r>
      <w:r w:rsidR="00610F55">
        <w:t xml:space="preserve"> dzień</w:t>
      </w:r>
      <w:r w:rsidR="00656C5D">
        <w:t xml:space="preserve"> </w:t>
      </w:r>
      <w:r w:rsidR="00610F55">
        <w:t>krócej</w:t>
      </w:r>
      <w:r w:rsidR="00656C5D">
        <w:t>), rolnictwem, leśnictwem, łowiectwem i rybactwem (5</w:t>
      </w:r>
      <w:r w:rsidR="00610F55">
        <w:t>3</w:t>
      </w:r>
      <w:r w:rsidR="00656C5D">
        <w:t xml:space="preserve"> dni, o </w:t>
      </w:r>
      <w:r w:rsidR="00610F55">
        <w:t>5</w:t>
      </w:r>
      <w:r w:rsidR="00656C5D">
        <w:t xml:space="preserve"> </w:t>
      </w:r>
      <w:r w:rsidR="00610F55">
        <w:t>dni krócej</w:t>
      </w:r>
      <w:r w:rsidR="00656C5D">
        <w:t>)</w:t>
      </w:r>
      <w:r w:rsidR="00610F55">
        <w:t>.</w:t>
      </w:r>
      <w:r w:rsidR="00656C5D">
        <w:t xml:space="preserve"> </w:t>
      </w:r>
      <w:r w:rsidR="007677A2">
        <w:t xml:space="preserve">Najkrótsze okresy niezdolności do pracy </w:t>
      </w:r>
      <w:r>
        <w:t>obserwowano</w:t>
      </w:r>
      <w:r w:rsidR="007677A2">
        <w:t xml:space="preserve"> w </w:t>
      </w:r>
      <w:r w:rsidR="00B11D96">
        <w:t>sekcjach</w:t>
      </w:r>
      <w:r>
        <w:t>: informacja i komunikacja (2</w:t>
      </w:r>
      <w:r w:rsidR="00F56F7F">
        <w:t>9</w:t>
      </w:r>
      <w:r>
        <w:t xml:space="preserve"> dni, </w:t>
      </w:r>
      <w:r w:rsidR="00656C5D">
        <w:t xml:space="preserve">o </w:t>
      </w:r>
      <w:r w:rsidR="00F56F7F">
        <w:t>6</w:t>
      </w:r>
      <w:r w:rsidR="00656C5D">
        <w:t xml:space="preserve"> d</w:t>
      </w:r>
      <w:r w:rsidR="00F56F7F">
        <w:t>ni</w:t>
      </w:r>
      <w:r w:rsidR="00656C5D">
        <w:t xml:space="preserve"> </w:t>
      </w:r>
      <w:r w:rsidR="00846438">
        <w:t xml:space="preserve">dłużej </w:t>
      </w:r>
      <w:r>
        <w:t>niż przed rokiem),</w:t>
      </w:r>
      <w:r w:rsidR="00B11D96">
        <w:t xml:space="preserve"> </w:t>
      </w:r>
      <w:r w:rsidR="00F56F7F">
        <w:t>zakwaterowanie i gastronomia (30 dni, o 4 dni dłużej</w:t>
      </w:r>
      <w:r w:rsidR="00846438">
        <w:t xml:space="preserve">) </w:t>
      </w:r>
      <w:r w:rsidR="007677A2">
        <w:t>oraz</w:t>
      </w:r>
      <w:r w:rsidR="00F56F7F" w:rsidRPr="00F56F7F">
        <w:t xml:space="preserve"> </w:t>
      </w:r>
      <w:r w:rsidR="00846438">
        <w:t>działalność związana z </w:t>
      </w:r>
      <w:r w:rsidR="00F56F7F" w:rsidRPr="005E06DB">
        <w:t>kulturą, rozrywką i rekreacją</w:t>
      </w:r>
      <w:r w:rsidR="00F56F7F">
        <w:t xml:space="preserve"> (30 dni, o 6 dni krócej).</w:t>
      </w:r>
    </w:p>
    <w:p w14:paraId="2C704ADA" w14:textId="28A90F60" w:rsidR="00780501" w:rsidRDefault="003C159B" w:rsidP="00736F24">
      <w:pPr>
        <w:pStyle w:val="tekst"/>
        <w:rPr>
          <w:noProof/>
        </w:rPr>
      </w:pPr>
      <w:r w:rsidRPr="00736F24"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2028928" behindDoc="1" locked="0" layoutInCell="1" allowOverlap="1" wp14:anchorId="463227C3" wp14:editId="3BFFB8B7">
                <wp:simplePos x="0" y="0"/>
                <wp:positionH relativeFrom="page">
                  <wp:posOffset>5699286</wp:posOffset>
                </wp:positionH>
                <wp:positionV relativeFrom="paragraph">
                  <wp:posOffset>5241</wp:posOffset>
                </wp:positionV>
                <wp:extent cx="1781175" cy="661670"/>
                <wp:effectExtent l="0" t="0" r="0" b="5080"/>
                <wp:wrapTight wrapText="bothSides">
                  <wp:wrapPolygon edited="0">
                    <wp:start x="693" y="0"/>
                    <wp:lineTo x="693" y="21144"/>
                    <wp:lineTo x="20791" y="21144"/>
                    <wp:lineTo x="20791" y="0"/>
                    <wp:lineTo x="693" y="0"/>
                  </wp:wrapPolygon>
                </wp:wrapTight>
                <wp:docPr id="36" name="Pole tekstowe 36" descr="Szacunkowe straty materialne spowodowane wypadkami przy pracy były o 87,1% wyższe niż w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3FEAEF" w14:textId="480544BD" w:rsidR="003C159B" w:rsidRPr="00C10CF7" w:rsidRDefault="003C159B" w:rsidP="003C159B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BD49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Szacunkowe straty materi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al</w:t>
                            </w:r>
                            <w:r w:rsidRPr="00BD49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ne spowodowane wypadkami przy pracy były o </w:t>
                            </w:r>
                            <w:r w:rsidR="00903B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8</w:t>
                            </w:r>
                            <w:r w:rsidR="00DB304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7,1</w:t>
                            </w:r>
                            <w:r w:rsidRPr="00BD49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% </w:t>
                            </w:r>
                            <w:r w:rsidR="00903B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wyż</w:t>
                            </w:r>
                            <w:r w:rsidRPr="00BD49F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sze niż </w:t>
                            </w:r>
                            <w:r w:rsidR="00932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9726A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202</w:t>
                            </w:r>
                            <w:r w:rsidR="00903BDF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932BE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227C3" id="Pole tekstowe 36" o:spid="_x0000_s1030" type="#_x0000_t202" alt="Szacunkowe straty materialne spowodowane wypadkami przy pracy były o 87,1% wyższe niż w 2023 r." style="position:absolute;margin-left:448.75pt;margin-top:.4pt;width:140.25pt;height:52.1pt;z-index:-2512875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" filled="f" stroked="f">
                <v:textbox inset=",0">
                  <w:txbxContent>
                    <w:p w14:paraId="3C3FEAEF" w14:textId="480544BD" w:rsidR="003C159B" w:rsidRPr="00C10CF7" w:rsidRDefault="003C159B" w:rsidP="003C159B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BD49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Szacunkowe straty materi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al</w:t>
                      </w:r>
                      <w:r w:rsidRPr="00BD49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ne spowodowane wypadkami przy pracy były o </w:t>
                      </w:r>
                      <w:r w:rsidR="00903B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8</w:t>
                      </w:r>
                      <w:r w:rsidR="00DB304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7,1</w:t>
                      </w:r>
                      <w:r w:rsidRPr="00BD49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% </w:t>
                      </w:r>
                      <w:r w:rsidR="00903B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wyż</w:t>
                      </w:r>
                      <w:r w:rsidRPr="00BD49F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sze niż </w:t>
                      </w:r>
                      <w:r w:rsidR="00932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9726A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202</w:t>
                      </w:r>
                      <w:r w:rsidR="00903BDF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932BE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80501" w:rsidRPr="00736F24">
        <w:t>Łączny wymiar czasu pracy straconego w związku z wypadkami (</w:t>
      </w:r>
      <w:r w:rsidR="00D22FD2" w:rsidRPr="00736F24">
        <w:t>wyłączając</w:t>
      </w:r>
      <w:r w:rsidR="00780501" w:rsidRPr="00736F24">
        <w:t xml:space="preserve"> poszkodowany</w:t>
      </w:r>
      <w:r w:rsidR="00D22FD2" w:rsidRPr="00736F24">
        <w:t>ch</w:t>
      </w:r>
      <w:r w:rsidR="00780501" w:rsidRPr="00736F24">
        <w:t xml:space="preserve"> w tych zdarzeniach) wyniósł </w:t>
      </w:r>
      <w:r w:rsidR="00044B56" w:rsidRPr="00736F24">
        <w:t>3302</w:t>
      </w:r>
      <w:r w:rsidR="005858FA" w:rsidRPr="00736F24">
        <w:t xml:space="preserve"> </w:t>
      </w:r>
      <w:r w:rsidR="00915189" w:rsidRPr="00736F24">
        <w:t>roboczogodzin</w:t>
      </w:r>
      <w:r w:rsidR="00F22FA7">
        <w:t>y</w:t>
      </w:r>
      <w:r w:rsidR="00915189" w:rsidRPr="00736F24">
        <w:t xml:space="preserve">, tj. o </w:t>
      </w:r>
      <w:r w:rsidR="00044B56" w:rsidRPr="00736F24">
        <w:t>5,0</w:t>
      </w:r>
      <w:r w:rsidR="00915189" w:rsidRPr="00736F24">
        <w:t xml:space="preserve">% </w:t>
      </w:r>
      <w:r w:rsidR="00044B56" w:rsidRPr="00736F24">
        <w:t>więc</w:t>
      </w:r>
      <w:r w:rsidR="00915189" w:rsidRPr="00736F24">
        <w:t xml:space="preserve">ej niż w </w:t>
      </w:r>
      <w:r w:rsidR="009726A1" w:rsidRPr="00736F24">
        <w:t>202</w:t>
      </w:r>
      <w:r w:rsidR="00044B56" w:rsidRPr="00736F24">
        <w:t>3</w:t>
      </w:r>
      <w:r w:rsidR="00915189" w:rsidRPr="00736F24">
        <w:t xml:space="preserve"> r</w:t>
      </w:r>
      <w:r w:rsidR="00780501" w:rsidRPr="00736F24">
        <w:t xml:space="preserve">. </w:t>
      </w:r>
      <w:r w:rsidR="00932BE8" w:rsidRPr="00736F24">
        <w:t>Większość</w:t>
      </w:r>
      <w:r w:rsidR="00780501" w:rsidRPr="00736F24">
        <w:t xml:space="preserve"> </w:t>
      </w:r>
      <w:r w:rsidR="00D30D77" w:rsidRPr="00736F24">
        <w:t xml:space="preserve">tego rodzaju </w:t>
      </w:r>
      <w:r w:rsidR="00780501" w:rsidRPr="00736F24">
        <w:t>strat poniesiono w przetwórstw</w:t>
      </w:r>
      <w:r w:rsidR="00D22FD2" w:rsidRPr="00736F24">
        <w:t>ie</w:t>
      </w:r>
      <w:r w:rsidR="00780501" w:rsidRPr="00736F24">
        <w:t xml:space="preserve"> przemysłow</w:t>
      </w:r>
      <w:r w:rsidR="00D22FD2" w:rsidRPr="00736F24">
        <w:t>ym</w:t>
      </w:r>
      <w:r w:rsidR="00780501" w:rsidRPr="00736F24">
        <w:t xml:space="preserve"> (</w:t>
      </w:r>
      <w:r w:rsidR="00044B56" w:rsidRPr="00736F24">
        <w:t>2081</w:t>
      </w:r>
      <w:r w:rsidR="00DF76A1" w:rsidRPr="00736F24">
        <w:t xml:space="preserve"> </w:t>
      </w:r>
      <w:r w:rsidR="00780501" w:rsidRPr="00736F24">
        <w:t>roboczogodzin</w:t>
      </w:r>
      <w:r w:rsidR="001B539C" w:rsidRPr="00736F24">
        <w:t xml:space="preserve">, tj. </w:t>
      </w:r>
      <w:r w:rsidR="00044B56" w:rsidRPr="00736F24">
        <w:t>63,0</w:t>
      </w:r>
      <w:r w:rsidR="001B539C" w:rsidRPr="00736F24">
        <w:t>% ogółu</w:t>
      </w:r>
      <w:r w:rsidR="00044B56" w:rsidRPr="00736F24">
        <w:t xml:space="preserve">), </w:t>
      </w:r>
      <w:r w:rsidR="003E0488" w:rsidRPr="00736F24">
        <w:t xml:space="preserve">a ponadto w </w:t>
      </w:r>
      <w:r w:rsidR="00D30D77" w:rsidRPr="00736F24">
        <w:t>transporcie i</w:t>
      </w:r>
      <w:r w:rsidR="003E0488" w:rsidRPr="00736F24">
        <w:t xml:space="preserve"> </w:t>
      </w:r>
      <w:r w:rsidR="00D30D77" w:rsidRPr="00736F24">
        <w:t>gospodarce magazynowej</w:t>
      </w:r>
      <w:r w:rsidR="00DF76A1" w:rsidRPr="00736F24">
        <w:t xml:space="preserve"> (</w:t>
      </w:r>
      <w:r w:rsidR="003E0488" w:rsidRPr="00736F24">
        <w:t>213</w:t>
      </w:r>
      <w:r w:rsidR="00DF76A1" w:rsidRPr="00736F24">
        <w:t xml:space="preserve"> roboczogodzin</w:t>
      </w:r>
      <w:r w:rsidR="00D30D77" w:rsidRPr="00736F24">
        <w:t xml:space="preserve">, tj. </w:t>
      </w:r>
      <w:r w:rsidR="003E0488" w:rsidRPr="00736F24">
        <w:t>6,5</w:t>
      </w:r>
      <w:r w:rsidR="00D30D77" w:rsidRPr="00736F24">
        <w:t>%</w:t>
      </w:r>
      <w:r w:rsidR="00DF76A1" w:rsidRPr="00736F24">
        <w:t>)</w:t>
      </w:r>
      <w:r w:rsidR="003E0488" w:rsidRPr="00736F24">
        <w:t>, handlu; naprawie pojazdów samochodowych (197 roboczogodzin, tj</w:t>
      </w:r>
      <w:r w:rsidR="00780501" w:rsidRPr="00736F24">
        <w:t xml:space="preserve">. </w:t>
      </w:r>
      <w:r w:rsidR="003E0488" w:rsidRPr="00736F24">
        <w:t>6,0%) oraz budownictwie (190 roboczogodzin, tj. 5,</w:t>
      </w:r>
      <w:r w:rsidR="00736F24" w:rsidRPr="00736F24">
        <w:t>8</w:t>
      </w:r>
      <w:r w:rsidR="003E0488" w:rsidRPr="00736F24">
        <w:t>%).</w:t>
      </w:r>
      <w:r w:rsidR="00736F24" w:rsidRPr="00736F24">
        <w:t xml:space="preserve"> </w:t>
      </w:r>
      <w:r w:rsidR="00780501" w:rsidRPr="00736F24">
        <w:t xml:space="preserve">Szacunkowe straty materialne spowodowane wypadkami </w:t>
      </w:r>
      <w:r w:rsidR="00736F24" w:rsidRPr="00736F24">
        <w:t xml:space="preserve">w 2024 r. </w:t>
      </w:r>
      <w:r w:rsidR="00780501" w:rsidRPr="00736F24">
        <w:t xml:space="preserve">kształtowały się na </w:t>
      </w:r>
      <w:r w:rsidR="00736F24" w:rsidRPr="00736F24">
        <w:t xml:space="preserve">poziomie </w:t>
      </w:r>
      <w:r w:rsidR="00736F24">
        <w:t>3970,8</w:t>
      </w:r>
      <w:r w:rsidR="00736F24" w:rsidRPr="00736F24">
        <w:t xml:space="preserve"> tys. zł, tj. o </w:t>
      </w:r>
      <w:r w:rsidR="00736F24">
        <w:t>8</w:t>
      </w:r>
      <w:r w:rsidR="00736F24" w:rsidRPr="00736F24">
        <w:t xml:space="preserve">7,1% </w:t>
      </w:r>
      <w:r w:rsidR="00736F24">
        <w:t>w</w:t>
      </w:r>
      <w:r w:rsidR="002E162E">
        <w:t>yż</w:t>
      </w:r>
      <w:r w:rsidR="00736F24" w:rsidRPr="00736F24">
        <w:t>ej niż przed rokiem. Największe straty odnotowano w transporcie i gospodarce magazynowej (</w:t>
      </w:r>
      <w:r w:rsidR="00736F24">
        <w:t>2613,4</w:t>
      </w:r>
      <w:r w:rsidR="00736F24" w:rsidRPr="00736F24">
        <w:t xml:space="preserve"> tys. zł</w:t>
      </w:r>
      <w:r w:rsidR="00736F24">
        <w:t>, co stanowiło 65,8% ogółu strat materialnych</w:t>
      </w:r>
      <w:r w:rsidR="00736F24" w:rsidRPr="00736F24">
        <w:t xml:space="preserve">), </w:t>
      </w:r>
      <w:r w:rsidR="00736F24">
        <w:t xml:space="preserve">a ponadto w </w:t>
      </w:r>
      <w:r w:rsidR="00A0445C">
        <w:t xml:space="preserve">opiece zdrowotnej i pomocy społecznej </w:t>
      </w:r>
      <w:r w:rsidR="00A0445C" w:rsidRPr="00736F24">
        <w:t>(4</w:t>
      </w:r>
      <w:r w:rsidR="00A0445C">
        <w:t>24,1</w:t>
      </w:r>
      <w:r w:rsidR="00A0445C" w:rsidRPr="00736F24">
        <w:t xml:space="preserve"> tys. z</w:t>
      </w:r>
      <w:r w:rsidR="00A0445C">
        <w:rPr>
          <w:noProof/>
        </w:rPr>
        <w:t>ł, t</w:t>
      </w:r>
      <w:r w:rsidR="003342D5">
        <w:t>j. 10,7%</w:t>
      </w:r>
      <w:r w:rsidR="00A0445C">
        <w:rPr>
          <w:noProof/>
        </w:rPr>
        <w:t>)</w:t>
      </w:r>
      <w:r w:rsidR="003342D5" w:rsidRPr="003342D5">
        <w:t xml:space="preserve"> </w:t>
      </w:r>
      <w:r w:rsidR="003342D5" w:rsidRPr="00736F24">
        <w:t xml:space="preserve">oraz </w:t>
      </w:r>
      <w:r w:rsidR="00736F24" w:rsidRPr="00736F24">
        <w:t>przetwórstwie przemysłowym (</w:t>
      </w:r>
      <w:r w:rsidR="003342D5">
        <w:t>388</w:t>
      </w:r>
      <w:r w:rsidR="00736F24" w:rsidRPr="00736F24">
        <w:t>,</w:t>
      </w:r>
      <w:r w:rsidR="003342D5">
        <w:t>0</w:t>
      </w:r>
      <w:r w:rsidR="00736F24" w:rsidRPr="00736F24">
        <w:t xml:space="preserve"> tys. zł</w:t>
      </w:r>
      <w:r w:rsidR="003342D5">
        <w:t>, tj. 9,8%</w:t>
      </w:r>
      <w:r w:rsidR="00736F24" w:rsidRPr="00736F24">
        <w:t>)</w:t>
      </w:r>
      <w:r w:rsidR="003342D5">
        <w:t>.</w:t>
      </w:r>
    </w:p>
    <w:p w14:paraId="29842B81" w14:textId="1E7924A8" w:rsidR="006A5214" w:rsidRPr="00025644" w:rsidRDefault="00025644" w:rsidP="00592F9D">
      <w:pPr>
        <w:pStyle w:val="tytuwykresu"/>
      </w:pPr>
      <w:r w:rsidRPr="00025644">
        <w:rPr>
          <w:noProof/>
          <w:lang w:eastAsia="pl-PL"/>
        </w:rPr>
        <w:drawing>
          <wp:anchor distT="0" distB="0" distL="114300" distR="114300" simplePos="0" relativeHeight="252059648" behindDoc="0" locked="0" layoutInCell="1" allowOverlap="1" wp14:anchorId="1C786214" wp14:editId="32E26779">
            <wp:simplePos x="0" y="0"/>
            <wp:positionH relativeFrom="margin">
              <wp:align>left</wp:align>
            </wp:positionH>
            <wp:positionV relativeFrom="paragraph">
              <wp:posOffset>554990</wp:posOffset>
            </wp:positionV>
            <wp:extent cx="5039995" cy="4914265"/>
            <wp:effectExtent l="0" t="0" r="8255" b="635"/>
            <wp:wrapTopAndBottom/>
            <wp:docPr id="14" name="Obraz 14" descr="Wykres słupkowy przedstawiający przeciętny okres niezdolności do pracy poszkodowanych w wypadkach przy pracy w wybranych sekcjach PKD w latach 2023 i 2024. Spośród sekcji o największej liczbie poszkodowanych (w 2024 r. ponad 60 osób) relatywnie najdłużej na zwolnieniu pozostawali poszkodowani w wypadkach, które zdarzyły się w przedsiębiorstwach związanych z budownictwem (60 dni)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9995" cy="4914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7B5D">
        <w:t>Wykres 2</w:t>
      </w:r>
      <w:r w:rsidR="006A5214">
        <w:t>.</w:t>
      </w:r>
      <w:r w:rsidR="006A5214" w:rsidRPr="00315576">
        <w:t xml:space="preserve"> </w:t>
      </w:r>
      <w:r w:rsidR="00BD49F9" w:rsidRPr="00025644">
        <w:t>Przeciętny okres niezdolności do pracy poszkodowanych w wypadkach</w:t>
      </w:r>
      <w:r w:rsidR="00BD49F9" w:rsidRPr="00025644">
        <w:rPr>
          <w:b w:val="0"/>
          <w:vertAlign w:val="superscript"/>
        </w:rPr>
        <w:t>a</w:t>
      </w:r>
      <w:r w:rsidR="00BD49F9" w:rsidRPr="00025644">
        <w:t xml:space="preserve"> przy pracy</w:t>
      </w:r>
      <w:r w:rsidR="005E6A9C">
        <w:br/>
      </w:r>
      <w:r w:rsidR="005E6A9C">
        <w:tab/>
      </w:r>
      <w:r w:rsidR="005E6A9C" w:rsidRPr="005E6A9C">
        <w:t>w wybranych sekcjach PKD</w:t>
      </w:r>
    </w:p>
    <w:p w14:paraId="20B3AA07" w14:textId="22E9904E" w:rsidR="00BD49F9" w:rsidRDefault="00BD49F9" w:rsidP="00C522A3">
      <w:pPr>
        <w:pStyle w:val="notka"/>
      </w:pPr>
      <w:r w:rsidRPr="004C4D7E">
        <w:t>a Bez wypadków śmiertelnych.</w:t>
      </w:r>
    </w:p>
    <w:p w14:paraId="3F3F4D95" w14:textId="4FDBAFCD" w:rsidR="006314E0" w:rsidRDefault="00BD49F9" w:rsidP="00903BDF">
      <w:pPr>
        <w:pStyle w:val="tekst"/>
        <w:spacing w:before="240"/>
      </w:pPr>
      <w:r w:rsidRPr="00903BDF">
        <w:t>Poziom wypadkowości nie jest jednakowy na obszarze całego województwa. Najwięcej wypadków przy pracy zdarza się tam, gdzie jest zarejestrowanych najwię</w:t>
      </w:r>
      <w:r w:rsidR="00702C3A" w:rsidRPr="00903BDF">
        <w:t>cej podmiotów gospodarki narodo</w:t>
      </w:r>
      <w:r w:rsidRPr="00903BDF">
        <w:t xml:space="preserve">wej. </w:t>
      </w:r>
      <w:r w:rsidR="00C54C98" w:rsidRPr="00903BDF">
        <w:t>D</w:t>
      </w:r>
      <w:r w:rsidRPr="00903BDF">
        <w:t>ominuje pod tym względem Poznań, gdzie w wypadkach przy pra</w:t>
      </w:r>
      <w:r w:rsidR="005023DB">
        <w:t xml:space="preserve">cy i </w:t>
      </w:r>
      <w:r w:rsidRPr="00903BDF">
        <w:t>zdar</w:t>
      </w:r>
      <w:r w:rsidR="004038F8" w:rsidRPr="00903BDF">
        <w:t xml:space="preserve">zeniach traktowanych na równi z </w:t>
      </w:r>
      <w:r w:rsidRPr="00903BDF">
        <w:t>nimi poszkodowan</w:t>
      </w:r>
      <w:r w:rsidR="00011D66">
        <w:t>e</w:t>
      </w:r>
      <w:r w:rsidRPr="00903BDF">
        <w:t xml:space="preserve"> został</w:t>
      </w:r>
      <w:r w:rsidR="00011D66">
        <w:t>y</w:t>
      </w:r>
      <w:r w:rsidRPr="00903BDF">
        <w:t xml:space="preserve"> </w:t>
      </w:r>
      <w:r w:rsidR="00205E4B" w:rsidRPr="00903BDF">
        <w:t>1</w:t>
      </w:r>
      <w:r w:rsidR="00011D66">
        <w:t>634</w:t>
      </w:r>
      <w:r w:rsidRPr="00903BDF">
        <w:t xml:space="preserve"> os</w:t>
      </w:r>
      <w:r w:rsidR="00011D66">
        <w:t>o</w:t>
      </w:r>
      <w:r w:rsidR="00205E4B" w:rsidRPr="00903BDF">
        <w:t>b</w:t>
      </w:r>
      <w:r w:rsidR="00011D66">
        <w:t>y</w:t>
      </w:r>
      <w:r w:rsidRPr="00903BDF">
        <w:t xml:space="preserve"> (</w:t>
      </w:r>
      <w:r w:rsidR="00011D66">
        <w:t>21,4</w:t>
      </w:r>
      <w:r w:rsidR="004038F8" w:rsidRPr="00903BDF">
        <w:t>% ogółu</w:t>
      </w:r>
      <w:r w:rsidRPr="00903BDF">
        <w:t>)</w:t>
      </w:r>
      <w:r w:rsidR="004038F8" w:rsidRPr="00903BDF">
        <w:t xml:space="preserve">. </w:t>
      </w:r>
      <w:r w:rsidR="003E79AA" w:rsidRPr="00903BDF">
        <w:t>Stosunkowo d</w:t>
      </w:r>
      <w:r w:rsidR="00F830AE" w:rsidRPr="00903BDF">
        <w:t>użą liczbę osób poszkodowanych odnotowano</w:t>
      </w:r>
      <w:r w:rsidR="004038F8" w:rsidRPr="00903BDF">
        <w:t xml:space="preserve"> </w:t>
      </w:r>
      <w:r w:rsidR="003E79AA" w:rsidRPr="00903BDF">
        <w:t>również w</w:t>
      </w:r>
      <w:r w:rsidR="00C54C98" w:rsidRPr="00903BDF">
        <w:t xml:space="preserve"> </w:t>
      </w:r>
      <w:r w:rsidR="004038F8" w:rsidRPr="00903BDF">
        <w:t>powiatach: poznańskim (</w:t>
      </w:r>
      <w:r w:rsidR="00205E4B" w:rsidRPr="00903BDF">
        <w:t>11</w:t>
      </w:r>
      <w:r w:rsidR="00011D66">
        <w:t>54</w:t>
      </w:r>
      <w:r w:rsidR="004038F8" w:rsidRPr="00903BDF">
        <w:t xml:space="preserve">, tj. </w:t>
      </w:r>
      <w:r w:rsidR="00205E4B" w:rsidRPr="00903BDF">
        <w:t>1</w:t>
      </w:r>
      <w:r w:rsidR="00011D66">
        <w:t>5</w:t>
      </w:r>
      <w:r w:rsidR="00205E4B" w:rsidRPr="00903BDF">
        <w:t>,1</w:t>
      </w:r>
      <w:r w:rsidR="004038F8" w:rsidRPr="00903BDF">
        <w:t xml:space="preserve">%), </w:t>
      </w:r>
      <w:r w:rsidR="00011D66" w:rsidRPr="00903BDF">
        <w:t>pilskim (3</w:t>
      </w:r>
      <w:r w:rsidR="00011D66">
        <w:t>66</w:t>
      </w:r>
      <w:r w:rsidR="00011D66" w:rsidRPr="00903BDF">
        <w:t>, tj. 4,</w:t>
      </w:r>
      <w:r w:rsidR="00011D66">
        <w:t>8</w:t>
      </w:r>
      <w:r w:rsidR="00011D66" w:rsidRPr="00903BDF">
        <w:t>%)</w:t>
      </w:r>
      <w:r w:rsidR="00011D66">
        <w:t xml:space="preserve"> i </w:t>
      </w:r>
      <w:r w:rsidRPr="00903BDF">
        <w:t>ostrowskim (</w:t>
      </w:r>
      <w:r w:rsidR="00011D66">
        <w:t>358</w:t>
      </w:r>
      <w:r w:rsidRPr="00903BDF">
        <w:t xml:space="preserve">, </w:t>
      </w:r>
      <w:r w:rsidR="004038F8" w:rsidRPr="00903BDF">
        <w:t xml:space="preserve">tj. </w:t>
      </w:r>
      <w:r w:rsidR="00011D66">
        <w:t>4,7</w:t>
      </w:r>
      <w:r w:rsidR="004038F8" w:rsidRPr="00903BDF">
        <w:t>%</w:t>
      </w:r>
      <w:r w:rsidR="00011D66">
        <w:t>)</w:t>
      </w:r>
      <w:r w:rsidR="00356CBA" w:rsidRPr="00903BDF">
        <w:t>.</w:t>
      </w:r>
    </w:p>
    <w:p w14:paraId="59BBB48C" w14:textId="4F7BC4B7" w:rsidR="00903BDF" w:rsidRDefault="00903BDF" w:rsidP="00903BDF">
      <w:pPr>
        <w:pStyle w:val="tekst"/>
        <w:spacing w:before="240"/>
      </w:pPr>
      <w:r>
        <w:br w:type="page"/>
      </w:r>
    </w:p>
    <w:p w14:paraId="72367EE5" w14:textId="4B19E964" w:rsidR="00356CBA" w:rsidRDefault="00356CBA" w:rsidP="003342D5">
      <w:pPr>
        <w:pStyle w:val="tekst"/>
      </w:pPr>
      <w:r>
        <w:lastRenderedPageBreak/>
        <w:t xml:space="preserve">Uwzględniając liczbę podmiotów gospodarki narodowej, najwięcej </w:t>
      </w:r>
      <w:r w:rsidRPr="00E72D14">
        <w:t xml:space="preserve">osób </w:t>
      </w:r>
      <w:r>
        <w:t>poszkodowanych w </w:t>
      </w:r>
      <w:r w:rsidRPr="00E72D14">
        <w:t>wypadkach przy pracy</w:t>
      </w:r>
      <w:r>
        <w:t xml:space="preserve"> w 202</w:t>
      </w:r>
      <w:r w:rsidR="00535B4F">
        <w:t>4</w:t>
      </w:r>
      <w:r>
        <w:t xml:space="preserve"> r.</w:t>
      </w:r>
      <w:r w:rsidRPr="00E72D14">
        <w:t xml:space="preserve"> odnotowano</w:t>
      </w:r>
      <w:r>
        <w:t xml:space="preserve"> w powiatach: </w:t>
      </w:r>
      <w:r w:rsidRPr="00E72D14">
        <w:t>rawickim (</w:t>
      </w:r>
      <w:r w:rsidRPr="00BA0C37">
        <w:t>2,</w:t>
      </w:r>
      <w:r w:rsidR="00535B4F">
        <w:t>7</w:t>
      </w:r>
      <w:r w:rsidRPr="00BA0C37">
        <w:t>7</w:t>
      </w:r>
      <w:r>
        <w:t xml:space="preserve"> </w:t>
      </w:r>
      <w:r w:rsidRPr="00E72D14">
        <w:t>poszkodowanych na 100 podmiotów wobec 2,</w:t>
      </w:r>
      <w:r w:rsidR="00535B4F">
        <w:t>8</w:t>
      </w:r>
      <w:r>
        <w:t>7</w:t>
      </w:r>
      <w:r w:rsidRPr="00E72D14">
        <w:t xml:space="preserve"> w </w:t>
      </w:r>
      <w:r>
        <w:t>202</w:t>
      </w:r>
      <w:r w:rsidR="00535B4F">
        <w:t>3</w:t>
      </w:r>
      <w:r w:rsidRPr="00E72D14">
        <w:t xml:space="preserve"> r.)</w:t>
      </w:r>
      <w:r>
        <w:t>,</w:t>
      </w:r>
      <w:r w:rsidRPr="00BA0C37">
        <w:t xml:space="preserve"> </w:t>
      </w:r>
      <w:r w:rsidR="00535B4F">
        <w:t xml:space="preserve">chodzieskim (2,54 wobec 1,92), </w:t>
      </w:r>
      <w:r>
        <w:t>pilskim (</w:t>
      </w:r>
      <w:r w:rsidR="00535B4F">
        <w:t xml:space="preserve">2,43 </w:t>
      </w:r>
      <w:r>
        <w:t>wobec</w:t>
      </w:r>
      <w:r w:rsidR="00535B4F">
        <w:t xml:space="preserve"> 2,24</w:t>
      </w:r>
      <w:r>
        <w:t xml:space="preserve">), </w:t>
      </w:r>
      <w:r w:rsidR="00535B4F" w:rsidRPr="00BA0C37">
        <w:t>czarnkowsko-trzcianecki</w:t>
      </w:r>
      <w:r w:rsidR="00535B4F">
        <w:t>m (</w:t>
      </w:r>
      <w:r w:rsidR="00535B4F" w:rsidRPr="00BA0C37">
        <w:t>2,3</w:t>
      </w:r>
      <w:r w:rsidR="00535B4F">
        <w:t xml:space="preserve">4 </w:t>
      </w:r>
      <w:r w:rsidR="00535B4F" w:rsidRPr="00BA0C37">
        <w:t>wobec 2,</w:t>
      </w:r>
      <w:r w:rsidR="00535B4F">
        <w:t>36</w:t>
      </w:r>
      <w:r w:rsidR="00535B4F" w:rsidRPr="00BA0C37">
        <w:t>)</w:t>
      </w:r>
      <w:r w:rsidR="00535B4F" w:rsidRPr="00E72D14">
        <w:t xml:space="preserve"> </w:t>
      </w:r>
      <w:r w:rsidR="00535B4F">
        <w:t xml:space="preserve">oraz nowotomyskim (2,08 wobec 2,11), </w:t>
      </w:r>
      <w:r w:rsidRPr="00E72D14">
        <w:t xml:space="preserve">przy </w:t>
      </w:r>
      <w:r>
        <w:t xml:space="preserve">przeciętnej </w:t>
      </w:r>
      <w:r w:rsidRPr="00E72D14">
        <w:t>dla województwa</w:t>
      </w:r>
      <w:r>
        <w:t xml:space="preserve"> wynoszącej</w:t>
      </w:r>
      <w:r w:rsidRPr="00E72D14">
        <w:t xml:space="preserve"> 1,</w:t>
      </w:r>
      <w:r w:rsidR="00535B4F">
        <w:t>47</w:t>
      </w:r>
      <w:r w:rsidRPr="00E72D14">
        <w:t xml:space="preserve"> (przed rokiem 1,</w:t>
      </w:r>
      <w:r>
        <w:t>5</w:t>
      </w:r>
      <w:r w:rsidR="00535B4F">
        <w:t>6</w:t>
      </w:r>
      <w:r w:rsidRPr="00E72D14">
        <w:t>).</w:t>
      </w:r>
      <w:r>
        <w:t xml:space="preserve"> Dla porównania w Poznaniu wskaźnik ten kształtował się poni</w:t>
      </w:r>
      <w:r w:rsidR="00535B4F">
        <w:t>żej średniej i wyniósł 1,22 (1,3</w:t>
      </w:r>
      <w:r w:rsidR="00D052A3">
        <w:t>6 w 2023</w:t>
      </w:r>
      <w:r>
        <w:t xml:space="preserve"> r.). Najmniej poszkodowanych w przeliczeniu na 100 podmiotów zarejestrowano w powiatach </w:t>
      </w:r>
      <w:r w:rsidR="00D052A3">
        <w:t>konińskim (0,83 wobec 1,02</w:t>
      </w:r>
      <w:r w:rsidR="00D052A3" w:rsidRPr="00D052A3">
        <w:t xml:space="preserve"> </w:t>
      </w:r>
      <w:r w:rsidR="00D052A3">
        <w:t>rok wcześniej)</w:t>
      </w:r>
      <w:r w:rsidR="00D052A3" w:rsidRPr="00D052A3">
        <w:t xml:space="preserve"> </w:t>
      </w:r>
      <w:r w:rsidR="00D052A3">
        <w:t>oraz wągrowieckim</w:t>
      </w:r>
      <w:r>
        <w:t xml:space="preserve"> (</w:t>
      </w:r>
      <w:r w:rsidR="00D052A3">
        <w:t xml:space="preserve">1,03 </w:t>
      </w:r>
      <w:r>
        <w:t>wobec</w:t>
      </w:r>
      <w:r w:rsidR="00D052A3">
        <w:t xml:space="preserve"> 1,09</w:t>
      </w:r>
      <w:r>
        <w:t>).</w:t>
      </w:r>
    </w:p>
    <w:p w14:paraId="007F745B" w14:textId="09E2FF6E" w:rsidR="00780501" w:rsidRPr="00220630" w:rsidRDefault="007E1323" w:rsidP="006314E0">
      <w:pPr>
        <w:pStyle w:val="tytulwykresu"/>
      </w:pPr>
      <w:r w:rsidRPr="007E1323">
        <w:drawing>
          <wp:anchor distT="0" distB="144145" distL="114300" distR="114300" simplePos="0" relativeHeight="252062720" behindDoc="0" locked="0" layoutInCell="1" allowOverlap="1" wp14:anchorId="6849223F" wp14:editId="6F7211B9">
            <wp:simplePos x="0" y="0"/>
            <wp:positionH relativeFrom="column">
              <wp:posOffset>449083</wp:posOffset>
            </wp:positionH>
            <wp:positionV relativeFrom="paragraph">
              <wp:posOffset>418244</wp:posOffset>
            </wp:positionV>
            <wp:extent cx="3888000" cy="5230800"/>
            <wp:effectExtent l="0" t="0" r="0" b="8255"/>
            <wp:wrapTopAndBottom/>
            <wp:docPr id="3" name="Obraz 3" descr="Mapa statystyczna przedstawiająca poszkodowanych w wypadkach przy pracy według powiatów. Kartogram obrazuje liczbę poszkodowanych w przeliczeniu na 100 podmiotów gospodarki narodowej zarejestrowanych w danym powiecie. Cieniowanie – 5 przedziałów według wielkości wskaźnika. Maksymalny poziom (2,77 poszkodowanych na 100 podmiotów) odnotowano w powiecie rawickim. Kartodiagram słupkowy pokazuje w przekroju powiatowym przeciętny okres niezdolności do pracy. Najwięcej dni niezdolności do pracy na 1 poszkodowanego (niemal 60 dni) zaobserwowano w powiecie kaliskim. Dane do mapy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8000" cy="523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400AB" w:rsidRPr="00104F09">
        <mc:AlternateContent>
          <mc:Choice Requires="wps">
            <w:drawing>
              <wp:anchor distT="45720" distB="45720" distL="114300" distR="114300" simplePos="0" relativeHeight="252018688" behindDoc="1" locked="0" layoutInCell="1" allowOverlap="1" wp14:anchorId="349F87DF" wp14:editId="6752246D">
                <wp:simplePos x="0" y="0"/>
                <wp:positionH relativeFrom="page">
                  <wp:posOffset>5695950</wp:posOffset>
                </wp:positionH>
                <wp:positionV relativeFrom="paragraph">
                  <wp:posOffset>2399030</wp:posOffset>
                </wp:positionV>
                <wp:extent cx="1781175" cy="1442720"/>
                <wp:effectExtent l="0" t="0" r="0" b="5080"/>
                <wp:wrapTight wrapText="bothSides">
                  <wp:wrapPolygon edited="0">
                    <wp:start x="693" y="0"/>
                    <wp:lineTo x="693" y="21391"/>
                    <wp:lineTo x="20791" y="21391"/>
                    <wp:lineTo x="20791" y="0"/>
                    <wp:lineTo x="693" y="0"/>
                  </wp:wrapPolygon>
                </wp:wrapTight>
                <wp:docPr id="37" name="Pole tekstowe 37" descr="Najwięcej osób uległo wypadkom przy pracy w zakładach zlokalizowanych w Poznaniu, natomiast po odniesieniu do liczby zarejestrowanych podmiotów gospodarki narodowej, najwięcej poszkodowanych ponownie odnotowano w powiecie rawickim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4427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BA3DBEE" w14:textId="380AC7B6" w:rsidR="00780501" w:rsidRPr="00C10CF7" w:rsidRDefault="00780501" w:rsidP="00780501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Najwięcej osób uległo wypadkom przy pracy w zakła</w:t>
                            </w:r>
                            <w:r w:rsidRPr="007805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dach zlokalizowanych w Poznaniu, natomiast p</w:t>
                            </w:r>
                            <w:r w:rsidR="008F38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 od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niesieniu do liczby zareje</w:t>
                            </w:r>
                            <w:r w:rsidRPr="007805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strowanych podmiotó</w:t>
                            </w:r>
                            <w:r w:rsidR="008F38F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go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spodarki narodowej, najwięcej poszkodowanych </w:t>
                            </w:r>
                            <w:r w:rsidR="002400AB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ponownie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odno</w:t>
                            </w:r>
                            <w:r w:rsidR="005648F6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towano w </w:t>
                            </w:r>
                            <w:r w:rsidRPr="0078050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powiecie </w:t>
                            </w:r>
                            <w:r w:rsidR="008B7AAC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rawickim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9F87DF" id="_x0000_t202" coordsize="21600,21600" o:spt="202" path="m,l,21600r21600,l21600,xe">
                <v:stroke joinstyle="miter"/>
                <v:path gradientshapeok="t" o:connecttype="rect"/>
              </v:shapetype>
              <v:shape id="Pole tekstowe 37" o:spid="_x0000_s1031" type="#_x0000_t202" alt="Najwięcej osób uległo wypadkom przy pracy w zakładach zlokalizowanych w Poznaniu, natomiast po odniesieniu do liczby zarejestrowanych podmiotów gospodarki narodowej, najwięcej poszkodowanych ponownie odnotowano w powiecie rawickim " style="position:absolute;margin-left:448.5pt;margin-top:188.9pt;width:140.25pt;height:113.6pt;z-index:-2512977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" filled="f" stroked="f">
                <v:textbox inset=",0">
                  <w:txbxContent>
                    <w:p w14:paraId="5BA3DBEE" w14:textId="380AC7B6" w:rsidR="00780501" w:rsidRPr="00C10CF7" w:rsidRDefault="00780501" w:rsidP="00780501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Najwięcej osób uległo wypadkom przy pracy w zakła</w:t>
                      </w:r>
                      <w:r w:rsidRPr="007805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dach zlokalizowanych w Poznaniu, natomiast p</w:t>
                      </w:r>
                      <w:r w:rsidR="008F38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 od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niesieniu do liczby zareje</w:t>
                      </w:r>
                      <w:r w:rsidRPr="007805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strowanych podmiotó</w:t>
                      </w:r>
                      <w:r w:rsidR="008F38F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go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spodarki narodowej, najwięcej poszkodowanych </w:t>
                      </w:r>
                      <w:r w:rsidR="002400AB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ponownie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odno</w:t>
                      </w:r>
                      <w:r w:rsidR="005648F6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towano w </w:t>
                      </w:r>
                      <w:r w:rsidRPr="0078050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powiecie </w:t>
                      </w:r>
                      <w:r w:rsidR="008B7AAC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rawickim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80501">
        <w:t>M</w:t>
      </w:r>
      <w:r w:rsidR="00780501" w:rsidRPr="00FA1536">
        <w:t xml:space="preserve">apa 1. </w:t>
      </w:r>
      <w:r w:rsidR="00780501" w:rsidRPr="00220630">
        <w:t xml:space="preserve">Poszkodowani w wypadkach przy pracy według powiatów w </w:t>
      </w:r>
      <w:r w:rsidR="00D052A3" w:rsidRPr="00220630">
        <w:t>2024</w:t>
      </w:r>
      <w:r w:rsidR="00780501" w:rsidRPr="00220630">
        <w:t xml:space="preserve"> r.</w:t>
      </w:r>
      <w:r w:rsidR="00E25459" w:rsidRPr="00220630">
        <w:t xml:space="preserve"> </w:t>
      </w:r>
    </w:p>
    <w:p w14:paraId="252961C9" w14:textId="234785C1" w:rsidR="00780501" w:rsidRDefault="00780501" w:rsidP="00C522A3">
      <w:pPr>
        <w:pStyle w:val="notka"/>
      </w:pPr>
      <w:r w:rsidRPr="004C4D7E">
        <w:t>a W wypadkach przy pracy, bez śmiertelnych.</w:t>
      </w:r>
    </w:p>
    <w:p w14:paraId="2DB5B90F" w14:textId="47D2AAB1" w:rsidR="006A5214" w:rsidRDefault="00780501" w:rsidP="005C6360">
      <w:pPr>
        <w:pStyle w:val="tekst"/>
        <w:spacing w:before="240"/>
      </w:pPr>
      <w:r>
        <w:t>Naj</w:t>
      </w:r>
      <w:r w:rsidR="00AB2D79">
        <w:t>dłuższą</w:t>
      </w:r>
      <w:r>
        <w:t xml:space="preserve"> przeciętną absencją powypadkową, z wyłączeniem wypadków śmiertelnych, charakteryzował</w:t>
      </w:r>
      <w:r w:rsidR="00AB2D79">
        <w:t>y</w:t>
      </w:r>
      <w:r>
        <w:t xml:space="preserve"> się powiat</w:t>
      </w:r>
      <w:r w:rsidR="00AB2D79">
        <w:t>y:</w:t>
      </w:r>
      <w:r>
        <w:t xml:space="preserve"> k</w:t>
      </w:r>
      <w:r w:rsidR="00AB2D79">
        <w:t>aliski</w:t>
      </w:r>
      <w:r>
        <w:t xml:space="preserve"> (</w:t>
      </w:r>
      <w:r w:rsidR="00B84A15">
        <w:t>56</w:t>
      </w:r>
      <w:r w:rsidR="000A34FF">
        <w:t xml:space="preserve"> dni</w:t>
      </w:r>
      <w:r>
        <w:t>),</w:t>
      </w:r>
      <w:r w:rsidR="00AB2D79">
        <w:t xml:space="preserve"> </w:t>
      </w:r>
      <w:r w:rsidR="00B84A15">
        <w:t xml:space="preserve">koniński (54 dni), międzychodzki i ostrowski (po 53 dni), kępiński (52 dni), </w:t>
      </w:r>
      <w:r w:rsidR="005A33AA">
        <w:t>turecki (5</w:t>
      </w:r>
      <w:r w:rsidR="00B84A15">
        <w:t>1</w:t>
      </w:r>
      <w:r w:rsidR="005A33AA">
        <w:t xml:space="preserve"> dni), </w:t>
      </w:r>
      <w:r w:rsidR="00B84A15">
        <w:t xml:space="preserve">wolsztyński (50 dni) </w:t>
      </w:r>
      <w:r w:rsidR="000A34FF">
        <w:t>oraz</w:t>
      </w:r>
      <w:r w:rsidR="00AB2D79">
        <w:t xml:space="preserve"> </w:t>
      </w:r>
      <w:r w:rsidR="005A33AA">
        <w:t>chodzieski</w:t>
      </w:r>
      <w:r w:rsidR="000A34FF">
        <w:t xml:space="preserve"> </w:t>
      </w:r>
      <w:r w:rsidR="00E8218C">
        <w:t>(</w:t>
      </w:r>
      <w:r w:rsidR="00B84A15">
        <w:t>49</w:t>
      </w:r>
      <w:r w:rsidR="000A34FF">
        <w:t xml:space="preserve"> dni</w:t>
      </w:r>
      <w:r w:rsidR="00E8218C">
        <w:t>),</w:t>
      </w:r>
      <w:r>
        <w:t xml:space="preserve"> przy </w:t>
      </w:r>
      <w:r w:rsidR="00AB2D79">
        <w:t>średniej</w:t>
      </w:r>
      <w:r>
        <w:t xml:space="preserve"> dla województwa 4</w:t>
      </w:r>
      <w:r w:rsidR="005A33AA">
        <w:t>0</w:t>
      </w:r>
      <w:r w:rsidR="00E8218C">
        <w:t xml:space="preserve"> dni na</w:t>
      </w:r>
      <w:r>
        <w:t xml:space="preserve"> poszkodowanego. Najkrócej na zwolni</w:t>
      </w:r>
      <w:r w:rsidR="00B84A15">
        <w:t xml:space="preserve">eniu pozostawali poszkodowani w </w:t>
      </w:r>
      <w:r>
        <w:t>wypadkach pracownicy zakładów w powi</w:t>
      </w:r>
      <w:r w:rsidR="0032696B">
        <w:t>atach</w:t>
      </w:r>
      <w:r w:rsidR="00A66747">
        <w:t>: wrzesińskim (28 dni),</w:t>
      </w:r>
      <w:r>
        <w:t xml:space="preserve"> </w:t>
      </w:r>
      <w:r w:rsidR="000F5AB6">
        <w:t>średzkim (</w:t>
      </w:r>
      <w:r w:rsidR="00A66747">
        <w:t>33</w:t>
      </w:r>
      <w:r w:rsidR="000F5AB6">
        <w:t xml:space="preserve"> dni)</w:t>
      </w:r>
      <w:r w:rsidR="005A33AA">
        <w:t xml:space="preserve"> i </w:t>
      </w:r>
      <w:r w:rsidR="00A66747">
        <w:t>szamotul</w:t>
      </w:r>
      <w:r w:rsidR="005A33AA">
        <w:t>skim (</w:t>
      </w:r>
      <w:r w:rsidR="00A66747">
        <w:t>34</w:t>
      </w:r>
      <w:r w:rsidR="005A33AA">
        <w:t xml:space="preserve"> dni)</w:t>
      </w:r>
      <w:r w:rsidR="00A66747">
        <w:t xml:space="preserve"> oraz w Poznaniu (35 dni)</w:t>
      </w:r>
      <w:r>
        <w:t>.</w:t>
      </w:r>
    </w:p>
    <w:p w14:paraId="49307938" w14:textId="76CEDAAB" w:rsidR="00780501" w:rsidRDefault="00780501" w:rsidP="00780501">
      <w:pPr>
        <w:pStyle w:val="Nagwek1"/>
      </w:pPr>
      <w:r w:rsidRPr="00780501">
        <w:rPr>
          <w:noProof/>
        </w:rPr>
        <w:lastRenderedPageBreak/>
        <w:t>Poszkodowani według sekcji PKD</w:t>
      </w:r>
    </w:p>
    <w:p w14:paraId="550CCC75" w14:textId="21A2C5C2" w:rsidR="00BC67F6" w:rsidRDefault="00780501" w:rsidP="003342D5">
      <w:pPr>
        <w:pStyle w:val="tekst"/>
      </w:pPr>
      <w:r w:rsidRPr="00780501">
        <w:t>Najwięcej zdarzeń miało miejsce w zakładach przetwórstwa przemysłowego</w:t>
      </w:r>
      <w:r w:rsidR="005218CC">
        <w:t xml:space="preserve"> (</w:t>
      </w:r>
      <w:r w:rsidR="00C270A1">
        <w:t>3218</w:t>
      </w:r>
      <w:r w:rsidR="00A42B93" w:rsidRPr="00A42B93">
        <w:t xml:space="preserve"> </w:t>
      </w:r>
      <w:r w:rsidR="00A42B93">
        <w:t>wypadków</w:t>
      </w:r>
      <w:r w:rsidR="00C270A1">
        <w:t xml:space="preserve">, w tym 3 zbiorowe, tj. </w:t>
      </w:r>
      <w:r w:rsidR="005218CC" w:rsidRPr="00B4778A">
        <w:t>42,</w:t>
      </w:r>
      <w:r w:rsidR="00C270A1">
        <w:t>3</w:t>
      </w:r>
      <w:r w:rsidR="005218CC" w:rsidRPr="00780501">
        <w:t xml:space="preserve">% wszystkich </w:t>
      </w:r>
      <w:r w:rsidR="005218CC">
        <w:t>wypadk</w:t>
      </w:r>
      <w:r w:rsidR="00C270A1">
        <w:t>ów</w:t>
      </w:r>
      <w:r w:rsidR="005218CC">
        <w:t xml:space="preserve"> przy pracy</w:t>
      </w:r>
      <w:r w:rsidR="00C270A1" w:rsidRPr="00C270A1">
        <w:t xml:space="preserve"> </w:t>
      </w:r>
      <w:r w:rsidR="0019070D">
        <w:t>odnotowanych w wojewó</w:t>
      </w:r>
      <w:r w:rsidR="00C270A1">
        <w:t>dztwie</w:t>
      </w:r>
      <w:r w:rsidR="005218CC">
        <w:t>)</w:t>
      </w:r>
      <w:r w:rsidRPr="00780501">
        <w:t>. Poszkodowan</w:t>
      </w:r>
      <w:r w:rsidR="00B57E37">
        <w:t>ych</w:t>
      </w:r>
      <w:r w:rsidRPr="00780501">
        <w:t xml:space="preserve"> w nich </w:t>
      </w:r>
      <w:r w:rsidRPr="00D2011A">
        <w:t>został</w:t>
      </w:r>
      <w:r w:rsidR="009B6A00">
        <w:t>o</w:t>
      </w:r>
      <w:r w:rsidRPr="00D2011A">
        <w:t xml:space="preserve"> </w:t>
      </w:r>
      <w:r w:rsidR="00B4778A" w:rsidRPr="00B4778A">
        <w:t>32</w:t>
      </w:r>
      <w:r w:rsidR="000A6203">
        <w:t>26</w:t>
      </w:r>
      <w:r w:rsidR="00B4778A">
        <w:t xml:space="preserve"> </w:t>
      </w:r>
      <w:r w:rsidR="00B57E37">
        <w:t>os</w:t>
      </w:r>
      <w:r w:rsidR="000A6203">
        <w:t>ó</w:t>
      </w:r>
      <w:r w:rsidR="00955CA5">
        <w:t>b</w:t>
      </w:r>
      <w:r w:rsidR="005218CC" w:rsidRPr="005218CC">
        <w:t xml:space="preserve"> </w:t>
      </w:r>
      <w:r w:rsidR="005218CC">
        <w:t>(o</w:t>
      </w:r>
      <w:r w:rsidR="000A6203">
        <w:t xml:space="preserve"> 4,</w:t>
      </w:r>
      <w:r w:rsidR="005218CC">
        <w:t>3</w:t>
      </w:r>
      <w:r w:rsidR="005218CC" w:rsidRPr="00780501">
        <w:t xml:space="preserve">% </w:t>
      </w:r>
      <w:r w:rsidR="005218CC">
        <w:t xml:space="preserve">mniej </w:t>
      </w:r>
      <w:r w:rsidR="005218CC" w:rsidRPr="00780501">
        <w:t xml:space="preserve">niż w </w:t>
      </w:r>
      <w:r w:rsidR="005218CC">
        <w:t>202</w:t>
      </w:r>
      <w:r w:rsidR="000A6203">
        <w:t>3</w:t>
      </w:r>
      <w:r w:rsidR="005218CC" w:rsidRPr="00780501">
        <w:t xml:space="preserve"> r.</w:t>
      </w:r>
      <w:r w:rsidR="005218CC">
        <w:t>)</w:t>
      </w:r>
      <w:r w:rsidRPr="00780501">
        <w:t>, wśród których był</w:t>
      </w:r>
      <w:r w:rsidR="009B6A00">
        <w:t>y</w:t>
      </w:r>
      <w:r w:rsidRPr="00780501">
        <w:t xml:space="preserve"> </w:t>
      </w:r>
      <w:r w:rsidR="009B6A00">
        <w:t>2</w:t>
      </w:r>
      <w:r w:rsidR="00A42B93">
        <w:t> </w:t>
      </w:r>
      <w:r w:rsidRPr="00780501">
        <w:t>ofiar</w:t>
      </w:r>
      <w:r w:rsidR="009B6A00">
        <w:t>y</w:t>
      </w:r>
      <w:r w:rsidRPr="00780501">
        <w:t xml:space="preserve"> śmierteln</w:t>
      </w:r>
      <w:r w:rsidR="009B6A00">
        <w:t>e</w:t>
      </w:r>
      <w:r w:rsidRPr="00780501">
        <w:t xml:space="preserve"> ora</w:t>
      </w:r>
      <w:r>
        <w:t>z 2</w:t>
      </w:r>
      <w:r w:rsidR="009B6A00">
        <w:t>6</w:t>
      </w:r>
      <w:r w:rsidR="00B57E37">
        <w:t xml:space="preserve"> os</w:t>
      </w:r>
      <w:r w:rsidR="004D5A64">
        <w:t>ób</w:t>
      </w:r>
      <w:r w:rsidR="00B57E37">
        <w:t xml:space="preserve"> </w:t>
      </w:r>
      <w:r>
        <w:t>poszkodowan</w:t>
      </w:r>
      <w:r w:rsidR="004D5A64">
        <w:t>ych</w:t>
      </w:r>
      <w:r w:rsidR="009B6A00" w:rsidRPr="009B6A00">
        <w:t xml:space="preserve"> </w:t>
      </w:r>
      <w:r w:rsidR="009B6A00">
        <w:t>ciężko</w:t>
      </w:r>
      <w:r>
        <w:t>. Stosu</w:t>
      </w:r>
      <w:r w:rsidRPr="00780501">
        <w:t>nkowo dużo wypadków zdarzyło się również w jednostkach z sekcji: handel; naprawa pojazdów samochodowych (</w:t>
      </w:r>
      <w:r w:rsidR="009B6A00">
        <w:t>1012</w:t>
      </w:r>
      <w:r w:rsidRPr="00780501">
        <w:t xml:space="preserve"> poszkodowanych, </w:t>
      </w:r>
      <w:r w:rsidR="0077461B">
        <w:t xml:space="preserve">wzrost </w:t>
      </w:r>
      <w:r w:rsidRPr="00780501">
        <w:t xml:space="preserve">o </w:t>
      </w:r>
      <w:r w:rsidR="00997A2D">
        <w:t>2,3</w:t>
      </w:r>
      <w:r w:rsidRPr="00780501">
        <w:t xml:space="preserve">%), </w:t>
      </w:r>
      <w:r w:rsidR="0077461B">
        <w:t xml:space="preserve">transport </w:t>
      </w:r>
      <w:r w:rsidR="0077461B" w:rsidRPr="0077461B">
        <w:t>i</w:t>
      </w:r>
      <w:r w:rsidR="00997A2D">
        <w:t xml:space="preserve"> </w:t>
      </w:r>
      <w:r w:rsidR="00B57E37" w:rsidRPr="0077461B">
        <w:t>gospodarka</w:t>
      </w:r>
      <w:r w:rsidR="00B57E37" w:rsidRPr="00780501">
        <w:t xml:space="preserve"> magazynowa (</w:t>
      </w:r>
      <w:r w:rsidR="00997A2D" w:rsidRPr="0077461B">
        <w:t>6</w:t>
      </w:r>
      <w:r w:rsidR="00997A2D">
        <w:t>82</w:t>
      </w:r>
      <w:r w:rsidR="00B57E37" w:rsidRPr="00780501">
        <w:t xml:space="preserve">, </w:t>
      </w:r>
      <w:r w:rsidR="00C0557E">
        <w:t>spadek</w:t>
      </w:r>
      <w:r w:rsidR="00B57E37" w:rsidRPr="00780501">
        <w:t xml:space="preserve"> o </w:t>
      </w:r>
      <w:r w:rsidR="00C0557E">
        <w:t>11,1</w:t>
      </w:r>
      <w:r w:rsidR="00B57E37" w:rsidRPr="00780501">
        <w:t>%)</w:t>
      </w:r>
      <w:r w:rsidR="004D5A64">
        <w:t xml:space="preserve"> oraz</w:t>
      </w:r>
      <w:r w:rsidR="004D5A64" w:rsidRPr="00780501">
        <w:t xml:space="preserve"> opieka zdrowotna i pomoc społeczna (</w:t>
      </w:r>
      <w:r w:rsidR="0077461B" w:rsidRPr="0077461B">
        <w:t>6</w:t>
      </w:r>
      <w:r w:rsidR="00C0557E">
        <w:t>60</w:t>
      </w:r>
      <w:r w:rsidR="004D5A64" w:rsidRPr="00780501">
        <w:t xml:space="preserve">, </w:t>
      </w:r>
      <w:r w:rsidR="00C0557E">
        <w:t xml:space="preserve">wzrost </w:t>
      </w:r>
      <w:r w:rsidR="004D5A64" w:rsidRPr="00780501">
        <w:t xml:space="preserve">o </w:t>
      </w:r>
      <w:r w:rsidR="00C0557E">
        <w:t>3,3</w:t>
      </w:r>
      <w:r w:rsidR="004D5A64" w:rsidRPr="00780501">
        <w:t>%)</w:t>
      </w:r>
      <w:r w:rsidR="00B57E37">
        <w:t>.</w:t>
      </w:r>
      <w:r w:rsidR="00394B4D">
        <w:t xml:space="preserve"> </w:t>
      </w:r>
      <w:r w:rsidRPr="00780501">
        <w:t>Najm</w:t>
      </w:r>
      <w:r w:rsidR="00C0557E">
        <w:t>niej zdarzeń zanotowano w </w:t>
      </w:r>
      <w:r w:rsidR="0032696B">
        <w:t>sekcjach</w:t>
      </w:r>
      <w:r w:rsidRPr="00780501">
        <w:t>: informacja i komunikacja (</w:t>
      </w:r>
      <w:r w:rsidR="00C0557E">
        <w:t>32</w:t>
      </w:r>
      <w:r w:rsidR="00394B4D">
        <w:t xml:space="preserve"> poszkodowanych</w:t>
      </w:r>
      <w:r w:rsidRPr="00780501">
        <w:t xml:space="preserve">), </w:t>
      </w:r>
      <w:r w:rsidR="00C0557E" w:rsidRPr="00656C5D">
        <w:t>wytwarzanie i zaopatrywanie</w:t>
      </w:r>
      <w:r w:rsidR="00C0557E">
        <w:t xml:space="preserve"> w energię elektryczną, gaz, </w:t>
      </w:r>
      <w:r w:rsidR="00C0557E" w:rsidRPr="00656C5D">
        <w:t>parę wodną</w:t>
      </w:r>
      <w:r w:rsidR="00C0557E">
        <w:t xml:space="preserve"> i gorącą wodę (33), pozostała działalność usługowa (41), </w:t>
      </w:r>
      <w:r w:rsidR="00C0557E" w:rsidRPr="00394B4D">
        <w:t xml:space="preserve">górnictwo i wydobywanie </w:t>
      </w:r>
      <w:r w:rsidR="00C0557E">
        <w:t>(42</w:t>
      </w:r>
      <w:r w:rsidR="00C0557E" w:rsidRPr="00780501">
        <w:t>)</w:t>
      </w:r>
      <w:r w:rsidR="00C0557E">
        <w:t xml:space="preserve"> oraz </w:t>
      </w:r>
      <w:r w:rsidR="00BC67F6" w:rsidRPr="00DE5C04">
        <w:t>działalność finansowa i ubezpieczeniowa</w:t>
      </w:r>
      <w:r w:rsidR="00904D67">
        <w:t xml:space="preserve"> (</w:t>
      </w:r>
      <w:r w:rsidR="00C0557E">
        <w:t>4</w:t>
      </w:r>
      <w:r w:rsidR="00904D67">
        <w:t>4</w:t>
      </w:r>
      <w:r w:rsidR="00BC67F6">
        <w:t>)</w:t>
      </w:r>
      <w:r w:rsidR="00C0557E">
        <w:t>.</w:t>
      </w:r>
    </w:p>
    <w:p w14:paraId="72083957" w14:textId="68D09E31" w:rsidR="00780501" w:rsidRDefault="00593F23" w:rsidP="00780501">
      <w:pPr>
        <w:pStyle w:val="Nagwek1"/>
      </w:pPr>
      <w:r w:rsidRPr="00104F09">
        <w:rPr>
          <w:noProof/>
        </w:rPr>
        <mc:AlternateContent>
          <mc:Choice Requires="wps">
            <w:drawing>
              <wp:anchor distT="45720" distB="45720" distL="114300" distR="114300" simplePos="0" relativeHeight="252020736" behindDoc="1" locked="0" layoutInCell="1" allowOverlap="1" wp14:anchorId="4C9C97AB" wp14:editId="60A861D7">
                <wp:simplePos x="0" y="0"/>
                <wp:positionH relativeFrom="page">
                  <wp:posOffset>5687695</wp:posOffset>
                </wp:positionH>
                <wp:positionV relativeFrom="paragraph">
                  <wp:posOffset>379730</wp:posOffset>
                </wp:positionV>
                <wp:extent cx="1781175" cy="1148715"/>
                <wp:effectExtent l="0" t="0" r="0" b="0"/>
                <wp:wrapTight wrapText="bothSides">
                  <wp:wrapPolygon edited="0">
                    <wp:start x="693" y="0"/>
                    <wp:lineTo x="693" y="21134"/>
                    <wp:lineTo x="20791" y="21134"/>
                    <wp:lineTo x="20791" y="0"/>
                    <wp:lineTo x="693" y="0"/>
                  </wp:wrapPolygon>
                </wp:wrapTight>
                <wp:docPr id="38" name="Pole tekstowe 38" descr="Najwyższy poziom wypadkowości obserwowano wśród robotników obróbki metali, mechaników maszyn i urządzeń i pokrewnych, natomiast w grupie kobiet – wśród sprzedawców i pokrewn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11487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209FC0" w14:textId="28A55698" w:rsidR="000A5A28" w:rsidRPr="00C10CF7" w:rsidRDefault="000A5A28" w:rsidP="000A5A2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Najwyższy poziom wypadko</w:t>
                            </w:r>
                            <w:r w:rsidRPr="000A5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wości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obserwowano wśród robotników obróbki metali, me</w:t>
                            </w:r>
                            <w:r w:rsidRPr="000A5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chaników maszyn i urz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ądzeń</w:t>
                            </w:r>
                            <w:r w:rsidR="00E647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i pokrewnych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, natomiast </w:t>
                            </w:r>
                            <w:r w:rsidR="00220630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 </w:t>
                            </w:r>
                            <w:r w:rsidR="00A42B93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grupie</w:t>
                            </w:r>
                            <w:r w:rsidR="003219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ko</w:t>
                            </w:r>
                            <w:r w:rsidRPr="000A5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biet – wśród sprzedawców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6476E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i pokrewnych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C97AB" id="_x0000_t202" coordsize="21600,21600" o:spt="202" path="m,l,21600r21600,l21600,xe">
                <v:stroke joinstyle="miter"/>
                <v:path gradientshapeok="t" o:connecttype="rect"/>
              </v:shapetype>
              <v:shape id="Pole tekstowe 38" o:spid="_x0000_s1032" type="#_x0000_t202" alt="Najwyższy poziom wypadkowości obserwowano wśród robotników obróbki metali, mechaników maszyn i urządzeń i pokrewnych, natomiast w grupie kobiet – wśród sprzedawców i pokrewnych" style="position:absolute;margin-left:447.85pt;margin-top:29.9pt;width:140.25pt;height:90.45pt;z-index:-25129574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" filled="f" stroked="f">
                <v:textbox inset=",0">
                  <w:txbxContent>
                    <w:p w14:paraId="6F209FC0" w14:textId="28A55698" w:rsidR="000A5A28" w:rsidRPr="00C10CF7" w:rsidRDefault="000A5A28" w:rsidP="000A5A2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Najwyższy poziom wypadko</w:t>
                      </w:r>
                      <w:r w:rsidRPr="000A5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wości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obserwowano wśród robotników obróbki metali, me</w:t>
                      </w:r>
                      <w:r w:rsidRPr="000A5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chaników maszyn i urz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ądzeń</w:t>
                      </w:r>
                      <w:r w:rsidR="00E647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i pokrewnych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, natomiast </w:t>
                      </w:r>
                      <w:r w:rsidR="00220630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 </w:t>
                      </w:r>
                      <w:r w:rsidR="00A42B93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grupie</w:t>
                      </w:r>
                      <w:r w:rsidR="003219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ko</w:t>
                      </w:r>
                      <w:r w:rsidRPr="000A5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biet – wśród sprzedawców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6476E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i pokrewnych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780501" w:rsidRPr="00780501">
        <w:rPr>
          <w:noProof/>
        </w:rPr>
        <w:t>Poszkodowani według grup zawodów</w:t>
      </w:r>
    </w:p>
    <w:p w14:paraId="79720028" w14:textId="3E85C189" w:rsidR="00CA7B6C" w:rsidRDefault="000A5A28" w:rsidP="0019070D">
      <w:pPr>
        <w:pStyle w:val="tekst"/>
      </w:pPr>
      <w:r>
        <w:t xml:space="preserve">Największa wypadkowość utrzymywała </w:t>
      </w:r>
      <w:r w:rsidR="00704FB6">
        <w:t>się w takich grupach zawodów</w:t>
      </w:r>
      <w:r>
        <w:t xml:space="preserve"> jak: robotnicy obróbki metali, mechanicy maszyn i urządzeń i pokrewni (</w:t>
      </w:r>
      <w:r w:rsidR="001D49C3">
        <w:t>1</w:t>
      </w:r>
      <w:r w:rsidR="00693C8B">
        <w:t>1,1</w:t>
      </w:r>
      <w:r>
        <w:t>% ogólnej liczby poszko</w:t>
      </w:r>
      <w:r w:rsidR="00A42B93">
        <w:t>dowanych w wypadkach przy pracy,</w:t>
      </w:r>
      <w:r>
        <w:t xml:space="preserve"> </w:t>
      </w:r>
      <w:r w:rsidR="00693C8B">
        <w:t xml:space="preserve">w ciągu roku spadek </w:t>
      </w:r>
      <w:r w:rsidR="00F92B70">
        <w:t xml:space="preserve">udziału o </w:t>
      </w:r>
      <w:r w:rsidR="001D49C3">
        <w:t>1,</w:t>
      </w:r>
      <w:r w:rsidR="00693C8B">
        <w:t>5</w:t>
      </w:r>
      <w:r>
        <w:t xml:space="preserve"> p.proc.</w:t>
      </w:r>
      <w:r w:rsidR="00693C8B">
        <w:t>; wśród mężczyzn 16,7%</w:t>
      </w:r>
      <w:r>
        <w:t>), operatorzy maszyn i urządzeń wydobywczych i przetwórczych (</w:t>
      </w:r>
      <w:r w:rsidR="00D16806">
        <w:t>9,</w:t>
      </w:r>
      <w:r w:rsidR="00693C8B">
        <w:t>6</w:t>
      </w:r>
      <w:r>
        <w:t xml:space="preserve">%, </w:t>
      </w:r>
      <w:r w:rsidR="00693C8B">
        <w:t xml:space="preserve">wzrost </w:t>
      </w:r>
      <w:r>
        <w:t>o 0,</w:t>
      </w:r>
      <w:r w:rsidR="00693C8B">
        <w:t>6</w:t>
      </w:r>
      <w:r>
        <w:t xml:space="preserve"> p.proc.</w:t>
      </w:r>
      <w:r w:rsidR="00693C8B">
        <w:t>; wśród mężczyzn 10,6%</w:t>
      </w:r>
      <w:r>
        <w:t>)</w:t>
      </w:r>
      <w:r w:rsidR="006F6F79">
        <w:t>,</w:t>
      </w:r>
      <w:r>
        <w:t xml:space="preserve"> </w:t>
      </w:r>
      <w:r w:rsidR="00693C8B">
        <w:t>robotnicy w przetwórstwie spożywczym, obróbce drewna, produkcji wyrobów tekstylnych i pokrewni (8,5%, wzrost o 0,2 p.proc.)</w:t>
      </w:r>
      <w:r w:rsidR="00693C8B" w:rsidRPr="00693C8B">
        <w:t xml:space="preserve"> </w:t>
      </w:r>
      <w:r w:rsidR="00693C8B">
        <w:t xml:space="preserve">oraz </w:t>
      </w:r>
      <w:r w:rsidR="001D49C3">
        <w:t>kierowcy i operatorzy pojazdów (8,</w:t>
      </w:r>
      <w:r w:rsidR="00693C8B">
        <w:t>2</w:t>
      </w:r>
      <w:r w:rsidR="001D49C3">
        <w:t xml:space="preserve">%, </w:t>
      </w:r>
      <w:r w:rsidR="00693C8B">
        <w:t xml:space="preserve">spadek </w:t>
      </w:r>
      <w:r w:rsidR="001D49C3">
        <w:t>o 0,5 p.proc.)</w:t>
      </w:r>
      <w:r>
        <w:t xml:space="preserve">. </w:t>
      </w:r>
      <w:r w:rsidR="00CA7B6C">
        <w:t xml:space="preserve">Biorąc pod uwagę zbiorowość kobiet </w:t>
      </w:r>
      <w:r w:rsidR="00704FB6">
        <w:t xml:space="preserve">najwięcej wypadków odnotowano </w:t>
      </w:r>
      <w:r w:rsidR="00E6476E">
        <w:t>w grupie sprzedawcy i pokrewni</w:t>
      </w:r>
      <w:r w:rsidR="00704FB6">
        <w:t xml:space="preserve"> (12,</w:t>
      </w:r>
      <w:r w:rsidR="00693C8B">
        <w:t>3</w:t>
      </w:r>
      <w:r w:rsidR="00066C55">
        <w:t>% wobec</w:t>
      </w:r>
      <w:r w:rsidR="00704FB6">
        <w:t xml:space="preserve"> </w:t>
      </w:r>
      <w:r w:rsidR="00066C55">
        <w:t>12,</w:t>
      </w:r>
      <w:r w:rsidR="00693C8B">
        <w:t>2</w:t>
      </w:r>
      <w:r w:rsidR="00704FB6">
        <w:t xml:space="preserve">% w </w:t>
      </w:r>
      <w:r w:rsidR="009726A1">
        <w:t>202</w:t>
      </w:r>
      <w:r w:rsidR="00693C8B">
        <w:t>3</w:t>
      </w:r>
      <w:r w:rsidR="00704FB6">
        <w:t xml:space="preserve"> r.) oraz specjali</w:t>
      </w:r>
      <w:r w:rsidR="00E6476E">
        <w:t>ści</w:t>
      </w:r>
      <w:r w:rsidR="00704FB6" w:rsidRPr="00704FB6">
        <w:t xml:space="preserve"> do spraw zdrowia</w:t>
      </w:r>
      <w:r w:rsidR="00704FB6">
        <w:t xml:space="preserve"> (</w:t>
      </w:r>
      <w:r w:rsidR="00693C8B">
        <w:t>8,</w:t>
      </w:r>
      <w:r w:rsidR="00066C55">
        <w:t>9</w:t>
      </w:r>
      <w:r w:rsidR="00704FB6">
        <w:t xml:space="preserve">% wobec </w:t>
      </w:r>
      <w:r w:rsidR="00693C8B">
        <w:t>9,1</w:t>
      </w:r>
      <w:r w:rsidR="00704FB6">
        <w:t>% rok wcześniej).</w:t>
      </w:r>
    </w:p>
    <w:p w14:paraId="1C05EC93" w14:textId="238491A2" w:rsidR="006A5214" w:rsidRDefault="000A5A28" w:rsidP="0019070D">
      <w:pPr>
        <w:pStyle w:val="tekst"/>
      </w:pPr>
      <w:r>
        <w:t>Do wypadków przy pracy najczęściej dochodziło w miejscach produkcji przemysłowej (</w:t>
      </w:r>
      <w:r w:rsidR="00307B75">
        <w:t>5</w:t>
      </w:r>
      <w:r w:rsidR="00FF49B9">
        <w:t>3</w:t>
      </w:r>
      <w:r w:rsidR="00307B75">
        <w:t>,</w:t>
      </w:r>
      <w:r w:rsidR="00FF49B9">
        <w:t>1</w:t>
      </w:r>
      <w:r>
        <w:t xml:space="preserve">% wszystkich zdarzeń wobec </w:t>
      </w:r>
      <w:r w:rsidR="00722FEF">
        <w:t>55,</w:t>
      </w:r>
      <w:r w:rsidR="00FF49B9">
        <w:t>0</w:t>
      </w:r>
      <w:r>
        <w:t xml:space="preserve">% przed rokiem), </w:t>
      </w:r>
      <w:r w:rsidR="00976293">
        <w:t xml:space="preserve">a w dalszej kolejności </w:t>
      </w:r>
      <w:r>
        <w:t xml:space="preserve">w </w:t>
      </w:r>
      <w:r w:rsidR="00722FEF">
        <w:t xml:space="preserve">zakładach usługowych, </w:t>
      </w:r>
      <w:r>
        <w:t xml:space="preserve">biurach, </w:t>
      </w:r>
      <w:r w:rsidR="00722FEF">
        <w:t>placówkach</w:t>
      </w:r>
      <w:r w:rsidR="00722FEF" w:rsidRPr="00722FEF">
        <w:t xml:space="preserve"> naukow</w:t>
      </w:r>
      <w:r w:rsidR="00722FEF">
        <w:t>ych</w:t>
      </w:r>
      <w:r w:rsidR="00722FEF" w:rsidRPr="00722FEF">
        <w:t xml:space="preserve"> i szkoł</w:t>
      </w:r>
      <w:r w:rsidR="00722FEF">
        <w:t xml:space="preserve">ach </w:t>
      </w:r>
      <w:r>
        <w:t>(</w:t>
      </w:r>
      <w:r w:rsidR="00FF49B9">
        <w:t>20,2</w:t>
      </w:r>
      <w:r>
        <w:t xml:space="preserve">% wobec </w:t>
      </w:r>
      <w:r w:rsidR="00FF49B9" w:rsidRPr="00722FEF">
        <w:t>19,</w:t>
      </w:r>
      <w:r w:rsidR="00FF49B9">
        <w:t>7</w:t>
      </w:r>
      <w:r w:rsidR="006E0BD4">
        <w:t>%)</w:t>
      </w:r>
      <w:r w:rsidR="00FF49B9">
        <w:t>,</w:t>
      </w:r>
      <w:r w:rsidR="006E0BD4">
        <w:t xml:space="preserve"> w miejscach i </w:t>
      </w:r>
      <w:r>
        <w:t>środkach komunikacji publicznej (</w:t>
      </w:r>
      <w:r w:rsidR="00722FEF">
        <w:t>8,</w:t>
      </w:r>
      <w:r w:rsidR="00FF49B9">
        <w:t>6</w:t>
      </w:r>
      <w:r>
        <w:t xml:space="preserve">% wobec </w:t>
      </w:r>
      <w:r w:rsidR="00722FEF">
        <w:t>8,</w:t>
      </w:r>
      <w:r w:rsidR="00FF49B9">
        <w:t>4%)</w:t>
      </w:r>
      <w:r w:rsidR="00FF49B9" w:rsidRPr="00FF49B9">
        <w:t xml:space="preserve"> </w:t>
      </w:r>
      <w:r w:rsidR="00FF49B9">
        <w:t>oraz w placówkach ochrony zdrowia (8,0% wobec 7,5%).</w:t>
      </w:r>
    </w:p>
    <w:p w14:paraId="468EA02A" w14:textId="4EFB45A7" w:rsidR="000A5A28" w:rsidRDefault="000A5A28" w:rsidP="000A5A28">
      <w:pPr>
        <w:pStyle w:val="Nagwek1"/>
      </w:pPr>
      <w:r w:rsidRPr="000A5A28">
        <w:rPr>
          <w:noProof/>
        </w:rPr>
        <w:t>Przyczyny wypadków przy pracy oraz czynności wykonywane w chwili wypadku</w:t>
      </w:r>
    </w:p>
    <w:p w14:paraId="5598439D" w14:textId="73C2F865" w:rsidR="00780501" w:rsidRDefault="007A0DFB" w:rsidP="00934020">
      <w:pPr>
        <w:pStyle w:val="tekst"/>
      </w:pPr>
      <w:r>
        <w:t>Rozpoznanie przyczyn niebezpiecznego zdarzenia jest początkiem działań zmierzających do poprawy warunków pracy. Każdy wypadek przy pracy jest wynikiem jednego wydarzenia, ale najczęściej kilku przyczyn, w związku z czym suma przyczyn jest większa od ogólnej liczby wypadków.</w:t>
      </w:r>
      <w:r w:rsidRPr="007A0DFB">
        <w:t xml:space="preserve"> </w:t>
      </w:r>
    </w:p>
    <w:p w14:paraId="4E66545B" w14:textId="172358B5" w:rsidR="000A5A28" w:rsidRPr="00DA404B" w:rsidRDefault="00025644" w:rsidP="00A558FB">
      <w:pPr>
        <w:pStyle w:val="tytuwykresu"/>
      </w:pPr>
      <w:r w:rsidRPr="00025644">
        <w:rPr>
          <w:noProof/>
          <w:lang w:eastAsia="pl-PL"/>
        </w:rPr>
        <w:drawing>
          <wp:anchor distT="0" distB="0" distL="114300" distR="114300" simplePos="0" relativeHeight="252060672" behindDoc="0" locked="0" layoutInCell="1" allowOverlap="1" wp14:anchorId="3BD372BA" wp14:editId="12699679">
            <wp:simplePos x="0" y="0"/>
            <wp:positionH relativeFrom="margin">
              <wp:posOffset>43180</wp:posOffset>
            </wp:positionH>
            <wp:positionV relativeFrom="paragraph">
              <wp:posOffset>430036</wp:posOffset>
            </wp:positionV>
            <wp:extent cx="4860000" cy="2233823"/>
            <wp:effectExtent l="0" t="0" r="0" b="0"/>
            <wp:wrapTopAndBottom/>
            <wp:docPr id="17" name="Obraz 17" descr="Wykres słupkowy ukazujący strukturę przyczyn wypadków w 2024 r. Największy udział stanowiły przyczyny kwalifikowane jako nieprawidłowe zachowanie się pracownika (44,9%)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22338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C1BA4" w:rsidRPr="00104F09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2022784" behindDoc="1" locked="0" layoutInCell="1" allowOverlap="1" wp14:anchorId="2F965D3F" wp14:editId="2181BB77">
                <wp:simplePos x="0" y="0"/>
                <wp:positionH relativeFrom="page">
                  <wp:posOffset>5697855</wp:posOffset>
                </wp:positionH>
                <wp:positionV relativeFrom="paragraph">
                  <wp:posOffset>553720</wp:posOffset>
                </wp:positionV>
                <wp:extent cx="1781175" cy="709295"/>
                <wp:effectExtent l="0" t="0" r="0" b="0"/>
                <wp:wrapTight wrapText="bothSides">
                  <wp:wrapPolygon edited="0">
                    <wp:start x="693" y="0"/>
                    <wp:lineTo x="693" y="20885"/>
                    <wp:lineTo x="20791" y="20885"/>
                    <wp:lineTo x="20791" y="0"/>
                    <wp:lineTo x="693" y="0"/>
                  </wp:wrapPolygon>
                </wp:wrapTight>
                <wp:docPr id="39" name="Pole tekstowe 39" descr="Najczęściej przyczyną wypadków przy pracy było nieprawidłowe zachowanie się pracownik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81175" cy="7092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30531" w14:textId="0E8EBBC5" w:rsidR="000A5A28" w:rsidRPr="00C10CF7" w:rsidRDefault="000A5A28" w:rsidP="000A5A28">
                            <w:pPr>
                              <w:spacing w:before="0"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0A5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Najczę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ściej przyczyną wy</w:t>
                            </w:r>
                            <w:r w:rsidR="00321961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padków przy pracy było nie</w:t>
                            </w:r>
                            <w:r w:rsidRPr="000A5A28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prawidłowe zachowanie się pracownika</w:t>
                            </w:r>
                          </w:p>
                          <w:p w14:paraId="627C619D" w14:textId="77777777" w:rsidR="00067193" w:rsidRDefault="00067193"/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65D3F" id="Pole tekstowe 39" o:spid="_x0000_s1033" type="#_x0000_t202" alt="Najczęściej przyczyną wypadków przy pracy było nieprawidłowe zachowanie się pracownika" style="position:absolute;margin-left:448.65pt;margin-top:43.6pt;width:140.25pt;height:55.85pt;z-index:-25129369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" filled="f" stroked="f">
                <v:textbox inset=",0">
                  <w:txbxContent>
                    <w:p w14:paraId="6DE30531" w14:textId="0E8EBBC5" w:rsidR="000A5A28" w:rsidRPr="00C10CF7" w:rsidRDefault="000A5A28" w:rsidP="000A5A28">
                      <w:pPr>
                        <w:spacing w:before="0"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 w:rsidRPr="000A5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Najczę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ściej przyczyną wy</w:t>
                      </w:r>
                      <w:r w:rsidR="00321961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padków przy pracy było nie</w:t>
                      </w:r>
                      <w:r w:rsidRPr="000A5A28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prawidłowe zachowanie się pracownika</w:t>
                      </w:r>
                    </w:p>
                    <w:p w14:paraId="627C619D" w14:textId="77777777" w:rsidR="00067193" w:rsidRDefault="00067193"/>
                  </w:txbxContent>
                </v:textbox>
                <w10:wrap type="tight" anchorx="page"/>
              </v:shape>
            </w:pict>
          </mc:Fallback>
        </mc:AlternateContent>
      </w:r>
      <w:r w:rsidR="000A5A28">
        <w:t xml:space="preserve">Wykres </w:t>
      </w:r>
      <w:r w:rsidR="00327B5D">
        <w:t>3</w:t>
      </w:r>
      <w:r w:rsidR="000A5A28">
        <w:t>.</w:t>
      </w:r>
      <w:r w:rsidR="000A5A28" w:rsidRPr="00315576">
        <w:t xml:space="preserve"> </w:t>
      </w:r>
      <w:r w:rsidR="000A5A28" w:rsidRPr="00025644">
        <w:t xml:space="preserve">Przyczyny </w:t>
      </w:r>
      <w:r w:rsidR="000A5A28" w:rsidRPr="00DA404B">
        <w:t xml:space="preserve">wypadków w </w:t>
      </w:r>
      <w:r w:rsidR="009726A1" w:rsidRPr="00DA404B">
        <w:t>202</w:t>
      </w:r>
      <w:r w:rsidR="00E9444D" w:rsidRPr="00DA404B">
        <w:t>4</w:t>
      </w:r>
      <w:r w:rsidR="000A5A28" w:rsidRPr="00DA404B">
        <w:t xml:space="preserve"> r.</w:t>
      </w:r>
      <w:r w:rsidR="00E25459" w:rsidRPr="00DA404B">
        <w:rPr>
          <w:b w:val="0"/>
        </w:rPr>
        <w:t xml:space="preserve"> </w:t>
      </w:r>
    </w:p>
    <w:p w14:paraId="0A692B59" w14:textId="77777777" w:rsidR="004765C3" w:rsidRDefault="004765C3" w:rsidP="00E9444D">
      <w:pPr>
        <w:pStyle w:val="tekst"/>
      </w:pPr>
      <w:r w:rsidRPr="00866276">
        <w:lastRenderedPageBreak/>
        <w:t xml:space="preserve">Ponad </w:t>
      </w:r>
      <w:r>
        <w:t>40%</w:t>
      </w:r>
      <w:r w:rsidRPr="00866276">
        <w:t xml:space="preserve"> przyczyn powodujących wypadki przy pracy stanowiło nieprawidłowe zachowanie się pracownika</w:t>
      </w:r>
      <w:r>
        <w:t xml:space="preserve"> </w:t>
      </w:r>
      <w:r w:rsidRPr="000A5A28">
        <w:t>(</w:t>
      </w:r>
      <w:r w:rsidRPr="001F0E70">
        <w:t>44,</w:t>
      </w:r>
      <w:r>
        <w:t>9% wszystkich przyczyn</w:t>
      </w:r>
      <w:r w:rsidRPr="000A5A28">
        <w:t>)</w:t>
      </w:r>
      <w:r>
        <w:t>. Do wypadków dochodziło również z powodu</w:t>
      </w:r>
      <w:r w:rsidRPr="000A5A28">
        <w:t xml:space="preserve"> </w:t>
      </w:r>
      <w:r>
        <w:t>n</w:t>
      </w:r>
      <w:r w:rsidRPr="00646408">
        <w:t>iewłaściwe</w:t>
      </w:r>
      <w:r>
        <w:t>go</w:t>
      </w:r>
      <w:r w:rsidRPr="00646408">
        <w:t xml:space="preserve"> posługiwani</w:t>
      </w:r>
      <w:r>
        <w:t>a</w:t>
      </w:r>
      <w:r w:rsidRPr="00646408">
        <w:t xml:space="preserve"> się czynnikiem materialnym przez pracownika</w:t>
      </w:r>
      <w:r>
        <w:t xml:space="preserve"> (10,6%)</w:t>
      </w:r>
      <w:r w:rsidRPr="003266BD">
        <w:t xml:space="preserve"> </w:t>
      </w:r>
      <w:r>
        <w:t>oraz z</w:t>
      </w:r>
      <w:r w:rsidRPr="00646408">
        <w:t>darze</w:t>
      </w:r>
      <w:r>
        <w:t>ń</w:t>
      </w:r>
      <w:r w:rsidRPr="00646408">
        <w:t xml:space="preserve"> niezależn</w:t>
      </w:r>
      <w:r>
        <w:t>ych</w:t>
      </w:r>
      <w:r w:rsidRPr="00646408">
        <w:t xml:space="preserve"> od pracodawcy lub pracownika, działa</w:t>
      </w:r>
      <w:r>
        <w:t>ń</w:t>
      </w:r>
      <w:r w:rsidRPr="00646408">
        <w:t xml:space="preserve"> osób trzecich lub zwierząt</w:t>
      </w:r>
      <w:r>
        <w:t xml:space="preserve"> (8,8%).</w:t>
      </w:r>
    </w:p>
    <w:p w14:paraId="7B6662BE" w14:textId="78BF9543" w:rsidR="00E8486C" w:rsidRPr="00025644" w:rsidRDefault="00025644" w:rsidP="00592F9D">
      <w:pPr>
        <w:pStyle w:val="tytuwykresu"/>
      </w:pPr>
      <w:r w:rsidRPr="00025644">
        <w:rPr>
          <w:noProof/>
          <w:lang w:eastAsia="pl-PL"/>
        </w:rPr>
        <w:drawing>
          <wp:anchor distT="0" distB="180340" distL="114300" distR="114300" simplePos="0" relativeHeight="252061696" behindDoc="0" locked="0" layoutInCell="1" allowOverlap="1" wp14:anchorId="719C9332" wp14:editId="66FC2409">
            <wp:simplePos x="0" y="0"/>
            <wp:positionH relativeFrom="margin">
              <wp:align>center</wp:align>
            </wp:positionH>
            <wp:positionV relativeFrom="paragraph">
              <wp:posOffset>558730</wp:posOffset>
            </wp:positionV>
            <wp:extent cx="4860000" cy="1900800"/>
            <wp:effectExtent l="0" t="0" r="0" b="4445"/>
            <wp:wrapTopAndBottom/>
            <wp:docPr id="19" name="Obraz 19" descr="Wykres kołowy przedstawiający strukturę poszkodowanych w wypadkach przy pracy według czynności wykonywanych przez nich w chwili wypadku. W 2024 r. najwięcej osób uległo wypadkowi w trakcie poruszania się (34,6% poszkodowanych) oraz operowania przedmiotami (19,0%). Dane do wykresu dostępne w pliku w formacie XLSX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000" cy="190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486C">
        <w:t>Wykres 4.</w:t>
      </w:r>
      <w:r w:rsidR="00E8486C" w:rsidRPr="00315576">
        <w:t xml:space="preserve"> </w:t>
      </w:r>
      <w:r w:rsidR="00E8486C" w:rsidRPr="00025644">
        <w:t xml:space="preserve">Poszkodowani w wypadkach przy </w:t>
      </w:r>
      <w:r w:rsidR="00D82A2E" w:rsidRPr="00025644">
        <w:t>pracy według czynności wykonywa</w:t>
      </w:r>
      <w:r w:rsidR="00E32E73" w:rsidRPr="00025644">
        <w:t>nych</w:t>
      </w:r>
      <w:r w:rsidR="00E8486C" w:rsidRPr="00025644">
        <w:br/>
        <w:t xml:space="preserve">  </w:t>
      </w:r>
      <w:r w:rsidR="00E8486C" w:rsidRPr="00025644">
        <w:tab/>
        <w:t>przez poszkodowanego w chwili wypadku w 202</w:t>
      </w:r>
      <w:r w:rsidR="00E9444D" w:rsidRPr="00025644">
        <w:t>4</w:t>
      </w:r>
      <w:r w:rsidR="00E8486C" w:rsidRPr="00025644">
        <w:t xml:space="preserve"> r.</w:t>
      </w:r>
    </w:p>
    <w:p w14:paraId="45558902" w14:textId="77777777" w:rsidR="004765C3" w:rsidRPr="00E9444D" w:rsidRDefault="004765C3" w:rsidP="004765C3">
      <w:pPr>
        <w:pStyle w:val="tekst"/>
      </w:pPr>
      <w:r w:rsidRPr="00E9444D">
        <w:t>Biorąc pod uwagę czynności wykonywane przez poszkodowanego w chwili wypadku</w:t>
      </w:r>
      <w:r>
        <w:t>,</w:t>
      </w:r>
      <w:r w:rsidRPr="00E9444D">
        <w:t xml:space="preserve"> w 2024</w:t>
      </w:r>
      <w:r>
        <w:t xml:space="preserve"> r.</w:t>
      </w:r>
      <w:r w:rsidRPr="00E9444D">
        <w:t xml:space="preserve"> najczęściej było to poruszanie się (34,6%), a następnie operowanie przedmiotami (19,0%), transport ręczny (14,6%), pra</w:t>
      </w:r>
      <w:r>
        <w:t>ce narzędziami ręcznymi (13,9%)</w:t>
      </w:r>
      <w:r w:rsidRPr="00E9444D">
        <w:t xml:space="preserve"> oraz obsługiwanie maszyn (10,4%).</w:t>
      </w:r>
    </w:p>
    <w:p w14:paraId="2943202B" w14:textId="41CD286C" w:rsidR="00E9444D" w:rsidRDefault="00E9444D" w:rsidP="00E9444D">
      <w:pPr>
        <w:pStyle w:val="Nagwek1"/>
      </w:pPr>
      <w:r w:rsidRPr="0037079C">
        <w:rPr>
          <w:noProof/>
        </w:rPr>
        <mc:AlternateContent>
          <mc:Choice Requires="wps">
            <w:drawing>
              <wp:anchor distT="45720" distB="45720" distL="114300" distR="114300" simplePos="0" relativeHeight="252057600" behindDoc="1" locked="0" layoutInCell="1" allowOverlap="1" wp14:anchorId="0404C758" wp14:editId="10C8B3B5">
                <wp:simplePos x="0" y="0"/>
                <wp:positionH relativeFrom="page">
                  <wp:posOffset>5695950</wp:posOffset>
                </wp:positionH>
                <wp:positionV relativeFrom="paragraph">
                  <wp:posOffset>2437765</wp:posOffset>
                </wp:positionV>
                <wp:extent cx="1733550" cy="662305"/>
                <wp:effectExtent l="0" t="0" r="0" b="4445"/>
                <wp:wrapTight wrapText="bothSides">
                  <wp:wrapPolygon edited="0">
                    <wp:start x="712" y="0"/>
                    <wp:lineTo x="712" y="21124"/>
                    <wp:lineTo x="20651" y="21124"/>
                    <wp:lineTo x="20651" y="0"/>
                    <wp:lineTo x="712" y="0"/>
                  </wp:wrapPolygon>
                </wp:wrapTight>
                <wp:docPr id="18" name="Pole tekstowe 18" descr="Do urazów najczęściej dochodziło w wyniku zderzenia z/uderzenia w nieruchomy obiek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3550" cy="6623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4EB359" w14:textId="77777777" w:rsidR="00E9444D" w:rsidRPr="00F32C5D" w:rsidRDefault="00E9444D" w:rsidP="00E9444D">
                            <w:pPr>
                              <w:pStyle w:val="tekstzboku"/>
                            </w:pPr>
                            <w:r>
                              <w:t>Do urazów najczęściej dochodziło w wyniku zderzenia z/uderzenia w nieruchomy obiekt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04C758" id="Pole tekstowe 18" o:spid="_x0000_s1034" type="#_x0000_t202" alt="Do urazów najczęściej dochodziło w wyniku zderzenia z/uderzenia w nieruchomy obiekt" style="position:absolute;margin-left:448.5pt;margin-top:191.95pt;width:136.5pt;height:52.15pt;z-index:-25125888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" filled="f" stroked="f">
                <v:textbox inset=",0">
                  <w:txbxContent>
                    <w:p w14:paraId="1F4EB359" w14:textId="77777777" w:rsidR="00E9444D" w:rsidRPr="00F32C5D" w:rsidRDefault="00E9444D" w:rsidP="00E9444D">
                      <w:pPr>
                        <w:pStyle w:val="tekstzboku"/>
                      </w:pPr>
                      <w:r>
                        <w:t>Do urazów najczęściej dochodziło w wyniku zderzenia z/uderzenia w nieruchomy obiekt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>
        <w:t>Wydarzenia powodujące uraz u osoby poszkodowanej oraz rodzaj i umiejscowienie urazu</w:t>
      </w:r>
    </w:p>
    <w:p w14:paraId="0F35EC5D" w14:textId="7B986224" w:rsidR="00E9444D" w:rsidRPr="004135DB" w:rsidRDefault="00E9444D" w:rsidP="00E9444D">
      <w:pPr>
        <w:pStyle w:val="tekst"/>
      </w:pPr>
      <w:r w:rsidRPr="000A5A28">
        <w:t xml:space="preserve">Wśród wydarzeń powodujących urazy dominowały trzy grupy, które łącznie obejmowały </w:t>
      </w:r>
      <w:r w:rsidRPr="00F10CAC">
        <w:t>ponad 70% ogółu</w:t>
      </w:r>
      <w:r>
        <w:t xml:space="preserve">. Należało do nich: </w:t>
      </w:r>
      <w:r w:rsidRPr="00F10CAC">
        <w:t>uderzenie w nieruchomy obiekt (</w:t>
      </w:r>
      <w:r w:rsidRPr="00C85654">
        <w:t>2</w:t>
      </w:r>
      <w:r>
        <w:t>7,8</w:t>
      </w:r>
      <w:r w:rsidRPr="00F10CAC">
        <w:t xml:space="preserve">% ogółu poszkodowanych w wypadkach przy pracy, w </w:t>
      </w:r>
      <w:r>
        <w:t>porównaniu z</w:t>
      </w:r>
      <w:r w:rsidRPr="00F10CAC">
        <w:t xml:space="preserve"> </w:t>
      </w:r>
      <w:r>
        <w:t xml:space="preserve">2023 </w:t>
      </w:r>
      <w:r w:rsidRPr="00F10CAC">
        <w:t>r</w:t>
      </w:r>
      <w:r w:rsidR="004765C3">
        <w:t>.</w:t>
      </w:r>
      <w:r w:rsidR="004765C3" w:rsidRPr="004765C3">
        <w:t xml:space="preserve"> </w:t>
      </w:r>
      <w:r w:rsidR="004765C3">
        <w:t>spadek</w:t>
      </w:r>
      <w:r w:rsidR="004765C3" w:rsidRPr="00F10CAC">
        <w:t xml:space="preserve"> o </w:t>
      </w:r>
      <w:r w:rsidR="004765C3">
        <w:t>1,3</w:t>
      </w:r>
      <w:r w:rsidR="004765C3" w:rsidRPr="00F10CAC">
        <w:t xml:space="preserve"> p.proc.</w:t>
      </w:r>
      <w:r w:rsidRPr="00F10CAC">
        <w:t>), kontakt z p</w:t>
      </w:r>
      <w:r w:rsidRPr="000A5A28">
        <w:t>rzedmiotem ostrym, szorstkim lub chropowatym (</w:t>
      </w:r>
      <w:r w:rsidRPr="00C85654">
        <w:t>2</w:t>
      </w:r>
      <w:r>
        <w:t>3,3</w:t>
      </w:r>
      <w:r w:rsidRPr="000A5A28">
        <w:t xml:space="preserve">%, </w:t>
      </w:r>
      <w:r>
        <w:t>wzrost</w:t>
      </w:r>
      <w:r w:rsidRPr="000A5A28">
        <w:t xml:space="preserve"> o </w:t>
      </w:r>
      <w:r>
        <w:t>1,3</w:t>
      </w:r>
      <w:r w:rsidRPr="000A5A28">
        <w:t xml:space="preserve"> p.proc.) oraz uderzenie przez obiekt w ruchu (</w:t>
      </w:r>
      <w:r w:rsidRPr="00C85654">
        <w:t>21,</w:t>
      </w:r>
      <w:r>
        <w:t>2</w:t>
      </w:r>
      <w:r w:rsidRPr="000A5A28">
        <w:t xml:space="preserve">%, </w:t>
      </w:r>
      <w:r>
        <w:t>spadek</w:t>
      </w:r>
      <w:r w:rsidRPr="00F10CAC">
        <w:t xml:space="preserve"> </w:t>
      </w:r>
      <w:r w:rsidRPr="000A5A28">
        <w:t xml:space="preserve">o </w:t>
      </w:r>
      <w:r>
        <w:t>0,1</w:t>
      </w:r>
      <w:r w:rsidRPr="000A5A28">
        <w:t xml:space="preserve"> p.proc.). </w:t>
      </w:r>
      <w:r>
        <w:t>U</w:t>
      </w:r>
      <w:r w:rsidRPr="000A5A28">
        <w:t>raz</w:t>
      </w:r>
      <w:r>
        <w:t>y</w:t>
      </w:r>
      <w:r w:rsidRPr="000A5A28">
        <w:t xml:space="preserve"> </w:t>
      </w:r>
      <w:r>
        <w:t>r</w:t>
      </w:r>
      <w:r w:rsidRPr="000A5A28">
        <w:t>zadziej</w:t>
      </w:r>
      <w:r>
        <w:t xml:space="preserve"> były s</w:t>
      </w:r>
      <w:r w:rsidRPr="000A5A28">
        <w:t>powodowa</w:t>
      </w:r>
      <w:r>
        <w:t>ne przez</w:t>
      </w:r>
      <w:r w:rsidRPr="000A5A28">
        <w:t xml:space="preserve"> obciążenie fizyczne lub psychiczne (</w:t>
      </w:r>
      <w:r>
        <w:t>14,0% wobec 14,3%</w:t>
      </w:r>
      <w:r w:rsidRPr="000A5A28">
        <w:t xml:space="preserve"> </w:t>
      </w:r>
      <w:r>
        <w:t>w 2023 r.), uwięzienie, zmiażdżenie (7,4</w:t>
      </w:r>
      <w:r w:rsidRPr="000A5A28">
        <w:t xml:space="preserve">%, </w:t>
      </w:r>
      <w:r>
        <w:t>wzrost</w:t>
      </w:r>
      <w:r w:rsidRPr="000A5A28">
        <w:t xml:space="preserve"> </w:t>
      </w:r>
      <w:r w:rsidRPr="00F10CAC">
        <w:t xml:space="preserve">o </w:t>
      </w:r>
      <w:r>
        <w:t>0,2</w:t>
      </w:r>
      <w:r w:rsidRPr="00F10CAC">
        <w:t xml:space="preserve"> p.proc.</w:t>
      </w:r>
      <w:r w:rsidRPr="000A5A28">
        <w:t>), a także kontakt z prądem elektrycznym, temperaturą, niebezpiecznymi substancjami i preparatami chemicznymi (3,</w:t>
      </w:r>
      <w:r>
        <w:t>7</w:t>
      </w:r>
      <w:r w:rsidRPr="000A5A28">
        <w:t xml:space="preserve">%, </w:t>
      </w:r>
      <w:r>
        <w:t>spadek</w:t>
      </w:r>
      <w:r w:rsidRPr="00F10CAC">
        <w:t xml:space="preserve"> </w:t>
      </w:r>
      <w:r w:rsidRPr="000A5A28">
        <w:t>o 0</w:t>
      </w:r>
      <w:r w:rsidRPr="004135DB">
        <w:t>,1 p.proc.).</w:t>
      </w:r>
    </w:p>
    <w:p w14:paraId="71AA5823" w14:textId="7059876A" w:rsidR="006E3CCE" w:rsidRDefault="006E3CCE" w:rsidP="006E3CCE">
      <w:pPr>
        <w:pStyle w:val="tekst"/>
      </w:pPr>
      <w:r w:rsidRPr="004135DB">
        <w:t>Wśród osób poszkodowanych w wypadkach przy pracy w 2024 r. ponad połowa (55,3%) doznała ran i powierzchownych urazów, 18,4% – przemieszczeń, zwichnięć, skręceń i naderwań, a 17,7% – złamania kości. Biorąc pod uwagę umiejscowienie urazu, najwięcej osób – podobnie jak w poprzednich latach – doznało uszkodzenia kończyn górnych (47,1% ogółu poszkodowanych; przed rokiem 46,8%), kończyn dolnych (</w:t>
      </w:r>
      <w:r w:rsidR="009F6702" w:rsidRPr="004135DB">
        <w:t xml:space="preserve">32,0% wobec </w:t>
      </w:r>
      <w:r w:rsidRPr="004135DB">
        <w:t xml:space="preserve">32,5%) </w:t>
      </w:r>
      <w:r>
        <w:t>lub głowy (11,1%</w:t>
      </w:r>
      <w:r w:rsidR="009F6702">
        <w:t>, tak samo jak w 2023 r.</w:t>
      </w:r>
      <w:r>
        <w:t>). W</w:t>
      </w:r>
      <w:r w:rsidR="004135DB">
        <w:t xml:space="preserve"> </w:t>
      </w:r>
      <w:r>
        <w:t>mniejszym stopniu urazy dotyczyły tułowia i organów wewnętrznych (</w:t>
      </w:r>
      <w:r w:rsidR="004135DB">
        <w:t xml:space="preserve">3,3% wobec </w:t>
      </w:r>
      <w:r>
        <w:t>3,2%), całego ciała i</w:t>
      </w:r>
      <w:r w:rsidR="004135DB">
        <w:t xml:space="preserve"> </w:t>
      </w:r>
      <w:r>
        <w:t>jego różnych części (</w:t>
      </w:r>
      <w:r w:rsidR="004135DB">
        <w:t xml:space="preserve">3,1% wobec </w:t>
      </w:r>
      <w:r>
        <w:t>3,0%) oraz grzbietu, łącznie z kręgosłupem (2,5%</w:t>
      </w:r>
      <w:r w:rsidR="00291501">
        <w:t>, tak jak w 2023 r.</w:t>
      </w:r>
      <w:r>
        <w:t>).</w:t>
      </w:r>
    </w:p>
    <w:p w14:paraId="0B35879F" w14:textId="2D57D23F" w:rsidR="00723E86" w:rsidRPr="00737329" w:rsidRDefault="0030190B" w:rsidP="004765C3">
      <w:pPr>
        <w:spacing w:before="960"/>
        <w:sectPr w:rsidR="00723E86" w:rsidRPr="00737329" w:rsidSect="00737329">
          <w:headerReference w:type="default" r:id="rId17"/>
          <w:footerReference w:type="default" r:id="rId18"/>
          <w:headerReference w:type="first" r:id="rId19"/>
          <w:pgSz w:w="11906" w:h="16838"/>
          <w:pgMar w:top="720" w:right="3119" w:bottom="720" w:left="720" w:header="284" w:footer="750" w:gutter="0"/>
          <w:cols w:space="708"/>
          <w:titlePg/>
          <w:docGrid w:linePitch="360"/>
        </w:sectPr>
      </w:pPr>
      <w:r w:rsidRPr="0030190B">
        <w:t>W przypadku cytowania danych Głównego Urzędu Statystycznego prosimy o zamieszczenie informacji: „Źródło: dane GUS”, a w przypadku publikowania obliczeń d</w:t>
      </w:r>
      <w:r>
        <w:t>okonanych na da</w:t>
      </w:r>
      <w:r w:rsidRPr="0030190B">
        <w:t>nych opublikowanych przez GUS prosimy o zamieszczeni</w:t>
      </w:r>
      <w:r>
        <w:t>e informacji: „Źródło: opracowa</w:t>
      </w:r>
      <w:r w:rsidRPr="0030190B">
        <w:t>nie własne na podstawie danych GUS”</w:t>
      </w:r>
    </w:p>
    <w:tbl>
      <w:tblPr>
        <w:tblpPr w:leftFromText="141" w:rightFromText="141" w:vertAnchor="text" w:horzAnchor="margin" w:tblpY="38"/>
        <w:tblW w:w="6487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DF1A68" w:rsidRPr="008F3638" w14:paraId="38C9A39F" w14:textId="77777777" w:rsidTr="00DF1A68">
        <w:trPr>
          <w:trHeight w:hRule="exact" w:val="454"/>
        </w:trPr>
        <w:tc>
          <w:tcPr>
            <w:tcW w:w="2709" w:type="pct"/>
            <w:vAlign w:val="center"/>
          </w:tcPr>
          <w:p w14:paraId="3D6E3E2D" w14:textId="77777777" w:rsidR="00DF1A68" w:rsidRPr="00750FD8" w:rsidRDefault="00DF1A68" w:rsidP="00EA7532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14:paraId="49540ED3" w14:textId="77777777" w:rsidR="00DF1A68" w:rsidRPr="00894016" w:rsidRDefault="00DF1A68" w:rsidP="00EA7532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DF1A68" w:rsidRPr="008F3638" w14:paraId="5C26D1E3" w14:textId="77777777" w:rsidTr="00E2048E">
        <w:trPr>
          <w:trHeight w:hRule="exact" w:val="825"/>
        </w:trPr>
        <w:tc>
          <w:tcPr>
            <w:tcW w:w="2709" w:type="pct"/>
            <w:vAlign w:val="center"/>
          </w:tcPr>
          <w:p w14:paraId="2A96E4FA" w14:textId="77777777" w:rsidR="00DF1A68" w:rsidRDefault="00DF1A68" w:rsidP="00E2048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14:paraId="79DB18F8" w14:textId="0D92D831" w:rsidR="00DF1A68" w:rsidRPr="00733605" w:rsidRDefault="00DF1A68" w:rsidP="00E2048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  <w:r w:rsidR="00E2048E">
              <w:rPr>
                <w:rFonts w:cs="Arial"/>
                <w:b/>
                <w:color w:val="000000" w:themeColor="text1"/>
                <w:sz w:val="20"/>
              </w:rPr>
              <w:br/>
            </w:r>
            <w:r w:rsidR="00E2048E">
              <w:rPr>
                <w:sz w:val="20"/>
                <w:szCs w:val="20"/>
              </w:rPr>
              <w:t>tel.:</w:t>
            </w:r>
            <w:r w:rsidR="00E2048E"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14:paraId="6559CD3D" w14:textId="77777777" w:rsidR="00DF1A68" w:rsidRDefault="00DF1A68" w:rsidP="00E2048E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14:paraId="0CE8DB04" w14:textId="62FDE604" w:rsidR="00DF1A68" w:rsidRPr="00894016" w:rsidRDefault="00DF1A68" w:rsidP="00507DAD">
            <w:pPr>
              <w:spacing w:before="0" w:after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  <w:r w:rsidR="00E2048E">
              <w:rPr>
                <w:b/>
                <w:sz w:val="20"/>
                <w:szCs w:val="20"/>
              </w:rPr>
              <w:br/>
            </w:r>
            <w:r w:rsidR="00E2048E" w:rsidRPr="009726A1">
              <w:rPr>
                <w:sz w:val="20"/>
                <w:szCs w:val="20"/>
              </w:rPr>
              <w:t>tel.: 61 2798 3</w:t>
            </w:r>
            <w:r w:rsidR="00507DAD">
              <w:rPr>
                <w:sz w:val="20"/>
                <w:szCs w:val="20"/>
              </w:rPr>
              <w:t>17</w:t>
            </w:r>
            <w:r w:rsidR="00E2048E" w:rsidRPr="009726A1">
              <w:rPr>
                <w:sz w:val="20"/>
                <w:szCs w:val="20"/>
              </w:rPr>
              <w:t xml:space="preserve">, </w:t>
            </w:r>
            <w:r w:rsidR="00507DAD" w:rsidRPr="009726A1">
              <w:rPr>
                <w:sz w:val="20"/>
                <w:szCs w:val="20"/>
              </w:rPr>
              <w:t>61 2798 320</w:t>
            </w:r>
            <w:r w:rsidR="00507DAD">
              <w:rPr>
                <w:sz w:val="20"/>
                <w:szCs w:val="20"/>
              </w:rPr>
              <w:t xml:space="preserve">, </w:t>
            </w:r>
            <w:r w:rsidR="00E2048E" w:rsidRPr="009726A1">
              <w:rPr>
                <w:sz w:val="20"/>
                <w:szCs w:val="20"/>
              </w:rPr>
              <w:t>61 2798 323</w:t>
            </w:r>
          </w:p>
        </w:tc>
      </w:tr>
      <w:tr w:rsidR="00DF1A68" w:rsidRPr="008F3638" w14:paraId="31F97C14" w14:textId="77777777" w:rsidTr="00DF1A68">
        <w:trPr>
          <w:trHeight w:hRule="exact" w:val="454"/>
        </w:trPr>
        <w:tc>
          <w:tcPr>
            <w:tcW w:w="2709" w:type="pct"/>
            <w:vAlign w:val="center"/>
          </w:tcPr>
          <w:p w14:paraId="584EDC76" w14:textId="5E5B3858" w:rsidR="00DF1A68" w:rsidRPr="00E93155" w:rsidRDefault="00DF1A68" w:rsidP="00E2048E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</w:p>
        </w:tc>
        <w:tc>
          <w:tcPr>
            <w:tcW w:w="2291" w:type="pct"/>
            <w:vAlign w:val="center"/>
          </w:tcPr>
          <w:p w14:paraId="646C8364" w14:textId="5EDD6221" w:rsidR="00DF1A68" w:rsidRPr="009726A1" w:rsidRDefault="00DF1A68" w:rsidP="00E2048E">
            <w:pPr>
              <w:spacing w:before="0" w:after="0" w:line="276" w:lineRule="auto"/>
              <w:rPr>
                <w:sz w:val="20"/>
                <w:szCs w:val="20"/>
              </w:rPr>
            </w:pPr>
          </w:p>
        </w:tc>
      </w:tr>
      <w:tr w:rsidR="00DF1A68" w:rsidRPr="008F3638" w14:paraId="5E5A002E" w14:textId="77777777" w:rsidTr="00DF1A68">
        <w:trPr>
          <w:trHeight w:hRule="exact" w:val="454"/>
        </w:trPr>
        <w:tc>
          <w:tcPr>
            <w:tcW w:w="2709" w:type="pct"/>
            <w:vMerge w:val="restart"/>
          </w:tcPr>
          <w:p w14:paraId="4B19E28F" w14:textId="77777777" w:rsidR="00DF1A68" w:rsidRPr="00722BD2" w:rsidRDefault="00DF1A68" w:rsidP="00E2048E">
            <w:pPr>
              <w:spacing w:before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14:paraId="3B1552E1" w14:textId="77777777" w:rsidR="00DF1A68" w:rsidRPr="00722BD2" w:rsidRDefault="00DF1A68" w:rsidP="00E2048E">
            <w:pPr>
              <w:spacing w:before="0" w:after="0"/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14:paraId="7245892F" w14:textId="54806D2B" w:rsidR="00E2048E" w:rsidRDefault="00E2048E" w:rsidP="00EA7532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="00DF1A68"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DF1A68">
              <w:rPr>
                <w:rFonts w:cs="Arial"/>
                <w:sz w:val="20"/>
                <w:szCs w:val="20"/>
                <w:lang w:val="fi-FI"/>
              </w:rPr>
              <w:t>.</w:t>
            </w:r>
            <w:r w:rsidR="00DF1A68"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14:paraId="3C194DCB" w14:textId="0E343088" w:rsidR="00DF1A68" w:rsidRPr="00722BD2" w:rsidRDefault="00E2048E" w:rsidP="00E2048E">
            <w:pPr>
              <w:spacing w:before="0"/>
              <w:rPr>
                <w:rFonts w:cs="Arial"/>
                <w:sz w:val="20"/>
                <w:szCs w:val="20"/>
                <w:lang w:val="fi-FI"/>
              </w:rPr>
            </w:pPr>
            <w:r w:rsidRPr="00722BD2">
              <w:rPr>
                <w:rFonts w:cs="Arial"/>
                <w:b/>
                <w:sz w:val="20"/>
                <w:szCs w:val="20"/>
                <w:lang w:val="en-GB"/>
              </w:rPr>
              <w:t xml:space="preserve">e-mail: </w:t>
            </w:r>
            <w:hyperlink r:id="rId20" w:tgtFrame="none" w:history="1">
              <w:r w:rsidRPr="00722BD2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GB"/>
                </w:rPr>
                <w:t>a.olbrot@stat.gov.pl</w:t>
              </w:r>
            </w:hyperlink>
          </w:p>
          <w:p w14:paraId="31CA263C" w14:textId="77777777" w:rsidR="00DF1A68" w:rsidRPr="00F05FC7" w:rsidRDefault="00DF1A68" w:rsidP="00EA7532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14:paraId="33299C32" w14:textId="77777777" w:rsidR="00DF1A68" w:rsidRPr="005A30E9" w:rsidRDefault="00DF1A68" w:rsidP="00EA7532">
            <w:pPr>
              <w:ind w:firstLine="680"/>
              <w:rPr>
                <w:sz w:val="18"/>
              </w:rPr>
            </w:pPr>
            <w:r w:rsidRPr="005A30E9">
              <w:rPr>
                <w:noProof/>
                <w:lang w:eastAsia="pl-PL"/>
              </w:rPr>
              <w:drawing>
                <wp:anchor distT="0" distB="0" distL="114300" distR="114300" simplePos="0" relativeHeight="252045312" behindDoc="0" locked="0" layoutInCell="1" allowOverlap="1" wp14:anchorId="49DB53E2" wp14:editId="7E2DEE5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2" name="Obraz 22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2" w:tooltip="Strona Urzędu Statystycznego w Poznaniu" w:history="1">
              <w:r w:rsidRPr="005A30E9">
                <w:rPr>
                  <w:rStyle w:val="Hipercze"/>
                  <w:color w:val="auto"/>
                </w:rPr>
                <w:t>poznan.stat.gov.pl</w:t>
              </w:r>
            </w:hyperlink>
          </w:p>
        </w:tc>
      </w:tr>
      <w:tr w:rsidR="00DF1A68" w:rsidRPr="008F3638" w14:paraId="31AF1D48" w14:textId="77777777" w:rsidTr="00DF1A68">
        <w:trPr>
          <w:trHeight w:hRule="exact" w:val="454"/>
        </w:trPr>
        <w:tc>
          <w:tcPr>
            <w:tcW w:w="2709" w:type="pct"/>
            <w:vMerge/>
          </w:tcPr>
          <w:p w14:paraId="3DC5D2A2" w14:textId="77777777" w:rsidR="00DF1A68" w:rsidRPr="00C91687" w:rsidRDefault="00DF1A68" w:rsidP="00EA7532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14:paraId="692E563C" w14:textId="77777777" w:rsidR="00DF1A68" w:rsidRPr="005A30E9" w:rsidRDefault="00DF1A68" w:rsidP="00EA7532">
            <w:pPr>
              <w:ind w:firstLine="680"/>
              <w:rPr>
                <w:sz w:val="18"/>
              </w:rPr>
            </w:pPr>
            <w:r>
              <w:rPr>
                <w:noProof/>
                <w:lang w:eastAsia="pl-PL"/>
              </w:rPr>
              <w:drawing>
                <wp:anchor distT="0" distB="0" distL="114300" distR="114300" simplePos="0" relativeHeight="252048384" behindDoc="0" locked="0" layoutInCell="1" allowOverlap="1" wp14:anchorId="431EBA95" wp14:editId="3738BCB7">
                  <wp:simplePos x="0" y="0"/>
                  <wp:positionH relativeFrom="column">
                    <wp:posOffset>81915</wp:posOffset>
                  </wp:positionH>
                  <wp:positionV relativeFrom="paragraph">
                    <wp:posOffset>31115</wp:posOffset>
                  </wp:positionV>
                  <wp:extent cx="251460" cy="251460"/>
                  <wp:effectExtent l="0" t="0" r="0" b="0"/>
                  <wp:wrapNone/>
                  <wp:docPr id="11" name="Obraz 22" descr="Ikona portalu X (dawniej twitter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2" descr="Ikonka twitter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tooltip="X (dawniej twitter) – Urząd Statystyczny w Poznaniu" w:history="1">
              <w:r w:rsidRPr="005A30E9">
                <w:rPr>
                  <w:rStyle w:val="Hipercze"/>
                  <w:color w:val="auto"/>
                </w:rPr>
                <w:t>@Poznan_STAT</w:t>
              </w:r>
            </w:hyperlink>
          </w:p>
        </w:tc>
      </w:tr>
      <w:tr w:rsidR="00DF1A68" w:rsidRPr="008F3638" w14:paraId="6140F477" w14:textId="77777777" w:rsidTr="00E2048E">
        <w:trPr>
          <w:trHeight w:hRule="exact" w:val="487"/>
        </w:trPr>
        <w:tc>
          <w:tcPr>
            <w:tcW w:w="2709" w:type="pct"/>
            <w:vMerge/>
          </w:tcPr>
          <w:p w14:paraId="260312B3" w14:textId="77777777" w:rsidR="00DF1A68" w:rsidRPr="00C91687" w:rsidRDefault="00DF1A68" w:rsidP="00EA7532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14:paraId="5EF111B3" w14:textId="77777777" w:rsidR="00DF1A68" w:rsidRPr="005A30E9" w:rsidRDefault="00AD6BEE" w:rsidP="00EA7532">
            <w:pPr>
              <w:ind w:firstLine="680"/>
              <w:rPr>
                <w:b/>
                <w:noProof/>
                <w:sz w:val="20"/>
              </w:rPr>
            </w:pPr>
            <w:hyperlink r:id="rId25" w:tooltip="Facebook – Urząd Statystyczny w Poznaniu" w:history="1">
              <w:r w:rsidR="00DF1A68" w:rsidRPr="00F92FB5">
                <w:rPr>
                  <w:rStyle w:val="Hipercze"/>
                  <w:rFonts w:cstheme="minorBidi"/>
                  <w:noProof/>
                  <w:color w:val="auto"/>
                  <w:lang w:eastAsia="pl-PL"/>
                </w:rPr>
                <w:drawing>
                  <wp:anchor distT="0" distB="0" distL="114300" distR="114300" simplePos="0" relativeHeight="252046336" behindDoc="0" locked="0" layoutInCell="1" allowOverlap="1" wp14:anchorId="574A6813" wp14:editId="5C879677">
                    <wp:simplePos x="0" y="0"/>
                    <wp:positionH relativeFrom="column">
                      <wp:posOffset>80645</wp:posOffset>
                    </wp:positionH>
                    <wp:positionV relativeFrom="paragraph">
                      <wp:posOffset>46167</wp:posOffset>
                    </wp:positionV>
                    <wp:extent cx="251460" cy="251460"/>
                    <wp:effectExtent l="0" t="0" r="0" b="0"/>
                    <wp:wrapNone/>
                    <wp:docPr id="28" name="Obraz 28" descr="Ikonka facebook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26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r w:rsidR="00DF1A68" w:rsidRPr="00F92FB5">
                <w:rPr>
                  <w:rStyle w:val="Hipercze"/>
                  <w:rFonts w:cstheme="minorBidi"/>
                  <w:color w:val="auto"/>
                </w:rPr>
                <w:t>@Pozna</w:t>
              </w:r>
              <w:r w:rsidR="00DF1A68" w:rsidRPr="005A0E80">
                <w:rPr>
                  <w:rStyle w:val="Hipercze"/>
                  <w:rFonts w:cstheme="minorBidi"/>
                  <w:color w:val="auto"/>
                </w:rPr>
                <w:t>nSTAT</w:t>
              </w:r>
            </w:hyperlink>
          </w:p>
        </w:tc>
      </w:tr>
      <w:tr w:rsidR="00DF1A68" w:rsidRPr="008F3638" w14:paraId="737424EA" w14:textId="77777777" w:rsidTr="00E2048E">
        <w:trPr>
          <w:trHeight w:hRule="exact" w:val="590"/>
        </w:trPr>
        <w:tc>
          <w:tcPr>
            <w:tcW w:w="2709" w:type="pct"/>
          </w:tcPr>
          <w:p w14:paraId="13EF5D6A" w14:textId="77777777" w:rsidR="00DF1A68" w:rsidRPr="00C91687" w:rsidRDefault="00DF1A68" w:rsidP="00EA7532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14:paraId="60DF595D" w14:textId="77777777" w:rsidR="00DF1A68" w:rsidRPr="005A30E9" w:rsidRDefault="00DF1A68" w:rsidP="00EA7532">
            <w:pPr>
              <w:ind w:firstLine="680"/>
              <w:rPr>
                <w:sz w:val="18"/>
              </w:rPr>
            </w:pPr>
            <w:r w:rsidRPr="005A30E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047360" behindDoc="0" locked="0" layoutInCell="1" allowOverlap="1" wp14:anchorId="58A42CD8" wp14:editId="2D593D9A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57619</wp:posOffset>
                  </wp:positionV>
                  <wp:extent cx="251460" cy="251460"/>
                  <wp:effectExtent l="0" t="0" r="0" b="0"/>
                  <wp:wrapNone/>
                  <wp:docPr id="12" name="Obraz 12" descr="Ikona You 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30E9">
              <w:rPr>
                <w:sz w:val="20"/>
              </w:rPr>
              <w:t>@</w:t>
            </w:r>
            <w:hyperlink r:id="rId28" w:tooltip="link do youtube US Poznań" w:history="1">
              <w:r w:rsidRPr="005A30E9">
                <w:rPr>
                  <w:rStyle w:val="Hipercze"/>
                  <w:rFonts w:cstheme="minorBidi"/>
                  <w:color w:val="auto"/>
                  <w:sz w:val="20"/>
                </w:rPr>
                <w:t>UrzadStatystycznywPoznaniu</w:t>
              </w:r>
            </w:hyperlink>
          </w:p>
        </w:tc>
      </w:tr>
    </w:tbl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accessible"/>
      </w:tblPr>
      <w:tblGrid>
        <w:gridCol w:w="4926"/>
        <w:gridCol w:w="4927"/>
      </w:tblGrid>
      <w:tr w:rsidR="00DF1A68" w14:paraId="3BC9F592" w14:textId="77777777" w:rsidTr="00EA7532">
        <w:trPr>
          <w:trHeight w:val="476"/>
        </w:trPr>
        <w:tc>
          <w:tcPr>
            <w:tcW w:w="4926" w:type="dxa"/>
          </w:tcPr>
          <w:p w14:paraId="42F51057" w14:textId="77777777" w:rsidR="00DF1A68" w:rsidRPr="00C91687" w:rsidRDefault="00DF1A68" w:rsidP="00EA7532">
            <w:pPr>
              <w:rPr>
                <w:b/>
              </w:rPr>
            </w:pPr>
          </w:p>
        </w:tc>
        <w:tc>
          <w:tcPr>
            <w:tcW w:w="4927" w:type="dxa"/>
          </w:tcPr>
          <w:p w14:paraId="4E80BC70" w14:textId="77777777" w:rsidR="00DF1A68" w:rsidRDefault="00DF1A68" w:rsidP="00EA7532">
            <w:pPr>
              <w:ind w:firstLine="680"/>
              <w:rPr>
                <w:sz w:val="18"/>
              </w:rPr>
            </w:pPr>
          </w:p>
        </w:tc>
      </w:tr>
      <w:tr w:rsidR="00DF1A68" w:rsidRPr="00C85BC9" w14:paraId="0C6D8DA7" w14:textId="77777777" w:rsidTr="00EA7532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DDEB68F" w14:textId="77777777" w:rsidR="00DF1A68" w:rsidRPr="00300256" w:rsidRDefault="00DF1A68" w:rsidP="00EA7532">
            <w:pPr>
              <w:rPr>
                <w:b/>
              </w:rPr>
            </w:pPr>
            <w:r w:rsidRPr="00300256">
              <w:rPr>
                <w:b/>
              </w:rPr>
              <w:t>Powiązane opracowania</w:t>
            </w:r>
          </w:p>
          <w:p w14:paraId="740E6197" w14:textId="104E9616" w:rsidR="00DF1A68" w:rsidRPr="00CA4678" w:rsidRDefault="00DF1A68" w:rsidP="00EA7532">
            <w:pPr>
              <w:rPr>
                <w:rStyle w:val="Hipercze"/>
                <w:rFonts w:cstheme="minorBidi"/>
                <w:color w:val="2F5496"/>
                <w:sz w:val="18"/>
                <w:szCs w:val="18"/>
              </w:rPr>
            </w:pPr>
            <w:r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fldChar w:fldCharType="begin"/>
            </w:r>
            <w:r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instrText>HYPERLINK "https://stat.gov.pl/obszary-tematyczne/rachunki-narodowe/statystyka-sektora-instytucji-rzadowych-i-samorzadowych/gospodarka-finansowa-jednostek-samorzadu-terytorialnego-2020,5,17.html" \o "Link do opracowania pt. Gospodarka finansowa jednostek samorządu terytorialnego 2020 "</w:instrText>
            </w:r>
            <w:r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fldChar w:fldCharType="separate"/>
            </w:r>
            <w:r w:rsidRPr="00CA4678">
              <w:rPr>
                <w:rStyle w:val="Hipercze"/>
                <w:rFonts w:cstheme="minorBidi"/>
                <w:bCs/>
                <w:color w:val="2F5496"/>
                <w:sz w:val="18"/>
                <w:szCs w:val="18"/>
                <w:u w:val="none"/>
              </w:rPr>
              <w:fldChar w:fldCharType="begin"/>
            </w:r>
            <w:r w:rsidR="00CA4678" w:rsidRPr="00CA4678">
              <w:rPr>
                <w:rStyle w:val="Hipercze"/>
                <w:rFonts w:cstheme="minorBidi"/>
                <w:bCs/>
                <w:color w:val="2F5496"/>
                <w:sz w:val="18"/>
                <w:szCs w:val="18"/>
                <w:u w:val="none"/>
              </w:rPr>
              <w:instrText>HYPERLINK "https://stat.gov.pl/obszary-tematyczne/rynek-pracy/warunki-pracy-wypadki-przy-pracy/wypadki-przy-pracy-w-2024-r-,4,18.html" \o "Link do opracowania pt. Wypadki przy pracy w 2024 roku"</w:instrText>
            </w:r>
            <w:r w:rsidRPr="00CA4678">
              <w:rPr>
                <w:rStyle w:val="Hipercze"/>
                <w:rFonts w:cstheme="minorBidi"/>
                <w:bCs/>
                <w:color w:val="2F5496"/>
                <w:sz w:val="18"/>
                <w:szCs w:val="18"/>
                <w:u w:val="none"/>
              </w:rPr>
              <w:fldChar w:fldCharType="separate"/>
            </w:r>
            <w:r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t xml:space="preserve">Wypadki przy pracy w </w:t>
            </w:r>
            <w:r w:rsidR="009726A1"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t>202</w:t>
            </w:r>
            <w:r w:rsidR="00881065"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t>4</w:t>
            </w:r>
            <w:r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t xml:space="preserve"> roku</w:t>
            </w:r>
          </w:p>
          <w:p w14:paraId="5A9770BF" w14:textId="246697CE" w:rsidR="00DF1A68" w:rsidRPr="00694D63" w:rsidRDefault="00DF1A68" w:rsidP="00EA7532">
            <w:pPr>
              <w:rPr>
                <w:b/>
                <w:color w:val="000000" w:themeColor="text1"/>
                <w:szCs w:val="24"/>
              </w:rPr>
            </w:pPr>
            <w:r w:rsidRPr="00CA4678">
              <w:rPr>
                <w:rStyle w:val="Hipercze"/>
                <w:rFonts w:cstheme="minorBidi"/>
                <w:bCs/>
                <w:color w:val="2F5496"/>
                <w:sz w:val="18"/>
                <w:szCs w:val="18"/>
                <w:u w:val="none"/>
              </w:rPr>
              <w:fldChar w:fldCharType="end"/>
            </w:r>
            <w:r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fldChar w:fldCharType="end"/>
            </w:r>
          </w:p>
          <w:p w14:paraId="7ECD3CEE" w14:textId="77777777" w:rsidR="00DF1A68" w:rsidRDefault="00DF1A68" w:rsidP="00EA7532">
            <w:pPr>
              <w:rPr>
                <w:b/>
                <w:color w:val="000000" w:themeColor="text1"/>
                <w:szCs w:val="24"/>
              </w:rPr>
            </w:pPr>
            <w:r w:rsidRPr="00E9141F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2A765BB" w14:textId="77777777" w:rsidR="00DF1A68" w:rsidRPr="00CA4678" w:rsidRDefault="00DF1A68" w:rsidP="00EA7532">
            <w:pPr>
              <w:rPr>
                <w:rStyle w:val="Hipercze"/>
                <w:rFonts w:cstheme="minorBidi"/>
                <w:color w:val="2F5496"/>
                <w:sz w:val="18"/>
                <w:szCs w:val="18"/>
              </w:rPr>
            </w:pP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instrText>HYPERLINK "https://bdl.stat.gov.pl/bdl/dane/podgrup/temat" \o "Link do Banku Danych Lokalnych - Rynek pracy - Warunki Pracy"</w:instrText>
            </w: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separate"/>
            </w:r>
            <w:r w:rsidRPr="0067345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Bank Danych</w:t>
            </w:r>
            <w:r w:rsidRPr="00CA4678">
              <w:rPr>
                <w:rStyle w:val="Hipercze"/>
                <w:rFonts w:cstheme="minorBidi"/>
                <w:color w:val="2F5496"/>
                <w:sz w:val="18"/>
                <w:szCs w:val="18"/>
              </w:rPr>
              <w:t xml:space="preserve"> Lokalnych -&gt; Rynek pracy -&gt; Warunki pracy</w:t>
            </w:r>
          </w:p>
          <w:p w14:paraId="0AF686BC" w14:textId="77777777" w:rsidR="00DF1A68" w:rsidRPr="00083143" w:rsidRDefault="00DF1A68" w:rsidP="00EA7532">
            <w:pP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</w:pP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end"/>
            </w: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begin"/>
            </w:r>
            <w:r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instrText>HYPERLINK "https://dbw.stat.gov.pl/baza-danych" \o "Link do Dziedzinowych Baz Wiedzy – Warunki Pracy"</w:instrText>
            </w: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separate"/>
            </w:r>
            <w:r w:rsidRPr="00673457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t>Dziedzinowe Bazy Wiedzy – Warunki Pracy</w:t>
            </w:r>
          </w:p>
          <w:p w14:paraId="2E9B9EEF" w14:textId="77777777" w:rsidR="00DF1A68" w:rsidRPr="00694D63" w:rsidRDefault="00DF1A68" w:rsidP="00EA7532">
            <w:pPr>
              <w:rPr>
                <w:b/>
                <w:color w:val="000000" w:themeColor="text1"/>
                <w:szCs w:val="24"/>
              </w:rPr>
            </w:pPr>
            <w:r w:rsidRPr="00083143">
              <w:rPr>
                <w:rStyle w:val="Hipercze"/>
                <w:rFonts w:cstheme="minorBidi"/>
                <w:color w:val="2F5496" w:themeColor="accent5" w:themeShade="BF"/>
                <w:sz w:val="18"/>
                <w:szCs w:val="18"/>
              </w:rPr>
              <w:fldChar w:fldCharType="end"/>
            </w:r>
          </w:p>
          <w:p w14:paraId="232CF8FD" w14:textId="77777777" w:rsidR="00DF1A68" w:rsidRPr="00694D63" w:rsidRDefault="00DF1A68" w:rsidP="00EA7532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0F58C44D" w14:textId="5DF1703D" w:rsidR="00DF1A68" w:rsidRPr="003D15F9" w:rsidRDefault="00AD6BEE" w:rsidP="00EA7532">
            <w:pPr>
              <w:rPr>
                <w:rStyle w:val="Hipercze"/>
                <w:rFonts w:cstheme="minorBidi"/>
                <w:color w:val="2F5496"/>
                <w:sz w:val="18"/>
                <w:szCs w:val="18"/>
              </w:rPr>
            </w:pPr>
            <w:hyperlink r:id="rId29" w:tooltip="Link do definicji pojęcia wypadek przy pracy" w:history="1">
              <w:r w:rsidR="00DF1A68" w:rsidRPr="003D15F9">
                <w:rPr>
                  <w:rStyle w:val="Hipercze"/>
                  <w:rFonts w:cstheme="minorBidi"/>
                  <w:color w:val="2F5496"/>
                  <w:sz w:val="18"/>
                  <w:szCs w:val="18"/>
                </w:rPr>
                <w:t>Wypadek przy pracy</w:t>
              </w:r>
            </w:hyperlink>
          </w:p>
          <w:p w14:paraId="5B6F6EE6" w14:textId="77777777" w:rsidR="00DF1A68" w:rsidRDefault="00AD6BEE" w:rsidP="00EA7532">
            <w:pPr>
              <w:rPr>
                <w:rStyle w:val="Hipercze"/>
                <w:rFonts w:cs="FiraSans-Bold"/>
                <w:color w:val="2F5496"/>
                <w:sz w:val="18"/>
                <w:szCs w:val="18"/>
              </w:rPr>
            </w:pPr>
            <w:hyperlink r:id="rId30" w:tooltip="Link do definicji pojęcia wypadek przy pracy ze skutkiem śmiertelnym" w:history="1">
              <w:r w:rsidR="00DF1A68" w:rsidRPr="003D15F9">
                <w:rPr>
                  <w:rStyle w:val="Hipercze"/>
                  <w:rFonts w:cs="FiraSans-Bold"/>
                  <w:color w:val="2F5496"/>
                  <w:sz w:val="18"/>
                  <w:szCs w:val="18"/>
                </w:rPr>
                <w:t>Wypadek przy pracy ze skutkiem śmiertelnym</w:t>
              </w:r>
            </w:hyperlink>
          </w:p>
          <w:p w14:paraId="5CFE5ED8" w14:textId="77777777" w:rsidR="00DF1A68" w:rsidRDefault="00AD6BEE" w:rsidP="00EA7532">
            <w:pPr>
              <w:rPr>
                <w:rStyle w:val="Hipercze"/>
                <w:rFonts w:cs="FiraSans-Bold"/>
                <w:color w:val="2F5496"/>
                <w:sz w:val="18"/>
                <w:szCs w:val="18"/>
              </w:rPr>
            </w:pPr>
            <w:hyperlink r:id="rId31" w:tooltip="Link do definicji wypadek przy pracy ciężki" w:history="1">
              <w:r w:rsidR="00DF1A68" w:rsidRPr="00FC1425">
                <w:rPr>
                  <w:rStyle w:val="Hipercze"/>
                  <w:rFonts w:cs="FiraSans-Bold"/>
                  <w:color w:val="2F5496"/>
                  <w:sz w:val="18"/>
                  <w:szCs w:val="18"/>
                </w:rPr>
                <w:t>Wypadek przy pracy ciężki</w:t>
              </w:r>
            </w:hyperlink>
          </w:p>
          <w:p w14:paraId="258976E3" w14:textId="77777777" w:rsidR="00DF1A68" w:rsidRPr="003D15F9" w:rsidRDefault="00AD6BEE" w:rsidP="00EA7532">
            <w:pPr>
              <w:rPr>
                <w:color w:val="2F5496"/>
                <w:sz w:val="18"/>
                <w:szCs w:val="18"/>
              </w:rPr>
            </w:pPr>
            <w:hyperlink r:id="rId32" w:tooltip="Link do definicji pojęcia wydarzenie powodujące uraz" w:history="1">
              <w:r w:rsidR="00DF1A68" w:rsidRPr="003D15F9">
                <w:rPr>
                  <w:rStyle w:val="Hipercze"/>
                  <w:rFonts w:cs="FiraSans-Bold"/>
                  <w:color w:val="2F5496"/>
                  <w:sz w:val="18"/>
                  <w:szCs w:val="18"/>
                </w:rPr>
                <w:t>Wydarzenie powodujące uraz</w:t>
              </w:r>
            </w:hyperlink>
          </w:p>
          <w:p w14:paraId="25A2A3F4" w14:textId="7B5D9DD1" w:rsidR="00DF1A68" w:rsidRPr="003D15F9" w:rsidRDefault="00AD6BEE" w:rsidP="00EA7532">
            <w:pPr>
              <w:rPr>
                <w:color w:val="2F5496"/>
                <w:sz w:val="18"/>
                <w:szCs w:val="18"/>
              </w:rPr>
            </w:pPr>
            <w:hyperlink r:id="rId33" w:tooltip="Link do definicji pojęcia przyczyny wypadku" w:history="1">
              <w:r w:rsidR="00DF1A68" w:rsidRPr="003D15F9">
                <w:rPr>
                  <w:rStyle w:val="Hipercze"/>
                  <w:rFonts w:cstheme="minorBidi"/>
                  <w:color w:val="2F5496"/>
                  <w:sz w:val="18"/>
                  <w:szCs w:val="18"/>
                </w:rPr>
                <w:t>Przyczyny wypadku</w:t>
              </w:r>
            </w:hyperlink>
          </w:p>
          <w:p w14:paraId="6B789809" w14:textId="77777777" w:rsidR="00DF1A68" w:rsidRPr="00C85BC9" w:rsidRDefault="00DF1A68" w:rsidP="00EA7532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06A12D8D" w14:textId="6A4783AF" w:rsidR="00D261A2" w:rsidRPr="00001C5B" w:rsidRDefault="00D261A2" w:rsidP="006A5214">
      <w:pPr>
        <w:jc w:val="both"/>
        <w:rPr>
          <w:sz w:val="18"/>
        </w:rPr>
      </w:pPr>
    </w:p>
    <w:sectPr w:rsidR="00D261A2" w:rsidRPr="00001C5B" w:rsidSect="003B18B6">
      <w:headerReference w:type="default" r:id="rId34"/>
      <w:footerReference w:type="default" r:id="rId35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D8093" w14:textId="77777777" w:rsidR="0046670C" w:rsidRDefault="0046670C" w:rsidP="000662E2">
      <w:pPr>
        <w:spacing w:after="0" w:line="240" w:lineRule="auto"/>
      </w:pPr>
      <w:r>
        <w:separator/>
      </w:r>
    </w:p>
  </w:endnote>
  <w:endnote w:type="continuationSeparator" w:id="0">
    <w:p w14:paraId="69AF67AD" w14:textId="77777777" w:rsidR="0046670C" w:rsidRDefault="0046670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9C7CEAB-CA71-46A1-A5AD-254ED5C8E4E3}"/>
    <w:embedBold r:id="rId2" w:fontKey="{6F7C2C4D-98B3-40FC-B8C3-6C3F19D6908C}"/>
    <w:embedItalic r:id="rId3" w:fontKey="{EC6546A2-1884-4476-BE1A-FC5952E22A3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FB92B047-2483-400B-AEE3-427723C8F043}"/>
    <w:embedBold r:id="rId5" w:fontKey="{E70C9198-E845-45F6-9A2F-4BDB336F07B1}"/>
    <w:embedItalic r:id="rId6" w:fontKey="{D56DD41C-2C92-419D-BA95-A25710DD1AFC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C8A727C7-D1E6-4A34-8D09-41BD57CB36BD}"/>
    <w:embedBold r:id="rId8" w:fontKey="{166A9E14-F90E-4DC6-9D2B-8DC0586E02F5}"/>
    <w:embedItalic r:id="rId9" w:fontKey="{74BE961A-54FF-4088-919D-F8A29217A8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34A45D49-D85B-4B65-BDD2-35A629CBC481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350E025A-B0FD-4A29-AF4B-15A24D2668B1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2" w:fontKey="{DF269068-82D8-4783-A93E-16EE3283A420}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  <w:embedRegular r:id="rId13" w:fontKey="{FE49A6F0-ABBA-4190-93C4-7C1FA7908BA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4" w:fontKey="{156BF131-56A5-4411-87C6-2184C3C36878}"/>
    <w:embedBold r:id="rId15" w:fontKey="{2DC76154-6430-4563-B7E8-0D9C2FA2A7A3}"/>
    <w:embedBoldItalic r:id="rId16" w:fontKey="{F414EE9A-E90F-4AEF-B6BF-16E61701D03B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7" w:fontKey="{700F8B45-9AF3-449C-9E41-1760004505B3}"/>
  </w:font>
  <w:font w:name="FiraSans-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022641"/>
      <w:docPartObj>
        <w:docPartGallery w:val="Page Numbers (Bottom of Page)"/>
        <w:docPartUnique/>
      </w:docPartObj>
    </w:sdtPr>
    <w:sdtEndPr/>
    <w:sdtContent>
      <w:p w14:paraId="507D5A8E" w14:textId="77777777" w:rsidR="00FA1034" w:rsidRDefault="00FA10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BEE">
          <w:rPr>
            <w:noProof/>
          </w:rPr>
          <w:t>6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150B5562" w14:textId="77777777" w:rsidR="00FA1034" w:rsidRDefault="00FA1034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6BEE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AF64F4" w14:textId="77777777" w:rsidR="0046670C" w:rsidRDefault="0046670C" w:rsidP="000662E2">
      <w:pPr>
        <w:spacing w:after="0" w:line="240" w:lineRule="auto"/>
      </w:pPr>
      <w:r>
        <w:separator/>
      </w:r>
    </w:p>
  </w:footnote>
  <w:footnote w:type="continuationSeparator" w:id="0">
    <w:p w14:paraId="492AF677" w14:textId="77777777" w:rsidR="0046670C" w:rsidRDefault="0046670C" w:rsidP="000662E2">
      <w:pPr>
        <w:spacing w:after="0" w:line="240" w:lineRule="auto"/>
      </w:pPr>
      <w:r>
        <w:continuationSeparator/>
      </w:r>
    </w:p>
  </w:footnote>
  <w:footnote w:id="1">
    <w:p w14:paraId="1116E6AD" w14:textId="39FB78E3" w:rsidR="00180CFE" w:rsidRDefault="00180CFE" w:rsidP="00B37DCE">
      <w:pPr>
        <w:pStyle w:val="stopka0"/>
      </w:pPr>
      <w:r>
        <w:rPr>
          <w:rStyle w:val="Odwoanieprzypisudolnego"/>
        </w:rPr>
        <w:footnoteRef/>
      </w:r>
      <w:r>
        <w:t xml:space="preserve"> </w:t>
      </w:r>
      <w:r w:rsidRPr="002F43D9">
        <w:t>Dane o wypadkach przy pracy i zdarzeniach traktowanych na równi z wypadk</w:t>
      </w:r>
      <w:r w:rsidR="00661515">
        <w:t>ami przy pracy oraz o osobach w</w:t>
      </w:r>
      <w:r w:rsidR="005121F5">
        <w:t xml:space="preserve"> </w:t>
      </w:r>
      <w:r w:rsidRPr="002F43D9">
        <w:t>nich poszkodowanych dotyczą całej gospodarki narodowej, nie uwzględni</w:t>
      </w:r>
      <w:r w:rsidR="00661515">
        <w:t>ając jedynie osób pracujących w</w:t>
      </w:r>
      <w:r w:rsidR="005121F5">
        <w:t xml:space="preserve"> </w:t>
      </w:r>
      <w:r>
        <w:t>gospodarstwach indywidualnych w</w:t>
      </w:r>
      <w:r w:rsidR="005121F5">
        <w:t xml:space="preserve"> </w:t>
      </w:r>
      <w:r w:rsidRPr="002F43D9">
        <w:t>rolnictwie.</w:t>
      </w:r>
    </w:p>
  </w:footnote>
  <w:footnote w:id="2">
    <w:p w14:paraId="5B24AD9E" w14:textId="1A64682A" w:rsidR="00CC6473" w:rsidRPr="00CC6473" w:rsidRDefault="00CC6473">
      <w:pPr>
        <w:pStyle w:val="Tekstprzypisudolnego"/>
        <w:rPr>
          <w:sz w:val="19"/>
          <w:szCs w:val="19"/>
        </w:rPr>
      </w:pPr>
      <w:r>
        <w:rPr>
          <w:rStyle w:val="Odwoanieprzypisudolnego"/>
        </w:rPr>
        <w:footnoteRef/>
      </w:r>
      <w:r>
        <w:t xml:space="preserve"> </w:t>
      </w:r>
      <w:r w:rsidRPr="00CC6473">
        <w:rPr>
          <w:sz w:val="19"/>
          <w:szCs w:val="19"/>
        </w:rPr>
        <w:t>Nie uwzględniono cywilnych pracowników jednostek budżetowych prowadzących działalność w zakresie obrony narodowej i bezpieczeństwa publicznego.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D3F7DB" w14:textId="77777777" w:rsidR="00FA1034" w:rsidRDefault="00FA103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789AD6B" wp14:editId="07CECC20">
              <wp:simplePos x="0" y="0"/>
              <wp:positionH relativeFrom="page">
                <wp:align>right</wp:align>
              </wp:positionH>
              <wp:positionV relativeFrom="paragraph">
                <wp:posOffset>-180340</wp:posOffset>
              </wp:positionV>
              <wp:extent cx="1872000" cy="22680000"/>
              <wp:effectExtent l="0" t="0" r="0" b="8890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680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8B8B5C0" id="Prostokąt 24" o:spid="_x0000_s1026" style="position:absolute;margin-left:96.2pt;margin-top:-14.2pt;width:147.4pt;height:1785.85pt;z-index:-25165414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" fillcolor="#f2f2f2 [3052]" stroked="f" strokeweight="1pt">
              <w10:wrap anchorx="page"/>
            </v:rect>
          </w:pict>
        </mc:Fallback>
      </mc:AlternateContent>
    </w:r>
  </w:p>
  <w:p w14:paraId="37D8680C" w14:textId="77777777" w:rsidR="00FA1034" w:rsidRDefault="00FA103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AC57416" w14:textId="211A1FB9" w:rsidR="00FA1034" w:rsidRDefault="00FA1034" w:rsidP="002E26D1">
    <w:pPr>
      <w:pStyle w:val="Nagwek"/>
      <w:tabs>
        <w:tab w:val="clear" w:pos="4536"/>
        <w:tab w:val="clear" w:pos="9072"/>
        <w:tab w:val="center" w:pos="4019"/>
      </w:tabs>
      <w:rPr>
        <w:noProof/>
        <w:lang w:eastAsia="pl-PL"/>
      </w:rPr>
    </w:pPr>
    <w:r w:rsidRPr="00F82514">
      <w:rPr>
        <w:noProof/>
        <w:lang w:eastAsia="pl-PL"/>
      </w:rPr>
      <w:drawing>
        <wp:inline distT="0" distB="0" distL="0" distR="0" wp14:anchorId="19EF6DCD" wp14:editId="5BDF465C">
          <wp:extent cx="1735200" cy="576000"/>
          <wp:effectExtent l="0" t="0" r="0" b="0"/>
          <wp:docPr id="4" name="Obraz 4" descr="logo US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Y:\dane_an\komunikaty\2019\Logo US w Poznaniu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52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23798A78" wp14:editId="0C8C342E">
              <wp:simplePos x="0" y="0"/>
              <wp:positionH relativeFrom="page">
                <wp:align>right</wp:align>
              </wp:positionH>
              <wp:positionV relativeFrom="paragraph">
                <wp:posOffset>625475</wp:posOffset>
              </wp:positionV>
              <wp:extent cx="1872000" cy="22906800"/>
              <wp:effectExtent l="0" t="0" r="0" b="0"/>
              <wp:wrapTight wrapText="bothSides">
                <wp:wrapPolygon edited="0">
                  <wp:start x="0" y="0"/>
                  <wp:lineTo x="0" y="21574"/>
                  <wp:lineTo x="21322" y="21574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29068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BF23AD1" id="Prostokąt 10" o:spid="_x0000_s1026" style="position:absolute;margin-left:96.2pt;margin-top:49.25pt;width:147.4pt;height:1803.7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" fillcolor="#f2f2f2" stroked="f" strokeweight="1pt">
              <w10:wrap type="tight" anchorx="page"/>
            </v:rect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127B290" wp14:editId="015C0A0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E SYGNALN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ED9EC9" w14:textId="77777777" w:rsidR="00FA1034" w:rsidRPr="00077E01" w:rsidRDefault="00FA1034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077E01"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7B290" id="Schemat blokowy: opóźnienie 6" o:spid="_x0000_s1035" alt="INFORMACJE SYGNALNE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EED9EC9" w14:textId="77777777" w:rsidR="00FA1034" w:rsidRPr="00077E01" w:rsidRDefault="00FA1034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077E01"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tab/>
    </w:r>
  </w:p>
  <w:p w14:paraId="34036974" w14:textId="77777777" w:rsidR="00FA1034" w:rsidRDefault="00FA1034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13BAB80" wp14:editId="77D675AA">
              <wp:simplePos x="0" y="0"/>
              <wp:positionH relativeFrom="column">
                <wp:posOffset>5229225</wp:posOffset>
              </wp:positionH>
              <wp:positionV relativeFrom="paragraph">
                <wp:posOffset>186690</wp:posOffset>
              </wp:positionV>
              <wp:extent cx="1432293" cy="336589"/>
              <wp:effectExtent l="0" t="0" r="0" b="6350"/>
              <wp:wrapNone/>
              <wp:docPr id="8" name="Pole tekstowe 2" descr="Data publikacji: 27.11.2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50F03D" w14:textId="78F146C2" w:rsidR="00FA1034" w:rsidRPr="00066AA9" w:rsidRDefault="00E94FD9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27</w:t>
                          </w:r>
                          <w:r w:rsidR="00A72638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.11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.2025</w:t>
                          </w:r>
                        </w:p>
                        <w:p w14:paraId="5D676DED" w14:textId="3A1D10A1" w:rsidR="00FA1034" w:rsidRPr="00C97596" w:rsidRDefault="00FA1034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BAB80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alt="Data publikacji: 27.11.2025" style="position:absolute;margin-left:411.75pt;margin-top:14.7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" filled="f" stroked="f">
              <v:textbox>
                <w:txbxContent>
                  <w:p w14:paraId="1650F03D" w14:textId="78F146C2" w:rsidR="00FA1034" w:rsidRPr="00066AA9" w:rsidRDefault="00E94FD9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27</w:t>
                    </w:r>
                    <w:r w:rsidR="00A72638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.11</w:t>
                    </w: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.2025</w:t>
                    </w:r>
                  </w:p>
                  <w:p w14:paraId="5D676DED" w14:textId="3A1D10A1" w:rsidR="00FA1034" w:rsidRPr="00C97596" w:rsidRDefault="00FA1034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EC33D8" w14:textId="77777777" w:rsidR="00FA1034" w:rsidRDefault="00FA1034">
    <w:pPr>
      <w:pStyle w:val="Nagwek"/>
    </w:pPr>
  </w:p>
  <w:p w14:paraId="208DB439" w14:textId="77777777" w:rsidR="00FA1034" w:rsidRDefault="00FA103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5.55pt;visibility:visible" o:bullet="t">
        <v:imagedata r:id="rId1" o:title=""/>
      </v:shape>
    </w:pict>
  </w:numPicBullet>
  <w:numPicBullet w:numPicBulletId="1">
    <w:pict>
      <v:shape id="_x0000_i1027" type="#_x0000_t75" style="width:125pt;height:125.55pt;visibility:visibl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8676C09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D72D94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4ABFA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849486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9E468B4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5DE644C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51AB2A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CB6B36A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EDCD43C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7C8AE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11743C5E"/>
    <w:multiLevelType w:val="hybridMultilevel"/>
    <w:tmpl w:val="4EDCB664"/>
    <w:lvl w:ilvl="0" w:tplc="0FEE7E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7B6A5DCD"/>
    <w:multiLevelType w:val="hybridMultilevel"/>
    <w:tmpl w:val="B59474A6"/>
    <w:lvl w:ilvl="0" w:tplc="A9DA88C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07E177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FD622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A602D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74D82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9CDC5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24D0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FE8A7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1B075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7BFC4710"/>
    <w:multiLevelType w:val="hybridMultilevel"/>
    <w:tmpl w:val="180AA54E"/>
    <w:lvl w:ilvl="0" w:tplc="26F03A2C">
      <w:start w:val="1"/>
      <w:numFmt w:val="bullet"/>
      <w:pStyle w:val="tt2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0"/>
  </w:num>
  <w:num w:numId="3">
    <w:abstractNumId w:val="11"/>
  </w:num>
  <w:num w:numId="4">
    <w:abstractNumId w:val="14"/>
  </w:num>
  <w:num w:numId="5">
    <w:abstractNumId w:val="8"/>
  </w:num>
  <w:num w:numId="6">
    <w:abstractNumId w:val="8"/>
  </w:num>
  <w:num w:numId="7">
    <w:abstractNumId w:val="3"/>
  </w:num>
  <w:num w:numId="8">
    <w:abstractNumId w:val="3"/>
  </w:num>
  <w:num w:numId="9">
    <w:abstractNumId w:val="2"/>
  </w:num>
  <w:num w:numId="10">
    <w:abstractNumId w:val="2"/>
  </w:num>
  <w:num w:numId="11">
    <w:abstractNumId w:val="1"/>
  </w:num>
  <w:num w:numId="12">
    <w:abstractNumId w:val="1"/>
  </w:num>
  <w:num w:numId="13">
    <w:abstractNumId w:val="0"/>
  </w:num>
  <w:num w:numId="14">
    <w:abstractNumId w:val="0"/>
  </w:num>
  <w:num w:numId="15">
    <w:abstractNumId w:val="9"/>
  </w:num>
  <w:num w:numId="16">
    <w:abstractNumId w:val="9"/>
  </w:num>
  <w:num w:numId="17">
    <w:abstractNumId w:val="7"/>
  </w:num>
  <w:num w:numId="18">
    <w:abstractNumId w:val="7"/>
  </w:num>
  <w:num w:numId="19">
    <w:abstractNumId w:val="6"/>
  </w:num>
  <w:num w:numId="20">
    <w:abstractNumId w:val="6"/>
  </w:num>
  <w:num w:numId="21">
    <w:abstractNumId w:val="5"/>
  </w:num>
  <w:num w:numId="22">
    <w:abstractNumId w:val="5"/>
  </w:num>
  <w:num w:numId="23">
    <w:abstractNumId w:val="4"/>
  </w:num>
  <w:num w:numId="24">
    <w:abstractNumId w:val="4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TrueTypeFonts/>
  <w:proofState w:spelling="clean"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B07"/>
    <w:rsid w:val="000017AA"/>
    <w:rsid w:val="00001C5B"/>
    <w:rsid w:val="000024B9"/>
    <w:rsid w:val="0000280C"/>
    <w:rsid w:val="00003437"/>
    <w:rsid w:val="00003C19"/>
    <w:rsid w:val="00003DDC"/>
    <w:rsid w:val="00003FC2"/>
    <w:rsid w:val="00004962"/>
    <w:rsid w:val="00006F5B"/>
    <w:rsid w:val="0000709F"/>
    <w:rsid w:val="000108B8"/>
    <w:rsid w:val="00010EEE"/>
    <w:rsid w:val="00011D66"/>
    <w:rsid w:val="000123E9"/>
    <w:rsid w:val="00012AA6"/>
    <w:rsid w:val="000130F3"/>
    <w:rsid w:val="00013598"/>
    <w:rsid w:val="00014159"/>
    <w:rsid w:val="00015034"/>
    <w:rsid w:val="000152F5"/>
    <w:rsid w:val="0001579F"/>
    <w:rsid w:val="00015B62"/>
    <w:rsid w:val="0001641B"/>
    <w:rsid w:val="0001656B"/>
    <w:rsid w:val="00021E5F"/>
    <w:rsid w:val="00023359"/>
    <w:rsid w:val="00023B2D"/>
    <w:rsid w:val="00024101"/>
    <w:rsid w:val="000241E3"/>
    <w:rsid w:val="00025644"/>
    <w:rsid w:val="000260F6"/>
    <w:rsid w:val="0002648A"/>
    <w:rsid w:val="00032D93"/>
    <w:rsid w:val="000333F6"/>
    <w:rsid w:val="00034DC8"/>
    <w:rsid w:val="0003517D"/>
    <w:rsid w:val="00036AE5"/>
    <w:rsid w:val="00036D7A"/>
    <w:rsid w:val="00040EB4"/>
    <w:rsid w:val="0004167C"/>
    <w:rsid w:val="00041783"/>
    <w:rsid w:val="000428BE"/>
    <w:rsid w:val="000428C7"/>
    <w:rsid w:val="00042C40"/>
    <w:rsid w:val="00042C92"/>
    <w:rsid w:val="00042FD9"/>
    <w:rsid w:val="000431AE"/>
    <w:rsid w:val="000438AD"/>
    <w:rsid w:val="00043F10"/>
    <w:rsid w:val="00044B56"/>
    <w:rsid w:val="00044FC5"/>
    <w:rsid w:val="000450FA"/>
    <w:rsid w:val="0004529A"/>
    <w:rsid w:val="0004582E"/>
    <w:rsid w:val="000458D3"/>
    <w:rsid w:val="00045D75"/>
    <w:rsid w:val="000470AA"/>
    <w:rsid w:val="00047B16"/>
    <w:rsid w:val="00047DFB"/>
    <w:rsid w:val="000501AD"/>
    <w:rsid w:val="0005163F"/>
    <w:rsid w:val="00052456"/>
    <w:rsid w:val="000539AB"/>
    <w:rsid w:val="0005480F"/>
    <w:rsid w:val="00054E0A"/>
    <w:rsid w:val="00054F65"/>
    <w:rsid w:val="000559CE"/>
    <w:rsid w:val="00056014"/>
    <w:rsid w:val="00056536"/>
    <w:rsid w:val="00056CEA"/>
    <w:rsid w:val="0005730B"/>
    <w:rsid w:val="00057CA1"/>
    <w:rsid w:val="000610FD"/>
    <w:rsid w:val="00062B64"/>
    <w:rsid w:val="00062F9B"/>
    <w:rsid w:val="00064462"/>
    <w:rsid w:val="000648BD"/>
    <w:rsid w:val="000655A5"/>
    <w:rsid w:val="00065BA3"/>
    <w:rsid w:val="00065D87"/>
    <w:rsid w:val="000662E2"/>
    <w:rsid w:val="00066883"/>
    <w:rsid w:val="00066AA9"/>
    <w:rsid w:val="00066B32"/>
    <w:rsid w:val="00066C55"/>
    <w:rsid w:val="00067000"/>
    <w:rsid w:val="00067193"/>
    <w:rsid w:val="000674A7"/>
    <w:rsid w:val="00070056"/>
    <w:rsid w:val="00070A19"/>
    <w:rsid w:val="00071F7B"/>
    <w:rsid w:val="000732D7"/>
    <w:rsid w:val="0007367A"/>
    <w:rsid w:val="00073AA1"/>
    <w:rsid w:val="00074DD8"/>
    <w:rsid w:val="00075014"/>
    <w:rsid w:val="00076DF5"/>
    <w:rsid w:val="00077E01"/>
    <w:rsid w:val="000801D3"/>
    <w:rsid w:val="000806F7"/>
    <w:rsid w:val="00080F1F"/>
    <w:rsid w:val="0008104F"/>
    <w:rsid w:val="00081053"/>
    <w:rsid w:val="00081F93"/>
    <w:rsid w:val="0008372B"/>
    <w:rsid w:val="00085C55"/>
    <w:rsid w:val="00087269"/>
    <w:rsid w:val="000925A3"/>
    <w:rsid w:val="00093151"/>
    <w:rsid w:val="00094344"/>
    <w:rsid w:val="00094A5E"/>
    <w:rsid w:val="0009656D"/>
    <w:rsid w:val="000966AD"/>
    <w:rsid w:val="00096B8B"/>
    <w:rsid w:val="00097665"/>
    <w:rsid w:val="00097D6B"/>
    <w:rsid w:val="000A044B"/>
    <w:rsid w:val="000A0764"/>
    <w:rsid w:val="000A0849"/>
    <w:rsid w:val="000A125D"/>
    <w:rsid w:val="000A209A"/>
    <w:rsid w:val="000A2BD5"/>
    <w:rsid w:val="000A34FF"/>
    <w:rsid w:val="000A37CA"/>
    <w:rsid w:val="000A5A28"/>
    <w:rsid w:val="000A6203"/>
    <w:rsid w:val="000A6C4D"/>
    <w:rsid w:val="000A76C4"/>
    <w:rsid w:val="000B02FB"/>
    <w:rsid w:val="000B0727"/>
    <w:rsid w:val="000B0D85"/>
    <w:rsid w:val="000B1F38"/>
    <w:rsid w:val="000B3766"/>
    <w:rsid w:val="000B4D74"/>
    <w:rsid w:val="000B5139"/>
    <w:rsid w:val="000B5EEB"/>
    <w:rsid w:val="000B60CB"/>
    <w:rsid w:val="000B68C6"/>
    <w:rsid w:val="000B746A"/>
    <w:rsid w:val="000C135D"/>
    <w:rsid w:val="000C1375"/>
    <w:rsid w:val="000C1DC6"/>
    <w:rsid w:val="000C316B"/>
    <w:rsid w:val="000C3831"/>
    <w:rsid w:val="000C43B7"/>
    <w:rsid w:val="000C4AB0"/>
    <w:rsid w:val="000C4F97"/>
    <w:rsid w:val="000C4FD7"/>
    <w:rsid w:val="000C5AA8"/>
    <w:rsid w:val="000C5F89"/>
    <w:rsid w:val="000C65C9"/>
    <w:rsid w:val="000C6F5C"/>
    <w:rsid w:val="000C7129"/>
    <w:rsid w:val="000C771A"/>
    <w:rsid w:val="000D0232"/>
    <w:rsid w:val="000D0ACD"/>
    <w:rsid w:val="000D1464"/>
    <w:rsid w:val="000D1D43"/>
    <w:rsid w:val="000D225C"/>
    <w:rsid w:val="000D2311"/>
    <w:rsid w:val="000D28E1"/>
    <w:rsid w:val="000D2A5C"/>
    <w:rsid w:val="000D2FD7"/>
    <w:rsid w:val="000D68A2"/>
    <w:rsid w:val="000D69CC"/>
    <w:rsid w:val="000D6C15"/>
    <w:rsid w:val="000D6DE9"/>
    <w:rsid w:val="000D6EA0"/>
    <w:rsid w:val="000E0165"/>
    <w:rsid w:val="000E03AB"/>
    <w:rsid w:val="000E0531"/>
    <w:rsid w:val="000E0918"/>
    <w:rsid w:val="000E11D5"/>
    <w:rsid w:val="000E12B4"/>
    <w:rsid w:val="000F0172"/>
    <w:rsid w:val="000F187B"/>
    <w:rsid w:val="000F1B3C"/>
    <w:rsid w:val="000F3080"/>
    <w:rsid w:val="000F3E5C"/>
    <w:rsid w:val="000F3FB5"/>
    <w:rsid w:val="000F5AB6"/>
    <w:rsid w:val="000F6377"/>
    <w:rsid w:val="000F6776"/>
    <w:rsid w:val="000F6F01"/>
    <w:rsid w:val="00100919"/>
    <w:rsid w:val="001011C3"/>
    <w:rsid w:val="00102F36"/>
    <w:rsid w:val="0010376B"/>
    <w:rsid w:val="0010590D"/>
    <w:rsid w:val="00106442"/>
    <w:rsid w:val="001068B1"/>
    <w:rsid w:val="001072B6"/>
    <w:rsid w:val="00107920"/>
    <w:rsid w:val="00110D87"/>
    <w:rsid w:val="00111834"/>
    <w:rsid w:val="00112323"/>
    <w:rsid w:val="001135DE"/>
    <w:rsid w:val="00113C69"/>
    <w:rsid w:val="00114A2A"/>
    <w:rsid w:val="00114DB9"/>
    <w:rsid w:val="00115802"/>
    <w:rsid w:val="00115B89"/>
    <w:rsid w:val="00115DA2"/>
    <w:rsid w:val="00116087"/>
    <w:rsid w:val="00120802"/>
    <w:rsid w:val="00121F26"/>
    <w:rsid w:val="00125C85"/>
    <w:rsid w:val="00127281"/>
    <w:rsid w:val="00127853"/>
    <w:rsid w:val="0012799D"/>
    <w:rsid w:val="00130296"/>
    <w:rsid w:val="00132367"/>
    <w:rsid w:val="00133666"/>
    <w:rsid w:val="001368D6"/>
    <w:rsid w:val="00137237"/>
    <w:rsid w:val="001422CB"/>
    <w:rsid w:val="001423B6"/>
    <w:rsid w:val="001448A7"/>
    <w:rsid w:val="0014501C"/>
    <w:rsid w:val="00146621"/>
    <w:rsid w:val="001467A2"/>
    <w:rsid w:val="00146A2A"/>
    <w:rsid w:val="00146C07"/>
    <w:rsid w:val="00147D78"/>
    <w:rsid w:val="001515CE"/>
    <w:rsid w:val="0015290C"/>
    <w:rsid w:val="00152F14"/>
    <w:rsid w:val="00152F1B"/>
    <w:rsid w:val="00153B01"/>
    <w:rsid w:val="00154938"/>
    <w:rsid w:val="00156766"/>
    <w:rsid w:val="00156984"/>
    <w:rsid w:val="00157078"/>
    <w:rsid w:val="0015786D"/>
    <w:rsid w:val="00157ED1"/>
    <w:rsid w:val="00161B76"/>
    <w:rsid w:val="00162325"/>
    <w:rsid w:val="001630FE"/>
    <w:rsid w:val="00163C6A"/>
    <w:rsid w:val="0016554B"/>
    <w:rsid w:val="001658B5"/>
    <w:rsid w:val="00165A7B"/>
    <w:rsid w:val="001666BD"/>
    <w:rsid w:val="00166F0F"/>
    <w:rsid w:val="00170450"/>
    <w:rsid w:val="00170707"/>
    <w:rsid w:val="00170975"/>
    <w:rsid w:val="0017203E"/>
    <w:rsid w:val="001725D8"/>
    <w:rsid w:val="00173B6A"/>
    <w:rsid w:val="00174548"/>
    <w:rsid w:val="00175145"/>
    <w:rsid w:val="001758A1"/>
    <w:rsid w:val="00176273"/>
    <w:rsid w:val="00177A78"/>
    <w:rsid w:val="00180549"/>
    <w:rsid w:val="00180CFE"/>
    <w:rsid w:val="00180DAC"/>
    <w:rsid w:val="00180EE5"/>
    <w:rsid w:val="00181551"/>
    <w:rsid w:val="001829F8"/>
    <w:rsid w:val="0018412A"/>
    <w:rsid w:val="00186418"/>
    <w:rsid w:val="00186F94"/>
    <w:rsid w:val="0019070D"/>
    <w:rsid w:val="00191339"/>
    <w:rsid w:val="00192126"/>
    <w:rsid w:val="0019244A"/>
    <w:rsid w:val="00192EE1"/>
    <w:rsid w:val="0019377A"/>
    <w:rsid w:val="00193C2A"/>
    <w:rsid w:val="00193E34"/>
    <w:rsid w:val="00194248"/>
    <w:rsid w:val="00194BB3"/>
    <w:rsid w:val="00194FBC"/>
    <w:rsid w:val="001951DA"/>
    <w:rsid w:val="001953C1"/>
    <w:rsid w:val="00195B21"/>
    <w:rsid w:val="00195D39"/>
    <w:rsid w:val="001968FA"/>
    <w:rsid w:val="00196BD0"/>
    <w:rsid w:val="001A0EB3"/>
    <w:rsid w:val="001A1B79"/>
    <w:rsid w:val="001A1E5F"/>
    <w:rsid w:val="001A3057"/>
    <w:rsid w:val="001A334F"/>
    <w:rsid w:val="001A369F"/>
    <w:rsid w:val="001A4328"/>
    <w:rsid w:val="001A61DC"/>
    <w:rsid w:val="001A70AE"/>
    <w:rsid w:val="001A7D76"/>
    <w:rsid w:val="001B2B99"/>
    <w:rsid w:val="001B2C80"/>
    <w:rsid w:val="001B2FDF"/>
    <w:rsid w:val="001B44BA"/>
    <w:rsid w:val="001B4E92"/>
    <w:rsid w:val="001B539C"/>
    <w:rsid w:val="001B54EE"/>
    <w:rsid w:val="001B6DA8"/>
    <w:rsid w:val="001C0A11"/>
    <w:rsid w:val="001C3269"/>
    <w:rsid w:val="001C35AA"/>
    <w:rsid w:val="001C52AE"/>
    <w:rsid w:val="001C60EB"/>
    <w:rsid w:val="001C6293"/>
    <w:rsid w:val="001C62D0"/>
    <w:rsid w:val="001C687B"/>
    <w:rsid w:val="001C7D93"/>
    <w:rsid w:val="001D13D9"/>
    <w:rsid w:val="001D1DB4"/>
    <w:rsid w:val="001D338C"/>
    <w:rsid w:val="001D3D30"/>
    <w:rsid w:val="001D40BA"/>
    <w:rsid w:val="001D4657"/>
    <w:rsid w:val="001D49C3"/>
    <w:rsid w:val="001D5672"/>
    <w:rsid w:val="001D7243"/>
    <w:rsid w:val="001E0461"/>
    <w:rsid w:val="001E1009"/>
    <w:rsid w:val="001E1A0C"/>
    <w:rsid w:val="001E3559"/>
    <w:rsid w:val="001E3AF5"/>
    <w:rsid w:val="001E40C1"/>
    <w:rsid w:val="001E45F0"/>
    <w:rsid w:val="001E5C33"/>
    <w:rsid w:val="001F07A9"/>
    <w:rsid w:val="001F0E70"/>
    <w:rsid w:val="001F0FEC"/>
    <w:rsid w:val="001F27E6"/>
    <w:rsid w:val="001F29F6"/>
    <w:rsid w:val="001F2E51"/>
    <w:rsid w:val="001F6251"/>
    <w:rsid w:val="001F7EE9"/>
    <w:rsid w:val="00202282"/>
    <w:rsid w:val="00202C62"/>
    <w:rsid w:val="00203165"/>
    <w:rsid w:val="00203791"/>
    <w:rsid w:val="00204E41"/>
    <w:rsid w:val="0020569E"/>
    <w:rsid w:val="0020580A"/>
    <w:rsid w:val="00205AB6"/>
    <w:rsid w:val="00205B40"/>
    <w:rsid w:val="00205E4B"/>
    <w:rsid w:val="00210BD0"/>
    <w:rsid w:val="00211667"/>
    <w:rsid w:val="00214A39"/>
    <w:rsid w:val="00214C08"/>
    <w:rsid w:val="00216088"/>
    <w:rsid w:val="00216141"/>
    <w:rsid w:val="0021638D"/>
    <w:rsid w:val="00220324"/>
    <w:rsid w:val="00220630"/>
    <w:rsid w:val="00222D30"/>
    <w:rsid w:val="0022312A"/>
    <w:rsid w:val="002234DB"/>
    <w:rsid w:val="002236A4"/>
    <w:rsid w:val="002236F6"/>
    <w:rsid w:val="00223849"/>
    <w:rsid w:val="00224D0E"/>
    <w:rsid w:val="00225522"/>
    <w:rsid w:val="00226394"/>
    <w:rsid w:val="00226456"/>
    <w:rsid w:val="00230206"/>
    <w:rsid w:val="00230AF0"/>
    <w:rsid w:val="00231382"/>
    <w:rsid w:val="00232D67"/>
    <w:rsid w:val="00233F25"/>
    <w:rsid w:val="0023530E"/>
    <w:rsid w:val="002376E9"/>
    <w:rsid w:val="002400AB"/>
    <w:rsid w:val="002400B7"/>
    <w:rsid w:val="002403A5"/>
    <w:rsid w:val="00241958"/>
    <w:rsid w:val="002422CE"/>
    <w:rsid w:val="002433B6"/>
    <w:rsid w:val="0024340F"/>
    <w:rsid w:val="00243A0B"/>
    <w:rsid w:val="002450A9"/>
    <w:rsid w:val="002461AF"/>
    <w:rsid w:val="00251764"/>
    <w:rsid w:val="00254289"/>
    <w:rsid w:val="00254E02"/>
    <w:rsid w:val="0025564A"/>
    <w:rsid w:val="00255F98"/>
    <w:rsid w:val="002564CF"/>
    <w:rsid w:val="00256CB5"/>
    <w:rsid w:val="00256DE1"/>
    <w:rsid w:val="002570B6"/>
    <w:rsid w:val="002574F9"/>
    <w:rsid w:val="00260D71"/>
    <w:rsid w:val="0026177F"/>
    <w:rsid w:val="00261D76"/>
    <w:rsid w:val="00262788"/>
    <w:rsid w:val="00262B61"/>
    <w:rsid w:val="00262C14"/>
    <w:rsid w:val="00264E81"/>
    <w:rsid w:val="002701D5"/>
    <w:rsid w:val="00270A2E"/>
    <w:rsid w:val="00270B5F"/>
    <w:rsid w:val="00271552"/>
    <w:rsid w:val="0027186C"/>
    <w:rsid w:val="00271F4E"/>
    <w:rsid w:val="00275507"/>
    <w:rsid w:val="0027662D"/>
    <w:rsid w:val="00276811"/>
    <w:rsid w:val="0028000A"/>
    <w:rsid w:val="002801AA"/>
    <w:rsid w:val="00280CF9"/>
    <w:rsid w:val="0028143A"/>
    <w:rsid w:val="00281730"/>
    <w:rsid w:val="00282072"/>
    <w:rsid w:val="00282699"/>
    <w:rsid w:val="00283437"/>
    <w:rsid w:val="002836F1"/>
    <w:rsid w:val="00283B74"/>
    <w:rsid w:val="00283D19"/>
    <w:rsid w:val="00285F42"/>
    <w:rsid w:val="00286789"/>
    <w:rsid w:val="00287D29"/>
    <w:rsid w:val="00290731"/>
    <w:rsid w:val="00291324"/>
    <w:rsid w:val="00291501"/>
    <w:rsid w:val="0029155A"/>
    <w:rsid w:val="0029228D"/>
    <w:rsid w:val="002926DF"/>
    <w:rsid w:val="00292E9D"/>
    <w:rsid w:val="00293E9D"/>
    <w:rsid w:val="00295D65"/>
    <w:rsid w:val="00295E27"/>
    <w:rsid w:val="00295F96"/>
    <w:rsid w:val="00296088"/>
    <w:rsid w:val="00296236"/>
    <w:rsid w:val="00296697"/>
    <w:rsid w:val="002A1DFB"/>
    <w:rsid w:val="002A2B29"/>
    <w:rsid w:val="002A30D2"/>
    <w:rsid w:val="002A396A"/>
    <w:rsid w:val="002A3B2F"/>
    <w:rsid w:val="002A456B"/>
    <w:rsid w:val="002A4DDD"/>
    <w:rsid w:val="002A4E03"/>
    <w:rsid w:val="002A5973"/>
    <w:rsid w:val="002A7BD5"/>
    <w:rsid w:val="002B0472"/>
    <w:rsid w:val="002B1908"/>
    <w:rsid w:val="002B30C8"/>
    <w:rsid w:val="002B32FE"/>
    <w:rsid w:val="002B36EE"/>
    <w:rsid w:val="002B3FAF"/>
    <w:rsid w:val="002B60E7"/>
    <w:rsid w:val="002B6B12"/>
    <w:rsid w:val="002B6BB8"/>
    <w:rsid w:val="002B7F9E"/>
    <w:rsid w:val="002C19E6"/>
    <w:rsid w:val="002C27AC"/>
    <w:rsid w:val="002C41B7"/>
    <w:rsid w:val="002C623E"/>
    <w:rsid w:val="002C771A"/>
    <w:rsid w:val="002D0762"/>
    <w:rsid w:val="002D0F23"/>
    <w:rsid w:val="002D1937"/>
    <w:rsid w:val="002D2B00"/>
    <w:rsid w:val="002D3A45"/>
    <w:rsid w:val="002D3B07"/>
    <w:rsid w:val="002D440E"/>
    <w:rsid w:val="002D4D37"/>
    <w:rsid w:val="002D4E4A"/>
    <w:rsid w:val="002D52C1"/>
    <w:rsid w:val="002D5308"/>
    <w:rsid w:val="002D5B2F"/>
    <w:rsid w:val="002D5F1C"/>
    <w:rsid w:val="002D66A9"/>
    <w:rsid w:val="002D6CCD"/>
    <w:rsid w:val="002D7FE6"/>
    <w:rsid w:val="002E00E0"/>
    <w:rsid w:val="002E162E"/>
    <w:rsid w:val="002E1827"/>
    <w:rsid w:val="002E1D08"/>
    <w:rsid w:val="002E26D1"/>
    <w:rsid w:val="002E278D"/>
    <w:rsid w:val="002E27DA"/>
    <w:rsid w:val="002E3595"/>
    <w:rsid w:val="002E6140"/>
    <w:rsid w:val="002E6985"/>
    <w:rsid w:val="002E71B6"/>
    <w:rsid w:val="002F054F"/>
    <w:rsid w:val="002F109E"/>
    <w:rsid w:val="002F18E9"/>
    <w:rsid w:val="002F2186"/>
    <w:rsid w:val="002F25A8"/>
    <w:rsid w:val="002F47AC"/>
    <w:rsid w:val="002F5549"/>
    <w:rsid w:val="002F77C8"/>
    <w:rsid w:val="002F7BA6"/>
    <w:rsid w:val="003012A3"/>
    <w:rsid w:val="0030190B"/>
    <w:rsid w:val="00302642"/>
    <w:rsid w:val="0030368F"/>
    <w:rsid w:val="00304349"/>
    <w:rsid w:val="00304F22"/>
    <w:rsid w:val="00305CD2"/>
    <w:rsid w:val="00305FAA"/>
    <w:rsid w:val="00306855"/>
    <w:rsid w:val="00306C2F"/>
    <w:rsid w:val="00306C7C"/>
    <w:rsid w:val="00307B75"/>
    <w:rsid w:val="003109F6"/>
    <w:rsid w:val="00311167"/>
    <w:rsid w:val="003113B4"/>
    <w:rsid w:val="00312866"/>
    <w:rsid w:val="003138FC"/>
    <w:rsid w:val="00316087"/>
    <w:rsid w:val="00316441"/>
    <w:rsid w:val="0031773E"/>
    <w:rsid w:val="00317B13"/>
    <w:rsid w:val="00321961"/>
    <w:rsid w:val="00322726"/>
    <w:rsid w:val="00322EDD"/>
    <w:rsid w:val="00322F79"/>
    <w:rsid w:val="003241C9"/>
    <w:rsid w:val="003257F5"/>
    <w:rsid w:val="00325975"/>
    <w:rsid w:val="00325B7B"/>
    <w:rsid w:val="00325DEA"/>
    <w:rsid w:val="003266BD"/>
    <w:rsid w:val="0032696B"/>
    <w:rsid w:val="00327295"/>
    <w:rsid w:val="00327B5D"/>
    <w:rsid w:val="0033160F"/>
    <w:rsid w:val="00331EA1"/>
    <w:rsid w:val="00332320"/>
    <w:rsid w:val="00333956"/>
    <w:rsid w:val="003342D5"/>
    <w:rsid w:val="0033460F"/>
    <w:rsid w:val="003347DF"/>
    <w:rsid w:val="00335A44"/>
    <w:rsid w:val="00336160"/>
    <w:rsid w:val="003362E7"/>
    <w:rsid w:val="00336713"/>
    <w:rsid w:val="003368FB"/>
    <w:rsid w:val="0033790D"/>
    <w:rsid w:val="00340086"/>
    <w:rsid w:val="00340607"/>
    <w:rsid w:val="00340727"/>
    <w:rsid w:val="0034119D"/>
    <w:rsid w:val="00341DBE"/>
    <w:rsid w:val="0034247B"/>
    <w:rsid w:val="00342CB1"/>
    <w:rsid w:val="003430C7"/>
    <w:rsid w:val="00343DBC"/>
    <w:rsid w:val="00344B1C"/>
    <w:rsid w:val="00345530"/>
    <w:rsid w:val="00346085"/>
    <w:rsid w:val="003470AA"/>
    <w:rsid w:val="003477A7"/>
    <w:rsid w:val="00347D72"/>
    <w:rsid w:val="0035080C"/>
    <w:rsid w:val="003509BF"/>
    <w:rsid w:val="00351E2E"/>
    <w:rsid w:val="00352C76"/>
    <w:rsid w:val="003534FA"/>
    <w:rsid w:val="00353D89"/>
    <w:rsid w:val="003546EE"/>
    <w:rsid w:val="003548DE"/>
    <w:rsid w:val="00356A55"/>
    <w:rsid w:val="00356B4A"/>
    <w:rsid w:val="00356CBA"/>
    <w:rsid w:val="00356E39"/>
    <w:rsid w:val="00357059"/>
    <w:rsid w:val="00357475"/>
    <w:rsid w:val="00357611"/>
    <w:rsid w:val="00357672"/>
    <w:rsid w:val="00357F11"/>
    <w:rsid w:val="003609FA"/>
    <w:rsid w:val="0036109F"/>
    <w:rsid w:val="003616AE"/>
    <w:rsid w:val="00362087"/>
    <w:rsid w:val="00362773"/>
    <w:rsid w:val="00363C11"/>
    <w:rsid w:val="0036530A"/>
    <w:rsid w:val="00365C00"/>
    <w:rsid w:val="00366D47"/>
    <w:rsid w:val="00367237"/>
    <w:rsid w:val="00367AD8"/>
    <w:rsid w:val="00367C4B"/>
    <w:rsid w:val="0037077F"/>
    <w:rsid w:val="00372411"/>
    <w:rsid w:val="003732BE"/>
    <w:rsid w:val="00373882"/>
    <w:rsid w:val="00373C30"/>
    <w:rsid w:val="0037521C"/>
    <w:rsid w:val="00375EC7"/>
    <w:rsid w:val="00377D69"/>
    <w:rsid w:val="003811B7"/>
    <w:rsid w:val="00381923"/>
    <w:rsid w:val="0038236E"/>
    <w:rsid w:val="003827D7"/>
    <w:rsid w:val="00383D1B"/>
    <w:rsid w:val="003843DB"/>
    <w:rsid w:val="003905B7"/>
    <w:rsid w:val="00392376"/>
    <w:rsid w:val="0039239B"/>
    <w:rsid w:val="003931AE"/>
    <w:rsid w:val="00393472"/>
    <w:rsid w:val="00393761"/>
    <w:rsid w:val="0039383B"/>
    <w:rsid w:val="00394B4D"/>
    <w:rsid w:val="003954C4"/>
    <w:rsid w:val="003959CB"/>
    <w:rsid w:val="003962B0"/>
    <w:rsid w:val="00397D18"/>
    <w:rsid w:val="003A139D"/>
    <w:rsid w:val="003A1B36"/>
    <w:rsid w:val="003A1EDF"/>
    <w:rsid w:val="003A239F"/>
    <w:rsid w:val="003A3AFE"/>
    <w:rsid w:val="003B07EC"/>
    <w:rsid w:val="003B1027"/>
    <w:rsid w:val="003B1178"/>
    <w:rsid w:val="003B13AD"/>
    <w:rsid w:val="003B1454"/>
    <w:rsid w:val="003B18B6"/>
    <w:rsid w:val="003B310D"/>
    <w:rsid w:val="003B3F53"/>
    <w:rsid w:val="003B510F"/>
    <w:rsid w:val="003B5CDC"/>
    <w:rsid w:val="003B6A65"/>
    <w:rsid w:val="003B7B4D"/>
    <w:rsid w:val="003C0D5D"/>
    <w:rsid w:val="003C159B"/>
    <w:rsid w:val="003C15DF"/>
    <w:rsid w:val="003C29D5"/>
    <w:rsid w:val="003C2B72"/>
    <w:rsid w:val="003C2BF9"/>
    <w:rsid w:val="003C414A"/>
    <w:rsid w:val="003C449B"/>
    <w:rsid w:val="003C4C48"/>
    <w:rsid w:val="003C59E0"/>
    <w:rsid w:val="003C62B0"/>
    <w:rsid w:val="003C638F"/>
    <w:rsid w:val="003C63E1"/>
    <w:rsid w:val="003C6C8D"/>
    <w:rsid w:val="003C7809"/>
    <w:rsid w:val="003D15F9"/>
    <w:rsid w:val="003D1700"/>
    <w:rsid w:val="003D1A93"/>
    <w:rsid w:val="003D34A4"/>
    <w:rsid w:val="003D3B4F"/>
    <w:rsid w:val="003D4F95"/>
    <w:rsid w:val="003D55B4"/>
    <w:rsid w:val="003D5F42"/>
    <w:rsid w:val="003D60A9"/>
    <w:rsid w:val="003D6536"/>
    <w:rsid w:val="003D6E39"/>
    <w:rsid w:val="003D77C2"/>
    <w:rsid w:val="003D7F87"/>
    <w:rsid w:val="003E0488"/>
    <w:rsid w:val="003E1B54"/>
    <w:rsid w:val="003E45DA"/>
    <w:rsid w:val="003E55BB"/>
    <w:rsid w:val="003E5B36"/>
    <w:rsid w:val="003E5F53"/>
    <w:rsid w:val="003E79AA"/>
    <w:rsid w:val="003F0362"/>
    <w:rsid w:val="003F23A9"/>
    <w:rsid w:val="003F2774"/>
    <w:rsid w:val="003F2801"/>
    <w:rsid w:val="003F41E6"/>
    <w:rsid w:val="003F4656"/>
    <w:rsid w:val="003F4C97"/>
    <w:rsid w:val="003F57D0"/>
    <w:rsid w:val="003F5B23"/>
    <w:rsid w:val="003F750C"/>
    <w:rsid w:val="003F7FE6"/>
    <w:rsid w:val="00400193"/>
    <w:rsid w:val="0040182E"/>
    <w:rsid w:val="00401953"/>
    <w:rsid w:val="004027A6"/>
    <w:rsid w:val="00403612"/>
    <w:rsid w:val="004038F8"/>
    <w:rsid w:val="004050B8"/>
    <w:rsid w:val="00407231"/>
    <w:rsid w:val="004073CF"/>
    <w:rsid w:val="004101F5"/>
    <w:rsid w:val="0041198D"/>
    <w:rsid w:val="004129AB"/>
    <w:rsid w:val="004135DB"/>
    <w:rsid w:val="00413695"/>
    <w:rsid w:val="00413AA3"/>
    <w:rsid w:val="00414B63"/>
    <w:rsid w:val="00415AAD"/>
    <w:rsid w:val="00416833"/>
    <w:rsid w:val="00416B42"/>
    <w:rsid w:val="00417481"/>
    <w:rsid w:val="00417612"/>
    <w:rsid w:val="00417869"/>
    <w:rsid w:val="004200FC"/>
    <w:rsid w:val="004212E7"/>
    <w:rsid w:val="00421CA1"/>
    <w:rsid w:val="0042446D"/>
    <w:rsid w:val="00425A8C"/>
    <w:rsid w:val="00426166"/>
    <w:rsid w:val="00426B30"/>
    <w:rsid w:val="00427BF8"/>
    <w:rsid w:val="00427FC7"/>
    <w:rsid w:val="0043041D"/>
    <w:rsid w:val="00430B24"/>
    <w:rsid w:val="004312F7"/>
    <w:rsid w:val="00431BD5"/>
    <w:rsid w:val="00431C02"/>
    <w:rsid w:val="00431F7B"/>
    <w:rsid w:val="00433973"/>
    <w:rsid w:val="00433A23"/>
    <w:rsid w:val="00437395"/>
    <w:rsid w:val="004408E2"/>
    <w:rsid w:val="0044154E"/>
    <w:rsid w:val="0044210A"/>
    <w:rsid w:val="0044229C"/>
    <w:rsid w:val="004424DA"/>
    <w:rsid w:val="00443071"/>
    <w:rsid w:val="00443331"/>
    <w:rsid w:val="00445047"/>
    <w:rsid w:val="004456BB"/>
    <w:rsid w:val="00447871"/>
    <w:rsid w:val="004514DB"/>
    <w:rsid w:val="004517CA"/>
    <w:rsid w:val="00451868"/>
    <w:rsid w:val="00451D43"/>
    <w:rsid w:val="0045474B"/>
    <w:rsid w:val="0045490D"/>
    <w:rsid w:val="0045527F"/>
    <w:rsid w:val="004565E7"/>
    <w:rsid w:val="004567CF"/>
    <w:rsid w:val="004568FE"/>
    <w:rsid w:val="00457019"/>
    <w:rsid w:val="004578B4"/>
    <w:rsid w:val="00460A66"/>
    <w:rsid w:val="00462DF2"/>
    <w:rsid w:val="00463E39"/>
    <w:rsid w:val="00464CD1"/>
    <w:rsid w:val="00464E3F"/>
    <w:rsid w:val="004657FC"/>
    <w:rsid w:val="00466081"/>
    <w:rsid w:val="004660F9"/>
    <w:rsid w:val="0046670C"/>
    <w:rsid w:val="004669CD"/>
    <w:rsid w:val="00470083"/>
    <w:rsid w:val="00471A49"/>
    <w:rsid w:val="004733F6"/>
    <w:rsid w:val="004735AC"/>
    <w:rsid w:val="00474CF9"/>
    <w:rsid w:val="00474E69"/>
    <w:rsid w:val="004754A6"/>
    <w:rsid w:val="004765C3"/>
    <w:rsid w:val="00477C41"/>
    <w:rsid w:val="0048092D"/>
    <w:rsid w:val="00480BDE"/>
    <w:rsid w:val="00480F6A"/>
    <w:rsid w:val="00481A07"/>
    <w:rsid w:val="00481DF4"/>
    <w:rsid w:val="00482D12"/>
    <w:rsid w:val="004836FE"/>
    <w:rsid w:val="0048397A"/>
    <w:rsid w:val="0048568D"/>
    <w:rsid w:val="00485719"/>
    <w:rsid w:val="00485AB8"/>
    <w:rsid w:val="00485B1E"/>
    <w:rsid w:val="00486C2A"/>
    <w:rsid w:val="004877B6"/>
    <w:rsid w:val="00487CCF"/>
    <w:rsid w:val="00487E3E"/>
    <w:rsid w:val="00491463"/>
    <w:rsid w:val="00491B24"/>
    <w:rsid w:val="00491C2D"/>
    <w:rsid w:val="0049237C"/>
    <w:rsid w:val="0049520F"/>
    <w:rsid w:val="0049621B"/>
    <w:rsid w:val="004970C8"/>
    <w:rsid w:val="004A0D1D"/>
    <w:rsid w:val="004A0F25"/>
    <w:rsid w:val="004A1919"/>
    <w:rsid w:val="004A25F0"/>
    <w:rsid w:val="004A2C85"/>
    <w:rsid w:val="004A3FF1"/>
    <w:rsid w:val="004A45FE"/>
    <w:rsid w:val="004A569E"/>
    <w:rsid w:val="004A652B"/>
    <w:rsid w:val="004A7980"/>
    <w:rsid w:val="004B00E4"/>
    <w:rsid w:val="004B0536"/>
    <w:rsid w:val="004B0B06"/>
    <w:rsid w:val="004B17D0"/>
    <w:rsid w:val="004B17FC"/>
    <w:rsid w:val="004B24E5"/>
    <w:rsid w:val="004B32C6"/>
    <w:rsid w:val="004B44C5"/>
    <w:rsid w:val="004B47F5"/>
    <w:rsid w:val="004B60B5"/>
    <w:rsid w:val="004B748E"/>
    <w:rsid w:val="004C02DE"/>
    <w:rsid w:val="004C03C7"/>
    <w:rsid w:val="004C04B5"/>
    <w:rsid w:val="004C1895"/>
    <w:rsid w:val="004C1B67"/>
    <w:rsid w:val="004C256A"/>
    <w:rsid w:val="004C659C"/>
    <w:rsid w:val="004C6768"/>
    <w:rsid w:val="004C6D40"/>
    <w:rsid w:val="004C79F2"/>
    <w:rsid w:val="004C7BDC"/>
    <w:rsid w:val="004C7FD7"/>
    <w:rsid w:val="004D1452"/>
    <w:rsid w:val="004D1D87"/>
    <w:rsid w:val="004D23BF"/>
    <w:rsid w:val="004D29E1"/>
    <w:rsid w:val="004D3B66"/>
    <w:rsid w:val="004D3BD8"/>
    <w:rsid w:val="004D47CC"/>
    <w:rsid w:val="004D4A1C"/>
    <w:rsid w:val="004D5096"/>
    <w:rsid w:val="004D531F"/>
    <w:rsid w:val="004D55CC"/>
    <w:rsid w:val="004D5A64"/>
    <w:rsid w:val="004D5E6A"/>
    <w:rsid w:val="004D6103"/>
    <w:rsid w:val="004D6870"/>
    <w:rsid w:val="004D7E24"/>
    <w:rsid w:val="004E0656"/>
    <w:rsid w:val="004E081B"/>
    <w:rsid w:val="004E32D0"/>
    <w:rsid w:val="004E63C8"/>
    <w:rsid w:val="004E6DE3"/>
    <w:rsid w:val="004F03A8"/>
    <w:rsid w:val="004F05F4"/>
    <w:rsid w:val="004F0A0F"/>
    <w:rsid w:val="004F0C3C"/>
    <w:rsid w:val="004F0D66"/>
    <w:rsid w:val="004F3C05"/>
    <w:rsid w:val="004F63FC"/>
    <w:rsid w:val="004F71EB"/>
    <w:rsid w:val="0050009A"/>
    <w:rsid w:val="005005CF"/>
    <w:rsid w:val="00500A1F"/>
    <w:rsid w:val="00500CF4"/>
    <w:rsid w:val="005023DB"/>
    <w:rsid w:val="005025AF"/>
    <w:rsid w:val="0050295F"/>
    <w:rsid w:val="0050349F"/>
    <w:rsid w:val="0050534A"/>
    <w:rsid w:val="00505968"/>
    <w:rsid w:val="00505A92"/>
    <w:rsid w:val="00505BF4"/>
    <w:rsid w:val="00505CB5"/>
    <w:rsid w:val="00505D9B"/>
    <w:rsid w:val="00506137"/>
    <w:rsid w:val="0050662E"/>
    <w:rsid w:val="005066F7"/>
    <w:rsid w:val="00506D7E"/>
    <w:rsid w:val="005072B2"/>
    <w:rsid w:val="005074A0"/>
    <w:rsid w:val="00507DAD"/>
    <w:rsid w:val="005108B2"/>
    <w:rsid w:val="00511452"/>
    <w:rsid w:val="005121F5"/>
    <w:rsid w:val="0051263C"/>
    <w:rsid w:val="00512767"/>
    <w:rsid w:val="00512878"/>
    <w:rsid w:val="00513131"/>
    <w:rsid w:val="005174EE"/>
    <w:rsid w:val="005203F1"/>
    <w:rsid w:val="005213BF"/>
    <w:rsid w:val="00521564"/>
    <w:rsid w:val="005218CC"/>
    <w:rsid w:val="00521BC3"/>
    <w:rsid w:val="005237D4"/>
    <w:rsid w:val="00523B05"/>
    <w:rsid w:val="00524538"/>
    <w:rsid w:val="00525251"/>
    <w:rsid w:val="005253AD"/>
    <w:rsid w:val="00525FD9"/>
    <w:rsid w:val="00526C63"/>
    <w:rsid w:val="0052704E"/>
    <w:rsid w:val="005270F7"/>
    <w:rsid w:val="00527725"/>
    <w:rsid w:val="0053063F"/>
    <w:rsid w:val="00530BE6"/>
    <w:rsid w:val="00531444"/>
    <w:rsid w:val="00532BB8"/>
    <w:rsid w:val="00533632"/>
    <w:rsid w:val="0053478D"/>
    <w:rsid w:val="005354DF"/>
    <w:rsid w:val="00535B4F"/>
    <w:rsid w:val="00536289"/>
    <w:rsid w:val="00537419"/>
    <w:rsid w:val="00537B82"/>
    <w:rsid w:val="005403E1"/>
    <w:rsid w:val="0054097E"/>
    <w:rsid w:val="00541E04"/>
    <w:rsid w:val="00541E6E"/>
    <w:rsid w:val="0054251F"/>
    <w:rsid w:val="00542B49"/>
    <w:rsid w:val="00543B69"/>
    <w:rsid w:val="0054484A"/>
    <w:rsid w:val="00546B66"/>
    <w:rsid w:val="005472BC"/>
    <w:rsid w:val="00547322"/>
    <w:rsid w:val="00550583"/>
    <w:rsid w:val="00550CCA"/>
    <w:rsid w:val="005520D8"/>
    <w:rsid w:val="00553859"/>
    <w:rsid w:val="00556CF1"/>
    <w:rsid w:val="00556D76"/>
    <w:rsid w:val="00556FB1"/>
    <w:rsid w:val="00561EFE"/>
    <w:rsid w:val="0056314E"/>
    <w:rsid w:val="00564490"/>
    <w:rsid w:val="005644E9"/>
    <w:rsid w:val="005648F6"/>
    <w:rsid w:val="00566352"/>
    <w:rsid w:val="00566F6D"/>
    <w:rsid w:val="00567715"/>
    <w:rsid w:val="00567D46"/>
    <w:rsid w:val="0057006D"/>
    <w:rsid w:val="005725EB"/>
    <w:rsid w:val="00572E5C"/>
    <w:rsid w:val="005762A7"/>
    <w:rsid w:val="00577392"/>
    <w:rsid w:val="00577586"/>
    <w:rsid w:val="00581638"/>
    <w:rsid w:val="00581CFA"/>
    <w:rsid w:val="00582032"/>
    <w:rsid w:val="0058215F"/>
    <w:rsid w:val="00582CFA"/>
    <w:rsid w:val="005836D3"/>
    <w:rsid w:val="00583796"/>
    <w:rsid w:val="00583C81"/>
    <w:rsid w:val="0058408E"/>
    <w:rsid w:val="005845DE"/>
    <w:rsid w:val="005858FA"/>
    <w:rsid w:val="005868E5"/>
    <w:rsid w:val="00586B7C"/>
    <w:rsid w:val="00587F7D"/>
    <w:rsid w:val="005911EA"/>
    <w:rsid w:val="005916D7"/>
    <w:rsid w:val="00592F9D"/>
    <w:rsid w:val="00593C0B"/>
    <w:rsid w:val="00593D04"/>
    <w:rsid w:val="00593F23"/>
    <w:rsid w:val="00594A40"/>
    <w:rsid w:val="00594E67"/>
    <w:rsid w:val="00596288"/>
    <w:rsid w:val="00597CBB"/>
    <w:rsid w:val="005A0304"/>
    <w:rsid w:val="005A0368"/>
    <w:rsid w:val="005A0548"/>
    <w:rsid w:val="005A0B3F"/>
    <w:rsid w:val="005A1C29"/>
    <w:rsid w:val="005A22FA"/>
    <w:rsid w:val="005A2797"/>
    <w:rsid w:val="005A33AA"/>
    <w:rsid w:val="005A3A9D"/>
    <w:rsid w:val="005A496D"/>
    <w:rsid w:val="005A6913"/>
    <w:rsid w:val="005A698C"/>
    <w:rsid w:val="005B0311"/>
    <w:rsid w:val="005B0968"/>
    <w:rsid w:val="005B1936"/>
    <w:rsid w:val="005B1B30"/>
    <w:rsid w:val="005B2ABD"/>
    <w:rsid w:val="005B3A83"/>
    <w:rsid w:val="005B5821"/>
    <w:rsid w:val="005B58B5"/>
    <w:rsid w:val="005B5F52"/>
    <w:rsid w:val="005B6951"/>
    <w:rsid w:val="005B6ABB"/>
    <w:rsid w:val="005B6AFC"/>
    <w:rsid w:val="005B7DD3"/>
    <w:rsid w:val="005C0E63"/>
    <w:rsid w:val="005C11AD"/>
    <w:rsid w:val="005C1366"/>
    <w:rsid w:val="005C2BB8"/>
    <w:rsid w:val="005C2E91"/>
    <w:rsid w:val="005C6360"/>
    <w:rsid w:val="005C6BEB"/>
    <w:rsid w:val="005D00A6"/>
    <w:rsid w:val="005D127A"/>
    <w:rsid w:val="005D2D99"/>
    <w:rsid w:val="005D2FEB"/>
    <w:rsid w:val="005D4693"/>
    <w:rsid w:val="005D4AE1"/>
    <w:rsid w:val="005D4B6C"/>
    <w:rsid w:val="005D5011"/>
    <w:rsid w:val="005D58D6"/>
    <w:rsid w:val="005D5A8C"/>
    <w:rsid w:val="005D62C7"/>
    <w:rsid w:val="005E0394"/>
    <w:rsid w:val="005E06DB"/>
    <w:rsid w:val="005E0799"/>
    <w:rsid w:val="005E10C1"/>
    <w:rsid w:val="005E23BF"/>
    <w:rsid w:val="005E2C74"/>
    <w:rsid w:val="005E2D12"/>
    <w:rsid w:val="005E2EB9"/>
    <w:rsid w:val="005E348D"/>
    <w:rsid w:val="005E4D17"/>
    <w:rsid w:val="005E4E9C"/>
    <w:rsid w:val="005E57B8"/>
    <w:rsid w:val="005E6A9C"/>
    <w:rsid w:val="005E741B"/>
    <w:rsid w:val="005E7908"/>
    <w:rsid w:val="005F0B12"/>
    <w:rsid w:val="005F131F"/>
    <w:rsid w:val="005F1AB6"/>
    <w:rsid w:val="005F20AA"/>
    <w:rsid w:val="005F3328"/>
    <w:rsid w:val="005F36A9"/>
    <w:rsid w:val="005F5A80"/>
    <w:rsid w:val="005F6473"/>
    <w:rsid w:val="005F6610"/>
    <w:rsid w:val="005F69BC"/>
    <w:rsid w:val="005F746B"/>
    <w:rsid w:val="0060022F"/>
    <w:rsid w:val="0060030E"/>
    <w:rsid w:val="006017B2"/>
    <w:rsid w:val="0060332D"/>
    <w:rsid w:val="006044FF"/>
    <w:rsid w:val="00604AA1"/>
    <w:rsid w:val="00604C47"/>
    <w:rsid w:val="00604FA1"/>
    <w:rsid w:val="0060549A"/>
    <w:rsid w:val="00605BF4"/>
    <w:rsid w:val="00606550"/>
    <w:rsid w:val="00607778"/>
    <w:rsid w:val="00607816"/>
    <w:rsid w:val="00607CC5"/>
    <w:rsid w:val="0061082B"/>
    <w:rsid w:val="00610F55"/>
    <w:rsid w:val="006111D8"/>
    <w:rsid w:val="00611BA6"/>
    <w:rsid w:val="0061222C"/>
    <w:rsid w:val="00612A56"/>
    <w:rsid w:val="0061325C"/>
    <w:rsid w:val="00613913"/>
    <w:rsid w:val="00613D36"/>
    <w:rsid w:val="00614634"/>
    <w:rsid w:val="006149E2"/>
    <w:rsid w:val="00615CBD"/>
    <w:rsid w:val="006162CA"/>
    <w:rsid w:val="00617E62"/>
    <w:rsid w:val="00622040"/>
    <w:rsid w:val="00623872"/>
    <w:rsid w:val="00623D1C"/>
    <w:rsid w:val="006242D2"/>
    <w:rsid w:val="006245AE"/>
    <w:rsid w:val="00630B72"/>
    <w:rsid w:val="006314E0"/>
    <w:rsid w:val="00631C01"/>
    <w:rsid w:val="006327B8"/>
    <w:rsid w:val="00633014"/>
    <w:rsid w:val="006330FB"/>
    <w:rsid w:val="006339EE"/>
    <w:rsid w:val="00633A7B"/>
    <w:rsid w:val="006341A9"/>
    <w:rsid w:val="0063437B"/>
    <w:rsid w:val="0063479F"/>
    <w:rsid w:val="00635D64"/>
    <w:rsid w:val="006367F9"/>
    <w:rsid w:val="006369AE"/>
    <w:rsid w:val="006404D8"/>
    <w:rsid w:val="0064079F"/>
    <w:rsid w:val="006413D6"/>
    <w:rsid w:val="0064214B"/>
    <w:rsid w:val="006422B4"/>
    <w:rsid w:val="006428D5"/>
    <w:rsid w:val="006434F8"/>
    <w:rsid w:val="006442AD"/>
    <w:rsid w:val="00645309"/>
    <w:rsid w:val="0064597C"/>
    <w:rsid w:val="00646408"/>
    <w:rsid w:val="006465A0"/>
    <w:rsid w:val="00647824"/>
    <w:rsid w:val="006508CC"/>
    <w:rsid w:val="00650C9C"/>
    <w:rsid w:val="00651F22"/>
    <w:rsid w:val="006531A5"/>
    <w:rsid w:val="0065360D"/>
    <w:rsid w:val="0065398F"/>
    <w:rsid w:val="00654001"/>
    <w:rsid w:val="00654150"/>
    <w:rsid w:val="00655EF2"/>
    <w:rsid w:val="0065611E"/>
    <w:rsid w:val="006565E6"/>
    <w:rsid w:val="00656C5D"/>
    <w:rsid w:val="00657854"/>
    <w:rsid w:val="00661515"/>
    <w:rsid w:val="00662F4F"/>
    <w:rsid w:val="00663A2B"/>
    <w:rsid w:val="00664910"/>
    <w:rsid w:val="00664D0A"/>
    <w:rsid w:val="00665785"/>
    <w:rsid w:val="00665D55"/>
    <w:rsid w:val="006665D0"/>
    <w:rsid w:val="0066682C"/>
    <w:rsid w:val="00667090"/>
    <w:rsid w:val="006673CA"/>
    <w:rsid w:val="00670267"/>
    <w:rsid w:val="00671FD8"/>
    <w:rsid w:val="006720CF"/>
    <w:rsid w:val="00672389"/>
    <w:rsid w:val="00673457"/>
    <w:rsid w:val="00673C26"/>
    <w:rsid w:val="00674ECD"/>
    <w:rsid w:val="00675675"/>
    <w:rsid w:val="0067675C"/>
    <w:rsid w:val="006767FF"/>
    <w:rsid w:val="00677B25"/>
    <w:rsid w:val="00677E15"/>
    <w:rsid w:val="0068000D"/>
    <w:rsid w:val="006812AF"/>
    <w:rsid w:val="0068327D"/>
    <w:rsid w:val="00684815"/>
    <w:rsid w:val="006872DE"/>
    <w:rsid w:val="00690C0D"/>
    <w:rsid w:val="00692378"/>
    <w:rsid w:val="00692B0C"/>
    <w:rsid w:val="00693C8B"/>
    <w:rsid w:val="00694110"/>
    <w:rsid w:val="00694AF0"/>
    <w:rsid w:val="00694BA4"/>
    <w:rsid w:val="0069592E"/>
    <w:rsid w:val="00695A0F"/>
    <w:rsid w:val="006A0144"/>
    <w:rsid w:val="006A11F8"/>
    <w:rsid w:val="006A142F"/>
    <w:rsid w:val="006A36AE"/>
    <w:rsid w:val="006A4686"/>
    <w:rsid w:val="006A49A8"/>
    <w:rsid w:val="006A4D41"/>
    <w:rsid w:val="006A5214"/>
    <w:rsid w:val="006B0C36"/>
    <w:rsid w:val="006B0E06"/>
    <w:rsid w:val="006B0E9E"/>
    <w:rsid w:val="006B1C32"/>
    <w:rsid w:val="006B1D4C"/>
    <w:rsid w:val="006B2E24"/>
    <w:rsid w:val="006B3328"/>
    <w:rsid w:val="006B5AE4"/>
    <w:rsid w:val="006B64AE"/>
    <w:rsid w:val="006B6605"/>
    <w:rsid w:val="006B7440"/>
    <w:rsid w:val="006B779D"/>
    <w:rsid w:val="006C1BA4"/>
    <w:rsid w:val="006C4798"/>
    <w:rsid w:val="006C67F6"/>
    <w:rsid w:val="006D08D0"/>
    <w:rsid w:val="006D0D97"/>
    <w:rsid w:val="006D10FA"/>
    <w:rsid w:val="006D1507"/>
    <w:rsid w:val="006D15D9"/>
    <w:rsid w:val="006D306E"/>
    <w:rsid w:val="006D312E"/>
    <w:rsid w:val="006D38CA"/>
    <w:rsid w:val="006D3A6A"/>
    <w:rsid w:val="006D4054"/>
    <w:rsid w:val="006D4E5B"/>
    <w:rsid w:val="006D57C4"/>
    <w:rsid w:val="006D6CF6"/>
    <w:rsid w:val="006E02EC"/>
    <w:rsid w:val="006E0BD4"/>
    <w:rsid w:val="006E120B"/>
    <w:rsid w:val="006E37AD"/>
    <w:rsid w:val="006E3CCE"/>
    <w:rsid w:val="006E5E7F"/>
    <w:rsid w:val="006E618E"/>
    <w:rsid w:val="006E7373"/>
    <w:rsid w:val="006E77DC"/>
    <w:rsid w:val="006F209E"/>
    <w:rsid w:val="006F2384"/>
    <w:rsid w:val="006F4540"/>
    <w:rsid w:val="006F48DD"/>
    <w:rsid w:val="006F539D"/>
    <w:rsid w:val="006F54F9"/>
    <w:rsid w:val="006F5531"/>
    <w:rsid w:val="006F6F79"/>
    <w:rsid w:val="006F7D9D"/>
    <w:rsid w:val="00701511"/>
    <w:rsid w:val="00702C3A"/>
    <w:rsid w:val="00702EBD"/>
    <w:rsid w:val="00703290"/>
    <w:rsid w:val="0070338C"/>
    <w:rsid w:val="00703D6E"/>
    <w:rsid w:val="00704FB6"/>
    <w:rsid w:val="007059D1"/>
    <w:rsid w:val="00707EC7"/>
    <w:rsid w:val="00710AC8"/>
    <w:rsid w:val="00710CA1"/>
    <w:rsid w:val="00710FBA"/>
    <w:rsid w:val="00711009"/>
    <w:rsid w:val="0071110F"/>
    <w:rsid w:val="00711BA9"/>
    <w:rsid w:val="00712562"/>
    <w:rsid w:val="00712C7A"/>
    <w:rsid w:val="007143B4"/>
    <w:rsid w:val="00714F9C"/>
    <w:rsid w:val="00716D94"/>
    <w:rsid w:val="00716DE3"/>
    <w:rsid w:val="0071711E"/>
    <w:rsid w:val="00717659"/>
    <w:rsid w:val="007209B7"/>
    <w:rsid w:val="007209C6"/>
    <w:rsid w:val="007211B1"/>
    <w:rsid w:val="00721AD1"/>
    <w:rsid w:val="00722FEF"/>
    <w:rsid w:val="00723093"/>
    <w:rsid w:val="007231B2"/>
    <w:rsid w:val="00723454"/>
    <w:rsid w:val="0072368B"/>
    <w:rsid w:val="00723E86"/>
    <w:rsid w:val="0072616A"/>
    <w:rsid w:val="00727C7E"/>
    <w:rsid w:val="007309B0"/>
    <w:rsid w:val="0073156E"/>
    <w:rsid w:val="00732D2C"/>
    <w:rsid w:val="00733C69"/>
    <w:rsid w:val="00734427"/>
    <w:rsid w:val="00736359"/>
    <w:rsid w:val="00736F24"/>
    <w:rsid w:val="00737329"/>
    <w:rsid w:val="00737CF3"/>
    <w:rsid w:val="0074033B"/>
    <w:rsid w:val="00741D06"/>
    <w:rsid w:val="00746187"/>
    <w:rsid w:val="00746CD4"/>
    <w:rsid w:val="00747066"/>
    <w:rsid w:val="0074735F"/>
    <w:rsid w:val="00747E77"/>
    <w:rsid w:val="00750B38"/>
    <w:rsid w:val="0075128B"/>
    <w:rsid w:val="007513EA"/>
    <w:rsid w:val="007514DB"/>
    <w:rsid w:val="007517B4"/>
    <w:rsid w:val="007531FA"/>
    <w:rsid w:val="00753C84"/>
    <w:rsid w:val="0075402C"/>
    <w:rsid w:val="00754138"/>
    <w:rsid w:val="00755057"/>
    <w:rsid w:val="0075560F"/>
    <w:rsid w:val="00756559"/>
    <w:rsid w:val="00756800"/>
    <w:rsid w:val="00756EB1"/>
    <w:rsid w:val="00761855"/>
    <w:rsid w:val="00761907"/>
    <w:rsid w:val="00762346"/>
    <w:rsid w:val="007624CC"/>
    <w:rsid w:val="0076254F"/>
    <w:rsid w:val="00762903"/>
    <w:rsid w:val="0076383A"/>
    <w:rsid w:val="00765698"/>
    <w:rsid w:val="007677A2"/>
    <w:rsid w:val="00770887"/>
    <w:rsid w:val="007709D9"/>
    <w:rsid w:val="0077124A"/>
    <w:rsid w:val="00771466"/>
    <w:rsid w:val="00771CAE"/>
    <w:rsid w:val="0077461B"/>
    <w:rsid w:val="00774D54"/>
    <w:rsid w:val="00775628"/>
    <w:rsid w:val="007758FE"/>
    <w:rsid w:val="00775E93"/>
    <w:rsid w:val="007801F5"/>
    <w:rsid w:val="00780501"/>
    <w:rsid w:val="007813DC"/>
    <w:rsid w:val="007816C2"/>
    <w:rsid w:val="007819D1"/>
    <w:rsid w:val="00781F78"/>
    <w:rsid w:val="0078289B"/>
    <w:rsid w:val="007828B1"/>
    <w:rsid w:val="00783CA4"/>
    <w:rsid w:val="007842FB"/>
    <w:rsid w:val="00784D2E"/>
    <w:rsid w:val="0078548D"/>
    <w:rsid w:val="00786124"/>
    <w:rsid w:val="00786E5C"/>
    <w:rsid w:val="007929D3"/>
    <w:rsid w:val="007930F8"/>
    <w:rsid w:val="007931D1"/>
    <w:rsid w:val="0079332C"/>
    <w:rsid w:val="00793597"/>
    <w:rsid w:val="007935A5"/>
    <w:rsid w:val="00794E11"/>
    <w:rsid w:val="0079514B"/>
    <w:rsid w:val="00795E99"/>
    <w:rsid w:val="007961A1"/>
    <w:rsid w:val="0079797E"/>
    <w:rsid w:val="007A0B25"/>
    <w:rsid w:val="007A0DFB"/>
    <w:rsid w:val="007A1DED"/>
    <w:rsid w:val="007A2091"/>
    <w:rsid w:val="007A2B4C"/>
    <w:rsid w:val="007A2DC1"/>
    <w:rsid w:val="007A35F2"/>
    <w:rsid w:val="007A55FE"/>
    <w:rsid w:val="007A613A"/>
    <w:rsid w:val="007A6830"/>
    <w:rsid w:val="007B0BB3"/>
    <w:rsid w:val="007B1364"/>
    <w:rsid w:val="007B3EE9"/>
    <w:rsid w:val="007B3EFD"/>
    <w:rsid w:val="007B43A9"/>
    <w:rsid w:val="007B54A1"/>
    <w:rsid w:val="007B6770"/>
    <w:rsid w:val="007B6F83"/>
    <w:rsid w:val="007B7834"/>
    <w:rsid w:val="007C01B3"/>
    <w:rsid w:val="007C24F9"/>
    <w:rsid w:val="007C2B6D"/>
    <w:rsid w:val="007C3B05"/>
    <w:rsid w:val="007C4488"/>
    <w:rsid w:val="007C5149"/>
    <w:rsid w:val="007C5C15"/>
    <w:rsid w:val="007C5C78"/>
    <w:rsid w:val="007C6EB1"/>
    <w:rsid w:val="007D03F0"/>
    <w:rsid w:val="007D2727"/>
    <w:rsid w:val="007D3319"/>
    <w:rsid w:val="007D335D"/>
    <w:rsid w:val="007D4B2E"/>
    <w:rsid w:val="007D5C38"/>
    <w:rsid w:val="007D7D9A"/>
    <w:rsid w:val="007E1323"/>
    <w:rsid w:val="007E24F5"/>
    <w:rsid w:val="007E2BDC"/>
    <w:rsid w:val="007E3314"/>
    <w:rsid w:val="007E3E36"/>
    <w:rsid w:val="007E41D5"/>
    <w:rsid w:val="007E49DB"/>
    <w:rsid w:val="007E4B03"/>
    <w:rsid w:val="007E4C23"/>
    <w:rsid w:val="007E53A0"/>
    <w:rsid w:val="007F0405"/>
    <w:rsid w:val="007F06FF"/>
    <w:rsid w:val="007F1150"/>
    <w:rsid w:val="007F12A5"/>
    <w:rsid w:val="007F14D6"/>
    <w:rsid w:val="007F324B"/>
    <w:rsid w:val="007F3FA3"/>
    <w:rsid w:val="007F474F"/>
    <w:rsid w:val="007F49BA"/>
    <w:rsid w:val="007F5E4A"/>
    <w:rsid w:val="00800A51"/>
    <w:rsid w:val="0080262D"/>
    <w:rsid w:val="0080553C"/>
    <w:rsid w:val="00805B46"/>
    <w:rsid w:val="00805BD0"/>
    <w:rsid w:val="00807E29"/>
    <w:rsid w:val="00811295"/>
    <w:rsid w:val="008134FA"/>
    <w:rsid w:val="0081362A"/>
    <w:rsid w:val="0081514E"/>
    <w:rsid w:val="008161B0"/>
    <w:rsid w:val="00816A2B"/>
    <w:rsid w:val="008217B1"/>
    <w:rsid w:val="0082332E"/>
    <w:rsid w:val="00824943"/>
    <w:rsid w:val="008252A1"/>
    <w:rsid w:val="00825759"/>
    <w:rsid w:val="00825D71"/>
    <w:rsid w:val="00825DC2"/>
    <w:rsid w:val="00827942"/>
    <w:rsid w:val="008302B1"/>
    <w:rsid w:val="00830ABF"/>
    <w:rsid w:val="0083130B"/>
    <w:rsid w:val="00832F1D"/>
    <w:rsid w:val="00833172"/>
    <w:rsid w:val="00834AD3"/>
    <w:rsid w:val="0083532C"/>
    <w:rsid w:val="0083558A"/>
    <w:rsid w:val="008376C0"/>
    <w:rsid w:val="00837E7E"/>
    <w:rsid w:val="00840DE7"/>
    <w:rsid w:val="00841175"/>
    <w:rsid w:val="00841F0A"/>
    <w:rsid w:val="008433CD"/>
    <w:rsid w:val="00843795"/>
    <w:rsid w:val="0084440A"/>
    <w:rsid w:val="00844A58"/>
    <w:rsid w:val="008460E0"/>
    <w:rsid w:val="00846438"/>
    <w:rsid w:val="00846AE2"/>
    <w:rsid w:val="00846C03"/>
    <w:rsid w:val="008473BB"/>
    <w:rsid w:val="00847F0F"/>
    <w:rsid w:val="00850395"/>
    <w:rsid w:val="00850A43"/>
    <w:rsid w:val="008516B7"/>
    <w:rsid w:val="00852448"/>
    <w:rsid w:val="00852ECD"/>
    <w:rsid w:val="0085471D"/>
    <w:rsid w:val="00856370"/>
    <w:rsid w:val="00861725"/>
    <w:rsid w:val="00861BEC"/>
    <w:rsid w:val="00863700"/>
    <w:rsid w:val="0086594B"/>
    <w:rsid w:val="00866276"/>
    <w:rsid w:val="00866B85"/>
    <w:rsid w:val="00867019"/>
    <w:rsid w:val="00870B84"/>
    <w:rsid w:val="00872C75"/>
    <w:rsid w:val="00874606"/>
    <w:rsid w:val="00874B6C"/>
    <w:rsid w:val="00874F26"/>
    <w:rsid w:val="008751E4"/>
    <w:rsid w:val="00875BE5"/>
    <w:rsid w:val="00876C43"/>
    <w:rsid w:val="00877990"/>
    <w:rsid w:val="00881065"/>
    <w:rsid w:val="00881ACD"/>
    <w:rsid w:val="00881B6B"/>
    <w:rsid w:val="00881BD7"/>
    <w:rsid w:val="0088258A"/>
    <w:rsid w:val="00882D91"/>
    <w:rsid w:val="00882DC6"/>
    <w:rsid w:val="00886332"/>
    <w:rsid w:val="00886E91"/>
    <w:rsid w:val="0089016A"/>
    <w:rsid w:val="00891564"/>
    <w:rsid w:val="00891CA6"/>
    <w:rsid w:val="008921B3"/>
    <w:rsid w:val="008957C5"/>
    <w:rsid w:val="00895AAB"/>
    <w:rsid w:val="00896192"/>
    <w:rsid w:val="008977D5"/>
    <w:rsid w:val="008A0BA4"/>
    <w:rsid w:val="008A189C"/>
    <w:rsid w:val="008A26D9"/>
    <w:rsid w:val="008A310F"/>
    <w:rsid w:val="008A34E2"/>
    <w:rsid w:val="008A40A3"/>
    <w:rsid w:val="008A416F"/>
    <w:rsid w:val="008A4990"/>
    <w:rsid w:val="008A4A3C"/>
    <w:rsid w:val="008A5873"/>
    <w:rsid w:val="008A6128"/>
    <w:rsid w:val="008A6705"/>
    <w:rsid w:val="008A7A42"/>
    <w:rsid w:val="008B0D42"/>
    <w:rsid w:val="008B12EE"/>
    <w:rsid w:val="008B243A"/>
    <w:rsid w:val="008B2C83"/>
    <w:rsid w:val="008B332B"/>
    <w:rsid w:val="008B3F76"/>
    <w:rsid w:val="008B5BB9"/>
    <w:rsid w:val="008B6BF9"/>
    <w:rsid w:val="008B7AAC"/>
    <w:rsid w:val="008B7D80"/>
    <w:rsid w:val="008C02E8"/>
    <w:rsid w:val="008C0367"/>
    <w:rsid w:val="008C0C29"/>
    <w:rsid w:val="008C1F75"/>
    <w:rsid w:val="008C44C6"/>
    <w:rsid w:val="008C5432"/>
    <w:rsid w:val="008C5795"/>
    <w:rsid w:val="008D11A4"/>
    <w:rsid w:val="008D1927"/>
    <w:rsid w:val="008D57A7"/>
    <w:rsid w:val="008E0082"/>
    <w:rsid w:val="008E0541"/>
    <w:rsid w:val="008E06C4"/>
    <w:rsid w:val="008E2A29"/>
    <w:rsid w:val="008E3614"/>
    <w:rsid w:val="008E3734"/>
    <w:rsid w:val="008E432E"/>
    <w:rsid w:val="008E47F2"/>
    <w:rsid w:val="008E50EF"/>
    <w:rsid w:val="008E54C2"/>
    <w:rsid w:val="008F03AA"/>
    <w:rsid w:val="008F0A6A"/>
    <w:rsid w:val="008F2168"/>
    <w:rsid w:val="008F245D"/>
    <w:rsid w:val="008F2766"/>
    <w:rsid w:val="008F2CFE"/>
    <w:rsid w:val="008F2E78"/>
    <w:rsid w:val="008F3638"/>
    <w:rsid w:val="008F38F1"/>
    <w:rsid w:val="008F3BBF"/>
    <w:rsid w:val="008F3E10"/>
    <w:rsid w:val="008F43C2"/>
    <w:rsid w:val="008F4431"/>
    <w:rsid w:val="008F4441"/>
    <w:rsid w:val="008F6E15"/>
    <w:rsid w:val="008F6F31"/>
    <w:rsid w:val="008F74DF"/>
    <w:rsid w:val="008F7B3D"/>
    <w:rsid w:val="008F7E72"/>
    <w:rsid w:val="009019E1"/>
    <w:rsid w:val="009021D8"/>
    <w:rsid w:val="009031A0"/>
    <w:rsid w:val="00903BDF"/>
    <w:rsid w:val="00904D67"/>
    <w:rsid w:val="00904F40"/>
    <w:rsid w:val="009065CB"/>
    <w:rsid w:val="00907A7D"/>
    <w:rsid w:val="00907D37"/>
    <w:rsid w:val="00910242"/>
    <w:rsid w:val="00910A52"/>
    <w:rsid w:val="0091124D"/>
    <w:rsid w:val="00911557"/>
    <w:rsid w:val="009121FB"/>
    <w:rsid w:val="009127BA"/>
    <w:rsid w:val="00912ED8"/>
    <w:rsid w:val="0091409C"/>
    <w:rsid w:val="009146AC"/>
    <w:rsid w:val="00915189"/>
    <w:rsid w:val="00917B52"/>
    <w:rsid w:val="00917F1E"/>
    <w:rsid w:val="00920417"/>
    <w:rsid w:val="00920455"/>
    <w:rsid w:val="0092197B"/>
    <w:rsid w:val="00921D1C"/>
    <w:rsid w:val="00921DA3"/>
    <w:rsid w:val="00921FBC"/>
    <w:rsid w:val="00921FE8"/>
    <w:rsid w:val="009224FF"/>
    <w:rsid w:val="009227A6"/>
    <w:rsid w:val="00922D4A"/>
    <w:rsid w:val="0092383E"/>
    <w:rsid w:val="009254EB"/>
    <w:rsid w:val="009265BD"/>
    <w:rsid w:val="00932BE8"/>
    <w:rsid w:val="00933EC1"/>
    <w:rsid w:val="00934020"/>
    <w:rsid w:val="00934A35"/>
    <w:rsid w:val="00934D97"/>
    <w:rsid w:val="0093538C"/>
    <w:rsid w:val="00936635"/>
    <w:rsid w:val="00937F10"/>
    <w:rsid w:val="00937F35"/>
    <w:rsid w:val="00940B7A"/>
    <w:rsid w:val="0094597D"/>
    <w:rsid w:val="00945A73"/>
    <w:rsid w:val="0094649F"/>
    <w:rsid w:val="009477F4"/>
    <w:rsid w:val="00950B3F"/>
    <w:rsid w:val="009517EA"/>
    <w:rsid w:val="00952949"/>
    <w:rsid w:val="009530DB"/>
    <w:rsid w:val="00953676"/>
    <w:rsid w:val="00953781"/>
    <w:rsid w:val="00953826"/>
    <w:rsid w:val="0095393E"/>
    <w:rsid w:val="00953CB7"/>
    <w:rsid w:val="00954B07"/>
    <w:rsid w:val="00954EC0"/>
    <w:rsid w:val="00955CA5"/>
    <w:rsid w:val="00956A04"/>
    <w:rsid w:val="00956E9C"/>
    <w:rsid w:val="00957856"/>
    <w:rsid w:val="009606B9"/>
    <w:rsid w:val="00962005"/>
    <w:rsid w:val="00962A98"/>
    <w:rsid w:val="00962B48"/>
    <w:rsid w:val="00962CED"/>
    <w:rsid w:val="009639A6"/>
    <w:rsid w:val="00963FD9"/>
    <w:rsid w:val="009645D7"/>
    <w:rsid w:val="00964DBD"/>
    <w:rsid w:val="00967301"/>
    <w:rsid w:val="00970089"/>
    <w:rsid w:val="009705EE"/>
    <w:rsid w:val="009707FE"/>
    <w:rsid w:val="009711FB"/>
    <w:rsid w:val="00971791"/>
    <w:rsid w:val="009726A1"/>
    <w:rsid w:val="0097317E"/>
    <w:rsid w:val="00973817"/>
    <w:rsid w:val="00973D98"/>
    <w:rsid w:val="00973E05"/>
    <w:rsid w:val="0097411D"/>
    <w:rsid w:val="009747AC"/>
    <w:rsid w:val="00974D54"/>
    <w:rsid w:val="00976293"/>
    <w:rsid w:val="00977856"/>
    <w:rsid w:val="00977927"/>
    <w:rsid w:val="0098028F"/>
    <w:rsid w:val="0098135C"/>
    <w:rsid w:val="0098156A"/>
    <w:rsid w:val="0098219C"/>
    <w:rsid w:val="00983695"/>
    <w:rsid w:val="00983805"/>
    <w:rsid w:val="00984122"/>
    <w:rsid w:val="0098428C"/>
    <w:rsid w:val="009867F7"/>
    <w:rsid w:val="00986BBB"/>
    <w:rsid w:val="00987013"/>
    <w:rsid w:val="00987D5C"/>
    <w:rsid w:val="00991234"/>
    <w:rsid w:val="00991BAC"/>
    <w:rsid w:val="00992D71"/>
    <w:rsid w:val="00992F29"/>
    <w:rsid w:val="009968EC"/>
    <w:rsid w:val="00996A4D"/>
    <w:rsid w:val="009970E2"/>
    <w:rsid w:val="00997251"/>
    <w:rsid w:val="00997A2D"/>
    <w:rsid w:val="009A1B29"/>
    <w:rsid w:val="009A2B90"/>
    <w:rsid w:val="009A3A51"/>
    <w:rsid w:val="009A4516"/>
    <w:rsid w:val="009A4663"/>
    <w:rsid w:val="009A4A01"/>
    <w:rsid w:val="009A6BBD"/>
    <w:rsid w:val="009A6EA0"/>
    <w:rsid w:val="009A7349"/>
    <w:rsid w:val="009B0117"/>
    <w:rsid w:val="009B25CF"/>
    <w:rsid w:val="009B28C9"/>
    <w:rsid w:val="009B2A85"/>
    <w:rsid w:val="009B3973"/>
    <w:rsid w:val="009B4366"/>
    <w:rsid w:val="009B5220"/>
    <w:rsid w:val="009B57B4"/>
    <w:rsid w:val="009B6A00"/>
    <w:rsid w:val="009B700E"/>
    <w:rsid w:val="009C1335"/>
    <w:rsid w:val="009C14F7"/>
    <w:rsid w:val="009C1643"/>
    <w:rsid w:val="009C1827"/>
    <w:rsid w:val="009C1AB2"/>
    <w:rsid w:val="009C1B70"/>
    <w:rsid w:val="009C1D91"/>
    <w:rsid w:val="009C1F14"/>
    <w:rsid w:val="009C347D"/>
    <w:rsid w:val="009C4857"/>
    <w:rsid w:val="009C4B1E"/>
    <w:rsid w:val="009C5486"/>
    <w:rsid w:val="009C7251"/>
    <w:rsid w:val="009D02FA"/>
    <w:rsid w:val="009D039D"/>
    <w:rsid w:val="009D23FB"/>
    <w:rsid w:val="009D2961"/>
    <w:rsid w:val="009D3289"/>
    <w:rsid w:val="009D34C5"/>
    <w:rsid w:val="009D3AD7"/>
    <w:rsid w:val="009D5878"/>
    <w:rsid w:val="009D5A5D"/>
    <w:rsid w:val="009D6CE2"/>
    <w:rsid w:val="009D777F"/>
    <w:rsid w:val="009E2582"/>
    <w:rsid w:val="009E2AEF"/>
    <w:rsid w:val="009E2BC6"/>
    <w:rsid w:val="009E2BE3"/>
    <w:rsid w:val="009E2E58"/>
    <w:rsid w:val="009E2E91"/>
    <w:rsid w:val="009E3156"/>
    <w:rsid w:val="009E49DF"/>
    <w:rsid w:val="009E4E29"/>
    <w:rsid w:val="009E783B"/>
    <w:rsid w:val="009F0287"/>
    <w:rsid w:val="009F0A0E"/>
    <w:rsid w:val="009F0D60"/>
    <w:rsid w:val="009F1C06"/>
    <w:rsid w:val="009F29AB"/>
    <w:rsid w:val="009F3F63"/>
    <w:rsid w:val="009F53DF"/>
    <w:rsid w:val="009F5FA5"/>
    <w:rsid w:val="009F61EA"/>
    <w:rsid w:val="009F6640"/>
    <w:rsid w:val="009F6702"/>
    <w:rsid w:val="009F6D64"/>
    <w:rsid w:val="009F7A2D"/>
    <w:rsid w:val="00A002D5"/>
    <w:rsid w:val="00A01461"/>
    <w:rsid w:val="00A0285D"/>
    <w:rsid w:val="00A03724"/>
    <w:rsid w:val="00A0445C"/>
    <w:rsid w:val="00A04FC6"/>
    <w:rsid w:val="00A101E5"/>
    <w:rsid w:val="00A10546"/>
    <w:rsid w:val="00A11C4D"/>
    <w:rsid w:val="00A123AB"/>
    <w:rsid w:val="00A12D99"/>
    <w:rsid w:val="00A12E73"/>
    <w:rsid w:val="00A139F5"/>
    <w:rsid w:val="00A15827"/>
    <w:rsid w:val="00A2139E"/>
    <w:rsid w:val="00A23538"/>
    <w:rsid w:val="00A23F78"/>
    <w:rsid w:val="00A244B0"/>
    <w:rsid w:val="00A27AF9"/>
    <w:rsid w:val="00A30200"/>
    <w:rsid w:val="00A312DB"/>
    <w:rsid w:val="00A365F4"/>
    <w:rsid w:val="00A36644"/>
    <w:rsid w:val="00A403D0"/>
    <w:rsid w:val="00A4045B"/>
    <w:rsid w:val="00A4071A"/>
    <w:rsid w:val="00A40E68"/>
    <w:rsid w:val="00A417C5"/>
    <w:rsid w:val="00A41CAB"/>
    <w:rsid w:val="00A4203E"/>
    <w:rsid w:val="00A42B93"/>
    <w:rsid w:val="00A44F96"/>
    <w:rsid w:val="00A45F80"/>
    <w:rsid w:val="00A47414"/>
    <w:rsid w:val="00A47D80"/>
    <w:rsid w:val="00A50670"/>
    <w:rsid w:val="00A508BB"/>
    <w:rsid w:val="00A52BAB"/>
    <w:rsid w:val="00A53132"/>
    <w:rsid w:val="00A53E66"/>
    <w:rsid w:val="00A5446F"/>
    <w:rsid w:val="00A55165"/>
    <w:rsid w:val="00A558FB"/>
    <w:rsid w:val="00A55CA1"/>
    <w:rsid w:val="00A563F2"/>
    <w:rsid w:val="00A566E8"/>
    <w:rsid w:val="00A56EC7"/>
    <w:rsid w:val="00A57F02"/>
    <w:rsid w:val="00A6077C"/>
    <w:rsid w:val="00A61D64"/>
    <w:rsid w:val="00A62B1C"/>
    <w:rsid w:val="00A63258"/>
    <w:rsid w:val="00A63EB4"/>
    <w:rsid w:val="00A641CD"/>
    <w:rsid w:val="00A64DF0"/>
    <w:rsid w:val="00A65752"/>
    <w:rsid w:val="00A65D42"/>
    <w:rsid w:val="00A66747"/>
    <w:rsid w:val="00A678DC"/>
    <w:rsid w:val="00A7024F"/>
    <w:rsid w:val="00A725D7"/>
    <w:rsid w:val="00A72638"/>
    <w:rsid w:val="00A72C3E"/>
    <w:rsid w:val="00A74191"/>
    <w:rsid w:val="00A7579E"/>
    <w:rsid w:val="00A76765"/>
    <w:rsid w:val="00A805B3"/>
    <w:rsid w:val="00A810F9"/>
    <w:rsid w:val="00A83427"/>
    <w:rsid w:val="00A84C9C"/>
    <w:rsid w:val="00A85B21"/>
    <w:rsid w:val="00A86941"/>
    <w:rsid w:val="00A86DEB"/>
    <w:rsid w:val="00A86ECC"/>
    <w:rsid w:val="00A86FCC"/>
    <w:rsid w:val="00A90391"/>
    <w:rsid w:val="00A9086F"/>
    <w:rsid w:val="00A90C5F"/>
    <w:rsid w:val="00A911D5"/>
    <w:rsid w:val="00A91939"/>
    <w:rsid w:val="00A919EB"/>
    <w:rsid w:val="00A91D5D"/>
    <w:rsid w:val="00A92542"/>
    <w:rsid w:val="00A93ACB"/>
    <w:rsid w:val="00A94023"/>
    <w:rsid w:val="00A94A7F"/>
    <w:rsid w:val="00A97DC8"/>
    <w:rsid w:val="00A97F8C"/>
    <w:rsid w:val="00AA0644"/>
    <w:rsid w:val="00AA0B06"/>
    <w:rsid w:val="00AA1E37"/>
    <w:rsid w:val="00AA2B64"/>
    <w:rsid w:val="00AA351F"/>
    <w:rsid w:val="00AA360A"/>
    <w:rsid w:val="00AA42BC"/>
    <w:rsid w:val="00AA4604"/>
    <w:rsid w:val="00AA60D9"/>
    <w:rsid w:val="00AA710D"/>
    <w:rsid w:val="00AA7671"/>
    <w:rsid w:val="00AB2344"/>
    <w:rsid w:val="00AB2D79"/>
    <w:rsid w:val="00AB2F88"/>
    <w:rsid w:val="00AB3F05"/>
    <w:rsid w:val="00AB4EB3"/>
    <w:rsid w:val="00AB61C9"/>
    <w:rsid w:val="00AB6D25"/>
    <w:rsid w:val="00AB7577"/>
    <w:rsid w:val="00AC2771"/>
    <w:rsid w:val="00AC3B4F"/>
    <w:rsid w:val="00AC3BFE"/>
    <w:rsid w:val="00AC4616"/>
    <w:rsid w:val="00AC4625"/>
    <w:rsid w:val="00AC4A85"/>
    <w:rsid w:val="00AC6417"/>
    <w:rsid w:val="00AC66B4"/>
    <w:rsid w:val="00AC7251"/>
    <w:rsid w:val="00AD0569"/>
    <w:rsid w:val="00AD1806"/>
    <w:rsid w:val="00AD1D09"/>
    <w:rsid w:val="00AD4391"/>
    <w:rsid w:val="00AD48EF"/>
    <w:rsid w:val="00AD6768"/>
    <w:rsid w:val="00AD6BEE"/>
    <w:rsid w:val="00AD6D99"/>
    <w:rsid w:val="00AE0A28"/>
    <w:rsid w:val="00AE1067"/>
    <w:rsid w:val="00AE135A"/>
    <w:rsid w:val="00AE16D6"/>
    <w:rsid w:val="00AE1715"/>
    <w:rsid w:val="00AE1722"/>
    <w:rsid w:val="00AE2D4B"/>
    <w:rsid w:val="00AE3CD1"/>
    <w:rsid w:val="00AE4401"/>
    <w:rsid w:val="00AE4691"/>
    <w:rsid w:val="00AE4F99"/>
    <w:rsid w:val="00AE5992"/>
    <w:rsid w:val="00AE5A0A"/>
    <w:rsid w:val="00AF107C"/>
    <w:rsid w:val="00AF39CB"/>
    <w:rsid w:val="00AF4678"/>
    <w:rsid w:val="00AF4DCB"/>
    <w:rsid w:val="00AF5610"/>
    <w:rsid w:val="00AF64DD"/>
    <w:rsid w:val="00AF71A3"/>
    <w:rsid w:val="00AF727E"/>
    <w:rsid w:val="00B00179"/>
    <w:rsid w:val="00B00B2E"/>
    <w:rsid w:val="00B01711"/>
    <w:rsid w:val="00B02D30"/>
    <w:rsid w:val="00B02FD2"/>
    <w:rsid w:val="00B0552D"/>
    <w:rsid w:val="00B07259"/>
    <w:rsid w:val="00B118EF"/>
    <w:rsid w:val="00B119B9"/>
    <w:rsid w:val="00B11D96"/>
    <w:rsid w:val="00B132B3"/>
    <w:rsid w:val="00B1380B"/>
    <w:rsid w:val="00B14952"/>
    <w:rsid w:val="00B149A7"/>
    <w:rsid w:val="00B154F4"/>
    <w:rsid w:val="00B1607B"/>
    <w:rsid w:val="00B167D1"/>
    <w:rsid w:val="00B1788F"/>
    <w:rsid w:val="00B21AE3"/>
    <w:rsid w:val="00B23316"/>
    <w:rsid w:val="00B25DD3"/>
    <w:rsid w:val="00B27613"/>
    <w:rsid w:val="00B2778C"/>
    <w:rsid w:val="00B30207"/>
    <w:rsid w:val="00B311C7"/>
    <w:rsid w:val="00B31E5A"/>
    <w:rsid w:val="00B348D8"/>
    <w:rsid w:val="00B34F4A"/>
    <w:rsid w:val="00B37DCE"/>
    <w:rsid w:val="00B40E3E"/>
    <w:rsid w:val="00B40E42"/>
    <w:rsid w:val="00B41CDF"/>
    <w:rsid w:val="00B41DB5"/>
    <w:rsid w:val="00B4282B"/>
    <w:rsid w:val="00B428AA"/>
    <w:rsid w:val="00B43C6A"/>
    <w:rsid w:val="00B456CB"/>
    <w:rsid w:val="00B45C13"/>
    <w:rsid w:val="00B4778A"/>
    <w:rsid w:val="00B4793C"/>
    <w:rsid w:val="00B5108E"/>
    <w:rsid w:val="00B535FA"/>
    <w:rsid w:val="00B5430B"/>
    <w:rsid w:val="00B548CD"/>
    <w:rsid w:val="00B559E8"/>
    <w:rsid w:val="00B5662B"/>
    <w:rsid w:val="00B56ECC"/>
    <w:rsid w:val="00B571D9"/>
    <w:rsid w:val="00B57C69"/>
    <w:rsid w:val="00B57E37"/>
    <w:rsid w:val="00B613A1"/>
    <w:rsid w:val="00B61442"/>
    <w:rsid w:val="00B618CE"/>
    <w:rsid w:val="00B625E3"/>
    <w:rsid w:val="00B632BF"/>
    <w:rsid w:val="00B639C2"/>
    <w:rsid w:val="00B63A03"/>
    <w:rsid w:val="00B641B8"/>
    <w:rsid w:val="00B653AB"/>
    <w:rsid w:val="00B65F9E"/>
    <w:rsid w:val="00B66230"/>
    <w:rsid w:val="00B66B19"/>
    <w:rsid w:val="00B7029E"/>
    <w:rsid w:val="00B705A1"/>
    <w:rsid w:val="00B7363B"/>
    <w:rsid w:val="00B7363F"/>
    <w:rsid w:val="00B73D7E"/>
    <w:rsid w:val="00B74E9B"/>
    <w:rsid w:val="00B7532B"/>
    <w:rsid w:val="00B75961"/>
    <w:rsid w:val="00B77D39"/>
    <w:rsid w:val="00B80743"/>
    <w:rsid w:val="00B8169B"/>
    <w:rsid w:val="00B81E4C"/>
    <w:rsid w:val="00B8499B"/>
    <w:rsid w:val="00B84A15"/>
    <w:rsid w:val="00B8500E"/>
    <w:rsid w:val="00B86D3C"/>
    <w:rsid w:val="00B91411"/>
    <w:rsid w:val="00B914E9"/>
    <w:rsid w:val="00B91BBB"/>
    <w:rsid w:val="00B92657"/>
    <w:rsid w:val="00B9511A"/>
    <w:rsid w:val="00B956EE"/>
    <w:rsid w:val="00B97C73"/>
    <w:rsid w:val="00BA002F"/>
    <w:rsid w:val="00BA0C37"/>
    <w:rsid w:val="00BA12B1"/>
    <w:rsid w:val="00BA2012"/>
    <w:rsid w:val="00BA2218"/>
    <w:rsid w:val="00BA2BA1"/>
    <w:rsid w:val="00BA51F4"/>
    <w:rsid w:val="00BA51F7"/>
    <w:rsid w:val="00BA5262"/>
    <w:rsid w:val="00BA6186"/>
    <w:rsid w:val="00BA72D7"/>
    <w:rsid w:val="00BB16FA"/>
    <w:rsid w:val="00BB174E"/>
    <w:rsid w:val="00BB1CBC"/>
    <w:rsid w:val="00BB294A"/>
    <w:rsid w:val="00BB2CDC"/>
    <w:rsid w:val="00BB3157"/>
    <w:rsid w:val="00BB4F09"/>
    <w:rsid w:val="00BB5423"/>
    <w:rsid w:val="00BB55B2"/>
    <w:rsid w:val="00BB56F8"/>
    <w:rsid w:val="00BB5EE3"/>
    <w:rsid w:val="00BB6139"/>
    <w:rsid w:val="00BB7DD5"/>
    <w:rsid w:val="00BC09F3"/>
    <w:rsid w:val="00BC0CA0"/>
    <w:rsid w:val="00BC28FE"/>
    <w:rsid w:val="00BC2E9B"/>
    <w:rsid w:val="00BC67F6"/>
    <w:rsid w:val="00BC7A1F"/>
    <w:rsid w:val="00BD1C30"/>
    <w:rsid w:val="00BD2C50"/>
    <w:rsid w:val="00BD2CE9"/>
    <w:rsid w:val="00BD2CEB"/>
    <w:rsid w:val="00BD2EA0"/>
    <w:rsid w:val="00BD35B9"/>
    <w:rsid w:val="00BD3E72"/>
    <w:rsid w:val="00BD44DF"/>
    <w:rsid w:val="00BD4639"/>
    <w:rsid w:val="00BD49F9"/>
    <w:rsid w:val="00BD4E33"/>
    <w:rsid w:val="00BD56D5"/>
    <w:rsid w:val="00BD79B8"/>
    <w:rsid w:val="00BD7F1D"/>
    <w:rsid w:val="00BE1047"/>
    <w:rsid w:val="00BE1EBC"/>
    <w:rsid w:val="00BE47F6"/>
    <w:rsid w:val="00BE4991"/>
    <w:rsid w:val="00BE5C2C"/>
    <w:rsid w:val="00BE63C0"/>
    <w:rsid w:val="00BE7BE8"/>
    <w:rsid w:val="00BF130D"/>
    <w:rsid w:val="00BF1CB4"/>
    <w:rsid w:val="00BF3757"/>
    <w:rsid w:val="00BF3B1C"/>
    <w:rsid w:val="00BF50EC"/>
    <w:rsid w:val="00BF5ADF"/>
    <w:rsid w:val="00BF5CDC"/>
    <w:rsid w:val="00BF662B"/>
    <w:rsid w:val="00BF67AB"/>
    <w:rsid w:val="00C00506"/>
    <w:rsid w:val="00C010F9"/>
    <w:rsid w:val="00C016A8"/>
    <w:rsid w:val="00C01CAA"/>
    <w:rsid w:val="00C02BE6"/>
    <w:rsid w:val="00C030DE"/>
    <w:rsid w:val="00C04177"/>
    <w:rsid w:val="00C05343"/>
    <w:rsid w:val="00C0557E"/>
    <w:rsid w:val="00C065AC"/>
    <w:rsid w:val="00C079DF"/>
    <w:rsid w:val="00C07F63"/>
    <w:rsid w:val="00C116E7"/>
    <w:rsid w:val="00C12EE3"/>
    <w:rsid w:val="00C13404"/>
    <w:rsid w:val="00C139E9"/>
    <w:rsid w:val="00C143D6"/>
    <w:rsid w:val="00C15619"/>
    <w:rsid w:val="00C15FAA"/>
    <w:rsid w:val="00C17088"/>
    <w:rsid w:val="00C173D9"/>
    <w:rsid w:val="00C22105"/>
    <w:rsid w:val="00C22221"/>
    <w:rsid w:val="00C22941"/>
    <w:rsid w:val="00C244B6"/>
    <w:rsid w:val="00C26426"/>
    <w:rsid w:val="00C2702B"/>
    <w:rsid w:val="00C270A1"/>
    <w:rsid w:val="00C348F5"/>
    <w:rsid w:val="00C35AEF"/>
    <w:rsid w:val="00C36408"/>
    <w:rsid w:val="00C36BD2"/>
    <w:rsid w:val="00C3702F"/>
    <w:rsid w:val="00C37966"/>
    <w:rsid w:val="00C40D96"/>
    <w:rsid w:val="00C41C9A"/>
    <w:rsid w:val="00C44A4A"/>
    <w:rsid w:val="00C457DA"/>
    <w:rsid w:val="00C458CB"/>
    <w:rsid w:val="00C467C5"/>
    <w:rsid w:val="00C46846"/>
    <w:rsid w:val="00C50018"/>
    <w:rsid w:val="00C505AF"/>
    <w:rsid w:val="00C52107"/>
    <w:rsid w:val="00C522A3"/>
    <w:rsid w:val="00C535DB"/>
    <w:rsid w:val="00C535DF"/>
    <w:rsid w:val="00C53707"/>
    <w:rsid w:val="00C54C98"/>
    <w:rsid w:val="00C575AE"/>
    <w:rsid w:val="00C57F48"/>
    <w:rsid w:val="00C60230"/>
    <w:rsid w:val="00C608F1"/>
    <w:rsid w:val="00C649B9"/>
    <w:rsid w:val="00C64A37"/>
    <w:rsid w:val="00C653CC"/>
    <w:rsid w:val="00C6578F"/>
    <w:rsid w:val="00C659E9"/>
    <w:rsid w:val="00C65AF2"/>
    <w:rsid w:val="00C65EC1"/>
    <w:rsid w:val="00C669CC"/>
    <w:rsid w:val="00C70997"/>
    <w:rsid w:val="00C70B28"/>
    <w:rsid w:val="00C7158E"/>
    <w:rsid w:val="00C71D49"/>
    <w:rsid w:val="00C72346"/>
    <w:rsid w:val="00C7250B"/>
    <w:rsid w:val="00C7346B"/>
    <w:rsid w:val="00C7392F"/>
    <w:rsid w:val="00C7593F"/>
    <w:rsid w:val="00C759D7"/>
    <w:rsid w:val="00C76124"/>
    <w:rsid w:val="00C76D59"/>
    <w:rsid w:val="00C77AD2"/>
    <w:rsid w:val="00C77B0F"/>
    <w:rsid w:val="00C77C0E"/>
    <w:rsid w:val="00C8047F"/>
    <w:rsid w:val="00C82CC8"/>
    <w:rsid w:val="00C83835"/>
    <w:rsid w:val="00C83F65"/>
    <w:rsid w:val="00C854D1"/>
    <w:rsid w:val="00C85654"/>
    <w:rsid w:val="00C8582C"/>
    <w:rsid w:val="00C8661A"/>
    <w:rsid w:val="00C91687"/>
    <w:rsid w:val="00C916B5"/>
    <w:rsid w:val="00C924A8"/>
    <w:rsid w:val="00C92818"/>
    <w:rsid w:val="00C93298"/>
    <w:rsid w:val="00C945FE"/>
    <w:rsid w:val="00C94CD3"/>
    <w:rsid w:val="00C9659F"/>
    <w:rsid w:val="00C968B8"/>
    <w:rsid w:val="00C96ACC"/>
    <w:rsid w:val="00C96FAA"/>
    <w:rsid w:val="00C97A04"/>
    <w:rsid w:val="00CA007B"/>
    <w:rsid w:val="00CA09EC"/>
    <w:rsid w:val="00CA107B"/>
    <w:rsid w:val="00CA14C2"/>
    <w:rsid w:val="00CA3A5C"/>
    <w:rsid w:val="00CA4678"/>
    <w:rsid w:val="00CA484D"/>
    <w:rsid w:val="00CA4FB6"/>
    <w:rsid w:val="00CA5B9B"/>
    <w:rsid w:val="00CA6AC7"/>
    <w:rsid w:val="00CA6E79"/>
    <w:rsid w:val="00CA720C"/>
    <w:rsid w:val="00CA7B6C"/>
    <w:rsid w:val="00CB162A"/>
    <w:rsid w:val="00CB254C"/>
    <w:rsid w:val="00CB2977"/>
    <w:rsid w:val="00CB4B19"/>
    <w:rsid w:val="00CB5EE7"/>
    <w:rsid w:val="00CB5F6F"/>
    <w:rsid w:val="00CB724F"/>
    <w:rsid w:val="00CB73B7"/>
    <w:rsid w:val="00CC0451"/>
    <w:rsid w:val="00CC0603"/>
    <w:rsid w:val="00CC293D"/>
    <w:rsid w:val="00CC3BF4"/>
    <w:rsid w:val="00CC4783"/>
    <w:rsid w:val="00CC495B"/>
    <w:rsid w:val="00CC61BD"/>
    <w:rsid w:val="00CC6473"/>
    <w:rsid w:val="00CC70C0"/>
    <w:rsid w:val="00CC739E"/>
    <w:rsid w:val="00CC744A"/>
    <w:rsid w:val="00CC79BD"/>
    <w:rsid w:val="00CD1D33"/>
    <w:rsid w:val="00CD2C81"/>
    <w:rsid w:val="00CD2D1D"/>
    <w:rsid w:val="00CD5352"/>
    <w:rsid w:val="00CD58B7"/>
    <w:rsid w:val="00CD7A29"/>
    <w:rsid w:val="00CD7BF7"/>
    <w:rsid w:val="00CD7C9D"/>
    <w:rsid w:val="00CE00A6"/>
    <w:rsid w:val="00CE1700"/>
    <w:rsid w:val="00CE2A0F"/>
    <w:rsid w:val="00CE338A"/>
    <w:rsid w:val="00CE426A"/>
    <w:rsid w:val="00CE4902"/>
    <w:rsid w:val="00CE5A9D"/>
    <w:rsid w:val="00CE6771"/>
    <w:rsid w:val="00CE6A05"/>
    <w:rsid w:val="00CE7974"/>
    <w:rsid w:val="00CF0671"/>
    <w:rsid w:val="00CF0C7F"/>
    <w:rsid w:val="00CF14C7"/>
    <w:rsid w:val="00CF1D96"/>
    <w:rsid w:val="00CF1F1F"/>
    <w:rsid w:val="00CF2EE5"/>
    <w:rsid w:val="00CF4093"/>
    <w:rsid w:val="00CF4099"/>
    <w:rsid w:val="00CF4251"/>
    <w:rsid w:val="00CF567D"/>
    <w:rsid w:val="00CF766B"/>
    <w:rsid w:val="00D00796"/>
    <w:rsid w:val="00D0196F"/>
    <w:rsid w:val="00D0327E"/>
    <w:rsid w:val="00D0380B"/>
    <w:rsid w:val="00D03AE0"/>
    <w:rsid w:val="00D03BAE"/>
    <w:rsid w:val="00D047CB"/>
    <w:rsid w:val="00D052A3"/>
    <w:rsid w:val="00D05D4C"/>
    <w:rsid w:val="00D05F5D"/>
    <w:rsid w:val="00D073FB"/>
    <w:rsid w:val="00D10033"/>
    <w:rsid w:val="00D1099A"/>
    <w:rsid w:val="00D10E99"/>
    <w:rsid w:val="00D11AAF"/>
    <w:rsid w:val="00D12736"/>
    <w:rsid w:val="00D13662"/>
    <w:rsid w:val="00D144B2"/>
    <w:rsid w:val="00D153BD"/>
    <w:rsid w:val="00D160A0"/>
    <w:rsid w:val="00D16806"/>
    <w:rsid w:val="00D2011A"/>
    <w:rsid w:val="00D204AD"/>
    <w:rsid w:val="00D20DAF"/>
    <w:rsid w:val="00D21069"/>
    <w:rsid w:val="00D21C55"/>
    <w:rsid w:val="00D22289"/>
    <w:rsid w:val="00D2280D"/>
    <w:rsid w:val="00D22B8E"/>
    <w:rsid w:val="00D22FD2"/>
    <w:rsid w:val="00D23770"/>
    <w:rsid w:val="00D24C4F"/>
    <w:rsid w:val="00D2518F"/>
    <w:rsid w:val="00D261A2"/>
    <w:rsid w:val="00D27D81"/>
    <w:rsid w:val="00D302AB"/>
    <w:rsid w:val="00D30D77"/>
    <w:rsid w:val="00D326E9"/>
    <w:rsid w:val="00D332E5"/>
    <w:rsid w:val="00D3414F"/>
    <w:rsid w:val="00D36902"/>
    <w:rsid w:val="00D36BD9"/>
    <w:rsid w:val="00D36EE9"/>
    <w:rsid w:val="00D4032E"/>
    <w:rsid w:val="00D40FF2"/>
    <w:rsid w:val="00D41313"/>
    <w:rsid w:val="00D41770"/>
    <w:rsid w:val="00D43110"/>
    <w:rsid w:val="00D43114"/>
    <w:rsid w:val="00D444A0"/>
    <w:rsid w:val="00D501D6"/>
    <w:rsid w:val="00D503B9"/>
    <w:rsid w:val="00D50DC7"/>
    <w:rsid w:val="00D5132B"/>
    <w:rsid w:val="00D52677"/>
    <w:rsid w:val="00D57966"/>
    <w:rsid w:val="00D60034"/>
    <w:rsid w:val="00D60094"/>
    <w:rsid w:val="00D616D2"/>
    <w:rsid w:val="00D61B5F"/>
    <w:rsid w:val="00D631F1"/>
    <w:rsid w:val="00D63B5F"/>
    <w:rsid w:val="00D65282"/>
    <w:rsid w:val="00D652EC"/>
    <w:rsid w:val="00D66513"/>
    <w:rsid w:val="00D70A09"/>
    <w:rsid w:val="00D70BDC"/>
    <w:rsid w:val="00D70EF7"/>
    <w:rsid w:val="00D73638"/>
    <w:rsid w:val="00D752ED"/>
    <w:rsid w:val="00D75470"/>
    <w:rsid w:val="00D760D6"/>
    <w:rsid w:val="00D76C32"/>
    <w:rsid w:val="00D80394"/>
    <w:rsid w:val="00D82A2E"/>
    <w:rsid w:val="00D82C5C"/>
    <w:rsid w:val="00D830C3"/>
    <w:rsid w:val="00D83191"/>
    <w:rsid w:val="00D8397C"/>
    <w:rsid w:val="00D83AD8"/>
    <w:rsid w:val="00D84B16"/>
    <w:rsid w:val="00D84F2B"/>
    <w:rsid w:val="00D8525C"/>
    <w:rsid w:val="00D867F9"/>
    <w:rsid w:val="00D87665"/>
    <w:rsid w:val="00D90A2B"/>
    <w:rsid w:val="00D92192"/>
    <w:rsid w:val="00D929DC"/>
    <w:rsid w:val="00D93B6A"/>
    <w:rsid w:val="00D94EED"/>
    <w:rsid w:val="00D95963"/>
    <w:rsid w:val="00D96026"/>
    <w:rsid w:val="00D969BA"/>
    <w:rsid w:val="00D97086"/>
    <w:rsid w:val="00D970EE"/>
    <w:rsid w:val="00D97EDC"/>
    <w:rsid w:val="00DA1336"/>
    <w:rsid w:val="00DA19EE"/>
    <w:rsid w:val="00DA1A53"/>
    <w:rsid w:val="00DA1D64"/>
    <w:rsid w:val="00DA212B"/>
    <w:rsid w:val="00DA2543"/>
    <w:rsid w:val="00DA27F0"/>
    <w:rsid w:val="00DA2B10"/>
    <w:rsid w:val="00DA2BDF"/>
    <w:rsid w:val="00DA2D07"/>
    <w:rsid w:val="00DA404B"/>
    <w:rsid w:val="00DA417A"/>
    <w:rsid w:val="00DA4623"/>
    <w:rsid w:val="00DA67F0"/>
    <w:rsid w:val="00DA6A7A"/>
    <w:rsid w:val="00DA7C1C"/>
    <w:rsid w:val="00DB147A"/>
    <w:rsid w:val="00DB1B7A"/>
    <w:rsid w:val="00DB21DD"/>
    <w:rsid w:val="00DB3046"/>
    <w:rsid w:val="00DB4EE1"/>
    <w:rsid w:val="00DC0176"/>
    <w:rsid w:val="00DC1CB8"/>
    <w:rsid w:val="00DC2923"/>
    <w:rsid w:val="00DC2E56"/>
    <w:rsid w:val="00DC4A95"/>
    <w:rsid w:val="00DC4CCC"/>
    <w:rsid w:val="00DC4EBB"/>
    <w:rsid w:val="00DC4FD5"/>
    <w:rsid w:val="00DC588D"/>
    <w:rsid w:val="00DC5BBC"/>
    <w:rsid w:val="00DC636D"/>
    <w:rsid w:val="00DC6708"/>
    <w:rsid w:val="00DD2320"/>
    <w:rsid w:val="00DD30BE"/>
    <w:rsid w:val="00DD5715"/>
    <w:rsid w:val="00DD6249"/>
    <w:rsid w:val="00DD6456"/>
    <w:rsid w:val="00DD6BCF"/>
    <w:rsid w:val="00DD6E00"/>
    <w:rsid w:val="00DD6E35"/>
    <w:rsid w:val="00DD73BE"/>
    <w:rsid w:val="00DE0627"/>
    <w:rsid w:val="00DE1D7A"/>
    <w:rsid w:val="00DE20D4"/>
    <w:rsid w:val="00DE30FF"/>
    <w:rsid w:val="00DE3D61"/>
    <w:rsid w:val="00DE5A53"/>
    <w:rsid w:val="00DE607C"/>
    <w:rsid w:val="00DE7194"/>
    <w:rsid w:val="00DF1A68"/>
    <w:rsid w:val="00DF1C31"/>
    <w:rsid w:val="00DF23DF"/>
    <w:rsid w:val="00DF398E"/>
    <w:rsid w:val="00DF3FA5"/>
    <w:rsid w:val="00DF511F"/>
    <w:rsid w:val="00DF72FA"/>
    <w:rsid w:val="00DF76A1"/>
    <w:rsid w:val="00E0013B"/>
    <w:rsid w:val="00E00CAF"/>
    <w:rsid w:val="00E01436"/>
    <w:rsid w:val="00E024CC"/>
    <w:rsid w:val="00E03A26"/>
    <w:rsid w:val="00E045BD"/>
    <w:rsid w:val="00E04687"/>
    <w:rsid w:val="00E06E30"/>
    <w:rsid w:val="00E07817"/>
    <w:rsid w:val="00E13DBD"/>
    <w:rsid w:val="00E13E4B"/>
    <w:rsid w:val="00E16671"/>
    <w:rsid w:val="00E17B77"/>
    <w:rsid w:val="00E2048E"/>
    <w:rsid w:val="00E2078B"/>
    <w:rsid w:val="00E212CC"/>
    <w:rsid w:val="00E219CE"/>
    <w:rsid w:val="00E23337"/>
    <w:rsid w:val="00E25459"/>
    <w:rsid w:val="00E259EA"/>
    <w:rsid w:val="00E2600D"/>
    <w:rsid w:val="00E269C0"/>
    <w:rsid w:val="00E27825"/>
    <w:rsid w:val="00E315CE"/>
    <w:rsid w:val="00E317F8"/>
    <w:rsid w:val="00E31D53"/>
    <w:rsid w:val="00E32061"/>
    <w:rsid w:val="00E3238B"/>
    <w:rsid w:val="00E32E73"/>
    <w:rsid w:val="00E33701"/>
    <w:rsid w:val="00E34E1C"/>
    <w:rsid w:val="00E35D91"/>
    <w:rsid w:val="00E368A2"/>
    <w:rsid w:val="00E369B6"/>
    <w:rsid w:val="00E4174C"/>
    <w:rsid w:val="00E41F99"/>
    <w:rsid w:val="00E42364"/>
    <w:rsid w:val="00E427EC"/>
    <w:rsid w:val="00E42961"/>
    <w:rsid w:val="00E42FF9"/>
    <w:rsid w:val="00E43A8E"/>
    <w:rsid w:val="00E451D6"/>
    <w:rsid w:val="00E462CC"/>
    <w:rsid w:val="00E46789"/>
    <w:rsid w:val="00E4714C"/>
    <w:rsid w:val="00E47A92"/>
    <w:rsid w:val="00E47C56"/>
    <w:rsid w:val="00E47D79"/>
    <w:rsid w:val="00E5087D"/>
    <w:rsid w:val="00E50F32"/>
    <w:rsid w:val="00E51AEB"/>
    <w:rsid w:val="00E522A7"/>
    <w:rsid w:val="00E525A9"/>
    <w:rsid w:val="00E53D53"/>
    <w:rsid w:val="00E54452"/>
    <w:rsid w:val="00E54D21"/>
    <w:rsid w:val="00E54E0D"/>
    <w:rsid w:val="00E55A5A"/>
    <w:rsid w:val="00E55EF6"/>
    <w:rsid w:val="00E56076"/>
    <w:rsid w:val="00E5672E"/>
    <w:rsid w:val="00E5686B"/>
    <w:rsid w:val="00E56EB0"/>
    <w:rsid w:val="00E60634"/>
    <w:rsid w:val="00E61BF4"/>
    <w:rsid w:val="00E61F1A"/>
    <w:rsid w:val="00E61FC2"/>
    <w:rsid w:val="00E623CE"/>
    <w:rsid w:val="00E6342C"/>
    <w:rsid w:val="00E6357D"/>
    <w:rsid w:val="00E63963"/>
    <w:rsid w:val="00E641AE"/>
    <w:rsid w:val="00E6476E"/>
    <w:rsid w:val="00E64A8F"/>
    <w:rsid w:val="00E6649B"/>
    <w:rsid w:val="00E664C5"/>
    <w:rsid w:val="00E671A2"/>
    <w:rsid w:val="00E67297"/>
    <w:rsid w:val="00E6796F"/>
    <w:rsid w:val="00E67F6A"/>
    <w:rsid w:val="00E70BBF"/>
    <w:rsid w:val="00E727F6"/>
    <w:rsid w:val="00E72D14"/>
    <w:rsid w:val="00E73066"/>
    <w:rsid w:val="00E7529C"/>
    <w:rsid w:val="00E76D26"/>
    <w:rsid w:val="00E77EAE"/>
    <w:rsid w:val="00E803CC"/>
    <w:rsid w:val="00E8218C"/>
    <w:rsid w:val="00E8486C"/>
    <w:rsid w:val="00E86523"/>
    <w:rsid w:val="00E90128"/>
    <w:rsid w:val="00E90F24"/>
    <w:rsid w:val="00E91045"/>
    <w:rsid w:val="00E9193F"/>
    <w:rsid w:val="00E93109"/>
    <w:rsid w:val="00E93310"/>
    <w:rsid w:val="00E93D37"/>
    <w:rsid w:val="00E9444D"/>
    <w:rsid w:val="00E94610"/>
    <w:rsid w:val="00E94FD9"/>
    <w:rsid w:val="00E954D4"/>
    <w:rsid w:val="00E961D4"/>
    <w:rsid w:val="00E96B5B"/>
    <w:rsid w:val="00E975A1"/>
    <w:rsid w:val="00E978F5"/>
    <w:rsid w:val="00EA1C75"/>
    <w:rsid w:val="00EA2549"/>
    <w:rsid w:val="00EA25DB"/>
    <w:rsid w:val="00EA3039"/>
    <w:rsid w:val="00EA30B3"/>
    <w:rsid w:val="00EA39B5"/>
    <w:rsid w:val="00EA3F0E"/>
    <w:rsid w:val="00EA40D1"/>
    <w:rsid w:val="00EA4CA8"/>
    <w:rsid w:val="00EA5744"/>
    <w:rsid w:val="00EA6C65"/>
    <w:rsid w:val="00EA72C1"/>
    <w:rsid w:val="00EA7532"/>
    <w:rsid w:val="00EA7D34"/>
    <w:rsid w:val="00EB0137"/>
    <w:rsid w:val="00EB1390"/>
    <w:rsid w:val="00EB1413"/>
    <w:rsid w:val="00EB25AC"/>
    <w:rsid w:val="00EB2C71"/>
    <w:rsid w:val="00EB3B2C"/>
    <w:rsid w:val="00EB4340"/>
    <w:rsid w:val="00EB4C5D"/>
    <w:rsid w:val="00EB4FFE"/>
    <w:rsid w:val="00EB556D"/>
    <w:rsid w:val="00EB5A7D"/>
    <w:rsid w:val="00EB5AE4"/>
    <w:rsid w:val="00EB5BA7"/>
    <w:rsid w:val="00EB5E4B"/>
    <w:rsid w:val="00EB64E1"/>
    <w:rsid w:val="00EB7804"/>
    <w:rsid w:val="00EB7DD9"/>
    <w:rsid w:val="00EC15A1"/>
    <w:rsid w:val="00EC3130"/>
    <w:rsid w:val="00EC315F"/>
    <w:rsid w:val="00EC41D6"/>
    <w:rsid w:val="00EC44C0"/>
    <w:rsid w:val="00EC4DF0"/>
    <w:rsid w:val="00EC4F8F"/>
    <w:rsid w:val="00EC5542"/>
    <w:rsid w:val="00EC576A"/>
    <w:rsid w:val="00EC7208"/>
    <w:rsid w:val="00EC7494"/>
    <w:rsid w:val="00ED05B2"/>
    <w:rsid w:val="00ED1F2A"/>
    <w:rsid w:val="00ED211A"/>
    <w:rsid w:val="00ED44DB"/>
    <w:rsid w:val="00ED4CC9"/>
    <w:rsid w:val="00ED55C0"/>
    <w:rsid w:val="00ED5800"/>
    <w:rsid w:val="00ED682B"/>
    <w:rsid w:val="00ED6A26"/>
    <w:rsid w:val="00ED6F38"/>
    <w:rsid w:val="00EE0639"/>
    <w:rsid w:val="00EE0E74"/>
    <w:rsid w:val="00EE1352"/>
    <w:rsid w:val="00EE1BDC"/>
    <w:rsid w:val="00EE1DFC"/>
    <w:rsid w:val="00EE2C31"/>
    <w:rsid w:val="00EE38BC"/>
    <w:rsid w:val="00EE41D5"/>
    <w:rsid w:val="00EE5897"/>
    <w:rsid w:val="00EE5BD3"/>
    <w:rsid w:val="00EE6BEE"/>
    <w:rsid w:val="00EF0F2A"/>
    <w:rsid w:val="00EF5823"/>
    <w:rsid w:val="00EF639D"/>
    <w:rsid w:val="00EF6A62"/>
    <w:rsid w:val="00EF7F41"/>
    <w:rsid w:val="00F037A4"/>
    <w:rsid w:val="00F04ED0"/>
    <w:rsid w:val="00F05281"/>
    <w:rsid w:val="00F05316"/>
    <w:rsid w:val="00F05FCB"/>
    <w:rsid w:val="00F063C6"/>
    <w:rsid w:val="00F064AC"/>
    <w:rsid w:val="00F065AE"/>
    <w:rsid w:val="00F06845"/>
    <w:rsid w:val="00F10979"/>
    <w:rsid w:val="00F10CAC"/>
    <w:rsid w:val="00F115B7"/>
    <w:rsid w:val="00F124BC"/>
    <w:rsid w:val="00F1352B"/>
    <w:rsid w:val="00F146B7"/>
    <w:rsid w:val="00F14B83"/>
    <w:rsid w:val="00F1621E"/>
    <w:rsid w:val="00F16C96"/>
    <w:rsid w:val="00F177A0"/>
    <w:rsid w:val="00F20561"/>
    <w:rsid w:val="00F209FA"/>
    <w:rsid w:val="00F215DF"/>
    <w:rsid w:val="00F22FA7"/>
    <w:rsid w:val="00F23E9A"/>
    <w:rsid w:val="00F24AF2"/>
    <w:rsid w:val="00F26222"/>
    <w:rsid w:val="00F26A4C"/>
    <w:rsid w:val="00F27C8F"/>
    <w:rsid w:val="00F301FF"/>
    <w:rsid w:val="00F32749"/>
    <w:rsid w:val="00F35351"/>
    <w:rsid w:val="00F36E39"/>
    <w:rsid w:val="00F37172"/>
    <w:rsid w:val="00F3789D"/>
    <w:rsid w:val="00F4109D"/>
    <w:rsid w:val="00F41513"/>
    <w:rsid w:val="00F43A76"/>
    <w:rsid w:val="00F43B36"/>
    <w:rsid w:val="00F43BE6"/>
    <w:rsid w:val="00F4453B"/>
    <w:rsid w:val="00F4477E"/>
    <w:rsid w:val="00F4650A"/>
    <w:rsid w:val="00F47486"/>
    <w:rsid w:val="00F53E7A"/>
    <w:rsid w:val="00F54784"/>
    <w:rsid w:val="00F54938"/>
    <w:rsid w:val="00F554EF"/>
    <w:rsid w:val="00F55B34"/>
    <w:rsid w:val="00F56DF6"/>
    <w:rsid w:val="00F56F7F"/>
    <w:rsid w:val="00F57A58"/>
    <w:rsid w:val="00F622DE"/>
    <w:rsid w:val="00F623F8"/>
    <w:rsid w:val="00F63FAF"/>
    <w:rsid w:val="00F65174"/>
    <w:rsid w:val="00F6668D"/>
    <w:rsid w:val="00F6703D"/>
    <w:rsid w:val="00F6737C"/>
    <w:rsid w:val="00F675BC"/>
    <w:rsid w:val="00F67D8F"/>
    <w:rsid w:val="00F704F5"/>
    <w:rsid w:val="00F7352B"/>
    <w:rsid w:val="00F73F02"/>
    <w:rsid w:val="00F763D0"/>
    <w:rsid w:val="00F802BE"/>
    <w:rsid w:val="00F806AA"/>
    <w:rsid w:val="00F80E7A"/>
    <w:rsid w:val="00F810B3"/>
    <w:rsid w:val="00F83061"/>
    <w:rsid w:val="00F830AE"/>
    <w:rsid w:val="00F83DA5"/>
    <w:rsid w:val="00F84BD6"/>
    <w:rsid w:val="00F84F71"/>
    <w:rsid w:val="00F86024"/>
    <w:rsid w:val="00F8611A"/>
    <w:rsid w:val="00F87995"/>
    <w:rsid w:val="00F87A0D"/>
    <w:rsid w:val="00F9073B"/>
    <w:rsid w:val="00F909F7"/>
    <w:rsid w:val="00F911D0"/>
    <w:rsid w:val="00F91539"/>
    <w:rsid w:val="00F91BE4"/>
    <w:rsid w:val="00F91BEE"/>
    <w:rsid w:val="00F92B70"/>
    <w:rsid w:val="00F92E47"/>
    <w:rsid w:val="00F93363"/>
    <w:rsid w:val="00F93641"/>
    <w:rsid w:val="00F94CCB"/>
    <w:rsid w:val="00F9694F"/>
    <w:rsid w:val="00F96B69"/>
    <w:rsid w:val="00F971A5"/>
    <w:rsid w:val="00FA0943"/>
    <w:rsid w:val="00FA1034"/>
    <w:rsid w:val="00FA42B5"/>
    <w:rsid w:val="00FA4DD0"/>
    <w:rsid w:val="00FA5128"/>
    <w:rsid w:val="00FA6E7A"/>
    <w:rsid w:val="00FB07B6"/>
    <w:rsid w:val="00FB2C49"/>
    <w:rsid w:val="00FB2F56"/>
    <w:rsid w:val="00FB3155"/>
    <w:rsid w:val="00FB353C"/>
    <w:rsid w:val="00FB3691"/>
    <w:rsid w:val="00FB3906"/>
    <w:rsid w:val="00FB42D4"/>
    <w:rsid w:val="00FB5906"/>
    <w:rsid w:val="00FB59CE"/>
    <w:rsid w:val="00FB5EB1"/>
    <w:rsid w:val="00FB64B6"/>
    <w:rsid w:val="00FB6520"/>
    <w:rsid w:val="00FB69CC"/>
    <w:rsid w:val="00FB762F"/>
    <w:rsid w:val="00FC0DB5"/>
    <w:rsid w:val="00FC1425"/>
    <w:rsid w:val="00FC27A0"/>
    <w:rsid w:val="00FC2AED"/>
    <w:rsid w:val="00FC330F"/>
    <w:rsid w:val="00FC4B69"/>
    <w:rsid w:val="00FC5205"/>
    <w:rsid w:val="00FC5604"/>
    <w:rsid w:val="00FC6F4F"/>
    <w:rsid w:val="00FD0356"/>
    <w:rsid w:val="00FD11FD"/>
    <w:rsid w:val="00FD286C"/>
    <w:rsid w:val="00FD2E75"/>
    <w:rsid w:val="00FD36E6"/>
    <w:rsid w:val="00FD3D4F"/>
    <w:rsid w:val="00FD5EA7"/>
    <w:rsid w:val="00FD5F17"/>
    <w:rsid w:val="00FD642E"/>
    <w:rsid w:val="00FD7F03"/>
    <w:rsid w:val="00FE102C"/>
    <w:rsid w:val="00FE1106"/>
    <w:rsid w:val="00FE28C6"/>
    <w:rsid w:val="00FE4B2E"/>
    <w:rsid w:val="00FE4C17"/>
    <w:rsid w:val="00FE6ED2"/>
    <w:rsid w:val="00FF0142"/>
    <w:rsid w:val="00FF042C"/>
    <w:rsid w:val="00FF238D"/>
    <w:rsid w:val="00FF4663"/>
    <w:rsid w:val="00FF478E"/>
    <w:rsid w:val="00FF49B9"/>
    <w:rsid w:val="00FF5C5D"/>
    <w:rsid w:val="00FF6CA9"/>
    <w:rsid w:val="00FF7918"/>
    <w:rsid w:val="00FF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9E8926"/>
  <w15:docId w15:val="{881763C9-4692-4F81-97C1-6D692A6EE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2D4E4A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A558FB"/>
    <w:pPr>
      <w:keepNext/>
      <w:spacing w:before="360" w:line="240" w:lineRule="auto"/>
      <w:outlineLvl w:val="0"/>
    </w:pPr>
    <w:rPr>
      <w:rFonts w:eastAsia="Times New Roman" w:cs="Times New Roman"/>
      <w:b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5237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5237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5237D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37D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37D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37D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5237D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37D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A558FB"/>
    <w:rPr>
      <w:rFonts w:ascii="Fira Sans" w:eastAsia="Times New Roman" w:hAnsi="Fira Sans" w:cs="Times New Roman"/>
      <w:b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5237D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5237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5237D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37D4"/>
    <w:rPr>
      <w:rFonts w:asciiTheme="majorHAnsi" w:eastAsiaTheme="majorEastAsia" w:hAnsiTheme="majorHAnsi" w:cstheme="majorBidi"/>
      <w:color w:val="2E74B5" w:themeColor="accent1" w:themeShade="BF"/>
      <w:sz w:val="19"/>
    </w:rPr>
  </w:style>
  <w:style w:type="character" w:customStyle="1" w:styleId="Nagwek8Znak">
    <w:name w:val="Nagłówek 8 Znak"/>
    <w:basedOn w:val="Domylnaczcionkaakapitu"/>
    <w:link w:val="Nagwek8"/>
    <w:uiPriority w:val="9"/>
    <w:rsid w:val="005237D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37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5237D4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37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37D4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5237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37D4"/>
    <w:rPr>
      <w:rFonts w:asciiTheme="majorHAnsi" w:eastAsiaTheme="majorEastAsia" w:hAnsiTheme="majorHAnsi" w:cstheme="majorBidi"/>
      <w:i/>
      <w:iCs/>
      <w:color w:val="2E74B5" w:themeColor="accent1" w:themeShade="BF"/>
      <w:sz w:val="19"/>
    </w:rPr>
  </w:style>
  <w:style w:type="character" w:styleId="Pogrubienie">
    <w:name w:val="Strong"/>
    <w:basedOn w:val="Domylnaczcionkaakapitu"/>
    <w:uiPriority w:val="22"/>
    <w:qFormat/>
    <w:rsid w:val="005237D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37D4"/>
    <w:rPr>
      <w:rFonts w:ascii="Fira Sans" w:hAnsi="Fira Sans"/>
      <w:sz w:val="19"/>
    </w:rPr>
  </w:style>
  <w:style w:type="paragraph" w:styleId="Stopka">
    <w:name w:val="footer"/>
    <w:basedOn w:val="Normalny"/>
    <w:link w:val="StopkaZnak"/>
    <w:uiPriority w:val="99"/>
    <w:unhideWhenUsed/>
    <w:rsid w:val="005237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37D4"/>
    <w:rPr>
      <w:rFonts w:ascii="Fira Sans" w:hAnsi="Fira Sans"/>
      <w:sz w:val="19"/>
    </w:rPr>
  </w:style>
  <w:style w:type="paragraph" w:styleId="Akapitzlist">
    <w:name w:val="List Paragraph"/>
    <w:basedOn w:val="Normalny"/>
    <w:uiPriority w:val="34"/>
    <w:qFormat/>
    <w:rsid w:val="005237D4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237D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237D4"/>
    <w:rPr>
      <w:rFonts w:ascii="Fira Sans" w:hAnsi="Fira Sans"/>
      <w:sz w:val="20"/>
      <w:szCs w:val="20"/>
    </w:rPr>
  </w:style>
  <w:style w:type="character" w:styleId="Odwoanieprzypisudolnego">
    <w:name w:val="footnote reference"/>
    <w:basedOn w:val="Domylnaczcionkaakapitu"/>
    <w:uiPriority w:val="99"/>
    <w:unhideWhenUsed/>
    <w:rsid w:val="005237D4"/>
    <w:rPr>
      <w:vertAlign w:val="superscript"/>
    </w:rPr>
  </w:style>
  <w:style w:type="paragraph" w:customStyle="1" w:styleId="tytuinformacji">
    <w:name w:val="tytuł informacji"/>
    <w:basedOn w:val="Normalny"/>
    <w:rsid w:val="005237D4"/>
    <w:pPr>
      <w:spacing w:after="60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autoRedefine/>
    <w:qFormat/>
    <w:rsid w:val="005237D4"/>
    <w:pPr>
      <w:spacing w:before="0" w:after="0"/>
    </w:pPr>
    <w:rPr>
      <w:rFonts w:eastAsia="Times New Roman" w:cs="Times New Roman"/>
      <w:bCs/>
      <w:color w:val="001D77"/>
      <w:spacing w:val="-4"/>
      <w:sz w:val="18"/>
      <w:szCs w:val="18"/>
      <w:lang w:eastAsia="pl-PL"/>
    </w:rPr>
  </w:style>
  <w:style w:type="paragraph" w:customStyle="1" w:styleId="tytuwykresu">
    <w:name w:val="tytuł wykresu"/>
    <w:basedOn w:val="Normalny"/>
    <w:autoRedefine/>
    <w:qFormat/>
    <w:rsid w:val="00A558FB"/>
    <w:pPr>
      <w:tabs>
        <w:tab w:val="left" w:pos="851"/>
      </w:tabs>
      <w:spacing w:before="360" w:line="240" w:lineRule="auto"/>
    </w:pPr>
    <w:rPr>
      <w:b/>
    </w:rPr>
  </w:style>
  <w:style w:type="paragraph" w:customStyle="1" w:styleId="tekstnaniebieskimtle">
    <w:name w:val="tekst na niebieskim tle"/>
    <w:basedOn w:val="Normalny"/>
    <w:autoRedefine/>
    <w:qFormat/>
    <w:rsid w:val="005237D4"/>
    <w:pPr>
      <w:spacing w:after="0" w:line="240" w:lineRule="auto"/>
    </w:pPr>
    <w:rPr>
      <w:sz w:val="20"/>
    </w:rPr>
  </w:style>
  <w:style w:type="paragraph" w:customStyle="1" w:styleId="Default">
    <w:name w:val="Default"/>
    <w:rsid w:val="005237D4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table" w:customStyle="1" w:styleId="Siatkatabelijasna11">
    <w:name w:val="Siatka tabeli — jasna11"/>
    <w:basedOn w:val="Standardowy"/>
    <w:uiPriority w:val="40"/>
    <w:rsid w:val="00D84F2B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5237D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37D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37D4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37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37D4"/>
    <w:rPr>
      <w:rFonts w:ascii="Fira Sans" w:hAnsi="Fira Sans"/>
      <w:b/>
      <w:bCs/>
      <w:sz w:val="20"/>
      <w:szCs w:val="20"/>
    </w:rPr>
  </w:style>
  <w:style w:type="paragraph" w:styleId="Podtytu">
    <w:name w:val="Subtitle"/>
    <w:basedOn w:val="Normalny"/>
    <w:next w:val="Normalny"/>
    <w:link w:val="PodtytuZnak"/>
    <w:autoRedefine/>
    <w:uiPriority w:val="11"/>
    <w:qFormat/>
    <w:rsid w:val="005237D4"/>
    <w:pPr>
      <w:numPr>
        <w:ilvl w:val="1"/>
      </w:numPr>
      <w:spacing w:before="240" w:line="240" w:lineRule="auto"/>
    </w:pPr>
    <w:rPr>
      <w:rFonts w:ascii="Fira Sans SemiBold" w:eastAsia="Times New Roman" w:hAnsi="Fira Sans SemiBold"/>
      <w:noProof/>
      <w:color w:val="001D77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5237D4"/>
    <w:rPr>
      <w:rFonts w:ascii="Fira Sans SemiBold" w:eastAsia="Times New Roman" w:hAnsi="Fira Sans SemiBold"/>
      <w:noProof/>
      <w:color w:val="001D77"/>
      <w:sz w:val="19"/>
      <w:lang w:eastAsia="pl-PL"/>
    </w:rPr>
  </w:style>
  <w:style w:type="paragraph" w:customStyle="1" w:styleId="tekst1">
    <w:name w:val="tekst1"/>
    <w:basedOn w:val="Normalny"/>
    <w:qFormat/>
    <w:rsid w:val="005237D4"/>
    <w:pPr>
      <w:widowControl w:val="0"/>
      <w:tabs>
        <w:tab w:val="left" w:pos="1701"/>
        <w:tab w:val="left" w:pos="1985"/>
        <w:tab w:val="left" w:pos="3686"/>
      </w:tabs>
      <w:autoSpaceDE w:val="0"/>
      <w:autoSpaceDN w:val="0"/>
      <w:adjustRightInd w:val="0"/>
      <w:spacing w:line="288" w:lineRule="auto"/>
    </w:pPr>
    <w:rPr>
      <w:rFonts w:eastAsia="Times New Roman" w:cs="Times"/>
      <w:lang w:eastAsia="pl-PL"/>
    </w:rPr>
  </w:style>
  <w:style w:type="paragraph" w:customStyle="1" w:styleId="boczek1">
    <w:name w:val="boczek1"/>
    <w:basedOn w:val="boczek"/>
    <w:qFormat/>
    <w:rsid w:val="005237D4"/>
    <w:pPr>
      <w:tabs>
        <w:tab w:val="clear" w:pos="2552"/>
        <w:tab w:val="left" w:leader="dot" w:pos="3402"/>
      </w:tabs>
    </w:pPr>
  </w:style>
  <w:style w:type="paragraph" w:customStyle="1" w:styleId="gwka1">
    <w:name w:val="główka1"/>
    <w:basedOn w:val="Normalny"/>
    <w:qFormat/>
    <w:rsid w:val="002A7BD5"/>
    <w:pPr>
      <w:keepNext/>
      <w:tabs>
        <w:tab w:val="right" w:leader="dot" w:pos="4139"/>
      </w:tabs>
      <w:spacing w:before="0" w:after="0"/>
      <w:jc w:val="center"/>
      <w:outlineLvl w:val="0"/>
    </w:pPr>
    <w:rPr>
      <w:rFonts w:eastAsia="Times New Roman" w:cs="Arial"/>
      <w:bCs/>
      <w:color w:val="000000" w:themeColor="text1"/>
      <w:sz w:val="16"/>
      <w:szCs w:val="16"/>
      <w:lang w:eastAsia="pl-PL"/>
    </w:rPr>
  </w:style>
  <w:style w:type="paragraph" w:customStyle="1" w:styleId="tabletekst">
    <w:name w:val="table tekst"/>
    <w:basedOn w:val="Normalny"/>
    <w:autoRedefine/>
    <w:qFormat/>
    <w:rsid w:val="005237D4"/>
    <w:pPr>
      <w:spacing w:before="0" w:after="0" w:line="240" w:lineRule="auto"/>
      <w:jc w:val="right"/>
    </w:pPr>
    <w:rPr>
      <w:rFonts w:ascii="Calibri" w:eastAsia="Times New Roman" w:hAnsi="Calibri" w:cs="Times New Roman"/>
      <w:bCs/>
      <w:sz w:val="17"/>
      <w:szCs w:val="20"/>
      <w:lang w:eastAsia="pl-PL"/>
    </w:rPr>
  </w:style>
  <w:style w:type="paragraph" w:customStyle="1" w:styleId="tytutablicy">
    <w:name w:val="tytuł tablicy"/>
    <w:basedOn w:val="Normalny"/>
    <w:autoRedefine/>
    <w:qFormat/>
    <w:rsid w:val="005237D4"/>
    <w:pPr>
      <w:spacing w:before="360" w:line="240" w:lineRule="auto"/>
    </w:pPr>
    <w:rPr>
      <w:b/>
      <w:szCs w:val="19"/>
    </w:rPr>
  </w:style>
  <w:style w:type="paragraph" w:customStyle="1" w:styleId="tytwykresu">
    <w:name w:val="tyt wykresu"/>
    <w:basedOn w:val="Normalny"/>
    <w:autoRedefine/>
    <w:qFormat/>
    <w:rsid w:val="002A7BD5"/>
    <w:rPr>
      <w:b/>
      <w:noProof/>
      <w:sz w:val="18"/>
      <w:lang w:eastAsia="pl-PL"/>
    </w:rPr>
  </w:style>
  <w:style w:type="paragraph" w:customStyle="1" w:styleId="tt2">
    <w:name w:val="tt2"/>
    <w:basedOn w:val="Normalny"/>
    <w:autoRedefine/>
    <w:qFormat/>
    <w:rsid w:val="00934D97"/>
    <w:pPr>
      <w:numPr>
        <w:numId w:val="4"/>
      </w:numPr>
      <w:suppressAutoHyphens/>
      <w:spacing w:before="0" w:after="0"/>
      <w:ind w:left="340" w:hanging="170"/>
      <w:jc w:val="both"/>
    </w:pPr>
    <w:rPr>
      <w:rFonts w:eastAsia="Times New Roman" w:cstheme="minorHAnsi"/>
      <w:spacing w:val="-3"/>
      <w:szCs w:val="19"/>
    </w:rPr>
  </w:style>
  <w:style w:type="paragraph" w:customStyle="1" w:styleId="boczek2">
    <w:name w:val="boczek2"/>
    <w:basedOn w:val="boczek1"/>
    <w:autoRedefine/>
    <w:qFormat/>
    <w:rsid w:val="00BB5EE3"/>
    <w:pPr>
      <w:ind w:left="176"/>
    </w:pPr>
  </w:style>
  <w:style w:type="table" w:customStyle="1" w:styleId="Tabela-Siatka1">
    <w:name w:val="Tabela - Siatka1"/>
    <w:basedOn w:val="Standardowy"/>
    <w:next w:val="Tabela-Siatka"/>
    <w:uiPriority w:val="39"/>
    <w:rsid w:val="005D6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">
    <w:name w:val="tekst"/>
    <w:basedOn w:val="Tekstpodstawowywcity"/>
    <w:qFormat/>
    <w:rsid w:val="0019070D"/>
    <w:pPr>
      <w:spacing w:line="288" w:lineRule="auto"/>
      <w:ind w:left="0"/>
    </w:pPr>
    <w:rPr>
      <w:rFonts w:eastAsia="Times New Roman" w:cs="Times New Roman"/>
      <w:iCs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37D4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37D4"/>
    <w:rPr>
      <w:rFonts w:ascii="Fira Sans" w:hAnsi="Fira Sans"/>
      <w:sz w:val="19"/>
    </w:rPr>
  </w:style>
  <w:style w:type="paragraph" w:customStyle="1" w:styleId="w">
    <w:name w:val="w"/>
    <w:basedOn w:val="tytuinformacji"/>
    <w:autoRedefine/>
    <w:qFormat/>
    <w:rsid w:val="005237D4"/>
    <w:pPr>
      <w:tabs>
        <w:tab w:val="left" w:pos="5205"/>
      </w:tabs>
      <w:spacing w:before="0"/>
    </w:pPr>
    <w:rPr>
      <w:rFonts w:ascii="Fira Sans" w:eastAsia="Times New Roman" w:hAnsi="Fira Sans" w:cs="Times New Roman"/>
      <w:bCs/>
      <w:noProof/>
      <w:color w:val="auto"/>
      <w:sz w:val="12"/>
      <w:szCs w:val="24"/>
      <w:lang w:eastAsia="pl-PL"/>
    </w:rPr>
  </w:style>
  <w:style w:type="paragraph" w:customStyle="1" w:styleId="W0">
    <w:name w:val="W"/>
    <w:rsid w:val="009D34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8"/>
      <w:szCs w:val="8"/>
      <w:lang w:eastAsia="pl-PL"/>
    </w:rPr>
  </w:style>
  <w:style w:type="paragraph" w:customStyle="1" w:styleId="boczek0">
    <w:name w:val="boczek......."/>
    <w:autoRedefine/>
    <w:rsid w:val="009D34C5"/>
    <w:pPr>
      <w:widowControl w:val="0"/>
      <w:tabs>
        <w:tab w:val="right" w:leader="dot" w:pos="4536"/>
      </w:tabs>
      <w:autoSpaceDE w:val="0"/>
      <w:autoSpaceDN w:val="0"/>
      <w:adjustRightInd w:val="0"/>
      <w:spacing w:after="0" w:line="170" w:lineRule="atLeast"/>
    </w:pPr>
    <w:rPr>
      <w:rFonts w:ascii="Calibri" w:eastAsia="Times New Roman" w:hAnsi="Calibri" w:cs="Times New Roman"/>
      <w:sz w:val="18"/>
      <w:szCs w:val="16"/>
      <w:lang w:eastAsia="pl-PL"/>
    </w:rPr>
  </w:style>
  <w:style w:type="paragraph" w:customStyle="1" w:styleId="glowka1">
    <w:name w:val="glowka1"/>
    <w:basedOn w:val="Normalny"/>
    <w:autoRedefine/>
    <w:rsid w:val="005237D4"/>
    <w:pPr>
      <w:tabs>
        <w:tab w:val="left" w:pos="142"/>
        <w:tab w:val="left" w:pos="9072"/>
      </w:tabs>
      <w:spacing w:before="0" w:after="0" w:line="240" w:lineRule="auto"/>
      <w:jc w:val="center"/>
    </w:pPr>
    <w:rPr>
      <w:rFonts w:ascii="Calibri" w:eastAsia="Times New Roman" w:hAnsi="Calibri" w:cs="Times New Roman"/>
      <w:spacing w:val="-2"/>
      <w:sz w:val="17"/>
      <w:szCs w:val="20"/>
      <w:lang w:eastAsia="pl-PL"/>
    </w:rPr>
  </w:style>
  <w:style w:type="paragraph" w:customStyle="1" w:styleId="glowka">
    <w:name w:val="glowka"/>
    <w:autoRedefine/>
    <w:rsid w:val="009D34C5"/>
    <w:pPr>
      <w:widowControl w:val="0"/>
      <w:autoSpaceDE w:val="0"/>
      <w:autoSpaceDN w:val="0"/>
      <w:adjustRightInd w:val="0"/>
      <w:spacing w:after="0" w:line="288" w:lineRule="auto"/>
      <w:jc w:val="center"/>
    </w:pPr>
    <w:rPr>
      <w:rFonts w:ascii="Calibri" w:eastAsia="Times New Roman" w:hAnsi="Calibri" w:cs="Times New Roman"/>
      <w:spacing w:val="-6"/>
      <w:sz w:val="18"/>
      <w:szCs w:val="16"/>
      <w:lang w:eastAsia="pl-PL"/>
    </w:rPr>
  </w:style>
  <w:style w:type="paragraph" w:customStyle="1" w:styleId="TableText">
    <w:name w:val="Table Text"/>
    <w:basedOn w:val="Tekstprzypisudolnego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120" w:line="240" w:lineRule="exact"/>
      <w:ind w:right="57"/>
      <w:jc w:val="right"/>
    </w:pPr>
    <w:rPr>
      <w:rFonts w:cs="Times New Roman"/>
      <w:bCs/>
      <w:noProof/>
      <w:sz w:val="19"/>
      <w:szCs w:val="18"/>
      <w:lang w:eastAsia="pl-PL"/>
    </w:rPr>
  </w:style>
  <w:style w:type="paragraph" w:customStyle="1" w:styleId="bocz2bez">
    <w:name w:val="bocz2_bez"/>
    <w:basedOn w:val="boczek2"/>
    <w:autoRedefine/>
    <w:qFormat/>
    <w:rsid w:val="009D34C5"/>
    <w:pPr>
      <w:tabs>
        <w:tab w:val="left" w:pos="3402"/>
        <w:tab w:val="left" w:pos="3969"/>
      </w:tabs>
      <w:ind w:left="340"/>
    </w:pPr>
    <w:rPr>
      <w:rFonts w:ascii="Times New Roman" w:hAnsi="Times New Roman"/>
      <w:sz w:val="18"/>
    </w:rPr>
  </w:style>
  <w:style w:type="paragraph" w:customStyle="1" w:styleId="BOCZEK3">
    <w:name w:val="BOCZEK"/>
    <w:autoRedefine/>
    <w:qFormat/>
    <w:rsid w:val="005237D4"/>
    <w:pPr>
      <w:widowControl w:val="0"/>
      <w:autoSpaceDE w:val="0"/>
      <w:autoSpaceDN w:val="0"/>
      <w:adjustRightInd w:val="0"/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BOCZEK20">
    <w:name w:val="BOCZEK2"/>
    <w:basedOn w:val="BOCZEK3"/>
    <w:autoRedefine/>
    <w:qFormat/>
    <w:rsid w:val="005237D4"/>
    <w:pPr>
      <w:ind w:left="176"/>
    </w:pPr>
  </w:style>
  <w:style w:type="paragraph" w:customStyle="1" w:styleId="tabletekstt">
    <w:name w:val="table tekst_tł"/>
    <w:basedOn w:val="Normalny"/>
    <w:autoRedefine/>
    <w:qFormat/>
    <w:rsid w:val="005237D4"/>
    <w:pPr>
      <w:spacing w:before="0" w:after="0"/>
      <w:ind w:right="57"/>
      <w:jc w:val="right"/>
    </w:pPr>
    <w:rPr>
      <w:rFonts w:cs="Arial"/>
      <w:b/>
      <w:color w:val="000000" w:themeColor="text1"/>
      <w:sz w:val="16"/>
      <w:szCs w:val="16"/>
    </w:rPr>
  </w:style>
  <w:style w:type="paragraph" w:customStyle="1" w:styleId="boczekt">
    <w:name w:val="boczek_tł"/>
    <w:basedOn w:val="BOCZEK3"/>
    <w:qFormat/>
    <w:rsid w:val="00B41CDF"/>
    <w:rPr>
      <w:b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37D4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37D4"/>
    <w:rPr>
      <w:rFonts w:ascii="Fira Sans" w:hAnsi="Fira Sans"/>
      <w:sz w:val="19"/>
    </w:rPr>
  </w:style>
  <w:style w:type="paragraph" w:customStyle="1" w:styleId="GLOWKA0">
    <w:name w:val="GLOWKA"/>
    <w:autoRedefine/>
    <w:rsid w:val="005237D4"/>
    <w:pPr>
      <w:widowControl w:val="0"/>
      <w:tabs>
        <w:tab w:val="left" w:pos="720"/>
        <w:tab w:val="left" w:pos="1440"/>
        <w:tab w:val="center" w:pos="1901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120" w:line="240" w:lineRule="exact"/>
      <w:jc w:val="center"/>
    </w:pPr>
    <w:rPr>
      <w:rFonts w:ascii="Fira Sans" w:eastAsia="Times New Roman" w:hAnsi="Fira Sans" w:cs="Times New Roman"/>
      <w:spacing w:val="-4"/>
      <w:sz w:val="19"/>
      <w:szCs w:val="18"/>
      <w:lang w:eastAsia="pl-PL"/>
    </w:rPr>
  </w:style>
  <w:style w:type="paragraph" w:customStyle="1" w:styleId="TGD">
    <w:name w:val="TGD"/>
    <w:basedOn w:val="Nagwek5"/>
    <w:autoRedefine/>
    <w:rsid w:val="00FF0142"/>
    <w:pPr>
      <w:keepLines w:val="0"/>
      <w:spacing w:before="0" w:after="200" w:line="240" w:lineRule="auto"/>
    </w:pPr>
    <w:rPr>
      <w:rFonts w:ascii="Calibri" w:eastAsia="Times New Roman" w:hAnsi="Calibri" w:cs="Times New Roman"/>
      <w:b/>
      <w:bCs/>
      <w:i/>
      <w:caps/>
      <w:color w:val="auto"/>
      <w:spacing w:val="2"/>
      <w:sz w:val="22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237D4"/>
    <w:rPr>
      <w:color w:val="954F72" w:themeColor="followedHyperlink"/>
      <w:u w:val="single"/>
    </w:rPr>
  </w:style>
  <w:style w:type="character" w:customStyle="1" w:styleId="leftside">
    <w:name w:val="left_side"/>
    <w:basedOn w:val="Domylnaczcionkaakapitu"/>
    <w:rsid w:val="00874F26"/>
  </w:style>
  <w:style w:type="paragraph" w:customStyle="1" w:styleId="BOCZEK30">
    <w:name w:val="BOCZEK3"/>
    <w:basedOn w:val="BOCZEK20"/>
    <w:autoRedefine/>
    <w:qFormat/>
    <w:rsid w:val="005237D4"/>
    <w:pPr>
      <w:ind w:left="318"/>
    </w:pPr>
    <w:rPr>
      <w:rFonts w:eastAsiaTheme="majorEastAsia"/>
    </w:rPr>
  </w:style>
  <w:style w:type="paragraph" w:customStyle="1" w:styleId="boxzekt">
    <w:name w:val="boxzek_tł"/>
    <w:basedOn w:val="Normalny"/>
    <w:qFormat/>
    <w:rsid w:val="005237D4"/>
    <w:pPr>
      <w:widowControl w:val="0"/>
      <w:autoSpaceDE w:val="0"/>
      <w:autoSpaceDN w:val="0"/>
      <w:adjustRightInd w:val="0"/>
      <w:spacing w:before="0" w:after="0"/>
    </w:pPr>
    <w:rPr>
      <w:rFonts w:eastAsia="Times New Roman" w:cs="Times New Roman"/>
      <w:b/>
      <w:sz w:val="16"/>
      <w:szCs w:val="18"/>
      <w:lang w:eastAsia="pl-PL"/>
    </w:rPr>
  </w:style>
  <w:style w:type="paragraph" w:customStyle="1" w:styleId="Atytutablicy">
    <w:name w:val="A_tytuł tablicy"/>
    <w:basedOn w:val="Normalny"/>
    <w:qFormat/>
    <w:rsid w:val="008D11A4"/>
    <w:pPr>
      <w:spacing w:before="360"/>
      <w:ind w:left="851" w:hanging="851"/>
    </w:pPr>
    <w:rPr>
      <w:rFonts w:eastAsia="Times New Roman" w:cs="Times New Roman"/>
      <w:b/>
      <w:bCs/>
      <w:kern w:val="28"/>
      <w:szCs w:val="32"/>
      <w:lang w:eastAsia="pl-PL"/>
    </w:rPr>
  </w:style>
  <w:style w:type="paragraph" w:customStyle="1" w:styleId="Agwka">
    <w:name w:val="A_główka"/>
    <w:link w:val="AgwkaZnak"/>
    <w:qFormat/>
    <w:rsid w:val="00E55A5A"/>
    <w:pPr>
      <w:spacing w:before="20" w:after="20" w:line="240" w:lineRule="exact"/>
      <w:jc w:val="center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gwkaZnak">
    <w:name w:val="A_główka Znak"/>
    <w:link w:val="Agwka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liczbytablicy">
    <w:name w:val="A_liczby tablicy"/>
    <w:link w:val="AliczbytablicyZnak"/>
    <w:qFormat/>
    <w:rsid w:val="00E55A5A"/>
    <w:pPr>
      <w:spacing w:before="20" w:after="20" w:line="240" w:lineRule="exact"/>
      <w:jc w:val="right"/>
    </w:pPr>
    <w:rPr>
      <w:rFonts w:ascii="Fira Sans" w:eastAsia="Times New Roman" w:hAnsi="Fira Sans" w:cs="Times New Roman"/>
      <w:sz w:val="16"/>
      <w:szCs w:val="20"/>
      <w:lang w:eastAsia="pl-PL"/>
    </w:rPr>
  </w:style>
  <w:style w:type="character" w:customStyle="1" w:styleId="AliczbytablicyZnak">
    <w:name w:val="A_liczby tablicy Znak"/>
    <w:link w:val="Aliczbytablicy"/>
    <w:rsid w:val="00E55A5A"/>
    <w:rPr>
      <w:rFonts w:ascii="Fira Sans" w:eastAsia="Times New Roman" w:hAnsi="Fira Sans" w:cs="Times New Roman"/>
      <w:sz w:val="16"/>
      <w:szCs w:val="20"/>
      <w:lang w:eastAsia="pl-PL"/>
    </w:rPr>
  </w:style>
  <w:style w:type="paragraph" w:customStyle="1" w:styleId="Aboczek1">
    <w:name w:val="A_boczek 1"/>
    <w:link w:val="Aboczek1Znak"/>
    <w:qFormat/>
    <w:rsid w:val="00E55A5A"/>
    <w:pPr>
      <w:tabs>
        <w:tab w:val="right" w:leader="dot" w:pos="1134"/>
      </w:tabs>
      <w:spacing w:before="20" w:after="20" w:line="240" w:lineRule="exact"/>
    </w:pPr>
    <w:rPr>
      <w:rFonts w:ascii="Fira Sans" w:eastAsia="Times New Roman" w:hAnsi="Fira Sans" w:cs="Times New Roman"/>
      <w:sz w:val="16"/>
      <w:szCs w:val="16"/>
      <w:lang w:eastAsia="pl-PL"/>
    </w:rPr>
  </w:style>
  <w:style w:type="character" w:customStyle="1" w:styleId="Aboczek1Znak">
    <w:name w:val="A_boczek 1 Znak"/>
    <w:link w:val="Aboczek1"/>
    <w:rsid w:val="00E55A5A"/>
    <w:rPr>
      <w:rFonts w:ascii="Fira Sans" w:eastAsia="Times New Roman" w:hAnsi="Fira Sans" w:cs="Times New Roman"/>
      <w:sz w:val="16"/>
      <w:szCs w:val="16"/>
      <w:lang w:eastAsia="pl-PL"/>
    </w:rPr>
  </w:style>
  <w:style w:type="paragraph" w:customStyle="1" w:styleId="Atytuwykresu">
    <w:name w:val="A_tytuł wykresu"/>
    <w:link w:val="AtytuwykresuZnak"/>
    <w:qFormat/>
    <w:rsid w:val="00E55A5A"/>
    <w:pPr>
      <w:spacing w:before="120" w:after="120" w:line="240" w:lineRule="exact"/>
      <w:ind w:left="851" w:hanging="851"/>
    </w:pPr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character" w:customStyle="1" w:styleId="AtytuwykresuZnak">
    <w:name w:val="A_tytuł wykresu Znak"/>
    <w:link w:val="Atytuwykresu"/>
    <w:rsid w:val="00E55A5A"/>
    <w:rPr>
      <w:rFonts w:ascii="Fira Sans" w:eastAsia="Times New Roman" w:hAnsi="Fira Sans" w:cs="Times New Roman"/>
      <w:b/>
      <w:bCs/>
      <w:kern w:val="28"/>
      <w:sz w:val="18"/>
      <w:szCs w:val="32"/>
      <w:lang w:eastAsia="pl-PL"/>
    </w:rPr>
  </w:style>
  <w:style w:type="paragraph" w:customStyle="1" w:styleId="Adymek">
    <w:name w:val="A_dymek"/>
    <w:basedOn w:val="Normalny"/>
    <w:qFormat/>
    <w:rsid w:val="00E53D53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237D4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237D4"/>
    <w:rPr>
      <w:rFonts w:ascii="Fira Sans" w:hAnsi="Fira Sans"/>
      <w:sz w:val="16"/>
      <w:szCs w:val="16"/>
    </w:rPr>
  </w:style>
  <w:style w:type="paragraph" w:customStyle="1" w:styleId="Atekstpodstawowy">
    <w:name w:val="A_tekst podstawowy"/>
    <w:link w:val="AtekstpodstawowyZnak"/>
    <w:qFormat/>
    <w:rsid w:val="00852ECD"/>
    <w:pPr>
      <w:spacing w:before="120" w:after="120" w:line="240" w:lineRule="exact"/>
    </w:pPr>
    <w:rPr>
      <w:rFonts w:ascii="Fira Sans" w:eastAsia="Times New Roman" w:hAnsi="Fira Sans" w:cs="Times New Roman"/>
      <w:sz w:val="19"/>
      <w:szCs w:val="20"/>
      <w:lang w:eastAsia="pl-PL"/>
    </w:rPr>
  </w:style>
  <w:style w:type="character" w:customStyle="1" w:styleId="AtekstpodstawowyZnak">
    <w:name w:val="A_tekst podstawowy Znak"/>
    <w:link w:val="Atekstpodstawowy"/>
    <w:rsid w:val="00852ECD"/>
    <w:rPr>
      <w:rFonts w:ascii="Fira Sans" w:eastAsia="Times New Roman" w:hAnsi="Fira Sans" w:cs="Times New Roman"/>
      <w:sz w:val="19"/>
      <w:szCs w:val="20"/>
      <w:lang w:eastAsia="pl-PL"/>
    </w:rPr>
  </w:style>
  <w:style w:type="paragraph" w:customStyle="1" w:styleId="Atytupodrozdziau">
    <w:name w:val="A_tytuł podrozdziału"/>
    <w:basedOn w:val="Nagwek1"/>
    <w:qFormat/>
    <w:rsid w:val="003D7F87"/>
    <w:rPr>
      <w:lang w:val="en-US"/>
    </w:rPr>
  </w:style>
  <w:style w:type="paragraph" w:customStyle="1" w:styleId="Anotka">
    <w:name w:val="A_notka"/>
    <w:link w:val="AnotkaZnak"/>
    <w:qFormat/>
    <w:rsid w:val="006D306E"/>
    <w:pPr>
      <w:spacing w:before="120" w:after="120" w:line="190" w:lineRule="exact"/>
      <w:ind w:left="113"/>
    </w:pPr>
    <w:rPr>
      <w:rFonts w:ascii="Fira Sans" w:eastAsia="Times New Roman" w:hAnsi="Fira Sans" w:cs="Arial"/>
      <w:sz w:val="15"/>
      <w:szCs w:val="15"/>
      <w:lang w:eastAsia="pl-PL"/>
    </w:rPr>
  </w:style>
  <w:style w:type="character" w:customStyle="1" w:styleId="AnotkaZnak">
    <w:name w:val="A_notka Znak"/>
    <w:link w:val="Anotka"/>
    <w:rsid w:val="006D306E"/>
    <w:rPr>
      <w:rFonts w:ascii="Fira Sans" w:eastAsia="Times New Roman" w:hAnsi="Fira Sans" w:cs="Arial"/>
      <w:sz w:val="15"/>
      <w:szCs w:val="15"/>
      <w:lang w:eastAsia="pl-PL"/>
    </w:rPr>
  </w:style>
  <w:style w:type="paragraph" w:customStyle="1" w:styleId="Aboczek2">
    <w:name w:val="A_boczek 2"/>
    <w:basedOn w:val="Aboczek1"/>
    <w:link w:val="Aboczek2Znak"/>
    <w:qFormat/>
    <w:rsid w:val="006D306E"/>
    <w:pPr>
      <w:tabs>
        <w:tab w:val="right" w:leader="dot" w:pos="1418"/>
      </w:tabs>
      <w:ind w:left="176"/>
    </w:pPr>
    <w:rPr>
      <w:rFonts w:cs="Arial"/>
    </w:rPr>
  </w:style>
  <w:style w:type="character" w:customStyle="1" w:styleId="Aboczek2Znak">
    <w:name w:val="A_boczek 2 Znak"/>
    <w:link w:val="Aboczek2"/>
    <w:rsid w:val="006D306E"/>
    <w:rPr>
      <w:rFonts w:ascii="Fira Sans" w:eastAsia="Times New Roman" w:hAnsi="Fira Sans" w:cs="Arial"/>
      <w:sz w:val="16"/>
      <w:szCs w:val="16"/>
      <w:lang w:eastAsia="pl-PL"/>
    </w:rPr>
  </w:style>
  <w:style w:type="paragraph" w:customStyle="1" w:styleId="tytulwykresu">
    <w:name w:val="tytul wykresu"/>
    <w:basedOn w:val="Normalny"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40" w:after="60"/>
      <w:contextualSpacing/>
    </w:pPr>
    <w:rPr>
      <w:rFonts w:eastAsia="Times New Roman" w:cs="Times New Roman"/>
      <w:b/>
      <w:bCs/>
      <w:noProof/>
      <w:sz w:val="18"/>
      <w:szCs w:val="24"/>
      <w:lang w:eastAsia="pl-PL"/>
    </w:rPr>
  </w:style>
  <w:style w:type="paragraph" w:customStyle="1" w:styleId="Ikonawskanika">
    <w:name w:val="Ikona wskaźnika"/>
    <w:basedOn w:val="Normalny"/>
    <w:link w:val="Ikona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5237D4"/>
    <w:rPr>
      <w:rFonts w:ascii="Fira Sans SemiBold" w:hAnsi="Fira Sans SemiBold"/>
      <w:color w:val="66AFDE"/>
      <w:sz w:val="60"/>
      <w:szCs w:val="60"/>
    </w:rPr>
  </w:style>
  <w:style w:type="paragraph" w:customStyle="1" w:styleId="Lead">
    <w:name w:val="Lead"/>
    <w:basedOn w:val="LID"/>
    <w:link w:val="LeadZnak"/>
    <w:qFormat/>
    <w:rsid w:val="006A5214"/>
    <w:pPr>
      <w:spacing w:before="360"/>
    </w:pPr>
  </w:style>
  <w:style w:type="character" w:customStyle="1" w:styleId="LeadZnak">
    <w:name w:val="Lead Znak"/>
    <w:basedOn w:val="Domylnaczcionkaakapitu"/>
    <w:link w:val="Lead"/>
    <w:rsid w:val="006A5214"/>
    <w:rPr>
      <w:rFonts w:ascii="Fira Sans" w:hAnsi="Fira Sans"/>
      <w:b/>
      <w:noProof/>
      <w:sz w:val="19"/>
      <w:szCs w:val="19"/>
      <w:lang w:eastAsia="pl-PL"/>
    </w:rPr>
  </w:style>
  <w:style w:type="paragraph" w:customStyle="1" w:styleId="Opiswskanika">
    <w:name w:val="Opis wskaźnika"/>
    <w:basedOn w:val="tekstnaniebieskimtle"/>
    <w:link w:val="OpiswskanikaZnak"/>
    <w:qFormat/>
    <w:rsid w:val="006A5214"/>
    <w:rPr>
      <w:color w:val="FFFFFF" w:themeColor="background1"/>
    </w:rPr>
  </w:style>
  <w:style w:type="character" w:customStyle="1" w:styleId="OpiswskanikaZnak">
    <w:name w:val="Opis wskaźnika Znak"/>
    <w:basedOn w:val="Domylnaczcionkaakapitu"/>
    <w:link w:val="Opiswskanika"/>
    <w:rsid w:val="006A5214"/>
    <w:rPr>
      <w:rFonts w:ascii="Fira Sans" w:hAnsi="Fira Sans"/>
      <w:color w:val="FFFFFF" w:themeColor="background1"/>
      <w:sz w:val="20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35351"/>
    <w:pPr>
      <w:suppressAutoHyphens/>
    </w:pPr>
    <w:rPr>
      <w:shd w:val="clear" w:color="auto" w:fill="FFFFFF"/>
    </w:rPr>
  </w:style>
  <w:style w:type="character" w:customStyle="1" w:styleId="TytuinfomacjisygnalnejZnak">
    <w:name w:val="Tytuł infomacji sygnalnej Znak"/>
    <w:basedOn w:val="Domylnaczcionkaakapitu"/>
    <w:link w:val="Tytuinfomacjisygnalnej"/>
    <w:rsid w:val="00F35351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5237D4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WartowskanikaZnak">
    <w:name w:val="Wartość wskaźnika Znak"/>
    <w:basedOn w:val="Domylnaczcionkaakapitu"/>
    <w:link w:val="Wartowskanika"/>
    <w:rsid w:val="005237D4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ab">
    <w:name w:val="ab"/>
    <w:basedOn w:val="Normalny"/>
    <w:qFormat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jc w:val="right"/>
    </w:pPr>
    <w:rPr>
      <w:rFonts w:ascii="Times New Roman" w:eastAsia="Times New Roman" w:hAnsi="Times New Roman" w:cs="Times New Roman"/>
      <w:bCs/>
      <w:sz w:val="18"/>
      <w:szCs w:val="18"/>
      <w:lang w:eastAsia="pl-PL"/>
    </w:rPr>
  </w:style>
  <w:style w:type="paragraph" w:styleId="Adresnakopercie">
    <w:name w:val="envelope address"/>
    <w:basedOn w:val="Normalny"/>
    <w:uiPriority w:val="99"/>
    <w:semiHidden/>
    <w:unhideWhenUsed/>
    <w:rsid w:val="005237D4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5237D4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5237D4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5237D4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237D4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237D4"/>
    <w:rPr>
      <w:rFonts w:ascii="Fira Sans" w:hAnsi="Fira Sans"/>
      <w:sz w:val="19"/>
    </w:rPr>
  </w:style>
  <w:style w:type="paragraph" w:customStyle="1" w:styleId="boczek">
    <w:name w:val="boczek"/>
    <w:basedOn w:val="Tekstpodstawowy2"/>
    <w:autoRedefine/>
    <w:rsid w:val="005237D4"/>
    <w:pPr>
      <w:tabs>
        <w:tab w:val="left" w:leader="dot" w:pos="2552"/>
      </w:tabs>
      <w:spacing w:before="0" w:after="0" w:line="240" w:lineRule="auto"/>
    </w:pPr>
    <w:rPr>
      <w:rFonts w:ascii="Calibri" w:eastAsia="Times New Roman" w:hAnsi="Calibri" w:cs="Times New Roman"/>
      <w:spacing w:val="4"/>
      <w:sz w:val="17"/>
      <w:szCs w:val="24"/>
      <w:lang w:eastAsia="pl-PL"/>
    </w:rPr>
  </w:style>
  <w:style w:type="paragraph" w:customStyle="1" w:styleId="boczek31">
    <w:name w:val="boczek3"/>
    <w:basedOn w:val="BOCZEK3"/>
    <w:autoRedefine/>
    <w:qFormat/>
    <w:rsid w:val="005237D4"/>
    <w:pPr>
      <w:ind w:left="176"/>
    </w:pPr>
  </w:style>
  <w:style w:type="paragraph" w:customStyle="1" w:styleId="boczek4">
    <w:name w:val="boczek4"/>
    <w:basedOn w:val="boczek"/>
    <w:autoRedefine/>
    <w:qFormat/>
    <w:rsid w:val="005237D4"/>
    <w:pPr>
      <w:tabs>
        <w:tab w:val="clear" w:pos="2552"/>
        <w:tab w:val="left" w:leader="dot" w:pos="2268"/>
      </w:tabs>
      <w:ind w:left="170"/>
    </w:pPr>
  </w:style>
  <w:style w:type="paragraph" w:customStyle="1" w:styleId="boczek41">
    <w:name w:val="boczek4_1"/>
    <w:basedOn w:val="boczek4"/>
    <w:qFormat/>
    <w:rsid w:val="005237D4"/>
    <w:pPr>
      <w:tabs>
        <w:tab w:val="clear" w:pos="2268"/>
        <w:tab w:val="left" w:leader="dot" w:pos="3402"/>
      </w:tabs>
    </w:pPr>
  </w:style>
  <w:style w:type="paragraph" w:customStyle="1" w:styleId="boczek6">
    <w:name w:val="boczek6"/>
    <w:basedOn w:val="boczek31"/>
    <w:qFormat/>
    <w:rsid w:val="005237D4"/>
    <w:pPr>
      <w:ind w:left="340"/>
    </w:pPr>
  </w:style>
  <w:style w:type="paragraph" w:customStyle="1" w:styleId="BOCZEK-t">
    <w:name w:val="BOCZEK-t³"/>
    <w:autoRedefine/>
    <w:rsid w:val="005237D4"/>
    <w:pPr>
      <w:widowControl w:val="0"/>
      <w:tabs>
        <w:tab w:val="left" w:leader="dot" w:pos="4536"/>
      </w:tabs>
      <w:autoSpaceDE w:val="0"/>
      <w:autoSpaceDN w:val="0"/>
      <w:adjustRightInd w:val="0"/>
      <w:spacing w:before="40" w:after="0" w:line="187" w:lineRule="atLeas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bocztlusty">
    <w:name w:val="bocztlusty"/>
    <w:basedOn w:val="Normalny"/>
    <w:autoRedefine/>
    <w:rsid w:val="005237D4"/>
    <w:pPr>
      <w:tabs>
        <w:tab w:val="left" w:leader="dot" w:pos="3402"/>
        <w:tab w:val="left" w:leader="dot" w:pos="3969"/>
      </w:tabs>
      <w:spacing w:before="0" w:after="0" w:line="240" w:lineRule="auto"/>
    </w:pPr>
    <w:rPr>
      <w:rFonts w:ascii="Calibri" w:eastAsia="Times New Roman" w:hAnsi="Calibri" w:cs="Times New Roman"/>
      <w:b/>
      <w:spacing w:val="4"/>
      <w:sz w:val="17"/>
      <w:szCs w:val="20"/>
      <w:lang w:val="en-US" w:eastAsia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5237D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237D4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237D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237D4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5237D4"/>
  </w:style>
  <w:style w:type="character" w:customStyle="1" w:styleId="DataZnak">
    <w:name w:val="Data Znak"/>
    <w:basedOn w:val="Domylnaczcionkaakapitu"/>
    <w:link w:val="Data"/>
    <w:uiPriority w:val="99"/>
    <w:semiHidden/>
    <w:rsid w:val="005237D4"/>
    <w:rPr>
      <w:rFonts w:ascii="Fira Sans" w:hAnsi="Fira Sans"/>
      <w:sz w:val="19"/>
    </w:rPr>
  </w:style>
  <w:style w:type="paragraph" w:customStyle="1" w:styleId="def">
    <w:name w:val="def"/>
    <w:basedOn w:val="tekst1"/>
    <w:qFormat/>
    <w:rsid w:val="005237D4"/>
    <w:rPr>
      <w:sz w:val="18"/>
    </w:rPr>
  </w:style>
  <w:style w:type="paragraph" w:customStyle="1" w:styleId="glowka2">
    <w:name w:val="glowka2"/>
    <w:basedOn w:val="GLOWKA0"/>
    <w:qFormat/>
    <w:rsid w:val="005237D4"/>
    <w:pPr>
      <w:jc w:val="left"/>
    </w:pPr>
  </w:style>
  <w:style w:type="paragraph" w:styleId="HTML-adres">
    <w:name w:val="HTML Address"/>
    <w:basedOn w:val="Normalny"/>
    <w:link w:val="HTML-adresZnak"/>
    <w:uiPriority w:val="99"/>
    <w:semiHidden/>
    <w:unhideWhenUsed/>
    <w:rsid w:val="005237D4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5237D4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5237D4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5237D4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5237D4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linki">
    <w:name w:val="linki"/>
    <w:basedOn w:val="Normalny"/>
    <w:autoRedefine/>
    <w:qFormat/>
    <w:rsid w:val="001F6251"/>
    <w:rPr>
      <w:rFonts w:eastAsia="Times New Roman" w:cs="FiraSans-Bold"/>
      <w:color w:val="2F5496"/>
      <w:sz w:val="18"/>
      <w:szCs w:val="18"/>
      <w:lang w:eastAsia="pl-PL"/>
    </w:rPr>
  </w:style>
  <w:style w:type="paragraph" w:styleId="Lista">
    <w:name w:val="List"/>
    <w:basedOn w:val="Normalny"/>
    <w:uiPriority w:val="99"/>
    <w:semiHidden/>
    <w:unhideWhenUsed/>
    <w:rsid w:val="005237D4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5237D4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5237D4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5237D4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5237D4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5237D4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5237D4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5237D4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5237D4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5237D4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5237D4"/>
    <w:pPr>
      <w:numPr>
        <w:numId w:val="6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5237D4"/>
    <w:pPr>
      <w:numPr>
        <w:numId w:val="8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5237D4"/>
    <w:pPr>
      <w:numPr>
        <w:numId w:val="10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5237D4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5237D4"/>
    <w:pPr>
      <w:numPr>
        <w:numId w:val="14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5237D4"/>
    <w:pPr>
      <w:numPr>
        <w:numId w:val="16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5237D4"/>
    <w:pPr>
      <w:numPr>
        <w:numId w:val="18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5237D4"/>
    <w:pPr>
      <w:numPr>
        <w:numId w:val="20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5237D4"/>
    <w:pPr>
      <w:numPr>
        <w:numId w:val="2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5237D4"/>
    <w:pPr>
      <w:numPr>
        <w:numId w:val="24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5237D4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5237D4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37D4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37D4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5237D4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5237D4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5237D4"/>
    <w:pPr>
      <w:keepLines/>
      <w:spacing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5237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5237D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5237D4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5237D4"/>
    <w:rPr>
      <w:rFonts w:ascii="Times New Roman" w:hAnsi="Times New Roman" w:cs="Times New Roman"/>
      <w:sz w:val="24"/>
      <w:szCs w:val="24"/>
    </w:rPr>
  </w:style>
  <w:style w:type="paragraph" w:customStyle="1" w:styleId="notka">
    <w:name w:val="notka"/>
    <w:basedOn w:val="Normalny"/>
    <w:autoRedefine/>
    <w:qFormat/>
    <w:rsid w:val="003342D5"/>
    <w:rPr>
      <w:rFonts w:eastAsia="Times New Roman" w:cs="Times New Roman"/>
      <w:noProof/>
      <w:sz w:val="16"/>
      <w:szCs w:val="14"/>
      <w:lang w:eastAsia="pl-PL"/>
    </w:rPr>
  </w:style>
  <w:style w:type="paragraph" w:styleId="Podpis">
    <w:name w:val="Signature"/>
    <w:basedOn w:val="Normalny"/>
    <w:link w:val="Podpis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5237D4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5237D4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5237D4"/>
    <w:rPr>
      <w:rFonts w:ascii="Fira Sans" w:hAnsi="Fira Sans"/>
      <w:sz w:val="19"/>
    </w:rPr>
  </w:style>
  <w:style w:type="paragraph" w:customStyle="1" w:styleId="tytultab">
    <w:name w:val="tytul_tab"/>
    <w:basedOn w:val="Nagwek5"/>
    <w:autoRedefine/>
    <w:qFormat/>
    <w:rsid w:val="005237D4"/>
    <w:pPr>
      <w:keepLines w:val="0"/>
      <w:spacing w:before="120" w:after="120"/>
      <w:outlineLvl w:val="9"/>
    </w:pPr>
    <w:rPr>
      <w:rFonts w:ascii="Fira Sans" w:eastAsia="Times New Roman" w:hAnsi="Fira Sans" w:cs="Arial"/>
      <w:b/>
      <w:bCs/>
      <w:color w:val="auto"/>
      <w:spacing w:val="2"/>
      <w:sz w:val="18"/>
      <w:szCs w:val="20"/>
      <w:lang w:eastAsia="pl-PL"/>
    </w:rPr>
  </w:style>
  <w:style w:type="paragraph" w:customStyle="1" w:styleId="podtytu0">
    <w:name w:val="podtytuł"/>
    <w:basedOn w:val="tytultab"/>
    <w:autoRedefine/>
    <w:qFormat/>
    <w:rsid w:val="005237D4"/>
    <w:pPr>
      <w:spacing w:before="240" w:line="240" w:lineRule="auto"/>
    </w:pPr>
    <w:rPr>
      <w:rFonts w:ascii="Fira Sans SemiBold" w:hAnsi="Fira Sans SemiBold"/>
      <w:b w:val="0"/>
      <w:color w:val="001D77"/>
      <w:sz w:val="19"/>
    </w:rPr>
  </w:style>
  <w:style w:type="paragraph" w:customStyle="1" w:styleId="przypis">
    <w:name w:val="przypis"/>
    <w:basedOn w:val="Tekstprzypisudolnego"/>
    <w:autoRedefine/>
    <w:qFormat/>
    <w:rsid w:val="005237D4"/>
    <w:pPr>
      <w:spacing w:before="720"/>
      <w:jc w:val="both"/>
    </w:pPr>
    <w:rPr>
      <w:sz w:val="19"/>
      <w:szCs w:val="16"/>
    </w:rPr>
  </w:style>
  <w:style w:type="paragraph" w:customStyle="1" w:styleId="rok">
    <w:name w:val="rok"/>
    <w:basedOn w:val="tabletekstt"/>
    <w:qFormat/>
    <w:rsid w:val="005237D4"/>
    <w:pPr>
      <w:spacing w:line="240" w:lineRule="auto"/>
      <w:jc w:val="left"/>
    </w:pPr>
    <w:rPr>
      <w:rFonts w:ascii="Calibri" w:eastAsia="Times New Roman" w:hAnsi="Calibri" w:cs="Times New Roman"/>
      <w:bCs/>
      <w:color w:val="auto"/>
      <w:sz w:val="17"/>
      <w:szCs w:val="20"/>
      <w:lang w:eastAsia="pl-PL"/>
    </w:rPr>
  </w:style>
  <w:style w:type="table" w:styleId="Siatkatabelijasna">
    <w:name w:val="Grid Table Light"/>
    <w:basedOn w:val="Standardowy"/>
    <w:uiPriority w:val="40"/>
    <w:rsid w:val="005237D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5237D4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5237D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5237D4"/>
    <w:pPr>
      <w:spacing w:after="100"/>
      <w:ind w:left="19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5237D4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5237D4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5237D4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5237D4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5237D4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5237D4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5237D4"/>
    <w:pPr>
      <w:spacing w:after="100"/>
      <w:ind w:left="1520"/>
    </w:pPr>
  </w:style>
  <w:style w:type="paragraph" w:customStyle="1" w:styleId="srdtytu">
    <w:name w:val="sródtytuł"/>
    <w:basedOn w:val="GLOWKA0"/>
    <w:qFormat/>
    <w:rsid w:val="005237D4"/>
    <w:rPr>
      <w:b/>
      <w:spacing w:val="0"/>
    </w:rPr>
  </w:style>
  <w:style w:type="paragraph" w:customStyle="1" w:styleId="stopka0">
    <w:name w:val="stopka"/>
    <w:basedOn w:val="Normalny"/>
    <w:autoRedefine/>
    <w:qFormat/>
    <w:rsid w:val="00B37DCE"/>
    <w:pPr>
      <w:spacing w:after="0" w:line="240" w:lineRule="auto"/>
    </w:pPr>
    <w:rPr>
      <w:rFonts w:eastAsia="Times New Roman" w:cs="Times New Roman"/>
      <w:szCs w:val="16"/>
      <w:lang w:eastAsia="pl-PL"/>
    </w:rPr>
  </w:style>
  <w:style w:type="table" w:styleId="Tabelasiatki1jasnaakcent1">
    <w:name w:val="Grid Table 1 Light Accent 1"/>
    <w:basedOn w:val="Standardowy"/>
    <w:uiPriority w:val="46"/>
    <w:rsid w:val="005237D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ablt">
    <w:name w:val="tabl_tł"/>
    <w:basedOn w:val="TableText"/>
    <w:qFormat/>
    <w:rsid w:val="005237D4"/>
    <w:rPr>
      <w:b/>
    </w:rPr>
  </w:style>
  <w:style w:type="paragraph" w:customStyle="1" w:styleId="TableText-t">
    <w:name w:val="Table Text-t³"/>
    <w:autoRedefine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0" w:line="187" w:lineRule="atLeast"/>
      <w:ind w:right="57"/>
      <w:jc w:val="right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TEKST0">
    <w:name w:val="TEKST"/>
    <w:uiPriority w:val="99"/>
    <w:rsid w:val="005237D4"/>
    <w:pPr>
      <w:widowControl w:val="0"/>
      <w:tabs>
        <w:tab w:val="center" w:pos="2974"/>
        <w:tab w:val="right" w:pos="5962"/>
        <w:tab w:val="left" w:pos="6480"/>
        <w:tab w:val="left" w:pos="7200"/>
        <w:tab w:val="left" w:pos="7655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276" w:lineRule="auto"/>
      <w:ind w:firstLine="227"/>
      <w:jc w:val="both"/>
    </w:pPr>
    <w:rPr>
      <w:rFonts w:ascii="Calibri" w:eastAsia="Times New Roman" w:hAnsi="Calibri" w:cs="Times New Roman"/>
      <w:kern w:val="20"/>
      <w:lang w:eastAsia="pl-PL"/>
    </w:rPr>
  </w:style>
  <w:style w:type="paragraph" w:styleId="Tekstblokowy">
    <w:name w:val="Block Text"/>
    <w:basedOn w:val="Normalny"/>
    <w:uiPriority w:val="99"/>
    <w:semiHidden/>
    <w:unhideWhenUsed/>
    <w:rsid w:val="005237D4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makra">
    <w:name w:val="macro"/>
    <w:link w:val="TekstmakraZnak"/>
    <w:uiPriority w:val="99"/>
    <w:semiHidden/>
    <w:unhideWhenUsed/>
    <w:rsid w:val="005237D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5237D4"/>
    <w:rPr>
      <w:rFonts w:ascii="Consolas" w:hAnsi="Consolas"/>
      <w:sz w:val="20"/>
      <w:szCs w:val="20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237D4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237D4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37D4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37D4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5237D4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5237D4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5237D4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5237D4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237D4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237D4"/>
    <w:rPr>
      <w:rFonts w:ascii="Fira Sans" w:hAnsi="Fira Sans"/>
      <w:sz w:val="20"/>
      <w:szCs w:val="20"/>
    </w:rPr>
  </w:style>
  <w:style w:type="paragraph" w:customStyle="1" w:styleId="telefon">
    <w:name w:val="telefon"/>
    <w:basedOn w:val="Normalny"/>
    <w:qFormat/>
    <w:rsid w:val="005237D4"/>
    <w:pPr>
      <w:spacing w:before="0" w:line="276" w:lineRule="auto"/>
    </w:pPr>
    <w:rPr>
      <w:sz w:val="20"/>
      <w:szCs w:val="20"/>
    </w:rPr>
  </w:style>
  <w:style w:type="paragraph" w:customStyle="1" w:styleId="tyttabl">
    <w:name w:val="tyt_tabl"/>
    <w:basedOn w:val="Normalny"/>
    <w:autoRedefine/>
    <w:uiPriority w:val="99"/>
    <w:rsid w:val="005237D4"/>
    <w:pPr>
      <w:widowControl w:val="0"/>
      <w:autoSpaceDE w:val="0"/>
      <w:autoSpaceDN w:val="0"/>
      <w:adjustRightInd w:val="0"/>
      <w:spacing w:before="0" w:after="40" w:line="220" w:lineRule="exact"/>
    </w:pPr>
    <w:rPr>
      <w:rFonts w:ascii="Calibri" w:eastAsia="Times New Roman" w:hAnsi="Calibri" w:cs="Arial"/>
      <w:b/>
      <w:bCs/>
      <w:sz w:val="22"/>
      <w:szCs w:val="20"/>
      <w:lang w:eastAsia="pl-PL"/>
    </w:rPr>
  </w:style>
  <w:style w:type="paragraph" w:customStyle="1" w:styleId="tytwykr">
    <w:name w:val="tyt_wykr"/>
    <w:basedOn w:val="Normalny"/>
    <w:autoRedefine/>
    <w:qFormat/>
    <w:rsid w:val="005237D4"/>
    <w:pPr>
      <w:widowControl w:val="0"/>
      <w:tabs>
        <w:tab w:val="left" w:pos="198"/>
        <w:tab w:val="left" w:pos="397"/>
        <w:tab w:val="left" w:pos="595"/>
        <w:tab w:val="left" w:pos="794"/>
        <w:tab w:val="left" w:pos="992"/>
        <w:tab w:val="left" w:pos="1191"/>
        <w:tab w:val="left" w:pos="1389"/>
        <w:tab w:val="left" w:pos="1587"/>
        <w:tab w:val="left" w:pos="1786"/>
        <w:tab w:val="left" w:pos="1984"/>
        <w:tab w:val="left" w:pos="2183"/>
        <w:tab w:val="left" w:pos="2381"/>
        <w:tab w:val="left" w:pos="2580"/>
        <w:tab w:val="left" w:pos="2778"/>
        <w:tab w:val="left" w:pos="2976"/>
        <w:tab w:val="left" w:pos="3175"/>
      </w:tabs>
      <w:autoSpaceDE w:val="0"/>
      <w:autoSpaceDN w:val="0"/>
      <w:adjustRightInd w:val="0"/>
      <w:spacing w:before="57" w:after="57" w:line="240" w:lineRule="auto"/>
      <w:jc w:val="center"/>
    </w:pPr>
    <w:rPr>
      <w:rFonts w:ascii="Arial" w:eastAsia="Times New Roman" w:hAnsi="Arial" w:cs="Arial"/>
      <w:b/>
      <w:bCs/>
      <w:kern w:val="20"/>
      <w:sz w:val="20"/>
      <w:szCs w:val="20"/>
      <w:lang w:eastAsia="pl-PL"/>
    </w:rPr>
  </w:style>
  <w:style w:type="paragraph" w:customStyle="1" w:styleId="tytwykr2">
    <w:name w:val="tyt_wykr2"/>
    <w:basedOn w:val="tytuwykresu"/>
    <w:qFormat/>
    <w:rsid w:val="005237D4"/>
    <w:pPr>
      <w:spacing w:before="60"/>
      <w:jc w:val="center"/>
    </w:pPr>
    <w:rPr>
      <w:b w:val="0"/>
    </w:rPr>
  </w:style>
  <w:style w:type="paragraph" w:customStyle="1" w:styleId="tytu">
    <w:name w:val="tytu³"/>
    <w:rsid w:val="005237D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1" w:after="51" w:line="246" w:lineRule="atLeast"/>
      <w:ind w:left="170"/>
      <w:jc w:val="both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styleId="Tytu0">
    <w:name w:val="Title"/>
    <w:basedOn w:val="Normalny"/>
    <w:next w:val="Normalny"/>
    <w:link w:val="TytuZnak"/>
    <w:uiPriority w:val="10"/>
    <w:qFormat/>
    <w:rsid w:val="005237D4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0"/>
    <w:uiPriority w:val="10"/>
    <w:rsid w:val="005237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tytutablicy0">
    <w:name w:val="tytułtablicy"/>
    <w:basedOn w:val="Normalny"/>
    <w:autoRedefine/>
    <w:rsid w:val="005237D4"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</w:tabs>
      <w:spacing w:before="0" w:after="40" w:line="240" w:lineRule="auto"/>
    </w:pPr>
    <w:rPr>
      <w:rFonts w:ascii="Calibri" w:eastAsia="Times New Roman" w:hAnsi="Calibri" w:cs="Times New Roman"/>
      <w:b/>
      <w:sz w:val="22"/>
      <w:szCs w:val="18"/>
      <w:lang w:eastAsia="pl-PL"/>
    </w:rPr>
  </w:style>
  <w:style w:type="paragraph" w:styleId="Wcicienormalne">
    <w:name w:val="Normal Indent"/>
    <w:basedOn w:val="Normalny"/>
    <w:uiPriority w:val="99"/>
    <w:semiHidden/>
    <w:unhideWhenUsed/>
    <w:rsid w:val="005237D4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5237D4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5237D4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5237D4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5237D4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5237D4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5237D4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5237D4"/>
    <w:rPr>
      <w:rFonts w:ascii="Consolas" w:hAnsi="Consolas"/>
      <w:sz w:val="21"/>
      <w:szCs w:val="21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C647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2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8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26" Type="http://schemas.openxmlformats.org/officeDocument/2006/relationships/image" Target="media/image11.png"/><Relationship Id="rId21" Type="http://schemas.openxmlformats.org/officeDocument/2006/relationships/image" Target="media/image9.png"/><Relationship Id="rId34" Type="http://schemas.openxmlformats.org/officeDocument/2006/relationships/header" Target="header3.xml"/><Relationship Id="rId7" Type="http://schemas.openxmlformats.org/officeDocument/2006/relationships/styles" Target="style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5" Type="http://schemas.openxmlformats.org/officeDocument/2006/relationships/hyperlink" Target="https://www.facebook.com/PoznanSTAT/" TargetMode="External"/><Relationship Id="rId33" Type="http://schemas.openxmlformats.org/officeDocument/2006/relationships/hyperlink" Target="https://stat.gov.pl/metainformacje/slownik-pojec/pojecia-stosowane-w-statystyce-publicznej/471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7.emf"/><Relationship Id="rId20" Type="http://schemas.openxmlformats.org/officeDocument/2006/relationships/hyperlink" Target="mailto:a.olbrot@stat.gov.pl" TargetMode="External"/><Relationship Id="rId29" Type="http://schemas.openxmlformats.org/officeDocument/2006/relationships/hyperlink" Target="https://stat.gov.pl/metainformacje/slownik-pojec/pojecia-stosowane-w-statystyce-publicznej/4716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twitter.com/poznan_stat" TargetMode="External"/><Relationship Id="rId32" Type="http://schemas.openxmlformats.org/officeDocument/2006/relationships/hyperlink" Target="http://stat.gov.pl/metainformacje/slownik-pojec/pojecia-stosowane-w-statystyce-publicznej/2546,pojecie.html" TargetMode="External"/><Relationship Id="rId37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6.emf"/><Relationship Id="rId23" Type="http://schemas.openxmlformats.org/officeDocument/2006/relationships/image" Target="media/image10.png"/><Relationship Id="rId28" Type="http://schemas.openxmlformats.org/officeDocument/2006/relationships/hyperlink" Target="https://www.youtube.com/@UrzadStatystycznywPoznaniu" TargetMode="External"/><Relationship Id="rId36" Type="http://schemas.openxmlformats.org/officeDocument/2006/relationships/fontTable" Target="fontTable.xml"/><Relationship Id="rId10" Type="http://schemas.openxmlformats.org/officeDocument/2006/relationships/footnotes" Target="foot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620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emf"/><Relationship Id="rId22" Type="http://schemas.openxmlformats.org/officeDocument/2006/relationships/hyperlink" Target="http://poznan.stat.gov.pl/" TargetMode="External"/><Relationship Id="rId27" Type="http://schemas.openxmlformats.org/officeDocument/2006/relationships/image" Target="media/image12.png"/><Relationship Id="rId30" Type="http://schemas.openxmlformats.org/officeDocument/2006/relationships/hyperlink" Target="http://stat.gov.pl/metainformacje/slownik-pojec/pojecia-stosowane-w-statystyce-publicznej/2959,pojecie.html" TargetMode="External"/><Relationship Id="rId35" Type="http://schemas.openxmlformats.org/officeDocument/2006/relationships/footer" Target="footer2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150F9-42FE-4E0A-83C4-93BD4F8EEA54}">
  <ds:schemaRefs>
    <ds:schemaRef ds:uri="http://purl.org/dc/dcmitype/"/>
    <ds:schemaRef ds:uri="http://schemas.microsoft.com/office/2006/documentManagement/types"/>
    <ds:schemaRef ds:uri="http://www.w3.org/XML/1998/namespace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6A1C634-9EFE-4F29-A37E-EBEF02364A3C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38C1F230-3678-4FD3-BAC1-F9CDAE918A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7</Pages>
  <Words>1946</Words>
  <Characters>11894</Characters>
  <Application>Microsoft Office Word</Application>
  <DocSecurity>0</DocSecurity>
  <Lines>207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Wypadki przy pracy w województwie wielkopolskim w 2024 r.</vt:lpstr>
    </vt:vector>
  </TitlesOfParts>
  <Company/>
  <LinksUpToDate>false</LinksUpToDate>
  <CharactersWithSpaces>13810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Wypadki przy pracy w województwie wielkopolskim w 2024 r.</dc:title>
  <dc:subject/>
  <dc:creator>Urząd Statystyczny w Poznaniu</dc:creator>
  <cp:keywords/>
  <dc:description/>
  <cp:lastPrinted>2025-11-27T09:12:00Z</cp:lastPrinted>
  <dcterms:created xsi:type="dcterms:W3CDTF">2025-10-28T09:43:00Z</dcterms:created>
  <dcterms:modified xsi:type="dcterms:W3CDTF">2025-11-27T09:12:00Z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