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003FD" w14:textId="562C75DE" w:rsidR="00452665" w:rsidRDefault="00F25EE2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>
        <w:rPr>
          <w:shd w:val="clear" w:color="auto" w:fill="FFFFFF"/>
        </w:rPr>
        <w:t>P</w:t>
      </w:r>
      <w:r w:rsidR="003F3148" w:rsidRPr="00416A43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="003F3148" w:rsidRPr="00416A43">
        <w:rPr>
          <w:shd w:val="clear" w:color="auto" w:fill="FFFFFF"/>
        </w:rPr>
        <w:t xml:space="preserve">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="00F4263F" w:rsidRPr="00416A43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17505E">
        <w:rPr>
          <w:shd w:val="clear" w:color="auto" w:fill="FFFFFF"/>
        </w:rPr>
        <w:t>maju</w:t>
      </w:r>
      <w:r w:rsidR="00285506">
        <w:rPr>
          <w:shd w:val="clear" w:color="auto" w:fill="FFFFFF"/>
        </w:rPr>
        <w:t xml:space="preserve"> </w:t>
      </w:r>
    </w:p>
    <w:p w14:paraId="40A12E82" w14:textId="36264EF6" w:rsidR="005066CA" w:rsidRDefault="00C946B7" w:rsidP="00BF08A6">
      <w:pPr>
        <w:pStyle w:val="tytuinformacji"/>
        <w:tabs>
          <w:tab w:val="left" w:pos="4820"/>
        </w:tabs>
        <w:spacing w:after="600"/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E77B25">
        <w:rPr>
          <w:shd w:val="clear" w:color="auto" w:fill="FFFFFF"/>
        </w:rPr>
        <w:t>6</w:t>
      </w:r>
      <w:r w:rsidR="003F3148"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14:paraId="4F7F98E9" w14:textId="569777E7" w:rsidR="00931077" w:rsidRDefault="00BF08A6" w:rsidP="00452665">
      <w:pPr>
        <w:spacing w:before="360" w:after="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0BDC7F" wp14:editId="33F696F9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2194560" cy="1325880"/>
                <wp:effectExtent l="0" t="0" r="0" b="7620"/>
                <wp:wrapSquare wrapText="bothSides"/>
                <wp:docPr id="217" name="Pole tekstowe 2" descr="3,9% - wzrost produkcji budowlano-montażowej w porównaniu z maj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32588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65764" w14:textId="456E48B1" w:rsidR="00933EC1" w:rsidRPr="00B66B19" w:rsidRDefault="00ED79D9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25EE2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F914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7975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914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E934A47" w14:textId="5E709397" w:rsidR="00965108" w:rsidRPr="007E3F3F" w:rsidRDefault="00ED79D9" w:rsidP="00487BB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F914D4">
                              <w:rPr>
                                <w:sz w:val="20"/>
                              </w:rPr>
                              <w:t>majem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25EE2"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BDC7F" id="Pole tekstowe 2" o:spid="_x0000_s1026" alt="3,9% - wzrost produkcji budowlano-montażowej w porównaniu z majem 2025 roku" style="position:absolute;margin-left:0;margin-top:2.5pt;width:172.8pt;height:104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" fillcolor="#001d77" stroked="f">
                <v:stroke joinstyle="miter"/>
                <v:textbox>
                  <w:txbxContent>
                    <w:p w14:paraId="0D465764" w14:textId="456E48B1" w:rsidR="00933EC1" w:rsidRPr="00B66B19" w:rsidRDefault="00ED79D9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25EE2">
                        <w:rPr>
                          <w:rStyle w:val="IkonawskanikaZnak"/>
                        </w:rPr>
                        <w:t xml:space="preserve"> </w:t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 w:rsidR="00F914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7975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914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E934A47" w14:textId="5E709397" w:rsidR="00965108" w:rsidRPr="007E3F3F" w:rsidRDefault="00ED79D9" w:rsidP="00487BB2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F914D4">
                        <w:rPr>
                          <w:sz w:val="20"/>
                        </w:rPr>
                        <w:t>majem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25EE2"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76DEE" w:rsidRPr="00416A43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</w:t>
      </w:r>
      <w:r w:rsidR="00E14FAB">
        <w:rPr>
          <w:b/>
          <w:noProof/>
          <w:spacing w:val="-2"/>
          <w:szCs w:val="19"/>
          <w:lang w:eastAsia="pl-PL"/>
        </w:rPr>
        <w:t xml:space="preserve">wstępnych danych produkcja </w:t>
      </w:r>
      <w:r w:rsidR="00E14FAB">
        <w:rPr>
          <w:b/>
          <w:noProof/>
          <w:spacing w:val="-2"/>
          <w:szCs w:val="19"/>
          <w:lang w:eastAsia="pl-PL"/>
        </w:rPr>
        <w:br/>
        <w:t xml:space="preserve">budowlano-montażowa (w cenach stałych) zrealizowana na terenie kraju w </w:t>
      </w:r>
      <w:r w:rsidR="00D07E13">
        <w:rPr>
          <w:b/>
          <w:noProof/>
          <w:spacing w:val="-2"/>
          <w:szCs w:val="19"/>
          <w:lang w:eastAsia="pl-PL"/>
        </w:rPr>
        <w:t xml:space="preserve">maju </w:t>
      </w:r>
      <w:r w:rsidR="00E14FAB">
        <w:rPr>
          <w:b/>
          <w:noProof/>
          <w:spacing w:val="-2"/>
          <w:szCs w:val="19"/>
          <w:lang w:eastAsia="pl-PL"/>
        </w:rPr>
        <w:t>2026 r. była wyższa o </w:t>
      </w:r>
      <w:r w:rsidR="00D07E13">
        <w:rPr>
          <w:b/>
          <w:noProof/>
          <w:spacing w:val="-2"/>
          <w:szCs w:val="19"/>
          <w:lang w:eastAsia="pl-PL"/>
        </w:rPr>
        <w:t>3,9</w:t>
      </w:r>
      <w:r w:rsidR="00E14FAB">
        <w:rPr>
          <w:b/>
          <w:noProof/>
          <w:spacing w:val="-2"/>
          <w:szCs w:val="19"/>
          <w:lang w:eastAsia="pl-PL"/>
        </w:rPr>
        <w:t>% w skali roku. W</w:t>
      </w:r>
      <w:r w:rsidR="00E14FAB">
        <w:t> </w:t>
      </w:r>
      <w:r w:rsidR="00E14FAB">
        <w:rPr>
          <w:b/>
          <w:noProof/>
          <w:spacing w:val="-2"/>
          <w:szCs w:val="19"/>
          <w:lang w:eastAsia="pl-PL"/>
        </w:rPr>
        <w:t xml:space="preserve">odniesieniu do </w:t>
      </w:r>
      <w:r w:rsidR="00D07E13">
        <w:rPr>
          <w:b/>
          <w:noProof/>
          <w:spacing w:val="-2"/>
          <w:szCs w:val="19"/>
          <w:lang w:eastAsia="pl-PL"/>
        </w:rPr>
        <w:t xml:space="preserve">kwietnia </w:t>
      </w:r>
      <w:r w:rsidR="00E14FAB">
        <w:rPr>
          <w:b/>
          <w:noProof/>
          <w:spacing w:val="-2"/>
          <w:szCs w:val="19"/>
          <w:lang w:eastAsia="pl-PL"/>
        </w:rPr>
        <w:t>bieżącego roku odnotowano wzrost o</w:t>
      </w:r>
      <w:r w:rsidR="00D07E13">
        <w:rPr>
          <w:b/>
          <w:noProof/>
          <w:spacing w:val="-2"/>
          <w:szCs w:val="19"/>
          <w:lang w:eastAsia="pl-PL"/>
        </w:rPr>
        <w:t> 7,9</w:t>
      </w:r>
      <w:r w:rsidR="00E14FAB">
        <w:rPr>
          <w:b/>
          <w:noProof/>
          <w:spacing w:val="-2"/>
          <w:szCs w:val="19"/>
          <w:lang w:eastAsia="pl-PL"/>
        </w:rPr>
        <w:t>%.</w:t>
      </w:r>
    </w:p>
    <w:p w14:paraId="6D1A07F3" w14:textId="584EAB53" w:rsidR="00A35EA3" w:rsidRDefault="00A35EA3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1AAFD5F0" w14:textId="5D0F694A" w:rsidR="003C24DE" w:rsidRDefault="001E3821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722E6C6D" wp14:editId="4C0D29DE">
                <wp:simplePos x="0" y="0"/>
                <wp:positionH relativeFrom="page">
                  <wp:posOffset>5701030</wp:posOffset>
                </wp:positionH>
                <wp:positionV relativeFrom="paragraph">
                  <wp:posOffset>57785</wp:posOffset>
                </wp:positionV>
                <wp:extent cx="1814830" cy="925195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2" name="Pole tekstowe 2" descr="Po wyrównaniu sezonowym, odnotowano wzrost produkcji budowlano-montażowej w skali roku o 4,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97962" w14:textId="1C6D4A75" w:rsidR="0035557F" w:rsidRPr="000B31B4" w:rsidRDefault="0035557F" w:rsidP="0035557F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</w:t>
                            </w:r>
                            <w:r w:rsidR="0017418E">
                              <w:t xml:space="preserve">wzrost </w:t>
                            </w:r>
                            <w:r w:rsidRPr="00AF3465">
                              <w:t xml:space="preserve">produkcji </w:t>
                            </w:r>
                            <w:r>
                              <w:t xml:space="preserve">budowlano-montażowej w skali roku o </w:t>
                            </w:r>
                            <w:r w:rsidR="004B15D9">
                              <w:t>4,</w:t>
                            </w:r>
                            <w:r w:rsidR="001E3821">
                              <w:t>8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  <w:p w14:paraId="7A327033" w14:textId="77777777" w:rsidR="00931077" w:rsidRPr="000B31B4" w:rsidRDefault="00931077" w:rsidP="00770093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E6C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odnotowano wzrost produkcji budowlano-montażowej w skali roku o 4,8% " style="position:absolute;margin-left:448.9pt;margin-top:4.55pt;width:142.9pt;height:72.8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" filled="f" stroked="f">
                <v:textbox>
                  <w:txbxContent>
                    <w:p w14:paraId="27797962" w14:textId="1C6D4A75" w:rsidR="0035557F" w:rsidRPr="000B31B4" w:rsidRDefault="0035557F" w:rsidP="0035557F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</w:t>
                      </w:r>
                      <w:r w:rsidR="0017418E">
                        <w:t xml:space="preserve">wzrost </w:t>
                      </w:r>
                      <w:r w:rsidRPr="00AF3465">
                        <w:t xml:space="preserve">produkcji </w:t>
                      </w:r>
                      <w:r>
                        <w:t xml:space="preserve">budowlano-montażowej w skali roku o </w:t>
                      </w:r>
                      <w:r w:rsidR="004B15D9">
                        <w:t>4,</w:t>
                      </w:r>
                      <w:r w:rsidR="001E3821">
                        <w:t>8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  <w:p w14:paraId="7A327033" w14:textId="77777777" w:rsidR="00931077" w:rsidRPr="000B31B4" w:rsidRDefault="00931077" w:rsidP="00770093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6AF17F3" w14:textId="37E13F74" w:rsidR="00441E52" w:rsidRPr="000E6078" w:rsidRDefault="00441E52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0E6078">
        <w:rPr>
          <w:noProof/>
          <w:spacing w:val="-2"/>
          <w:szCs w:val="19"/>
          <w:lang w:eastAsia="pl-PL"/>
        </w:rPr>
        <w:t>Po wyeliminowaniu wpływu czynników o</w:t>
      </w:r>
      <w:r w:rsidR="003C24DE" w:rsidRPr="000E6078">
        <w:rPr>
          <w:noProof/>
          <w:spacing w:val="-2"/>
          <w:szCs w:val="19"/>
          <w:lang w:eastAsia="pl-PL"/>
        </w:rPr>
        <w:t> </w:t>
      </w:r>
      <w:r w:rsidRPr="000E6078">
        <w:rPr>
          <w:noProof/>
          <w:spacing w:val="-2"/>
          <w:szCs w:val="19"/>
          <w:lang w:eastAsia="pl-PL"/>
        </w:rPr>
        <w:t xml:space="preserve">charakterze sezonowym produkcja budowlano-montażowa w </w:t>
      </w:r>
      <w:r w:rsidR="00502AB6" w:rsidRPr="000E6078">
        <w:rPr>
          <w:noProof/>
          <w:spacing w:val="-2"/>
          <w:szCs w:val="19"/>
          <w:lang w:eastAsia="pl-PL"/>
        </w:rPr>
        <w:t>maju</w:t>
      </w:r>
      <w:r w:rsidRPr="000E6078">
        <w:rPr>
          <w:noProof/>
          <w:spacing w:val="-2"/>
          <w:szCs w:val="19"/>
          <w:lang w:eastAsia="pl-PL"/>
        </w:rPr>
        <w:t xml:space="preserve"> br. była o </w:t>
      </w:r>
      <w:r w:rsidR="00502AB6" w:rsidRPr="000E6078">
        <w:rPr>
          <w:noProof/>
          <w:spacing w:val="-2"/>
          <w:szCs w:val="19"/>
          <w:lang w:eastAsia="pl-PL"/>
        </w:rPr>
        <w:t>4,</w:t>
      </w:r>
      <w:r w:rsidR="001E3821">
        <w:rPr>
          <w:noProof/>
          <w:spacing w:val="-2"/>
          <w:szCs w:val="19"/>
          <w:lang w:eastAsia="pl-PL"/>
        </w:rPr>
        <w:t>8</w:t>
      </w:r>
      <w:r w:rsidRPr="000E6078">
        <w:rPr>
          <w:noProof/>
          <w:spacing w:val="-2"/>
          <w:szCs w:val="19"/>
          <w:lang w:eastAsia="pl-PL"/>
        </w:rPr>
        <w:t xml:space="preserve">% </w:t>
      </w:r>
      <w:r w:rsidR="007975BF" w:rsidRPr="000E6078">
        <w:rPr>
          <w:noProof/>
          <w:spacing w:val="-2"/>
          <w:szCs w:val="19"/>
          <w:lang w:eastAsia="pl-PL"/>
        </w:rPr>
        <w:t>wyższa</w:t>
      </w:r>
      <w:r w:rsidRPr="000E6078">
        <w:rPr>
          <w:noProof/>
          <w:spacing w:val="-2"/>
          <w:szCs w:val="19"/>
          <w:lang w:eastAsia="pl-PL"/>
        </w:rPr>
        <w:t xml:space="preserve"> niż w analogicznym miesiącu ub. roku oraz o </w:t>
      </w:r>
      <w:r w:rsidR="00502AB6" w:rsidRPr="000E6078">
        <w:rPr>
          <w:noProof/>
          <w:spacing w:val="-2"/>
          <w:szCs w:val="19"/>
          <w:lang w:eastAsia="pl-PL"/>
        </w:rPr>
        <w:t>0,8</w:t>
      </w:r>
      <w:r w:rsidRPr="000E6078">
        <w:rPr>
          <w:noProof/>
          <w:spacing w:val="-2"/>
          <w:szCs w:val="19"/>
          <w:lang w:eastAsia="pl-PL"/>
        </w:rPr>
        <w:t xml:space="preserve">% </w:t>
      </w:r>
      <w:r w:rsidR="004554C6" w:rsidRPr="000E6078">
        <w:rPr>
          <w:noProof/>
          <w:spacing w:val="-2"/>
          <w:szCs w:val="19"/>
          <w:lang w:eastAsia="pl-PL"/>
        </w:rPr>
        <w:t>wyższa</w:t>
      </w:r>
      <w:r w:rsidRPr="000E6078">
        <w:rPr>
          <w:noProof/>
          <w:spacing w:val="-2"/>
          <w:szCs w:val="19"/>
          <w:lang w:eastAsia="pl-PL"/>
        </w:rPr>
        <w:t xml:space="preserve"> niż w </w:t>
      </w:r>
      <w:r w:rsidR="00502AB6" w:rsidRPr="000E6078">
        <w:rPr>
          <w:noProof/>
          <w:spacing w:val="-2"/>
          <w:szCs w:val="19"/>
          <w:lang w:eastAsia="pl-PL"/>
        </w:rPr>
        <w:t>kwietni</w:t>
      </w:r>
      <w:r w:rsidR="007975BF" w:rsidRPr="000E6078">
        <w:rPr>
          <w:noProof/>
          <w:spacing w:val="-2"/>
          <w:szCs w:val="19"/>
          <w:lang w:eastAsia="pl-PL"/>
        </w:rPr>
        <w:t>u</w:t>
      </w:r>
      <w:r w:rsidRPr="000E6078">
        <w:rPr>
          <w:noProof/>
          <w:spacing w:val="-2"/>
          <w:szCs w:val="19"/>
          <w:lang w:eastAsia="pl-PL"/>
        </w:rPr>
        <w:t xml:space="preserve"> br.</w:t>
      </w:r>
    </w:p>
    <w:p w14:paraId="6636B538" w14:textId="77777777" w:rsidR="00931077" w:rsidRPr="000E6078" w:rsidRDefault="00931077" w:rsidP="00487BB2">
      <w:pPr>
        <w:tabs>
          <w:tab w:val="left" w:pos="851"/>
        </w:tabs>
        <w:spacing w:before="360" w:line="288" w:lineRule="auto"/>
        <w:ind w:left="851" w:hanging="851"/>
        <w:rPr>
          <w:noProof/>
          <w:szCs w:val="19"/>
          <w:lang w:eastAsia="pl-PL"/>
        </w:rPr>
      </w:pPr>
      <w:r w:rsidRPr="000E6078">
        <w:rPr>
          <w:b/>
          <w:szCs w:val="19"/>
        </w:rPr>
        <w:t>Wykres 1.</w:t>
      </w:r>
      <w:r w:rsidRPr="000E6078">
        <w:rPr>
          <w:b/>
          <w:szCs w:val="19"/>
        </w:rPr>
        <w:tab/>
      </w:r>
      <w:r w:rsidR="00F25EE2" w:rsidRPr="000E6078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="00F25EE2" w:rsidRPr="000E6078">
        <w:rPr>
          <w:b/>
          <w:bCs/>
          <w:vertAlign w:val="superscript"/>
          <w:lang w:eastAsia="pl-PL"/>
        </w:rPr>
        <w:t>a</w:t>
      </w:r>
      <w:r w:rsidR="00F25EE2" w:rsidRPr="000E6078">
        <w:rPr>
          <w:color w:val="000070"/>
          <w:sz w:val="18"/>
          <w:szCs w:val="18"/>
        </w:rPr>
        <w:t>)</w:t>
      </w:r>
    </w:p>
    <w:p w14:paraId="5BD30D6B" w14:textId="77777777" w:rsidR="00BD1155" w:rsidRPr="000E6078" w:rsidRDefault="00832CD0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 w:rsidRPr="000E6078">
        <w:rPr>
          <w:b/>
          <w:noProof/>
          <w:szCs w:val="19"/>
          <w:shd w:val="clear" w:color="auto" w:fill="FFFFFF"/>
        </w:rPr>
        <w:drawing>
          <wp:inline distT="0" distB="0" distL="0" distR="0" wp14:anchorId="4DA08E3D" wp14:editId="7555A3B0">
            <wp:extent cx="4965963" cy="2459288"/>
            <wp:effectExtent l="0" t="0" r="6350" b="0"/>
            <wp:docPr id="12" name="Obraz 12" descr="Wykres liniowy. Dane do Wykresu 1. znajdują się w pliku XLSX pod nazwą: Produkcja budowlano-montażowa w maju 2026 r. Tablice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963" cy="2459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6A72C" w14:textId="25C149B7" w:rsidR="00F05754" w:rsidRPr="000E6078" w:rsidRDefault="00D27F1D" w:rsidP="007B015C">
      <w:pPr>
        <w:rPr>
          <w:b/>
          <w:szCs w:val="19"/>
          <w:shd w:val="clear" w:color="auto" w:fill="FFFFFF"/>
        </w:rPr>
      </w:pPr>
      <w:r w:rsidRPr="000E6078">
        <w:rPr>
          <w:rStyle w:val="Odwoanieprzypisudolnego"/>
        </w:rPr>
        <w:t>a</w:t>
      </w:r>
      <w:r w:rsidRPr="000E6078">
        <w:rPr>
          <w:szCs w:val="19"/>
          <w:shd w:val="clear" w:color="auto" w:fill="FFFFFF"/>
        </w:rPr>
        <w:t xml:space="preserve"> </w:t>
      </w:r>
      <w:r w:rsidR="00F05754" w:rsidRPr="000E6078">
        <w:rPr>
          <w:sz w:val="16"/>
          <w:szCs w:val="16"/>
          <w:shd w:val="clear" w:color="auto" w:fill="FFFFFF"/>
        </w:rPr>
        <w:t xml:space="preserve">Dane wstępne za </w:t>
      </w:r>
      <w:r w:rsidR="0017505E" w:rsidRPr="000E6078">
        <w:rPr>
          <w:sz w:val="16"/>
          <w:szCs w:val="16"/>
          <w:shd w:val="clear" w:color="auto" w:fill="FFFFFF"/>
        </w:rPr>
        <w:t>maj</w:t>
      </w:r>
      <w:r w:rsidR="00255796" w:rsidRPr="000E6078">
        <w:rPr>
          <w:sz w:val="16"/>
          <w:szCs w:val="16"/>
          <w:shd w:val="clear" w:color="auto" w:fill="FFFFFF"/>
        </w:rPr>
        <w:t xml:space="preserve"> </w:t>
      </w:r>
      <w:r w:rsidR="00F05754" w:rsidRPr="000E6078">
        <w:rPr>
          <w:sz w:val="16"/>
          <w:szCs w:val="16"/>
          <w:shd w:val="clear" w:color="auto" w:fill="FFFFFF"/>
        </w:rPr>
        <w:t>202</w:t>
      </w:r>
      <w:r w:rsidR="002C4E45" w:rsidRPr="000E6078">
        <w:rPr>
          <w:sz w:val="16"/>
          <w:szCs w:val="16"/>
          <w:shd w:val="clear" w:color="auto" w:fill="FFFFFF"/>
        </w:rPr>
        <w:t>6</w:t>
      </w:r>
      <w:r w:rsidR="00F05754" w:rsidRPr="000E6078">
        <w:rPr>
          <w:sz w:val="16"/>
          <w:szCs w:val="16"/>
          <w:shd w:val="clear" w:color="auto" w:fill="FFFFFF"/>
        </w:rPr>
        <w:t xml:space="preserve"> r.</w:t>
      </w:r>
    </w:p>
    <w:p w14:paraId="6AB8884D" w14:textId="2F171CFE" w:rsidR="00D61E85" w:rsidRDefault="00D61E85" w:rsidP="00487BB2">
      <w:pPr>
        <w:tabs>
          <w:tab w:val="left" w:pos="3544"/>
        </w:tabs>
        <w:spacing w:before="360" w:line="288" w:lineRule="auto"/>
        <w:rPr>
          <w:spacing w:val="-2"/>
          <w:lang w:eastAsia="pl-PL"/>
        </w:rPr>
      </w:pPr>
      <w:r w:rsidRPr="000E6078">
        <w:rPr>
          <w:spacing w:val="-2"/>
          <w:lang w:eastAsia="pl-PL"/>
        </w:rPr>
        <w:t>W porównaniu z przeciętną miesięczną wartością z 2021 r. produkcja budowlano-montażowa w </w:t>
      </w:r>
      <w:r w:rsidR="00502AB6" w:rsidRPr="000E6078">
        <w:rPr>
          <w:spacing w:val="-2"/>
          <w:lang w:eastAsia="pl-PL"/>
        </w:rPr>
        <w:t xml:space="preserve">maju </w:t>
      </w:r>
      <w:r w:rsidRPr="000E6078">
        <w:rPr>
          <w:spacing w:val="-2"/>
          <w:lang w:eastAsia="pl-PL"/>
        </w:rPr>
        <w:t xml:space="preserve">2026 roku r. (w cenach stałych) była </w:t>
      </w:r>
      <w:r w:rsidR="00502AB6" w:rsidRPr="000E6078">
        <w:rPr>
          <w:spacing w:val="-2"/>
          <w:lang w:eastAsia="pl-PL"/>
        </w:rPr>
        <w:t>wyższa</w:t>
      </w:r>
      <w:r w:rsidRPr="000E6078">
        <w:rPr>
          <w:spacing w:val="-2"/>
          <w:lang w:eastAsia="pl-PL"/>
        </w:rPr>
        <w:t xml:space="preserve"> o </w:t>
      </w:r>
      <w:r w:rsidR="00502AB6" w:rsidRPr="000E6078">
        <w:rPr>
          <w:spacing w:val="-2"/>
          <w:lang w:eastAsia="pl-PL"/>
        </w:rPr>
        <w:t>1,0</w:t>
      </w:r>
      <w:r w:rsidRPr="000E6078">
        <w:rPr>
          <w:spacing w:val="-2"/>
          <w:lang w:eastAsia="pl-PL"/>
        </w:rPr>
        <w:t xml:space="preserve">%, natomiast po wyeliminowaniu wpływu czynników o charakterze sezonowym była wyższa o </w:t>
      </w:r>
      <w:r w:rsidR="00502AB6" w:rsidRPr="000E6078">
        <w:rPr>
          <w:spacing w:val="-2"/>
          <w:lang w:eastAsia="pl-PL"/>
        </w:rPr>
        <w:t>7,</w:t>
      </w:r>
      <w:r w:rsidR="00862E74">
        <w:rPr>
          <w:spacing w:val="-2"/>
          <w:lang w:eastAsia="pl-PL"/>
        </w:rPr>
        <w:t>8</w:t>
      </w:r>
      <w:r w:rsidRPr="000E6078">
        <w:rPr>
          <w:spacing w:val="-2"/>
          <w:lang w:eastAsia="pl-PL"/>
        </w:rPr>
        <w:t>%.</w:t>
      </w:r>
    </w:p>
    <w:p w14:paraId="7309760A" w14:textId="0EF0FBB8" w:rsidR="00976027" w:rsidRDefault="00976027" w:rsidP="00976027">
      <w:pPr>
        <w:tabs>
          <w:tab w:val="left" w:pos="3544"/>
        </w:tabs>
        <w:spacing w:line="288" w:lineRule="auto"/>
      </w:pPr>
      <w:r w:rsidRPr="00E915D7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 xml:space="preserve"> </w:t>
      </w:r>
      <w:r w:rsidR="00131B97">
        <w:rPr>
          <w:noProof/>
          <w:spacing w:val="-2"/>
          <w:szCs w:val="19"/>
          <w:lang w:eastAsia="pl-PL"/>
        </w:rPr>
        <w:t>maju</w:t>
      </w:r>
      <w:r>
        <w:rPr>
          <w:noProof/>
          <w:spacing w:val="-2"/>
          <w:szCs w:val="19"/>
          <w:lang w:eastAsia="pl-PL"/>
        </w:rPr>
        <w:t xml:space="preserve"> 2026 r.</w:t>
      </w:r>
      <w:r w:rsidRPr="002E3440">
        <w:t xml:space="preserve"> </w:t>
      </w:r>
      <w:r>
        <w:t xml:space="preserve">odnotowano </w:t>
      </w:r>
      <w:r w:rsidR="004D4CE9">
        <w:t>wzrost</w:t>
      </w:r>
      <w:r>
        <w:t xml:space="preserve"> produkcji budowlano-montażowej w skali roku</w:t>
      </w:r>
      <w:r w:rsidR="00131B97">
        <w:t xml:space="preserve"> w</w:t>
      </w:r>
      <w:r w:rsidR="003F5A0D">
        <w:t xml:space="preserve"> przed</w:t>
      </w:r>
      <w:r>
        <w:t>siębiorstw</w:t>
      </w:r>
      <w:r w:rsidR="0089507A">
        <w:t>ach</w:t>
      </w:r>
      <w:r>
        <w:t xml:space="preserve"> </w:t>
      </w:r>
      <w:r w:rsidR="00131B97">
        <w:t xml:space="preserve">wykonujących roboty budowlane specjalistyczne – o 10,8% oraz </w:t>
      </w:r>
      <w:r>
        <w:t xml:space="preserve">zajmujących się budową budynków – o </w:t>
      </w:r>
      <w:r w:rsidR="007975BF">
        <w:t>5,</w:t>
      </w:r>
      <w:r w:rsidR="00131B97">
        <w:t>8</w:t>
      </w:r>
      <w:bookmarkStart w:id="0" w:name="_GoBack"/>
      <w:bookmarkEnd w:id="0"/>
      <w:r>
        <w:t>%</w:t>
      </w:r>
      <w:r w:rsidR="00131B97">
        <w:t>, natomiast zmniejszyła się w jednostkach</w:t>
      </w:r>
      <w:r w:rsidR="007975BF">
        <w:t xml:space="preserve"> </w:t>
      </w:r>
      <w:r>
        <w:t xml:space="preserve">wznoszących obiekty inżynierii lądowej i wodnej – o </w:t>
      </w:r>
      <w:r w:rsidR="00131B97">
        <w:t>1,8</w:t>
      </w:r>
      <w:r>
        <w:t>%.</w:t>
      </w:r>
    </w:p>
    <w:p w14:paraId="1CE5F029" w14:textId="4925B376" w:rsidR="007975BF" w:rsidRDefault="00976027" w:rsidP="00976027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 w:rsidR="00380C11">
        <w:rPr>
          <w:noProof/>
          <w:spacing w:val="-2"/>
          <w:szCs w:val="19"/>
          <w:lang w:eastAsia="pl-PL"/>
        </w:rPr>
        <w:t>kwietniem</w:t>
      </w:r>
      <w:r w:rsidR="006A3802">
        <w:rPr>
          <w:noProof/>
          <w:spacing w:val="-2"/>
          <w:szCs w:val="19"/>
          <w:lang w:eastAsia="pl-PL"/>
        </w:rPr>
        <w:t xml:space="preserve"> 2026 r</w:t>
      </w:r>
      <w:r w:rsidR="00D61E85">
        <w:rPr>
          <w:noProof/>
          <w:spacing w:val="-2"/>
          <w:szCs w:val="19"/>
          <w:lang w:eastAsia="pl-PL"/>
        </w:rPr>
        <w:t>.</w:t>
      </w:r>
      <w:r w:rsidR="006A380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p</w:t>
      </w:r>
      <w:r w:rsidRPr="00DC1899">
        <w:rPr>
          <w:noProof/>
          <w:spacing w:val="-2"/>
          <w:szCs w:val="19"/>
          <w:lang w:eastAsia="pl-PL"/>
        </w:rPr>
        <w:t xml:space="preserve">rodukcja budowlano-montażowa </w:t>
      </w:r>
      <w:r>
        <w:rPr>
          <w:noProof/>
          <w:spacing w:val="-2"/>
          <w:szCs w:val="19"/>
          <w:lang w:eastAsia="pl-PL"/>
        </w:rPr>
        <w:t>zwiększyła się</w:t>
      </w:r>
      <w:r w:rsidR="00C053DC">
        <w:rPr>
          <w:noProof/>
          <w:spacing w:val="-2"/>
          <w:szCs w:val="19"/>
          <w:lang w:eastAsia="pl-PL"/>
        </w:rPr>
        <w:t xml:space="preserve"> </w:t>
      </w:r>
      <w:r w:rsidR="00264CF7">
        <w:rPr>
          <w:noProof/>
          <w:spacing w:val="-2"/>
          <w:szCs w:val="19"/>
          <w:lang w:eastAsia="pl-PL"/>
        </w:rPr>
        <w:t>we wszystkich działach budownictwa. W</w:t>
      </w:r>
      <w:r w:rsidR="009D04F9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 xml:space="preserve">przedsiębiorstach </w:t>
      </w:r>
      <w:r w:rsidR="007975BF" w:rsidRPr="00E0052A">
        <w:rPr>
          <w:szCs w:val="19"/>
        </w:rPr>
        <w:t>bud</w:t>
      </w:r>
      <w:r w:rsidR="007975BF">
        <w:rPr>
          <w:szCs w:val="19"/>
        </w:rPr>
        <w:t>ujących</w:t>
      </w:r>
      <w:r w:rsidR="007975BF" w:rsidRPr="00E0052A">
        <w:rPr>
          <w:szCs w:val="19"/>
        </w:rPr>
        <w:t xml:space="preserve"> obiekt</w:t>
      </w:r>
      <w:r w:rsidR="007975BF">
        <w:rPr>
          <w:szCs w:val="19"/>
        </w:rPr>
        <w:t>y</w:t>
      </w:r>
      <w:r w:rsidR="007975BF" w:rsidRPr="00E0052A">
        <w:rPr>
          <w:szCs w:val="19"/>
        </w:rPr>
        <w:t xml:space="preserve"> inżynierii lądowej </w:t>
      </w:r>
      <w:r w:rsidR="007975BF" w:rsidRPr="00E0052A">
        <w:rPr>
          <w:szCs w:val="19"/>
        </w:rPr>
        <w:lastRenderedPageBreak/>
        <w:t>i</w:t>
      </w:r>
      <w:r w:rsidR="007975BF">
        <w:rPr>
          <w:szCs w:val="19"/>
        </w:rPr>
        <w:t> </w:t>
      </w:r>
      <w:r w:rsidR="007975BF" w:rsidRPr="00E0052A">
        <w:rPr>
          <w:szCs w:val="19"/>
        </w:rPr>
        <w:t>wodnej</w:t>
      </w:r>
      <w:r w:rsidR="007975BF">
        <w:rPr>
          <w:szCs w:val="19"/>
        </w:rPr>
        <w:t xml:space="preserve"> </w:t>
      </w:r>
      <w:r w:rsidR="007975BF" w:rsidRPr="00004696">
        <w:t>–</w:t>
      </w:r>
      <w:r w:rsidR="007975BF">
        <w:t xml:space="preserve"> </w:t>
      </w:r>
      <w:r w:rsidR="007975BF" w:rsidRPr="00E0052A">
        <w:rPr>
          <w:szCs w:val="19"/>
        </w:rPr>
        <w:t>o</w:t>
      </w:r>
      <w:r w:rsidR="007975BF">
        <w:rPr>
          <w:szCs w:val="19"/>
        </w:rPr>
        <w:t> </w:t>
      </w:r>
      <w:r w:rsidR="00264CF7">
        <w:rPr>
          <w:szCs w:val="19"/>
        </w:rPr>
        <w:t>10</w:t>
      </w:r>
      <w:r w:rsidR="0063456A">
        <w:rPr>
          <w:szCs w:val="19"/>
        </w:rPr>
        <w:t>,</w:t>
      </w:r>
      <w:r w:rsidR="00264CF7">
        <w:rPr>
          <w:szCs w:val="19"/>
        </w:rPr>
        <w:t>7</w:t>
      </w:r>
      <w:r w:rsidR="007975BF" w:rsidRPr="00E0052A">
        <w:rPr>
          <w:szCs w:val="19"/>
        </w:rPr>
        <w:t>%</w:t>
      </w:r>
      <w:r w:rsidR="00264CF7">
        <w:rPr>
          <w:szCs w:val="19"/>
        </w:rPr>
        <w:t>,</w:t>
      </w:r>
      <w:r w:rsidR="007975BF">
        <w:rPr>
          <w:szCs w:val="19"/>
        </w:rPr>
        <w:t xml:space="preserve"> </w:t>
      </w:r>
      <w:r w:rsidR="00264CF7">
        <w:rPr>
          <w:szCs w:val="19"/>
        </w:rPr>
        <w:t xml:space="preserve">w jednostkach </w:t>
      </w:r>
      <w:r w:rsidR="00264CF7" w:rsidRPr="00E0052A">
        <w:rPr>
          <w:szCs w:val="19"/>
        </w:rPr>
        <w:t>realizujących roboty budowlane specjalistyczne</w:t>
      </w:r>
      <w:r w:rsidR="00264CF7">
        <w:rPr>
          <w:szCs w:val="19"/>
        </w:rPr>
        <w:t xml:space="preserve"> </w:t>
      </w:r>
      <w:r w:rsidR="00264CF7" w:rsidRPr="00004696">
        <w:t>–</w:t>
      </w:r>
      <w:r w:rsidR="00264CF7">
        <w:t xml:space="preserve"> </w:t>
      </w:r>
      <w:r w:rsidR="00264CF7" w:rsidRPr="00E0052A">
        <w:rPr>
          <w:szCs w:val="19"/>
        </w:rPr>
        <w:t>o</w:t>
      </w:r>
      <w:r w:rsidR="00264CF7">
        <w:rPr>
          <w:szCs w:val="19"/>
        </w:rPr>
        <w:t> 6,6</w:t>
      </w:r>
      <w:r w:rsidR="00264CF7" w:rsidRPr="00E0052A">
        <w:rPr>
          <w:szCs w:val="19"/>
        </w:rPr>
        <w:t>%</w:t>
      </w:r>
      <w:r w:rsidR="00264CF7">
        <w:rPr>
          <w:szCs w:val="19"/>
        </w:rPr>
        <w:t xml:space="preserve"> oraz </w:t>
      </w:r>
      <w:r w:rsidR="007975BF">
        <w:rPr>
          <w:szCs w:val="19"/>
        </w:rPr>
        <w:t xml:space="preserve">zajmujących się wznoszeniem </w:t>
      </w:r>
      <w:r w:rsidR="007975BF" w:rsidRPr="00E0052A">
        <w:rPr>
          <w:szCs w:val="19"/>
        </w:rPr>
        <w:t>budynk</w:t>
      </w:r>
      <w:r w:rsidR="007975BF">
        <w:rPr>
          <w:szCs w:val="19"/>
        </w:rPr>
        <w:t xml:space="preserve">ów </w:t>
      </w:r>
      <w:r w:rsidR="007975BF" w:rsidRPr="00004696">
        <w:t>–</w:t>
      </w:r>
      <w:r w:rsidR="007975BF">
        <w:t xml:space="preserve"> </w:t>
      </w:r>
      <w:r w:rsidR="007975BF" w:rsidRPr="00E0052A">
        <w:rPr>
          <w:szCs w:val="19"/>
        </w:rPr>
        <w:t>o</w:t>
      </w:r>
      <w:r w:rsidR="007975BF">
        <w:rPr>
          <w:szCs w:val="19"/>
        </w:rPr>
        <w:t> </w:t>
      </w:r>
      <w:r w:rsidR="00264CF7">
        <w:rPr>
          <w:szCs w:val="19"/>
        </w:rPr>
        <w:t>5,7</w:t>
      </w:r>
      <w:r w:rsidR="007975BF">
        <w:rPr>
          <w:szCs w:val="19"/>
        </w:rPr>
        <w:t>%</w:t>
      </w:r>
      <w:r w:rsidR="0063456A">
        <w:rPr>
          <w:szCs w:val="19"/>
        </w:rPr>
        <w:t xml:space="preserve">. </w:t>
      </w:r>
    </w:p>
    <w:p w14:paraId="6FF05FD0" w14:textId="77777777" w:rsidR="00092DFC" w:rsidRPr="004B14E4" w:rsidRDefault="00FE2F2B" w:rsidP="00487BB2">
      <w:pPr>
        <w:spacing w:before="36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="008C5314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odukcja budowlano-montażowa (ceny stałe)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="0076294B" w:rsidRPr="00583902" w14:paraId="35A2C6D9" w14:textId="77777777" w:rsidTr="00487BB2">
        <w:trPr>
          <w:trHeight w:val="169"/>
        </w:trPr>
        <w:tc>
          <w:tcPr>
            <w:tcW w:w="2542" w:type="dxa"/>
            <w:vMerge w:val="restart"/>
            <w:vAlign w:val="center"/>
          </w:tcPr>
          <w:p w14:paraId="7398A10D" w14:textId="77777777" w:rsidR="0076294B" w:rsidRPr="00867E34" w:rsidRDefault="0076294B" w:rsidP="00C53B21">
            <w:pPr>
              <w:jc w:val="center"/>
              <w:rPr>
                <w:bCs/>
                <w:szCs w:val="19"/>
                <w:shd w:val="clear" w:color="auto" w:fill="FFFFFF"/>
              </w:rPr>
            </w:pPr>
            <w:r w:rsidRPr="00867E3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5525" w:type="dxa"/>
            <w:gridSpan w:val="6"/>
          </w:tcPr>
          <w:p w14:paraId="41675E8B" w14:textId="1E06299B" w:rsidR="0076294B" w:rsidRPr="00867E34" w:rsidRDefault="0076294B" w:rsidP="00C53B21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2026</w:t>
            </w:r>
          </w:p>
        </w:tc>
      </w:tr>
      <w:tr w:rsidR="0076294B" w:rsidRPr="00583902" w14:paraId="29CC8C4E" w14:textId="77777777" w:rsidTr="00487BB2">
        <w:trPr>
          <w:trHeight w:val="472"/>
        </w:trPr>
        <w:tc>
          <w:tcPr>
            <w:tcW w:w="2542" w:type="dxa"/>
            <w:vMerge/>
            <w:vAlign w:val="center"/>
          </w:tcPr>
          <w:p w14:paraId="40B35031" w14:textId="77777777" w:rsidR="0076294B" w:rsidRPr="00867E34" w:rsidRDefault="0076294B" w:rsidP="00C53B21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</w:tcPr>
          <w:p w14:paraId="3A184E14" w14:textId="2F8E0A2A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A1E50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929" w:type="dxa"/>
          </w:tcPr>
          <w:p w14:paraId="51782CC8" w14:textId="70BE8F05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A1E50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948" w:type="dxa"/>
          </w:tcPr>
          <w:p w14:paraId="0A5AD47E" w14:textId="5FB7D8D2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A1E50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930" w:type="dxa"/>
          </w:tcPr>
          <w:p w14:paraId="5996A576" w14:textId="1A5E6C30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A1E50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859" w:type="dxa"/>
          </w:tcPr>
          <w:p w14:paraId="556DEF6B" w14:textId="6220AE30" w:rsidR="0076294B" w:rsidRPr="00867E34" w:rsidRDefault="0076294B" w:rsidP="00C53B21">
            <w:pPr>
              <w:jc w:val="center"/>
              <w:rPr>
                <w:noProof/>
                <w:szCs w:val="19"/>
                <w:lang w:eastAsia="pl-PL"/>
              </w:rPr>
            </w:pPr>
            <w:r>
              <w:rPr>
                <w:noProof/>
                <w:szCs w:val="19"/>
                <w:lang w:eastAsia="pl-PL"/>
              </w:rPr>
              <w:t>01-0</w:t>
            </w:r>
            <w:r w:rsidR="000A1E50">
              <w:rPr>
                <w:noProof/>
                <w:szCs w:val="19"/>
                <w:lang w:eastAsia="pl-PL"/>
              </w:rPr>
              <w:t>4</w:t>
            </w:r>
          </w:p>
        </w:tc>
        <w:tc>
          <w:tcPr>
            <w:tcW w:w="917" w:type="dxa"/>
          </w:tcPr>
          <w:p w14:paraId="035688D9" w14:textId="6C47CE1F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</w:t>
            </w:r>
            <w:r>
              <w:rPr>
                <w:noProof/>
                <w:szCs w:val="19"/>
                <w:lang w:eastAsia="pl-PL"/>
              </w:rPr>
              <w:t>1</w:t>
            </w:r>
            <w:r w:rsidRPr="00867E34">
              <w:rPr>
                <w:noProof/>
                <w:szCs w:val="19"/>
                <w:lang w:eastAsia="pl-PL"/>
              </w:rPr>
              <w:t>-0</w:t>
            </w:r>
            <w:r w:rsidR="000A1E50">
              <w:rPr>
                <w:noProof/>
                <w:szCs w:val="19"/>
                <w:lang w:eastAsia="pl-PL"/>
              </w:rPr>
              <w:t>5</w:t>
            </w:r>
          </w:p>
        </w:tc>
      </w:tr>
      <w:tr w:rsidR="0076294B" w:rsidRPr="00583902" w14:paraId="448258AC" w14:textId="77777777" w:rsidTr="00487BB2">
        <w:trPr>
          <w:trHeight w:val="674"/>
        </w:trPr>
        <w:tc>
          <w:tcPr>
            <w:tcW w:w="2542" w:type="dxa"/>
            <w:vMerge/>
            <w:vAlign w:val="center"/>
          </w:tcPr>
          <w:p w14:paraId="272F4AE7" w14:textId="77777777" w:rsidR="0076294B" w:rsidRPr="00867E34" w:rsidRDefault="0076294B" w:rsidP="00C53B21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14:paraId="5C594D18" w14:textId="77777777" w:rsidR="0076294B" w:rsidRPr="00867E34" w:rsidRDefault="0076294B" w:rsidP="00C53B21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miesiąc poprzedni = 100</w:t>
            </w:r>
          </w:p>
        </w:tc>
        <w:tc>
          <w:tcPr>
            <w:tcW w:w="3654" w:type="dxa"/>
            <w:gridSpan w:val="4"/>
          </w:tcPr>
          <w:p w14:paraId="68EF6F01" w14:textId="2977BC62" w:rsidR="0076294B" w:rsidRPr="00867E34" w:rsidRDefault="0076294B" w:rsidP="0076294B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analogiczny okres roku poprzedniego =</w:t>
            </w:r>
            <w:r>
              <w:rPr>
                <w:noProof/>
                <w:szCs w:val="19"/>
                <w:lang w:eastAsia="pl-PL"/>
              </w:rPr>
              <w:t> </w:t>
            </w:r>
            <w:r w:rsidRPr="00867E34">
              <w:rPr>
                <w:noProof/>
                <w:szCs w:val="19"/>
                <w:lang w:eastAsia="pl-PL"/>
              </w:rPr>
              <w:t>100</w:t>
            </w:r>
          </w:p>
        </w:tc>
      </w:tr>
      <w:tr w:rsidR="0076294B" w:rsidRPr="00583902" w14:paraId="05C65C10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57909A1F" w14:textId="77777777" w:rsidR="0076294B" w:rsidRPr="00867E34" w:rsidRDefault="0076294B" w:rsidP="00ED79D9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67E3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942" w:type="dxa"/>
            <w:vAlign w:val="center"/>
          </w:tcPr>
          <w:p w14:paraId="617576B8" w14:textId="1629EFC5" w:rsidR="0076294B" w:rsidRPr="00867E34" w:rsidRDefault="000A1E50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109,8</w:t>
            </w:r>
            <w:r w:rsidR="0076294B">
              <w:rPr>
                <w:b/>
                <w:szCs w:val="19"/>
                <w:shd w:val="clear" w:color="auto" w:fill="FFFFFF"/>
              </w:rPr>
              <w:t>*</w:t>
            </w:r>
          </w:p>
        </w:tc>
        <w:tc>
          <w:tcPr>
            <w:tcW w:w="929" w:type="dxa"/>
            <w:vAlign w:val="center"/>
          </w:tcPr>
          <w:p w14:paraId="72585A6A" w14:textId="59773A59" w:rsidR="0076294B" w:rsidRPr="00867E34" w:rsidRDefault="00502AB6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107,9</w:t>
            </w:r>
          </w:p>
        </w:tc>
        <w:tc>
          <w:tcPr>
            <w:tcW w:w="948" w:type="dxa"/>
            <w:vAlign w:val="center"/>
          </w:tcPr>
          <w:p w14:paraId="42919216" w14:textId="7906A28D" w:rsidR="0076294B" w:rsidRPr="00867E34" w:rsidRDefault="000A1E50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104,5</w:t>
            </w:r>
          </w:p>
        </w:tc>
        <w:tc>
          <w:tcPr>
            <w:tcW w:w="930" w:type="dxa"/>
            <w:vAlign w:val="center"/>
          </w:tcPr>
          <w:p w14:paraId="659E4050" w14:textId="630D1C58" w:rsidR="0076294B" w:rsidRPr="00867E34" w:rsidRDefault="000A1E50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103,9</w:t>
            </w:r>
          </w:p>
        </w:tc>
        <w:tc>
          <w:tcPr>
            <w:tcW w:w="859" w:type="dxa"/>
            <w:vAlign w:val="center"/>
          </w:tcPr>
          <w:p w14:paraId="2ED5B86A" w14:textId="288EF607" w:rsidR="0076294B" w:rsidRDefault="000A1E50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94,2</w:t>
            </w:r>
          </w:p>
        </w:tc>
        <w:tc>
          <w:tcPr>
            <w:tcW w:w="917" w:type="dxa"/>
            <w:vAlign w:val="center"/>
          </w:tcPr>
          <w:p w14:paraId="0316339A" w14:textId="7AAA5DE6" w:rsidR="0076294B" w:rsidRPr="00867E34" w:rsidRDefault="0076294B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94,</w:t>
            </w:r>
            <w:r w:rsidR="000A1E50"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="0076294B" w:rsidRPr="00583902" w14:paraId="09DD1ACA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25C67F60" w14:textId="77777777" w:rsidR="0076294B" w:rsidRPr="00867E34" w:rsidRDefault="0076294B" w:rsidP="00ED79D9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budynków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4B113AC4" w14:textId="23F3724F" w:rsidR="0076294B" w:rsidRPr="00867E34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103,7</w:t>
            </w:r>
          </w:p>
        </w:tc>
        <w:tc>
          <w:tcPr>
            <w:tcW w:w="929" w:type="dxa"/>
            <w:vAlign w:val="center"/>
          </w:tcPr>
          <w:p w14:paraId="6F0844EF" w14:textId="0569C014" w:rsidR="0076294B" w:rsidRPr="00867E34" w:rsidRDefault="0076294B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0A1E50">
              <w:rPr>
                <w:szCs w:val="19"/>
                <w:shd w:val="clear" w:color="auto" w:fill="FFFFFF"/>
              </w:rPr>
              <w:t>5</w:t>
            </w:r>
            <w:r>
              <w:rPr>
                <w:szCs w:val="19"/>
                <w:shd w:val="clear" w:color="auto" w:fill="FFFFFF"/>
              </w:rPr>
              <w:t>,7</w:t>
            </w:r>
          </w:p>
        </w:tc>
        <w:tc>
          <w:tcPr>
            <w:tcW w:w="948" w:type="dxa"/>
            <w:vAlign w:val="center"/>
          </w:tcPr>
          <w:p w14:paraId="2B49712C" w14:textId="5A55BD54" w:rsidR="0076294B" w:rsidRPr="00867E34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105,2</w:t>
            </w:r>
          </w:p>
        </w:tc>
        <w:tc>
          <w:tcPr>
            <w:tcW w:w="930" w:type="dxa"/>
            <w:vAlign w:val="center"/>
          </w:tcPr>
          <w:p w14:paraId="3B8771A3" w14:textId="29584794" w:rsidR="0076294B" w:rsidRPr="00867E34" w:rsidRDefault="0076294B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</w:t>
            </w:r>
            <w:r w:rsidR="000A1E50">
              <w:rPr>
                <w:szCs w:val="19"/>
                <w:shd w:val="clear" w:color="auto" w:fill="FFFFFF"/>
              </w:rPr>
              <w:t>8</w:t>
            </w:r>
          </w:p>
        </w:tc>
        <w:tc>
          <w:tcPr>
            <w:tcW w:w="859" w:type="dxa"/>
            <w:vAlign w:val="center"/>
          </w:tcPr>
          <w:p w14:paraId="0CC206E8" w14:textId="61940A1A" w:rsidR="0076294B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95,1</w:t>
            </w:r>
            <w:r w:rsidR="0076294B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17" w:type="dxa"/>
            <w:vAlign w:val="center"/>
          </w:tcPr>
          <w:p w14:paraId="561F4D16" w14:textId="6E4D4D20" w:rsidR="0076294B" w:rsidRPr="00867E34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94,8</w:t>
            </w:r>
          </w:p>
        </w:tc>
      </w:tr>
      <w:tr w:rsidR="0076294B" w:rsidRPr="00583902" w14:paraId="0C500428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02596A0A" w14:textId="77777777" w:rsidR="0076294B" w:rsidRPr="00867E34" w:rsidRDefault="0076294B" w:rsidP="00ED79D9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obiektów inżynierii lądowej i wodnej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3B45AD04" w14:textId="18AD15F6" w:rsidR="0076294B" w:rsidRPr="00867E34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125,4</w:t>
            </w:r>
            <w:r w:rsidR="0076294B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29" w:type="dxa"/>
            <w:vAlign w:val="center"/>
          </w:tcPr>
          <w:p w14:paraId="7B0B52CF" w14:textId="756BB723" w:rsidR="0076294B" w:rsidRPr="00867E34" w:rsidRDefault="0076294B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0A1E50">
              <w:rPr>
                <w:szCs w:val="19"/>
                <w:shd w:val="clear" w:color="auto" w:fill="FFFFFF"/>
              </w:rPr>
              <w:t>10,7</w:t>
            </w:r>
          </w:p>
        </w:tc>
        <w:tc>
          <w:tcPr>
            <w:tcW w:w="948" w:type="dxa"/>
            <w:vAlign w:val="center"/>
          </w:tcPr>
          <w:p w14:paraId="7C74D6AB" w14:textId="098313EF" w:rsidR="0076294B" w:rsidRPr="00867E34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104,0*</w:t>
            </w:r>
          </w:p>
        </w:tc>
        <w:tc>
          <w:tcPr>
            <w:tcW w:w="930" w:type="dxa"/>
            <w:vAlign w:val="center"/>
          </w:tcPr>
          <w:p w14:paraId="295C478C" w14:textId="3907A883" w:rsidR="0076294B" w:rsidRPr="00867E34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98,2</w:t>
            </w:r>
          </w:p>
        </w:tc>
        <w:tc>
          <w:tcPr>
            <w:tcW w:w="859" w:type="dxa"/>
            <w:vAlign w:val="center"/>
          </w:tcPr>
          <w:p w14:paraId="45BF7F2A" w14:textId="324DD31A" w:rsidR="0076294B" w:rsidRDefault="000A1E50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93,8</w:t>
            </w:r>
          </w:p>
        </w:tc>
        <w:tc>
          <w:tcPr>
            <w:tcW w:w="917" w:type="dxa"/>
            <w:vAlign w:val="center"/>
          </w:tcPr>
          <w:p w14:paraId="54318F37" w14:textId="4D82DEAC" w:rsidR="0076294B" w:rsidRPr="00867E34" w:rsidRDefault="0076294B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0A1E50">
              <w:rPr>
                <w:szCs w:val="19"/>
                <w:shd w:val="clear" w:color="auto" w:fill="FFFFFF"/>
              </w:rPr>
              <w:t>5,5</w:t>
            </w:r>
          </w:p>
        </w:tc>
      </w:tr>
      <w:tr w:rsidR="0076294B" w:rsidRPr="00583902" w14:paraId="6183F1AB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74BC1778" w14:textId="77777777" w:rsidR="0076294B" w:rsidRPr="00867E34" w:rsidRDefault="0076294B" w:rsidP="00ED79D9">
            <w:pPr>
              <w:spacing w:before="0" w:after="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942" w:type="dxa"/>
            <w:vAlign w:val="center"/>
          </w:tcPr>
          <w:p w14:paraId="6EDD457C" w14:textId="77777777" w:rsidR="0076294B" w:rsidRPr="00867E34" w:rsidRDefault="0076294B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39BF9FA8" w14:textId="004D11CD" w:rsidR="0076294B" w:rsidRPr="00867E34" w:rsidRDefault="000A1E50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99,5</w:t>
            </w:r>
            <w:r w:rsidR="0076294B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29" w:type="dxa"/>
            <w:vAlign w:val="center"/>
          </w:tcPr>
          <w:p w14:paraId="075CC262" w14:textId="77777777" w:rsidR="0076294B" w:rsidRPr="00867E34" w:rsidRDefault="0076294B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0C99CE9F" w14:textId="63B0BAE2" w:rsidR="0076294B" w:rsidRPr="00867E34" w:rsidRDefault="000A1E50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106,6</w:t>
            </w:r>
          </w:p>
        </w:tc>
        <w:tc>
          <w:tcPr>
            <w:tcW w:w="948" w:type="dxa"/>
            <w:vAlign w:val="center"/>
          </w:tcPr>
          <w:p w14:paraId="039852E7" w14:textId="77777777" w:rsidR="0076294B" w:rsidRPr="00867E34" w:rsidRDefault="0076294B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05B110AF" w14:textId="1AAE5C54" w:rsidR="0076294B" w:rsidRPr="00867E34" w:rsidRDefault="000A1E50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104,6</w:t>
            </w:r>
            <w:r w:rsidR="0076294B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30" w:type="dxa"/>
            <w:vAlign w:val="center"/>
          </w:tcPr>
          <w:p w14:paraId="74D9B5DB" w14:textId="77777777" w:rsidR="0076294B" w:rsidRPr="00867E34" w:rsidRDefault="0076294B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5F2279CF" w14:textId="49F41127" w:rsidR="0076294B" w:rsidRPr="00867E34" w:rsidRDefault="0076294B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0A1E50">
              <w:rPr>
                <w:szCs w:val="19"/>
                <w:shd w:val="clear" w:color="auto" w:fill="FFFFFF"/>
              </w:rPr>
              <w:t>10,8</w:t>
            </w:r>
          </w:p>
        </w:tc>
        <w:tc>
          <w:tcPr>
            <w:tcW w:w="859" w:type="dxa"/>
            <w:vAlign w:val="center"/>
          </w:tcPr>
          <w:p w14:paraId="56119E7E" w14:textId="77777777" w:rsidR="0076294B" w:rsidRDefault="0076294B" w:rsidP="0063456A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2C0E4ADC" w14:textId="056A8C7C" w:rsidR="0076294B" w:rsidRPr="00867E34" w:rsidRDefault="000A1E50" w:rsidP="0025615E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93,7</w:t>
            </w:r>
          </w:p>
        </w:tc>
        <w:tc>
          <w:tcPr>
            <w:tcW w:w="917" w:type="dxa"/>
            <w:vAlign w:val="center"/>
          </w:tcPr>
          <w:p w14:paraId="48A7DFBA" w14:textId="5E7E3D9B" w:rsidR="0076294B" w:rsidRPr="00867E34" w:rsidRDefault="0076294B" w:rsidP="0063456A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6B3EC121" w14:textId="477A2FBC" w:rsidR="0076294B" w:rsidRPr="00867E34" w:rsidRDefault="0076294B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0A1E50">
              <w:rPr>
                <w:szCs w:val="19"/>
                <w:shd w:val="clear" w:color="auto" w:fill="FFFFFF"/>
              </w:rPr>
              <w:t>4,4</w:t>
            </w:r>
          </w:p>
        </w:tc>
      </w:tr>
    </w:tbl>
    <w:p w14:paraId="1DDB0F8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77EE8E4B" w14:textId="3F3EACF3" w:rsidR="00220953" w:rsidRDefault="00D27F1D" w:rsidP="007B015C">
      <w:pPr>
        <w:tabs>
          <w:tab w:val="left" w:pos="3544"/>
        </w:tabs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0A1E50">
        <w:rPr>
          <w:spacing w:val="2"/>
          <w:sz w:val="16"/>
          <w:szCs w:val="16"/>
          <w:shd w:val="clear" w:color="auto" w:fill="FFFFFF"/>
        </w:rPr>
        <w:t>kwietniu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0A1E50">
        <w:rPr>
          <w:spacing w:val="2"/>
          <w:sz w:val="16"/>
          <w:szCs w:val="16"/>
          <w:shd w:val="clear" w:color="auto" w:fill="FFFFFF"/>
        </w:rPr>
        <w:t>maju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</w:t>
      </w:r>
      <w:r w:rsidR="002C4E45">
        <w:rPr>
          <w:spacing w:val="2"/>
          <w:sz w:val="16"/>
          <w:szCs w:val="16"/>
          <w:shd w:val="clear" w:color="auto" w:fill="FFFFFF"/>
        </w:rPr>
        <w:t>6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14:paraId="15D5C990" w14:textId="77777777" w:rsidR="00867E34" w:rsidRPr="00867E34" w:rsidRDefault="00867E34" w:rsidP="007B015C">
      <w:pPr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D54BF77" w14:textId="0850F697" w:rsidR="00BA3351" w:rsidRPr="008D7850" w:rsidRDefault="003E52B4" w:rsidP="007B015C">
      <w:pPr>
        <w:tabs>
          <w:tab w:val="left" w:pos="3544"/>
        </w:tabs>
        <w:rPr>
          <w:spacing w:val="2"/>
          <w:sz w:val="16"/>
          <w:szCs w:val="16"/>
          <w:shd w:val="clear" w:color="auto" w:fill="FFFFFF"/>
        </w:rPr>
      </w:pPr>
      <w:bookmarkStart w:id="1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2552C246" wp14:editId="0B5AA971">
                <wp:simplePos x="0" y="0"/>
                <wp:positionH relativeFrom="page">
                  <wp:posOffset>5646420</wp:posOffset>
                </wp:positionH>
                <wp:positionV relativeFrom="paragraph">
                  <wp:posOffset>233045</wp:posOffset>
                </wp:positionV>
                <wp:extent cx="1828800" cy="868680"/>
                <wp:effectExtent l="0" t="0" r="0" b="0"/>
                <wp:wrapTight wrapText="bothSides">
                  <wp:wrapPolygon edited="0">
                    <wp:start x="675" y="0"/>
                    <wp:lineTo x="675" y="20842"/>
                    <wp:lineTo x="20700" y="20842"/>
                    <wp:lineTo x="20700" y="0"/>
                    <wp:lineTo x="675" y="0"/>
                  </wp:wrapPolygon>
                </wp:wrapTight>
                <wp:docPr id="3" name="Pole tekstowe 3" descr="W okresie styczeń-maj 2026 r. produkcja budowla-no-montażowa spadła o 5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E4EBD" w14:textId="5BE99789" w:rsidR="00E14FAB" w:rsidRPr="000B31B4" w:rsidRDefault="00E14FAB" w:rsidP="008D7850">
                            <w:pPr>
                              <w:pStyle w:val="tekstzboku"/>
                              <w:spacing w:before="0"/>
                            </w:pPr>
                            <w:r>
                              <w:t>W okresie styczeń-</w:t>
                            </w:r>
                            <w:r w:rsidR="0000279E">
                              <w:t>maj</w:t>
                            </w:r>
                            <w:r>
                              <w:t xml:space="preserve"> 2026 r. produkcja budowlano-montażowa spadła o </w:t>
                            </w:r>
                            <w:r w:rsidR="00FB7782">
                              <w:t>5,</w:t>
                            </w:r>
                            <w:r w:rsidR="0000279E">
                              <w:t>1</w:t>
                            </w:r>
                            <w:r>
                              <w:t>%</w:t>
                            </w:r>
                          </w:p>
                          <w:p w14:paraId="41DFA95F" w14:textId="6432DA51" w:rsidR="00931077" w:rsidRPr="000B31B4" w:rsidRDefault="00931077" w:rsidP="009310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C246" id="Pole tekstowe 3" o:spid="_x0000_s1028" type="#_x0000_t202" alt="W okresie styczeń-maj 2026 r. produkcja budowla-no-montażowa spadła o 5,1%" style="position:absolute;margin-left:444.6pt;margin-top:18.35pt;width:2in;height:68.4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" filled="f" stroked="f">
                <v:textbox>
                  <w:txbxContent>
                    <w:p w14:paraId="0DEE4EBD" w14:textId="5BE99789" w:rsidR="00E14FAB" w:rsidRPr="000B31B4" w:rsidRDefault="00E14FAB" w:rsidP="008D7850">
                      <w:pPr>
                        <w:pStyle w:val="tekstzboku"/>
                        <w:spacing w:before="0"/>
                      </w:pPr>
                      <w:r>
                        <w:t>W okresie styczeń-</w:t>
                      </w:r>
                      <w:r w:rsidR="0000279E">
                        <w:t>maj</w:t>
                      </w:r>
                      <w:r>
                        <w:t xml:space="preserve"> 2026 r. produkcja budowlano-montażowa spadła o </w:t>
                      </w:r>
                      <w:r w:rsidR="00FB7782">
                        <w:t>5,</w:t>
                      </w:r>
                      <w:r w:rsidR="0000279E">
                        <w:t>1</w:t>
                      </w:r>
                      <w:r>
                        <w:t>%</w:t>
                      </w:r>
                    </w:p>
                    <w:p w14:paraId="41DFA95F" w14:textId="6432DA51" w:rsidR="00931077" w:rsidRPr="000B31B4" w:rsidRDefault="00931077" w:rsidP="009310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1"/>
      <w:r w:rsidR="00F05754"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F05754"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F05754"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374243F9" w14:textId="73C2840E" w:rsidR="004D4CE9" w:rsidRDefault="00836337" w:rsidP="003E52B4">
      <w:pPr>
        <w:tabs>
          <w:tab w:val="left" w:pos="3544"/>
        </w:tabs>
        <w:spacing w:before="240"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C265DE">
        <w:rPr>
          <w:szCs w:val="19"/>
        </w:rPr>
        <w:t>maj</w:t>
      </w:r>
      <w:r w:rsidR="004D4CE9">
        <w:rPr>
          <w:szCs w:val="19"/>
        </w:rPr>
        <w:t xml:space="preserve"> </w:t>
      </w:r>
      <w:r>
        <w:rPr>
          <w:szCs w:val="19"/>
        </w:rPr>
        <w:t xml:space="preserve">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</w:t>
      </w:r>
      <w:r w:rsidR="00723670">
        <w:rPr>
          <w:szCs w:val="19"/>
        </w:rPr>
        <w:t>mniejszył</w:t>
      </w:r>
      <w:r>
        <w:rPr>
          <w:szCs w:val="19"/>
        </w:rPr>
        <w:t>a się</w:t>
      </w:r>
      <w:r w:rsidR="00004696">
        <w:rPr>
          <w:szCs w:val="19"/>
        </w:rPr>
        <w:t>,</w:t>
      </w:r>
      <w:r w:rsidR="004D4CE9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</w:t>
      </w:r>
      <w:r w:rsidR="00004696">
        <w:rPr>
          <w:szCs w:val="19"/>
        </w:rPr>
        <w:t>r</w:t>
      </w:r>
      <w:r w:rsidRPr="00E0052A">
        <w:rPr>
          <w:szCs w:val="19"/>
        </w:rPr>
        <w:t>oku</w:t>
      </w:r>
      <w:r w:rsidR="00D61E85">
        <w:rPr>
          <w:szCs w:val="19"/>
        </w:rPr>
        <w:t xml:space="preserve"> </w:t>
      </w:r>
      <w:r>
        <w:rPr>
          <w:szCs w:val="19"/>
        </w:rPr>
        <w:t>w </w:t>
      </w:r>
      <w:r w:rsidR="00723670" w:rsidRPr="00E0052A">
        <w:rPr>
          <w:szCs w:val="19"/>
        </w:rPr>
        <w:t>przedsiębiorstwach</w:t>
      </w:r>
      <w:r w:rsidR="0000279E">
        <w:rPr>
          <w:szCs w:val="19"/>
        </w:rPr>
        <w:t>:</w:t>
      </w:r>
      <w:r w:rsidR="004D4CE9">
        <w:rPr>
          <w:szCs w:val="19"/>
        </w:rPr>
        <w:t xml:space="preserve"> </w:t>
      </w:r>
      <w:r w:rsidR="004D4CE9" w:rsidRPr="00E0052A">
        <w:rPr>
          <w:szCs w:val="19"/>
        </w:rPr>
        <w:t>realizujących roboty budowlane specjalistyczne</w:t>
      </w:r>
      <w:r w:rsidR="004D4CE9">
        <w:rPr>
          <w:szCs w:val="19"/>
        </w:rPr>
        <w:t xml:space="preserve"> (</w:t>
      </w:r>
      <w:r w:rsidR="004D4CE9" w:rsidRPr="00E0052A">
        <w:rPr>
          <w:szCs w:val="19"/>
        </w:rPr>
        <w:t xml:space="preserve">o </w:t>
      </w:r>
      <w:r w:rsidR="00502AB6">
        <w:rPr>
          <w:szCs w:val="19"/>
        </w:rPr>
        <w:t>5,6</w:t>
      </w:r>
      <w:r w:rsidR="004D4CE9" w:rsidRPr="00E0052A">
        <w:rPr>
          <w:szCs w:val="19"/>
        </w:rPr>
        <w:t>%</w:t>
      </w:r>
      <w:r w:rsidR="004D4CE9">
        <w:rPr>
          <w:szCs w:val="19"/>
        </w:rPr>
        <w:t xml:space="preserve">), </w:t>
      </w:r>
      <w:r w:rsidR="0000279E" w:rsidRPr="00E0052A">
        <w:rPr>
          <w:szCs w:val="19"/>
        </w:rPr>
        <w:t xml:space="preserve">zajmujących się </w:t>
      </w:r>
      <w:r w:rsidR="0000279E">
        <w:rPr>
          <w:szCs w:val="19"/>
        </w:rPr>
        <w:t xml:space="preserve">wznoszeniem </w:t>
      </w:r>
      <w:r w:rsidR="0000279E" w:rsidRPr="00E0052A">
        <w:rPr>
          <w:szCs w:val="19"/>
        </w:rPr>
        <w:t>budynk</w:t>
      </w:r>
      <w:r w:rsidR="0000279E">
        <w:rPr>
          <w:szCs w:val="19"/>
        </w:rPr>
        <w:t>ów (</w:t>
      </w:r>
      <w:r w:rsidR="0000279E" w:rsidRPr="00E0052A">
        <w:rPr>
          <w:szCs w:val="19"/>
        </w:rPr>
        <w:t>o</w:t>
      </w:r>
      <w:r w:rsidR="0000279E">
        <w:rPr>
          <w:szCs w:val="19"/>
        </w:rPr>
        <w:t> 5,2</w:t>
      </w:r>
      <w:r w:rsidR="0000279E" w:rsidRPr="00E0052A">
        <w:rPr>
          <w:szCs w:val="19"/>
        </w:rPr>
        <w:t>%</w:t>
      </w:r>
      <w:r w:rsidR="0000279E">
        <w:rPr>
          <w:szCs w:val="19"/>
        </w:rPr>
        <w:t xml:space="preserve">) oraz </w:t>
      </w:r>
      <w:r w:rsidR="004D4CE9" w:rsidRPr="00E0052A">
        <w:rPr>
          <w:szCs w:val="19"/>
        </w:rPr>
        <w:t>bud</w:t>
      </w:r>
      <w:r w:rsidR="004D4CE9">
        <w:rPr>
          <w:szCs w:val="19"/>
        </w:rPr>
        <w:t>ujących</w:t>
      </w:r>
      <w:r w:rsidR="004D4CE9" w:rsidRPr="00E0052A">
        <w:rPr>
          <w:szCs w:val="19"/>
        </w:rPr>
        <w:t xml:space="preserve"> obiekt</w:t>
      </w:r>
      <w:r w:rsidR="004D4CE9">
        <w:rPr>
          <w:szCs w:val="19"/>
        </w:rPr>
        <w:t>y</w:t>
      </w:r>
      <w:r w:rsidR="004D4CE9" w:rsidRPr="00E0052A">
        <w:rPr>
          <w:szCs w:val="19"/>
        </w:rPr>
        <w:t xml:space="preserve"> inżynierii lądowej i wodnej </w:t>
      </w:r>
      <w:r w:rsidR="004D4CE9">
        <w:rPr>
          <w:szCs w:val="19"/>
        </w:rPr>
        <w:t>(</w:t>
      </w:r>
      <w:r w:rsidR="00EB6655">
        <w:rPr>
          <w:szCs w:val="19"/>
        </w:rPr>
        <w:t xml:space="preserve">o </w:t>
      </w:r>
      <w:r w:rsidR="0000279E">
        <w:rPr>
          <w:szCs w:val="19"/>
        </w:rPr>
        <w:t>4,5</w:t>
      </w:r>
      <w:r w:rsidR="004D4CE9" w:rsidRPr="00E0052A">
        <w:rPr>
          <w:szCs w:val="19"/>
        </w:rPr>
        <w:t>%</w:t>
      </w:r>
      <w:r w:rsidR="004D4CE9">
        <w:rPr>
          <w:szCs w:val="19"/>
        </w:rPr>
        <w:t>)</w:t>
      </w:r>
      <w:r w:rsidR="0000279E">
        <w:rPr>
          <w:szCs w:val="19"/>
        </w:rPr>
        <w:t>.</w:t>
      </w:r>
    </w:p>
    <w:p w14:paraId="04367829" w14:textId="0D676EEE" w:rsidR="00836337" w:rsidRPr="00901552" w:rsidRDefault="004B15D9" w:rsidP="0083633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0DF81E05" wp14:editId="06CB0479">
                <wp:simplePos x="0" y="0"/>
                <wp:positionH relativeFrom="page">
                  <wp:posOffset>5684520</wp:posOffset>
                </wp:positionH>
                <wp:positionV relativeFrom="paragraph">
                  <wp:posOffset>353060</wp:posOffset>
                </wp:positionV>
                <wp:extent cx="1790700" cy="1013460"/>
                <wp:effectExtent l="0" t="0" r="0" b="0"/>
                <wp:wrapTight wrapText="bothSides">
                  <wp:wrapPolygon edited="0">
                    <wp:start x="689" y="0"/>
                    <wp:lineTo x="689" y="21113"/>
                    <wp:lineTo x="20681" y="21113"/>
                    <wp:lineTo x="20681" y="0"/>
                    <wp:lineTo x="689" y="0"/>
                  </wp:wrapPolygon>
                </wp:wrapTight>
                <wp:docPr id="10" name="Pole tekstowe 10" descr="W maju wzrosła wartość prac o charakterze inwestycyjnym - o 15,9% w skali roku i o 10,1 % w porównaniu z kwietniem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48FF" w14:textId="293D155A" w:rsidR="00E14FAB" w:rsidRPr="000B31B4" w:rsidRDefault="00E14FAB" w:rsidP="008D785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="0000279E">
                              <w:t>maju</w:t>
                            </w:r>
                            <w:r>
                              <w:t xml:space="preserve"> wzrosła wartość prac o charakterze inwestycyjnym - o </w:t>
                            </w:r>
                            <w:r w:rsidR="0000279E">
                              <w:t>15,9</w:t>
                            </w:r>
                            <w:r>
                              <w:t>% w</w:t>
                            </w:r>
                            <w:r w:rsidR="00624688">
                              <w:t> </w:t>
                            </w:r>
                            <w:r>
                              <w:t>skali roku i</w:t>
                            </w:r>
                            <w:r w:rsidR="00EB6655">
                              <w:t> </w:t>
                            </w:r>
                            <w:r>
                              <w:t xml:space="preserve">o </w:t>
                            </w:r>
                            <w:r w:rsidR="0000279E">
                              <w:t>10,1</w:t>
                            </w:r>
                            <w:r>
                              <w:t>% w porównaniu z</w:t>
                            </w:r>
                            <w:r w:rsidR="00EB6655">
                              <w:t> </w:t>
                            </w:r>
                            <w:r w:rsidR="0000279E">
                              <w:t>kwietniem</w:t>
                            </w:r>
                            <w:r>
                              <w:t xml:space="preserve"> br.</w:t>
                            </w:r>
                          </w:p>
                          <w:p w14:paraId="67B007B6" w14:textId="0D7BACA1" w:rsidR="00C32B2A" w:rsidRPr="000B31B4" w:rsidRDefault="00C32B2A" w:rsidP="00C32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1E05" id="Pole tekstowe 10" o:spid="_x0000_s1029" type="#_x0000_t202" alt="W maju wzrosła wartość prac o charakterze inwestycyjnym - o 15,9% w skali roku i o 10,1 % w porównaniu z kwietniem br." style="position:absolute;margin-left:447.6pt;margin-top:27.8pt;width:141pt;height:79.8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" filled="f" stroked="f">
                <v:textbox>
                  <w:txbxContent>
                    <w:p w14:paraId="5C9A48FF" w14:textId="293D155A" w:rsidR="00E14FAB" w:rsidRPr="000B31B4" w:rsidRDefault="00E14FAB" w:rsidP="008D7850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="0000279E">
                        <w:t>maju</w:t>
                      </w:r>
                      <w:r>
                        <w:t xml:space="preserve"> wzrosła wartość prac o charakterze inwestycyjnym - o </w:t>
                      </w:r>
                      <w:r w:rsidR="0000279E">
                        <w:t>15,9</w:t>
                      </w:r>
                      <w:r>
                        <w:t>% w</w:t>
                      </w:r>
                      <w:r w:rsidR="00624688">
                        <w:t> </w:t>
                      </w:r>
                      <w:r>
                        <w:t>skali roku i</w:t>
                      </w:r>
                      <w:r w:rsidR="00EB6655">
                        <w:t> </w:t>
                      </w:r>
                      <w:r>
                        <w:t xml:space="preserve">o </w:t>
                      </w:r>
                      <w:r w:rsidR="0000279E">
                        <w:t>10,1</w:t>
                      </w:r>
                      <w:r>
                        <w:t>% w porównaniu z</w:t>
                      </w:r>
                      <w:r w:rsidR="00EB6655">
                        <w:t> </w:t>
                      </w:r>
                      <w:r w:rsidR="0000279E">
                        <w:t>kwietniem</w:t>
                      </w:r>
                      <w:r>
                        <w:t xml:space="preserve"> br.</w:t>
                      </w:r>
                    </w:p>
                    <w:p w14:paraId="67B007B6" w14:textId="0D7BACA1" w:rsidR="00C32B2A" w:rsidRPr="000B31B4" w:rsidRDefault="00C32B2A" w:rsidP="00C32B2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901552">
        <w:rPr>
          <w:color w:val="000000" w:themeColor="text1"/>
          <w:szCs w:val="19"/>
        </w:rPr>
        <w:t>B</w:t>
      </w:r>
      <w:r w:rsidR="00976DEE" w:rsidRPr="00901552">
        <w:rPr>
          <w:color w:val="000000" w:themeColor="text1"/>
          <w:szCs w:val="19"/>
        </w:rPr>
        <w:t xml:space="preserve">iorąc </w:t>
      </w:r>
      <w:r w:rsidR="00836337" w:rsidRPr="00901552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00279E">
        <w:rPr>
          <w:color w:val="000000" w:themeColor="text1"/>
          <w:szCs w:val="19"/>
        </w:rPr>
        <w:t>maju</w:t>
      </w:r>
      <w:r w:rsidR="003323D4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202</w:t>
      </w:r>
      <w:r w:rsidR="00747E4D">
        <w:rPr>
          <w:color w:val="000000" w:themeColor="text1"/>
          <w:szCs w:val="19"/>
        </w:rPr>
        <w:t>6</w:t>
      </w:r>
      <w:r w:rsidR="00836337" w:rsidRPr="00901552">
        <w:rPr>
          <w:color w:val="000000" w:themeColor="text1"/>
          <w:szCs w:val="19"/>
        </w:rPr>
        <w:t xml:space="preserve"> r. </w:t>
      </w:r>
      <w:r w:rsidR="001F4468">
        <w:rPr>
          <w:color w:val="000000" w:themeColor="text1"/>
          <w:szCs w:val="19"/>
        </w:rPr>
        <w:t xml:space="preserve">w </w:t>
      </w:r>
      <w:r w:rsidR="001F4468" w:rsidRPr="00901552">
        <w:rPr>
          <w:color w:val="000000" w:themeColor="text1"/>
          <w:szCs w:val="19"/>
        </w:rPr>
        <w:t>produkcj</w:t>
      </w:r>
      <w:r w:rsidR="001F4468">
        <w:rPr>
          <w:color w:val="000000" w:themeColor="text1"/>
          <w:szCs w:val="19"/>
        </w:rPr>
        <w:t>i</w:t>
      </w:r>
      <w:r w:rsidR="001F4468" w:rsidRPr="00901552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budowlano-</w:t>
      </w:r>
      <w:r w:rsidR="001F4468" w:rsidRPr="00901552">
        <w:rPr>
          <w:color w:val="000000" w:themeColor="text1"/>
          <w:szCs w:val="19"/>
        </w:rPr>
        <w:t>montażow</w:t>
      </w:r>
      <w:r w:rsidR="001F4468">
        <w:rPr>
          <w:color w:val="000000" w:themeColor="text1"/>
          <w:szCs w:val="19"/>
        </w:rPr>
        <w:t>ej zanotowano</w:t>
      </w:r>
      <w:r w:rsidR="00836337" w:rsidRPr="00901552">
        <w:rPr>
          <w:color w:val="000000" w:themeColor="text1"/>
          <w:szCs w:val="19"/>
        </w:rPr>
        <w:t>:</w:t>
      </w:r>
    </w:p>
    <w:p w14:paraId="38AC620F" w14:textId="05970354" w:rsidR="00836337" w:rsidRPr="00F86660" w:rsidRDefault="001F4468" w:rsidP="008D7850">
      <w:pPr>
        <w:pStyle w:val="Tekstwypunktowania"/>
        <w:numPr>
          <w:ilvl w:val="0"/>
          <w:numId w:val="4"/>
        </w:numPr>
        <w:spacing w:after="120" w:line="288" w:lineRule="auto"/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>w skali roku</w:t>
      </w:r>
      <w:r w:rsidRPr="001F4468">
        <w:rPr>
          <w:b/>
          <w:noProof/>
          <w:color w:val="000000" w:themeColor="text1"/>
          <w:spacing w:val="-2"/>
          <w:szCs w:val="19"/>
          <w:lang w:val="pl-PL"/>
        </w:rPr>
        <w:t xml:space="preserve"> </w:t>
      </w:r>
      <w:r w:rsidRPr="00FA7635">
        <w:rPr>
          <w:noProof/>
          <w:color w:val="000000" w:themeColor="text1"/>
          <w:spacing w:val="-2"/>
          <w:szCs w:val="19"/>
          <w:lang w:val="pl-PL"/>
        </w:rPr>
        <w:t xml:space="preserve">- </w:t>
      </w:r>
      <w:r w:rsidR="00F60EAB">
        <w:rPr>
          <w:color w:val="000000" w:themeColor="text1"/>
          <w:szCs w:val="19"/>
          <w:lang w:val="pl-PL"/>
        </w:rPr>
        <w:t>wzrost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dla </w:t>
      </w:r>
      <w:r w:rsidR="00F60EAB">
        <w:rPr>
          <w:color w:val="000000" w:themeColor="text1"/>
          <w:szCs w:val="19"/>
          <w:lang w:val="pl-PL"/>
        </w:rPr>
        <w:t>robót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 xml:space="preserve">inwestycyjnych </w:t>
      </w:r>
      <w:r w:rsidR="000231E9" w:rsidRPr="00000885">
        <w:rPr>
          <w:lang w:val="pl-PL"/>
        </w:rPr>
        <w:t>– o</w:t>
      </w:r>
      <w:r w:rsidR="000231E9" w:rsidRPr="000231E9">
        <w:rPr>
          <w:lang w:val="pl-PL"/>
        </w:rPr>
        <w:t xml:space="preserve"> </w:t>
      </w:r>
      <w:r w:rsidR="0000279E">
        <w:rPr>
          <w:lang w:val="pl-PL"/>
        </w:rPr>
        <w:t>15,9</w:t>
      </w:r>
      <w:r w:rsidR="000231E9" w:rsidRPr="000231E9">
        <w:rPr>
          <w:lang w:val="pl-PL"/>
        </w:rPr>
        <w:t>% oraz</w:t>
      </w:r>
      <w:r w:rsidR="00F60EAB">
        <w:rPr>
          <w:lang w:val="pl-PL"/>
        </w:rPr>
        <w:t xml:space="preserve"> spadek</w:t>
      </w:r>
      <w:r w:rsidR="000231E9" w:rsidRPr="000231E9">
        <w:rPr>
          <w:lang w:val="pl-PL"/>
        </w:rPr>
        <w:t xml:space="preserve"> </w:t>
      </w:r>
      <w:r w:rsidR="00F60EAB">
        <w:rPr>
          <w:lang w:val="pl-PL"/>
        </w:rPr>
        <w:t xml:space="preserve">prac remontowych </w:t>
      </w:r>
      <w:r w:rsidR="000231E9" w:rsidRPr="000231E9">
        <w:rPr>
          <w:lang w:val="pl-PL"/>
        </w:rPr>
        <w:t>o</w:t>
      </w:r>
      <w:r w:rsidR="000231E9">
        <w:rPr>
          <w:lang w:val="pl-PL"/>
        </w:rPr>
        <w:t> </w:t>
      </w:r>
      <w:r w:rsidR="0000279E">
        <w:rPr>
          <w:lang w:val="pl-PL"/>
        </w:rPr>
        <w:t>23,1</w:t>
      </w:r>
      <w:r w:rsidR="000231E9" w:rsidRPr="000231E9">
        <w:rPr>
          <w:lang w:val="pl-PL"/>
        </w:rPr>
        <w:t>%</w:t>
      </w:r>
      <w:r w:rsidR="00836337" w:rsidRPr="00F86660">
        <w:rPr>
          <w:color w:val="000000" w:themeColor="text1"/>
          <w:szCs w:val="19"/>
          <w:lang w:val="pl-PL"/>
        </w:rPr>
        <w:t xml:space="preserve"> (</w:t>
      </w:r>
      <w:r w:rsidR="00004696">
        <w:rPr>
          <w:color w:val="000000" w:themeColor="text1"/>
          <w:szCs w:val="19"/>
          <w:lang w:val="pl-PL"/>
        </w:rPr>
        <w:t xml:space="preserve">przed rokiem, </w:t>
      </w:r>
      <w:r w:rsidR="00F60EAB">
        <w:rPr>
          <w:color w:val="000000" w:themeColor="text1"/>
          <w:szCs w:val="19"/>
          <w:lang w:val="pl-PL"/>
        </w:rPr>
        <w:t>wzrost</w:t>
      </w:r>
      <w:r w:rsidR="00004696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>prac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inwestycyjnych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o </w:t>
      </w:r>
      <w:r w:rsidR="0000279E">
        <w:rPr>
          <w:color w:val="000000" w:themeColor="text1"/>
          <w:szCs w:val="19"/>
          <w:lang w:val="pl-PL"/>
        </w:rPr>
        <w:t>4,2</w:t>
      </w:r>
      <w:r w:rsidR="00836337">
        <w:rPr>
          <w:color w:val="000000" w:themeColor="text1"/>
          <w:szCs w:val="19"/>
          <w:lang w:val="pl-PL"/>
        </w:rPr>
        <w:t>% oraz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spad</w:t>
      </w:r>
      <w:r w:rsidR="00004696">
        <w:rPr>
          <w:color w:val="000000" w:themeColor="text1"/>
          <w:szCs w:val="19"/>
          <w:lang w:val="pl-PL"/>
        </w:rPr>
        <w:t>ek</w:t>
      </w:r>
      <w:r w:rsidR="00F60EAB">
        <w:rPr>
          <w:color w:val="000000" w:themeColor="text1"/>
          <w:szCs w:val="19"/>
          <w:lang w:val="pl-PL"/>
        </w:rPr>
        <w:t xml:space="preserve"> </w:t>
      </w:r>
      <w:r w:rsidR="00780BB9">
        <w:rPr>
          <w:color w:val="000000" w:themeColor="text1"/>
          <w:szCs w:val="19"/>
          <w:lang w:val="pl-PL"/>
        </w:rPr>
        <w:t xml:space="preserve">robót </w:t>
      </w:r>
      <w:r w:rsidR="00F60EAB">
        <w:rPr>
          <w:color w:val="000000" w:themeColor="text1"/>
          <w:szCs w:val="19"/>
          <w:lang w:val="pl-PL"/>
        </w:rPr>
        <w:t>remontowych</w:t>
      </w:r>
      <w:r w:rsidR="00836337">
        <w:rPr>
          <w:color w:val="000000" w:themeColor="text1"/>
          <w:szCs w:val="19"/>
          <w:lang w:val="pl-PL"/>
        </w:rPr>
        <w:t xml:space="preserve"> o </w:t>
      </w:r>
      <w:r w:rsidR="0000279E">
        <w:rPr>
          <w:color w:val="000000" w:themeColor="text1"/>
          <w:szCs w:val="19"/>
          <w:lang w:val="pl-PL"/>
        </w:rPr>
        <w:t>15,7</w:t>
      </w:r>
      <w:r w:rsidR="00836337">
        <w:rPr>
          <w:color w:val="000000" w:themeColor="text1"/>
          <w:szCs w:val="19"/>
          <w:lang w:val="pl-PL"/>
        </w:rPr>
        <w:t>%),</w:t>
      </w:r>
    </w:p>
    <w:p w14:paraId="483AB6E2" w14:textId="48B7F5BF" w:rsidR="00836337" w:rsidRDefault="001F4468" w:rsidP="008D7850">
      <w:pPr>
        <w:pStyle w:val="Tekstwypunktowania"/>
        <w:numPr>
          <w:ilvl w:val="0"/>
          <w:numId w:val="4"/>
        </w:numPr>
        <w:spacing w:after="120" w:line="288" w:lineRule="auto"/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z poprzednim miesiącem - </w:t>
      </w:r>
      <w:r w:rsidR="00747E4D">
        <w:rPr>
          <w:szCs w:val="19"/>
          <w:lang w:val="pl-PL"/>
        </w:rPr>
        <w:t>wzrost</w:t>
      </w:r>
      <w:r w:rsidR="00EB6655">
        <w:rPr>
          <w:szCs w:val="19"/>
          <w:lang w:val="pl-PL"/>
        </w:rPr>
        <w:t>y</w:t>
      </w:r>
      <w:r w:rsidR="000231E9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 xml:space="preserve">prac </w:t>
      </w:r>
      <w:r w:rsidR="0000279E">
        <w:rPr>
          <w:szCs w:val="19"/>
          <w:lang w:val="pl-PL"/>
        </w:rPr>
        <w:t>inwestycyjnych</w:t>
      </w:r>
      <w:r w:rsidR="00836337">
        <w:rPr>
          <w:szCs w:val="19"/>
          <w:lang w:val="pl-PL"/>
        </w:rPr>
        <w:t xml:space="preserve"> </w:t>
      </w:r>
      <w:r w:rsidR="00D312D8" w:rsidRPr="00000885">
        <w:rPr>
          <w:lang w:val="pl-PL"/>
        </w:rPr>
        <w:t>–</w:t>
      </w:r>
      <w:r w:rsidR="00836337" w:rsidRPr="00A53840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>o </w:t>
      </w:r>
      <w:r w:rsidR="0000279E">
        <w:rPr>
          <w:szCs w:val="19"/>
          <w:lang w:val="pl-PL"/>
        </w:rPr>
        <w:t>10,1</w:t>
      </w:r>
      <w:r w:rsidR="00836337" w:rsidRPr="00A53840">
        <w:rPr>
          <w:szCs w:val="19"/>
          <w:lang w:val="pl-PL"/>
        </w:rPr>
        <w:t>%</w:t>
      </w:r>
      <w:r w:rsidR="00836337"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="00836337" w:rsidRPr="00A53840">
        <w:rPr>
          <w:szCs w:val="19"/>
          <w:lang w:val="pl-PL"/>
        </w:rPr>
        <w:t xml:space="preserve">prac </w:t>
      </w:r>
      <w:r w:rsidR="0000279E">
        <w:rPr>
          <w:szCs w:val="19"/>
          <w:lang w:val="pl-PL"/>
        </w:rPr>
        <w:t xml:space="preserve">remontowych </w:t>
      </w:r>
      <w:r w:rsidR="00D312D8" w:rsidRPr="00000885">
        <w:rPr>
          <w:lang w:val="pl-PL"/>
        </w:rPr>
        <w:t>–</w:t>
      </w:r>
      <w:r w:rsidR="00836337">
        <w:rPr>
          <w:szCs w:val="19"/>
          <w:lang w:val="pl-PL"/>
        </w:rPr>
        <w:t xml:space="preserve"> o </w:t>
      </w:r>
      <w:r w:rsidR="0000279E">
        <w:rPr>
          <w:szCs w:val="19"/>
          <w:lang w:val="pl-PL"/>
        </w:rPr>
        <w:t>1,3</w:t>
      </w:r>
      <w:r w:rsidR="00836337">
        <w:rPr>
          <w:szCs w:val="19"/>
          <w:lang w:val="pl-PL"/>
        </w:rPr>
        <w:t>%.</w:t>
      </w:r>
    </w:p>
    <w:p w14:paraId="0F86E95A" w14:textId="322D3F4C" w:rsidR="005769D0" w:rsidRDefault="00836337" w:rsidP="008D7850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styczeń–</w:t>
      </w:r>
      <w:r w:rsidR="0000279E">
        <w:rPr>
          <w:color w:val="000000" w:themeColor="text1"/>
          <w:szCs w:val="19"/>
        </w:rPr>
        <w:t>maj</w:t>
      </w:r>
      <w:r w:rsidRPr="00AB5943">
        <w:rPr>
          <w:color w:val="000000" w:themeColor="text1"/>
          <w:szCs w:val="19"/>
        </w:rPr>
        <w:t xml:space="preserve"> 202</w:t>
      </w:r>
      <w:r w:rsidR="005769D0">
        <w:rPr>
          <w:color w:val="000000" w:themeColor="text1"/>
          <w:szCs w:val="19"/>
        </w:rPr>
        <w:t>6</w:t>
      </w:r>
      <w:r w:rsidRPr="00AB5943">
        <w:rPr>
          <w:color w:val="000000" w:themeColor="text1"/>
          <w:szCs w:val="19"/>
        </w:rPr>
        <w:t xml:space="preserve">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</w:t>
      </w:r>
      <w:r w:rsidR="005769D0">
        <w:rPr>
          <w:color w:val="000000" w:themeColor="text1"/>
          <w:szCs w:val="19"/>
        </w:rPr>
        <w:t xml:space="preserve"> z</w:t>
      </w:r>
      <w:r w:rsidR="00A045A4">
        <w:rPr>
          <w:color w:val="000000" w:themeColor="text1"/>
          <w:szCs w:val="19"/>
        </w:rPr>
        <w:t>mniejszyła</w:t>
      </w:r>
      <w:r w:rsidR="005769D0">
        <w:rPr>
          <w:color w:val="000000" w:themeColor="text1"/>
          <w:szCs w:val="19"/>
        </w:rPr>
        <w:t xml:space="preserve"> się o </w:t>
      </w:r>
      <w:r w:rsidR="000F7188">
        <w:rPr>
          <w:color w:val="000000" w:themeColor="text1"/>
          <w:szCs w:val="19"/>
        </w:rPr>
        <w:t>27,</w:t>
      </w:r>
      <w:r w:rsidR="0000279E">
        <w:rPr>
          <w:color w:val="000000" w:themeColor="text1"/>
          <w:szCs w:val="19"/>
        </w:rPr>
        <w:t>6</w:t>
      </w:r>
      <w:r w:rsidR="005769D0">
        <w:rPr>
          <w:color w:val="000000" w:themeColor="text1"/>
          <w:szCs w:val="19"/>
        </w:rPr>
        <w:t xml:space="preserve">% dla prac o charakterze remontowym oraz </w:t>
      </w:r>
      <w:r w:rsidR="00A045A4">
        <w:rPr>
          <w:color w:val="000000" w:themeColor="text1"/>
          <w:szCs w:val="19"/>
        </w:rPr>
        <w:t xml:space="preserve">zwiększyła się </w:t>
      </w:r>
      <w:r w:rsidR="005769D0">
        <w:rPr>
          <w:color w:val="000000" w:themeColor="text1"/>
          <w:szCs w:val="19"/>
        </w:rPr>
        <w:t>o </w:t>
      </w:r>
      <w:r w:rsidR="000F7188">
        <w:rPr>
          <w:color w:val="000000" w:themeColor="text1"/>
          <w:szCs w:val="19"/>
        </w:rPr>
        <w:t>4</w:t>
      </w:r>
      <w:r w:rsidR="0000279E">
        <w:rPr>
          <w:color w:val="000000" w:themeColor="text1"/>
          <w:szCs w:val="19"/>
        </w:rPr>
        <w:t>,9</w:t>
      </w:r>
      <w:r w:rsidR="005769D0">
        <w:rPr>
          <w:color w:val="000000" w:themeColor="text1"/>
          <w:szCs w:val="19"/>
        </w:rPr>
        <w:t xml:space="preserve">% dla prac inwestycyjnych </w:t>
      </w:r>
      <w:r w:rsidR="005769D0" w:rsidRPr="00AB5943">
        <w:rPr>
          <w:color w:val="000000" w:themeColor="text1"/>
          <w:szCs w:val="19"/>
        </w:rPr>
        <w:t xml:space="preserve">(przed rokiem notowano </w:t>
      </w:r>
      <w:r w:rsidR="005769D0">
        <w:rPr>
          <w:color w:val="000000" w:themeColor="text1"/>
          <w:szCs w:val="19"/>
        </w:rPr>
        <w:t>spadek dla prac remontowych o </w:t>
      </w:r>
      <w:r w:rsidR="0000279E">
        <w:rPr>
          <w:color w:val="000000" w:themeColor="text1"/>
          <w:szCs w:val="19"/>
        </w:rPr>
        <w:t>10,1</w:t>
      </w:r>
      <w:r w:rsidR="005769D0" w:rsidRPr="00AB5943">
        <w:rPr>
          <w:color w:val="000000" w:themeColor="text1"/>
          <w:szCs w:val="19"/>
        </w:rPr>
        <w:t>%</w:t>
      </w:r>
      <w:r w:rsidR="005769D0">
        <w:rPr>
          <w:color w:val="000000" w:themeColor="text1"/>
          <w:szCs w:val="19"/>
        </w:rPr>
        <w:t xml:space="preserve"> oraz</w:t>
      </w:r>
      <w:r w:rsidR="00AF62D0">
        <w:rPr>
          <w:color w:val="000000" w:themeColor="text1"/>
          <w:szCs w:val="19"/>
        </w:rPr>
        <w:t xml:space="preserve"> wzrost</w:t>
      </w:r>
      <w:r w:rsidR="005769D0">
        <w:rPr>
          <w:color w:val="000000" w:themeColor="text1"/>
          <w:szCs w:val="19"/>
        </w:rPr>
        <w:t xml:space="preserve"> dla prac inwestycyjnych o </w:t>
      </w:r>
      <w:r w:rsidR="0000279E">
        <w:rPr>
          <w:color w:val="000000" w:themeColor="text1"/>
          <w:szCs w:val="19"/>
        </w:rPr>
        <w:t>6,4</w:t>
      </w:r>
      <w:r w:rsidR="005769D0">
        <w:rPr>
          <w:color w:val="000000" w:themeColor="text1"/>
          <w:szCs w:val="19"/>
        </w:rPr>
        <w:t>%</w:t>
      </w:r>
      <w:r w:rsidR="005769D0" w:rsidRPr="00AB5943">
        <w:rPr>
          <w:color w:val="000000" w:themeColor="text1"/>
          <w:szCs w:val="19"/>
        </w:rPr>
        <w:t>).</w:t>
      </w:r>
    </w:p>
    <w:p w14:paraId="45B2CEBA" w14:textId="77777777" w:rsidR="00A53840" w:rsidRPr="00A53840" w:rsidRDefault="00A53840" w:rsidP="00836337">
      <w:pPr>
        <w:spacing w:line="288" w:lineRule="auto"/>
        <w:rPr>
          <w:szCs w:val="19"/>
        </w:rPr>
      </w:pPr>
    </w:p>
    <w:p w14:paraId="77B195C6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30CDC1F" w14:textId="1F655573" w:rsidR="00C96F2E" w:rsidRDefault="00C96F2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44E6E8B" w14:textId="77777777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C6C30" w:rsidRPr="00416A43" w14:paraId="564AF9D1" w14:textId="77777777" w:rsidTr="00453FA0">
        <w:trPr>
          <w:trHeight w:val="1626"/>
        </w:trPr>
        <w:tc>
          <w:tcPr>
            <w:tcW w:w="4926" w:type="dxa"/>
          </w:tcPr>
          <w:p w14:paraId="2FF3C65B" w14:textId="77777777" w:rsidR="002C6C30" w:rsidRPr="00416A43" w:rsidRDefault="002C6C30" w:rsidP="002C6C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60D4E33" w14:textId="77777777" w:rsidR="002C6C30" w:rsidRPr="00416A43" w:rsidRDefault="002C6C30" w:rsidP="002C6C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377DDCC2" w14:textId="77777777" w:rsidR="002C6C30" w:rsidRPr="00416A43" w:rsidRDefault="002C6C30" w:rsidP="002C6C3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>
              <w:rPr>
                <w:rFonts w:cs="Arial"/>
                <w:b/>
                <w:sz w:val="20"/>
              </w:rPr>
              <w:t>dr</w:t>
            </w:r>
            <w:r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728ADD55" w14:textId="77777777" w:rsidR="002C6C30" w:rsidRPr="00416A43" w:rsidRDefault="002C6C30" w:rsidP="002C6C3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545A046F" w14:textId="77777777" w:rsidR="002C6C30" w:rsidRDefault="002C6C30" w:rsidP="002C6C3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1C68E839" w14:textId="77777777" w:rsidR="002C6C30" w:rsidRPr="0091780E" w:rsidRDefault="002C6C30" w:rsidP="002C6C30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FA19AA2" w14:textId="77777777" w:rsidR="002C6C30" w:rsidRPr="0091780E" w:rsidRDefault="002C6C30" w:rsidP="002C6C30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75B64770" w14:textId="77777777" w:rsidR="002C6C30" w:rsidRDefault="002C6C30" w:rsidP="002C6C30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CDF8700" w14:textId="77777777" w:rsidR="002C6C30" w:rsidRDefault="002C6C30" w:rsidP="002C6C30">
            <w:pPr>
              <w:rPr>
                <w:sz w:val="18"/>
              </w:rPr>
            </w:pPr>
          </w:p>
        </w:tc>
      </w:tr>
      <w:tr w:rsidR="002C6C30" w:rsidRPr="00416A43" w14:paraId="435ECE77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155EB9A5" w14:textId="77777777" w:rsidR="002C6C30" w:rsidRPr="00A47799" w:rsidRDefault="002C6C30" w:rsidP="002C6C3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E04A5F0" w14:textId="77777777" w:rsidR="002C6C30" w:rsidRDefault="002C6C30" w:rsidP="002C6C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753EECB6" wp14:editId="0A0BE73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2C6C30" w:rsidRPr="00416A43" w14:paraId="0023E94A" w14:textId="77777777" w:rsidTr="00453FA0">
        <w:trPr>
          <w:trHeight w:val="418"/>
        </w:trPr>
        <w:tc>
          <w:tcPr>
            <w:tcW w:w="4926" w:type="dxa"/>
            <w:vMerge/>
          </w:tcPr>
          <w:p w14:paraId="272382D3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5E9918" w14:textId="77777777" w:rsidR="002C6C30" w:rsidRDefault="002C6C30" w:rsidP="002C6C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05B15B49" wp14:editId="0007A52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6C30" w:rsidRPr="00416A43" w14:paraId="373795F0" w14:textId="77777777" w:rsidTr="00453FA0">
        <w:trPr>
          <w:trHeight w:val="334"/>
        </w:trPr>
        <w:tc>
          <w:tcPr>
            <w:tcW w:w="4926" w:type="dxa"/>
            <w:vMerge/>
          </w:tcPr>
          <w:p w14:paraId="7CB97EDE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44F352" w14:textId="77777777" w:rsidR="002C6C30" w:rsidRDefault="00D1134C" w:rsidP="002C6C30">
            <w:pPr>
              <w:ind w:firstLine="680"/>
              <w:rPr>
                <w:sz w:val="18"/>
              </w:rPr>
            </w:pPr>
            <w:hyperlink r:id="rId20" w:history="1">
              <w:r w:rsidR="002C6C3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anchorId="4056EA3C" wp14:editId="6164D45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2C6C30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2C6C30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2C6C3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6C30" w:rsidRPr="00416A43" w14:paraId="04D697D7" w14:textId="77777777" w:rsidTr="00453FA0">
        <w:trPr>
          <w:trHeight w:val="334"/>
        </w:trPr>
        <w:tc>
          <w:tcPr>
            <w:tcW w:w="4926" w:type="dxa"/>
          </w:tcPr>
          <w:p w14:paraId="6A7FE97C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2D16F5" w14:textId="77777777" w:rsidR="002C6C30" w:rsidRDefault="002C6C30" w:rsidP="002C6C3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4320AB4" wp14:editId="3ED18F1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2C6C30" w:rsidRPr="00416A43" w14:paraId="75C45E26" w14:textId="77777777" w:rsidTr="00453FA0">
        <w:trPr>
          <w:trHeight w:val="334"/>
        </w:trPr>
        <w:tc>
          <w:tcPr>
            <w:tcW w:w="4926" w:type="dxa"/>
          </w:tcPr>
          <w:p w14:paraId="378BB69F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E9CF5A" w14:textId="77777777" w:rsidR="002C6C30" w:rsidRDefault="002C6C30" w:rsidP="002C6C3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86ADD7E" wp14:editId="06BFDB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2C6C30" w:rsidRPr="00416A43" w14:paraId="00CB6DC0" w14:textId="77777777" w:rsidTr="00453FA0">
        <w:trPr>
          <w:trHeight w:val="953"/>
        </w:trPr>
        <w:tc>
          <w:tcPr>
            <w:tcW w:w="4926" w:type="dxa"/>
          </w:tcPr>
          <w:p w14:paraId="095CC953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A42FD2" w14:textId="77777777" w:rsidR="002C6C30" w:rsidRDefault="00D1134C" w:rsidP="002C6C30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2C6C3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2C6C3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0953B3B6" wp14:editId="6B21F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416A43" w14:paraId="39DC6767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73E05CA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170E236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22A31011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4AC2142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A84CCF3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B7564E" w14:textId="77777777" w:rsidR="00E915D7" w:rsidRPr="0094250D" w:rsidRDefault="00D1134C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7B76A182" w14:textId="77777777" w:rsidR="00CC4571" w:rsidRPr="00416A43" w:rsidRDefault="00D1134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111EFAC1" w14:textId="77777777" w:rsidR="00CC4571" w:rsidRPr="00416A43" w:rsidRDefault="00D1134C" w:rsidP="00CC4571">
            <w:pPr>
              <w:rPr>
                <w:color w:val="001D77"/>
                <w:sz w:val="18"/>
                <w:szCs w:val="18"/>
              </w:rPr>
            </w:pPr>
            <w:hyperlink r:id="rId30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C8681C5" w14:textId="77777777" w:rsidR="00E915D7" w:rsidRPr="00416A43" w:rsidRDefault="00D1134C" w:rsidP="00E46CB5">
            <w:pPr>
              <w:rPr>
                <w:color w:val="001D77"/>
                <w:sz w:val="18"/>
                <w:szCs w:val="18"/>
              </w:rPr>
            </w:pPr>
            <w:hyperlink r:id="rId31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7F2D6397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0B528FF8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969D729" w14:textId="77777777" w:rsidR="00CC4571" w:rsidRPr="00416A43" w:rsidRDefault="00D113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2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6C703754" w14:textId="77777777" w:rsidR="00CC4571" w:rsidRPr="00416A43" w:rsidRDefault="00D113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3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28078009" w14:textId="77777777" w:rsidR="00CC4571" w:rsidRPr="00416A43" w:rsidRDefault="00D1134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4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42C7B01D" w14:textId="77777777" w:rsidR="00CC4571" w:rsidRPr="00416A43" w:rsidRDefault="00D113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5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1BC1005" w14:textId="77777777" w:rsidR="00CC4571" w:rsidRPr="00416A43" w:rsidRDefault="00D113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6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26BF4E3C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429130B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6CC3CCE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644559F7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53993C3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38A8AC07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777B29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7"/>
      <w:footerReference w:type="default" r:id="rId38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5A915" w16cex:dateUtc="2026-05-18T13:04:00Z"/>
  <w16cex:commentExtensible w16cex:durableId="2DB5ACB1" w16cex:dateUtc="2026-05-18T13:20:00Z"/>
  <w16cex:commentExtensible w16cex:durableId="2DB5ADC4" w16cex:dateUtc="2026-05-18T13:24:00Z"/>
  <w16cex:commentExtensible w16cex:durableId="2DB5ADED" w16cex:dateUtc="2026-05-18T13:25:00Z"/>
  <w16cex:commentExtensible w16cex:durableId="2DB5AAD7" w16cex:dateUtc="2026-05-18T13:12:00Z"/>
  <w16cex:commentExtensible w16cex:durableId="2DB5B2DC" w16cex:dateUtc="2026-05-18T13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275C4" w14:textId="77777777" w:rsidR="00D1134C" w:rsidRDefault="00D1134C" w:rsidP="000662E2">
      <w:pPr>
        <w:spacing w:after="0" w:line="240" w:lineRule="auto"/>
      </w:pPr>
      <w:r>
        <w:separator/>
      </w:r>
    </w:p>
  </w:endnote>
  <w:endnote w:type="continuationSeparator" w:id="0">
    <w:p w14:paraId="6B31CCB9" w14:textId="77777777" w:rsidR="00D1134C" w:rsidRDefault="00D113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59EFF82F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66110527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31794BF6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1563DA09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0A898B54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59B2C94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948EE" w14:textId="77777777" w:rsidR="00D1134C" w:rsidRDefault="00D1134C" w:rsidP="000662E2">
      <w:pPr>
        <w:spacing w:after="0" w:line="240" w:lineRule="auto"/>
      </w:pPr>
      <w:r>
        <w:separator/>
      </w:r>
    </w:p>
  </w:footnote>
  <w:footnote w:type="continuationSeparator" w:id="0">
    <w:p w14:paraId="2CBA4DA6" w14:textId="77777777" w:rsidR="00D1134C" w:rsidRDefault="00D1134C" w:rsidP="000662E2">
      <w:pPr>
        <w:spacing w:after="0" w:line="240" w:lineRule="auto"/>
      </w:pPr>
      <w:r>
        <w:continuationSeparator/>
      </w:r>
    </w:p>
  </w:footnote>
  <w:footnote w:id="1">
    <w:p w14:paraId="782B5356" w14:textId="77777777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A5EDD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23CD95F" wp14:editId="536BF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242FF04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45F5FBBB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293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6FB79BC7" wp14:editId="71E009AA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ADFC002" wp14:editId="34D5F3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97EBA8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FC002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97EBA8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EE3C45E" wp14:editId="52F0F32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6727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3C45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1E6727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1C17279" w14:textId="77777777" w:rsidR="000160F5" w:rsidRDefault="000160F5">
    <w:pPr>
      <w:pStyle w:val="Nagwek"/>
      <w:rPr>
        <w:noProof/>
        <w:lang w:eastAsia="pl-PL"/>
      </w:rPr>
    </w:pPr>
  </w:p>
  <w:p w14:paraId="25517A54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0AC46E8" wp14:editId="66CA67DE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6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F7833" w14:textId="322CC1F6" w:rsidR="00FE2F2B" w:rsidRPr="00BA40CD" w:rsidRDefault="00ED79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750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750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C46E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2.06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lkAog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5CBF7833" w14:textId="322CC1F6" w:rsidR="00FE2F2B" w:rsidRPr="00BA40CD" w:rsidRDefault="00ED79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750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750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57699" w14:textId="77777777" w:rsidR="008F1896" w:rsidRDefault="008F1896">
    <w:pPr>
      <w:pStyle w:val="Nagwek"/>
    </w:pPr>
  </w:p>
  <w:p w14:paraId="6B13A665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0" type="#_x0000_t75" style="width:123.6pt;height:125.4pt;visibility:visible;mso-wrap-style:square" o:bullet="t">
        <v:imagedata r:id="rId2" o:title=""/>
      </v:shape>
    </w:pict>
  </w:numPicBullet>
  <w:numPicBullet w:numPicBulletId="2">
    <w:pict>
      <v:shape id="_x0000_i1031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0885"/>
    <w:rsid w:val="00001C5B"/>
    <w:rsid w:val="0000279E"/>
    <w:rsid w:val="00003437"/>
    <w:rsid w:val="00004696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5A57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0B3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1B54"/>
    <w:rsid w:val="000A1E50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851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0C8"/>
    <w:rsid w:val="000E3E3B"/>
    <w:rsid w:val="000E4472"/>
    <w:rsid w:val="000E4510"/>
    <w:rsid w:val="000E465E"/>
    <w:rsid w:val="000E5342"/>
    <w:rsid w:val="000E565E"/>
    <w:rsid w:val="000E58CF"/>
    <w:rsid w:val="000E59C4"/>
    <w:rsid w:val="000E5F8D"/>
    <w:rsid w:val="000E6078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188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1B97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75D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183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40B6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18E"/>
    <w:rsid w:val="00174419"/>
    <w:rsid w:val="0017471B"/>
    <w:rsid w:val="00174C5A"/>
    <w:rsid w:val="0017505E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18B1"/>
    <w:rsid w:val="00192399"/>
    <w:rsid w:val="00192BAD"/>
    <w:rsid w:val="00193381"/>
    <w:rsid w:val="00193759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D22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4C2B"/>
    <w:rsid w:val="001C567F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28D3"/>
    <w:rsid w:val="001E3821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4468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3F8"/>
    <w:rsid w:val="0020459C"/>
    <w:rsid w:val="00204FF4"/>
    <w:rsid w:val="00205C9E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351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15E"/>
    <w:rsid w:val="002568A5"/>
    <w:rsid w:val="002568AB"/>
    <w:rsid w:val="002572EC"/>
    <w:rsid w:val="002574F9"/>
    <w:rsid w:val="00263373"/>
    <w:rsid w:val="002635DF"/>
    <w:rsid w:val="00263729"/>
    <w:rsid w:val="00263D6F"/>
    <w:rsid w:val="00264CF7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0A4E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4E45"/>
    <w:rsid w:val="002C6C30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2BFC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19DB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23D4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57F"/>
    <w:rsid w:val="00355951"/>
    <w:rsid w:val="00357611"/>
    <w:rsid w:val="00357BFE"/>
    <w:rsid w:val="00357C47"/>
    <w:rsid w:val="00361486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11"/>
    <w:rsid w:val="00380CB4"/>
    <w:rsid w:val="00380E64"/>
    <w:rsid w:val="00381056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92D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24C"/>
    <w:rsid w:val="003B4901"/>
    <w:rsid w:val="003B4A17"/>
    <w:rsid w:val="003B622D"/>
    <w:rsid w:val="003B6903"/>
    <w:rsid w:val="003B6C44"/>
    <w:rsid w:val="003B72E1"/>
    <w:rsid w:val="003B7A5C"/>
    <w:rsid w:val="003C0C7F"/>
    <w:rsid w:val="003C0F90"/>
    <w:rsid w:val="003C24DE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2B4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5A0D"/>
    <w:rsid w:val="003F63A0"/>
    <w:rsid w:val="003F6BBB"/>
    <w:rsid w:val="003F6D2A"/>
    <w:rsid w:val="003F7A49"/>
    <w:rsid w:val="003F7DEC"/>
    <w:rsid w:val="003F7ED3"/>
    <w:rsid w:val="003F7F0C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622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2665"/>
    <w:rsid w:val="0045393B"/>
    <w:rsid w:val="00454219"/>
    <w:rsid w:val="004554C6"/>
    <w:rsid w:val="00455F39"/>
    <w:rsid w:val="00456831"/>
    <w:rsid w:val="00457970"/>
    <w:rsid w:val="00457C11"/>
    <w:rsid w:val="004603FF"/>
    <w:rsid w:val="00460AE5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368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87BB2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A7DEE"/>
    <w:rsid w:val="004B0989"/>
    <w:rsid w:val="004B14E4"/>
    <w:rsid w:val="004B15D9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4CE9"/>
    <w:rsid w:val="004D5ADE"/>
    <w:rsid w:val="004D7AD5"/>
    <w:rsid w:val="004D7C62"/>
    <w:rsid w:val="004E11FD"/>
    <w:rsid w:val="004E1477"/>
    <w:rsid w:val="004E1B3A"/>
    <w:rsid w:val="004E1C6D"/>
    <w:rsid w:val="004E2172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2AB6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0C04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28FA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44D8"/>
    <w:rsid w:val="00575940"/>
    <w:rsid w:val="00575D28"/>
    <w:rsid w:val="005762A7"/>
    <w:rsid w:val="005769D0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272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1D9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39E0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6ED6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68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456A"/>
    <w:rsid w:val="00635CB9"/>
    <w:rsid w:val="0063635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0EA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3A0A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6E77"/>
    <w:rsid w:val="0069791B"/>
    <w:rsid w:val="006A09D5"/>
    <w:rsid w:val="006A33E7"/>
    <w:rsid w:val="006A3802"/>
    <w:rsid w:val="006A44AD"/>
    <w:rsid w:val="006A44B3"/>
    <w:rsid w:val="006A5E5C"/>
    <w:rsid w:val="006A5FCF"/>
    <w:rsid w:val="006A6721"/>
    <w:rsid w:val="006A68A0"/>
    <w:rsid w:val="006A7664"/>
    <w:rsid w:val="006A7DAB"/>
    <w:rsid w:val="006B0404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0FD"/>
    <w:rsid w:val="006C2663"/>
    <w:rsid w:val="006C31C7"/>
    <w:rsid w:val="006C35F1"/>
    <w:rsid w:val="006C45D1"/>
    <w:rsid w:val="006C4CB4"/>
    <w:rsid w:val="006C4FEA"/>
    <w:rsid w:val="006C5327"/>
    <w:rsid w:val="006D0964"/>
    <w:rsid w:val="006D145D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CEB"/>
    <w:rsid w:val="00721E34"/>
    <w:rsid w:val="00722588"/>
    <w:rsid w:val="00723382"/>
    <w:rsid w:val="00723670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7E4D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CA8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294B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40A2"/>
    <w:rsid w:val="0077498A"/>
    <w:rsid w:val="0077607D"/>
    <w:rsid w:val="00776881"/>
    <w:rsid w:val="00776BC7"/>
    <w:rsid w:val="00776E4D"/>
    <w:rsid w:val="0077719A"/>
    <w:rsid w:val="007778B9"/>
    <w:rsid w:val="007801F5"/>
    <w:rsid w:val="00780363"/>
    <w:rsid w:val="00780BB9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5BF"/>
    <w:rsid w:val="00797C36"/>
    <w:rsid w:val="007A0ADE"/>
    <w:rsid w:val="007A1955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15C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A84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29D1"/>
    <w:rsid w:val="007E3314"/>
    <w:rsid w:val="007E3F3F"/>
    <w:rsid w:val="007E4B03"/>
    <w:rsid w:val="007E7131"/>
    <w:rsid w:val="007E73B3"/>
    <w:rsid w:val="007E7ED5"/>
    <w:rsid w:val="007E7ED6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302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2E74"/>
    <w:rsid w:val="00863419"/>
    <w:rsid w:val="0086410B"/>
    <w:rsid w:val="00864E59"/>
    <w:rsid w:val="00865380"/>
    <w:rsid w:val="0086576C"/>
    <w:rsid w:val="00865964"/>
    <w:rsid w:val="00866310"/>
    <w:rsid w:val="0086731B"/>
    <w:rsid w:val="00867437"/>
    <w:rsid w:val="008679DB"/>
    <w:rsid w:val="00867E34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9507A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6DF4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314"/>
    <w:rsid w:val="008C5E1E"/>
    <w:rsid w:val="008C7055"/>
    <w:rsid w:val="008C70CC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482"/>
    <w:rsid w:val="008D4C84"/>
    <w:rsid w:val="008D51BE"/>
    <w:rsid w:val="008D59C0"/>
    <w:rsid w:val="008D61F6"/>
    <w:rsid w:val="008D62B3"/>
    <w:rsid w:val="008D6AF1"/>
    <w:rsid w:val="008D749E"/>
    <w:rsid w:val="008D7850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701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585B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4EA7"/>
    <w:rsid w:val="009253E6"/>
    <w:rsid w:val="00926166"/>
    <w:rsid w:val="009262FF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47898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027"/>
    <w:rsid w:val="0097665F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97F24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8B1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4F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11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5A4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17D10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91D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546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0161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19F9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8C4"/>
    <w:rsid w:val="00AB3A8D"/>
    <w:rsid w:val="00AB5943"/>
    <w:rsid w:val="00AB6ADD"/>
    <w:rsid w:val="00AB6D25"/>
    <w:rsid w:val="00AB710D"/>
    <w:rsid w:val="00AB7783"/>
    <w:rsid w:val="00AB7819"/>
    <w:rsid w:val="00AB7EB5"/>
    <w:rsid w:val="00AC144D"/>
    <w:rsid w:val="00AC1A12"/>
    <w:rsid w:val="00AC34E9"/>
    <w:rsid w:val="00AC5D3E"/>
    <w:rsid w:val="00AC7C84"/>
    <w:rsid w:val="00AC7D86"/>
    <w:rsid w:val="00AD09D8"/>
    <w:rsid w:val="00AD0A6A"/>
    <w:rsid w:val="00AD11D1"/>
    <w:rsid w:val="00AD26C6"/>
    <w:rsid w:val="00AD2C4E"/>
    <w:rsid w:val="00AD3E45"/>
    <w:rsid w:val="00AD4266"/>
    <w:rsid w:val="00AD5D5C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E755E"/>
    <w:rsid w:val="00AF0E11"/>
    <w:rsid w:val="00AF16FA"/>
    <w:rsid w:val="00AF2401"/>
    <w:rsid w:val="00AF371F"/>
    <w:rsid w:val="00AF4126"/>
    <w:rsid w:val="00AF5674"/>
    <w:rsid w:val="00AF56AF"/>
    <w:rsid w:val="00AF5A01"/>
    <w:rsid w:val="00AF62D0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2126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093"/>
    <w:rsid w:val="00B44634"/>
    <w:rsid w:val="00B454B5"/>
    <w:rsid w:val="00B4676C"/>
    <w:rsid w:val="00B46B52"/>
    <w:rsid w:val="00B47364"/>
    <w:rsid w:val="00B51DD8"/>
    <w:rsid w:val="00B520A4"/>
    <w:rsid w:val="00B5210D"/>
    <w:rsid w:val="00B529A6"/>
    <w:rsid w:val="00B53446"/>
    <w:rsid w:val="00B53667"/>
    <w:rsid w:val="00B53C61"/>
    <w:rsid w:val="00B53E67"/>
    <w:rsid w:val="00B54932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77908"/>
    <w:rsid w:val="00B80635"/>
    <w:rsid w:val="00B80C1A"/>
    <w:rsid w:val="00B817E5"/>
    <w:rsid w:val="00B81B93"/>
    <w:rsid w:val="00B82D0B"/>
    <w:rsid w:val="00B840EE"/>
    <w:rsid w:val="00B869F1"/>
    <w:rsid w:val="00B86B26"/>
    <w:rsid w:val="00B875E8"/>
    <w:rsid w:val="00B9063F"/>
    <w:rsid w:val="00B914E9"/>
    <w:rsid w:val="00B91D8C"/>
    <w:rsid w:val="00B91E40"/>
    <w:rsid w:val="00B929EB"/>
    <w:rsid w:val="00B931F6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35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180"/>
    <w:rsid w:val="00BB74B8"/>
    <w:rsid w:val="00BB75CD"/>
    <w:rsid w:val="00BB791A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E769D"/>
    <w:rsid w:val="00BF08A6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3DC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5D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1AA0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8A5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0F28"/>
    <w:rsid w:val="00C81E6E"/>
    <w:rsid w:val="00C82D93"/>
    <w:rsid w:val="00C82F4C"/>
    <w:rsid w:val="00C8311D"/>
    <w:rsid w:val="00C8321E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2E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0CD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07E13"/>
    <w:rsid w:val="00D1134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1E85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3432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075B3"/>
    <w:rsid w:val="00E11CC5"/>
    <w:rsid w:val="00E125A2"/>
    <w:rsid w:val="00E13061"/>
    <w:rsid w:val="00E13C07"/>
    <w:rsid w:val="00E13F79"/>
    <w:rsid w:val="00E140EE"/>
    <w:rsid w:val="00E14438"/>
    <w:rsid w:val="00E14608"/>
    <w:rsid w:val="00E14FAB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5E0E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14C7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77B25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59C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6655"/>
    <w:rsid w:val="00EB7047"/>
    <w:rsid w:val="00EB760F"/>
    <w:rsid w:val="00EC0018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D79D9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E7707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6A8F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5EE2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1C15"/>
    <w:rsid w:val="00F528C0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0EAB"/>
    <w:rsid w:val="00F61A1B"/>
    <w:rsid w:val="00F625E2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CE3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4D4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19AC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A7635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782"/>
    <w:rsid w:val="00FB7BD7"/>
    <w:rsid w:val="00FB7BF1"/>
    <w:rsid w:val="00FC01DC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6462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E45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atkatabelijasna">
    <w:name w:val="Grid Table Light"/>
    <w:basedOn w:val="Standardowy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1310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stat.gov.pl/wskazniki-makroekonomiczn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701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45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dashboard/11" TargetMode="External"/><Relationship Id="rId36" Type="http://schemas.openxmlformats.org/officeDocument/2006/relationships/hyperlink" Target="https://stat.gov.pl/metainformacje/slownik-pojec/pojecia-stosowane-w-statystyce-publicznej/436,pojecie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s://stat.gov.pl/metainformacje/slownik-pojec/pojecia-stosowane-w-statystyce-publicznej/43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://stat.gov.pl/metainformacje/slownik-pojec/pojecia-stosowane-w-statystyce-publicznej/1170,pojecie.html" TargetMode="External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102E3B69-9183-4FCE-83BB-925655AD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budowlano-montażowa</vt:lpstr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budowlano-montażowa</dc:title>
  <dc:creator>Główny Urząd Statystyczny</dc:creator>
  <cp:keywords/>
  <cp:lastPrinted>2026-03-18T14:04:00Z</cp:lastPrinted>
  <dcterms:created xsi:type="dcterms:W3CDTF">2026-06-16T07:44:00Z</dcterms:created>
  <dcterms:modified xsi:type="dcterms:W3CDTF">2026-06-17T09:25:00Z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2026-99345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20 maja 2026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"Produkcja budowlano-montażowa w kwietniu 2026 r.", Data publikacji: 21.05.2026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2026-05-20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2026-05-20 09:14:49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