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71B8" w14:textId="7A353EB4" w:rsidR="00393761" w:rsidRPr="00432467" w:rsidRDefault="008F4612" w:rsidP="00F049AB">
      <w:pPr>
        <w:pStyle w:val="Tytuinfomacjisygnalnej"/>
      </w:pPr>
      <w:r w:rsidRPr="0043246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AA777A" wp14:editId="21B77C66">
                <wp:simplePos x="0" y="0"/>
                <wp:positionH relativeFrom="margin">
                  <wp:posOffset>-15240</wp:posOffset>
                </wp:positionH>
                <wp:positionV relativeFrom="paragraph">
                  <wp:posOffset>1061720</wp:posOffset>
                </wp:positionV>
                <wp:extent cx="2286000" cy="1381125"/>
                <wp:effectExtent l="0" t="0" r="0" b="9525"/>
                <wp:wrapSquare wrapText="bothSides"/>
                <wp:docPr id="6" name="Pole tekstowe 2" descr="16,9% przedsiębiorstw zlecało realizację funkcji biznesowych na zewnątrz na koniec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811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57D1" w14:textId="0BA2AEF7" w:rsidR="008617D9" w:rsidRPr="00953239" w:rsidRDefault="008617D9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5323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="006930F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</w:t>
                            </w:r>
                            <w:r w:rsidRPr="0095323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6930F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 w:rsidRPr="0095323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255B7EF" w14:textId="6D00361B" w:rsidR="008617D9" w:rsidRPr="007345DD" w:rsidRDefault="008617D9" w:rsidP="005E4190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7345DD">
                              <w:t>przedsiębiorstw zlecało realizację funkcji biznesowych na zewnątrz na koniec 202</w:t>
                            </w:r>
                            <w:r w:rsidR="006930FF">
                              <w:t>4</w:t>
                            </w:r>
                            <w:r w:rsidRPr="007345DD">
                              <w:t xml:space="preserve"> r.</w:t>
                            </w:r>
                          </w:p>
                          <w:p w14:paraId="7D7DF87A" w14:textId="77777777" w:rsidR="008617D9" w:rsidRPr="007D605C" w:rsidRDefault="008617D9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A777A" id="Pole tekstowe 2" o:spid="_x0000_s1026" alt="16,9% przedsiębiorstw zlecało realizację funkcji biznesowych na zewnątrz na koniec 2024 r.&#10;" style="position:absolute;margin-left:-1.2pt;margin-top:83.6pt;width:180pt;height:108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" fillcolor="#001d77" stroked="f">
                <v:stroke joinstyle="miter"/>
                <v:textbox>
                  <w:txbxContent>
                    <w:p w14:paraId="30A057D1" w14:textId="0BA2AEF7" w:rsidR="008617D9" w:rsidRPr="00953239" w:rsidRDefault="008617D9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53239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="006930FF">
                        <w:rPr>
                          <w:rStyle w:val="WartowskanikaZnak"/>
                          <w:sz w:val="72"/>
                          <w:szCs w:val="72"/>
                        </w:rPr>
                        <w:t>6</w:t>
                      </w:r>
                      <w:r w:rsidRPr="00953239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6930FF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 w:rsidRPr="0095323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1255B7EF" w14:textId="6D00361B" w:rsidR="008617D9" w:rsidRPr="007345DD" w:rsidRDefault="008617D9" w:rsidP="005E4190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7345DD">
                        <w:t>przedsiębiorstw zlecało realizację funkcji biznesowych na zewnątrz na koniec 202</w:t>
                      </w:r>
                      <w:r w:rsidR="006930FF">
                        <w:t>4</w:t>
                      </w:r>
                      <w:r w:rsidRPr="007345DD">
                        <w:t xml:space="preserve"> r.</w:t>
                      </w:r>
                    </w:p>
                    <w:p w14:paraId="7D7DF87A" w14:textId="77777777" w:rsidR="008617D9" w:rsidRPr="007D605C" w:rsidRDefault="008617D9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A416B" w:rsidRPr="00432467">
        <w:t>Łańcuchy wartości</w:t>
      </w:r>
      <w:r w:rsidR="00C9741A">
        <w:rPr>
          <w:rStyle w:val="Odwoanieprzypisudolnego"/>
        </w:rPr>
        <w:footnoteReference w:id="1"/>
      </w:r>
      <w:r w:rsidR="003A416B" w:rsidRPr="00432467">
        <w:t xml:space="preserve"> krajowych przedsiębiorstw</w:t>
      </w:r>
      <w:r w:rsidR="008C5644">
        <w:t xml:space="preserve"> w</w:t>
      </w:r>
      <w:r w:rsidR="002665DE">
        <w:t> </w:t>
      </w:r>
      <w:r w:rsidR="008C5644">
        <w:t>202</w:t>
      </w:r>
      <w:r w:rsidR="006930FF">
        <w:t>4</w:t>
      </w:r>
      <w:r w:rsidR="008C5644">
        <w:t xml:space="preserve"> r</w:t>
      </w:r>
      <w:r w:rsidR="002E7FFB">
        <w:t>.</w:t>
      </w:r>
    </w:p>
    <w:p w14:paraId="280F7317" w14:textId="027C9804" w:rsidR="006D7409" w:rsidRPr="00432467" w:rsidRDefault="001C578D" w:rsidP="006D7409">
      <w:pPr>
        <w:pStyle w:val="Lead"/>
      </w:pPr>
      <w:r>
        <w:t xml:space="preserve">Na koniec </w:t>
      </w:r>
      <w:r w:rsidRPr="00953239">
        <w:t>202</w:t>
      </w:r>
      <w:r w:rsidR="0091269A">
        <w:t>4</w:t>
      </w:r>
      <w:r w:rsidRPr="00953239">
        <w:t xml:space="preserve"> r. większość (</w:t>
      </w:r>
      <w:r w:rsidR="00B125C4" w:rsidRPr="00953239">
        <w:t>8</w:t>
      </w:r>
      <w:r w:rsidR="0091269A">
        <w:t>3,1</w:t>
      </w:r>
      <w:r w:rsidRPr="00953239">
        <w:t xml:space="preserve">%) badanych przedsiębiorstw </w:t>
      </w:r>
      <w:r w:rsidR="00A018CF" w:rsidRPr="00953239">
        <w:t>o liczbie pracując</w:t>
      </w:r>
      <w:r w:rsidR="007A7ED4" w:rsidRPr="00953239">
        <w:t>yc</w:t>
      </w:r>
      <w:r w:rsidR="00A018CF" w:rsidRPr="00953239">
        <w:t>h 10 i więcej</w:t>
      </w:r>
      <w:r w:rsidRPr="00953239">
        <w:t xml:space="preserve"> </w:t>
      </w:r>
      <w:r w:rsidR="00B52CBF" w:rsidRPr="00953239">
        <w:t xml:space="preserve">osób </w:t>
      </w:r>
      <w:r w:rsidRPr="00953239">
        <w:t>wykonywała</w:t>
      </w:r>
      <w:r w:rsidR="005D42C4" w:rsidRPr="00953239">
        <w:t xml:space="preserve"> funkcje biznesowe</w:t>
      </w:r>
      <w:r w:rsidR="004C56DE">
        <w:rPr>
          <w:rStyle w:val="Odwoanieprzypisudolnego"/>
        </w:rPr>
        <w:footnoteReference w:id="2"/>
      </w:r>
      <w:r w:rsidR="005D42C4" w:rsidRPr="00953239">
        <w:t xml:space="preserve"> ca</w:t>
      </w:r>
      <w:r w:rsidR="00B52CBF" w:rsidRPr="00953239">
        <w:t>ł</w:t>
      </w:r>
      <w:r w:rsidR="005D42C4" w:rsidRPr="00953239">
        <w:t>kowicie wewn</w:t>
      </w:r>
      <w:r w:rsidR="001B2294" w:rsidRPr="00953239">
        <w:t xml:space="preserve">ątrz </w:t>
      </w:r>
      <w:r w:rsidR="004D5046">
        <w:t xml:space="preserve">własnego </w:t>
      </w:r>
      <w:r w:rsidR="001B2294" w:rsidRPr="00953239">
        <w:t>przedsiębiorstwa</w:t>
      </w:r>
      <w:r w:rsidR="005D42C4" w:rsidRPr="00953239">
        <w:t xml:space="preserve">. </w:t>
      </w:r>
      <w:r w:rsidR="0026113F">
        <w:t>Na zewną</w:t>
      </w:r>
      <w:r w:rsidR="0025252D">
        <w:t>t</w:t>
      </w:r>
      <w:r w:rsidR="0026113F">
        <w:t>rz funkcje zlecało</w:t>
      </w:r>
      <w:r w:rsidR="005D42C4" w:rsidRPr="00953239">
        <w:t xml:space="preserve"> </w:t>
      </w:r>
      <w:r w:rsidR="00B125C4" w:rsidRPr="00953239">
        <w:t>1</w:t>
      </w:r>
      <w:r w:rsidR="0091269A">
        <w:t>6,9</w:t>
      </w:r>
      <w:r w:rsidR="005D42C4" w:rsidRPr="00953239">
        <w:t xml:space="preserve">% </w:t>
      </w:r>
      <w:r w:rsidR="00B52CBF" w:rsidRPr="00953239">
        <w:t xml:space="preserve">badanych </w:t>
      </w:r>
      <w:r w:rsidR="00AA6C77" w:rsidRPr="00953239">
        <w:t>podmiotów</w:t>
      </w:r>
      <w:r w:rsidR="00B52CBF" w:rsidRPr="00953239">
        <w:t xml:space="preserve">, z czego </w:t>
      </w:r>
      <w:r w:rsidR="00642775" w:rsidRPr="00953239">
        <w:t>8</w:t>
      </w:r>
      <w:r w:rsidR="00FF5EB5" w:rsidRPr="00953239">
        <w:t>7</w:t>
      </w:r>
      <w:r w:rsidR="00642775" w:rsidRPr="00953239">
        <w:t>,</w:t>
      </w:r>
      <w:r w:rsidR="0091269A">
        <w:t>1</w:t>
      </w:r>
      <w:r w:rsidR="006F63EA" w:rsidRPr="00953239">
        <w:t>%</w:t>
      </w:r>
      <w:r w:rsidR="00B52CBF" w:rsidRPr="00953239">
        <w:t xml:space="preserve"> </w:t>
      </w:r>
      <w:r w:rsidR="0026113F" w:rsidRPr="00953239">
        <w:t>powierzał</w:t>
      </w:r>
      <w:r w:rsidR="0026113F">
        <w:t>o</w:t>
      </w:r>
      <w:r w:rsidR="0026113F" w:rsidRPr="00953239">
        <w:t xml:space="preserve"> </w:t>
      </w:r>
      <w:r w:rsidR="00B52CBF" w:rsidRPr="00953239">
        <w:t xml:space="preserve">funkcje wyłącznie innym </w:t>
      </w:r>
      <w:r w:rsidR="001B2294" w:rsidRPr="00953239">
        <w:t>podmiotom</w:t>
      </w:r>
      <w:r w:rsidR="00B52CBF" w:rsidRPr="00953239">
        <w:t xml:space="preserve"> </w:t>
      </w:r>
      <w:r w:rsidR="00B52CBF">
        <w:t>krajowym</w:t>
      </w:r>
      <w:r w:rsidR="006D7409" w:rsidRPr="00432467">
        <w:t>.</w:t>
      </w:r>
      <w:r w:rsidR="00AA6C77">
        <w:t xml:space="preserve"> </w:t>
      </w:r>
      <w:r w:rsidR="003F4AE7">
        <w:t>Za g</w:t>
      </w:r>
      <w:r w:rsidR="00983DE2">
        <w:t>ranic</w:t>
      </w:r>
      <w:r w:rsidR="001B2294">
        <w:t>ę</w:t>
      </w:r>
      <w:r w:rsidR="00983DE2">
        <w:t xml:space="preserve"> funkcje biznesowe </w:t>
      </w:r>
      <w:r w:rsidR="001B2294">
        <w:t xml:space="preserve">zlecano </w:t>
      </w:r>
      <w:r w:rsidR="00983DE2">
        <w:t xml:space="preserve">głównie </w:t>
      </w:r>
      <w:r w:rsidR="001B2294">
        <w:t>do</w:t>
      </w:r>
      <w:r w:rsidR="006F63EA">
        <w:t xml:space="preserve"> kraj</w:t>
      </w:r>
      <w:r w:rsidR="001B2294">
        <w:t>ów</w:t>
      </w:r>
      <w:r w:rsidR="006F63EA">
        <w:t xml:space="preserve"> Unii Europejskiej.</w:t>
      </w:r>
      <w:r w:rsidR="00AA6C77">
        <w:t xml:space="preserve"> </w:t>
      </w:r>
    </w:p>
    <w:p w14:paraId="73BF0BA0" w14:textId="2E2EF12B" w:rsidR="00F15B38" w:rsidRPr="00432467" w:rsidRDefault="00F15B38" w:rsidP="00F15B38">
      <w:pPr>
        <w:pStyle w:val="Nagwek1"/>
        <w:rPr>
          <w:rFonts w:ascii="Fira Sans" w:hAnsi="Fira Sans"/>
          <w:b/>
          <w:szCs w:val="19"/>
        </w:rPr>
      </w:pPr>
      <w:bookmarkStart w:id="0" w:name="_Hlk194487712"/>
      <w:bookmarkStart w:id="1" w:name="_Hlk106914598"/>
      <w:r w:rsidRPr="00432467">
        <w:rPr>
          <w:rFonts w:ascii="Fira Sans" w:hAnsi="Fira Sans"/>
          <w:b/>
          <w:szCs w:val="19"/>
        </w:rPr>
        <w:t>Miejsce realizacji funkcji biznesowych</w:t>
      </w:r>
    </w:p>
    <w:p w14:paraId="032DE3E7" w14:textId="7EDACEA5" w:rsidR="00393C1B" w:rsidRDefault="00E16D52" w:rsidP="00F15B38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Według stanu n</w:t>
      </w:r>
      <w:r w:rsidR="00F15B38" w:rsidRPr="00432467">
        <w:rPr>
          <w:shd w:val="clear" w:color="auto" w:fill="FFFFFF"/>
        </w:rPr>
        <w:t>a koniec 202</w:t>
      </w:r>
      <w:r w:rsidR="0091269A">
        <w:rPr>
          <w:shd w:val="clear" w:color="auto" w:fill="FFFFFF"/>
        </w:rPr>
        <w:t>4</w:t>
      </w:r>
      <w:r w:rsidR="00F15B38" w:rsidRPr="00432467">
        <w:rPr>
          <w:shd w:val="clear" w:color="auto" w:fill="FFFFFF"/>
        </w:rPr>
        <w:t xml:space="preserve"> r.</w:t>
      </w:r>
      <w:r w:rsidR="007030F2">
        <w:rPr>
          <w:shd w:val="clear" w:color="auto" w:fill="FFFFFF"/>
        </w:rPr>
        <w:t xml:space="preserve"> </w:t>
      </w:r>
      <w:r w:rsidR="00BF3243">
        <w:rPr>
          <w:shd w:val="clear" w:color="auto" w:fill="FFFFFF"/>
        </w:rPr>
        <w:t>większość</w:t>
      </w:r>
      <w:r w:rsidR="007030F2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 xml:space="preserve">badanych </w:t>
      </w:r>
      <w:bookmarkEnd w:id="0"/>
      <w:r w:rsidR="00F15B38" w:rsidRPr="00953239">
        <w:rPr>
          <w:shd w:val="clear" w:color="auto" w:fill="FFFFFF"/>
        </w:rPr>
        <w:t xml:space="preserve">przedsiębiorstw </w:t>
      </w:r>
      <w:r w:rsidR="00142BC7" w:rsidRPr="00953239">
        <w:rPr>
          <w:shd w:val="clear" w:color="auto" w:fill="FFFFFF"/>
        </w:rPr>
        <w:t>(</w:t>
      </w:r>
      <w:r w:rsidR="00BF3243">
        <w:rPr>
          <w:shd w:val="clear" w:color="auto" w:fill="FFFFFF"/>
        </w:rPr>
        <w:t>50</w:t>
      </w:r>
      <w:r w:rsidR="00BF3243" w:rsidRPr="00953239">
        <w:rPr>
          <w:shd w:val="clear" w:color="auto" w:fill="FFFFFF"/>
        </w:rPr>
        <w:t> </w:t>
      </w:r>
      <w:r w:rsidR="00BF3243">
        <w:rPr>
          <w:shd w:val="clear" w:color="auto" w:fill="FFFFFF"/>
        </w:rPr>
        <w:t>714</w:t>
      </w:r>
      <w:r w:rsidR="00BF3243" w:rsidRPr="00953239">
        <w:rPr>
          <w:shd w:val="clear" w:color="auto" w:fill="FFFFFF"/>
        </w:rPr>
        <w:t xml:space="preserve"> </w:t>
      </w:r>
      <w:r w:rsidR="00142BC7" w:rsidRPr="00953239">
        <w:rPr>
          <w:shd w:val="clear" w:color="auto" w:fill="FFFFFF"/>
        </w:rPr>
        <w:t xml:space="preserve">jednostek prawnych) </w:t>
      </w:r>
      <w:r w:rsidR="00F15B38" w:rsidRPr="00953239">
        <w:rPr>
          <w:shd w:val="clear" w:color="auto" w:fill="FFFFFF"/>
        </w:rPr>
        <w:t>o</w:t>
      </w:r>
      <w:r w:rsidR="00596254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>liczbie pracujących 10</w:t>
      </w:r>
      <w:r w:rsidR="00FC7C06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>i</w:t>
      </w:r>
      <w:r w:rsidR="00FC7C06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 xml:space="preserve">więcej osób </w:t>
      </w:r>
      <w:r w:rsidR="00495CB7" w:rsidRPr="00953239">
        <w:rPr>
          <w:shd w:val="clear" w:color="auto" w:fill="FFFFFF"/>
        </w:rPr>
        <w:t>wykonywał</w:t>
      </w:r>
      <w:r w:rsidR="00495CB7">
        <w:rPr>
          <w:shd w:val="clear" w:color="auto" w:fill="FFFFFF"/>
        </w:rPr>
        <w:t>a</w:t>
      </w:r>
      <w:r w:rsidR="00495CB7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 xml:space="preserve">funkcje biznesowe </w:t>
      </w:r>
      <w:r w:rsidR="00142BC7" w:rsidRPr="00953239">
        <w:rPr>
          <w:shd w:val="clear" w:color="auto" w:fill="FFFFFF"/>
        </w:rPr>
        <w:t>całkowicie</w:t>
      </w:r>
      <w:r w:rsidR="00F15B38" w:rsidRPr="00953239">
        <w:rPr>
          <w:shd w:val="clear" w:color="auto" w:fill="FFFFFF"/>
        </w:rPr>
        <w:t xml:space="preserve"> </w:t>
      </w:r>
      <w:r w:rsidR="00E47F15" w:rsidRPr="00953239">
        <w:rPr>
          <w:shd w:val="clear" w:color="auto" w:fill="FFFFFF"/>
        </w:rPr>
        <w:t>wewnętrznie</w:t>
      </w:r>
      <w:r w:rsidR="002E7FFB">
        <w:rPr>
          <w:shd w:val="clear" w:color="auto" w:fill="FFFFFF"/>
        </w:rPr>
        <w:t>,</w:t>
      </w:r>
      <w:r w:rsidR="00F15B38" w:rsidRPr="00953239">
        <w:rPr>
          <w:shd w:val="clear" w:color="auto" w:fill="FFFFFF"/>
        </w:rPr>
        <w:t xml:space="preserve"> a </w:t>
      </w:r>
      <w:r w:rsidR="00BF3243">
        <w:rPr>
          <w:shd w:val="clear" w:color="auto" w:fill="FFFFFF"/>
        </w:rPr>
        <w:t>16,9%</w:t>
      </w:r>
      <w:r w:rsidR="00F15B38" w:rsidRPr="00953239">
        <w:rPr>
          <w:shd w:val="clear" w:color="auto" w:fill="FFFFFF"/>
        </w:rPr>
        <w:t xml:space="preserve"> </w:t>
      </w:r>
      <w:r w:rsidR="0063062A" w:rsidRPr="00953239">
        <w:rPr>
          <w:shd w:val="clear" w:color="auto" w:fill="FFFFFF"/>
        </w:rPr>
        <w:t>(1</w:t>
      </w:r>
      <w:r w:rsidR="00FF3CA6">
        <w:rPr>
          <w:shd w:val="clear" w:color="auto" w:fill="FFFFFF"/>
        </w:rPr>
        <w:t>0</w:t>
      </w:r>
      <w:r w:rsidR="0063062A" w:rsidRPr="00953239">
        <w:rPr>
          <w:shd w:val="clear" w:color="auto" w:fill="FFFFFF"/>
        </w:rPr>
        <w:t> </w:t>
      </w:r>
      <w:r w:rsidR="00FF3CA6">
        <w:rPr>
          <w:shd w:val="clear" w:color="auto" w:fill="FFFFFF"/>
        </w:rPr>
        <w:t>286</w:t>
      </w:r>
      <w:r w:rsidR="0063062A" w:rsidRPr="00953239">
        <w:rPr>
          <w:shd w:val="clear" w:color="auto" w:fill="FFFFFF"/>
        </w:rPr>
        <w:t xml:space="preserve">) </w:t>
      </w:r>
      <w:r w:rsidR="003E5C85" w:rsidRPr="00953239">
        <w:rPr>
          <w:shd w:val="clear" w:color="auto" w:fill="FFFFFF"/>
        </w:rPr>
        <w:t>zlecał</w:t>
      </w:r>
      <w:r w:rsidR="003E5C85">
        <w:rPr>
          <w:shd w:val="clear" w:color="auto" w:fill="FFFFFF"/>
        </w:rPr>
        <w:t>o</w:t>
      </w:r>
      <w:r w:rsidR="003E5C85" w:rsidRPr="00953239">
        <w:rPr>
          <w:shd w:val="clear" w:color="auto" w:fill="FFFFFF"/>
        </w:rPr>
        <w:t xml:space="preserve"> </w:t>
      </w:r>
      <w:r w:rsidR="00F15B38" w:rsidRPr="00953239">
        <w:rPr>
          <w:shd w:val="clear" w:color="auto" w:fill="FFFFFF"/>
        </w:rPr>
        <w:t xml:space="preserve">funkcje do wykonania całkowicie lub częściowo na zewnątrz. </w:t>
      </w:r>
      <w:r w:rsidR="00B8396C" w:rsidRPr="00953239">
        <w:rPr>
          <w:shd w:val="clear" w:color="auto" w:fill="FFFFFF"/>
        </w:rPr>
        <w:t>W</w:t>
      </w:r>
      <w:r w:rsidR="00596254">
        <w:rPr>
          <w:shd w:val="clear" w:color="auto" w:fill="FFFFFF"/>
        </w:rPr>
        <w:t xml:space="preserve"> </w:t>
      </w:r>
      <w:r w:rsidR="00B8396C" w:rsidRPr="00953239">
        <w:rPr>
          <w:shd w:val="clear" w:color="auto" w:fill="FFFFFF"/>
        </w:rPr>
        <w:t xml:space="preserve">porównaniu z </w:t>
      </w:r>
      <w:r w:rsidR="002E7FFB">
        <w:rPr>
          <w:shd w:val="clear" w:color="auto" w:fill="FFFFFF"/>
        </w:rPr>
        <w:t>202</w:t>
      </w:r>
      <w:r w:rsidR="00FF3CA6">
        <w:rPr>
          <w:shd w:val="clear" w:color="auto" w:fill="FFFFFF"/>
        </w:rPr>
        <w:t>3</w:t>
      </w:r>
      <w:r w:rsidR="002E7FFB">
        <w:rPr>
          <w:shd w:val="clear" w:color="auto" w:fill="FFFFFF"/>
        </w:rPr>
        <w:t xml:space="preserve"> r.</w:t>
      </w:r>
      <w:r w:rsidR="00B8396C" w:rsidRPr="00953239">
        <w:rPr>
          <w:shd w:val="clear" w:color="auto" w:fill="FFFFFF"/>
        </w:rPr>
        <w:t xml:space="preserve"> struktura ta uległa </w:t>
      </w:r>
      <w:r w:rsidR="00DD7EDE">
        <w:rPr>
          <w:shd w:val="clear" w:color="auto" w:fill="FFFFFF"/>
        </w:rPr>
        <w:t>nie</w:t>
      </w:r>
      <w:r w:rsidR="00642775">
        <w:rPr>
          <w:shd w:val="clear" w:color="auto" w:fill="FFFFFF"/>
        </w:rPr>
        <w:t>znacz</w:t>
      </w:r>
      <w:r w:rsidR="00DD7EDE">
        <w:rPr>
          <w:shd w:val="clear" w:color="auto" w:fill="FFFFFF"/>
        </w:rPr>
        <w:t>n</w:t>
      </w:r>
      <w:r w:rsidR="00642775">
        <w:rPr>
          <w:shd w:val="clear" w:color="auto" w:fill="FFFFFF"/>
        </w:rPr>
        <w:t>ej</w:t>
      </w:r>
      <w:r w:rsidR="00B8396C">
        <w:rPr>
          <w:shd w:val="clear" w:color="auto" w:fill="FFFFFF"/>
        </w:rPr>
        <w:t xml:space="preserve"> zmianie – </w:t>
      </w:r>
      <w:r w:rsidR="00EF723E">
        <w:rPr>
          <w:shd w:val="clear" w:color="auto" w:fill="FFFFFF"/>
        </w:rPr>
        <w:t xml:space="preserve">odsetek przedsiębiorstw zlecających działania innym </w:t>
      </w:r>
      <w:r w:rsidR="00E47F15">
        <w:rPr>
          <w:shd w:val="clear" w:color="auto" w:fill="FFFFFF"/>
        </w:rPr>
        <w:t xml:space="preserve">jednostkom </w:t>
      </w:r>
      <w:r w:rsidR="00642775">
        <w:rPr>
          <w:shd w:val="clear" w:color="auto" w:fill="FFFFFF"/>
        </w:rPr>
        <w:t>zmniejszył się</w:t>
      </w:r>
      <w:r w:rsidR="00EF723E">
        <w:rPr>
          <w:shd w:val="clear" w:color="auto" w:fill="FFFFFF"/>
        </w:rPr>
        <w:t xml:space="preserve"> o </w:t>
      </w:r>
      <w:r w:rsidR="00FF3CA6">
        <w:rPr>
          <w:shd w:val="clear" w:color="auto" w:fill="FFFFFF"/>
        </w:rPr>
        <w:t>1,9</w:t>
      </w:r>
      <w:r w:rsidR="00EF723E">
        <w:rPr>
          <w:shd w:val="clear" w:color="auto" w:fill="FFFFFF"/>
        </w:rPr>
        <w:t xml:space="preserve"> p.proc.</w:t>
      </w:r>
      <w:r w:rsidR="00B8396C">
        <w:rPr>
          <w:shd w:val="clear" w:color="auto" w:fill="FFFFFF"/>
        </w:rPr>
        <w:t xml:space="preserve"> </w:t>
      </w:r>
    </w:p>
    <w:p w14:paraId="128CC241" w14:textId="17FDEEA1" w:rsidR="00393C1B" w:rsidRPr="00953239" w:rsidRDefault="008211D5" w:rsidP="00F17DD2">
      <w:pPr>
        <w:pStyle w:val="Tytutablicy"/>
        <w:tabs>
          <w:tab w:val="left" w:pos="851"/>
        </w:tabs>
        <w:ind w:left="851" w:hanging="851"/>
        <w:outlineLvl w:val="9"/>
        <w:rPr>
          <w:color w:val="auto"/>
        </w:rPr>
      </w:pPr>
      <w:r>
        <w:rPr>
          <w:b w:val="0"/>
          <w:noProof/>
          <w:spacing w:val="-2"/>
        </w:rPr>
        <w:drawing>
          <wp:anchor distT="0" distB="0" distL="114300" distR="114300" simplePos="0" relativeHeight="251835392" behindDoc="0" locked="1" layoutInCell="1" allowOverlap="1" wp14:anchorId="4BDA2730" wp14:editId="4ADA8D36">
            <wp:simplePos x="0" y="0"/>
            <wp:positionH relativeFrom="margin">
              <wp:align>left</wp:align>
            </wp:positionH>
            <wp:positionV relativeFrom="paragraph">
              <wp:posOffset>508635</wp:posOffset>
            </wp:positionV>
            <wp:extent cx="5215255" cy="2515870"/>
            <wp:effectExtent l="0" t="0" r="4445" b="0"/>
            <wp:wrapTopAndBottom/>
            <wp:docPr id="44" name="Obraz 44" descr="Wykres 1.Struktura badanych przedsiębiorstw według klas wielkości i miejsca realizacji funkcji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89" cy="251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C1B" w:rsidRPr="00953239">
        <w:rPr>
          <w:color w:val="auto"/>
        </w:rPr>
        <w:t>Wykres 1.</w:t>
      </w:r>
      <w:r w:rsidR="00393C1B" w:rsidRPr="00953239">
        <w:rPr>
          <w:color w:val="auto"/>
        </w:rPr>
        <w:tab/>
        <w:t>Struktura badanych przedsiębiorstw według klas wielkości i miejsca realizacji funkcji w 202</w:t>
      </w:r>
      <w:r w:rsidR="006930FF">
        <w:rPr>
          <w:color w:val="auto"/>
        </w:rPr>
        <w:t>4</w:t>
      </w:r>
      <w:r w:rsidR="00393C1B" w:rsidRPr="00953239">
        <w:rPr>
          <w:color w:val="auto"/>
        </w:rPr>
        <w:t xml:space="preserve"> r.</w:t>
      </w:r>
    </w:p>
    <w:p w14:paraId="3D04E6F9" w14:textId="798A66CD" w:rsidR="00393C1B" w:rsidRDefault="00393C1B" w:rsidP="00DD55D2">
      <w:pPr>
        <w:spacing w:before="240" w:line="288" w:lineRule="auto"/>
        <w:rPr>
          <w:shd w:val="clear" w:color="auto" w:fill="FFFFFF"/>
        </w:rPr>
      </w:pPr>
      <w:r w:rsidRPr="0043246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1" layoutInCell="1" allowOverlap="1" wp14:anchorId="244B2E7B" wp14:editId="2F8F1890">
                <wp:simplePos x="0" y="0"/>
                <wp:positionH relativeFrom="column">
                  <wp:posOffset>5313680</wp:posOffset>
                </wp:positionH>
                <wp:positionV relativeFrom="paragraph">
                  <wp:posOffset>172720</wp:posOffset>
                </wp:positionV>
                <wp:extent cx="1724400" cy="1591200"/>
                <wp:effectExtent l="0" t="0" r="0" b="0"/>
                <wp:wrapTight wrapText="bothSides">
                  <wp:wrapPolygon edited="0">
                    <wp:start x="716" y="0"/>
                    <wp:lineTo x="716" y="21212"/>
                    <wp:lineTo x="20765" y="21212"/>
                    <wp:lineTo x="20765" y="0"/>
                    <wp:lineTo x="716" y="0"/>
                  </wp:wrapPolygon>
                </wp:wrapTight>
                <wp:docPr id="2" name="Pole tekstowe 2" descr="Najczęściej funkcje na zewnątrz zlecały przedsiębiorstwa duże – blisko jedna czwarta tych podmiotów korzystała z usług zewnętrznych w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59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355B" w14:textId="699C1C70" w:rsidR="008617D9" w:rsidRPr="00C91E3D" w:rsidRDefault="008617D9" w:rsidP="0055350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Najc</w:t>
                            </w:r>
                            <w:r w:rsidRPr="00C91E3D">
                              <w:t xml:space="preserve">zęściej funkcje na zewnątrz zlecały przedsiębiorstwa </w:t>
                            </w:r>
                            <w:r>
                              <w:t xml:space="preserve">duże – </w:t>
                            </w:r>
                            <w:r w:rsidR="00495CB7">
                              <w:t xml:space="preserve">blisko </w:t>
                            </w:r>
                            <w:r>
                              <w:t>jedna czwarta tych podmiotów korzystała z usług zewnętrznych w 202</w:t>
                            </w:r>
                            <w:r w:rsidR="006C2F6D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B2E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Najczęściej funkcje na zewnątrz zlecały przedsiębiorstwa duże – blisko jedna czwarta tych podmiotów korzystała z usług zewnętrznych w 2024 r." style="position:absolute;margin-left:418.4pt;margin-top:13.6pt;width:135.8pt;height:125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" filled="f" stroked="f">
                <v:textbox>
                  <w:txbxContent>
                    <w:p w14:paraId="2BA9355B" w14:textId="699C1C70" w:rsidR="008617D9" w:rsidRPr="00C91E3D" w:rsidRDefault="008617D9" w:rsidP="0055350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Najc</w:t>
                      </w:r>
                      <w:r w:rsidRPr="00C91E3D">
                        <w:t xml:space="preserve">zęściej funkcje na zewnątrz zlecały przedsiębiorstwa </w:t>
                      </w:r>
                      <w:r>
                        <w:t xml:space="preserve">duże – </w:t>
                      </w:r>
                      <w:r w:rsidR="00495CB7">
                        <w:t xml:space="preserve">blisko </w:t>
                      </w:r>
                      <w:r>
                        <w:t>jedna czwarta tych podmiotów korzystała z usług zewnętrznych w 202</w:t>
                      </w:r>
                      <w:r w:rsidR="006C2F6D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EF723E">
        <w:rPr>
          <w:shd w:val="clear" w:color="auto" w:fill="FFFFFF"/>
        </w:rPr>
        <w:t>W 202</w:t>
      </w:r>
      <w:r w:rsidR="00FF3CA6">
        <w:rPr>
          <w:shd w:val="clear" w:color="auto" w:fill="FFFFFF"/>
        </w:rPr>
        <w:t>4</w:t>
      </w:r>
      <w:r w:rsidR="00EF723E">
        <w:rPr>
          <w:shd w:val="clear" w:color="auto" w:fill="FFFFFF"/>
        </w:rPr>
        <w:t xml:space="preserve"> r</w:t>
      </w:r>
      <w:r w:rsidR="002734A4">
        <w:rPr>
          <w:shd w:val="clear" w:color="auto" w:fill="FFFFFF"/>
        </w:rPr>
        <w:t>.</w:t>
      </w:r>
      <w:r w:rsidR="00EF723E">
        <w:rPr>
          <w:shd w:val="clear" w:color="auto" w:fill="FFFFFF"/>
        </w:rPr>
        <w:t xml:space="preserve"> </w:t>
      </w:r>
      <w:r w:rsidR="00CE618D">
        <w:rPr>
          <w:shd w:val="clear" w:color="auto" w:fill="FFFFFF"/>
        </w:rPr>
        <w:t xml:space="preserve">funkcje </w:t>
      </w:r>
      <w:r w:rsidR="00CE618D" w:rsidRPr="00C7520E">
        <w:rPr>
          <w:shd w:val="clear" w:color="auto" w:fill="FFFFFF"/>
        </w:rPr>
        <w:t>na zewnątrz</w:t>
      </w:r>
      <w:r w:rsidR="00CE618D">
        <w:rPr>
          <w:shd w:val="clear" w:color="auto" w:fill="FFFFFF"/>
        </w:rPr>
        <w:t xml:space="preserve"> </w:t>
      </w:r>
      <w:r w:rsidR="00F4318C">
        <w:rPr>
          <w:shd w:val="clear" w:color="auto" w:fill="FFFFFF"/>
        </w:rPr>
        <w:t xml:space="preserve">częściej </w:t>
      </w:r>
      <w:r w:rsidR="00E16D52">
        <w:rPr>
          <w:shd w:val="clear" w:color="auto" w:fill="FFFFFF"/>
        </w:rPr>
        <w:t xml:space="preserve">realizowały </w:t>
      </w:r>
      <w:r w:rsidR="00CE618D">
        <w:rPr>
          <w:shd w:val="clear" w:color="auto" w:fill="FFFFFF"/>
        </w:rPr>
        <w:t xml:space="preserve">przedsiębiorstwa </w:t>
      </w:r>
      <w:r w:rsidR="00274CDF">
        <w:rPr>
          <w:shd w:val="clear" w:color="auto" w:fill="FFFFFF"/>
        </w:rPr>
        <w:t>duże</w:t>
      </w:r>
      <w:r w:rsidR="001335AD">
        <w:rPr>
          <w:shd w:val="clear" w:color="auto" w:fill="FFFFFF"/>
        </w:rPr>
        <w:t xml:space="preserve"> </w:t>
      </w:r>
      <w:r w:rsidR="003E05BE">
        <w:rPr>
          <w:shd w:val="clear" w:color="auto" w:fill="FFFFFF"/>
        </w:rPr>
        <w:t>(</w:t>
      </w:r>
      <w:bookmarkStart w:id="2" w:name="_Hlk138419735"/>
      <w:r w:rsidR="00CE618D">
        <w:rPr>
          <w:shd w:val="clear" w:color="auto" w:fill="FFFFFF"/>
        </w:rPr>
        <w:t xml:space="preserve">o liczbie pracujących </w:t>
      </w:r>
      <w:r w:rsidR="00274CDF">
        <w:rPr>
          <w:shd w:val="clear" w:color="auto" w:fill="FFFFFF"/>
        </w:rPr>
        <w:t xml:space="preserve">250 </w:t>
      </w:r>
      <w:r w:rsidR="00274CDF" w:rsidRPr="00953239">
        <w:rPr>
          <w:shd w:val="clear" w:color="auto" w:fill="FFFFFF"/>
        </w:rPr>
        <w:t>i więcej</w:t>
      </w:r>
      <w:r w:rsidR="00CE618D" w:rsidRPr="00953239">
        <w:rPr>
          <w:shd w:val="clear" w:color="auto" w:fill="FFFFFF"/>
        </w:rPr>
        <w:t xml:space="preserve"> osób</w:t>
      </w:r>
      <w:bookmarkEnd w:id="2"/>
      <w:r w:rsidR="00CE618D" w:rsidRPr="00953239">
        <w:rPr>
          <w:shd w:val="clear" w:color="auto" w:fill="FFFFFF"/>
        </w:rPr>
        <w:t>)</w:t>
      </w:r>
      <w:r w:rsidR="00613A18" w:rsidRPr="00953239">
        <w:rPr>
          <w:shd w:val="clear" w:color="auto" w:fill="FFFFFF"/>
        </w:rPr>
        <w:t xml:space="preserve"> – </w:t>
      </w:r>
      <w:r w:rsidR="00274CDF" w:rsidRPr="00953239">
        <w:rPr>
          <w:shd w:val="clear" w:color="auto" w:fill="FFFFFF"/>
        </w:rPr>
        <w:t>2</w:t>
      </w:r>
      <w:r w:rsidR="00FF3CA6">
        <w:rPr>
          <w:shd w:val="clear" w:color="auto" w:fill="FFFFFF"/>
        </w:rPr>
        <w:t>3,2</w:t>
      </w:r>
      <w:r w:rsidR="00613A18" w:rsidRPr="00953239">
        <w:rPr>
          <w:shd w:val="clear" w:color="auto" w:fill="FFFFFF"/>
        </w:rPr>
        <w:t xml:space="preserve">% podmiotów </w:t>
      </w:r>
      <w:r w:rsidR="00D42633" w:rsidRPr="00953239">
        <w:rPr>
          <w:shd w:val="clear" w:color="auto" w:fill="FFFFFF"/>
        </w:rPr>
        <w:t>należących do tej</w:t>
      </w:r>
      <w:r w:rsidR="00613A18" w:rsidRPr="00953239">
        <w:rPr>
          <w:shd w:val="clear" w:color="auto" w:fill="FFFFFF"/>
        </w:rPr>
        <w:t xml:space="preserve"> klasy wielkości, a rzadziej przedsiębiorstwa </w:t>
      </w:r>
      <w:r w:rsidR="001335AD" w:rsidRPr="00953239">
        <w:rPr>
          <w:shd w:val="clear" w:color="auto" w:fill="FFFFFF"/>
        </w:rPr>
        <w:t xml:space="preserve">średnie </w:t>
      </w:r>
      <w:r w:rsidR="00613A18" w:rsidRPr="00953239">
        <w:rPr>
          <w:shd w:val="clear" w:color="auto" w:fill="FFFFFF"/>
        </w:rPr>
        <w:t xml:space="preserve">(o liczbie pracujących </w:t>
      </w:r>
      <w:r w:rsidR="001335AD" w:rsidRPr="00953239">
        <w:rPr>
          <w:shd w:val="clear" w:color="auto" w:fill="FFFFFF"/>
        </w:rPr>
        <w:t>50</w:t>
      </w:r>
      <w:r w:rsidR="00613A18" w:rsidRPr="00953239">
        <w:rPr>
          <w:shd w:val="clear" w:color="auto" w:fill="FFFFFF"/>
        </w:rPr>
        <w:t>–</w:t>
      </w:r>
      <w:r w:rsidR="001335AD" w:rsidRPr="00953239">
        <w:rPr>
          <w:shd w:val="clear" w:color="auto" w:fill="FFFFFF"/>
        </w:rPr>
        <w:t>2</w:t>
      </w:r>
      <w:r w:rsidR="00613A18" w:rsidRPr="00953239">
        <w:rPr>
          <w:shd w:val="clear" w:color="auto" w:fill="FFFFFF"/>
        </w:rPr>
        <w:t xml:space="preserve">49 osób) – </w:t>
      </w:r>
      <w:r w:rsidR="00FF3CA6">
        <w:rPr>
          <w:shd w:val="clear" w:color="auto" w:fill="FFFFFF"/>
        </w:rPr>
        <w:t>18,9</w:t>
      </w:r>
      <w:r w:rsidR="00613A18" w:rsidRPr="00953239">
        <w:rPr>
          <w:shd w:val="clear" w:color="auto" w:fill="FFFFFF"/>
        </w:rPr>
        <w:t>%</w:t>
      </w:r>
      <w:r w:rsidR="001335AD" w:rsidRPr="00953239">
        <w:rPr>
          <w:shd w:val="clear" w:color="auto" w:fill="FFFFFF"/>
        </w:rPr>
        <w:t xml:space="preserve"> i </w:t>
      </w:r>
      <w:r w:rsidR="00274CDF" w:rsidRPr="00953239">
        <w:rPr>
          <w:shd w:val="clear" w:color="auto" w:fill="FFFFFF"/>
        </w:rPr>
        <w:t>małe</w:t>
      </w:r>
      <w:r w:rsidR="001335AD" w:rsidRPr="00953239">
        <w:rPr>
          <w:shd w:val="clear" w:color="auto" w:fill="FFFFFF"/>
        </w:rPr>
        <w:t xml:space="preserve"> (o liczbie pracujących </w:t>
      </w:r>
      <w:r w:rsidR="00274CDF" w:rsidRPr="00953239">
        <w:rPr>
          <w:shd w:val="clear" w:color="auto" w:fill="FFFFFF"/>
        </w:rPr>
        <w:t>10</w:t>
      </w:r>
      <w:r w:rsidR="00907D2D">
        <w:rPr>
          <w:shd w:val="clear" w:color="auto" w:fill="FFFFFF"/>
        </w:rPr>
        <w:t>–</w:t>
      </w:r>
      <w:r w:rsidR="00274CDF" w:rsidRPr="00953239">
        <w:rPr>
          <w:shd w:val="clear" w:color="auto" w:fill="FFFFFF"/>
        </w:rPr>
        <w:t>49</w:t>
      </w:r>
      <w:r w:rsidR="002E7FFB">
        <w:rPr>
          <w:shd w:val="clear" w:color="auto" w:fill="FFFFFF"/>
        </w:rPr>
        <w:t xml:space="preserve"> osób</w:t>
      </w:r>
      <w:r w:rsidR="001335AD" w:rsidRPr="00953239">
        <w:rPr>
          <w:shd w:val="clear" w:color="auto" w:fill="FFFFFF"/>
        </w:rPr>
        <w:t xml:space="preserve">) – </w:t>
      </w:r>
      <w:r w:rsidR="00274CDF" w:rsidRPr="00953239">
        <w:rPr>
          <w:shd w:val="clear" w:color="auto" w:fill="FFFFFF"/>
        </w:rPr>
        <w:t>1</w:t>
      </w:r>
      <w:r w:rsidR="00FF3CA6">
        <w:rPr>
          <w:shd w:val="clear" w:color="auto" w:fill="FFFFFF"/>
        </w:rPr>
        <w:t>5,8</w:t>
      </w:r>
      <w:r w:rsidR="001335AD" w:rsidRPr="00953239">
        <w:rPr>
          <w:shd w:val="clear" w:color="auto" w:fill="FFFFFF"/>
        </w:rPr>
        <w:t>%.</w:t>
      </w:r>
      <w:r w:rsidR="002C3CF2" w:rsidRPr="00953239">
        <w:rPr>
          <w:shd w:val="clear" w:color="auto" w:fill="FFFFFF"/>
        </w:rPr>
        <w:t xml:space="preserve"> W </w:t>
      </w:r>
      <w:r w:rsidR="002E7FFB">
        <w:rPr>
          <w:shd w:val="clear" w:color="auto" w:fill="FFFFFF"/>
        </w:rPr>
        <w:t>202</w:t>
      </w:r>
      <w:r w:rsidR="00FF3CA6">
        <w:rPr>
          <w:shd w:val="clear" w:color="auto" w:fill="FFFFFF"/>
        </w:rPr>
        <w:t>3</w:t>
      </w:r>
      <w:r w:rsidR="002E7FFB">
        <w:rPr>
          <w:shd w:val="clear" w:color="auto" w:fill="FFFFFF"/>
        </w:rPr>
        <w:t xml:space="preserve"> r.</w:t>
      </w:r>
      <w:r w:rsidR="002C3CF2" w:rsidRPr="00953239">
        <w:rPr>
          <w:shd w:val="clear" w:color="auto" w:fill="FFFFFF"/>
        </w:rPr>
        <w:t xml:space="preserve"> udziały te wyn</w:t>
      </w:r>
      <w:r w:rsidR="00D111EC" w:rsidRPr="00953239">
        <w:rPr>
          <w:shd w:val="clear" w:color="auto" w:fill="FFFFFF"/>
        </w:rPr>
        <w:t>osiły</w:t>
      </w:r>
      <w:r w:rsidR="002C3CF2" w:rsidRPr="00953239">
        <w:rPr>
          <w:shd w:val="clear" w:color="auto" w:fill="FFFFFF"/>
        </w:rPr>
        <w:t xml:space="preserve"> odpowiednio</w:t>
      </w:r>
      <w:r w:rsidR="002E7FFB">
        <w:rPr>
          <w:shd w:val="clear" w:color="auto" w:fill="FFFFFF"/>
        </w:rPr>
        <w:t>:</w:t>
      </w:r>
      <w:r w:rsidR="002C3CF2" w:rsidRPr="00953239">
        <w:rPr>
          <w:shd w:val="clear" w:color="auto" w:fill="FFFFFF"/>
        </w:rPr>
        <w:t xml:space="preserve"> </w:t>
      </w:r>
      <w:r w:rsidR="00304AE7" w:rsidRPr="00953239">
        <w:rPr>
          <w:shd w:val="clear" w:color="auto" w:fill="FFFFFF"/>
        </w:rPr>
        <w:t>2</w:t>
      </w:r>
      <w:r w:rsidR="00FF3CA6">
        <w:rPr>
          <w:shd w:val="clear" w:color="auto" w:fill="FFFFFF"/>
        </w:rPr>
        <w:t>5,3</w:t>
      </w:r>
      <w:r w:rsidR="002C3CF2" w:rsidRPr="00953239">
        <w:rPr>
          <w:shd w:val="clear" w:color="auto" w:fill="FFFFFF"/>
        </w:rPr>
        <w:t xml:space="preserve">%, </w:t>
      </w:r>
      <w:r w:rsidR="00304AE7" w:rsidRPr="00953239">
        <w:rPr>
          <w:shd w:val="clear" w:color="auto" w:fill="FFFFFF"/>
        </w:rPr>
        <w:t>2</w:t>
      </w:r>
      <w:r w:rsidR="00FF3CA6">
        <w:rPr>
          <w:shd w:val="clear" w:color="auto" w:fill="FFFFFF"/>
        </w:rPr>
        <w:t>1,1</w:t>
      </w:r>
      <w:r w:rsidR="002C3CF2" w:rsidRPr="00953239">
        <w:rPr>
          <w:shd w:val="clear" w:color="auto" w:fill="FFFFFF"/>
        </w:rPr>
        <w:t>%</w:t>
      </w:r>
      <w:r w:rsidR="00BF428A">
        <w:rPr>
          <w:shd w:val="clear" w:color="auto" w:fill="FFFFFF"/>
        </w:rPr>
        <w:t>,</w:t>
      </w:r>
      <w:r w:rsidR="002C3CF2" w:rsidRPr="00953239">
        <w:rPr>
          <w:shd w:val="clear" w:color="auto" w:fill="FFFFFF"/>
        </w:rPr>
        <w:t xml:space="preserve"> </w:t>
      </w:r>
      <w:r w:rsidR="00304AE7" w:rsidRPr="00953239">
        <w:rPr>
          <w:shd w:val="clear" w:color="auto" w:fill="FFFFFF"/>
        </w:rPr>
        <w:t>1</w:t>
      </w:r>
      <w:r w:rsidR="00FF3CA6">
        <w:rPr>
          <w:shd w:val="clear" w:color="auto" w:fill="FFFFFF"/>
        </w:rPr>
        <w:t>7,7</w:t>
      </w:r>
      <w:r w:rsidR="002C3CF2" w:rsidRPr="00953239">
        <w:rPr>
          <w:shd w:val="clear" w:color="auto" w:fill="FFFFFF"/>
        </w:rPr>
        <w:t>%.</w:t>
      </w:r>
    </w:p>
    <w:p w14:paraId="001DA126" w14:textId="41CEF0E5" w:rsidR="00CE618D" w:rsidRPr="00AC1337" w:rsidRDefault="00A10762" w:rsidP="00F15B38">
      <w:pPr>
        <w:spacing w:line="288" w:lineRule="auto"/>
        <w:rPr>
          <w:shd w:val="clear" w:color="auto" w:fill="FFFFFF"/>
        </w:rPr>
      </w:pPr>
      <w:r w:rsidRPr="00212048">
        <w:rPr>
          <w:shd w:val="clear" w:color="auto" w:fill="FFFFFF"/>
        </w:rPr>
        <w:lastRenderedPageBreak/>
        <w:t>Przedsiębiorstwa b</w:t>
      </w:r>
      <w:r w:rsidR="006B442B" w:rsidRPr="00212048">
        <w:rPr>
          <w:shd w:val="clear" w:color="auto" w:fill="FFFFFF"/>
        </w:rPr>
        <w:t>ę</w:t>
      </w:r>
      <w:r w:rsidRPr="00212048">
        <w:rPr>
          <w:shd w:val="clear" w:color="auto" w:fill="FFFFFF"/>
        </w:rPr>
        <w:t>dące własnością kapitału krajowego r</w:t>
      </w:r>
      <w:r w:rsidR="006B442B" w:rsidRPr="00212048">
        <w:rPr>
          <w:shd w:val="clear" w:color="auto" w:fill="FFFFFF"/>
        </w:rPr>
        <w:t>zadziej</w:t>
      </w:r>
      <w:r w:rsidR="001F1F06" w:rsidRPr="00212048">
        <w:rPr>
          <w:shd w:val="clear" w:color="auto" w:fill="FFFFFF"/>
        </w:rPr>
        <w:t xml:space="preserve"> (</w:t>
      </w:r>
      <w:r w:rsidR="00C53464" w:rsidRPr="00212048">
        <w:rPr>
          <w:shd w:val="clear" w:color="auto" w:fill="FFFFFF"/>
        </w:rPr>
        <w:t>1</w:t>
      </w:r>
      <w:r w:rsidR="00AE735E" w:rsidRPr="00212048">
        <w:rPr>
          <w:shd w:val="clear" w:color="auto" w:fill="FFFFFF"/>
        </w:rPr>
        <w:t>5,9</w:t>
      </w:r>
      <w:r w:rsidR="001F1F06" w:rsidRPr="00212048">
        <w:rPr>
          <w:shd w:val="clear" w:color="auto" w:fill="FFFFFF"/>
        </w:rPr>
        <w:t>%)</w:t>
      </w:r>
      <w:r w:rsidR="006B442B" w:rsidRPr="00212048">
        <w:rPr>
          <w:shd w:val="clear" w:color="auto" w:fill="FFFFFF"/>
        </w:rPr>
        <w:t xml:space="preserve"> zlecał</w:t>
      </w:r>
      <w:r w:rsidR="003E05CB" w:rsidRPr="00212048">
        <w:rPr>
          <w:shd w:val="clear" w:color="auto" w:fill="FFFFFF"/>
        </w:rPr>
        <w:t>y</w:t>
      </w:r>
      <w:r w:rsidR="006B442B" w:rsidRPr="00212048">
        <w:rPr>
          <w:shd w:val="clear" w:color="auto" w:fill="FFFFFF"/>
        </w:rPr>
        <w:t xml:space="preserve"> funkcje na zewnątrz w porównaniu z przedsiębiorstwami będącymi własnością kapitału zagranicznego</w:t>
      </w:r>
      <w:r w:rsidR="004F2ABC" w:rsidRPr="00212048">
        <w:rPr>
          <w:shd w:val="clear" w:color="auto" w:fill="FFFFFF"/>
        </w:rPr>
        <w:t xml:space="preserve"> (2</w:t>
      </w:r>
      <w:r w:rsidR="00212048" w:rsidRPr="00212048">
        <w:rPr>
          <w:shd w:val="clear" w:color="auto" w:fill="FFFFFF"/>
        </w:rPr>
        <w:t>2</w:t>
      </w:r>
      <w:r w:rsidR="00C53464" w:rsidRPr="00212048">
        <w:rPr>
          <w:shd w:val="clear" w:color="auto" w:fill="FFFFFF"/>
        </w:rPr>
        <w:t>,8</w:t>
      </w:r>
      <w:r w:rsidR="004F2ABC" w:rsidRPr="00212048">
        <w:rPr>
          <w:shd w:val="clear" w:color="auto" w:fill="FFFFFF"/>
        </w:rPr>
        <w:t>%).</w:t>
      </w:r>
      <w:r w:rsidR="009002D2" w:rsidRPr="00212048">
        <w:rPr>
          <w:shd w:val="clear" w:color="auto" w:fill="FFFFFF"/>
        </w:rPr>
        <w:t xml:space="preserve"> W zależności od formy prawnej przedsiębiorstw</w:t>
      </w:r>
      <w:r w:rsidR="003E5C85">
        <w:rPr>
          <w:shd w:val="clear" w:color="auto" w:fill="FFFFFF"/>
        </w:rPr>
        <w:t>a</w:t>
      </w:r>
      <w:r w:rsidR="009002D2" w:rsidRPr="00212048">
        <w:rPr>
          <w:shd w:val="clear" w:color="auto" w:fill="FFFFFF"/>
        </w:rPr>
        <w:t xml:space="preserve">, osoby prawne </w:t>
      </w:r>
      <w:r w:rsidR="00E16D52" w:rsidRPr="00212048">
        <w:rPr>
          <w:shd w:val="clear" w:color="auto" w:fill="FFFFFF"/>
        </w:rPr>
        <w:t xml:space="preserve">realizowały </w:t>
      </w:r>
      <w:r w:rsidR="009002D2" w:rsidRPr="00212048">
        <w:rPr>
          <w:shd w:val="clear" w:color="auto" w:fill="FFFFFF"/>
        </w:rPr>
        <w:t>funkcje na zewnątrz częściej (</w:t>
      </w:r>
      <w:r w:rsidR="00212048" w:rsidRPr="00212048">
        <w:rPr>
          <w:shd w:val="clear" w:color="auto" w:fill="FFFFFF"/>
        </w:rPr>
        <w:t>18,2</w:t>
      </w:r>
      <w:r w:rsidR="009002D2" w:rsidRPr="00212048">
        <w:rPr>
          <w:shd w:val="clear" w:color="auto" w:fill="FFFFFF"/>
        </w:rPr>
        <w:t>%) niż osoby fizyczne (1</w:t>
      </w:r>
      <w:r w:rsidR="00212048" w:rsidRPr="00212048">
        <w:rPr>
          <w:shd w:val="clear" w:color="auto" w:fill="FFFFFF"/>
        </w:rPr>
        <w:t>3,6</w:t>
      </w:r>
      <w:r w:rsidR="009002D2" w:rsidRPr="00212048">
        <w:rPr>
          <w:shd w:val="clear" w:color="auto" w:fill="FFFFFF"/>
        </w:rPr>
        <w:t>%).</w:t>
      </w:r>
    </w:p>
    <w:bookmarkStart w:id="3" w:name="_Hlk138452092"/>
    <w:bookmarkStart w:id="4" w:name="_Hlk106914625"/>
    <w:bookmarkEnd w:id="1"/>
    <w:p w14:paraId="0BBBD53F" w14:textId="0E932251" w:rsidR="0089334D" w:rsidRPr="007050E0" w:rsidRDefault="00E16D52" w:rsidP="007050E0">
      <w:pPr>
        <w:pStyle w:val="Tytutablicy"/>
        <w:tabs>
          <w:tab w:val="left" w:pos="851"/>
        </w:tabs>
        <w:ind w:left="851" w:hanging="851"/>
        <w:outlineLvl w:val="9"/>
        <w:rPr>
          <w:color w:val="auto"/>
        </w:rPr>
      </w:pPr>
      <w:r w:rsidRPr="005E4190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81120" behindDoc="1" locked="1" layoutInCell="1" allowOverlap="1" wp14:anchorId="67F25CFA" wp14:editId="01643676">
                <wp:simplePos x="0" y="0"/>
                <wp:positionH relativeFrom="column">
                  <wp:posOffset>5307330</wp:posOffset>
                </wp:positionH>
                <wp:positionV relativeFrom="paragraph">
                  <wp:posOffset>522605</wp:posOffset>
                </wp:positionV>
                <wp:extent cx="1724025" cy="1120775"/>
                <wp:effectExtent l="0" t="0" r="0" b="3175"/>
                <wp:wrapTight wrapText="bothSides">
                  <wp:wrapPolygon edited="0">
                    <wp:start x="716" y="0"/>
                    <wp:lineTo x="716" y="21294"/>
                    <wp:lineTo x="20765" y="21294"/>
                    <wp:lineTo x="20765" y="0"/>
                    <wp:lineTo x="716" y="0"/>
                  </wp:wrapPolygon>
                </wp:wrapTight>
                <wp:docPr id="32" name="Pole tekstowe 32" descr="W 2024 r. najczęściej realizację funkcji podmiotom zewnętrznym powierzały przedsiębiorstwa z sekcji budownictwo oraz informacja i komunik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92E0" w14:textId="2CDC8660" w:rsidR="008617D9" w:rsidRPr="00C91E3D" w:rsidRDefault="008617D9" w:rsidP="00024D7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202</w:t>
                            </w:r>
                            <w:r w:rsidR="00584F0C">
                              <w:rPr>
                                <w:bCs w:val="0"/>
                              </w:rPr>
                              <w:t>4</w:t>
                            </w:r>
                            <w:r>
                              <w:rPr>
                                <w:bCs w:val="0"/>
                              </w:rPr>
                              <w:t xml:space="preserve"> r. najczęściej realizację funkcji podmiotom zewnętrznym powierzały przedsiębiorstwa z sekcji budownictwo oraz informacja 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5CFA" id="Pole tekstowe 32" o:spid="_x0000_s1028" type="#_x0000_t202" alt="W 2024 r. najczęściej realizację funkcji podmiotom zewnętrznym powierzały przedsiębiorstwa z sekcji budownictwo oraz informacja i komunikacja" style="position:absolute;left:0;text-align:left;margin-left:417.9pt;margin-top:41.15pt;width:135.75pt;height:88.2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" filled="f" stroked="f">
                <v:textbox>
                  <w:txbxContent>
                    <w:p w14:paraId="212392E0" w14:textId="2CDC8660" w:rsidR="008617D9" w:rsidRPr="00C91E3D" w:rsidRDefault="008617D9" w:rsidP="00024D7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202</w:t>
                      </w:r>
                      <w:r w:rsidR="00584F0C">
                        <w:rPr>
                          <w:bCs w:val="0"/>
                        </w:rPr>
                        <w:t>4</w:t>
                      </w:r>
                      <w:r>
                        <w:rPr>
                          <w:bCs w:val="0"/>
                        </w:rPr>
                        <w:t xml:space="preserve"> r. najczęściej realizację funkcji podmiotom zewnętrznym powierzały przedsiębiorstwa z sekcji budownictwo oraz informacja i komunikacja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0B3458">
        <w:rPr>
          <w:noProof/>
        </w:rPr>
        <w:drawing>
          <wp:anchor distT="0" distB="0" distL="114300" distR="114300" simplePos="0" relativeHeight="251832320" behindDoc="0" locked="1" layoutInCell="1" allowOverlap="1" wp14:anchorId="25B6D7B8" wp14:editId="66162449">
            <wp:simplePos x="0" y="0"/>
            <wp:positionH relativeFrom="margin">
              <wp:posOffset>0</wp:posOffset>
            </wp:positionH>
            <wp:positionV relativeFrom="paragraph">
              <wp:posOffset>522605</wp:posOffset>
            </wp:positionV>
            <wp:extent cx="5201920" cy="3934460"/>
            <wp:effectExtent l="0" t="0" r="0" b="8890"/>
            <wp:wrapTopAndBottom/>
            <wp:docPr id="20" name="Obraz 20" descr="Wykres 2. Odsetek przedsiębiorstw zlecających funkcje biznesowe na zewnątrz według sekcji PKD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393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392" w:rsidRPr="007050E0">
        <w:rPr>
          <w:color w:val="auto"/>
        </w:rPr>
        <w:t xml:space="preserve">Wykres 2. </w:t>
      </w:r>
      <w:r w:rsidR="007B75A9" w:rsidRPr="007050E0">
        <w:rPr>
          <w:color w:val="auto"/>
        </w:rPr>
        <w:t>Odsetek</w:t>
      </w:r>
      <w:r w:rsidR="00DF6392" w:rsidRPr="007050E0">
        <w:rPr>
          <w:color w:val="auto"/>
        </w:rPr>
        <w:t xml:space="preserve"> przedsiębiorstw zlecających funkcje biznesowe na zewnątrz według sekcji PKD</w:t>
      </w:r>
      <w:r w:rsidR="004F3BF2" w:rsidRPr="007050E0">
        <w:rPr>
          <w:color w:val="auto"/>
        </w:rPr>
        <w:t xml:space="preserve"> w 202</w:t>
      </w:r>
      <w:r w:rsidR="006930FF">
        <w:rPr>
          <w:color w:val="auto"/>
        </w:rPr>
        <w:t>4</w:t>
      </w:r>
      <w:r w:rsidR="004F3BF2" w:rsidRPr="007050E0">
        <w:rPr>
          <w:color w:val="auto"/>
        </w:rPr>
        <w:t xml:space="preserve"> r.</w:t>
      </w:r>
    </w:p>
    <w:p w14:paraId="3FF08C55" w14:textId="5A210688" w:rsidR="00D12266" w:rsidRDefault="00B0223E" w:rsidP="007E7C40">
      <w:pPr>
        <w:spacing w:line="288" w:lineRule="auto"/>
        <w:rPr>
          <w:shd w:val="clear" w:color="auto" w:fill="FFFFFF"/>
        </w:rPr>
      </w:pPr>
      <w:bookmarkStart w:id="5" w:name="_Hlk106915098"/>
      <w:bookmarkEnd w:id="3"/>
      <w:r>
        <w:rPr>
          <w:shd w:val="clear" w:color="auto" w:fill="FFFFFF"/>
        </w:rPr>
        <w:t xml:space="preserve">Z punktu widzenia </w:t>
      </w:r>
      <w:r w:rsidR="00F22718">
        <w:rPr>
          <w:shd w:val="clear" w:color="auto" w:fill="FFFFFF"/>
        </w:rPr>
        <w:t xml:space="preserve">siedziby </w:t>
      </w:r>
      <w:r w:rsidR="008B7E6F">
        <w:rPr>
          <w:shd w:val="clear" w:color="auto" w:fill="FFFFFF"/>
        </w:rPr>
        <w:t xml:space="preserve">badanych </w:t>
      </w:r>
      <w:r w:rsidR="00F22718">
        <w:rPr>
          <w:shd w:val="clear" w:color="auto" w:fill="FFFFFF"/>
        </w:rPr>
        <w:t>p</w:t>
      </w:r>
      <w:r w:rsidR="00C71B1C">
        <w:rPr>
          <w:shd w:val="clear" w:color="auto" w:fill="FFFFFF"/>
        </w:rPr>
        <w:t>odmiotów</w:t>
      </w:r>
      <w:r>
        <w:rPr>
          <w:shd w:val="clear" w:color="auto" w:fill="FFFFFF"/>
        </w:rPr>
        <w:t xml:space="preserve">, </w:t>
      </w:r>
      <w:r w:rsidR="00D111EC">
        <w:rPr>
          <w:shd w:val="clear" w:color="auto" w:fill="FFFFFF"/>
        </w:rPr>
        <w:t xml:space="preserve">odsetek przedsiębiorstw zlecających funkcje </w:t>
      </w:r>
      <w:r w:rsidR="00D111EC" w:rsidRPr="00953239">
        <w:rPr>
          <w:shd w:val="clear" w:color="auto" w:fill="FFFFFF"/>
        </w:rPr>
        <w:t>na zewnątrz w poszczególnych województwach różnił się nieznacznie. R</w:t>
      </w:r>
      <w:r w:rsidR="00F22718" w:rsidRPr="00953239">
        <w:rPr>
          <w:shd w:val="clear" w:color="auto" w:fill="FFFFFF"/>
        </w:rPr>
        <w:t>ealizację</w:t>
      </w:r>
      <w:r w:rsidRPr="00953239">
        <w:rPr>
          <w:shd w:val="clear" w:color="auto" w:fill="FFFFFF"/>
        </w:rPr>
        <w:t xml:space="preserve"> funkcji </w:t>
      </w:r>
      <w:r w:rsidR="005A3165" w:rsidRPr="00953239">
        <w:rPr>
          <w:shd w:val="clear" w:color="auto" w:fill="FFFFFF"/>
        </w:rPr>
        <w:t>na zewnątrz</w:t>
      </w:r>
      <w:r w:rsidR="00F22718" w:rsidRPr="00953239">
        <w:rPr>
          <w:shd w:val="clear" w:color="auto" w:fill="FFFFFF"/>
        </w:rPr>
        <w:t xml:space="preserve"> częściej zlecały </w:t>
      </w:r>
      <w:r w:rsidR="00BD3A01" w:rsidRPr="00953239">
        <w:rPr>
          <w:shd w:val="clear" w:color="auto" w:fill="FFFFFF"/>
        </w:rPr>
        <w:t>przedsiębiorstwa</w:t>
      </w:r>
      <w:r w:rsidR="00F22718" w:rsidRPr="00953239">
        <w:rPr>
          <w:shd w:val="clear" w:color="auto" w:fill="FFFFFF"/>
        </w:rPr>
        <w:t xml:space="preserve"> </w:t>
      </w:r>
      <w:r w:rsidR="00A27DE7" w:rsidRPr="00953239">
        <w:rPr>
          <w:shd w:val="clear" w:color="auto" w:fill="FFFFFF"/>
        </w:rPr>
        <w:t>zlokalizowane w województwach</w:t>
      </w:r>
      <w:r w:rsidR="00272CB8">
        <w:rPr>
          <w:shd w:val="clear" w:color="auto" w:fill="FFFFFF"/>
        </w:rPr>
        <w:t>:</w:t>
      </w:r>
      <w:r w:rsidR="00BD3A01" w:rsidRPr="00953239">
        <w:rPr>
          <w:shd w:val="clear" w:color="auto" w:fill="FFFFFF"/>
        </w:rPr>
        <w:t xml:space="preserve"> </w:t>
      </w:r>
      <w:r w:rsidR="008A786B" w:rsidRPr="00953239">
        <w:rPr>
          <w:shd w:val="clear" w:color="auto" w:fill="FFFFFF"/>
        </w:rPr>
        <w:t>pomors</w:t>
      </w:r>
      <w:r w:rsidR="009F3A0D" w:rsidRPr="00953239">
        <w:rPr>
          <w:shd w:val="clear" w:color="auto" w:fill="FFFFFF"/>
        </w:rPr>
        <w:t xml:space="preserve">kim </w:t>
      </w:r>
      <w:r w:rsidR="00BD3A01" w:rsidRPr="00953239">
        <w:rPr>
          <w:shd w:val="clear" w:color="auto" w:fill="FFFFFF"/>
        </w:rPr>
        <w:t>(</w:t>
      </w:r>
      <w:r w:rsidR="00584F0C">
        <w:rPr>
          <w:shd w:val="clear" w:color="auto" w:fill="FFFFFF"/>
        </w:rPr>
        <w:t>18,9</w:t>
      </w:r>
      <w:r w:rsidR="00BD3A01" w:rsidRPr="00953239">
        <w:rPr>
          <w:shd w:val="clear" w:color="auto" w:fill="FFFFFF"/>
        </w:rPr>
        <w:t>%)</w:t>
      </w:r>
      <w:r w:rsidR="00DE6411" w:rsidRPr="00953239">
        <w:rPr>
          <w:shd w:val="clear" w:color="auto" w:fill="FFFFFF"/>
        </w:rPr>
        <w:t xml:space="preserve">, </w:t>
      </w:r>
      <w:r w:rsidR="00584F0C">
        <w:rPr>
          <w:shd w:val="clear" w:color="auto" w:fill="FFFFFF"/>
        </w:rPr>
        <w:t xml:space="preserve">dolnośląskim (18,4%), </w:t>
      </w:r>
      <w:r w:rsidR="008A786B" w:rsidRPr="00953239">
        <w:rPr>
          <w:shd w:val="clear" w:color="auto" w:fill="FFFFFF"/>
        </w:rPr>
        <w:t>mazowieckim</w:t>
      </w:r>
      <w:r w:rsidR="00DE6411" w:rsidRPr="00953239">
        <w:rPr>
          <w:shd w:val="clear" w:color="auto" w:fill="FFFFFF"/>
        </w:rPr>
        <w:t xml:space="preserve"> (</w:t>
      </w:r>
      <w:r w:rsidR="00584F0C">
        <w:rPr>
          <w:shd w:val="clear" w:color="auto" w:fill="FFFFFF"/>
        </w:rPr>
        <w:t>18,3</w:t>
      </w:r>
      <w:r w:rsidR="00DE6411" w:rsidRPr="00953239">
        <w:rPr>
          <w:shd w:val="clear" w:color="auto" w:fill="FFFFFF"/>
        </w:rPr>
        <w:t xml:space="preserve">%). </w:t>
      </w:r>
      <w:r w:rsidR="003E5C85">
        <w:rPr>
          <w:shd w:val="clear" w:color="auto" w:fill="FFFFFF"/>
        </w:rPr>
        <w:t>Najrzadziej funkcje na zewnątrz zlecały p</w:t>
      </w:r>
      <w:r w:rsidR="003E5C85" w:rsidRPr="00953239">
        <w:rPr>
          <w:shd w:val="clear" w:color="auto" w:fill="FFFFFF"/>
        </w:rPr>
        <w:t xml:space="preserve">rzedsiębiorstwa </w:t>
      </w:r>
      <w:r w:rsidR="00DE6411" w:rsidRPr="00953239">
        <w:rPr>
          <w:shd w:val="clear" w:color="auto" w:fill="FFFFFF"/>
        </w:rPr>
        <w:t>z</w:t>
      </w:r>
      <w:r w:rsidR="00024D77" w:rsidRPr="00953239">
        <w:rPr>
          <w:shd w:val="clear" w:color="auto" w:fill="FFFFFF"/>
        </w:rPr>
        <w:t xml:space="preserve"> </w:t>
      </w:r>
      <w:r w:rsidR="00DE6411" w:rsidRPr="00953239">
        <w:rPr>
          <w:shd w:val="clear" w:color="auto" w:fill="FFFFFF"/>
        </w:rPr>
        <w:t>województw</w:t>
      </w:r>
      <w:r w:rsidR="009F66B4" w:rsidRPr="00953239">
        <w:rPr>
          <w:shd w:val="clear" w:color="auto" w:fill="FFFFFF"/>
        </w:rPr>
        <w:t xml:space="preserve"> </w:t>
      </w:r>
      <w:r w:rsidR="00584F0C">
        <w:rPr>
          <w:shd w:val="clear" w:color="auto" w:fill="FFFFFF"/>
        </w:rPr>
        <w:t xml:space="preserve">lubelskiego oraz </w:t>
      </w:r>
      <w:r w:rsidR="000A7B8B" w:rsidRPr="00953239">
        <w:rPr>
          <w:shd w:val="clear" w:color="auto" w:fill="FFFFFF"/>
        </w:rPr>
        <w:t>świętokrzyskiego</w:t>
      </w:r>
      <w:r w:rsidR="009F66B4" w:rsidRPr="00953239">
        <w:rPr>
          <w:shd w:val="clear" w:color="auto" w:fill="FFFFFF"/>
        </w:rPr>
        <w:t xml:space="preserve"> </w:t>
      </w:r>
      <w:r w:rsidR="00DE6411" w:rsidRPr="00953239">
        <w:rPr>
          <w:shd w:val="clear" w:color="auto" w:fill="FFFFFF"/>
        </w:rPr>
        <w:t>(</w:t>
      </w:r>
      <w:r w:rsidR="009F66B4" w:rsidRPr="00953239">
        <w:rPr>
          <w:shd w:val="clear" w:color="auto" w:fill="FFFFFF"/>
        </w:rPr>
        <w:t xml:space="preserve">odpowiednio </w:t>
      </w:r>
      <w:r w:rsidR="003E5C85">
        <w:rPr>
          <w:shd w:val="clear" w:color="auto" w:fill="FFFFFF"/>
        </w:rPr>
        <w:t>13,7</w:t>
      </w:r>
      <w:r w:rsidR="009F66B4" w:rsidRPr="00953239">
        <w:rPr>
          <w:shd w:val="clear" w:color="auto" w:fill="FFFFFF"/>
        </w:rPr>
        <w:t xml:space="preserve">% oraz </w:t>
      </w:r>
      <w:r w:rsidR="003E5C85">
        <w:rPr>
          <w:shd w:val="clear" w:color="auto" w:fill="FFFFFF"/>
        </w:rPr>
        <w:t>14,6</w:t>
      </w:r>
      <w:r w:rsidR="00DE6411" w:rsidRPr="00953239">
        <w:rPr>
          <w:shd w:val="clear" w:color="auto" w:fill="FFFFFF"/>
        </w:rPr>
        <w:t>%).</w:t>
      </w:r>
    </w:p>
    <w:bookmarkEnd w:id="4"/>
    <w:p w14:paraId="0A4474CF" w14:textId="77777777" w:rsidR="00E95B8E" w:rsidRPr="00432467" w:rsidRDefault="00BD7A1A" w:rsidP="00FB7150">
      <w:pPr>
        <w:pStyle w:val="Nagwek1"/>
        <w:rPr>
          <w:rFonts w:ascii="Fira Sans" w:hAnsi="Fira Sans"/>
          <w:b/>
          <w:szCs w:val="19"/>
        </w:rPr>
      </w:pPr>
      <w:r w:rsidRPr="0043246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1" layoutInCell="1" allowOverlap="1" wp14:anchorId="7AC65AA4" wp14:editId="387C28E0">
                <wp:simplePos x="0" y="0"/>
                <wp:positionH relativeFrom="page">
                  <wp:posOffset>5760720</wp:posOffset>
                </wp:positionH>
                <wp:positionV relativeFrom="paragraph">
                  <wp:posOffset>307340</wp:posOffset>
                </wp:positionV>
                <wp:extent cx="1724025" cy="1524000"/>
                <wp:effectExtent l="0" t="0" r="0" b="0"/>
                <wp:wrapTight wrapText="bothSides">
                  <wp:wrapPolygon edited="0">
                    <wp:start x="716" y="0"/>
                    <wp:lineTo x="716" y="21330"/>
                    <wp:lineTo x="20765" y="21330"/>
                    <wp:lineTo x="20765" y="0"/>
                    <wp:lineTo x="716" y="0"/>
                  </wp:wrapPolygon>
                </wp:wrapTight>
                <wp:docPr id="4" name="Pole tekstowe 4" descr="Na koniec 2024 r. najczęściej wykonywaną funkcją wewnątrz przedsiębiorstw było zarządzanie i administracja, a najrzadziej – badania i rozwó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11015" w14:textId="6A3975A8" w:rsidR="008617D9" w:rsidRPr="007269D3" w:rsidRDefault="008617D9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Na koniec 202</w:t>
                            </w:r>
                            <w:r w:rsidR="00016180">
                              <w:t>4</w:t>
                            </w:r>
                            <w:r>
                              <w:t xml:space="preserve"> r. n</w:t>
                            </w:r>
                            <w:r w:rsidRPr="007269D3">
                              <w:t>ajczęściej wykonywaną funkcją wewnątrz przedsiębiorstw był</w:t>
                            </w:r>
                            <w:r>
                              <w:t>o</w:t>
                            </w:r>
                            <w:r w:rsidRPr="007269D3">
                              <w:t xml:space="preserve"> </w:t>
                            </w:r>
                            <w:r>
                              <w:t>zarządzanie i administracja, a najrzadziej</w:t>
                            </w:r>
                            <w:r w:rsidRPr="007269D3">
                              <w:rPr>
                                <w:szCs w:val="19"/>
                              </w:rPr>
                              <w:t xml:space="preserve"> – </w:t>
                            </w:r>
                            <w:r>
                              <w:rPr>
                                <w:szCs w:val="19"/>
                              </w:rPr>
                              <w:t>badania i rozwój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65AA4" id="Pole tekstowe 4" o:spid="_x0000_s1029" type="#_x0000_t202" alt="Na koniec 2024 r. najczęściej wykonywaną funkcją wewnątrz przedsiębiorstw było zarządzanie i administracja, a najrzadziej – badania i rozwój" style="position:absolute;margin-left:453.6pt;margin-top:24.2pt;width:135.75pt;height:120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" filled="f" stroked="f">
                <v:textbox>
                  <w:txbxContent>
                    <w:p w14:paraId="11D11015" w14:textId="6A3975A8" w:rsidR="008617D9" w:rsidRPr="007269D3" w:rsidRDefault="008617D9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Na koniec 202</w:t>
                      </w:r>
                      <w:r w:rsidR="00016180">
                        <w:t>4</w:t>
                      </w:r>
                      <w:r>
                        <w:t xml:space="preserve"> r. n</w:t>
                      </w:r>
                      <w:r w:rsidRPr="007269D3">
                        <w:t>ajczęściej wykonywaną funkcją wewnątrz przedsiębiorstw był</w:t>
                      </w:r>
                      <w:r>
                        <w:t>o</w:t>
                      </w:r>
                      <w:r w:rsidRPr="007269D3">
                        <w:t xml:space="preserve"> </w:t>
                      </w:r>
                      <w:r>
                        <w:t>zarządzanie i administracja, a najrzadziej</w:t>
                      </w:r>
                      <w:r w:rsidRPr="007269D3">
                        <w:rPr>
                          <w:szCs w:val="19"/>
                        </w:rPr>
                        <w:t xml:space="preserve"> – </w:t>
                      </w:r>
                      <w:r>
                        <w:rPr>
                          <w:szCs w:val="19"/>
                        </w:rPr>
                        <w:t>badania i rozwój</w:t>
                      </w:r>
                    </w:p>
                  </w:txbxContent>
                </v:textbox>
                <w10:wrap type="tight" anchorx="page"/>
                <w10:anchorlock/>
              </v:shape>
            </w:pict>
          </mc:Fallback>
        </mc:AlternateContent>
      </w:r>
      <w:r w:rsidR="002C51CC">
        <w:rPr>
          <w:rFonts w:ascii="Fira Sans" w:hAnsi="Fira Sans"/>
          <w:b/>
          <w:szCs w:val="19"/>
        </w:rPr>
        <w:t>Działania wykonywane</w:t>
      </w:r>
      <w:r w:rsidR="005A3165">
        <w:rPr>
          <w:rFonts w:ascii="Fira Sans" w:hAnsi="Fira Sans"/>
          <w:b/>
          <w:szCs w:val="19"/>
        </w:rPr>
        <w:t xml:space="preserve"> </w:t>
      </w:r>
      <w:r w:rsidR="004C6F4E">
        <w:rPr>
          <w:rFonts w:ascii="Fira Sans" w:hAnsi="Fira Sans"/>
          <w:b/>
          <w:szCs w:val="19"/>
        </w:rPr>
        <w:t xml:space="preserve">wewnętrznie </w:t>
      </w:r>
      <w:r w:rsidR="002C51CC">
        <w:rPr>
          <w:rFonts w:ascii="Fira Sans" w:hAnsi="Fira Sans"/>
          <w:b/>
          <w:szCs w:val="19"/>
        </w:rPr>
        <w:t>przez przedsiębiorstwa</w:t>
      </w:r>
    </w:p>
    <w:p w14:paraId="7F41EEE1" w14:textId="6DA4E599" w:rsidR="000374B6" w:rsidRPr="00953239" w:rsidRDefault="00D42633" w:rsidP="000374B6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>Na koniec 202</w:t>
      </w:r>
      <w:r w:rsidR="007265FC">
        <w:rPr>
          <w:shd w:val="clear" w:color="auto" w:fill="FFFFFF"/>
        </w:rPr>
        <w:t>4</w:t>
      </w:r>
      <w:r w:rsidRPr="005E4190">
        <w:rPr>
          <w:shd w:val="clear" w:color="auto" w:fill="FFFFFF"/>
        </w:rPr>
        <w:t xml:space="preserve"> r.</w:t>
      </w:r>
      <w:r w:rsidR="00047905" w:rsidRPr="005E4190">
        <w:rPr>
          <w:shd w:val="clear" w:color="auto" w:fill="FFFFFF"/>
        </w:rPr>
        <w:t>, podobnie</w:t>
      </w:r>
      <w:r w:rsidR="00272CB8">
        <w:rPr>
          <w:shd w:val="clear" w:color="auto" w:fill="FFFFFF"/>
        </w:rPr>
        <w:t xml:space="preserve"> jak</w:t>
      </w:r>
      <w:r w:rsidR="00047905" w:rsidRPr="005E4190">
        <w:rPr>
          <w:shd w:val="clear" w:color="auto" w:fill="FFFFFF"/>
        </w:rPr>
        <w:t xml:space="preserve"> </w:t>
      </w:r>
      <w:r w:rsidR="009A42DD">
        <w:rPr>
          <w:shd w:val="clear" w:color="auto" w:fill="FFFFFF"/>
        </w:rPr>
        <w:t>rok wcześniej</w:t>
      </w:r>
      <w:r w:rsidR="00047905" w:rsidRPr="005E4190">
        <w:rPr>
          <w:shd w:val="clear" w:color="auto" w:fill="FFFFFF"/>
        </w:rPr>
        <w:t>,</w:t>
      </w:r>
      <w:r w:rsidRPr="005E4190">
        <w:rPr>
          <w:shd w:val="clear" w:color="auto" w:fill="FFFFFF"/>
        </w:rPr>
        <w:t xml:space="preserve"> badane </w:t>
      </w:r>
      <w:r w:rsidR="00294E68" w:rsidRPr="005E4190">
        <w:rPr>
          <w:shd w:val="clear" w:color="auto" w:fill="FFFFFF"/>
        </w:rPr>
        <w:t>przedsiębiorstw</w:t>
      </w:r>
      <w:r w:rsidRPr="005E4190">
        <w:rPr>
          <w:shd w:val="clear" w:color="auto" w:fill="FFFFFF"/>
        </w:rPr>
        <w:t>a</w:t>
      </w:r>
      <w:r w:rsidR="00294E68" w:rsidRPr="005E4190">
        <w:rPr>
          <w:shd w:val="clear" w:color="auto" w:fill="FFFFFF"/>
        </w:rPr>
        <w:t xml:space="preserve"> </w:t>
      </w:r>
      <w:r w:rsidR="00F63F20" w:rsidRPr="005E4190">
        <w:rPr>
          <w:shd w:val="clear" w:color="auto" w:fill="FFFFFF"/>
        </w:rPr>
        <w:t xml:space="preserve">wewnętrznie </w:t>
      </w:r>
      <w:r w:rsidR="0015638E" w:rsidRPr="005E4190">
        <w:rPr>
          <w:shd w:val="clear" w:color="auto" w:fill="FFFFFF"/>
        </w:rPr>
        <w:t>realizowa</w:t>
      </w:r>
      <w:r w:rsidRPr="005E4190">
        <w:rPr>
          <w:shd w:val="clear" w:color="auto" w:fill="FFFFFF"/>
        </w:rPr>
        <w:t>ły</w:t>
      </w:r>
      <w:r w:rsidR="00B6661E" w:rsidRPr="005E4190">
        <w:rPr>
          <w:shd w:val="clear" w:color="auto" w:fill="FFFFFF"/>
        </w:rPr>
        <w:t xml:space="preserve"> </w:t>
      </w:r>
      <w:r w:rsidR="00691AEC" w:rsidRPr="005E4190">
        <w:rPr>
          <w:shd w:val="clear" w:color="auto" w:fill="FFFFFF"/>
        </w:rPr>
        <w:t xml:space="preserve">najczęściej </w:t>
      </w:r>
      <w:r w:rsidR="0015638E" w:rsidRPr="005E4190">
        <w:rPr>
          <w:shd w:val="clear" w:color="auto" w:fill="FFFFFF"/>
        </w:rPr>
        <w:t>funkcj</w:t>
      </w:r>
      <w:r w:rsidR="007865FD" w:rsidRPr="005E4190">
        <w:rPr>
          <w:shd w:val="clear" w:color="auto" w:fill="FFFFFF"/>
        </w:rPr>
        <w:t>e</w:t>
      </w:r>
      <w:r w:rsidR="0015638E" w:rsidRPr="005E4190">
        <w:rPr>
          <w:shd w:val="clear" w:color="auto" w:fill="FFFFFF"/>
        </w:rPr>
        <w:t xml:space="preserve"> </w:t>
      </w:r>
      <w:r w:rsidR="007865FD" w:rsidRPr="005E4190">
        <w:rPr>
          <w:shd w:val="clear" w:color="auto" w:fill="FFFFFF"/>
        </w:rPr>
        <w:t xml:space="preserve">związane z </w:t>
      </w:r>
      <w:r w:rsidR="007975A0" w:rsidRPr="005E4190">
        <w:rPr>
          <w:shd w:val="clear" w:color="auto" w:fill="FFFFFF"/>
        </w:rPr>
        <w:t>zarządzaniem i administracją</w:t>
      </w:r>
      <w:r w:rsidR="0015638E" w:rsidRPr="005E4190">
        <w:rPr>
          <w:shd w:val="clear" w:color="auto" w:fill="FFFFFF"/>
        </w:rPr>
        <w:t xml:space="preserve"> (</w:t>
      </w:r>
      <w:r w:rsidR="002E1D87" w:rsidRPr="005E4190">
        <w:rPr>
          <w:shd w:val="clear" w:color="auto" w:fill="FFFFFF"/>
        </w:rPr>
        <w:t xml:space="preserve">w </w:t>
      </w:r>
      <w:r w:rsidR="007975A0" w:rsidRPr="005E4190">
        <w:rPr>
          <w:shd w:val="clear" w:color="auto" w:fill="FFFFFF"/>
        </w:rPr>
        <w:t>8</w:t>
      </w:r>
      <w:r w:rsidR="00691982">
        <w:rPr>
          <w:shd w:val="clear" w:color="auto" w:fill="FFFFFF"/>
        </w:rPr>
        <w:t>5,8</w:t>
      </w:r>
      <w:r w:rsidR="0015638E" w:rsidRPr="005E4190">
        <w:rPr>
          <w:shd w:val="clear" w:color="auto" w:fill="FFFFFF"/>
        </w:rPr>
        <w:t>%</w:t>
      </w:r>
      <w:r w:rsidR="007865FD" w:rsidRPr="005E4190">
        <w:rPr>
          <w:shd w:val="clear" w:color="auto" w:fill="FFFFFF"/>
        </w:rPr>
        <w:t xml:space="preserve"> badanych przedsiębiorstw</w:t>
      </w:r>
      <w:r w:rsidR="0015638E" w:rsidRPr="005E4190">
        <w:rPr>
          <w:shd w:val="clear" w:color="auto" w:fill="FFFFFF"/>
        </w:rPr>
        <w:t xml:space="preserve">), </w:t>
      </w:r>
      <w:r w:rsidR="007975A0" w:rsidRPr="005E4190">
        <w:rPr>
          <w:shd w:val="clear" w:color="auto" w:fill="FFFFFF"/>
        </w:rPr>
        <w:t>marketingiem, sprzedażą i usługami posprzedażowymi</w:t>
      </w:r>
      <w:r w:rsidR="007865FD" w:rsidRPr="005E4190">
        <w:rPr>
          <w:shd w:val="clear" w:color="auto" w:fill="FFFFFF"/>
        </w:rPr>
        <w:t xml:space="preserve"> (</w:t>
      </w:r>
      <w:r w:rsidR="007975A0" w:rsidRPr="005E4190">
        <w:rPr>
          <w:shd w:val="clear" w:color="auto" w:fill="FFFFFF"/>
        </w:rPr>
        <w:t>5</w:t>
      </w:r>
      <w:r w:rsidR="00691982">
        <w:rPr>
          <w:shd w:val="clear" w:color="auto" w:fill="FFFFFF"/>
        </w:rPr>
        <w:t>7</w:t>
      </w:r>
      <w:r w:rsidR="007975A0" w:rsidRPr="005E4190">
        <w:rPr>
          <w:shd w:val="clear" w:color="auto" w:fill="FFFFFF"/>
        </w:rPr>
        <w:t>,9</w:t>
      </w:r>
      <w:r w:rsidR="007865FD" w:rsidRPr="005E4190">
        <w:rPr>
          <w:shd w:val="clear" w:color="auto" w:fill="FFFFFF"/>
        </w:rPr>
        <w:t>%)</w:t>
      </w:r>
      <w:r w:rsidR="00B53FA2" w:rsidRPr="005E4190">
        <w:rPr>
          <w:shd w:val="clear" w:color="auto" w:fill="FFFFFF"/>
        </w:rPr>
        <w:t xml:space="preserve"> oraz</w:t>
      </w:r>
      <w:r w:rsidR="007865FD" w:rsidRPr="005E4190">
        <w:rPr>
          <w:shd w:val="clear" w:color="auto" w:fill="FFFFFF"/>
        </w:rPr>
        <w:t xml:space="preserve"> </w:t>
      </w:r>
      <w:r w:rsidR="00A73559" w:rsidRPr="005E4190">
        <w:rPr>
          <w:shd w:val="clear" w:color="auto" w:fill="FFFFFF"/>
        </w:rPr>
        <w:t>produkcją (</w:t>
      </w:r>
      <w:r w:rsidR="00691982">
        <w:rPr>
          <w:shd w:val="clear" w:color="auto" w:fill="FFFFFF"/>
        </w:rPr>
        <w:t>49,0</w:t>
      </w:r>
      <w:r w:rsidR="00A73559" w:rsidRPr="005E4190">
        <w:rPr>
          <w:shd w:val="clear" w:color="auto" w:fill="FFFFFF"/>
        </w:rPr>
        <w:t>%)</w:t>
      </w:r>
      <w:r w:rsidR="007865FD" w:rsidRPr="005E4190">
        <w:rPr>
          <w:shd w:val="clear" w:color="auto" w:fill="FFFFFF"/>
        </w:rPr>
        <w:t xml:space="preserve">. </w:t>
      </w:r>
      <w:r w:rsidR="00344783" w:rsidRPr="005E4190">
        <w:rPr>
          <w:shd w:val="clear" w:color="auto" w:fill="FFFFFF"/>
        </w:rPr>
        <w:t xml:space="preserve">W </w:t>
      </w:r>
      <w:r w:rsidR="002E1D87" w:rsidRPr="005E4190">
        <w:rPr>
          <w:shd w:val="clear" w:color="auto" w:fill="FFFFFF"/>
        </w:rPr>
        <w:t xml:space="preserve">realizację tych </w:t>
      </w:r>
      <w:r w:rsidR="00344783" w:rsidRPr="005E4190">
        <w:rPr>
          <w:shd w:val="clear" w:color="auto" w:fill="FFFFFF"/>
        </w:rPr>
        <w:t>funkcj</w:t>
      </w:r>
      <w:r w:rsidR="002E1D87" w:rsidRPr="005E4190">
        <w:rPr>
          <w:shd w:val="clear" w:color="auto" w:fill="FFFFFF"/>
        </w:rPr>
        <w:t>i</w:t>
      </w:r>
      <w:r w:rsidR="00344783" w:rsidRPr="005E4190">
        <w:rPr>
          <w:shd w:val="clear" w:color="auto" w:fill="FFFFFF"/>
        </w:rPr>
        <w:t xml:space="preserve"> </w:t>
      </w:r>
      <w:r w:rsidR="002E1D87" w:rsidRPr="005E4190">
        <w:rPr>
          <w:shd w:val="clear" w:color="auto" w:fill="FFFFFF"/>
        </w:rPr>
        <w:t>zaangażowanych było</w:t>
      </w:r>
      <w:r w:rsidR="00344783" w:rsidRPr="005E4190">
        <w:rPr>
          <w:shd w:val="clear" w:color="auto" w:fill="FFFFFF"/>
        </w:rPr>
        <w:t xml:space="preserve"> łącznie </w:t>
      </w:r>
      <w:r w:rsidR="00CC3DFF">
        <w:rPr>
          <w:shd w:val="clear" w:color="auto" w:fill="FFFFFF"/>
        </w:rPr>
        <w:t>blisko</w:t>
      </w:r>
      <w:r w:rsidR="00CC3DFF" w:rsidRPr="005E4190">
        <w:rPr>
          <w:shd w:val="clear" w:color="auto" w:fill="FFFFFF"/>
        </w:rPr>
        <w:t xml:space="preserve"> </w:t>
      </w:r>
      <w:r w:rsidR="00B53FA2" w:rsidRPr="005E4190">
        <w:rPr>
          <w:shd w:val="clear" w:color="auto" w:fill="FFFFFF"/>
        </w:rPr>
        <w:t>dwie trzecie</w:t>
      </w:r>
      <w:r w:rsidR="00344783" w:rsidRPr="005E4190">
        <w:rPr>
          <w:shd w:val="clear" w:color="auto" w:fill="FFFFFF"/>
        </w:rPr>
        <w:t xml:space="preserve"> </w:t>
      </w:r>
      <w:r w:rsidR="005A3165" w:rsidRPr="005E4190">
        <w:rPr>
          <w:shd w:val="clear" w:color="auto" w:fill="FFFFFF"/>
        </w:rPr>
        <w:t>(</w:t>
      </w:r>
      <w:r w:rsidR="00B53FA2" w:rsidRPr="005E4190">
        <w:rPr>
          <w:shd w:val="clear" w:color="auto" w:fill="FFFFFF"/>
        </w:rPr>
        <w:t>35</w:t>
      </w:r>
      <w:r w:rsidR="00691982">
        <w:rPr>
          <w:shd w:val="clear" w:color="auto" w:fill="FFFFFF"/>
        </w:rPr>
        <w:t>5</w:t>
      </w:r>
      <w:r w:rsidR="00B53FA2" w:rsidRPr="005E4190">
        <w:rPr>
          <w:shd w:val="clear" w:color="auto" w:fill="FFFFFF"/>
        </w:rPr>
        <w:t>9,</w:t>
      </w:r>
      <w:r w:rsidR="00691982">
        <w:rPr>
          <w:shd w:val="clear" w:color="auto" w:fill="FFFFFF"/>
        </w:rPr>
        <w:t>9</w:t>
      </w:r>
      <w:r w:rsidR="00145399">
        <w:rPr>
          <w:shd w:val="clear" w:color="auto" w:fill="FFFFFF"/>
        </w:rPr>
        <w:t> </w:t>
      </w:r>
      <w:r w:rsidR="005A3165" w:rsidRPr="005E4190">
        <w:rPr>
          <w:shd w:val="clear" w:color="auto" w:fill="FFFFFF"/>
        </w:rPr>
        <w:t>tys.</w:t>
      </w:r>
      <w:r w:rsidR="006C2539">
        <w:rPr>
          <w:shd w:val="clear" w:color="auto" w:fill="FFFFFF"/>
        </w:rPr>
        <w:t> </w:t>
      </w:r>
      <w:r w:rsidR="005A3165" w:rsidRPr="005E4190">
        <w:rPr>
          <w:shd w:val="clear" w:color="auto" w:fill="FFFFFF"/>
        </w:rPr>
        <w:t xml:space="preserve">osób) </w:t>
      </w:r>
      <w:r w:rsidR="002E1D87" w:rsidRPr="005E4190">
        <w:rPr>
          <w:shd w:val="clear" w:color="auto" w:fill="FFFFFF"/>
        </w:rPr>
        <w:t>ogółu</w:t>
      </w:r>
      <w:r w:rsidR="00344783" w:rsidRPr="005E4190">
        <w:rPr>
          <w:shd w:val="clear" w:color="auto" w:fill="FFFFFF"/>
        </w:rPr>
        <w:t xml:space="preserve"> pracujących w badanych przedsiębiorstwach. </w:t>
      </w:r>
      <w:r w:rsidR="000374B6" w:rsidRPr="005E4190">
        <w:rPr>
          <w:shd w:val="clear" w:color="auto" w:fill="FFFFFF"/>
        </w:rPr>
        <w:t xml:space="preserve">Funkcjami najrzadziej </w:t>
      </w:r>
      <w:r w:rsidR="009A017C" w:rsidRPr="005E4190">
        <w:rPr>
          <w:shd w:val="clear" w:color="auto" w:fill="FFFFFF"/>
        </w:rPr>
        <w:t>wykonywanymi</w:t>
      </w:r>
      <w:r w:rsidR="000374B6" w:rsidRPr="005E4190">
        <w:rPr>
          <w:shd w:val="clear" w:color="auto" w:fill="FFFFFF"/>
        </w:rPr>
        <w:t xml:space="preserve"> </w:t>
      </w:r>
      <w:r w:rsidR="00603CCF" w:rsidRPr="005E4190">
        <w:rPr>
          <w:shd w:val="clear" w:color="auto" w:fill="FFFFFF"/>
        </w:rPr>
        <w:t xml:space="preserve">wewnętrznie </w:t>
      </w:r>
      <w:r w:rsidR="000374B6" w:rsidRPr="005E4190">
        <w:rPr>
          <w:shd w:val="clear" w:color="auto" w:fill="FFFFFF"/>
        </w:rPr>
        <w:t xml:space="preserve">przez badane jednostki były </w:t>
      </w:r>
      <w:r w:rsidR="00B53FA2" w:rsidRPr="005E4190">
        <w:rPr>
          <w:shd w:val="clear" w:color="auto" w:fill="FFFFFF"/>
        </w:rPr>
        <w:t xml:space="preserve">inżynieria i związane z nią usługi techniczne (w 14,1% badanych przedsiębiorstw), </w:t>
      </w:r>
      <w:r w:rsidR="007975A0" w:rsidRPr="005E4190">
        <w:rPr>
          <w:shd w:val="clear" w:color="auto" w:fill="FFFFFF"/>
        </w:rPr>
        <w:t>technologie informa</w:t>
      </w:r>
      <w:r w:rsidR="003835E6" w:rsidRPr="005E4190">
        <w:rPr>
          <w:shd w:val="clear" w:color="auto" w:fill="FFFFFF"/>
        </w:rPr>
        <w:t>cyjno-komunikacyjne</w:t>
      </w:r>
      <w:r w:rsidR="000374B6" w:rsidRPr="005E4190">
        <w:rPr>
          <w:shd w:val="clear" w:color="auto" w:fill="FFFFFF"/>
        </w:rPr>
        <w:t xml:space="preserve"> </w:t>
      </w:r>
      <w:r w:rsidR="003B4FA1" w:rsidRPr="005E4190">
        <w:rPr>
          <w:shd w:val="clear" w:color="auto" w:fill="FFFFFF"/>
        </w:rPr>
        <w:t>(1</w:t>
      </w:r>
      <w:r w:rsidR="007975A0" w:rsidRPr="005E4190">
        <w:rPr>
          <w:shd w:val="clear" w:color="auto" w:fill="FFFFFF"/>
        </w:rPr>
        <w:t>2</w:t>
      </w:r>
      <w:r w:rsidR="00A73559" w:rsidRPr="005E4190">
        <w:rPr>
          <w:shd w:val="clear" w:color="auto" w:fill="FFFFFF"/>
        </w:rPr>
        <w:t>,</w:t>
      </w:r>
      <w:r w:rsidR="00691982">
        <w:rPr>
          <w:shd w:val="clear" w:color="auto" w:fill="FFFFFF"/>
        </w:rPr>
        <w:t>8</w:t>
      </w:r>
      <w:r w:rsidR="003B4FA1" w:rsidRPr="005E4190">
        <w:rPr>
          <w:shd w:val="clear" w:color="auto" w:fill="FFFFFF"/>
        </w:rPr>
        <w:t xml:space="preserve">%) </w:t>
      </w:r>
      <w:r w:rsidR="000374B6" w:rsidRPr="005E4190">
        <w:rPr>
          <w:shd w:val="clear" w:color="auto" w:fill="FFFFFF"/>
        </w:rPr>
        <w:t>oraz badania i rozwój</w:t>
      </w:r>
      <w:r w:rsidR="003B4FA1" w:rsidRPr="005E4190">
        <w:rPr>
          <w:shd w:val="clear" w:color="auto" w:fill="FFFFFF"/>
        </w:rPr>
        <w:t xml:space="preserve"> (</w:t>
      </w:r>
      <w:r w:rsidR="00691982">
        <w:rPr>
          <w:shd w:val="clear" w:color="auto" w:fill="FFFFFF"/>
        </w:rPr>
        <w:t>6,0</w:t>
      </w:r>
      <w:r w:rsidR="003B4FA1" w:rsidRPr="005E4190">
        <w:rPr>
          <w:shd w:val="clear" w:color="auto" w:fill="FFFFFF"/>
        </w:rPr>
        <w:t>%)</w:t>
      </w:r>
      <w:r w:rsidR="00A67739" w:rsidRPr="005E4190">
        <w:rPr>
          <w:shd w:val="clear" w:color="auto" w:fill="FFFFFF"/>
        </w:rPr>
        <w:t xml:space="preserve">. </w:t>
      </w:r>
      <w:r w:rsidR="002E1D87" w:rsidRPr="005E4190">
        <w:rPr>
          <w:shd w:val="clear" w:color="auto" w:fill="FFFFFF"/>
        </w:rPr>
        <w:t xml:space="preserve">Funkcje te </w:t>
      </w:r>
      <w:r w:rsidRPr="005E4190">
        <w:rPr>
          <w:shd w:val="clear" w:color="auto" w:fill="FFFFFF"/>
        </w:rPr>
        <w:t>angażowały</w:t>
      </w:r>
      <w:r w:rsidR="000374B6" w:rsidRPr="005E4190">
        <w:rPr>
          <w:shd w:val="clear" w:color="auto" w:fill="FFFFFF"/>
        </w:rPr>
        <w:t xml:space="preserve"> także najmniejszą liczbę pracujących</w:t>
      </w:r>
      <w:r w:rsidR="005259B7" w:rsidRPr="005259B7">
        <w:rPr>
          <w:shd w:val="clear" w:color="auto" w:fill="FFFFFF"/>
        </w:rPr>
        <w:t xml:space="preserve"> </w:t>
      </w:r>
      <w:bookmarkStart w:id="6" w:name="_Hlk233119039"/>
      <w:r w:rsidR="001E14DD">
        <w:rPr>
          <w:shd w:val="clear" w:color="auto" w:fill="FFFFFF"/>
        </w:rPr>
        <w:t xml:space="preserve">– łącznie 8,5% </w:t>
      </w:r>
      <w:r w:rsidR="005259B7" w:rsidRPr="005259B7">
        <w:rPr>
          <w:shd w:val="clear" w:color="auto" w:fill="FFFFFF"/>
        </w:rPr>
        <w:t>(466,8 tys. osób)</w:t>
      </w:r>
      <w:r w:rsidR="003B4FA1" w:rsidRPr="005E4190">
        <w:rPr>
          <w:shd w:val="clear" w:color="auto" w:fill="FFFFFF"/>
        </w:rPr>
        <w:t>.</w:t>
      </w:r>
      <w:bookmarkEnd w:id="6"/>
    </w:p>
    <w:p w14:paraId="1F762B18" w14:textId="77777777" w:rsidR="00B53FA2" w:rsidRDefault="00B53FA2">
      <w:pPr>
        <w:spacing w:before="0" w:after="160" w:line="259" w:lineRule="auto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bookmarkStart w:id="7" w:name="_Hlk106905962"/>
      <w:bookmarkStart w:id="8" w:name="_Hlk106915130"/>
      <w:bookmarkEnd w:id="5"/>
      <w:r>
        <w:br w:type="page"/>
      </w:r>
    </w:p>
    <w:p w14:paraId="13600D37" w14:textId="20F963D8" w:rsidR="00E95B8E" w:rsidRDefault="00E95B8E" w:rsidP="00C71B1C">
      <w:pPr>
        <w:pStyle w:val="Tytutablicy"/>
        <w:tabs>
          <w:tab w:val="left" w:pos="851"/>
        </w:tabs>
        <w:ind w:left="851" w:hanging="851"/>
      </w:pPr>
      <w:r w:rsidRPr="00432467">
        <w:lastRenderedPageBreak/>
        <w:t xml:space="preserve">Tablica </w:t>
      </w:r>
      <w:r w:rsidR="00D972F6" w:rsidRPr="00432467">
        <w:t>1</w:t>
      </w:r>
      <w:r w:rsidRPr="00432467">
        <w:t>.</w:t>
      </w:r>
      <w:r w:rsidR="00FD3F65">
        <w:tab/>
      </w:r>
      <w:r w:rsidR="00870F33">
        <w:t>Liczba p</w:t>
      </w:r>
      <w:r w:rsidR="00C71B1C">
        <w:t xml:space="preserve">rzedsiębiorstw i </w:t>
      </w:r>
      <w:r w:rsidR="00865003" w:rsidRPr="00432467">
        <w:t>pracujący</w:t>
      </w:r>
      <w:r w:rsidR="00870F33">
        <w:t>ch</w:t>
      </w:r>
      <w:r w:rsidR="00865003" w:rsidRPr="00432467">
        <w:t xml:space="preserve"> </w:t>
      </w:r>
      <w:r w:rsidR="00850CB2" w:rsidRPr="00432467">
        <w:t>w</w:t>
      </w:r>
      <w:r w:rsidR="00C71B1C">
        <w:t>edług</w:t>
      </w:r>
      <w:r w:rsidR="00850CB2" w:rsidRPr="00432467">
        <w:t xml:space="preserve"> funkcj</w:t>
      </w:r>
      <w:r w:rsidR="00C71B1C">
        <w:t>i</w:t>
      </w:r>
      <w:r w:rsidR="00850CB2" w:rsidRPr="00432467">
        <w:t xml:space="preserve"> biznesowych</w:t>
      </w:r>
      <w:r w:rsidR="00C71B1C">
        <w:t xml:space="preserve"> (</w:t>
      </w:r>
      <w:r w:rsidR="00865003" w:rsidRPr="00432467">
        <w:t xml:space="preserve">stan na </w:t>
      </w:r>
      <w:r w:rsidR="007C02BD">
        <w:t>koniec</w:t>
      </w:r>
      <w:r w:rsidR="00865003" w:rsidRPr="00432467">
        <w:t xml:space="preserve"> 202</w:t>
      </w:r>
      <w:r w:rsidR="00560A9C">
        <w:t>4</w:t>
      </w:r>
      <w:r w:rsidR="00C71B1C">
        <w:t> </w:t>
      </w:r>
      <w:r w:rsidR="00865003" w:rsidRPr="00432467">
        <w:t>r.</w:t>
      </w:r>
      <w:r w:rsidR="00C71B1C">
        <w:t>)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Liczba przedsiębiorstw i pracujących według funkcji biznesowych (stan na koniec 2024 r.)"/>
        <w:tblDescription w:val="Liczba przedsiębiorstw realizujących funkcje: produkcja, zarządzanie i administracja, inżynieria i związane z nią usługi techniczne, badania i rozwój, technologie informacyjno-komunikacyjne, marketing, sprzedaż i usługi posprzedażowe, transport, logistyka i magazynowanie, inne funkcje biznesowe oraz liczba pracujących w poszczególnych funkcjach."/>
      </w:tblPr>
      <w:tblGrid>
        <w:gridCol w:w="3969"/>
        <w:gridCol w:w="1297"/>
        <w:gridCol w:w="1397"/>
        <w:gridCol w:w="1275"/>
      </w:tblGrid>
      <w:tr w:rsidR="00252F6D" w:rsidRPr="00432467" w14:paraId="79C2620A" w14:textId="77777777" w:rsidTr="00EE5C13">
        <w:trPr>
          <w:trHeight w:val="456"/>
        </w:trPr>
        <w:tc>
          <w:tcPr>
            <w:tcW w:w="3969" w:type="dxa"/>
            <w:vMerge w:val="restart"/>
            <w:noWrap/>
            <w:vAlign w:val="center"/>
            <w:hideMark/>
          </w:tcPr>
          <w:p w14:paraId="66E7B41F" w14:textId="77777777" w:rsidR="00252F6D" w:rsidRPr="00432467" w:rsidRDefault="00252F6D" w:rsidP="005E4190">
            <w:pPr>
              <w:pStyle w:val="Tablicagwka"/>
              <w:ind w:left="0"/>
              <w:jc w:val="center"/>
            </w:pPr>
            <w:bookmarkStart w:id="9" w:name="_Hlk135405209"/>
            <w:bookmarkEnd w:id="7"/>
            <w:r w:rsidRPr="00432467">
              <w:t>Funkcje biznesowe</w:t>
            </w:r>
          </w:p>
        </w:tc>
        <w:tc>
          <w:tcPr>
            <w:tcW w:w="1297" w:type="dxa"/>
            <w:vMerge w:val="restart"/>
            <w:vAlign w:val="center"/>
            <w:hideMark/>
          </w:tcPr>
          <w:p w14:paraId="61F5EB7E" w14:textId="3D83D735" w:rsidR="00252F6D" w:rsidRPr="00432467" w:rsidRDefault="00252F6D" w:rsidP="005E4190">
            <w:pPr>
              <w:pStyle w:val="Tablicagwkarodek"/>
            </w:pPr>
            <w:r w:rsidRPr="00432467">
              <w:t>Liczba przedsiębiorstw</w:t>
            </w:r>
            <w:r w:rsidR="009A35A3" w:rsidRPr="009A35A3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9A35A3" w:rsidRPr="009A35A3">
              <w:t>realizujących funkcj</w:t>
            </w:r>
            <w:r w:rsidR="009A35A3">
              <w:t>e</w:t>
            </w:r>
            <w:r w:rsidR="00F320B0">
              <w:rPr>
                <w:vertAlign w:val="superscript"/>
              </w:rPr>
              <w:t>a</w:t>
            </w:r>
            <w:r w:rsidR="009A35A3">
              <w:rPr>
                <w:vertAlign w:val="superscript"/>
              </w:rPr>
              <w:t xml:space="preserve"> </w:t>
            </w:r>
          </w:p>
        </w:tc>
        <w:tc>
          <w:tcPr>
            <w:tcW w:w="2672" w:type="dxa"/>
            <w:gridSpan w:val="2"/>
            <w:vAlign w:val="center"/>
            <w:hideMark/>
          </w:tcPr>
          <w:p w14:paraId="32581FA2" w14:textId="602E95E6" w:rsidR="00252F6D" w:rsidRPr="00432467" w:rsidRDefault="00252F6D" w:rsidP="005E4190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Liczba pracujących</w:t>
            </w:r>
            <w:r w:rsidR="004C56DE">
              <w:rPr>
                <w:rFonts w:eastAsia="Fira Sans Light" w:cs="Times New Roman"/>
              </w:rPr>
              <w:t xml:space="preserve"> w </w:t>
            </w:r>
            <w:r w:rsidR="009A35A3">
              <w:rPr>
                <w:rFonts w:eastAsia="Fira Sans Light" w:cs="Times New Roman"/>
              </w:rPr>
              <w:t>poszczególnych</w:t>
            </w:r>
            <w:r w:rsidR="004C56DE">
              <w:rPr>
                <w:rFonts w:eastAsia="Fira Sans Light" w:cs="Times New Roman"/>
              </w:rPr>
              <w:t xml:space="preserve"> funkcjach</w:t>
            </w:r>
          </w:p>
        </w:tc>
      </w:tr>
      <w:tr w:rsidR="00252F6D" w:rsidRPr="00432467" w14:paraId="520C7BED" w14:textId="77777777" w:rsidTr="00E16D52">
        <w:trPr>
          <w:trHeight w:val="456"/>
        </w:trPr>
        <w:tc>
          <w:tcPr>
            <w:tcW w:w="3969" w:type="dxa"/>
            <w:vMerge/>
            <w:vAlign w:val="center"/>
            <w:hideMark/>
          </w:tcPr>
          <w:p w14:paraId="313811D2" w14:textId="77777777" w:rsidR="00252F6D" w:rsidRPr="00432467" w:rsidRDefault="00252F6D" w:rsidP="005E4190">
            <w:pPr>
              <w:jc w:val="center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4F106640" w14:textId="77777777" w:rsidR="00252F6D" w:rsidRPr="00432467" w:rsidRDefault="00252F6D" w:rsidP="005E4190">
            <w:pPr>
              <w:pStyle w:val="Tablicagwkarodek"/>
              <w:rPr>
                <w:rFonts w:eastAsia="Fira Sans Light" w:cs="Times New Roman"/>
              </w:rPr>
            </w:pPr>
          </w:p>
        </w:tc>
        <w:tc>
          <w:tcPr>
            <w:tcW w:w="1397" w:type="dxa"/>
            <w:vAlign w:val="center"/>
          </w:tcPr>
          <w:p w14:paraId="432F9199" w14:textId="77777777" w:rsidR="00252F6D" w:rsidRPr="00432467" w:rsidRDefault="00252F6D" w:rsidP="005E4190">
            <w:pPr>
              <w:pStyle w:val="Tablicagwkarodek"/>
              <w:rPr>
                <w:rFonts w:eastAsia="Fira Sans Light" w:cs="Times New Roman"/>
              </w:rPr>
            </w:pPr>
            <w:r w:rsidRPr="00432467">
              <w:rPr>
                <w:rFonts w:eastAsia="Fira Sans Light" w:cs="Times New Roman"/>
              </w:rPr>
              <w:t>w osobach</w:t>
            </w:r>
          </w:p>
        </w:tc>
        <w:tc>
          <w:tcPr>
            <w:tcW w:w="1275" w:type="dxa"/>
            <w:vAlign w:val="center"/>
            <w:hideMark/>
          </w:tcPr>
          <w:p w14:paraId="12F16716" w14:textId="77777777" w:rsidR="00252F6D" w:rsidRPr="00432467" w:rsidRDefault="009857AE" w:rsidP="005E4190">
            <w:pPr>
              <w:pStyle w:val="Tablicagwkarodek"/>
              <w:rPr>
                <w:rFonts w:eastAsia="Fira Sans Light" w:cs="Times New Roman"/>
              </w:rPr>
            </w:pPr>
            <w:r>
              <w:rPr>
                <w:rFonts w:eastAsia="Fira Sans Light" w:cs="Times New Roman"/>
              </w:rPr>
              <w:t xml:space="preserve">w </w:t>
            </w:r>
            <w:r w:rsidR="00252F6D" w:rsidRPr="00432467">
              <w:rPr>
                <w:rFonts w:eastAsia="Fira Sans Light" w:cs="Times New Roman"/>
              </w:rPr>
              <w:t>%</w:t>
            </w:r>
          </w:p>
        </w:tc>
      </w:tr>
      <w:tr w:rsidR="004D158A" w:rsidRPr="00953239" w14:paraId="2BAD8B4D" w14:textId="77777777" w:rsidTr="000458C9">
        <w:trPr>
          <w:trHeight w:val="300"/>
        </w:trPr>
        <w:tc>
          <w:tcPr>
            <w:tcW w:w="3969" w:type="dxa"/>
            <w:noWrap/>
            <w:vAlign w:val="center"/>
          </w:tcPr>
          <w:p w14:paraId="43FB1122" w14:textId="77777777" w:rsidR="004D158A" w:rsidRPr="00953239" w:rsidRDefault="004D158A" w:rsidP="004D158A">
            <w:pPr>
              <w:pStyle w:val="Tablicaboczek"/>
            </w:pPr>
            <w:r w:rsidRPr="00953239">
              <w:t>Ogółem</w:t>
            </w:r>
          </w:p>
        </w:tc>
        <w:tc>
          <w:tcPr>
            <w:tcW w:w="1297" w:type="dxa"/>
          </w:tcPr>
          <w:p w14:paraId="11CD1D9F" w14:textId="218F767A" w:rsidR="004D158A" w:rsidRPr="00953239" w:rsidRDefault="004D158A" w:rsidP="004D158A">
            <w:pPr>
              <w:pStyle w:val="Tablicadanerodek"/>
            </w:pPr>
            <w:r w:rsidRPr="00782377">
              <w:t>61</w:t>
            </w:r>
            <w:r w:rsidR="00560A9C">
              <w:t xml:space="preserve"> </w:t>
            </w:r>
            <w:r w:rsidRPr="00782377">
              <w:t>000</w:t>
            </w:r>
          </w:p>
        </w:tc>
        <w:tc>
          <w:tcPr>
            <w:tcW w:w="1397" w:type="dxa"/>
          </w:tcPr>
          <w:p w14:paraId="04F60F31" w14:textId="23F90BEA" w:rsidR="004D158A" w:rsidRPr="00953239" w:rsidRDefault="004D158A" w:rsidP="004D158A">
            <w:pPr>
              <w:pStyle w:val="Tablicadanerodek"/>
            </w:pPr>
            <w:r w:rsidRPr="00782377">
              <w:t>5</w:t>
            </w:r>
            <w:r w:rsidR="00560A9C">
              <w:t xml:space="preserve"> </w:t>
            </w:r>
            <w:r w:rsidRPr="00782377">
              <w:t>496</w:t>
            </w:r>
            <w:r w:rsidR="00560A9C">
              <w:t xml:space="preserve"> </w:t>
            </w:r>
            <w:r w:rsidRPr="00782377">
              <w:t>179</w:t>
            </w:r>
          </w:p>
        </w:tc>
        <w:tc>
          <w:tcPr>
            <w:tcW w:w="1275" w:type="dxa"/>
            <w:noWrap/>
          </w:tcPr>
          <w:p w14:paraId="6EB187A4" w14:textId="5E57E1A6" w:rsidR="004D158A" w:rsidRPr="00953239" w:rsidRDefault="004D158A" w:rsidP="004D158A">
            <w:pPr>
              <w:pStyle w:val="Tablicadanerodek"/>
            </w:pPr>
            <w:r w:rsidRPr="00782377">
              <w:t>100,0</w:t>
            </w:r>
          </w:p>
        </w:tc>
      </w:tr>
      <w:tr w:rsidR="004D158A" w:rsidRPr="00953239" w14:paraId="0067B7DC" w14:textId="77777777" w:rsidTr="000458C9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3BC5D207" w14:textId="77777777" w:rsidR="004D158A" w:rsidRPr="00953239" w:rsidRDefault="004D158A" w:rsidP="004D158A">
            <w:pPr>
              <w:pStyle w:val="Tablicaboczek"/>
            </w:pPr>
            <w:r w:rsidRPr="00953239">
              <w:t>Produkcja</w:t>
            </w:r>
          </w:p>
        </w:tc>
        <w:tc>
          <w:tcPr>
            <w:tcW w:w="1297" w:type="dxa"/>
          </w:tcPr>
          <w:p w14:paraId="2F173434" w14:textId="17C0E304" w:rsidR="004D158A" w:rsidRPr="00953239" w:rsidRDefault="004D158A" w:rsidP="004D158A">
            <w:pPr>
              <w:pStyle w:val="Tablicadanerodek"/>
            </w:pPr>
            <w:r w:rsidRPr="00782377">
              <w:t>29</w:t>
            </w:r>
            <w:r w:rsidR="00560A9C">
              <w:t xml:space="preserve"> </w:t>
            </w:r>
            <w:r w:rsidRPr="00782377">
              <w:t>887</w:t>
            </w:r>
          </w:p>
        </w:tc>
        <w:tc>
          <w:tcPr>
            <w:tcW w:w="1397" w:type="dxa"/>
          </w:tcPr>
          <w:p w14:paraId="283A8AAE" w14:textId="63C157A3" w:rsidR="004D158A" w:rsidRPr="00953239" w:rsidRDefault="004D158A" w:rsidP="004D158A">
            <w:pPr>
              <w:pStyle w:val="Tablicadanerodek"/>
              <w:rPr>
                <w:highlight w:val="yellow"/>
              </w:rPr>
            </w:pPr>
            <w:r w:rsidRPr="00782377">
              <w:t>1</w:t>
            </w:r>
            <w:r w:rsidR="00560A9C">
              <w:t xml:space="preserve"> </w:t>
            </w:r>
            <w:r w:rsidRPr="00782377">
              <w:t>790</w:t>
            </w:r>
            <w:r w:rsidR="00560A9C">
              <w:t xml:space="preserve"> </w:t>
            </w:r>
            <w:r w:rsidRPr="00782377">
              <w:t>962</w:t>
            </w:r>
          </w:p>
        </w:tc>
        <w:tc>
          <w:tcPr>
            <w:tcW w:w="1275" w:type="dxa"/>
            <w:noWrap/>
          </w:tcPr>
          <w:p w14:paraId="68E6FC3E" w14:textId="42AFFE88" w:rsidR="004D158A" w:rsidRPr="00953239" w:rsidRDefault="004D158A" w:rsidP="004D158A">
            <w:pPr>
              <w:pStyle w:val="Tablicadanerodek"/>
            </w:pPr>
            <w:r w:rsidRPr="00782377">
              <w:t>32,6</w:t>
            </w:r>
          </w:p>
        </w:tc>
      </w:tr>
      <w:tr w:rsidR="004D158A" w:rsidRPr="00953239" w14:paraId="5BD614C1" w14:textId="77777777" w:rsidTr="000458C9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26052487" w14:textId="77777777" w:rsidR="004D158A" w:rsidRPr="00953239" w:rsidRDefault="004D158A" w:rsidP="004D158A">
            <w:pPr>
              <w:pStyle w:val="Tablicaboczek"/>
            </w:pPr>
            <w:r w:rsidRPr="00953239">
              <w:t>Zarządzanie i administracja</w:t>
            </w:r>
          </w:p>
        </w:tc>
        <w:tc>
          <w:tcPr>
            <w:tcW w:w="1297" w:type="dxa"/>
          </w:tcPr>
          <w:p w14:paraId="2E570BF6" w14:textId="5DD1C8DF" w:rsidR="004D158A" w:rsidRPr="00953239" w:rsidRDefault="004D158A" w:rsidP="004D158A">
            <w:pPr>
              <w:pStyle w:val="Tablicadanerodek"/>
            </w:pPr>
            <w:r w:rsidRPr="00782377">
              <w:t>52</w:t>
            </w:r>
            <w:r w:rsidR="00560A9C">
              <w:t xml:space="preserve"> </w:t>
            </w:r>
            <w:r w:rsidRPr="00782377">
              <w:t>312</w:t>
            </w:r>
          </w:p>
        </w:tc>
        <w:tc>
          <w:tcPr>
            <w:tcW w:w="1397" w:type="dxa"/>
          </w:tcPr>
          <w:p w14:paraId="5C72B814" w14:textId="0B4C0619" w:rsidR="004D158A" w:rsidRPr="00953239" w:rsidRDefault="004D158A" w:rsidP="004D158A">
            <w:pPr>
              <w:pStyle w:val="Tablicadanerodek"/>
              <w:rPr>
                <w:highlight w:val="yellow"/>
              </w:rPr>
            </w:pPr>
            <w:r w:rsidRPr="00782377">
              <w:t>721</w:t>
            </w:r>
            <w:r w:rsidR="00560A9C">
              <w:t xml:space="preserve"> </w:t>
            </w:r>
            <w:r w:rsidRPr="00782377">
              <w:t>659</w:t>
            </w:r>
          </w:p>
        </w:tc>
        <w:tc>
          <w:tcPr>
            <w:tcW w:w="1275" w:type="dxa"/>
            <w:noWrap/>
          </w:tcPr>
          <w:p w14:paraId="380CBDB2" w14:textId="7C9F469A" w:rsidR="004D158A" w:rsidRPr="00953239" w:rsidRDefault="004D158A" w:rsidP="004D158A">
            <w:pPr>
              <w:pStyle w:val="Tablicadanerodek"/>
            </w:pPr>
            <w:r w:rsidRPr="00782377">
              <w:t>13,1</w:t>
            </w:r>
          </w:p>
        </w:tc>
      </w:tr>
      <w:tr w:rsidR="004D158A" w:rsidRPr="00953239" w14:paraId="419B5DD5" w14:textId="77777777" w:rsidTr="000458C9">
        <w:trPr>
          <w:trHeight w:val="300"/>
        </w:trPr>
        <w:tc>
          <w:tcPr>
            <w:tcW w:w="3969" w:type="dxa"/>
            <w:noWrap/>
            <w:vAlign w:val="center"/>
          </w:tcPr>
          <w:p w14:paraId="3EE707B4" w14:textId="77777777" w:rsidR="004D158A" w:rsidRPr="00953239" w:rsidRDefault="004D158A" w:rsidP="004D158A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953239">
              <w:t>Inżynieria i związane z nią usługi techniczne</w:t>
            </w:r>
          </w:p>
        </w:tc>
        <w:tc>
          <w:tcPr>
            <w:tcW w:w="1297" w:type="dxa"/>
          </w:tcPr>
          <w:p w14:paraId="401F6B31" w14:textId="54140A99" w:rsidR="004D158A" w:rsidRPr="00953239" w:rsidRDefault="004D158A" w:rsidP="004D158A">
            <w:pPr>
              <w:pStyle w:val="Tablicadanerodek"/>
            </w:pPr>
            <w:r w:rsidRPr="00782377">
              <w:t>8</w:t>
            </w:r>
            <w:r w:rsidR="00560A9C">
              <w:t xml:space="preserve"> </w:t>
            </w:r>
            <w:r w:rsidRPr="00782377">
              <w:t>598</w:t>
            </w:r>
          </w:p>
        </w:tc>
        <w:tc>
          <w:tcPr>
            <w:tcW w:w="1397" w:type="dxa"/>
          </w:tcPr>
          <w:p w14:paraId="106018BC" w14:textId="7E92A68C" w:rsidR="004D158A" w:rsidRPr="00953239" w:rsidRDefault="004D158A" w:rsidP="004D158A">
            <w:pPr>
              <w:pStyle w:val="Tablicadanerodek"/>
            </w:pPr>
            <w:r w:rsidRPr="00782377">
              <w:t>195</w:t>
            </w:r>
            <w:r w:rsidR="00560A9C">
              <w:t xml:space="preserve"> </w:t>
            </w:r>
            <w:r w:rsidRPr="00782377">
              <w:t>453</w:t>
            </w:r>
          </w:p>
        </w:tc>
        <w:tc>
          <w:tcPr>
            <w:tcW w:w="1275" w:type="dxa"/>
            <w:noWrap/>
          </w:tcPr>
          <w:p w14:paraId="51A1A748" w14:textId="0EC92837" w:rsidR="004D158A" w:rsidRPr="00953239" w:rsidRDefault="004D158A" w:rsidP="004D158A">
            <w:pPr>
              <w:pStyle w:val="Tablicadanerodek"/>
            </w:pPr>
            <w:r w:rsidRPr="00782377">
              <w:t>3,6</w:t>
            </w:r>
          </w:p>
        </w:tc>
      </w:tr>
      <w:tr w:rsidR="004D158A" w:rsidRPr="00953239" w14:paraId="1948E6C5" w14:textId="77777777" w:rsidTr="000458C9">
        <w:trPr>
          <w:trHeight w:val="300"/>
        </w:trPr>
        <w:tc>
          <w:tcPr>
            <w:tcW w:w="3969" w:type="dxa"/>
            <w:noWrap/>
            <w:vAlign w:val="center"/>
          </w:tcPr>
          <w:p w14:paraId="006B84B5" w14:textId="77777777" w:rsidR="004D158A" w:rsidRPr="00953239" w:rsidRDefault="004D158A" w:rsidP="004D158A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953239">
              <w:t>Badania i rozwój</w:t>
            </w:r>
          </w:p>
        </w:tc>
        <w:tc>
          <w:tcPr>
            <w:tcW w:w="1297" w:type="dxa"/>
          </w:tcPr>
          <w:p w14:paraId="37CEBC71" w14:textId="1FE76587" w:rsidR="004D158A" w:rsidRPr="00953239" w:rsidRDefault="004D158A" w:rsidP="004D158A">
            <w:pPr>
              <w:pStyle w:val="Tablicadanerodek"/>
            </w:pPr>
            <w:r w:rsidRPr="00782377">
              <w:t>3</w:t>
            </w:r>
            <w:r w:rsidR="00560A9C">
              <w:t xml:space="preserve"> </w:t>
            </w:r>
            <w:r w:rsidRPr="00782377">
              <w:t>649</w:t>
            </w:r>
          </w:p>
        </w:tc>
        <w:tc>
          <w:tcPr>
            <w:tcW w:w="1397" w:type="dxa"/>
          </w:tcPr>
          <w:p w14:paraId="112006BC" w14:textId="5B0C5546" w:rsidR="004D158A" w:rsidRPr="00953239" w:rsidRDefault="004D158A" w:rsidP="004D158A">
            <w:pPr>
              <w:pStyle w:val="Tablicadanerodek"/>
            </w:pPr>
            <w:r w:rsidRPr="00782377">
              <w:t>61</w:t>
            </w:r>
            <w:r w:rsidR="00560A9C">
              <w:t xml:space="preserve"> </w:t>
            </w:r>
            <w:r w:rsidRPr="00782377">
              <w:t>514</w:t>
            </w:r>
          </w:p>
        </w:tc>
        <w:tc>
          <w:tcPr>
            <w:tcW w:w="1275" w:type="dxa"/>
            <w:noWrap/>
          </w:tcPr>
          <w:p w14:paraId="14AF0469" w14:textId="4946E91F" w:rsidR="004D158A" w:rsidRPr="00953239" w:rsidRDefault="004D158A" w:rsidP="004D158A">
            <w:pPr>
              <w:pStyle w:val="Tablicadanerodek"/>
            </w:pPr>
            <w:r w:rsidRPr="00782377">
              <w:t>1,1</w:t>
            </w:r>
          </w:p>
        </w:tc>
      </w:tr>
      <w:tr w:rsidR="004D158A" w:rsidRPr="00953239" w14:paraId="42D86D46" w14:textId="77777777" w:rsidTr="000458C9">
        <w:trPr>
          <w:trHeight w:val="300"/>
        </w:trPr>
        <w:tc>
          <w:tcPr>
            <w:tcW w:w="3969" w:type="dxa"/>
            <w:noWrap/>
            <w:vAlign w:val="center"/>
          </w:tcPr>
          <w:p w14:paraId="1CC9D701" w14:textId="77777777" w:rsidR="004D158A" w:rsidRPr="00953239" w:rsidRDefault="004D158A" w:rsidP="004D158A">
            <w:pPr>
              <w:pStyle w:val="Tablicaboczekwcicie2"/>
              <w:ind w:left="0"/>
            </w:pPr>
            <w:r w:rsidRPr="00953239">
              <w:t>Technologie informacyjno-komunikacyjne</w:t>
            </w:r>
          </w:p>
        </w:tc>
        <w:tc>
          <w:tcPr>
            <w:tcW w:w="1297" w:type="dxa"/>
          </w:tcPr>
          <w:p w14:paraId="064A0720" w14:textId="0B2EACA2" w:rsidR="004D158A" w:rsidRPr="00953239" w:rsidRDefault="004D158A" w:rsidP="004D158A">
            <w:pPr>
              <w:pStyle w:val="Tablicadanerodek"/>
            </w:pPr>
            <w:r w:rsidRPr="00782377">
              <w:t>7</w:t>
            </w:r>
            <w:r w:rsidR="00560A9C">
              <w:t xml:space="preserve"> </w:t>
            </w:r>
            <w:r w:rsidRPr="00782377">
              <w:t>830</w:t>
            </w:r>
          </w:p>
        </w:tc>
        <w:tc>
          <w:tcPr>
            <w:tcW w:w="1397" w:type="dxa"/>
          </w:tcPr>
          <w:p w14:paraId="61000E38" w14:textId="0330478F" w:rsidR="004D158A" w:rsidRPr="00953239" w:rsidRDefault="004D158A" w:rsidP="004D158A">
            <w:pPr>
              <w:pStyle w:val="Tablicadanerodek"/>
            </w:pPr>
            <w:r w:rsidRPr="00782377">
              <w:t>209</w:t>
            </w:r>
            <w:r w:rsidR="00560A9C">
              <w:t xml:space="preserve"> </w:t>
            </w:r>
            <w:r w:rsidRPr="00782377">
              <w:t>826</w:t>
            </w:r>
          </w:p>
        </w:tc>
        <w:tc>
          <w:tcPr>
            <w:tcW w:w="1275" w:type="dxa"/>
            <w:noWrap/>
          </w:tcPr>
          <w:p w14:paraId="5A2E7201" w14:textId="6280A72F" w:rsidR="004D158A" w:rsidRPr="00953239" w:rsidRDefault="004D158A" w:rsidP="004D158A">
            <w:pPr>
              <w:pStyle w:val="Tablicadanerodek"/>
            </w:pPr>
            <w:r w:rsidRPr="00782377">
              <w:t>3,8</w:t>
            </w:r>
          </w:p>
        </w:tc>
      </w:tr>
      <w:tr w:rsidR="004D158A" w:rsidRPr="00953239" w14:paraId="296D4550" w14:textId="77777777" w:rsidTr="000458C9">
        <w:trPr>
          <w:trHeight w:val="300"/>
        </w:trPr>
        <w:tc>
          <w:tcPr>
            <w:tcW w:w="3969" w:type="dxa"/>
            <w:noWrap/>
            <w:vAlign w:val="center"/>
          </w:tcPr>
          <w:p w14:paraId="03E4F944" w14:textId="77777777" w:rsidR="004D158A" w:rsidRPr="00953239" w:rsidRDefault="004D158A" w:rsidP="004D158A">
            <w:pPr>
              <w:pStyle w:val="Tablicaboczekwcicie2"/>
              <w:ind w:left="0"/>
            </w:pPr>
            <w:r w:rsidRPr="00953239">
              <w:t>Marketing, sprzedaż i usługi posprzedażowe</w:t>
            </w:r>
          </w:p>
        </w:tc>
        <w:tc>
          <w:tcPr>
            <w:tcW w:w="1297" w:type="dxa"/>
          </w:tcPr>
          <w:p w14:paraId="023B4939" w14:textId="18A18C5C" w:rsidR="004D158A" w:rsidRPr="00953239" w:rsidRDefault="004D158A" w:rsidP="004D158A">
            <w:pPr>
              <w:pStyle w:val="Tablicadanerodek"/>
            </w:pPr>
            <w:r w:rsidRPr="00782377">
              <w:t>35</w:t>
            </w:r>
            <w:r w:rsidR="00560A9C">
              <w:t xml:space="preserve"> </w:t>
            </w:r>
            <w:r w:rsidRPr="00782377">
              <w:t>347</w:t>
            </w:r>
          </w:p>
        </w:tc>
        <w:tc>
          <w:tcPr>
            <w:tcW w:w="1397" w:type="dxa"/>
          </w:tcPr>
          <w:p w14:paraId="3774C6EE" w14:textId="24D30DC0" w:rsidR="004D158A" w:rsidRPr="00953239" w:rsidRDefault="004D158A" w:rsidP="004D158A">
            <w:pPr>
              <w:pStyle w:val="Tablicadanerodek"/>
            </w:pPr>
            <w:r w:rsidRPr="00782377">
              <w:t>1</w:t>
            </w:r>
            <w:r w:rsidR="00560A9C">
              <w:t xml:space="preserve"> </w:t>
            </w:r>
            <w:r w:rsidRPr="00782377">
              <w:t>047</w:t>
            </w:r>
            <w:r w:rsidR="00560A9C">
              <w:t xml:space="preserve"> </w:t>
            </w:r>
            <w:r w:rsidRPr="00782377">
              <w:t>251</w:t>
            </w:r>
          </w:p>
        </w:tc>
        <w:tc>
          <w:tcPr>
            <w:tcW w:w="1275" w:type="dxa"/>
            <w:noWrap/>
          </w:tcPr>
          <w:p w14:paraId="16006D49" w14:textId="27E06675" w:rsidR="004D158A" w:rsidRPr="00953239" w:rsidRDefault="004D158A" w:rsidP="004D158A">
            <w:pPr>
              <w:pStyle w:val="Tablicadanerodek"/>
            </w:pPr>
            <w:r w:rsidRPr="00782377">
              <w:t>19,1</w:t>
            </w:r>
          </w:p>
        </w:tc>
      </w:tr>
      <w:tr w:rsidR="004D158A" w:rsidRPr="00953239" w14:paraId="08F1B3B3" w14:textId="77777777" w:rsidTr="000458C9">
        <w:trPr>
          <w:trHeight w:val="300"/>
        </w:trPr>
        <w:tc>
          <w:tcPr>
            <w:tcW w:w="3969" w:type="dxa"/>
            <w:noWrap/>
            <w:vAlign w:val="center"/>
          </w:tcPr>
          <w:p w14:paraId="6008E5F4" w14:textId="77777777" w:rsidR="004D158A" w:rsidRPr="00953239" w:rsidRDefault="004D158A" w:rsidP="004D158A">
            <w:pPr>
              <w:pStyle w:val="Tablicaboczekwcicie2"/>
              <w:ind w:left="0"/>
            </w:pPr>
            <w:r w:rsidRPr="00953239">
              <w:t>Transport, logistyka i magazynowanie</w:t>
            </w:r>
          </w:p>
        </w:tc>
        <w:tc>
          <w:tcPr>
            <w:tcW w:w="1297" w:type="dxa"/>
          </w:tcPr>
          <w:p w14:paraId="506A9DF4" w14:textId="0892602B" w:rsidR="004D158A" w:rsidRPr="00953239" w:rsidRDefault="004D158A" w:rsidP="004D158A">
            <w:pPr>
              <w:pStyle w:val="Tablicadanerodek"/>
            </w:pPr>
            <w:r w:rsidRPr="00782377">
              <w:t>22</w:t>
            </w:r>
            <w:r w:rsidR="00560A9C">
              <w:t xml:space="preserve"> </w:t>
            </w:r>
            <w:r w:rsidRPr="00782377">
              <w:t>706</w:t>
            </w:r>
          </w:p>
        </w:tc>
        <w:tc>
          <w:tcPr>
            <w:tcW w:w="1397" w:type="dxa"/>
          </w:tcPr>
          <w:p w14:paraId="253A6B17" w14:textId="4FC33D51" w:rsidR="004D158A" w:rsidRPr="00953239" w:rsidRDefault="004D158A" w:rsidP="004D158A">
            <w:pPr>
              <w:pStyle w:val="Tablicadanerodek"/>
            </w:pPr>
            <w:r w:rsidRPr="00782377">
              <w:t>643</w:t>
            </w:r>
            <w:r w:rsidR="00560A9C">
              <w:t xml:space="preserve"> </w:t>
            </w:r>
            <w:r w:rsidRPr="00782377">
              <w:t>446</w:t>
            </w:r>
          </w:p>
        </w:tc>
        <w:tc>
          <w:tcPr>
            <w:tcW w:w="1275" w:type="dxa"/>
            <w:noWrap/>
          </w:tcPr>
          <w:p w14:paraId="4D2B15D7" w14:textId="392C0E32" w:rsidR="004D158A" w:rsidRPr="00953239" w:rsidRDefault="004D158A" w:rsidP="004D158A">
            <w:pPr>
              <w:pStyle w:val="Tablicadanerodek"/>
            </w:pPr>
            <w:r w:rsidRPr="00782377">
              <w:t>11,7</w:t>
            </w:r>
          </w:p>
        </w:tc>
      </w:tr>
      <w:tr w:rsidR="004D158A" w:rsidRPr="00953239" w14:paraId="0B02F41D" w14:textId="77777777" w:rsidTr="000458C9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3B877E4B" w14:textId="0B15B0EA" w:rsidR="004D158A" w:rsidRPr="00953239" w:rsidRDefault="004D158A" w:rsidP="004D158A">
            <w:pPr>
              <w:pStyle w:val="Tablicaboczek"/>
            </w:pPr>
            <w:r w:rsidRPr="00953239">
              <w:t>Inne funkcje biznesowe</w:t>
            </w:r>
          </w:p>
        </w:tc>
        <w:tc>
          <w:tcPr>
            <w:tcW w:w="1297" w:type="dxa"/>
          </w:tcPr>
          <w:p w14:paraId="5804D9CA" w14:textId="728014AE" w:rsidR="004D158A" w:rsidRPr="00953239" w:rsidRDefault="004D158A" w:rsidP="004D158A">
            <w:pPr>
              <w:pStyle w:val="Tablicadanerodek"/>
            </w:pPr>
            <w:r w:rsidRPr="00782377">
              <w:t>27</w:t>
            </w:r>
            <w:r w:rsidR="00560A9C">
              <w:t xml:space="preserve"> </w:t>
            </w:r>
            <w:r w:rsidRPr="00782377">
              <w:t>975</w:t>
            </w:r>
          </w:p>
        </w:tc>
        <w:tc>
          <w:tcPr>
            <w:tcW w:w="1397" w:type="dxa"/>
          </w:tcPr>
          <w:p w14:paraId="4D23EC5B" w14:textId="1014199B" w:rsidR="004D158A" w:rsidRPr="00953239" w:rsidRDefault="004D158A" w:rsidP="004D158A">
            <w:pPr>
              <w:pStyle w:val="Tablicadanerodek"/>
              <w:rPr>
                <w:highlight w:val="yellow"/>
              </w:rPr>
            </w:pPr>
            <w:r w:rsidRPr="00782377">
              <w:t>826</w:t>
            </w:r>
            <w:r w:rsidR="00560A9C">
              <w:t xml:space="preserve"> </w:t>
            </w:r>
            <w:r w:rsidRPr="00782377">
              <w:t>068</w:t>
            </w:r>
          </w:p>
        </w:tc>
        <w:tc>
          <w:tcPr>
            <w:tcW w:w="1275" w:type="dxa"/>
            <w:noWrap/>
          </w:tcPr>
          <w:p w14:paraId="762F2DF5" w14:textId="562B7387" w:rsidR="004D158A" w:rsidRPr="00953239" w:rsidRDefault="004D158A" w:rsidP="004D158A">
            <w:pPr>
              <w:pStyle w:val="Tablicadanerodek"/>
            </w:pPr>
            <w:r w:rsidRPr="00782377">
              <w:t>15,0</w:t>
            </w:r>
          </w:p>
        </w:tc>
      </w:tr>
    </w:tbl>
    <w:bookmarkEnd w:id="9"/>
    <w:p w14:paraId="0B5BA36D" w14:textId="078BC9BA" w:rsidR="00E878A4" w:rsidRPr="00953239" w:rsidRDefault="00E95B8E" w:rsidP="003520E4">
      <w:pPr>
        <w:pStyle w:val="Tablicanotka"/>
        <w:spacing w:before="0"/>
      </w:pPr>
      <w:r w:rsidRPr="00953239">
        <w:t xml:space="preserve">a </w:t>
      </w:r>
      <w:r w:rsidR="00D828E3" w:rsidRPr="00953239">
        <w:t>Ze względu na moż</w:t>
      </w:r>
      <w:r w:rsidR="00FB0BFB" w:rsidRPr="00953239">
        <w:t>l</w:t>
      </w:r>
      <w:r w:rsidR="00D828E3" w:rsidRPr="00953239">
        <w:t xml:space="preserve">iwość realizacji wielu funkcji </w:t>
      </w:r>
      <w:r w:rsidR="00894135" w:rsidRPr="00953239">
        <w:t>w ramach</w:t>
      </w:r>
      <w:r w:rsidR="00D828E3" w:rsidRPr="00953239">
        <w:t xml:space="preserve"> przedsiebiorstw</w:t>
      </w:r>
      <w:r w:rsidR="00894135" w:rsidRPr="00953239">
        <w:t>a</w:t>
      </w:r>
      <w:r w:rsidR="00D828E3" w:rsidRPr="00953239">
        <w:t>, funkcj</w:t>
      </w:r>
      <w:r w:rsidR="006B3835" w:rsidRPr="00953239">
        <w:t>e</w:t>
      </w:r>
      <w:r w:rsidR="00D828E3" w:rsidRPr="00953239">
        <w:t xml:space="preserve"> nie sumuj</w:t>
      </w:r>
      <w:r w:rsidR="006B3835" w:rsidRPr="00953239">
        <w:t>ą</w:t>
      </w:r>
      <w:r w:rsidR="00D828E3" w:rsidRPr="00953239">
        <w:t xml:space="preserve"> się na </w:t>
      </w:r>
      <w:r w:rsidR="00894135" w:rsidRPr="00953239">
        <w:t xml:space="preserve">wartość </w:t>
      </w:r>
      <w:r w:rsidR="00D828E3" w:rsidRPr="00953239">
        <w:t>„ogółem”.</w:t>
      </w:r>
    </w:p>
    <w:p w14:paraId="55994A7D" w14:textId="1438503C" w:rsidR="00BD5539" w:rsidRDefault="004D76E1" w:rsidP="00E77A33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P</w:t>
      </w:r>
      <w:r w:rsidR="00BD5539" w:rsidRPr="00953239">
        <w:rPr>
          <w:shd w:val="clear" w:color="auto" w:fill="FFFFFF"/>
        </w:rPr>
        <w:t>rzedsiębiorstw</w:t>
      </w:r>
      <w:r w:rsidRPr="00953239">
        <w:rPr>
          <w:shd w:val="clear" w:color="auto" w:fill="FFFFFF"/>
        </w:rPr>
        <w:t>a</w:t>
      </w:r>
      <w:r w:rsidR="00BD5539" w:rsidRPr="00953239">
        <w:rPr>
          <w:shd w:val="clear" w:color="auto" w:fill="FFFFFF"/>
        </w:rPr>
        <w:t xml:space="preserve"> duż</w:t>
      </w:r>
      <w:r w:rsidRPr="00953239">
        <w:rPr>
          <w:shd w:val="clear" w:color="auto" w:fill="FFFFFF"/>
        </w:rPr>
        <w:t>e</w:t>
      </w:r>
      <w:r w:rsidR="00BD5539" w:rsidRPr="00953239">
        <w:rPr>
          <w:shd w:val="clear" w:color="auto" w:fill="FFFFFF"/>
        </w:rPr>
        <w:t xml:space="preserve"> </w:t>
      </w:r>
      <w:r w:rsidR="009D1F22" w:rsidRPr="00953239">
        <w:rPr>
          <w:shd w:val="clear" w:color="auto" w:fill="FFFFFF"/>
        </w:rPr>
        <w:t xml:space="preserve">częściej </w:t>
      </w:r>
      <w:r w:rsidR="00D422FA" w:rsidRPr="00953239">
        <w:rPr>
          <w:shd w:val="clear" w:color="auto" w:fill="FFFFFF"/>
        </w:rPr>
        <w:t xml:space="preserve">niż </w:t>
      </w:r>
      <w:r w:rsidR="00C8583A">
        <w:rPr>
          <w:shd w:val="clear" w:color="auto" w:fill="FFFFFF"/>
        </w:rPr>
        <w:t>podmioty</w:t>
      </w:r>
      <w:r w:rsidR="0030707C">
        <w:rPr>
          <w:shd w:val="clear" w:color="auto" w:fill="FFFFFF"/>
        </w:rPr>
        <w:t xml:space="preserve"> z</w:t>
      </w:r>
      <w:r w:rsidR="00C8583A" w:rsidRPr="00953239">
        <w:rPr>
          <w:shd w:val="clear" w:color="auto" w:fill="FFFFFF"/>
        </w:rPr>
        <w:t xml:space="preserve"> </w:t>
      </w:r>
      <w:r w:rsidR="002B5D06" w:rsidRPr="00953239">
        <w:rPr>
          <w:shd w:val="clear" w:color="auto" w:fill="FFFFFF"/>
        </w:rPr>
        <w:t>pozostałych klas</w:t>
      </w:r>
      <w:r w:rsidR="00D422FA" w:rsidRPr="00953239">
        <w:rPr>
          <w:shd w:val="clear" w:color="auto" w:fill="FFFFFF"/>
        </w:rPr>
        <w:t xml:space="preserve"> </w:t>
      </w:r>
      <w:r w:rsidR="0030707C">
        <w:rPr>
          <w:shd w:val="clear" w:color="auto" w:fill="FFFFFF"/>
        </w:rPr>
        <w:t xml:space="preserve">wielkości </w:t>
      </w:r>
      <w:r w:rsidR="009D1F22" w:rsidRPr="00953239">
        <w:rPr>
          <w:shd w:val="clear" w:color="auto" w:fill="FFFFFF"/>
        </w:rPr>
        <w:t xml:space="preserve">wskazywały </w:t>
      </w:r>
      <w:r w:rsidR="00F63F20">
        <w:rPr>
          <w:shd w:val="clear" w:color="auto" w:fill="FFFFFF"/>
        </w:rPr>
        <w:t xml:space="preserve">wewnętrzną </w:t>
      </w:r>
      <w:r w:rsidR="009D1F22" w:rsidRPr="00953239">
        <w:rPr>
          <w:shd w:val="clear" w:color="auto" w:fill="FFFFFF"/>
        </w:rPr>
        <w:t>realizację funkcji technologie informa</w:t>
      </w:r>
      <w:r w:rsidR="003835E6" w:rsidRPr="00953239">
        <w:rPr>
          <w:shd w:val="clear" w:color="auto" w:fill="FFFFFF"/>
        </w:rPr>
        <w:t>cyjno-komunikacyjne</w:t>
      </w:r>
      <w:r w:rsidR="009D1F22" w:rsidRPr="00953239">
        <w:rPr>
          <w:shd w:val="clear" w:color="auto" w:fill="FFFFFF"/>
        </w:rPr>
        <w:t xml:space="preserve"> </w:t>
      </w:r>
      <w:r w:rsidR="00D422FA" w:rsidRPr="00953239">
        <w:rPr>
          <w:shd w:val="clear" w:color="auto" w:fill="FFFFFF"/>
        </w:rPr>
        <w:t>(</w:t>
      </w:r>
      <w:r w:rsidR="00B83485" w:rsidRPr="00953239">
        <w:rPr>
          <w:shd w:val="clear" w:color="auto" w:fill="FFFFFF"/>
        </w:rPr>
        <w:t>4</w:t>
      </w:r>
      <w:r w:rsidR="000F3006">
        <w:rPr>
          <w:shd w:val="clear" w:color="auto" w:fill="FFFFFF"/>
        </w:rPr>
        <w:t>7</w:t>
      </w:r>
      <w:r w:rsidR="00D422FA" w:rsidRPr="00953239">
        <w:rPr>
          <w:shd w:val="clear" w:color="auto" w:fill="FFFFFF"/>
        </w:rPr>
        <w:t>,</w:t>
      </w:r>
      <w:r w:rsidR="000F3006">
        <w:rPr>
          <w:shd w:val="clear" w:color="auto" w:fill="FFFFFF"/>
        </w:rPr>
        <w:t>6</w:t>
      </w:r>
      <w:r w:rsidR="00D422FA" w:rsidRPr="00953239">
        <w:rPr>
          <w:shd w:val="clear" w:color="auto" w:fill="FFFFFF"/>
        </w:rPr>
        <w:t>% wobec 1</w:t>
      </w:r>
      <w:r w:rsidR="00B83485" w:rsidRPr="00953239">
        <w:rPr>
          <w:shd w:val="clear" w:color="auto" w:fill="FFFFFF"/>
        </w:rPr>
        <w:t>2</w:t>
      </w:r>
      <w:r w:rsidR="004A7868" w:rsidRPr="00953239">
        <w:rPr>
          <w:shd w:val="clear" w:color="auto" w:fill="FFFFFF"/>
        </w:rPr>
        <w:t>,</w:t>
      </w:r>
      <w:r w:rsidR="000F3006">
        <w:rPr>
          <w:shd w:val="clear" w:color="auto" w:fill="FFFFFF"/>
        </w:rPr>
        <w:t>8</w:t>
      </w:r>
      <w:r w:rsidR="00D422FA" w:rsidRPr="00953239">
        <w:rPr>
          <w:shd w:val="clear" w:color="auto" w:fill="FFFFFF"/>
        </w:rPr>
        <w:t xml:space="preserve">% ogółem) </w:t>
      </w:r>
      <w:r w:rsidR="009D1F22" w:rsidRPr="00953239">
        <w:rPr>
          <w:shd w:val="clear" w:color="auto" w:fill="FFFFFF"/>
        </w:rPr>
        <w:t xml:space="preserve">oraz </w:t>
      </w:r>
      <w:r w:rsidR="004A59E7" w:rsidRPr="00953239">
        <w:rPr>
          <w:shd w:val="clear" w:color="auto" w:fill="FFFFFF"/>
        </w:rPr>
        <w:t xml:space="preserve">funkcji </w:t>
      </w:r>
      <w:r w:rsidR="009D1F22" w:rsidRPr="00953239">
        <w:rPr>
          <w:shd w:val="clear" w:color="auto" w:fill="FFFFFF"/>
        </w:rPr>
        <w:t>badania i rozwój</w:t>
      </w:r>
      <w:r w:rsidR="00D422FA" w:rsidRPr="00953239">
        <w:rPr>
          <w:shd w:val="clear" w:color="auto" w:fill="FFFFFF"/>
        </w:rPr>
        <w:t xml:space="preserve"> (2</w:t>
      </w:r>
      <w:r w:rsidR="000F3006">
        <w:rPr>
          <w:shd w:val="clear" w:color="auto" w:fill="FFFFFF"/>
        </w:rPr>
        <w:t>5</w:t>
      </w:r>
      <w:r w:rsidR="00D422FA" w:rsidRPr="00953239">
        <w:rPr>
          <w:shd w:val="clear" w:color="auto" w:fill="FFFFFF"/>
        </w:rPr>
        <w:t>,</w:t>
      </w:r>
      <w:r w:rsidR="000F3006">
        <w:rPr>
          <w:shd w:val="clear" w:color="auto" w:fill="FFFFFF"/>
        </w:rPr>
        <w:t>6</w:t>
      </w:r>
      <w:r w:rsidR="00D422FA" w:rsidRPr="00953239">
        <w:rPr>
          <w:shd w:val="clear" w:color="auto" w:fill="FFFFFF"/>
        </w:rPr>
        <w:t xml:space="preserve">% wobec </w:t>
      </w:r>
      <w:r w:rsidR="000F3006">
        <w:rPr>
          <w:shd w:val="clear" w:color="auto" w:fill="FFFFFF"/>
        </w:rPr>
        <w:t>6,0</w:t>
      </w:r>
      <w:r w:rsidR="00D422FA" w:rsidRPr="00953239">
        <w:rPr>
          <w:shd w:val="clear" w:color="auto" w:fill="FFFFFF"/>
        </w:rPr>
        <w:t>% ogółem</w:t>
      </w:r>
      <w:r w:rsidR="00D422FA">
        <w:rPr>
          <w:shd w:val="clear" w:color="auto" w:fill="FFFFFF"/>
        </w:rPr>
        <w:t>)</w:t>
      </w:r>
      <w:r w:rsidR="009D1F22">
        <w:rPr>
          <w:shd w:val="clear" w:color="auto" w:fill="FFFFFF"/>
        </w:rPr>
        <w:t xml:space="preserve">. </w:t>
      </w:r>
    </w:p>
    <w:p w14:paraId="74CB7898" w14:textId="3EC46546" w:rsidR="00B3034F" w:rsidRPr="006815D7" w:rsidRDefault="00846537" w:rsidP="00E77A33">
      <w:pPr>
        <w:pStyle w:val="Tytuwykresu0"/>
        <w:tabs>
          <w:tab w:val="left" w:pos="851"/>
        </w:tabs>
        <w:ind w:left="851" w:hanging="851"/>
        <w:rPr>
          <w:rFonts w:ascii="Fira Sans" w:hAnsi="Fira Sans"/>
          <w:szCs w:val="19"/>
        </w:rPr>
      </w:pPr>
      <w:bookmarkStart w:id="10" w:name="_Hlk106915164"/>
      <w:bookmarkEnd w:id="8"/>
      <w:r w:rsidRPr="006815D7">
        <w:rPr>
          <w:rFonts w:ascii="Fira Sans" w:hAnsi="Fira Sans"/>
          <w:noProof w:val="0"/>
          <w:szCs w:val="19"/>
        </w:rPr>
        <w:t xml:space="preserve">Wykres </w:t>
      </w:r>
      <w:r w:rsidR="006076D9" w:rsidRPr="006815D7">
        <w:rPr>
          <w:rFonts w:ascii="Fira Sans" w:hAnsi="Fira Sans"/>
          <w:noProof w:val="0"/>
          <w:szCs w:val="19"/>
        </w:rPr>
        <w:t>3</w:t>
      </w:r>
      <w:r w:rsidRPr="006815D7">
        <w:rPr>
          <w:rFonts w:ascii="Fira Sans" w:hAnsi="Fira Sans"/>
          <w:noProof w:val="0"/>
          <w:szCs w:val="19"/>
        </w:rPr>
        <w:t>.</w:t>
      </w:r>
      <w:r w:rsidR="009A017C" w:rsidRPr="006815D7">
        <w:rPr>
          <w:rFonts w:ascii="Fira Sans" w:hAnsi="Fira Sans"/>
          <w:noProof w:val="0"/>
          <w:szCs w:val="19"/>
        </w:rPr>
        <w:tab/>
      </w:r>
      <w:r w:rsidR="007269D3" w:rsidRPr="006815D7">
        <w:rPr>
          <w:rFonts w:ascii="Fira Sans" w:hAnsi="Fira Sans"/>
          <w:noProof w:val="0"/>
          <w:szCs w:val="19"/>
        </w:rPr>
        <w:t xml:space="preserve">Odsetek </w:t>
      </w:r>
      <w:r w:rsidR="003227DF" w:rsidRPr="006815D7">
        <w:rPr>
          <w:rFonts w:ascii="Fira Sans" w:hAnsi="Fira Sans"/>
          <w:noProof w:val="0"/>
          <w:szCs w:val="19"/>
        </w:rPr>
        <w:t xml:space="preserve">badanych </w:t>
      </w:r>
      <w:r w:rsidR="006D2EEB" w:rsidRPr="006815D7">
        <w:rPr>
          <w:rFonts w:ascii="Fira Sans" w:hAnsi="Fira Sans"/>
          <w:noProof w:val="0"/>
          <w:szCs w:val="19"/>
        </w:rPr>
        <w:t xml:space="preserve">przedsiębiorstw </w:t>
      </w:r>
      <w:r w:rsidR="006D34EC" w:rsidRPr="006D34EC">
        <w:rPr>
          <w:rFonts w:ascii="Fira Sans" w:hAnsi="Fira Sans"/>
          <w:noProof w:val="0"/>
          <w:szCs w:val="19"/>
        </w:rPr>
        <w:t xml:space="preserve">według </w:t>
      </w:r>
      <w:r w:rsidR="00752D31" w:rsidRPr="00752D31">
        <w:rPr>
          <w:rFonts w:ascii="Fira Sans" w:hAnsi="Fira Sans"/>
          <w:noProof w:val="0"/>
          <w:szCs w:val="19"/>
        </w:rPr>
        <w:t>rodza</w:t>
      </w:r>
      <w:r w:rsidR="00752D31">
        <w:rPr>
          <w:rFonts w:ascii="Fira Sans" w:hAnsi="Fira Sans"/>
          <w:noProof w:val="0"/>
          <w:szCs w:val="19"/>
        </w:rPr>
        <w:t>j</w:t>
      </w:r>
      <w:r w:rsidR="006D34EC">
        <w:rPr>
          <w:rFonts w:ascii="Fira Sans" w:hAnsi="Fira Sans"/>
          <w:noProof w:val="0"/>
          <w:szCs w:val="19"/>
        </w:rPr>
        <w:t>ów</w:t>
      </w:r>
      <w:r w:rsidR="00752D31" w:rsidRPr="00752D31">
        <w:rPr>
          <w:rFonts w:ascii="Fira Sans" w:hAnsi="Fira Sans"/>
          <w:noProof w:val="0"/>
          <w:szCs w:val="19"/>
        </w:rPr>
        <w:t xml:space="preserve"> funkcji wykonywanych wewnętrznie</w:t>
      </w:r>
      <w:r w:rsidR="006D34EC">
        <w:rPr>
          <w:rFonts w:ascii="Fira Sans" w:hAnsi="Fira Sans"/>
          <w:noProof w:val="0"/>
          <w:szCs w:val="19"/>
        </w:rPr>
        <w:t xml:space="preserve"> i</w:t>
      </w:r>
      <w:r w:rsidR="00752D31" w:rsidRPr="00752D31">
        <w:rPr>
          <w:rFonts w:ascii="Fira Sans" w:hAnsi="Fira Sans"/>
          <w:noProof w:val="0"/>
          <w:szCs w:val="19"/>
        </w:rPr>
        <w:t xml:space="preserve"> </w:t>
      </w:r>
      <w:r w:rsidR="006F6C46" w:rsidRPr="006815D7">
        <w:rPr>
          <w:rFonts w:ascii="Fira Sans" w:hAnsi="Fira Sans"/>
          <w:noProof w:val="0"/>
          <w:szCs w:val="19"/>
        </w:rPr>
        <w:t>klas wielko</w:t>
      </w:r>
      <w:r w:rsidR="00C55B17" w:rsidRPr="006815D7">
        <w:rPr>
          <w:rFonts w:ascii="Fira Sans" w:hAnsi="Fira Sans"/>
          <w:noProof w:val="0"/>
          <w:szCs w:val="19"/>
        </w:rPr>
        <w:t>ś</w:t>
      </w:r>
      <w:r w:rsidR="006F6C46" w:rsidRPr="006815D7">
        <w:rPr>
          <w:rFonts w:ascii="Fira Sans" w:hAnsi="Fira Sans"/>
          <w:noProof w:val="0"/>
          <w:szCs w:val="19"/>
        </w:rPr>
        <w:t xml:space="preserve">ci </w:t>
      </w:r>
      <w:r w:rsidRPr="006815D7">
        <w:rPr>
          <w:rFonts w:ascii="Fira Sans" w:hAnsi="Fira Sans"/>
          <w:szCs w:val="19"/>
        </w:rPr>
        <w:t>w 202</w:t>
      </w:r>
      <w:r w:rsidR="006930FF">
        <w:rPr>
          <w:rFonts w:ascii="Fira Sans" w:hAnsi="Fira Sans"/>
          <w:szCs w:val="19"/>
        </w:rPr>
        <w:t>4</w:t>
      </w:r>
      <w:r w:rsidRPr="006815D7">
        <w:rPr>
          <w:rFonts w:ascii="Fira Sans" w:hAnsi="Fira Sans"/>
          <w:szCs w:val="19"/>
        </w:rPr>
        <w:t xml:space="preserve"> r.</w:t>
      </w:r>
      <w:bookmarkStart w:id="11" w:name="_Hlk106802936"/>
      <w:bookmarkStart w:id="12" w:name="_GoBack"/>
      <w:bookmarkEnd w:id="12"/>
    </w:p>
    <w:p w14:paraId="3CDE6198" w14:textId="57983916" w:rsidR="00942EC1" w:rsidRPr="00953239" w:rsidRDefault="00026C0F" w:rsidP="00DA331D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inline distT="0" distB="0" distL="0" distR="0" wp14:anchorId="1939D419" wp14:editId="081EC33E">
            <wp:extent cx="5088564" cy="3156668"/>
            <wp:effectExtent l="0" t="0" r="0" b="5715"/>
            <wp:docPr id="16" name="Obraz 16" descr="Wykres 3. Odsetek badanych przedsiębiorstw według rodzajów funkcji wykonywanych wewnętrznie i klas wielkości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040" cy="315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2EC1" w:rsidRPr="00212048">
        <w:rPr>
          <w:shd w:val="clear" w:color="auto" w:fill="FFFFFF"/>
        </w:rPr>
        <w:t xml:space="preserve">Przedsiębiorstwa z kapitałem zagranicznym </w:t>
      </w:r>
      <w:r w:rsidR="001F110F" w:rsidRPr="00212048">
        <w:rPr>
          <w:shd w:val="clear" w:color="auto" w:fill="FFFFFF"/>
        </w:rPr>
        <w:t>częściej niż przedsiębiorstw</w:t>
      </w:r>
      <w:r w:rsidR="002B5D06" w:rsidRPr="00212048">
        <w:rPr>
          <w:shd w:val="clear" w:color="auto" w:fill="FFFFFF"/>
        </w:rPr>
        <w:t xml:space="preserve">a będące własnością kapitału krajowego </w:t>
      </w:r>
      <w:r w:rsidR="001F110F" w:rsidRPr="00212048">
        <w:rPr>
          <w:shd w:val="clear" w:color="auto" w:fill="FFFFFF"/>
        </w:rPr>
        <w:t xml:space="preserve">wskazywały </w:t>
      </w:r>
      <w:r w:rsidR="00145399" w:rsidRPr="00212048">
        <w:rPr>
          <w:shd w:val="clear" w:color="auto" w:fill="FFFFFF"/>
        </w:rPr>
        <w:t>wewnętrzną</w:t>
      </w:r>
      <w:r w:rsidR="001F110F" w:rsidRPr="00212048">
        <w:rPr>
          <w:shd w:val="clear" w:color="auto" w:fill="FFFFFF"/>
        </w:rPr>
        <w:t xml:space="preserve"> realizację funkcji technologie informacyjno-komunikacyjne (31,</w:t>
      </w:r>
      <w:r w:rsidR="00212048" w:rsidRPr="00212048">
        <w:rPr>
          <w:shd w:val="clear" w:color="auto" w:fill="FFFFFF"/>
        </w:rPr>
        <w:t>3</w:t>
      </w:r>
      <w:r w:rsidR="001F110F" w:rsidRPr="00212048">
        <w:rPr>
          <w:shd w:val="clear" w:color="auto" w:fill="FFFFFF"/>
        </w:rPr>
        <w:t xml:space="preserve">% wobec </w:t>
      </w:r>
      <w:r w:rsidR="002B5D06" w:rsidRPr="00212048">
        <w:rPr>
          <w:shd w:val="clear" w:color="auto" w:fill="FFFFFF"/>
        </w:rPr>
        <w:t>9,</w:t>
      </w:r>
      <w:r w:rsidR="00212048" w:rsidRPr="00212048">
        <w:rPr>
          <w:shd w:val="clear" w:color="auto" w:fill="FFFFFF"/>
        </w:rPr>
        <w:t>7</w:t>
      </w:r>
      <w:r w:rsidR="001F110F" w:rsidRPr="00212048">
        <w:rPr>
          <w:shd w:val="clear" w:color="auto" w:fill="FFFFFF"/>
        </w:rPr>
        <w:t>%) oraz funkcji badania i rozwój (1</w:t>
      </w:r>
      <w:r w:rsidR="00212048" w:rsidRPr="00212048">
        <w:rPr>
          <w:shd w:val="clear" w:color="auto" w:fill="FFFFFF"/>
        </w:rPr>
        <w:t>3,5</w:t>
      </w:r>
      <w:r w:rsidR="001F110F" w:rsidRPr="00212048">
        <w:rPr>
          <w:shd w:val="clear" w:color="auto" w:fill="FFFFFF"/>
        </w:rPr>
        <w:t xml:space="preserve">% wobec </w:t>
      </w:r>
      <w:r w:rsidR="002B5D06" w:rsidRPr="00212048">
        <w:rPr>
          <w:shd w:val="clear" w:color="auto" w:fill="FFFFFF"/>
        </w:rPr>
        <w:t>4,</w:t>
      </w:r>
      <w:r w:rsidR="00212048" w:rsidRPr="00212048">
        <w:rPr>
          <w:shd w:val="clear" w:color="auto" w:fill="FFFFFF"/>
        </w:rPr>
        <w:t>7</w:t>
      </w:r>
      <w:r w:rsidR="001F110F" w:rsidRPr="00212048">
        <w:rPr>
          <w:shd w:val="clear" w:color="auto" w:fill="FFFFFF"/>
        </w:rPr>
        <w:t>%)</w:t>
      </w:r>
      <w:r w:rsidR="00942EC1" w:rsidRPr="00212048">
        <w:rPr>
          <w:shd w:val="clear" w:color="auto" w:fill="FFFFFF"/>
        </w:rPr>
        <w:t>.</w:t>
      </w:r>
      <w:r w:rsidR="00942EC1" w:rsidRPr="00953239">
        <w:rPr>
          <w:shd w:val="clear" w:color="auto" w:fill="FFFFFF"/>
        </w:rPr>
        <w:t xml:space="preserve"> </w:t>
      </w:r>
    </w:p>
    <w:p w14:paraId="3A52E028" w14:textId="77777777" w:rsidR="00DA331D" w:rsidRPr="00432467" w:rsidRDefault="00E16D52" w:rsidP="000647A9">
      <w:pPr>
        <w:pStyle w:val="Nagwek1"/>
        <w:rPr>
          <w:rFonts w:ascii="Fira Sans" w:hAnsi="Fira Sans"/>
          <w:b/>
          <w:szCs w:val="19"/>
        </w:rPr>
      </w:pPr>
      <w:r w:rsidRPr="00432467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1" layoutInCell="1" allowOverlap="1" wp14:anchorId="40C79D17" wp14:editId="28E61BC4">
                <wp:simplePos x="0" y="0"/>
                <wp:positionH relativeFrom="column">
                  <wp:posOffset>5291455</wp:posOffset>
                </wp:positionH>
                <wp:positionV relativeFrom="paragraph">
                  <wp:posOffset>155575</wp:posOffset>
                </wp:positionV>
                <wp:extent cx="1724025" cy="1343660"/>
                <wp:effectExtent l="0" t="0" r="0" b="0"/>
                <wp:wrapTight wrapText="bothSides">
                  <wp:wrapPolygon edited="0">
                    <wp:start x="716" y="0"/>
                    <wp:lineTo x="716" y="21130"/>
                    <wp:lineTo x="20765" y="21130"/>
                    <wp:lineTo x="20765" y="0"/>
                    <wp:lineTo x="716" y="0"/>
                  </wp:wrapPolygon>
                </wp:wrapTight>
                <wp:docPr id="13" name="Pole tekstowe 13" descr="Wśród przedsiębiorstw zlecających funkcje biznesowe na zewnątrz na koniec 2024 r., przeważająca większość (87,1%) realizowała je wyłącznie w innych przedsiębiorstwach kraj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3C47" w14:textId="146DFA7E" w:rsidR="008617D9" w:rsidRPr="002B5A14" w:rsidRDefault="008617D9" w:rsidP="003937A5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Wśród</w:t>
                            </w:r>
                            <w:r w:rsidRPr="002B5A14">
                              <w:t xml:space="preserve"> przedsiębiorstw zlecających funkcje </w:t>
                            </w:r>
                            <w:r>
                              <w:t xml:space="preserve">biznesowe </w:t>
                            </w:r>
                            <w:r w:rsidRPr="002B5A14">
                              <w:t>na zewnątrz</w:t>
                            </w:r>
                            <w:r>
                              <w:t xml:space="preserve"> na koniec 202</w:t>
                            </w:r>
                            <w:r w:rsidR="00016180">
                              <w:t>4</w:t>
                            </w:r>
                            <w:r>
                              <w:t xml:space="preserve"> r.</w:t>
                            </w:r>
                            <w:r w:rsidRPr="002B5A14">
                              <w:t xml:space="preserve">, </w:t>
                            </w:r>
                            <w:r w:rsidRPr="00953239">
                              <w:t>przeważająca większość (87,</w:t>
                            </w:r>
                            <w:r w:rsidR="00016180">
                              <w:t>1</w:t>
                            </w:r>
                            <w:r w:rsidRPr="00953239">
                              <w:t xml:space="preserve">%) </w:t>
                            </w:r>
                            <w:r>
                              <w:t xml:space="preserve">realizowała je </w:t>
                            </w:r>
                            <w:r w:rsidRPr="002B5A14">
                              <w:t>wyłącznie</w:t>
                            </w:r>
                            <w:r>
                              <w:t xml:space="preserve"> w</w:t>
                            </w:r>
                            <w:r w:rsidRPr="002B5A14">
                              <w:t xml:space="preserve"> inny</w:t>
                            </w:r>
                            <w:r>
                              <w:t>ch</w:t>
                            </w:r>
                            <w:r w:rsidRPr="002B5A14">
                              <w:t xml:space="preserve"> przedsiębiorstw</w:t>
                            </w:r>
                            <w:r>
                              <w:t xml:space="preserve">ach </w:t>
                            </w:r>
                            <w:r w:rsidRPr="002B5A14">
                              <w:t>krajowy</w:t>
                            </w:r>
                            <w:r>
                              <w:t>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9D17" id="Pole tekstowe 13" o:spid="_x0000_s1030" type="#_x0000_t202" alt="Wśród przedsiębiorstw zlecających funkcje biznesowe na zewnątrz na koniec 2024 r., przeważająca większość (87,1%) realizowała je wyłącznie w innych przedsiębiorstwach krajowych" style="position:absolute;margin-left:416.65pt;margin-top:12.25pt;width:135.75pt;height:105.8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" filled="f" stroked="f">
                <v:textbox>
                  <w:txbxContent>
                    <w:p w14:paraId="10883C47" w14:textId="146DFA7E" w:rsidR="008617D9" w:rsidRPr="002B5A14" w:rsidRDefault="008617D9" w:rsidP="003937A5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Wśród</w:t>
                      </w:r>
                      <w:r w:rsidRPr="002B5A14">
                        <w:t xml:space="preserve"> przedsiębiorstw zlecających funkcje </w:t>
                      </w:r>
                      <w:r>
                        <w:t xml:space="preserve">biznesowe </w:t>
                      </w:r>
                      <w:r w:rsidRPr="002B5A14">
                        <w:t>na zewnątrz</w:t>
                      </w:r>
                      <w:r>
                        <w:t xml:space="preserve"> na koniec 202</w:t>
                      </w:r>
                      <w:r w:rsidR="00016180">
                        <w:t>4</w:t>
                      </w:r>
                      <w:r>
                        <w:t xml:space="preserve"> r.</w:t>
                      </w:r>
                      <w:r w:rsidRPr="002B5A14">
                        <w:t xml:space="preserve">, </w:t>
                      </w:r>
                      <w:r w:rsidRPr="00953239">
                        <w:t>przeważająca większość (87,</w:t>
                      </w:r>
                      <w:r w:rsidR="00016180">
                        <w:t>1</w:t>
                      </w:r>
                      <w:r w:rsidRPr="00953239">
                        <w:t xml:space="preserve">%) </w:t>
                      </w:r>
                      <w:r>
                        <w:t xml:space="preserve">realizowała je </w:t>
                      </w:r>
                      <w:r w:rsidRPr="002B5A14">
                        <w:t>wyłącznie</w:t>
                      </w:r>
                      <w:r>
                        <w:t xml:space="preserve"> w</w:t>
                      </w:r>
                      <w:r w:rsidRPr="002B5A14">
                        <w:t xml:space="preserve"> inny</w:t>
                      </w:r>
                      <w:r>
                        <w:t>ch</w:t>
                      </w:r>
                      <w:r w:rsidRPr="002B5A14">
                        <w:t xml:space="preserve"> przedsiębiorstw</w:t>
                      </w:r>
                      <w:r>
                        <w:t xml:space="preserve">ach </w:t>
                      </w:r>
                      <w:r w:rsidRPr="002B5A14">
                        <w:t>krajowy</w:t>
                      </w:r>
                      <w:r>
                        <w:t>ch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9E3FDF" w:rsidRPr="00432467">
        <w:rPr>
          <w:rFonts w:ascii="Fira Sans" w:hAnsi="Fira Sans"/>
          <w:b/>
          <w:szCs w:val="19"/>
        </w:rPr>
        <w:t>Kierunki zlecania wybranych działań</w:t>
      </w:r>
    </w:p>
    <w:p w14:paraId="186E3381" w14:textId="6037893B" w:rsidR="00960317" w:rsidRPr="00E16D52" w:rsidRDefault="003E05BE" w:rsidP="00216634">
      <w:pPr>
        <w:spacing w:line="288" w:lineRule="auto"/>
        <w:rPr>
          <w:shd w:val="clear" w:color="auto" w:fill="FFFFFF"/>
        </w:rPr>
      </w:pPr>
      <w:r w:rsidRPr="005E4190">
        <w:rPr>
          <w:shd w:val="clear" w:color="auto" w:fill="FFFFFF"/>
        </w:rPr>
        <w:t xml:space="preserve">Spośród </w:t>
      </w:r>
      <w:r w:rsidR="00186BA8" w:rsidRPr="005E4190">
        <w:rPr>
          <w:shd w:val="clear" w:color="auto" w:fill="FFFFFF"/>
        </w:rPr>
        <w:t>1</w:t>
      </w:r>
      <w:r w:rsidR="000F3006">
        <w:rPr>
          <w:shd w:val="clear" w:color="auto" w:fill="FFFFFF"/>
        </w:rPr>
        <w:t>0</w:t>
      </w:r>
      <w:r w:rsidR="00186BA8" w:rsidRPr="005E4190">
        <w:rPr>
          <w:shd w:val="clear" w:color="auto" w:fill="FFFFFF"/>
        </w:rPr>
        <w:t> </w:t>
      </w:r>
      <w:r w:rsidR="000F3006">
        <w:rPr>
          <w:shd w:val="clear" w:color="auto" w:fill="FFFFFF"/>
        </w:rPr>
        <w:t>286</w:t>
      </w:r>
      <w:r w:rsidR="00186BA8" w:rsidRPr="005E4190">
        <w:rPr>
          <w:shd w:val="clear" w:color="auto" w:fill="FFFFFF"/>
        </w:rPr>
        <w:t xml:space="preserve"> </w:t>
      </w:r>
      <w:r w:rsidR="008A5A20" w:rsidRPr="005E4190">
        <w:rPr>
          <w:shd w:val="clear" w:color="auto" w:fill="FFFFFF"/>
        </w:rPr>
        <w:t xml:space="preserve">badanych </w:t>
      </w:r>
      <w:r w:rsidRPr="005E4190">
        <w:rPr>
          <w:shd w:val="clear" w:color="auto" w:fill="FFFFFF"/>
        </w:rPr>
        <w:t>przedsiębiorstw</w:t>
      </w:r>
      <w:r w:rsidR="00B02D01" w:rsidRPr="005E4190">
        <w:rPr>
          <w:shd w:val="clear" w:color="auto" w:fill="FFFFFF"/>
        </w:rPr>
        <w:t xml:space="preserve">, które </w:t>
      </w:r>
      <w:r w:rsidR="006C5030" w:rsidRPr="005E4190">
        <w:rPr>
          <w:shd w:val="clear" w:color="auto" w:fill="FFFFFF"/>
        </w:rPr>
        <w:t>na koniec</w:t>
      </w:r>
      <w:r w:rsidR="00047905" w:rsidRPr="005E4190">
        <w:rPr>
          <w:shd w:val="clear" w:color="auto" w:fill="FFFFFF"/>
        </w:rPr>
        <w:t xml:space="preserve"> </w:t>
      </w:r>
      <w:r w:rsidR="00B02D01" w:rsidRPr="005E4190">
        <w:rPr>
          <w:shd w:val="clear" w:color="auto" w:fill="FFFFFF"/>
        </w:rPr>
        <w:t>202</w:t>
      </w:r>
      <w:r w:rsidR="000F3006">
        <w:rPr>
          <w:shd w:val="clear" w:color="auto" w:fill="FFFFFF"/>
        </w:rPr>
        <w:t>4</w:t>
      </w:r>
      <w:r w:rsidR="00B02D01" w:rsidRPr="005E4190">
        <w:rPr>
          <w:shd w:val="clear" w:color="auto" w:fill="FFFFFF"/>
        </w:rPr>
        <w:t xml:space="preserve"> r.</w:t>
      </w:r>
      <w:r w:rsidR="008A5A20" w:rsidRPr="005E4190">
        <w:rPr>
          <w:shd w:val="clear" w:color="auto" w:fill="FFFFFF"/>
        </w:rPr>
        <w:t xml:space="preserve"> realiz</w:t>
      </w:r>
      <w:r w:rsidR="007E7C40">
        <w:rPr>
          <w:shd w:val="clear" w:color="auto" w:fill="FFFFFF"/>
        </w:rPr>
        <w:t>owały</w:t>
      </w:r>
      <w:r w:rsidR="008A5A20" w:rsidRPr="005E4190">
        <w:rPr>
          <w:shd w:val="clear" w:color="auto" w:fill="FFFFFF"/>
        </w:rPr>
        <w:t xml:space="preserve"> </w:t>
      </w:r>
      <w:r w:rsidR="00A32690" w:rsidRPr="005E4190">
        <w:rPr>
          <w:shd w:val="clear" w:color="auto" w:fill="FFFFFF"/>
        </w:rPr>
        <w:t>funkcj</w:t>
      </w:r>
      <w:r w:rsidR="007E7C40">
        <w:rPr>
          <w:shd w:val="clear" w:color="auto" w:fill="FFFFFF"/>
        </w:rPr>
        <w:t>e</w:t>
      </w:r>
      <w:r w:rsidR="00A32690" w:rsidRPr="005E4190">
        <w:rPr>
          <w:shd w:val="clear" w:color="auto" w:fill="FFFFFF"/>
        </w:rPr>
        <w:t xml:space="preserve"> </w:t>
      </w:r>
      <w:r w:rsidR="00186BA8" w:rsidRPr="005E4190">
        <w:rPr>
          <w:shd w:val="clear" w:color="auto" w:fill="FFFFFF"/>
        </w:rPr>
        <w:t>całkowicie lub częściowo na zewnątrz</w:t>
      </w:r>
      <w:r w:rsidRPr="005E4190">
        <w:rPr>
          <w:shd w:val="clear" w:color="auto" w:fill="FFFFFF"/>
        </w:rPr>
        <w:t>, przeważająca większość (</w:t>
      </w:r>
      <w:r w:rsidR="004A7868" w:rsidRPr="005E4190">
        <w:rPr>
          <w:shd w:val="clear" w:color="auto" w:fill="FFFFFF"/>
        </w:rPr>
        <w:t>8</w:t>
      </w:r>
      <w:r w:rsidR="00872DF9" w:rsidRPr="005E4190">
        <w:rPr>
          <w:shd w:val="clear" w:color="auto" w:fill="FFFFFF"/>
        </w:rPr>
        <w:t>7</w:t>
      </w:r>
      <w:r w:rsidR="004A7868" w:rsidRPr="005E4190">
        <w:rPr>
          <w:shd w:val="clear" w:color="auto" w:fill="FFFFFF"/>
        </w:rPr>
        <w:t>,</w:t>
      </w:r>
      <w:r w:rsidR="000F3006">
        <w:rPr>
          <w:shd w:val="clear" w:color="auto" w:fill="FFFFFF"/>
        </w:rPr>
        <w:t>1</w:t>
      </w:r>
      <w:r w:rsidRPr="005E4190">
        <w:rPr>
          <w:shd w:val="clear" w:color="auto" w:fill="FFFFFF"/>
        </w:rPr>
        <w:t>%) jako miejsce realizacji funkcji wskazywała wyłącznie inne przedsiębiorstwa krajowe</w:t>
      </w:r>
      <w:r w:rsidR="0064127C">
        <w:rPr>
          <w:shd w:val="clear" w:color="auto" w:fill="FFFFFF"/>
        </w:rPr>
        <w:t>. Ze wsparcia</w:t>
      </w:r>
      <w:r w:rsidR="00CE7BF5">
        <w:rPr>
          <w:shd w:val="clear" w:color="auto" w:fill="FFFFFF"/>
        </w:rPr>
        <w:t xml:space="preserve"> </w:t>
      </w:r>
      <w:r w:rsidR="00261C72" w:rsidRPr="005E4190">
        <w:rPr>
          <w:shd w:val="clear" w:color="auto" w:fill="FFFFFF"/>
        </w:rPr>
        <w:t xml:space="preserve">jednocześnie przedsiębiorstw </w:t>
      </w:r>
      <w:r w:rsidR="00CE7BF5" w:rsidRPr="005E4190">
        <w:rPr>
          <w:shd w:val="clear" w:color="auto" w:fill="FFFFFF"/>
        </w:rPr>
        <w:t>krajow</w:t>
      </w:r>
      <w:r w:rsidR="00CE7BF5">
        <w:rPr>
          <w:shd w:val="clear" w:color="auto" w:fill="FFFFFF"/>
        </w:rPr>
        <w:t>ych</w:t>
      </w:r>
      <w:r w:rsidR="00CE7BF5" w:rsidRPr="005E4190">
        <w:rPr>
          <w:shd w:val="clear" w:color="auto" w:fill="FFFFFF"/>
        </w:rPr>
        <w:t xml:space="preserve"> </w:t>
      </w:r>
      <w:r w:rsidR="00261C72" w:rsidRPr="005E4190">
        <w:rPr>
          <w:shd w:val="clear" w:color="auto" w:fill="FFFFFF"/>
        </w:rPr>
        <w:t xml:space="preserve">i </w:t>
      </w:r>
      <w:r w:rsidR="00CE7BF5" w:rsidRPr="005E4190">
        <w:rPr>
          <w:shd w:val="clear" w:color="auto" w:fill="FFFFFF"/>
        </w:rPr>
        <w:t>zagraniczn</w:t>
      </w:r>
      <w:r w:rsidR="00CE7BF5">
        <w:rPr>
          <w:shd w:val="clear" w:color="auto" w:fill="FFFFFF"/>
        </w:rPr>
        <w:t xml:space="preserve">ych korzystało </w:t>
      </w:r>
      <w:r w:rsidR="000F3006">
        <w:rPr>
          <w:shd w:val="clear" w:color="auto" w:fill="FFFFFF"/>
        </w:rPr>
        <w:t>8,4</w:t>
      </w:r>
      <w:r w:rsidR="00CE7BF5">
        <w:rPr>
          <w:shd w:val="clear" w:color="auto" w:fill="FFFFFF"/>
        </w:rPr>
        <w:t>% badanych podmiotów</w:t>
      </w:r>
      <w:r w:rsidRPr="005E4190">
        <w:rPr>
          <w:shd w:val="clear" w:color="auto" w:fill="FFFFFF"/>
        </w:rPr>
        <w:t>,</w:t>
      </w:r>
      <w:r w:rsidR="00261C72" w:rsidRPr="005E4190">
        <w:rPr>
          <w:shd w:val="clear" w:color="auto" w:fill="FFFFFF"/>
        </w:rPr>
        <w:t xml:space="preserve"> a </w:t>
      </w:r>
      <w:r w:rsidRPr="005E4190">
        <w:rPr>
          <w:shd w:val="clear" w:color="auto" w:fill="FFFFFF"/>
        </w:rPr>
        <w:t xml:space="preserve">wyłącznie </w:t>
      </w:r>
      <w:r w:rsidR="00CE7BF5">
        <w:rPr>
          <w:shd w:val="clear" w:color="auto" w:fill="FFFFFF"/>
        </w:rPr>
        <w:t>do</w:t>
      </w:r>
      <w:r w:rsidR="00CE7BF5" w:rsidRPr="005E4190">
        <w:rPr>
          <w:shd w:val="clear" w:color="auto" w:fill="FFFFFF"/>
        </w:rPr>
        <w:t xml:space="preserve"> </w:t>
      </w:r>
      <w:r w:rsidRPr="005E4190">
        <w:rPr>
          <w:shd w:val="clear" w:color="auto" w:fill="FFFFFF"/>
        </w:rPr>
        <w:t xml:space="preserve">przedsiębiorstw </w:t>
      </w:r>
      <w:r w:rsidR="00CE7BF5" w:rsidRPr="005E4190">
        <w:rPr>
          <w:shd w:val="clear" w:color="auto" w:fill="FFFFFF"/>
        </w:rPr>
        <w:t>zagraniczn</w:t>
      </w:r>
      <w:r w:rsidR="00CE7BF5">
        <w:rPr>
          <w:shd w:val="clear" w:color="auto" w:fill="FFFFFF"/>
        </w:rPr>
        <w:t xml:space="preserve">ych realizację funkcji zlecało </w:t>
      </w:r>
      <w:r w:rsidR="00CE7BF5" w:rsidRPr="005E4190">
        <w:rPr>
          <w:shd w:val="clear" w:color="auto" w:fill="FFFFFF"/>
        </w:rPr>
        <w:t>4,</w:t>
      </w:r>
      <w:r w:rsidR="000F3006">
        <w:rPr>
          <w:shd w:val="clear" w:color="auto" w:fill="FFFFFF"/>
        </w:rPr>
        <w:t>5</w:t>
      </w:r>
      <w:r w:rsidR="00CE7BF5" w:rsidRPr="005E4190">
        <w:rPr>
          <w:shd w:val="clear" w:color="auto" w:fill="FFFFFF"/>
        </w:rPr>
        <w:t>%</w:t>
      </w:r>
      <w:r w:rsidR="00CE7BF5">
        <w:rPr>
          <w:shd w:val="clear" w:color="auto" w:fill="FFFFFF"/>
        </w:rPr>
        <w:t xml:space="preserve"> jednostek</w:t>
      </w:r>
      <w:r w:rsidRPr="005E4190">
        <w:rPr>
          <w:shd w:val="clear" w:color="auto" w:fill="FFFFFF"/>
        </w:rPr>
        <w:t>.</w:t>
      </w:r>
      <w:r w:rsidR="007C5915" w:rsidRPr="005E4190">
        <w:rPr>
          <w:shd w:val="clear" w:color="auto" w:fill="FFFFFF"/>
        </w:rPr>
        <w:t xml:space="preserve"> </w:t>
      </w:r>
      <w:r w:rsidR="00996475" w:rsidRPr="005E4190">
        <w:rPr>
          <w:shd w:val="clear" w:color="auto" w:fill="FFFFFF"/>
        </w:rPr>
        <w:t>W porównaniu z</w:t>
      </w:r>
      <w:r w:rsidR="00441779">
        <w:rPr>
          <w:shd w:val="clear" w:color="auto" w:fill="FFFFFF"/>
        </w:rPr>
        <w:t> </w:t>
      </w:r>
      <w:r w:rsidR="00BA6CCC">
        <w:rPr>
          <w:shd w:val="clear" w:color="auto" w:fill="FFFFFF"/>
        </w:rPr>
        <w:t>202</w:t>
      </w:r>
      <w:r w:rsidR="000F3006">
        <w:rPr>
          <w:shd w:val="clear" w:color="auto" w:fill="FFFFFF"/>
        </w:rPr>
        <w:t>3</w:t>
      </w:r>
      <w:r w:rsidR="00BA6CCC">
        <w:rPr>
          <w:shd w:val="clear" w:color="auto" w:fill="FFFFFF"/>
        </w:rPr>
        <w:t xml:space="preserve"> r.</w:t>
      </w:r>
      <w:r w:rsidR="00B557ED">
        <w:rPr>
          <w:shd w:val="clear" w:color="auto" w:fill="FFFFFF"/>
        </w:rPr>
        <w:t>,</w:t>
      </w:r>
      <w:r w:rsidR="00996475" w:rsidRPr="005E4190">
        <w:rPr>
          <w:shd w:val="clear" w:color="auto" w:fill="FFFFFF"/>
        </w:rPr>
        <w:t xml:space="preserve"> struktura ta zmieniła się nieznacznie (odpowiednio: </w:t>
      </w:r>
      <w:r w:rsidR="00A90E1D">
        <w:rPr>
          <w:shd w:val="clear" w:color="auto" w:fill="FFFFFF"/>
        </w:rPr>
        <w:t>-</w:t>
      </w:r>
      <w:r w:rsidR="00996475" w:rsidRPr="005E4190">
        <w:rPr>
          <w:shd w:val="clear" w:color="auto" w:fill="FFFFFF"/>
        </w:rPr>
        <w:t>0,</w:t>
      </w:r>
      <w:r w:rsidR="000F3006">
        <w:rPr>
          <w:shd w:val="clear" w:color="auto" w:fill="FFFFFF"/>
        </w:rPr>
        <w:t>8</w:t>
      </w:r>
      <w:r w:rsidR="00996475" w:rsidRPr="005E4190">
        <w:rPr>
          <w:shd w:val="clear" w:color="auto" w:fill="FFFFFF"/>
        </w:rPr>
        <w:t xml:space="preserve"> </w:t>
      </w:r>
      <w:proofErr w:type="spellStart"/>
      <w:r w:rsidR="00996475" w:rsidRPr="005E4190">
        <w:rPr>
          <w:shd w:val="clear" w:color="auto" w:fill="FFFFFF"/>
        </w:rPr>
        <w:t>p.proc</w:t>
      </w:r>
      <w:proofErr w:type="spellEnd"/>
      <w:r w:rsidR="00996475" w:rsidRPr="005E4190">
        <w:rPr>
          <w:shd w:val="clear" w:color="auto" w:fill="FFFFFF"/>
        </w:rPr>
        <w:t>.,</w:t>
      </w:r>
      <w:r w:rsidR="00DD477A">
        <w:rPr>
          <w:shd w:val="clear" w:color="auto" w:fill="FFFFFF"/>
        </w:rPr>
        <w:t xml:space="preserve"> </w:t>
      </w:r>
      <w:r w:rsidR="000F3006">
        <w:rPr>
          <w:shd w:val="clear" w:color="auto" w:fill="FFFFFF"/>
        </w:rPr>
        <w:t>+0,5</w:t>
      </w:r>
      <w:r w:rsidR="00996475" w:rsidRPr="005E4190">
        <w:rPr>
          <w:shd w:val="clear" w:color="auto" w:fill="FFFFFF"/>
        </w:rPr>
        <w:t xml:space="preserve"> p.proc., </w:t>
      </w:r>
      <w:r w:rsidR="007E7C40">
        <w:rPr>
          <w:shd w:val="clear" w:color="auto" w:fill="FFFFFF"/>
        </w:rPr>
        <w:br/>
      </w:r>
      <w:r w:rsidR="00996475" w:rsidRPr="005E4190">
        <w:rPr>
          <w:shd w:val="clear" w:color="auto" w:fill="FFFFFF"/>
        </w:rPr>
        <w:t>+</w:t>
      </w:r>
      <w:r w:rsidR="000F3006">
        <w:rPr>
          <w:shd w:val="clear" w:color="auto" w:fill="FFFFFF"/>
        </w:rPr>
        <w:t>0</w:t>
      </w:r>
      <w:r w:rsidR="00996475" w:rsidRPr="005E4190">
        <w:rPr>
          <w:shd w:val="clear" w:color="auto" w:fill="FFFFFF"/>
        </w:rPr>
        <w:t>,3</w:t>
      </w:r>
      <w:r w:rsidR="0030707C">
        <w:rPr>
          <w:shd w:val="clear" w:color="auto" w:fill="FFFFFF"/>
        </w:rPr>
        <w:t xml:space="preserve"> </w:t>
      </w:r>
      <w:r w:rsidR="00996475" w:rsidRPr="005E4190">
        <w:rPr>
          <w:shd w:val="clear" w:color="auto" w:fill="FFFFFF"/>
        </w:rPr>
        <w:t>p.proc.).</w:t>
      </w:r>
    </w:p>
    <w:p w14:paraId="56BA8E97" w14:textId="2B642749" w:rsidR="004C1140" w:rsidRPr="007050E0" w:rsidRDefault="008C774C" w:rsidP="004C1140">
      <w:pPr>
        <w:pStyle w:val="Tytuwykresu0"/>
        <w:tabs>
          <w:tab w:val="left" w:pos="851"/>
        </w:tabs>
        <w:ind w:left="851" w:hanging="851"/>
        <w:rPr>
          <w:rFonts w:ascii="Fira Sans" w:hAnsi="Fira Sans"/>
          <w:noProof w:val="0"/>
          <w:szCs w:val="19"/>
        </w:rPr>
      </w:pPr>
      <w:r>
        <w:drawing>
          <wp:anchor distT="0" distB="0" distL="114300" distR="114300" simplePos="0" relativeHeight="251850752" behindDoc="0" locked="0" layoutInCell="1" allowOverlap="1" wp14:anchorId="373C2FBF" wp14:editId="3E82D549">
            <wp:simplePos x="0" y="0"/>
            <wp:positionH relativeFrom="margin">
              <wp:align>left</wp:align>
            </wp:positionH>
            <wp:positionV relativeFrom="paragraph">
              <wp:posOffset>504095</wp:posOffset>
            </wp:positionV>
            <wp:extent cx="5224780" cy="2523490"/>
            <wp:effectExtent l="0" t="0" r="0" b="0"/>
            <wp:wrapTopAndBottom/>
            <wp:docPr id="36" name="Obraz 36" descr="Wykres 4. Struktura przedsiębiorstw zlecających funkcje na zewnątrz według klas wielkości i kierunku zlecania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523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140" w:rsidRPr="007050E0">
        <w:rPr>
          <w:rFonts w:ascii="Fira Sans" w:hAnsi="Fira Sans"/>
          <w:noProof w:val="0"/>
          <w:szCs w:val="19"/>
        </w:rPr>
        <w:t>Wykres 4.</w:t>
      </w:r>
      <w:r w:rsidR="004C1140" w:rsidRPr="007050E0">
        <w:rPr>
          <w:rFonts w:ascii="Fira Sans" w:hAnsi="Fira Sans"/>
          <w:noProof w:val="0"/>
          <w:szCs w:val="19"/>
        </w:rPr>
        <w:tab/>
        <w:t>Struktura przedsiębiorstw zlecających funkcje na zewnątrz według klas wielkości i kierunku zlecania w 202</w:t>
      </w:r>
      <w:r w:rsidR="006930FF">
        <w:rPr>
          <w:rFonts w:ascii="Fira Sans" w:hAnsi="Fira Sans"/>
          <w:noProof w:val="0"/>
          <w:szCs w:val="19"/>
        </w:rPr>
        <w:t>4</w:t>
      </w:r>
      <w:r w:rsidR="004C1140" w:rsidRPr="007050E0">
        <w:rPr>
          <w:rFonts w:ascii="Fira Sans" w:hAnsi="Fira Sans"/>
          <w:noProof w:val="0"/>
          <w:szCs w:val="19"/>
        </w:rPr>
        <w:t xml:space="preserve"> r.</w:t>
      </w:r>
    </w:p>
    <w:p w14:paraId="4DFD0F92" w14:textId="5A910476" w:rsidR="006B3EA8" w:rsidRPr="00F86723" w:rsidRDefault="00AE65EB" w:rsidP="004E1A40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 xml:space="preserve">Przedsiębiorstwa </w:t>
      </w:r>
      <w:r w:rsidR="007C5915" w:rsidRPr="00953239">
        <w:rPr>
          <w:shd w:val="clear" w:color="auto" w:fill="FFFFFF"/>
        </w:rPr>
        <w:t xml:space="preserve">duże </w:t>
      </w:r>
      <w:r w:rsidRPr="00953239">
        <w:rPr>
          <w:shd w:val="clear" w:color="auto" w:fill="FFFFFF"/>
        </w:rPr>
        <w:t xml:space="preserve">częściej niż </w:t>
      </w:r>
      <w:r w:rsidR="008245B8" w:rsidRPr="00953239">
        <w:rPr>
          <w:shd w:val="clear" w:color="auto" w:fill="FFFFFF"/>
        </w:rPr>
        <w:t>podmioty</w:t>
      </w:r>
      <w:r w:rsidRPr="00953239">
        <w:rPr>
          <w:shd w:val="clear" w:color="auto" w:fill="FFFFFF"/>
        </w:rPr>
        <w:t xml:space="preserve"> z </w:t>
      </w:r>
      <w:r w:rsidR="00973FF5" w:rsidRPr="00953239">
        <w:rPr>
          <w:shd w:val="clear" w:color="auto" w:fill="FFFFFF"/>
        </w:rPr>
        <w:t>pozostałych</w:t>
      </w:r>
      <w:r w:rsidRPr="00953239">
        <w:rPr>
          <w:shd w:val="clear" w:color="auto" w:fill="FFFFFF"/>
        </w:rPr>
        <w:t xml:space="preserve"> klas wielkości </w:t>
      </w:r>
      <w:r w:rsidR="00A32690" w:rsidRPr="00953239">
        <w:rPr>
          <w:shd w:val="clear" w:color="auto" w:fill="FFFFFF"/>
        </w:rPr>
        <w:t>powierzały</w:t>
      </w:r>
      <w:r w:rsidR="007C5915" w:rsidRPr="00953239">
        <w:rPr>
          <w:shd w:val="clear" w:color="auto" w:fill="FFFFFF"/>
        </w:rPr>
        <w:t xml:space="preserve"> realizację funkcji</w:t>
      </w:r>
      <w:r w:rsidRPr="00953239">
        <w:rPr>
          <w:shd w:val="clear" w:color="auto" w:fill="FFFFFF"/>
        </w:rPr>
        <w:t xml:space="preserve"> podmiot</w:t>
      </w:r>
      <w:r w:rsidR="007C5915" w:rsidRPr="00953239">
        <w:rPr>
          <w:shd w:val="clear" w:color="auto" w:fill="FFFFFF"/>
        </w:rPr>
        <w:t>om</w:t>
      </w:r>
      <w:r w:rsidRPr="00953239">
        <w:rPr>
          <w:shd w:val="clear" w:color="auto" w:fill="FFFFFF"/>
        </w:rPr>
        <w:t xml:space="preserve"> zagraniczn</w:t>
      </w:r>
      <w:r w:rsidR="007C5915" w:rsidRPr="00953239">
        <w:rPr>
          <w:shd w:val="clear" w:color="auto" w:fill="FFFFFF"/>
        </w:rPr>
        <w:t>ym</w:t>
      </w:r>
      <w:r w:rsidR="006236C2" w:rsidRPr="00953239">
        <w:rPr>
          <w:shd w:val="clear" w:color="auto" w:fill="FFFFFF"/>
        </w:rPr>
        <w:t>, tj. w kraju i za granicą lub tylko za granicą</w:t>
      </w:r>
      <w:r w:rsidR="007C5915" w:rsidRPr="00953239">
        <w:rPr>
          <w:shd w:val="clear" w:color="auto" w:fill="FFFFFF"/>
        </w:rPr>
        <w:t xml:space="preserve"> (łącznie </w:t>
      </w:r>
      <w:r w:rsidR="00077233" w:rsidRPr="00953239">
        <w:rPr>
          <w:shd w:val="clear" w:color="auto" w:fill="FFFFFF"/>
        </w:rPr>
        <w:t>3</w:t>
      </w:r>
      <w:r w:rsidR="002127BD">
        <w:rPr>
          <w:shd w:val="clear" w:color="auto" w:fill="FFFFFF"/>
        </w:rPr>
        <w:t>3</w:t>
      </w:r>
      <w:r w:rsidR="00077233" w:rsidRPr="00953239">
        <w:rPr>
          <w:shd w:val="clear" w:color="auto" w:fill="FFFFFF"/>
        </w:rPr>
        <w:t>,</w:t>
      </w:r>
      <w:r w:rsidR="0039317F">
        <w:rPr>
          <w:shd w:val="clear" w:color="auto" w:fill="FFFFFF"/>
        </w:rPr>
        <w:t>5</w:t>
      </w:r>
      <w:r w:rsidR="007C5915" w:rsidRPr="00953239">
        <w:rPr>
          <w:shd w:val="clear" w:color="auto" w:fill="FFFFFF"/>
        </w:rPr>
        <w:t>%</w:t>
      </w:r>
      <w:r w:rsidR="009B7F1A" w:rsidRPr="00953239">
        <w:rPr>
          <w:shd w:val="clear" w:color="auto" w:fill="FFFFFF"/>
        </w:rPr>
        <w:t xml:space="preserve"> podmiotów </w:t>
      </w:r>
      <w:r w:rsidR="00FD1E9D" w:rsidRPr="00953239">
        <w:rPr>
          <w:shd w:val="clear" w:color="auto" w:fill="FFFFFF"/>
        </w:rPr>
        <w:t xml:space="preserve">w ramach </w:t>
      </w:r>
      <w:r w:rsidR="009B7F1A" w:rsidRPr="00953239">
        <w:rPr>
          <w:shd w:val="clear" w:color="auto" w:fill="FFFFFF"/>
        </w:rPr>
        <w:t>tej klasy</w:t>
      </w:r>
      <w:r w:rsidR="008245B8" w:rsidRPr="00953239">
        <w:rPr>
          <w:shd w:val="clear" w:color="auto" w:fill="FFFFFF"/>
        </w:rPr>
        <w:t xml:space="preserve"> wielkości</w:t>
      </w:r>
      <w:r w:rsidR="007C5915" w:rsidRPr="00953239">
        <w:rPr>
          <w:shd w:val="clear" w:color="auto" w:fill="FFFFFF"/>
        </w:rPr>
        <w:t>)</w:t>
      </w:r>
      <w:r w:rsidR="008463E4" w:rsidRPr="00953239">
        <w:rPr>
          <w:shd w:val="clear" w:color="auto" w:fill="FFFFFF"/>
        </w:rPr>
        <w:t xml:space="preserve"> –</w:t>
      </w:r>
      <w:r w:rsidR="00B3413D" w:rsidRPr="00953239">
        <w:rPr>
          <w:shd w:val="clear" w:color="auto" w:fill="FFFFFF"/>
        </w:rPr>
        <w:t xml:space="preserve"> wzrost w porównaniu do </w:t>
      </w:r>
      <w:r w:rsidR="00BA6CCC">
        <w:rPr>
          <w:shd w:val="clear" w:color="auto" w:fill="FFFFFF"/>
        </w:rPr>
        <w:t>202</w:t>
      </w:r>
      <w:r w:rsidR="002127BD">
        <w:rPr>
          <w:shd w:val="clear" w:color="auto" w:fill="FFFFFF"/>
        </w:rPr>
        <w:t>3</w:t>
      </w:r>
      <w:r w:rsidR="00BA6CCC">
        <w:rPr>
          <w:shd w:val="clear" w:color="auto" w:fill="FFFFFF"/>
        </w:rPr>
        <w:t xml:space="preserve"> r.</w:t>
      </w:r>
      <w:r w:rsidR="00B3413D" w:rsidRPr="00953239">
        <w:rPr>
          <w:shd w:val="clear" w:color="auto" w:fill="FFFFFF"/>
        </w:rPr>
        <w:t xml:space="preserve"> o</w:t>
      </w:r>
      <w:r w:rsidR="00DD477A">
        <w:rPr>
          <w:shd w:val="clear" w:color="auto" w:fill="FFFFFF"/>
        </w:rPr>
        <w:t> </w:t>
      </w:r>
      <w:r w:rsidR="002127BD">
        <w:rPr>
          <w:shd w:val="clear" w:color="auto" w:fill="FFFFFF"/>
        </w:rPr>
        <w:t>1</w:t>
      </w:r>
      <w:r w:rsidR="00077233" w:rsidRPr="00953239">
        <w:rPr>
          <w:shd w:val="clear" w:color="auto" w:fill="FFFFFF"/>
        </w:rPr>
        <w:t>,2</w:t>
      </w:r>
      <w:r w:rsidR="00BA6CCC">
        <w:rPr>
          <w:shd w:val="clear" w:color="auto" w:fill="FFFFFF"/>
        </w:rPr>
        <w:t> </w:t>
      </w:r>
      <w:proofErr w:type="spellStart"/>
      <w:r w:rsidR="00B3413D" w:rsidRPr="00953239">
        <w:rPr>
          <w:shd w:val="clear" w:color="auto" w:fill="FFFFFF"/>
        </w:rPr>
        <w:t>p.proc</w:t>
      </w:r>
      <w:proofErr w:type="spellEnd"/>
      <w:r w:rsidR="00B3413D" w:rsidRPr="00F86723">
        <w:rPr>
          <w:shd w:val="clear" w:color="auto" w:fill="FFFFFF"/>
        </w:rPr>
        <w:t>.</w:t>
      </w:r>
      <w:bookmarkEnd w:id="11"/>
      <w:r w:rsidR="009002D2" w:rsidRPr="00F86723">
        <w:rPr>
          <w:shd w:val="clear" w:color="auto" w:fill="FFFFFF"/>
        </w:rPr>
        <w:t xml:space="preserve"> Podobna sytuacja miała miejsce w przypadku osób prawnych, które ponad </w:t>
      </w:r>
      <w:r w:rsidR="00DD477A" w:rsidRPr="00F86723">
        <w:rPr>
          <w:shd w:val="clear" w:color="auto" w:fill="FFFFFF"/>
        </w:rPr>
        <w:br/>
      </w:r>
      <w:r w:rsidR="009002D2" w:rsidRPr="00F86723">
        <w:rPr>
          <w:shd w:val="clear" w:color="auto" w:fill="FFFFFF"/>
        </w:rPr>
        <w:t>3-krotnie częściej niż osoby fizyczne zlecały wykonanie funkcji podmiotom zagranicznym (1</w:t>
      </w:r>
      <w:r w:rsidR="001A45E1" w:rsidRPr="00F86723">
        <w:rPr>
          <w:shd w:val="clear" w:color="auto" w:fill="FFFFFF"/>
        </w:rPr>
        <w:t>5</w:t>
      </w:r>
      <w:r w:rsidR="009002D2" w:rsidRPr="00F86723">
        <w:rPr>
          <w:shd w:val="clear" w:color="auto" w:fill="FFFFFF"/>
        </w:rPr>
        <w:t>,</w:t>
      </w:r>
      <w:r w:rsidR="00001074" w:rsidRPr="00F86723">
        <w:rPr>
          <w:shd w:val="clear" w:color="auto" w:fill="FFFFFF"/>
        </w:rPr>
        <w:t>6</w:t>
      </w:r>
      <w:r w:rsidR="009002D2" w:rsidRPr="00F86723">
        <w:rPr>
          <w:shd w:val="clear" w:color="auto" w:fill="FFFFFF"/>
        </w:rPr>
        <w:t>% wobec 4,</w:t>
      </w:r>
      <w:r w:rsidR="001A45E1" w:rsidRPr="00F86723">
        <w:rPr>
          <w:shd w:val="clear" w:color="auto" w:fill="FFFFFF"/>
        </w:rPr>
        <w:t>3</w:t>
      </w:r>
      <w:r w:rsidR="009002D2" w:rsidRPr="00F86723">
        <w:rPr>
          <w:shd w:val="clear" w:color="auto" w:fill="FFFFFF"/>
        </w:rPr>
        <w:t>%).</w:t>
      </w:r>
    </w:p>
    <w:p w14:paraId="004B3048" w14:textId="1304C6C9" w:rsidR="008463E4" w:rsidRPr="00953239" w:rsidRDefault="008463E4" w:rsidP="00216634">
      <w:pPr>
        <w:spacing w:line="288" w:lineRule="auto"/>
        <w:rPr>
          <w:shd w:val="clear" w:color="auto" w:fill="FFFFFF"/>
        </w:rPr>
      </w:pPr>
      <w:r w:rsidRPr="00F86723">
        <w:rPr>
          <w:shd w:val="clear" w:color="auto" w:fill="FFFFFF"/>
        </w:rPr>
        <w:t xml:space="preserve">Przedsiębiorstwa z kapitałem zagranicznym stanowiły </w:t>
      </w:r>
      <w:r w:rsidR="009A4284" w:rsidRPr="00F86723">
        <w:rPr>
          <w:shd w:val="clear" w:color="auto" w:fill="FFFFFF"/>
        </w:rPr>
        <w:t>6</w:t>
      </w:r>
      <w:r w:rsidR="00F86723" w:rsidRPr="00F86723">
        <w:rPr>
          <w:shd w:val="clear" w:color="auto" w:fill="FFFFFF"/>
        </w:rPr>
        <w:t>5,1</w:t>
      </w:r>
      <w:r w:rsidR="009A4284" w:rsidRPr="00F86723">
        <w:rPr>
          <w:shd w:val="clear" w:color="auto" w:fill="FFFFFF"/>
        </w:rPr>
        <w:t>%</w:t>
      </w:r>
      <w:r w:rsidRPr="00F86723">
        <w:rPr>
          <w:shd w:val="clear" w:color="auto" w:fill="FFFFFF"/>
        </w:rPr>
        <w:t xml:space="preserve"> wszystkich przedsiębiorstw zlecających realizacj</w:t>
      </w:r>
      <w:r w:rsidR="007B75A9" w:rsidRPr="00F86723">
        <w:rPr>
          <w:shd w:val="clear" w:color="auto" w:fill="FFFFFF"/>
        </w:rPr>
        <w:t>ę</w:t>
      </w:r>
      <w:r w:rsidRPr="00F86723">
        <w:rPr>
          <w:shd w:val="clear" w:color="auto" w:fill="FFFFFF"/>
        </w:rPr>
        <w:t xml:space="preserve"> funkcji za granicą</w:t>
      </w:r>
      <w:r w:rsidR="007B75A9" w:rsidRPr="00F86723">
        <w:rPr>
          <w:shd w:val="clear" w:color="auto" w:fill="FFFFFF"/>
        </w:rPr>
        <w:t>.</w:t>
      </w:r>
    </w:p>
    <w:p w14:paraId="5F87DE45" w14:textId="1579F2F3" w:rsidR="00BA48A4" w:rsidRPr="00953239" w:rsidRDefault="00BA48A4" w:rsidP="00216634">
      <w:pPr>
        <w:spacing w:line="288" w:lineRule="auto"/>
        <w:rPr>
          <w:shd w:val="clear" w:color="auto" w:fill="FFFFFF"/>
        </w:rPr>
      </w:pPr>
      <w:bookmarkStart w:id="13" w:name="_Hlk106802950"/>
      <w:r w:rsidRPr="00953239">
        <w:rPr>
          <w:shd w:val="clear" w:color="auto" w:fill="FFFFFF"/>
        </w:rPr>
        <w:t xml:space="preserve">Realizację działań </w:t>
      </w:r>
      <w:r w:rsidR="004C56DE">
        <w:rPr>
          <w:shd w:val="clear" w:color="auto" w:fill="FFFFFF"/>
        </w:rPr>
        <w:t xml:space="preserve">za granicę </w:t>
      </w:r>
      <w:r w:rsidR="0094244B" w:rsidRPr="00953239">
        <w:rPr>
          <w:shd w:val="clear" w:color="auto" w:fill="FFFFFF"/>
        </w:rPr>
        <w:t>zlecały</w:t>
      </w:r>
      <w:r w:rsidRPr="00953239">
        <w:rPr>
          <w:shd w:val="clear" w:color="auto" w:fill="FFFFFF"/>
        </w:rPr>
        <w:t xml:space="preserve"> częściej przedsiębiorstwa </w:t>
      </w:r>
      <w:r w:rsidR="008D0723" w:rsidRPr="00953239">
        <w:rPr>
          <w:shd w:val="clear" w:color="auto" w:fill="FFFFFF"/>
        </w:rPr>
        <w:t xml:space="preserve">z sekcji </w:t>
      </w:r>
      <w:r w:rsidR="00C6293A" w:rsidRPr="00953239">
        <w:rPr>
          <w:shd w:val="clear" w:color="auto" w:fill="FFFFFF"/>
        </w:rPr>
        <w:t>informacja i komunikacja</w:t>
      </w:r>
      <w:r w:rsidRPr="00953239">
        <w:rPr>
          <w:shd w:val="clear" w:color="auto" w:fill="FFFFFF"/>
        </w:rPr>
        <w:t xml:space="preserve"> (</w:t>
      </w:r>
      <w:r w:rsidR="002F0605" w:rsidRPr="00953239">
        <w:rPr>
          <w:shd w:val="clear" w:color="auto" w:fill="FFFFFF"/>
        </w:rPr>
        <w:t>2</w:t>
      </w:r>
      <w:r w:rsidR="002127BD">
        <w:rPr>
          <w:shd w:val="clear" w:color="auto" w:fill="FFFFFF"/>
        </w:rPr>
        <w:t>2,7</w:t>
      </w:r>
      <w:r w:rsidRPr="00953239">
        <w:rPr>
          <w:shd w:val="clear" w:color="auto" w:fill="FFFFFF"/>
        </w:rPr>
        <w:t xml:space="preserve">% podmiotów </w:t>
      </w:r>
      <w:r w:rsidR="008F1142" w:rsidRPr="00953239">
        <w:rPr>
          <w:shd w:val="clear" w:color="auto" w:fill="FFFFFF"/>
        </w:rPr>
        <w:t>w ramach</w:t>
      </w:r>
      <w:r w:rsidRPr="00953239">
        <w:rPr>
          <w:shd w:val="clear" w:color="auto" w:fill="FFFFFF"/>
        </w:rPr>
        <w:t xml:space="preserve"> tej sekcji)</w:t>
      </w:r>
      <w:r w:rsidR="00795B05" w:rsidRPr="00953239">
        <w:rPr>
          <w:shd w:val="clear" w:color="auto" w:fill="FFFFFF"/>
        </w:rPr>
        <w:t xml:space="preserve">, </w:t>
      </w:r>
      <w:r w:rsidR="002127BD" w:rsidRPr="002127BD">
        <w:rPr>
          <w:shd w:val="clear" w:color="auto" w:fill="FFFFFF"/>
        </w:rPr>
        <w:t xml:space="preserve">działalność profesjonalna, naukowa i techniczna </w:t>
      </w:r>
      <w:r w:rsidR="002127BD">
        <w:rPr>
          <w:shd w:val="clear" w:color="auto" w:fill="FFFFFF"/>
        </w:rPr>
        <w:t>(15,8%)</w:t>
      </w:r>
      <w:r w:rsidR="000171A7">
        <w:rPr>
          <w:shd w:val="clear" w:color="auto" w:fill="FFFFFF"/>
        </w:rPr>
        <w:t>, a także</w:t>
      </w:r>
      <w:r w:rsidR="002127BD">
        <w:rPr>
          <w:shd w:val="clear" w:color="auto" w:fill="FFFFFF"/>
        </w:rPr>
        <w:t xml:space="preserve"> </w:t>
      </w:r>
      <w:r w:rsidR="001A1BC3" w:rsidRPr="00953239">
        <w:rPr>
          <w:shd w:val="clear" w:color="auto" w:fill="FFFFFF"/>
        </w:rPr>
        <w:t xml:space="preserve">działalność </w:t>
      </w:r>
      <w:r w:rsidR="00C6293A" w:rsidRPr="00953239">
        <w:rPr>
          <w:shd w:val="clear" w:color="auto" w:fill="FFFFFF"/>
        </w:rPr>
        <w:t>finansowa i ubezpieczeniowa</w:t>
      </w:r>
      <w:r w:rsidR="002127BD">
        <w:rPr>
          <w:shd w:val="clear" w:color="auto" w:fill="FFFFFF"/>
        </w:rPr>
        <w:t xml:space="preserve"> </w:t>
      </w:r>
      <w:r w:rsidR="00E7309A">
        <w:rPr>
          <w:shd w:val="clear" w:color="auto" w:fill="FFFFFF"/>
        </w:rPr>
        <w:t>oraz</w:t>
      </w:r>
      <w:r w:rsidR="002127BD">
        <w:rPr>
          <w:shd w:val="clear" w:color="auto" w:fill="FFFFFF"/>
        </w:rPr>
        <w:t xml:space="preserve"> transport i gospodarka magazynowa</w:t>
      </w:r>
      <w:r w:rsidR="00795B05" w:rsidRPr="00953239">
        <w:rPr>
          <w:shd w:val="clear" w:color="auto" w:fill="FFFFFF"/>
        </w:rPr>
        <w:t xml:space="preserve"> (</w:t>
      </w:r>
      <w:r w:rsidR="002127BD">
        <w:rPr>
          <w:shd w:val="clear" w:color="auto" w:fill="FFFFFF"/>
        </w:rPr>
        <w:t xml:space="preserve">po </w:t>
      </w:r>
      <w:r w:rsidR="00C6293A" w:rsidRPr="00953239">
        <w:rPr>
          <w:shd w:val="clear" w:color="auto" w:fill="FFFFFF"/>
        </w:rPr>
        <w:t>1</w:t>
      </w:r>
      <w:r w:rsidR="002127BD">
        <w:rPr>
          <w:shd w:val="clear" w:color="auto" w:fill="FFFFFF"/>
        </w:rPr>
        <w:t>5,2</w:t>
      </w:r>
      <w:r w:rsidR="00795B05" w:rsidRPr="00953239">
        <w:rPr>
          <w:shd w:val="clear" w:color="auto" w:fill="FFFFFF"/>
        </w:rPr>
        <w:t>%)</w:t>
      </w:r>
      <w:r w:rsidRPr="00953239">
        <w:rPr>
          <w:shd w:val="clear" w:color="auto" w:fill="FFFFFF"/>
        </w:rPr>
        <w:t>.</w:t>
      </w:r>
    </w:p>
    <w:p w14:paraId="7A66EC09" w14:textId="0B4E33B1" w:rsidR="00BA48A4" w:rsidRPr="00953239" w:rsidRDefault="00512016" w:rsidP="00BA48A4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Miejsce realizacji funkcji biznesowych poza Polską najczęściej wybierały</w:t>
      </w:r>
      <w:r w:rsidR="00BA48A4" w:rsidRPr="00953239">
        <w:rPr>
          <w:shd w:val="clear" w:color="auto" w:fill="FFFFFF"/>
        </w:rPr>
        <w:t xml:space="preserve"> </w:t>
      </w:r>
      <w:r w:rsidRPr="00953239">
        <w:rPr>
          <w:shd w:val="clear" w:color="auto" w:fill="FFFFFF"/>
        </w:rPr>
        <w:t>przedsiębiorstwa</w:t>
      </w:r>
      <w:r w:rsidR="00BA48A4" w:rsidRPr="00953239">
        <w:rPr>
          <w:shd w:val="clear" w:color="auto" w:fill="FFFFFF"/>
        </w:rPr>
        <w:t xml:space="preserve"> </w:t>
      </w:r>
      <w:r w:rsidRPr="00953239">
        <w:rPr>
          <w:shd w:val="clear" w:color="auto" w:fill="FFFFFF"/>
        </w:rPr>
        <w:t>mające siedzibę</w:t>
      </w:r>
      <w:r w:rsidR="00BA48A4" w:rsidRPr="00953239">
        <w:rPr>
          <w:shd w:val="clear" w:color="auto" w:fill="FFFFFF"/>
        </w:rPr>
        <w:t xml:space="preserve"> w województw</w:t>
      </w:r>
      <w:r w:rsidRPr="00953239">
        <w:rPr>
          <w:shd w:val="clear" w:color="auto" w:fill="FFFFFF"/>
        </w:rPr>
        <w:t>ach</w:t>
      </w:r>
      <w:r w:rsidR="00BA48A4" w:rsidRPr="00953239">
        <w:rPr>
          <w:shd w:val="clear" w:color="auto" w:fill="FFFFFF"/>
        </w:rPr>
        <w:t xml:space="preserve"> mazowieckim (</w:t>
      </w:r>
      <w:r w:rsidR="005E7E71" w:rsidRPr="00953239">
        <w:rPr>
          <w:shd w:val="clear" w:color="auto" w:fill="FFFFFF"/>
        </w:rPr>
        <w:t xml:space="preserve">łącznie </w:t>
      </w:r>
      <w:r w:rsidR="002127BD">
        <w:rPr>
          <w:shd w:val="clear" w:color="auto" w:fill="FFFFFF"/>
        </w:rPr>
        <w:t>20,1</w:t>
      </w:r>
      <w:r w:rsidR="00BA48A4" w:rsidRPr="00953239">
        <w:rPr>
          <w:shd w:val="clear" w:color="auto" w:fill="FFFFFF"/>
        </w:rPr>
        <w:t>% podmiotów z tego województwa)</w:t>
      </w:r>
      <w:r w:rsidRPr="00953239">
        <w:rPr>
          <w:shd w:val="clear" w:color="auto" w:fill="FFFFFF"/>
        </w:rPr>
        <w:t xml:space="preserve">, </w:t>
      </w:r>
      <w:r w:rsidR="002127BD">
        <w:rPr>
          <w:shd w:val="clear" w:color="auto" w:fill="FFFFFF"/>
        </w:rPr>
        <w:t>opolskim</w:t>
      </w:r>
      <w:r w:rsidR="0053644A" w:rsidRPr="00953239">
        <w:rPr>
          <w:shd w:val="clear" w:color="auto" w:fill="FFFFFF"/>
        </w:rPr>
        <w:t xml:space="preserve"> </w:t>
      </w:r>
      <w:r w:rsidR="005E7E71" w:rsidRPr="00953239">
        <w:rPr>
          <w:shd w:val="clear" w:color="auto" w:fill="FFFFFF"/>
        </w:rPr>
        <w:t>(</w:t>
      </w:r>
      <w:r w:rsidR="002F0605" w:rsidRPr="00953239">
        <w:rPr>
          <w:shd w:val="clear" w:color="auto" w:fill="FFFFFF"/>
        </w:rPr>
        <w:t>14,</w:t>
      </w:r>
      <w:r w:rsidR="002127BD">
        <w:rPr>
          <w:shd w:val="clear" w:color="auto" w:fill="FFFFFF"/>
        </w:rPr>
        <w:t>7</w:t>
      </w:r>
      <w:r w:rsidR="005E7E71" w:rsidRPr="00953239">
        <w:rPr>
          <w:shd w:val="clear" w:color="auto" w:fill="FFFFFF"/>
        </w:rPr>
        <w:t>%)</w:t>
      </w:r>
      <w:r w:rsidR="002F0605" w:rsidRPr="00953239">
        <w:rPr>
          <w:shd w:val="clear" w:color="auto" w:fill="FFFFFF"/>
        </w:rPr>
        <w:t xml:space="preserve"> i </w:t>
      </w:r>
      <w:r w:rsidR="002127BD">
        <w:rPr>
          <w:shd w:val="clear" w:color="auto" w:fill="FFFFFF"/>
        </w:rPr>
        <w:t>zachodniopomor</w:t>
      </w:r>
      <w:r w:rsidR="002F0605" w:rsidRPr="00953239">
        <w:rPr>
          <w:shd w:val="clear" w:color="auto" w:fill="FFFFFF"/>
        </w:rPr>
        <w:t>skim (1</w:t>
      </w:r>
      <w:r w:rsidR="002127BD">
        <w:rPr>
          <w:shd w:val="clear" w:color="auto" w:fill="FFFFFF"/>
        </w:rPr>
        <w:t>4,3</w:t>
      </w:r>
      <w:r w:rsidR="002F0605" w:rsidRPr="00953239">
        <w:rPr>
          <w:shd w:val="clear" w:color="auto" w:fill="FFFFFF"/>
        </w:rPr>
        <w:t>%)</w:t>
      </w:r>
      <w:r w:rsidR="000E3755" w:rsidRPr="00953239">
        <w:rPr>
          <w:shd w:val="clear" w:color="auto" w:fill="FFFFFF"/>
        </w:rPr>
        <w:t xml:space="preserve">, a najrzadziej przedsiębiorstwa z województw </w:t>
      </w:r>
      <w:r w:rsidR="00C6293A" w:rsidRPr="00953239">
        <w:rPr>
          <w:shd w:val="clear" w:color="auto" w:fill="FFFFFF"/>
        </w:rPr>
        <w:t>lubelskiego</w:t>
      </w:r>
      <w:r w:rsidR="002F0605" w:rsidRPr="00953239">
        <w:rPr>
          <w:shd w:val="clear" w:color="auto" w:fill="FFFFFF"/>
        </w:rPr>
        <w:t xml:space="preserve"> (</w:t>
      </w:r>
      <w:r w:rsidR="002127BD">
        <w:rPr>
          <w:shd w:val="clear" w:color="auto" w:fill="FFFFFF"/>
        </w:rPr>
        <w:t>5,7</w:t>
      </w:r>
      <w:r w:rsidR="002F0605" w:rsidRPr="00953239">
        <w:rPr>
          <w:shd w:val="clear" w:color="auto" w:fill="FFFFFF"/>
        </w:rPr>
        <w:t>%)</w:t>
      </w:r>
      <w:r w:rsidR="002127BD">
        <w:rPr>
          <w:shd w:val="clear" w:color="auto" w:fill="FFFFFF"/>
        </w:rPr>
        <w:t xml:space="preserve"> i</w:t>
      </w:r>
      <w:r w:rsidR="002127BD" w:rsidRPr="002127BD">
        <w:rPr>
          <w:shd w:val="clear" w:color="auto" w:fill="FFFFFF"/>
        </w:rPr>
        <w:t xml:space="preserve"> warmińsko-mazurskiego (</w:t>
      </w:r>
      <w:r w:rsidR="002127BD">
        <w:rPr>
          <w:shd w:val="clear" w:color="auto" w:fill="FFFFFF"/>
        </w:rPr>
        <w:t>5,9</w:t>
      </w:r>
      <w:r w:rsidR="002127BD" w:rsidRPr="002127BD">
        <w:rPr>
          <w:shd w:val="clear" w:color="auto" w:fill="FFFFFF"/>
        </w:rPr>
        <w:t>%)</w:t>
      </w:r>
      <w:r w:rsidR="002127BD">
        <w:rPr>
          <w:shd w:val="clear" w:color="auto" w:fill="FFFFFF"/>
        </w:rPr>
        <w:t>.</w:t>
      </w:r>
    </w:p>
    <w:p w14:paraId="5979FDDE" w14:textId="77777777" w:rsidR="008211D5" w:rsidRDefault="008211D5">
      <w:pPr>
        <w:spacing w:before="0" w:after="160" w:line="259" w:lineRule="auto"/>
        <w:rPr>
          <w:rFonts w:eastAsia="Times New Roman" w:cs="Times New Roman"/>
          <w:b/>
          <w:bCs/>
          <w:szCs w:val="19"/>
          <w:lang w:eastAsia="pl-PL"/>
        </w:rPr>
      </w:pPr>
      <w:r>
        <w:rPr>
          <w:szCs w:val="19"/>
        </w:rPr>
        <w:br w:type="page"/>
      </w:r>
    </w:p>
    <w:p w14:paraId="380D1D5E" w14:textId="20B6F553" w:rsidR="0062556F" w:rsidRPr="007050E0" w:rsidRDefault="004C56DE" w:rsidP="00BE7F83">
      <w:pPr>
        <w:pStyle w:val="Tytuwykresu0"/>
        <w:tabs>
          <w:tab w:val="left" w:pos="851"/>
        </w:tabs>
        <w:spacing w:before="0" w:after="0"/>
        <w:ind w:left="851" w:hanging="851"/>
        <w:rPr>
          <w:rFonts w:ascii="Fira Sans" w:hAnsi="Fira Sans"/>
          <w:noProof w:val="0"/>
          <w:szCs w:val="19"/>
        </w:rPr>
      </w:pPr>
      <w:r w:rsidRPr="005E4190">
        <w:rPr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854848" behindDoc="1" locked="1" layoutInCell="1" allowOverlap="1" wp14:anchorId="0E308D38" wp14:editId="25EE2335">
                <wp:simplePos x="0" y="0"/>
                <wp:positionH relativeFrom="rightMargin">
                  <wp:posOffset>172720</wp:posOffset>
                </wp:positionH>
                <wp:positionV relativeFrom="paragraph">
                  <wp:posOffset>283845</wp:posOffset>
                </wp:positionV>
                <wp:extent cx="1724400" cy="142920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3" name="Pole tekstowe 3" descr="Częściej do przedsiębiorstw zagranicznych niż krajowych zlecano funkcje dotyczące technologii informacyjno-komunikacyjnych, badań i rozwoju oraz marketingu, sprzedaży i usług posprzedaż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B12CC" w14:textId="04253AD8" w:rsidR="008617D9" w:rsidRPr="002B5A14" w:rsidRDefault="008617D9" w:rsidP="004C56D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C</w:t>
                            </w:r>
                            <w:r w:rsidRPr="0030707C">
                              <w:t xml:space="preserve">zęściej </w:t>
                            </w:r>
                            <w:r>
                              <w:t>do przedsiębiorstw</w:t>
                            </w:r>
                            <w:r w:rsidRPr="0030707C">
                              <w:t xml:space="preserve"> </w:t>
                            </w:r>
                            <w:r>
                              <w:t>za</w:t>
                            </w:r>
                            <w:r w:rsidRPr="0030707C">
                              <w:t>granic</w:t>
                            </w:r>
                            <w:r>
                              <w:t>znych</w:t>
                            </w:r>
                            <w:r w:rsidRPr="0030707C">
                              <w:t xml:space="preserve"> niż kraj</w:t>
                            </w:r>
                            <w:r>
                              <w:t>owych</w:t>
                            </w:r>
                            <w:r w:rsidRPr="0030707C">
                              <w:t xml:space="preserve"> zlecano</w:t>
                            </w:r>
                            <w:r>
                              <w:t xml:space="preserve"> funkcje dotyczące</w:t>
                            </w:r>
                            <w:r w:rsidRPr="0030707C">
                              <w:t xml:space="preserve"> </w:t>
                            </w:r>
                            <w:r>
                              <w:t xml:space="preserve">technologii informacyjno-komunikacyjnych, badań i rozwoju oraz marketingu, sprzedaży i usług posprzedażowych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8D38" id="Pole tekstowe 3" o:spid="_x0000_s1031" type="#_x0000_t202" alt="Częściej do przedsiębiorstw zagranicznych niż krajowych zlecano funkcje dotyczące technologii informacyjno-komunikacyjnych, badań i rozwoju oraz marketingu, sprzedaży i usług posprzedażowych" style="position:absolute;left:0;text-align:left;margin-left:13.6pt;margin-top:22.35pt;width:135.8pt;height:112.55pt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" filled="f" stroked="f">
                <v:textbox>
                  <w:txbxContent>
                    <w:p w14:paraId="7A6B12CC" w14:textId="04253AD8" w:rsidR="008617D9" w:rsidRPr="002B5A14" w:rsidRDefault="008617D9" w:rsidP="004C56D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C</w:t>
                      </w:r>
                      <w:r w:rsidRPr="0030707C">
                        <w:t xml:space="preserve">zęściej </w:t>
                      </w:r>
                      <w:r>
                        <w:t>do przedsiębiorstw</w:t>
                      </w:r>
                      <w:r w:rsidRPr="0030707C">
                        <w:t xml:space="preserve"> </w:t>
                      </w:r>
                      <w:r>
                        <w:t>za</w:t>
                      </w:r>
                      <w:r w:rsidRPr="0030707C">
                        <w:t>granic</w:t>
                      </w:r>
                      <w:r>
                        <w:t>znych</w:t>
                      </w:r>
                      <w:r w:rsidRPr="0030707C">
                        <w:t xml:space="preserve"> niż kraj</w:t>
                      </w:r>
                      <w:r>
                        <w:t>owych</w:t>
                      </w:r>
                      <w:r w:rsidRPr="0030707C">
                        <w:t xml:space="preserve"> zlecano</w:t>
                      </w:r>
                      <w:r>
                        <w:t xml:space="preserve"> funkcje dotyczące</w:t>
                      </w:r>
                      <w:r w:rsidRPr="0030707C">
                        <w:t xml:space="preserve"> </w:t>
                      </w:r>
                      <w:r>
                        <w:t xml:space="preserve">technologii informacyjno-komunikacyjnych, badań i rozwoju oraz marketingu, sprzedaży i usług posprzedażowych 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62556F" w:rsidRPr="007050E0">
        <w:rPr>
          <w:rFonts w:ascii="Fira Sans" w:hAnsi="Fira Sans"/>
          <w:noProof w:val="0"/>
          <w:szCs w:val="19"/>
        </w:rPr>
        <w:t xml:space="preserve">Wykres </w:t>
      </w:r>
      <w:r w:rsidR="006076D9" w:rsidRPr="007050E0">
        <w:rPr>
          <w:rFonts w:ascii="Fira Sans" w:hAnsi="Fira Sans"/>
          <w:noProof w:val="0"/>
          <w:szCs w:val="19"/>
        </w:rPr>
        <w:t>5</w:t>
      </w:r>
      <w:r w:rsidR="0062556F" w:rsidRPr="007050E0">
        <w:rPr>
          <w:rFonts w:ascii="Fira Sans" w:hAnsi="Fira Sans"/>
          <w:noProof w:val="0"/>
          <w:szCs w:val="19"/>
        </w:rPr>
        <w:t>.</w:t>
      </w:r>
      <w:r w:rsidR="00FD3F65" w:rsidRPr="007050E0">
        <w:rPr>
          <w:rFonts w:ascii="Fira Sans" w:hAnsi="Fira Sans"/>
          <w:noProof w:val="0"/>
          <w:szCs w:val="19"/>
        </w:rPr>
        <w:tab/>
      </w:r>
      <w:r w:rsidR="008B0BA4" w:rsidRPr="007050E0">
        <w:rPr>
          <w:rFonts w:ascii="Fira Sans" w:hAnsi="Fira Sans"/>
          <w:noProof w:val="0"/>
          <w:szCs w:val="19"/>
        </w:rPr>
        <w:t>Odsetek p</w:t>
      </w:r>
      <w:r w:rsidR="0062556F" w:rsidRPr="007050E0">
        <w:rPr>
          <w:rFonts w:ascii="Fira Sans" w:hAnsi="Fira Sans"/>
          <w:noProof w:val="0"/>
          <w:szCs w:val="19"/>
        </w:rPr>
        <w:t xml:space="preserve">rzedsiębiorstw </w:t>
      </w:r>
      <w:r w:rsidR="001737BA" w:rsidRPr="007050E0">
        <w:rPr>
          <w:rFonts w:ascii="Fira Sans" w:hAnsi="Fira Sans"/>
          <w:noProof w:val="0"/>
          <w:szCs w:val="19"/>
        </w:rPr>
        <w:t>zlecając</w:t>
      </w:r>
      <w:r w:rsidR="00710A32" w:rsidRPr="007050E0">
        <w:rPr>
          <w:rFonts w:ascii="Fira Sans" w:hAnsi="Fira Sans"/>
          <w:noProof w:val="0"/>
          <w:szCs w:val="19"/>
        </w:rPr>
        <w:t>ych</w:t>
      </w:r>
      <w:r w:rsidR="0062556F" w:rsidRPr="007050E0">
        <w:rPr>
          <w:rFonts w:ascii="Fira Sans" w:hAnsi="Fira Sans"/>
          <w:noProof w:val="0"/>
          <w:szCs w:val="19"/>
        </w:rPr>
        <w:t xml:space="preserve"> funkcje na zewnątrz </w:t>
      </w:r>
      <w:r w:rsidR="008B0BA4" w:rsidRPr="007050E0">
        <w:rPr>
          <w:rFonts w:ascii="Fira Sans" w:hAnsi="Fira Sans"/>
          <w:noProof w:val="0"/>
          <w:szCs w:val="19"/>
        </w:rPr>
        <w:t xml:space="preserve">według </w:t>
      </w:r>
      <w:r w:rsidR="001737BA" w:rsidRPr="007050E0">
        <w:rPr>
          <w:rFonts w:ascii="Fira Sans" w:hAnsi="Fira Sans"/>
          <w:noProof w:val="0"/>
          <w:szCs w:val="19"/>
        </w:rPr>
        <w:t>rodzaju funkcji i kierunku zlecania</w:t>
      </w:r>
      <w:r w:rsidR="00A122CF" w:rsidRPr="007050E0">
        <w:rPr>
          <w:rFonts w:ascii="Fira Sans" w:hAnsi="Fira Sans"/>
          <w:noProof w:val="0"/>
          <w:szCs w:val="19"/>
        </w:rPr>
        <w:t xml:space="preserve"> </w:t>
      </w:r>
      <w:r w:rsidR="0062556F" w:rsidRPr="007050E0">
        <w:rPr>
          <w:rFonts w:ascii="Fira Sans" w:hAnsi="Fira Sans"/>
          <w:noProof w:val="0"/>
          <w:szCs w:val="19"/>
        </w:rPr>
        <w:t>w 202</w:t>
      </w:r>
      <w:r w:rsidR="006930FF">
        <w:rPr>
          <w:rFonts w:ascii="Fira Sans" w:hAnsi="Fira Sans"/>
          <w:noProof w:val="0"/>
          <w:szCs w:val="19"/>
        </w:rPr>
        <w:t>4</w:t>
      </w:r>
      <w:r w:rsidR="0062556F" w:rsidRPr="007050E0">
        <w:rPr>
          <w:rFonts w:ascii="Fira Sans" w:hAnsi="Fira Sans"/>
          <w:noProof w:val="0"/>
          <w:szCs w:val="19"/>
        </w:rPr>
        <w:t xml:space="preserve"> r</w:t>
      </w:r>
      <w:bookmarkEnd w:id="13"/>
      <w:r w:rsidR="0062556F" w:rsidRPr="007050E0">
        <w:rPr>
          <w:rFonts w:ascii="Fira Sans" w:hAnsi="Fira Sans"/>
          <w:noProof w:val="0"/>
          <w:szCs w:val="19"/>
        </w:rPr>
        <w:t>.</w:t>
      </w:r>
    </w:p>
    <w:p w14:paraId="6A2C7251" w14:textId="14774AF1" w:rsidR="006B3EA8" w:rsidRDefault="00026C0F" w:rsidP="006B3EA8">
      <w:pPr>
        <w:spacing w:line="288" w:lineRule="auto"/>
        <w:rPr>
          <w:shd w:val="clear" w:color="auto" w:fill="FFFFFF"/>
        </w:rPr>
      </w:pPr>
      <w:bookmarkStart w:id="14" w:name="_Hlk106802967"/>
      <w:r>
        <w:rPr>
          <w:noProof/>
          <w:shd w:val="clear" w:color="auto" w:fill="FFFFFF"/>
          <w:lang w:eastAsia="pl-PL"/>
        </w:rPr>
        <w:drawing>
          <wp:inline distT="0" distB="0" distL="0" distR="0" wp14:anchorId="246971F1" wp14:editId="73BFA167">
            <wp:extent cx="4946485" cy="3064801"/>
            <wp:effectExtent l="0" t="0" r="6985" b="2540"/>
            <wp:docPr id="26" name="Obraz 26" descr="Wykres 5. Odsetek przedsiębiorstw zlecających funkcje na zewnątrz według rodzaju funkcji i kierunku zlecania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44" cy="3075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3EA8" w:rsidRPr="003E4FC3">
        <w:rPr>
          <w:shd w:val="clear" w:color="auto" w:fill="FFFFFF"/>
        </w:rPr>
        <w:t>Biorąc pod uwagę rodzaj funkcji</w:t>
      </w:r>
      <w:r w:rsidR="004C1140" w:rsidRPr="003E4FC3">
        <w:rPr>
          <w:shd w:val="clear" w:color="auto" w:fill="FFFFFF"/>
        </w:rPr>
        <w:t xml:space="preserve"> biznesowej</w:t>
      </w:r>
      <w:r w:rsidR="006B3EA8" w:rsidRPr="003E4FC3">
        <w:rPr>
          <w:shd w:val="clear" w:color="auto" w:fill="FFFFFF"/>
        </w:rPr>
        <w:t>, innym przedsiębiorstwom krajowym w 202</w:t>
      </w:r>
      <w:r w:rsidR="008B06E5">
        <w:rPr>
          <w:shd w:val="clear" w:color="auto" w:fill="FFFFFF"/>
        </w:rPr>
        <w:t>4</w:t>
      </w:r>
      <w:r w:rsidR="006B3EA8" w:rsidRPr="003E4FC3">
        <w:rPr>
          <w:shd w:val="clear" w:color="auto" w:fill="FFFFFF"/>
        </w:rPr>
        <w:t xml:space="preserve"> r. najczęściej powierzano do </w:t>
      </w:r>
      <w:r w:rsidR="00EC057A">
        <w:rPr>
          <w:shd w:val="clear" w:color="auto" w:fill="FFFFFF"/>
        </w:rPr>
        <w:t xml:space="preserve">realizacji </w:t>
      </w:r>
      <w:r w:rsidR="00F110F2" w:rsidRPr="003E4FC3">
        <w:rPr>
          <w:shd w:val="clear" w:color="auto" w:fill="FFFFFF"/>
        </w:rPr>
        <w:t>zarządzanie i administrację</w:t>
      </w:r>
      <w:r w:rsidR="00291C3B" w:rsidRPr="003E4FC3">
        <w:rPr>
          <w:shd w:val="clear" w:color="auto" w:fill="FFFFFF"/>
        </w:rPr>
        <w:t xml:space="preserve"> oraz </w:t>
      </w:r>
      <w:r w:rsidR="00F110F2" w:rsidRPr="003E4FC3">
        <w:rPr>
          <w:shd w:val="clear" w:color="auto" w:fill="FFFFFF"/>
        </w:rPr>
        <w:t>produkcję</w:t>
      </w:r>
      <w:r w:rsidR="006B3EA8" w:rsidRPr="003E4FC3">
        <w:rPr>
          <w:shd w:val="clear" w:color="auto" w:fill="FFFFFF"/>
        </w:rPr>
        <w:t xml:space="preserve">. Funkcje zlecane na zewnątrz w kraju wykonywały </w:t>
      </w:r>
      <w:r w:rsidR="00C16721">
        <w:rPr>
          <w:shd w:val="clear" w:color="auto" w:fill="FFFFFF"/>
        </w:rPr>
        <w:t xml:space="preserve">nieznacznie częściej </w:t>
      </w:r>
      <w:r w:rsidR="006B3EA8" w:rsidRPr="003E4FC3">
        <w:rPr>
          <w:shd w:val="clear" w:color="auto" w:fill="FFFFFF"/>
        </w:rPr>
        <w:t xml:space="preserve">przedsiębiorstwa </w:t>
      </w:r>
      <w:r w:rsidR="00F110F2" w:rsidRPr="003E4FC3">
        <w:rPr>
          <w:shd w:val="clear" w:color="auto" w:fill="FFFFFF"/>
        </w:rPr>
        <w:t>należące do</w:t>
      </w:r>
      <w:r w:rsidR="006B3EA8" w:rsidRPr="003E4FC3">
        <w:rPr>
          <w:shd w:val="clear" w:color="auto" w:fill="FFFFFF"/>
        </w:rPr>
        <w:t xml:space="preserve"> tej samej grupy przedsiębiorstw.</w:t>
      </w:r>
    </w:p>
    <w:p w14:paraId="462A7F18" w14:textId="1D2213F7" w:rsidR="006B3EA8" w:rsidRPr="00953239" w:rsidRDefault="004E1812" w:rsidP="006B3EA8">
      <w:pPr>
        <w:spacing w:line="288" w:lineRule="auto"/>
        <w:rPr>
          <w:shd w:val="clear" w:color="auto" w:fill="FFFFFF"/>
        </w:rPr>
      </w:pPr>
      <w:r w:rsidRPr="005E4190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1" layoutInCell="1" allowOverlap="1" wp14:anchorId="602927E2" wp14:editId="6C272028">
                <wp:simplePos x="0" y="0"/>
                <wp:positionH relativeFrom="rightMargin">
                  <wp:posOffset>192405</wp:posOffset>
                </wp:positionH>
                <wp:positionV relativeFrom="paragraph">
                  <wp:posOffset>1106170</wp:posOffset>
                </wp:positionV>
                <wp:extent cx="1724025" cy="2178050"/>
                <wp:effectExtent l="0" t="0" r="0" b="0"/>
                <wp:wrapTight wrapText="bothSides">
                  <wp:wrapPolygon edited="0">
                    <wp:start x="716" y="0"/>
                    <wp:lineTo x="716" y="21348"/>
                    <wp:lineTo x="20765" y="21348"/>
                    <wp:lineTo x="20765" y="0"/>
                    <wp:lineTo x="716" y="0"/>
                  </wp:wrapPolygon>
                </wp:wrapTight>
                <wp:docPr id="17" name="Pole tekstowe 17" descr="Przeważająca większość (87,0%) przedsiębiorstw zlecających funkcje biznesowe za granicą na koniec 2024 r., jako miejsce realizacji funkcji wskazywała przedsiębiorstwa z Unii Europej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AADC" w14:textId="2D85DD3D" w:rsidR="008617D9" w:rsidRPr="002B5A14" w:rsidRDefault="008617D9" w:rsidP="00312217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953239">
                              <w:t xml:space="preserve">Przeważająca większość (87,0%) przedsiębiorstw zlecających </w:t>
                            </w:r>
                            <w:r w:rsidRPr="002B5A14">
                              <w:t xml:space="preserve">funkcje </w:t>
                            </w:r>
                            <w:r>
                              <w:t>biznesowe za granicą na koniec 202</w:t>
                            </w:r>
                            <w:r w:rsidR="00016180">
                              <w:t>4</w:t>
                            </w:r>
                            <w:r>
                              <w:t xml:space="preserve"> r.</w:t>
                            </w:r>
                            <w:r w:rsidRPr="002B5A14">
                              <w:t xml:space="preserve">, </w:t>
                            </w:r>
                            <w:r>
                              <w:t>jako miejsce realizacji funkcji wskazywała przedsiębiorstwa z Unii Europejskiej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27E2" id="Pole tekstowe 17" o:spid="_x0000_s1032" type="#_x0000_t202" alt="Przeważająca większość (87,0%) przedsiębiorstw zlecających funkcje biznesowe za granicą na koniec 2024 r., jako miejsce realizacji funkcji wskazywała przedsiębiorstwa z Unii Europejskiej" style="position:absolute;margin-left:15.15pt;margin-top:87.1pt;width:135.75pt;height:171.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" filled="f" stroked="f">
                <v:textbox>
                  <w:txbxContent>
                    <w:p w14:paraId="3BC7AADC" w14:textId="2D85DD3D" w:rsidR="008617D9" w:rsidRPr="002B5A14" w:rsidRDefault="008617D9" w:rsidP="00312217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953239">
                        <w:t xml:space="preserve">Przeważająca większość (87,0%) przedsiębiorstw zlecających </w:t>
                      </w:r>
                      <w:r w:rsidRPr="002B5A14">
                        <w:t xml:space="preserve">funkcje </w:t>
                      </w:r>
                      <w:r>
                        <w:t>biznesowe za granicą na koniec 202</w:t>
                      </w:r>
                      <w:r w:rsidR="00016180">
                        <w:t>4</w:t>
                      </w:r>
                      <w:r>
                        <w:t xml:space="preserve"> r.</w:t>
                      </w:r>
                      <w:r w:rsidRPr="002B5A14">
                        <w:t xml:space="preserve">, </w:t>
                      </w:r>
                      <w:r>
                        <w:t>jako miejsce realizacji funkcji wskazywała przedsiębiorstwa z Unii Europejskiej</w:t>
                      </w: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  <w:r w:rsidR="006B3EA8" w:rsidRPr="00953239">
        <w:rPr>
          <w:shd w:val="clear" w:color="auto" w:fill="FFFFFF"/>
        </w:rPr>
        <w:t xml:space="preserve">Poza Polską wykonywano głównie </w:t>
      </w:r>
      <w:r w:rsidR="0060116B" w:rsidRPr="00953239">
        <w:rPr>
          <w:shd w:val="clear" w:color="auto" w:fill="FFFFFF"/>
        </w:rPr>
        <w:t xml:space="preserve">działania w zakresie zarządzania i administracji, a także </w:t>
      </w:r>
      <w:r w:rsidR="006B3EA8" w:rsidRPr="00953239">
        <w:rPr>
          <w:shd w:val="clear" w:color="auto" w:fill="FFFFFF"/>
        </w:rPr>
        <w:t>zadania związane z technologiami informa</w:t>
      </w:r>
      <w:r w:rsidR="007E7C40">
        <w:rPr>
          <w:shd w:val="clear" w:color="auto" w:fill="FFFFFF"/>
        </w:rPr>
        <w:t>cyjno-komunikacyjnymi</w:t>
      </w:r>
      <w:r w:rsidR="006B3EA8" w:rsidRPr="00953239">
        <w:rPr>
          <w:shd w:val="clear" w:color="auto" w:fill="FFFFFF"/>
        </w:rPr>
        <w:t xml:space="preserve"> </w:t>
      </w:r>
      <w:r w:rsidR="00FC6428" w:rsidRPr="00953239">
        <w:rPr>
          <w:shd w:val="clear" w:color="auto" w:fill="FFFFFF"/>
        </w:rPr>
        <w:t xml:space="preserve">oraz </w:t>
      </w:r>
      <w:r w:rsidR="006B3EA8" w:rsidRPr="00953239">
        <w:rPr>
          <w:shd w:val="clear" w:color="auto" w:fill="FFFFFF"/>
        </w:rPr>
        <w:t>marketing</w:t>
      </w:r>
      <w:r w:rsidR="0060116B" w:rsidRPr="00953239">
        <w:rPr>
          <w:shd w:val="clear" w:color="auto" w:fill="FFFFFF"/>
        </w:rPr>
        <w:t>iem</w:t>
      </w:r>
      <w:r w:rsidR="006B3EA8" w:rsidRPr="00953239">
        <w:rPr>
          <w:shd w:val="clear" w:color="auto" w:fill="FFFFFF"/>
        </w:rPr>
        <w:t>, sprzedaż</w:t>
      </w:r>
      <w:r w:rsidR="0060116B" w:rsidRPr="00953239">
        <w:rPr>
          <w:shd w:val="clear" w:color="auto" w:fill="FFFFFF"/>
        </w:rPr>
        <w:t>ą</w:t>
      </w:r>
      <w:r w:rsidR="006B3EA8" w:rsidRPr="00953239">
        <w:rPr>
          <w:shd w:val="clear" w:color="auto" w:fill="FFFFFF"/>
        </w:rPr>
        <w:t xml:space="preserve"> i usług</w:t>
      </w:r>
      <w:r w:rsidR="0060116B" w:rsidRPr="00953239">
        <w:rPr>
          <w:shd w:val="clear" w:color="auto" w:fill="FFFFFF"/>
        </w:rPr>
        <w:t>ami</w:t>
      </w:r>
      <w:r w:rsidR="006B3EA8" w:rsidRPr="00953239">
        <w:rPr>
          <w:shd w:val="clear" w:color="auto" w:fill="FFFFFF"/>
        </w:rPr>
        <w:t xml:space="preserve"> posprzedażowy</w:t>
      </w:r>
      <w:r w:rsidR="0060116B" w:rsidRPr="00953239">
        <w:rPr>
          <w:shd w:val="clear" w:color="auto" w:fill="FFFFFF"/>
        </w:rPr>
        <w:t>mi</w:t>
      </w:r>
      <w:r w:rsidR="006B3EA8" w:rsidRPr="00953239">
        <w:rPr>
          <w:shd w:val="clear" w:color="auto" w:fill="FFFFFF"/>
        </w:rPr>
        <w:t>. Funkcje zlecane za granicą realizowały w większości przedsiębiorstwa należące do tej samej grupy przedsiębiorstw.</w:t>
      </w:r>
    </w:p>
    <w:p w14:paraId="675A843F" w14:textId="6B5969AA" w:rsidR="00C052AE" w:rsidRPr="00953239" w:rsidRDefault="00162753" w:rsidP="00BA48A4">
      <w:pPr>
        <w:spacing w:line="288" w:lineRule="auto"/>
        <w:rPr>
          <w:shd w:val="clear" w:color="auto" w:fill="FFFFFF"/>
        </w:rPr>
      </w:pPr>
      <w:r w:rsidRPr="00953239">
        <w:rPr>
          <w:shd w:val="clear" w:color="auto" w:fill="FFFFFF"/>
        </w:rPr>
        <w:t>Wśród ogółu 1</w:t>
      </w:r>
      <w:r w:rsidR="0060116B" w:rsidRPr="00953239">
        <w:rPr>
          <w:shd w:val="clear" w:color="auto" w:fill="FFFFFF"/>
        </w:rPr>
        <w:t>3</w:t>
      </w:r>
      <w:r w:rsidR="00016180">
        <w:rPr>
          <w:shd w:val="clear" w:color="auto" w:fill="FFFFFF"/>
        </w:rPr>
        <w:t>28</w:t>
      </w:r>
      <w:r w:rsidRPr="00953239">
        <w:rPr>
          <w:shd w:val="clear" w:color="auto" w:fill="FFFFFF"/>
        </w:rPr>
        <w:t xml:space="preserve"> przedsiębiorstw zlecających </w:t>
      </w:r>
      <w:r w:rsidR="006C5030" w:rsidRPr="00953239">
        <w:rPr>
          <w:shd w:val="clear" w:color="auto" w:fill="FFFFFF"/>
        </w:rPr>
        <w:t>na koniec</w:t>
      </w:r>
      <w:r w:rsidRPr="00953239">
        <w:rPr>
          <w:shd w:val="clear" w:color="auto" w:fill="FFFFFF"/>
        </w:rPr>
        <w:t xml:space="preserve"> 202</w:t>
      </w:r>
      <w:r w:rsidR="00016180">
        <w:rPr>
          <w:shd w:val="clear" w:color="auto" w:fill="FFFFFF"/>
        </w:rPr>
        <w:t>4</w:t>
      </w:r>
      <w:r w:rsidRPr="00953239">
        <w:rPr>
          <w:shd w:val="clear" w:color="auto" w:fill="FFFFFF"/>
        </w:rPr>
        <w:t xml:space="preserve"> r. funkcje biznesowe za granicą, </w:t>
      </w:r>
      <w:r w:rsidR="00C052AE" w:rsidRPr="00953239">
        <w:rPr>
          <w:shd w:val="clear" w:color="auto" w:fill="FFFFFF"/>
        </w:rPr>
        <w:t>największy odsetek przedsiębiorstw</w:t>
      </w:r>
      <w:r w:rsidR="00DA7181" w:rsidRPr="00953239">
        <w:rPr>
          <w:shd w:val="clear" w:color="auto" w:fill="FFFFFF"/>
        </w:rPr>
        <w:t xml:space="preserve"> </w:t>
      </w:r>
      <w:r w:rsidR="005F08EF" w:rsidRPr="00953239">
        <w:rPr>
          <w:shd w:val="clear" w:color="auto" w:fill="FFFFFF"/>
        </w:rPr>
        <w:t>(</w:t>
      </w:r>
      <w:r w:rsidR="00710A32" w:rsidRPr="00953239">
        <w:rPr>
          <w:shd w:val="clear" w:color="auto" w:fill="FFFFFF"/>
        </w:rPr>
        <w:t>9</w:t>
      </w:r>
      <w:r w:rsidR="00016180">
        <w:rPr>
          <w:shd w:val="clear" w:color="auto" w:fill="FFFFFF"/>
        </w:rPr>
        <w:t>4,8</w:t>
      </w:r>
      <w:r w:rsidRPr="00953239">
        <w:rPr>
          <w:shd w:val="clear" w:color="auto" w:fill="FFFFFF"/>
        </w:rPr>
        <w:t xml:space="preserve">%) jako miejsce realizacji funkcji </w:t>
      </w:r>
      <w:r w:rsidR="00A370C6" w:rsidRPr="00953239">
        <w:rPr>
          <w:shd w:val="clear" w:color="auto" w:fill="FFFFFF"/>
        </w:rPr>
        <w:t>wska</w:t>
      </w:r>
      <w:r w:rsidR="00C94DA4" w:rsidRPr="00953239">
        <w:rPr>
          <w:shd w:val="clear" w:color="auto" w:fill="FFFFFF"/>
        </w:rPr>
        <w:t>zywa</w:t>
      </w:r>
      <w:r w:rsidR="00C052AE" w:rsidRPr="00953239">
        <w:rPr>
          <w:shd w:val="clear" w:color="auto" w:fill="FFFFFF"/>
        </w:rPr>
        <w:t>ł</w:t>
      </w:r>
      <w:r w:rsidRPr="00953239">
        <w:rPr>
          <w:shd w:val="clear" w:color="auto" w:fill="FFFFFF"/>
        </w:rPr>
        <w:t xml:space="preserve"> przedsiębiorstw</w:t>
      </w:r>
      <w:r w:rsidR="009F2846" w:rsidRPr="00953239">
        <w:rPr>
          <w:shd w:val="clear" w:color="auto" w:fill="FFFFFF"/>
        </w:rPr>
        <w:t>a</w:t>
      </w:r>
      <w:r w:rsidRPr="00953239">
        <w:rPr>
          <w:shd w:val="clear" w:color="auto" w:fill="FFFFFF"/>
        </w:rPr>
        <w:t xml:space="preserve"> europejskie, </w:t>
      </w:r>
      <w:r w:rsidR="00CB4602">
        <w:rPr>
          <w:shd w:val="clear" w:color="auto" w:fill="FFFFFF"/>
        </w:rPr>
        <w:t>a</w:t>
      </w:r>
      <w:r w:rsidR="005F08EF" w:rsidRPr="00953239">
        <w:rPr>
          <w:shd w:val="clear" w:color="auto" w:fill="FFFFFF"/>
        </w:rPr>
        <w:t xml:space="preserve"> </w:t>
      </w:r>
      <w:r w:rsidR="00710A32" w:rsidRPr="00953239">
        <w:rPr>
          <w:shd w:val="clear" w:color="auto" w:fill="FFFFFF"/>
        </w:rPr>
        <w:t>8</w:t>
      </w:r>
      <w:r w:rsidR="008910C1" w:rsidRPr="00953239">
        <w:rPr>
          <w:shd w:val="clear" w:color="auto" w:fill="FFFFFF"/>
        </w:rPr>
        <w:t>7,</w:t>
      </w:r>
      <w:r w:rsidR="00E2262D" w:rsidRPr="00953239">
        <w:rPr>
          <w:shd w:val="clear" w:color="auto" w:fill="FFFFFF"/>
        </w:rPr>
        <w:t>0</w:t>
      </w:r>
      <w:r w:rsidRPr="00953239">
        <w:rPr>
          <w:shd w:val="clear" w:color="auto" w:fill="FFFFFF"/>
        </w:rPr>
        <w:t xml:space="preserve">% </w:t>
      </w:r>
      <w:r w:rsidR="0026113F">
        <w:rPr>
          <w:shd w:val="clear" w:color="auto" w:fill="FFFFFF"/>
        </w:rPr>
        <w:t xml:space="preserve">– </w:t>
      </w:r>
      <w:r w:rsidRPr="00953239">
        <w:rPr>
          <w:shd w:val="clear" w:color="auto" w:fill="FFFFFF"/>
        </w:rPr>
        <w:t>przedsiębiorstw</w:t>
      </w:r>
      <w:r w:rsidR="00D34290" w:rsidRPr="00953239">
        <w:rPr>
          <w:shd w:val="clear" w:color="auto" w:fill="FFFFFF"/>
        </w:rPr>
        <w:t>a</w:t>
      </w:r>
      <w:r w:rsidRPr="00953239">
        <w:rPr>
          <w:shd w:val="clear" w:color="auto" w:fill="FFFFFF"/>
        </w:rPr>
        <w:t xml:space="preserve"> </w:t>
      </w:r>
      <w:r w:rsidR="006E57E6" w:rsidRPr="00953239">
        <w:rPr>
          <w:shd w:val="clear" w:color="auto" w:fill="FFFFFF"/>
        </w:rPr>
        <w:t>z</w:t>
      </w:r>
      <w:r w:rsidRPr="00953239">
        <w:rPr>
          <w:shd w:val="clear" w:color="auto" w:fill="FFFFFF"/>
        </w:rPr>
        <w:t xml:space="preserve"> Unii Europejskiej. </w:t>
      </w:r>
      <w:r w:rsidR="00BE70A0" w:rsidRPr="00953239">
        <w:rPr>
          <w:shd w:val="clear" w:color="auto" w:fill="FFFFFF"/>
        </w:rPr>
        <w:t>W porównaniu z 202</w:t>
      </w:r>
      <w:r w:rsidR="00016180">
        <w:rPr>
          <w:shd w:val="clear" w:color="auto" w:fill="FFFFFF"/>
        </w:rPr>
        <w:t>3</w:t>
      </w:r>
      <w:r w:rsidR="00C7520E" w:rsidRPr="00953239">
        <w:rPr>
          <w:shd w:val="clear" w:color="auto" w:fill="FFFFFF"/>
        </w:rPr>
        <w:t xml:space="preserve"> r.</w:t>
      </w:r>
      <w:r w:rsidR="00BE70A0" w:rsidRPr="00953239">
        <w:rPr>
          <w:shd w:val="clear" w:color="auto" w:fill="FFFFFF"/>
        </w:rPr>
        <w:t xml:space="preserve"> </w:t>
      </w:r>
      <w:r w:rsidR="00FC00F7" w:rsidRPr="00953239">
        <w:rPr>
          <w:shd w:val="clear" w:color="auto" w:fill="FFFFFF"/>
        </w:rPr>
        <w:t xml:space="preserve">udziały te </w:t>
      </w:r>
      <w:r w:rsidR="00C16721" w:rsidRPr="00953239">
        <w:rPr>
          <w:shd w:val="clear" w:color="auto" w:fill="FFFFFF"/>
        </w:rPr>
        <w:t xml:space="preserve">zmieniły się </w:t>
      </w:r>
      <w:r w:rsidR="00FC00F7" w:rsidRPr="00953239">
        <w:rPr>
          <w:shd w:val="clear" w:color="auto" w:fill="FFFFFF"/>
        </w:rPr>
        <w:t xml:space="preserve">nieznacznie </w:t>
      </w:r>
      <w:r w:rsidR="00A10762" w:rsidRPr="00953239">
        <w:rPr>
          <w:shd w:val="clear" w:color="auto" w:fill="FFFFFF"/>
        </w:rPr>
        <w:t xml:space="preserve">– </w:t>
      </w:r>
      <w:r w:rsidR="00E2262D" w:rsidRPr="00953239">
        <w:rPr>
          <w:shd w:val="clear" w:color="auto" w:fill="FFFFFF"/>
        </w:rPr>
        <w:t>odpowiednio</w:t>
      </w:r>
      <w:r w:rsidR="00FC00F7" w:rsidRPr="00953239">
        <w:rPr>
          <w:shd w:val="clear" w:color="auto" w:fill="FFFFFF"/>
        </w:rPr>
        <w:t xml:space="preserve"> o </w:t>
      </w:r>
      <w:r w:rsidR="00016180">
        <w:rPr>
          <w:shd w:val="clear" w:color="auto" w:fill="FFFFFF"/>
        </w:rPr>
        <w:t>-1,3</w:t>
      </w:r>
      <w:r w:rsidR="00C16721" w:rsidRPr="00953239">
        <w:rPr>
          <w:shd w:val="clear" w:color="auto" w:fill="FFFFFF"/>
        </w:rPr>
        <w:t xml:space="preserve"> p.proc.</w:t>
      </w:r>
      <w:r w:rsidR="00E2262D" w:rsidRPr="00953239">
        <w:rPr>
          <w:shd w:val="clear" w:color="auto" w:fill="FFFFFF"/>
        </w:rPr>
        <w:t xml:space="preserve"> i </w:t>
      </w:r>
      <w:r w:rsidR="00016180">
        <w:rPr>
          <w:shd w:val="clear" w:color="auto" w:fill="FFFFFF"/>
        </w:rPr>
        <w:t>bez zmian</w:t>
      </w:r>
      <w:r w:rsidR="00A10762" w:rsidRPr="00953239">
        <w:rPr>
          <w:shd w:val="clear" w:color="auto" w:fill="FFFFFF"/>
        </w:rPr>
        <w:t>.</w:t>
      </w:r>
    </w:p>
    <w:p w14:paraId="16905E80" w14:textId="6F5F3B6D" w:rsidR="0094244B" w:rsidRPr="007050E0" w:rsidRDefault="0094244B" w:rsidP="00F17DD2">
      <w:pPr>
        <w:pStyle w:val="Tytuwykresu0"/>
        <w:tabs>
          <w:tab w:val="left" w:pos="851"/>
        </w:tabs>
        <w:ind w:left="851" w:hanging="851"/>
        <w:rPr>
          <w:rFonts w:ascii="Fira Sans" w:hAnsi="Fira Sans"/>
          <w:noProof w:val="0"/>
          <w:szCs w:val="19"/>
        </w:rPr>
      </w:pPr>
      <w:bookmarkStart w:id="15" w:name="_Hlk106802977"/>
      <w:r w:rsidRPr="00F17DD2">
        <w:rPr>
          <w:rFonts w:ascii="Fira Sans" w:hAnsi="Fira Sans"/>
          <w:noProof w:val="0"/>
          <w:szCs w:val="19"/>
        </w:rPr>
        <w:t xml:space="preserve">Wykres </w:t>
      </w:r>
      <w:r w:rsidR="006076D9" w:rsidRPr="00F17DD2">
        <w:rPr>
          <w:rFonts w:ascii="Fira Sans" w:hAnsi="Fira Sans"/>
          <w:noProof w:val="0"/>
          <w:szCs w:val="19"/>
        </w:rPr>
        <w:t>6</w:t>
      </w:r>
      <w:r w:rsidRPr="00F17DD2">
        <w:rPr>
          <w:rFonts w:ascii="Fira Sans" w:hAnsi="Fira Sans"/>
          <w:noProof w:val="0"/>
          <w:szCs w:val="19"/>
        </w:rPr>
        <w:t>.</w:t>
      </w:r>
      <w:r w:rsidRPr="00F17DD2">
        <w:rPr>
          <w:rFonts w:ascii="Fira Sans" w:hAnsi="Fira Sans"/>
          <w:noProof w:val="0"/>
          <w:szCs w:val="19"/>
        </w:rPr>
        <w:tab/>
        <w:t xml:space="preserve">Odsetek przedsiębiorstw zlecających funkcje </w:t>
      </w:r>
      <w:r w:rsidR="009F2846" w:rsidRPr="00F17DD2">
        <w:rPr>
          <w:rFonts w:ascii="Fira Sans" w:hAnsi="Fira Sans"/>
          <w:noProof w:val="0"/>
          <w:szCs w:val="19"/>
        </w:rPr>
        <w:t>na zewnątrz</w:t>
      </w:r>
      <w:r w:rsidRPr="00F17DD2">
        <w:rPr>
          <w:rFonts w:ascii="Fira Sans" w:hAnsi="Fira Sans"/>
          <w:noProof w:val="0"/>
          <w:szCs w:val="19"/>
        </w:rPr>
        <w:t xml:space="preserve"> </w:t>
      </w:r>
      <w:r w:rsidR="00595C19">
        <w:rPr>
          <w:rFonts w:ascii="Fira Sans" w:hAnsi="Fira Sans"/>
          <w:noProof w:val="0"/>
          <w:szCs w:val="19"/>
        </w:rPr>
        <w:t>według krajów</w:t>
      </w:r>
      <w:r w:rsidRPr="00F17DD2">
        <w:rPr>
          <w:rFonts w:ascii="Fira Sans" w:hAnsi="Fira Sans"/>
          <w:noProof w:val="0"/>
          <w:szCs w:val="19"/>
        </w:rPr>
        <w:t xml:space="preserve"> Unii Europejskiej w 202</w:t>
      </w:r>
      <w:r w:rsidR="006930FF">
        <w:rPr>
          <w:rFonts w:ascii="Fira Sans" w:hAnsi="Fira Sans"/>
          <w:noProof w:val="0"/>
          <w:szCs w:val="19"/>
        </w:rPr>
        <w:t>4</w:t>
      </w:r>
      <w:r w:rsidRPr="00F17DD2">
        <w:rPr>
          <w:rFonts w:ascii="Fira Sans" w:hAnsi="Fira Sans"/>
          <w:noProof w:val="0"/>
          <w:szCs w:val="19"/>
        </w:rPr>
        <w:t xml:space="preserve"> r.</w:t>
      </w:r>
    </w:p>
    <w:bookmarkEnd w:id="15"/>
    <w:p w14:paraId="3B860069" w14:textId="77777777" w:rsidR="00667390" w:rsidRDefault="008B4BA7" w:rsidP="00167EF9">
      <w:pPr>
        <w:spacing w:line="288" w:lineRule="auto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inline distT="0" distB="0" distL="0" distR="0" wp14:anchorId="69AC9856" wp14:editId="4CB7E0FE">
            <wp:extent cx="4953000" cy="2389707"/>
            <wp:effectExtent l="0" t="0" r="0" b="0"/>
            <wp:docPr id="29" name="Obraz 29" descr="Wykres 6. Odsetek przedsiębiorstw zlecających funkcje na zewnątrz według krajów Unii Europejskiej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978" cy="2392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A808E" w14:textId="0A856CCA" w:rsidR="00167EF9" w:rsidRPr="00BB2F8C" w:rsidRDefault="00A929BA" w:rsidP="00167EF9">
      <w:pPr>
        <w:spacing w:line="288" w:lineRule="auto"/>
        <w:rPr>
          <w:shd w:val="clear" w:color="auto" w:fill="FFFFFF"/>
        </w:rPr>
      </w:pPr>
      <w:r w:rsidRPr="00BB2F8C">
        <w:rPr>
          <w:shd w:val="clear" w:color="auto" w:fill="FFFFFF"/>
        </w:rPr>
        <w:t>Najczęściej krajem realizacji funkcji za granicą były Niemcy (4</w:t>
      </w:r>
      <w:r w:rsidR="00016180">
        <w:rPr>
          <w:shd w:val="clear" w:color="auto" w:fill="FFFFFF"/>
        </w:rPr>
        <w:t>3,6</w:t>
      </w:r>
      <w:r w:rsidRPr="00BB2F8C">
        <w:rPr>
          <w:shd w:val="clear" w:color="auto" w:fill="FFFFFF"/>
        </w:rPr>
        <w:t>%),</w:t>
      </w:r>
      <w:r w:rsidR="00D1227D" w:rsidRPr="00BB2F8C">
        <w:rPr>
          <w:shd w:val="clear" w:color="auto" w:fill="FFFFFF"/>
        </w:rPr>
        <w:t xml:space="preserve"> </w:t>
      </w:r>
      <w:r w:rsidR="00E2262D" w:rsidRPr="00BB2F8C">
        <w:rPr>
          <w:shd w:val="clear" w:color="auto" w:fill="FFFFFF"/>
        </w:rPr>
        <w:t>Austria (17,</w:t>
      </w:r>
      <w:r w:rsidR="00016180">
        <w:rPr>
          <w:shd w:val="clear" w:color="auto" w:fill="FFFFFF"/>
        </w:rPr>
        <w:t>8</w:t>
      </w:r>
      <w:r w:rsidR="00E2262D" w:rsidRPr="00BB2F8C">
        <w:rPr>
          <w:shd w:val="clear" w:color="auto" w:fill="FFFFFF"/>
        </w:rPr>
        <w:t xml:space="preserve">%) oraz </w:t>
      </w:r>
      <w:r w:rsidR="00016180">
        <w:rPr>
          <w:shd w:val="clear" w:color="auto" w:fill="FFFFFF"/>
        </w:rPr>
        <w:t>Francja</w:t>
      </w:r>
      <w:r w:rsidR="00D1227D" w:rsidRPr="00BB2F8C">
        <w:rPr>
          <w:shd w:val="clear" w:color="auto" w:fill="FFFFFF"/>
        </w:rPr>
        <w:t xml:space="preserve"> </w:t>
      </w:r>
      <w:r w:rsidRPr="00BB2F8C">
        <w:rPr>
          <w:shd w:val="clear" w:color="auto" w:fill="FFFFFF"/>
        </w:rPr>
        <w:t>(</w:t>
      </w:r>
      <w:r w:rsidR="00D1227D" w:rsidRPr="00BB2F8C">
        <w:rPr>
          <w:shd w:val="clear" w:color="auto" w:fill="FFFFFF"/>
        </w:rPr>
        <w:t>1</w:t>
      </w:r>
      <w:r w:rsidR="00016180">
        <w:rPr>
          <w:shd w:val="clear" w:color="auto" w:fill="FFFFFF"/>
        </w:rPr>
        <w:t>6,0</w:t>
      </w:r>
      <w:r w:rsidR="00D1227D" w:rsidRPr="00BB2F8C">
        <w:rPr>
          <w:shd w:val="clear" w:color="auto" w:fill="FFFFFF"/>
        </w:rPr>
        <w:t>%</w:t>
      </w:r>
      <w:r w:rsidRPr="00BB2F8C">
        <w:rPr>
          <w:shd w:val="clear" w:color="auto" w:fill="FFFFFF"/>
        </w:rPr>
        <w:t>)</w:t>
      </w:r>
      <w:r w:rsidR="00167EF9" w:rsidRPr="00BB2F8C">
        <w:rPr>
          <w:shd w:val="clear" w:color="auto" w:fill="FFFFFF"/>
        </w:rPr>
        <w:t>.</w:t>
      </w:r>
      <w:r w:rsidR="00685473" w:rsidRPr="00BB2F8C">
        <w:rPr>
          <w:shd w:val="clear" w:color="auto" w:fill="FFFFFF"/>
        </w:rPr>
        <w:t xml:space="preserve"> Spośród krajów spoza Europy,</w:t>
      </w:r>
      <w:r w:rsidR="00167EF9" w:rsidRPr="00BB2F8C">
        <w:rPr>
          <w:shd w:val="clear" w:color="auto" w:fill="FFFFFF"/>
        </w:rPr>
        <w:t xml:space="preserve"> najczęściej funkcje wykonywano w Stanach Zjednoczonych i Kanadzie (1</w:t>
      </w:r>
      <w:r w:rsidR="00016180">
        <w:rPr>
          <w:shd w:val="clear" w:color="auto" w:fill="FFFFFF"/>
        </w:rPr>
        <w:t>4,9</w:t>
      </w:r>
      <w:r w:rsidR="00167EF9" w:rsidRPr="00BB2F8C">
        <w:rPr>
          <w:shd w:val="clear" w:color="auto" w:fill="FFFFFF"/>
        </w:rPr>
        <w:t>%).</w:t>
      </w:r>
      <w:r w:rsidR="00C7520E" w:rsidRPr="00BB2F8C">
        <w:rPr>
          <w:shd w:val="clear" w:color="auto" w:fill="FFFFFF"/>
        </w:rPr>
        <w:t xml:space="preserve"> </w:t>
      </w:r>
      <w:r w:rsidR="00C16721" w:rsidRPr="00BB2F8C">
        <w:rPr>
          <w:shd w:val="clear" w:color="auto" w:fill="FFFFFF"/>
        </w:rPr>
        <w:t>K</w:t>
      </w:r>
      <w:r w:rsidR="00C7520E" w:rsidRPr="00BB2F8C">
        <w:rPr>
          <w:shd w:val="clear" w:color="auto" w:fill="FFFFFF"/>
        </w:rPr>
        <w:t>raj</w:t>
      </w:r>
      <w:r w:rsidR="00C16721" w:rsidRPr="00BB2F8C">
        <w:rPr>
          <w:shd w:val="clear" w:color="auto" w:fill="FFFFFF"/>
        </w:rPr>
        <w:t>om</w:t>
      </w:r>
      <w:r w:rsidR="00C7520E" w:rsidRPr="00BB2F8C">
        <w:rPr>
          <w:shd w:val="clear" w:color="auto" w:fill="FFFFFF"/>
        </w:rPr>
        <w:t xml:space="preserve"> Grupy Wyszehradzkiej funkcje </w:t>
      </w:r>
      <w:r w:rsidR="00C16721" w:rsidRPr="00BB2F8C">
        <w:rPr>
          <w:shd w:val="clear" w:color="auto" w:fill="FFFFFF"/>
        </w:rPr>
        <w:t>zlecało</w:t>
      </w:r>
      <w:r w:rsidR="00C7520E" w:rsidRPr="00BB2F8C">
        <w:rPr>
          <w:shd w:val="clear" w:color="auto" w:fill="FFFFFF"/>
        </w:rPr>
        <w:t xml:space="preserve"> </w:t>
      </w:r>
      <w:r w:rsidR="00E2262D" w:rsidRPr="00BB2F8C">
        <w:rPr>
          <w:shd w:val="clear" w:color="auto" w:fill="FFFFFF"/>
        </w:rPr>
        <w:t>2</w:t>
      </w:r>
      <w:r w:rsidR="00016180">
        <w:rPr>
          <w:shd w:val="clear" w:color="auto" w:fill="FFFFFF"/>
        </w:rPr>
        <w:t>1,5</w:t>
      </w:r>
      <w:r w:rsidR="00C7520E" w:rsidRPr="00BB2F8C">
        <w:rPr>
          <w:shd w:val="clear" w:color="auto" w:fill="FFFFFF"/>
        </w:rPr>
        <w:t xml:space="preserve">% ogółu </w:t>
      </w:r>
      <w:r w:rsidR="00C7520E" w:rsidRPr="00BB2F8C">
        <w:rPr>
          <w:shd w:val="clear" w:color="auto" w:fill="FFFFFF"/>
        </w:rPr>
        <w:lastRenderedPageBreak/>
        <w:t>przedsiębiorstw zlecających działania za granicą (</w:t>
      </w:r>
      <w:r w:rsidR="00D578DD">
        <w:rPr>
          <w:shd w:val="clear" w:color="auto" w:fill="FFFFFF"/>
        </w:rPr>
        <w:t xml:space="preserve">tj. </w:t>
      </w:r>
      <w:r w:rsidR="00C16721" w:rsidRPr="00BB2F8C">
        <w:rPr>
          <w:shd w:val="clear" w:color="auto" w:fill="FFFFFF"/>
        </w:rPr>
        <w:t xml:space="preserve">do </w:t>
      </w:r>
      <w:r w:rsidR="00C7520E" w:rsidRPr="00BB2F8C">
        <w:rPr>
          <w:shd w:val="clear" w:color="auto" w:fill="FFFFFF"/>
        </w:rPr>
        <w:t>Czech 1</w:t>
      </w:r>
      <w:r w:rsidR="00016180">
        <w:rPr>
          <w:shd w:val="clear" w:color="auto" w:fill="FFFFFF"/>
        </w:rPr>
        <w:t>5,7</w:t>
      </w:r>
      <w:r w:rsidR="00C7520E" w:rsidRPr="00BB2F8C">
        <w:rPr>
          <w:shd w:val="clear" w:color="auto" w:fill="FFFFFF"/>
        </w:rPr>
        <w:t>%, na Słowacj</w:t>
      </w:r>
      <w:r w:rsidR="001F4EC7" w:rsidRPr="00BB2F8C">
        <w:rPr>
          <w:shd w:val="clear" w:color="auto" w:fill="FFFFFF"/>
        </w:rPr>
        <w:t>ę</w:t>
      </w:r>
      <w:r w:rsidR="00C7520E" w:rsidRPr="00BB2F8C">
        <w:rPr>
          <w:shd w:val="clear" w:color="auto" w:fill="FFFFFF"/>
        </w:rPr>
        <w:t xml:space="preserve"> </w:t>
      </w:r>
      <w:r w:rsidR="00016180">
        <w:rPr>
          <w:shd w:val="clear" w:color="auto" w:fill="FFFFFF"/>
        </w:rPr>
        <w:t>7,9</w:t>
      </w:r>
      <w:r w:rsidR="00C7520E" w:rsidRPr="00BB2F8C">
        <w:rPr>
          <w:shd w:val="clear" w:color="auto" w:fill="FFFFFF"/>
        </w:rPr>
        <w:t xml:space="preserve">%, </w:t>
      </w:r>
      <w:r w:rsidR="00A071E3">
        <w:rPr>
          <w:shd w:val="clear" w:color="auto" w:fill="FFFFFF"/>
        </w:rPr>
        <w:t xml:space="preserve">na </w:t>
      </w:r>
      <w:r w:rsidR="00C16721" w:rsidRPr="00BB2F8C">
        <w:rPr>
          <w:shd w:val="clear" w:color="auto" w:fill="FFFFFF"/>
        </w:rPr>
        <w:t>Węgr</w:t>
      </w:r>
      <w:r w:rsidR="00A071E3">
        <w:rPr>
          <w:shd w:val="clear" w:color="auto" w:fill="FFFFFF"/>
        </w:rPr>
        <w:t>y</w:t>
      </w:r>
      <w:r w:rsidR="00C16721" w:rsidRPr="00BB2F8C">
        <w:rPr>
          <w:shd w:val="clear" w:color="auto" w:fill="FFFFFF"/>
        </w:rPr>
        <w:t xml:space="preserve"> </w:t>
      </w:r>
      <w:r w:rsidR="00C7520E" w:rsidRPr="00BB2F8C">
        <w:rPr>
          <w:shd w:val="clear" w:color="auto" w:fill="FFFFFF"/>
        </w:rPr>
        <w:t>6,</w:t>
      </w:r>
      <w:r w:rsidR="00016180">
        <w:rPr>
          <w:shd w:val="clear" w:color="auto" w:fill="FFFFFF"/>
        </w:rPr>
        <w:t>9</w:t>
      </w:r>
      <w:r w:rsidR="00C7520E" w:rsidRPr="00BB2F8C">
        <w:rPr>
          <w:shd w:val="clear" w:color="auto" w:fill="FFFFFF"/>
        </w:rPr>
        <w:t>%)</w:t>
      </w:r>
      <w:r w:rsidR="00DC16A0" w:rsidRPr="00BB2F8C">
        <w:rPr>
          <w:shd w:val="clear" w:color="auto" w:fill="FFFFFF"/>
        </w:rPr>
        <w:t>.</w:t>
      </w:r>
    </w:p>
    <w:p w14:paraId="59B29B34" w14:textId="3C4AF4BF" w:rsidR="00C052AE" w:rsidRDefault="00C052AE" w:rsidP="00B33676">
      <w:pPr>
        <w:pStyle w:val="Tytutablicy"/>
        <w:tabs>
          <w:tab w:val="left" w:pos="851"/>
        </w:tabs>
        <w:ind w:left="851" w:hanging="851"/>
      </w:pPr>
      <w:r w:rsidRPr="00432467">
        <w:t xml:space="preserve">Tablica </w:t>
      </w:r>
      <w:r>
        <w:t>2</w:t>
      </w:r>
      <w:r w:rsidRPr="00432467">
        <w:t>.</w:t>
      </w:r>
      <w:r>
        <w:tab/>
      </w:r>
      <w:r w:rsidR="00B33676">
        <w:t xml:space="preserve">Odsetek przedsiębiorstw zlecających </w:t>
      </w:r>
      <w:r w:rsidR="0079122F">
        <w:t xml:space="preserve">poszczególne </w:t>
      </w:r>
      <w:r w:rsidR="00B33676">
        <w:t>funkcje za granicą według wybranych obszarów w 202</w:t>
      </w:r>
      <w:r w:rsidR="00560A9C">
        <w:t>4</w:t>
      </w:r>
      <w:r w:rsidR="00B33676">
        <w:t xml:space="preserve"> r.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2. Odsetek przedsiębiorstw zlecających poszczególne funkcje za granicą według wybranych obszarów w 2024 r."/>
        <w:tblDescription w:val="Odsetek przedsiębiorstw zlecających za granicę funkcje: produkcja, zarządzanie i administracja, inżynieria i związane z nią usługi techniczne, badania i rozwój, technologie informacyjno-komunikacyjne, marketing, sprzedaż i usługi posprzedażowe, transport, logistyka i magazynowanie, inne funkcje biznesowe według wybranych obszarów: Europa, Stany Zjednoczone i Kanada, Chiny, Indie."/>
      </w:tblPr>
      <w:tblGrid>
        <w:gridCol w:w="3941"/>
        <w:gridCol w:w="879"/>
        <w:gridCol w:w="850"/>
        <w:gridCol w:w="851"/>
        <w:gridCol w:w="708"/>
        <w:gridCol w:w="709"/>
      </w:tblGrid>
      <w:tr w:rsidR="00845104" w:rsidRPr="00432467" w14:paraId="2E1F4DF0" w14:textId="77777777" w:rsidTr="008C774C">
        <w:trPr>
          <w:trHeight w:val="301"/>
        </w:trPr>
        <w:tc>
          <w:tcPr>
            <w:tcW w:w="3941" w:type="dxa"/>
            <w:vMerge w:val="restart"/>
            <w:vAlign w:val="center"/>
            <w:hideMark/>
          </w:tcPr>
          <w:p w14:paraId="33F90F01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 w:rsidRPr="00432467">
              <w:t>Funkcje biznesowe</w:t>
            </w:r>
          </w:p>
        </w:tc>
        <w:tc>
          <w:tcPr>
            <w:tcW w:w="879" w:type="dxa"/>
            <w:vAlign w:val="center"/>
          </w:tcPr>
          <w:p w14:paraId="74C16F87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Ogółem</w:t>
            </w:r>
          </w:p>
        </w:tc>
        <w:tc>
          <w:tcPr>
            <w:tcW w:w="850" w:type="dxa"/>
            <w:vAlign w:val="center"/>
          </w:tcPr>
          <w:p w14:paraId="3BE089E6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Europa</w:t>
            </w:r>
          </w:p>
        </w:tc>
        <w:tc>
          <w:tcPr>
            <w:tcW w:w="851" w:type="dxa"/>
            <w:vAlign w:val="center"/>
          </w:tcPr>
          <w:p w14:paraId="30172023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 w:rsidRPr="008564DE">
              <w:t>Stany Zjedn</w:t>
            </w:r>
            <w:r>
              <w:t xml:space="preserve">. </w:t>
            </w:r>
            <w:r w:rsidRPr="008564DE">
              <w:t>i Kanada</w:t>
            </w:r>
          </w:p>
        </w:tc>
        <w:tc>
          <w:tcPr>
            <w:tcW w:w="708" w:type="dxa"/>
            <w:vAlign w:val="center"/>
          </w:tcPr>
          <w:p w14:paraId="0238A18E" w14:textId="77777777" w:rsidR="00845104" w:rsidRPr="008564DE" w:rsidRDefault="00845104" w:rsidP="00722781">
            <w:pPr>
              <w:pStyle w:val="Tablicagwka"/>
              <w:ind w:left="0"/>
              <w:contextualSpacing w:val="0"/>
              <w:jc w:val="center"/>
            </w:pPr>
            <w:r w:rsidRPr="008564DE">
              <w:t>Chiny</w:t>
            </w:r>
          </w:p>
        </w:tc>
        <w:tc>
          <w:tcPr>
            <w:tcW w:w="709" w:type="dxa"/>
            <w:vAlign w:val="center"/>
          </w:tcPr>
          <w:p w14:paraId="519A78F6" w14:textId="77777777" w:rsidR="00845104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Indie</w:t>
            </w:r>
          </w:p>
        </w:tc>
      </w:tr>
      <w:tr w:rsidR="00845104" w:rsidRPr="00432467" w14:paraId="7DB9D89F" w14:textId="77777777" w:rsidTr="008C774C">
        <w:trPr>
          <w:trHeight w:val="301"/>
        </w:trPr>
        <w:tc>
          <w:tcPr>
            <w:tcW w:w="3941" w:type="dxa"/>
            <w:vMerge/>
            <w:vAlign w:val="center"/>
          </w:tcPr>
          <w:p w14:paraId="01FDAF22" w14:textId="77777777" w:rsidR="00845104" w:rsidRPr="00432467" w:rsidRDefault="00845104" w:rsidP="00722781">
            <w:pPr>
              <w:pStyle w:val="Tablicagwka"/>
              <w:ind w:left="0"/>
              <w:contextualSpacing w:val="0"/>
              <w:jc w:val="center"/>
            </w:pPr>
          </w:p>
        </w:tc>
        <w:tc>
          <w:tcPr>
            <w:tcW w:w="3997" w:type="dxa"/>
            <w:gridSpan w:val="5"/>
            <w:vAlign w:val="center"/>
          </w:tcPr>
          <w:p w14:paraId="7C344EA4" w14:textId="77777777" w:rsidR="00845104" w:rsidRDefault="00845104" w:rsidP="00722781">
            <w:pPr>
              <w:pStyle w:val="Tablicagwka"/>
              <w:ind w:left="0"/>
              <w:contextualSpacing w:val="0"/>
              <w:jc w:val="center"/>
            </w:pPr>
            <w:r>
              <w:t>w %</w:t>
            </w:r>
          </w:p>
        </w:tc>
      </w:tr>
      <w:tr w:rsidR="00560A9C" w:rsidRPr="00432467" w14:paraId="15C21F2D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5DB84405" w14:textId="77777777" w:rsidR="00560A9C" w:rsidRPr="00432467" w:rsidRDefault="00560A9C" w:rsidP="00560A9C">
            <w:pPr>
              <w:pStyle w:val="Tablicadanerodek"/>
              <w:jc w:val="left"/>
            </w:pPr>
            <w:r w:rsidRPr="00432467">
              <w:t>Produkcja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1166231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52C19444" w14:textId="5FC4324A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91,0</w:t>
            </w:r>
          </w:p>
        </w:tc>
        <w:tc>
          <w:tcPr>
            <w:tcW w:w="851" w:type="dxa"/>
          </w:tcPr>
          <w:p w14:paraId="6761E3D2" w14:textId="5D91A1C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4,0</w:t>
            </w:r>
          </w:p>
        </w:tc>
        <w:tc>
          <w:tcPr>
            <w:tcW w:w="708" w:type="dxa"/>
            <w:shd w:val="clear" w:color="auto" w:fill="auto"/>
          </w:tcPr>
          <w:p w14:paraId="316DE2E8" w14:textId="68B675E0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9,6</w:t>
            </w:r>
          </w:p>
        </w:tc>
        <w:tc>
          <w:tcPr>
            <w:tcW w:w="709" w:type="dxa"/>
          </w:tcPr>
          <w:p w14:paraId="5FA69C2C" w14:textId="1961FE85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1,9</w:t>
            </w:r>
          </w:p>
        </w:tc>
      </w:tr>
      <w:tr w:rsidR="00560A9C" w:rsidRPr="00432467" w14:paraId="05AAE569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5332B6FF" w14:textId="77777777" w:rsidR="00560A9C" w:rsidRPr="00432467" w:rsidRDefault="00560A9C" w:rsidP="00560A9C">
            <w:pPr>
              <w:pStyle w:val="Tablicadanerodek"/>
              <w:jc w:val="left"/>
            </w:pPr>
            <w:r w:rsidRPr="00432467">
              <w:t>Zarządzanie i administracja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BA33093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1E8B4C60" w14:textId="193F2771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94,1</w:t>
            </w:r>
          </w:p>
        </w:tc>
        <w:tc>
          <w:tcPr>
            <w:tcW w:w="851" w:type="dxa"/>
          </w:tcPr>
          <w:p w14:paraId="60FDB19A" w14:textId="69BE3E45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14,4</w:t>
            </w:r>
          </w:p>
        </w:tc>
        <w:tc>
          <w:tcPr>
            <w:tcW w:w="708" w:type="dxa"/>
            <w:shd w:val="clear" w:color="auto" w:fill="auto"/>
          </w:tcPr>
          <w:p w14:paraId="7F9339A8" w14:textId="212B4515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1,0</w:t>
            </w:r>
          </w:p>
        </w:tc>
        <w:tc>
          <w:tcPr>
            <w:tcW w:w="709" w:type="dxa"/>
          </w:tcPr>
          <w:p w14:paraId="4E17E4A1" w14:textId="45991573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4,3</w:t>
            </w:r>
          </w:p>
        </w:tc>
      </w:tr>
      <w:tr w:rsidR="00560A9C" w:rsidRPr="00432467" w14:paraId="737B129C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082F965C" w14:textId="77777777" w:rsidR="00560A9C" w:rsidRPr="00432467" w:rsidRDefault="00560A9C" w:rsidP="00560A9C">
            <w:pPr>
              <w:pStyle w:val="Tablicadanerodek"/>
              <w:jc w:val="left"/>
            </w:pPr>
            <w:r w:rsidRPr="00432467">
              <w:t>Inżynieria i związane z nią usługi techniczne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4A7F727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5AC161B1" w14:textId="4152B80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93,7</w:t>
            </w:r>
          </w:p>
        </w:tc>
        <w:tc>
          <w:tcPr>
            <w:tcW w:w="851" w:type="dxa"/>
          </w:tcPr>
          <w:p w14:paraId="47CDAAED" w14:textId="21EE7499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13,6</w:t>
            </w:r>
          </w:p>
        </w:tc>
        <w:tc>
          <w:tcPr>
            <w:tcW w:w="708" w:type="dxa"/>
            <w:shd w:val="clear" w:color="auto" w:fill="auto"/>
          </w:tcPr>
          <w:p w14:paraId="382327F4" w14:textId="7D113EA0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2,9</w:t>
            </w:r>
          </w:p>
        </w:tc>
        <w:tc>
          <w:tcPr>
            <w:tcW w:w="709" w:type="dxa"/>
          </w:tcPr>
          <w:p w14:paraId="37C09E06" w14:textId="2475425F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2,9</w:t>
            </w:r>
          </w:p>
        </w:tc>
      </w:tr>
      <w:tr w:rsidR="00560A9C" w:rsidRPr="00432467" w14:paraId="7AD026A3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5385E0FC" w14:textId="77777777" w:rsidR="00560A9C" w:rsidRPr="00432467" w:rsidRDefault="00560A9C" w:rsidP="00560A9C">
            <w:pPr>
              <w:pStyle w:val="Tablicadanerodek"/>
              <w:jc w:val="left"/>
            </w:pPr>
            <w:r w:rsidRPr="00432467">
              <w:t>Badania i rozwój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14F631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09359D0E" w14:textId="6423765D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90,5</w:t>
            </w:r>
          </w:p>
        </w:tc>
        <w:tc>
          <w:tcPr>
            <w:tcW w:w="851" w:type="dxa"/>
          </w:tcPr>
          <w:p w14:paraId="68D6E119" w14:textId="488E358F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11,6</w:t>
            </w:r>
          </w:p>
        </w:tc>
        <w:tc>
          <w:tcPr>
            <w:tcW w:w="708" w:type="dxa"/>
            <w:shd w:val="clear" w:color="auto" w:fill="auto"/>
          </w:tcPr>
          <w:p w14:paraId="16867312" w14:textId="0F2205D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2,5</w:t>
            </w:r>
          </w:p>
        </w:tc>
        <w:tc>
          <w:tcPr>
            <w:tcW w:w="709" w:type="dxa"/>
          </w:tcPr>
          <w:p w14:paraId="3EF93E19" w14:textId="5FF9CF15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2,5</w:t>
            </w:r>
          </w:p>
        </w:tc>
      </w:tr>
      <w:tr w:rsidR="00560A9C" w:rsidRPr="00432467" w14:paraId="644260D3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1E672817" w14:textId="77777777" w:rsidR="00560A9C" w:rsidRPr="00432467" w:rsidRDefault="00560A9C" w:rsidP="00560A9C">
            <w:pPr>
              <w:pStyle w:val="Tablicadanerodek"/>
              <w:jc w:val="left"/>
            </w:pPr>
            <w:r w:rsidRPr="00432467">
              <w:t>Technologie informa</w:t>
            </w:r>
            <w:r>
              <w:t>cyjno-komunikacyjne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79AAFB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34A15AF7" w14:textId="0DF4E6C6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92,3</w:t>
            </w:r>
          </w:p>
        </w:tc>
        <w:tc>
          <w:tcPr>
            <w:tcW w:w="851" w:type="dxa"/>
          </w:tcPr>
          <w:p w14:paraId="2D2B9245" w14:textId="1EFF73FC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18,3</w:t>
            </w:r>
          </w:p>
        </w:tc>
        <w:tc>
          <w:tcPr>
            <w:tcW w:w="708" w:type="dxa"/>
            <w:shd w:val="clear" w:color="auto" w:fill="auto"/>
          </w:tcPr>
          <w:p w14:paraId="7B97210D" w14:textId="36B8D004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0,2</w:t>
            </w:r>
          </w:p>
        </w:tc>
        <w:tc>
          <w:tcPr>
            <w:tcW w:w="709" w:type="dxa"/>
          </w:tcPr>
          <w:p w14:paraId="6FDBF491" w14:textId="03CFA76B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6,3</w:t>
            </w:r>
          </w:p>
        </w:tc>
      </w:tr>
      <w:tr w:rsidR="00560A9C" w:rsidRPr="00432467" w14:paraId="2622054C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61896C1F" w14:textId="77777777" w:rsidR="00560A9C" w:rsidRPr="00222FCF" w:rsidRDefault="00560A9C" w:rsidP="00560A9C">
            <w:pPr>
              <w:pStyle w:val="Tablicadanerodek"/>
              <w:jc w:val="left"/>
            </w:pPr>
            <w:r w:rsidRPr="00432467">
              <w:t>Marketing, sprzedaż i usługi posprzedażowe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05C98F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29126D29" w14:textId="1CB39F6C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95,5</w:t>
            </w:r>
          </w:p>
        </w:tc>
        <w:tc>
          <w:tcPr>
            <w:tcW w:w="851" w:type="dxa"/>
          </w:tcPr>
          <w:p w14:paraId="42F27B43" w14:textId="0657B4E0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10,9</w:t>
            </w:r>
          </w:p>
        </w:tc>
        <w:tc>
          <w:tcPr>
            <w:tcW w:w="708" w:type="dxa"/>
            <w:shd w:val="clear" w:color="auto" w:fill="auto"/>
          </w:tcPr>
          <w:p w14:paraId="6B6F8A1C" w14:textId="6263E761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2,4</w:t>
            </w:r>
          </w:p>
        </w:tc>
        <w:tc>
          <w:tcPr>
            <w:tcW w:w="709" w:type="dxa"/>
          </w:tcPr>
          <w:p w14:paraId="31124D08" w14:textId="629005D4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1,6</w:t>
            </w:r>
          </w:p>
        </w:tc>
      </w:tr>
      <w:tr w:rsidR="00560A9C" w:rsidRPr="00432467" w14:paraId="2326B7C9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023202D7" w14:textId="77777777" w:rsidR="00560A9C" w:rsidRPr="00222FCF" w:rsidRDefault="00560A9C" w:rsidP="00560A9C">
            <w:pPr>
              <w:pStyle w:val="Tablicadanerodek"/>
              <w:jc w:val="left"/>
            </w:pPr>
            <w:r w:rsidRPr="00432467">
              <w:t>Transport, logistyka i magazynowanie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A3977E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45F7AF1E" w14:textId="0E6A95E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98,2</w:t>
            </w:r>
          </w:p>
        </w:tc>
        <w:tc>
          <w:tcPr>
            <w:tcW w:w="851" w:type="dxa"/>
          </w:tcPr>
          <w:p w14:paraId="4A05E36C" w14:textId="2EC5D592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4,6</w:t>
            </w:r>
          </w:p>
        </w:tc>
        <w:tc>
          <w:tcPr>
            <w:tcW w:w="708" w:type="dxa"/>
            <w:shd w:val="clear" w:color="auto" w:fill="auto"/>
          </w:tcPr>
          <w:p w14:paraId="5EF271B0" w14:textId="4F2BAD5C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3,6</w:t>
            </w:r>
          </w:p>
        </w:tc>
        <w:tc>
          <w:tcPr>
            <w:tcW w:w="709" w:type="dxa"/>
          </w:tcPr>
          <w:p w14:paraId="16004368" w14:textId="6538CE25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2,7</w:t>
            </w:r>
          </w:p>
        </w:tc>
      </w:tr>
      <w:tr w:rsidR="00560A9C" w:rsidRPr="00432467" w14:paraId="5A103490" w14:textId="77777777" w:rsidTr="00067C5A">
        <w:trPr>
          <w:trHeight w:val="301"/>
        </w:trPr>
        <w:tc>
          <w:tcPr>
            <w:tcW w:w="3941" w:type="dxa"/>
            <w:noWrap/>
            <w:vAlign w:val="center"/>
          </w:tcPr>
          <w:p w14:paraId="1F656D0B" w14:textId="77777777" w:rsidR="00560A9C" w:rsidRPr="00222FCF" w:rsidRDefault="00560A9C" w:rsidP="00560A9C">
            <w:pPr>
              <w:pStyle w:val="Tablicadanerodek"/>
              <w:jc w:val="left"/>
            </w:pPr>
            <w:r w:rsidRPr="00432467">
              <w:t>Inne funkcje biznesowe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114FC5E" w14:textId="77777777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A60EE1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</w:tcPr>
          <w:p w14:paraId="6D224C8E" w14:textId="4A59A976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94,0</w:t>
            </w:r>
          </w:p>
        </w:tc>
        <w:tc>
          <w:tcPr>
            <w:tcW w:w="851" w:type="dxa"/>
          </w:tcPr>
          <w:p w14:paraId="57DFDC72" w14:textId="282C7852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11,6</w:t>
            </w:r>
          </w:p>
        </w:tc>
        <w:tc>
          <w:tcPr>
            <w:tcW w:w="708" w:type="dxa"/>
            <w:shd w:val="clear" w:color="auto" w:fill="auto"/>
          </w:tcPr>
          <w:p w14:paraId="4218DACE" w14:textId="15B5E444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3,4</w:t>
            </w:r>
          </w:p>
        </w:tc>
        <w:tc>
          <w:tcPr>
            <w:tcW w:w="709" w:type="dxa"/>
          </w:tcPr>
          <w:p w14:paraId="4E8EDF0F" w14:textId="4CA228E1" w:rsidR="00560A9C" w:rsidRPr="006203DC" w:rsidRDefault="00560A9C" w:rsidP="00560A9C">
            <w:pPr>
              <w:pStyle w:val="Tablicadanerodek"/>
              <w:rPr>
                <w:color w:val="000000" w:themeColor="text1"/>
              </w:rPr>
            </w:pPr>
            <w:r w:rsidRPr="000D7D1F">
              <w:t>2,2</w:t>
            </w:r>
          </w:p>
        </w:tc>
      </w:tr>
      <w:bookmarkEnd w:id="14"/>
    </w:tbl>
    <w:p w14:paraId="0D1DA885" w14:textId="77777777" w:rsidR="00C33B27" w:rsidRDefault="00C33B27" w:rsidP="00C56CF7">
      <w:pPr>
        <w:spacing w:line="288" w:lineRule="auto"/>
        <w:rPr>
          <w:sz w:val="18"/>
        </w:rPr>
      </w:pPr>
    </w:p>
    <w:p w14:paraId="45D6AB71" w14:textId="4658A815" w:rsidR="00C33B27" w:rsidRDefault="00C33B27" w:rsidP="00C56CF7">
      <w:pPr>
        <w:spacing w:line="288" w:lineRule="auto"/>
        <w:rPr>
          <w:sz w:val="18"/>
        </w:rPr>
      </w:pPr>
    </w:p>
    <w:p w14:paraId="523503DF" w14:textId="77777777" w:rsidR="00C14F05" w:rsidRDefault="00C14F05" w:rsidP="00C56CF7">
      <w:pPr>
        <w:spacing w:line="288" w:lineRule="auto"/>
        <w:rPr>
          <w:sz w:val="18"/>
        </w:rPr>
      </w:pPr>
    </w:p>
    <w:p w14:paraId="577BDF92" w14:textId="77777777" w:rsidR="00424CED" w:rsidRDefault="00424CED" w:rsidP="00C56CF7">
      <w:pPr>
        <w:spacing w:line="288" w:lineRule="auto"/>
        <w:rPr>
          <w:sz w:val="18"/>
        </w:rPr>
      </w:pPr>
    </w:p>
    <w:p w14:paraId="463CD5DB" w14:textId="77777777" w:rsidR="00C33B27" w:rsidRPr="005B173E" w:rsidRDefault="00C33B27" w:rsidP="00F135AE">
      <w:pPr>
        <w:spacing w:after="960"/>
        <w:rPr>
          <w:szCs w:val="19"/>
        </w:rPr>
      </w:pPr>
      <w:r w:rsidRPr="005B173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26E50907" w14:textId="03C15EE2" w:rsidR="00DA331D" w:rsidRPr="003D1D07" w:rsidRDefault="006B3EA8" w:rsidP="006B3EA8">
      <w:pPr>
        <w:spacing w:before="0" w:after="160" w:line="259" w:lineRule="auto"/>
        <w:rPr>
          <w:szCs w:val="19"/>
        </w:rPr>
      </w:pPr>
      <w:r>
        <w:rPr>
          <w:sz w:val="18"/>
        </w:rPr>
        <w:br w:type="page"/>
      </w:r>
      <w:r w:rsidR="009F2C9D" w:rsidRPr="003D1D07">
        <w:rPr>
          <w:szCs w:val="19"/>
        </w:rPr>
        <w:lastRenderedPageBreak/>
        <w:t xml:space="preserve">Dane prezentowane w niniejszym opracowaniu </w:t>
      </w:r>
      <w:r w:rsidR="00A7574C" w:rsidRPr="003D1D07">
        <w:rPr>
          <w:szCs w:val="19"/>
        </w:rPr>
        <w:t xml:space="preserve">dotyczą </w:t>
      </w:r>
      <w:r w:rsidR="008910C1" w:rsidRPr="003D1D07">
        <w:rPr>
          <w:szCs w:val="19"/>
        </w:rPr>
        <w:t>6</w:t>
      </w:r>
      <w:r w:rsidR="009A0399" w:rsidRPr="003D1D07">
        <w:rPr>
          <w:szCs w:val="19"/>
        </w:rPr>
        <w:t>1</w:t>
      </w:r>
      <w:r w:rsidR="00A7574C" w:rsidRPr="003D1D07">
        <w:rPr>
          <w:szCs w:val="19"/>
        </w:rPr>
        <w:t> </w:t>
      </w:r>
      <w:r w:rsidR="00560A9C">
        <w:rPr>
          <w:szCs w:val="19"/>
        </w:rPr>
        <w:t>000</w:t>
      </w:r>
      <w:r w:rsidR="00A7574C" w:rsidRPr="003D1D07">
        <w:rPr>
          <w:szCs w:val="19"/>
        </w:rPr>
        <w:t xml:space="preserve"> </w:t>
      </w:r>
      <w:r w:rsidR="00941F39">
        <w:rPr>
          <w:szCs w:val="19"/>
        </w:rPr>
        <w:t xml:space="preserve">przedsiębiorstw (rozumianych jako pojedyncza jednostka prawna) </w:t>
      </w:r>
      <w:r w:rsidR="00517F12" w:rsidRPr="00E77A33">
        <w:rPr>
          <w:b/>
          <w:szCs w:val="19"/>
        </w:rPr>
        <w:t>o liczbie pracujących 10 i więcej osób</w:t>
      </w:r>
      <w:r w:rsidR="00517F12" w:rsidRPr="003D1D07">
        <w:rPr>
          <w:szCs w:val="19"/>
        </w:rPr>
        <w:t>, których przeważający rodzaj działalności jest zaklasyfikowany do następujących sekcji według Polskiej Klasyfikacji Działalności (</w:t>
      </w:r>
      <w:r w:rsidR="00517F12" w:rsidRPr="00E77A33">
        <w:rPr>
          <w:b/>
          <w:szCs w:val="19"/>
        </w:rPr>
        <w:t>PKD 2007</w:t>
      </w:r>
      <w:r w:rsidR="00517F12" w:rsidRPr="003D1D07">
        <w:rPr>
          <w:szCs w:val="19"/>
        </w:rPr>
        <w:t>):</w:t>
      </w:r>
      <w:r w:rsidR="008C5644" w:rsidRPr="003D1D07">
        <w:rPr>
          <w:szCs w:val="19"/>
        </w:rPr>
        <w:t xml:space="preserve">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szkół wyższych), Q (z wyłączeniem samodzielnych publicznych zakładów opieki zdrowotnej), R (z wyłączeniem instytucji kultury mających osobowość prawną), S (z wyłączeniem działu 94).</w:t>
      </w:r>
    </w:p>
    <w:p w14:paraId="3B981C8C" w14:textId="3DC9DED2" w:rsidR="005B173E" w:rsidRDefault="00517F12" w:rsidP="005B173E">
      <w:pPr>
        <w:rPr>
          <w:szCs w:val="19"/>
        </w:rPr>
      </w:pPr>
      <w:r w:rsidRPr="003D1D07">
        <w:rPr>
          <w:szCs w:val="19"/>
        </w:rPr>
        <w:t xml:space="preserve">Badanie </w:t>
      </w:r>
      <w:r w:rsidR="008C5644" w:rsidRPr="003D1D07">
        <w:rPr>
          <w:szCs w:val="19"/>
        </w:rPr>
        <w:t>globalnych łańcuchów wartości prowadzone jest</w:t>
      </w:r>
      <w:r w:rsidR="004147AA" w:rsidRPr="003D1D07">
        <w:rPr>
          <w:szCs w:val="19"/>
        </w:rPr>
        <w:t xml:space="preserve"> w GUS</w:t>
      </w:r>
      <w:r w:rsidR="008C5644" w:rsidRPr="003D1D07">
        <w:rPr>
          <w:szCs w:val="19"/>
        </w:rPr>
        <w:t xml:space="preserve"> od </w:t>
      </w:r>
      <w:r w:rsidR="00F04959">
        <w:rPr>
          <w:szCs w:val="19"/>
        </w:rPr>
        <w:t xml:space="preserve">danych za </w:t>
      </w:r>
      <w:r w:rsidR="00ED0567" w:rsidRPr="005B173E">
        <w:rPr>
          <w:szCs w:val="19"/>
        </w:rPr>
        <w:t xml:space="preserve">2020 </w:t>
      </w:r>
      <w:r w:rsidR="00606C1C" w:rsidRPr="005B173E">
        <w:rPr>
          <w:szCs w:val="19"/>
        </w:rPr>
        <w:t>r.</w:t>
      </w:r>
      <w:r w:rsidR="008C5644" w:rsidRPr="005B173E">
        <w:rPr>
          <w:szCs w:val="19"/>
        </w:rPr>
        <w:t xml:space="preserve"> </w:t>
      </w:r>
      <w:r w:rsidR="00ED0567" w:rsidRPr="005B173E">
        <w:rPr>
          <w:szCs w:val="19"/>
        </w:rPr>
        <w:t>W</w:t>
      </w:r>
      <w:r w:rsidR="008C5644" w:rsidRPr="005B173E">
        <w:rPr>
          <w:szCs w:val="19"/>
        </w:rPr>
        <w:t xml:space="preserve">yniki badania </w:t>
      </w:r>
      <w:r w:rsidR="00ED0567" w:rsidRPr="005B173E">
        <w:rPr>
          <w:szCs w:val="19"/>
        </w:rPr>
        <w:t>umożliwiają</w:t>
      </w:r>
      <w:r w:rsidR="008C5644" w:rsidRPr="005B173E">
        <w:rPr>
          <w:szCs w:val="19"/>
        </w:rPr>
        <w:t xml:space="preserve"> </w:t>
      </w:r>
      <w:r w:rsidR="00C8441C" w:rsidRPr="005B173E">
        <w:rPr>
          <w:szCs w:val="19"/>
        </w:rPr>
        <w:t xml:space="preserve">analizę </w:t>
      </w:r>
      <w:r w:rsidR="00606C1C" w:rsidRPr="005B173E">
        <w:rPr>
          <w:szCs w:val="19"/>
        </w:rPr>
        <w:t xml:space="preserve">łańcuchów wartości krajowych </w:t>
      </w:r>
      <w:r w:rsidR="00973905" w:rsidRPr="005B173E">
        <w:rPr>
          <w:szCs w:val="19"/>
        </w:rPr>
        <w:t>przedsiębiorstw</w:t>
      </w:r>
      <w:r w:rsidR="00056D7F">
        <w:rPr>
          <w:szCs w:val="19"/>
        </w:rPr>
        <w:t>, tj.</w:t>
      </w:r>
      <w:r w:rsidR="00424CED">
        <w:rPr>
          <w:szCs w:val="19"/>
        </w:rPr>
        <w:t xml:space="preserve"> </w:t>
      </w:r>
      <w:r w:rsidR="00056D7F">
        <w:rPr>
          <w:szCs w:val="19"/>
        </w:rPr>
        <w:t>działań podejmowanych przez podmioty</w:t>
      </w:r>
      <w:r w:rsidR="00235B4F">
        <w:rPr>
          <w:szCs w:val="19"/>
        </w:rPr>
        <w:t xml:space="preserve"> w celu opracowania, wytworzenia, sprzedaży i dostarczenia klientowi produkt</w:t>
      </w:r>
      <w:r w:rsidR="00A41928">
        <w:rPr>
          <w:szCs w:val="19"/>
        </w:rPr>
        <w:t>ów</w:t>
      </w:r>
      <w:r w:rsidR="009B3DC2" w:rsidRPr="005B173E">
        <w:rPr>
          <w:szCs w:val="19"/>
        </w:rPr>
        <w:t xml:space="preserve">. </w:t>
      </w:r>
      <w:r w:rsidR="005B173E" w:rsidRPr="0084714A">
        <w:rPr>
          <w:szCs w:val="19"/>
        </w:rPr>
        <w:t>Badaniem za 2022 r. objęto dodatkową zbiorowość osób fizycznych prowadzących działalność gospodarczą, dzięki czemu możliwe było wzbogacenie analizy o</w:t>
      </w:r>
      <w:r w:rsidR="00B43DDB">
        <w:rPr>
          <w:szCs w:val="19"/>
        </w:rPr>
        <w:t> </w:t>
      </w:r>
      <w:r w:rsidR="005B173E" w:rsidRPr="0084714A">
        <w:rPr>
          <w:szCs w:val="19"/>
        </w:rPr>
        <w:t xml:space="preserve">dodatkowe kryterium według form prawnych przedsiębiorstw. </w:t>
      </w:r>
      <w:r w:rsidR="005B173E" w:rsidRPr="005B173E">
        <w:rPr>
          <w:szCs w:val="19"/>
        </w:rPr>
        <w:t xml:space="preserve">W 2023 r. badanie zostało rozszerzone o dodatkowe zmienne, pozyskiwane </w:t>
      </w:r>
      <w:r w:rsidR="00616BAB">
        <w:rPr>
          <w:szCs w:val="19"/>
        </w:rPr>
        <w:t xml:space="preserve">i publikowane </w:t>
      </w:r>
      <w:r w:rsidR="005B173E" w:rsidRPr="005B173E">
        <w:rPr>
          <w:szCs w:val="19"/>
        </w:rPr>
        <w:t xml:space="preserve">w cyklu </w:t>
      </w:r>
      <w:r w:rsidR="005B173E">
        <w:rPr>
          <w:szCs w:val="19"/>
        </w:rPr>
        <w:t>trzy</w:t>
      </w:r>
      <w:r w:rsidR="005B173E" w:rsidRPr="005B173E">
        <w:rPr>
          <w:szCs w:val="19"/>
        </w:rPr>
        <w:t>letnim, obejmujące szczegółowe dane na temat przenoszenia za granicę funkcji biznesowych</w:t>
      </w:r>
      <w:r w:rsidR="005B173E">
        <w:rPr>
          <w:szCs w:val="19"/>
        </w:rPr>
        <w:t>,</w:t>
      </w:r>
      <w:r w:rsidR="005B173E" w:rsidRPr="005B173E">
        <w:rPr>
          <w:szCs w:val="19"/>
        </w:rPr>
        <w:t xml:space="preserve"> uczestnictwa w </w:t>
      </w:r>
      <w:r w:rsidR="005B173E">
        <w:rPr>
          <w:szCs w:val="19"/>
        </w:rPr>
        <w:t>globalnych</w:t>
      </w:r>
      <w:r w:rsidR="005B173E" w:rsidRPr="005B173E">
        <w:rPr>
          <w:szCs w:val="19"/>
        </w:rPr>
        <w:t xml:space="preserve"> łańcuchach dostaw</w:t>
      </w:r>
      <w:r w:rsidR="005B173E">
        <w:rPr>
          <w:szCs w:val="19"/>
        </w:rPr>
        <w:t>, a także</w:t>
      </w:r>
      <w:r w:rsidR="005B173E" w:rsidRPr="005B173E">
        <w:rPr>
          <w:szCs w:val="19"/>
        </w:rPr>
        <w:t xml:space="preserve"> czynników mających wpływ na organizację działalności oraz globalne łańcuchy dostaw krajowych przedsiębiorstw.</w:t>
      </w:r>
      <w:r w:rsidR="00B6797C">
        <w:rPr>
          <w:szCs w:val="19"/>
        </w:rPr>
        <w:t xml:space="preserve"> </w:t>
      </w:r>
    </w:p>
    <w:p w14:paraId="75FE1077" w14:textId="77777777" w:rsidR="005B173E" w:rsidRPr="00A571C7" w:rsidRDefault="005B173E" w:rsidP="005B173E">
      <w:pPr>
        <w:rPr>
          <w:szCs w:val="19"/>
        </w:rPr>
      </w:pPr>
      <w:r w:rsidRPr="00A571C7">
        <w:rPr>
          <w:szCs w:val="19"/>
        </w:rPr>
        <w:t>Jeśli w</w:t>
      </w:r>
      <w:r w:rsidR="00056D7F">
        <w:rPr>
          <w:szCs w:val="19"/>
        </w:rPr>
        <w:t xml:space="preserve"> </w:t>
      </w:r>
      <w:r w:rsidRPr="00A571C7">
        <w:rPr>
          <w:szCs w:val="19"/>
        </w:rPr>
        <w:t xml:space="preserve">opracowaniu jest mowa o zbiorowości </w:t>
      </w:r>
      <w:r w:rsidRPr="00DD55D2">
        <w:rPr>
          <w:b/>
          <w:szCs w:val="19"/>
        </w:rPr>
        <w:t>osób fizycznych</w:t>
      </w:r>
      <w:r w:rsidRPr="00A571C7">
        <w:rPr>
          <w:szCs w:val="19"/>
        </w:rPr>
        <w:t>, należy przez to rozumieć, że prezentowana jest ona łącznie z osobami, które działały w ramach spółek zawiązanych na podstawie umowy zawartej na podstawie kodeksu cywilnego (spółki cywilne). Przyjęto też, że zbiorowość jednostek mających osobowość prawną (</w:t>
      </w:r>
      <w:r w:rsidRPr="00DD55D2">
        <w:rPr>
          <w:b/>
          <w:szCs w:val="19"/>
        </w:rPr>
        <w:t>osoby prawne</w:t>
      </w:r>
      <w:r w:rsidRPr="00A571C7">
        <w:rPr>
          <w:szCs w:val="19"/>
        </w:rPr>
        <w:t>) prezentowana jest łącznie z jednostkami organizacyjnymi nieposiadającymi osobowości prawnej.</w:t>
      </w:r>
    </w:p>
    <w:p w14:paraId="2ECA9C5E" w14:textId="77777777" w:rsidR="005B173E" w:rsidRPr="0076675E" w:rsidRDefault="005B173E" w:rsidP="005B173E">
      <w:pPr>
        <w:rPr>
          <w:szCs w:val="19"/>
        </w:rPr>
      </w:pPr>
      <w:r w:rsidRPr="0076675E">
        <w:rPr>
          <w:szCs w:val="19"/>
        </w:rPr>
        <w:t xml:space="preserve">Przez przedsiębiorstwo z udziałem </w:t>
      </w:r>
      <w:r w:rsidRPr="00DD55D2">
        <w:rPr>
          <w:b/>
          <w:szCs w:val="19"/>
        </w:rPr>
        <w:t>kapitału zagranicznego</w:t>
      </w:r>
      <w:r w:rsidRPr="0076675E">
        <w:rPr>
          <w:szCs w:val="19"/>
        </w:rPr>
        <w:t xml:space="preserve"> należy rozumieć podmiot, który wśród udziałowców (także mniejszościowych) ma jednostkę zagraniczną.</w:t>
      </w:r>
    </w:p>
    <w:p w14:paraId="2DDD94CC" w14:textId="77777777" w:rsidR="005B173E" w:rsidRPr="0076675E" w:rsidRDefault="005B173E" w:rsidP="005B173E">
      <w:pPr>
        <w:rPr>
          <w:szCs w:val="19"/>
        </w:rPr>
      </w:pPr>
      <w:r w:rsidRPr="0076675E">
        <w:rPr>
          <w:szCs w:val="19"/>
        </w:rPr>
        <w:t xml:space="preserve">W opracowaniu wykorzystano klasyfikację </w:t>
      </w:r>
      <w:r w:rsidRPr="00DD55D2">
        <w:rPr>
          <w:b/>
          <w:szCs w:val="19"/>
        </w:rPr>
        <w:t>funkcji biznesowych</w:t>
      </w:r>
      <w:r>
        <w:rPr>
          <w:szCs w:val="19"/>
        </w:rPr>
        <w:t>. W</w:t>
      </w:r>
      <w:r w:rsidRPr="0076675E">
        <w:rPr>
          <w:szCs w:val="19"/>
        </w:rPr>
        <w:t>yróżni</w:t>
      </w:r>
      <w:r w:rsidR="00BF44C5">
        <w:rPr>
          <w:szCs w:val="19"/>
        </w:rPr>
        <w:t>a się</w:t>
      </w:r>
      <w:r w:rsidRPr="0076675E">
        <w:rPr>
          <w:szCs w:val="19"/>
        </w:rPr>
        <w:t xml:space="preserve"> </w:t>
      </w:r>
      <w:r w:rsidR="00BF44C5">
        <w:rPr>
          <w:szCs w:val="19"/>
        </w:rPr>
        <w:t xml:space="preserve">osiem </w:t>
      </w:r>
      <w:r w:rsidRPr="0076675E">
        <w:rPr>
          <w:szCs w:val="19"/>
        </w:rPr>
        <w:t>funkcj</w:t>
      </w:r>
      <w:r w:rsidR="00BF44C5">
        <w:rPr>
          <w:szCs w:val="19"/>
        </w:rPr>
        <w:t>i</w:t>
      </w:r>
      <w:r w:rsidRPr="0076675E">
        <w:rPr>
          <w:szCs w:val="19"/>
        </w:rPr>
        <w:t>:</w:t>
      </w:r>
    </w:p>
    <w:p w14:paraId="28A21700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Produkcja (obejmuje rolnictwo</w:t>
      </w:r>
      <w:r w:rsidR="007B4DD6">
        <w:rPr>
          <w:szCs w:val="19"/>
        </w:rPr>
        <w:t>, leśnictwo, łowiectwo</w:t>
      </w:r>
      <w:r w:rsidRPr="0076675E">
        <w:rPr>
          <w:szCs w:val="19"/>
        </w:rPr>
        <w:t xml:space="preserve"> i rybołówstwo, produkcję</w:t>
      </w:r>
      <w:r w:rsidR="007B4DD6">
        <w:rPr>
          <w:szCs w:val="19"/>
        </w:rPr>
        <w:t>, przetwarzanie</w:t>
      </w:r>
      <w:r w:rsidRPr="0076675E">
        <w:rPr>
          <w:szCs w:val="19"/>
        </w:rPr>
        <w:t xml:space="preserve"> i montaż, wydobycie surowców,</w:t>
      </w:r>
      <w:r w:rsidR="007B4DD6">
        <w:rPr>
          <w:szCs w:val="19"/>
        </w:rPr>
        <w:t xml:space="preserve"> wytwarzanie energii,</w:t>
      </w:r>
      <w:r w:rsidRPr="0076675E">
        <w:rPr>
          <w:szCs w:val="19"/>
        </w:rPr>
        <w:t xml:space="preserve"> budownictwo),</w:t>
      </w:r>
    </w:p>
    <w:p w14:paraId="6D591A03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Zarządzanie i administracja,</w:t>
      </w:r>
    </w:p>
    <w:p w14:paraId="0E47DC14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Inżynieria i związane z nią usługi techniczne,</w:t>
      </w:r>
    </w:p>
    <w:p w14:paraId="75D2AFD2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Badania i rozwój,</w:t>
      </w:r>
    </w:p>
    <w:p w14:paraId="2EB01336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Technologie informa</w:t>
      </w:r>
      <w:r>
        <w:rPr>
          <w:szCs w:val="19"/>
        </w:rPr>
        <w:t>cyjno-komunikacyjne</w:t>
      </w:r>
      <w:r w:rsidRPr="0076675E">
        <w:rPr>
          <w:szCs w:val="19"/>
        </w:rPr>
        <w:t xml:space="preserve"> (obejmuje usługi informatyczne, tworzenie oprogramowania, instalację i</w:t>
      </w:r>
      <w:r w:rsidR="00424CED">
        <w:rPr>
          <w:szCs w:val="19"/>
        </w:rPr>
        <w:t xml:space="preserve"> </w:t>
      </w:r>
      <w:r w:rsidRPr="0076675E">
        <w:rPr>
          <w:szCs w:val="19"/>
        </w:rPr>
        <w:t>utrzymanie systemów IT, usługi wsparcia klienta, telekomunikację),</w:t>
      </w:r>
    </w:p>
    <w:p w14:paraId="33DDC547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Marketing, sprzedaż i usługi posprzedażowe,</w:t>
      </w:r>
    </w:p>
    <w:p w14:paraId="5DE5F348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Transport, logistyka i magazynowanie,</w:t>
      </w:r>
    </w:p>
    <w:p w14:paraId="59B2FDBA" w14:textId="77777777" w:rsidR="005B173E" w:rsidRPr="0076675E" w:rsidRDefault="005B173E" w:rsidP="00941F39">
      <w:pPr>
        <w:pStyle w:val="Akapitzlist"/>
        <w:numPr>
          <w:ilvl w:val="0"/>
          <w:numId w:val="7"/>
        </w:numPr>
        <w:ind w:left="284" w:hanging="218"/>
        <w:rPr>
          <w:szCs w:val="19"/>
        </w:rPr>
      </w:pPr>
      <w:r w:rsidRPr="0076675E">
        <w:rPr>
          <w:szCs w:val="19"/>
        </w:rPr>
        <w:t>Inne funkcje biznesowe (obejmuje zarządzanie obiektem, usługi w zakresie naprawy i</w:t>
      </w:r>
      <w:r w:rsidR="00424CED">
        <w:rPr>
          <w:szCs w:val="19"/>
        </w:rPr>
        <w:t> </w:t>
      </w:r>
      <w:r w:rsidRPr="0076675E">
        <w:rPr>
          <w:szCs w:val="19"/>
        </w:rPr>
        <w:t>konserwacji oraz inne usługi).</w:t>
      </w:r>
    </w:p>
    <w:p w14:paraId="42BCA9FA" w14:textId="0475E69A" w:rsidR="00813C61" w:rsidRDefault="00813C61" w:rsidP="00813C61">
      <w:pPr>
        <w:rPr>
          <w:szCs w:val="19"/>
        </w:rPr>
      </w:pPr>
      <w:r>
        <w:rPr>
          <w:szCs w:val="19"/>
        </w:rPr>
        <w:t>Dla</w:t>
      </w:r>
      <w:r w:rsidRPr="0076675E">
        <w:rPr>
          <w:szCs w:val="19"/>
        </w:rPr>
        <w:t xml:space="preserve"> potrzeb analitycznych wyodrębniono dodatkowe grupowania w stosunku do ogólnie przyjętych przekrojów klasyfikacyjnych, ujmując pod pojęciem </w:t>
      </w:r>
      <w:r w:rsidRPr="00F76152">
        <w:rPr>
          <w:szCs w:val="19"/>
        </w:rPr>
        <w:t>„Przemysł”</w:t>
      </w:r>
      <w:r w:rsidRPr="0076675E">
        <w:rPr>
          <w:szCs w:val="19"/>
        </w:rPr>
        <w:t xml:space="preserve"> sekcje: B (Górnictwo i</w:t>
      </w:r>
      <w:r w:rsidR="00056D7F">
        <w:rPr>
          <w:szCs w:val="19"/>
        </w:rPr>
        <w:t xml:space="preserve"> </w:t>
      </w:r>
      <w:r w:rsidRPr="0076675E">
        <w:rPr>
          <w:szCs w:val="19"/>
        </w:rPr>
        <w:t>wydobywanie), C (Przetwórstwo przemysłowe), D (Wytwarzanie i zaopatrywanie w energię elektryczną, gaz, parę wodną, gorącą wodę i powietrze do układów klimatyzacyjnych), E (Dostawa wody</w:t>
      </w:r>
      <w:r w:rsidR="00A90E1D">
        <w:rPr>
          <w:szCs w:val="19"/>
        </w:rPr>
        <w:t>;</w:t>
      </w:r>
      <w:r w:rsidR="00A90E1D" w:rsidRPr="0076675E">
        <w:rPr>
          <w:szCs w:val="19"/>
        </w:rPr>
        <w:t xml:space="preserve"> </w:t>
      </w:r>
      <w:r w:rsidRPr="0076675E">
        <w:rPr>
          <w:szCs w:val="19"/>
        </w:rPr>
        <w:t>gospodarowanie ściekami i odpadami oraz działalność związana z rekultywacją).</w:t>
      </w:r>
    </w:p>
    <w:p w14:paraId="5AD1BAC1" w14:textId="3A1C50ED" w:rsidR="00C870E7" w:rsidRDefault="00C870E7" w:rsidP="00813C61">
      <w:pPr>
        <w:rPr>
          <w:szCs w:val="19"/>
        </w:rPr>
      </w:pPr>
      <w:r>
        <w:rPr>
          <w:szCs w:val="19"/>
        </w:rPr>
        <w:t>Źródłem danych dla niniejsze opracowania były informacje pozyskane w ramach bada</w:t>
      </w:r>
      <w:r w:rsidR="00EE631B">
        <w:rPr>
          <w:szCs w:val="19"/>
        </w:rPr>
        <w:t>nia</w:t>
      </w:r>
      <w:r>
        <w:rPr>
          <w:szCs w:val="19"/>
        </w:rPr>
        <w:t xml:space="preserve"> GUS na sprawozdani</w:t>
      </w:r>
      <w:r w:rsidR="00B43DDB">
        <w:rPr>
          <w:szCs w:val="19"/>
        </w:rPr>
        <w:t>u</w:t>
      </w:r>
      <w:r>
        <w:rPr>
          <w:szCs w:val="19"/>
        </w:rPr>
        <w:t xml:space="preserve"> SP – Roczna ankieta przedsiębiorstwa. </w:t>
      </w:r>
    </w:p>
    <w:p w14:paraId="3AF65D46" w14:textId="77777777" w:rsidR="00F04959" w:rsidRPr="00432467" w:rsidRDefault="00F04959" w:rsidP="00DA331D">
      <w:pPr>
        <w:spacing w:before="360"/>
        <w:rPr>
          <w:sz w:val="18"/>
        </w:rPr>
        <w:sectPr w:rsidR="00F04959" w:rsidRPr="00432467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72D3F" w:rsidRPr="00432467" w14:paraId="605C6981" w14:textId="77777777" w:rsidTr="00B84C43">
        <w:trPr>
          <w:trHeight w:val="1626"/>
        </w:trPr>
        <w:tc>
          <w:tcPr>
            <w:tcW w:w="4926" w:type="dxa"/>
          </w:tcPr>
          <w:bookmarkEnd w:id="10"/>
          <w:p w14:paraId="18651422" w14:textId="77777777" w:rsidR="00C72D3F" w:rsidRPr="00432467" w:rsidRDefault="00C72D3F" w:rsidP="00C72D3F">
            <w:pPr>
              <w:spacing w:before="0" w:after="0" w:line="276" w:lineRule="auto"/>
              <w:rPr>
                <w:rFonts w:cs="Arial"/>
                <w:sz w:val="20"/>
              </w:rPr>
            </w:pPr>
            <w:r w:rsidRPr="0043246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C21DB0" w14:textId="77777777" w:rsidR="00C72D3F" w:rsidRPr="00432467" w:rsidRDefault="00C72D3F" w:rsidP="00C72D3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3246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9F9D1C3" w14:textId="3EB53FBD" w:rsidR="00C72D3F" w:rsidRPr="00432467" w:rsidRDefault="005C26B3" w:rsidP="00C7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Dyrektor </w:t>
            </w:r>
            <w:r w:rsidR="00C72D3F" w:rsidRPr="00432467">
              <w:rPr>
                <w:b/>
                <w:sz w:val="20"/>
                <w:szCs w:val="20"/>
              </w:rPr>
              <w:t>Katarzyna Walkowska</w:t>
            </w:r>
            <w:r w:rsidR="00EC4BE0">
              <w:rPr>
                <w:b/>
                <w:sz w:val="20"/>
                <w:szCs w:val="20"/>
              </w:rPr>
              <w:t>-Macias</w:t>
            </w:r>
          </w:p>
          <w:p w14:paraId="0FF1042E" w14:textId="3894B686" w:rsidR="00C72D3F" w:rsidRPr="00432467" w:rsidRDefault="00C72D3F" w:rsidP="00C7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32467">
              <w:rPr>
                <w:rFonts w:ascii="Fira Sans" w:hAnsi="Fira Sans" w:cs="Arial"/>
                <w:color w:val="000000" w:themeColor="text1"/>
                <w:sz w:val="20"/>
              </w:rPr>
              <w:t>Tel: 22 608 3</w:t>
            </w:r>
            <w:r w:rsidR="00EC4BE0">
              <w:rPr>
                <w:rFonts w:ascii="Fira Sans" w:hAnsi="Fira Sans" w:cs="Arial"/>
                <w:color w:val="000000" w:themeColor="text1"/>
                <w:sz w:val="20"/>
              </w:rPr>
              <w:t>1 25</w:t>
            </w:r>
          </w:p>
        </w:tc>
        <w:tc>
          <w:tcPr>
            <w:tcW w:w="4927" w:type="dxa"/>
          </w:tcPr>
          <w:p w14:paraId="2C3A0020" w14:textId="3C5271DD" w:rsidR="00C72D3F" w:rsidRDefault="00C72D3F" w:rsidP="00C7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EC4BE0">
              <w:rPr>
                <w:rFonts w:cs="Arial"/>
                <w:b/>
                <w:sz w:val="20"/>
              </w:rPr>
              <w:t>Prasowy</w:t>
            </w:r>
          </w:p>
          <w:p w14:paraId="482393EE" w14:textId="77777777" w:rsidR="00C72D3F" w:rsidRPr="0091780E" w:rsidRDefault="00C72D3F" w:rsidP="00C72D3F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17EEF62B" w14:textId="77777777" w:rsidR="00C72D3F" w:rsidRPr="0091780E" w:rsidRDefault="00C72D3F" w:rsidP="00C72D3F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456687E4" w14:textId="77777777" w:rsidR="00C72D3F" w:rsidRDefault="00C72D3F" w:rsidP="00C72D3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0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9781F7B" w14:textId="77777777" w:rsidR="00C72D3F" w:rsidRPr="007A4D6D" w:rsidRDefault="00C72D3F" w:rsidP="00C72D3F">
            <w:pPr>
              <w:rPr>
                <w:sz w:val="18"/>
                <w:lang w:val="fi-FI"/>
              </w:rPr>
            </w:pPr>
          </w:p>
        </w:tc>
      </w:tr>
      <w:tr w:rsidR="00EC4BE0" w:rsidRPr="00432467" w14:paraId="73186929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54486011" w14:textId="77777777" w:rsidR="00EC4BE0" w:rsidRPr="00EC4BE0" w:rsidRDefault="00EC4BE0" w:rsidP="00EC4BE0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779A3CB8" w14:textId="53B5247F" w:rsidR="00EC4BE0" w:rsidRPr="00432467" w:rsidRDefault="00EC4BE0" w:rsidP="00EC4BE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6896" behindDoc="0" locked="0" layoutInCell="1" allowOverlap="1" wp14:anchorId="67460496" wp14:editId="042AD04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EC4BE0" w:rsidRPr="00432467" w14:paraId="209A75DD" w14:textId="77777777" w:rsidTr="00B84C43">
        <w:trPr>
          <w:trHeight w:val="418"/>
        </w:trPr>
        <w:tc>
          <w:tcPr>
            <w:tcW w:w="4926" w:type="dxa"/>
            <w:vMerge/>
          </w:tcPr>
          <w:p w14:paraId="0A872FBA" w14:textId="77777777" w:rsidR="00EC4BE0" w:rsidRPr="00432467" w:rsidRDefault="00EC4BE0" w:rsidP="00EC4BE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F3EA059" w14:textId="7AE57105" w:rsidR="00EC4BE0" w:rsidRPr="00432467" w:rsidRDefault="00EC4BE0" w:rsidP="00EC4BE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7920" behindDoc="0" locked="0" layoutInCell="1" allowOverlap="1" wp14:anchorId="4F2DC2D4" wp14:editId="29981C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C4BE0" w:rsidRPr="00432467" w14:paraId="0395963D" w14:textId="77777777" w:rsidTr="00B84C43">
        <w:trPr>
          <w:trHeight w:val="476"/>
        </w:trPr>
        <w:tc>
          <w:tcPr>
            <w:tcW w:w="4926" w:type="dxa"/>
            <w:vMerge/>
          </w:tcPr>
          <w:p w14:paraId="60A858C1" w14:textId="77777777" w:rsidR="00EC4BE0" w:rsidRPr="00432467" w:rsidRDefault="00EC4BE0" w:rsidP="00EC4BE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561CA2B" w14:textId="0F18F304" w:rsidR="00EC4BE0" w:rsidRPr="00432467" w:rsidRDefault="00E6704D" w:rsidP="00EC4BE0">
            <w:pPr>
              <w:ind w:firstLine="680"/>
              <w:rPr>
                <w:sz w:val="18"/>
              </w:rPr>
            </w:pPr>
            <w:hyperlink r:id="rId25" w:history="1">
              <w:r w:rsidR="00EC4BE0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58944" behindDoc="0" locked="0" layoutInCell="1" allowOverlap="1" wp14:anchorId="4B2F98CD" wp14:editId="7C05BAB9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EC4BE0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EC4BE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C4BE0" w:rsidRPr="00432467" w14:paraId="5976B00C" w14:textId="77777777" w:rsidTr="00B84C43">
        <w:trPr>
          <w:trHeight w:val="426"/>
        </w:trPr>
        <w:tc>
          <w:tcPr>
            <w:tcW w:w="4926" w:type="dxa"/>
          </w:tcPr>
          <w:p w14:paraId="1CB141A2" w14:textId="77777777" w:rsidR="00EC4BE0" w:rsidRPr="00432467" w:rsidRDefault="00EC4BE0" w:rsidP="00EC4BE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72FA26A" w14:textId="65376C94" w:rsidR="00EC4BE0" w:rsidRPr="00432467" w:rsidRDefault="00EC4BE0" w:rsidP="00EC4BE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59968" behindDoc="0" locked="0" layoutInCell="1" allowOverlap="1" wp14:anchorId="1A4D44BC" wp14:editId="215298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EC4BE0" w:rsidRPr="00432467" w14:paraId="3D8E28E3" w14:textId="77777777" w:rsidTr="00B84C43">
        <w:trPr>
          <w:trHeight w:val="504"/>
        </w:trPr>
        <w:tc>
          <w:tcPr>
            <w:tcW w:w="4926" w:type="dxa"/>
          </w:tcPr>
          <w:p w14:paraId="394C99A5" w14:textId="77777777" w:rsidR="00EC4BE0" w:rsidRPr="00432467" w:rsidRDefault="00EC4BE0" w:rsidP="00EC4BE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F2E40" w14:textId="232B551B" w:rsidR="00EC4BE0" w:rsidRPr="00432467" w:rsidRDefault="00EC4BE0" w:rsidP="00EC4BE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0992" behindDoc="0" locked="0" layoutInCell="1" allowOverlap="1" wp14:anchorId="506CAA2D" wp14:editId="73C9511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EC4BE0" w:rsidRPr="00432467" w14:paraId="339A7BEB" w14:textId="77777777" w:rsidTr="00B84C43">
        <w:trPr>
          <w:trHeight w:val="1546"/>
        </w:trPr>
        <w:tc>
          <w:tcPr>
            <w:tcW w:w="4926" w:type="dxa"/>
          </w:tcPr>
          <w:p w14:paraId="11C36BED" w14:textId="77777777" w:rsidR="00EC4BE0" w:rsidRPr="00432467" w:rsidRDefault="00EC4BE0" w:rsidP="00EC4BE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1102650" w14:textId="0109BFDF" w:rsidR="00EC4BE0" w:rsidRPr="00432467" w:rsidRDefault="00E6704D" w:rsidP="00EC4BE0">
            <w:pPr>
              <w:ind w:firstLine="680"/>
              <w:rPr>
                <w:noProof/>
                <w:sz w:val="20"/>
                <w:lang w:eastAsia="pl-PL"/>
              </w:rPr>
            </w:pPr>
            <w:hyperlink r:id="rId31" w:history="1">
              <w:r w:rsidR="00EC4BE0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EC4BE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2016" behindDoc="0" locked="0" layoutInCell="1" allowOverlap="1" wp14:anchorId="6E1275DF" wp14:editId="5540DE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432467" w14:paraId="22E035A9" w14:textId="77777777" w:rsidTr="00BA7E10">
        <w:trPr>
          <w:trHeight w:val="1691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890AA55" w14:textId="77777777" w:rsidR="007B75A9" w:rsidRPr="00876479" w:rsidRDefault="007B75A9" w:rsidP="007B75A9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0E34F0D" w14:textId="0536124D" w:rsidR="007B75A9" w:rsidRPr="00CF18EE" w:rsidRDefault="007B75A9" w:rsidP="007B75A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5C26B3">
              <w:rPr>
                <w:rFonts w:cs="Times New Roman"/>
              </w:rPr>
              <w:instrText>HYPERLINK "https://stat.gov.pl/obszary-tematyczne/podmioty-gospodarcze-wyniki-finansowe/przedsiebiorstwa-niefinansowe/lancuchy-wartosci-krajowych-przedsiebiorstw-w-2023-r-,39,5.html" \o "Link do opracowania pt. \"Łańcuchy wartości krajowych przedsiębiorstw w 2023 r.\"</w:instrText>
            </w:r>
            <w:r>
              <w:rPr>
                <w:rFonts w:cs="Times New Roman"/>
              </w:rPr>
              <w:fldChar w:fldCharType="separate"/>
            </w:r>
            <w:r>
              <w:rPr>
                <w:rStyle w:val="Hipercze"/>
              </w:rPr>
              <w:t>Łańcuchy wartości krajowych przedsiębiorstw w 202</w:t>
            </w:r>
            <w:r w:rsidR="00CD2168">
              <w:rPr>
                <w:rStyle w:val="Hipercze"/>
              </w:rPr>
              <w:t>3</w:t>
            </w:r>
            <w:r>
              <w:rPr>
                <w:rStyle w:val="Hipercze"/>
              </w:rPr>
              <w:t xml:space="preserve"> r.</w:t>
            </w:r>
          </w:p>
          <w:p w14:paraId="5B5C8D33" w14:textId="77777777" w:rsidR="00531873" w:rsidRPr="00432467" w:rsidRDefault="007B75A9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="00531873" w:rsidRPr="0043246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8A1B187" w14:textId="77777777" w:rsidR="00531873" w:rsidRPr="00BE0D8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"https://stat.gov.pl/metainformacje/slownik-pojec/pojecia-stosowane-w-statystyce-publicznej/4024,pojecie.html" \o "Link do definicji pojęcia \"Funkcja biznesowa\" </w:instrText>
            </w:r>
            <w:r>
              <w:rPr>
                <w:rFonts w:cs="Times New Roman"/>
              </w:rPr>
              <w:fldChar w:fldCharType="separate"/>
            </w:r>
            <w:r w:rsidR="009A1E80" w:rsidRPr="00BE0D8F">
              <w:rPr>
                <w:rStyle w:val="Hipercze"/>
              </w:rPr>
              <w:t>Funkcja biznesowa</w:t>
            </w:r>
            <w:r w:rsidR="007B4DD6">
              <w:rPr>
                <w:rStyle w:val="Hipercze"/>
              </w:rPr>
              <w:t xml:space="preserve"> </w:t>
            </w:r>
          </w:p>
          <w:p w14:paraId="3E242CE8" w14:textId="77777777" w:rsidR="007B4DD6" w:rsidRPr="00CD143F" w:rsidRDefault="00BE0D8F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CD143F">
              <w:rPr>
                <w:rFonts w:cs="Times New Roman"/>
              </w:rPr>
              <w:fldChar w:fldCharType="begin"/>
            </w:r>
            <w:r w:rsidR="00CD143F">
              <w:rPr>
                <w:rFonts w:cs="Times New Roman"/>
              </w:rPr>
              <w:instrText xml:space="preserve"> HYPERLINK "https://stat.gov.pl/metainformacje/slownik-pojec/pojecia-stosowane-w-statystyce-publicznej/4661,pojecie.html" \o "Link do pojęcia \"Podstawowa funkcja biznesowa\" </w:instrText>
            </w:r>
            <w:r w:rsidR="00CD143F">
              <w:rPr>
                <w:rFonts w:cs="Times New Roman"/>
              </w:rPr>
              <w:fldChar w:fldCharType="separate"/>
            </w:r>
            <w:r w:rsidR="007B4DD6" w:rsidRPr="00CD143F">
              <w:rPr>
                <w:rStyle w:val="Hipercze"/>
              </w:rPr>
              <w:t>Podstawowa funkcja biznesowa</w:t>
            </w:r>
          </w:p>
          <w:p w14:paraId="0CDBA836" w14:textId="77777777" w:rsidR="00A7574C" w:rsidRPr="00BE0D8F" w:rsidRDefault="00CD143F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end"/>
            </w:r>
            <w:r w:rsidR="00BE0D8F">
              <w:fldChar w:fldCharType="begin"/>
            </w:r>
            <w:r w:rsidR="009546BB">
              <w:instrText>HYPERLINK "https://stat.gov.pl/metainformacje/slownik-pojec/pojecia-stosowane-w-statystyce-publicznej/1740,pojecie.html" \o "Link do definicji pojęcia \"Grupa przedsiębiorstw\" "</w:instrText>
            </w:r>
            <w:r w:rsidR="00BE0D8F">
              <w:fldChar w:fldCharType="separate"/>
            </w:r>
            <w:r w:rsidR="00A7574C" w:rsidRPr="00BE0D8F">
              <w:rPr>
                <w:rStyle w:val="Hipercze"/>
                <w:rFonts w:cstheme="minorBidi"/>
              </w:rPr>
              <w:t>Grupa przedsiębiorstw</w:t>
            </w:r>
          </w:p>
          <w:p w14:paraId="61D0D09E" w14:textId="77777777" w:rsidR="00531873" w:rsidRPr="00432467" w:rsidRDefault="00BE0D8F" w:rsidP="00BA7E10">
            <w:pPr>
              <w:rPr>
                <w:b/>
                <w:color w:val="000000" w:themeColor="text1"/>
                <w:szCs w:val="24"/>
              </w:rPr>
            </w:pPr>
            <w:r>
              <w:fldChar w:fldCharType="end"/>
            </w:r>
            <w:hyperlink r:id="rId33" w:tooltip="Link do pojęcia &quot;Kapitał zagraniczny&quot;" w:history="1">
              <w:r w:rsidR="00466389">
                <w:rPr>
                  <w:rStyle w:val="Hipercze"/>
                  <w:rFonts w:cstheme="minorBidi"/>
                </w:rPr>
                <w:t>Kapitał zagraniczny</w:t>
              </w:r>
            </w:hyperlink>
          </w:p>
        </w:tc>
      </w:tr>
    </w:tbl>
    <w:p w14:paraId="0E775C54" w14:textId="77777777" w:rsidR="000470AA" w:rsidRPr="00432467" w:rsidRDefault="000470AA" w:rsidP="000470AA">
      <w:pPr>
        <w:rPr>
          <w:sz w:val="18"/>
        </w:rPr>
      </w:pPr>
    </w:p>
    <w:p w14:paraId="141DC461" w14:textId="77777777" w:rsidR="000470AA" w:rsidRPr="00432467" w:rsidRDefault="000470AA" w:rsidP="000470AA">
      <w:pPr>
        <w:rPr>
          <w:sz w:val="20"/>
        </w:rPr>
      </w:pPr>
    </w:p>
    <w:p w14:paraId="55038A1D" w14:textId="77777777" w:rsidR="000470AA" w:rsidRPr="00432467" w:rsidRDefault="000470AA" w:rsidP="000470AA">
      <w:pPr>
        <w:rPr>
          <w:sz w:val="18"/>
        </w:rPr>
      </w:pPr>
    </w:p>
    <w:p w14:paraId="03D66251" w14:textId="1A5F471A" w:rsidR="00D261A2" w:rsidRPr="00432467" w:rsidRDefault="00D261A2" w:rsidP="00AD0E56">
      <w:pPr>
        <w:rPr>
          <w:sz w:val="18"/>
        </w:rPr>
      </w:pPr>
    </w:p>
    <w:sectPr w:rsidR="00D261A2" w:rsidRPr="00432467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FD3D1" w14:textId="77777777" w:rsidR="00E6704D" w:rsidRDefault="00E6704D" w:rsidP="000662E2">
      <w:pPr>
        <w:spacing w:after="0" w:line="240" w:lineRule="auto"/>
      </w:pPr>
      <w:r>
        <w:separator/>
      </w:r>
    </w:p>
  </w:endnote>
  <w:endnote w:type="continuationSeparator" w:id="0">
    <w:p w14:paraId="137AEDF2" w14:textId="77777777" w:rsidR="00E6704D" w:rsidRDefault="00E6704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404ECFEC" w14:textId="77777777" w:rsidR="008617D9" w:rsidRDefault="008617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A33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5CFE36B0" w14:textId="77777777" w:rsidR="008617D9" w:rsidRDefault="008617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A3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DB1FF7" w14:textId="77777777" w:rsidR="008617D9" w:rsidRDefault="008617D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A33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AEE5" w14:textId="77777777" w:rsidR="00E6704D" w:rsidRDefault="00E6704D" w:rsidP="000662E2">
      <w:pPr>
        <w:spacing w:after="0" w:line="240" w:lineRule="auto"/>
      </w:pPr>
      <w:r>
        <w:separator/>
      </w:r>
    </w:p>
  </w:footnote>
  <w:footnote w:type="continuationSeparator" w:id="0">
    <w:p w14:paraId="73111E49" w14:textId="77777777" w:rsidR="00E6704D" w:rsidRDefault="00E6704D" w:rsidP="000662E2">
      <w:pPr>
        <w:spacing w:after="0" w:line="240" w:lineRule="auto"/>
      </w:pPr>
      <w:r>
        <w:continuationSeparator/>
      </w:r>
    </w:p>
  </w:footnote>
  <w:footnote w:id="1">
    <w:p w14:paraId="605580B9" w14:textId="64494BEB" w:rsidR="008617D9" w:rsidRPr="00C9741A" w:rsidRDefault="008617D9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</w:rPr>
        <w:t>Ł</w:t>
      </w:r>
      <w:r w:rsidRPr="00C9741A">
        <w:rPr>
          <w:sz w:val="19"/>
          <w:szCs w:val="19"/>
        </w:rPr>
        <w:t>ańcuch</w:t>
      </w:r>
      <w:r>
        <w:rPr>
          <w:sz w:val="19"/>
          <w:szCs w:val="19"/>
        </w:rPr>
        <w:t>y</w:t>
      </w:r>
      <w:r w:rsidRPr="00C9741A">
        <w:rPr>
          <w:sz w:val="19"/>
          <w:szCs w:val="19"/>
        </w:rPr>
        <w:t xml:space="preserve"> wartości </w:t>
      </w:r>
      <w:r>
        <w:rPr>
          <w:sz w:val="19"/>
          <w:szCs w:val="19"/>
        </w:rPr>
        <w:t>to sekwencje</w:t>
      </w:r>
      <w:r w:rsidRPr="00C9741A">
        <w:rPr>
          <w:sz w:val="19"/>
          <w:szCs w:val="19"/>
        </w:rPr>
        <w:t xml:space="preserve"> działa</w:t>
      </w:r>
      <w:r>
        <w:rPr>
          <w:sz w:val="19"/>
          <w:szCs w:val="19"/>
        </w:rPr>
        <w:t>ń</w:t>
      </w:r>
      <w:r w:rsidRPr="00C9741A">
        <w:rPr>
          <w:sz w:val="19"/>
          <w:szCs w:val="19"/>
        </w:rPr>
        <w:t xml:space="preserve"> podejmowan</w:t>
      </w:r>
      <w:r>
        <w:rPr>
          <w:sz w:val="19"/>
          <w:szCs w:val="19"/>
        </w:rPr>
        <w:t>ych</w:t>
      </w:r>
      <w:r w:rsidRPr="00C9741A">
        <w:rPr>
          <w:sz w:val="19"/>
          <w:szCs w:val="19"/>
        </w:rPr>
        <w:t xml:space="preserve"> przez p</w:t>
      </w:r>
      <w:r>
        <w:rPr>
          <w:sz w:val="19"/>
          <w:szCs w:val="19"/>
        </w:rPr>
        <w:t>rzedsiębiorstwa</w:t>
      </w:r>
      <w:r w:rsidRPr="00C9741A">
        <w:rPr>
          <w:sz w:val="19"/>
          <w:szCs w:val="19"/>
        </w:rPr>
        <w:t xml:space="preserve"> w celu opracowania, wytworzenia, sprzedaży</w:t>
      </w:r>
      <w:r>
        <w:rPr>
          <w:sz w:val="19"/>
          <w:szCs w:val="19"/>
        </w:rPr>
        <w:t xml:space="preserve"> i</w:t>
      </w:r>
      <w:r w:rsidRPr="00C9741A">
        <w:rPr>
          <w:sz w:val="19"/>
          <w:szCs w:val="19"/>
        </w:rPr>
        <w:t xml:space="preserve"> dostarczenia produktów</w:t>
      </w:r>
      <w:r>
        <w:rPr>
          <w:sz w:val="19"/>
          <w:szCs w:val="19"/>
        </w:rPr>
        <w:t xml:space="preserve"> do odbiorców końcowych oraz świadczenia usług posprzedażowych.</w:t>
      </w:r>
    </w:p>
  </w:footnote>
  <w:footnote w:id="2">
    <w:p w14:paraId="6443A72E" w14:textId="5DD22643" w:rsidR="008617D9" w:rsidRPr="00671F2F" w:rsidRDefault="008617D9">
      <w:pPr>
        <w:pStyle w:val="Tekstprzypisudolnego"/>
        <w:rPr>
          <w:sz w:val="19"/>
          <w:szCs w:val="19"/>
        </w:rPr>
      </w:pPr>
      <w:r w:rsidRPr="004C56DE">
        <w:rPr>
          <w:rStyle w:val="Odwoanieprzypisudolnego"/>
          <w:sz w:val="18"/>
          <w:szCs w:val="18"/>
        </w:rPr>
        <w:footnoteRef/>
      </w:r>
      <w:r w:rsidRPr="004C56DE">
        <w:rPr>
          <w:sz w:val="18"/>
          <w:szCs w:val="18"/>
        </w:rPr>
        <w:t xml:space="preserve"> </w:t>
      </w:r>
      <w:r w:rsidRPr="00671F2F">
        <w:rPr>
          <w:sz w:val="19"/>
          <w:szCs w:val="19"/>
        </w:rPr>
        <w:t>Funkcja biznesowa to zestaw zadań, które przedsiębiorstwo musi regularnie wykonywać w celu wprowadzenia produktu lub usługi na rynek. Zadania te mogą być wykonywane samodzielnie przez przedsiębiorstwo lub zlecane do wykonania na zewnątrz.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1265" w14:textId="77777777" w:rsidR="008617D9" w:rsidRDefault="008617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C1BEE16" wp14:editId="76897025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A49B6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10B36C4F" w14:textId="77777777" w:rsidR="008617D9" w:rsidRDefault="00861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6895" w14:textId="77777777" w:rsidR="008617D9" w:rsidRDefault="008617D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1A03773" wp14:editId="4A7C01EE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15" name="Obraz 1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62E86C" wp14:editId="777B2C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F4C72E" w14:textId="77777777" w:rsidR="008617D9" w:rsidRPr="003C6C8D" w:rsidRDefault="008617D9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2E86C" id="Schemat blokowy: opóźnienie 6" o:spid="_x0000_s1033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DF4C72E" w14:textId="77777777" w:rsidR="008617D9" w:rsidRPr="003C6C8D" w:rsidRDefault="008617D9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B6196F2" wp14:editId="79E88D5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70D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6FBE7A9" w14:textId="77777777" w:rsidR="008617D9" w:rsidRDefault="008617D9">
    <w:pPr>
      <w:pStyle w:val="Nagwek"/>
      <w:rPr>
        <w:noProof/>
        <w:lang w:eastAsia="pl-PL"/>
      </w:rPr>
    </w:pPr>
  </w:p>
  <w:p w14:paraId="28F2F578" w14:textId="77777777" w:rsidR="008617D9" w:rsidRDefault="008617D9">
    <w:pPr>
      <w:pStyle w:val="Nagwek"/>
      <w:rPr>
        <w:noProof/>
        <w:lang w:eastAsia="pl-PL"/>
      </w:rPr>
    </w:pPr>
  </w:p>
  <w:p w14:paraId="0BBFC37B" w14:textId="77777777" w:rsidR="008617D9" w:rsidRDefault="008617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984259D" wp14:editId="26DFA4E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5.06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9DBA5" w14:textId="5F8C60A8" w:rsidR="008617D9" w:rsidRPr="00A01B40" w:rsidRDefault="008617D9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CD2168">
                            <w:t>5</w:t>
                          </w:r>
                          <w:r>
                            <w:t>.06.202</w:t>
                          </w:r>
                          <w:r w:rsidR="00CD2168">
                            <w:t>6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4259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5.06.2026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Btr2XMhAgAAFA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5449DBA5" w14:textId="5F8C60A8" w:rsidR="008617D9" w:rsidRPr="00A01B40" w:rsidRDefault="008617D9" w:rsidP="00F049AB">
                    <w:pPr>
                      <w:pStyle w:val="Datainformacjisygnalnej"/>
                    </w:pPr>
                    <w:r>
                      <w:t>2</w:t>
                    </w:r>
                    <w:r w:rsidR="00CD2168">
                      <w:t>5</w:t>
                    </w:r>
                    <w:r>
                      <w:t>.06.202</w:t>
                    </w:r>
                    <w:r w:rsidR="00CD2168">
                      <w:t>6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2FF6" w14:textId="77777777" w:rsidR="008617D9" w:rsidRDefault="008617D9">
    <w:pPr>
      <w:pStyle w:val="Nagwek"/>
    </w:pPr>
  </w:p>
  <w:p w14:paraId="00D0DE71" w14:textId="77777777" w:rsidR="008617D9" w:rsidRDefault="00861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178" type="#_x0000_t75" style="width:123.95pt;height:125.2pt;visibility:visible;mso-wrap-style:square" o:bullet="t">
        <v:imagedata r:id="rId2" o:title=""/>
      </v:shape>
    </w:pict>
  </w:numPicBullet>
  <w:numPicBullet w:numPicBulletId="2">
    <w:pict>
      <v:shape id="_x0000_i1179" type="#_x0000_t75" style="width:18.8pt;height:22.55pt;visibility:visible;mso-wrap-style:square" o:bullet="t">
        <v:imagedata r:id="rId3" o:title=""/>
      </v:shape>
    </w:pict>
  </w:numPicBullet>
  <w:numPicBullet w:numPicBulletId="3">
    <w:pict>
      <v:shape id="_x0000_i1180" type="#_x0000_t75" style="width:18.8pt;height:22.5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4EA608A7"/>
    <w:multiLevelType w:val="hybridMultilevel"/>
    <w:tmpl w:val="B1D83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4"/>
    <w:rsid w:val="00001C5B"/>
    <w:rsid w:val="00003273"/>
    <w:rsid w:val="00003437"/>
    <w:rsid w:val="00004D48"/>
    <w:rsid w:val="00006BA8"/>
    <w:rsid w:val="0000709F"/>
    <w:rsid w:val="00010385"/>
    <w:rsid w:val="000108B8"/>
    <w:rsid w:val="00010DCA"/>
    <w:rsid w:val="000114FB"/>
    <w:rsid w:val="000152F5"/>
    <w:rsid w:val="000159B0"/>
    <w:rsid w:val="00016180"/>
    <w:rsid w:val="000169A1"/>
    <w:rsid w:val="000171A7"/>
    <w:rsid w:val="00020371"/>
    <w:rsid w:val="000210DC"/>
    <w:rsid w:val="000211F4"/>
    <w:rsid w:val="0002140B"/>
    <w:rsid w:val="00021D13"/>
    <w:rsid w:val="00021F7E"/>
    <w:rsid w:val="0002232F"/>
    <w:rsid w:val="000229F0"/>
    <w:rsid w:val="00024D77"/>
    <w:rsid w:val="00025722"/>
    <w:rsid w:val="00026C0F"/>
    <w:rsid w:val="00026F6B"/>
    <w:rsid w:val="0002775A"/>
    <w:rsid w:val="00030505"/>
    <w:rsid w:val="00030CD7"/>
    <w:rsid w:val="000345E9"/>
    <w:rsid w:val="00034973"/>
    <w:rsid w:val="000352AD"/>
    <w:rsid w:val="000374B6"/>
    <w:rsid w:val="00040FBE"/>
    <w:rsid w:val="00042E06"/>
    <w:rsid w:val="00044F63"/>
    <w:rsid w:val="00045757"/>
    <w:rsid w:val="0004582E"/>
    <w:rsid w:val="000462C6"/>
    <w:rsid w:val="000470AA"/>
    <w:rsid w:val="0004720D"/>
    <w:rsid w:val="00047905"/>
    <w:rsid w:val="00047AA5"/>
    <w:rsid w:val="00047AB3"/>
    <w:rsid w:val="000509D0"/>
    <w:rsid w:val="00053A5D"/>
    <w:rsid w:val="00053DF3"/>
    <w:rsid w:val="00054390"/>
    <w:rsid w:val="00054BC7"/>
    <w:rsid w:val="00056D7F"/>
    <w:rsid w:val="0005790C"/>
    <w:rsid w:val="00057CA1"/>
    <w:rsid w:val="00060278"/>
    <w:rsid w:val="0006428D"/>
    <w:rsid w:val="000647A9"/>
    <w:rsid w:val="000662E2"/>
    <w:rsid w:val="0006680A"/>
    <w:rsid w:val="00066883"/>
    <w:rsid w:val="000677FF"/>
    <w:rsid w:val="00067A38"/>
    <w:rsid w:val="00071B39"/>
    <w:rsid w:val="00072DAC"/>
    <w:rsid w:val="00073590"/>
    <w:rsid w:val="00074784"/>
    <w:rsid w:val="00074DD8"/>
    <w:rsid w:val="00075759"/>
    <w:rsid w:val="00075BD4"/>
    <w:rsid w:val="00076F20"/>
    <w:rsid w:val="00077233"/>
    <w:rsid w:val="000806F7"/>
    <w:rsid w:val="00081AB3"/>
    <w:rsid w:val="00081BDB"/>
    <w:rsid w:val="00081DBA"/>
    <w:rsid w:val="000827B5"/>
    <w:rsid w:val="00082EC4"/>
    <w:rsid w:val="00083A91"/>
    <w:rsid w:val="00084844"/>
    <w:rsid w:val="0008561E"/>
    <w:rsid w:val="00085C3B"/>
    <w:rsid w:val="00085C76"/>
    <w:rsid w:val="00085E08"/>
    <w:rsid w:val="0008609C"/>
    <w:rsid w:val="00091C58"/>
    <w:rsid w:val="0009356D"/>
    <w:rsid w:val="00093667"/>
    <w:rsid w:val="00093890"/>
    <w:rsid w:val="00094C54"/>
    <w:rsid w:val="0009590A"/>
    <w:rsid w:val="000965DF"/>
    <w:rsid w:val="00097840"/>
    <w:rsid w:val="000A12D4"/>
    <w:rsid w:val="000A1A67"/>
    <w:rsid w:val="000A3447"/>
    <w:rsid w:val="000A353B"/>
    <w:rsid w:val="000A7B8B"/>
    <w:rsid w:val="000B0727"/>
    <w:rsid w:val="000B1C8B"/>
    <w:rsid w:val="000B30AD"/>
    <w:rsid w:val="000B3458"/>
    <w:rsid w:val="000B63DA"/>
    <w:rsid w:val="000B6EDE"/>
    <w:rsid w:val="000C135D"/>
    <w:rsid w:val="000C48AB"/>
    <w:rsid w:val="000D1D43"/>
    <w:rsid w:val="000D225C"/>
    <w:rsid w:val="000D2A5C"/>
    <w:rsid w:val="000D39F0"/>
    <w:rsid w:val="000D3E16"/>
    <w:rsid w:val="000D451F"/>
    <w:rsid w:val="000D6D69"/>
    <w:rsid w:val="000D799E"/>
    <w:rsid w:val="000E0918"/>
    <w:rsid w:val="000E208E"/>
    <w:rsid w:val="000E3755"/>
    <w:rsid w:val="000E3E6F"/>
    <w:rsid w:val="000E3F8D"/>
    <w:rsid w:val="000E626D"/>
    <w:rsid w:val="000E633E"/>
    <w:rsid w:val="000E71BD"/>
    <w:rsid w:val="000E79A9"/>
    <w:rsid w:val="000F2548"/>
    <w:rsid w:val="000F3006"/>
    <w:rsid w:val="000F4028"/>
    <w:rsid w:val="000F495B"/>
    <w:rsid w:val="000F4C5E"/>
    <w:rsid w:val="000F4D05"/>
    <w:rsid w:val="000F5634"/>
    <w:rsid w:val="000F746F"/>
    <w:rsid w:val="000F7C95"/>
    <w:rsid w:val="00100B35"/>
    <w:rsid w:val="001011C3"/>
    <w:rsid w:val="00103F86"/>
    <w:rsid w:val="00106DA3"/>
    <w:rsid w:val="00110214"/>
    <w:rsid w:val="00110874"/>
    <w:rsid w:val="00110D87"/>
    <w:rsid w:val="00111CF4"/>
    <w:rsid w:val="00112399"/>
    <w:rsid w:val="00114DB9"/>
    <w:rsid w:val="00115FF1"/>
    <w:rsid w:val="00116087"/>
    <w:rsid w:val="00116CC7"/>
    <w:rsid w:val="00117533"/>
    <w:rsid w:val="00117711"/>
    <w:rsid w:val="00117D3D"/>
    <w:rsid w:val="00121FEA"/>
    <w:rsid w:val="00125A7E"/>
    <w:rsid w:val="001262AD"/>
    <w:rsid w:val="00126769"/>
    <w:rsid w:val="00130296"/>
    <w:rsid w:val="0013047A"/>
    <w:rsid w:val="00131F3F"/>
    <w:rsid w:val="00132A2D"/>
    <w:rsid w:val="001335AD"/>
    <w:rsid w:val="00133E7B"/>
    <w:rsid w:val="0013402E"/>
    <w:rsid w:val="00134117"/>
    <w:rsid w:val="00134145"/>
    <w:rsid w:val="00134892"/>
    <w:rsid w:val="00136736"/>
    <w:rsid w:val="00136740"/>
    <w:rsid w:val="00136D67"/>
    <w:rsid w:val="00140228"/>
    <w:rsid w:val="001423B6"/>
    <w:rsid w:val="0014251C"/>
    <w:rsid w:val="001425EC"/>
    <w:rsid w:val="00142BC7"/>
    <w:rsid w:val="00143E18"/>
    <w:rsid w:val="00144322"/>
    <w:rsid w:val="001448A7"/>
    <w:rsid w:val="00145399"/>
    <w:rsid w:val="00146621"/>
    <w:rsid w:val="0014677C"/>
    <w:rsid w:val="001477A8"/>
    <w:rsid w:val="001479D1"/>
    <w:rsid w:val="00153BCE"/>
    <w:rsid w:val="00153C6B"/>
    <w:rsid w:val="00154348"/>
    <w:rsid w:val="001558F7"/>
    <w:rsid w:val="0015638E"/>
    <w:rsid w:val="00156BDF"/>
    <w:rsid w:val="0015705B"/>
    <w:rsid w:val="001608F8"/>
    <w:rsid w:val="001609CE"/>
    <w:rsid w:val="001617E3"/>
    <w:rsid w:val="00162325"/>
    <w:rsid w:val="001626A4"/>
    <w:rsid w:val="00162753"/>
    <w:rsid w:val="00163A0D"/>
    <w:rsid w:val="00163EEE"/>
    <w:rsid w:val="00164D4A"/>
    <w:rsid w:val="00166484"/>
    <w:rsid w:val="001669B2"/>
    <w:rsid w:val="00167EF9"/>
    <w:rsid w:val="00172FB4"/>
    <w:rsid w:val="001737BA"/>
    <w:rsid w:val="00175137"/>
    <w:rsid w:val="00175B6D"/>
    <w:rsid w:val="00175B9D"/>
    <w:rsid w:val="00182CF2"/>
    <w:rsid w:val="00184117"/>
    <w:rsid w:val="00186726"/>
    <w:rsid w:val="00186BA8"/>
    <w:rsid w:val="00190827"/>
    <w:rsid w:val="00191F90"/>
    <w:rsid w:val="001951DA"/>
    <w:rsid w:val="001953A2"/>
    <w:rsid w:val="001A1BC3"/>
    <w:rsid w:val="001A2053"/>
    <w:rsid w:val="001A4421"/>
    <w:rsid w:val="001A45E1"/>
    <w:rsid w:val="001A493D"/>
    <w:rsid w:val="001A49CE"/>
    <w:rsid w:val="001B039E"/>
    <w:rsid w:val="001B053D"/>
    <w:rsid w:val="001B2294"/>
    <w:rsid w:val="001B3150"/>
    <w:rsid w:val="001B40C2"/>
    <w:rsid w:val="001B4994"/>
    <w:rsid w:val="001B4B79"/>
    <w:rsid w:val="001B5E45"/>
    <w:rsid w:val="001B76A5"/>
    <w:rsid w:val="001B7865"/>
    <w:rsid w:val="001C0157"/>
    <w:rsid w:val="001C262E"/>
    <w:rsid w:val="001C3269"/>
    <w:rsid w:val="001C33BA"/>
    <w:rsid w:val="001C578D"/>
    <w:rsid w:val="001C5897"/>
    <w:rsid w:val="001D19B6"/>
    <w:rsid w:val="001D1DB4"/>
    <w:rsid w:val="001D23F1"/>
    <w:rsid w:val="001D25F9"/>
    <w:rsid w:val="001D6037"/>
    <w:rsid w:val="001D61ED"/>
    <w:rsid w:val="001E14DD"/>
    <w:rsid w:val="001E2D13"/>
    <w:rsid w:val="001E4744"/>
    <w:rsid w:val="001E4D40"/>
    <w:rsid w:val="001E53A6"/>
    <w:rsid w:val="001E5B2D"/>
    <w:rsid w:val="001F0712"/>
    <w:rsid w:val="001F110F"/>
    <w:rsid w:val="001F1F06"/>
    <w:rsid w:val="001F286A"/>
    <w:rsid w:val="001F2B26"/>
    <w:rsid w:val="001F4EC7"/>
    <w:rsid w:val="0020156C"/>
    <w:rsid w:val="00201B0E"/>
    <w:rsid w:val="00203382"/>
    <w:rsid w:val="00203FF0"/>
    <w:rsid w:val="00205BCC"/>
    <w:rsid w:val="00206D8D"/>
    <w:rsid w:val="00212048"/>
    <w:rsid w:val="002127BD"/>
    <w:rsid w:val="00212B75"/>
    <w:rsid w:val="00216634"/>
    <w:rsid w:val="00216D0D"/>
    <w:rsid w:val="002204F2"/>
    <w:rsid w:val="00220C54"/>
    <w:rsid w:val="00221D6A"/>
    <w:rsid w:val="00222FCF"/>
    <w:rsid w:val="0022505D"/>
    <w:rsid w:val="00226FEE"/>
    <w:rsid w:val="002303C8"/>
    <w:rsid w:val="00235B4F"/>
    <w:rsid w:val="00236A8F"/>
    <w:rsid w:val="00236DF0"/>
    <w:rsid w:val="0023798E"/>
    <w:rsid w:val="00237D56"/>
    <w:rsid w:val="0024150A"/>
    <w:rsid w:val="0024183B"/>
    <w:rsid w:val="00241CCD"/>
    <w:rsid w:val="00242D31"/>
    <w:rsid w:val="00247193"/>
    <w:rsid w:val="00251624"/>
    <w:rsid w:val="0025252D"/>
    <w:rsid w:val="00252F6D"/>
    <w:rsid w:val="00253803"/>
    <w:rsid w:val="00253AB6"/>
    <w:rsid w:val="0025481E"/>
    <w:rsid w:val="00256351"/>
    <w:rsid w:val="002574F9"/>
    <w:rsid w:val="00260FE7"/>
    <w:rsid w:val="0026113F"/>
    <w:rsid w:val="0026162E"/>
    <w:rsid w:val="00261C72"/>
    <w:rsid w:val="00262B61"/>
    <w:rsid w:val="00262CC6"/>
    <w:rsid w:val="00263E08"/>
    <w:rsid w:val="00264F36"/>
    <w:rsid w:val="002657C1"/>
    <w:rsid w:val="00265CE8"/>
    <w:rsid w:val="002665DE"/>
    <w:rsid w:val="002679FA"/>
    <w:rsid w:val="00272CB8"/>
    <w:rsid w:val="002734A4"/>
    <w:rsid w:val="002735FD"/>
    <w:rsid w:val="0027418F"/>
    <w:rsid w:val="00274CDF"/>
    <w:rsid w:val="002762FD"/>
    <w:rsid w:val="00276811"/>
    <w:rsid w:val="0027681D"/>
    <w:rsid w:val="00277DA9"/>
    <w:rsid w:val="00280762"/>
    <w:rsid w:val="00281B8C"/>
    <w:rsid w:val="00282699"/>
    <w:rsid w:val="0028376A"/>
    <w:rsid w:val="002845EC"/>
    <w:rsid w:val="00286583"/>
    <w:rsid w:val="00287B72"/>
    <w:rsid w:val="00291C3B"/>
    <w:rsid w:val="002926DF"/>
    <w:rsid w:val="00293918"/>
    <w:rsid w:val="00294E68"/>
    <w:rsid w:val="00296231"/>
    <w:rsid w:val="002962B1"/>
    <w:rsid w:val="00296697"/>
    <w:rsid w:val="00297DF8"/>
    <w:rsid w:val="002A1437"/>
    <w:rsid w:val="002A4E85"/>
    <w:rsid w:val="002A7AA9"/>
    <w:rsid w:val="002B0472"/>
    <w:rsid w:val="002B113B"/>
    <w:rsid w:val="002B1183"/>
    <w:rsid w:val="002B13D3"/>
    <w:rsid w:val="002B15EA"/>
    <w:rsid w:val="002B47C3"/>
    <w:rsid w:val="002B5A14"/>
    <w:rsid w:val="002B5D06"/>
    <w:rsid w:val="002B67F5"/>
    <w:rsid w:val="002B6B12"/>
    <w:rsid w:val="002C18A7"/>
    <w:rsid w:val="002C21F0"/>
    <w:rsid w:val="002C282D"/>
    <w:rsid w:val="002C355A"/>
    <w:rsid w:val="002C39B0"/>
    <w:rsid w:val="002C3CF2"/>
    <w:rsid w:val="002C51CC"/>
    <w:rsid w:val="002C64CB"/>
    <w:rsid w:val="002C688E"/>
    <w:rsid w:val="002D01DF"/>
    <w:rsid w:val="002D1B87"/>
    <w:rsid w:val="002D2581"/>
    <w:rsid w:val="002E0EF1"/>
    <w:rsid w:val="002E1D87"/>
    <w:rsid w:val="002E3EB3"/>
    <w:rsid w:val="002E4CCC"/>
    <w:rsid w:val="002E53C8"/>
    <w:rsid w:val="002E6140"/>
    <w:rsid w:val="002E6985"/>
    <w:rsid w:val="002E71B6"/>
    <w:rsid w:val="002E7FDD"/>
    <w:rsid w:val="002E7FFB"/>
    <w:rsid w:val="002F0605"/>
    <w:rsid w:val="002F1EBC"/>
    <w:rsid w:val="002F2A45"/>
    <w:rsid w:val="002F2BCE"/>
    <w:rsid w:val="002F35C8"/>
    <w:rsid w:val="002F35F6"/>
    <w:rsid w:val="002F39A3"/>
    <w:rsid w:val="002F3D47"/>
    <w:rsid w:val="002F4481"/>
    <w:rsid w:val="002F6152"/>
    <w:rsid w:val="002F729D"/>
    <w:rsid w:val="002F77C8"/>
    <w:rsid w:val="002F7CBF"/>
    <w:rsid w:val="00301E90"/>
    <w:rsid w:val="00304AE7"/>
    <w:rsid w:val="00304F22"/>
    <w:rsid w:val="00305FC4"/>
    <w:rsid w:val="00306C7C"/>
    <w:rsid w:val="0030707C"/>
    <w:rsid w:val="003116EE"/>
    <w:rsid w:val="00312217"/>
    <w:rsid w:val="0031337F"/>
    <w:rsid w:val="00313F5C"/>
    <w:rsid w:val="00314F86"/>
    <w:rsid w:val="003151CA"/>
    <w:rsid w:val="00315B75"/>
    <w:rsid w:val="0031615E"/>
    <w:rsid w:val="00317F4D"/>
    <w:rsid w:val="00321F96"/>
    <w:rsid w:val="003220C6"/>
    <w:rsid w:val="003225A6"/>
    <w:rsid w:val="003227DF"/>
    <w:rsid w:val="00322EDD"/>
    <w:rsid w:val="003234FF"/>
    <w:rsid w:val="00324352"/>
    <w:rsid w:val="0032618D"/>
    <w:rsid w:val="0032765C"/>
    <w:rsid w:val="003309FA"/>
    <w:rsid w:val="00331135"/>
    <w:rsid w:val="00332320"/>
    <w:rsid w:val="00332932"/>
    <w:rsid w:val="003356CF"/>
    <w:rsid w:val="00337146"/>
    <w:rsid w:val="0034071B"/>
    <w:rsid w:val="00340F5D"/>
    <w:rsid w:val="00341253"/>
    <w:rsid w:val="00341726"/>
    <w:rsid w:val="00343D8C"/>
    <w:rsid w:val="003443BE"/>
    <w:rsid w:val="00344783"/>
    <w:rsid w:val="00345943"/>
    <w:rsid w:val="00347D72"/>
    <w:rsid w:val="00351380"/>
    <w:rsid w:val="00351977"/>
    <w:rsid w:val="00351BA7"/>
    <w:rsid w:val="003520E4"/>
    <w:rsid w:val="00352FCA"/>
    <w:rsid w:val="00353F45"/>
    <w:rsid w:val="00357611"/>
    <w:rsid w:val="00361EB1"/>
    <w:rsid w:val="003635E0"/>
    <w:rsid w:val="003639CE"/>
    <w:rsid w:val="0036432A"/>
    <w:rsid w:val="00364694"/>
    <w:rsid w:val="00364AF9"/>
    <w:rsid w:val="00367237"/>
    <w:rsid w:val="0037077F"/>
    <w:rsid w:val="00372411"/>
    <w:rsid w:val="00373882"/>
    <w:rsid w:val="003747CB"/>
    <w:rsid w:val="00380C4A"/>
    <w:rsid w:val="00381B90"/>
    <w:rsid w:val="00382300"/>
    <w:rsid w:val="003835E6"/>
    <w:rsid w:val="003843DB"/>
    <w:rsid w:val="00384516"/>
    <w:rsid w:val="0038454C"/>
    <w:rsid w:val="00384E65"/>
    <w:rsid w:val="0038525B"/>
    <w:rsid w:val="00386F33"/>
    <w:rsid w:val="00387838"/>
    <w:rsid w:val="003925E6"/>
    <w:rsid w:val="00392ED2"/>
    <w:rsid w:val="0039317F"/>
    <w:rsid w:val="00393761"/>
    <w:rsid w:val="003937A5"/>
    <w:rsid w:val="00393C1B"/>
    <w:rsid w:val="0039466B"/>
    <w:rsid w:val="00394D85"/>
    <w:rsid w:val="00394E26"/>
    <w:rsid w:val="00395B1D"/>
    <w:rsid w:val="00396691"/>
    <w:rsid w:val="00397D18"/>
    <w:rsid w:val="003A02C5"/>
    <w:rsid w:val="003A1AE0"/>
    <w:rsid w:val="003A1B36"/>
    <w:rsid w:val="003A416B"/>
    <w:rsid w:val="003A6C9A"/>
    <w:rsid w:val="003A6D1F"/>
    <w:rsid w:val="003B1454"/>
    <w:rsid w:val="003B18B6"/>
    <w:rsid w:val="003B1AAC"/>
    <w:rsid w:val="003B1CCE"/>
    <w:rsid w:val="003B1D82"/>
    <w:rsid w:val="003B2F03"/>
    <w:rsid w:val="003B322F"/>
    <w:rsid w:val="003B3A31"/>
    <w:rsid w:val="003B4F1B"/>
    <w:rsid w:val="003B4FA1"/>
    <w:rsid w:val="003B689E"/>
    <w:rsid w:val="003B7624"/>
    <w:rsid w:val="003B77AC"/>
    <w:rsid w:val="003C161B"/>
    <w:rsid w:val="003C478B"/>
    <w:rsid w:val="003C4CC1"/>
    <w:rsid w:val="003C55C6"/>
    <w:rsid w:val="003C59E0"/>
    <w:rsid w:val="003C6C8D"/>
    <w:rsid w:val="003D1D07"/>
    <w:rsid w:val="003D2656"/>
    <w:rsid w:val="003D2AB0"/>
    <w:rsid w:val="003D4F95"/>
    <w:rsid w:val="003D5F42"/>
    <w:rsid w:val="003D60A9"/>
    <w:rsid w:val="003D6539"/>
    <w:rsid w:val="003E05BE"/>
    <w:rsid w:val="003E05CB"/>
    <w:rsid w:val="003E4367"/>
    <w:rsid w:val="003E44AB"/>
    <w:rsid w:val="003E4FC3"/>
    <w:rsid w:val="003E5C85"/>
    <w:rsid w:val="003E6210"/>
    <w:rsid w:val="003E6A19"/>
    <w:rsid w:val="003E7E1A"/>
    <w:rsid w:val="003F0BD9"/>
    <w:rsid w:val="003F2403"/>
    <w:rsid w:val="003F2B1C"/>
    <w:rsid w:val="003F2D47"/>
    <w:rsid w:val="003F4AE7"/>
    <w:rsid w:val="003F4C97"/>
    <w:rsid w:val="003F666D"/>
    <w:rsid w:val="003F668C"/>
    <w:rsid w:val="003F7FE6"/>
    <w:rsid w:val="00400193"/>
    <w:rsid w:val="0040328D"/>
    <w:rsid w:val="004039A6"/>
    <w:rsid w:val="004063BC"/>
    <w:rsid w:val="00412A9E"/>
    <w:rsid w:val="004147AA"/>
    <w:rsid w:val="00415A1E"/>
    <w:rsid w:val="00416EAF"/>
    <w:rsid w:val="00417ACC"/>
    <w:rsid w:val="004212E7"/>
    <w:rsid w:val="00422476"/>
    <w:rsid w:val="0042396F"/>
    <w:rsid w:val="00423C88"/>
    <w:rsid w:val="0042446D"/>
    <w:rsid w:val="00424B11"/>
    <w:rsid w:val="00424CED"/>
    <w:rsid w:val="004257CB"/>
    <w:rsid w:val="00425848"/>
    <w:rsid w:val="00425EF8"/>
    <w:rsid w:val="00427BF8"/>
    <w:rsid w:val="00431C02"/>
    <w:rsid w:val="00432467"/>
    <w:rsid w:val="00434AC8"/>
    <w:rsid w:val="0043503B"/>
    <w:rsid w:val="00437395"/>
    <w:rsid w:val="00441779"/>
    <w:rsid w:val="00441C4F"/>
    <w:rsid w:val="00442856"/>
    <w:rsid w:val="004435B4"/>
    <w:rsid w:val="00444CCF"/>
    <w:rsid w:val="00445047"/>
    <w:rsid w:val="0044545F"/>
    <w:rsid w:val="00446749"/>
    <w:rsid w:val="0044701D"/>
    <w:rsid w:val="00447771"/>
    <w:rsid w:val="004513B6"/>
    <w:rsid w:val="00453EB7"/>
    <w:rsid w:val="00460BDA"/>
    <w:rsid w:val="00463E39"/>
    <w:rsid w:val="004647B4"/>
    <w:rsid w:val="00464811"/>
    <w:rsid w:val="004657FC"/>
    <w:rsid w:val="00465B69"/>
    <w:rsid w:val="00466389"/>
    <w:rsid w:val="00466F2A"/>
    <w:rsid w:val="00471CB2"/>
    <w:rsid w:val="00472822"/>
    <w:rsid w:val="004733F6"/>
    <w:rsid w:val="00474E69"/>
    <w:rsid w:val="004774BE"/>
    <w:rsid w:val="00480171"/>
    <w:rsid w:val="00480E20"/>
    <w:rsid w:val="004819FF"/>
    <w:rsid w:val="00483AC5"/>
    <w:rsid w:val="00483E9F"/>
    <w:rsid w:val="00485A2C"/>
    <w:rsid w:val="00486151"/>
    <w:rsid w:val="00494637"/>
    <w:rsid w:val="00495243"/>
    <w:rsid w:val="00495CB7"/>
    <w:rsid w:val="0049621B"/>
    <w:rsid w:val="00496BFB"/>
    <w:rsid w:val="00496DF5"/>
    <w:rsid w:val="004977AD"/>
    <w:rsid w:val="004A0A62"/>
    <w:rsid w:val="004A1D19"/>
    <w:rsid w:val="004A48EF"/>
    <w:rsid w:val="004A5234"/>
    <w:rsid w:val="004A59E7"/>
    <w:rsid w:val="004A7868"/>
    <w:rsid w:val="004B0B47"/>
    <w:rsid w:val="004B0D8B"/>
    <w:rsid w:val="004B1660"/>
    <w:rsid w:val="004B315F"/>
    <w:rsid w:val="004B4292"/>
    <w:rsid w:val="004B57A8"/>
    <w:rsid w:val="004B6DB1"/>
    <w:rsid w:val="004B711A"/>
    <w:rsid w:val="004C1140"/>
    <w:rsid w:val="004C1895"/>
    <w:rsid w:val="004C2A57"/>
    <w:rsid w:val="004C3C9E"/>
    <w:rsid w:val="004C56DE"/>
    <w:rsid w:val="004C6D40"/>
    <w:rsid w:val="004C6D94"/>
    <w:rsid w:val="004C6F4E"/>
    <w:rsid w:val="004C6F96"/>
    <w:rsid w:val="004C796C"/>
    <w:rsid w:val="004D011A"/>
    <w:rsid w:val="004D058C"/>
    <w:rsid w:val="004D158A"/>
    <w:rsid w:val="004D1EB8"/>
    <w:rsid w:val="004D3E40"/>
    <w:rsid w:val="004D5046"/>
    <w:rsid w:val="004D76E1"/>
    <w:rsid w:val="004E1812"/>
    <w:rsid w:val="004E1A40"/>
    <w:rsid w:val="004E2CAE"/>
    <w:rsid w:val="004E6AA8"/>
    <w:rsid w:val="004E6DD5"/>
    <w:rsid w:val="004E745D"/>
    <w:rsid w:val="004F0C3C"/>
    <w:rsid w:val="004F1703"/>
    <w:rsid w:val="004F2280"/>
    <w:rsid w:val="004F23BB"/>
    <w:rsid w:val="004F2ABC"/>
    <w:rsid w:val="004F3BF2"/>
    <w:rsid w:val="004F42F2"/>
    <w:rsid w:val="004F59EC"/>
    <w:rsid w:val="004F63FC"/>
    <w:rsid w:val="00502BAB"/>
    <w:rsid w:val="00504359"/>
    <w:rsid w:val="00504600"/>
    <w:rsid w:val="00505372"/>
    <w:rsid w:val="00505A92"/>
    <w:rsid w:val="00507A68"/>
    <w:rsid w:val="00512016"/>
    <w:rsid w:val="00517F12"/>
    <w:rsid w:val="005203F1"/>
    <w:rsid w:val="005211B4"/>
    <w:rsid w:val="00521BC3"/>
    <w:rsid w:val="00521CF3"/>
    <w:rsid w:val="005257DB"/>
    <w:rsid w:val="005259B7"/>
    <w:rsid w:val="00531873"/>
    <w:rsid w:val="00532365"/>
    <w:rsid w:val="00533632"/>
    <w:rsid w:val="00534013"/>
    <w:rsid w:val="0053644A"/>
    <w:rsid w:val="00540766"/>
    <w:rsid w:val="00540C5C"/>
    <w:rsid w:val="00541E6E"/>
    <w:rsid w:val="0054251F"/>
    <w:rsid w:val="00542AF7"/>
    <w:rsid w:val="00543437"/>
    <w:rsid w:val="00543517"/>
    <w:rsid w:val="00546ED3"/>
    <w:rsid w:val="0054715C"/>
    <w:rsid w:val="00551AF3"/>
    <w:rsid w:val="005520D8"/>
    <w:rsid w:val="00553507"/>
    <w:rsid w:val="00554C9F"/>
    <w:rsid w:val="00555CFB"/>
    <w:rsid w:val="005564C2"/>
    <w:rsid w:val="00556ADB"/>
    <w:rsid w:val="00556CF1"/>
    <w:rsid w:val="00556D0D"/>
    <w:rsid w:val="005577A2"/>
    <w:rsid w:val="005602B6"/>
    <w:rsid w:val="00560718"/>
    <w:rsid w:val="00560A9C"/>
    <w:rsid w:val="00561377"/>
    <w:rsid w:val="00562202"/>
    <w:rsid w:val="00564189"/>
    <w:rsid w:val="00564790"/>
    <w:rsid w:val="00564BFD"/>
    <w:rsid w:val="00564E5A"/>
    <w:rsid w:val="00572DB5"/>
    <w:rsid w:val="005736A8"/>
    <w:rsid w:val="00574DEC"/>
    <w:rsid w:val="00575981"/>
    <w:rsid w:val="005762A7"/>
    <w:rsid w:val="00577A06"/>
    <w:rsid w:val="00581404"/>
    <w:rsid w:val="00581603"/>
    <w:rsid w:val="00581AD1"/>
    <w:rsid w:val="00583B63"/>
    <w:rsid w:val="00584F0C"/>
    <w:rsid w:val="0058666F"/>
    <w:rsid w:val="00587CEE"/>
    <w:rsid w:val="00590B28"/>
    <w:rsid w:val="005916D7"/>
    <w:rsid w:val="00591C56"/>
    <w:rsid w:val="005936DF"/>
    <w:rsid w:val="0059427F"/>
    <w:rsid w:val="00594C17"/>
    <w:rsid w:val="00594D36"/>
    <w:rsid w:val="00595C19"/>
    <w:rsid w:val="00596254"/>
    <w:rsid w:val="005A044B"/>
    <w:rsid w:val="005A2D25"/>
    <w:rsid w:val="005A2D40"/>
    <w:rsid w:val="005A3165"/>
    <w:rsid w:val="005A698C"/>
    <w:rsid w:val="005B173E"/>
    <w:rsid w:val="005B406A"/>
    <w:rsid w:val="005B46D3"/>
    <w:rsid w:val="005B4F15"/>
    <w:rsid w:val="005B51B3"/>
    <w:rsid w:val="005B7407"/>
    <w:rsid w:val="005B76B0"/>
    <w:rsid w:val="005C0713"/>
    <w:rsid w:val="005C0CAC"/>
    <w:rsid w:val="005C1582"/>
    <w:rsid w:val="005C26B3"/>
    <w:rsid w:val="005C6190"/>
    <w:rsid w:val="005D062E"/>
    <w:rsid w:val="005D0CDE"/>
    <w:rsid w:val="005D143D"/>
    <w:rsid w:val="005D2683"/>
    <w:rsid w:val="005D2F6B"/>
    <w:rsid w:val="005D334E"/>
    <w:rsid w:val="005D42C4"/>
    <w:rsid w:val="005D53F2"/>
    <w:rsid w:val="005D68CA"/>
    <w:rsid w:val="005D75F7"/>
    <w:rsid w:val="005E0799"/>
    <w:rsid w:val="005E10F9"/>
    <w:rsid w:val="005E1200"/>
    <w:rsid w:val="005E1A86"/>
    <w:rsid w:val="005E4190"/>
    <w:rsid w:val="005E4653"/>
    <w:rsid w:val="005E4CF1"/>
    <w:rsid w:val="005E6F60"/>
    <w:rsid w:val="005E7E71"/>
    <w:rsid w:val="005F08EF"/>
    <w:rsid w:val="005F17A5"/>
    <w:rsid w:val="005F18C6"/>
    <w:rsid w:val="005F43AC"/>
    <w:rsid w:val="005F45EE"/>
    <w:rsid w:val="005F523A"/>
    <w:rsid w:val="005F52DE"/>
    <w:rsid w:val="005F570F"/>
    <w:rsid w:val="005F58B6"/>
    <w:rsid w:val="005F5A80"/>
    <w:rsid w:val="005F5DE1"/>
    <w:rsid w:val="005F7611"/>
    <w:rsid w:val="00600832"/>
    <w:rsid w:val="0060116B"/>
    <w:rsid w:val="0060357C"/>
    <w:rsid w:val="00603CCF"/>
    <w:rsid w:val="006044FA"/>
    <w:rsid w:val="006044FF"/>
    <w:rsid w:val="006059C5"/>
    <w:rsid w:val="00606C1C"/>
    <w:rsid w:val="006076D9"/>
    <w:rsid w:val="00607CC5"/>
    <w:rsid w:val="00610824"/>
    <w:rsid w:val="0061179B"/>
    <w:rsid w:val="006125F9"/>
    <w:rsid w:val="00613A18"/>
    <w:rsid w:val="00614DB3"/>
    <w:rsid w:val="00616BAB"/>
    <w:rsid w:val="006201C2"/>
    <w:rsid w:val="006203DC"/>
    <w:rsid w:val="006204BD"/>
    <w:rsid w:val="00622129"/>
    <w:rsid w:val="006236C2"/>
    <w:rsid w:val="006252D7"/>
    <w:rsid w:val="0062556F"/>
    <w:rsid w:val="00625C05"/>
    <w:rsid w:val="0063062A"/>
    <w:rsid w:val="00630D79"/>
    <w:rsid w:val="0063220E"/>
    <w:rsid w:val="006326BC"/>
    <w:rsid w:val="00632942"/>
    <w:rsid w:val="00633014"/>
    <w:rsid w:val="0063437B"/>
    <w:rsid w:val="0063464B"/>
    <w:rsid w:val="006348C6"/>
    <w:rsid w:val="006359CC"/>
    <w:rsid w:val="00635D85"/>
    <w:rsid w:val="0063660D"/>
    <w:rsid w:val="00636839"/>
    <w:rsid w:val="0064017E"/>
    <w:rsid w:val="00640A5F"/>
    <w:rsid w:val="00640CF5"/>
    <w:rsid w:val="0064127C"/>
    <w:rsid w:val="0064267F"/>
    <w:rsid w:val="00642775"/>
    <w:rsid w:val="0064369F"/>
    <w:rsid w:val="006456D3"/>
    <w:rsid w:val="00650203"/>
    <w:rsid w:val="00650E7A"/>
    <w:rsid w:val="00654BB6"/>
    <w:rsid w:val="00657E5D"/>
    <w:rsid w:val="00664D96"/>
    <w:rsid w:val="0066676E"/>
    <w:rsid w:val="006669D2"/>
    <w:rsid w:val="00667390"/>
    <w:rsid w:val="006673CA"/>
    <w:rsid w:val="00671F2F"/>
    <w:rsid w:val="00673C26"/>
    <w:rsid w:val="00674BB4"/>
    <w:rsid w:val="00674DE5"/>
    <w:rsid w:val="006755A2"/>
    <w:rsid w:val="00675A32"/>
    <w:rsid w:val="006770DD"/>
    <w:rsid w:val="006772FB"/>
    <w:rsid w:val="00677ACA"/>
    <w:rsid w:val="006812AF"/>
    <w:rsid w:val="006815D7"/>
    <w:rsid w:val="0068276B"/>
    <w:rsid w:val="0068327D"/>
    <w:rsid w:val="00685473"/>
    <w:rsid w:val="00685FFA"/>
    <w:rsid w:val="00686D64"/>
    <w:rsid w:val="00691534"/>
    <w:rsid w:val="00691982"/>
    <w:rsid w:val="00691AEC"/>
    <w:rsid w:val="006930FF"/>
    <w:rsid w:val="00693880"/>
    <w:rsid w:val="006943CD"/>
    <w:rsid w:val="00694AF0"/>
    <w:rsid w:val="00697D1A"/>
    <w:rsid w:val="006A4686"/>
    <w:rsid w:val="006A4789"/>
    <w:rsid w:val="006A6E56"/>
    <w:rsid w:val="006B0510"/>
    <w:rsid w:val="006B0E9E"/>
    <w:rsid w:val="006B11EF"/>
    <w:rsid w:val="006B2B2B"/>
    <w:rsid w:val="006B3835"/>
    <w:rsid w:val="006B3EA8"/>
    <w:rsid w:val="006B442B"/>
    <w:rsid w:val="006B486D"/>
    <w:rsid w:val="006B5AE4"/>
    <w:rsid w:val="006B63C6"/>
    <w:rsid w:val="006B6AE2"/>
    <w:rsid w:val="006C1C1D"/>
    <w:rsid w:val="006C2539"/>
    <w:rsid w:val="006C2F6D"/>
    <w:rsid w:val="006C5030"/>
    <w:rsid w:val="006C63AD"/>
    <w:rsid w:val="006C69B2"/>
    <w:rsid w:val="006D1507"/>
    <w:rsid w:val="006D1608"/>
    <w:rsid w:val="006D2A10"/>
    <w:rsid w:val="006D2EEB"/>
    <w:rsid w:val="006D34EC"/>
    <w:rsid w:val="006D4054"/>
    <w:rsid w:val="006D494B"/>
    <w:rsid w:val="006D4BAD"/>
    <w:rsid w:val="006D5F36"/>
    <w:rsid w:val="006D7360"/>
    <w:rsid w:val="006D736E"/>
    <w:rsid w:val="006D7409"/>
    <w:rsid w:val="006D7AF7"/>
    <w:rsid w:val="006E02EC"/>
    <w:rsid w:val="006E11BE"/>
    <w:rsid w:val="006E1D8C"/>
    <w:rsid w:val="006E2621"/>
    <w:rsid w:val="006E2963"/>
    <w:rsid w:val="006E3C0B"/>
    <w:rsid w:val="006E3C46"/>
    <w:rsid w:val="006E3C4F"/>
    <w:rsid w:val="006E57E6"/>
    <w:rsid w:val="006E583C"/>
    <w:rsid w:val="006E6F41"/>
    <w:rsid w:val="006E73E6"/>
    <w:rsid w:val="006F0041"/>
    <w:rsid w:val="006F0329"/>
    <w:rsid w:val="006F041A"/>
    <w:rsid w:val="006F31A7"/>
    <w:rsid w:val="006F4A0C"/>
    <w:rsid w:val="006F63EA"/>
    <w:rsid w:val="006F67D7"/>
    <w:rsid w:val="006F6C46"/>
    <w:rsid w:val="00700DB5"/>
    <w:rsid w:val="007030F2"/>
    <w:rsid w:val="007043E6"/>
    <w:rsid w:val="007050E0"/>
    <w:rsid w:val="00705FBD"/>
    <w:rsid w:val="007074D5"/>
    <w:rsid w:val="007109D4"/>
    <w:rsid w:val="00710A32"/>
    <w:rsid w:val="00710E54"/>
    <w:rsid w:val="00713A30"/>
    <w:rsid w:val="00715611"/>
    <w:rsid w:val="00720599"/>
    <w:rsid w:val="00720B3A"/>
    <w:rsid w:val="00720F44"/>
    <w:rsid w:val="007211B1"/>
    <w:rsid w:val="0072163A"/>
    <w:rsid w:val="00722781"/>
    <w:rsid w:val="0072428E"/>
    <w:rsid w:val="007245A1"/>
    <w:rsid w:val="0072631B"/>
    <w:rsid w:val="0072639B"/>
    <w:rsid w:val="007265FC"/>
    <w:rsid w:val="007269D3"/>
    <w:rsid w:val="007277DA"/>
    <w:rsid w:val="00730B0B"/>
    <w:rsid w:val="00730B6D"/>
    <w:rsid w:val="00731D27"/>
    <w:rsid w:val="007345DD"/>
    <w:rsid w:val="00734702"/>
    <w:rsid w:val="007357EB"/>
    <w:rsid w:val="007375FE"/>
    <w:rsid w:val="00742AAF"/>
    <w:rsid w:val="00746187"/>
    <w:rsid w:val="00746443"/>
    <w:rsid w:val="007502E4"/>
    <w:rsid w:val="00752D31"/>
    <w:rsid w:val="0075348D"/>
    <w:rsid w:val="00755CB0"/>
    <w:rsid w:val="00757555"/>
    <w:rsid w:val="0076254F"/>
    <w:rsid w:val="00764DF2"/>
    <w:rsid w:val="007651ED"/>
    <w:rsid w:val="00766224"/>
    <w:rsid w:val="007678E1"/>
    <w:rsid w:val="00767B96"/>
    <w:rsid w:val="00771BBE"/>
    <w:rsid w:val="00773CEE"/>
    <w:rsid w:val="00774DB9"/>
    <w:rsid w:val="007753A5"/>
    <w:rsid w:val="00776100"/>
    <w:rsid w:val="00776EBC"/>
    <w:rsid w:val="0077714E"/>
    <w:rsid w:val="00777940"/>
    <w:rsid w:val="007801F5"/>
    <w:rsid w:val="007821CD"/>
    <w:rsid w:val="00782E72"/>
    <w:rsid w:val="00783CA4"/>
    <w:rsid w:val="00783F69"/>
    <w:rsid w:val="007842FB"/>
    <w:rsid w:val="00786124"/>
    <w:rsid w:val="007865FD"/>
    <w:rsid w:val="00787F50"/>
    <w:rsid w:val="00791173"/>
    <w:rsid w:val="0079122F"/>
    <w:rsid w:val="007950C7"/>
    <w:rsid w:val="0079514B"/>
    <w:rsid w:val="00795252"/>
    <w:rsid w:val="00795B05"/>
    <w:rsid w:val="007974AF"/>
    <w:rsid w:val="007975A0"/>
    <w:rsid w:val="007A1E69"/>
    <w:rsid w:val="007A2DC1"/>
    <w:rsid w:val="007A41B8"/>
    <w:rsid w:val="007A4D6D"/>
    <w:rsid w:val="007A538B"/>
    <w:rsid w:val="007A53F2"/>
    <w:rsid w:val="007A7DE6"/>
    <w:rsid w:val="007A7ED4"/>
    <w:rsid w:val="007B25DA"/>
    <w:rsid w:val="007B4DD6"/>
    <w:rsid w:val="007B56BB"/>
    <w:rsid w:val="007B671F"/>
    <w:rsid w:val="007B75A9"/>
    <w:rsid w:val="007C02BD"/>
    <w:rsid w:val="007C2E8E"/>
    <w:rsid w:val="007C4359"/>
    <w:rsid w:val="007C4576"/>
    <w:rsid w:val="007C5915"/>
    <w:rsid w:val="007C60DB"/>
    <w:rsid w:val="007C6183"/>
    <w:rsid w:val="007C6CF8"/>
    <w:rsid w:val="007D030E"/>
    <w:rsid w:val="007D0869"/>
    <w:rsid w:val="007D14C4"/>
    <w:rsid w:val="007D1E0E"/>
    <w:rsid w:val="007D2DBA"/>
    <w:rsid w:val="007D3309"/>
    <w:rsid w:val="007D3319"/>
    <w:rsid w:val="007D335D"/>
    <w:rsid w:val="007D605C"/>
    <w:rsid w:val="007D6C40"/>
    <w:rsid w:val="007E3314"/>
    <w:rsid w:val="007E3514"/>
    <w:rsid w:val="007E4B03"/>
    <w:rsid w:val="007E61FC"/>
    <w:rsid w:val="007E652A"/>
    <w:rsid w:val="007E7C40"/>
    <w:rsid w:val="007F324B"/>
    <w:rsid w:val="007F3DFB"/>
    <w:rsid w:val="007F5C46"/>
    <w:rsid w:val="007F7039"/>
    <w:rsid w:val="008025BB"/>
    <w:rsid w:val="0080553C"/>
    <w:rsid w:val="00805B46"/>
    <w:rsid w:val="00805DB4"/>
    <w:rsid w:val="008061C3"/>
    <w:rsid w:val="00807F05"/>
    <w:rsid w:val="008104A0"/>
    <w:rsid w:val="00813C61"/>
    <w:rsid w:val="00814A60"/>
    <w:rsid w:val="0082035E"/>
    <w:rsid w:val="008204A6"/>
    <w:rsid w:val="008211D5"/>
    <w:rsid w:val="0082204F"/>
    <w:rsid w:val="008222E1"/>
    <w:rsid w:val="008231B4"/>
    <w:rsid w:val="00823521"/>
    <w:rsid w:val="00823574"/>
    <w:rsid w:val="00823593"/>
    <w:rsid w:val="00824025"/>
    <w:rsid w:val="008245B8"/>
    <w:rsid w:val="00825DC2"/>
    <w:rsid w:val="00830093"/>
    <w:rsid w:val="00831494"/>
    <w:rsid w:val="00833E76"/>
    <w:rsid w:val="00834317"/>
    <w:rsid w:val="00834AD3"/>
    <w:rsid w:val="008369E4"/>
    <w:rsid w:val="00836D28"/>
    <w:rsid w:val="00843795"/>
    <w:rsid w:val="0084389F"/>
    <w:rsid w:val="00845061"/>
    <w:rsid w:val="00845104"/>
    <w:rsid w:val="00845DFF"/>
    <w:rsid w:val="008463E4"/>
    <w:rsid w:val="00846537"/>
    <w:rsid w:val="0084714A"/>
    <w:rsid w:val="00847F0F"/>
    <w:rsid w:val="00850CB2"/>
    <w:rsid w:val="00852448"/>
    <w:rsid w:val="008564DE"/>
    <w:rsid w:val="0086093B"/>
    <w:rsid w:val="008617D9"/>
    <w:rsid w:val="00861915"/>
    <w:rsid w:val="00864958"/>
    <w:rsid w:val="00865003"/>
    <w:rsid w:val="008670C0"/>
    <w:rsid w:val="00870E9B"/>
    <w:rsid w:val="00870F33"/>
    <w:rsid w:val="00872DF9"/>
    <w:rsid w:val="00873DC6"/>
    <w:rsid w:val="008763B8"/>
    <w:rsid w:val="00877F6C"/>
    <w:rsid w:val="00881BD3"/>
    <w:rsid w:val="00882171"/>
    <w:rsid w:val="0088258A"/>
    <w:rsid w:val="00883296"/>
    <w:rsid w:val="00886332"/>
    <w:rsid w:val="00887356"/>
    <w:rsid w:val="0088776B"/>
    <w:rsid w:val="008910C1"/>
    <w:rsid w:val="008925F0"/>
    <w:rsid w:val="0089334D"/>
    <w:rsid w:val="00893729"/>
    <w:rsid w:val="008938CA"/>
    <w:rsid w:val="00894135"/>
    <w:rsid w:val="0089448A"/>
    <w:rsid w:val="008974F0"/>
    <w:rsid w:val="00897877"/>
    <w:rsid w:val="008A0AD9"/>
    <w:rsid w:val="008A26D9"/>
    <w:rsid w:val="008A553B"/>
    <w:rsid w:val="008A5A20"/>
    <w:rsid w:val="008A602F"/>
    <w:rsid w:val="008A6175"/>
    <w:rsid w:val="008A786B"/>
    <w:rsid w:val="008A7B5B"/>
    <w:rsid w:val="008B06E5"/>
    <w:rsid w:val="008B0BA4"/>
    <w:rsid w:val="008B12D2"/>
    <w:rsid w:val="008B212E"/>
    <w:rsid w:val="008B3370"/>
    <w:rsid w:val="008B4BA7"/>
    <w:rsid w:val="008B5D46"/>
    <w:rsid w:val="008B7E6F"/>
    <w:rsid w:val="008C0629"/>
    <w:rsid w:val="008C0C29"/>
    <w:rsid w:val="008C1CF4"/>
    <w:rsid w:val="008C29DE"/>
    <w:rsid w:val="008C3A64"/>
    <w:rsid w:val="008C4ACB"/>
    <w:rsid w:val="008C5644"/>
    <w:rsid w:val="008C75FA"/>
    <w:rsid w:val="008C774C"/>
    <w:rsid w:val="008D02DA"/>
    <w:rsid w:val="008D0723"/>
    <w:rsid w:val="008D2951"/>
    <w:rsid w:val="008D2E06"/>
    <w:rsid w:val="008D30FE"/>
    <w:rsid w:val="008D3156"/>
    <w:rsid w:val="008D76BC"/>
    <w:rsid w:val="008E00AD"/>
    <w:rsid w:val="008E1CBA"/>
    <w:rsid w:val="008E237E"/>
    <w:rsid w:val="008E252E"/>
    <w:rsid w:val="008E2978"/>
    <w:rsid w:val="008E7DBA"/>
    <w:rsid w:val="008F04F6"/>
    <w:rsid w:val="008F0829"/>
    <w:rsid w:val="008F1142"/>
    <w:rsid w:val="008F1EBD"/>
    <w:rsid w:val="008F3638"/>
    <w:rsid w:val="008F3700"/>
    <w:rsid w:val="008F3C8C"/>
    <w:rsid w:val="008F4441"/>
    <w:rsid w:val="008F4612"/>
    <w:rsid w:val="008F47F7"/>
    <w:rsid w:val="008F665A"/>
    <w:rsid w:val="008F6B20"/>
    <w:rsid w:val="008F6F31"/>
    <w:rsid w:val="008F72CD"/>
    <w:rsid w:val="008F74DF"/>
    <w:rsid w:val="008F7774"/>
    <w:rsid w:val="009002D2"/>
    <w:rsid w:val="00902274"/>
    <w:rsid w:val="00904C15"/>
    <w:rsid w:val="00907D2D"/>
    <w:rsid w:val="00907E57"/>
    <w:rsid w:val="00910136"/>
    <w:rsid w:val="009108F7"/>
    <w:rsid w:val="00910E08"/>
    <w:rsid w:val="009114C1"/>
    <w:rsid w:val="0091269A"/>
    <w:rsid w:val="00912700"/>
    <w:rsid w:val="009127BA"/>
    <w:rsid w:val="009130EF"/>
    <w:rsid w:val="00917959"/>
    <w:rsid w:val="009203D5"/>
    <w:rsid w:val="009206F5"/>
    <w:rsid w:val="00920A19"/>
    <w:rsid w:val="00920AAE"/>
    <w:rsid w:val="00921480"/>
    <w:rsid w:val="0092232F"/>
    <w:rsid w:val="009223B1"/>
    <w:rsid w:val="009227A6"/>
    <w:rsid w:val="00925526"/>
    <w:rsid w:val="00925F58"/>
    <w:rsid w:val="00926401"/>
    <w:rsid w:val="009276FC"/>
    <w:rsid w:val="0092795D"/>
    <w:rsid w:val="00930EF6"/>
    <w:rsid w:val="009320BF"/>
    <w:rsid w:val="0093385A"/>
    <w:rsid w:val="00933EC1"/>
    <w:rsid w:val="0093465F"/>
    <w:rsid w:val="00941F39"/>
    <w:rsid w:val="0094202F"/>
    <w:rsid w:val="0094244B"/>
    <w:rsid w:val="00942EC1"/>
    <w:rsid w:val="0094360C"/>
    <w:rsid w:val="00943D78"/>
    <w:rsid w:val="009446AD"/>
    <w:rsid w:val="00945AA9"/>
    <w:rsid w:val="00945C44"/>
    <w:rsid w:val="00946BEB"/>
    <w:rsid w:val="00947659"/>
    <w:rsid w:val="00947A91"/>
    <w:rsid w:val="00950859"/>
    <w:rsid w:val="00951C2D"/>
    <w:rsid w:val="0095286B"/>
    <w:rsid w:val="009530DB"/>
    <w:rsid w:val="00953239"/>
    <w:rsid w:val="00953676"/>
    <w:rsid w:val="009543DF"/>
    <w:rsid w:val="009546BB"/>
    <w:rsid w:val="00955557"/>
    <w:rsid w:val="00955850"/>
    <w:rsid w:val="00956F30"/>
    <w:rsid w:val="009577BF"/>
    <w:rsid w:val="00960317"/>
    <w:rsid w:val="00961D0A"/>
    <w:rsid w:val="00962455"/>
    <w:rsid w:val="0096527D"/>
    <w:rsid w:val="009664F7"/>
    <w:rsid w:val="00966B06"/>
    <w:rsid w:val="00966C9A"/>
    <w:rsid w:val="00967075"/>
    <w:rsid w:val="00967527"/>
    <w:rsid w:val="00967D8B"/>
    <w:rsid w:val="009702A5"/>
    <w:rsid w:val="009703AA"/>
    <w:rsid w:val="009705EE"/>
    <w:rsid w:val="00971E05"/>
    <w:rsid w:val="00972C0F"/>
    <w:rsid w:val="00973905"/>
    <w:rsid w:val="00973A53"/>
    <w:rsid w:val="00973DC3"/>
    <w:rsid w:val="00973FF5"/>
    <w:rsid w:val="00977001"/>
    <w:rsid w:val="00977927"/>
    <w:rsid w:val="009779BB"/>
    <w:rsid w:val="0098132F"/>
    <w:rsid w:val="0098135C"/>
    <w:rsid w:val="0098156A"/>
    <w:rsid w:val="00982809"/>
    <w:rsid w:val="00983DE2"/>
    <w:rsid w:val="009857AE"/>
    <w:rsid w:val="00991BAC"/>
    <w:rsid w:val="00996475"/>
    <w:rsid w:val="00997A55"/>
    <w:rsid w:val="009A017C"/>
    <w:rsid w:val="009A0399"/>
    <w:rsid w:val="009A1E80"/>
    <w:rsid w:val="009A35A3"/>
    <w:rsid w:val="009A3EEB"/>
    <w:rsid w:val="009A4284"/>
    <w:rsid w:val="009A42DD"/>
    <w:rsid w:val="009A4879"/>
    <w:rsid w:val="009A494C"/>
    <w:rsid w:val="009A4A66"/>
    <w:rsid w:val="009A53E7"/>
    <w:rsid w:val="009A6EA0"/>
    <w:rsid w:val="009B0FF2"/>
    <w:rsid w:val="009B1012"/>
    <w:rsid w:val="009B1A71"/>
    <w:rsid w:val="009B2858"/>
    <w:rsid w:val="009B2A4A"/>
    <w:rsid w:val="009B3845"/>
    <w:rsid w:val="009B3DC2"/>
    <w:rsid w:val="009B406B"/>
    <w:rsid w:val="009B4B24"/>
    <w:rsid w:val="009B6834"/>
    <w:rsid w:val="009B7F1A"/>
    <w:rsid w:val="009C0ED6"/>
    <w:rsid w:val="009C112D"/>
    <w:rsid w:val="009C1335"/>
    <w:rsid w:val="009C1AB2"/>
    <w:rsid w:val="009C4747"/>
    <w:rsid w:val="009C60AC"/>
    <w:rsid w:val="009C61A1"/>
    <w:rsid w:val="009C7251"/>
    <w:rsid w:val="009C759A"/>
    <w:rsid w:val="009D0892"/>
    <w:rsid w:val="009D1844"/>
    <w:rsid w:val="009D1F22"/>
    <w:rsid w:val="009D2549"/>
    <w:rsid w:val="009D39FF"/>
    <w:rsid w:val="009D6CF5"/>
    <w:rsid w:val="009D6FF3"/>
    <w:rsid w:val="009D7EA2"/>
    <w:rsid w:val="009E0A6A"/>
    <w:rsid w:val="009E2D4B"/>
    <w:rsid w:val="009E2E91"/>
    <w:rsid w:val="009E3106"/>
    <w:rsid w:val="009E36AC"/>
    <w:rsid w:val="009E3B86"/>
    <w:rsid w:val="009E3FDF"/>
    <w:rsid w:val="009E40F3"/>
    <w:rsid w:val="009E426A"/>
    <w:rsid w:val="009E54BA"/>
    <w:rsid w:val="009F2846"/>
    <w:rsid w:val="009F297D"/>
    <w:rsid w:val="009F2C9D"/>
    <w:rsid w:val="009F2E11"/>
    <w:rsid w:val="009F2FE0"/>
    <w:rsid w:val="009F3A0D"/>
    <w:rsid w:val="009F59CD"/>
    <w:rsid w:val="009F66B4"/>
    <w:rsid w:val="009F6CC3"/>
    <w:rsid w:val="00A007AC"/>
    <w:rsid w:val="00A018CF"/>
    <w:rsid w:val="00A01B40"/>
    <w:rsid w:val="00A025AE"/>
    <w:rsid w:val="00A039D2"/>
    <w:rsid w:val="00A04F3B"/>
    <w:rsid w:val="00A06B67"/>
    <w:rsid w:val="00A071E3"/>
    <w:rsid w:val="00A101EA"/>
    <w:rsid w:val="00A106E7"/>
    <w:rsid w:val="00A10762"/>
    <w:rsid w:val="00A10F8B"/>
    <w:rsid w:val="00A11DD2"/>
    <w:rsid w:val="00A122CF"/>
    <w:rsid w:val="00A139F5"/>
    <w:rsid w:val="00A13A39"/>
    <w:rsid w:val="00A14CC8"/>
    <w:rsid w:val="00A16641"/>
    <w:rsid w:val="00A212D6"/>
    <w:rsid w:val="00A220C2"/>
    <w:rsid w:val="00A24288"/>
    <w:rsid w:val="00A25DBF"/>
    <w:rsid w:val="00A260A6"/>
    <w:rsid w:val="00A26563"/>
    <w:rsid w:val="00A2768C"/>
    <w:rsid w:val="00A2785D"/>
    <w:rsid w:val="00A27DE7"/>
    <w:rsid w:val="00A31BAE"/>
    <w:rsid w:val="00A3214A"/>
    <w:rsid w:val="00A32690"/>
    <w:rsid w:val="00A32E16"/>
    <w:rsid w:val="00A365F4"/>
    <w:rsid w:val="00A370C6"/>
    <w:rsid w:val="00A37542"/>
    <w:rsid w:val="00A41611"/>
    <w:rsid w:val="00A41928"/>
    <w:rsid w:val="00A457F2"/>
    <w:rsid w:val="00A45EA3"/>
    <w:rsid w:val="00A460CD"/>
    <w:rsid w:val="00A46CAD"/>
    <w:rsid w:val="00A47D80"/>
    <w:rsid w:val="00A47F55"/>
    <w:rsid w:val="00A51C01"/>
    <w:rsid w:val="00A53132"/>
    <w:rsid w:val="00A5629B"/>
    <w:rsid w:val="00A563F2"/>
    <w:rsid w:val="00A566E8"/>
    <w:rsid w:val="00A56A1B"/>
    <w:rsid w:val="00A571C7"/>
    <w:rsid w:val="00A571DB"/>
    <w:rsid w:val="00A60705"/>
    <w:rsid w:val="00A61BBA"/>
    <w:rsid w:val="00A634AC"/>
    <w:rsid w:val="00A64163"/>
    <w:rsid w:val="00A66347"/>
    <w:rsid w:val="00A67739"/>
    <w:rsid w:val="00A7202A"/>
    <w:rsid w:val="00A73559"/>
    <w:rsid w:val="00A73DA2"/>
    <w:rsid w:val="00A7574C"/>
    <w:rsid w:val="00A76F95"/>
    <w:rsid w:val="00A810F9"/>
    <w:rsid w:val="00A82D31"/>
    <w:rsid w:val="00A84FDB"/>
    <w:rsid w:val="00A85E7E"/>
    <w:rsid w:val="00A86ECC"/>
    <w:rsid w:val="00A86FCC"/>
    <w:rsid w:val="00A8740B"/>
    <w:rsid w:val="00A8787B"/>
    <w:rsid w:val="00A90A6D"/>
    <w:rsid w:val="00A90E1D"/>
    <w:rsid w:val="00A929BA"/>
    <w:rsid w:val="00A929DC"/>
    <w:rsid w:val="00A92B87"/>
    <w:rsid w:val="00A92DBF"/>
    <w:rsid w:val="00A94923"/>
    <w:rsid w:val="00A971E5"/>
    <w:rsid w:val="00AA6C77"/>
    <w:rsid w:val="00AA710D"/>
    <w:rsid w:val="00AB05AF"/>
    <w:rsid w:val="00AB1F20"/>
    <w:rsid w:val="00AB64F3"/>
    <w:rsid w:val="00AB6D25"/>
    <w:rsid w:val="00AC1337"/>
    <w:rsid w:val="00AC20C0"/>
    <w:rsid w:val="00AC2572"/>
    <w:rsid w:val="00AC2C63"/>
    <w:rsid w:val="00AC3204"/>
    <w:rsid w:val="00AD0A6E"/>
    <w:rsid w:val="00AD0E56"/>
    <w:rsid w:val="00AD1F82"/>
    <w:rsid w:val="00AD233A"/>
    <w:rsid w:val="00AD4755"/>
    <w:rsid w:val="00AD6359"/>
    <w:rsid w:val="00AD6ABC"/>
    <w:rsid w:val="00AE027A"/>
    <w:rsid w:val="00AE19AE"/>
    <w:rsid w:val="00AE229B"/>
    <w:rsid w:val="00AE2974"/>
    <w:rsid w:val="00AE2983"/>
    <w:rsid w:val="00AE2D4B"/>
    <w:rsid w:val="00AE3B8C"/>
    <w:rsid w:val="00AE4D5B"/>
    <w:rsid w:val="00AE4F99"/>
    <w:rsid w:val="00AE5C90"/>
    <w:rsid w:val="00AE65EB"/>
    <w:rsid w:val="00AE735E"/>
    <w:rsid w:val="00AE76EE"/>
    <w:rsid w:val="00AF0433"/>
    <w:rsid w:val="00AF054C"/>
    <w:rsid w:val="00AF0D8C"/>
    <w:rsid w:val="00AF212D"/>
    <w:rsid w:val="00AF3FF5"/>
    <w:rsid w:val="00AF4C8C"/>
    <w:rsid w:val="00B0223E"/>
    <w:rsid w:val="00B02B13"/>
    <w:rsid w:val="00B02D01"/>
    <w:rsid w:val="00B05B8E"/>
    <w:rsid w:val="00B07095"/>
    <w:rsid w:val="00B07ABA"/>
    <w:rsid w:val="00B1145F"/>
    <w:rsid w:val="00B11B69"/>
    <w:rsid w:val="00B125C4"/>
    <w:rsid w:val="00B14497"/>
    <w:rsid w:val="00B14952"/>
    <w:rsid w:val="00B1593C"/>
    <w:rsid w:val="00B16871"/>
    <w:rsid w:val="00B20315"/>
    <w:rsid w:val="00B221E3"/>
    <w:rsid w:val="00B25251"/>
    <w:rsid w:val="00B25B45"/>
    <w:rsid w:val="00B27708"/>
    <w:rsid w:val="00B3034F"/>
    <w:rsid w:val="00B30CC5"/>
    <w:rsid w:val="00B31E5A"/>
    <w:rsid w:val="00B332F6"/>
    <w:rsid w:val="00B334B6"/>
    <w:rsid w:val="00B33676"/>
    <w:rsid w:val="00B3413D"/>
    <w:rsid w:val="00B35481"/>
    <w:rsid w:val="00B36CBF"/>
    <w:rsid w:val="00B37ADA"/>
    <w:rsid w:val="00B405F5"/>
    <w:rsid w:val="00B43DDB"/>
    <w:rsid w:val="00B45C97"/>
    <w:rsid w:val="00B47359"/>
    <w:rsid w:val="00B52CBF"/>
    <w:rsid w:val="00B534BB"/>
    <w:rsid w:val="00B53FA2"/>
    <w:rsid w:val="00B541C5"/>
    <w:rsid w:val="00B555E5"/>
    <w:rsid w:val="00B557ED"/>
    <w:rsid w:val="00B63A45"/>
    <w:rsid w:val="00B653AB"/>
    <w:rsid w:val="00B65F9E"/>
    <w:rsid w:val="00B66617"/>
    <w:rsid w:val="00B6661E"/>
    <w:rsid w:val="00B66B19"/>
    <w:rsid w:val="00B67039"/>
    <w:rsid w:val="00B6797C"/>
    <w:rsid w:val="00B71871"/>
    <w:rsid w:val="00B71A14"/>
    <w:rsid w:val="00B7295F"/>
    <w:rsid w:val="00B72DCF"/>
    <w:rsid w:val="00B7386E"/>
    <w:rsid w:val="00B73A77"/>
    <w:rsid w:val="00B77F80"/>
    <w:rsid w:val="00B8039C"/>
    <w:rsid w:val="00B816DF"/>
    <w:rsid w:val="00B81B8E"/>
    <w:rsid w:val="00B83485"/>
    <w:rsid w:val="00B8396C"/>
    <w:rsid w:val="00B84C43"/>
    <w:rsid w:val="00B87533"/>
    <w:rsid w:val="00B902B9"/>
    <w:rsid w:val="00B914E9"/>
    <w:rsid w:val="00B94983"/>
    <w:rsid w:val="00B94EEC"/>
    <w:rsid w:val="00B956EE"/>
    <w:rsid w:val="00B95B0B"/>
    <w:rsid w:val="00BA0021"/>
    <w:rsid w:val="00BA0A7C"/>
    <w:rsid w:val="00BA19D3"/>
    <w:rsid w:val="00BA2BA1"/>
    <w:rsid w:val="00BA2DDD"/>
    <w:rsid w:val="00BA3447"/>
    <w:rsid w:val="00BA3562"/>
    <w:rsid w:val="00BA3E2B"/>
    <w:rsid w:val="00BA48A4"/>
    <w:rsid w:val="00BA4F9C"/>
    <w:rsid w:val="00BA6A8F"/>
    <w:rsid w:val="00BA6CCC"/>
    <w:rsid w:val="00BA7472"/>
    <w:rsid w:val="00BA7E10"/>
    <w:rsid w:val="00BB03A3"/>
    <w:rsid w:val="00BB2F8C"/>
    <w:rsid w:val="00BB31A3"/>
    <w:rsid w:val="00BB4F09"/>
    <w:rsid w:val="00BB54B5"/>
    <w:rsid w:val="00BB6EE6"/>
    <w:rsid w:val="00BC1AA0"/>
    <w:rsid w:val="00BC5079"/>
    <w:rsid w:val="00BC5A76"/>
    <w:rsid w:val="00BC66ED"/>
    <w:rsid w:val="00BC7AD7"/>
    <w:rsid w:val="00BC7BCD"/>
    <w:rsid w:val="00BD198D"/>
    <w:rsid w:val="00BD36E0"/>
    <w:rsid w:val="00BD3A01"/>
    <w:rsid w:val="00BD4E33"/>
    <w:rsid w:val="00BD5539"/>
    <w:rsid w:val="00BD7524"/>
    <w:rsid w:val="00BD7A1A"/>
    <w:rsid w:val="00BE0D8F"/>
    <w:rsid w:val="00BE263C"/>
    <w:rsid w:val="00BE2FB5"/>
    <w:rsid w:val="00BE34BD"/>
    <w:rsid w:val="00BE3AC4"/>
    <w:rsid w:val="00BE4A48"/>
    <w:rsid w:val="00BE4B51"/>
    <w:rsid w:val="00BE5022"/>
    <w:rsid w:val="00BE5394"/>
    <w:rsid w:val="00BE70A0"/>
    <w:rsid w:val="00BE7F83"/>
    <w:rsid w:val="00BF3243"/>
    <w:rsid w:val="00BF428A"/>
    <w:rsid w:val="00BF44C5"/>
    <w:rsid w:val="00BF5209"/>
    <w:rsid w:val="00BF68C3"/>
    <w:rsid w:val="00BF7751"/>
    <w:rsid w:val="00C0086B"/>
    <w:rsid w:val="00C0148F"/>
    <w:rsid w:val="00C030DE"/>
    <w:rsid w:val="00C051A8"/>
    <w:rsid w:val="00C052AE"/>
    <w:rsid w:val="00C05EB6"/>
    <w:rsid w:val="00C07778"/>
    <w:rsid w:val="00C106CE"/>
    <w:rsid w:val="00C1111D"/>
    <w:rsid w:val="00C120AE"/>
    <w:rsid w:val="00C12513"/>
    <w:rsid w:val="00C12A3C"/>
    <w:rsid w:val="00C12C4B"/>
    <w:rsid w:val="00C14F05"/>
    <w:rsid w:val="00C157EF"/>
    <w:rsid w:val="00C166DD"/>
    <w:rsid w:val="00C16721"/>
    <w:rsid w:val="00C2154F"/>
    <w:rsid w:val="00C22105"/>
    <w:rsid w:val="00C244B6"/>
    <w:rsid w:val="00C27BF1"/>
    <w:rsid w:val="00C30F1D"/>
    <w:rsid w:val="00C310E6"/>
    <w:rsid w:val="00C32471"/>
    <w:rsid w:val="00C32932"/>
    <w:rsid w:val="00C33B27"/>
    <w:rsid w:val="00C34A65"/>
    <w:rsid w:val="00C35C23"/>
    <w:rsid w:val="00C36C8F"/>
    <w:rsid w:val="00C3702F"/>
    <w:rsid w:val="00C37F82"/>
    <w:rsid w:val="00C37F97"/>
    <w:rsid w:val="00C40AC6"/>
    <w:rsid w:val="00C41BC7"/>
    <w:rsid w:val="00C41BD0"/>
    <w:rsid w:val="00C44A61"/>
    <w:rsid w:val="00C4500A"/>
    <w:rsid w:val="00C46566"/>
    <w:rsid w:val="00C50CC4"/>
    <w:rsid w:val="00C5101A"/>
    <w:rsid w:val="00C51A4B"/>
    <w:rsid w:val="00C53464"/>
    <w:rsid w:val="00C55B17"/>
    <w:rsid w:val="00C565E3"/>
    <w:rsid w:val="00C56BE1"/>
    <w:rsid w:val="00C56CF7"/>
    <w:rsid w:val="00C57157"/>
    <w:rsid w:val="00C61F66"/>
    <w:rsid w:val="00C62238"/>
    <w:rsid w:val="00C6293A"/>
    <w:rsid w:val="00C64A37"/>
    <w:rsid w:val="00C657A9"/>
    <w:rsid w:val="00C6782E"/>
    <w:rsid w:val="00C7158E"/>
    <w:rsid w:val="00C71B1C"/>
    <w:rsid w:val="00C7250B"/>
    <w:rsid w:val="00C72B02"/>
    <w:rsid w:val="00C72D3F"/>
    <w:rsid w:val="00C7346B"/>
    <w:rsid w:val="00C7373C"/>
    <w:rsid w:val="00C7520E"/>
    <w:rsid w:val="00C77207"/>
    <w:rsid w:val="00C77C0E"/>
    <w:rsid w:val="00C82E0D"/>
    <w:rsid w:val="00C8441C"/>
    <w:rsid w:val="00C8583A"/>
    <w:rsid w:val="00C870E7"/>
    <w:rsid w:val="00C874CF"/>
    <w:rsid w:val="00C87F5D"/>
    <w:rsid w:val="00C905B4"/>
    <w:rsid w:val="00C91687"/>
    <w:rsid w:val="00C91E3D"/>
    <w:rsid w:val="00C923C2"/>
    <w:rsid w:val="00C924A8"/>
    <w:rsid w:val="00C9254D"/>
    <w:rsid w:val="00C93B33"/>
    <w:rsid w:val="00C93B81"/>
    <w:rsid w:val="00C945FE"/>
    <w:rsid w:val="00C94DA4"/>
    <w:rsid w:val="00C94E73"/>
    <w:rsid w:val="00C96FAA"/>
    <w:rsid w:val="00C972B0"/>
    <w:rsid w:val="00C9741A"/>
    <w:rsid w:val="00C97A04"/>
    <w:rsid w:val="00CA0877"/>
    <w:rsid w:val="00CA107B"/>
    <w:rsid w:val="00CA18D6"/>
    <w:rsid w:val="00CA2619"/>
    <w:rsid w:val="00CA2A1B"/>
    <w:rsid w:val="00CA2D3F"/>
    <w:rsid w:val="00CA2DA3"/>
    <w:rsid w:val="00CA484D"/>
    <w:rsid w:val="00CA4FB6"/>
    <w:rsid w:val="00CA7B1F"/>
    <w:rsid w:val="00CB0BC5"/>
    <w:rsid w:val="00CB17F9"/>
    <w:rsid w:val="00CB1822"/>
    <w:rsid w:val="00CB1C08"/>
    <w:rsid w:val="00CB1E8D"/>
    <w:rsid w:val="00CB22ED"/>
    <w:rsid w:val="00CB2A0E"/>
    <w:rsid w:val="00CB2F90"/>
    <w:rsid w:val="00CB4602"/>
    <w:rsid w:val="00CB4D29"/>
    <w:rsid w:val="00CB5BF6"/>
    <w:rsid w:val="00CB6AD4"/>
    <w:rsid w:val="00CC13DA"/>
    <w:rsid w:val="00CC3DFF"/>
    <w:rsid w:val="00CC4B7C"/>
    <w:rsid w:val="00CC4FAF"/>
    <w:rsid w:val="00CC50FE"/>
    <w:rsid w:val="00CC5348"/>
    <w:rsid w:val="00CC739E"/>
    <w:rsid w:val="00CD1243"/>
    <w:rsid w:val="00CD143F"/>
    <w:rsid w:val="00CD1448"/>
    <w:rsid w:val="00CD1D80"/>
    <w:rsid w:val="00CD1EBB"/>
    <w:rsid w:val="00CD2168"/>
    <w:rsid w:val="00CD28CF"/>
    <w:rsid w:val="00CD3C0D"/>
    <w:rsid w:val="00CD58B7"/>
    <w:rsid w:val="00CD5E14"/>
    <w:rsid w:val="00CD6F67"/>
    <w:rsid w:val="00CD7967"/>
    <w:rsid w:val="00CE0A17"/>
    <w:rsid w:val="00CE1447"/>
    <w:rsid w:val="00CE2506"/>
    <w:rsid w:val="00CE498B"/>
    <w:rsid w:val="00CE5C7C"/>
    <w:rsid w:val="00CE618D"/>
    <w:rsid w:val="00CE6A09"/>
    <w:rsid w:val="00CE6F39"/>
    <w:rsid w:val="00CE7BF5"/>
    <w:rsid w:val="00CF18EE"/>
    <w:rsid w:val="00CF220E"/>
    <w:rsid w:val="00CF30BD"/>
    <w:rsid w:val="00CF4099"/>
    <w:rsid w:val="00CF64D6"/>
    <w:rsid w:val="00CF7506"/>
    <w:rsid w:val="00CF7ED2"/>
    <w:rsid w:val="00D00796"/>
    <w:rsid w:val="00D00E5F"/>
    <w:rsid w:val="00D01DB2"/>
    <w:rsid w:val="00D02B41"/>
    <w:rsid w:val="00D02E24"/>
    <w:rsid w:val="00D047BE"/>
    <w:rsid w:val="00D06117"/>
    <w:rsid w:val="00D07A0A"/>
    <w:rsid w:val="00D10AD6"/>
    <w:rsid w:val="00D111EC"/>
    <w:rsid w:val="00D12266"/>
    <w:rsid w:val="00D1227D"/>
    <w:rsid w:val="00D1626E"/>
    <w:rsid w:val="00D208B3"/>
    <w:rsid w:val="00D2187E"/>
    <w:rsid w:val="00D21BEA"/>
    <w:rsid w:val="00D22A74"/>
    <w:rsid w:val="00D22E24"/>
    <w:rsid w:val="00D246A4"/>
    <w:rsid w:val="00D261A2"/>
    <w:rsid w:val="00D321E8"/>
    <w:rsid w:val="00D33145"/>
    <w:rsid w:val="00D33DA9"/>
    <w:rsid w:val="00D34290"/>
    <w:rsid w:val="00D357E5"/>
    <w:rsid w:val="00D372ED"/>
    <w:rsid w:val="00D41C5A"/>
    <w:rsid w:val="00D41D58"/>
    <w:rsid w:val="00D422FA"/>
    <w:rsid w:val="00D42633"/>
    <w:rsid w:val="00D4418B"/>
    <w:rsid w:val="00D44236"/>
    <w:rsid w:val="00D47B43"/>
    <w:rsid w:val="00D51251"/>
    <w:rsid w:val="00D51569"/>
    <w:rsid w:val="00D51D31"/>
    <w:rsid w:val="00D526C0"/>
    <w:rsid w:val="00D53359"/>
    <w:rsid w:val="00D56C3E"/>
    <w:rsid w:val="00D578DD"/>
    <w:rsid w:val="00D616D2"/>
    <w:rsid w:val="00D6242D"/>
    <w:rsid w:val="00D62CAE"/>
    <w:rsid w:val="00D63B5F"/>
    <w:rsid w:val="00D66620"/>
    <w:rsid w:val="00D67D19"/>
    <w:rsid w:val="00D70EF7"/>
    <w:rsid w:val="00D710CC"/>
    <w:rsid w:val="00D71247"/>
    <w:rsid w:val="00D71E8F"/>
    <w:rsid w:val="00D73D96"/>
    <w:rsid w:val="00D74314"/>
    <w:rsid w:val="00D82350"/>
    <w:rsid w:val="00D828E3"/>
    <w:rsid w:val="00D83902"/>
    <w:rsid w:val="00D8397C"/>
    <w:rsid w:val="00D84EF5"/>
    <w:rsid w:val="00D911D7"/>
    <w:rsid w:val="00D92446"/>
    <w:rsid w:val="00D94EED"/>
    <w:rsid w:val="00D96026"/>
    <w:rsid w:val="00D97130"/>
    <w:rsid w:val="00D97233"/>
    <w:rsid w:val="00D972F6"/>
    <w:rsid w:val="00DA038F"/>
    <w:rsid w:val="00DA05BC"/>
    <w:rsid w:val="00DA1AEE"/>
    <w:rsid w:val="00DA25ED"/>
    <w:rsid w:val="00DA331D"/>
    <w:rsid w:val="00DA60C9"/>
    <w:rsid w:val="00DA7181"/>
    <w:rsid w:val="00DA7C1C"/>
    <w:rsid w:val="00DB147A"/>
    <w:rsid w:val="00DB1B7A"/>
    <w:rsid w:val="00DB39CD"/>
    <w:rsid w:val="00DB451B"/>
    <w:rsid w:val="00DB6486"/>
    <w:rsid w:val="00DB706E"/>
    <w:rsid w:val="00DC16A0"/>
    <w:rsid w:val="00DC6708"/>
    <w:rsid w:val="00DD011A"/>
    <w:rsid w:val="00DD1863"/>
    <w:rsid w:val="00DD3688"/>
    <w:rsid w:val="00DD477A"/>
    <w:rsid w:val="00DD55D2"/>
    <w:rsid w:val="00DD6CCA"/>
    <w:rsid w:val="00DD7054"/>
    <w:rsid w:val="00DD7EDE"/>
    <w:rsid w:val="00DE2400"/>
    <w:rsid w:val="00DE3089"/>
    <w:rsid w:val="00DE5158"/>
    <w:rsid w:val="00DE58F1"/>
    <w:rsid w:val="00DE5A47"/>
    <w:rsid w:val="00DE6411"/>
    <w:rsid w:val="00DE6B58"/>
    <w:rsid w:val="00DF5E32"/>
    <w:rsid w:val="00DF6392"/>
    <w:rsid w:val="00DF69AD"/>
    <w:rsid w:val="00E01436"/>
    <w:rsid w:val="00E03E79"/>
    <w:rsid w:val="00E045BD"/>
    <w:rsid w:val="00E04D6C"/>
    <w:rsid w:val="00E06AA5"/>
    <w:rsid w:val="00E06C55"/>
    <w:rsid w:val="00E106ED"/>
    <w:rsid w:val="00E115A3"/>
    <w:rsid w:val="00E124F9"/>
    <w:rsid w:val="00E1362C"/>
    <w:rsid w:val="00E13F80"/>
    <w:rsid w:val="00E148D3"/>
    <w:rsid w:val="00E151AF"/>
    <w:rsid w:val="00E16220"/>
    <w:rsid w:val="00E16D52"/>
    <w:rsid w:val="00E17B77"/>
    <w:rsid w:val="00E200A4"/>
    <w:rsid w:val="00E2262D"/>
    <w:rsid w:val="00E227D0"/>
    <w:rsid w:val="00E231AB"/>
    <w:rsid w:val="00E23337"/>
    <w:rsid w:val="00E259EA"/>
    <w:rsid w:val="00E25D33"/>
    <w:rsid w:val="00E2752C"/>
    <w:rsid w:val="00E312E9"/>
    <w:rsid w:val="00E319BC"/>
    <w:rsid w:val="00E32061"/>
    <w:rsid w:val="00E32420"/>
    <w:rsid w:val="00E328EF"/>
    <w:rsid w:val="00E33F48"/>
    <w:rsid w:val="00E36281"/>
    <w:rsid w:val="00E36325"/>
    <w:rsid w:val="00E42FF9"/>
    <w:rsid w:val="00E44790"/>
    <w:rsid w:val="00E46016"/>
    <w:rsid w:val="00E4714C"/>
    <w:rsid w:val="00E47F15"/>
    <w:rsid w:val="00E50866"/>
    <w:rsid w:val="00E5178D"/>
    <w:rsid w:val="00E51AEB"/>
    <w:rsid w:val="00E522A7"/>
    <w:rsid w:val="00E5349E"/>
    <w:rsid w:val="00E54452"/>
    <w:rsid w:val="00E557ED"/>
    <w:rsid w:val="00E5611F"/>
    <w:rsid w:val="00E5657E"/>
    <w:rsid w:val="00E60EF0"/>
    <w:rsid w:val="00E6134D"/>
    <w:rsid w:val="00E63172"/>
    <w:rsid w:val="00E63B0C"/>
    <w:rsid w:val="00E64103"/>
    <w:rsid w:val="00E6508A"/>
    <w:rsid w:val="00E65A09"/>
    <w:rsid w:val="00E664C5"/>
    <w:rsid w:val="00E6704D"/>
    <w:rsid w:val="00E671A2"/>
    <w:rsid w:val="00E722D0"/>
    <w:rsid w:val="00E7309A"/>
    <w:rsid w:val="00E75EBA"/>
    <w:rsid w:val="00E76D26"/>
    <w:rsid w:val="00E76EE5"/>
    <w:rsid w:val="00E7701B"/>
    <w:rsid w:val="00E77A33"/>
    <w:rsid w:val="00E77D2D"/>
    <w:rsid w:val="00E804BE"/>
    <w:rsid w:val="00E809FF"/>
    <w:rsid w:val="00E832E6"/>
    <w:rsid w:val="00E84736"/>
    <w:rsid w:val="00E84814"/>
    <w:rsid w:val="00E84892"/>
    <w:rsid w:val="00E878A4"/>
    <w:rsid w:val="00E87968"/>
    <w:rsid w:val="00E87A2D"/>
    <w:rsid w:val="00E904AB"/>
    <w:rsid w:val="00E9064F"/>
    <w:rsid w:val="00E9076C"/>
    <w:rsid w:val="00E95036"/>
    <w:rsid w:val="00E9534F"/>
    <w:rsid w:val="00E95B8E"/>
    <w:rsid w:val="00E9612F"/>
    <w:rsid w:val="00E96252"/>
    <w:rsid w:val="00EA0B7C"/>
    <w:rsid w:val="00EA0E09"/>
    <w:rsid w:val="00EA13C7"/>
    <w:rsid w:val="00EA1DA8"/>
    <w:rsid w:val="00EA692B"/>
    <w:rsid w:val="00EB1390"/>
    <w:rsid w:val="00EB2C71"/>
    <w:rsid w:val="00EB3333"/>
    <w:rsid w:val="00EB4340"/>
    <w:rsid w:val="00EB556D"/>
    <w:rsid w:val="00EB5A7D"/>
    <w:rsid w:val="00EB7925"/>
    <w:rsid w:val="00EC057A"/>
    <w:rsid w:val="00EC131F"/>
    <w:rsid w:val="00EC2DC0"/>
    <w:rsid w:val="00EC4BE0"/>
    <w:rsid w:val="00EC5BB8"/>
    <w:rsid w:val="00EC768A"/>
    <w:rsid w:val="00ED0567"/>
    <w:rsid w:val="00ED4D2F"/>
    <w:rsid w:val="00ED4EC1"/>
    <w:rsid w:val="00ED548A"/>
    <w:rsid w:val="00ED55C0"/>
    <w:rsid w:val="00ED682B"/>
    <w:rsid w:val="00EE0AAF"/>
    <w:rsid w:val="00EE411E"/>
    <w:rsid w:val="00EE41D5"/>
    <w:rsid w:val="00EE46F6"/>
    <w:rsid w:val="00EE48F3"/>
    <w:rsid w:val="00EE580E"/>
    <w:rsid w:val="00EE5C13"/>
    <w:rsid w:val="00EE631B"/>
    <w:rsid w:val="00EF05CE"/>
    <w:rsid w:val="00EF114A"/>
    <w:rsid w:val="00EF1177"/>
    <w:rsid w:val="00EF3C52"/>
    <w:rsid w:val="00EF723E"/>
    <w:rsid w:val="00EF7A65"/>
    <w:rsid w:val="00EF7EA2"/>
    <w:rsid w:val="00F0166F"/>
    <w:rsid w:val="00F02EF9"/>
    <w:rsid w:val="00F037A4"/>
    <w:rsid w:val="00F03D62"/>
    <w:rsid w:val="00F04959"/>
    <w:rsid w:val="00F049AB"/>
    <w:rsid w:val="00F04E7E"/>
    <w:rsid w:val="00F05C95"/>
    <w:rsid w:val="00F06018"/>
    <w:rsid w:val="00F06500"/>
    <w:rsid w:val="00F110F2"/>
    <w:rsid w:val="00F126FA"/>
    <w:rsid w:val="00F135AE"/>
    <w:rsid w:val="00F13750"/>
    <w:rsid w:val="00F13CCF"/>
    <w:rsid w:val="00F142DB"/>
    <w:rsid w:val="00F143BE"/>
    <w:rsid w:val="00F15B38"/>
    <w:rsid w:val="00F16A16"/>
    <w:rsid w:val="00F17DD2"/>
    <w:rsid w:val="00F20176"/>
    <w:rsid w:val="00F209C9"/>
    <w:rsid w:val="00F20C3A"/>
    <w:rsid w:val="00F22718"/>
    <w:rsid w:val="00F2376F"/>
    <w:rsid w:val="00F27C8F"/>
    <w:rsid w:val="00F27E22"/>
    <w:rsid w:val="00F318C3"/>
    <w:rsid w:val="00F320B0"/>
    <w:rsid w:val="00F324C1"/>
    <w:rsid w:val="00F32749"/>
    <w:rsid w:val="00F340C6"/>
    <w:rsid w:val="00F37172"/>
    <w:rsid w:val="00F37727"/>
    <w:rsid w:val="00F42113"/>
    <w:rsid w:val="00F422E2"/>
    <w:rsid w:val="00F4318C"/>
    <w:rsid w:val="00F438A4"/>
    <w:rsid w:val="00F43CEC"/>
    <w:rsid w:val="00F44730"/>
    <w:rsid w:val="00F4477E"/>
    <w:rsid w:val="00F46269"/>
    <w:rsid w:val="00F471DA"/>
    <w:rsid w:val="00F51197"/>
    <w:rsid w:val="00F53E22"/>
    <w:rsid w:val="00F549D0"/>
    <w:rsid w:val="00F56096"/>
    <w:rsid w:val="00F5652B"/>
    <w:rsid w:val="00F60BA8"/>
    <w:rsid w:val="00F61CA0"/>
    <w:rsid w:val="00F62259"/>
    <w:rsid w:val="00F62A64"/>
    <w:rsid w:val="00F62D28"/>
    <w:rsid w:val="00F63863"/>
    <w:rsid w:val="00F63F20"/>
    <w:rsid w:val="00F651ED"/>
    <w:rsid w:val="00F65A5A"/>
    <w:rsid w:val="00F66D7F"/>
    <w:rsid w:val="00F67D8F"/>
    <w:rsid w:val="00F703C2"/>
    <w:rsid w:val="00F7063C"/>
    <w:rsid w:val="00F70C5A"/>
    <w:rsid w:val="00F70F6D"/>
    <w:rsid w:val="00F717AD"/>
    <w:rsid w:val="00F71AEA"/>
    <w:rsid w:val="00F71CD4"/>
    <w:rsid w:val="00F72BD2"/>
    <w:rsid w:val="00F72FCB"/>
    <w:rsid w:val="00F76152"/>
    <w:rsid w:val="00F773B5"/>
    <w:rsid w:val="00F802BE"/>
    <w:rsid w:val="00F80E93"/>
    <w:rsid w:val="00F84620"/>
    <w:rsid w:val="00F84632"/>
    <w:rsid w:val="00F86024"/>
    <w:rsid w:val="00F8611A"/>
    <w:rsid w:val="00F86723"/>
    <w:rsid w:val="00F87F80"/>
    <w:rsid w:val="00F90C07"/>
    <w:rsid w:val="00F91291"/>
    <w:rsid w:val="00F94FA0"/>
    <w:rsid w:val="00F95C84"/>
    <w:rsid w:val="00F97F4B"/>
    <w:rsid w:val="00FA2914"/>
    <w:rsid w:val="00FA3739"/>
    <w:rsid w:val="00FA3E6A"/>
    <w:rsid w:val="00FA5128"/>
    <w:rsid w:val="00FA69F7"/>
    <w:rsid w:val="00FB0BFB"/>
    <w:rsid w:val="00FB13EB"/>
    <w:rsid w:val="00FB42D4"/>
    <w:rsid w:val="00FB5906"/>
    <w:rsid w:val="00FB63C7"/>
    <w:rsid w:val="00FB7150"/>
    <w:rsid w:val="00FB762F"/>
    <w:rsid w:val="00FC00F7"/>
    <w:rsid w:val="00FC1EBE"/>
    <w:rsid w:val="00FC2AED"/>
    <w:rsid w:val="00FC58F8"/>
    <w:rsid w:val="00FC63DE"/>
    <w:rsid w:val="00FC6428"/>
    <w:rsid w:val="00FC6864"/>
    <w:rsid w:val="00FC7C06"/>
    <w:rsid w:val="00FD08AE"/>
    <w:rsid w:val="00FD17E4"/>
    <w:rsid w:val="00FD1E9D"/>
    <w:rsid w:val="00FD2D1E"/>
    <w:rsid w:val="00FD3AB1"/>
    <w:rsid w:val="00FD3F65"/>
    <w:rsid w:val="00FD5D76"/>
    <w:rsid w:val="00FD5EA7"/>
    <w:rsid w:val="00FE36CF"/>
    <w:rsid w:val="00FE4B50"/>
    <w:rsid w:val="00FE4BD1"/>
    <w:rsid w:val="00FE6C1B"/>
    <w:rsid w:val="00FF0246"/>
    <w:rsid w:val="00FF151C"/>
    <w:rsid w:val="00FF3CA6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4D1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764DF2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1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17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25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857AE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F31A7"/>
    <w:pPr>
      <w:spacing w:after="0" w:line="240" w:lineRule="auto"/>
    </w:pPr>
    <w:rPr>
      <w:rFonts w:ascii="Fira Sans" w:hAnsi="Fira Sans"/>
      <w:sz w:val="19"/>
    </w:rPr>
  </w:style>
  <w:style w:type="paragraph" w:customStyle="1" w:styleId="Default">
    <w:name w:val="Default"/>
    <w:rsid w:val="00590B28"/>
    <w:pPr>
      <w:autoSpaceDE w:val="0"/>
      <w:autoSpaceDN w:val="0"/>
      <w:adjustRightInd w:val="0"/>
      <w:spacing w:after="0" w:line="240" w:lineRule="auto"/>
    </w:pPr>
    <w:rPr>
      <w:rFonts w:ascii="Fira Sans SemiBold" w:hAnsi="Fira Sans SemiBold" w:cs="Fira Sans SemiBold"/>
      <w:color w:val="000000"/>
      <w:sz w:val="24"/>
      <w:szCs w:val="24"/>
    </w:rPr>
  </w:style>
  <w:style w:type="character" w:customStyle="1" w:styleId="A0">
    <w:name w:val="A0"/>
    <w:uiPriority w:val="99"/>
    <w:rsid w:val="00590B28"/>
    <w:rPr>
      <w:rFonts w:cs="Fira Sans SemiBold"/>
      <w:color w:val="000000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26" Type="http://schemas.openxmlformats.org/officeDocument/2006/relationships/image" Target="media/image14.png"/><Relationship Id="rId21" Type="http://schemas.openxmlformats.org/officeDocument/2006/relationships/image" Target="media/image12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hyperlink" Target="https://www.facebook.com/GlownyUrzadStatystyczny" TargetMode="External"/><Relationship Id="rId33" Type="http://schemas.openxmlformats.org/officeDocument/2006/relationships/hyperlink" Target="https://stat.gov.pl/metainformacje/slownik-pojec/pojecia-stosowane-w-statystyce-publicznej/462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png"/><Relationship Id="rId24" Type="http://schemas.openxmlformats.org/officeDocument/2006/relationships/hyperlink" Target="https://x.com/GUS_STAT" TargetMode="External"/><Relationship Id="rId32" Type="http://schemas.openxmlformats.org/officeDocument/2006/relationships/image" Target="media/image17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0.png"/><Relationship Id="rId23" Type="http://schemas.openxmlformats.org/officeDocument/2006/relationships/image" Target="media/image13.png"/><Relationship Id="rId28" Type="http://schemas.openxmlformats.org/officeDocument/2006/relationships/hyperlink" Target="https://www.instagram.com/gus_stat/?next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31" Type="http://schemas.openxmlformats.org/officeDocument/2006/relationships/hyperlink" Target="https://www.linkedin.com/company/glownyurzadstatystyczn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hyperlink" Target="https://new.stat.gov.pl/" TargetMode="External"/><Relationship Id="rId27" Type="http://schemas.openxmlformats.org/officeDocument/2006/relationships/image" Target="media/image15.png"/><Relationship Id="rId30" Type="http://schemas.openxmlformats.org/officeDocument/2006/relationships/hyperlink" Target="https://youtube.com/@glownyurzadstatystycznygus?si=IgHa1awoYniiJyQI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Łańcuchy wartości krajowych przedsiębiorstw w 2020 roku.docx.docx</NazwaPliku>
    <Osoba xmlns="AD3641B4-23D9-4536-AF9E-7D0EADDEB824">STAT\PIOTROWSKAAN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B8F4EE74-47A2-4CF7-917E-8FA314C6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B9349-F717-48DC-9C5D-64B9D2A9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12343</Characters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Łańcuchy wartości krajowych przedsiębiorstw w 2024 r.</vt:lpstr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Łańcuchy wartości krajowych przedsiębiorstw w 2024 r.</dc:title>
  <dc:creator>Główny Urząd Statystyczny</dc:creator>
  <cp:keywords/>
  <dc:description/>
  <cp:lastPrinted>2026-06-24T09:30:00Z</cp:lastPrinted>
  <dcterms:created xsi:type="dcterms:W3CDTF">2026-06-24T11:29:00Z</dcterms:created>
  <dcterms:modified xsi:type="dcterms:W3CDTF">2026-06-24T11:29:00Z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