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67509" w14:textId="543D3317" w:rsidR="00393761" w:rsidRPr="001554D9" w:rsidRDefault="00DE2CDD" w:rsidP="005F7D3E">
      <w:pPr>
        <w:pStyle w:val="Tytuinfomacjisygnalnej"/>
        <w:spacing w:before="0" w:after="0"/>
      </w:pPr>
      <w:bookmarkStart w:id="0" w:name="_Hlk233175396"/>
      <w:r w:rsidRPr="00CC3FAD">
        <w:t>Sprzedaż leków na receptę w 2025 r.</w:t>
      </w:r>
      <w:bookmarkEnd w:id="0"/>
    </w:p>
    <w:p w14:paraId="349C559B" w14:textId="77777777" w:rsidR="00712918" w:rsidRPr="00EF5B08" w:rsidRDefault="00C27849" w:rsidP="00712918">
      <w:pPr>
        <w:pStyle w:val="Lead"/>
        <w:suppressAutoHyphens/>
        <w:spacing w:after="0"/>
        <w:rPr>
          <w:rFonts w:eastAsia="Times New Roman" w:cs="Times New Roman"/>
          <w:bCs/>
        </w:rPr>
      </w:pPr>
      <w:r w:rsidRPr="002263E0">
        <w:rPr>
          <w:rFonts w:ascii="Fira Sans SemiBold" w:hAnsi="Fira Sans SemiBold"/>
          <w:spacing w:val="-4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C5EBFDA" wp14:editId="1C61721C">
                <wp:simplePos x="0" y="0"/>
                <wp:positionH relativeFrom="margin">
                  <wp:posOffset>-15240</wp:posOffset>
                </wp:positionH>
                <wp:positionV relativeFrom="paragraph">
                  <wp:posOffset>238760</wp:posOffset>
                </wp:positionV>
                <wp:extent cx="2065020" cy="1143000"/>
                <wp:effectExtent l="0" t="0" r="0" b="0"/>
                <wp:wrapSquare wrapText="bothSides"/>
                <wp:docPr id="6" name="Pole tekstowe 2" descr="13,1%&#10;Wzrost wartości sprzedaży &#10;leków na receptę w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02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C218D" w14:textId="05D1410C" w:rsidR="00313F5C" w:rsidRPr="00EF5B08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2A50E3"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01C5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13</w:t>
                            </w:r>
                            <w:r w:rsidRPr="00CC3FA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101C5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Pr="00CC3FA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61FC796" w14:textId="28C45D70" w:rsidR="00313F5C" w:rsidRPr="00EF5B08" w:rsidRDefault="00B60821" w:rsidP="00B60821">
                            <w:pPr>
                              <w:pStyle w:val="Opiswskanika"/>
                              <w:spacing w:before="120"/>
                            </w:pPr>
                            <w:r w:rsidRPr="00CC3FAD">
                              <w:t xml:space="preserve">Wzrost </w:t>
                            </w:r>
                            <w:r w:rsidR="00A30393">
                              <w:t xml:space="preserve">wartości </w:t>
                            </w:r>
                            <w:r w:rsidR="002848CA">
                              <w:t xml:space="preserve">sprzedaży </w:t>
                            </w:r>
                            <w:r w:rsidR="002848CA">
                              <w:br/>
                            </w:r>
                            <w:r w:rsidR="00A30393">
                              <w:t>leków</w:t>
                            </w:r>
                            <w:r w:rsidR="002848CA">
                              <w:t xml:space="preserve"> na receptę </w:t>
                            </w:r>
                            <w:r w:rsidRPr="00CC3FAD">
                              <w:t>w 2025 r.</w:t>
                            </w:r>
                          </w:p>
                          <w:p w14:paraId="0C388329" w14:textId="77777777" w:rsidR="005C0CAC" w:rsidRPr="008432C9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EBFDA" id="Pole tekstowe 2" o:spid="_x0000_s1026" alt="13,1%&#10;Wzrost wartości sprzedaży &#10;leków na receptę w 2025 r.&#10;" style="position:absolute;margin-left:-1.2pt;margin-top:18.8pt;width:162.6pt;height:90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" fillcolor="#001d77" stroked="f">
                <v:stroke joinstyle="miter"/>
                <v:textbox>
                  <w:txbxContent>
                    <w:p w14:paraId="057C218D" w14:textId="05D1410C" w:rsidR="00313F5C" w:rsidRPr="00EF5B08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</w:rPr>
                        <w:t xml:space="preserve"> </w:t>
                      </w:r>
                      <w:r w:rsidR="002A50E3"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01C58">
                        <w:rPr>
                          <w:rStyle w:val="WartowskanikaZnak"/>
                          <w:sz w:val="72"/>
                          <w:szCs w:val="72"/>
                        </w:rPr>
                        <w:t>13</w:t>
                      </w:r>
                      <w:r w:rsidRPr="00CC3FAD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101C58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Pr="00CC3FAD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61FC796" w14:textId="28C45D70" w:rsidR="00313F5C" w:rsidRPr="00EF5B08" w:rsidRDefault="00B60821" w:rsidP="00B60821">
                      <w:pPr>
                        <w:pStyle w:val="Opiswskanika"/>
                        <w:spacing w:before="120"/>
                      </w:pPr>
                      <w:r w:rsidRPr="00CC3FAD">
                        <w:t xml:space="preserve">Wzrost </w:t>
                      </w:r>
                      <w:r w:rsidR="00A30393">
                        <w:t xml:space="preserve">wartości </w:t>
                      </w:r>
                      <w:r w:rsidR="002848CA">
                        <w:t xml:space="preserve">sprzedaży </w:t>
                      </w:r>
                      <w:r w:rsidR="002848CA">
                        <w:br/>
                      </w:r>
                      <w:r w:rsidR="00A30393">
                        <w:t>leków</w:t>
                      </w:r>
                      <w:r w:rsidR="002848CA">
                        <w:t xml:space="preserve"> na receptę </w:t>
                      </w:r>
                      <w:r w:rsidRPr="00CC3FAD">
                        <w:t>w 2025 r.</w:t>
                      </w:r>
                    </w:p>
                    <w:p w14:paraId="0C388329" w14:textId="77777777" w:rsidR="005C0CAC" w:rsidRPr="008432C9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F10D3" w:rsidRPr="00CC3FAD">
        <w:rPr>
          <w:rFonts w:eastAsia="Times New Roman" w:cs="Times New Roman"/>
        </w:rPr>
        <w:t xml:space="preserve">W 2025 r. </w:t>
      </w:r>
      <w:r w:rsidR="00A30393" w:rsidRPr="00CC3FAD">
        <w:t>wartość sprzedaży leków na receptę wyniosła 33,4 mld zł</w:t>
      </w:r>
      <w:r w:rsidR="00A30393" w:rsidRPr="00CC3FAD">
        <w:rPr>
          <w:rFonts w:eastAsia="Times New Roman" w:cs="Times New Roman"/>
        </w:rPr>
        <w:t xml:space="preserve"> </w:t>
      </w:r>
      <w:r w:rsidR="00A30393">
        <w:rPr>
          <w:rFonts w:eastAsia="Times New Roman" w:cs="Times New Roman"/>
        </w:rPr>
        <w:t>i było to</w:t>
      </w:r>
      <w:r w:rsidR="00653B9D">
        <w:rPr>
          <w:rFonts w:eastAsia="Times New Roman" w:cs="Times New Roman"/>
        </w:rPr>
        <w:t xml:space="preserve"> o </w:t>
      </w:r>
      <w:r w:rsidR="00A30393">
        <w:rPr>
          <w:rFonts w:eastAsia="Times New Roman" w:cs="Times New Roman"/>
        </w:rPr>
        <w:t>1</w:t>
      </w:r>
      <w:r w:rsidR="00474900">
        <w:rPr>
          <w:rFonts w:eastAsia="Times New Roman" w:cs="Times New Roman"/>
        </w:rPr>
        <w:t>3</w:t>
      </w:r>
      <w:r w:rsidR="00A30393">
        <w:rPr>
          <w:rFonts w:eastAsia="Times New Roman" w:cs="Times New Roman"/>
        </w:rPr>
        <w:t>,</w:t>
      </w:r>
      <w:r w:rsidR="00474900">
        <w:rPr>
          <w:rFonts w:eastAsia="Times New Roman" w:cs="Times New Roman"/>
        </w:rPr>
        <w:t>1</w:t>
      </w:r>
      <w:r w:rsidR="00A30393">
        <w:rPr>
          <w:rFonts w:eastAsia="Times New Roman" w:cs="Times New Roman"/>
        </w:rPr>
        <w:t xml:space="preserve">% więcej niż </w:t>
      </w:r>
      <w:r w:rsidR="00191480">
        <w:rPr>
          <w:rFonts w:eastAsia="Times New Roman" w:cs="Times New Roman"/>
        </w:rPr>
        <w:br/>
      </w:r>
      <w:r w:rsidR="00A30393">
        <w:rPr>
          <w:rFonts w:eastAsia="Times New Roman" w:cs="Times New Roman"/>
        </w:rPr>
        <w:t>w roku poprzednim</w:t>
      </w:r>
      <w:r w:rsidR="006A0411">
        <w:rPr>
          <w:rFonts w:eastAsia="Times New Roman" w:cs="Times New Roman"/>
        </w:rPr>
        <w:t xml:space="preserve">. </w:t>
      </w:r>
      <w:r w:rsidR="00097D79">
        <w:rPr>
          <w:rFonts w:eastAsia="Times New Roman" w:cs="Times New Roman"/>
        </w:rPr>
        <w:t>L</w:t>
      </w:r>
      <w:r w:rsidR="00A30393">
        <w:rPr>
          <w:rFonts w:eastAsia="Times New Roman" w:cs="Times New Roman"/>
        </w:rPr>
        <w:t xml:space="preserve">iczba </w:t>
      </w:r>
      <w:r w:rsidR="002848CA">
        <w:rPr>
          <w:rFonts w:eastAsia="Times New Roman" w:cs="Times New Roman"/>
        </w:rPr>
        <w:t xml:space="preserve">zrealizowanych </w:t>
      </w:r>
      <w:r w:rsidR="00A30393">
        <w:rPr>
          <w:rFonts w:eastAsia="Times New Roman" w:cs="Times New Roman"/>
        </w:rPr>
        <w:t xml:space="preserve">recept </w:t>
      </w:r>
      <w:r w:rsidR="00097D79">
        <w:rPr>
          <w:rFonts w:eastAsia="Times New Roman" w:cs="Times New Roman"/>
        </w:rPr>
        <w:t xml:space="preserve">również </w:t>
      </w:r>
      <w:r w:rsidR="00A30393">
        <w:rPr>
          <w:rFonts w:eastAsia="Times New Roman" w:cs="Times New Roman"/>
        </w:rPr>
        <w:t>w</w:t>
      </w:r>
      <w:r w:rsidR="00D70F81">
        <w:rPr>
          <w:rFonts w:eastAsia="Times New Roman" w:cs="Times New Roman"/>
        </w:rPr>
        <w:t>z</w:t>
      </w:r>
      <w:r w:rsidR="00A30393">
        <w:rPr>
          <w:rFonts w:eastAsia="Times New Roman" w:cs="Times New Roman"/>
        </w:rPr>
        <w:t>rosła</w:t>
      </w:r>
      <w:r w:rsidR="00097D79">
        <w:rPr>
          <w:rFonts w:eastAsia="Times New Roman" w:cs="Times New Roman"/>
        </w:rPr>
        <w:t xml:space="preserve">, ale </w:t>
      </w:r>
      <w:r w:rsidR="00A30393">
        <w:rPr>
          <w:rFonts w:eastAsia="Times New Roman" w:cs="Times New Roman"/>
        </w:rPr>
        <w:t xml:space="preserve"> tylko </w:t>
      </w:r>
      <w:r w:rsidR="00653B9D">
        <w:rPr>
          <w:rFonts w:eastAsia="Times New Roman" w:cs="Times New Roman"/>
        </w:rPr>
        <w:t xml:space="preserve">o </w:t>
      </w:r>
      <w:r w:rsidR="00A30393">
        <w:rPr>
          <w:rFonts w:eastAsia="Times New Roman" w:cs="Times New Roman"/>
        </w:rPr>
        <w:t>0,4%</w:t>
      </w:r>
      <w:r w:rsidR="00120284">
        <w:rPr>
          <w:rFonts w:eastAsia="Times New Roman" w:cs="Times New Roman"/>
        </w:rPr>
        <w:t>,</w:t>
      </w:r>
      <w:r w:rsidR="00097D79">
        <w:rPr>
          <w:rFonts w:eastAsia="Times New Roman" w:cs="Times New Roman"/>
        </w:rPr>
        <w:t xml:space="preserve"> osiągając poziom </w:t>
      </w:r>
      <w:r w:rsidR="008F10D3" w:rsidRPr="00CC3FAD">
        <w:rPr>
          <w:rFonts w:eastAsia="Times New Roman" w:cs="Times New Roman"/>
        </w:rPr>
        <w:t>515,6 mln recept</w:t>
      </w:r>
      <w:r w:rsidR="00097D79">
        <w:rPr>
          <w:rFonts w:eastAsia="Times New Roman" w:cs="Times New Roman"/>
        </w:rPr>
        <w:t xml:space="preserve">. Aż </w:t>
      </w:r>
      <w:r w:rsidR="008F10D3" w:rsidRPr="00CC3FAD">
        <w:rPr>
          <w:rFonts w:eastAsia="Times New Roman" w:cs="Times New Roman"/>
        </w:rPr>
        <w:t>97,8%</w:t>
      </w:r>
      <w:r w:rsidR="002848CA">
        <w:rPr>
          <w:rFonts w:eastAsia="Times New Roman" w:cs="Times New Roman"/>
        </w:rPr>
        <w:t xml:space="preserve"> </w:t>
      </w:r>
      <w:r w:rsidR="00097D79">
        <w:rPr>
          <w:rFonts w:eastAsia="Times New Roman" w:cs="Times New Roman"/>
        </w:rPr>
        <w:t xml:space="preserve">ogółu recept stanowiły recepty </w:t>
      </w:r>
      <w:r w:rsidR="008F10D3" w:rsidRPr="00CC3FAD">
        <w:rPr>
          <w:rFonts w:eastAsia="Times New Roman" w:cs="Times New Roman"/>
        </w:rPr>
        <w:t>elektroniczn</w:t>
      </w:r>
      <w:r w:rsidR="002848CA">
        <w:rPr>
          <w:rFonts w:eastAsia="Times New Roman" w:cs="Times New Roman"/>
        </w:rPr>
        <w:t>ie</w:t>
      </w:r>
      <w:r w:rsidR="00A30393">
        <w:rPr>
          <w:rFonts w:eastAsia="Times New Roman" w:cs="Times New Roman"/>
        </w:rPr>
        <w:t xml:space="preserve">. </w:t>
      </w:r>
      <w:r w:rsidR="00F116E8">
        <w:rPr>
          <w:rFonts w:eastAsia="Times New Roman" w:cs="Times New Roman"/>
        </w:rPr>
        <w:br/>
      </w:r>
      <w:r w:rsidR="00712918">
        <w:rPr>
          <w:rFonts w:eastAsia="Times New Roman" w:cs="Times New Roman"/>
        </w:rPr>
        <w:t>Udzial refundacji z NFZ w wartości sprzedanych leków na receptę wyniósł 45,9%.</w:t>
      </w:r>
    </w:p>
    <w:p w14:paraId="33FA3F2C" w14:textId="7CF8A1FD" w:rsidR="008611BA" w:rsidRPr="00EF5B08" w:rsidRDefault="008611BA" w:rsidP="007F740B">
      <w:pPr>
        <w:pStyle w:val="Nagwek1"/>
        <w:suppressAutoHyphens/>
        <w:spacing w:before="0" w:after="0"/>
        <w:rPr>
          <w:rFonts w:ascii="Fira Sans" w:hAnsi="Fira Sans"/>
          <w:b/>
          <w:color w:val="auto"/>
          <w:szCs w:val="19"/>
        </w:rPr>
      </w:pPr>
    </w:p>
    <w:p w14:paraId="3E66AB58" w14:textId="28B74121" w:rsidR="006764E3" w:rsidRDefault="00EE2CCC" w:rsidP="007F740B">
      <w:pPr>
        <w:suppressAutoHyphens/>
        <w:spacing w:before="0" w:line="288" w:lineRule="auto"/>
      </w:pPr>
      <w:r w:rsidRPr="00AE665A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27CADE2D" wp14:editId="4BA85C8A">
                <wp:simplePos x="0" y="0"/>
                <wp:positionH relativeFrom="page">
                  <wp:posOffset>5684520</wp:posOffset>
                </wp:positionH>
                <wp:positionV relativeFrom="paragraph">
                  <wp:posOffset>345440</wp:posOffset>
                </wp:positionV>
                <wp:extent cx="1760220" cy="1386840"/>
                <wp:effectExtent l="0" t="0" r="0" b="3810"/>
                <wp:wrapTight wrapText="bothSides">
                  <wp:wrapPolygon edited="0">
                    <wp:start x="701" y="0"/>
                    <wp:lineTo x="701" y="21363"/>
                    <wp:lineTo x="20805" y="21363"/>
                    <wp:lineTo x="20805" y="0"/>
                    <wp:lineTo x="701" y="0"/>
                  </wp:wrapPolygon>
                </wp:wrapTight>
                <wp:docPr id="5" name="Pole tekstowe 5" descr="W 2025 r. działające w Polsce apteki i punkty apteczne obsłużyły 515,6 mln recept, &#10;o 2,3 mln więcej niż w roku poprzednim. W skali roku na jednego mieszkańca przypadało 13,8 zrealizowanych recept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386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AE0B9" w14:textId="50FE06C1" w:rsidR="00835AB9" w:rsidRPr="00CC3FAD" w:rsidRDefault="00FC4D16" w:rsidP="005F7D3E">
                            <w:pPr>
                              <w:suppressAutoHyphens/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W 2025 r. na jednego mieszkańca Polski przypadało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13,8 zrealizowanych recept.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ADE2D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W 2025 r. działające w Polsce apteki i punkty apteczne obsłużyły 515,6 mln recept, &#10;o 2,3 mln więcej niż w roku poprzednim. W skali roku na jednego mieszkańca przypadało 13,8 zrealizowanych recept.&#10;" style="position:absolute;margin-left:447.6pt;margin-top:27.2pt;width:138.6pt;height:109.2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" filled="f" stroked="f">
                <v:textbox>
                  <w:txbxContent>
                    <w:p w14:paraId="4DEAE0B9" w14:textId="50FE06C1" w:rsidR="00835AB9" w:rsidRPr="00CC3FAD" w:rsidRDefault="00FC4D16" w:rsidP="005F7D3E">
                      <w:pPr>
                        <w:suppressAutoHyphens/>
                        <w:spacing w:before="0" w:after="0"/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W 2025 r. na jednego mieszkańca Polski przypadało </w:t>
                      </w:r>
                      <w: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br/>
                        <w:t>13,8 zrealizowanych recept.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C4D16" w:rsidRPr="00FC4D16">
        <w:t xml:space="preserve"> </w:t>
      </w:r>
      <w:r w:rsidR="00FC4D16" w:rsidRPr="00CC3FAD">
        <w:t xml:space="preserve">W 2025 r. </w:t>
      </w:r>
      <w:r w:rsidR="00FC4D16">
        <w:t xml:space="preserve">apteki i punkty apteczne w całej Polsce zrealizowały </w:t>
      </w:r>
      <w:r w:rsidR="00FC4D16" w:rsidRPr="00CC3FAD">
        <w:t>515,6 mln recept</w:t>
      </w:r>
      <w:r w:rsidR="00FC4D16">
        <w:t xml:space="preserve">. Było to </w:t>
      </w:r>
      <w:r w:rsidR="00FC4D16">
        <w:br/>
      </w:r>
      <w:r w:rsidR="00FC4D16" w:rsidRPr="00CC3FAD">
        <w:t xml:space="preserve">o </w:t>
      </w:r>
      <w:r w:rsidR="00FC4D16">
        <w:t>2,3 mln więcej niż w roku poprzednim (wzrost o 0,4%)</w:t>
      </w:r>
      <w:r w:rsidR="00CF1586">
        <w:t>.</w:t>
      </w:r>
    </w:p>
    <w:p w14:paraId="3BB4B76E" w14:textId="580296F2" w:rsidR="006764E3" w:rsidRDefault="006764E3" w:rsidP="005F7D3E">
      <w:pPr>
        <w:suppressAutoHyphens/>
        <w:spacing w:line="288" w:lineRule="auto"/>
      </w:pPr>
      <w:r>
        <w:t xml:space="preserve">Najwięcej recept na jednego mieszkańca zrealizowano w województwie łódzkim (15,8) </w:t>
      </w:r>
      <w:r w:rsidR="001C231D">
        <w:br/>
      </w:r>
      <w:r>
        <w:t xml:space="preserve">a najmniej </w:t>
      </w:r>
      <w:r w:rsidR="001C231D">
        <w:t xml:space="preserve">- </w:t>
      </w:r>
      <w:r>
        <w:t>w podkarpackim (12,5)</w:t>
      </w:r>
      <w:r w:rsidR="007D32FC">
        <w:t>,</w:t>
      </w:r>
      <w:r>
        <w:t xml:space="preserve"> podczas gdy średnia krajowa wy</w:t>
      </w:r>
      <w:r w:rsidR="001C231D">
        <w:t>niosła</w:t>
      </w:r>
      <w:r>
        <w:t xml:space="preserve"> 13,8 recepty </w:t>
      </w:r>
      <w:r w:rsidR="001C231D">
        <w:br/>
      </w:r>
      <w:r>
        <w:t>na mieszkańca rocznie.</w:t>
      </w:r>
    </w:p>
    <w:p w14:paraId="4A64D01A" w14:textId="331B74F6" w:rsidR="006764E3" w:rsidRPr="00EF5B08" w:rsidRDefault="006764E3" w:rsidP="005F7D3E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>
        <w:t>Zróżnicowanie liczby zrealizowanych recept przypadających na jednego mieszkańca było znacznie większe na poziomie powiatowym</w:t>
      </w:r>
      <w:r w:rsidR="00CF1586">
        <w:t xml:space="preserve"> niż na poziomie wojewódzkim</w:t>
      </w:r>
      <w:r>
        <w:t>. Naj</w:t>
      </w:r>
      <w:r w:rsidR="003C0A89">
        <w:t xml:space="preserve">mniej recept </w:t>
      </w:r>
      <w:r w:rsidR="00191480">
        <w:br/>
      </w:r>
      <w:r w:rsidR="003C0A89">
        <w:t>w stosunku do liczby mieszka</w:t>
      </w:r>
      <w:bookmarkStart w:id="1" w:name="_GoBack"/>
      <w:bookmarkEnd w:id="1"/>
      <w:r w:rsidR="003C0A89">
        <w:t xml:space="preserve">ńców obsłużyły </w:t>
      </w:r>
      <w:r w:rsidR="007B086F">
        <w:t xml:space="preserve">apteki </w:t>
      </w:r>
      <w:r w:rsidR="003E3574">
        <w:t xml:space="preserve">i punkty apteczne </w:t>
      </w:r>
      <w:r w:rsidRPr="00CC3FAD">
        <w:rPr>
          <w:rFonts w:eastAsia="Times New Roman" w:cs="Times New Roman"/>
          <w:szCs w:val="19"/>
          <w:lang w:eastAsia="pl-PL"/>
        </w:rPr>
        <w:t>w powiatach</w:t>
      </w:r>
      <w:r w:rsidR="003C0A89">
        <w:rPr>
          <w:rFonts w:eastAsia="Times New Roman" w:cs="Times New Roman"/>
          <w:szCs w:val="19"/>
          <w:lang w:eastAsia="pl-PL"/>
        </w:rPr>
        <w:t xml:space="preserve"> </w:t>
      </w:r>
      <w:r w:rsidR="0009426C">
        <w:rPr>
          <w:rFonts w:eastAsia="Times New Roman" w:cs="Times New Roman"/>
          <w:szCs w:val="19"/>
          <w:lang w:eastAsia="pl-PL"/>
        </w:rPr>
        <w:t xml:space="preserve">ziemskich </w:t>
      </w:r>
      <w:r w:rsidR="003C0A89">
        <w:rPr>
          <w:rFonts w:eastAsia="Times New Roman" w:cs="Times New Roman"/>
          <w:szCs w:val="19"/>
          <w:lang w:eastAsia="pl-PL"/>
        </w:rPr>
        <w:t>otaczających miasta</w:t>
      </w:r>
      <w:r w:rsidR="0009426C">
        <w:rPr>
          <w:rFonts w:eastAsia="Times New Roman" w:cs="Times New Roman"/>
          <w:szCs w:val="19"/>
          <w:lang w:eastAsia="pl-PL"/>
        </w:rPr>
        <w:t xml:space="preserve"> na prawach powiatu</w:t>
      </w:r>
      <w:r w:rsidR="001B42BA">
        <w:rPr>
          <w:rFonts w:eastAsia="Times New Roman" w:cs="Times New Roman"/>
          <w:szCs w:val="19"/>
          <w:lang w:eastAsia="pl-PL"/>
        </w:rPr>
        <w:t xml:space="preserve">. </w:t>
      </w:r>
      <w:bookmarkStart w:id="2" w:name="_Hlk233202956"/>
      <w:r w:rsidR="00364B37">
        <w:rPr>
          <w:rFonts w:eastAsia="Times New Roman" w:cs="Times New Roman"/>
          <w:szCs w:val="19"/>
          <w:lang w:eastAsia="pl-PL"/>
        </w:rPr>
        <w:t>Najmniejszą liczbę recept w stosunku do liczby mieszkańców powiatu</w:t>
      </w:r>
      <w:bookmarkEnd w:id="2"/>
      <w:r w:rsidR="00364B37">
        <w:rPr>
          <w:rFonts w:eastAsia="Times New Roman" w:cs="Times New Roman"/>
          <w:szCs w:val="19"/>
          <w:lang w:eastAsia="pl-PL"/>
        </w:rPr>
        <w:t xml:space="preserve"> – to jest między 3,2 a 3,7 recepty na jednego mieszkańca - zanotowano</w:t>
      </w:r>
      <w:r w:rsidR="001B42BA">
        <w:rPr>
          <w:rFonts w:eastAsia="Times New Roman" w:cs="Times New Roman"/>
          <w:szCs w:val="19"/>
          <w:lang w:eastAsia="pl-PL"/>
        </w:rPr>
        <w:t xml:space="preserve"> w</w:t>
      </w:r>
      <w:r w:rsidR="003C0A89">
        <w:rPr>
          <w:rFonts w:eastAsia="Times New Roman" w:cs="Times New Roman"/>
          <w:szCs w:val="19"/>
          <w:lang w:eastAsia="pl-PL"/>
        </w:rPr>
        <w:t xml:space="preserve"> powiecie </w:t>
      </w:r>
      <w:r w:rsidRPr="00CC3FAD">
        <w:rPr>
          <w:rFonts w:eastAsia="Times New Roman" w:cs="Times New Roman"/>
          <w:szCs w:val="19"/>
          <w:lang w:eastAsia="pl-PL"/>
        </w:rPr>
        <w:t xml:space="preserve">przemyskim </w:t>
      </w:r>
      <w:r w:rsidR="003C0A89">
        <w:rPr>
          <w:rFonts w:eastAsia="Times New Roman" w:cs="Times New Roman"/>
          <w:szCs w:val="19"/>
          <w:lang w:eastAsia="pl-PL"/>
        </w:rPr>
        <w:t>(</w:t>
      </w:r>
      <w:r w:rsidR="00B911A2">
        <w:rPr>
          <w:rFonts w:eastAsia="Times New Roman" w:cs="Times New Roman"/>
          <w:szCs w:val="19"/>
          <w:lang w:eastAsia="pl-PL"/>
        </w:rPr>
        <w:t xml:space="preserve">bez </w:t>
      </w:r>
      <w:r w:rsidR="00F01BCA">
        <w:rPr>
          <w:rFonts w:eastAsia="Times New Roman" w:cs="Times New Roman"/>
          <w:szCs w:val="19"/>
          <w:lang w:eastAsia="pl-PL"/>
        </w:rPr>
        <w:t xml:space="preserve">miasta </w:t>
      </w:r>
      <w:r w:rsidR="003C0A89">
        <w:rPr>
          <w:rFonts w:eastAsia="Times New Roman" w:cs="Times New Roman"/>
          <w:szCs w:val="19"/>
          <w:lang w:eastAsia="pl-PL"/>
        </w:rPr>
        <w:t xml:space="preserve">Przemyśl), </w:t>
      </w:r>
      <w:r w:rsidRPr="00CC3FAD">
        <w:rPr>
          <w:rFonts w:eastAsia="Times New Roman" w:cs="Times New Roman"/>
          <w:szCs w:val="19"/>
          <w:lang w:eastAsia="pl-PL"/>
        </w:rPr>
        <w:t>łomżyńskim (</w:t>
      </w:r>
      <w:r w:rsidR="00B911A2">
        <w:rPr>
          <w:rFonts w:eastAsia="Times New Roman" w:cs="Times New Roman"/>
          <w:szCs w:val="19"/>
          <w:lang w:eastAsia="pl-PL"/>
        </w:rPr>
        <w:t xml:space="preserve">bez </w:t>
      </w:r>
      <w:r w:rsidR="00F01BCA">
        <w:rPr>
          <w:rFonts w:eastAsia="Times New Roman" w:cs="Times New Roman"/>
          <w:szCs w:val="19"/>
          <w:lang w:eastAsia="pl-PL"/>
        </w:rPr>
        <w:t>m</w:t>
      </w:r>
      <w:r w:rsidR="00EF7AC2">
        <w:rPr>
          <w:rFonts w:eastAsia="Times New Roman" w:cs="Times New Roman"/>
          <w:szCs w:val="19"/>
          <w:lang w:eastAsia="pl-PL"/>
        </w:rPr>
        <w:t>iasta</w:t>
      </w:r>
      <w:r w:rsidR="00F01BCA">
        <w:rPr>
          <w:rFonts w:eastAsia="Times New Roman" w:cs="Times New Roman"/>
          <w:szCs w:val="19"/>
          <w:lang w:eastAsia="pl-PL"/>
        </w:rPr>
        <w:t xml:space="preserve"> </w:t>
      </w:r>
      <w:r w:rsidR="003C0A89">
        <w:rPr>
          <w:rFonts w:eastAsia="Times New Roman" w:cs="Times New Roman"/>
          <w:szCs w:val="19"/>
          <w:lang w:eastAsia="pl-PL"/>
        </w:rPr>
        <w:t>Łomż</w:t>
      </w:r>
      <w:r w:rsidR="00F01BCA">
        <w:rPr>
          <w:rFonts w:eastAsia="Times New Roman" w:cs="Times New Roman"/>
          <w:szCs w:val="19"/>
          <w:lang w:eastAsia="pl-PL"/>
        </w:rPr>
        <w:t>a</w:t>
      </w:r>
      <w:r w:rsidRPr="00EF5B08">
        <w:rPr>
          <w:rFonts w:eastAsia="Times New Roman" w:cs="Times New Roman"/>
          <w:szCs w:val="19"/>
          <w:lang w:eastAsia="pl-PL"/>
        </w:rPr>
        <w:t>)</w:t>
      </w:r>
      <w:r w:rsidR="00B439C7">
        <w:rPr>
          <w:rFonts w:eastAsia="Times New Roman" w:cs="Times New Roman"/>
          <w:szCs w:val="19"/>
          <w:lang w:eastAsia="pl-PL"/>
        </w:rPr>
        <w:t xml:space="preserve"> i</w:t>
      </w:r>
      <w:r w:rsidRPr="00EF5B08">
        <w:rPr>
          <w:rFonts w:eastAsia="Times New Roman" w:cs="Times New Roman"/>
          <w:szCs w:val="19"/>
          <w:lang w:eastAsia="pl-PL"/>
        </w:rPr>
        <w:t xml:space="preserve"> </w:t>
      </w:r>
      <w:r w:rsidR="003C0A89">
        <w:rPr>
          <w:rFonts w:eastAsia="Times New Roman" w:cs="Times New Roman"/>
          <w:szCs w:val="19"/>
          <w:lang w:eastAsia="pl-PL"/>
        </w:rPr>
        <w:t>suwalskim (</w:t>
      </w:r>
      <w:r w:rsidR="00B911A2">
        <w:rPr>
          <w:rFonts w:eastAsia="Times New Roman" w:cs="Times New Roman"/>
          <w:szCs w:val="19"/>
          <w:lang w:eastAsia="pl-PL"/>
        </w:rPr>
        <w:t xml:space="preserve">bez </w:t>
      </w:r>
      <w:r w:rsidR="00EF7AC2">
        <w:rPr>
          <w:rFonts w:eastAsia="Times New Roman" w:cs="Times New Roman"/>
          <w:szCs w:val="19"/>
          <w:lang w:eastAsia="pl-PL"/>
        </w:rPr>
        <w:t>miasta</w:t>
      </w:r>
      <w:r w:rsidR="00F01BCA">
        <w:rPr>
          <w:rFonts w:eastAsia="Times New Roman" w:cs="Times New Roman"/>
          <w:szCs w:val="19"/>
          <w:lang w:eastAsia="pl-PL"/>
        </w:rPr>
        <w:t xml:space="preserve"> </w:t>
      </w:r>
      <w:r w:rsidR="003C0A89">
        <w:rPr>
          <w:rFonts w:eastAsia="Times New Roman" w:cs="Times New Roman"/>
          <w:szCs w:val="19"/>
          <w:lang w:eastAsia="pl-PL"/>
        </w:rPr>
        <w:t>Suwałk</w:t>
      </w:r>
      <w:r w:rsidR="00F01BCA">
        <w:rPr>
          <w:rFonts w:eastAsia="Times New Roman" w:cs="Times New Roman"/>
          <w:szCs w:val="19"/>
          <w:lang w:eastAsia="pl-PL"/>
        </w:rPr>
        <w:t>i</w:t>
      </w:r>
      <w:r w:rsidR="003C0A89">
        <w:rPr>
          <w:rFonts w:eastAsia="Times New Roman" w:cs="Times New Roman"/>
          <w:szCs w:val="19"/>
          <w:lang w:eastAsia="pl-PL"/>
        </w:rPr>
        <w:t>)</w:t>
      </w:r>
      <w:r w:rsidR="00032101">
        <w:rPr>
          <w:rFonts w:eastAsia="Times New Roman" w:cs="Times New Roman"/>
          <w:szCs w:val="19"/>
          <w:lang w:eastAsia="pl-PL"/>
        </w:rPr>
        <w:t>. Natomiast</w:t>
      </w:r>
      <w:r w:rsidR="003D409C">
        <w:rPr>
          <w:rFonts w:eastAsia="Times New Roman" w:cs="Times New Roman"/>
          <w:szCs w:val="19"/>
          <w:lang w:eastAsia="pl-PL"/>
        </w:rPr>
        <w:t xml:space="preserve"> </w:t>
      </w:r>
      <w:r w:rsidR="00032101">
        <w:rPr>
          <w:rFonts w:eastAsia="Times New Roman" w:cs="Times New Roman"/>
          <w:szCs w:val="19"/>
          <w:lang w:eastAsia="pl-PL"/>
        </w:rPr>
        <w:t>n</w:t>
      </w:r>
      <w:r w:rsidR="00B439C7">
        <w:rPr>
          <w:rFonts w:eastAsia="Times New Roman" w:cs="Times New Roman"/>
          <w:szCs w:val="19"/>
          <w:lang w:eastAsia="pl-PL"/>
        </w:rPr>
        <w:t xml:space="preserve">a </w:t>
      </w:r>
      <w:r w:rsidR="00567AB0">
        <w:rPr>
          <w:rFonts w:eastAsia="Times New Roman" w:cs="Times New Roman"/>
          <w:szCs w:val="19"/>
          <w:lang w:eastAsia="pl-PL"/>
        </w:rPr>
        <w:t>przeciwn</w:t>
      </w:r>
      <w:r w:rsidR="00653B9D">
        <w:rPr>
          <w:rFonts w:eastAsia="Times New Roman" w:cs="Times New Roman"/>
          <w:szCs w:val="19"/>
          <w:lang w:eastAsia="pl-PL"/>
        </w:rPr>
        <w:t>ym</w:t>
      </w:r>
      <w:r w:rsidR="00567AB0">
        <w:rPr>
          <w:rFonts w:eastAsia="Times New Roman" w:cs="Times New Roman"/>
          <w:szCs w:val="19"/>
          <w:lang w:eastAsia="pl-PL"/>
        </w:rPr>
        <w:t xml:space="preserve"> </w:t>
      </w:r>
      <w:r w:rsidR="00B439C7">
        <w:rPr>
          <w:rFonts w:eastAsia="Times New Roman" w:cs="Times New Roman"/>
          <w:szCs w:val="19"/>
          <w:lang w:eastAsia="pl-PL"/>
        </w:rPr>
        <w:t xml:space="preserve">krańcu odnotowanych wartości tego wskaźnika </w:t>
      </w:r>
      <w:r w:rsidR="00567AB0">
        <w:rPr>
          <w:rFonts w:eastAsia="Times New Roman" w:cs="Times New Roman"/>
          <w:szCs w:val="19"/>
          <w:lang w:eastAsia="pl-PL"/>
        </w:rPr>
        <w:t>znalazły się miasta na prawach powiatu pełniące funkcje centrów usług</w:t>
      </w:r>
      <w:r w:rsidR="00F439CC">
        <w:rPr>
          <w:rFonts w:eastAsia="Times New Roman" w:cs="Times New Roman"/>
          <w:szCs w:val="19"/>
          <w:lang w:eastAsia="pl-PL"/>
        </w:rPr>
        <w:t>, gdzie znajdowały się placówki medyczne</w:t>
      </w:r>
      <w:r w:rsidR="007B086F">
        <w:rPr>
          <w:rFonts w:eastAsia="Times New Roman" w:cs="Times New Roman"/>
          <w:szCs w:val="19"/>
          <w:lang w:eastAsia="pl-PL"/>
        </w:rPr>
        <w:t>,</w:t>
      </w:r>
      <w:r w:rsidR="003D409C">
        <w:rPr>
          <w:rFonts w:eastAsia="Times New Roman" w:cs="Times New Roman"/>
          <w:szCs w:val="19"/>
          <w:lang w:eastAsia="pl-PL"/>
        </w:rPr>
        <w:t xml:space="preserve"> </w:t>
      </w:r>
      <w:r w:rsidR="007B086F">
        <w:rPr>
          <w:rFonts w:eastAsia="Times New Roman" w:cs="Times New Roman"/>
          <w:szCs w:val="19"/>
          <w:lang w:eastAsia="pl-PL"/>
        </w:rPr>
        <w:t>apteki i punkty apteczne</w:t>
      </w:r>
      <w:r w:rsidR="00F439CC">
        <w:rPr>
          <w:rFonts w:eastAsia="Times New Roman" w:cs="Times New Roman"/>
          <w:szCs w:val="19"/>
          <w:lang w:eastAsia="pl-PL"/>
        </w:rPr>
        <w:t xml:space="preserve"> odwiedzane także przez mieszkańców </w:t>
      </w:r>
      <w:r w:rsidR="00567AB0">
        <w:rPr>
          <w:rFonts w:eastAsia="Times New Roman" w:cs="Times New Roman"/>
          <w:szCs w:val="19"/>
          <w:lang w:eastAsia="pl-PL"/>
        </w:rPr>
        <w:t>okolicznych nisko zurbanizowanych powiatów</w:t>
      </w:r>
      <w:r w:rsidR="00D70F81">
        <w:rPr>
          <w:rFonts w:eastAsia="Times New Roman" w:cs="Times New Roman"/>
          <w:szCs w:val="19"/>
          <w:lang w:eastAsia="pl-PL"/>
        </w:rPr>
        <w:t xml:space="preserve">. </w:t>
      </w:r>
      <w:r w:rsidR="00F439CC" w:rsidRPr="00421091">
        <w:rPr>
          <w:rFonts w:eastAsia="Times New Roman" w:cs="Times New Roman"/>
          <w:szCs w:val="19"/>
          <w:lang w:eastAsia="pl-PL"/>
        </w:rPr>
        <w:t>Najwyższą liczbę zrealizowanych recept w</w:t>
      </w:r>
      <w:r w:rsidR="003B212C">
        <w:rPr>
          <w:rFonts w:eastAsia="Times New Roman" w:cs="Times New Roman"/>
          <w:szCs w:val="19"/>
          <w:lang w:eastAsia="pl-PL"/>
        </w:rPr>
        <w:t> </w:t>
      </w:r>
      <w:r w:rsidR="00F439CC" w:rsidRPr="00421091">
        <w:rPr>
          <w:rFonts w:eastAsia="Times New Roman" w:cs="Times New Roman"/>
          <w:szCs w:val="19"/>
          <w:lang w:eastAsia="pl-PL"/>
        </w:rPr>
        <w:t>stosunku do liczby mieszkańców powiatu odnotowano w</w:t>
      </w:r>
      <w:r w:rsidR="00D70F81" w:rsidRPr="00421091">
        <w:rPr>
          <w:rFonts w:eastAsia="Times New Roman" w:cs="Times New Roman"/>
          <w:szCs w:val="19"/>
          <w:lang w:eastAsia="pl-PL"/>
        </w:rPr>
        <w:t xml:space="preserve"> </w:t>
      </w:r>
      <w:r w:rsidR="00EF1066" w:rsidRPr="00421091">
        <w:rPr>
          <w:rFonts w:eastAsia="Times New Roman" w:cs="Times New Roman"/>
          <w:szCs w:val="19"/>
          <w:lang w:eastAsia="pl-PL"/>
        </w:rPr>
        <w:t xml:space="preserve">następujących </w:t>
      </w:r>
      <w:r w:rsidR="00613112" w:rsidRPr="00421091">
        <w:rPr>
          <w:rFonts w:eastAsia="Times New Roman" w:cs="Times New Roman"/>
          <w:szCs w:val="19"/>
          <w:lang w:eastAsia="pl-PL"/>
        </w:rPr>
        <w:t>powiat</w:t>
      </w:r>
      <w:r w:rsidR="00EF1066" w:rsidRPr="00421091">
        <w:rPr>
          <w:rFonts w:eastAsia="Times New Roman" w:cs="Times New Roman"/>
          <w:szCs w:val="19"/>
          <w:lang w:eastAsia="pl-PL"/>
        </w:rPr>
        <w:t>ach będących zarazem miastami na prawach powiat</w:t>
      </w:r>
      <w:r w:rsidR="003C295A" w:rsidRPr="00421091">
        <w:rPr>
          <w:rFonts w:eastAsia="Times New Roman" w:cs="Times New Roman"/>
          <w:szCs w:val="19"/>
          <w:lang w:eastAsia="pl-PL"/>
        </w:rPr>
        <w:t>u</w:t>
      </w:r>
      <w:r w:rsidR="00613112" w:rsidRPr="00421091">
        <w:rPr>
          <w:rFonts w:eastAsia="Times New Roman" w:cs="Times New Roman"/>
          <w:szCs w:val="19"/>
          <w:lang w:eastAsia="pl-PL"/>
        </w:rPr>
        <w:t>:</w:t>
      </w:r>
      <w:r w:rsidR="00EF1066" w:rsidRPr="00421091">
        <w:rPr>
          <w:rFonts w:eastAsia="Times New Roman" w:cs="Times New Roman"/>
          <w:szCs w:val="19"/>
          <w:lang w:eastAsia="pl-PL"/>
        </w:rPr>
        <w:t xml:space="preserve"> </w:t>
      </w:r>
      <w:r w:rsidR="00613112" w:rsidRPr="00421091">
        <w:rPr>
          <w:rFonts w:eastAsia="Times New Roman" w:cs="Times New Roman"/>
          <w:szCs w:val="19"/>
          <w:lang w:eastAsia="pl-PL"/>
        </w:rPr>
        <w:t xml:space="preserve">w </w:t>
      </w:r>
      <w:r w:rsidR="00D70F81" w:rsidRPr="00421091">
        <w:rPr>
          <w:rFonts w:eastAsia="Times New Roman" w:cs="Times New Roman"/>
          <w:szCs w:val="19"/>
          <w:lang w:eastAsia="pl-PL"/>
        </w:rPr>
        <w:t>Zamoś</w:t>
      </w:r>
      <w:r w:rsidR="00613112" w:rsidRPr="00421091">
        <w:rPr>
          <w:rFonts w:eastAsia="Times New Roman" w:cs="Times New Roman"/>
          <w:szCs w:val="19"/>
          <w:lang w:eastAsia="pl-PL"/>
        </w:rPr>
        <w:t>ciu</w:t>
      </w:r>
      <w:r w:rsidR="00D70F81" w:rsidRPr="00421091">
        <w:rPr>
          <w:rFonts w:eastAsia="Times New Roman" w:cs="Times New Roman"/>
          <w:szCs w:val="19"/>
          <w:lang w:eastAsia="pl-PL"/>
        </w:rPr>
        <w:t xml:space="preserve"> (31,1</w:t>
      </w:r>
      <w:r w:rsidR="00F439CC" w:rsidRPr="00421091">
        <w:rPr>
          <w:rFonts w:eastAsia="Times New Roman" w:cs="Times New Roman"/>
          <w:szCs w:val="19"/>
          <w:lang w:eastAsia="pl-PL"/>
        </w:rPr>
        <w:t xml:space="preserve"> recept </w:t>
      </w:r>
      <w:r w:rsidR="00032101" w:rsidRPr="00421091">
        <w:rPr>
          <w:rFonts w:eastAsia="Times New Roman" w:cs="Times New Roman"/>
          <w:szCs w:val="19"/>
          <w:lang w:eastAsia="pl-PL"/>
        </w:rPr>
        <w:t>na jednego mieszkańca</w:t>
      </w:r>
      <w:r w:rsidR="00D70F81" w:rsidRPr="00421091">
        <w:rPr>
          <w:rFonts w:eastAsia="Times New Roman" w:cs="Times New Roman"/>
          <w:szCs w:val="19"/>
          <w:lang w:eastAsia="pl-PL"/>
        </w:rPr>
        <w:t xml:space="preserve">), </w:t>
      </w:r>
      <w:r w:rsidR="00032101" w:rsidRPr="00421091">
        <w:rPr>
          <w:rFonts w:eastAsia="Times New Roman" w:cs="Times New Roman"/>
          <w:szCs w:val="19"/>
          <w:lang w:eastAsia="pl-PL"/>
        </w:rPr>
        <w:t>Kro</w:t>
      </w:r>
      <w:r w:rsidR="00613112" w:rsidRPr="00421091">
        <w:rPr>
          <w:rFonts w:eastAsia="Times New Roman" w:cs="Times New Roman"/>
          <w:szCs w:val="19"/>
          <w:lang w:eastAsia="pl-PL"/>
        </w:rPr>
        <w:t>ś</w:t>
      </w:r>
      <w:r w:rsidR="00032101" w:rsidRPr="00421091">
        <w:rPr>
          <w:rFonts w:eastAsia="Times New Roman" w:cs="Times New Roman"/>
          <w:szCs w:val="19"/>
          <w:lang w:eastAsia="pl-PL"/>
        </w:rPr>
        <w:t>n</w:t>
      </w:r>
      <w:r w:rsidR="00613112" w:rsidRPr="00421091">
        <w:rPr>
          <w:rFonts w:eastAsia="Times New Roman" w:cs="Times New Roman"/>
          <w:szCs w:val="19"/>
          <w:lang w:eastAsia="pl-PL"/>
        </w:rPr>
        <w:t>ie</w:t>
      </w:r>
      <w:r w:rsidR="00032101" w:rsidRPr="00421091">
        <w:rPr>
          <w:rFonts w:eastAsia="Times New Roman" w:cs="Times New Roman"/>
          <w:szCs w:val="19"/>
          <w:lang w:eastAsia="pl-PL"/>
        </w:rPr>
        <w:t xml:space="preserve"> </w:t>
      </w:r>
      <w:r w:rsidR="00D70F81" w:rsidRPr="00421091">
        <w:rPr>
          <w:rFonts w:eastAsia="Times New Roman" w:cs="Times New Roman"/>
          <w:szCs w:val="19"/>
          <w:lang w:eastAsia="pl-PL"/>
        </w:rPr>
        <w:t>(29,6)</w:t>
      </w:r>
      <w:r w:rsidR="00613112" w:rsidRPr="00421091">
        <w:rPr>
          <w:rFonts w:eastAsia="Times New Roman" w:cs="Times New Roman"/>
          <w:szCs w:val="19"/>
          <w:lang w:eastAsia="pl-PL"/>
        </w:rPr>
        <w:t xml:space="preserve">, </w:t>
      </w:r>
      <w:r w:rsidR="00D70F81" w:rsidRPr="00421091">
        <w:rPr>
          <w:rFonts w:eastAsia="Times New Roman" w:cs="Times New Roman"/>
          <w:szCs w:val="19"/>
          <w:lang w:eastAsia="pl-PL"/>
        </w:rPr>
        <w:t>Chełm</w:t>
      </w:r>
      <w:r w:rsidR="00613112" w:rsidRPr="00421091">
        <w:rPr>
          <w:rFonts w:eastAsia="Times New Roman" w:cs="Times New Roman"/>
          <w:szCs w:val="19"/>
          <w:lang w:eastAsia="pl-PL"/>
        </w:rPr>
        <w:t>ie</w:t>
      </w:r>
      <w:r w:rsidR="00D70F81" w:rsidRPr="00421091">
        <w:rPr>
          <w:rFonts w:eastAsia="Times New Roman" w:cs="Times New Roman"/>
          <w:szCs w:val="19"/>
          <w:lang w:eastAsia="pl-PL"/>
        </w:rPr>
        <w:t xml:space="preserve"> (26,7)</w:t>
      </w:r>
      <w:r w:rsidR="00F439CC" w:rsidRPr="00421091">
        <w:rPr>
          <w:rFonts w:eastAsia="Times New Roman" w:cs="Times New Roman"/>
          <w:szCs w:val="19"/>
          <w:lang w:eastAsia="pl-PL"/>
        </w:rPr>
        <w:t xml:space="preserve"> i </w:t>
      </w:r>
      <w:r w:rsidR="00032101" w:rsidRPr="00421091">
        <w:rPr>
          <w:rFonts w:eastAsia="Times New Roman" w:cs="Times New Roman"/>
          <w:szCs w:val="19"/>
          <w:lang w:eastAsia="pl-PL"/>
        </w:rPr>
        <w:t>Tarn</w:t>
      </w:r>
      <w:r w:rsidR="00613112" w:rsidRPr="00421091">
        <w:rPr>
          <w:rFonts w:eastAsia="Times New Roman" w:cs="Times New Roman"/>
          <w:szCs w:val="19"/>
          <w:lang w:eastAsia="pl-PL"/>
        </w:rPr>
        <w:t>o</w:t>
      </w:r>
      <w:r w:rsidR="00032101" w:rsidRPr="00421091">
        <w:rPr>
          <w:rFonts w:eastAsia="Times New Roman" w:cs="Times New Roman"/>
          <w:szCs w:val="19"/>
          <w:lang w:eastAsia="pl-PL"/>
        </w:rPr>
        <w:t>w</w:t>
      </w:r>
      <w:r w:rsidR="00613112" w:rsidRPr="00421091">
        <w:rPr>
          <w:rFonts w:eastAsia="Times New Roman" w:cs="Times New Roman"/>
          <w:szCs w:val="19"/>
          <w:lang w:eastAsia="pl-PL"/>
        </w:rPr>
        <w:t>ie</w:t>
      </w:r>
      <w:r w:rsidR="00032101" w:rsidRPr="00421091">
        <w:rPr>
          <w:rFonts w:eastAsia="Times New Roman" w:cs="Times New Roman"/>
          <w:szCs w:val="19"/>
          <w:lang w:eastAsia="pl-PL"/>
        </w:rPr>
        <w:t xml:space="preserve"> </w:t>
      </w:r>
      <w:r w:rsidR="00D70F81" w:rsidRPr="00421091">
        <w:rPr>
          <w:rFonts w:eastAsia="Times New Roman" w:cs="Times New Roman"/>
          <w:szCs w:val="19"/>
          <w:lang w:eastAsia="pl-PL"/>
        </w:rPr>
        <w:t>(26,4).</w:t>
      </w:r>
      <w:r w:rsidR="00D70F81">
        <w:rPr>
          <w:rFonts w:eastAsia="Times New Roman" w:cs="Times New Roman"/>
          <w:szCs w:val="19"/>
          <w:lang w:eastAsia="pl-PL"/>
        </w:rPr>
        <w:t xml:space="preserve"> </w:t>
      </w:r>
    </w:p>
    <w:p w14:paraId="340B3FDB" w14:textId="4BE97B2F" w:rsidR="007F740B" w:rsidRPr="00F14D59" w:rsidRDefault="007F740B" w:rsidP="00120284">
      <w:pPr>
        <w:pStyle w:val="Tytuwykresu0"/>
        <w:keepLines/>
        <w:suppressAutoHyphens/>
        <w:spacing w:before="0" w:after="0"/>
        <w:rPr>
          <w:rFonts w:ascii="Fira Sans" w:hAnsi="Fira Sans"/>
          <w:szCs w:val="19"/>
        </w:rPr>
      </w:pPr>
      <w:r w:rsidRPr="00F14D59">
        <w:rPr>
          <w:rFonts w:ascii="Fira Sans" w:hAnsi="Fira Sans"/>
        </w:rPr>
        <w:t xml:space="preserve">Mapa 1. Liczba </w:t>
      </w:r>
      <w:r w:rsidR="00F14D59">
        <w:rPr>
          <w:rFonts w:ascii="Fira Sans" w:hAnsi="Fira Sans"/>
        </w:rPr>
        <w:t xml:space="preserve">recept </w:t>
      </w:r>
      <w:r w:rsidRPr="00F14D59">
        <w:rPr>
          <w:rFonts w:ascii="Fira Sans" w:hAnsi="Fira Sans"/>
        </w:rPr>
        <w:t xml:space="preserve">w przeliczeniu na </w:t>
      </w:r>
      <w:r w:rsidR="00F14D59">
        <w:rPr>
          <w:rFonts w:ascii="Fira Sans" w:hAnsi="Fira Sans"/>
        </w:rPr>
        <w:t>1</w:t>
      </w:r>
      <w:r w:rsidRPr="00F14D59">
        <w:rPr>
          <w:rFonts w:ascii="Fira Sans" w:hAnsi="Fira Sans"/>
        </w:rPr>
        <w:t xml:space="preserve"> mieszkańca powiat</w:t>
      </w:r>
      <w:r w:rsidR="00F14D59">
        <w:rPr>
          <w:rFonts w:ascii="Fira Sans" w:hAnsi="Fira Sans"/>
        </w:rPr>
        <w:t>u</w:t>
      </w:r>
      <w:r w:rsidRPr="00F14D59">
        <w:rPr>
          <w:rFonts w:ascii="Fira Sans" w:hAnsi="Fira Sans"/>
        </w:rPr>
        <w:t xml:space="preserve"> w 2025 r.</w:t>
      </w:r>
    </w:p>
    <w:p w14:paraId="2E9D9033" w14:textId="12B214E5" w:rsidR="007F740B" w:rsidRDefault="00912E1F" w:rsidP="007F740B">
      <w:pPr>
        <w:suppressAutoHyphens/>
        <w:spacing w:before="240" w:after="0" w:line="240" w:lineRule="auto"/>
        <w:jc w:val="center"/>
        <w:rPr>
          <w:rFonts w:eastAsia="Times New Roman" w:cs="Times New Roman"/>
          <w:sz w:val="16"/>
          <w:szCs w:val="16"/>
          <w:lang w:eastAsia="pl-PL"/>
        </w:rPr>
      </w:pPr>
      <w:r w:rsidRPr="00912E1F">
        <w:rPr>
          <w:rFonts w:eastAsia="Times New Roman" w:cs="Times New Roman"/>
          <w:noProof/>
          <w:sz w:val="16"/>
          <w:szCs w:val="16"/>
          <w:lang w:eastAsia="pl-PL"/>
        </w:rPr>
        <w:drawing>
          <wp:inline distT="0" distB="0" distL="0" distR="0" wp14:anchorId="54D85E3F" wp14:editId="3EE7F41F">
            <wp:extent cx="4437543" cy="3200400"/>
            <wp:effectExtent l="0" t="0" r="1270" b="0"/>
            <wp:docPr id="1" name="Obraz 1" descr="Mapa 1 przedstawia liczbę recept w przeliczeniu na 1 mieszkańca powiatu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7490" cy="321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1AD9F" w14:textId="77777777" w:rsidR="007F740B" w:rsidRPr="002263E0" w:rsidRDefault="007F740B" w:rsidP="00120284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2263E0">
        <w:rPr>
          <w:rFonts w:eastAsia="Times New Roman" w:cs="Times New Roman"/>
          <w:sz w:val="18"/>
          <w:szCs w:val="16"/>
          <w:lang w:eastAsia="pl-PL"/>
        </w:rPr>
        <w:t>Źródło</w:t>
      </w:r>
      <w:r>
        <w:rPr>
          <w:rFonts w:eastAsia="Times New Roman" w:cs="Times New Roman"/>
          <w:sz w:val="18"/>
          <w:szCs w:val="16"/>
          <w:lang w:eastAsia="pl-PL"/>
        </w:rPr>
        <w:t xml:space="preserve"> danych</w:t>
      </w:r>
      <w:r w:rsidRPr="002263E0">
        <w:rPr>
          <w:rFonts w:eastAsia="Times New Roman" w:cs="Times New Roman"/>
          <w:sz w:val="18"/>
          <w:szCs w:val="16"/>
          <w:lang w:eastAsia="pl-PL"/>
        </w:rPr>
        <w:t xml:space="preserve">: </w:t>
      </w:r>
      <w:r>
        <w:rPr>
          <w:rFonts w:eastAsia="Times New Roman" w:cs="Times New Roman"/>
          <w:sz w:val="18"/>
          <w:szCs w:val="16"/>
          <w:lang w:eastAsia="pl-PL"/>
        </w:rPr>
        <w:t>System Informacji Medycznej Ministerstwa Zdrowia</w:t>
      </w:r>
      <w:r w:rsidRPr="002263E0">
        <w:rPr>
          <w:rFonts w:eastAsia="Times New Roman" w:cs="Times New Roman"/>
          <w:sz w:val="18"/>
          <w:szCs w:val="16"/>
          <w:lang w:eastAsia="pl-PL"/>
        </w:rPr>
        <w:t>.</w:t>
      </w:r>
    </w:p>
    <w:p w14:paraId="7785BC02" w14:textId="1AD574C9" w:rsidR="00835AB9" w:rsidRPr="00120284" w:rsidRDefault="000F7593" w:rsidP="005F7D3E">
      <w:pPr>
        <w:suppressAutoHyphens/>
        <w:spacing w:line="288" w:lineRule="auto"/>
      </w:pPr>
      <w:r w:rsidRPr="00AE665A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38694B07" wp14:editId="2A750C41">
                <wp:simplePos x="0" y="0"/>
                <wp:positionH relativeFrom="page">
                  <wp:posOffset>5787390</wp:posOffset>
                </wp:positionH>
                <wp:positionV relativeFrom="paragraph">
                  <wp:posOffset>2540</wp:posOffset>
                </wp:positionV>
                <wp:extent cx="1725295" cy="640080"/>
                <wp:effectExtent l="0" t="0" r="0" b="0"/>
                <wp:wrapTight wrapText="bothSides">
                  <wp:wrapPolygon edited="0">
                    <wp:start x="715" y="0"/>
                    <wp:lineTo x="715" y="20571"/>
                    <wp:lineTo x="20749" y="20571"/>
                    <wp:lineTo x="20749" y="0"/>
                    <wp:lineTo x="715" y="0"/>
                  </wp:wrapPolygon>
                </wp:wrapTight>
                <wp:docPr id="8" name="Pole tekstowe 8" descr="Recepty elektroniczne stanowiły 97,8% ogółu zrealizowanych recep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40526" w14:textId="77777777" w:rsidR="00EE2CCC" w:rsidRDefault="00EE2CCC" w:rsidP="00EE2CCC">
                            <w:pPr>
                              <w:suppressAutoHyphens/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Recepty elektroniczne stanowiły 97,8% ogółu zrealizowanych recept.</w:t>
                            </w:r>
                          </w:p>
                          <w:p w14:paraId="47963C33" w14:textId="77777777" w:rsidR="00EE2CCC" w:rsidRPr="00CC3FAD" w:rsidRDefault="00EE2CCC" w:rsidP="00EE2CCC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strike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94B07" id="Pole tekstowe 8" o:spid="_x0000_s1028" type="#_x0000_t202" alt="Recepty elektroniczne stanowiły 97,8% ogółu zrealizowanych recept." style="position:absolute;margin-left:455.7pt;margin-top:.2pt;width:135.85pt;height:50.4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" filled="f" stroked="f">
                <v:textbox>
                  <w:txbxContent>
                    <w:p w14:paraId="16940526" w14:textId="77777777" w:rsidR="00EE2CCC" w:rsidRDefault="00EE2CCC" w:rsidP="00EE2CCC">
                      <w:pPr>
                        <w:suppressAutoHyphens/>
                        <w:spacing w:before="0" w:after="0"/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Recepty elektroniczne stanowiły 97,8% ogółu zrealizowanych recept.</w:t>
                      </w:r>
                    </w:p>
                    <w:p w14:paraId="47963C33" w14:textId="77777777" w:rsidR="00EE2CCC" w:rsidRPr="00CC3FAD" w:rsidRDefault="00EE2CCC" w:rsidP="00EE2CCC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strike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60E88" w:rsidRPr="00AE665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DEB2062" wp14:editId="49CF2B0F">
                <wp:simplePos x="0" y="0"/>
                <wp:positionH relativeFrom="page">
                  <wp:posOffset>5783580</wp:posOffset>
                </wp:positionH>
                <wp:positionV relativeFrom="paragraph">
                  <wp:posOffset>1534160</wp:posOffset>
                </wp:positionV>
                <wp:extent cx="1725295" cy="1135380"/>
                <wp:effectExtent l="0" t="0" r="0" b="0"/>
                <wp:wrapTight wrapText="bothSides">
                  <wp:wrapPolygon edited="0">
                    <wp:start x="715" y="0"/>
                    <wp:lineTo x="715" y="21020"/>
                    <wp:lineTo x="20749" y="21020"/>
                    <wp:lineTo x="20749" y="0"/>
                    <wp:lineTo x="715" y="0"/>
                  </wp:wrapPolygon>
                </wp:wrapTight>
                <wp:docPr id="7" name="Pole tekstowe 7" descr="W 2025 r. wartość sprzedaży leków wzrosła o 13,1%, a wartość refundacji o 15,0%. Udział refundacji w koszcie zakupionych leków wzrósł do 45,9%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5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02339" w14:textId="5D191657" w:rsidR="00C62181" w:rsidRDefault="00101C58" w:rsidP="00120284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W 2025 r. wartość sprzedaży leków wzrosła o 1</w:t>
                            </w:r>
                            <w:r w:rsidR="00E34EBF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E34EBF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%, a wartość refundacji o 15,</w:t>
                            </w:r>
                            <w:r w:rsidR="00131C17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%. Udział refundacji w koszcie zakupionych leków wzrósł do </w:t>
                            </w:r>
                            <w:r w:rsidR="00EE2CCC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5,</w:t>
                            </w:r>
                            <w:r w:rsidR="00191480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A136C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</w:p>
                          <w:p w14:paraId="7CB0D778" w14:textId="77777777" w:rsidR="00EE2CCC" w:rsidRPr="00CC3FAD" w:rsidRDefault="00EE2CCC" w:rsidP="00120284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strike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B2062" id="Pole tekstowe 7" o:spid="_x0000_s1029" type="#_x0000_t202" alt="W 2025 r. wartość sprzedaży leków wzrosła o 13,1%, a wartość refundacji o 15,0%. Udział refundacji w koszcie zakupionych leków wzrósł do 45,9%. " style="position:absolute;margin-left:455.4pt;margin-top:120.8pt;width:135.85pt;height:89.4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" filled="f" stroked="f">
                <v:textbox>
                  <w:txbxContent>
                    <w:p w14:paraId="33902339" w14:textId="5D191657" w:rsidR="00C62181" w:rsidRDefault="00101C58" w:rsidP="00120284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W 2025 r. wartość sprzedaży leków wzrosła o 1</w:t>
                      </w:r>
                      <w:r w:rsidR="00E34EBF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E34EBF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%, a wartość refundacji o 15,</w:t>
                      </w:r>
                      <w:r w:rsidR="00131C17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%. Udział refundacji w koszcie zakupionych leków wzrósł do </w:t>
                      </w:r>
                      <w:r w:rsidR="00EE2CCC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5,</w:t>
                      </w:r>
                      <w:r w:rsidR="00191480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9</w:t>
                      </w:r>
                      <w: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A136C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</w:p>
                    <w:p w14:paraId="7CB0D778" w14:textId="77777777" w:rsidR="00EE2CCC" w:rsidRPr="00CC3FAD" w:rsidRDefault="00EE2CCC" w:rsidP="00120284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strike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F7746">
        <w:t xml:space="preserve">Recepty elektroniczne stanowiły </w:t>
      </w:r>
      <w:r w:rsidR="005406AC" w:rsidRPr="00CC3FAD">
        <w:t xml:space="preserve">97,8% </w:t>
      </w:r>
      <w:r w:rsidR="008F7746">
        <w:t xml:space="preserve">ogółu </w:t>
      </w:r>
      <w:r w:rsidR="00032101">
        <w:t xml:space="preserve">zrealizowanych </w:t>
      </w:r>
      <w:r w:rsidR="005406AC" w:rsidRPr="00CC3FAD">
        <w:t>recept</w:t>
      </w:r>
      <w:r w:rsidR="008F7746">
        <w:t xml:space="preserve">. Odsetek ten wzrósł </w:t>
      </w:r>
      <w:r w:rsidR="005406AC" w:rsidRPr="00CC3FAD">
        <w:t>o 0,4 p. proc. w porównaniu do 2024 r.</w:t>
      </w:r>
      <w:r w:rsidR="000343EA">
        <w:t xml:space="preserve"> </w:t>
      </w:r>
      <w:r w:rsidR="00D70F81">
        <w:t>i b</w:t>
      </w:r>
      <w:r w:rsidR="00F439CC">
        <w:t xml:space="preserve">ył na </w:t>
      </w:r>
      <w:r w:rsidR="00B439C7">
        <w:t xml:space="preserve">zbliżonym </w:t>
      </w:r>
      <w:r w:rsidR="00F439CC">
        <w:t xml:space="preserve">poziomie we wszystkich </w:t>
      </w:r>
      <w:r w:rsidR="00D70F81">
        <w:t>województwa</w:t>
      </w:r>
      <w:r w:rsidR="00F439CC">
        <w:t>ch (różnica między skrajnymi wartościami wyniosła tylko 1,2 p. proc.).</w:t>
      </w:r>
      <w:r w:rsidR="002F796E">
        <w:t xml:space="preserve"> Większe zróżnicowanie występowało pomiędzy powiatami (rozstęp wynosił </w:t>
      </w:r>
      <w:r w:rsidR="00120284">
        <w:t>niecałe 7</w:t>
      </w:r>
      <w:r w:rsidR="00B439C7">
        <w:t xml:space="preserve"> p. proc. dla zbiorowości wszystkich </w:t>
      </w:r>
      <w:r w:rsidR="002F796E">
        <w:t>380</w:t>
      </w:r>
      <w:r w:rsidR="00B439C7">
        <w:t xml:space="preserve"> powiatów</w:t>
      </w:r>
      <w:r w:rsidR="00AA4B3F">
        <w:t>). Najwyższy</w:t>
      </w:r>
      <w:r w:rsidR="00835AB9" w:rsidRPr="00CC3FAD">
        <w:t xml:space="preserve"> odsetek recept elektronicznych wystąpił </w:t>
      </w:r>
      <w:r w:rsidR="00191480">
        <w:br/>
      </w:r>
      <w:r w:rsidR="00835AB9" w:rsidRPr="00CC3FAD">
        <w:t>w powiatach: monieckim</w:t>
      </w:r>
      <w:r w:rsidR="002F796E">
        <w:t>,</w:t>
      </w:r>
      <w:r w:rsidR="00835AB9" w:rsidRPr="00CC3FAD">
        <w:t xml:space="preserve"> siedleckim </w:t>
      </w:r>
      <w:r w:rsidR="002F796E">
        <w:t xml:space="preserve">i nowomiejskim </w:t>
      </w:r>
      <w:r w:rsidR="00835AB9" w:rsidRPr="00CC3FAD">
        <w:t>(</w:t>
      </w:r>
      <w:r w:rsidR="00032101">
        <w:t xml:space="preserve">po </w:t>
      </w:r>
      <w:r w:rsidR="00835AB9" w:rsidRPr="00CC3FAD">
        <w:t>99,5%)</w:t>
      </w:r>
      <w:r w:rsidR="002F796E">
        <w:t xml:space="preserve">, a </w:t>
      </w:r>
      <w:r w:rsidR="00835AB9" w:rsidRPr="00CC3FAD">
        <w:t xml:space="preserve">najniższy </w:t>
      </w:r>
      <w:r w:rsidR="002F796E">
        <w:t xml:space="preserve">- </w:t>
      </w:r>
      <w:r w:rsidR="00835AB9" w:rsidRPr="00CC3FAD">
        <w:t>w powiecie golubsko-dobrzyńskim (92,8%).</w:t>
      </w:r>
      <w:r w:rsidR="00120284">
        <w:br/>
      </w:r>
      <w:r w:rsidR="000343EA">
        <w:rPr>
          <w:rFonts w:eastAsia="Times New Roman" w:cs="Times New Roman"/>
          <w:szCs w:val="19"/>
          <w:lang w:eastAsia="pl-PL"/>
        </w:rPr>
        <w:t>W</w:t>
      </w:r>
      <w:r w:rsidR="001D0EAE">
        <w:rPr>
          <w:rFonts w:eastAsia="Times New Roman" w:cs="Times New Roman"/>
          <w:szCs w:val="19"/>
          <w:lang w:eastAsia="pl-PL"/>
        </w:rPr>
        <w:t xml:space="preserve">arto przypomnieć, że </w:t>
      </w:r>
      <w:r w:rsidR="000343EA">
        <w:rPr>
          <w:rFonts w:eastAsia="Times New Roman" w:cs="Times New Roman"/>
          <w:szCs w:val="19"/>
          <w:lang w:eastAsia="pl-PL"/>
        </w:rPr>
        <w:t>elektroni</w:t>
      </w:r>
      <w:r w:rsidR="00AD5CD2">
        <w:rPr>
          <w:rFonts w:eastAsia="Times New Roman" w:cs="Times New Roman"/>
          <w:szCs w:val="19"/>
          <w:lang w:eastAsia="pl-PL"/>
        </w:rPr>
        <w:t>czne</w:t>
      </w:r>
      <w:r w:rsidR="000343EA">
        <w:rPr>
          <w:rFonts w:eastAsia="Times New Roman" w:cs="Times New Roman"/>
          <w:szCs w:val="19"/>
          <w:lang w:eastAsia="pl-PL"/>
        </w:rPr>
        <w:t xml:space="preserve"> recept</w:t>
      </w:r>
      <w:r w:rsidR="00AD5CD2">
        <w:rPr>
          <w:rFonts w:eastAsia="Times New Roman" w:cs="Times New Roman"/>
          <w:szCs w:val="19"/>
          <w:lang w:eastAsia="pl-PL"/>
        </w:rPr>
        <w:t>y</w:t>
      </w:r>
      <w:r w:rsidR="000343EA">
        <w:rPr>
          <w:rFonts w:eastAsia="Times New Roman" w:cs="Times New Roman"/>
          <w:szCs w:val="19"/>
          <w:lang w:eastAsia="pl-PL"/>
        </w:rPr>
        <w:t xml:space="preserve"> </w:t>
      </w:r>
      <w:r w:rsidR="00484561">
        <w:rPr>
          <w:rFonts w:eastAsia="Times New Roman" w:cs="Times New Roman"/>
          <w:szCs w:val="19"/>
          <w:lang w:eastAsia="pl-PL"/>
        </w:rPr>
        <w:t xml:space="preserve">wprowadzono </w:t>
      </w:r>
      <w:r w:rsidR="000343EA">
        <w:rPr>
          <w:rFonts w:eastAsia="Times New Roman" w:cs="Times New Roman"/>
          <w:szCs w:val="19"/>
          <w:lang w:eastAsia="pl-PL"/>
        </w:rPr>
        <w:t xml:space="preserve">stosunkowo niedawno tj. w 2020 roku i </w:t>
      </w:r>
      <w:r w:rsidR="0043053B">
        <w:rPr>
          <w:rFonts w:eastAsia="Times New Roman" w:cs="Times New Roman"/>
          <w:szCs w:val="19"/>
          <w:lang w:eastAsia="pl-PL"/>
        </w:rPr>
        <w:t>już po</w:t>
      </w:r>
      <w:r w:rsidR="000343EA">
        <w:rPr>
          <w:rFonts w:eastAsia="Times New Roman" w:cs="Times New Roman"/>
          <w:szCs w:val="19"/>
          <w:lang w:eastAsia="pl-PL"/>
        </w:rPr>
        <w:t xml:space="preserve"> roku </w:t>
      </w:r>
      <w:r w:rsidR="00484561">
        <w:rPr>
          <w:rFonts w:eastAsia="Times New Roman" w:cs="Times New Roman"/>
          <w:szCs w:val="19"/>
          <w:lang w:eastAsia="pl-PL"/>
        </w:rPr>
        <w:t>stanowiły one</w:t>
      </w:r>
      <w:r w:rsidR="000343EA">
        <w:rPr>
          <w:rFonts w:eastAsia="Times New Roman" w:cs="Times New Roman"/>
          <w:szCs w:val="19"/>
          <w:lang w:eastAsia="pl-PL"/>
        </w:rPr>
        <w:t xml:space="preserve"> 9</w:t>
      </w:r>
      <w:r w:rsidR="00E32123">
        <w:rPr>
          <w:rFonts w:eastAsia="Times New Roman" w:cs="Times New Roman"/>
          <w:szCs w:val="19"/>
          <w:lang w:eastAsia="pl-PL"/>
        </w:rPr>
        <w:t>4,4</w:t>
      </w:r>
      <w:r w:rsidR="000343EA">
        <w:rPr>
          <w:rFonts w:eastAsia="Times New Roman" w:cs="Times New Roman"/>
          <w:szCs w:val="19"/>
          <w:lang w:eastAsia="pl-PL"/>
        </w:rPr>
        <w:t>%</w:t>
      </w:r>
      <w:r w:rsidR="00484561">
        <w:rPr>
          <w:rFonts w:eastAsia="Times New Roman" w:cs="Times New Roman"/>
          <w:szCs w:val="19"/>
          <w:lang w:eastAsia="pl-PL"/>
        </w:rPr>
        <w:t xml:space="preserve"> ogółu zrealizowanych recept</w:t>
      </w:r>
      <w:r w:rsidR="000343EA">
        <w:rPr>
          <w:rFonts w:eastAsia="Times New Roman" w:cs="Times New Roman"/>
          <w:szCs w:val="19"/>
          <w:lang w:eastAsia="pl-PL"/>
        </w:rPr>
        <w:t xml:space="preserve">. </w:t>
      </w:r>
    </w:p>
    <w:p w14:paraId="42B3878A" w14:textId="77777777" w:rsidR="00082DD4" w:rsidRDefault="005406AC" w:rsidP="00082DD4">
      <w:pPr>
        <w:suppressAutoHyphens/>
        <w:spacing w:line="288" w:lineRule="auto"/>
      </w:pPr>
      <w:r w:rsidRPr="00CC3FAD">
        <w:t>W 2025 r. wartość sprzedaży leków na receptę wyniosła 33,4 mld zł, co stanowi</w:t>
      </w:r>
      <w:r w:rsidR="00E32EF5">
        <w:t>ło</w:t>
      </w:r>
      <w:r w:rsidRPr="00CC3FAD">
        <w:t xml:space="preserve"> wzrost </w:t>
      </w:r>
      <w:r w:rsidR="00191480">
        <w:br/>
      </w:r>
      <w:r w:rsidRPr="00CC3FAD">
        <w:t>o 3,</w:t>
      </w:r>
      <w:r w:rsidR="00653B9D">
        <w:t>8</w:t>
      </w:r>
      <w:r w:rsidRPr="00CC3FAD">
        <w:t xml:space="preserve"> mld zł (tj. o </w:t>
      </w:r>
      <w:r w:rsidR="00653B9D">
        <w:t>1</w:t>
      </w:r>
      <w:r w:rsidR="00E34EBF">
        <w:t>3</w:t>
      </w:r>
      <w:r w:rsidRPr="00CC3FAD">
        <w:t>,</w:t>
      </w:r>
      <w:r w:rsidR="00E34EBF">
        <w:t>1</w:t>
      </w:r>
      <w:r w:rsidRPr="00CC3FAD">
        <w:t>%) w porównaniu do 2024</w:t>
      </w:r>
      <w:r w:rsidR="00294D01">
        <w:t xml:space="preserve"> r</w:t>
      </w:r>
      <w:r w:rsidRPr="00CC3FAD">
        <w:t>. Pacjenci wy</w:t>
      </w:r>
      <w:r w:rsidR="00E32EF5">
        <w:t xml:space="preserve">kupujący </w:t>
      </w:r>
      <w:r w:rsidRPr="00CC3FAD">
        <w:t xml:space="preserve">leki na receptę </w:t>
      </w:r>
      <w:r w:rsidR="00E32EF5">
        <w:t>zapłacili za nie</w:t>
      </w:r>
      <w:r w:rsidR="00D05D73">
        <w:t xml:space="preserve"> </w:t>
      </w:r>
      <w:r w:rsidR="00E32EF5">
        <w:t xml:space="preserve">w sumie </w:t>
      </w:r>
      <w:r w:rsidRPr="00CC3FAD">
        <w:t xml:space="preserve">18,1 mld zł, </w:t>
      </w:r>
      <w:r w:rsidR="00D05D73">
        <w:t xml:space="preserve">to jest </w:t>
      </w:r>
      <w:r w:rsidRPr="00CC3FAD">
        <w:t xml:space="preserve">o 1,8 mld zł </w:t>
      </w:r>
      <w:r w:rsidR="00D05D73">
        <w:t xml:space="preserve">więcej niż </w:t>
      </w:r>
      <w:r w:rsidRPr="00CC3FAD">
        <w:t>w poprzedni</w:t>
      </w:r>
      <w:r w:rsidR="00D05D73">
        <w:t>m</w:t>
      </w:r>
      <w:r w:rsidRPr="00CC3FAD">
        <w:t xml:space="preserve"> roku</w:t>
      </w:r>
      <w:r w:rsidR="00032101">
        <w:t xml:space="preserve"> (</w:t>
      </w:r>
      <w:r w:rsidR="00E34EBF">
        <w:t>wzrost</w:t>
      </w:r>
      <w:r w:rsidR="00032101">
        <w:t xml:space="preserve"> o 10,9%)</w:t>
      </w:r>
      <w:r w:rsidRPr="00CC3FAD">
        <w:t xml:space="preserve">. </w:t>
      </w:r>
      <w:r w:rsidR="00D05D73" w:rsidRPr="00CC3FAD">
        <w:t xml:space="preserve">Wartość refundacji </w:t>
      </w:r>
      <w:r w:rsidR="00191480">
        <w:t xml:space="preserve">z Narodowego Funduszu Zdrowia </w:t>
      </w:r>
      <w:r w:rsidR="00D05D73" w:rsidRPr="00CC3FAD">
        <w:t xml:space="preserve">osiągnęła poziom 15,3 mld zł, </w:t>
      </w:r>
      <w:r w:rsidR="00191480">
        <w:br/>
      </w:r>
      <w:r w:rsidR="00E32EF5">
        <w:t xml:space="preserve">a więc </w:t>
      </w:r>
      <w:r w:rsidR="00D05D73" w:rsidRPr="00CC3FAD">
        <w:t>o 2</w:t>
      </w:r>
      <w:r w:rsidR="00E34EBF">
        <w:t>,1</w:t>
      </w:r>
      <w:r w:rsidR="00D05D73" w:rsidRPr="00CC3FAD">
        <w:t xml:space="preserve"> mld zł </w:t>
      </w:r>
      <w:r w:rsidR="00A6741E">
        <w:t xml:space="preserve">więcej </w:t>
      </w:r>
      <w:r w:rsidR="00D05D73" w:rsidRPr="00CC3FAD">
        <w:t xml:space="preserve">w porównaniu do 2024 </w:t>
      </w:r>
      <w:r w:rsidR="00032101" w:rsidRPr="00CC3FAD">
        <w:t>r</w:t>
      </w:r>
      <w:r w:rsidR="00032101">
        <w:t xml:space="preserve">. </w:t>
      </w:r>
      <w:r w:rsidR="00A6741E">
        <w:t xml:space="preserve">(wzrost </w:t>
      </w:r>
      <w:r w:rsidR="00A6741E" w:rsidRPr="00CC3FAD">
        <w:t>o 15,</w:t>
      </w:r>
      <w:r w:rsidR="00191480">
        <w:t>8</w:t>
      </w:r>
      <w:r w:rsidR="00A6741E" w:rsidRPr="00CC3FAD">
        <w:t>%)</w:t>
      </w:r>
      <w:r w:rsidR="00D05D73" w:rsidRPr="00CC3FAD">
        <w:t>.</w:t>
      </w:r>
    </w:p>
    <w:p w14:paraId="07D5935D" w14:textId="10442C13" w:rsidR="00E32123" w:rsidRDefault="00E32123" w:rsidP="00082DD4">
      <w:pPr>
        <w:suppressAutoHyphens/>
        <w:spacing w:line="288" w:lineRule="auto"/>
      </w:pPr>
      <w:r>
        <w:t xml:space="preserve">W latach 2022–2025 wartość sprzedaży leków na receptę wzrosła o 52,8%, przy czym dynamika wzrostu była wyższa w przypadku wartości refundacji z NFZ niż w przypadku opłat pacjentów za leki — odpowiednio 78,7% wobec 36,1%. W rezultacie udział refundacji NFZ </w:t>
      </w:r>
      <w:r w:rsidR="004476C1">
        <w:br/>
      </w:r>
      <w:r>
        <w:t>w wartości sprzedaży leków na receptę wzrósł z 39,3% w 2022 r. do 45,9% w 2025 r.</w:t>
      </w:r>
    </w:p>
    <w:p w14:paraId="0305ED07" w14:textId="17401D43" w:rsidR="00190BA3" w:rsidRDefault="002D74A8" w:rsidP="00082DD4">
      <w:pPr>
        <w:suppressAutoHyphens/>
        <w:spacing w:before="24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Średnia wartość </w:t>
      </w:r>
      <w:r w:rsidR="00725D18">
        <w:rPr>
          <w:rFonts w:eastAsia="Times New Roman" w:cs="Times New Roman"/>
          <w:szCs w:val="19"/>
          <w:lang w:eastAsia="pl-PL"/>
        </w:rPr>
        <w:t xml:space="preserve">wydanych na </w:t>
      </w:r>
      <w:r w:rsidR="00C354E9">
        <w:rPr>
          <w:rFonts w:eastAsia="Times New Roman" w:cs="Times New Roman"/>
          <w:szCs w:val="19"/>
          <w:lang w:eastAsia="pl-PL"/>
        </w:rPr>
        <w:t>recept</w:t>
      </w:r>
      <w:r w:rsidR="008C36DF">
        <w:rPr>
          <w:rFonts w:eastAsia="Times New Roman" w:cs="Times New Roman"/>
          <w:szCs w:val="19"/>
          <w:lang w:eastAsia="pl-PL"/>
        </w:rPr>
        <w:t>y leków</w:t>
      </w:r>
      <w:r w:rsidR="00C354E9">
        <w:rPr>
          <w:rFonts w:eastAsia="Times New Roman" w:cs="Times New Roman"/>
          <w:szCs w:val="19"/>
          <w:lang w:eastAsia="pl-PL"/>
        </w:rPr>
        <w:t xml:space="preserve"> </w:t>
      </w:r>
      <w:r w:rsidR="00725D18">
        <w:rPr>
          <w:rFonts w:eastAsia="Times New Roman" w:cs="Times New Roman"/>
          <w:szCs w:val="19"/>
          <w:lang w:eastAsia="pl-PL"/>
        </w:rPr>
        <w:t xml:space="preserve">przypadająca </w:t>
      </w:r>
      <w:r w:rsidR="00C62181" w:rsidRPr="00CC3FAD">
        <w:rPr>
          <w:rFonts w:eastAsia="Times New Roman" w:cs="Times New Roman"/>
          <w:szCs w:val="19"/>
          <w:lang w:eastAsia="pl-PL"/>
        </w:rPr>
        <w:t>na jednego mieszkańca Polski wyniosła 89</w:t>
      </w:r>
      <w:r w:rsidR="00BC0C8F">
        <w:rPr>
          <w:rFonts w:eastAsia="Times New Roman" w:cs="Times New Roman"/>
          <w:szCs w:val="19"/>
          <w:lang w:eastAsia="pl-PL"/>
        </w:rPr>
        <w:t>3</w:t>
      </w:r>
      <w:r w:rsidR="00C62181" w:rsidRPr="00CC3FAD">
        <w:rPr>
          <w:rFonts w:eastAsia="Times New Roman" w:cs="Times New Roman"/>
          <w:szCs w:val="19"/>
          <w:lang w:eastAsia="pl-PL"/>
        </w:rPr>
        <w:t xml:space="preserve"> zł</w:t>
      </w:r>
      <w:r w:rsidR="004610E3">
        <w:rPr>
          <w:rFonts w:eastAsia="Times New Roman" w:cs="Times New Roman"/>
          <w:szCs w:val="19"/>
          <w:lang w:eastAsia="pl-PL"/>
        </w:rPr>
        <w:t xml:space="preserve"> (</w:t>
      </w:r>
      <w:r w:rsidR="00C62181" w:rsidRPr="00CC3FAD">
        <w:rPr>
          <w:rFonts w:eastAsia="Times New Roman" w:cs="Times New Roman"/>
          <w:szCs w:val="19"/>
          <w:lang w:eastAsia="pl-PL"/>
        </w:rPr>
        <w:t>wzrost o 10</w:t>
      </w:r>
      <w:r w:rsidR="00845C10">
        <w:rPr>
          <w:rFonts w:eastAsia="Times New Roman" w:cs="Times New Roman"/>
          <w:szCs w:val="19"/>
          <w:lang w:eastAsia="pl-PL"/>
        </w:rPr>
        <w:t>6</w:t>
      </w:r>
      <w:r w:rsidR="00C62181" w:rsidRPr="00CC3FAD">
        <w:rPr>
          <w:rFonts w:eastAsia="Times New Roman" w:cs="Times New Roman"/>
          <w:szCs w:val="19"/>
          <w:lang w:eastAsia="pl-PL"/>
        </w:rPr>
        <w:t xml:space="preserve"> zł</w:t>
      </w:r>
      <w:r w:rsidR="004610E3">
        <w:rPr>
          <w:rFonts w:eastAsia="Times New Roman" w:cs="Times New Roman"/>
          <w:szCs w:val="19"/>
          <w:lang w:eastAsia="pl-PL"/>
        </w:rPr>
        <w:t xml:space="preserve"> rok do roku)</w:t>
      </w:r>
      <w:r w:rsidR="008017B8">
        <w:rPr>
          <w:rFonts w:eastAsia="Times New Roman" w:cs="Times New Roman"/>
          <w:szCs w:val="19"/>
          <w:lang w:eastAsia="pl-PL"/>
        </w:rPr>
        <w:t>,</w:t>
      </w:r>
      <w:r w:rsidR="00DD4BE3">
        <w:rPr>
          <w:rFonts w:eastAsia="Times New Roman" w:cs="Times New Roman"/>
          <w:szCs w:val="19"/>
          <w:lang w:eastAsia="pl-PL"/>
        </w:rPr>
        <w:t xml:space="preserve"> </w:t>
      </w:r>
      <w:r w:rsidR="00725D18">
        <w:rPr>
          <w:rFonts w:eastAsia="Times New Roman" w:cs="Times New Roman"/>
          <w:szCs w:val="19"/>
          <w:lang w:eastAsia="pl-PL"/>
        </w:rPr>
        <w:t>w</w:t>
      </w:r>
      <w:r w:rsidR="004610E3">
        <w:rPr>
          <w:rFonts w:eastAsia="Times New Roman" w:cs="Times New Roman"/>
          <w:szCs w:val="19"/>
          <w:lang w:eastAsia="pl-PL"/>
        </w:rPr>
        <w:t xml:space="preserve"> </w:t>
      </w:r>
      <w:r w:rsidR="00725D18">
        <w:rPr>
          <w:rFonts w:eastAsia="Times New Roman" w:cs="Times New Roman"/>
          <w:szCs w:val="19"/>
          <w:lang w:eastAsia="pl-PL"/>
        </w:rPr>
        <w:t>tym</w:t>
      </w:r>
      <w:r w:rsidR="004610E3">
        <w:rPr>
          <w:rFonts w:eastAsia="Times New Roman" w:cs="Times New Roman"/>
          <w:szCs w:val="19"/>
          <w:lang w:eastAsia="pl-PL"/>
        </w:rPr>
        <w:t xml:space="preserve"> </w:t>
      </w:r>
      <w:r w:rsidR="00C62181" w:rsidRPr="00CC3FAD">
        <w:t>refundacja z N</w:t>
      </w:r>
      <w:r w:rsidR="008C36DF">
        <w:t>FZ</w:t>
      </w:r>
      <w:r w:rsidR="00C62181" w:rsidRPr="00CC3FAD">
        <w:t xml:space="preserve"> </w:t>
      </w:r>
      <w:r w:rsidR="00E062FA">
        <w:t>wyniosła</w:t>
      </w:r>
      <w:r w:rsidR="00C62181" w:rsidRPr="00CC3FAD">
        <w:t xml:space="preserve"> </w:t>
      </w:r>
      <w:r w:rsidR="00C62181" w:rsidRPr="00CC3FAD">
        <w:rPr>
          <w:rFonts w:eastAsia="Times New Roman" w:cs="Times New Roman"/>
          <w:szCs w:val="19"/>
          <w:lang w:eastAsia="pl-PL"/>
        </w:rPr>
        <w:t>410 zł</w:t>
      </w:r>
      <w:r w:rsidR="00725D18">
        <w:rPr>
          <w:rFonts w:eastAsia="Times New Roman" w:cs="Times New Roman"/>
          <w:szCs w:val="19"/>
          <w:lang w:eastAsia="pl-PL"/>
        </w:rPr>
        <w:t xml:space="preserve">. Statystyczny pacjent </w:t>
      </w:r>
      <w:r w:rsidR="008017B8">
        <w:rPr>
          <w:rFonts w:eastAsia="Times New Roman" w:cs="Times New Roman"/>
          <w:szCs w:val="19"/>
          <w:lang w:eastAsia="pl-PL"/>
        </w:rPr>
        <w:t>dopłac</w:t>
      </w:r>
      <w:r w:rsidR="00725D18">
        <w:rPr>
          <w:rFonts w:eastAsia="Times New Roman" w:cs="Times New Roman"/>
          <w:szCs w:val="19"/>
          <w:lang w:eastAsia="pl-PL"/>
        </w:rPr>
        <w:t>ał</w:t>
      </w:r>
      <w:r w:rsidR="008017B8">
        <w:rPr>
          <w:rFonts w:eastAsia="Times New Roman" w:cs="Times New Roman"/>
          <w:szCs w:val="19"/>
          <w:lang w:eastAsia="pl-PL"/>
        </w:rPr>
        <w:t xml:space="preserve"> z własnych środków </w:t>
      </w:r>
      <w:r w:rsidR="008017B8" w:rsidRPr="00CC3FAD">
        <w:rPr>
          <w:rFonts w:eastAsia="Times New Roman" w:cs="Times New Roman"/>
          <w:szCs w:val="19"/>
          <w:lang w:eastAsia="pl-PL"/>
        </w:rPr>
        <w:t>483 zł</w:t>
      </w:r>
      <w:r w:rsidR="00725D18">
        <w:rPr>
          <w:rFonts w:eastAsia="Times New Roman" w:cs="Times New Roman"/>
          <w:szCs w:val="19"/>
          <w:lang w:eastAsia="pl-PL"/>
        </w:rPr>
        <w:t>, co stanowiło 54</w:t>
      </w:r>
      <w:r w:rsidR="00612061">
        <w:rPr>
          <w:rFonts w:eastAsia="Times New Roman" w:cs="Times New Roman"/>
          <w:szCs w:val="19"/>
          <w:lang w:eastAsia="pl-PL"/>
        </w:rPr>
        <w:t>,1</w:t>
      </w:r>
      <w:r w:rsidR="00725D18">
        <w:rPr>
          <w:rFonts w:eastAsia="Times New Roman" w:cs="Times New Roman"/>
          <w:szCs w:val="19"/>
          <w:lang w:eastAsia="pl-PL"/>
        </w:rPr>
        <w:t xml:space="preserve">% wartości </w:t>
      </w:r>
      <w:r w:rsidR="00AA136C">
        <w:rPr>
          <w:rFonts w:eastAsia="Times New Roman" w:cs="Times New Roman"/>
          <w:szCs w:val="19"/>
          <w:lang w:eastAsia="pl-PL"/>
        </w:rPr>
        <w:t>zakupionych</w:t>
      </w:r>
      <w:r w:rsidR="00725D18">
        <w:rPr>
          <w:rFonts w:eastAsia="Times New Roman" w:cs="Times New Roman"/>
          <w:szCs w:val="19"/>
          <w:lang w:eastAsia="pl-PL"/>
        </w:rPr>
        <w:t xml:space="preserve"> leków.</w:t>
      </w:r>
    </w:p>
    <w:p w14:paraId="1A0569CF" w14:textId="77777777" w:rsidR="003B212C" w:rsidRDefault="002A76DB" w:rsidP="003B212C">
      <w:pPr>
        <w:suppressAutoHyphens/>
        <w:spacing w:line="288" w:lineRule="auto"/>
        <w:ind w:left="851" w:hanging="851"/>
        <w:rPr>
          <w:b/>
        </w:rPr>
      </w:pPr>
      <w:r w:rsidRPr="00190BA3">
        <w:rPr>
          <w:b/>
        </w:rPr>
        <w:t xml:space="preserve">Wykres 1. Wartość refundacji oraz </w:t>
      </w:r>
      <w:r w:rsidR="00E92B75" w:rsidRPr="00190BA3">
        <w:rPr>
          <w:b/>
        </w:rPr>
        <w:t>dopłaty do leków</w:t>
      </w:r>
      <w:r w:rsidR="008C36DF" w:rsidRPr="00190BA3">
        <w:rPr>
          <w:b/>
        </w:rPr>
        <w:t xml:space="preserve"> </w:t>
      </w:r>
      <w:r w:rsidR="00E92B75" w:rsidRPr="00190BA3">
        <w:rPr>
          <w:b/>
        </w:rPr>
        <w:t xml:space="preserve">na receptę </w:t>
      </w:r>
      <w:r w:rsidR="008C36DF" w:rsidRPr="00190BA3">
        <w:rPr>
          <w:b/>
        </w:rPr>
        <w:t xml:space="preserve">w </w:t>
      </w:r>
      <w:r w:rsidRPr="00190BA3">
        <w:rPr>
          <w:b/>
        </w:rPr>
        <w:t>przeliczeniu</w:t>
      </w:r>
      <w:r w:rsidR="00174DA9" w:rsidRPr="00190BA3">
        <w:rPr>
          <w:b/>
        </w:rPr>
        <w:t xml:space="preserve"> </w:t>
      </w:r>
      <w:r w:rsidR="00032101" w:rsidRPr="00190BA3">
        <w:rPr>
          <w:b/>
        </w:rPr>
        <w:t xml:space="preserve">na </w:t>
      </w:r>
      <w:r w:rsidR="00E92B75" w:rsidRPr="00190BA3">
        <w:rPr>
          <w:b/>
        </w:rPr>
        <w:t>1</w:t>
      </w:r>
      <w:r w:rsidR="003B212C">
        <w:rPr>
          <w:b/>
        </w:rPr>
        <w:t> </w:t>
      </w:r>
      <w:r w:rsidR="00032101" w:rsidRPr="00190BA3">
        <w:rPr>
          <w:b/>
        </w:rPr>
        <w:t>mieszkańca</w:t>
      </w:r>
      <w:r w:rsidR="008C36DF" w:rsidRPr="00190BA3">
        <w:rPr>
          <w:b/>
        </w:rPr>
        <w:t xml:space="preserve"> Polski</w:t>
      </w:r>
    </w:p>
    <w:p w14:paraId="71007D75" w14:textId="093A3B66" w:rsidR="00315CB5" w:rsidRPr="00190BA3" w:rsidRDefault="00190BA3" w:rsidP="003B212C">
      <w:pPr>
        <w:suppressAutoHyphens/>
        <w:spacing w:line="288" w:lineRule="auto"/>
        <w:ind w:left="680" w:hanging="680"/>
        <w:rPr>
          <w:rFonts w:eastAsia="Times New Roman" w:cs="Times New Roman"/>
          <w:szCs w:val="19"/>
          <w:lang w:eastAsia="pl-PL"/>
        </w:rPr>
      </w:pPr>
      <w:r w:rsidRPr="00190BA3">
        <w:rPr>
          <w:rFonts w:eastAsia="Times New Roman" w:cs="Times New Roman"/>
          <w:noProof/>
          <w:sz w:val="18"/>
          <w:szCs w:val="16"/>
          <w:lang w:eastAsia="pl-PL"/>
        </w:rPr>
        <w:drawing>
          <wp:inline distT="0" distB="0" distL="0" distR="0" wp14:anchorId="03346803" wp14:editId="3777EF84">
            <wp:extent cx="4613910" cy="2995683"/>
            <wp:effectExtent l="0" t="0" r="0" b="0"/>
            <wp:docPr id="9" name="Obraz 9" descr="Wykres 1.  przedstawia wartość refundacji oraz dopłaty do leków na receptę w przeliczeniu na 1 mieszkańca Polski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3956" cy="302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2A425" w14:textId="27356CF9" w:rsidR="00F46171" w:rsidRPr="0049313A" w:rsidRDefault="00F46171" w:rsidP="005F7D3E">
      <w:pPr>
        <w:suppressAutoHyphens/>
        <w:spacing w:before="0" w:line="240" w:lineRule="auto"/>
        <w:rPr>
          <w:rFonts w:eastAsia="Times New Roman" w:cs="Times New Roman"/>
          <w:b/>
          <w:snapToGrid w:val="0"/>
        </w:rPr>
      </w:pPr>
      <w:r w:rsidRPr="002263E0">
        <w:rPr>
          <w:rFonts w:eastAsia="Times New Roman" w:cs="Times New Roman"/>
          <w:sz w:val="18"/>
          <w:szCs w:val="16"/>
          <w:lang w:eastAsia="pl-PL"/>
        </w:rPr>
        <w:t>Źródło</w:t>
      </w:r>
      <w:r w:rsidR="0061570A">
        <w:rPr>
          <w:rFonts w:eastAsia="Times New Roman" w:cs="Times New Roman"/>
          <w:sz w:val="18"/>
          <w:szCs w:val="16"/>
          <w:lang w:eastAsia="pl-PL"/>
        </w:rPr>
        <w:t xml:space="preserve"> danych</w:t>
      </w:r>
      <w:r w:rsidRPr="002263E0">
        <w:rPr>
          <w:rFonts w:eastAsia="Times New Roman" w:cs="Times New Roman"/>
          <w:sz w:val="18"/>
          <w:szCs w:val="16"/>
          <w:lang w:eastAsia="pl-PL"/>
        </w:rPr>
        <w:t xml:space="preserve">: </w:t>
      </w:r>
      <w:r w:rsidR="003726F1">
        <w:rPr>
          <w:rFonts w:eastAsia="Times New Roman" w:cs="Times New Roman"/>
          <w:sz w:val="18"/>
          <w:szCs w:val="16"/>
          <w:lang w:eastAsia="pl-PL"/>
        </w:rPr>
        <w:t>System Informacji Medycznej Ministerstwa Zdrowia</w:t>
      </w:r>
      <w:r w:rsidRPr="002263E0">
        <w:rPr>
          <w:rFonts w:eastAsia="Times New Roman" w:cs="Times New Roman"/>
          <w:sz w:val="18"/>
          <w:szCs w:val="16"/>
          <w:lang w:eastAsia="pl-PL"/>
        </w:rPr>
        <w:t>.</w:t>
      </w:r>
    </w:p>
    <w:p w14:paraId="06B16872" w14:textId="5F008AE5" w:rsidR="00082DD4" w:rsidRDefault="00CB6EE0" w:rsidP="00082DD4">
      <w:pPr>
        <w:suppressAutoHyphens/>
        <w:spacing w:before="240" w:after="240" w:line="288" w:lineRule="auto"/>
        <w:rPr>
          <w:rFonts w:eastAsia="Times New Roman" w:cs="Times New Roman"/>
          <w:szCs w:val="19"/>
          <w:lang w:eastAsia="pl-PL"/>
        </w:rPr>
      </w:pPr>
      <w:r w:rsidRPr="00EF5B08">
        <w:rPr>
          <w:rFonts w:eastAsia="Times New Roman" w:cs="Times New Roman"/>
          <w:szCs w:val="19"/>
          <w:lang w:eastAsia="pl-PL"/>
        </w:rPr>
        <w:t>W 202</w:t>
      </w:r>
      <w:r w:rsidRPr="00CC3FAD">
        <w:rPr>
          <w:rFonts w:eastAsia="Times New Roman" w:cs="Times New Roman"/>
          <w:szCs w:val="19"/>
          <w:lang w:eastAsia="pl-PL"/>
        </w:rPr>
        <w:t>5 r. (podobnie jak w roku poprzednim) najwyższą wartością sprzedaży leków na receptę oraz refundacji w przeliczeniu na jednego mieszkańca charakteryzowało się województwo łódzkie. Wartości te wyniosły odpowiednio: 1005 zł (sprzedaż leków)</w:t>
      </w:r>
      <w:r w:rsidR="000E1017">
        <w:rPr>
          <w:rFonts w:eastAsia="Times New Roman" w:cs="Times New Roman"/>
          <w:szCs w:val="19"/>
          <w:lang w:eastAsia="pl-PL"/>
        </w:rPr>
        <w:t xml:space="preserve"> i</w:t>
      </w:r>
      <w:r w:rsidRPr="00CC3FAD">
        <w:rPr>
          <w:rFonts w:eastAsia="Times New Roman" w:cs="Times New Roman"/>
          <w:szCs w:val="19"/>
          <w:lang w:eastAsia="pl-PL"/>
        </w:rPr>
        <w:t xml:space="preserve"> 484 zł (refundacja). </w:t>
      </w:r>
      <w:r w:rsidR="004B7031">
        <w:rPr>
          <w:rFonts w:eastAsia="Times New Roman" w:cs="Times New Roman"/>
          <w:szCs w:val="19"/>
          <w:lang w:eastAsia="pl-PL"/>
        </w:rPr>
        <w:t xml:space="preserve">Województwo mazowieckie miało z kolei najwyższą </w:t>
      </w:r>
      <w:r w:rsidR="00DB0C87">
        <w:rPr>
          <w:rFonts w:eastAsia="Times New Roman" w:cs="Times New Roman"/>
          <w:szCs w:val="19"/>
          <w:lang w:eastAsia="pl-PL"/>
        </w:rPr>
        <w:t xml:space="preserve">kwotę </w:t>
      </w:r>
      <w:r w:rsidR="00AA136C">
        <w:rPr>
          <w:rFonts w:eastAsia="Times New Roman" w:cs="Times New Roman"/>
          <w:szCs w:val="19"/>
          <w:lang w:eastAsia="pl-PL"/>
        </w:rPr>
        <w:t>opłat</w:t>
      </w:r>
      <w:r w:rsidR="004B7031">
        <w:rPr>
          <w:rFonts w:eastAsia="Times New Roman" w:cs="Times New Roman"/>
          <w:szCs w:val="19"/>
          <w:lang w:eastAsia="pl-PL"/>
        </w:rPr>
        <w:t xml:space="preserve"> </w:t>
      </w:r>
      <w:r w:rsidR="00AB32CC">
        <w:rPr>
          <w:rFonts w:eastAsia="Times New Roman" w:cs="Times New Roman"/>
          <w:szCs w:val="19"/>
          <w:lang w:eastAsia="pl-PL"/>
        </w:rPr>
        <w:t>z</w:t>
      </w:r>
      <w:r w:rsidR="00364B37">
        <w:rPr>
          <w:rFonts w:eastAsia="Times New Roman" w:cs="Times New Roman"/>
          <w:szCs w:val="19"/>
          <w:lang w:eastAsia="pl-PL"/>
        </w:rPr>
        <w:t>e</w:t>
      </w:r>
      <w:r w:rsidR="00AB32CC">
        <w:rPr>
          <w:rFonts w:eastAsia="Times New Roman" w:cs="Times New Roman"/>
          <w:szCs w:val="19"/>
          <w:lang w:eastAsia="pl-PL"/>
        </w:rPr>
        <w:t xml:space="preserve"> </w:t>
      </w:r>
      <w:r w:rsidR="00364B37">
        <w:rPr>
          <w:rFonts w:eastAsia="Times New Roman" w:cs="Times New Roman"/>
          <w:szCs w:val="19"/>
          <w:lang w:eastAsia="pl-PL"/>
        </w:rPr>
        <w:t xml:space="preserve">środków </w:t>
      </w:r>
      <w:r w:rsidR="00AB32CC">
        <w:rPr>
          <w:rFonts w:eastAsia="Times New Roman" w:cs="Times New Roman"/>
          <w:szCs w:val="19"/>
          <w:lang w:eastAsia="pl-PL"/>
        </w:rPr>
        <w:t>prywatn</w:t>
      </w:r>
      <w:r w:rsidR="00364B37">
        <w:rPr>
          <w:rFonts w:eastAsia="Times New Roman" w:cs="Times New Roman"/>
          <w:szCs w:val="19"/>
          <w:lang w:eastAsia="pl-PL"/>
        </w:rPr>
        <w:t>ych</w:t>
      </w:r>
      <w:r w:rsidR="00AB32CC">
        <w:rPr>
          <w:rFonts w:eastAsia="Times New Roman" w:cs="Times New Roman"/>
          <w:szCs w:val="19"/>
          <w:lang w:eastAsia="pl-PL"/>
        </w:rPr>
        <w:t xml:space="preserve"> </w:t>
      </w:r>
      <w:r w:rsidR="00364B37">
        <w:rPr>
          <w:rFonts w:eastAsia="Times New Roman" w:cs="Times New Roman"/>
          <w:szCs w:val="19"/>
          <w:lang w:eastAsia="pl-PL"/>
        </w:rPr>
        <w:br/>
      </w:r>
      <w:r w:rsidRPr="00CC3FAD">
        <w:rPr>
          <w:rFonts w:eastAsia="Times New Roman" w:cs="Times New Roman"/>
          <w:szCs w:val="19"/>
          <w:lang w:eastAsia="pl-PL"/>
        </w:rPr>
        <w:t>w przeliczeniu na jednego mieszkańca (573 zł)</w:t>
      </w:r>
      <w:r w:rsidR="004B7031">
        <w:rPr>
          <w:rFonts w:eastAsia="Times New Roman" w:cs="Times New Roman"/>
          <w:szCs w:val="19"/>
          <w:lang w:eastAsia="pl-PL"/>
        </w:rPr>
        <w:t xml:space="preserve">, </w:t>
      </w:r>
      <w:r w:rsidR="004476C1">
        <w:rPr>
          <w:rFonts w:eastAsia="Times New Roman" w:cs="Times New Roman"/>
          <w:szCs w:val="19"/>
          <w:lang w:eastAsia="pl-PL"/>
        </w:rPr>
        <w:t>a</w:t>
      </w:r>
      <w:r w:rsidR="004B7031">
        <w:rPr>
          <w:rFonts w:eastAsia="Times New Roman" w:cs="Times New Roman"/>
          <w:szCs w:val="19"/>
          <w:lang w:eastAsia="pl-PL"/>
        </w:rPr>
        <w:t xml:space="preserve"> ogólna wartość </w:t>
      </w:r>
      <w:r w:rsidR="004476C1">
        <w:rPr>
          <w:rFonts w:eastAsia="Times New Roman" w:cs="Times New Roman"/>
          <w:szCs w:val="19"/>
          <w:lang w:eastAsia="pl-PL"/>
        </w:rPr>
        <w:t xml:space="preserve">sprzedaży leków </w:t>
      </w:r>
      <w:r w:rsidR="004B7031">
        <w:rPr>
          <w:rFonts w:eastAsia="Times New Roman" w:cs="Times New Roman"/>
          <w:szCs w:val="19"/>
          <w:lang w:eastAsia="pl-PL"/>
        </w:rPr>
        <w:t xml:space="preserve">na receptę </w:t>
      </w:r>
      <w:r w:rsidR="00AA136C">
        <w:rPr>
          <w:rFonts w:eastAsia="Times New Roman" w:cs="Times New Roman"/>
          <w:szCs w:val="19"/>
          <w:lang w:eastAsia="pl-PL"/>
        </w:rPr>
        <w:t xml:space="preserve">na </w:t>
      </w:r>
      <w:r w:rsidR="004B7031">
        <w:rPr>
          <w:rFonts w:eastAsia="Times New Roman" w:cs="Times New Roman"/>
          <w:szCs w:val="19"/>
          <w:lang w:eastAsia="pl-PL"/>
        </w:rPr>
        <w:t xml:space="preserve">osiągnęła </w:t>
      </w:r>
      <w:r w:rsidR="00D2689F">
        <w:rPr>
          <w:rFonts w:eastAsia="Times New Roman" w:cs="Times New Roman"/>
          <w:szCs w:val="19"/>
          <w:lang w:eastAsia="pl-PL"/>
        </w:rPr>
        <w:t xml:space="preserve">wartość </w:t>
      </w:r>
      <w:r w:rsidR="004B7031">
        <w:rPr>
          <w:rFonts w:eastAsia="Times New Roman" w:cs="Times New Roman"/>
          <w:szCs w:val="19"/>
          <w:lang w:eastAsia="pl-PL"/>
        </w:rPr>
        <w:t>97</w:t>
      </w:r>
      <w:r w:rsidR="00845C10">
        <w:rPr>
          <w:rFonts w:eastAsia="Times New Roman" w:cs="Times New Roman"/>
          <w:szCs w:val="19"/>
          <w:lang w:eastAsia="pl-PL"/>
        </w:rPr>
        <w:t>0</w:t>
      </w:r>
      <w:r w:rsidR="004B7031">
        <w:rPr>
          <w:rFonts w:eastAsia="Times New Roman" w:cs="Times New Roman"/>
          <w:szCs w:val="19"/>
          <w:lang w:eastAsia="pl-PL"/>
        </w:rPr>
        <w:t xml:space="preserve"> zł</w:t>
      </w:r>
      <w:r w:rsidR="00BA4C68">
        <w:rPr>
          <w:rFonts w:eastAsia="Times New Roman" w:cs="Times New Roman"/>
          <w:szCs w:val="19"/>
          <w:lang w:eastAsia="pl-PL"/>
        </w:rPr>
        <w:t xml:space="preserve"> </w:t>
      </w:r>
      <w:r w:rsidR="004476C1">
        <w:rPr>
          <w:rFonts w:eastAsia="Times New Roman" w:cs="Times New Roman"/>
          <w:szCs w:val="19"/>
          <w:lang w:eastAsia="pl-PL"/>
        </w:rPr>
        <w:t xml:space="preserve">na jednego mieszkańca, co było </w:t>
      </w:r>
      <w:r w:rsidR="00BA4C68">
        <w:rPr>
          <w:rFonts w:eastAsia="Times New Roman" w:cs="Times New Roman"/>
          <w:szCs w:val="19"/>
          <w:lang w:eastAsia="pl-PL"/>
        </w:rPr>
        <w:t>drugi</w:t>
      </w:r>
      <w:r w:rsidR="004476C1">
        <w:rPr>
          <w:rFonts w:eastAsia="Times New Roman" w:cs="Times New Roman"/>
          <w:szCs w:val="19"/>
          <w:lang w:eastAsia="pl-PL"/>
        </w:rPr>
        <w:t xml:space="preserve">m z najwyższych wyników spośród wszystkich </w:t>
      </w:r>
      <w:r w:rsidR="003E3574">
        <w:rPr>
          <w:rFonts w:eastAsia="Times New Roman" w:cs="Times New Roman"/>
          <w:szCs w:val="19"/>
          <w:lang w:eastAsia="pl-PL"/>
        </w:rPr>
        <w:t>16 województw</w:t>
      </w:r>
      <w:r w:rsidR="004476C1">
        <w:rPr>
          <w:rFonts w:eastAsia="Times New Roman" w:cs="Times New Roman"/>
          <w:szCs w:val="19"/>
          <w:lang w:eastAsia="pl-PL"/>
        </w:rPr>
        <w:t xml:space="preserve"> pod względem wartości sprzedanych leków</w:t>
      </w:r>
      <w:r w:rsidRPr="00CC3FAD">
        <w:rPr>
          <w:rFonts w:eastAsia="Times New Roman" w:cs="Times New Roman"/>
          <w:szCs w:val="19"/>
          <w:lang w:eastAsia="pl-PL"/>
        </w:rPr>
        <w:t xml:space="preserve">. </w:t>
      </w:r>
      <w:r w:rsidR="00BA4C68">
        <w:rPr>
          <w:rFonts w:eastAsia="Times New Roman" w:cs="Times New Roman"/>
          <w:szCs w:val="19"/>
          <w:lang w:eastAsia="pl-PL"/>
        </w:rPr>
        <w:br/>
      </w:r>
      <w:r w:rsidR="00082DD4">
        <w:rPr>
          <w:rFonts w:eastAsia="Times New Roman" w:cs="Times New Roman"/>
          <w:szCs w:val="19"/>
          <w:lang w:eastAsia="pl-PL"/>
        </w:rPr>
        <w:br w:type="page"/>
      </w:r>
    </w:p>
    <w:p w14:paraId="36751FD5" w14:textId="77777777" w:rsidR="00082DD4" w:rsidRDefault="00CB6EE0" w:rsidP="00842F2E">
      <w:pPr>
        <w:suppressAutoHyphens/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CC3FAD">
        <w:rPr>
          <w:rFonts w:eastAsia="Times New Roman" w:cs="Times New Roman"/>
          <w:szCs w:val="19"/>
          <w:lang w:eastAsia="pl-PL"/>
        </w:rPr>
        <w:lastRenderedPageBreak/>
        <w:t xml:space="preserve">Podobnie jak </w:t>
      </w:r>
      <w:r w:rsidR="00DB0C87">
        <w:rPr>
          <w:rFonts w:eastAsia="Times New Roman" w:cs="Times New Roman"/>
          <w:szCs w:val="19"/>
          <w:lang w:eastAsia="pl-PL"/>
        </w:rPr>
        <w:t>w roku 2024</w:t>
      </w:r>
      <w:r w:rsidRPr="00CC3FAD">
        <w:rPr>
          <w:rFonts w:eastAsia="Times New Roman" w:cs="Times New Roman"/>
          <w:szCs w:val="19"/>
          <w:lang w:eastAsia="pl-PL"/>
        </w:rPr>
        <w:t>, również w 2025 r. najniższą wartość sprzedaży oraz refundacji w</w:t>
      </w:r>
      <w:r w:rsidR="003B212C">
        <w:rPr>
          <w:rFonts w:eastAsia="Times New Roman" w:cs="Times New Roman"/>
          <w:szCs w:val="19"/>
          <w:lang w:eastAsia="pl-PL"/>
        </w:rPr>
        <w:t> </w:t>
      </w:r>
      <w:r w:rsidRPr="00CC3FAD">
        <w:rPr>
          <w:rFonts w:eastAsia="Times New Roman" w:cs="Times New Roman"/>
          <w:szCs w:val="19"/>
          <w:lang w:eastAsia="pl-PL"/>
        </w:rPr>
        <w:t>przeliczeniu na jednego mieszkańca odnotowano w województwie podkarpackim</w:t>
      </w:r>
      <w:r w:rsidR="003C3E9B">
        <w:rPr>
          <w:rFonts w:eastAsia="Times New Roman" w:cs="Times New Roman"/>
          <w:szCs w:val="19"/>
          <w:lang w:eastAsia="pl-PL"/>
        </w:rPr>
        <w:t xml:space="preserve"> (odpowiednio </w:t>
      </w:r>
      <w:r w:rsidR="003C3E9B" w:rsidRPr="00CC3FAD">
        <w:rPr>
          <w:rFonts w:eastAsia="Times New Roman" w:cs="Times New Roman"/>
          <w:szCs w:val="19"/>
          <w:lang w:eastAsia="pl-PL"/>
        </w:rPr>
        <w:t xml:space="preserve">748 zł </w:t>
      </w:r>
      <w:r w:rsidR="003C3E9B">
        <w:rPr>
          <w:rFonts w:eastAsia="Times New Roman" w:cs="Times New Roman"/>
          <w:szCs w:val="19"/>
          <w:lang w:eastAsia="pl-PL"/>
        </w:rPr>
        <w:t xml:space="preserve">i </w:t>
      </w:r>
      <w:r w:rsidR="003C3E9B" w:rsidRPr="00CC3FAD">
        <w:rPr>
          <w:rFonts w:eastAsia="Times New Roman" w:cs="Times New Roman"/>
          <w:szCs w:val="19"/>
          <w:lang w:eastAsia="pl-PL"/>
        </w:rPr>
        <w:t>349 zł</w:t>
      </w:r>
      <w:r w:rsidR="003C3E9B">
        <w:rPr>
          <w:rFonts w:eastAsia="Times New Roman" w:cs="Times New Roman"/>
          <w:szCs w:val="19"/>
          <w:lang w:eastAsia="pl-PL"/>
        </w:rPr>
        <w:t>)</w:t>
      </w:r>
      <w:r w:rsidRPr="00CC3FAD">
        <w:rPr>
          <w:rFonts w:eastAsia="Times New Roman" w:cs="Times New Roman"/>
          <w:szCs w:val="19"/>
          <w:lang w:eastAsia="pl-PL"/>
        </w:rPr>
        <w:t xml:space="preserve">. </w:t>
      </w:r>
    </w:p>
    <w:p w14:paraId="35962EE4" w14:textId="70598CA2" w:rsidR="00CB6EE0" w:rsidRPr="00EF5B08" w:rsidRDefault="00CB6EE0" w:rsidP="00842F2E">
      <w:pPr>
        <w:suppressAutoHyphens/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CC3FAD">
        <w:rPr>
          <w:rFonts w:eastAsia="Times New Roman" w:cs="Times New Roman"/>
          <w:szCs w:val="19"/>
          <w:lang w:eastAsia="pl-PL"/>
        </w:rPr>
        <w:t xml:space="preserve">Najniższą wartość </w:t>
      </w:r>
      <w:r w:rsidR="004476C1">
        <w:rPr>
          <w:rFonts w:eastAsia="Times New Roman" w:cs="Times New Roman"/>
          <w:szCs w:val="19"/>
          <w:lang w:eastAsia="pl-PL"/>
        </w:rPr>
        <w:t>o</w:t>
      </w:r>
      <w:r w:rsidRPr="00CC3FAD">
        <w:rPr>
          <w:rFonts w:eastAsia="Times New Roman" w:cs="Times New Roman"/>
          <w:szCs w:val="19"/>
          <w:lang w:eastAsia="pl-PL"/>
        </w:rPr>
        <w:t>płat pacjenta w przeliczeniu na jednego mieszkańca</w:t>
      </w:r>
      <w:r w:rsidR="00AA136C">
        <w:rPr>
          <w:rFonts w:eastAsia="Times New Roman" w:cs="Times New Roman"/>
          <w:szCs w:val="19"/>
          <w:lang w:eastAsia="pl-PL"/>
        </w:rPr>
        <w:t xml:space="preserve"> </w:t>
      </w:r>
      <w:r w:rsidRPr="00CC3FAD">
        <w:rPr>
          <w:rFonts w:eastAsia="Times New Roman" w:cs="Times New Roman"/>
          <w:szCs w:val="19"/>
          <w:lang w:eastAsia="pl-PL"/>
        </w:rPr>
        <w:t>odnotowano natomiast w województwie warmińsko-mazurskim (397 zł).</w:t>
      </w:r>
    </w:p>
    <w:p w14:paraId="5D91A2C3" w14:textId="56A6FBC6" w:rsidR="00B63BF7" w:rsidRPr="00E92B75" w:rsidRDefault="00D3343F" w:rsidP="00842F2E">
      <w:pPr>
        <w:pStyle w:val="Tytuwykresu0"/>
        <w:keepLines/>
        <w:suppressAutoHyphens/>
        <w:spacing w:after="240"/>
        <w:ind w:left="873" w:hanging="873"/>
        <w:rPr>
          <w:rFonts w:ascii="Fira Sans" w:hAnsi="Fira Sans"/>
          <w:szCs w:val="19"/>
        </w:rPr>
      </w:pPr>
      <w:r w:rsidRPr="00E92B75">
        <w:rPr>
          <w:rFonts w:ascii="Fira Sans" w:hAnsi="Fira Sans"/>
        </w:rPr>
        <w:t xml:space="preserve">Wykres 2. Wartość sprzedaży leków na receptę w przeliczeniu </w:t>
      </w:r>
      <w:r w:rsidR="00032101" w:rsidRPr="00E92B75">
        <w:rPr>
          <w:rFonts w:ascii="Fira Sans" w:hAnsi="Fira Sans"/>
        </w:rPr>
        <w:t xml:space="preserve">na </w:t>
      </w:r>
      <w:r w:rsidR="00E92B75" w:rsidRPr="00E92B75">
        <w:rPr>
          <w:rFonts w:ascii="Fira Sans" w:hAnsi="Fira Sans"/>
        </w:rPr>
        <w:t>1</w:t>
      </w:r>
      <w:r w:rsidR="00032101" w:rsidRPr="00E92B75">
        <w:rPr>
          <w:rFonts w:ascii="Fira Sans" w:hAnsi="Fira Sans"/>
        </w:rPr>
        <w:t xml:space="preserve"> mieszkańca</w:t>
      </w:r>
      <w:r w:rsidRPr="00E92B75">
        <w:rPr>
          <w:rFonts w:ascii="Fira Sans" w:hAnsi="Fira Sans"/>
        </w:rPr>
        <w:t xml:space="preserve"> </w:t>
      </w:r>
      <w:r w:rsidR="00AA136C" w:rsidRPr="00E92B75">
        <w:rPr>
          <w:rFonts w:ascii="Fira Sans" w:hAnsi="Fira Sans"/>
        </w:rPr>
        <w:t>województw</w:t>
      </w:r>
      <w:r w:rsidR="00E92B75" w:rsidRPr="00E92B75">
        <w:rPr>
          <w:rFonts w:ascii="Fira Sans" w:hAnsi="Fira Sans"/>
        </w:rPr>
        <w:t>a</w:t>
      </w:r>
      <w:r w:rsidRPr="00E92B75">
        <w:rPr>
          <w:rFonts w:ascii="Fira Sans" w:hAnsi="Fira Sans"/>
        </w:rPr>
        <w:t xml:space="preserve"> w 2025 r. </w:t>
      </w:r>
    </w:p>
    <w:p w14:paraId="3984B047" w14:textId="616177B3" w:rsidR="00F175AC" w:rsidRPr="002263E0" w:rsidRDefault="004D7C61" w:rsidP="005F7D3E">
      <w:pPr>
        <w:suppressAutoHyphens/>
        <w:spacing w:before="0" w:line="240" w:lineRule="auto"/>
        <w:ind w:left="873" w:hanging="873"/>
        <w:rPr>
          <w:rFonts w:eastAsia="Times New Roman" w:cs="Times New Roman"/>
          <w:b/>
          <w:szCs w:val="19"/>
          <w:lang w:eastAsia="pl-PL"/>
        </w:rPr>
      </w:pPr>
      <w:r w:rsidRPr="004D7C61"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7339E8EA" wp14:editId="3A11DEB4">
            <wp:extent cx="5108503" cy="3695700"/>
            <wp:effectExtent l="0" t="0" r="0" b="0"/>
            <wp:docPr id="11" name="Obraz 11" descr="Wykres 2. przedstawia wartość sprzedaży leków na receptę w przeliczeniu na 1 mieszkańca województwa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9629" cy="36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B6773" w14:textId="34BE98C3" w:rsidR="002C0214" w:rsidRDefault="00352619" w:rsidP="00594DE1">
      <w:pPr>
        <w:suppressAutoHyphens/>
        <w:spacing w:before="240" w:after="240" w:line="288" w:lineRule="auto"/>
        <w:rPr>
          <w:rFonts w:eastAsia="Times New Roman" w:cs="Times New Roman"/>
          <w:sz w:val="18"/>
          <w:szCs w:val="19"/>
          <w:lang w:eastAsia="pl-PL"/>
        </w:rPr>
      </w:pPr>
      <w:r w:rsidRPr="002263E0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A23A443" wp14:editId="6EC4DAAE">
                <wp:simplePos x="0" y="0"/>
                <wp:positionH relativeFrom="column">
                  <wp:posOffset>5334000</wp:posOffset>
                </wp:positionH>
                <wp:positionV relativeFrom="paragraph">
                  <wp:posOffset>318135</wp:posOffset>
                </wp:positionV>
                <wp:extent cx="1708785" cy="1950720"/>
                <wp:effectExtent l="0" t="0" r="0" b="0"/>
                <wp:wrapNone/>
                <wp:docPr id="22" name="Pole tekstowe 8" descr="W 2025 r., po raz drugi z rzędu, największy udział w wartości sprzedanych leków miały leki dotyczące przewodu pokarmowego i metabolizmu (24,8%). Zaobserwowano znaczny wzrost udziału tej grupy leków począwszy od 2022 r. kiedy jej udział wynosił 17,5%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785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BC5031" w14:textId="4FE0B2A9" w:rsidR="008C0F7D" w:rsidRPr="00CC3FAD" w:rsidRDefault="008C0F7D" w:rsidP="005F7D3E">
                            <w:pPr>
                              <w:suppressAutoHyphens/>
                              <w:rPr>
                                <w:color w:val="2F5496" w:themeColor="accent5" w:themeShade="BF"/>
                              </w:rPr>
                            </w:pPr>
                            <w:r w:rsidRPr="00CC3FAD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W 2025 r.</w:t>
                            </w:r>
                            <w:r w:rsidR="00900471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CC3FAD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00471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po raz drugi z</w:t>
                            </w:r>
                            <w:r w:rsidR="00BD537C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900471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rzędu, </w:t>
                            </w:r>
                            <w:r w:rsidRPr="00CC3FAD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największy udział w wartości sprzedanych leków miały leki dotyczące przewodu pokarmowego i metabolizmu (24,8%)</w:t>
                            </w:r>
                            <w:r w:rsidR="00D2689F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352619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00471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Zaobserwowano znaczny wzrost udziału tej grupy leków począwszy od 2022 r. kiedy jej udział wynosił 17,5%</w:t>
                            </w:r>
                            <w:r w:rsidR="003E3574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A443" id="_x0000_s1030" type="#_x0000_t202" alt="W 2025 r., po raz drugi z rzędu, największy udział w wartości sprzedanych leków miały leki dotyczące przewodu pokarmowego i metabolizmu (24,8%). Zaobserwowano znaczny wzrost udziału tej grupy leków począwszy od 2022 r. kiedy jej udział wynosił 17,5%." style="position:absolute;margin-left:420pt;margin-top:25.05pt;width:134.55pt;height:153.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" filled="f" stroked="f" strokeweight=".5pt">
                <v:textbox>
                  <w:txbxContent>
                    <w:p w14:paraId="2CBC5031" w14:textId="4FE0B2A9" w:rsidR="008C0F7D" w:rsidRPr="00CC3FAD" w:rsidRDefault="008C0F7D" w:rsidP="005F7D3E">
                      <w:pPr>
                        <w:suppressAutoHyphens/>
                        <w:rPr>
                          <w:color w:val="2F5496" w:themeColor="accent5" w:themeShade="BF"/>
                        </w:rPr>
                      </w:pPr>
                      <w:r w:rsidRPr="00CC3FAD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W 2025 r.</w:t>
                      </w:r>
                      <w:r w:rsidR="00900471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CC3FAD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00471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po raz drugi z</w:t>
                      </w:r>
                      <w:r w:rsidR="00BD537C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900471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rzędu, </w:t>
                      </w:r>
                      <w:r w:rsidRPr="00CC3FAD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największy udział w wartości sprzedanych leków miały leki dotyczące przewodu pokarmowego i metabolizmu (24,8%)</w:t>
                      </w:r>
                      <w:r w:rsidR="00D2689F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352619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00471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Zaobserwowano znaczny wzrost udziału tej grupy leków począwszy od 2022 r. kiedy jej udział wynosił 17,5%</w:t>
                      </w:r>
                      <w:r w:rsidR="003E3574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00232" w:rsidRPr="002263E0">
        <w:rPr>
          <w:rFonts w:eastAsia="Times New Roman" w:cs="Times New Roman"/>
          <w:sz w:val="18"/>
          <w:szCs w:val="16"/>
          <w:lang w:eastAsia="pl-PL"/>
        </w:rPr>
        <w:t>Źródło</w:t>
      </w:r>
      <w:r w:rsidR="0061570A">
        <w:rPr>
          <w:rFonts w:eastAsia="Times New Roman" w:cs="Times New Roman"/>
          <w:sz w:val="18"/>
          <w:szCs w:val="16"/>
          <w:lang w:eastAsia="pl-PL"/>
        </w:rPr>
        <w:t xml:space="preserve"> danych</w:t>
      </w:r>
      <w:r w:rsidR="00700232" w:rsidRPr="002263E0">
        <w:rPr>
          <w:rFonts w:eastAsia="Times New Roman" w:cs="Times New Roman"/>
          <w:sz w:val="18"/>
          <w:szCs w:val="16"/>
          <w:lang w:eastAsia="pl-PL"/>
        </w:rPr>
        <w:t xml:space="preserve">: </w:t>
      </w:r>
      <w:r w:rsidR="003726F1">
        <w:rPr>
          <w:rFonts w:eastAsia="Times New Roman" w:cs="Times New Roman"/>
          <w:sz w:val="18"/>
          <w:szCs w:val="16"/>
          <w:lang w:eastAsia="pl-PL"/>
        </w:rPr>
        <w:t>System Informacji Medycznej Ministerstwa Zdrowia</w:t>
      </w:r>
      <w:r w:rsidR="00700232" w:rsidRPr="002263E0">
        <w:rPr>
          <w:rFonts w:eastAsia="Times New Roman" w:cs="Times New Roman"/>
          <w:sz w:val="18"/>
          <w:szCs w:val="16"/>
          <w:lang w:eastAsia="pl-PL"/>
        </w:rPr>
        <w:t>.</w:t>
      </w:r>
      <w:r w:rsidR="00C237CA" w:rsidRPr="002263E0" w:rsidDel="00086E24">
        <w:rPr>
          <w:rFonts w:eastAsia="Times New Roman" w:cs="Times New Roman"/>
          <w:sz w:val="18"/>
          <w:szCs w:val="19"/>
          <w:lang w:eastAsia="pl-PL"/>
        </w:rPr>
        <w:t xml:space="preserve"> </w:t>
      </w:r>
    </w:p>
    <w:p w14:paraId="4150E547" w14:textId="49434518" w:rsidR="00352619" w:rsidRDefault="0010064B" w:rsidP="00842F2E">
      <w:pPr>
        <w:suppressAutoHyphens/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EF5B08">
        <w:rPr>
          <w:rFonts w:eastAsia="Times New Roman" w:cs="Times New Roman"/>
          <w:szCs w:val="19"/>
          <w:lang w:eastAsia="pl-PL"/>
        </w:rPr>
        <w:t>W 202</w:t>
      </w:r>
      <w:r w:rsidRPr="00CC3FAD">
        <w:rPr>
          <w:rFonts w:eastAsia="Times New Roman" w:cs="Times New Roman"/>
          <w:szCs w:val="19"/>
          <w:lang w:eastAsia="pl-PL"/>
        </w:rPr>
        <w:t xml:space="preserve">5 r. największy udział w wartości sprzedanych leków </w:t>
      </w:r>
      <w:r w:rsidR="00842F2E">
        <w:rPr>
          <w:rFonts w:eastAsia="Times New Roman" w:cs="Times New Roman"/>
          <w:szCs w:val="19"/>
          <w:lang w:eastAsia="pl-PL"/>
        </w:rPr>
        <w:t xml:space="preserve">na receptę </w:t>
      </w:r>
      <w:r w:rsidRPr="00CC3FAD">
        <w:rPr>
          <w:rFonts w:eastAsia="Times New Roman" w:cs="Times New Roman"/>
          <w:szCs w:val="19"/>
          <w:lang w:eastAsia="pl-PL"/>
        </w:rPr>
        <w:t xml:space="preserve">miały </w:t>
      </w:r>
      <w:r w:rsidR="00842F2E">
        <w:rPr>
          <w:rFonts w:eastAsia="Times New Roman" w:cs="Times New Roman"/>
          <w:szCs w:val="19"/>
          <w:lang w:eastAsia="pl-PL"/>
        </w:rPr>
        <w:t xml:space="preserve">farmaceutyki </w:t>
      </w:r>
      <w:r w:rsidR="004476C1">
        <w:rPr>
          <w:rFonts w:eastAsia="Times New Roman" w:cs="Times New Roman"/>
          <w:szCs w:val="19"/>
          <w:lang w:eastAsia="pl-PL"/>
        </w:rPr>
        <w:t xml:space="preserve">związane z </w:t>
      </w:r>
      <w:r w:rsidR="00842F2E">
        <w:rPr>
          <w:rFonts w:eastAsia="Times New Roman" w:cs="Times New Roman"/>
          <w:szCs w:val="19"/>
          <w:lang w:eastAsia="pl-PL"/>
        </w:rPr>
        <w:t xml:space="preserve">leczeniem, łagodzeniem objawów lub zapobieganiem zaburzeniom </w:t>
      </w:r>
      <w:r w:rsidRPr="00CC3FAD">
        <w:rPr>
          <w:rFonts w:eastAsia="Times New Roman" w:cs="Times New Roman"/>
          <w:szCs w:val="19"/>
          <w:lang w:eastAsia="pl-PL"/>
        </w:rPr>
        <w:t>przewodu pokarmowego i metabolizmu</w:t>
      </w:r>
      <w:r w:rsidR="00A129C5">
        <w:rPr>
          <w:rFonts w:eastAsia="Times New Roman" w:cs="Times New Roman"/>
          <w:szCs w:val="19"/>
          <w:lang w:eastAsia="pl-PL"/>
        </w:rPr>
        <w:t>, w tym pomagające zmniejszyć nadwagę</w:t>
      </w:r>
      <w:r w:rsidR="00842F2E">
        <w:rPr>
          <w:rFonts w:eastAsia="Times New Roman" w:cs="Times New Roman"/>
          <w:szCs w:val="19"/>
          <w:lang w:eastAsia="pl-PL"/>
        </w:rPr>
        <w:t xml:space="preserve">. </w:t>
      </w:r>
      <w:r w:rsidR="00A129C5">
        <w:rPr>
          <w:rFonts w:eastAsia="Times New Roman" w:cs="Times New Roman"/>
          <w:szCs w:val="19"/>
          <w:lang w:eastAsia="pl-PL"/>
        </w:rPr>
        <w:t>Ta szeroka kategoria leków s</w:t>
      </w:r>
      <w:r w:rsidR="00842F2E">
        <w:rPr>
          <w:rFonts w:eastAsia="Times New Roman" w:cs="Times New Roman"/>
          <w:szCs w:val="19"/>
          <w:lang w:eastAsia="pl-PL"/>
        </w:rPr>
        <w:t>tanowił</w:t>
      </w:r>
      <w:r w:rsidR="00A129C5">
        <w:rPr>
          <w:rFonts w:eastAsia="Times New Roman" w:cs="Times New Roman"/>
          <w:szCs w:val="19"/>
          <w:lang w:eastAsia="pl-PL"/>
        </w:rPr>
        <w:t>a</w:t>
      </w:r>
      <w:r w:rsidR="00842F2E">
        <w:rPr>
          <w:rFonts w:eastAsia="Times New Roman" w:cs="Times New Roman"/>
          <w:szCs w:val="19"/>
          <w:lang w:eastAsia="pl-PL"/>
        </w:rPr>
        <w:t xml:space="preserve"> aż </w:t>
      </w:r>
      <w:r w:rsidRPr="00CC3FAD">
        <w:rPr>
          <w:rFonts w:eastAsia="Times New Roman" w:cs="Times New Roman"/>
          <w:szCs w:val="19"/>
          <w:lang w:eastAsia="pl-PL"/>
        </w:rPr>
        <w:t>24,8% całkowitej wartości</w:t>
      </w:r>
      <w:r w:rsidR="00842F2E">
        <w:rPr>
          <w:rFonts w:eastAsia="Times New Roman" w:cs="Times New Roman"/>
          <w:szCs w:val="19"/>
          <w:lang w:eastAsia="pl-PL"/>
        </w:rPr>
        <w:t xml:space="preserve"> sprzedaży</w:t>
      </w:r>
      <w:r w:rsidR="007C485C">
        <w:rPr>
          <w:rFonts w:eastAsia="Times New Roman" w:cs="Times New Roman"/>
          <w:szCs w:val="19"/>
          <w:lang w:eastAsia="pl-PL"/>
        </w:rPr>
        <w:t xml:space="preserve"> i </w:t>
      </w:r>
      <w:r w:rsidR="00A129C5">
        <w:rPr>
          <w:rFonts w:eastAsia="Times New Roman" w:cs="Times New Roman"/>
          <w:szCs w:val="19"/>
          <w:lang w:eastAsia="pl-PL"/>
        </w:rPr>
        <w:t xml:space="preserve">jej </w:t>
      </w:r>
      <w:r w:rsidR="007C485C">
        <w:rPr>
          <w:rFonts w:eastAsia="Times New Roman" w:cs="Times New Roman"/>
          <w:szCs w:val="19"/>
          <w:lang w:eastAsia="pl-PL"/>
        </w:rPr>
        <w:t xml:space="preserve">udział wyraźnie wzrasta w ostatnich latach (17,5% w 2022 r., </w:t>
      </w:r>
      <w:r w:rsidR="00A129C5">
        <w:rPr>
          <w:rFonts w:eastAsia="Times New Roman" w:cs="Times New Roman"/>
          <w:szCs w:val="19"/>
          <w:lang w:eastAsia="pl-PL"/>
        </w:rPr>
        <w:t>18,9% w 2023 r., 21,4% w 2024 r.).</w:t>
      </w:r>
    </w:p>
    <w:p w14:paraId="112CDB91" w14:textId="6B85687A" w:rsidR="00B63BF7" w:rsidRPr="00EF5B08" w:rsidRDefault="007C485C" w:rsidP="00352619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Drugi co do wielkości</w:t>
      </w:r>
      <w:r w:rsidR="00D2689F">
        <w:rPr>
          <w:rFonts w:eastAsia="Times New Roman" w:cs="Times New Roman"/>
          <w:szCs w:val="19"/>
          <w:lang w:eastAsia="pl-PL"/>
        </w:rPr>
        <w:t xml:space="preserve"> udział w sprzeda</w:t>
      </w:r>
      <w:r w:rsidR="00A129C5">
        <w:rPr>
          <w:rFonts w:eastAsia="Times New Roman" w:cs="Times New Roman"/>
          <w:szCs w:val="19"/>
          <w:lang w:eastAsia="pl-PL"/>
        </w:rPr>
        <w:t xml:space="preserve">ży </w:t>
      </w:r>
      <w:r w:rsidR="00D2689F">
        <w:rPr>
          <w:rFonts w:eastAsia="Times New Roman" w:cs="Times New Roman"/>
          <w:szCs w:val="19"/>
          <w:lang w:eastAsia="pl-PL"/>
        </w:rPr>
        <w:t xml:space="preserve">leków </w:t>
      </w:r>
      <w:r w:rsidR="00A129C5">
        <w:rPr>
          <w:rFonts w:eastAsia="Times New Roman" w:cs="Times New Roman"/>
          <w:szCs w:val="19"/>
          <w:lang w:eastAsia="pl-PL"/>
        </w:rPr>
        <w:t xml:space="preserve">na receptę </w:t>
      </w:r>
      <w:r w:rsidR="00EA1824">
        <w:rPr>
          <w:rFonts w:eastAsia="Times New Roman" w:cs="Times New Roman"/>
          <w:szCs w:val="19"/>
          <w:lang w:eastAsia="pl-PL"/>
        </w:rPr>
        <w:t xml:space="preserve">mają </w:t>
      </w:r>
      <w:r w:rsidR="0010064B" w:rsidRPr="00CC3FAD">
        <w:rPr>
          <w:rFonts w:eastAsia="Times New Roman" w:cs="Times New Roman"/>
          <w:szCs w:val="19"/>
          <w:lang w:eastAsia="pl-PL"/>
        </w:rPr>
        <w:t>leki związane z układem sercowo-naczyniowym</w:t>
      </w:r>
      <w:r>
        <w:rPr>
          <w:rFonts w:eastAsia="Times New Roman" w:cs="Times New Roman"/>
          <w:szCs w:val="19"/>
          <w:lang w:eastAsia="pl-PL"/>
        </w:rPr>
        <w:t xml:space="preserve"> (17,7%)</w:t>
      </w:r>
      <w:r w:rsidR="00A129C5">
        <w:rPr>
          <w:rFonts w:eastAsia="Times New Roman" w:cs="Times New Roman"/>
          <w:szCs w:val="19"/>
          <w:lang w:eastAsia="pl-PL"/>
        </w:rPr>
        <w:t xml:space="preserve">. Ta grupa leków była liderem rankingu sprzedaży do 2023 r., ale w 2024 r. została wyprzedzona przez wspomnianą wcześniej </w:t>
      </w:r>
      <w:r w:rsidR="00EA1824">
        <w:rPr>
          <w:rFonts w:eastAsia="Times New Roman" w:cs="Times New Roman"/>
          <w:szCs w:val="19"/>
          <w:lang w:eastAsia="pl-PL"/>
        </w:rPr>
        <w:t xml:space="preserve">kategorię farmaceutyków przepisywanych w związku z zaburzeniami </w:t>
      </w:r>
      <w:r w:rsidR="00EA1824" w:rsidRPr="00CC3FAD">
        <w:rPr>
          <w:rFonts w:eastAsia="Times New Roman" w:cs="Times New Roman"/>
          <w:szCs w:val="19"/>
          <w:lang w:eastAsia="pl-PL"/>
        </w:rPr>
        <w:t>przewodu pokarmowego i metabolizmu</w:t>
      </w:r>
      <w:r w:rsidR="00EA1824">
        <w:rPr>
          <w:rFonts w:eastAsia="Times New Roman" w:cs="Times New Roman"/>
          <w:szCs w:val="19"/>
          <w:lang w:eastAsia="pl-PL"/>
        </w:rPr>
        <w:t>.</w:t>
      </w:r>
    </w:p>
    <w:p w14:paraId="00EFF48A" w14:textId="21B26BA3" w:rsidR="00E70DAD" w:rsidRPr="00E92B75" w:rsidRDefault="005406AC" w:rsidP="00F14D59">
      <w:pPr>
        <w:pStyle w:val="Tytuwykresu0"/>
        <w:keepLines/>
        <w:suppressAutoHyphens/>
        <w:spacing w:before="0"/>
        <w:ind w:left="851" w:hanging="851"/>
        <w:rPr>
          <w:rFonts w:ascii="Fira Sans" w:hAnsi="Fira Sans"/>
          <w:szCs w:val="19"/>
        </w:rPr>
      </w:pPr>
      <w:r w:rsidRPr="00E92B75">
        <w:rPr>
          <w:rFonts w:ascii="Fira Sans" w:hAnsi="Fira Sans"/>
        </w:rPr>
        <w:lastRenderedPageBreak/>
        <w:t xml:space="preserve">Wykres 3. Udział sprzedaży leków na receptę </w:t>
      </w:r>
      <w:r w:rsidR="00E92B75" w:rsidRPr="00E92B75">
        <w:rPr>
          <w:rFonts w:ascii="Fira Sans" w:hAnsi="Fira Sans"/>
        </w:rPr>
        <w:t>wg</w:t>
      </w:r>
      <w:r w:rsidRPr="00E92B75">
        <w:rPr>
          <w:rFonts w:ascii="Fira Sans" w:hAnsi="Fira Sans"/>
        </w:rPr>
        <w:t xml:space="preserve"> grup Klasyfikacji Anatomiczno</w:t>
      </w:r>
      <w:r w:rsidR="00F14D59">
        <w:rPr>
          <w:rFonts w:ascii="Fira Sans" w:hAnsi="Fira Sans"/>
        </w:rPr>
        <w:t>-</w:t>
      </w:r>
      <w:r w:rsidR="00E92B75">
        <w:rPr>
          <w:rFonts w:ascii="Fira Sans" w:hAnsi="Fira Sans"/>
        </w:rPr>
        <w:t xml:space="preserve"> </w:t>
      </w:r>
      <w:r w:rsidRPr="00E92B75">
        <w:rPr>
          <w:rFonts w:ascii="Fira Sans" w:hAnsi="Fira Sans"/>
        </w:rPr>
        <w:t>Terapeutyczno-Chemicznej (ATC) w 2025 r.</w:t>
      </w:r>
    </w:p>
    <w:p w14:paraId="108501B7" w14:textId="51416E95" w:rsidR="005F344A" w:rsidRDefault="00C13F70" w:rsidP="005F7D3E">
      <w:pPr>
        <w:suppressAutoHyphens/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C13F70">
        <w:rPr>
          <w:rFonts w:eastAsia="Times New Roman" w:cs="Times New Roman"/>
          <w:noProof/>
          <w:sz w:val="16"/>
          <w:szCs w:val="16"/>
          <w:lang w:eastAsia="pl-PL"/>
        </w:rPr>
        <w:drawing>
          <wp:inline distT="0" distB="0" distL="0" distR="0" wp14:anchorId="563C2949" wp14:editId="69A50F01">
            <wp:extent cx="4903774" cy="3017520"/>
            <wp:effectExtent l="0" t="0" r="0" b="0"/>
            <wp:docPr id="12" name="Obraz 12" descr="Wykres 3. przedstawia udział sprzedaży leków na receptę wg grup Klasyfikacji Anatomiczno- Terapeutyczno-Chemicznej (ATC)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20882" cy="302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F8A12" w14:textId="0C7C2D9D" w:rsidR="00E70DAD" w:rsidRPr="002263E0" w:rsidRDefault="00E70DAD" w:rsidP="005F7D3E">
      <w:pPr>
        <w:suppressAutoHyphens/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2263E0">
        <w:rPr>
          <w:rFonts w:eastAsia="Times New Roman" w:cs="Times New Roman"/>
          <w:sz w:val="18"/>
          <w:szCs w:val="16"/>
          <w:lang w:eastAsia="pl-PL"/>
        </w:rPr>
        <w:t>Źródło</w:t>
      </w:r>
      <w:r w:rsidR="0061570A">
        <w:rPr>
          <w:rFonts w:eastAsia="Times New Roman" w:cs="Times New Roman"/>
          <w:sz w:val="18"/>
          <w:szCs w:val="16"/>
          <w:lang w:eastAsia="pl-PL"/>
        </w:rPr>
        <w:t xml:space="preserve"> danych</w:t>
      </w:r>
      <w:r w:rsidRPr="002263E0">
        <w:rPr>
          <w:rFonts w:eastAsia="Times New Roman" w:cs="Times New Roman"/>
          <w:sz w:val="18"/>
          <w:szCs w:val="16"/>
          <w:lang w:eastAsia="pl-PL"/>
        </w:rPr>
        <w:t xml:space="preserve">: </w:t>
      </w:r>
      <w:r w:rsidR="003726F1">
        <w:rPr>
          <w:rFonts w:eastAsia="Times New Roman" w:cs="Times New Roman"/>
          <w:sz w:val="18"/>
          <w:szCs w:val="16"/>
          <w:lang w:eastAsia="pl-PL"/>
        </w:rPr>
        <w:t>System Informacji Medycznej Ministerstwa Zdrowia</w:t>
      </w:r>
      <w:r w:rsidRPr="002263E0">
        <w:rPr>
          <w:rFonts w:eastAsia="Times New Roman" w:cs="Times New Roman"/>
          <w:sz w:val="18"/>
          <w:szCs w:val="16"/>
          <w:lang w:eastAsia="pl-PL"/>
        </w:rPr>
        <w:t>.</w:t>
      </w:r>
    </w:p>
    <w:p w14:paraId="5880A98B" w14:textId="23BB199E" w:rsidR="00E70DAD" w:rsidRDefault="00E70DAD" w:rsidP="005F7D3E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</w:p>
    <w:p w14:paraId="5BD27892" w14:textId="5B3AB058" w:rsidR="002E6597" w:rsidRPr="002263E0" w:rsidRDefault="002E6597" w:rsidP="005F7D3E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233176725"/>
      <w:r>
        <w:rPr>
          <w:rFonts w:eastAsia="Times New Roman" w:cs="Times New Roman"/>
          <w:szCs w:val="19"/>
          <w:lang w:eastAsia="pl-PL"/>
        </w:rPr>
        <w:t xml:space="preserve">W stosunku do </w:t>
      </w:r>
      <w:r w:rsidR="00834F58">
        <w:rPr>
          <w:rFonts w:eastAsia="Times New Roman" w:cs="Times New Roman"/>
          <w:szCs w:val="19"/>
          <w:lang w:eastAsia="pl-PL"/>
        </w:rPr>
        <w:t xml:space="preserve">danych o </w:t>
      </w:r>
      <w:r>
        <w:rPr>
          <w:rFonts w:eastAsia="Times New Roman" w:cs="Times New Roman"/>
          <w:szCs w:val="19"/>
          <w:lang w:eastAsia="pl-PL"/>
        </w:rPr>
        <w:t xml:space="preserve">sprzedaży </w:t>
      </w:r>
      <w:r w:rsidR="00834F58">
        <w:rPr>
          <w:rFonts w:eastAsia="Times New Roman" w:cs="Times New Roman"/>
          <w:szCs w:val="19"/>
          <w:lang w:eastAsia="pl-PL"/>
        </w:rPr>
        <w:t xml:space="preserve">leków </w:t>
      </w:r>
      <w:r>
        <w:rPr>
          <w:rFonts w:eastAsia="Times New Roman" w:cs="Times New Roman"/>
          <w:szCs w:val="19"/>
          <w:lang w:eastAsia="pl-PL"/>
        </w:rPr>
        <w:t>z poprzedniego roku</w:t>
      </w:r>
      <w:r w:rsidR="00834F58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34F58">
        <w:rPr>
          <w:rFonts w:eastAsia="Times New Roman" w:cs="Times New Roman"/>
          <w:szCs w:val="19"/>
          <w:lang w:eastAsia="pl-PL"/>
        </w:rPr>
        <w:t xml:space="preserve">w ranking </w:t>
      </w:r>
      <w:r>
        <w:rPr>
          <w:rFonts w:eastAsia="Times New Roman" w:cs="Times New Roman"/>
          <w:szCs w:val="19"/>
          <w:lang w:eastAsia="pl-PL"/>
        </w:rPr>
        <w:t xml:space="preserve">za 2025 r. </w:t>
      </w:r>
      <w:r w:rsidR="00834F58">
        <w:rPr>
          <w:rFonts w:eastAsia="Times New Roman" w:cs="Times New Roman"/>
          <w:szCs w:val="19"/>
          <w:lang w:eastAsia="pl-PL"/>
        </w:rPr>
        <w:t xml:space="preserve">odnotowano jedną zmianę: grupa </w:t>
      </w:r>
      <w:r w:rsidR="00991F55">
        <w:rPr>
          <w:rFonts w:eastAsia="Times New Roman" w:cs="Times New Roman"/>
          <w:szCs w:val="19"/>
          <w:lang w:eastAsia="pl-PL"/>
        </w:rPr>
        <w:t xml:space="preserve">leków </w:t>
      </w:r>
      <w:r w:rsidR="003E3574">
        <w:rPr>
          <w:rFonts w:eastAsia="Times New Roman" w:cs="Times New Roman"/>
          <w:szCs w:val="19"/>
          <w:lang w:eastAsia="pl-PL"/>
        </w:rPr>
        <w:t>stosowanych w zakażeniach</w:t>
      </w:r>
      <w:r w:rsidR="00834F58">
        <w:rPr>
          <w:rFonts w:eastAsia="Times New Roman" w:cs="Times New Roman"/>
          <w:szCs w:val="19"/>
          <w:lang w:eastAsia="pl-PL"/>
        </w:rPr>
        <w:t xml:space="preserve"> </w:t>
      </w:r>
      <w:r w:rsidR="003E3574">
        <w:rPr>
          <w:rFonts w:eastAsia="Times New Roman" w:cs="Times New Roman"/>
          <w:szCs w:val="19"/>
          <w:lang w:eastAsia="pl-PL"/>
        </w:rPr>
        <w:t>(</w:t>
      </w:r>
      <w:proofErr w:type="spellStart"/>
      <w:r w:rsidR="00834F58">
        <w:rPr>
          <w:rFonts w:eastAsia="Times New Roman" w:cs="Times New Roman"/>
          <w:szCs w:val="19"/>
          <w:lang w:eastAsia="pl-PL"/>
        </w:rPr>
        <w:t>przeciwinfekcyjnych</w:t>
      </w:r>
      <w:proofErr w:type="spellEnd"/>
      <w:r w:rsidR="003E3574">
        <w:rPr>
          <w:rFonts w:eastAsia="Times New Roman" w:cs="Times New Roman"/>
          <w:szCs w:val="19"/>
          <w:lang w:eastAsia="pl-PL"/>
        </w:rPr>
        <w:t>)</w:t>
      </w:r>
      <w:r w:rsidR="00834F58">
        <w:rPr>
          <w:rFonts w:eastAsia="Times New Roman" w:cs="Times New Roman"/>
          <w:szCs w:val="19"/>
          <w:lang w:eastAsia="pl-PL"/>
        </w:rPr>
        <w:t xml:space="preserve"> </w:t>
      </w:r>
      <w:r w:rsidR="00A314C0">
        <w:rPr>
          <w:rFonts w:eastAsia="Times New Roman" w:cs="Times New Roman"/>
          <w:szCs w:val="19"/>
          <w:lang w:eastAsia="pl-PL"/>
        </w:rPr>
        <w:t>zwiększyła swój udział w całkowitej sprzedaży leków na receptę z 5,5% do 7,</w:t>
      </w:r>
      <w:r w:rsidR="00612061">
        <w:rPr>
          <w:rFonts w:eastAsia="Times New Roman" w:cs="Times New Roman"/>
          <w:szCs w:val="19"/>
          <w:lang w:eastAsia="pl-PL"/>
        </w:rPr>
        <w:t>2</w:t>
      </w:r>
      <w:r w:rsidR="00A314C0">
        <w:rPr>
          <w:rFonts w:eastAsia="Times New Roman" w:cs="Times New Roman"/>
          <w:szCs w:val="19"/>
          <w:lang w:eastAsia="pl-PL"/>
        </w:rPr>
        <w:t xml:space="preserve">% i </w:t>
      </w:r>
      <w:r w:rsidR="003E3574">
        <w:rPr>
          <w:rFonts w:eastAsia="Times New Roman" w:cs="Times New Roman"/>
          <w:szCs w:val="19"/>
          <w:lang w:eastAsia="pl-PL"/>
        </w:rPr>
        <w:t>awansowała z</w:t>
      </w:r>
      <w:r w:rsidR="00834F58">
        <w:rPr>
          <w:rFonts w:eastAsia="Times New Roman" w:cs="Times New Roman"/>
          <w:szCs w:val="19"/>
          <w:lang w:eastAsia="pl-PL"/>
        </w:rPr>
        <w:t xml:space="preserve"> pozycji </w:t>
      </w:r>
      <w:r w:rsidR="008908EE">
        <w:rPr>
          <w:rFonts w:eastAsia="Times New Roman" w:cs="Times New Roman"/>
          <w:szCs w:val="19"/>
          <w:lang w:eastAsia="pl-PL"/>
        </w:rPr>
        <w:t>siódmej</w:t>
      </w:r>
      <w:r w:rsidR="00834F58">
        <w:rPr>
          <w:rFonts w:eastAsia="Times New Roman" w:cs="Times New Roman"/>
          <w:szCs w:val="19"/>
          <w:lang w:eastAsia="pl-PL"/>
        </w:rPr>
        <w:t xml:space="preserve"> na </w:t>
      </w:r>
      <w:r w:rsidR="008908EE">
        <w:rPr>
          <w:rFonts w:eastAsia="Times New Roman" w:cs="Times New Roman"/>
          <w:szCs w:val="19"/>
          <w:lang w:eastAsia="pl-PL"/>
        </w:rPr>
        <w:t>piątą</w:t>
      </w:r>
      <w:r w:rsidR="0055039E">
        <w:rPr>
          <w:rFonts w:eastAsia="Times New Roman" w:cs="Times New Roman"/>
          <w:szCs w:val="19"/>
          <w:lang w:eastAsia="pl-PL"/>
        </w:rPr>
        <w:t>, wyprzedzając minimalnie grupę leków związanych z krwią i</w:t>
      </w:r>
      <w:r w:rsidR="003B212C">
        <w:rPr>
          <w:rFonts w:eastAsia="Times New Roman" w:cs="Times New Roman"/>
          <w:szCs w:val="19"/>
          <w:lang w:eastAsia="pl-PL"/>
        </w:rPr>
        <w:t> </w:t>
      </w:r>
      <w:r w:rsidR="0055039E">
        <w:rPr>
          <w:rFonts w:eastAsia="Times New Roman" w:cs="Times New Roman"/>
          <w:szCs w:val="19"/>
          <w:lang w:eastAsia="pl-PL"/>
        </w:rPr>
        <w:t>systemem krwiotwórczym (</w:t>
      </w:r>
      <w:r w:rsidR="002B7E8C">
        <w:rPr>
          <w:rFonts w:eastAsia="Times New Roman" w:cs="Times New Roman"/>
          <w:szCs w:val="19"/>
          <w:lang w:eastAsia="pl-PL"/>
        </w:rPr>
        <w:t>6,9</w:t>
      </w:r>
      <w:r w:rsidR="0055039E">
        <w:rPr>
          <w:rFonts w:eastAsia="Times New Roman" w:cs="Times New Roman"/>
          <w:szCs w:val="19"/>
          <w:lang w:eastAsia="pl-PL"/>
        </w:rPr>
        <w:t>%</w:t>
      </w:r>
      <w:r w:rsidR="0076685F">
        <w:rPr>
          <w:rFonts w:eastAsia="Times New Roman" w:cs="Times New Roman"/>
          <w:szCs w:val="19"/>
          <w:lang w:eastAsia="pl-PL"/>
        </w:rPr>
        <w:t>)</w:t>
      </w:r>
      <w:r w:rsidR="008908EE">
        <w:rPr>
          <w:rFonts w:eastAsia="Times New Roman" w:cs="Times New Roman"/>
          <w:szCs w:val="19"/>
          <w:lang w:eastAsia="pl-PL"/>
        </w:rPr>
        <w:t xml:space="preserve"> oraz kategorię farmaceutyków </w:t>
      </w:r>
      <w:r w:rsidR="00A314C0">
        <w:rPr>
          <w:rFonts w:eastAsia="Times New Roman" w:cs="Times New Roman"/>
          <w:szCs w:val="19"/>
          <w:lang w:eastAsia="pl-PL"/>
        </w:rPr>
        <w:t>ukierunkowanych na u</w:t>
      </w:r>
      <w:r w:rsidR="00A314C0" w:rsidRPr="00A314C0">
        <w:rPr>
          <w:rFonts w:eastAsia="Times New Roman" w:cs="Times New Roman"/>
          <w:szCs w:val="19"/>
          <w:lang w:eastAsia="pl-PL"/>
        </w:rPr>
        <w:t>kład moczowo-płciowy i hormony płciowe</w:t>
      </w:r>
      <w:r w:rsidR="00A314C0">
        <w:rPr>
          <w:rFonts w:eastAsia="Times New Roman" w:cs="Times New Roman"/>
          <w:szCs w:val="19"/>
          <w:lang w:eastAsia="pl-PL"/>
        </w:rPr>
        <w:t xml:space="preserve"> (5,6%).</w:t>
      </w:r>
      <w:r w:rsidR="008908EE">
        <w:rPr>
          <w:rFonts w:eastAsia="Times New Roman" w:cs="Times New Roman"/>
          <w:szCs w:val="19"/>
          <w:lang w:eastAsia="pl-PL"/>
        </w:rPr>
        <w:t xml:space="preserve"> </w:t>
      </w:r>
    </w:p>
    <w:p w14:paraId="065BB203" w14:textId="77777777" w:rsidR="00352619" w:rsidRDefault="00352619" w:rsidP="005F7D3E">
      <w:pPr>
        <w:suppressAutoHyphens/>
        <w:spacing w:line="288" w:lineRule="auto"/>
      </w:pPr>
    </w:p>
    <w:p w14:paraId="54B26EBC" w14:textId="77777777" w:rsidR="0076685F" w:rsidRDefault="0076685F" w:rsidP="005F7D3E">
      <w:pPr>
        <w:suppressAutoHyphens/>
        <w:spacing w:line="288" w:lineRule="auto"/>
      </w:pPr>
    </w:p>
    <w:p w14:paraId="62FAAD01" w14:textId="77777777" w:rsidR="000D12FC" w:rsidRDefault="000D12FC" w:rsidP="005F7D3E">
      <w:pPr>
        <w:suppressAutoHyphens/>
        <w:spacing w:line="288" w:lineRule="auto"/>
      </w:pPr>
    </w:p>
    <w:p w14:paraId="3AA896EC" w14:textId="77777777" w:rsidR="000D12FC" w:rsidRDefault="000D12FC" w:rsidP="005F7D3E">
      <w:pPr>
        <w:suppressAutoHyphens/>
        <w:spacing w:line="288" w:lineRule="auto"/>
      </w:pPr>
    </w:p>
    <w:p w14:paraId="121DA364" w14:textId="77777777" w:rsidR="000D12FC" w:rsidRDefault="000D12FC" w:rsidP="005F7D3E">
      <w:pPr>
        <w:suppressAutoHyphens/>
        <w:spacing w:line="288" w:lineRule="auto"/>
      </w:pPr>
    </w:p>
    <w:p w14:paraId="463DD09D" w14:textId="77777777" w:rsidR="000D12FC" w:rsidRDefault="000D12FC" w:rsidP="005F7D3E">
      <w:pPr>
        <w:suppressAutoHyphens/>
        <w:spacing w:line="288" w:lineRule="auto"/>
      </w:pPr>
    </w:p>
    <w:p w14:paraId="56E5D13C" w14:textId="77777777" w:rsidR="000D12FC" w:rsidRDefault="000D12FC" w:rsidP="005F7D3E">
      <w:pPr>
        <w:suppressAutoHyphens/>
        <w:spacing w:line="288" w:lineRule="auto"/>
      </w:pPr>
    </w:p>
    <w:p w14:paraId="078552D1" w14:textId="77777777" w:rsidR="000D12FC" w:rsidRDefault="000D12FC" w:rsidP="005F7D3E">
      <w:pPr>
        <w:suppressAutoHyphens/>
        <w:spacing w:line="288" w:lineRule="auto"/>
      </w:pPr>
    </w:p>
    <w:p w14:paraId="080F1D13" w14:textId="77777777" w:rsidR="000D12FC" w:rsidRDefault="000D12FC" w:rsidP="005F7D3E">
      <w:pPr>
        <w:suppressAutoHyphens/>
        <w:spacing w:line="288" w:lineRule="auto"/>
      </w:pPr>
    </w:p>
    <w:p w14:paraId="5D0C84B4" w14:textId="77777777" w:rsidR="000D12FC" w:rsidRDefault="000D12FC" w:rsidP="005F7D3E">
      <w:pPr>
        <w:suppressAutoHyphens/>
        <w:spacing w:line="288" w:lineRule="auto"/>
      </w:pPr>
    </w:p>
    <w:p w14:paraId="2BD620B5" w14:textId="77777777" w:rsidR="000D12FC" w:rsidRDefault="000D12FC" w:rsidP="005F7D3E">
      <w:pPr>
        <w:suppressAutoHyphens/>
        <w:spacing w:line="288" w:lineRule="auto"/>
      </w:pPr>
    </w:p>
    <w:p w14:paraId="05A3ADCE" w14:textId="444BD278" w:rsidR="00EE16C6" w:rsidRDefault="0076685F" w:rsidP="005F7D3E">
      <w:pPr>
        <w:suppressAutoHyphens/>
        <w:spacing w:line="288" w:lineRule="auto"/>
      </w:pPr>
      <w:r>
        <w:t>Niniejsza i</w:t>
      </w:r>
      <w:r w:rsidR="000C3B0C" w:rsidRPr="002263E0">
        <w:t xml:space="preserve">nformacja sygnalna </w:t>
      </w:r>
      <w:r w:rsidR="00EB1332" w:rsidRPr="002263E0">
        <w:t>powstała</w:t>
      </w:r>
      <w:r w:rsidR="00174DA9" w:rsidRPr="002263E0">
        <w:t xml:space="preserve"> na </w:t>
      </w:r>
      <w:r w:rsidR="00EB1332" w:rsidRPr="002263E0">
        <w:t xml:space="preserve">podstawie </w:t>
      </w:r>
      <w:r>
        <w:t xml:space="preserve">analizy </w:t>
      </w:r>
      <w:r w:rsidR="00575CBF" w:rsidRPr="002263E0">
        <w:t>danych</w:t>
      </w:r>
      <w:r w:rsidR="00BB5C87" w:rsidRPr="002263E0">
        <w:t xml:space="preserve"> </w:t>
      </w:r>
      <w:r>
        <w:t xml:space="preserve">o sprzedaży leków na receptę </w:t>
      </w:r>
      <w:r w:rsidR="00BB4C3D">
        <w:t xml:space="preserve">przesyłanych przez </w:t>
      </w:r>
      <w:r w:rsidR="007B086F">
        <w:t>apteki i punkty apteczne</w:t>
      </w:r>
      <w:r w:rsidR="00BB4C3D">
        <w:t xml:space="preserve"> do </w:t>
      </w:r>
      <w:r w:rsidR="000C3B0C" w:rsidRPr="002263E0">
        <w:t>Systemu Informacji Medycznej</w:t>
      </w:r>
      <w:r w:rsidR="00851CCF" w:rsidRPr="002263E0">
        <w:t xml:space="preserve"> </w:t>
      </w:r>
      <w:r w:rsidR="000C3B0C" w:rsidRPr="002263E0">
        <w:t>Ministerstwa Zdrowia</w:t>
      </w:r>
      <w:r w:rsidR="00575CBF" w:rsidRPr="002263E0">
        <w:t xml:space="preserve">. </w:t>
      </w:r>
    </w:p>
    <w:p w14:paraId="6475B698" w14:textId="3797CE24" w:rsidR="0069669B" w:rsidRPr="0069669B" w:rsidRDefault="003162B9" w:rsidP="005F7D3E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  <w:sectPr w:rsidR="0069669B" w:rsidRPr="0069669B" w:rsidSect="00EA156E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3119" w:bottom="709" w:left="720" w:header="284" w:footer="283" w:gutter="0"/>
          <w:cols w:space="708"/>
          <w:titlePg/>
          <w:docGrid w:linePitch="360"/>
        </w:sectPr>
      </w:pPr>
      <w:r w:rsidRPr="002263E0">
        <w:rPr>
          <w:rFonts w:eastAsia="Times New Roman" w:cs="Times New Roman"/>
          <w:szCs w:val="19"/>
          <w:lang w:eastAsia="pl-PL"/>
        </w:rPr>
        <w:t xml:space="preserve">W przypadku </w:t>
      </w:r>
      <w:r w:rsidR="0076685F">
        <w:rPr>
          <w:rFonts w:eastAsia="Times New Roman" w:cs="Times New Roman"/>
          <w:szCs w:val="19"/>
          <w:lang w:eastAsia="pl-PL"/>
        </w:rPr>
        <w:t xml:space="preserve">cytowania niniejszego opracowania </w:t>
      </w:r>
      <w:r w:rsidRPr="002263E0">
        <w:rPr>
          <w:rFonts w:eastAsia="Times New Roman" w:cs="Times New Roman"/>
          <w:szCs w:val="19"/>
          <w:lang w:eastAsia="pl-PL"/>
        </w:rPr>
        <w:t>prosimy</w:t>
      </w:r>
      <w:r w:rsidR="00BB5C87" w:rsidRPr="002263E0">
        <w:rPr>
          <w:rFonts w:eastAsia="Times New Roman" w:cs="Times New Roman"/>
          <w:szCs w:val="19"/>
          <w:lang w:eastAsia="pl-PL"/>
        </w:rPr>
        <w:t xml:space="preserve"> o </w:t>
      </w:r>
      <w:r w:rsidR="00EE16C6">
        <w:rPr>
          <w:rFonts w:eastAsia="Times New Roman" w:cs="Times New Roman"/>
          <w:szCs w:val="19"/>
          <w:lang w:eastAsia="pl-PL"/>
        </w:rPr>
        <w:t>podanie</w:t>
      </w:r>
      <w:r w:rsidR="0076685F">
        <w:rPr>
          <w:rFonts w:eastAsia="Times New Roman" w:cs="Times New Roman"/>
          <w:szCs w:val="19"/>
          <w:lang w:eastAsia="pl-PL"/>
        </w:rPr>
        <w:t xml:space="preserve"> </w:t>
      </w:r>
      <w:r w:rsidR="00EE16C6">
        <w:rPr>
          <w:rFonts w:eastAsia="Times New Roman" w:cs="Times New Roman"/>
          <w:szCs w:val="19"/>
          <w:lang w:eastAsia="pl-PL"/>
        </w:rPr>
        <w:t xml:space="preserve">jego tytułu oraz wskazanie </w:t>
      </w:r>
      <w:r w:rsidR="0076685F">
        <w:rPr>
          <w:rFonts w:eastAsia="Times New Roman" w:cs="Times New Roman"/>
          <w:szCs w:val="19"/>
          <w:lang w:eastAsia="pl-PL"/>
        </w:rPr>
        <w:t xml:space="preserve">GUS </w:t>
      </w:r>
      <w:r w:rsidR="00EE16C6">
        <w:rPr>
          <w:rFonts w:eastAsia="Times New Roman" w:cs="Times New Roman"/>
          <w:szCs w:val="19"/>
          <w:lang w:eastAsia="pl-PL"/>
        </w:rPr>
        <w:t xml:space="preserve">– jako autora publikacji. </w:t>
      </w:r>
      <w:r w:rsidR="005E037D" w:rsidRPr="002263E0">
        <w:rPr>
          <w:rFonts w:eastAsia="Times New Roman" w:cs="Times New Roman"/>
          <w:szCs w:val="19"/>
          <w:lang w:eastAsia="pl-PL"/>
        </w:rPr>
        <w:t xml:space="preserve"> </w:t>
      </w:r>
      <w:r w:rsidR="00EE16C6">
        <w:rPr>
          <w:rFonts w:eastAsia="Times New Roman" w:cs="Times New Roman"/>
          <w:szCs w:val="19"/>
          <w:lang w:eastAsia="pl-PL"/>
        </w:rPr>
        <w:br/>
        <w:t>W</w:t>
      </w:r>
      <w:r w:rsidR="005E037D" w:rsidRPr="002263E0">
        <w:rPr>
          <w:rFonts w:eastAsia="Times New Roman" w:cs="Times New Roman"/>
          <w:szCs w:val="19"/>
          <w:lang w:eastAsia="pl-PL"/>
        </w:rPr>
        <w:t> </w:t>
      </w:r>
      <w:r w:rsidRPr="002263E0">
        <w:rPr>
          <w:rFonts w:eastAsia="Times New Roman" w:cs="Times New Roman"/>
          <w:szCs w:val="19"/>
          <w:lang w:eastAsia="pl-PL"/>
        </w:rPr>
        <w:t>przypadku publikowania obliczeń dokonanych</w:t>
      </w:r>
      <w:r w:rsidR="00174DA9" w:rsidRPr="002263E0">
        <w:rPr>
          <w:rFonts w:eastAsia="Times New Roman" w:cs="Times New Roman"/>
          <w:szCs w:val="19"/>
          <w:lang w:eastAsia="pl-PL"/>
        </w:rPr>
        <w:t xml:space="preserve"> na </w:t>
      </w:r>
      <w:r w:rsidR="00EE16C6">
        <w:rPr>
          <w:rFonts w:eastAsia="Times New Roman" w:cs="Times New Roman"/>
          <w:szCs w:val="19"/>
          <w:lang w:eastAsia="pl-PL"/>
        </w:rPr>
        <w:t xml:space="preserve">podstawie niniejszej publikacji - </w:t>
      </w:r>
      <w:r w:rsidRPr="002263E0">
        <w:rPr>
          <w:rFonts w:eastAsia="Times New Roman" w:cs="Times New Roman"/>
          <w:szCs w:val="19"/>
          <w:lang w:eastAsia="pl-PL"/>
        </w:rPr>
        <w:t>prosimy</w:t>
      </w:r>
      <w:r w:rsidR="00BB5C87" w:rsidRPr="002263E0">
        <w:rPr>
          <w:rFonts w:eastAsia="Times New Roman" w:cs="Times New Roman"/>
          <w:szCs w:val="19"/>
          <w:lang w:eastAsia="pl-PL"/>
        </w:rPr>
        <w:t xml:space="preserve"> o </w:t>
      </w:r>
      <w:r w:rsidRPr="002263E0">
        <w:rPr>
          <w:rFonts w:eastAsia="Times New Roman" w:cs="Times New Roman"/>
          <w:szCs w:val="19"/>
          <w:lang w:eastAsia="pl-PL"/>
        </w:rPr>
        <w:t>zamieszczenie informacji:</w:t>
      </w:r>
      <w:r w:rsidR="00851CCF" w:rsidRPr="002263E0">
        <w:rPr>
          <w:rFonts w:eastAsia="Times New Roman" w:cs="Times New Roman"/>
          <w:szCs w:val="19"/>
          <w:lang w:eastAsia="pl-PL"/>
        </w:rPr>
        <w:t xml:space="preserve"> </w:t>
      </w:r>
      <w:r w:rsidRPr="002263E0">
        <w:rPr>
          <w:rFonts w:eastAsia="Times New Roman" w:cs="Times New Roman"/>
          <w:szCs w:val="19"/>
          <w:lang w:eastAsia="pl-PL"/>
        </w:rPr>
        <w:t>„Opracowanie własne</w:t>
      </w:r>
      <w:r w:rsidR="00174DA9" w:rsidRPr="002263E0">
        <w:rPr>
          <w:rFonts w:eastAsia="Times New Roman" w:cs="Times New Roman"/>
          <w:szCs w:val="19"/>
          <w:lang w:eastAsia="pl-PL"/>
        </w:rPr>
        <w:t xml:space="preserve"> na </w:t>
      </w:r>
      <w:r w:rsidRPr="002263E0">
        <w:rPr>
          <w:rFonts w:eastAsia="Times New Roman" w:cs="Times New Roman"/>
          <w:szCs w:val="19"/>
          <w:lang w:eastAsia="pl-PL"/>
        </w:rPr>
        <w:t xml:space="preserve">podstawie danych </w:t>
      </w:r>
      <w:r w:rsidR="00EE16C6">
        <w:rPr>
          <w:rFonts w:eastAsia="Times New Roman" w:cs="Times New Roman"/>
          <w:szCs w:val="19"/>
          <w:lang w:eastAsia="pl-PL"/>
        </w:rPr>
        <w:t xml:space="preserve">z publikacji GUS </w:t>
      </w:r>
      <w:r w:rsidR="0084568C" w:rsidRPr="00EF7AC2">
        <w:rPr>
          <w:i/>
        </w:rPr>
        <w:t>Sprzedaż leków na receptę w 2025 r.</w:t>
      </w:r>
      <w:r w:rsidR="0084568C">
        <w:t>”</w:t>
      </w:r>
      <w:r w:rsidR="0069669B">
        <w:rPr>
          <w:rFonts w:eastAsia="Times New Roman" w:cs="Times New Roman"/>
          <w:szCs w:val="19"/>
          <w:lang w:eastAsia="pl-PL"/>
        </w:rPr>
        <w:t xml:space="preserve">    </w:t>
      </w:r>
    </w:p>
    <w:tbl>
      <w:tblPr>
        <w:tblStyle w:val="Tabela-Siatka"/>
        <w:tblW w:w="9368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4260"/>
      </w:tblGrid>
      <w:tr w:rsidR="0002792C" w14:paraId="60657EFA" w14:textId="77777777" w:rsidTr="000526F6">
        <w:trPr>
          <w:trHeight w:val="1626"/>
          <w:tblHeader/>
        </w:trPr>
        <w:tc>
          <w:tcPr>
            <w:tcW w:w="5108" w:type="dxa"/>
          </w:tcPr>
          <w:bookmarkEnd w:id="3"/>
          <w:p w14:paraId="085D28A6" w14:textId="183CE0BB" w:rsidR="007D723E" w:rsidRDefault="007D723E" w:rsidP="005F7D3E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2862CF6" w14:textId="4C288DDB" w:rsidR="00104172" w:rsidRDefault="00104172" w:rsidP="005F7D3E">
            <w:pPr>
              <w:suppressAutoHyphens/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04172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14:paraId="4AD6DA95" w14:textId="77777777" w:rsidR="00104172" w:rsidRPr="00104172" w:rsidRDefault="00104172" w:rsidP="005F7D3E">
            <w:pPr>
              <w:suppressAutoHyphens/>
              <w:spacing w:before="0" w:after="0" w:line="276" w:lineRule="auto"/>
              <w:rPr>
                <w:rFonts w:cs="Arial"/>
                <w:b/>
                <w:sz w:val="20"/>
              </w:rPr>
            </w:pPr>
          </w:p>
          <w:p w14:paraId="542F1838" w14:textId="2DED9C69" w:rsidR="00104172" w:rsidRPr="00104172" w:rsidRDefault="00104172" w:rsidP="005F7D3E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104172">
              <w:rPr>
                <w:rFonts w:cs="Arial"/>
                <w:b/>
                <w:color w:val="000000" w:themeColor="text1"/>
                <w:sz w:val="20"/>
              </w:rPr>
              <w:t>Dyrektor</w:t>
            </w:r>
          </w:p>
          <w:p w14:paraId="09370C5B" w14:textId="3A21630B" w:rsidR="007D723E" w:rsidRPr="00104172" w:rsidRDefault="00612061" w:rsidP="00104172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dr hab. </w:t>
            </w:r>
            <w:r w:rsidR="008D19F8">
              <w:rPr>
                <w:b/>
                <w:sz w:val="20"/>
                <w:szCs w:val="20"/>
                <w:lang w:val="fi-FI"/>
              </w:rPr>
              <w:t>Izabela Grabowska</w:t>
            </w:r>
            <w:r w:rsidR="004D6DF0" w:rsidRPr="004D6DF0">
              <w:rPr>
                <w:sz w:val="20"/>
                <w:szCs w:val="20"/>
                <w:lang w:val="fi-FI"/>
              </w:rPr>
              <w:br/>
            </w:r>
            <w:r w:rsidR="007D723E" w:rsidRPr="00CC3FAD">
              <w:rPr>
                <w:sz w:val="20"/>
              </w:rPr>
              <w:t xml:space="preserve">Tel: 22 608 31 </w:t>
            </w:r>
            <w:r w:rsidR="007D723E" w:rsidRPr="00CC3FAD">
              <w:rPr>
                <w:rFonts w:cs="Arial"/>
                <w:color w:val="000000" w:themeColor="text1"/>
                <w:sz w:val="20"/>
                <w:lang w:val="fi-FI"/>
              </w:rPr>
              <w:t>22</w:t>
            </w:r>
          </w:p>
        </w:tc>
        <w:tc>
          <w:tcPr>
            <w:tcW w:w="4260" w:type="dxa"/>
          </w:tcPr>
          <w:p w14:paraId="1FE1C5A5" w14:textId="77777777" w:rsidR="007D723E" w:rsidRDefault="007D723E" w:rsidP="005F7D3E">
            <w:pPr>
              <w:suppressAutoHyphens/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33680277" w14:textId="77777777" w:rsidR="007D723E" w:rsidRPr="0091780E" w:rsidRDefault="007D723E" w:rsidP="005F7D3E">
            <w:pPr>
              <w:suppressAutoHyphens/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833598F" w14:textId="7DEEB4AE" w:rsidR="007D723E" w:rsidRPr="0091780E" w:rsidRDefault="007D723E" w:rsidP="005F7D3E">
            <w:pPr>
              <w:suppressAutoHyphens/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 xml:space="preserve">Tel. stacjonarne: +48 22 608 38 04, </w:t>
            </w:r>
            <w:r w:rsidR="00612061">
              <w:rPr>
                <w:sz w:val="20"/>
              </w:rPr>
              <w:br/>
            </w:r>
            <w:r w:rsidRPr="0091780E">
              <w:rPr>
                <w:sz w:val="20"/>
              </w:rPr>
              <w:t>+48 22 449 41 45,</w:t>
            </w:r>
            <w:r>
              <w:rPr>
                <w:sz w:val="20"/>
              </w:rPr>
              <w:t xml:space="preserve"> </w:t>
            </w:r>
            <w:r w:rsidR="00612061">
              <w:rPr>
                <w:sz w:val="20"/>
              </w:rPr>
              <w:br/>
            </w:r>
            <w:r w:rsidRPr="0091780E">
              <w:rPr>
                <w:sz w:val="20"/>
              </w:rPr>
              <w:t>+48 22 608 30 09</w:t>
            </w:r>
          </w:p>
          <w:p w14:paraId="24FFA3FC" w14:textId="77777777" w:rsidR="007D723E" w:rsidRDefault="007D723E" w:rsidP="005F7D3E">
            <w:pPr>
              <w:suppressAutoHyphens/>
            </w:pPr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7E42B6A3" w14:textId="77777777" w:rsidR="007D723E" w:rsidRDefault="007D723E" w:rsidP="005F7D3E">
            <w:pPr>
              <w:suppressAutoHyphens/>
              <w:rPr>
                <w:sz w:val="18"/>
              </w:rPr>
            </w:pPr>
          </w:p>
        </w:tc>
      </w:tr>
      <w:tr w:rsidR="0002792C" w14:paraId="450FF4EC" w14:textId="77777777" w:rsidTr="000526F6">
        <w:trPr>
          <w:trHeight w:val="418"/>
        </w:trPr>
        <w:tc>
          <w:tcPr>
            <w:tcW w:w="5108" w:type="dxa"/>
            <w:vMerge w:val="restart"/>
          </w:tcPr>
          <w:p w14:paraId="30C52F16" w14:textId="77777777" w:rsidR="007D723E" w:rsidRPr="00F05FC7" w:rsidRDefault="007D723E" w:rsidP="005F7D3E">
            <w:pPr>
              <w:suppressAutoHyphens/>
              <w:rPr>
                <w:sz w:val="18"/>
                <w:lang w:val="en-US"/>
              </w:rPr>
            </w:pPr>
          </w:p>
        </w:tc>
        <w:tc>
          <w:tcPr>
            <w:tcW w:w="4260" w:type="dxa"/>
            <w:vAlign w:val="center"/>
          </w:tcPr>
          <w:p w14:paraId="17AC38E9" w14:textId="77777777" w:rsidR="007D723E" w:rsidRDefault="007D723E" w:rsidP="005F7D3E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61B6B97B" wp14:editId="6093F0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2" name="Obraz 4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02792C" w14:paraId="428D3EF6" w14:textId="77777777" w:rsidTr="000526F6">
        <w:trPr>
          <w:trHeight w:val="418"/>
        </w:trPr>
        <w:tc>
          <w:tcPr>
            <w:tcW w:w="5108" w:type="dxa"/>
            <w:vMerge/>
          </w:tcPr>
          <w:p w14:paraId="1033D702" w14:textId="77777777" w:rsidR="007D723E" w:rsidRPr="00C91687" w:rsidRDefault="007D723E" w:rsidP="005F7D3E">
            <w:pPr>
              <w:suppressAutoHyphens/>
              <w:rPr>
                <w:b/>
                <w:sz w:val="20"/>
              </w:rPr>
            </w:pPr>
          </w:p>
        </w:tc>
        <w:tc>
          <w:tcPr>
            <w:tcW w:w="4260" w:type="dxa"/>
            <w:vAlign w:val="center"/>
          </w:tcPr>
          <w:p w14:paraId="2FCC0FF7" w14:textId="77777777" w:rsidR="007D723E" w:rsidRDefault="007D723E" w:rsidP="005F7D3E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40C72904" wp14:editId="72B3190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3" name="Obraz 43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2792C" w14:paraId="432A3ECD" w14:textId="77777777" w:rsidTr="000526F6">
        <w:trPr>
          <w:trHeight w:val="476"/>
        </w:trPr>
        <w:tc>
          <w:tcPr>
            <w:tcW w:w="5108" w:type="dxa"/>
            <w:vMerge/>
          </w:tcPr>
          <w:p w14:paraId="3FB5411A" w14:textId="77777777" w:rsidR="007D723E" w:rsidRPr="00C91687" w:rsidRDefault="007D723E" w:rsidP="005F7D3E">
            <w:pPr>
              <w:suppressAutoHyphens/>
              <w:rPr>
                <w:b/>
                <w:sz w:val="20"/>
              </w:rPr>
            </w:pPr>
          </w:p>
        </w:tc>
        <w:tc>
          <w:tcPr>
            <w:tcW w:w="4260" w:type="dxa"/>
          </w:tcPr>
          <w:p w14:paraId="278F6534" w14:textId="77777777" w:rsidR="007D723E" w:rsidRDefault="00EC36A5" w:rsidP="005F7D3E">
            <w:pPr>
              <w:suppressAutoHyphens/>
              <w:ind w:firstLine="680"/>
              <w:rPr>
                <w:sz w:val="18"/>
              </w:rPr>
            </w:pPr>
            <w:hyperlink r:id="rId23" w:history="1">
              <w:r w:rsidR="007D723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7680" behindDoc="0" locked="0" layoutInCell="1" allowOverlap="1" wp14:anchorId="691BB927" wp14:editId="500E0796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44" name="Obraz 44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D723E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7D723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2792C" w14:paraId="34E42235" w14:textId="77777777" w:rsidTr="000526F6">
        <w:trPr>
          <w:trHeight w:val="426"/>
        </w:trPr>
        <w:tc>
          <w:tcPr>
            <w:tcW w:w="5108" w:type="dxa"/>
          </w:tcPr>
          <w:p w14:paraId="46B8202E" w14:textId="77777777" w:rsidR="007D723E" w:rsidRPr="00C91687" w:rsidRDefault="007D723E" w:rsidP="005F7D3E">
            <w:pPr>
              <w:suppressAutoHyphens/>
              <w:rPr>
                <w:b/>
                <w:sz w:val="20"/>
              </w:rPr>
            </w:pPr>
          </w:p>
        </w:tc>
        <w:tc>
          <w:tcPr>
            <w:tcW w:w="4260" w:type="dxa"/>
          </w:tcPr>
          <w:p w14:paraId="20B75928" w14:textId="77777777" w:rsidR="007D723E" w:rsidRDefault="007D723E" w:rsidP="005F7D3E">
            <w:pPr>
              <w:suppressAutoHyphens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3D63607A" wp14:editId="76E7EC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45" name="Obraz 4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02792C" w14:paraId="0FF6A83F" w14:textId="77777777" w:rsidTr="000526F6">
        <w:trPr>
          <w:trHeight w:val="504"/>
        </w:trPr>
        <w:tc>
          <w:tcPr>
            <w:tcW w:w="5108" w:type="dxa"/>
          </w:tcPr>
          <w:p w14:paraId="2F011A74" w14:textId="77777777" w:rsidR="007D723E" w:rsidRPr="00C91687" w:rsidRDefault="007D723E" w:rsidP="005F7D3E">
            <w:pPr>
              <w:suppressAutoHyphens/>
              <w:rPr>
                <w:b/>
                <w:sz w:val="20"/>
              </w:rPr>
            </w:pPr>
          </w:p>
        </w:tc>
        <w:tc>
          <w:tcPr>
            <w:tcW w:w="4260" w:type="dxa"/>
          </w:tcPr>
          <w:p w14:paraId="5860ADC1" w14:textId="77777777" w:rsidR="007D723E" w:rsidRDefault="007D723E" w:rsidP="005F7D3E">
            <w:pPr>
              <w:suppressAutoHyphens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42E4ECA1" wp14:editId="617134F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6" name="Obraz 4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02792C" w14:paraId="5E3FCF82" w14:textId="77777777" w:rsidTr="000526F6">
        <w:trPr>
          <w:trHeight w:val="1546"/>
        </w:trPr>
        <w:tc>
          <w:tcPr>
            <w:tcW w:w="5108" w:type="dxa"/>
          </w:tcPr>
          <w:p w14:paraId="04A13848" w14:textId="77777777" w:rsidR="007D723E" w:rsidRPr="00C91687" w:rsidRDefault="007D723E" w:rsidP="005F7D3E">
            <w:pPr>
              <w:suppressAutoHyphens/>
              <w:rPr>
                <w:b/>
                <w:sz w:val="20"/>
              </w:rPr>
            </w:pPr>
          </w:p>
        </w:tc>
        <w:tc>
          <w:tcPr>
            <w:tcW w:w="4260" w:type="dxa"/>
          </w:tcPr>
          <w:p w14:paraId="37F8C8E5" w14:textId="27B2B68D" w:rsidR="007D723E" w:rsidRDefault="00EC36A5" w:rsidP="005F7D3E">
            <w:pPr>
              <w:suppressAutoHyphens/>
              <w:ind w:firstLine="680"/>
              <w:rPr>
                <w:noProof/>
                <w:sz w:val="20"/>
                <w:lang w:eastAsia="pl-PL"/>
              </w:rPr>
            </w:pPr>
            <w:hyperlink r:id="rId29" w:history="1">
              <w:r w:rsidR="007D723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7D723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12555267" wp14:editId="64A84A6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7" name="Obraz 4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26F6" w:rsidRPr="00382A8A" w14:paraId="35AA4F73" w14:textId="77777777" w:rsidTr="00CC3FAD">
        <w:trPr>
          <w:trHeight w:val="1554"/>
        </w:trPr>
        <w:tc>
          <w:tcPr>
            <w:tcW w:w="9368" w:type="dxa"/>
            <w:gridSpan w:val="2"/>
            <w:shd w:val="clear" w:color="auto" w:fill="D9D9D9" w:themeFill="background1" w:themeFillShade="D9"/>
          </w:tcPr>
          <w:p w14:paraId="510891A8" w14:textId="77777777" w:rsidR="007D723E" w:rsidRPr="00876479" w:rsidRDefault="007D723E" w:rsidP="005F7D3E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F7F06D5" w14:textId="6F11A7AF" w:rsidR="007D723E" w:rsidRDefault="00EC36A5" w:rsidP="005F7D3E">
            <w:pPr>
              <w:suppressAutoHyphens/>
            </w:pPr>
            <w:hyperlink r:id="rId31" w:tooltip="Zdrowie i ochrona zdrowia w 2024 r." w:history="1">
              <w:r w:rsidR="007D723E" w:rsidRPr="00EA156E">
                <w:rPr>
                  <w:rStyle w:val="Hipercze"/>
                </w:rPr>
                <w:t>Zdrowie i ochrona zdrowia w 2024 r.</w:t>
              </w:r>
            </w:hyperlink>
          </w:p>
          <w:p w14:paraId="690F82C5" w14:textId="1735C451" w:rsidR="007D723E" w:rsidRPr="001554D9" w:rsidRDefault="00EC36A5" w:rsidP="005F7D3E">
            <w:pPr>
              <w:suppressAutoHyphens/>
              <w:rPr>
                <w:b/>
                <w:color w:val="000000" w:themeColor="text1"/>
                <w:szCs w:val="24"/>
              </w:rPr>
            </w:pPr>
            <w:hyperlink r:id="rId32" w:tooltip="Zeszyt metodologiczny. Statystyka zdrowia i ochrony zdrowia - sprawozdawczość GUS" w:history="1">
              <w:r w:rsidR="007D723E" w:rsidRPr="0017793D">
                <w:rPr>
                  <w:rStyle w:val="Hipercze"/>
                  <w:rFonts w:cstheme="minorBidi"/>
                </w:rPr>
                <w:t>Zeszyt metodologiczny. Statystyka zdrowia i ochrony zdrowia – sprawozdawczość GUS</w:t>
              </w:r>
            </w:hyperlink>
          </w:p>
          <w:p w14:paraId="1318B37C" w14:textId="77777777" w:rsidR="007D723E" w:rsidRPr="001554D9" w:rsidRDefault="007D723E" w:rsidP="005F7D3E">
            <w:pPr>
              <w:suppressAutoHyphens/>
              <w:rPr>
                <w:b/>
                <w:color w:val="000000" w:themeColor="text1"/>
                <w:szCs w:val="24"/>
              </w:rPr>
            </w:pPr>
          </w:p>
        </w:tc>
      </w:tr>
    </w:tbl>
    <w:p w14:paraId="3B8F1D2B" w14:textId="77777777" w:rsidR="000470AA" w:rsidRPr="00EC1282" w:rsidRDefault="000470AA" w:rsidP="005F7D3E">
      <w:pPr>
        <w:suppressAutoHyphens/>
        <w:rPr>
          <w:sz w:val="20"/>
        </w:rPr>
      </w:pPr>
    </w:p>
    <w:sectPr w:rsidR="000470AA" w:rsidRPr="00EC1282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5384B" w14:textId="77777777" w:rsidR="00EC36A5" w:rsidRDefault="00EC36A5" w:rsidP="000662E2">
      <w:pPr>
        <w:spacing w:after="0" w:line="240" w:lineRule="auto"/>
      </w:pPr>
      <w:r>
        <w:separator/>
      </w:r>
    </w:p>
  </w:endnote>
  <w:endnote w:type="continuationSeparator" w:id="0">
    <w:p w14:paraId="342525E4" w14:textId="77777777" w:rsidR="00EC36A5" w:rsidRDefault="00EC36A5" w:rsidP="000662E2">
      <w:pPr>
        <w:spacing w:after="0" w:line="240" w:lineRule="auto"/>
      </w:pPr>
      <w:r>
        <w:continuationSeparator/>
      </w:r>
    </w:p>
  </w:endnote>
  <w:endnote w:type="continuationNotice" w:id="1">
    <w:p w14:paraId="6D0C0146" w14:textId="77777777" w:rsidR="00EC36A5" w:rsidRDefault="00EC36A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C0E9DCC-816E-4E67-BE33-81B9A91C4CB7}"/>
    <w:embedBold r:id="rId2" w:fontKey="{4F882CDA-2259-4047-BF11-22A93C231A5D}"/>
    <w:embedItalic r:id="rId3" w:fontKey="{AA7961F6-C0B8-48AC-AC1A-CCEA489E45A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240FC26-6ADD-47BB-AE7E-C3DEBF5E6B4E}"/>
    <w:embedBold r:id="rId5" w:fontKey="{18582597-8754-41C4-A994-108E9CF4463C}"/>
    <w:embedItalic r:id="rId6" w:fontKey="{6FF43D74-2939-4626-A1B0-C28E3A318C3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D32EE80-A6D1-4B0F-BE3C-DAC8585D3D1F}"/>
    <w:embedBold r:id="rId8" w:fontKey="{49B66659-B08D-45ED-83A0-8F4EAC8AA39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82996A9-0880-4878-9B2F-9A5C6618086A}"/>
    <w:embedItalic r:id="rId10" w:fontKey="{16A3EB86-DB50-44CE-B70D-3D71A354E8A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92A2AD5-7883-4A94-AAAD-04AFF87CCE6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8DAADBA-F4F2-4377-BAA2-B8CB7C56006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ECD83553-0A89-4E0C-A935-4C79AEF31E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6785397"/>
      <w:docPartObj>
        <w:docPartGallery w:val="Page Numbers (Bottom of Page)"/>
        <w:docPartUnique/>
      </w:docPartObj>
    </w:sdtPr>
    <w:sdtEndPr/>
    <w:sdtContent>
      <w:p w14:paraId="0AD6CF58" w14:textId="77777777" w:rsidR="0023721C" w:rsidRDefault="002372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432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5559063"/>
      <w:docPartObj>
        <w:docPartGallery w:val="Page Numbers (Bottom of Page)"/>
        <w:docPartUnique/>
      </w:docPartObj>
    </w:sdtPr>
    <w:sdtEndPr/>
    <w:sdtContent>
      <w:p w14:paraId="654F9A4B" w14:textId="77777777" w:rsidR="0023721C" w:rsidRDefault="002372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4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7A3E6A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432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510FF" w14:textId="77777777" w:rsidR="00EC36A5" w:rsidRDefault="00EC36A5" w:rsidP="000662E2">
      <w:pPr>
        <w:spacing w:after="0" w:line="240" w:lineRule="auto"/>
      </w:pPr>
      <w:r>
        <w:separator/>
      </w:r>
    </w:p>
  </w:footnote>
  <w:footnote w:type="continuationSeparator" w:id="0">
    <w:p w14:paraId="1D8F9B0C" w14:textId="77777777" w:rsidR="00EC36A5" w:rsidRDefault="00EC36A5" w:rsidP="000662E2">
      <w:pPr>
        <w:spacing w:after="0" w:line="240" w:lineRule="auto"/>
      </w:pPr>
      <w:r>
        <w:continuationSeparator/>
      </w:r>
    </w:p>
  </w:footnote>
  <w:footnote w:type="continuationNotice" w:id="1">
    <w:p w14:paraId="769D37DC" w14:textId="77777777" w:rsidR="00EC36A5" w:rsidRDefault="00EC36A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DB682" w14:textId="77777777" w:rsidR="0023721C" w:rsidRDefault="002372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5EB3F74" wp14:editId="1CEE1C8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" name="Prostokąt 2" descr="Element graficzny szablonu informacji sygnalnej GUS." titl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584A9FBE" id="Prostokąt 2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lp9nAIAAIg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494F6A13" w14:textId="77777777" w:rsidR="0023721C" w:rsidRDefault="002372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8224C" w14:textId="77777777" w:rsidR="0023721C" w:rsidRDefault="0023721C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8720" behindDoc="0" locked="0" layoutInCell="1" allowOverlap="1" wp14:anchorId="75C8791F" wp14:editId="6AD3C6C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0" name="Obraz 10" descr="&#10;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F1297D0" wp14:editId="243AD9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" name="Schemat blokowy: opóźnienie 6" descr="&#10;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44B1A4" w14:textId="77777777" w:rsidR="0023721C" w:rsidRPr="003C6C8D" w:rsidRDefault="0023721C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1297D0" id="Schemat blokowy: opóźnienie 6" o:spid="_x0000_s1031" alt="&#10;Napis &quot;Informacja sygnalna&quot;" style="position:absolute;margin-left:396.6pt;margin-top:15.65pt;width:162.25pt;height:28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B44B1A4" w14:textId="77777777" w:rsidR="0023721C" w:rsidRPr="003C6C8D" w:rsidRDefault="0023721C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78FA5776" wp14:editId="36FA39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 descr="Element graficzny szablonu informacji sygnalnej GUS." titl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918B248" id="Prostokąt 4" o:spid="_x0000_s1026" style="position:absolute;margin-left:410.95pt;margin-top:40.3pt;width:147.4pt;height:1803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sfnAIAAIg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NKJex+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2B089B0C" w14:textId="77777777" w:rsidR="0023721C" w:rsidRDefault="0023721C">
    <w:pPr>
      <w:pStyle w:val="Nagwek"/>
      <w:rPr>
        <w:noProof/>
        <w:lang w:eastAsia="pl-PL"/>
      </w:rPr>
    </w:pPr>
  </w:p>
  <w:p w14:paraId="0430E23F" w14:textId="77777777" w:rsidR="0023721C" w:rsidRDefault="0023721C">
    <w:pPr>
      <w:pStyle w:val="Nagwek"/>
      <w:rPr>
        <w:noProof/>
        <w:lang w:eastAsia="pl-PL"/>
      </w:rPr>
    </w:pPr>
  </w:p>
  <w:p w14:paraId="626437EB" w14:textId="77777777" w:rsidR="0023721C" w:rsidRDefault="002372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3882E289" wp14:editId="1DF6542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3" name="Pole tekstowe 2" descr="25.06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2A09F9" w14:textId="18795D2A" w:rsidR="0023721C" w:rsidRPr="00A01B40" w:rsidRDefault="0012799C" w:rsidP="00F049AB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="00EA2566">
                            <w:t>.06.2026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82E28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5.06.2026" style="position:absolute;margin-left:416.4pt;margin-top:20.95pt;width:112.8pt;height:26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" filled="f" stroked="f">
              <v:textbox>
                <w:txbxContent>
                  <w:p w14:paraId="2F2A09F9" w14:textId="18795D2A" w:rsidR="0023721C" w:rsidRPr="00A01B40" w:rsidRDefault="0012799C" w:rsidP="00F049AB">
                    <w:pPr>
                      <w:pStyle w:val="Datainformacjisygnalnej"/>
                    </w:pPr>
                    <w:r>
                      <w:t>25</w:t>
                    </w:r>
                    <w:r w:rsidR="00EA2566">
                      <w:t>.06.2026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A49E4" w14:textId="77777777" w:rsidR="00607CC5" w:rsidRDefault="00607CC5">
    <w:pPr>
      <w:pStyle w:val="Nagwek"/>
    </w:pPr>
  </w:p>
  <w:p w14:paraId="3FD18326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6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907" type="#_x0000_t75" style="width:120pt;height:120pt;visibility:visible;mso-wrap-style:square" o:bullet="t">
        <v:imagedata r:id="rId2" o:title=""/>
      </v:shape>
    </w:pict>
  </w:numPicBullet>
  <w:numPicBullet w:numPicBulletId="2">
    <w:pict>
      <v:shape id="_x0000_i1908" type="#_x0000_t75" style="width:24pt;height:24pt;visibility:visible;mso-wrap-style:square" o:bullet="t">
        <v:imagedata r:id="rId3" o:title=""/>
      </v:shape>
    </w:pict>
  </w:numPicBullet>
  <w:numPicBullet w:numPicBulletId="3">
    <w:pict>
      <v:shape id="_x0000_i1909" type="#_x0000_t75" style="width:24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87536B"/>
    <w:multiLevelType w:val="hybridMultilevel"/>
    <w:tmpl w:val="2444C74E"/>
    <w:lvl w:ilvl="0" w:tplc="7A92D4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1D"/>
    <w:rsid w:val="00001C5B"/>
    <w:rsid w:val="00003437"/>
    <w:rsid w:val="00005DB6"/>
    <w:rsid w:val="0000709F"/>
    <w:rsid w:val="000074D4"/>
    <w:rsid w:val="000108B8"/>
    <w:rsid w:val="000133E0"/>
    <w:rsid w:val="0001453F"/>
    <w:rsid w:val="0001468C"/>
    <w:rsid w:val="000152F5"/>
    <w:rsid w:val="000165CF"/>
    <w:rsid w:val="00020AB4"/>
    <w:rsid w:val="00024D73"/>
    <w:rsid w:val="0002792C"/>
    <w:rsid w:val="000319E2"/>
    <w:rsid w:val="00032071"/>
    <w:rsid w:val="00032101"/>
    <w:rsid w:val="000323DE"/>
    <w:rsid w:val="00034106"/>
    <w:rsid w:val="000343EA"/>
    <w:rsid w:val="00035D99"/>
    <w:rsid w:val="00036D1E"/>
    <w:rsid w:val="00037205"/>
    <w:rsid w:val="000407A2"/>
    <w:rsid w:val="00042922"/>
    <w:rsid w:val="000453C3"/>
    <w:rsid w:val="0004582E"/>
    <w:rsid w:val="00046F56"/>
    <w:rsid w:val="000470AA"/>
    <w:rsid w:val="00050D82"/>
    <w:rsid w:val="000519DC"/>
    <w:rsid w:val="000526F6"/>
    <w:rsid w:val="00052B78"/>
    <w:rsid w:val="000531ED"/>
    <w:rsid w:val="0005762B"/>
    <w:rsid w:val="00057ACD"/>
    <w:rsid w:val="00057CA1"/>
    <w:rsid w:val="00060127"/>
    <w:rsid w:val="00062E4F"/>
    <w:rsid w:val="000647A9"/>
    <w:rsid w:val="000662E2"/>
    <w:rsid w:val="000666EC"/>
    <w:rsid w:val="00066883"/>
    <w:rsid w:val="00067C9D"/>
    <w:rsid w:val="000712B7"/>
    <w:rsid w:val="00071B39"/>
    <w:rsid w:val="000743E1"/>
    <w:rsid w:val="00074DD8"/>
    <w:rsid w:val="00075759"/>
    <w:rsid w:val="00075BD4"/>
    <w:rsid w:val="000806F7"/>
    <w:rsid w:val="00082B56"/>
    <w:rsid w:val="00082DD4"/>
    <w:rsid w:val="00086E24"/>
    <w:rsid w:val="000904AD"/>
    <w:rsid w:val="00092412"/>
    <w:rsid w:val="0009426C"/>
    <w:rsid w:val="000947B3"/>
    <w:rsid w:val="0009492F"/>
    <w:rsid w:val="00094CE1"/>
    <w:rsid w:val="00097840"/>
    <w:rsid w:val="00097D79"/>
    <w:rsid w:val="000A1251"/>
    <w:rsid w:val="000A5A71"/>
    <w:rsid w:val="000B0190"/>
    <w:rsid w:val="000B0727"/>
    <w:rsid w:val="000B1D54"/>
    <w:rsid w:val="000B3C0B"/>
    <w:rsid w:val="000B4B0B"/>
    <w:rsid w:val="000B50DF"/>
    <w:rsid w:val="000C0DC8"/>
    <w:rsid w:val="000C135D"/>
    <w:rsid w:val="000C2B74"/>
    <w:rsid w:val="000C3B0C"/>
    <w:rsid w:val="000C6121"/>
    <w:rsid w:val="000C6857"/>
    <w:rsid w:val="000D12FC"/>
    <w:rsid w:val="000D1D43"/>
    <w:rsid w:val="000D225C"/>
    <w:rsid w:val="000D24E5"/>
    <w:rsid w:val="000D2A5C"/>
    <w:rsid w:val="000D39F0"/>
    <w:rsid w:val="000D6340"/>
    <w:rsid w:val="000E0918"/>
    <w:rsid w:val="000E1017"/>
    <w:rsid w:val="000E15D9"/>
    <w:rsid w:val="000E4CB9"/>
    <w:rsid w:val="000E6793"/>
    <w:rsid w:val="000E79A9"/>
    <w:rsid w:val="000F58A6"/>
    <w:rsid w:val="000F7593"/>
    <w:rsid w:val="001005BC"/>
    <w:rsid w:val="0010064B"/>
    <w:rsid w:val="001011C3"/>
    <w:rsid w:val="00101272"/>
    <w:rsid w:val="00101C58"/>
    <w:rsid w:val="00101F37"/>
    <w:rsid w:val="001031A0"/>
    <w:rsid w:val="0010324A"/>
    <w:rsid w:val="00103EDD"/>
    <w:rsid w:val="00104172"/>
    <w:rsid w:val="00104CCD"/>
    <w:rsid w:val="00106DA3"/>
    <w:rsid w:val="0010781E"/>
    <w:rsid w:val="00110214"/>
    <w:rsid w:val="00110360"/>
    <w:rsid w:val="00110D87"/>
    <w:rsid w:val="00111256"/>
    <w:rsid w:val="00111CF4"/>
    <w:rsid w:val="00112399"/>
    <w:rsid w:val="00112A71"/>
    <w:rsid w:val="00114DB9"/>
    <w:rsid w:val="00116087"/>
    <w:rsid w:val="00116D39"/>
    <w:rsid w:val="00117711"/>
    <w:rsid w:val="00120284"/>
    <w:rsid w:val="001231FB"/>
    <w:rsid w:val="0012363E"/>
    <w:rsid w:val="00123EF3"/>
    <w:rsid w:val="00126661"/>
    <w:rsid w:val="0012799C"/>
    <w:rsid w:val="00130296"/>
    <w:rsid w:val="001315CC"/>
    <w:rsid w:val="00131C06"/>
    <w:rsid w:val="00131C17"/>
    <w:rsid w:val="0013329B"/>
    <w:rsid w:val="00133E7B"/>
    <w:rsid w:val="00134145"/>
    <w:rsid w:val="001352AF"/>
    <w:rsid w:val="00136736"/>
    <w:rsid w:val="00136740"/>
    <w:rsid w:val="00136D67"/>
    <w:rsid w:val="001423B6"/>
    <w:rsid w:val="001448A7"/>
    <w:rsid w:val="00146548"/>
    <w:rsid w:val="00146621"/>
    <w:rsid w:val="00146EE5"/>
    <w:rsid w:val="00150711"/>
    <w:rsid w:val="00152993"/>
    <w:rsid w:val="00153A6F"/>
    <w:rsid w:val="001554D9"/>
    <w:rsid w:val="0016020D"/>
    <w:rsid w:val="001617E3"/>
    <w:rsid w:val="00161F8C"/>
    <w:rsid w:val="00162325"/>
    <w:rsid w:val="00162ADB"/>
    <w:rsid w:val="00163B37"/>
    <w:rsid w:val="00165BFE"/>
    <w:rsid w:val="00166DE6"/>
    <w:rsid w:val="001709EF"/>
    <w:rsid w:val="0017144F"/>
    <w:rsid w:val="00174DA9"/>
    <w:rsid w:val="001774F8"/>
    <w:rsid w:val="0017793D"/>
    <w:rsid w:val="00182E37"/>
    <w:rsid w:val="001836DF"/>
    <w:rsid w:val="001848B0"/>
    <w:rsid w:val="00184D1F"/>
    <w:rsid w:val="0018563C"/>
    <w:rsid w:val="0018763F"/>
    <w:rsid w:val="00190BA3"/>
    <w:rsid w:val="00191362"/>
    <w:rsid w:val="00191480"/>
    <w:rsid w:val="001914AD"/>
    <w:rsid w:val="00191906"/>
    <w:rsid w:val="00193C2C"/>
    <w:rsid w:val="001951DA"/>
    <w:rsid w:val="001A43BB"/>
    <w:rsid w:val="001B053D"/>
    <w:rsid w:val="001B0CE2"/>
    <w:rsid w:val="001B2B2B"/>
    <w:rsid w:val="001B2BA9"/>
    <w:rsid w:val="001B39B2"/>
    <w:rsid w:val="001B42BA"/>
    <w:rsid w:val="001B6A2E"/>
    <w:rsid w:val="001B6E59"/>
    <w:rsid w:val="001C0899"/>
    <w:rsid w:val="001C130E"/>
    <w:rsid w:val="001C15B4"/>
    <w:rsid w:val="001C231D"/>
    <w:rsid w:val="001C30E4"/>
    <w:rsid w:val="001C3269"/>
    <w:rsid w:val="001C50FA"/>
    <w:rsid w:val="001C7613"/>
    <w:rsid w:val="001C794C"/>
    <w:rsid w:val="001D0EAE"/>
    <w:rsid w:val="001D19B6"/>
    <w:rsid w:val="001D1DB4"/>
    <w:rsid w:val="001D23F1"/>
    <w:rsid w:val="001D25F9"/>
    <w:rsid w:val="001D61ED"/>
    <w:rsid w:val="001D7B1E"/>
    <w:rsid w:val="001E543C"/>
    <w:rsid w:val="001E5B2D"/>
    <w:rsid w:val="001F08CD"/>
    <w:rsid w:val="001F0F94"/>
    <w:rsid w:val="001F249B"/>
    <w:rsid w:val="001F2A84"/>
    <w:rsid w:val="001F36A1"/>
    <w:rsid w:val="001F417B"/>
    <w:rsid w:val="001F42E9"/>
    <w:rsid w:val="001F4976"/>
    <w:rsid w:val="001F6611"/>
    <w:rsid w:val="001F692D"/>
    <w:rsid w:val="0020156C"/>
    <w:rsid w:val="002111BE"/>
    <w:rsid w:val="002154E1"/>
    <w:rsid w:val="00216269"/>
    <w:rsid w:val="00216634"/>
    <w:rsid w:val="002207C1"/>
    <w:rsid w:val="00222A23"/>
    <w:rsid w:val="00224853"/>
    <w:rsid w:val="00224AA4"/>
    <w:rsid w:val="002263B0"/>
    <w:rsid w:val="002263E0"/>
    <w:rsid w:val="0023562A"/>
    <w:rsid w:val="00236055"/>
    <w:rsid w:val="0023721C"/>
    <w:rsid w:val="0024023D"/>
    <w:rsid w:val="00240EEF"/>
    <w:rsid w:val="002426FC"/>
    <w:rsid w:val="00242D31"/>
    <w:rsid w:val="00242E9A"/>
    <w:rsid w:val="00244768"/>
    <w:rsid w:val="002447AE"/>
    <w:rsid w:val="00245B4F"/>
    <w:rsid w:val="00253AB6"/>
    <w:rsid w:val="0025481E"/>
    <w:rsid w:val="002574F9"/>
    <w:rsid w:val="00257AFC"/>
    <w:rsid w:val="00257F14"/>
    <w:rsid w:val="00257F29"/>
    <w:rsid w:val="00262B61"/>
    <w:rsid w:val="00262CC6"/>
    <w:rsid w:val="00263E08"/>
    <w:rsid w:val="0026407B"/>
    <w:rsid w:val="002650D5"/>
    <w:rsid w:val="00267C46"/>
    <w:rsid w:val="00271E5C"/>
    <w:rsid w:val="002748FB"/>
    <w:rsid w:val="002754B9"/>
    <w:rsid w:val="002762FD"/>
    <w:rsid w:val="00276811"/>
    <w:rsid w:val="00276D57"/>
    <w:rsid w:val="00280E0D"/>
    <w:rsid w:val="00282699"/>
    <w:rsid w:val="002848CA"/>
    <w:rsid w:val="002854A3"/>
    <w:rsid w:val="00285B80"/>
    <w:rsid w:val="00286158"/>
    <w:rsid w:val="00287011"/>
    <w:rsid w:val="00290766"/>
    <w:rsid w:val="002922C3"/>
    <w:rsid w:val="002926DF"/>
    <w:rsid w:val="002949F4"/>
    <w:rsid w:val="00294D01"/>
    <w:rsid w:val="00295B5F"/>
    <w:rsid w:val="0029605E"/>
    <w:rsid w:val="00296513"/>
    <w:rsid w:val="00296697"/>
    <w:rsid w:val="002A03E8"/>
    <w:rsid w:val="002A18C8"/>
    <w:rsid w:val="002A4D1F"/>
    <w:rsid w:val="002A50E3"/>
    <w:rsid w:val="002A6402"/>
    <w:rsid w:val="002A76DB"/>
    <w:rsid w:val="002B00E5"/>
    <w:rsid w:val="002B0472"/>
    <w:rsid w:val="002B4047"/>
    <w:rsid w:val="002B6B12"/>
    <w:rsid w:val="002B6CFA"/>
    <w:rsid w:val="002B7E8C"/>
    <w:rsid w:val="002B7F4F"/>
    <w:rsid w:val="002C0014"/>
    <w:rsid w:val="002C0214"/>
    <w:rsid w:val="002C21F0"/>
    <w:rsid w:val="002C2910"/>
    <w:rsid w:val="002C2E62"/>
    <w:rsid w:val="002D01DF"/>
    <w:rsid w:val="002D64C0"/>
    <w:rsid w:val="002D74A8"/>
    <w:rsid w:val="002E1133"/>
    <w:rsid w:val="002E14BB"/>
    <w:rsid w:val="002E39C0"/>
    <w:rsid w:val="002E3EB3"/>
    <w:rsid w:val="002E6140"/>
    <w:rsid w:val="002E6597"/>
    <w:rsid w:val="002E6985"/>
    <w:rsid w:val="002E71B6"/>
    <w:rsid w:val="002F35F6"/>
    <w:rsid w:val="002F489F"/>
    <w:rsid w:val="002F52B6"/>
    <w:rsid w:val="002F77C8"/>
    <w:rsid w:val="002F796E"/>
    <w:rsid w:val="002F7CBF"/>
    <w:rsid w:val="00303433"/>
    <w:rsid w:val="00304F22"/>
    <w:rsid w:val="00305C49"/>
    <w:rsid w:val="00306C7C"/>
    <w:rsid w:val="00313F5C"/>
    <w:rsid w:val="00314F86"/>
    <w:rsid w:val="00315CB5"/>
    <w:rsid w:val="003162B9"/>
    <w:rsid w:val="00316DD6"/>
    <w:rsid w:val="00317F4D"/>
    <w:rsid w:val="00322EDD"/>
    <w:rsid w:val="0032513D"/>
    <w:rsid w:val="003273CB"/>
    <w:rsid w:val="003309FA"/>
    <w:rsid w:val="00331135"/>
    <w:rsid w:val="00332320"/>
    <w:rsid w:val="00335EEE"/>
    <w:rsid w:val="003407B8"/>
    <w:rsid w:val="00340F5D"/>
    <w:rsid w:val="0034169F"/>
    <w:rsid w:val="00342D40"/>
    <w:rsid w:val="003453CE"/>
    <w:rsid w:val="00347D72"/>
    <w:rsid w:val="00352619"/>
    <w:rsid w:val="00353F45"/>
    <w:rsid w:val="003542DE"/>
    <w:rsid w:val="00356413"/>
    <w:rsid w:val="00357611"/>
    <w:rsid w:val="003617DA"/>
    <w:rsid w:val="00362FF7"/>
    <w:rsid w:val="00363C1E"/>
    <w:rsid w:val="0036432A"/>
    <w:rsid w:val="00364525"/>
    <w:rsid w:val="00364AF9"/>
    <w:rsid w:val="00364B37"/>
    <w:rsid w:val="0036573A"/>
    <w:rsid w:val="00365BF2"/>
    <w:rsid w:val="00367237"/>
    <w:rsid w:val="003706A2"/>
    <w:rsid w:val="0037077F"/>
    <w:rsid w:val="00372278"/>
    <w:rsid w:val="003722A3"/>
    <w:rsid w:val="00372411"/>
    <w:rsid w:val="003726F1"/>
    <w:rsid w:val="00373882"/>
    <w:rsid w:val="00373F07"/>
    <w:rsid w:val="0038172F"/>
    <w:rsid w:val="003843DB"/>
    <w:rsid w:val="00385D3D"/>
    <w:rsid w:val="003909C9"/>
    <w:rsid w:val="00393761"/>
    <w:rsid w:val="003937A5"/>
    <w:rsid w:val="00394E26"/>
    <w:rsid w:val="00396691"/>
    <w:rsid w:val="0039700E"/>
    <w:rsid w:val="00397AF5"/>
    <w:rsid w:val="00397D18"/>
    <w:rsid w:val="003A1B36"/>
    <w:rsid w:val="003A43FE"/>
    <w:rsid w:val="003A5F2E"/>
    <w:rsid w:val="003A7F64"/>
    <w:rsid w:val="003B1454"/>
    <w:rsid w:val="003B18B6"/>
    <w:rsid w:val="003B1A2C"/>
    <w:rsid w:val="003B20EB"/>
    <w:rsid w:val="003B212C"/>
    <w:rsid w:val="003B36E7"/>
    <w:rsid w:val="003B4528"/>
    <w:rsid w:val="003C0A89"/>
    <w:rsid w:val="003C0E52"/>
    <w:rsid w:val="003C161B"/>
    <w:rsid w:val="003C295A"/>
    <w:rsid w:val="003C2F31"/>
    <w:rsid w:val="003C3E9B"/>
    <w:rsid w:val="003C4D26"/>
    <w:rsid w:val="003C503E"/>
    <w:rsid w:val="003C59E0"/>
    <w:rsid w:val="003C6C8D"/>
    <w:rsid w:val="003D0270"/>
    <w:rsid w:val="003D0687"/>
    <w:rsid w:val="003D085B"/>
    <w:rsid w:val="003D2656"/>
    <w:rsid w:val="003D409C"/>
    <w:rsid w:val="003D4F95"/>
    <w:rsid w:val="003D5E90"/>
    <w:rsid w:val="003D5F42"/>
    <w:rsid w:val="003D60A9"/>
    <w:rsid w:val="003D6700"/>
    <w:rsid w:val="003D73C1"/>
    <w:rsid w:val="003D7BF4"/>
    <w:rsid w:val="003D7DB1"/>
    <w:rsid w:val="003E3574"/>
    <w:rsid w:val="003E406C"/>
    <w:rsid w:val="003E4367"/>
    <w:rsid w:val="003F0BD9"/>
    <w:rsid w:val="003F1916"/>
    <w:rsid w:val="003F4C97"/>
    <w:rsid w:val="003F666D"/>
    <w:rsid w:val="003F7FE6"/>
    <w:rsid w:val="00400193"/>
    <w:rsid w:val="0040535E"/>
    <w:rsid w:val="00405876"/>
    <w:rsid w:val="00407C8C"/>
    <w:rsid w:val="00412CF9"/>
    <w:rsid w:val="004148E9"/>
    <w:rsid w:val="00414A17"/>
    <w:rsid w:val="00414B4E"/>
    <w:rsid w:val="00416EAF"/>
    <w:rsid w:val="004203CA"/>
    <w:rsid w:val="00420E96"/>
    <w:rsid w:val="00421091"/>
    <w:rsid w:val="004212E7"/>
    <w:rsid w:val="004239CE"/>
    <w:rsid w:val="00423C88"/>
    <w:rsid w:val="0042446D"/>
    <w:rsid w:val="0042527A"/>
    <w:rsid w:val="00425594"/>
    <w:rsid w:val="00427042"/>
    <w:rsid w:val="00427BF8"/>
    <w:rsid w:val="0043053B"/>
    <w:rsid w:val="00431C02"/>
    <w:rsid w:val="004359B2"/>
    <w:rsid w:val="00437395"/>
    <w:rsid w:val="004406E3"/>
    <w:rsid w:val="004443D2"/>
    <w:rsid w:val="00445047"/>
    <w:rsid w:val="00445F46"/>
    <w:rsid w:val="00446749"/>
    <w:rsid w:val="00446E3B"/>
    <w:rsid w:val="004476C1"/>
    <w:rsid w:val="00451AA8"/>
    <w:rsid w:val="0045391D"/>
    <w:rsid w:val="00453EB7"/>
    <w:rsid w:val="0045484E"/>
    <w:rsid w:val="00457CA8"/>
    <w:rsid w:val="004610E3"/>
    <w:rsid w:val="004618D8"/>
    <w:rsid w:val="0046335E"/>
    <w:rsid w:val="00463E39"/>
    <w:rsid w:val="004657FC"/>
    <w:rsid w:val="004714A5"/>
    <w:rsid w:val="00472926"/>
    <w:rsid w:val="004733F6"/>
    <w:rsid w:val="00474900"/>
    <w:rsid w:val="00474E69"/>
    <w:rsid w:val="00481E22"/>
    <w:rsid w:val="0048293C"/>
    <w:rsid w:val="00482943"/>
    <w:rsid w:val="00483E9F"/>
    <w:rsid w:val="00484561"/>
    <w:rsid w:val="00485A2C"/>
    <w:rsid w:val="004901DB"/>
    <w:rsid w:val="00490278"/>
    <w:rsid w:val="0049313A"/>
    <w:rsid w:val="0049621B"/>
    <w:rsid w:val="004A1D19"/>
    <w:rsid w:val="004A598C"/>
    <w:rsid w:val="004B35DF"/>
    <w:rsid w:val="004B4292"/>
    <w:rsid w:val="004B5F5A"/>
    <w:rsid w:val="004B6557"/>
    <w:rsid w:val="004B7031"/>
    <w:rsid w:val="004B7D03"/>
    <w:rsid w:val="004C1895"/>
    <w:rsid w:val="004C4587"/>
    <w:rsid w:val="004C6D40"/>
    <w:rsid w:val="004D0C3B"/>
    <w:rsid w:val="004D1657"/>
    <w:rsid w:val="004D214F"/>
    <w:rsid w:val="004D6DF0"/>
    <w:rsid w:val="004D7C61"/>
    <w:rsid w:val="004E0B20"/>
    <w:rsid w:val="004E1DDF"/>
    <w:rsid w:val="004E2919"/>
    <w:rsid w:val="004E29F8"/>
    <w:rsid w:val="004E345F"/>
    <w:rsid w:val="004E44F1"/>
    <w:rsid w:val="004E6AA8"/>
    <w:rsid w:val="004E6F69"/>
    <w:rsid w:val="004F08D7"/>
    <w:rsid w:val="004F0C3C"/>
    <w:rsid w:val="004F214E"/>
    <w:rsid w:val="004F2280"/>
    <w:rsid w:val="004F23BB"/>
    <w:rsid w:val="004F277C"/>
    <w:rsid w:val="004F473E"/>
    <w:rsid w:val="004F537F"/>
    <w:rsid w:val="004F63FC"/>
    <w:rsid w:val="004F78AF"/>
    <w:rsid w:val="004F7CCA"/>
    <w:rsid w:val="005044D7"/>
    <w:rsid w:val="005055E3"/>
    <w:rsid w:val="00505A92"/>
    <w:rsid w:val="00506044"/>
    <w:rsid w:val="00511220"/>
    <w:rsid w:val="005203F1"/>
    <w:rsid w:val="00521BC3"/>
    <w:rsid w:val="005227D4"/>
    <w:rsid w:val="00527F2D"/>
    <w:rsid w:val="00531873"/>
    <w:rsid w:val="00533632"/>
    <w:rsid w:val="00534013"/>
    <w:rsid w:val="00534F8A"/>
    <w:rsid w:val="005406AC"/>
    <w:rsid w:val="00540C5C"/>
    <w:rsid w:val="00541E6E"/>
    <w:rsid w:val="0054251F"/>
    <w:rsid w:val="00543CD0"/>
    <w:rsid w:val="00550077"/>
    <w:rsid w:val="00550348"/>
    <w:rsid w:val="0055039E"/>
    <w:rsid w:val="00550DE7"/>
    <w:rsid w:val="0055132F"/>
    <w:rsid w:val="005520D8"/>
    <w:rsid w:val="0055330C"/>
    <w:rsid w:val="0055334B"/>
    <w:rsid w:val="00553507"/>
    <w:rsid w:val="00555CFB"/>
    <w:rsid w:val="00555E2A"/>
    <w:rsid w:val="00556ADB"/>
    <w:rsid w:val="00556CF1"/>
    <w:rsid w:val="00560719"/>
    <w:rsid w:val="00560E88"/>
    <w:rsid w:val="00562E8F"/>
    <w:rsid w:val="00563A79"/>
    <w:rsid w:val="00564B55"/>
    <w:rsid w:val="005670FF"/>
    <w:rsid w:val="00567AB0"/>
    <w:rsid w:val="00567C5C"/>
    <w:rsid w:val="00572328"/>
    <w:rsid w:val="00572C8C"/>
    <w:rsid w:val="005731DD"/>
    <w:rsid w:val="00573A31"/>
    <w:rsid w:val="00573A60"/>
    <w:rsid w:val="005750F2"/>
    <w:rsid w:val="00575CBF"/>
    <w:rsid w:val="005762A7"/>
    <w:rsid w:val="00577A41"/>
    <w:rsid w:val="0058026C"/>
    <w:rsid w:val="005803C4"/>
    <w:rsid w:val="00582DE7"/>
    <w:rsid w:val="00586321"/>
    <w:rsid w:val="00586AEB"/>
    <w:rsid w:val="005874C8"/>
    <w:rsid w:val="00587CEE"/>
    <w:rsid w:val="005916D7"/>
    <w:rsid w:val="00593A80"/>
    <w:rsid w:val="00593A82"/>
    <w:rsid w:val="00593EE0"/>
    <w:rsid w:val="0059427F"/>
    <w:rsid w:val="00594611"/>
    <w:rsid w:val="00594DE1"/>
    <w:rsid w:val="00594E43"/>
    <w:rsid w:val="005966E2"/>
    <w:rsid w:val="005A426B"/>
    <w:rsid w:val="005A698C"/>
    <w:rsid w:val="005A69B9"/>
    <w:rsid w:val="005A6A3E"/>
    <w:rsid w:val="005B0250"/>
    <w:rsid w:val="005B1BD1"/>
    <w:rsid w:val="005B1F0A"/>
    <w:rsid w:val="005B2541"/>
    <w:rsid w:val="005B30C0"/>
    <w:rsid w:val="005B4289"/>
    <w:rsid w:val="005B6B27"/>
    <w:rsid w:val="005B776E"/>
    <w:rsid w:val="005C0CAC"/>
    <w:rsid w:val="005C5D43"/>
    <w:rsid w:val="005D062E"/>
    <w:rsid w:val="005D1208"/>
    <w:rsid w:val="005D1498"/>
    <w:rsid w:val="005D2F6B"/>
    <w:rsid w:val="005D334E"/>
    <w:rsid w:val="005D5C73"/>
    <w:rsid w:val="005E037D"/>
    <w:rsid w:val="005E0799"/>
    <w:rsid w:val="005E10F9"/>
    <w:rsid w:val="005E1200"/>
    <w:rsid w:val="005E6F24"/>
    <w:rsid w:val="005F0854"/>
    <w:rsid w:val="005F08CB"/>
    <w:rsid w:val="005F1090"/>
    <w:rsid w:val="005F344A"/>
    <w:rsid w:val="005F45EE"/>
    <w:rsid w:val="005F5A80"/>
    <w:rsid w:val="005F7611"/>
    <w:rsid w:val="005F7D3E"/>
    <w:rsid w:val="00602FF8"/>
    <w:rsid w:val="006044FF"/>
    <w:rsid w:val="006069E6"/>
    <w:rsid w:val="006077CF"/>
    <w:rsid w:val="00607CC5"/>
    <w:rsid w:val="00610538"/>
    <w:rsid w:val="0061179B"/>
    <w:rsid w:val="00611844"/>
    <w:rsid w:val="00611933"/>
    <w:rsid w:val="00612061"/>
    <w:rsid w:val="006125F9"/>
    <w:rsid w:val="00613112"/>
    <w:rsid w:val="0061570A"/>
    <w:rsid w:val="0061634B"/>
    <w:rsid w:val="00617598"/>
    <w:rsid w:val="0062049C"/>
    <w:rsid w:val="00621513"/>
    <w:rsid w:val="00622A46"/>
    <w:rsid w:val="00624748"/>
    <w:rsid w:val="00630D51"/>
    <w:rsid w:val="00633014"/>
    <w:rsid w:val="00633060"/>
    <w:rsid w:val="006338C6"/>
    <w:rsid w:val="0063437B"/>
    <w:rsid w:val="00635398"/>
    <w:rsid w:val="0063660D"/>
    <w:rsid w:val="0064017E"/>
    <w:rsid w:val="00640F29"/>
    <w:rsid w:val="00640F9E"/>
    <w:rsid w:val="006515A1"/>
    <w:rsid w:val="006518D4"/>
    <w:rsid w:val="00653B9D"/>
    <w:rsid w:val="00654BB6"/>
    <w:rsid w:val="00662633"/>
    <w:rsid w:val="00666CDC"/>
    <w:rsid w:val="006673CA"/>
    <w:rsid w:val="00670837"/>
    <w:rsid w:val="00671FB5"/>
    <w:rsid w:val="0067211F"/>
    <w:rsid w:val="00673911"/>
    <w:rsid w:val="00673C26"/>
    <w:rsid w:val="00674D5F"/>
    <w:rsid w:val="00674DE5"/>
    <w:rsid w:val="00675EF9"/>
    <w:rsid w:val="006764E3"/>
    <w:rsid w:val="0067742F"/>
    <w:rsid w:val="00677ACA"/>
    <w:rsid w:val="006812AF"/>
    <w:rsid w:val="0068191B"/>
    <w:rsid w:val="00681FA7"/>
    <w:rsid w:val="006828CE"/>
    <w:rsid w:val="0068327D"/>
    <w:rsid w:val="00690F0A"/>
    <w:rsid w:val="00690F93"/>
    <w:rsid w:val="00691534"/>
    <w:rsid w:val="00693880"/>
    <w:rsid w:val="00694107"/>
    <w:rsid w:val="00694AF0"/>
    <w:rsid w:val="0069669B"/>
    <w:rsid w:val="006A0411"/>
    <w:rsid w:val="006A2B16"/>
    <w:rsid w:val="006A2C77"/>
    <w:rsid w:val="006A4686"/>
    <w:rsid w:val="006A4B4E"/>
    <w:rsid w:val="006A53BB"/>
    <w:rsid w:val="006A641B"/>
    <w:rsid w:val="006A72D0"/>
    <w:rsid w:val="006B021B"/>
    <w:rsid w:val="006B0E9E"/>
    <w:rsid w:val="006B30C5"/>
    <w:rsid w:val="006B486D"/>
    <w:rsid w:val="006B5AE4"/>
    <w:rsid w:val="006C1D3D"/>
    <w:rsid w:val="006C7838"/>
    <w:rsid w:val="006D1507"/>
    <w:rsid w:val="006D1513"/>
    <w:rsid w:val="006D1608"/>
    <w:rsid w:val="006D4054"/>
    <w:rsid w:val="006D65AA"/>
    <w:rsid w:val="006D68D8"/>
    <w:rsid w:val="006D7409"/>
    <w:rsid w:val="006E02EC"/>
    <w:rsid w:val="006E3C4F"/>
    <w:rsid w:val="006E6959"/>
    <w:rsid w:val="006E6F41"/>
    <w:rsid w:val="006E73E6"/>
    <w:rsid w:val="006F67D7"/>
    <w:rsid w:val="006F7B0A"/>
    <w:rsid w:val="00700232"/>
    <w:rsid w:val="007009DC"/>
    <w:rsid w:val="00700B45"/>
    <w:rsid w:val="00705759"/>
    <w:rsid w:val="00710E54"/>
    <w:rsid w:val="00712918"/>
    <w:rsid w:val="007138CC"/>
    <w:rsid w:val="007204D7"/>
    <w:rsid w:val="007211B1"/>
    <w:rsid w:val="00723D12"/>
    <w:rsid w:val="00725D18"/>
    <w:rsid w:val="00726E4B"/>
    <w:rsid w:val="00726ED0"/>
    <w:rsid w:val="007277DA"/>
    <w:rsid w:val="00731CB4"/>
    <w:rsid w:val="00731D27"/>
    <w:rsid w:val="0073229D"/>
    <w:rsid w:val="00732F86"/>
    <w:rsid w:val="00734958"/>
    <w:rsid w:val="007357EB"/>
    <w:rsid w:val="00740881"/>
    <w:rsid w:val="00745A29"/>
    <w:rsid w:val="00746187"/>
    <w:rsid w:val="007467A1"/>
    <w:rsid w:val="007505C0"/>
    <w:rsid w:val="0075231A"/>
    <w:rsid w:val="00754223"/>
    <w:rsid w:val="00755E55"/>
    <w:rsid w:val="007601C3"/>
    <w:rsid w:val="00760E63"/>
    <w:rsid w:val="0076233F"/>
    <w:rsid w:val="0076254F"/>
    <w:rsid w:val="0076685F"/>
    <w:rsid w:val="007729A7"/>
    <w:rsid w:val="00772A1A"/>
    <w:rsid w:val="00772AAE"/>
    <w:rsid w:val="00773F09"/>
    <w:rsid w:val="00774E9A"/>
    <w:rsid w:val="007761CE"/>
    <w:rsid w:val="00776D28"/>
    <w:rsid w:val="007770E8"/>
    <w:rsid w:val="007801F5"/>
    <w:rsid w:val="00783CA4"/>
    <w:rsid w:val="007842FB"/>
    <w:rsid w:val="00784494"/>
    <w:rsid w:val="00786124"/>
    <w:rsid w:val="00786C39"/>
    <w:rsid w:val="00791221"/>
    <w:rsid w:val="0079514B"/>
    <w:rsid w:val="00795252"/>
    <w:rsid w:val="00795685"/>
    <w:rsid w:val="007A2DC1"/>
    <w:rsid w:val="007A33D9"/>
    <w:rsid w:val="007A461A"/>
    <w:rsid w:val="007B086F"/>
    <w:rsid w:val="007C1D2F"/>
    <w:rsid w:val="007C485C"/>
    <w:rsid w:val="007D073F"/>
    <w:rsid w:val="007D0869"/>
    <w:rsid w:val="007D14C4"/>
    <w:rsid w:val="007D2262"/>
    <w:rsid w:val="007D32FC"/>
    <w:rsid w:val="007D3319"/>
    <w:rsid w:val="007D335D"/>
    <w:rsid w:val="007D343A"/>
    <w:rsid w:val="007D605C"/>
    <w:rsid w:val="007D723E"/>
    <w:rsid w:val="007E0DBB"/>
    <w:rsid w:val="007E1158"/>
    <w:rsid w:val="007E3314"/>
    <w:rsid w:val="007E342D"/>
    <w:rsid w:val="007E3514"/>
    <w:rsid w:val="007E4B03"/>
    <w:rsid w:val="007E51C7"/>
    <w:rsid w:val="007F01C5"/>
    <w:rsid w:val="007F0378"/>
    <w:rsid w:val="007F1D31"/>
    <w:rsid w:val="007F324B"/>
    <w:rsid w:val="007F3DE1"/>
    <w:rsid w:val="007F4F3D"/>
    <w:rsid w:val="007F5A44"/>
    <w:rsid w:val="007F666B"/>
    <w:rsid w:val="007F7098"/>
    <w:rsid w:val="007F740B"/>
    <w:rsid w:val="007F7A1D"/>
    <w:rsid w:val="008017B8"/>
    <w:rsid w:val="00801AB0"/>
    <w:rsid w:val="00803862"/>
    <w:rsid w:val="00804232"/>
    <w:rsid w:val="0080553C"/>
    <w:rsid w:val="00805B46"/>
    <w:rsid w:val="00805DB4"/>
    <w:rsid w:val="008111B5"/>
    <w:rsid w:val="008115AE"/>
    <w:rsid w:val="00813B73"/>
    <w:rsid w:val="00814366"/>
    <w:rsid w:val="00815C07"/>
    <w:rsid w:val="00821775"/>
    <w:rsid w:val="00823593"/>
    <w:rsid w:val="008244D2"/>
    <w:rsid w:val="00824A84"/>
    <w:rsid w:val="00824BDC"/>
    <w:rsid w:val="00825DC2"/>
    <w:rsid w:val="00825F22"/>
    <w:rsid w:val="00826EE0"/>
    <w:rsid w:val="008311AE"/>
    <w:rsid w:val="008348B1"/>
    <w:rsid w:val="00834AD3"/>
    <w:rsid w:val="00834F58"/>
    <w:rsid w:val="00835AB9"/>
    <w:rsid w:val="00840EB9"/>
    <w:rsid w:val="00842F2E"/>
    <w:rsid w:val="008432C9"/>
    <w:rsid w:val="00843795"/>
    <w:rsid w:val="00843DDF"/>
    <w:rsid w:val="0084568C"/>
    <w:rsid w:val="00845C10"/>
    <w:rsid w:val="00847364"/>
    <w:rsid w:val="00847F0F"/>
    <w:rsid w:val="00851CCF"/>
    <w:rsid w:val="008521F3"/>
    <w:rsid w:val="00852448"/>
    <w:rsid w:val="00852452"/>
    <w:rsid w:val="0085267B"/>
    <w:rsid w:val="00853B94"/>
    <w:rsid w:val="00853CBE"/>
    <w:rsid w:val="00856C39"/>
    <w:rsid w:val="0086103E"/>
    <w:rsid w:val="008611BA"/>
    <w:rsid w:val="00864B9F"/>
    <w:rsid w:val="008734CE"/>
    <w:rsid w:val="008749CE"/>
    <w:rsid w:val="00875E29"/>
    <w:rsid w:val="008763F5"/>
    <w:rsid w:val="00877F6C"/>
    <w:rsid w:val="0088258A"/>
    <w:rsid w:val="00883B9F"/>
    <w:rsid w:val="008846D7"/>
    <w:rsid w:val="008854A1"/>
    <w:rsid w:val="00886332"/>
    <w:rsid w:val="008908EE"/>
    <w:rsid w:val="008925F0"/>
    <w:rsid w:val="008938CA"/>
    <w:rsid w:val="0089448A"/>
    <w:rsid w:val="0089587E"/>
    <w:rsid w:val="00895C33"/>
    <w:rsid w:val="00895C47"/>
    <w:rsid w:val="00896333"/>
    <w:rsid w:val="00897877"/>
    <w:rsid w:val="008A26D9"/>
    <w:rsid w:val="008A71F4"/>
    <w:rsid w:val="008A7B5B"/>
    <w:rsid w:val="008B12D2"/>
    <w:rsid w:val="008B69C4"/>
    <w:rsid w:val="008C0C29"/>
    <w:rsid w:val="008C0F7D"/>
    <w:rsid w:val="008C2CD9"/>
    <w:rsid w:val="008C36DF"/>
    <w:rsid w:val="008D02DA"/>
    <w:rsid w:val="008D0410"/>
    <w:rsid w:val="008D19F8"/>
    <w:rsid w:val="008D4890"/>
    <w:rsid w:val="008D76BC"/>
    <w:rsid w:val="008D775E"/>
    <w:rsid w:val="008E67B4"/>
    <w:rsid w:val="008E6F08"/>
    <w:rsid w:val="008E733C"/>
    <w:rsid w:val="008E7DBA"/>
    <w:rsid w:val="008F0829"/>
    <w:rsid w:val="008F10D3"/>
    <w:rsid w:val="008F3638"/>
    <w:rsid w:val="008F4441"/>
    <w:rsid w:val="008F6B20"/>
    <w:rsid w:val="008F6D45"/>
    <w:rsid w:val="008F6F31"/>
    <w:rsid w:val="008F74DF"/>
    <w:rsid w:val="008F7746"/>
    <w:rsid w:val="00900471"/>
    <w:rsid w:val="00901F8B"/>
    <w:rsid w:val="00902274"/>
    <w:rsid w:val="00903521"/>
    <w:rsid w:val="00904A19"/>
    <w:rsid w:val="00905A92"/>
    <w:rsid w:val="009065FE"/>
    <w:rsid w:val="009127BA"/>
    <w:rsid w:val="00912E1F"/>
    <w:rsid w:val="009139F4"/>
    <w:rsid w:val="009201E2"/>
    <w:rsid w:val="00920AAE"/>
    <w:rsid w:val="009218B3"/>
    <w:rsid w:val="009227A6"/>
    <w:rsid w:val="00922D39"/>
    <w:rsid w:val="009238FC"/>
    <w:rsid w:val="00923F18"/>
    <w:rsid w:val="00925700"/>
    <w:rsid w:val="00927EF4"/>
    <w:rsid w:val="009311BD"/>
    <w:rsid w:val="00932D87"/>
    <w:rsid w:val="00933839"/>
    <w:rsid w:val="00933EC1"/>
    <w:rsid w:val="00935964"/>
    <w:rsid w:val="009364B0"/>
    <w:rsid w:val="00940A24"/>
    <w:rsid w:val="00940D50"/>
    <w:rsid w:val="009413EB"/>
    <w:rsid w:val="009416E8"/>
    <w:rsid w:val="0094390E"/>
    <w:rsid w:val="00944311"/>
    <w:rsid w:val="009446AD"/>
    <w:rsid w:val="00950E64"/>
    <w:rsid w:val="00952054"/>
    <w:rsid w:val="009530DB"/>
    <w:rsid w:val="00953676"/>
    <w:rsid w:val="00956F30"/>
    <w:rsid w:val="009664F7"/>
    <w:rsid w:val="00966C9A"/>
    <w:rsid w:val="00967319"/>
    <w:rsid w:val="00967527"/>
    <w:rsid w:val="009705EE"/>
    <w:rsid w:val="00970CE1"/>
    <w:rsid w:val="0097147A"/>
    <w:rsid w:val="00972F00"/>
    <w:rsid w:val="00973386"/>
    <w:rsid w:val="00974842"/>
    <w:rsid w:val="00977927"/>
    <w:rsid w:val="0098135C"/>
    <w:rsid w:val="0098156A"/>
    <w:rsid w:val="00990AF5"/>
    <w:rsid w:val="00991BAC"/>
    <w:rsid w:val="00991F55"/>
    <w:rsid w:val="00993E20"/>
    <w:rsid w:val="00995CA9"/>
    <w:rsid w:val="00996EDF"/>
    <w:rsid w:val="009A58A3"/>
    <w:rsid w:val="009A6AFB"/>
    <w:rsid w:val="009A6EA0"/>
    <w:rsid w:val="009A78F0"/>
    <w:rsid w:val="009B193A"/>
    <w:rsid w:val="009B2A4A"/>
    <w:rsid w:val="009B2DD5"/>
    <w:rsid w:val="009B3F05"/>
    <w:rsid w:val="009B643D"/>
    <w:rsid w:val="009C03B0"/>
    <w:rsid w:val="009C0A53"/>
    <w:rsid w:val="009C1335"/>
    <w:rsid w:val="009C1AB2"/>
    <w:rsid w:val="009C516E"/>
    <w:rsid w:val="009C687B"/>
    <w:rsid w:val="009C7069"/>
    <w:rsid w:val="009C7251"/>
    <w:rsid w:val="009C790A"/>
    <w:rsid w:val="009D0892"/>
    <w:rsid w:val="009D0DEF"/>
    <w:rsid w:val="009E1463"/>
    <w:rsid w:val="009E1A40"/>
    <w:rsid w:val="009E2A79"/>
    <w:rsid w:val="009E2E91"/>
    <w:rsid w:val="009E3BB3"/>
    <w:rsid w:val="009E5C7E"/>
    <w:rsid w:val="009F165E"/>
    <w:rsid w:val="009F3124"/>
    <w:rsid w:val="009F5C18"/>
    <w:rsid w:val="00A01B40"/>
    <w:rsid w:val="00A01ED7"/>
    <w:rsid w:val="00A03C3C"/>
    <w:rsid w:val="00A052DA"/>
    <w:rsid w:val="00A129C5"/>
    <w:rsid w:val="00A139F5"/>
    <w:rsid w:val="00A1658F"/>
    <w:rsid w:val="00A302A5"/>
    <w:rsid w:val="00A30393"/>
    <w:rsid w:val="00A314C0"/>
    <w:rsid w:val="00A31BA3"/>
    <w:rsid w:val="00A32E16"/>
    <w:rsid w:val="00A365F4"/>
    <w:rsid w:val="00A412E2"/>
    <w:rsid w:val="00A460CD"/>
    <w:rsid w:val="00A46944"/>
    <w:rsid w:val="00A47088"/>
    <w:rsid w:val="00A47D80"/>
    <w:rsid w:val="00A508E2"/>
    <w:rsid w:val="00A50BC7"/>
    <w:rsid w:val="00A50C6E"/>
    <w:rsid w:val="00A51E49"/>
    <w:rsid w:val="00A53132"/>
    <w:rsid w:val="00A53830"/>
    <w:rsid w:val="00A53AF6"/>
    <w:rsid w:val="00A55F8C"/>
    <w:rsid w:val="00A563F2"/>
    <w:rsid w:val="00A566E8"/>
    <w:rsid w:val="00A56972"/>
    <w:rsid w:val="00A61BBA"/>
    <w:rsid w:val="00A66347"/>
    <w:rsid w:val="00A6741E"/>
    <w:rsid w:val="00A74269"/>
    <w:rsid w:val="00A767FD"/>
    <w:rsid w:val="00A810F9"/>
    <w:rsid w:val="00A8117E"/>
    <w:rsid w:val="00A812B4"/>
    <w:rsid w:val="00A82D31"/>
    <w:rsid w:val="00A85E7E"/>
    <w:rsid w:val="00A86ECC"/>
    <w:rsid w:val="00A86FCC"/>
    <w:rsid w:val="00A90A6D"/>
    <w:rsid w:val="00A91C3A"/>
    <w:rsid w:val="00A92B87"/>
    <w:rsid w:val="00A971E5"/>
    <w:rsid w:val="00AA136C"/>
    <w:rsid w:val="00AA4B3F"/>
    <w:rsid w:val="00AA710D"/>
    <w:rsid w:val="00AA78FA"/>
    <w:rsid w:val="00AB1654"/>
    <w:rsid w:val="00AB1F20"/>
    <w:rsid w:val="00AB32CC"/>
    <w:rsid w:val="00AB3F1A"/>
    <w:rsid w:val="00AB64F3"/>
    <w:rsid w:val="00AB692E"/>
    <w:rsid w:val="00AB6D25"/>
    <w:rsid w:val="00AC0505"/>
    <w:rsid w:val="00AC37EB"/>
    <w:rsid w:val="00AC4365"/>
    <w:rsid w:val="00AD0E56"/>
    <w:rsid w:val="00AD2EEF"/>
    <w:rsid w:val="00AD2F91"/>
    <w:rsid w:val="00AD38D0"/>
    <w:rsid w:val="00AD5CD2"/>
    <w:rsid w:val="00AD6093"/>
    <w:rsid w:val="00AD6553"/>
    <w:rsid w:val="00AD720C"/>
    <w:rsid w:val="00AE229B"/>
    <w:rsid w:val="00AE2D4B"/>
    <w:rsid w:val="00AE4F99"/>
    <w:rsid w:val="00AE665A"/>
    <w:rsid w:val="00AF07BD"/>
    <w:rsid w:val="00AF0E3D"/>
    <w:rsid w:val="00AF40BD"/>
    <w:rsid w:val="00AF5556"/>
    <w:rsid w:val="00AF5E8B"/>
    <w:rsid w:val="00B005F8"/>
    <w:rsid w:val="00B01F5A"/>
    <w:rsid w:val="00B04D0A"/>
    <w:rsid w:val="00B065C5"/>
    <w:rsid w:val="00B11B69"/>
    <w:rsid w:val="00B12945"/>
    <w:rsid w:val="00B14952"/>
    <w:rsid w:val="00B14FCF"/>
    <w:rsid w:val="00B15C56"/>
    <w:rsid w:val="00B16871"/>
    <w:rsid w:val="00B16BE6"/>
    <w:rsid w:val="00B16D7B"/>
    <w:rsid w:val="00B1717D"/>
    <w:rsid w:val="00B22002"/>
    <w:rsid w:val="00B25B45"/>
    <w:rsid w:val="00B27227"/>
    <w:rsid w:val="00B27863"/>
    <w:rsid w:val="00B31E5A"/>
    <w:rsid w:val="00B34259"/>
    <w:rsid w:val="00B439C7"/>
    <w:rsid w:val="00B45413"/>
    <w:rsid w:val="00B45AF0"/>
    <w:rsid w:val="00B468AB"/>
    <w:rsid w:val="00B47359"/>
    <w:rsid w:val="00B475B9"/>
    <w:rsid w:val="00B5107F"/>
    <w:rsid w:val="00B56679"/>
    <w:rsid w:val="00B566A7"/>
    <w:rsid w:val="00B60381"/>
    <w:rsid w:val="00B60821"/>
    <w:rsid w:val="00B6258E"/>
    <w:rsid w:val="00B63BF7"/>
    <w:rsid w:val="00B653AB"/>
    <w:rsid w:val="00B65F9E"/>
    <w:rsid w:val="00B66B19"/>
    <w:rsid w:val="00B70EA0"/>
    <w:rsid w:val="00B73181"/>
    <w:rsid w:val="00B7386E"/>
    <w:rsid w:val="00B76426"/>
    <w:rsid w:val="00B81A0F"/>
    <w:rsid w:val="00B82E4E"/>
    <w:rsid w:val="00B84C43"/>
    <w:rsid w:val="00B85098"/>
    <w:rsid w:val="00B85F68"/>
    <w:rsid w:val="00B911A2"/>
    <w:rsid w:val="00B914E9"/>
    <w:rsid w:val="00B92918"/>
    <w:rsid w:val="00B956EE"/>
    <w:rsid w:val="00B9637A"/>
    <w:rsid w:val="00B966A3"/>
    <w:rsid w:val="00BA2BA1"/>
    <w:rsid w:val="00BA3447"/>
    <w:rsid w:val="00BA3562"/>
    <w:rsid w:val="00BA462D"/>
    <w:rsid w:val="00BA4C68"/>
    <w:rsid w:val="00BB1BA0"/>
    <w:rsid w:val="00BB45CA"/>
    <w:rsid w:val="00BB4C3D"/>
    <w:rsid w:val="00BB4F09"/>
    <w:rsid w:val="00BB5075"/>
    <w:rsid w:val="00BB54B5"/>
    <w:rsid w:val="00BB5C87"/>
    <w:rsid w:val="00BB5D63"/>
    <w:rsid w:val="00BB6EC8"/>
    <w:rsid w:val="00BC0B63"/>
    <w:rsid w:val="00BC0C8F"/>
    <w:rsid w:val="00BC3EA4"/>
    <w:rsid w:val="00BC4B42"/>
    <w:rsid w:val="00BC770C"/>
    <w:rsid w:val="00BD02D3"/>
    <w:rsid w:val="00BD4E33"/>
    <w:rsid w:val="00BD537C"/>
    <w:rsid w:val="00BE2C70"/>
    <w:rsid w:val="00BE5632"/>
    <w:rsid w:val="00BE7432"/>
    <w:rsid w:val="00BE7AD8"/>
    <w:rsid w:val="00BF1DCA"/>
    <w:rsid w:val="00BF3CC4"/>
    <w:rsid w:val="00BF409F"/>
    <w:rsid w:val="00BF6FA5"/>
    <w:rsid w:val="00C02405"/>
    <w:rsid w:val="00C02B85"/>
    <w:rsid w:val="00C030DE"/>
    <w:rsid w:val="00C051A8"/>
    <w:rsid w:val="00C067AC"/>
    <w:rsid w:val="00C12604"/>
    <w:rsid w:val="00C13F70"/>
    <w:rsid w:val="00C14491"/>
    <w:rsid w:val="00C22105"/>
    <w:rsid w:val="00C2351C"/>
    <w:rsid w:val="00C237CA"/>
    <w:rsid w:val="00C244B6"/>
    <w:rsid w:val="00C27849"/>
    <w:rsid w:val="00C27BF1"/>
    <w:rsid w:val="00C30FCD"/>
    <w:rsid w:val="00C310E6"/>
    <w:rsid w:val="00C354E9"/>
    <w:rsid w:val="00C3702F"/>
    <w:rsid w:val="00C42AC3"/>
    <w:rsid w:val="00C4500A"/>
    <w:rsid w:val="00C476DE"/>
    <w:rsid w:val="00C5425B"/>
    <w:rsid w:val="00C568DF"/>
    <w:rsid w:val="00C62181"/>
    <w:rsid w:val="00C62238"/>
    <w:rsid w:val="00C628EC"/>
    <w:rsid w:val="00C638BB"/>
    <w:rsid w:val="00C63F8B"/>
    <w:rsid w:val="00C64A37"/>
    <w:rsid w:val="00C64E57"/>
    <w:rsid w:val="00C64E6D"/>
    <w:rsid w:val="00C651A0"/>
    <w:rsid w:val="00C7158E"/>
    <w:rsid w:val="00C7250B"/>
    <w:rsid w:val="00C72957"/>
    <w:rsid w:val="00C7346B"/>
    <w:rsid w:val="00C73BE6"/>
    <w:rsid w:val="00C77C0E"/>
    <w:rsid w:val="00C81C29"/>
    <w:rsid w:val="00C8233A"/>
    <w:rsid w:val="00C8503A"/>
    <w:rsid w:val="00C872E3"/>
    <w:rsid w:val="00C9039E"/>
    <w:rsid w:val="00C91687"/>
    <w:rsid w:val="00C924A8"/>
    <w:rsid w:val="00C945FE"/>
    <w:rsid w:val="00C95BC1"/>
    <w:rsid w:val="00C9628F"/>
    <w:rsid w:val="00C96FAA"/>
    <w:rsid w:val="00C97181"/>
    <w:rsid w:val="00C97A04"/>
    <w:rsid w:val="00CA107B"/>
    <w:rsid w:val="00CA1E6F"/>
    <w:rsid w:val="00CA21AB"/>
    <w:rsid w:val="00CA2619"/>
    <w:rsid w:val="00CA2CB9"/>
    <w:rsid w:val="00CA484D"/>
    <w:rsid w:val="00CA4ED4"/>
    <w:rsid w:val="00CA4FB6"/>
    <w:rsid w:val="00CB0BC5"/>
    <w:rsid w:val="00CB1B58"/>
    <w:rsid w:val="00CB2C70"/>
    <w:rsid w:val="00CB2F90"/>
    <w:rsid w:val="00CB502D"/>
    <w:rsid w:val="00CB634A"/>
    <w:rsid w:val="00CB6AD4"/>
    <w:rsid w:val="00CB6EE0"/>
    <w:rsid w:val="00CC3FAD"/>
    <w:rsid w:val="00CC4360"/>
    <w:rsid w:val="00CC739E"/>
    <w:rsid w:val="00CD1EBB"/>
    <w:rsid w:val="00CD28CF"/>
    <w:rsid w:val="00CD349C"/>
    <w:rsid w:val="00CD4491"/>
    <w:rsid w:val="00CD58B7"/>
    <w:rsid w:val="00CD7967"/>
    <w:rsid w:val="00CE0491"/>
    <w:rsid w:val="00CE1596"/>
    <w:rsid w:val="00CE3D98"/>
    <w:rsid w:val="00CE6A09"/>
    <w:rsid w:val="00CF0043"/>
    <w:rsid w:val="00CF0CA3"/>
    <w:rsid w:val="00CF1586"/>
    <w:rsid w:val="00CF18EE"/>
    <w:rsid w:val="00CF30BD"/>
    <w:rsid w:val="00CF4099"/>
    <w:rsid w:val="00CF4972"/>
    <w:rsid w:val="00D00796"/>
    <w:rsid w:val="00D008F8"/>
    <w:rsid w:val="00D05D73"/>
    <w:rsid w:val="00D11CF1"/>
    <w:rsid w:val="00D126F1"/>
    <w:rsid w:val="00D164C6"/>
    <w:rsid w:val="00D20681"/>
    <w:rsid w:val="00D23652"/>
    <w:rsid w:val="00D24367"/>
    <w:rsid w:val="00D261A2"/>
    <w:rsid w:val="00D2689F"/>
    <w:rsid w:val="00D26A23"/>
    <w:rsid w:val="00D270DD"/>
    <w:rsid w:val="00D309D0"/>
    <w:rsid w:val="00D33061"/>
    <w:rsid w:val="00D3343F"/>
    <w:rsid w:val="00D37B65"/>
    <w:rsid w:val="00D408CB"/>
    <w:rsid w:val="00D41BC5"/>
    <w:rsid w:val="00D46EB5"/>
    <w:rsid w:val="00D4722A"/>
    <w:rsid w:val="00D52487"/>
    <w:rsid w:val="00D53000"/>
    <w:rsid w:val="00D5306D"/>
    <w:rsid w:val="00D53CC5"/>
    <w:rsid w:val="00D57F2B"/>
    <w:rsid w:val="00D60FBF"/>
    <w:rsid w:val="00D616D2"/>
    <w:rsid w:val="00D6197C"/>
    <w:rsid w:val="00D622F6"/>
    <w:rsid w:val="00D63B5F"/>
    <w:rsid w:val="00D645C5"/>
    <w:rsid w:val="00D660E9"/>
    <w:rsid w:val="00D671B4"/>
    <w:rsid w:val="00D70A6A"/>
    <w:rsid w:val="00D70EF7"/>
    <w:rsid w:val="00D70F81"/>
    <w:rsid w:val="00D71A3A"/>
    <w:rsid w:val="00D72EB2"/>
    <w:rsid w:val="00D75338"/>
    <w:rsid w:val="00D769C8"/>
    <w:rsid w:val="00D8397C"/>
    <w:rsid w:val="00D92FCC"/>
    <w:rsid w:val="00D94EED"/>
    <w:rsid w:val="00D96026"/>
    <w:rsid w:val="00D972F6"/>
    <w:rsid w:val="00DA331D"/>
    <w:rsid w:val="00DA3658"/>
    <w:rsid w:val="00DA7C1C"/>
    <w:rsid w:val="00DB0C87"/>
    <w:rsid w:val="00DB147A"/>
    <w:rsid w:val="00DB1B7A"/>
    <w:rsid w:val="00DB4C69"/>
    <w:rsid w:val="00DB4E27"/>
    <w:rsid w:val="00DB706E"/>
    <w:rsid w:val="00DB75C8"/>
    <w:rsid w:val="00DB7657"/>
    <w:rsid w:val="00DB7883"/>
    <w:rsid w:val="00DC030E"/>
    <w:rsid w:val="00DC1F67"/>
    <w:rsid w:val="00DC3615"/>
    <w:rsid w:val="00DC6708"/>
    <w:rsid w:val="00DC6A72"/>
    <w:rsid w:val="00DC71E2"/>
    <w:rsid w:val="00DD011A"/>
    <w:rsid w:val="00DD4BE3"/>
    <w:rsid w:val="00DD5529"/>
    <w:rsid w:val="00DE2400"/>
    <w:rsid w:val="00DE2CDD"/>
    <w:rsid w:val="00DE4620"/>
    <w:rsid w:val="00DE58F1"/>
    <w:rsid w:val="00DE683A"/>
    <w:rsid w:val="00DE6B58"/>
    <w:rsid w:val="00DF05CC"/>
    <w:rsid w:val="00DF5E32"/>
    <w:rsid w:val="00DF6811"/>
    <w:rsid w:val="00DF7F1B"/>
    <w:rsid w:val="00E01436"/>
    <w:rsid w:val="00E03E79"/>
    <w:rsid w:val="00E045BD"/>
    <w:rsid w:val="00E04823"/>
    <w:rsid w:val="00E04D6C"/>
    <w:rsid w:val="00E0539F"/>
    <w:rsid w:val="00E05EB6"/>
    <w:rsid w:val="00E062FA"/>
    <w:rsid w:val="00E1171E"/>
    <w:rsid w:val="00E174B6"/>
    <w:rsid w:val="00E17B77"/>
    <w:rsid w:val="00E209CD"/>
    <w:rsid w:val="00E231AB"/>
    <w:rsid w:val="00E23337"/>
    <w:rsid w:val="00E259EA"/>
    <w:rsid w:val="00E25D33"/>
    <w:rsid w:val="00E2752C"/>
    <w:rsid w:val="00E32061"/>
    <w:rsid w:val="00E32123"/>
    <w:rsid w:val="00E32EF5"/>
    <w:rsid w:val="00E33225"/>
    <w:rsid w:val="00E33F48"/>
    <w:rsid w:val="00E34EBF"/>
    <w:rsid w:val="00E36306"/>
    <w:rsid w:val="00E42FF9"/>
    <w:rsid w:val="00E43FE4"/>
    <w:rsid w:val="00E44790"/>
    <w:rsid w:val="00E46333"/>
    <w:rsid w:val="00E46939"/>
    <w:rsid w:val="00E4714C"/>
    <w:rsid w:val="00E50A56"/>
    <w:rsid w:val="00E512E7"/>
    <w:rsid w:val="00E5178D"/>
    <w:rsid w:val="00E51AEB"/>
    <w:rsid w:val="00E522A7"/>
    <w:rsid w:val="00E5349E"/>
    <w:rsid w:val="00E54452"/>
    <w:rsid w:val="00E63B0C"/>
    <w:rsid w:val="00E64ED8"/>
    <w:rsid w:val="00E664C5"/>
    <w:rsid w:val="00E671A2"/>
    <w:rsid w:val="00E70DAD"/>
    <w:rsid w:val="00E715B1"/>
    <w:rsid w:val="00E7481E"/>
    <w:rsid w:val="00E76D26"/>
    <w:rsid w:val="00E76EE5"/>
    <w:rsid w:val="00E770C6"/>
    <w:rsid w:val="00E778D0"/>
    <w:rsid w:val="00E77D2D"/>
    <w:rsid w:val="00E85804"/>
    <w:rsid w:val="00E85EDB"/>
    <w:rsid w:val="00E91460"/>
    <w:rsid w:val="00E91C55"/>
    <w:rsid w:val="00E92429"/>
    <w:rsid w:val="00E92B75"/>
    <w:rsid w:val="00E933E7"/>
    <w:rsid w:val="00E95036"/>
    <w:rsid w:val="00E95B8E"/>
    <w:rsid w:val="00EA156E"/>
    <w:rsid w:val="00EA175E"/>
    <w:rsid w:val="00EA1824"/>
    <w:rsid w:val="00EA2566"/>
    <w:rsid w:val="00EA29BE"/>
    <w:rsid w:val="00EB1332"/>
    <w:rsid w:val="00EB1390"/>
    <w:rsid w:val="00EB1662"/>
    <w:rsid w:val="00EB2C71"/>
    <w:rsid w:val="00EB3333"/>
    <w:rsid w:val="00EB402F"/>
    <w:rsid w:val="00EB4340"/>
    <w:rsid w:val="00EB556D"/>
    <w:rsid w:val="00EB575D"/>
    <w:rsid w:val="00EB5A7D"/>
    <w:rsid w:val="00EB6CBD"/>
    <w:rsid w:val="00EC04F5"/>
    <w:rsid w:val="00EC071F"/>
    <w:rsid w:val="00EC1282"/>
    <w:rsid w:val="00EC36A5"/>
    <w:rsid w:val="00ED106C"/>
    <w:rsid w:val="00ED1153"/>
    <w:rsid w:val="00ED1F1E"/>
    <w:rsid w:val="00ED55C0"/>
    <w:rsid w:val="00ED682B"/>
    <w:rsid w:val="00ED7850"/>
    <w:rsid w:val="00EE119C"/>
    <w:rsid w:val="00EE16C6"/>
    <w:rsid w:val="00EE2CCC"/>
    <w:rsid w:val="00EE41D5"/>
    <w:rsid w:val="00EE5710"/>
    <w:rsid w:val="00EE59BD"/>
    <w:rsid w:val="00EE6384"/>
    <w:rsid w:val="00EF1066"/>
    <w:rsid w:val="00EF3143"/>
    <w:rsid w:val="00EF3427"/>
    <w:rsid w:val="00EF529C"/>
    <w:rsid w:val="00EF5B08"/>
    <w:rsid w:val="00EF7AC2"/>
    <w:rsid w:val="00F0166F"/>
    <w:rsid w:val="00F01BCA"/>
    <w:rsid w:val="00F037A4"/>
    <w:rsid w:val="00F03D62"/>
    <w:rsid w:val="00F03EA7"/>
    <w:rsid w:val="00F045D1"/>
    <w:rsid w:val="00F049AB"/>
    <w:rsid w:val="00F056F7"/>
    <w:rsid w:val="00F1027E"/>
    <w:rsid w:val="00F103BF"/>
    <w:rsid w:val="00F10618"/>
    <w:rsid w:val="00F116E8"/>
    <w:rsid w:val="00F142DB"/>
    <w:rsid w:val="00F14D59"/>
    <w:rsid w:val="00F175AC"/>
    <w:rsid w:val="00F17EE2"/>
    <w:rsid w:val="00F20E9B"/>
    <w:rsid w:val="00F22BA8"/>
    <w:rsid w:val="00F23204"/>
    <w:rsid w:val="00F27C8F"/>
    <w:rsid w:val="00F32749"/>
    <w:rsid w:val="00F37172"/>
    <w:rsid w:val="00F37727"/>
    <w:rsid w:val="00F41F42"/>
    <w:rsid w:val="00F439CC"/>
    <w:rsid w:val="00F4477E"/>
    <w:rsid w:val="00F46171"/>
    <w:rsid w:val="00F46269"/>
    <w:rsid w:val="00F46349"/>
    <w:rsid w:val="00F4648C"/>
    <w:rsid w:val="00F554EA"/>
    <w:rsid w:val="00F57D3F"/>
    <w:rsid w:val="00F60BA8"/>
    <w:rsid w:val="00F6109E"/>
    <w:rsid w:val="00F63184"/>
    <w:rsid w:val="00F651E6"/>
    <w:rsid w:val="00F65A5A"/>
    <w:rsid w:val="00F66D3F"/>
    <w:rsid w:val="00F67D8F"/>
    <w:rsid w:val="00F70DB7"/>
    <w:rsid w:val="00F72D3E"/>
    <w:rsid w:val="00F802BE"/>
    <w:rsid w:val="00F80E93"/>
    <w:rsid w:val="00F81603"/>
    <w:rsid w:val="00F8234D"/>
    <w:rsid w:val="00F82E57"/>
    <w:rsid w:val="00F83887"/>
    <w:rsid w:val="00F850A8"/>
    <w:rsid w:val="00F86009"/>
    <w:rsid w:val="00F86024"/>
    <w:rsid w:val="00F8611A"/>
    <w:rsid w:val="00F86F35"/>
    <w:rsid w:val="00F90940"/>
    <w:rsid w:val="00F917E6"/>
    <w:rsid w:val="00F91CE7"/>
    <w:rsid w:val="00F95E2B"/>
    <w:rsid w:val="00F96291"/>
    <w:rsid w:val="00F9710C"/>
    <w:rsid w:val="00FA2A7C"/>
    <w:rsid w:val="00FA3E6A"/>
    <w:rsid w:val="00FA43AC"/>
    <w:rsid w:val="00FA4AC2"/>
    <w:rsid w:val="00FA5128"/>
    <w:rsid w:val="00FA7986"/>
    <w:rsid w:val="00FB12BB"/>
    <w:rsid w:val="00FB2A3B"/>
    <w:rsid w:val="00FB2CD1"/>
    <w:rsid w:val="00FB2F38"/>
    <w:rsid w:val="00FB42D4"/>
    <w:rsid w:val="00FB473A"/>
    <w:rsid w:val="00FB51C5"/>
    <w:rsid w:val="00FB5739"/>
    <w:rsid w:val="00FB5906"/>
    <w:rsid w:val="00FB7150"/>
    <w:rsid w:val="00FB762F"/>
    <w:rsid w:val="00FB79B1"/>
    <w:rsid w:val="00FC25D5"/>
    <w:rsid w:val="00FC2632"/>
    <w:rsid w:val="00FC2AED"/>
    <w:rsid w:val="00FC4D16"/>
    <w:rsid w:val="00FD08AE"/>
    <w:rsid w:val="00FD251B"/>
    <w:rsid w:val="00FD3553"/>
    <w:rsid w:val="00FD4322"/>
    <w:rsid w:val="00FD5EA7"/>
    <w:rsid w:val="00FD6022"/>
    <w:rsid w:val="00FD776E"/>
    <w:rsid w:val="00FE0517"/>
    <w:rsid w:val="00FE0FF2"/>
    <w:rsid w:val="00FE36CF"/>
    <w:rsid w:val="00FE4DCD"/>
    <w:rsid w:val="00FF0246"/>
    <w:rsid w:val="00FF1A7C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DC4D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0F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0F9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0F9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A641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23EF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617D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?nex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5" Type="http://schemas.openxmlformats.org/officeDocument/2006/relationships/image" Target="media/image13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new.stat.gov.pl/" TargetMode="External"/><Relationship Id="rId29" Type="http://schemas.openxmlformats.org/officeDocument/2006/relationships/hyperlink" Target="https://www.linkedin.com/company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2.png"/><Relationship Id="rId32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youtube.com/@glownyurzadstatystycznygus?si=IgHa1awoYniiJyQI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s://stat.gov.pl/obszary-tematyczne/zdrowie/zdrowie/zdrowie-i-ochrona-zdrowia-w-2024-r-,1,1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4.png"/><Relationship Id="rId30" Type="http://schemas.openxmlformats.org/officeDocument/2006/relationships/image" Target="media/image15.png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Sprzedaz_lekow_na_recepte_w_2023_r.docx</NazwaPliku>
    <Osoba xmlns="1E9983FF-DC4B-4F4E-A072-0441E2B88E6D">STAT\LysonP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334EE-1DCA-47A8-A280-2923774CD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1E9983FF-DC4B-4F4E-A072-0441E2B88E6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4F1900C-D6C2-4806-9FDC-11EBB72F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1187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Sprzedaż leków na receptę w 2025 r.</vt:lpstr>
    </vt:vector>
  </TitlesOfParts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Sprzedaż leków na receptę w 2025 r.</dc:title>
  <dc:subject/>
  <dc:creator>Główny Urząd Statystyczny</dc:creator>
  <cp:keywords/>
  <dc:description/>
  <cp:revision>2</cp:revision>
  <cp:lastPrinted>2023-06-14T08:29:00Z</cp:lastPrinted>
  <dcterms:created xsi:type="dcterms:W3CDTF">2026-06-25T06:30:00Z</dcterms:created>
  <dcterms:modified xsi:type="dcterms:W3CDTF">2026-06-25T06:30:00Z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2024-134067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Nyczaj Krzysztof</vt:lpwstr>
  </property>
  <property fmtid="{D5CDD505-2E9C-101B-9397-08002B2CF9AE}" pid="8" name="AutorInicjaly">
    <vt:lpwstr>KN</vt:lpwstr>
  </property>
  <property fmtid="{D5CDD505-2E9C-101B-9397-08002B2CF9AE}" pid="9" name="AutorNrTelefonu">
    <vt:lpwstr>(022) 449-4004</vt:lpwstr>
  </property>
  <property fmtid="{D5CDD505-2E9C-101B-9397-08002B2CF9AE}" pid="10" name="Stanowisko">
    <vt:lpwstr>konsultant</vt:lpwstr>
  </property>
  <property fmtid="{D5CDD505-2E9C-101B-9397-08002B2CF9AE}" pid="11" name="OpisPisma">
    <vt:lpwstr>Informacja sygnalna "Sprzedaż leków na receptę w 2023 r." z terminem publikacji na 22 lipca br.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2024-07-19</vt:lpwstr>
  </property>
  <property fmtid="{D5CDD505-2E9C-101B-9397-08002B2CF9AE}" pid="15" name="Wydzial">
    <vt:lpwstr>Wydział Statystyki Zdrowia</vt:lpwstr>
  </property>
  <property fmtid="{D5CDD505-2E9C-101B-9397-08002B2CF9AE}" pid="16" name="KodWydzialu">
    <vt:lpwstr>SP-02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Współpracy z Mediami(DK-04)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