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732FC" w14:textId="2C5B574F" w:rsidR="006F5EF5" w:rsidRDefault="00050AE5" w:rsidP="0034118D">
      <w:r>
        <w:rPr>
          <w:noProof/>
        </w:rPr>
        <w:drawing>
          <wp:anchor distT="0" distB="0" distL="114300" distR="114300" simplePos="0" relativeHeight="251845632" behindDoc="1" locked="0" layoutInCell="1" allowOverlap="1" wp14:anchorId="11A4A3BB" wp14:editId="36BB476F">
            <wp:simplePos x="0" y="0"/>
            <wp:positionH relativeFrom="column">
              <wp:posOffset>1</wp:posOffset>
            </wp:positionH>
            <wp:positionV relativeFrom="paragraph">
              <wp:posOffset>0</wp:posOffset>
            </wp:positionV>
            <wp:extent cx="1485900" cy="513985"/>
            <wp:effectExtent l="0" t="0" r="0" b="635"/>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97936" cy="518148"/>
                    </a:xfrm>
                    <a:prstGeom prst="rect">
                      <a:avLst/>
                    </a:prstGeom>
                  </pic:spPr>
                </pic:pic>
              </a:graphicData>
            </a:graphic>
            <wp14:sizeRelH relativeFrom="margin">
              <wp14:pctWidth>0</wp14:pctWidth>
            </wp14:sizeRelH>
            <wp14:sizeRelV relativeFrom="margin">
              <wp14:pctHeight>0</wp14:pctHeight>
            </wp14:sizeRelV>
          </wp:anchor>
        </w:drawing>
      </w:r>
      <w:r w:rsidR="006F5EF5" w:rsidRPr="00F37172">
        <w:rPr>
          <w:noProof/>
        </w:rPr>
        <mc:AlternateContent>
          <mc:Choice Requires="wps">
            <w:drawing>
              <wp:anchor distT="0" distB="0" distL="114300" distR="114300" simplePos="0" relativeHeight="251791360" behindDoc="0" locked="0" layoutInCell="1" allowOverlap="1" wp14:anchorId="13F2C593" wp14:editId="635512C3">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C11E59" w:rsidRPr="00075B03" w:rsidRDefault="00C11E59" w:rsidP="006F5EF5">
                            <w:pPr>
                              <w:spacing w:before="0" w:after="0" w:line="240" w:lineRule="auto"/>
                              <w:ind w:left="227" w:firstLine="57"/>
                              <w:rPr>
                                <w:rFonts w:ascii="Fira Sans SemiBold" w:hAnsi="Fira Sans SemiBold"/>
                                <w:szCs w:val="19"/>
                              </w:rPr>
                            </w:pPr>
                            <w:r w:rsidRPr="00075B03">
                              <w:rPr>
                                <w:rFonts w:ascii="Fira Sans SemiBold" w:hAnsi="Fira Sans SemiBold"/>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alt="Seria: INFORMACJE SYGNALNE"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C11E59" w:rsidRPr="00075B03" w:rsidRDefault="00C11E59" w:rsidP="006F5EF5">
                      <w:pPr>
                        <w:spacing w:before="0" w:after="0" w:line="240" w:lineRule="auto"/>
                        <w:ind w:left="227" w:firstLine="57"/>
                        <w:rPr>
                          <w:rFonts w:ascii="Fira Sans SemiBold" w:hAnsi="Fira Sans SemiBold"/>
                          <w:szCs w:val="19"/>
                        </w:rPr>
                      </w:pPr>
                      <w:r w:rsidRPr="00075B03">
                        <w:rPr>
                          <w:rFonts w:ascii="Fira Sans SemiBold" w:hAnsi="Fira Sans SemiBold"/>
                          <w:szCs w:val="19"/>
                        </w:rPr>
                        <w:t>INFORMACJE 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31306471" w14:textId="046F0CA0" w:rsidR="0098135C" w:rsidRPr="0079338D" w:rsidRDefault="00200DC1" w:rsidP="00963309">
      <w:pPr>
        <w:pStyle w:val="tytuinformacji"/>
        <w:suppressAutoHyphens/>
        <w:spacing w:after="1080"/>
        <w:ind w:right="3119"/>
        <w:jc w:val="left"/>
        <w:rPr>
          <w:shd w:val="clear" w:color="auto" w:fill="FFFFFF"/>
        </w:rPr>
      </w:pPr>
      <w:r w:rsidRPr="00F37172">
        <w:rPr>
          <w:noProof/>
          <w:lang w:eastAsia="pl-PL"/>
        </w:rPr>
        <mc:AlternateContent>
          <mc:Choice Requires="wps">
            <w:drawing>
              <wp:anchor distT="45720" distB="45720" distL="114300" distR="114300" simplePos="0" relativeHeight="251792384" behindDoc="0" locked="0" layoutInCell="1" allowOverlap="1" wp14:anchorId="25ABBE39" wp14:editId="68225A87">
                <wp:simplePos x="0" y="0"/>
                <wp:positionH relativeFrom="margin">
                  <wp:posOffset>5397500</wp:posOffset>
                </wp:positionH>
                <wp:positionV relativeFrom="paragraph">
                  <wp:posOffset>18310</wp:posOffset>
                </wp:positionV>
                <wp:extent cx="1238250" cy="584791"/>
                <wp:effectExtent l="0" t="0" r="0" b="6350"/>
                <wp:wrapNone/>
                <wp:docPr id="8" name="Pole tekstowe 2" descr="Data i numer wydania Komunikat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0E3D145F" w:rsidR="00C11E59" w:rsidRPr="00075B03" w:rsidRDefault="00E34AC0" w:rsidP="00075B03">
                            <w:pPr>
                              <w:rPr>
                                <w:rFonts w:ascii="Fira Sans SemiBold" w:hAnsi="Fira Sans SemiBold"/>
                                <w:color w:val="522398"/>
                                <w:sz w:val="20"/>
                                <w:szCs w:val="20"/>
                                <w:lang w:val="en-GB"/>
                              </w:rPr>
                            </w:pPr>
                            <w:r w:rsidRPr="00075B03">
                              <w:rPr>
                                <w:rFonts w:ascii="Fira Sans SemiBold" w:hAnsi="Fira Sans SemiBold"/>
                                <w:color w:val="522398"/>
                                <w:sz w:val="20"/>
                                <w:szCs w:val="20"/>
                                <w:lang w:val="en-GB"/>
                              </w:rPr>
                              <w:t>29</w:t>
                            </w:r>
                            <w:r w:rsidR="00C11E59" w:rsidRPr="00075B03">
                              <w:rPr>
                                <w:rFonts w:ascii="Fira Sans SemiBold" w:hAnsi="Fira Sans SemiBold"/>
                                <w:color w:val="522398"/>
                                <w:sz w:val="20"/>
                                <w:szCs w:val="20"/>
                                <w:lang w:val="en-GB"/>
                              </w:rPr>
                              <w:t>.04.202</w:t>
                            </w:r>
                            <w:r w:rsidR="00112C7D" w:rsidRPr="00075B03">
                              <w:rPr>
                                <w:rFonts w:ascii="Fira Sans SemiBold" w:hAnsi="Fira Sans SemiBold"/>
                                <w:color w:val="522398"/>
                                <w:sz w:val="20"/>
                                <w:szCs w:val="20"/>
                                <w:lang w:val="en-GB"/>
                              </w:rPr>
                              <w:t>6</w:t>
                            </w:r>
                            <w:r w:rsidR="00C11E59" w:rsidRPr="00075B03">
                              <w:rPr>
                                <w:rFonts w:ascii="Fira Sans SemiBold" w:hAnsi="Fira Sans SemiBold"/>
                                <w:color w:val="522398"/>
                                <w:sz w:val="20"/>
                                <w:szCs w:val="20"/>
                                <w:lang w:val="en-GB"/>
                              </w:rPr>
                              <w:t xml:space="preserve"> r.</w:t>
                            </w:r>
                          </w:p>
                          <w:p w14:paraId="3BE9C814" w14:textId="27AF45BE" w:rsidR="00C11E59" w:rsidRPr="00075B03" w:rsidRDefault="00C11E59" w:rsidP="00075B03">
                            <w:pPr>
                              <w:rPr>
                                <w:rFonts w:ascii="Fira Sans SemiBold" w:hAnsi="Fira Sans SemiBold"/>
                                <w:color w:val="522398"/>
                                <w:sz w:val="20"/>
                                <w:szCs w:val="20"/>
                                <w:lang w:val="en-GB"/>
                              </w:rPr>
                            </w:pPr>
                            <w:r w:rsidRPr="00075B03">
                              <w:rPr>
                                <w:rFonts w:ascii="Fira Sans SemiBold" w:hAnsi="Fira Sans SemiBold"/>
                                <w:color w:val="522398"/>
                                <w:sz w:val="20"/>
                                <w:szCs w:val="20"/>
                                <w:lang w:val="en-GB"/>
                              </w:rPr>
                              <w:t>Nr 3/202</w:t>
                            </w:r>
                            <w:r w:rsidR="00112C7D" w:rsidRPr="00075B03">
                              <w:rPr>
                                <w:rFonts w:ascii="Fira Sans SemiBold" w:hAnsi="Fira Sans SemiBold"/>
                                <w:color w:val="522398"/>
                                <w:sz w:val="20"/>
                                <w:szCs w:val="20"/>
                                <w:lang w:val="en-GB"/>
                              </w:rPr>
                              <w:t>6</w:t>
                            </w:r>
                          </w:p>
                          <w:p w14:paraId="12AD6D1A" w14:textId="77777777" w:rsidR="00C11E59" w:rsidRPr="003439F1" w:rsidRDefault="00C11E59"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i numer wydania Komunikatu" style="position:absolute;margin-left:425pt;margin-top:1.45pt;width:97.5pt;height:46.0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" filled="f" stroked="f">
                <v:textbox>
                  <w:txbxContent>
                    <w:p w14:paraId="23D4F5E3" w14:textId="0E3D145F" w:rsidR="00C11E59" w:rsidRPr="00075B03" w:rsidRDefault="00E34AC0" w:rsidP="00075B03">
                      <w:pPr>
                        <w:rPr>
                          <w:rFonts w:ascii="Fira Sans SemiBold" w:hAnsi="Fira Sans SemiBold"/>
                          <w:color w:val="522398"/>
                          <w:sz w:val="20"/>
                          <w:szCs w:val="20"/>
                          <w:lang w:val="en-GB"/>
                        </w:rPr>
                      </w:pPr>
                      <w:r w:rsidRPr="00075B03">
                        <w:rPr>
                          <w:rFonts w:ascii="Fira Sans SemiBold" w:hAnsi="Fira Sans SemiBold"/>
                          <w:color w:val="522398"/>
                          <w:sz w:val="20"/>
                          <w:szCs w:val="20"/>
                          <w:lang w:val="en-GB"/>
                        </w:rPr>
                        <w:t>29</w:t>
                      </w:r>
                      <w:r w:rsidR="00C11E59" w:rsidRPr="00075B03">
                        <w:rPr>
                          <w:rFonts w:ascii="Fira Sans SemiBold" w:hAnsi="Fira Sans SemiBold"/>
                          <w:color w:val="522398"/>
                          <w:sz w:val="20"/>
                          <w:szCs w:val="20"/>
                          <w:lang w:val="en-GB"/>
                        </w:rPr>
                        <w:t>.04.202</w:t>
                      </w:r>
                      <w:r w:rsidR="00112C7D" w:rsidRPr="00075B03">
                        <w:rPr>
                          <w:rFonts w:ascii="Fira Sans SemiBold" w:hAnsi="Fira Sans SemiBold"/>
                          <w:color w:val="522398"/>
                          <w:sz w:val="20"/>
                          <w:szCs w:val="20"/>
                          <w:lang w:val="en-GB"/>
                        </w:rPr>
                        <w:t>6</w:t>
                      </w:r>
                      <w:r w:rsidR="00C11E59" w:rsidRPr="00075B03">
                        <w:rPr>
                          <w:rFonts w:ascii="Fira Sans SemiBold" w:hAnsi="Fira Sans SemiBold"/>
                          <w:color w:val="522398"/>
                          <w:sz w:val="20"/>
                          <w:szCs w:val="20"/>
                          <w:lang w:val="en-GB"/>
                        </w:rPr>
                        <w:t xml:space="preserve"> r.</w:t>
                      </w:r>
                    </w:p>
                    <w:p w14:paraId="3BE9C814" w14:textId="27AF45BE" w:rsidR="00C11E59" w:rsidRPr="00075B03" w:rsidRDefault="00C11E59" w:rsidP="00075B03">
                      <w:pPr>
                        <w:rPr>
                          <w:rFonts w:ascii="Fira Sans SemiBold" w:hAnsi="Fira Sans SemiBold"/>
                          <w:color w:val="522398"/>
                          <w:sz w:val="20"/>
                          <w:szCs w:val="20"/>
                          <w:lang w:val="en-GB"/>
                        </w:rPr>
                      </w:pPr>
                      <w:r w:rsidRPr="00075B03">
                        <w:rPr>
                          <w:rFonts w:ascii="Fira Sans SemiBold" w:hAnsi="Fira Sans SemiBold"/>
                          <w:color w:val="522398"/>
                          <w:sz w:val="20"/>
                          <w:szCs w:val="20"/>
                          <w:lang w:val="en-GB"/>
                        </w:rPr>
                        <w:t>Nr 3/202</w:t>
                      </w:r>
                      <w:r w:rsidR="00112C7D" w:rsidRPr="00075B03">
                        <w:rPr>
                          <w:rFonts w:ascii="Fira Sans SemiBold" w:hAnsi="Fira Sans SemiBold"/>
                          <w:color w:val="522398"/>
                          <w:sz w:val="20"/>
                          <w:szCs w:val="20"/>
                          <w:lang w:val="en-GB"/>
                        </w:rPr>
                        <w:t>6</w:t>
                      </w:r>
                    </w:p>
                    <w:p w14:paraId="12AD6D1A" w14:textId="77777777" w:rsidR="00C11E59" w:rsidRPr="003439F1" w:rsidRDefault="00C11E59" w:rsidP="006F5EF5">
                      <w:pPr>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793408" behindDoc="0" locked="0" layoutInCell="1" allowOverlap="1" wp14:anchorId="00307480" wp14:editId="3C61135A">
                <wp:simplePos x="0" y="0"/>
                <wp:positionH relativeFrom="column">
                  <wp:posOffset>5231130</wp:posOffset>
                </wp:positionH>
                <wp:positionV relativeFrom="paragraph">
                  <wp:posOffset>5715</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4EEE4"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45pt" to="411.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" strokecolor="#212e79" strokeweight="1pt">
                <v:stroke joinstyle="miter"/>
              </v:line>
            </w:pict>
          </mc:Fallback>
        </mc:AlternateContent>
      </w:r>
      <w:r w:rsidR="00FB31AA">
        <w:rPr>
          <w:shd w:val="clear" w:color="auto" w:fill="FFFFFF"/>
        </w:rPr>
        <w:t>S</w:t>
      </w:r>
      <w:r w:rsidR="00FB31AA" w:rsidRPr="00A41809">
        <w:rPr>
          <w:shd w:val="clear" w:color="auto" w:fill="FFFFFF"/>
        </w:rPr>
        <w:t>ytuacj</w:t>
      </w:r>
      <w:r w:rsidR="00FB31AA">
        <w:rPr>
          <w:shd w:val="clear" w:color="auto" w:fill="FFFFFF"/>
        </w:rPr>
        <w:t>a</w:t>
      </w:r>
      <w:r w:rsidR="00FB31AA" w:rsidRPr="00A41809">
        <w:rPr>
          <w:shd w:val="clear" w:color="auto" w:fill="FFFFFF"/>
        </w:rPr>
        <w:t xml:space="preserve"> społeczno-</w:t>
      </w:r>
      <w:r w:rsidR="00FB31AA" w:rsidRPr="00FB31AA">
        <w:rPr>
          <w:shd w:val="clear" w:color="auto" w:fill="FFFFFF"/>
        </w:rPr>
        <w:t xml:space="preserve">gospodarcza </w:t>
      </w:r>
      <w:r w:rsidR="00FB31AA" w:rsidRPr="00A41809">
        <w:rPr>
          <w:shd w:val="clear" w:color="auto" w:fill="FFFFFF"/>
        </w:rPr>
        <w:t>województwa</w:t>
      </w:r>
      <w:r w:rsidR="00FB31AA">
        <w:rPr>
          <w:shd w:val="clear" w:color="auto" w:fill="FFFFFF"/>
        </w:rPr>
        <w:t> </w:t>
      </w:r>
      <w:r w:rsidR="00FB31AA" w:rsidRPr="00A41809">
        <w:rPr>
          <w:shd w:val="clear" w:color="auto" w:fill="FFFFFF"/>
        </w:rPr>
        <w:t>dolnośląskiego</w:t>
      </w:r>
      <w:r w:rsidR="00FB31AA">
        <w:rPr>
          <w:shd w:val="clear" w:color="auto" w:fill="FFFFFF"/>
        </w:rPr>
        <w:t> </w:t>
      </w:r>
      <w:r w:rsidR="00FB31AA" w:rsidRPr="00A41809">
        <w:rPr>
          <w:shd w:val="clear" w:color="auto" w:fill="FFFFFF"/>
        </w:rPr>
        <w:t xml:space="preserve">w </w:t>
      </w:r>
      <w:r w:rsidR="00FB31AA">
        <w:rPr>
          <w:shd w:val="clear" w:color="auto" w:fill="FFFFFF"/>
        </w:rPr>
        <w:t>marcu</w:t>
      </w:r>
      <w:r w:rsidR="00FB31AA" w:rsidRPr="00A41809">
        <w:rPr>
          <w:shd w:val="clear" w:color="auto" w:fill="FFFFFF"/>
        </w:rPr>
        <w:t xml:space="preserve"> 20</w:t>
      </w:r>
      <w:r w:rsidR="00FB31AA">
        <w:rPr>
          <w:shd w:val="clear" w:color="auto" w:fill="FFFFFF"/>
        </w:rPr>
        <w:t>26</w:t>
      </w:r>
      <w:r w:rsidR="00FB31AA"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0CB5E218" w14:textId="1C20E0EB" w:rsidR="00306513" w:rsidRPr="00306513" w:rsidRDefault="00306513" w:rsidP="00112C7D">
            <w:pPr>
              <w:pStyle w:val="tekstnapierwszejstronie"/>
              <w:spacing w:after="60" w:line="288" w:lineRule="auto"/>
              <w:ind w:left="312" w:hanging="357"/>
            </w:pPr>
            <w:r w:rsidRPr="00306513">
              <w:t>Przeciętne zatrudnienie w sektorze przedsiębiorstw w marcu br. zmniejszyło się w skali roku o 0,</w:t>
            </w:r>
            <w:r w:rsidR="00EA52D1">
              <w:t>7</w:t>
            </w:r>
            <w:r w:rsidRPr="00306513">
              <w:t xml:space="preserve">%; przed rokiem odnotowano jego spadek o </w:t>
            </w:r>
            <w:r w:rsidR="00EA52D1">
              <w:t>0</w:t>
            </w:r>
            <w:r w:rsidRPr="00306513">
              <w:t>,</w:t>
            </w:r>
            <w:r w:rsidR="00EA52D1">
              <w:t>5</w:t>
            </w:r>
            <w:r w:rsidRPr="00306513">
              <w:t xml:space="preserve">%. Spadek przeciętnego zatrudnienia odnotowano w </w:t>
            </w:r>
            <w:r w:rsidR="00EA52D1">
              <w:t>6</w:t>
            </w:r>
            <w:r w:rsidRPr="00306513">
              <w:t xml:space="preserve"> sekcjach, w tym największy w</w:t>
            </w:r>
            <w:r>
              <w:t> </w:t>
            </w:r>
            <w:r w:rsidR="00EA52D1">
              <w:t>informacji i komunikacji</w:t>
            </w:r>
            <w:r w:rsidRPr="00306513">
              <w:t xml:space="preserve"> (o </w:t>
            </w:r>
            <w:r w:rsidR="00EA52D1">
              <w:t>4</w:t>
            </w:r>
            <w:r w:rsidRPr="00306513">
              <w:t>,</w:t>
            </w:r>
            <w:r w:rsidR="00EA52D1">
              <w:t>1</w:t>
            </w:r>
            <w:r w:rsidRPr="00306513">
              <w:t>%).</w:t>
            </w:r>
          </w:p>
          <w:p w14:paraId="7048E241" w14:textId="3C5E3C2B" w:rsidR="00657608" w:rsidRPr="002B5C95" w:rsidRDefault="000D6D15" w:rsidP="00112C7D">
            <w:pPr>
              <w:pStyle w:val="tekstnapierwszejstronie"/>
              <w:spacing w:after="60" w:line="288" w:lineRule="auto"/>
              <w:ind w:left="312" w:hanging="357"/>
            </w:pPr>
            <w:r w:rsidRPr="002B5C95">
              <w:rPr>
                <w:spacing w:val="-2"/>
              </w:rPr>
              <w:t xml:space="preserve">Stopa bezrobocia rejestrowanego </w:t>
            </w:r>
            <w:r w:rsidR="00C03A13" w:rsidRPr="002B5C95">
              <w:rPr>
                <w:spacing w:val="-2"/>
              </w:rPr>
              <w:t xml:space="preserve">wyniosła </w:t>
            </w:r>
            <w:r w:rsidR="00AF54CB">
              <w:rPr>
                <w:spacing w:val="-2"/>
              </w:rPr>
              <w:t>5</w:t>
            </w:r>
            <w:r w:rsidR="00E032C5" w:rsidRPr="002B5C95">
              <w:rPr>
                <w:spacing w:val="-2"/>
              </w:rPr>
              <w:t>,</w:t>
            </w:r>
            <w:r w:rsidR="00AF54CB">
              <w:rPr>
                <w:spacing w:val="-2"/>
              </w:rPr>
              <w:t>8</w:t>
            </w:r>
            <w:r w:rsidR="00C03A13" w:rsidRPr="002B5C95">
              <w:rPr>
                <w:spacing w:val="-2"/>
              </w:rPr>
              <w:t xml:space="preserve">% i </w:t>
            </w:r>
            <w:r w:rsidR="00E032C5" w:rsidRPr="002B5C95">
              <w:rPr>
                <w:spacing w:val="-2"/>
              </w:rPr>
              <w:t xml:space="preserve">była </w:t>
            </w:r>
            <w:r w:rsidR="00AF54CB">
              <w:rPr>
                <w:spacing w:val="-2"/>
              </w:rPr>
              <w:t>wy</w:t>
            </w:r>
            <w:r w:rsidR="00E032C5" w:rsidRPr="002B5C95">
              <w:rPr>
                <w:spacing w:val="-2"/>
              </w:rPr>
              <w:t>ższa</w:t>
            </w:r>
            <w:r w:rsidR="00657608" w:rsidRPr="002B5C95">
              <w:rPr>
                <w:spacing w:val="-2"/>
              </w:rPr>
              <w:t xml:space="preserve"> </w:t>
            </w:r>
            <w:r w:rsidR="00AF54CB">
              <w:rPr>
                <w:spacing w:val="-2"/>
              </w:rPr>
              <w:t xml:space="preserve">zarówno </w:t>
            </w:r>
            <w:r w:rsidR="00657608" w:rsidRPr="002B5C95">
              <w:rPr>
                <w:spacing w:val="-2"/>
              </w:rPr>
              <w:t xml:space="preserve">w porównaniu </w:t>
            </w:r>
            <w:r w:rsidR="00DC0230">
              <w:rPr>
                <w:spacing w:val="-2"/>
              </w:rPr>
              <w:t>z</w:t>
            </w:r>
            <w:r w:rsidR="00657608" w:rsidRPr="002B5C95">
              <w:rPr>
                <w:spacing w:val="-2"/>
              </w:rPr>
              <w:t xml:space="preserve"> poprzedni</w:t>
            </w:r>
            <w:r w:rsidR="00DC0230">
              <w:rPr>
                <w:spacing w:val="-2"/>
              </w:rPr>
              <w:t>m</w:t>
            </w:r>
            <w:r w:rsidR="00657608" w:rsidRPr="002B5C95">
              <w:rPr>
                <w:spacing w:val="-2"/>
              </w:rPr>
              <w:t xml:space="preserve"> miesiąc</w:t>
            </w:r>
            <w:r w:rsidR="00DC0230">
              <w:rPr>
                <w:spacing w:val="-2"/>
              </w:rPr>
              <w:t>em</w:t>
            </w:r>
            <w:r w:rsidR="00657608" w:rsidRPr="002B5C95">
              <w:rPr>
                <w:spacing w:val="-2"/>
              </w:rPr>
              <w:t xml:space="preserve"> (o</w:t>
            </w:r>
            <w:r w:rsidR="00AF54CB">
              <w:rPr>
                <w:spacing w:val="-2"/>
              </w:rPr>
              <w:t> </w:t>
            </w:r>
            <w:r w:rsidR="00657608" w:rsidRPr="002B5C95">
              <w:rPr>
                <w:spacing w:val="-2"/>
              </w:rPr>
              <w:t>0,1</w:t>
            </w:r>
            <w:r w:rsidR="00AF54CB">
              <w:rPr>
                <w:spacing w:val="-2"/>
              </w:rPr>
              <w:t> </w:t>
            </w:r>
            <w:proofErr w:type="spellStart"/>
            <w:r w:rsidR="00657608" w:rsidRPr="002B5C95">
              <w:rPr>
                <w:spacing w:val="-2"/>
              </w:rPr>
              <w:t>p.proc</w:t>
            </w:r>
            <w:proofErr w:type="spellEnd"/>
            <w:r w:rsidR="00657608" w:rsidRPr="002B5C95">
              <w:rPr>
                <w:spacing w:val="-2"/>
              </w:rPr>
              <w:t>.)</w:t>
            </w:r>
            <w:r w:rsidR="00527A26">
              <w:rPr>
                <w:spacing w:val="-2"/>
              </w:rPr>
              <w:t xml:space="preserve">, </w:t>
            </w:r>
            <w:r w:rsidR="00AF54CB">
              <w:rPr>
                <w:spacing w:val="-2"/>
              </w:rPr>
              <w:t xml:space="preserve">jak i </w:t>
            </w:r>
            <w:r w:rsidR="00527A26" w:rsidRPr="002B5C95">
              <w:rPr>
                <w:spacing w:val="-2"/>
              </w:rPr>
              <w:t xml:space="preserve">w porównaniu </w:t>
            </w:r>
            <w:r w:rsidR="00527A26">
              <w:rPr>
                <w:spacing w:val="-2"/>
              </w:rPr>
              <w:t xml:space="preserve">z marcem ub. roku </w:t>
            </w:r>
            <w:r w:rsidR="00527A26" w:rsidRPr="002B5C95">
              <w:rPr>
                <w:spacing w:val="-2"/>
              </w:rPr>
              <w:t>(o 0,</w:t>
            </w:r>
            <w:r w:rsidR="00AF54CB">
              <w:rPr>
                <w:spacing w:val="-2"/>
              </w:rPr>
              <w:t>8</w:t>
            </w:r>
            <w:r w:rsidR="00527A26" w:rsidRPr="002B5C95">
              <w:rPr>
                <w:spacing w:val="-2"/>
              </w:rPr>
              <w:t xml:space="preserve"> </w:t>
            </w:r>
            <w:proofErr w:type="spellStart"/>
            <w:r w:rsidR="00527A26" w:rsidRPr="002B5C95">
              <w:rPr>
                <w:spacing w:val="-2"/>
              </w:rPr>
              <w:t>p.proc</w:t>
            </w:r>
            <w:proofErr w:type="spellEnd"/>
            <w:r w:rsidR="00527A26" w:rsidRPr="002B5C95">
              <w:rPr>
                <w:spacing w:val="-2"/>
              </w:rPr>
              <w:t>.)</w:t>
            </w:r>
            <w:r w:rsidR="00657608" w:rsidRPr="002B5C95">
              <w:t xml:space="preserve">. </w:t>
            </w:r>
          </w:p>
          <w:p w14:paraId="5113BB95" w14:textId="4F99798B" w:rsidR="00246FFA" w:rsidRPr="002B5C95" w:rsidRDefault="00A41809" w:rsidP="00112C7D">
            <w:pPr>
              <w:pStyle w:val="tekstnapierwszejstronie"/>
              <w:spacing w:after="60" w:line="288" w:lineRule="auto"/>
              <w:ind w:left="340" w:hanging="357"/>
            </w:pPr>
            <w:r w:rsidRPr="002B5C95">
              <w:t xml:space="preserve">Wzrost przeciętnych miesięcznych wynagrodzeń brutto w sektorze przedsiębiorstw w ujęciu rocznym wyniósł </w:t>
            </w:r>
            <w:r w:rsidR="00CA451F">
              <w:t>6</w:t>
            </w:r>
            <w:r w:rsidRPr="002B5C95">
              <w:t>,</w:t>
            </w:r>
            <w:r w:rsidR="00CA451F">
              <w:t>4</w:t>
            </w:r>
            <w:r w:rsidRPr="002B5C95">
              <w:t xml:space="preserve">% (przed rokiem odnotowano wzrost o </w:t>
            </w:r>
            <w:r w:rsidR="00CA451F">
              <w:t>7</w:t>
            </w:r>
            <w:r w:rsidRPr="002B5C95">
              <w:t>,</w:t>
            </w:r>
            <w:r w:rsidR="00CA451F">
              <w:t>0</w:t>
            </w:r>
            <w:r w:rsidRPr="002B5C95">
              <w:t>%).</w:t>
            </w:r>
            <w:r w:rsidR="00702229" w:rsidRPr="002B5C95">
              <w:t xml:space="preserve"> Przeciętne wynagrodzenie było wyższe niż w kraju (</w:t>
            </w:r>
            <w:r w:rsidR="001A4759">
              <w:t>9</w:t>
            </w:r>
            <w:r w:rsidR="00CA451F">
              <w:t>738</w:t>
            </w:r>
            <w:r w:rsidR="00F02307" w:rsidRPr="002B5C95">
              <w:t>,</w:t>
            </w:r>
            <w:r w:rsidR="00CA451F">
              <w:t>01</w:t>
            </w:r>
            <w:r w:rsidR="00F02307" w:rsidRPr="002B5C95">
              <w:t xml:space="preserve"> </w:t>
            </w:r>
            <w:r w:rsidR="00230652" w:rsidRPr="002B5C95">
              <w:t xml:space="preserve">zł wobec </w:t>
            </w:r>
            <w:r w:rsidR="00CA451F" w:rsidRPr="00CA451F">
              <w:t xml:space="preserve">9652,19 </w:t>
            </w:r>
            <w:r w:rsidR="00230652" w:rsidRPr="002B5C95">
              <w:t>zł)</w:t>
            </w:r>
            <w:r w:rsidR="00CA451F">
              <w:t>, natomiast</w:t>
            </w:r>
            <w:r w:rsidR="00767BA7" w:rsidRPr="002B5C95">
              <w:t xml:space="preserve"> jego wzrost w ciągu roku był </w:t>
            </w:r>
            <w:r w:rsidR="002B5C95" w:rsidRPr="002B5C95">
              <w:t>nie</w:t>
            </w:r>
            <w:r w:rsidR="001A4759">
              <w:t>co</w:t>
            </w:r>
            <w:r w:rsidR="002B5C95" w:rsidRPr="002B5C95">
              <w:t xml:space="preserve"> </w:t>
            </w:r>
            <w:r w:rsidR="001A4759">
              <w:t>mniej</w:t>
            </w:r>
            <w:r w:rsidR="00767BA7" w:rsidRPr="002B5C95">
              <w:t xml:space="preserve">szy niż w kraju </w:t>
            </w:r>
            <w:r w:rsidR="00230652" w:rsidRPr="002B5C95">
              <w:t>(</w:t>
            </w:r>
            <w:r w:rsidR="00767BA7" w:rsidRPr="002B5C95">
              <w:t xml:space="preserve">o </w:t>
            </w:r>
            <w:r w:rsidR="002B5C95" w:rsidRPr="002B5C95">
              <w:t>0</w:t>
            </w:r>
            <w:r w:rsidR="00767BA7" w:rsidRPr="002B5C95">
              <w:t>,</w:t>
            </w:r>
            <w:r w:rsidR="00CA451F">
              <w:t>2</w:t>
            </w:r>
            <w:r w:rsidR="00767BA7" w:rsidRPr="002B5C95">
              <w:t xml:space="preserve"> p. proc.).</w:t>
            </w:r>
          </w:p>
          <w:p w14:paraId="7B40C2F2" w14:textId="242D99B9" w:rsidR="00AD5C3E" w:rsidRPr="00943805" w:rsidRDefault="009F35CD" w:rsidP="00112C7D">
            <w:pPr>
              <w:pStyle w:val="tekstnapierwszejstronie"/>
              <w:spacing w:after="60" w:line="288" w:lineRule="auto"/>
              <w:ind w:left="357" w:hanging="357"/>
              <w:rPr>
                <w:color w:val="auto"/>
              </w:rPr>
            </w:pPr>
            <w:r w:rsidRPr="00180B24">
              <w:rPr>
                <w:color w:val="auto"/>
              </w:rPr>
              <w:t>Przeciętne ceny skupu bydła</w:t>
            </w:r>
            <w:r>
              <w:rPr>
                <w:color w:val="auto"/>
              </w:rPr>
              <w:t xml:space="preserve"> i </w:t>
            </w:r>
            <w:r w:rsidRPr="00180B24">
              <w:rPr>
                <w:color w:val="auto"/>
              </w:rPr>
              <w:t xml:space="preserve">trzody chlewnej były </w:t>
            </w:r>
            <w:r>
              <w:rPr>
                <w:color w:val="auto"/>
              </w:rPr>
              <w:t>wy</w:t>
            </w:r>
            <w:r w:rsidRPr="00180B24">
              <w:rPr>
                <w:color w:val="auto"/>
              </w:rPr>
              <w:t xml:space="preserve">ższe, a pszenicy, żyta, drobiu oraz mleka </w:t>
            </w:r>
            <w:r>
              <w:rPr>
                <w:color w:val="auto"/>
              </w:rPr>
              <w:t>ni</w:t>
            </w:r>
            <w:r w:rsidRPr="00180B24">
              <w:rPr>
                <w:color w:val="auto"/>
              </w:rPr>
              <w:t>ższe niż w</w:t>
            </w:r>
            <w:r w:rsidRPr="006F19E8">
              <w:rPr>
                <w:color w:val="auto"/>
              </w:rPr>
              <w:t xml:space="preserve"> marcu ub.</w:t>
            </w:r>
            <w:r>
              <w:rPr>
                <w:color w:val="auto"/>
              </w:rPr>
              <w:t> </w:t>
            </w:r>
            <w:r w:rsidRPr="006F19E8">
              <w:rPr>
                <w:color w:val="auto"/>
              </w:rPr>
              <w:t>roku.</w:t>
            </w:r>
          </w:p>
          <w:p w14:paraId="4A284116" w14:textId="370A514D" w:rsidR="00092573" w:rsidRPr="00943805" w:rsidRDefault="009F35CD" w:rsidP="00112C7D">
            <w:pPr>
              <w:pStyle w:val="tekstnapierwszejstronie"/>
              <w:spacing w:after="60" w:line="288" w:lineRule="auto"/>
              <w:ind w:left="357" w:hanging="357"/>
            </w:pPr>
            <w:r w:rsidRPr="006F19E8">
              <w:rPr>
                <w:spacing w:val="-2"/>
              </w:rPr>
              <w:t>W skali roku z</w:t>
            </w:r>
            <w:r>
              <w:rPr>
                <w:spacing w:val="-2"/>
              </w:rPr>
              <w:t>więk</w:t>
            </w:r>
            <w:r w:rsidRPr="006F19E8">
              <w:rPr>
                <w:spacing w:val="-2"/>
              </w:rPr>
              <w:t xml:space="preserve">szyła się produkcja sprzedana przemysłu (w cenach stałych) o </w:t>
            </w:r>
            <w:r>
              <w:rPr>
                <w:spacing w:val="-2"/>
              </w:rPr>
              <w:t>11,4</w:t>
            </w:r>
            <w:r w:rsidRPr="006F19E8">
              <w:rPr>
                <w:spacing w:val="-2"/>
              </w:rPr>
              <w:t xml:space="preserve">% (przed rokiem notowano </w:t>
            </w:r>
            <w:r>
              <w:rPr>
                <w:spacing w:val="-2"/>
              </w:rPr>
              <w:t>spadek</w:t>
            </w:r>
            <w:r w:rsidRPr="006F19E8">
              <w:rPr>
                <w:spacing w:val="-2"/>
              </w:rPr>
              <w:t xml:space="preserve"> o </w:t>
            </w:r>
            <w:r>
              <w:rPr>
                <w:spacing w:val="-2"/>
              </w:rPr>
              <w:t>7,3</w:t>
            </w:r>
            <w:r w:rsidRPr="006F19E8">
              <w:rPr>
                <w:spacing w:val="-2"/>
              </w:rPr>
              <w:t xml:space="preserve">%), </w:t>
            </w:r>
            <w:r w:rsidRPr="006F19E8">
              <w:t xml:space="preserve">a produkcja </w:t>
            </w:r>
            <w:r w:rsidRPr="006F19E8">
              <w:rPr>
                <w:color w:val="auto"/>
              </w:rPr>
              <w:t>budowlano-montażowa z</w:t>
            </w:r>
            <w:r>
              <w:rPr>
                <w:color w:val="auto"/>
              </w:rPr>
              <w:t>więk</w:t>
            </w:r>
            <w:r w:rsidRPr="006F19E8">
              <w:rPr>
                <w:color w:val="auto"/>
              </w:rPr>
              <w:t xml:space="preserve">szyła się (w cenach bieżących) o </w:t>
            </w:r>
            <w:r>
              <w:rPr>
                <w:color w:val="auto"/>
              </w:rPr>
              <w:t>1</w:t>
            </w:r>
            <w:r w:rsidRPr="006F19E8">
              <w:rPr>
                <w:color w:val="auto"/>
              </w:rPr>
              <w:t>3</w:t>
            </w:r>
            <w:r>
              <w:rPr>
                <w:color w:val="auto"/>
              </w:rPr>
              <w:t>,3</w:t>
            </w:r>
            <w:r w:rsidRPr="006F19E8">
              <w:rPr>
                <w:color w:val="auto"/>
              </w:rPr>
              <w:t xml:space="preserve">% (w marcu ub. roku </w:t>
            </w:r>
            <w:r>
              <w:rPr>
                <w:color w:val="auto"/>
              </w:rPr>
              <w:t>wzrost</w:t>
            </w:r>
            <w:r w:rsidRPr="006F19E8">
              <w:rPr>
                <w:color w:val="auto"/>
              </w:rPr>
              <w:t xml:space="preserve"> o </w:t>
            </w:r>
            <w:r>
              <w:rPr>
                <w:color w:val="auto"/>
              </w:rPr>
              <w:t>3,4</w:t>
            </w:r>
            <w:r w:rsidRPr="006F19E8">
              <w:rPr>
                <w:color w:val="auto"/>
              </w:rPr>
              <w:t>%).</w:t>
            </w:r>
          </w:p>
          <w:p w14:paraId="3EE22131" w14:textId="0C531558" w:rsidR="00AD5C3E" w:rsidRPr="00943805" w:rsidRDefault="009F35CD" w:rsidP="00112C7D">
            <w:pPr>
              <w:pStyle w:val="tekstnapierwszejstronie"/>
              <w:spacing w:after="60" w:line="288" w:lineRule="auto"/>
              <w:ind w:left="357" w:hanging="357"/>
            </w:pPr>
            <w:r w:rsidRPr="006F19E8">
              <w:t xml:space="preserve">Według wstępnych danych liczba mieszkań oddanych do użytkowania była o </w:t>
            </w:r>
            <w:r>
              <w:t>27,1</w:t>
            </w:r>
            <w:r w:rsidRPr="006F19E8">
              <w:t xml:space="preserve">% </w:t>
            </w:r>
            <w:r>
              <w:t>mniej</w:t>
            </w:r>
            <w:r w:rsidRPr="006F19E8">
              <w:t>sza niż w marcu ub. roku. Najwięcej mieszkań przekazali inwestorzy budujący na sprzedaż lub wynajem. W ujęciu rocznym z</w:t>
            </w:r>
            <w:r>
              <w:t>więk</w:t>
            </w:r>
            <w:r w:rsidRPr="006F19E8">
              <w:t>szyła się liczba mieszkań, na budowę których wydano pozwolenia lub dokonano zgłoszenia z projektem budowlanym oraz liczba mieszkań, których budowę rozpoczęto.</w:t>
            </w:r>
          </w:p>
          <w:p w14:paraId="5F7F2099" w14:textId="3CE0B59C" w:rsidR="00284B90" w:rsidRPr="00943805" w:rsidRDefault="009F35CD" w:rsidP="00112C7D">
            <w:pPr>
              <w:pStyle w:val="tekstnapierwszejstronie"/>
              <w:spacing w:after="60" w:line="288" w:lineRule="auto"/>
              <w:ind w:left="357" w:hanging="357"/>
            </w:pPr>
            <w:r w:rsidRPr="006F19E8">
              <w:rPr>
                <w:rFonts w:cs="Calibri"/>
                <w:spacing w:val="-2"/>
                <w:szCs w:val="19"/>
              </w:rPr>
              <w:t>W skali roku z</w:t>
            </w:r>
            <w:r>
              <w:rPr>
                <w:rFonts w:cs="Calibri"/>
                <w:spacing w:val="-2"/>
                <w:szCs w:val="19"/>
              </w:rPr>
              <w:t>więk</w:t>
            </w:r>
            <w:r w:rsidRPr="006F19E8">
              <w:rPr>
                <w:rFonts w:cs="Calibri"/>
                <w:spacing w:val="-2"/>
                <w:szCs w:val="19"/>
              </w:rPr>
              <w:t xml:space="preserve">szyła się sprzedaż detaliczna </w:t>
            </w:r>
            <w:r w:rsidRPr="006F19E8">
              <w:rPr>
                <w:spacing w:val="-2"/>
                <w:szCs w:val="19"/>
              </w:rPr>
              <w:t xml:space="preserve">(o </w:t>
            </w:r>
            <w:r>
              <w:rPr>
                <w:spacing w:val="-2"/>
                <w:szCs w:val="19"/>
              </w:rPr>
              <w:t>1,5</w:t>
            </w:r>
            <w:r w:rsidRPr="006F19E8">
              <w:rPr>
                <w:spacing w:val="-2"/>
                <w:szCs w:val="19"/>
              </w:rPr>
              <w:t xml:space="preserve">%, wobec </w:t>
            </w:r>
            <w:r>
              <w:rPr>
                <w:spacing w:val="-2"/>
                <w:szCs w:val="19"/>
              </w:rPr>
              <w:t>wzrost</w:t>
            </w:r>
            <w:r w:rsidRPr="006F19E8">
              <w:rPr>
                <w:spacing w:val="-2"/>
                <w:szCs w:val="19"/>
              </w:rPr>
              <w:t xml:space="preserve">u o </w:t>
            </w:r>
            <w:r>
              <w:rPr>
                <w:spacing w:val="-2"/>
                <w:szCs w:val="19"/>
              </w:rPr>
              <w:t>2,0</w:t>
            </w:r>
            <w:r w:rsidRPr="006F19E8">
              <w:rPr>
                <w:spacing w:val="-2"/>
                <w:szCs w:val="19"/>
              </w:rPr>
              <w:t>% w marcu 202</w:t>
            </w:r>
            <w:r>
              <w:rPr>
                <w:spacing w:val="-2"/>
                <w:szCs w:val="19"/>
              </w:rPr>
              <w:t>5</w:t>
            </w:r>
            <w:r w:rsidRPr="006F19E8">
              <w:rPr>
                <w:spacing w:val="-2"/>
                <w:szCs w:val="19"/>
              </w:rPr>
              <w:t xml:space="preserve"> r.). </w:t>
            </w:r>
            <w:r w:rsidRPr="006F19E8">
              <w:rPr>
                <w:rFonts w:cs="Calibri"/>
                <w:szCs w:val="19"/>
              </w:rPr>
              <w:t>Z</w:t>
            </w:r>
            <w:r>
              <w:rPr>
                <w:rFonts w:cs="Calibri"/>
                <w:szCs w:val="19"/>
              </w:rPr>
              <w:t>większy</w:t>
            </w:r>
            <w:r w:rsidRPr="006F19E8">
              <w:rPr>
                <w:rFonts w:cs="Calibri"/>
                <w:szCs w:val="19"/>
              </w:rPr>
              <w:t>ła się</w:t>
            </w:r>
            <w:r>
              <w:rPr>
                <w:rFonts w:cs="Calibri"/>
                <w:szCs w:val="19"/>
              </w:rPr>
              <w:t xml:space="preserve"> również</w:t>
            </w:r>
            <w:r w:rsidRPr="006F19E8">
              <w:rPr>
                <w:spacing w:val="-2"/>
                <w:szCs w:val="19"/>
              </w:rPr>
              <w:t xml:space="preserve"> </w:t>
            </w:r>
            <w:r>
              <w:rPr>
                <w:spacing w:val="-2"/>
                <w:szCs w:val="19"/>
              </w:rPr>
              <w:t>s</w:t>
            </w:r>
            <w:r w:rsidRPr="006F19E8">
              <w:rPr>
                <w:rFonts w:cs="Calibri"/>
                <w:szCs w:val="19"/>
              </w:rPr>
              <w:t xml:space="preserve">przedaż hurtowa (o </w:t>
            </w:r>
            <w:r>
              <w:rPr>
                <w:rFonts w:cs="Calibri"/>
                <w:szCs w:val="19"/>
              </w:rPr>
              <w:t>12,8</w:t>
            </w:r>
            <w:r w:rsidRPr="006F19E8">
              <w:rPr>
                <w:rFonts w:cs="Calibri"/>
                <w:szCs w:val="19"/>
              </w:rPr>
              <w:t xml:space="preserve">%, wobec </w:t>
            </w:r>
            <w:r>
              <w:rPr>
                <w:rFonts w:cs="Calibri"/>
                <w:szCs w:val="19"/>
              </w:rPr>
              <w:t>spadku</w:t>
            </w:r>
            <w:r w:rsidRPr="006F19E8">
              <w:rPr>
                <w:rFonts w:cs="Calibri"/>
                <w:szCs w:val="19"/>
              </w:rPr>
              <w:t xml:space="preserve"> o </w:t>
            </w:r>
            <w:r>
              <w:rPr>
                <w:rFonts w:cs="Calibri"/>
                <w:szCs w:val="19"/>
              </w:rPr>
              <w:t>1,5</w:t>
            </w:r>
            <w:r w:rsidRPr="006F19E8">
              <w:rPr>
                <w:rFonts w:cs="Calibri"/>
                <w:szCs w:val="19"/>
              </w:rPr>
              <w:t>% przed rokiem).</w:t>
            </w:r>
          </w:p>
          <w:p w14:paraId="7B9511B9" w14:textId="362883F2" w:rsidR="002644D6" w:rsidRPr="007934EE" w:rsidRDefault="002644D6" w:rsidP="00112C7D">
            <w:pPr>
              <w:pStyle w:val="tekstnapierwszejstronie"/>
              <w:spacing w:after="60" w:line="288" w:lineRule="auto"/>
              <w:ind w:left="312" w:hanging="357"/>
            </w:pPr>
            <w:r w:rsidRPr="007934EE">
              <w:rPr>
                <w:spacing w:val="-2"/>
              </w:rPr>
              <w:t xml:space="preserve">W </w:t>
            </w:r>
            <w:r w:rsidR="00996F1A" w:rsidRPr="007934EE">
              <w:rPr>
                <w:rFonts w:cs="Calibri"/>
                <w:color w:val="auto"/>
                <w:szCs w:val="19"/>
              </w:rPr>
              <w:t>marcu</w:t>
            </w:r>
            <w:r w:rsidRPr="007934EE">
              <w:rPr>
                <w:rFonts w:cs="Calibri"/>
                <w:color w:val="auto"/>
                <w:szCs w:val="19"/>
              </w:rPr>
              <w:t xml:space="preserve"> </w:t>
            </w:r>
            <w:r w:rsidRPr="007934EE">
              <w:t xml:space="preserve">br. </w:t>
            </w:r>
            <w:r w:rsidRPr="007934EE">
              <w:rPr>
                <w:spacing w:val="-2"/>
              </w:rPr>
              <w:t xml:space="preserve">do rejestru REGON wpisano </w:t>
            </w:r>
            <w:r w:rsidR="005237F7" w:rsidRPr="007934EE">
              <w:rPr>
                <w:spacing w:val="-2"/>
              </w:rPr>
              <w:t>3</w:t>
            </w:r>
            <w:r w:rsidR="00467644">
              <w:rPr>
                <w:spacing w:val="-2"/>
              </w:rPr>
              <w:t>697</w:t>
            </w:r>
            <w:r w:rsidR="005237F7" w:rsidRPr="007934EE">
              <w:rPr>
                <w:spacing w:val="-2"/>
              </w:rPr>
              <w:t xml:space="preserve"> nowych</w:t>
            </w:r>
            <w:r w:rsidRPr="007934EE">
              <w:rPr>
                <w:spacing w:val="-2"/>
              </w:rPr>
              <w:t xml:space="preserve"> podmiot</w:t>
            </w:r>
            <w:r w:rsidR="005237F7" w:rsidRPr="007934EE">
              <w:rPr>
                <w:spacing w:val="-2"/>
              </w:rPr>
              <w:t>ów</w:t>
            </w:r>
            <w:r w:rsidRPr="007934EE">
              <w:rPr>
                <w:spacing w:val="-2"/>
              </w:rPr>
              <w:t xml:space="preserve">, tj. o </w:t>
            </w:r>
            <w:r w:rsidR="00467644">
              <w:rPr>
                <w:spacing w:val="-2"/>
              </w:rPr>
              <w:t>40</w:t>
            </w:r>
            <w:r w:rsidRPr="007934EE">
              <w:rPr>
                <w:spacing w:val="-2"/>
              </w:rPr>
              <w:t>,</w:t>
            </w:r>
            <w:r w:rsidR="007303A3">
              <w:rPr>
                <w:spacing w:val="-2"/>
              </w:rPr>
              <w:t>3</w:t>
            </w:r>
            <w:r w:rsidRPr="007934EE">
              <w:rPr>
                <w:spacing w:val="-2"/>
              </w:rPr>
              <w:t xml:space="preserve">% </w:t>
            </w:r>
            <w:r w:rsidR="007303A3">
              <w:rPr>
                <w:spacing w:val="-2"/>
              </w:rPr>
              <w:t>więc</w:t>
            </w:r>
            <w:r w:rsidRPr="007934EE">
              <w:rPr>
                <w:spacing w:val="-2"/>
              </w:rPr>
              <w:t>ej niż w poprzednim miesiącu</w:t>
            </w:r>
            <w:r w:rsidRPr="007934EE">
              <w:t xml:space="preserve">, </w:t>
            </w:r>
            <w:r w:rsidRPr="00467644">
              <w:rPr>
                <w:spacing w:val="-4"/>
              </w:rPr>
              <w:t xml:space="preserve">natomiast z ewidencji wykreślono </w:t>
            </w:r>
            <w:r w:rsidR="00467644" w:rsidRPr="00467644">
              <w:rPr>
                <w:spacing w:val="-4"/>
              </w:rPr>
              <w:t>22</w:t>
            </w:r>
            <w:r w:rsidR="008F0D3B" w:rsidRPr="00467644">
              <w:rPr>
                <w:spacing w:val="-4"/>
              </w:rPr>
              <w:t>4</w:t>
            </w:r>
            <w:r w:rsidR="00467644" w:rsidRPr="00467644">
              <w:rPr>
                <w:spacing w:val="-4"/>
              </w:rPr>
              <w:t>2</w:t>
            </w:r>
            <w:r w:rsidRPr="00467644">
              <w:rPr>
                <w:spacing w:val="-4"/>
              </w:rPr>
              <w:t xml:space="preserve"> podmiot</w:t>
            </w:r>
            <w:r w:rsidR="007D7D15" w:rsidRPr="00467644">
              <w:rPr>
                <w:spacing w:val="-4"/>
              </w:rPr>
              <w:t>y</w:t>
            </w:r>
            <w:r w:rsidRPr="00467644">
              <w:rPr>
                <w:spacing w:val="-4"/>
              </w:rPr>
              <w:t xml:space="preserve">, tj. o </w:t>
            </w:r>
            <w:r w:rsidR="00467644" w:rsidRPr="00467644">
              <w:rPr>
                <w:spacing w:val="-4"/>
              </w:rPr>
              <w:t>41</w:t>
            </w:r>
            <w:r w:rsidRPr="00467644">
              <w:rPr>
                <w:spacing w:val="-4"/>
              </w:rPr>
              <w:t>,</w:t>
            </w:r>
            <w:r w:rsidR="00467644" w:rsidRPr="00467644">
              <w:rPr>
                <w:spacing w:val="-4"/>
              </w:rPr>
              <w:t>7</w:t>
            </w:r>
            <w:r w:rsidRPr="00467644">
              <w:rPr>
                <w:spacing w:val="-4"/>
              </w:rPr>
              <w:t xml:space="preserve">% </w:t>
            </w:r>
            <w:r w:rsidR="007D7D15" w:rsidRPr="00467644">
              <w:rPr>
                <w:spacing w:val="-4"/>
              </w:rPr>
              <w:t>więc</w:t>
            </w:r>
            <w:r w:rsidRPr="00467644">
              <w:rPr>
                <w:spacing w:val="-4"/>
              </w:rPr>
              <w:t xml:space="preserve">ej niż przed miesiącem. Według stanu na koniec </w:t>
            </w:r>
            <w:r w:rsidR="00996F1A" w:rsidRPr="00467644">
              <w:rPr>
                <w:rFonts w:cs="Calibri"/>
                <w:color w:val="auto"/>
                <w:spacing w:val="-4"/>
                <w:szCs w:val="19"/>
              </w:rPr>
              <w:t>marca</w:t>
            </w:r>
            <w:r w:rsidRPr="00467644">
              <w:rPr>
                <w:rFonts w:cs="Calibri"/>
                <w:color w:val="auto"/>
                <w:spacing w:val="-4"/>
                <w:szCs w:val="19"/>
              </w:rPr>
              <w:t xml:space="preserve"> </w:t>
            </w:r>
            <w:r w:rsidRPr="00467644">
              <w:rPr>
                <w:spacing w:val="-4"/>
              </w:rPr>
              <w:t>br.</w:t>
            </w:r>
            <w:r w:rsidR="00C3055A" w:rsidRPr="007934EE">
              <w:rPr>
                <w:spacing w:val="-2"/>
              </w:rPr>
              <w:t xml:space="preserve"> </w:t>
            </w:r>
            <w:r w:rsidRPr="007934EE">
              <w:rPr>
                <w:spacing w:val="-3"/>
              </w:rPr>
              <w:t>w</w:t>
            </w:r>
            <w:r w:rsidR="00467644">
              <w:rPr>
                <w:spacing w:val="-3"/>
              </w:rPr>
              <w:t> </w:t>
            </w:r>
            <w:r w:rsidRPr="007934EE">
              <w:rPr>
                <w:spacing w:val="-3"/>
              </w:rPr>
              <w:t xml:space="preserve">rejestrze REGON </w:t>
            </w:r>
            <w:r w:rsidR="00467644">
              <w:rPr>
                <w:spacing w:val="-3"/>
              </w:rPr>
              <w:t>73</w:t>
            </w:r>
            <w:r w:rsidRPr="007934EE">
              <w:rPr>
                <w:spacing w:val="-3"/>
              </w:rPr>
              <w:t>,</w:t>
            </w:r>
            <w:r w:rsidR="00467644">
              <w:rPr>
                <w:spacing w:val="-3"/>
              </w:rPr>
              <w:t>0</w:t>
            </w:r>
            <w:r w:rsidRPr="007934EE">
              <w:rPr>
                <w:spacing w:val="-3"/>
              </w:rPr>
              <w:t xml:space="preserve"> tys. podmiotów miało zawieszoną działalność (o 0,</w:t>
            </w:r>
            <w:r w:rsidR="00467644">
              <w:rPr>
                <w:spacing w:val="-3"/>
              </w:rPr>
              <w:t>3</w:t>
            </w:r>
            <w:r w:rsidRPr="007934EE">
              <w:rPr>
                <w:spacing w:val="-3"/>
              </w:rPr>
              <w:t xml:space="preserve">% </w:t>
            </w:r>
            <w:r w:rsidR="008F0D3B" w:rsidRPr="007934EE">
              <w:rPr>
                <w:spacing w:val="-3"/>
              </w:rPr>
              <w:t>mni</w:t>
            </w:r>
            <w:r w:rsidRPr="007934EE">
              <w:rPr>
                <w:spacing w:val="-3"/>
              </w:rPr>
              <w:t>ej niż przed miesiącem).</w:t>
            </w:r>
            <w:r w:rsidRPr="007934EE">
              <w:t xml:space="preserve"> </w:t>
            </w:r>
          </w:p>
          <w:p w14:paraId="1081E757" w14:textId="209A2603" w:rsidR="002644D6" w:rsidRPr="00943805" w:rsidRDefault="00484ABD" w:rsidP="00112C7D">
            <w:pPr>
              <w:pStyle w:val="tekstnapierwszejstronie"/>
              <w:spacing w:after="60" w:line="288" w:lineRule="auto"/>
              <w:ind w:left="312" w:hanging="357"/>
            </w:pPr>
            <w:r w:rsidRPr="00484ABD">
              <w:t xml:space="preserve">W </w:t>
            </w:r>
            <w:r w:rsidR="00962242" w:rsidRPr="00962242">
              <w:t>kwietniu br. wskaźnik ogólnego klimatu koniunktury w większości badanych obszarów gospodarki sygnalizuje poprawę lub stabilizację koniunktury gospodarczej w stosunku do poprzedniego miesiąca. Największy wzrost wskaźnika (o 16,3) odnotowano w zakwaterowaniu i gastronomii. Największe pogorszenie koniunktury wystąpiło w</w:t>
            </w:r>
            <w:r w:rsidR="00962242">
              <w:t> </w:t>
            </w:r>
            <w:r w:rsidR="00962242" w:rsidRPr="00962242">
              <w:t>informacji i komunikacji – spadek wskaźnika o 5,4 wobec marca br. We wszystkich badanych obszarach opinie na temat koniunktury gospodarczej są korzystne. Najbardziej optymistyczne oceny formułują podmioty zajmujące zakwaterowaniem i gastronomią (plus 23,3), a wartość wskaźnika jest powyżej średniej długookresowej (plus 3,2).</w:t>
            </w:r>
          </w:p>
        </w:tc>
      </w:tr>
    </w:tbl>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0D9F3CFE" w14:textId="77777777" w:rsidR="00FB31AA" w:rsidRPr="003439F1" w:rsidRDefault="00FB31AA" w:rsidP="00FB31AA">
      <w:pPr>
        <w:pStyle w:val="Nagwek1"/>
        <w:spacing w:line="288" w:lineRule="auto"/>
        <w:rPr>
          <w:szCs w:val="19"/>
        </w:rPr>
      </w:pPr>
      <w:r w:rsidRPr="003439F1">
        <w:lastRenderedPageBreak/>
        <w:t>Spis treści</w:t>
      </w:r>
    </w:p>
    <w:p w14:paraId="30F3A302" w14:textId="77777777" w:rsidR="00FB31AA" w:rsidRPr="009400F1" w:rsidRDefault="00FB31AA" w:rsidP="00FB31AA">
      <w:pPr>
        <w:pStyle w:val="Spistreci"/>
        <w:spacing w:before="0" w:after="0" w:line="288" w:lineRule="auto"/>
      </w:pPr>
      <w:r w:rsidRPr="009F5143">
        <w:t>Rynek pracy</w:t>
      </w:r>
      <w:r w:rsidRPr="009F5143">
        <w:tab/>
      </w:r>
      <w:r w:rsidRPr="009400F1">
        <w:t>4</w:t>
      </w:r>
    </w:p>
    <w:p w14:paraId="0DC14930" w14:textId="77777777" w:rsidR="00FB31AA" w:rsidRPr="00803995" w:rsidRDefault="00FB31AA" w:rsidP="00FB31AA">
      <w:pPr>
        <w:pStyle w:val="Spistreci"/>
        <w:spacing w:before="0" w:after="0" w:line="288" w:lineRule="auto"/>
      </w:pPr>
      <w:r w:rsidRPr="00803995">
        <w:t>Wynagrodzenia</w:t>
      </w:r>
      <w:r w:rsidRPr="00803995">
        <w:tab/>
      </w:r>
      <w:r>
        <w:t>8</w:t>
      </w:r>
    </w:p>
    <w:p w14:paraId="5E198E76" w14:textId="2DFE8400" w:rsidR="00FB31AA" w:rsidRPr="00803995" w:rsidRDefault="00FB31AA" w:rsidP="00FB31AA">
      <w:pPr>
        <w:pStyle w:val="Spistreci"/>
        <w:spacing w:before="0" w:after="0" w:line="288" w:lineRule="auto"/>
      </w:pPr>
      <w:r w:rsidRPr="00803995">
        <w:t>Rolnictwo</w:t>
      </w:r>
      <w:r w:rsidRPr="00803995">
        <w:tab/>
      </w:r>
      <w:r>
        <w:t>1</w:t>
      </w:r>
      <w:r w:rsidR="001F391B">
        <w:t>0</w:t>
      </w:r>
    </w:p>
    <w:p w14:paraId="157B2048" w14:textId="77777777" w:rsidR="00FB31AA" w:rsidRPr="00803995" w:rsidRDefault="00FB31AA" w:rsidP="00FB31AA">
      <w:pPr>
        <w:pStyle w:val="Spistreci"/>
        <w:spacing w:before="0" w:after="0" w:line="288" w:lineRule="auto"/>
      </w:pPr>
      <w:r w:rsidRPr="00803995">
        <w:t>Przemysł i budownictwo</w:t>
      </w:r>
      <w:r w:rsidRPr="00803995">
        <w:tab/>
        <w:t>1</w:t>
      </w:r>
      <w:r>
        <w:t>3</w:t>
      </w:r>
    </w:p>
    <w:p w14:paraId="2F9234B6" w14:textId="30EE063F" w:rsidR="00FB31AA" w:rsidRPr="00803995" w:rsidRDefault="00FB31AA" w:rsidP="00FB31AA">
      <w:pPr>
        <w:pStyle w:val="Spistreci"/>
        <w:spacing w:before="0" w:after="0" w:line="288" w:lineRule="auto"/>
      </w:pPr>
      <w:r w:rsidRPr="00803995">
        <w:t>Budownictwo mieszkaniowe</w:t>
      </w:r>
      <w:r w:rsidRPr="00803995">
        <w:tab/>
        <w:t>1</w:t>
      </w:r>
      <w:r w:rsidR="001F391B">
        <w:t>5</w:t>
      </w:r>
    </w:p>
    <w:p w14:paraId="16FCF9B2" w14:textId="77777777" w:rsidR="00FB31AA" w:rsidRPr="00803995" w:rsidRDefault="00FB31AA" w:rsidP="00FB31AA">
      <w:pPr>
        <w:pStyle w:val="Spistreci"/>
        <w:spacing w:before="0" w:after="0" w:line="288" w:lineRule="auto"/>
      </w:pPr>
      <w:r w:rsidRPr="00803995">
        <w:t>Rynek wewnętrzny</w:t>
      </w:r>
      <w:r w:rsidRPr="00803995">
        <w:tab/>
        <w:t>1</w:t>
      </w:r>
      <w:r>
        <w:t>8</w:t>
      </w:r>
    </w:p>
    <w:p w14:paraId="6F4DCB9B" w14:textId="55224346" w:rsidR="00FB31AA" w:rsidRDefault="00FB31AA" w:rsidP="00FB31AA">
      <w:pPr>
        <w:pStyle w:val="Spistreci"/>
        <w:spacing w:before="0" w:after="0" w:line="288" w:lineRule="auto"/>
      </w:pPr>
      <w:r w:rsidRPr="00657644">
        <w:t>Podmioty gospodarki narodowej</w:t>
      </w:r>
      <w:r>
        <w:tab/>
      </w:r>
      <w:r w:rsidR="001F391B">
        <w:t>19</w:t>
      </w:r>
    </w:p>
    <w:p w14:paraId="1688F22C" w14:textId="33541E74" w:rsidR="00FB31AA" w:rsidRDefault="00FB31AA" w:rsidP="00FB31AA">
      <w:pPr>
        <w:pStyle w:val="Spistreci"/>
        <w:spacing w:before="0" w:after="0" w:line="288" w:lineRule="auto"/>
      </w:pPr>
      <w:r w:rsidRPr="00657644">
        <w:t>Koniunktura gospodarcza</w:t>
      </w:r>
      <w:r>
        <w:tab/>
        <w:t>2</w:t>
      </w:r>
      <w:r w:rsidR="001F391B">
        <w:t>1</w:t>
      </w:r>
    </w:p>
    <w:p w14:paraId="1EBF3503" w14:textId="4AD030BF" w:rsidR="00FB31AA" w:rsidRDefault="00FB31AA" w:rsidP="00FB31AA">
      <w:pPr>
        <w:pStyle w:val="Spistreci"/>
        <w:spacing w:before="0" w:after="0" w:line="288" w:lineRule="auto"/>
      </w:pPr>
      <w:r w:rsidRPr="009F5143">
        <w:t>Wybrane dane o województwie dolnośląskim</w:t>
      </w:r>
      <w:r w:rsidRPr="009F5143">
        <w:tab/>
      </w:r>
      <w:r>
        <w:t>2</w:t>
      </w:r>
      <w:r w:rsidR="00962242">
        <w:t>5</w:t>
      </w:r>
    </w:p>
    <w:p w14:paraId="28618251" w14:textId="4D640306" w:rsidR="00FB31AA" w:rsidRDefault="00FB31AA" w:rsidP="00FB31AA">
      <w:pPr>
        <w:pStyle w:val="Spistreci"/>
        <w:spacing w:before="0" w:after="0" w:line="288" w:lineRule="auto"/>
      </w:pPr>
      <w:r w:rsidRPr="00803995">
        <w:t xml:space="preserve">Wybrane dane o </w:t>
      </w:r>
      <w:r>
        <w:t xml:space="preserve">podregionach i powiatach w </w:t>
      </w:r>
      <w:r w:rsidRPr="00803995">
        <w:t xml:space="preserve">województwie dolnośląskim </w:t>
      </w:r>
      <w:r>
        <w:t xml:space="preserve">w 2026 r. </w:t>
      </w:r>
      <w:r w:rsidRPr="00803995">
        <w:tab/>
      </w:r>
      <w:r w:rsidR="00962242">
        <w:t>28</w:t>
      </w:r>
    </w:p>
    <w:p w14:paraId="3FD1292E" w14:textId="77777777" w:rsidR="00FB31AA" w:rsidRPr="003439F1" w:rsidRDefault="00FB31AA" w:rsidP="00FB31AA">
      <w:pPr>
        <w:pStyle w:val="Nagwek1"/>
        <w:spacing w:after="120" w:line="288" w:lineRule="auto"/>
        <w:rPr>
          <w:shd w:val="clear" w:color="auto" w:fill="FFFFFF"/>
        </w:rPr>
      </w:pPr>
      <w:r w:rsidRPr="003439F1">
        <w:rPr>
          <w:shd w:val="clear" w:color="auto" w:fill="FFFFFF"/>
        </w:rPr>
        <w:t>Uwagi ogólne</w:t>
      </w:r>
    </w:p>
    <w:p w14:paraId="562595B0" w14:textId="77777777" w:rsidR="00FB31AA" w:rsidRPr="005D27BA" w:rsidRDefault="00FB31AA" w:rsidP="00FB31AA">
      <w:pPr>
        <w:spacing w:before="60" w:after="60" w:line="288" w:lineRule="auto"/>
        <w:rPr>
          <w:shd w:val="clear" w:color="auto" w:fill="FFFFFF"/>
        </w:rPr>
      </w:pPr>
      <w:r w:rsidRPr="001259CB">
        <w:rPr>
          <w:shd w:val="clear" w:color="auto" w:fill="FFFFFF"/>
        </w:rPr>
        <w:t xml:space="preserve">Prezentowane w Komunikacie </w:t>
      </w:r>
      <w:r w:rsidRPr="001259CB">
        <w:t>dane</w:t>
      </w:r>
      <w:r>
        <w:rPr>
          <w:rStyle w:val="Odwoanieprzypisudolnego"/>
        </w:rPr>
        <w:footnoteReference w:id="1"/>
      </w:r>
      <w:r w:rsidRPr="001259CB">
        <w:t>:</w:t>
      </w:r>
    </w:p>
    <w:p w14:paraId="7AEC61D1" w14:textId="77777777" w:rsidR="00FB31AA" w:rsidRPr="005D27BA" w:rsidRDefault="00FB31AA" w:rsidP="00FB31AA">
      <w:pPr>
        <w:pStyle w:val="Uwagioglne"/>
        <w:numPr>
          <w:ilvl w:val="0"/>
          <w:numId w:val="5"/>
        </w:numPr>
        <w:spacing w:before="60" w:after="60" w:line="288" w:lineRule="auto"/>
        <w:ind w:left="714" w:hanging="357"/>
        <w:jc w:val="left"/>
      </w:pPr>
      <w:r w:rsidRPr="00E37FB7">
        <w:rPr>
          <w:spacing w:val="2"/>
        </w:rPr>
        <w:t>o zatrudnieniu, wynagrodzeniach oraz o produkcji sprzedanej przemysłu i budownictwa, produkcji budowlano--</w:t>
      </w:r>
      <w:r w:rsidRPr="005D27BA">
        <w:t>montażowej, a także o sprzedaży detalicznej i hurtowej towarów dotyczą podmiotów gospodarczych, w których liczba pracujących przekracza 9 osób,</w:t>
      </w:r>
    </w:p>
    <w:p w14:paraId="597189CF" w14:textId="77777777" w:rsidR="00FB31AA" w:rsidRPr="008412E9" w:rsidRDefault="00FB31AA" w:rsidP="00FB31AA">
      <w:pPr>
        <w:pStyle w:val="Uwagioglne"/>
        <w:numPr>
          <w:ilvl w:val="0"/>
          <w:numId w:val="5"/>
        </w:numPr>
        <w:spacing w:before="60" w:after="60" w:line="288" w:lineRule="auto"/>
        <w:ind w:left="714" w:hanging="357"/>
        <w:jc w:val="left"/>
        <w:rPr>
          <w:spacing w:val="-4"/>
        </w:rPr>
      </w:pPr>
      <w:r w:rsidRPr="00E37FB7">
        <w:rPr>
          <w:spacing w:val="3"/>
        </w:rPr>
        <w:t>o sektorze przedsiębiorstw, dotyczą podmiotów prowadzących działalność gospodarczą w zakresie: leśnictwa 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 budow</w:t>
      </w:r>
      <w:r w:rsidRPr="00AE73EF">
        <w:rPr>
          <w:spacing w:val="1"/>
        </w:rPr>
        <w:t xml:space="preserve">nictwa; handlu hurtowego i detalicznego; naprawy pojazdów samochodowych, włączając motocykle; transportu i gospodarki magazynowej; działalności związanej z zakwaterowaniem i usługami gastronomicznymi; informacji </w:t>
      </w:r>
      <w:r w:rsidRPr="00AE73EF">
        <w:rPr>
          <w:spacing w:val="5"/>
        </w:rPr>
        <w:t>i komunikacji; działalności związanej z obsługą rynku nieruchomości; działalności prawniczej, rachunkowo--</w:t>
      </w:r>
      <w:r w:rsidRPr="008F2343">
        <w:rPr>
          <w:spacing w:val="-3"/>
        </w:rPr>
        <w:t>księgowej i doradztwa podatkowego, działalności firm centralnych (</w:t>
      </w:r>
      <w:proofErr w:type="spellStart"/>
      <w:r w:rsidRPr="00800833">
        <w:rPr>
          <w:color w:val="595959"/>
          <w:spacing w:val="-3"/>
        </w:rPr>
        <w:t>head</w:t>
      </w:r>
      <w:proofErr w:type="spellEnd"/>
      <w:r w:rsidRPr="00800833">
        <w:rPr>
          <w:color w:val="595959"/>
          <w:spacing w:val="-3"/>
        </w:rPr>
        <w:t xml:space="preserve"> </w:t>
      </w:r>
      <w:proofErr w:type="spellStart"/>
      <w:r w:rsidRPr="00800833">
        <w:rPr>
          <w:color w:val="595959"/>
          <w:spacing w:val="-3"/>
        </w:rPr>
        <w:t>offices</w:t>
      </w:r>
      <w:proofErr w:type="spellEnd"/>
      <w:r w:rsidRPr="008F2343">
        <w:rPr>
          <w:spacing w:val="-3"/>
        </w:rPr>
        <w:t>); doradztwa związanego z zarzą</w:t>
      </w:r>
      <w:r w:rsidRPr="00AE73EF">
        <w:rPr>
          <w:spacing w:val="2"/>
        </w:rPr>
        <w:t>dzaniem; działalności w zakresie architektury i inżynierii; badań i analiz technicznych; reklamy, badania rynku i</w:t>
      </w:r>
      <w:r>
        <w:rPr>
          <w:spacing w:val="2"/>
        </w:rPr>
        <w:t> </w:t>
      </w:r>
      <w:r w:rsidRPr="001259CB">
        <w:t xml:space="preserve">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73C09FD7" w14:textId="77777777" w:rsidR="00FB31AA" w:rsidRDefault="00FB31AA" w:rsidP="00FB31AA">
      <w:pPr>
        <w:pStyle w:val="Uwagioglne"/>
        <w:numPr>
          <w:ilvl w:val="0"/>
          <w:numId w:val="5"/>
        </w:numPr>
        <w:spacing w:before="60" w:after="60" w:line="288" w:lineRule="auto"/>
        <w:ind w:left="714" w:hanging="357"/>
        <w:jc w:val="left"/>
      </w:pPr>
      <w:r w:rsidRPr="001259CB">
        <w:t>o skupie produktów rolnych obejmują skup od producentów z terenu województwa; ceny podano bez podatku VAT</w:t>
      </w:r>
      <w:r>
        <w:t>,</w:t>
      </w:r>
    </w:p>
    <w:p w14:paraId="3FC0EC8C" w14:textId="77777777" w:rsidR="00FB31AA" w:rsidRPr="001259CB" w:rsidRDefault="00FB31AA" w:rsidP="00FB31AA">
      <w:pPr>
        <w:pStyle w:val="Uwagioglne"/>
        <w:numPr>
          <w:ilvl w:val="0"/>
          <w:numId w:val="5"/>
        </w:numPr>
        <w:spacing w:before="60" w:after="60" w:line="288" w:lineRule="auto"/>
        <w:ind w:left="714" w:hanging="357"/>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673F90FF" w14:textId="77777777" w:rsidR="00FB31AA" w:rsidRPr="005D27BA" w:rsidRDefault="00FB31AA" w:rsidP="00FB31AA">
      <w:pPr>
        <w:spacing w:before="60" w:after="60" w:line="288" w:lineRule="auto"/>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w:t>
      </w:r>
      <w:r>
        <w:rPr>
          <w:shd w:val="clear" w:color="auto" w:fill="FFFFFF"/>
        </w:rPr>
        <w:t>2</w:t>
      </w:r>
      <w:r w:rsidRPr="001259CB">
        <w:rPr>
          <w:shd w:val="clear" w:color="auto" w:fill="FFFFFF"/>
        </w:rPr>
        <w:t>1 r.).</w:t>
      </w:r>
    </w:p>
    <w:p w14:paraId="0CAA742F" w14:textId="77777777" w:rsidR="00FB31AA" w:rsidRDefault="00FB31AA" w:rsidP="00FB31AA">
      <w:pPr>
        <w:spacing w:before="60" w:after="60" w:line="288" w:lineRule="auto"/>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0237F7FC" w14:textId="77777777" w:rsidR="00FB31AA" w:rsidRDefault="00FB31AA" w:rsidP="00FB31AA">
      <w:pPr>
        <w:spacing w:before="60" w:after="60" w:line="288" w:lineRule="auto"/>
        <w:jc w:val="left"/>
        <w:rPr>
          <w:shd w:val="clear" w:color="auto" w:fill="FFFFFF"/>
        </w:rPr>
      </w:pPr>
      <w:r w:rsidRPr="008412E9">
        <w:rPr>
          <w:shd w:val="clear" w:color="auto" w:fill="FFFFFF"/>
        </w:rPr>
        <w:t>Dane prezentuje się w układzie Polskiej Klasyfikacji Działalności − PKD 2007.</w:t>
      </w:r>
    </w:p>
    <w:p w14:paraId="18CB9616" w14:textId="77777777" w:rsidR="008412E9" w:rsidRPr="00112C7D" w:rsidRDefault="008412E9" w:rsidP="00FB31AA">
      <w:pPr>
        <w:spacing w:before="360" w:line="288" w:lineRule="auto"/>
        <w:jc w:val="center"/>
        <w:rPr>
          <w:b/>
          <w:color w:val="522398"/>
          <w:szCs w:val="19"/>
        </w:rPr>
      </w:pPr>
      <w:r w:rsidRPr="00112C7D">
        <w:rPr>
          <w:b/>
          <w:color w:val="522398"/>
          <w:szCs w:val="19"/>
        </w:rPr>
        <w:t>* * *</w:t>
      </w:r>
    </w:p>
    <w:p w14:paraId="55499957" w14:textId="614EA00C" w:rsidR="007C4C54" w:rsidRDefault="008412E9" w:rsidP="00FB31AA">
      <w:pPr>
        <w:spacing w:line="288" w:lineRule="auto"/>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0136BB">
        <w:rPr>
          <w:rFonts w:ascii="Fira Sans SemiBold" w:hAnsi="Fira Sans SemiBold"/>
          <w:szCs w:val="19"/>
        </w:rPr>
        <w:t>kwietniu</w:t>
      </w:r>
      <w:r w:rsidRPr="0082770B">
        <w:rPr>
          <w:rFonts w:ascii="Fira Sans SemiBold" w:hAnsi="Fira Sans SemiBold"/>
          <w:szCs w:val="19"/>
        </w:rPr>
        <w:t xml:space="preserve"> 20</w:t>
      </w:r>
      <w:r w:rsidR="00050AE5">
        <w:rPr>
          <w:rFonts w:ascii="Fira Sans SemiBold" w:hAnsi="Fira Sans SemiBold"/>
          <w:szCs w:val="19"/>
        </w:rPr>
        <w:t>2</w:t>
      </w:r>
      <w:r w:rsidR="00112C7D">
        <w:rPr>
          <w:rFonts w:ascii="Fira Sans SemiBold" w:hAnsi="Fira Sans SemiBold"/>
          <w:szCs w:val="19"/>
        </w:rPr>
        <w:t>6</w:t>
      </w:r>
      <w:r w:rsidRPr="0082770B">
        <w:rPr>
          <w:rFonts w:ascii="Fira Sans SemiBold" w:hAnsi="Fira Sans SemiBold"/>
          <w:szCs w:val="19"/>
        </w:rPr>
        <w:t xml:space="preserve"> r.”</w:t>
      </w:r>
      <w:r w:rsidRPr="00650B5C">
        <w:rPr>
          <w:b/>
          <w:szCs w:val="19"/>
        </w:rPr>
        <w:t xml:space="preserve"> </w:t>
      </w:r>
      <w:r w:rsidRPr="00650B5C">
        <w:rPr>
          <w:szCs w:val="19"/>
        </w:rPr>
        <w:t>uka</w:t>
      </w:r>
      <w:r w:rsidR="004D05BE">
        <w:rPr>
          <w:szCs w:val="19"/>
        </w:rPr>
        <w:t>że</w:t>
      </w:r>
      <w:r w:rsidRPr="00650B5C">
        <w:rPr>
          <w:szCs w:val="19"/>
        </w:rPr>
        <w:t xml:space="preserve"> się na stronie głównej Urzędu Statystycznego we Wrocławiu</w:t>
      </w:r>
      <w:hyperlink r:id="rId12" w:tooltip="Link do strony internetowej Urzędu Statystycznego we Wrocławiu" w:history="1">
        <w:r w:rsidR="00657608" w:rsidRPr="00BB08A5">
          <w:rPr>
            <w:rStyle w:val="Hipercze"/>
            <w:szCs w:val="19"/>
          </w:rPr>
          <w:t>wroclaw.stat.gov.pl</w:t>
        </w:r>
      </w:hyperlink>
      <w:r w:rsidRPr="00650B5C">
        <w:rPr>
          <w:b/>
          <w:szCs w:val="19"/>
        </w:rPr>
        <w:t xml:space="preserve"> </w:t>
      </w:r>
      <w:r w:rsidRPr="00650B5C">
        <w:rPr>
          <w:szCs w:val="19"/>
        </w:rPr>
        <w:t xml:space="preserve">w dniu </w:t>
      </w:r>
      <w:r w:rsidR="00E34AC0">
        <w:rPr>
          <w:szCs w:val="19"/>
        </w:rPr>
        <w:t>29</w:t>
      </w:r>
      <w:r w:rsidRPr="00650B5C">
        <w:rPr>
          <w:szCs w:val="19"/>
        </w:rPr>
        <w:t xml:space="preserve"> </w:t>
      </w:r>
      <w:r w:rsidR="00350C44">
        <w:rPr>
          <w:szCs w:val="19"/>
        </w:rPr>
        <w:t>kwietnia</w:t>
      </w:r>
      <w:r w:rsidRPr="00650B5C">
        <w:rPr>
          <w:szCs w:val="19"/>
        </w:rPr>
        <w:t xml:space="preserve"> 20</w:t>
      </w:r>
      <w:r w:rsidR="00050AE5">
        <w:rPr>
          <w:szCs w:val="19"/>
        </w:rPr>
        <w:t>2</w:t>
      </w:r>
      <w:r w:rsidR="00112C7D">
        <w:rPr>
          <w:szCs w:val="19"/>
        </w:rPr>
        <w:t>6</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4D05BE" w:rsidRPr="00FA5128" w14:paraId="7590C016" w14:textId="77777777" w:rsidTr="00874CE5">
        <w:trPr>
          <w:trHeight w:val="57"/>
        </w:trPr>
        <w:tc>
          <w:tcPr>
            <w:tcW w:w="4255" w:type="dxa"/>
            <w:tcBorders>
              <w:top w:val="single" w:sz="12" w:space="0" w:color="522398"/>
              <w:bottom w:val="single" w:sz="12" w:space="0" w:color="522398"/>
              <w:right w:val="single" w:sz="4" w:space="0" w:color="522398"/>
            </w:tcBorders>
            <w:vAlign w:val="center"/>
          </w:tcPr>
          <w:p w14:paraId="6F08C236" w14:textId="77777777" w:rsidR="004D05BE" w:rsidRPr="00BB08A5" w:rsidRDefault="004D05BE" w:rsidP="00874CE5">
            <w:pPr>
              <w:pStyle w:val="Nagwek2"/>
              <w:tabs>
                <w:tab w:val="right" w:leader="dot" w:pos="4156"/>
              </w:tabs>
              <w:spacing w:before="0"/>
              <w:contextualSpacing/>
              <w:rPr>
                <w:rFonts w:ascii="Fira Sans SemiBold" w:hAnsi="Fira Sans SemiBold"/>
                <w:color w:val="000000"/>
                <w:sz w:val="19"/>
                <w:szCs w:val="19"/>
              </w:rPr>
            </w:pPr>
            <w:r w:rsidRPr="00BB08A5">
              <w:rPr>
                <w:rFonts w:ascii="Fira Sans SemiBold" w:hAnsi="Fira Sans SemiBold"/>
                <w:color w:val="000000"/>
                <w:sz w:val="19"/>
                <w:szCs w:val="19"/>
              </w:rPr>
              <w:t>Skrót</w:t>
            </w:r>
          </w:p>
        </w:tc>
        <w:tc>
          <w:tcPr>
            <w:tcW w:w="6212" w:type="dxa"/>
            <w:tcBorders>
              <w:top w:val="single" w:sz="12" w:space="0" w:color="522398"/>
              <w:left w:val="single" w:sz="4" w:space="0" w:color="522398"/>
              <w:bottom w:val="single" w:sz="12" w:space="0" w:color="522398"/>
            </w:tcBorders>
          </w:tcPr>
          <w:p w14:paraId="3E0F8C93" w14:textId="77777777" w:rsidR="004D05BE" w:rsidRPr="00BB08A5" w:rsidRDefault="004D05BE" w:rsidP="00874CE5">
            <w:pPr>
              <w:tabs>
                <w:tab w:val="left" w:pos="979"/>
                <w:tab w:val="right" w:pos="5996"/>
              </w:tabs>
              <w:rPr>
                <w:rFonts w:ascii="Fira Sans SemiBold" w:hAnsi="Fira Sans SemiBold" w:cs="Arial"/>
                <w:color w:val="000000"/>
                <w:sz w:val="16"/>
                <w:szCs w:val="16"/>
              </w:rPr>
            </w:pPr>
            <w:r w:rsidRPr="00050AE5">
              <w:rPr>
                <w:rFonts w:ascii="Fira Sans SemiBold" w:hAnsi="Fira Sans SemiBold"/>
                <w:shd w:val="clear" w:color="auto" w:fill="FFFFFF"/>
              </w:rPr>
              <w:t>Pełna nazwa</w:t>
            </w:r>
          </w:p>
        </w:tc>
      </w:tr>
      <w:tr w:rsidR="004D05BE" w:rsidRPr="00FA5128" w14:paraId="45E5A066" w14:textId="77777777" w:rsidTr="00874CE5">
        <w:trPr>
          <w:trHeight w:hRule="exact" w:val="454"/>
        </w:trPr>
        <w:tc>
          <w:tcPr>
            <w:tcW w:w="10467" w:type="dxa"/>
            <w:gridSpan w:val="2"/>
            <w:tcBorders>
              <w:top w:val="single" w:sz="12" w:space="0" w:color="522398"/>
              <w:bottom w:val="single" w:sz="4" w:space="0" w:color="522398"/>
            </w:tcBorders>
            <w:vAlign w:val="center"/>
          </w:tcPr>
          <w:p w14:paraId="4D260048" w14:textId="77777777" w:rsidR="004D05BE" w:rsidRPr="00050AE5" w:rsidRDefault="004D05BE" w:rsidP="00874CE5">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4D05BE" w:rsidRPr="001C1A94" w14:paraId="1CA69DDA" w14:textId="77777777" w:rsidTr="00874CE5">
        <w:trPr>
          <w:trHeight w:hRule="exact" w:val="567"/>
        </w:trPr>
        <w:tc>
          <w:tcPr>
            <w:tcW w:w="4255" w:type="dxa"/>
            <w:tcBorders>
              <w:top w:val="single" w:sz="4" w:space="0" w:color="522398"/>
              <w:bottom w:val="single" w:sz="4" w:space="0" w:color="522398"/>
              <w:right w:val="single" w:sz="4" w:space="0" w:color="522398"/>
            </w:tcBorders>
            <w:vAlign w:val="center"/>
          </w:tcPr>
          <w:p w14:paraId="15474585"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dostawa wody; gospodarowanie ściekami i odpadami; rekultywacja</w:t>
            </w:r>
          </w:p>
        </w:tc>
        <w:tc>
          <w:tcPr>
            <w:tcW w:w="6212" w:type="dxa"/>
            <w:tcBorders>
              <w:top w:val="single" w:sz="4" w:space="0" w:color="522398"/>
              <w:left w:val="single" w:sz="4" w:space="0" w:color="522398"/>
            </w:tcBorders>
            <w:vAlign w:val="center"/>
          </w:tcPr>
          <w:p w14:paraId="6A42B856" w14:textId="77777777" w:rsidR="004D05BE" w:rsidRPr="00BB08A5" w:rsidRDefault="004D05BE" w:rsidP="00874CE5">
            <w:pPr>
              <w:spacing w:before="0" w:after="0"/>
              <w:jc w:val="left"/>
              <w:rPr>
                <w:rFonts w:cs="Arial"/>
                <w:color w:val="000000"/>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4D05BE" w:rsidRPr="001C1A94" w14:paraId="681634BB" w14:textId="77777777" w:rsidTr="00874CE5">
        <w:trPr>
          <w:trHeight w:hRule="exact" w:val="567"/>
        </w:trPr>
        <w:tc>
          <w:tcPr>
            <w:tcW w:w="4255" w:type="dxa"/>
            <w:tcBorders>
              <w:top w:val="single" w:sz="4" w:space="0" w:color="522398"/>
              <w:right w:val="single" w:sz="4" w:space="0" w:color="522398"/>
            </w:tcBorders>
            <w:vAlign w:val="center"/>
          </w:tcPr>
          <w:p w14:paraId="3F02692C"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handel; naprawa pojazdów samochodowych</w:t>
            </w:r>
          </w:p>
        </w:tc>
        <w:tc>
          <w:tcPr>
            <w:tcW w:w="6212" w:type="dxa"/>
            <w:tcBorders>
              <w:left w:val="single" w:sz="4" w:space="0" w:color="522398"/>
            </w:tcBorders>
            <w:vAlign w:val="center"/>
          </w:tcPr>
          <w:p w14:paraId="5A898092" w14:textId="77777777" w:rsidR="004D05BE" w:rsidRPr="00BB08A5" w:rsidRDefault="004D05BE" w:rsidP="00874CE5">
            <w:pPr>
              <w:keepNext/>
              <w:keepLines/>
              <w:spacing w:before="0" w:after="0"/>
              <w:contextualSpacing/>
              <w:jc w:val="left"/>
              <w:outlineLvl w:val="1"/>
              <w:rPr>
                <w:rFonts w:cs="Arial"/>
                <w:color w:val="000000"/>
                <w:szCs w:val="19"/>
              </w:rPr>
            </w:pPr>
            <w:r w:rsidRPr="001C1A94">
              <w:rPr>
                <w:szCs w:val="19"/>
                <w:shd w:val="clear" w:color="auto" w:fill="FFFFFF"/>
              </w:rPr>
              <w:t>handel hurtowy i detaliczny; naprawa pojazdów samochodowych, włączając motocykle</w:t>
            </w:r>
          </w:p>
        </w:tc>
      </w:tr>
      <w:tr w:rsidR="004D05BE" w:rsidRPr="001C1A94" w14:paraId="419D795E" w14:textId="77777777" w:rsidTr="00874CE5">
        <w:trPr>
          <w:trHeight w:hRule="exact" w:val="567"/>
        </w:trPr>
        <w:tc>
          <w:tcPr>
            <w:tcW w:w="4255" w:type="dxa"/>
            <w:tcBorders>
              <w:right w:val="single" w:sz="4" w:space="0" w:color="522398"/>
            </w:tcBorders>
            <w:vAlign w:val="center"/>
          </w:tcPr>
          <w:p w14:paraId="36F1E604"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zakwaterowanie i gastronomia</w:t>
            </w:r>
          </w:p>
        </w:tc>
        <w:tc>
          <w:tcPr>
            <w:tcW w:w="6212" w:type="dxa"/>
            <w:tcBorders>
              <w:left w:val="single" w:sz="4" w:space="0" w:color="522398"/>
            </w:tcBorders>
            <w:vAlign w:val="center"/>
          </w:tcPr>
          <w:p w14:paraId="7911F97F"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związana z zakwaterowaniem i usługami gastronomicznymi</w:t>
            </w:r>
          </w:p>
        </w:tc>
      </w:tr>
      <w:tr w:rsidR="004D05BE" w:rsidRPr="001C1A94" w14:paraId="38A1DF56" w14:textId="77777777" w:rsidTr="00874CE5">
        <w:trPr>
          <w:trHeight w:hRule="exact" w:val="454"/>
        </w:trPr>
        <w:tc>
          <w:tcPr>
            <w:tcW w:w="4255" w:type="dxa"/>
            <w:tcBorders>
              <w:right w:val="single" w:sz="4" w:space="0" w:color="522398"/>
            </w:tcBorders>
            <w:vAlign w:val="center"/>
          </w:tcPr>
          <w:p w14:paraId="5145EB48"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obsługa rynku nieruchomości</w:t>
            </w:r>
          </w:p>
        </w:tc>
        <w:tc>
          <w:tcPr>
            <w:tcW w:w="6212" w:type="dxa"/>
            <w:tcBorders>
              <w:left w:val="single" w:sz="4" w:space="0" w:color="522398"/>
            </w:tcBorders>
            <w:vAlign w:val="center"/>
          </w:tcPr>
          <w:p w14:paraId="026004B9"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związana z obsługą rynku nieruchomości</w:t>
            </w:r>
          </w:p>
        </w:tc>
      </w:tr>
      <w:tr w:rsidR="004D05BE" w:rsidRPr="001C1A94" w14:paraId="15312BAB" w14:textId="77777777" w:rsidTr="00874CE5">
        <w:trPr>
          <w:trHeight w:hRule="exact" w:val="567"/>
        </w:trPr>
        <w:tc>
          <w:tcPr>
            <w:tcW w:w="4255" w:type="dxa"/>
            <w:tcBorders>
              <w:bottom w:val="single" w:sz="4" w:space="0" w:color="522398"/>
              <w:right w:val="single" w:sz="4" w:space="0" w:color="522398"/>
            </w:tcBorders>
            <w:vAlign w:val="center"/>
          </w:tcPr>
          <w:p w14:paraId="3501AD94"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administrowanie i działalność wspierająca</w:t>
            </w:r>
          </w:p>
        </w:tc>
        <w:tc>
          <w:tcPr>
            <w:tcW w:w="6212" w:type="dxa"/>
            <w:tcBorders>
              <w:left w:val="single" w:sz="4" w:space="0" w:color="522398"/>
              <w:bottom w:val="single" w:sz="4" w:space="0" w:color="522398"/>
            </w:tcBorders>
            <w:vAlign w:val="center"/>
          </w:tcPr>
          <w:p w14:paraId="1C6CCE40"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4D05BE" w:rsidRPr="00FA5128" w14:paraId="2F7EF4F3" w14:textId="77777777" w:rsidTr="00874CE5">
        <w:trPr>
          <w:trHeight w:hRule="exact" w:val="454"/>
        </w:trPr>
        <w:tc>
          <w:tcPr>
            <w:tcW w:w="10467" w:type="dxa"/>
            <w:gridSpan w:val="2"/>
            <w:tcBorders>
              <w:top w:val="single" w:sz="4" w:space="0" w:color="522398"/>
              <w:bottom w:val="single" w:sz="4" w:space="0" w:color="522398"/>
            </w:tcBorders>
            <w:vAlign w:val="center"/>
          </w:tcPr>
          <w:p w14:paraId="1A64FE5D" w14:textId="77777777" w:rsidR="004D05BE" w:rsidRPr="00050AE5" w:rsidRDefault="004D05BE" w:rsidP="00874CE5">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4D05BE" w:rsidRPr="001C1A94" w14:paraId="529E018A"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3487ECD6"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produkcja</w:t>
            </w:r>
            <w:r w:rsidRPr="00BB08A5">
              <w:rPr>
                <w:rFonts w:ascii="Fira Sans" w:hAnsi="Fira Sans"/>
                <w:color w:val="000000"/>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5D95B06C" w14:textId="77777777" w:rsidR="004D05BE" w:rsidRPr="00BB08A5" w:rsidRDefault="004D05BE" w:rsidP="00874CE5">
            <w:pPr>
              <w:spacing w:before="0" w:after="0"/>
              <w:jc w:val="left"/>
              <w:rPr>
                <w:rFonts w:cs="Arial"/>
                <w:color w:val="000000"/>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4D05BE" w:rsidRPr="001C1A94" w14:paraId="013257E3"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12ADF0F7"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3601E170" w14:textId="77777777" w:rsidR="004D05BE" w:rsidRPr="00BB08A5" w:rsidRDefault="004D05BE" w:rsidP="00874CE5">
            <w:pPr>
              <w:spacing w:before="0" w:after="0"/>
              <w:jc w:val="left"/>
              <w:rPr>
                <w:rFonts w:cs="Arial"/>
                <w:color w:val="000000"/>
                <w:szCs w:val="19"/>
              </w:rPr>
            </w:pPr>
            <w:r w:rsidRPr="00AB53D8">
              <w:rPr>
                <w:szCs w:val="19"/>
                <w:shd w:val="clear" w:color="auto" w:fill="FFFFFF"/>
              </w:rPr>
              <w:t>produkcja maszyn i urządzeń, gdzie indziej niesklasyfikowana</w:t>
            </w:r>
          </w:p>
        </w:tc>
      </w:tr>
      <w:tr w:rsidR="004D05BE" w:rsidRPr="001C1A94" w14:paraId="76A7A80C"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03625CE9"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 xml:space="preserve">produkcja </w:t>
            </w:r>
            <w:r w:rsidRPr="00BB08A5">
              <w:rPr>
                <w:rFonts w:ascii="Fira Sans" w:hAnsi="Fira Sans"/>
                <w:color w:val="000000"/>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6F930805" w14:textId="77777777" w:rsidR="004D05BE" w:rsidRPr="00AB53D8" w:rsidRDefault="004D05BE" w:rsidP="00874CE5">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4D05BE" w:rsidRPr="001C1A94" w14:paraId="56C0AFBF"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18E6DB75"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6B7DDE29" w14:textId="77777777" w:rsidR="004D05BE" w:rsidRPr="00AB53D8" w:rsidRDefault="004D05BE" w:rsidP="00874CE5">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4D05BE" w:rsidRPr="001C1A94" w14:paraId="60F634DC"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39231F1C"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136D3E28" w14:textId="77777777" w:rsidR="004D05BE" w:rsidRPr="00BB08A5" w:rsidRDefault="004D05BE" w:rsidP="00874CE5">
            <w:pPr>
              <w:spacing w:before="0" w:after="0"/>
              <w:jc w:val="left"/>
              <w:rPr>
                <w:rFonts w:cs="Arial"/>
                <w:color w:val="000000"/>
                <w:szCs w:val="19"/>
              </w:rPr>
            </w:pPr>
            <w:r w:rsidRPr="00BB08A5">
              <w:rPr>
                <w:rFonts w:cs="Arial"/>
                <w:color w:val="000000"/>
                <w:szCs w:val="19"/>
              </w:rPr>
              <w:t>roboty budowlane związane ze wznoszeniem budynków</w:t>
            </w:r>
          </w:p>
        </w:tc>
      </w:tr>
    </w:tbl>
    <w:p w14:paraId="3F641F2D" w14:textId="77777777" w:rsidR="00770B00" w:rsidRPr="00C46551" w:rsidRDefault="00770B00" w:rsidP="00770B00">
      <w:pPr>
        <w:rPr>
          <w:lang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657608" w:rsidRPr="00FA5128" w14:paraId="51E842A2" w14:textId="77777777" w:rsidTr="00284FFC">
        <w:trPr>
          <w:trHeight w:val="57"/>
        </w:trPr>
        <w:tc>
          <w:tcPr>
            <w:tcW w:w="2408" w:type="dxa"/>
            <w:tcBorders>
              <w:top w:val="single" w:sz="12" w:space="0" w:color="522398"/>
              <w:bottom w:val="single" w:sz="12" w:space="0" w:color="522398"/>
              <w:right w:val="single" w:sz="4" w:space="0" w:color="522398"/>
            </w:tcBorders>
            <w:vAlign w:val="center"/>
          </w:tcPr>
          <w:p w14:paraId="5FBDA978" w14:textId="77777777" w:rsidR="00657608" w:rsidRPr="00F64837" w:rsidRDefault="00657608" w:rsidP="00284FFC">
            <w:pPr>
              <w:spacing w:before="0" w:after="0"/>
            </w:pPr>
            <w:r w:rsidRPr="00BB08A5">
              <w:rPr>
                <w:rFonts w:ascii="Fira Sans SemiBold" w:hAnsi="Fira Sans SemiBold"/>
                <w:color w:val="000000"/>
                <w:szCs w:val="19"/>
              </w:rPr>
              <w:t>Symbol</w:t>
            </w:r>
          </w:p>
        </w:tc>
        <w:tc>
          <w:tcPr>
            <w:tcW w:w="8059" w:type="dxa"/>
            <w:tcBorders>
              <w:top w:val="single" w:sz="12" w:space="0" w:color="522398"/>
              <w:left w:val="single" w:sz="4" w:space="0" w:color="522398"/>
              <w:bottom w:val="single" w:sz="12" w:space="0" w:color="522398"/>
            </w:tcBorders>
          </w:tcPr>
          <w:p w14:paraId="0A1B3C62" w14:textId="77777777" w:rsidR="00657608" w:rsidRPr="00382C12" w:rsidRDefault="00657608" w:rsidP="00284FFC">
            <w:pPr>
              <w:spacing w:before="0" w:after="0"/>
            </w:pPr>
            <w:r>
              <w:rPr>
                <w:rFonts w:ascii="Fira Sans SemiBold" w:hAnsi="Fira Sans SemiBold"/>
                <w:shd w:val="clear" w:color="auto" w:fill="FFFFFF"/>
              </w:rPr>
              <w:t>Opis</w:t>
            </w:r>
          </w:p>
        </w:tc>
      </w:tr>
      <w:tr w:rsidR="00657608" w:rsidRPr="00FA5128" w14:paraId="6EC78BE9" w14:textId="77777777" w:rsidTr="00284FFC">
        <w:trPr>
          <w:trHeight w:val="57"/>
        </w:trPr>
        <w:tc>
          <w:tcPr>
            <w:tcW w:w="2408" w:type="dxa"/>
            <w:tcBorders>
              <w:top w:val="single" w:sz="12" w:space="0" w:color="522398"/>
              <w:bottom w:val="single" w:sz="4" w:space="0" w:color="522398"/>
              <w:right w:val="single" w:sz="4" w:space="0" w:color="522398"/>
            </w:tcBorders>
          </w:tcPr>
          <w:p w14:paraId="5651222F" w14:textId="77777777" w:rsidR="00657608" w:rsidRPr="00F64837" w:rsidRDefault="00657608" w:rsidP="00284FFC">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01993D0B" w14:textId="77777777" w:rsidR="00657608" w:rsidRDefault="00657608" w:rsidP="00284FFC">
            <w:pPr>
              <w:spacing w:before="0" w:after="0"/>
            </w:pPr>
            <w:r>
              <w:t>o</w:t>
            </w:r>
            <w:r w:rsidRPr="00382C12">
              <w:t xml:space="preserve">znacza, że </w:t>
            </w:r>
            <w:r>
              <w:t>z</w:t>
            </w:r>
            <w:r w:rsidRPr="00382C12">
              <w:t>jawisko nie wystąpiło.</w:t>
            </w:r>
          </w:p>
        </w:tc>
      </w:tr>
      <w:tr w:rsidR="00657608" w:rsidRPr="003439F1" w14:paraId="350675AC" w14:textId="77777777" w:rsidTr="00284FFC">
        <w:trPr>
          <w:trHeight w:val="57"/>
        </w:trPr>
        <w:tc>
          <w:tcPr>
            <w:tcW w:w="2408" w:type="dxa"/>
            <w:tcBorders>
              <w:top w:val="single" w:sz="4" w:space="0" w:color="522398"/>
              <w:right w:val="single" w:sz="4" w:space="0" w:color="522398"/>
            </w:tcBorders>
          </w:tcPr>
          <w:p w14:paraId="784F5D55" w14:textId="77777777" w:rsidR="00657608" w:rsidRPr="00F64837" w:rsidRDefault="00657608" w:rsidP="00284FFC">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17BC7CA5" w14:textId="77777777" w:rsidR="00657608" w:rsidRPr="00382C12" w:rsidRDefault="00657608" w:rsidP="00284FFC">
            <w:pPr>
              <w:spacing w:before="0" w:after="0"/>
            </w:pPr>
            <w:r>
              <w:t>o</w:t>
            </w:r>
            <w:r w:rsidRPr="00382C12">
              <w:t xml:space="preserve">znacza, że </w:t>
            </w:r>
            <w:r>
              <w:t>z</w:t>
            </w:r>
            <w:r w:rsidRPr="00382C12">
              <w:t>jawisko istnia</w:t>
            </w:r>
            <w:r>
              <w:t>ło w wielkości mniejszej od 0,5;</w:t>
            </w:r>
          </w:p>
        </w:tc>
      </w:tr>
      <w:tr w:rsidR="00657608" w:rsidRPr="003439F1" w14:paraId="6072888D" w14:textId="77777777" w:rsidTr="00284FFC">
        <w:trPr>
          <w:trHeight w:val="57"/>
        </w:trPr>
        <w:tc>
          <w:tcPr>
            <w:tcW w:w="2408" w:type="dxa"/>
            <w:tcBorders>
              <w:top w:val="single" w:sz="4" w:space="0" w:color="522398"/>
              <w:right w:val="single" w:sz="4" w:space="0" w:color="522398"/>
            </w:tcBorders>
          </w:tcPr>
          <w:p w14:paraId="53DD1602" w14:textId="77777777" w:rsidR="00657608" w:rsidRPr="00F64837" w:rsidRDefault="00657608" w:rsidP="00284FFC">
            <w:pPr>
              <w:spacing w:before="0" w:after="0"/>
            </w:pPr>
            <w:r w:rsidRPr="00F64837">
              <w:t xml:space="preserve">          (0,0)</w:t>
            </w:r>
          </w:p>
        </w:tc>
        <w:tc>
          <w:tcPr>
            <w:tcW w:w="8059" w:type="dxa"/>
            <w:tcBorders>
              <w:top w:val="single" w:sz="4" w:space="0" w:color="522398"/>
              <w:left w:val="single" w:sz="4" w:space="0" w:color="522398"/>
            </w:tcBorders>
          </w:tcPr>
          <w:p w14:paraId="63A2325A" w14:textId="77777777" w:rsidR="00657608" w:rsidRPr="00382C12" w:rsidRDefault="00657608" w:rsidP="00284FFC">
            <w:pPr>
              <w:spacing w:before="0" w:after="0"/>
            </w:pPr>
            <w:r>
              <w:t>o</w:t>
            </w:r>
            <w:r w:rsidRPr="00382C12">
              <w:t xml:space="preserve">znacza, że </w:t>
            </w:r>
            <w:r>
              <w:t>z</w:t>
            </w:r>
            <w:r w:rsidRPr="00382C12">
              <w:t>jawisko istniało w wielkości mniejszej od 0,05.</w:t>
            </w:r>
          </w:p>
        </w:tc>
      </w:tr>
      <w:tr w:rsidR="00657608" w:rsidRPr="003439F1" w14:paraId="6AA54BF8" w14:textId="77777777" w:rsidTr="00284FFC">
        <w:trPr>
          <w:trHeight w:val="57"/>
        </w:trPr>
        <w:tc>
          <w:tcPr>
            <w:tcW w:w="2408" w:type="dxa"/>
            <w:tcBorders>
              <w:top w:val="single" w:sz="4" w:space="0" w:color="522398"/>
              <w:right w:val="single" w:sz="4" w:space="0" w:color="522398"/>
            </w:tcBorders>
          </w:tcPr>
          <w:p w14:paraId="24ED6B9B" w14:textId="77777777" w:rsidR="00657608" w:rsidRPr="00F64837" w:rsidRDefault="00657608" w:rsidP="00284FFC">
            <w:pPr>
              <w:spacing w:before="0" w:after="0"/>
            </w:pPr>
            <w:r w:rsidRPr="00F64837">
              <w:t>Kropka (.)</w:t>
            </w:r>
          </w:p>
        </w:tc>
        <w:tc>
          <w:tcPr>
            <w:tcW w:w="8059" w:type="dxa"/>
            <w:tcBorders>
              <w:top w:val="single" w:sz="4" w:space="0" w:color="522398"/>
              <w:left w:val="single" w:sz="4" w:space="0" w:color="522398"/>
            </w:tcBorders>
          </w:tcPr>
          <w:p w14:paraId="4345DFBE" w14:textId="77777777" w:rsidR="00657608" w:rsidRPr="00382C12" w:rsidRDefault="00657608" w:rsidP="00284FFC">
            <w:pPr>
              <w:spacing w:before="0" w:after="0"/>
            </w:pPr>
            <w:r>
              <w:t>oznacza: brak informacji, konieczność zachowania tajemnicy statystycznej lub że wypełnie</w:t>
            </w:r>
            <w:r>
              <w:softHyphen/>
              <w:t>nie pozycji jest niemożliwe albo niecelowe</w:t>
            </w:r>
            <w:r w:rsidRPr="00382C12">
              <w:t>.</w:t>
            </w:r>
          </w:p>
        </w:tc>
      </w:tr>
      <w:tr w:rsidR="00657608" w:rsidRPr="003439F1" w14:paraId="044A3628" w14:textId="77777777" w:rsidTr="00284FFC">
        <w:trPr>
          <w:trHeight w:val="57"/>
        </w:trPr>
        <w:tc>
          <w:tcPr>
            <w:tcW w:w="2408" w:type="dxa"/>
            <w:tcBorders>
              <w:top w:val="single" w:sz="4" w:space="0" w:color="001D77"/>
              <w:right w:val="single" w:sz="4" w:space="0" w:color="522398"/>
            </w:tcBorders>
          </w:tcPr>
          <w:p w14:paraId="62606207" w14:textId="77777777" w:rsidR="00657608" w:rsidRPr="00F64837" w:rsidRDefault="00657608" w:rsidP="00284FFC">
            <w:pPr>
              <w:spacing w:before="0" w:after="0"/>
            </w:pPr>
            <w:r w:rsidRPr="00F64837">
              <w:t>Znak (Δ)</w:t>
            </w:r>
          </w:p>
        </w:tc>
        <w:tc>
          <w:tcPr>
            <w:tcW w:w="8059" w:type="dxa"/>
            <w:tcBorders>
              <w:top w:val="single" w:sz="4" w:space="0" w:color="001D77"/>
              <w:left w:val="single" w:sz="4" w:space="0" w:color="522398"/>
            </w:tcBorders>
          </w:tcPr>
          <w:p w14:paraId="269D86D4" w14:textId="77777777" w:rsidR="00657608" w:rsidRPr="00382C12" w:rsidRDefault="00657608" w:rsidP="00284FFC">
            <w:pPr>
              <w:spacing w:before="0" w:after="0"/>
            </w:pPr>
            <w:r>
              <w:t>o</w:t>
            </w:r>
            <w:r w:rsidRPr="00382C12">
              <w:t xml:space="preserve">znacza, że nazwy zostały skrócone w stosunku do obowiązującej klasyfikacji. </w:t>
            </w:r>
          </w:p>
        </w:tc>
      </w:tr>
      <w:tr w:rsidR="00657608" w:rsidRPr="003439F1" w14:paraId="2CD9E671" w14:textId="77777777" w:rsidTr="00284FFC">
        <w:trPr>
          <w:trHeight w:val="57"/>
        </w:trPr>
        <w:tc>
          <w:tcPr>
            <w:tcW w:w="2408" w:type="dxa"/>
            <w:tcBorders>
              <w:top w:val="single" w:sz="4" w:space="0" w:color="001D77"/>
              <w:bottom w:val="single" w:sz="4" w:space="0" w:color="001D77"/>
              <w:right w:val="single" w:sz="4" w:space="0" w:color="522398"/>
            </w:tcBorders>
          </w:tcPr>
          <w:p w14:paraId="2E0C466B" w14:textId="77777777" w:rsidR="00657608" w:rsidRPr="00F64837" w:rsidRDefault="00657608" w:rsidP="00284FFC">
            <w:pPr>
              <w:spacing w:before="0" w:after="0"/>
            </w:pPr>
            <w:r w:rsidRPr="00F64837">
              <w:t>Znak (*)</w:t>
            </w:r>
          </w:p>
        </w:tc>
        <w:tc>
          <w:tcPr>
            <w:tcW w:w="8059" w:type="dxa"/>
            <w:tcBorders>
              <w:top w:val="single" w:sz="4" w:space="0" w:color="001D77"/>
              <w:left w:val="single" w:sz="4" w:space="0" w:color="522398"/>
              <w:bottom w:val="single" w:sz="4" w:space="0" w:color="001D77"/>
            </w:tcBorders>
          </w:tcPr>
          <w:p w14:paraId="27F63EF4" w14:textId="77777777" w:rsidR="00657608" w:rsidRPr="00382C12" w:rsidRDefault="00657608" w:rsidP="00284FFC">
            <w:pPr>
              <w:spacing w:before="0" w:after="0"/>
            </w:pPr>
            <w:r>
              <w:t>o</w:t>
            </w:r>
            <w:r w:rsidRPr="00382C12">
              <w:t>znacza, że dane zostały zmienione w stosunku do wcześniej opublikowanych.</w:t>
            </w:r>
          </w:p>
        </w:tc>
      </w:tr>
      <w:tr w:rsidR="00657608" w:rsidRPr="003439F1" w14:paraId="39BE0AD5" w14:textId="77777777" w:rsidTr="00284FFC">
        <w:trPr>
          <w:trHeight w:val="57"/>
        </w:trPr>
        <w:tc>
          <w:tcPr>
            <w:tcW w:w="2408" w:type="dxa"/>
            <w:tcBorders>
              <w:top w:val="single" w:sz="4" w:space="0" w:color="001D77"/>
              <w:bottom w:val="single" w:sz="4" w:space="0" w:color="001D77"/>
              <w:right w:val="single" w:sz="4" w:space="0" w:color="522398"/>
            </w:tcBorders>
          </w:tcPr>
          <w:p w14:paraId="3E6A41AF" w14:textId="77777777" w:rsidR="00657608" w:rsidRDefault="00657608" w:rsidP="00284FFC">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0D66BF1A" w14:textId="77777777" w:rsidR="00657608" w:rsidRDefault="00657608" w:rsidP="00284FFC">
            <w:pPr>
              <w:spacing w:before="0" w:after="0"/>
            </w:pPr>
            <w:r>
              <w:t>o</w:t>
            </w:r>
            <w:r w:rsidRPr="00382C12">
              <w:t>znacza, że nie podaje się wszystkich składników sumy.</w:t>
            </w:r>
          </w:p>
        </w:tc>
      </w:tr>
    </w:tbl>
    <w:p w14:paraId="4ACDC11B" w14:textId="77777777" w:rsidR="00657608" w:rsidRDefault="00657608" w:rsidP="00112C7D">
      <w:pPr>
        <w:spacing w:before="360" w:line="288" w:lineRule="auto"/>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a także na stronach internetowych</w:t>
      </w:r>
      <w:r>
        <w:rPr>
          <w:shd w:val="clear" w:color="auto" w:fill="FFFFFF"/>
        </w:rPr>
        <w:br/>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5275F755" w14:textId="77777777" w:rsidR="00657608" w:rsidRPr="00112C7D" w:rsidRDefault="00657608" w:rsidP="00657608">
      <w:pPr>
        <w:spacing w:before="40" w:after="40" w:line="220" w:lineRule="exact"/>
        <w:jc w:val="center"/>
        <w:rPr>
          <w:b/>
          <w:color w:val="522398"/>
          <w:szCs w:val="19"/>
        </w:rPr>
      </w:pPr>
      <w:r w:rsidRPr="00112C7D">
        <w:rPr>
          <w:b/>
          <w:color w:val="522398"/>
          <w:szCs w:val="19"/>
        </w:rPr>
        <w:t>* * *</w:t>
      </w:r>
    </w:p>
    <w:p w14:paraId="129E5F82" w14:textId="77777777" w:rsidR="00657608" w:rsidRPr="00E34AC0" w:rsidRDefault="00657608" w:rsidP="00112C7D">
      <w:pPr>
        <w:spacing w:before="40" w:after="40" w:line="288" w:lineRule="auto"/>
        <w:jc w:val="left"/>
        <w:rPr>
          <w:rFonts w:ascii="Fira Sans SemiBold" w:hAnsi="Fira Sans SemiBold" w:cs="Calibri"/>
          <w:szCs w:val="19"/>
        </w:rPr>
      </w:pPr>
      <w:r w:rsidRPr="00E34AC0">
        <w:rPr>
          <w:rFonts w:ascii="Fira Sans SemiBold" w:hAnsi="Fira Sans SemiBold" w:cs="Calibri"/>
          <w:szCs w:val="19"/>
        </w:rPr>
        <w:t xml:space="preserve">W przypadku cytowania danych Głównego Urzędu Statystycznego prosimy o zamieszczenie informacji: „Źródło: dane GUS”, </w:t>
      </w:r>
      <w:r w:rsidRPr="00E34AC0">
        <w:rPr>
          <w:rFonts w:ascii="Fira Sans SemiBold" w:hAnsi="Fira Sans SemiBold" w:cs="Calibri"/>
          <w:spacing w:val="2"/>
          <w:szCs w:val="19"/>
        </w:rPr>
        <w:t>a w przypadku publikowania obliczeń dokonanych na danych opublikowanych przez Urząd Statystyczny we Wrocławiu</w:t>
      </w:r>
      <w:r w:rsidRPr="00E34AC0">
        <w:rPr>
          <w:rFonts w:ascii="Fira Sans SemiBold" w:hAnsi="Fira Sans SemiBold" w:cs="Calibri"/>
          <w:szCs w:val="19"/>
        </w:rPr>
        <w:t xml:space="preserve"> prosimy o zamieszczenie informacji: „Źródło: opracowanie własne na podstawie danych GUS”.</w:t>
      </w:r>
    </w:p>
    <w:p w14:paraId="3A4A189C" w14:textId="77777777" w:rsidR="00F802BE" w:rsidRPr="00310029" w:rsidRDefault="0050664B" w:rsidP="00F150C0">
      <w:pPr>
        <w:pStyle w:val="Nagwek1"/>
        <w:spacing w:after="240" w:line="240" w:lineRule="exact"/>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4108A9F2" w:rsidR="00D3014C" w:rsidRPr="00E74448" w:rsidRDefault="00160C61" w:rsidP="00075B03">
            <w:pPr>
              <w:pStyle w:val="tekstnapierwszejstronie"/>
              <w:numPr>
                <w:ilvl w:val="0"/>
                <w:numId w:val="0"/>
              </w:numPr>
              <w:spacing w:line="288" w:lineRule="auto"/>
              <w:rPr>
                <w:rFonts w:ascii="Fira Sans SemiBold" w:hAnsi="Fira Sans SemiBold"/>
              </w:rPr>
            </w:pPr>
            <w:r w:rsidRPr="00E74448">
              <w:rPr>
                <w:rFonts w:ascii="Fira Sans SemiBold" w:hAnsi="Fira Sans SemiBold"/>
              </w:rPr>
              <w:t xml:space="preserve">W </w:t>
            </w:r>
            <w:r w:rsidR="00350C44" w:rsidRPr="00E74448">
              <w:rPr>
                <w:rFonts w:ascii="Fira Sans SemiBold" w:hAnsi="Fira Sans SemiBold"/>
              </w:rPr>
              <w:t>marcu</w:t>
            </w:r>
            <w:r w:rsidRPr="00E74448">
              <w:rPr>
                <w:rFonts w:ascii="Fira Sans SemiBold" w:hAnsi="Fira Sans SemiBold"/>
              </w:rPr>
              <w:t xml:space="preserve"> 20</w:t>
            </w:r>
            <w:r w:rsidR="00F12335" w:rsidRPr="00E74448">
              <w:rPr>
                <w:rFonts w:ascii="Fira Sans SemiBold" w:hAnsi="Fira Sans SemiBold"/>
              </w:rPr>
              <w:t>2</w:t>
            </w:r>
            <w:r w:rsidR="00E34AC0">
              <w:rPr>
                <w:rFonts w:ascii="Fira Sans SemiBold" w:hAnsi="Fira Sans SemiBold"/>
              </w:rPr>
              <w:t>5</w:t>
            </w:r>
            <w:r w:rsidRPr="00E74448">
              <w:rPr>
                <w:rFonts w:ascii="Fira Sans SemiBold" w:hAnsi="Fira Sans SemiBold"/>
              </w:rPr>
              <w:t xml:space="preserve"> r. przeciętne zatrudnienie w sektorze przedsiębiorstw z</w:t>
            </w:r>
            <w:r w:rsidR="00583A08" w:rsidRPr="00E74448">
              <w:rPr>
                <w:rFonts w:ascii="Fira Sans SemiBold" w:hAnsi="Fira Sans SemiBold"/>
              </w:rPr>
              <w:t>mniej</w:t>
            </w:r>
            <w:r w:rsidRPr="00E74448">
              <w:rPr>
                <w:rFonts w:ascii="Fira Sans SemiBold" w:hAnsi="Fira Sans SemiBold"/>
              </w:rPr>
              <w:t xml:space="preserve">szyło się w skali roku. </w:t>
            </w:r>
            <w:r w:rsidRPr="00CA451F">
              <w:rPr>
                <w:rFonts w:ascii="Fira Sans SemiBold" w:hAnsi="Fira Sans SemiBold"/>
              </w:rPr>
              <w:t xml:space="preserve">Stopa bezrobocia </w:t>
            </w:r>
            <w:r w:rsidR="00CA451F" w:rsidRPr="00CA451F">
              <w:rPr>
                <w:rFonts w:ascii="Fira Sans SemiBold" w:hAnsi="Fira Sans SemiBold"/>
              </w:rPr>
              <w:t>wzrosła zarówno</w:t>
            </w:r>
            <w:r w:rsidR="00173AE4" w:rsidRPr="00CA451F">
              <w:rPr>
                <w:rFonts w:ascii="Fira Sans SemiBold" w:hAnsi="Fira Sans SemiBold"/>
              </w:rPr>
              <w:t xml:space="preserve"> w skali miesiąca, </w:t>
            </w:r>
            <w:r w:rsidR="00CA451F" w:rsidRPr="00CA451F">
              <w:rPr>
                <w:rFonts w:ascii="Fira Sans SemiBold" w:hAnsi="Fira Sans SemiBold"/>
              </w:rPr>
              <w:t>jak i</w:t>
            </w:r>
            <w:r w:rsidR="00856D7A" w:rsidRPr="00CA451F">
              <w:rPr>
                <w:rFonts w:ascii="Fira Sans SemiBold" w:hAnsi="Fira Sans SemiBold"/>
              </w:rPr>
              <w:t xml:space="preserve"> </w:t>
            </w:r>
            <w:r w:rsidR="00173AE4" w:rsidRPr="00CA451F">
              <w:rPr>
                <w:rFonts w:ascii="Fira Sans SemiBold" w:hAnsi="Fira Sans SemiBold"/>
              </w:rPr>
              <w:t>w skali roku.</w:t>
            </w:r>
            <w:r w:rsidR="00D42A8D" w:rsidRPr="00E74448">
              <w:rPr>
                <w:rFonts w:ascii="Fira Sans SemiBold" w:hAnsi="Fira Sans SemiBold"/>
              </w:rPr>
              <w:t xml:space="preserve"> </w:t>
            </w:r>
          </w:p>
        </w:tc>
      </w:tr>
    </w:tbl>
    <w:p w14:paraId="23092867" w14:textId="4085EDD9" w:rsidR="00F12335" w:rsidRDefault="0050664B" w:rsidP="00075B03">
      <w:pPr>
        <w:pStyle w:val="AkapitzwykySytuacja"/>
        <w:jc w:val="left"/>
        <w:rPr>
          <w:shd w:val="clear" w:color="auto" w:fill="FFFFFF"/>
        </w:rPr>
      </w:pPr>
      <w:r w:rsidRPr="00E542A4">
        <w:rPr>
          <w:b/>
          <w:shd w:val="clear" w:color="auto" w:fill="FFFFFF"/>
        </w:rPr>
        <w:t>Przeciętne zatrudnienie w sektorze przedsiębiorstw</w:t>
      </w:r>
      <w:r w:rsidRPr="00E542A4">
        <w:rPr>
          <w:shd w:val="clear" w:color="auto" w:fill="FFFFFF"/>
        </w:rPr>
        <w:t xml:space="preserve"> </w:t>
      </w:r>
      <w:r w:rsidR="000136BB" w:rsidRPr="00E542A4">
        <w:rPr>
          <w:shd w:val="clear" w:color="auto" w:fill="FFFFFF"/>
        </w:rPr>
        <w:t xml:space="preserve">w marcu br. </w:t>
      </w:r>
      <w:r w:rsidR="00E34AC0" w:rsidRPr="008A473A">
        <w:rPr>
          <w:shd w:val="clear" w:color="auto" w:fill="FFFFFF"/>
        </w:rPr>
        <w:t xml:space="preserve">wyniosło </w:t>
      </w:r>
      <w:r w:rsidR="00583A08" w:rsidRPr="00583A08">
        <w:rPr>
          <w:shd w:val="clear" w:color="auto" w:fill="FFFFFF"/>
        </w:rPr>
        <w:t>4</w:t>
      </w:r>
      <w:r w:rsidR="000B37D7">
        <w:rPr>
          <w:shd w:val="clear" w:color="auto" w:fill="FFFFFF"/>
        </w:rPr>
        <w:t>8</w:t>
      </w:r>
      <w:r w:rsidR="00583A08" w:rsidRPr="00583A08">
        <w:rPr>
          <w:shd w:val="clear" w:color="auto" w:fill="FFFFFF"/>
        </w:rPr>
        <w:t>9,</w:t>
      </w:r>
      <w:r w:rsidR="000B37D7">
        <w:rPr>
          <w:shd w:val="clear" w:color="auto" w:fill="FFFFFF"/>
        </w:rPr>
        <w:t>5</w:t>
      </w:r>
      <w:r w:rsidR="00583A08">
        <w:rPr>
          <w:shd w:val="clear" w:color="auto" w:fill="FFFFFF"/>
        </w:rPr>
        <w:t xml:space="preserve"> </w:t>
      </w:r>
      <w:r w:rsidRPr="00E542A4">
        <w:rPr>
          <w:shd w:val="clear" w:color="auto" w:fill="FFFFFF"/>
        </w:rPr>
        <w:t xml:space="preserve">tys. </w:t>
      </w:r>
      <w:r w:rsidR="00E34AC0" w:rsidRPr="00185C72">
        <w:rPr>
          <w:spacing w:val="-2"/>
          <w:shd w:val="clear" w:color="auto" w:fill="FFFFFF"/>
        </w:rPr>
        <w:t>osób</w:t>
      </w:r>
      <w:r w:rsidR="00E34AC0" w:rsidRPr="00185C72">
        <w:rPr>
          <w:rStyle w:val="Odwoanieprzypisudolnego"/>
          <w:spacing w:val="-2"/>
          <w:shd w:val="clear" w:color="auto" w:fill="FFFFFF"/>
        </w:rPr>
        <w:footnoteReference w:id="2"/>
      </w:r>
      <w:r w:rsidR="00E34AC0" w:rsidRPr="00E20601">
        <w:rPr>
          <w:shd w:val="clear" w:color="auto" w:fill="FFFFFF"/>
        </w:rPr>
        <w:t>,</w:t>
      </w:r>
      <w:r w:rsidRPr="00E542A4">
        <w:rPr>
          <w:shd w:val="clear" w:color="auto" w:fill="FFFFFF"/>
        </w:rPr>
        <w:t xml:space="preserve"> tj. </w:t>
      </w:r>
      <w:r w:rsidR="00E34AC0">
        <w:rPr>
          <w:shd w:val="clear" w:color="auto" w:fill="FFFFFF"/>
        </w:rPr>
        <w:t>mniej</w:t>
      </w:r>
      <w:r w:rsidRPr="00E542A4">
        <w:rPr>
          <w:shd w:val="clear" w:color="auto" w:fill="FFFFFF"/>
        </w:rPr>
        <w:t xml:space="preserve"> niż przed rokiem o</w:t>
      </w:r>
      <w:r w:rsidR="00D22D4D">
        <w:rPr>
          <w:shd w:val="clear" w:color="auto" w:fill="FFFFFF"/>
        </w:rPr>
        <w:t> 0</w:t>
      </w:r>
      <w:r w:rsidRPr="00E542A4">
        <w:rPr>
          <w:shd w:val="clear" w:color="auto" w:fill="FFFFFF"/>
        </w:rPr>
        <w:t>,</w:t>
      </w:r>
      <w:r w:rsidR="000B37D7">
        <w:rPr>
          <w:shd w:val="clear" w:color="auto" w:fill="FFFFFF"/>
        </w:rPr>
        <w:t>7</w:t>
      </w:r>
      <w:r w:rsidRPr="00E542A4">
        <w:rPr>
          <w:shd w:val="clear" w:color="auto" w:fill="FFFFFF"/>
        </w:rPr>
        <w:t xml:space="preserve">% (wobec </w:t>
      </w:r>
      <w:r w:rsidR="00D22D4D">
        <w:rPr>
          <w:shd w:val="clear" w:color="auto" w:fill="FFFFFF"/>
        </w:rPr>
        <w:t>spadku</w:t>
      </w:r>
      <w:r w:rsidRPr="00E542A4">
        <w:rPr>
          <w:shd w:val="clear" w:color="auto" w:fill="FFFFFF"/>
        </w:rPr>
        <w:t xml:space="preserve"> o </w:t>
      </w:r>
      <w:r w:rsidR="000B37D7">
        <w:rPr>
          <w:shd w:val="clear" w:color="auto" w:fill="FFFFFF"/>
        </w:rPr>
        <w:t>0</w:t>
      </w:r>
      <w:r w:rsidRPr="00E542A4">
        <w:rPr>
          <w:shd w:val="clear" w:color="auto" w:fill="FFFFFF"/>
        </w:rPr>
        <w:t>,</w:t>
      </w:r>
      <w:r w:rsidR="000B37D7">
        <w:rPr>
          <w:shd w:val="clear" w:color="auto" w:fill="FFFFFF"/>
        </w:rPr>
        <w:t>5</w:t>
      </w:r>
      <w:r w:rsidRPr="00E542A4">
        <w:rPr>
          <w:shd w:val="clear" w:color="auto" w:fill="FFFFFF"/>
        </w:rPr>
        <w:t xml:space="preserve">% </w:t>
      </w:r>
      <w:r w:rsidR="00AC2C77" w:rsidRPr="00E542A4">
        <w:rPr>
          <w:shd w:val="clear" w:color="auto" w:fill="FFFFFF"/>
        </w:rPr>
        <w:t xml:space="preserve">w </w:t>
      </w:r>
      <w:r w:rsidR="00350C44" w:rsidRPr="00E542A4">
        <w:rPr>
          <w:shd w:val="clear" w:color="auto" w:fill="FFFFFF"/>
        </w:rPr>
        <w:t>marcu</w:t>
      </w:r>
      <w:r w:rsidR="00AC2C77" w:rsidRPr="00E542A4">
        <w:rPr>
          <w:shd w:val="clear" w:color="auto" w:fill="FFFFFF"/>
        </w:rPr>
        <w:t xml:space="preserve"> </w:t>
      </w:r>
      <w:r w:rsidRPr="00E542A4">
        <w:rPr>
          <w:shd w:val="clear" w:color="auto" w:fill="FFFFFF"/>
        </w:rPr>
        <w:t>20</w:t>
      </w:r>
      <w:r w:rsidR="00D54D92" w:rsidRPr="00E542A4">
        <w:rPr>
          <w:shd w:val="clear" w:color="auto" w:fill="FFFFFF"/>
        </w:rPr>
        <w:t>2</w:t>
      </w:r>
      <w:r w:rsidR="000B37D7">
        <w:rPr>
          <w:shd w:val="clear" w:color="auto" w:fill="FFFFFF"/>
        </w:rPr>
        <w:t>5</w:t>
      </w:r>
      <w:r w:rsidRPr="00E542A4">
        <w:rPr>
          <w:shd w:val="clear" w:color="auto" w:fill="FFFFFF"/>
        </w:rPr>
        <w:t xml:space="preserve"> r.). </w:t>
      </w:r>
      <w:r w:rsidR="00E34AC0">
        <w:rPr>
          <w:shd w:val="clear" w:color="auto" w:fill="FFFFFF"/>
        </w:rPr>
        <w:t>Spadek</w:t>
      </w:r>
      <w:r w:rsidR="00E34AC0" w:rsidRPr="0068025C">
        <w:rPr>
          <w:shd w:val="clear" w:color="auto" w:fill="FFFFFF"/>
        </w:rPr>
        <w:t xml:space="preserve"> przeciętnego zatrudnienia odnotowano w</w:t>
      </w:r>
      <w:r w:rsidR="00E34AC0">
        <w:rPr>
          <w:shd w:val="clear" w:color="auto" w:fill="FFFFFF"/>
        </w:rPr>
        <w:t> </w:t>
      </w:r>
      <w:r w:rsidR="000B37D7">
        <w:rPr>
          <w:shd w:val="clear" w:color="auto" w:fill="FFFFFF"/>
        </w:rPr>
        <w:t>6</w:t>
      </w:r>
      <w:r w:rsidR="00E34AC0" w:rsidRPr="00541838">
        <w:rPr>
          <w:shd w:val="clear" w:color="auto" w:fill="FFFFFF"/>
        </w:rPr>
        <w:t xml:space="preserve"> sekcjach, w tym największy </w:t>
      </w:r>
      <w:r w:rsidR="00A3527F" w:rsidRPr="00A60CB3">
        <w:rPr>
          <w:shd w:val="clear" w:color="auto" w:fill="FFFFFF"/>
        </w:rPr>
        <w:t>w</w:t>
      </w:r>
      <w:bookmarkStart w:id="0" w:name="_Hlk190939758"/>
      <w:r w:rsidR="00A3527F">
        <w:rPr>
          <w:shd w:val="clear" w:color="auto" w:fill="FFFFFF"/>
        </w:rPr>
        <w:t xml:space="preserve"> informacji i komunikacji </w:t>
      </w:r>
      <w:bookmarkEnd w:id="0"/>
      <w:r w:rsidR="00A3527F" w:rsidRPr="00A60CB3">
        <w:rPr>
          <w:shd w:val="clear" w:color="auto" w:fill="FFFFFF"/>
        </w:rPr>
        <w:t xml:space="preserve">(o </w:t>
      </w:r>
      <w:r w:rsidR="00A3527F">
        <w:rPr>
          <w:shd w:val="clear" w:color="auto" w:fill="FFFFFF"/>
        </w:rPr>
        <w:t>4</w:t>
      </w:r>
      <w:r w:rsidR="00A3527F" w:rsidRPr="00A60CB3">
        <w:rPr>
          <w:shd w:val="clear" w:color="auto" w:fill="FFFFFF"/>
        </w:rPr>
        <w:t>,</w:t>
      </w:r>
      <w:r w:rsidR="00A3527F">
        <w:rPr>
          <w:shd w:val="clear" w:color="auto" w:fill="FFFFFF"/>
        </w:rPr>
        <w:t>1</w:t>
      </w:r>
      <w:r w:rsidR="00A3527F" w:rsidRPr="00A60CB3">
        <w:rPr>
          <w:shd w:val="clear" w:color="auto" w:fill="FFFFFF"/>
        </w:rPr>
        <w:t>%)</w:t>
      </w:r>
      <w:r w:rsidR="00A3527F" w:rsidRPr="003F396F">
        <w:rPr>
          <w:spacing w:val="-3"/>
          <w:shd w:val="clear" w:color="auto" w:fill="FFFFFF"/>
        </w:rPr>
        <w:t xml:space="preserve">. W </w:t>
      </w:r>
      <w:r w:rsidR="00A3527F">
        <w:rPr>
          <w:spacing w:val="-3"/>
          <w:shd w:val="clear" w:color="auto" w:fill="FFFFFF"/>
        </w:rPr>
        <w:t>6</w:t>
      </w:r>
      <w:r w:rsidR="00A3527F" w:rsidRPr="003F396F">
        <w:rPr>
          <w:spacing w:val="-3"/>
          <w:shd w:val="clear" w:color="auto" w:fill="FFFFFF"/>
        </w:rPr>
        <w:t xml:space="preserve"> sekcjach zatrudnienie z</w:t>
      </w:r>
      <w:r w:rsidR="00A3527F">
        <w:rPr>
          <w:spacing w:val="-3"/>
          <w:shd w:val="clear" w:color="auto" w:fill="FFFFFF"/>
        </w:rPr>
        <w:t>więk</w:t>
      </w:r>
      <w:r w:rsidR="00A3527F" w:rsidRPr="003F396F">
        <w:rPr>
          <w:spacing w:val="-3"/>
          <w:shd w:val="clear" w:color="auto" w:fill="FFFFFF"/>
        </w:rPr>
        <w:t xml:space="preserve">szyło się, w tym </w:t>
      </w:r>
      <w:r w:rsidR="00A3527F">
        <w:rPr>
          <w:spacing w:val="-3"/>
          <w:shd w:val="clear" w:color="auto" w:fill="FFFFFF"/>
        </w:rPr>
        <w:t xml:space="preserve">najbardziej </w:t>
      </w:r>
      <w:r w:rsidR="00A3527F" w:rsidRPr="003F396F">
        <w:rPr>
          <w:spacing w:val="-3"/>
          <w:shd w:val="clear" w:color="auto" w:fill="FFFFFF"/>
        </w:rPr>
        <w:t xml:space="preserve">w </w:t>
      </w:r>
      <w:r w:rsidR="00A3527F">
        <w:rPr>
          <w:spacing w:val="-3"/>
          <w:shd w:val="clear" w:color="auto" w:fill="FFFFFF"/>
        </w:rPr>
        <w:t>obsłudze rynku nierucho</w:t>
      </w:r>
      <w:r w:rsidR="00A3527F" w:rsidRPr="00B30F02">
        <w:rPr>
          <w:spacing w:val="-3"/>
          <w:shd w:val="clear" w:color="auto" w:fill="FFFFFF"/>
        </w:rPr>
        <w:t xml:space="preserve">mości (o </w:t>
      </w:r>
      <w:r w:rsidR="000B37D7">
        <w:rPr>
          <w:spacing w:val="-3"/>
          <w:shd w:val="clear" w:color="auto" w:fill="FFFFFF"/>
        </w:rPr>
        <w:t>3</w:t>
      </w:r>
      <w:r w:rsidR="00A3527F" w:rsidRPr="00B30F02">
        <w:rPr>
          <w:spacing w:val="-3"/>
          <w:shd w:val="clear" w:color="auto" w:fill="FFFFFF"/>
        </w:rPr>
        <w:t>,</w:t>
      </w:r>
      <w:r w:rsidR="000B37D7">
        <w:rPr>
          <w:spacing w:val="-3"/>
          <w:shd w:val="clear" w:color="auto" w:fill="FFFFFF"/>
        </w:rPr>
        <w:t>3</w:t>
      </w:r>
      <w:r w:rsidR="00A3527F" w:rsidRPr="00B30F02">
        <w:rPr>
          <w:spacing w:val="-3"/>
          <w:shd w:val="clear" w:color="auto" w:fill="FFFFFF"/>
        </w:rPr>
        <w:t>%).</w:t>
      </w:r>
      <w:r w:rsidR="00D3014C" w:rsidRPr="00E542A4">
        <w:rPr>
          <w:shd w:val="clear" w:color="auto" w:fill="FFFFFF"/>
        </w:rPr>
        <w:t xml:space="preserve"> </w:t>
      </w:r>
      <w:r w:rsidR="00E032C5">
        <w:rPr>
          <w:shd w:val="clear" w:color="auto" w:fill="FFFFFF"/>
        </w:rPr>
        <w:t xml:space="preserve"> </w:t>
      </w:r>
    </w:p>
    <w:p w14:paraId="6024729F" w14:textId="521EC87E" w:rsidR="0050664B" w:rsidRPr="0050664B" w:rsidRDefault="0050664B" w:rsidP="00075B03">
      <w:pPr>
        <w:pStyle w:val="AkapitzwykySytuacja"/>
        <w:jc w:val="left"/>
        <w:rPr>
          <w:b/>
          <w:shd w:val="clear" w:color="auto" w:fill="FFFFFF"/>
        </w:rPr>
      </w:pPr>
      <w:r w:rsidRPr="00CA451F">
        <w:rPr>
          <w:shd w:val="clear" w:color="auto" w:fill="FFFFFF"/>
        </w:rPr>
        <w:t xml:space="preserve">W kraju przeciętne zatrudnienie w sektorze przedsiębiorstw w skali roku </w:t>
      </w:r>
      <w:r w:rsidR="00A17EF0" w:rsidRPr="00CA451F">
        <w:rPr>
          <w:shd w:val="clear" w:color="auto" w:fill="FFFFFF"/>
        </w:rPr>
        <w:t>z</w:t>
      </w:r>
      <w:r w:rsidR="00136BA0" w:rsidRPr="00CA451F">
        <w:rPr>
          <w:shd w:val="clear" w:color="auto" w:fill="FFFFFF"/>
        </w:rPr>
        <w:t>mniej</w:t>
      </w:r>
      <w:r w:rsidR="00A17EF0" w:rsidRPr="00CA451F">
        <w:rPr>
          <w:shd w:val="clear" w:color="auto" w:fill="FFFFFF"/>
        </w:rPr>
        <w:t>szyło się</w:t>
      </w:r>
      <w:r w:rsidRPr="00CA451F">
        <w:rPr>
          <w:shd w:val="clear" w:color="auto" w:fill="FFFFFF"/>
        </w:rPr>
        <w:t xml:space="preserve"> o </w:t>
      </w:r>
      <w:r w:rsidR="00BC1617" w:rsidRPr="00CA451F">
        <w:rPr>
          <w:shd w:val="clear" w:color="auto" w:fill="FFFFFF"/>
        </w:rPr>
        <w:t>0</w:t>
      </w:r>
      <w:r w:rsidRPr="00CA451F">
        <w:rPr>
          <w:shd w:val="clear" w:color="auto" w:fill="FFFFFF"/>
        </w:rPr>
        <w:t>,</w:t>
      </w:r>
      <w:r w:rsidR="00856D7A" w:rsidRPr="00CA451F">
        <w:rPr>
          <w:shd w:val="clear" w:color="auto" w:fill="FFFFFF"/>
        </w:rPr>
        <w:t>9</w:t>
      </w:r>
      <w:r w:rsidRPr="00CA451F">
        <w:rPr>
          <w:shd w:val="clear" w:color="auto" w:fill="FFFFFF"/>
        </w:rPr>
        <w:t>%.</w:t>
      </w:r>
    </w:p>
    <w:p w14:paraId="714E314C" w14:textId="1E9E0276" w:rsidR="004703CB" w:rsidRDefault="004703CB" w:rsidP="00F37211">
      <w:pPr>
        <w:pStyle w:val="tytutabelki"/>
        <w:spacing w:before="280"/>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D3014C" w:rsidRPr="00183197" w14:paraId="0B171E5A" w14:textId="77777777" w:rsidTr="00284FFC">
        <w:trPr>
          <w:trHeight w:val="150"/>
        </w:trPr>
        <w:tc>
          <w:tcPr>
            <w:tcW w:w="2139" w:type="pct"/>
            <w:vMerge w:val="restart"/>
            <w:tcBorders>
              <w:top w:val="single" w:sz="4" w:space="0" w:color="522398"/>
              <w:bottom w:val="single" w:sz="12" w:space="0" w:color="522398"/>
              <w:right w:val="single" w:sz="4" w:space="0" w:color="522398"/>
            </w:tcBorders>
            <w:vAlign w:val="center"/>
          </w:tcPr>
          <w:p w14:paraId="762A757A" w14:textId="77777777" w:rsidR="00D3014C" w:rsidRPr="00183197" w:rsidRDefault="00D3014C" w:rsidP="00075B03">
            <w:pPr>
              <w:jc w:val="center"/>
              <w:rPr>
                <w:rFonts w:cs="Arial"/>
                <w:szCs w:val="19"/>
              </w:rPr>
            </w:pPr>
            <w:r w:rsidRPr="00183197">
              <w:rPr>
                <w:rFonts w:cs="Arial"/>
                <w:szCs w:val="19"/>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55E9AFE5" w14:textId="28CC4FF1" w:rsidR="00D3014C" w:rsidRPr="00183197" w:rsidRDefault="00D3014C" w:rsidP="00075B03">
            <w:pPr>
              <w:jc w:val="center"/>
              <w:rPr>
                <w:rFonts w:cs="Arial"/>
                <w:spacing w:val="-2"/>
                <w:szCs w:val="19"/>
              </w:rPr>
            </w:pPr>
            <w:r w:rsidRPr="00183197">
              <w:rPr>
                <w:rFonts w:cs="Arial"/>
                <w:spacing w:val="-2"/>
                <w:szCs w:val="19"/>
              </w:rPr>
              <w:t>03 202</w:t>
            </w:r>
            <w:r w:rsidR="00183197" w:rsidRPr="00183197">
              <w:rPr>
                <w:rFonts w:cs="Arial"/>
                <w:spacing w:val="-2"/>
                <w:szCs w:val="19"/>
              </w:rPr>
              <w:t>6</w:t>
            </w:r>
          </w:p>
        </w:tc>
        <w:tc>
          <w:tcPr>
            <w:tcW w:w="1431" w:type="pct"/>
            <w:gridSpan w:val="2"/>
            <w:tcBorders>
              <w:top w:val="single" w:sz="4" w:space="0" w:color="522398"/>
              <w:left w:val="single" w:sz="4" w:space="0" w:color="522398"/>
              <w:bottom w:val="single" w:sz="4" w:space="0" w:color="auto"/>
            </w:tcBorders>
            <w:vAlign w:val="center"/>
          </w:tcPr>
          <w:p w14:paraId="010DD7A9" w14:textId="3A3C3E4D" w:rsidR="00D3014C" w:rsidRPr="00183197" w:rsidRDefault="00D3014C" w:rsidP="00075B03">
            <w:pPr>
              <w:jc w:val="center"/>
              <w:rPr>
                <w:rFonts w:cs="Arial"/>
                <w:spacing w:val="-2"/>
                <w:szCs w:val="19"/>
              </w:rPr>
            </w:pPr>
            <w:r w:rsidRPr="00183197">
              <w:rPr>
                <w:rFonts w:cs="Arial"/>
                <w:spacing w:val="-2"/>
                <w:szCs w:val="19"/>
              </w:rPr>
              <w:t>01</w:t>
            </w:r>
            <w:r w:rsidR="00311AA7">
              <w:rPr>
                <w:rFonts w:cs="Arial"/>
                <w:spacing w:val="-2"/>
                <w:szCs w:val="19"/>
              </w:rPr>
              <w:t>–</w:t>
            </w:r>
            <w:r w:rsidRPr="00183197">
              <w:rPr>
                <w:rFonts w:cs="Arial"/>
                <w:spacing w:val="-2"/>
                <w:szCs w:val="19"/>
              </w:rPr>
              <w:t>03 202</w:t>
            </w:r>
            <w:r w:rsidR="00183197" w:rsidRPr="00183197">
              <w:rPr>
                <w:rFonts w:cs="Arial"/>
                <w:spacing w:val="-2"/>
                <w:szCs w:val="19"/>
              </w:rPr>
              <w:t>6</w:t>
            </w:r>
          </w:p>
        </w:tc>
      </w:tr>
      <w:tr w:rsidR="00D3014C" w:rsidRPr="00183197" w14:paraId="3BD09F0E" w14:textId="77777777" w:rsidTr="00F37211">
        <w:trPr>
          <w:trHeight w:val="150"/>
        </w:trPr>
        <w:tc>
          <w:tcPr>
            <w:tcW w:w="2139" w:type="pct"/>
            <w:vMerge/>
            <w:tcBorders>
              <w:bottom w:val="single" w:sz="12" w:space="0" w:color="522398"/>
              <w:right w:val="single" w:sz="4" w:space="0" w:color="522398"/>
            </w:tcBorders>
            <w:vAlign w:val="center"/>
          </w:tcPr>
          <w:p w14:paraId="10F41FC4" w14:textId="77777777" w:rsidR="00D3014C" w:rsidRPr="00183197" w:rsidRDefault="00D3014C" w:rsidP="00075B03">
            <w:pPr>
              <w:jc w:val="center"/>
              <w:rPr>
                <w:rFonts w:cs="Arial"/>
                <w:szCs w:val="19"/>
              </w:rPr>
            </w:pPr>
          </w:p>
        </w:tc>
        <w:tc>
          <w:tcPr>
            <w:tcW w:w="715" w:type="pct"/>
            <w:tcBorders>
              <w:top w:val="single" w:sz="4" w:space="0" w:color="522398"/>
              <w:left w:val="single" w:sz="4" w:space="0" w:color="522398"/>
              <w:bottom w:val="single" w:sz="12" w:space="0" w:color="522398"/>
            </w:tcBorders>
            <w:vAlign w:val="center"/>
          </w:tcPr>
          <w:p w14:paraId="0073629C" w14:textId="77777777" w:rsidR="00D3014C" w:rsidRPr="00183197" w:rsidRDefault="00D3014C" w:rsidP="00075B03">
            <w:pPr>
              <w:jc w:val="center"/>
              <w:rPr>
                <w:rFonts w:cs="Arial"/>
                <w:szCs w:val="19"/>
              </w:rPr>
            </w:pPr>
            <w:r w:rsidRPr="00183197">
              <w:rPr>
                <w:rFonts w:cs="Arial"/>
                <w:szCs w:val="19"/>
              </w:rPr>
              <w:t>w tys.</w:t>
            </w:r>
          </w:p>
        </w:tc>
        <w:tc>
          <w:tcPr>
            <w:tcW w:w="715" w:type="pct"/>
            <w:tcBorders>
              <w:top w:val="single" w:sz="4" w:space="0" w:color="522398"/>
              <w:left w:val="single" w:sz="4" w:space="0" w:color="522398"/>
              <w:bottom w:val="single" w:sz="12" w:space="0" w:color="522398"/>
            </w:tcBorders>
            <w:vAlign w:val="center"/>
          </w:tcPr>
          <w:p w14:paraId="659A9F92" w14:textId="0AE5EE36" w:rsidR="00D3014C" w:rsidRPr="00183197" w:rsidRDefault="00D3014C" w:rsidP="00075B03">
            <w:pPr>
              <w:jc w:val="center"/>
              <w:rPr>
                <w:rFonts w:cs="Arial"/>
                <w:szCs w:val="19"/>
              </w:rPr>
            </w:pPr>
            <w:r w:rsidRPr="00183197">
              <w:rPr>
                <w:rFonts w:cs="Arial"/>
                <w:spacing w:val="-2"/>
                <w:szCs w:val="19"/>
              </w:rPr>
              <w:t>03 202</w:t>
            </w:r>
            <w:r w:rsidR="00183197" w:rsidRPr="00183197">
              <w:rPr>
                <w:rFonts w:cs="Arial"/>
                <w:spacing w:val="-2"/>
                <w:szCs w:val="19"/>
              </w:rPr>
              <w:t>5</w:t>
            </w:r>
            <w:r w:rsidRPr="00183197">
              <w:rPr>
                <w:rFonts w:cs="Arial"/>
                <w:spacing w:val="-2"/>
                <w:szCs w:val="19"/>
              </w:rPr>
              <w:t xml:space="preserve"> = 100</w:t>
            </w:r>
          </w:p>
        </w:tc>
        <w:tc>
          <w:tcPr>
            <w:tcW w:w="715" w:type="pct"/>
            <w:tcBorders>
              <w:top w:val="single" w:sz="4" w:space="0" w:color="auto"/>
              <w:left w:val="single" w:sz="4" w:space="0" w:color="522398"/>
              <w:bottom w:val="single" w:sz="12" w:space="0" w:color="522398"/>
            </w:tcBorders>
            <w:vAlign w:val="center"/>
          </w:tcPr>
          <w:p w14:paraId="77E8A2A1" w14:textId="77777777" w:rsidR="00D3014C" w:rsidRPr="00183197" w:rsidRDefault="00D3014C" w:rsidP="00075B03">
            <w:pPr>
              <w:jc w:val="center"/>
              <w:rPr>
                <w:rFonts w:cs="Arial"/>
                <w:szCs w:val="19"/>
              </w:rPr>
            </w:pPr>
            <w:r w:rsidRPr="00183197">
              <w:rPr>
                <w:rFonts w:cs="Arial"/>
                <w:szCs w:val="19"/>
              </w:rPr>
              <w:t>w tys.</w:t>
            </w:r>
          </w:p>
        </w:tc>
        <w:tc>
          <w:tcPr>
            <w:tcW w:w="716" w:type="pct"/>
            <w:tcBorders>
              <w:top w:val="single" w:sz="4" w:space="0" w:color="auto"/>
              <w:left w:val="single" w:sz="4" w:space="0" w:color="522398"/>
              <w:bottom w:val="single" w:sz="12" w:space="0" w:color="522398"/>
            </w:tcBorders>
            <w:tcMar>
              <w:left w:w="57" w:type="dxa"/>
              <w:right w:w="57" w:type="dxa"/>
            </w:tcMar>
            <w:vAlign w:val="center"/>
          </w:tcPr>
          <w:p w14:paraId="32B3EE7A" w14:textId="07C6B6FD" w:rsidR="00D3014C" w:rsidRPr="00311AA7" w:rsidRDefault="00D3014C" w:rsidP="00075B03">
            <w:pPr>
              <w:jc w:val="center"/>
              <w:rPr>
                <w:rFonts w:cs="Arial"/>
                <w:spacing w:val="-4"/>
                <w:szCs w:val="19"/>
              </w:rPr>
            </w:pPr>
            <w:r w:rsidRPr="00311AA7">
              <w:rPr>
                <w:rFonts w:cs="Arial"/>
                <w:spacing w:val="-4"/>
                <w:szCs w:val="19"/>
              </w:rPr>
              <w:t>01</w:t>
            </w:r>
            <w:r w:rsidR="00311AA7" w:rsidRPr="00311AA7">
              <w:rPr>
                <w:rFonts w:cs="Arial"/>
                <w:spacing w:val="-4"/>
                <w:szCs w:val="19"/>
              </w:rPr>
              <w:t>–</w:t>
            </w:r>
            <w:r w:rsidRPr="00311AA7">
              <w:rPr>
                <w:rFonts w:cs="Arial"/>
                <w:spacing w:val="-4"/>
                <w:szCs w:val="19"/>
              </w:rPr>
              <w:t>0</w:t>
            </w:r>
            <w:r w:rsidR="00125B2D" w:rsidRPr="00311AA7">
              <w:rPr>
                <w:rFonts w:cs="Arial"/>
                <w:spacing w:val="-4"/>
                <w:szCs w:val="19"/>
              </w:rPr>
              <w:t>3</w:t>
            </w:r>
            <w:r w:rsidRPr="00311AA7">
              <w:rPr>
                <w:rFonts w:cs="Arial"/>
                <w:spacing w:val="-4"/>
                <w:szCs w:val="19"/>
              </w:rPr>
              <w:t xml:space="preserve"> 202</w:t>
            </w:r>
            <w:r w:rsidR="00183197" w:rsidRPr="00311AA7">
              <w:rPr>
                <w:rFonts w:cs="Arial"/>
                <w:spacing w:val="-4"/>
                <w:szCs w:val="19"/>
              </w:rPr>
              <w:t>5</w:t>
            </w:r>
            <w:r w:rsidRPr="00311AA7">
              <w:rPr>
                <w:rFonts w:cs="Arial"/>
                <w:spacing w:val="-4"/>
                <w:szCs w:val="19"/>
              </w:rPr>
              <w:t xml:space="preserve"> = 100</w:t>
            </w:r>
          </w:p>
        </w:tc>
      </w:tr>
      <w:tr w:rsidR="00C43769" w:rsidRPr="00183197" w14:paraId="73982254" w14:textId="77777777" w:rsidTr="00C43769">
        <w:trPr>
          <w:trHeight w:val="170"/>
        </w:trPr>
        <w:tc>
          <w:tcPr>
            <w:tcW w:w="2139" w:type="pct"/>
            <w:tcBorders>
              <w:top w:val="single" w:sz="12" w:space="0" w:color="522398"/>
              <w:bottom w:val="single" w:sz="4" w:space="0" w:color="522398"/>
              <w:right w:val="single" w:sz="4" w:space="0" w:color="522398"/>
            </w:tcBorders>
            <w:vAlign w:val="bottom"/>
          </w:tcPr>
          <w:p w14:paraId="4D72A2AB" w14:textId="41EE31B3" w:rsidR="00C43769" w:rsidRPr="00183197" w:rsidRDefault="00C43769" w:rsidP="00C43769">
            <w:pPr>
              <w:tabs>
                <w:tab w:val="left" w:leader="dot" w:pos="4606"/>
              </w:tabs>
              <w:ind w:left="113" w:hanging="113"/>
              <w:jc w:val="left"/>
              <w:rPr>
                <w:rFonts w:ascii="Fira Sans SemiBold" w:hAnsi="Fira Sans SemiBold" w:cs="Arial"/>
                <w:spacing w:val="20"/>
                <w:szCs w:val="19"/>
              </w:rPr>
            </w:pPr>
            <w:r w:rsidRPr="00183197">
              <w:rPr>
                <w:rFonts w:ascii="Fira Sans SemiBold" w:hAnsi="Fira Sans SemiBold" w:cs="Arial"/>
                <w:spacing w:val="20"/>
                <w:szCs w:val="19"/>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41D75802" w14:textId="3764C61E" w:rsidR="00C43769" w:rsidRPr="00C43769" w:rsidRDefault="00C43769" w:rsidP="00C43769">
            <w:pPr>
              <w:jc w:val="right"/>
              <w:rPr>
                <w:rFonts w:ascii="Fira Sans SemiBold" w:hAnsi="Fira Sans SemiBold" w:cs="Arial"/>
                <w:szCs w:val="19"/>
                <w:lang w:eastAsia="pl-PL"/>
              </w:rPr>
            </w:pPr>
            <w:r w:rsidRPr="00C43769">
              <w:rPr>
                <w:rFonts w:ascii="Fira Sans SemiBold" w:hAnsi="Fira Sans SemiBold" w:cs="Arial"/>
                <w:szCs w:val="19"/>
              </w:rPr>
              <w:t>489,5</w:t>
            </w:r>
          </w:p>
        </w:tc>
        <w:tc>
          <w:tcPr>
            <w:tcW w:w="715" w:type="pct"/>
            <w:tcBorders>
              <w:top w:val="single" w:sz="12" w:space="0" w:color="522398"/>
              <w:left w:val="single" w:sz="4" w:space="0" w:color="522398"/>
              <w:bottom w:val="single" w:sz="4" w:space="0" w:color="522398"/>
              <w:right w:val="single" w:sz="4" w:space="0" w:color="522398"/>
            </w:tcBorders>
            <w:vAlign w:val="bottom"/>
          </w:tcPr>
          <w:p w14:paraId="7D580F0D" w14:textId="30113C2D" w:rsidR="00C43769" w:rsidRPr="00C43769" w:rsidRDefault="00C43769" w:rsidP="00C43769">
            <w:pPr>
              <w:jc w:val="right"/>
              <w:rPr>
                <w:rFonts w:ascii="Fira Sans SemiBold" w:hAnsi="Fira Sans SemiBold" w:cs="Arial"/>
                <w:szCs w:val="19"/>
              </w:rPr>
            </w:pPr>
            <w:r w:rsidRPr="00C43769">
              <w:rPr>
                <w:rFonts w:ascii="Fira Sans SemiBold" w:hAnsi="Fira Sans SemiBold" w:cs="Arial"/>
                <w:szCs w:val="19"/>
              </w:rPr>
              <w:t>99,3</w:t>
            </w:r>
          </w:p>
        </w:tc>
        <w:tc>
          <w:tcPr>
            <w:tcW w:w="715" w:type="pct"/>
            <w:tcBorders>
              <w:top w:val="single" w:sz="12" w:space="0" w:color="522398"/>
              <w:left w:val="single" w:sz="4" w:space="0" w:color="522398"/>
              <w:bottom w:val="single" w:sz="4" w:space="0" w:color="522398"/>
              <w:right w:val="single" w:sz="4" w:space="0" w:color="522398"/>
            </w:tcBorders>
            <w:vAlign w:val="bottom"/>
          </w:tcPr>
          <w:p w14:paraId="36466D1E" w14:textId="203E4492" w:rsidR="00C43769" w:rsidRPr="00C43769" w:rsidRDefault="00C43769" w:rsidP="00C43769">
            <w:pPr>
              <w:jc w:val="right"/>
              <w:rPr>
                <w:rFonts w:ascii="Fira Sans SemiBold" w:hAnsi="Fira Sans SemiBold" w:cs="Arial"/>
                <w:szCs w:val="19"/>
              </w:rPr>
            </w:pPr>
            <w:r w:rsidRPr="00C43769">
              <w:rPr>
                <w:rFonts w:ascii="Fira Sans SemiBold" w:hAnsi="Fira Sans SemiBold" w:cs="Arial"/>
                <w:szCs w:val="19"/>
              </w:rPr>
              <w:t>489,7</w:t>
            </w:r>
          </w:p>
        </w:tc>
        <w:tc>
          <w:tcPr>
            <w:tcW w:w="716" w:type="pct"/>
            <w:tcBorders>
              <w:top w:val="single" w:sz="12" w:space="0" w:color="522398"/>
              <w:left w:val="single" w:sz="4" w:space="0" w:color="522398"/>
              <w:bottom w:val="single" w:sz="4" w:space="0" w:color="522398"/>
            </w:tcBorders>
            <w:vAlign w:val="bottom"/>
          </w:tcPr>
          <w:p w14:paraId="46D4FA6E" w14:textId="0FD94DB0" w:rsidR="00C43769" w:rsidRPr="00C43769" w:rsidRDefault="00C43769" w:rsidP="00C43769">
            <w:pPr>
              <w:jc w:val="right"/>
              <w:rPr>
                <w:rFonts w:ascii="Fira Sans SemiBold" w:hAnsi="Fira Sans SemiBold" w:cs="Arial"/>
                <w:szCs w:val="19"/>
              </w:rPr>
            </w:pPr>
            <w:r w:rsidRPr="00C43769">
              <w:rPr>
                <w:rFonts w:ascii="Fira Sans SemiBold" w:hAnsi="Fira Sans SemiBold" w:cs="Arial"/>
                <w:szCs w:val="19"/>
              </w:rPr>
              <w:t>99,3</w:t>
            </w:r>
          </w:p>
        </w:tc>
      </w:tr>
      <w:tr w:rsidR="00D3014C" w:rsidRPr="00183197" w14:paraId="0D3F673C"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2E69DE96" w14:textId="77777777" w:rsidR="00D3014C" w:rsidRPr="00183197" w:rsidRDefault="00D3014C" w:rsidP="00F37211">
            <w:pPr>
              <w:tabs>
                <w:tab w:val="left" w:leader="dot" w:pos="4606"/>
              </w:tabs>
              <w:ind w:left="283" w:hanging="113"/>
              <w:jc w:val="left"/>
              <w:rPr>
                <w:rFonts w:cs="Arial"/>
                <w:szCs w:val="19"/>
              </w:rPr>
            </w:pPr>
            <w:r w:rsidRPr="00183197">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E8CF3E4" w14:textId="77777777" w:rsidR="00D3014C" w:rsidRPr="00183197" w:rsidRDefault="00D3014C" w:rsidP="00C43769">
            <w:pPr>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0752BAC" w14:textId="77777777" w:rsidR="00D3014C" w:rsidRPr="00183197" w:rsidRDefault="00D3014C" w:rsidP="00C43769">
            <w:pPr>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A194804" w14:textId="77777777" w:rsidR="00D3014C" w:rsidRPr="00183197" w:rsidRDefault="00D3014C" w:rsidP="00C43769">
            <w:pPr>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16EC95E6" w14:textId="77777777" w:rsidR="00D3014C" w:rsidRPr="00183197" w:rsidRDefault="00D3014C" w:rsidP="00C43769">
            <w:pPr>
              <w:jc w:val="right"/>
              <w:rPr>
                <w:rFonts w:eastAsia="Arial Unicode MS" w:cs="Arial"/>
                <w:szCs w:val="19"/>
              </w:rPr>
            </w:pPr>
          </w:p>
        </w:tc>
      </w:tr>
      <w:tr w:rsidR="00C43769" w:rsidRPr="00183197" w14:paraId="4B5C6D18"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546811A2"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37794D77" w14:textId="1F0EC6B7" w:rsidR="00C43769" w:rsidRPr="00183197" w:rsidRDefault="00C43769" w:rsidP="00C43769">
            <w:pPr>
              <w:jc w:val="right"/>
              <w:rPr>
                <w:rFonts w:cs="Arial"/>
                <w:szCs w:val="19"/>
                <w:lang w:eastAsia="pl-PL"/>
              </w:rPr>
            </w:pPr>
            <w:r>
              <w:rPr>
                <w:rFonts w:cs="Arial"/>
                <w:szCs w:val="19"/>
              </w:rPr>
              <w:t>221,5</w:t>
            </w:r>
          </w:p>
        </w:tc>
        <w:tc>
          <w:tcPr>
            <w:tcW w:w="715" w:type="pct"/>
            <w:tcBorders>
              <w:top w:val="single" w:sz="4" w:space="0" w:color="522398"/>
              <w:left w:val="single" w:sz="4" w:space="0" w:color="522398"/>
              <w:bottom w:val="single" w:sz="4" w:space="0" w:color="522398"/>
              <w:right w:val="single" w:sz="4" w:space="0" w:color="522398"/>
            </w:tcBorders>
            <w:vAlign w:val="bottom"/>
          </w:tcPr>
          <w:p w14:paraId="439DB15C" w14:textId="14EA2BC8" w:rsidR="00C43769" w:rsidRPr="00183197" w:rsidRDefault="00C43769" w:rsidP="00C43769">
            <w:pPr>
              <w:jc w:val="right"/>
              <w:rPr>
                <w:rFonts w:cs="Arial"/>
                <w:szCs w:val="19"/>
              </w:rPr>
            </w:pPr>
            <w:r>
              <w:rPr>
                <w:rFonts w:cs="Arial"/>
                <w:szCs w:val="19"/>
              </w:rPr>
              <w:t>99,3</w:t>
            </w:r>
          </w:p>
        </w:tc>
        <w:tc>
          <w:tcPr>
            <w:tcW w:w="715" w:type="pct"/>
            <w:tcBorders>
              <w:top w:val="single" w:sz="4" w:space="0" w:color="522398"/>
              <w:left w:val="single" w:sz="4" w:space="0" w:color="522398"/>
              <w:bottom w:val="single" w:sz="4" w:space="0" w:color="522398"/>
              <w:right w:val="single" w:sz="4" w:space="0" w:color="522398"/>
            </w:tcBorders>
            <w:vAlign w:val="bottom"/>
          </w:tcPr>
          <w:p w14:paraId="13A9FC2D" w14:textId="769E4E33" w:rsidR="00C43769" w:rsidRPr="00183197" w:rsidRDefault="00C43769" w:rsidP="00C43769">
            <w:pPr>
              <w:jc w:val="right"/>
              <w:rPr>
                <w:rFonts w:cs="Arial"/>
                <w:szCs w:val="19"/>
              </w:rPr>
            </w:pPr>
            <w:r>
              <w:rPr>
                <w:rFonts w:cs="Arial"/>
                <w:szCs w:val="19"/>
              </w:rPr>
              <w:t>221,8</w:t>
            </w:r>
          </w:p>
        </w:tc>
        <w:tc>
          <w:tcPr>
            <w:tcW w:w="716" w:type="pct"/>
            <w:tcBorders>
              <w:top w:val="single" w:sz="4" w:space="0" w:color="522398"/>
              <w:left w:val="single" w:sz="4" w:space="0" w:color="522398"/>
              <w:bottom w:val="single" w:sz="4" w:space="0" w:color="522398"/>
            </w:tcBorders>
            <w:vAlign w:val="bottom"/>
          </w:tcPr>
          <w:p w14:paraId="7B3C1772" w14:textId="322B03B9" w:rsidR="00C43769" w:rsidRPr="00183197" w:rsidRDefault="00C43769" w:rsidP="00C43769">
            <w:pPr>
              <w:jc w:val="right"/>
              <w:rPr>
                <w:rFonts w:cs="Arial"/>
                <w:szCs w:val="19"/>
              </w:rPr>
            </w:pPr>
            <w:r>
              <w:rPr>
                <w:rFonts w:cs="Arial"/>
                <w:szCs w:val="19"/>
              </w:rPr>
              <w:t>99,4</w:t>
            </w:r>
          </w:p>
        </w:tc>
      </w:tr>
      <w:tr w:rsidR="00D3014C" w:rsidRPr="00183197" w14:paraId="74A1206A"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33D21526" w14:textId="77777777" w:rsidR="00D3014C" w:rsidRPr="00183197" w:rsidRDefault="00D3014C" w:rsidP="00F37211">
            <w:pPr>
              <w:tabs>
                <w:tab w:val="left" w:leader="dot" w:pos="4606"/>
              </w:tabs>
              <w:ind w:left="453" w:hanging="113"/>
              <w:jc w:val="left"/>
              <w:rPr>
                <w:rFonts w:cs="Arial"/>
                <w:szCs w:val="19"/>
              </w:rPr>
            </w:pPr>
            <w:r w:rsidRPr="00183197">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D822E12" w14:textId="77777777" w:rsidR="00D3014C" w:rsidRPr="00183197" w:rsidRDefault="00D3014C" w:rsidP="00C43769">
            <w:pPr>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62E2528" w14:textId="77777777" w:rsidR="00D3014C" w:rsidRPr="00183197" w:rsidRDefault="00D3014C" w:rsidP="00C43769">
            <w:pPr>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3544759" w14:textId="77777777" w:rsidR="00D3014C" w:rsidRPr="00183197" w:rsidRDefault="00D3014C" w:rsidP="00C43769">
            <w:pPr>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6341F6AC" w14:textId="77777777" w:rsidR="00D3014C" w:rsidRPr="00183197" w:rsidRDefault="00D3014C" w:rsidP="00C43769">
            <w:pPr>
              <w:jc w:val="right"/>
              <w:rPr>
                <w:rFonts w:eastAsia="Arial Unicode MS" w:cs="Arial"/>
                <w:szCs w:val="19"/>
              </w:rPr>
            </w:pPr>
          </w:p>
        </w:tc>
      </w:tr>
      <w:tr w:rsidR="00C43769" w:rsidRPr="00183197" w14:paraId="6BD0ABFF"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64656CFB" w14:textId="77777777" w:rsidR="00C43769" w:rsidRPr="00183197" w:rsidRDefault="00C43769" w:rsidP="00C43769">
            <w:pPr>
              <w:tabs>
                <w:tab w:val="left" w:leader="dot" w:pos="4606"/>
              </w:tabs>
              <w:ind w:left="170" w:hanging="113"/>
              <w:jc w:val="left"/>
              <w:rPr>
                <w:rFonts w:cs="Arial"/>
                <w:szCs w:val="19"/>
              </w:rPr>
            </w:pPr>
            <w:r w:rsidRPr="00183197">
              <w:rPr>
                <w:rFonts w:cs="Arial"/>
                <w:szCs w:val="19"/>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2212B75F" w14:textId="1758E742" w:rsidR="00C43769" w:rsidRPr="00183197" w:rsidRDefault="00C43769" w:rsidP="00C43769">
            <w:pPr>
              <w:jc w:val="right"/>
              <w:rPr>
                <w:rFonts w:cs="Arial"/>
                <w:szCs w:val="19"/>
                <w:lang w:eastAsia="pl-PL"/>
              </w:rPr>
            </w:pPr>
            <w:r>
              <w:rPr>
                <w:rFonts w:cs="Arial"/>
                <w:szCs w:val="19"/>
              </w:rPr>
              <w:t>183,7</w:t>
            </w:r>
          </w:p>
        </w:tc>
        <w:tc>
          <w:tcPr>
            <w:tcW w:w="715" w:type="pct"/>
            <w:tcBorders>
              <w:top w:val="single" w:sz="4" w:space="0" w:color="522398"/>
              <w:left w:val="single" w:sz="4" w:space="0" w:color="522398"/>
              <w:bottom w:val="single" w:sz="4" w:space="0" w:color="522398"/>
              <w:right w:val="single" w:sz="4" w:space="0" w:color="522398"/>
            </w:tcBorders>
            <w:vAlign w:val="bottom"/>
          </w:tcPr>
          <w:p w14:paraId="4311775A" w14:textId="48AC8F44" w:rsidR="00C43769" w:rsidRPr="00183197" w:rsidRDefault="00C43769" w:rsidP="00C43769">
            <w:pPr>
              <w:jc w:val="right"/>
              <w:rPr>
                <w:rFonts w:cs="Arial"/>
                <w:szCs w:val="19"/>
              </w:rPr>
            </w:pPr>
            <w:r>
              <w:rPr>
                <w:rFonts w:cs="Arial"/>
                <w:szCs w:val="19"/>
              </w:rPr>
              <w:t>99,0</w:t>
            </w:r>
          </w:p>
        </w:tc>
        <w:tc>
          <w:tcPr>
            <w:tcW w:w="715" w:type="pct"/>
            <w:tcBorders>
              <w:top w:val="single" w:sz="4" w:space="0" w:color="522398"/>
              <w:left w:val="single" w:sz="4" w:space="0" w:color="522398"/>
              <w:bottom w:val="single" w:sz="4" w:space="0" w:color="522398"/>
              <w:right w:val="single" w:sz="4" w:space="0" w:color="522398"/>
            </w:tcBorders>
            <w:vAlign w:val="bottom"/>
          </w:tcPr>
          <w:p w14:paraId="101C883F" w14:textId="1F00F7B3" w:rsidR="00C43769" w:rsidRPr="00183197" w:rsidRDefault="00C43769" w:rsidP="00C43769">
            <w:pPr>
              <w:jc w:val="right"/>
              <w:rPr>
                <w:rFonts w:cs="Arial"/>
                <w:szCs w:val="19"/>
              </w:rPr>
            </w:pPr>
            <w:r>
              <w:rPr>
                <w:rFonts w:cs="Arial"/>
                <w:szCs w:val="19"/>
              </w:rPr>
              <w:t>183,8</w:t>
            </w:r>
          </w:p>
        </w:tc>
        <w:tc>
          <w:tcPr>
            <w:tcW w:w="716" w:type="pct"/>
            <w:tcBorders>
              <w:top w:val="single" w:sz="4" w:space="0" w:color="522398"/>
              <w:left w:val="single" w:sz="4" w:space="0" w:color="522398"/>
              <w:bottom w:val="single" w:sz="4" w:space="0" w:color="522398"/>
            </w:tcBorders>
            <w:vAlign w:val="bottom"/>
          </w:tcPr>
          <w:p w14:paraId="31A3967B" w14:textId="032B5942" w:rsidR="00C43769" w:rsidRPr="00183197" w:rsidRDefault="00C43769" w:rsidP="00C43769">
            <w:pPr>
              <w:jc w:val="right"/>
              <w:rPr>
                <w:rFonts w:cs="Arial"/>
                <w:szCs w:val="19"/>
              </w:rPr>
            </w:pPr>
            <w:r>
              <w:rPr>
                <w:rFonts w:cs="Arial"/>
                <w:szCs w:val="19"/>
              </w:rPr>
              <w:t>99,1</w:t>
            </w:r>
          </w:p>
        </w:tc>
      </w:tr>
      <w:tr w:rsidR="00C43769" w:rsidRPr="00183197" w14:paraId="0D6F94A8"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3F634222" w14:textId="77777777" w:rsidR="00C43769" w:rsidRPr="00183197" w:rsidRDefault="00C43769" w:rsidP="00C43769">
            <w:pPr>
              <w:tabs>
                <w:tab w:val="left" w:leader="dot" w:pos="4606"/>
              </w:tabs>
              <w:ind w:left="170" w:hanging="113"/>
              <w:jc w:val="left"/>
              <w:rPr>
                <w:rFonts w:cs="Arial"/>
                <w:szCs w:val="19"/>
              </w:rPr>
            </w:pPr>
            <w:r w:rsidRPr="00183197">
              <w:rPr>
                <w:rFonts w:cs="Arial"/>
                <w:szCs w:val="19"/>
              </w:rPr>
              <w:t>dostawa wody; gospodarowanie ściekami i odpadami; rekultywacja</w:t>
            </w:r>
            <w:r w:rsidRPr="00F37211">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DECECCA" w14:textId="0A8F09DF" w:rsidR="00C43769" w:rsidRPr="00183197" w:rsidRDefault="00C43769" w:rsidP="00C43769">
            <w:pPr>
              <w:jc w:val="right"/>
              <w:rPr>
                <w:rFonts w:cs="Arial"/>
                <w:szCs w:val="19"/>
                <w:lang w:eastAsia="pl-PL"/>
              </w:rPr>
            </w:pPr>
            <w:r>
              <w:rPr>
                <w:rFonts w:cs="Arial"/>
                <w:szCs w:val="19"/>
              </w:rPr>
              <w:t>12,5</w:t>
            </w:r>
          </w:p>
        </w:tc>
        <w:tc>
          <w:tcPr>
            <w:tcW w:w="715" w:type="pct"/>
            <w:tcBorders>
              <w:top w:val="single" w:sz="4" w:space="0" w:color="522398"/>
              <w:left w:val="single" w:sz="4" w:space="0" w:color="522398"/>
              <w:bottom w:val="single" w:sz="4" w:space="0" w:color="522398"/>
              <w:right w:val="single" w:sz="4" w:space="0" w:color="522398"/>
            </w:tcBorders>
            <w:vAlign w:val="bottom"/>
          </w:tcPr>
          <w:p w14:paraId="6544E470" w14:textId="2C7A6776" w:rsidR="00C43769" w:rsidRPr="00183197" w:rsidRDefault="00C43769" w:rsidP="00C43769">
            <w:pPr>
              <w:jc w:val="right"/>
              <w:rPr>
                <w:rFonts w:cs="Arial"/>
                <w:szCs w:val="19"/>
              </w:rPr>
            </w:pPr>
            <w:r>
              <w:rPr>
                <w:rFonts w:cs="Arial"/>
                <w:szCs w:val="19"/>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14:paraId="1EFC7B79" w14:textId="6EDFDD3A" w:rsidR="00C43769" w:rsidRPr="00183197" w:rsidRDefault="00C43769" w:rsidP="00C43769">
            <w:pPr>
              <w:jc w:val="right"/>
              <w:rPr>
                <w:rFonts w:cs="Arial"/>
                <w:szCs w:val="19"/>
              </w:rPr>
            </w:pPr>
            <w:r>
              <w:rPr>
                <w:rFonts w:cs="Arial"/>
                <w:szCs w:val="19"/>
              </w:rPr>
              <w:t>12,5</w:t>
            </w:r>
          </w:p>
        </w:tc>
        <w:tc>
          <w:tcPr>
            <w:tcW w:w="716" w:type="pct"/>
            <w:tcBorders>
              <w:top w:val="single" w:sz="4" w:space="0" w:color="522398"/>
              <w:left w:val="single" w:sz="4" w:space="0" w:color="522398"/>
              <w:bottom w:val="single" w:sz="4" w:space="0" w:color="522398"/>
            </w:tcBorders>
            <w:vAlign w:val="bottom"/>
          </w:tcPr>
          <w:p w14:paraId="5719A22E" w14:textId="1D36DF3A" w:rsidR="00C43769" w:rsidRPr="00183197" w:rsidRDefault="00C43769" w:rsidP="00C43769">
            <w:pPr>
              <w:jc w:val="right"/>
              <w:rPr>
                <w:rFonts w:cs="Arial"/>
                <w:szCs w:val="19"/>
              </w:rPr>
            </w:pPr>
            <w:r>
              <w:rPr>
                <w:rFonts w:cs="Arial"/>
                <w:szCs w:val="19"/>
              </w:rPr>
              <w:t>102,2</w:t>
            </w:r>
          </w:p>
        </w:tc>
      </w:tr>
      <w:tr w:rsidR="00C43769" w:rsidRPr="00183197" w14:paraId="44B855DB"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0CA6B19F"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71F8EA43" w14:textId="5D1E6FF0" w:rsidR="00C43769" w:rsidRPr="00183197" w:rsidRDefault="00C43769" w:rsidP="00C43769">
            <w:pPr>
              <w:jc w:val="right"/>
              <w:rPr>
                <w:rFonts w:cs="Arial"/>
                <w:szCs w:val="19"/>
              </w:rPr>
            </w:pPr>
            <w:r>
              <w:rPr>
                <w:rFonts w:cs="Arial"/>
                <w:szCs w:val="19"/>
              </w:rPr>
              <w:t>28,7</w:t>
            </w:r>
          </w:p>
        </w:tc>
        <w:tc>
          <w:tcPr>
            <w:tcW w:w="715" w:type="pct"/>
            <w:tcBorders>
              <w:top w:val="single" w:sz="4" w:space="0" w:color="522398"/>
              <w:left w:val="single" w:sz="4" w:space="0" w:color="522398"/>
              <w:bottom w:val="single" w:sz="4" w:space="0" w:color="522398"/>
              <w:right w:val="single" w:sz="4" w:space="0" w:color="522398"/>
            </w:tcBorders>
            <w:vAlign w:val="bottom"/>
          </w:tcPr>
          <w:p w14:paraId="754013CF" w14:textId="73B9290B" w:rsidR="00C43769" w:rsidRPr="00183197" w:rsidRDefault="00C43769" w:rsidP="00C43769">
            <w:pPr>
              <w:jc w:val="right"/>
              <w:rPr>
                <w:rFonts w:cs="Arial"/>
                <w:szCs w:val="19"/>
              </w:rPr>
            </w:pPr>
            <w:r>
              <w:rPr>
                <w:rFonts w:cs="Arial"/>
                <w:szCs w:val="19"/>
              </w:rPr>
              <w:t>100,4</w:t>
            </w:r>
          </w:p>
        </w:tc>
        <w:tc>
          <w:tcPr>
            <w:tcW w:w="715" w:type="pct"/>
            <w:tcBorders>
              <w:top w:val="single" w:sz="4" w:space="0" w:color="522398"/>
              <w:left w:val="single" w:sz="4" w:space="0" w:color="522398"/>
              <w:bottom w:val="single" w:sz="4" w:space="0" w:color="522398"/>
              <w:right w:val="single" w:sz="4" w:space="0" w:color="522398"/>
            </w:tcBorders>
            <w:vAlign w:val="bottom"/>
          </w:tcPr>
          <w:p w14:paraId="3644D5A0" w14:textId="2168898D" w:rsidR="00C43769" w:rsidRPr="00183197" w:rsidRDefault="00C43769" w:rsidP="00C43769">
            <w:pPr>
              <w:jc w:val="right"/>
              <w:rPr>
                <w:rFonts w:cs="Arial"/>
                <w:szCs w:val="19"/>
              </w:rPr>
            </w:pPr>
            <w:r>
              <w:rPr>
                <w:rFonts w:cs="Arial"/>
                <w:szCs w:val="19"/>
              </w:rPr>
              <w:t>28,5</w:t>
            </w:r>
          </w:p>
        </w:tc>
        <w:tc>
          <w:tcPr>
            <w:tcW w:w="716" w:type="pct"/>
            <w:tcBorders>
              <w:top w:val="single" w:sz="4" w:space="0" w:color="522398"/>
              <w:left w:val="single" w:sz="4" w:space="0" w:color="522398"/>
              <w:bottom w:val="single" w:sz="4" w:space="0" w:color="522398"/>
            </w:tcBorders>
            <w:vAlign w:val="bottom"/>
          </w:tcPr>
          <w:p w14:paraId="09C4247C" w14:textId="4271B81F" w:rsidR="00C43769" w:rsidRPr="00183197" w:rsidRDefault="00C43769" w:rsidP="00C43769">
            <w:pPr>
              <w:jc w:val="right"/>
              <w:rPr>
                <w:rFonts w:cs="Arial"/>
                <w:szCs w:val="19"/>
              </w:rPr>
            </w:pPr>
            <w:r>
              <w:rPr>
                <w:rFonts w:cs="Arial"/>
                <w:szCs w:val="19"/>
              </w:rPr>
              <w:t>100,2</w:t>
            </w:r>
          </w:p>
        </w:tc>
      </w:tr>
      <w:tr w:rsidR="00C43769" w:rsidRPr="00183197" w14:paraId="3C6823A9"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6EC27DDC"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Handel; naprawa pojazdów samochodowych</w:t>
            </w:r>
            <w:r w:rsidRPr="00183197">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6634FD1" w14:textId="1FB14532" w:rsidR="00C43769" w:rsidRPr="00183197" w:rsidRDefault="00C43769" w:rsidP="00C43769">
            <w:pPr>
              <w:jc w:val="right"/>
              <w:rPr>
                <w:rFonts w:cs="Arial"/>
                <w:szCs w:val="19"/>
              </w:rPr>
            </w:pPr>
            <w:r>
              <w:rPr>
                <w:rFonts w:cs="Arial"/>
                <w:szCs w:val="19"/>
              </w:rPr>
              <w:t>79,6</w:t>
            </w:r>
          </w:p>
        </w:tc>
        <w:tc>
          <w:tcPr>
            <w:tcW w:w="715" w:type="pct"/>
            <w:tcBorders>
              <w:top w:val="single" w:sz="4" w:space="0" w:color="522398"/>
              <w:left w:val="single" w:sz="4" w:space="0" w:color="522398"/>
              <w:bottom w:val="single" w:sz="4" w:space="0" w:color="522398"/>
              <w:right w:val="single" w:sz="4" w:space="0" w:color="522398"/>
            </w:tcBorders>
            <w:vAlign w:val="bottom"/>
          </w:tcPr>
          <w:p w14:paraId="1AF9D82C" w14:textId="6EB85106" w:rsidR="00C43769" w:rsidRPr="00183197" w:rsidRDefault="00C43769" w:rsidP="00C43769">
            <w:pPr>
              <w:jc w:val="right"/>
              <w:rPr>
                <w:rFonts w:cs="Arial"/>
                <w:szCs w:val="19"/>
              </w:rPr>
            </w:pPr>
            <w:r>
              <w:rPr>
                <w:rFonts w:cs="Arial"/>
                <w:szCs w:val="19"/>
              </w:rPr>
              <w:t>99,3</w:t>
            </w:r>
          </w:p>
        </w:tc>
        <w:tc>
          <w:tcPr>
            <w:tcW w:w="715" w:type="pct"/>
            <w:tcBorders>
              <w:top w:val="single" w:sz="4" w:space="0" w:color="522398"/>
              <w:left w:val="single" w:sz="4" w:space="0" w:color="522398"/>
              <w:bottom w:val="single" w:sz="4" w:space="0" w:color="522398"/>
              <w:right w:val="single" w:sz="4" w:space="0" w:color="522398"/>
            </w:tcBorders>
            <w:vAlign w:val="bottom"/>
          </w:tcPr>
          <w:p w14:paraId="7DE6E241" w14:textId="3009466C" w:rsidR="00C43769" w:rsidRPr="00183197" w:rsidRDefault="00C43769" w:rsidP="00C43769">
            <w:pPr>
              <w:jc w:val="right"/>
              <w:rPr>
                <w:rFonts w:cs="Arial"/>
                <w:szCs w:val="19"/>
              </w:rPr>
            </w:pPr>
            <w:r>
              <w:rPr>
                <w:rFonts w:cs="Arial"/>
                <w:szCs w:val="19"/>
              </w:rPr>
              <w:t>79,6</w:t>
            </w:r>
          </w:p>
        </w:tc>
        <w:tc>
          <w:tcPr>
            <w:tcW w:w="716" w:type="pct"/>
            <w:tcBorders>
              <w:top w:val="single" w:sz="4" w:space="0" w:color="522398"/>
              <w:left w:val="single" w:sz="4" w:space="0" w:color="522398"/>
              <w:bottom w:val="single" w:sz="4" w:space="0" w:color="522398"/>
            </w:tcBorders>
            <w:vAlign w:val="bottom"/>
          </w:tcPr>
          <w:p w14:paraId="1D82C263" w14:textId="6EDF5ECB" w:rsidR="00C43769" w:rsidRPr="00183197" w:rsidRDefault="00C43769" w:rsidP="00C43769">
            <w:pPr>
              <w:jc w:val="right"/>
              <w:rPr>
                <w:rFonts w:cs="Arial"/>
                <w:szCs w:val="19"/>
              </w:rPr>
            </w:pPr>
            <w:r>
              <w:rPr>
                <w:rFonts w:cs="Arial"/>
                <w:szCs w:val="19"/>
              </w:rPr>
              <w:t>99,2</w:t>
            </w:r>
          </w:p>
        </w:tc>
      </w:tr>
      <w:tr w:rsidR="00C43769" w:rsidRPr="00183197" w14:paraId="65C7ED21"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022CE01E"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0E9E8A96" w14:textId="0A448F7B" w:rsidR="00C43769" w:rsidRPr="00183197" w:rsidRDefault="00C43769" w:rsidP="00C43769">
            <w:pPr>
              <w:jc w:val="right"/>
              <w:rPr>
                <w:rFonts w:cs="Arial"/>
                <w:szCs w:val="19"/>
              </w:rPr>
            </w:pPr>
            <w:r>
              <w:rPr>
                <w:rFonts w:cs="Arial"/>
                <w:szCs w:val="19"/>
              </w:rPr>
              <w:t>29,8</w:t>
            </w:r>
          </w:p>
        </w:tc>
        <w:tc>
          <w:tcPr>
            <w:tcW w:w="715" w:type="pct"/>
            <w:tcBorders>
              <w:top w:val="single" w:sz="4" w:space="0" w:color="522398"/>
              <w:left w:val="single" w:sz="4" w:space="0" w:color="522398"/>
              <w:bottom w:val="single" w:sz="4" w:space="0" w:color="522398"/>
              <w:right w:val="single" w:sz="4" w:space="0" w:color="522398"/>
            </w:tcBorders>
            <w:vAlign w:val="bottom"/>
          </w:tcPr>
          <w:p w14:paraId="73374BFF" w14:textId="03410D5F" w:rsidR="00C43769" w:rsidRPr="00183197" w:rsidRDefault="00C43769" w:rsidP="00C43769">
            <w:pPr>
              <w:jc w:val="right"/>
              <w:rPr>
                <w:rFonts w:cs="Arial"/>
                <w:szCs w:val="19"/>
              </w:rPr>
            </w:pPr>
            <w:r>
              <w:rPr>
                <w:rFonts w:cs="Arial"/>
                <w:szCs w:val="19"/>
              </w:rPr>
              <w:t>101,0</w:t>
            </w:r>
          </w:p>
        </w:tc>
        <w:tc>
          <w:tcPr>
            <w:tcW w:w="715" w:type="pct"/>
            <w:tcBorders>
              <w:top w:val="single" w:sz="4" w:space="0" w:color="522398"/>
              <w:left w:val="single" w:sz="4" w:space="0" w:color="522398"/>
              <w:bottom w:val="single" w:sz="4" w:space="0" w:color="522398"/>
              <w:right w:val="single" w:sz="4" w:space="0" w:color="522398"/>
            </w:tcBorders>
            <w:vAlign w:val="bottom"/>
          </w:tcPr>
          <w:p w14:paraId="2B6B6CA0" w14:textId="71AAA503" w:rsidR="00C43769" w:rsidRPr="00183197" w:rsidRDefault="00C43769" w:rsidP="00C43769">
            <w:pPr>
              <w:jc w:val="right"/>
              <w:rPr>
                <w:rFonts w:cs="Arial"/>
                <w:szCs w:val="19"/>
              </w:rPr>
            </w:pPr>
            <w:r>
              <w:rPr>
                <w:rFonts w:cs="Arial"/>
                <w:szCs w:val="19"/>
              </w:rPr>
              <w:t>29,7</w:t>
            </w:r>
          </w:p>
        </w:tc>
        <w:tc>
          <w:tcPr>
            <w:tcW w:w="716" w:type="pct"/>
            <w:tcBorders>
              <w:top w:val="single" w:sz="4" w:space="0" w:color="522398"/>
              <w:left w:val="single" w:sz="4" w:space="0" w:color="522398"/>
              <w:bottom w:val="single" w:sz="4" w:space="0" w:color="522398"/>
            </w:tcBorders>
            <w:vAlign w:val="bottom"/>
          </w:tcPr>
          <w:p w14:paraId="5332FAAF" w14:textId="3A896A70" w:rsidR="00C43769" w:rsidRPr="00183197" w:rsidRDefault="00C43769" w:rsidP="00C43769">
            <w:pPr>
              <w:jc w:val="right"/>
              <w:rPr>
                <w:rFonts w:cs="Arial"/>
                <w:szCs w:val="19"/>
              </w:rPr>
            </w:pPr>
            <w:r>
              <w:rPr>
                <w:rFonts w:cs="Arial"/>
                <w:szCs w:val="19"/>
              </w:rPr>
              <w:t>100,7</w:t>
            </w:r>
          </w:p>
        </w:tc>
      </w:tr>
      <w:tr w:rsidR="00C43769" w:rsidRPr="00183197" w14:paraId="22704966"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41E0F7DC"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Zakwaterowanie i gastronomia</w:t>
            </w:r>
            <w:r w:rsidRPr="00183197">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E9189D6" w14:textId="44C52F51" w:rsidR="00C43769" w:rsidRPr="00183197" w:rsidRDefault="00C43769" w:rsidP="00C43769">
            <w:pPr>
              <w:jc w:val="right"/>
              <w:rPr>
                <w:rFonts w:cs="Arial"/>
                <w:szCs w:val="19"/>
              </w:rPr>
            </w:pPr>
            <w:r>
              <w:rPr>
                <w:rFonts w:cs="Arial"/>
                <w:szCs w:val="19"/>
              </w:rPr>
              <w:t>19,2</w:t>
            </w:r>
          </w:p>
        </w:tc>
        <w:tc>
          <w:tcPr>
            <w:tcW w:w="715" w:type="pct"/>
            <w:tcBorders>
              <w:top w:val="single" w:sz="4" w:space="0" w:color="522398"/>
              <w:left w:val="single" w:sz="4" w:space="0" w:color="522398"/>
              <w:bottom w:val="single" w:sz="4" w:space="0" w:color="522398"/>
              <w:right w:val="single" w:sz="4" w:space="0" w:color="522398"/>
            </w:tcBorders>
            <w:vAlign w:val="bottom"/>
          </w:tcPr>
          <w:p w14:paraId="6061CB8E" w14:textId="5BB50E17" w:rsidR="00C43769" w:rsidRPr="00183197" w:rsidRDefault="00C43769" w:rsidP="00C43769">
            <w:pPr>
              <w:jc w:val="right"/>
              <w:rPr>
                <w:rFonts w:cs="Arial"/>
                <w:szCs w:val="19"/>
              </w:rPr>
            </w:pPr>
            <w:r>
              <w:rPr>
                <w:rFonts w:cs="Arial"/>
                <w:szCs w:val="19"/>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14:paraId="22CAE752" w14:textId="4BEA7620" w:rsidR="00C43769" w:rsidRPr="00183197" w:rsidRDefault="00C43769" w:rsidP="00C43769">
            <w:pPr>
              <w:jc w:val="right"/>
              <w:rPr>
                <w:rFonts w:cs="Arial"/>
                <w:szCs w:val="19"/>
              </w:rPr>
            </w:pPr>
            <w:r>
              <w:rPr>
                <w:rFonts w:cs="Arial"/>
                <w:szCs w:val="19"/>
              </w:rPr>
              <w:t>19,1</w:t>
            </w:r>
          </w:p>
        </w:tc>
        <w:tc>
          <w:tcPr>
            <w:tcW w:w="716" w:type="pct"/>
            <w:tcBorders>
              <w:top w:val="single" w:sz="4" w:space="0" w:color="522398"/>
              <w:left w:val="single" w:sz="4" w:space="0" w:color="522398"/>
              <w:bottom w:val="single" w:sz="4" w:space="0" w:color="522398"/>
            </w:tcBorders>
            <w:vAlign w:val="bottom"/>
          </w:tcPr>
          <w:p w14:paraId="5D18FB5F" w14:textId="7CC2876F" w:rsidR="00C43769" w:rsidRPr="00183197" w:rsidRDefault="00C43769" w:rsidP="00C43769">
            <w:pPr>
              <w:jc w:val="right"/>
              <w:rPr>
                <w:rFonts w:cs="Arial"/>
                <w:szCs w:val="19"/>
              </w:rPr>
            </w:pPr>
            <w:r>
              <w:rPr>
                <w:rFonts w:cs="Arial"/>
                <w:szCs w:val="19"/>
              </w:rPr>
              <w:t>102,2</w:t>
            </w:r>
          </w:p>
        </w:tc>
      </w:tr>
      <w:tr w:rsidR="00C43769" w:rsidRPr="00183197" w14:paraId="7745765F"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48BC9862"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062EC8A3" w14:textId="4DD2970C" w:rsidR="00C43769" w:rsidRPr="00183197" w:rsidRDefault="00C43769" w:rsidP="00C43769">
            <w:pPr>
              <w:jc w:val="right"/>
              <w:rPr>
                <w:rFonts w:cs="Arial"/>
                <w:szCs w:val="19"/>
              </w:rPr>
            </w:pPr>
            <w:r>
              <w:rPr>
                <w:rFonts w:cs="Arial"/>
                <w:szCs w:val="19"/>
              </w:rPr>
              <w:t>21,8</w:t>
            </w:r>
          </w:p>
        </w:tc>
        <w:tc>
          <w:tcPr>
            <w:tcW w:w="715" w:type="pct"/>
            <w:tcBorders>
              <w:top w:val="single" w:sz="4" w:space="0" w:color="522398"/>
              <w:left w:val="single" w:sz="4" w:space="0" w:color="522398"/>
              <w:bottom w:val="single" w:sz="4" w:space="0" w:color="522398"/>
              <w:right w:val="single" w:sz="4" w:space="0" w:color="522398"/>
            </w:tcBorders>
            <w:vAlign w:val="bottom"/>
          </w:tcPr>
          <w:p w14:paraId="4BD3D14F" w14:textId="22F98C97" w:rsidR="00C43769" w:rsidRPr="00183197" w:rsidRDefault="00C43769" w:rsidP="00C43769">
            <w:pPr>
              <w:jc w:val="right"/>
              <w:rPr>
                <w:rFonts w:cs="Arial"/>
                <w:szCs w:val="19"/>
              </w:rPr>
            </w:pPr>
            <w:r>
              <w:rPr>
                <w:rFonts w:cs="Arial"/>
                <w:szCs w:val="19"/>
              </w:rPr>
              <w:t>95,9</w:t>
            </w:r>
          </w:p>
        </w:tc>
        <w:tc>
          <w:tcPr>
            <w:tcW w:w="715" w:type="pct"/>
            <w:tcBorders>
              <w:top w:val="single" w:sz="4" w:space="0" w:color="522398"/>
              <w:left w:val="single" w:sz="4" w:space="0" w:color="522398"/>
              <w:bottom w:val="single" w:sz="4" w:space="0" w:color="522398"/>
              <w:right w:val="single" w:sz="4" w:space="0" w:color="522398"/>
            </w:tcBorders>
            <w:vAlign w:val="bottom"/>
          </w:tcPr>
          <w:p w14:paraId="1811911A" w14:textId="5A933F8A" w:rsidR="00C43769" w:rsidRPr="00183197" w:rsidRDefault="00C43769" w:rsidP="00C43769">
            <w:pPr>
              <w:jc w:val="right"/>
              <w:rPr>
                <w:rFonts w:cs="Arial"/>
                <w:szCs w:val="19"/>
              </w:rPr>
            </w:pPr>
            <w:r>
              <w:rPr>
                <w:rFonts w:cs="Arial"/>
                <w:szCs w:val="19"/>
              </w:rPr>
              <w:t>21,9</w:t>
            </w:r>
          </w:p>
        </w:tc>
        <w:tc>
          <w:tcPr>
            <w:tcW w:w="716" w:type="pct"/>
            <w:tcBorders>
              <w:top w:val="single" w:sz="4" w:space="0" w:color="522398"/>
              <w:left w:val="single" w:sz="4" w:space="0" w:color="522398"/>
              <w:bottom w:val="single" w:sz="4" w:space="0" w:color="522398"/>
            </w:tcBorders>
            <w:vAlign w:val="bottom"/>
          </w:tcPr>
          <w:p w14:paraId="74F85E45" w14:textId="5DF9844C" w:rsidR="00C43769" w:rsidRPr="00183197" w:rsidRDefault="00C43769" w:rsidP="00C43769">
            <w:pPr>
              <w:jc w:val="right"/>
              <w:rPr>
                <w:rFonts w:cs="Arial"/>
                <w:szCs w:val="19"/>
              </w:rPr>
            </w:pPr>
            <w:r>
              <w:rPr>
                <w:rFonts w:cs="Arial"/>
                <w:szCs w:val="19"/>
              </w:rPr>
              <w:t>95,7</w:t>
            </w:r>
          </w:p>
        </w:tc>
      </w:tr>
      <w:tr w:rsidR="00C43769" w:rsidRPr="00183197" w14:paraId="485C33D5"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3EDB1DB6"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Obsługa rynku nieruchomości</w:t>
            </w:r>
            <w:r w:rsidRPr="00183197">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70FAB0D" w14:textId="4855386B" w:rsidR="00C43769" w:rsidRPr="00183197" w:rsidRDefault="00C43769" w:rsidP="00C43769">
            <w:pPr>
              <w:jc w:val="right"/>
              <w:rPr>
                <w:rFonts w:cs="Arial"/>
                <w:szCs w:val="19"/>
              </w:rPr>
            </w:pPr>
            <w:r>
              <w:rPr>
                <w:rFonts w:cs="Arial"/>
                <w:szCs w:val="19"/>
              </w:rPr>
              <w:t>7,2</w:t>
            </w:r>
          </w:p>
        </w:tc>
        <w:tc>
          <w:tcPr>
            <w:tcW w:w="715" w:type="pct"/>
            <w:tcBorders>
              <w:top w:val="single" w:sz="4" w:space="0" w:color="522398"/>
              <w:left w:val="single" w:sz="4" w:space="0" w:color="522398"/>
              <w:bottom w:val="single" w:sz="4" w:space="0" w:color="522398"/>
              <w:right w:val="single" w:sz="4" w:space="0" w:color="522398"/>
            </w:tcBorders>
            <w:vAlign w:val="bottom"/>
          </w:tcPr>
          <w:p w14:paraId="2F220D0E" w14:textId="08622E6D" w:rsidR="00C43769" w:rsidRPr="00183197" w:rsidRDefault="00C43769" w:rsidP="00C43769">
            <w:pPr>
              <w:jc w:val="right"/>
              <w:rPr>
                <w:rFonts w:cs="Arial"/>
                <w:szCs w:val="19"/>
              </w:rPr>
            </w:pPr>
            <w:r>
              <w:rPr>
                <w:rFonts w:cs="Arial"/>
                <w:szCs w:val="19"/>
              </w:rPr>
              <w:t>103,3</w:t>
            </w:r>
          </w:p>
        </w:tc>
        <w:tc>
          <w:tcPr>
            <w:tcW w:w="715" w:type="pct"/>
            <w:tcBorders>
              <w:top w:val="single" w:sz="4" w:space="0" w:color="522398"/>
              <w:left w:val="single" w:sz="4" w:space="0" w:color="522398"/>
              <w:bottom w:val="single" w:sz="4" w:space="0" w:color="522398"/>
              <w:right w:val="single" w:sz="4" w:space="0" w:color="522398"/>
            </w:tcBorders>
            <w:vAlign w:val="bottom"/>
          </w:tcPr>
          <w:p w14:paraId="485BAB53" w14:textId="399BBF00" w:rsidR="00C43769" w:rsidRPr="00183197" w:rsidRDefault="00C43769" w:rsidP="00C43769">
            <w:pPr>
              <w:jc w:val="right"/>
              <w:rPr>
                <w:rFonts w:cs="Arial"/>
                <w:szCs w:val="19"/>
              </w:rPr>
            </w:pPr>
            <w:r>
              <w:rPr>
                <w:rFonts w:cs="Arial"/>
                <w:szCs w:val="19"/>
              </w:rPr>
              <w:t>7,2</w:t>
            </w:r>
          </w:p>
        </w:tc>
        <w:tc>
          <w:tcPr>
            <w:tcW w:w="716" w:type="pct"/>
            <w:tcBorders>
              <w:top w:val="single" w:sz="4" w:space="0" w:color="522398"/>
              <w:left w:val="single" w:sz="4" w:space="0" w:color="522398"/>
              <w:bottom w:val="single" w:sz="4" w:space="0" w:color="522398"/>
            </w:tcBorders>
            <w:vAlign w:val="bottom"/>
          </w:tcPr>
          <w:p w14:paraId="7FC875CD" w14:textId="26FB2DB5" w:rsidR="00C43769" w:rsidRPr="00183197" w:rsidRDefault="00C43769" w:rsidP="00C43769">
            <w:pPr>
              <w:jc w:val="right"/>
              <w:rPr>
                <w:rFonts w:cs="Arial"/>
                <w:szCs w:val="19"/>
              </w:rPr>
            </w:pPr>
            <w:r>
              <w:rPr>
                <w:rFonts w:cs="Arial"/>
                <w:szCs w:val="19"/>
              </w:rPr>
              <w:t>103,6</w:t>
            </w:r>
          </w:p>
        </w:tc>
      </w:tr>
      <w:tr w:rsidR="00C43769" w:rsidRPr="00183197" w14:paraId="46A5F100"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143D3DAF" w14:textId="77777777" w:rsidR="00C43769" w:rsidRPr="00075B03" w:rsidRDefault="00C43769" w:rsidP="00C43769">
            <w:pPr>
              <w:tabs>
                <w:tab w:val="left" w:leader="dot" w:pos="4606"/>
              </w:tabs>
              <w:ind w:left="113" w:hanging="113"/>
              <w:jc w:val="left"/>
              <w:rPr>
                <w:rFonts w:cs="Arial"/>
                <w:spacing w:val="-2"/>
                <w:szCs w:val="19"/>
              </w:rPr>
            </w:pPr>
            <w:r w:rsidRPr="00075B03">
              <w:rPr>
                <w:rFonts w:cs="Arial"/>
                <w:spacing w:val="-2"/>
                <w:szCs w:val="19"/>
              </w:rPr>
              <w:t xml:space="preserve">Działalność profesjonalna, naukowa i </w:t>
            </w:r>
            <w:proofErr w:type="spellStart"/>
            <w:r w:rsidRPr="00075B03">
              <w:rPr>
                <w:rFonts w:cs="Arial"/>
                <w:spacing w:val="-2"/>
                <w:szCs w:val="19"/>
              </w:rPr>
              <w:t>techniczna</w:t>
            </w:r>
            <w:r w:rsidRPr="00075B03">
              <w:rPr>
                <w:rFonts w:cs="Arial"/>
                <w:spacing w:val="-2"/>
                <w:szCs w:val="19"/>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0C742B1C" w14:textId="0D152FE8" w:rsidR="00C43769" w:rsidRPr="00183197" w:rsidRDefault="00C43769" w:rsidP="00C43769">
            <w:pPr>
              <w:jc w:val="right"/>
              <w:rPr>
                <w:rFonts w:cs="Arial"/>
                <w:szCs w:val="19"/>
              </w:rPr>
            </w:pPr>
            <w:r>
              <w:rPr>
                <w:rFonts w:cs="Arial"/>
                <w:szCs w:val="19"/>
              </w:rPr>
              <w:t>24,0</w:t>
            </w:r>
          </w:p>
        </w:tc>
        <w:tc>
          <w:tcPr>
            <w:tcW w:w="715" w:type="pct"/>
            <w:tcBorders>
              <w:top w:val="single" w:sz="4" w:space="0" w:color="522398"/>
              <w:left w:val="single" w:sz="4" w:space="0" w:color="522398"/>
              <w:bottom w:val="single" w:sz="4" w:space="0" w:color="522398"/>
              <w:right w:val="single" w:sz="4" w:space="0" w:color="522398"/>
            </w:tcBorders>
            <w:vAlign w:val="bottom"/>
          </w:tcPr>
          <w:p w14:paraId="5FA67E0D" w14:textId="00DB7EC6" w:rsidR="00C43769" w:rsidRPr="00183197" w:rsidRDefault="00C43769" w:rsidP="00C43769">
            <w:pPr>
              <w:jc w:val="right"/>
              <w:rPr>
                <w:rFonts w:cs="Arial"/>
                <w:szCs w:val="19"/>
              </w:rPr>
            </w:pPr>
            <w:r>
              <w:rPr>
                <w:rFonts w:cs="Arial"/>
                <w:szCs w:val="19"/>
              </w:rPr>
              <w:t>98,4</w:t>
            </w:r>
          </w:p>
        </w:tc>
        <w:tc>
          <w:tcPr>
            <w:tcW w:w="715" w:type="pct"/>
            <w:tcBorders>
              <w:top w:val="single" w:sz="4" w:space="0" w:color="522398"/>
              <w:left w:val="single" w:sz="4" w:space="0" w:color="522398"/>
              <w:bottom w:val="single" w:sz="4" w:space="0" w:color="522398"/>
              <w:right w:val="single" w:sz="4" w:space="0" w:color="522398"/>
            </w:tcBorders>
            <w:vAlign w:val="bottom"/>
          </w:tcPr>
          <w:p w14:paraId="113EB15C" w14:textId="7F9B1AD6" w:rsidR="00C43769" w:rsidRPr="00183197" w:rsidRDefault="00C43769" w:rsidP="00C43769">
            <w:pPr>
              <w:jc w:val="right"/>
              <w:rPr>
                <w:rFonts w:cs="Arial"/>
                <w:szCs w:val="19"/>
              </w:rPr>
            </w:pPr>
            <w:r>
              <w:rPr>
                <w:rFonts w:cs="Arial"/>
                <w:szCs w:val="19"/>
              </w:rPr>
              <w:t>24,0</w:t>
            </w:r>
          </w:p>
        </w:tc>
        <w:tc>
          <w:tcPr>
            <w:tcW w:w="716" w:type="pct"/>
            <w:tcBorders>
              <w:top w:val="single" w:sz="4" w:space="0" w:color="522398"/>
              <w:left w:val="single" w:sz="4" w:space="0" w:color="522398"/>
              <w:bottom w:val="single" w:sz="4" w:space="0" w:color="522398"/>
            </w:tcBorders>
            <w:vAlign w:val="bottom"/>
          </w:tcPr>
          <w:p w14:paraId="2D26DAD5" w14:textId="7C618AB0" w:rsidR="00C43769" w:rsidRPr="00183197" w:rsidRDefault="00C43769" w:rsidP="00C43769">
            <w:pPr>
              <w:jc w:val="right"/>
              <w:rPr>
                <w:rFonts w:cs="Arial"/>
                <w:szCs w:val="19"/>
              </w:rPr>
            </w:pPr>
            <w:r>
              <w:rPr>
                <w:rFonts w:cs="Arial"/>
                <w:szCs w:val="19"/>
              </w:rPr>
              <w:t>98,0</w:t>
            </w:r>
          </w:p>
        </w:tc>
      </w:tr>
      <w:tr w:rsidR="00C43769" w:rsidRPr="00183197" w14:paraId="13435FE6"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671B5BBF"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Administrowanie i działalność wspierająca</w:t>
            </w:r>
            <w:r w:rsidRPr="00183197">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F9BAAEB" w14:textId="45126C8F" w:rsidR="00C43769" w:rsidRPr="00183197" w:rsidRDefault="00C43769" w:rsidP="00C43769">
            <w:pPr>
              <w:jc w:val="right"/>
              <w:rPr>
                <w:rFonts w:cs="Arial"/>
                <w:szCs w:val="19"/>
              </w:rPr>
            </w:pPr>
            <w:r>
              <w:rPr>
                <w:rFonts w:cs="Arial"/>
                <w:szCs w:val="19"/>
              </w:rPr>
              <w:t>45,2</w:t>
            </w:r>
          </w:p>
        </w:tc>
        <w:tc>
          <w:tcPr>
            <w:tcW w:w="715" w:type="pct"/>
            <w:tcBorders>
              <w:top w:val="single" w:sz="4" w:space="0" w:color="522398"/>
              <w:left w:val="single" w:sz="4" w:space="0" w:color="522398"/>
              <w:bottom w:val="single" w:sz="4" w:space="0" w:color="522398"/>
              <w:right w:val="single" w:sz="4" w:space="0" w:color="522398"/>
            </w:tcBorders>
            <w:vAlign w:val="bottom"/>
          </w:tcPr>
          <w:p w14:paraId="31F8CEDE" w14:textId="6EDB9611" w:rsidR="00C43769" w:rsidRPr="00183197" w:rsidRDefault="00C43769" w:rsidP="00C43769">
            <w:pPr>
              <w:jc w:val="right"/>
              <w:rPr>
                <w:rFonts w:cs="Arial"/>
                <w:szCs w:val="19"/>
              </w:rPr>
            </w:pPr>
            <w:r>
              <w:rPr>
                <w:rFonts w:cs="Arial"/>
                <w:szCs w:val="19"/>
              </w:rPr>
              <w:t>97,5</w:t>
            </w:r>
          </w:p>
        </w:tc>
        <w:tc>
          <w:tcPr>
            <w:tcW w:w="715" w:type="pct"/>
            <w:tcBorders>
              <w:top w:val="single" w:sz="4" w:space="0" w:color="522398"/>
              <w:left w:val="single" w:sz="4" w:space="0" w:color="522398"/>
              <w:bottom w:val="single" w:sz="4" w:space="0" w:color="522398"/>
              <w:right w:val="single" w:sz="4" w:space="0" w:color="522398"/>
            </w:tcBorders>
            <w:vAlign w:val="bottom"/>
          </w:tcPr>
          <w:p w14:paraId="3124D7CB" w14:textId="79190E7F" w:rsidR="00C43769" w:rsidRPr="00183197" w:rsidRDefault="00C43769" w:rsidP="00C43769">
            <w:pPr>
              <w:jc w:val="right"/>
              <w:rPr>
                <w:rFonts w:cs="Arial"/>
                <w:szCs w:val="19"/>
              </w:rPr>
            </w:pPr>
            <w:r>
              <w:rPr>
                <w:rFonts w:cs="Arial"/>
                <w:szCs w:val="19"/>
              </w:rPr>
              <w:t>45,4</w:t>
            </w:r>
          </w:p>
        </w:tc>
        <w:tc>
          <w:tcPr>
            <w:tcW w:w="716" w:type="pct"/>
            <w:tcBorders>
              <w:top w:val="single" w:sz="4" w:space="0" w:color="522398"/>
              <w:left w:val="single" w:sz="4" w:space="0" w:color="522398"/>
              <w:bottom w:val="single" w:sz="4" w:space="0" w:color="522398"/>
            </w:tcBorders>
            <w:vAlign w:val="bottom"/>
          </w:tcPr>
          <w:p w14:paraId="6D77429D" w14:textId="514E15F2" w:rsidR="00C43769" w:rsidRPr="00183197" w:rsidRDefault="00C43769" w:rsidP="00C43769">
            <w:pPr>
              <w:jc w:val="right"/>
              <w:rPr>
                <w:rFonts w:cs="Arial"/>
                <w:szCs w:val="19"/>
              </w:rPr>
            </w:pPr>
            <w:r>
              <w:rPr>
                <w:rFonts w:cs="Arial"/>
                <w:szCs w:val="19"/>
              </w:rPr>
              <w:t>97,5</w:t>
            </w:r>
          </w:p>
        </w:tc>
      </w:tr>
      <w:tr w:rsidR="00C43769" w:rsidRPr="00183197" w14:paraId="44D7B849" w14:textId="77777777" w:rsidTr="00C43769">
        <w:trPr>
          <w:trHeight w:val="170"/>
        </w:trPr>
        <w:tc>
          <w:tcPr>
            <w:tcW w:w="2139" w:type="pct"/>
            <w:tcBorders>
              <w:top w:val="single" w:sz="4" w:space="0" w:color="522398"/>
              <w:bottom w:val="single" w:sz="4" w:space="0" w:color="522398"/>
              <w:right w:val="single" w:sz="4" w:space="0" w:color="522398"/>
            </w:tcBorders>
            <w:tcMar>
              <w:left w:w="57" w:type="dxa"/>
              <w:right w:w="57" w:type="dxa"/>
            </w:tcMar>
            <w:vAlign w:val="bottom"/>
          </w:tcPr>
          <w:p w14:paraId="1AC2AC89" w14:textId="77777777" w:rsidR="00C43769" w:rsidRPr="00F37211" w:rsidRDefault="00C43769" w:rsidP="00C43769">
            <w:pPr>
              <w:tabs>
                <w:tab w:val="left" w:leader="dot" w:pos="4606"/>
              </w:tabs>
              <w:ind w:left="113" w:hanging="113"/>
              <w:jc w:val="left"/>
              <w:rPr>
                <w:rFonts w:cs="Arial"/>
                <w:spacing w:val="-3"/>
                <w:szCs w:val="19"/>
              </w:rPr>
            </w:pPr>
            <w:r w:rsidRPr="00F37211">
              <w:rPr>
                <w:rFonts w:cs="Arial"/>
                <w:spacing w:val="-3"/>
                <w:szCs w:val="19"/>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961BD2A" w14:textId="3BACCFD6" w:rsidR="00C43769" w:rsidRPr="00183197" w:rsidRDefault="00C43769" w:rsidP="00C43769">
            <w:pPr>
              <w:jc w:val="right"/>
              <w:rPr>
                <w:rFonts w:cs="Arial"/>
                <w:szCs w:val="19"/>
              </w:rPr>
            </w:pPr>
            <w:r>
              <w:rPr>
                <w:rFonts w:cs="Arial"/>
                <w:szCs w:val="19"/>
              </w:rPr>
              <w:t>7,7</w:t>
            </w:r>
          </w:p>
        </w:tc>
        <w:tc>
          <w:tcPr>
            <w:tcW w:w="715" w:type="pct"/>
            <w:tcBorders>
              <w:top w:val="single" w:sz="4" w:space="0" w:color="522398"/>
              <w:left w:val="single" w:sz="4" w:space="0" w:color="522398"/>
              <w:bottom w:val="single" w:sz="4" w:space="0" w:color="522398"/>
              <w:right w:val="single" w:sz="4" w:space="0" w:color="522398"/>
            </w:tcBorders>
            <w:vAlign w:val="bottom"/>
          </w:tcPr>
          <w:p w14:paraId="75A2D357" w14:textId="6FAE264C" w:rsidR="00C43769" w:rsidRPr="00183197" w:rsidRDefault="00C43769" w:rsidP="00C43769">
            <w:pPr>
              <w:jc w:val="right"/>
              <w:rPr>
                <w:rFonts w:cs="Arial"/>
                <w:szCs w:val="19"/>
              </w:rPr>
            </w:pPr>
            <w:r>
              <w:rPr>
                <w:rFonts w:cs="Arial"/>
                <w:szCs w:val="19"/>
              </w:rPr>
              <w:t>102,0</w:t>
            </w:r>
          </w:p>
        </w:tc>
        <w:tc>
          <w:tcPr>
            <w:tcW w:w="715" w:type="pct"/>
            <w:tcBorders>
              <w:top w:val="single" w:sz="4" w:space="0" w:color="522398"/>
              <w:left w:val="single" w:sz="4" w:space="0" w:color="522398"/>
              <w:bottom w:val="single" w:sz="4" w:space="0" w:color="522398"/>
              <w:right w:val="single" w:sz="4" w:space="0" w:color="522398"/>
            </w:tcBorders>
            <w:vAlign w:val="bottom"/>
          </w:tcPr>
          <w:p w14:paraId="02929DB5" w14:textId="07001E7C" w:rsidR="00C43769" w:rsidRPr="00183197" w:rsidRDefault="00C43769" w:rsidP="00C43769">
            <w:pPr>
              <w:jc w:val="right"/>
              <w:rPr>
                <w:rFonts w:cs="Arial"/>
                <w:szCs w:val="19"/>
              </w:rPr>
            </w:pPr>
            <w:r>
              <w:rPr>
                <w:rFonts w:cs="Arial"/>
                <w:szCs w:val="19"/>
              </w:rPr>
              <w:t>7,7</w:t>
            </w:r>
          </w:p>
        </w:tc>
        <w:tc>
          <w:tcPr>
            <w:tcW w:w="716" w:type="pct"/>
            <w:tcBorders>
              <w:top w:val="single" w:sz="4" w:space="0" w:color="522398"/>
              <w:left w:val="single" w:sz="4" w:space="0" w:color="522398"/>
              <w:bottom w:val="single" w:sz="4" w:space="0" w:color="522398"/>
            </w:tcBorders>
            <w:vAlign w:val="bottom"/>
          </w:tcPr>
          <w:p w14:paraId="4DB8C7D9" w14:textId="2A9E2BAD" w:rsidR="00C43769" w:rsidRPr="00183197" w:rsidRDefault="00C43769" w:rsidP="00C43769">
            <w:pPr>
              <w:jc w:val="right"/>
              <w:rPr>
                <w:rFonts w:cs="Arial"/>
                <w:szCs w:val="19"/>
              </w:rPr>
            </w:pPr>
            <w:r>
              <w:rPr>
                <w:rFonts w:cs="Arial"/>
                <w:szCs w:val="19"/>
              </w:rPr>
              <w:t>101,9</w:t>
            </w:r>
          </w:p>
        </w:tc>
      </w:tr>
      <w:tr w:rsidR="00C43769" w:rsidRPr="00183197" w14:paraId="688AF470" w14:textId="77777777" w:rsidTr="00C43769">
        <w:trPr>
          <w:trHeight w:val="170"/>
        </w:trPr>
        <w:tc>
          <w:tcPr>
            <w:tcW w:w="2139" w:type="pct"/>
            <w:tcBorders>
              <w:top w:val="single" w:sz="4" w:space="0" w:color="522398"/>
              <w:right w:val="single" w:sz="4" w:space="0" w:color="522398"/>
            </w:tcBorders>
            <w:vAlign w:val="bottom"/>
          </w:tcPr>
          <w:p w14:paraId="22C59AF1" w14:textId="77777777" w:rsidR="00C43769" w:rsidRPr="00183197" w:rsidRDefault="00C43769" w:rsidP="00C43769">
            <w:pPr>
              <w:tabs>
                <w:tab w:val="left" w:leader="dot" w:pos="4606"/>
              </w:tabs>
              <w:ind w:left="113" w:hanging="113"/>
              <w:jc w:val="left"/>
              <w:rPr>
                <w:rFonts w:cs="Arial"/>
                <w:szCs w:val="19"/>
              </w:rPr>
            </w:pPr>
            <w:r w:rsidRPr="00183197">
              <w:rPr>
                <w:rFonts w:cs="Arial"/>
                <w:szCs w:val="19"/>
              </w:rPr>
              <w:t>Pozostała działalność usługowa</w:t>
            </w:r>
          </w:p>
        </w:tc>
        <w:tc>
          <w:tcPr>
            <w:tcW w:w="715" w:type="pct"/>
            <w:tcBorders>
              <w:top w:val="single" w:sz="4" w:space="0" w:color="522398"/>
              <w:left w:val="single" w:sz="4" w:space="0" w:color="522398"/>
              <w:right w:val="single" w:sz="4" w:space="0" w:color="522398"/>
            </w:tcBorders>
            <w:vAlign w:val="bottom"/>
          </w:tcPr>
          <w:p w14:paraId="11D5E1E6" w14:textId="10FE6145" w:rsidR="00C43769" w:rsidRPr="00183197" w:rsidRDefault="00C43769" w:rsidP="00C43769">
            <w:pPr>
              <w:jc w:val="right"/>
              <w:rPr>
                <w:rFonts w:cs="Arial"/>
                <w:szCs w:val="19"/>
              </w:rPr>
            </w:pPr>
            <w:r>
              <w:rPr>
                <w:rFonts w:cs="Arial"/>
                <w:szCs w:val="19"/>
              </w:rPr>
              <w:t>2,3</w:t>
            </w:r>
          </w:p>
        </w:tc>
        <w:tc>
          <w:tcPr>
            <w:tcW w:w="715" w:type="pct"/>
            <w:tcBorders>
              <w:top w:val="single" w:sz="4" w:space="0" w:color="522398"/>
              <w:left w:val="single" w:sz="4" w:space="0" w:color="522398"/>
              <w:right w:val="single" w:sz="4" w:space="0" w:color="522398"/>
            </w:tcBorders>
            <w:vAlign w:val="bottom"/>
          </w:tcPr>
          <w:p w14:paraId="5547FFEE" w14:textId="09E64A3E" w:rsidR="00C43769" w:rsidRPr="00183197" w:rsidRDefault="00C43769" w:rsidP="00C43769">
            <w:pPr>
              <w:jc w:val="right"/>
              <w:rPr>
                <w:rFonts w:cs="Arial"/>
                <w:szCs w:val="19"/>
              </w:rPr>
            </w:pPr>
            <w:r>
              <w:rPr>
                <w:rFonts w:cs="Arial"/>
                <w:szCs w:val="19"/>
              </w:rPr>
              <w:t>100,0</w:t>
            </w:r>
          </w:p>
        </w:tc>
        <w:tc>
          <w:tcPr>
            <w:tcW w:w="715" w:type="pct"/>
            <w:tcBorders>
              <w:top w:val="single" w:sz="4" w:space="0" w:color="522398"/>
              <w:left w:val="single" w:sz="4" w:space="0" w:color="522398"/>
              <w:right w:val="single" w:sz="4" w:space="0" w:color="522398"/>
            </w:tcBorders>
            <w:vAlign w:val="bottom"/>
          </w:tcPr>
          <w:p w14:paraId="46324353" w14:textId="62BAEC83" w:rsidR="00C43769" w:rsidRPr="00183197" w:rsidRDefault="00C43769" w:rsidP="00C43769">
            <w:pPr>
              <w:jc w:val="right"/>
              <w:rPr>
                <w:rFonts w:cs="Arial"/>
                <w:szCs w:val="19"/>
              </w:rPr>
            </w:pPr>
            <w:r>
              <w:rPr>
                <w:rFonts w:cs="Arial"/>
                <w:szCs w:val="19"/>
              </w:rPr>
              <w:t>2,3</w:t>
            </w:r>
          </w:p>
        </w:tc>
        <w:tc>
          <w:tcPr>
            <w:tcW w:w="716" w:type="pct"/>
            <w:tcBorders>
              <w:top w:val="single" w:sz="4" w:space="0" w:color="522398"/>
              <w:left w:val="single" w:sz="4" w:space="0" w:color="522398"/>
            </w:tcBorders>
            <w:vAlign w:val="bottom"/>
          </w:tcPr>
          <w:p w14:paraId="114D9648" w14:textId="38103C13" w:rsidR="00C43769" w:rsidRPr="00183197" w:rsidRDefault="00C43769" w:rsidP="00C43769">
            <w:pPr>
              <w:jc w:val="right"/>
              <w:rPr>
                <w:rFonts w:cs="Arial"/>
                <w:szCs w:val="19"/>
              </w:rPr>
            </w:pPr>
            <w:r>
              <w:rPr>
                <w:rFonts w:cs="Arial"/>
                <w:szCs w:val="19"/>
              </w:rPr>
              <w:t>99,3</w:t>
            </w:r>
          </w:p>
        </w:tc>
      </w:tr>
    </w:tbl>
    <w:p w14:paraId="7333E1AA" w14:textId="6FA680C2" w:rsidR="00BB7E45" w:rsidRPr="00075B03" w:rsidRDefault="00BB7E45" w:rsidP="00075B03">
      <w:pPr>
        <w:ind w:firstLine="113"/>
        <w:rPr>
          <w:rFonts w:eastAsia="Calibri" w:cs="Times New Roman"/>
          <w:color w:val="000000"/>
          <w:sz w:val="16"/>
          <w:szCs w:val="16"/>
        </w:rPr>
      </w:pPr>
      <w:r w:rsidRPr="00075B03">
        <w:rPr>
          <w:rFonts w:eastAsia="Calibri" w:cs="Times New Roman"/>
          <w:color w:val="000000"/>
          <w:sz w:val="16"/>
          <w:szCs w:val="16"/>
        </w:rPr>
        <w:t>a Nie obejmuje działów Badania naukowe i prace rozwojowe oraz Działalność weterynaryjna.</w:t>
      </w:r>
    </w:p>
    <w:p w14:paraId="3CA24712" w14:textId="60721DB5" w:rsidR="00740928" w:rsidRDefault="00AD76A2" w:rsidP="00075B03">
      <w:pPr>
        <w:pStyle w:val="AkapitzwykySytuacja"/>
        <w:jc w:val="left"/>
        <w:rPr>
          <w:spacing w:val="-2"/>
        </w:rPr>
      </w:pPr>
      <w:r w:rsidRPr="00825824">
        <w:rPr>
          <w:spacing w:val="-2"/>
        </w:rPr>
        <w:t xml:space="preserve">W odniesieniu </w:t>
      </w:r>
      <w:r w:rsidR="00350C44" w:rsidRPr="00825824">
        <w:rPr>
          <w:spacing w:val="-2"/>
        </w:rPr>
        <w:t xml:space="preserve">do lutego br. </w:t>
      </w:r>
      <w:r w:rsidR="002B18DD">
        <w:rPr>
          <w:spacing w:val="-2"/>
        </w:rPr>
        <w:t xml:space="preserve">poziom </w:t>
      </w:r>
      <w:r w:rsidRPr="00825824">
        <w:rPr>
          <w:spacing w:val="-2"/>
        </w:rPr>
        <w:t>przeciętne</w:t>
      </w:r>
      <w:r w:rsidR="002B18DD">
        <w:rPr>
          <w:spacing w:val="-2"/>
        </w:rPr>
        <w:t>go</w:t>
      </w:r>
      <w:r w:rsidRPr="00825824">
        <w:rPr>
          <w:spacing w:val="-2"/>
        </w:rPr>
        <w:t xml:space="preserve"> zatrudnieni</w:t>
      </w:r>
      <w:r w:rsidR="002B18DD">
        <w:rPr>
          <w:spacing w:val="-2"/>
        </w:rPr>
        <w:t>a pozostał na podobnym poziomie</w:t>
      </w:r>
      <w:r w:rsidRPr="00825824">
        <w:rPr>
          <w:spacing w:val="-2"/>
        </w:rPr>
        <w:t xml:space="preserve">. </w:t>
      </w:r>
      <w:r w:rsidR="00BC1617" w:rsidRPr="00825824">
        <w:rPr>
          <w:spacing w:val="-2"/>
        </w:rPr>
        <w:t xml:space="preserve">Spadek </w:t>
      </w:r>
      <w:r w:rsidRPr="00825824">
        <w:rPr>
          <w:spacing w:val="-2"/>
        </w:rPr>
        <w:t>odnotowano w</w:t>
      </w:r>
      <w:r w:rsidR="00A821C8">
        <w:rPr>
          <w:spacing w:val="-2"/>
        </w:rPr>
        <w:t> </w:t>
      </w:r>
      <w:r w:rsidR="002B18DD">
        <w:rPr>
          <w:spacing w:val="-2"/>
        </w:rPr>
        <w:t>9</w:t>
      </w:r>
      <w:r w:rsidR="00A821C8">
        <w:rPr>
          <w:spacing w:val="-2"/>
        </w:rPr>
        <w:t> </w:t>
      </w:r>
      <w:r w:rsidRPr="00825824">
        <w:rPr>
          <w:spacing w:val="-2"/>
        </w:rPr>
        <w:t>sekcjach, w tym największy w</w:t>
      </w:r>
      <w:r w:rsidR="000C392B" w:rsidRPr="000C392B">
        <w:rPr>
          <w:shd w:val="clear" w:color="auto" w:fill="FFFFFF"/>
        </w:rPr>
        <w:t xml:space="preserve"> </w:t>
      </w:r>
      <w:r w:rsidR="002B18DD">
        <w:rPr>
          <w:shd w:val="clear" w:color="auto" w:fill="FFFFFF"/>
        </w:rPr>
        <w:t>administrowaniu i</w:t>
      </w:r>
      <w:r w:rsidR="000C392B" w:rsidRPr="00557ADD">
        <w:rPr>
          <w:shd w:val="clear" w:color="auto" w:fill="FFFFFF"/>
        </w:rPr>
        <w:t xml:space="preserve"> działalności </w:t>
      </w:r>
      <w:r w:rsidR="002B18DD">
        <w:rPr>
          <w:shd w:val="clear" w:color="auto" w:fill="FFFFFF"/>
        </w:rPr>
        <w:t>wspierającej</w:t>
      </w:r>
      <w:r w:rsidR="000C392B" w:rsidRPr="00557ADD">
        <w:rPr>
          <w:shd w:val="clear" w:color="auto" w:fill="FFFFFF"/>
        </w:rPr>
        <w:t xml:space="preserve"> </w:t>
      </w:r>
      <w:r w:rsidR="000C392B">
        <w:rPr>
          <w:spacing w:val="-2"/>
        </w:rPr>
        <w:t xml:space="preserve">(o </w:t>
      </w:r>
      <w:r w:rsidR="002B18DD">
        <w:rPr>
          <w:spacing w:val="-2"/>
        </w:rPr>
        <w:t>1</w:t>
      </w:r>
      <w:r w:rsidR="000C392B" w:rsidRPr="00B634C6">
        <w:rPr>
          <w:spacing w:val="-2"/>
        </w:rPr>
        <w:t>,</w:t>
      </w:r>
      <w:r w:rsidR="00740928">
        <w:rPr>
          <w:spacing w:val="-2"/>
        </w:rPr>
        <w:t>9</w:t>
      </w:r>
      <w:r w:rsidR="000C392B" w:rsidRPr="00B634C6">
        <w:rPr>
          <w:spacing w:val="-2"/>
        </w:rPr>
        <w:t>%)</w:t>
      </w:r>
      <w:r w:rsidR="000C392B">
        <w:rPr>
          <w:spacing w:val="-2"/>
        </w:rPr>
        <w:t xml:space="preserve">. </w:t>
      </w:r>
      <w:r w:rsidR="000C392B" w:rsidRPr="00825824">
        <w:rPr>
          <w:spacing w:val="-2"/>
        </w:rPr>
        <w:t xml:space="preserve">Wzrost wystąpił w </w:t>
      </w:r>
      <w:r w:rsidR="002B18DD">
        <w:rPr>
          <w:spacing w:val="-2"/>
        </w:rPr>
        <w:t>5</w:t>
      </w:r>
      <w:r w:rsidR="000C392B" w:rsidRPr="00825824">
        <w:rPr>
          <w:spacing w:val="-2"/>
        </w:rPr>
        <w:t xml:space="preserve"> sekcjach</w:t>
      </w:r>
      <w:r w:rsidR="002B18DD">
        <w:rPr>
          <w:spacing w:val="-2"/>
        </w:rPr>
        <w:t>, w</w:t>
      </w:r>
      <w:r w:rsidR="00A821C8">
        <w:rPr>
          <w:spacing w:val="-2"/>
        </w:rPr>
        <w:t> </w:t>
      </w:r>
      <w:r w:rsidR="002B18DD">
        <w:rPr>
          <w:spacing w:val="-2"/>
        </w:rPr>
        <w:t>tym</w:t>
      </w:r>
      <w:r w:rsidR="00A821C8">
        <w:rPr>
          <w:spacing w:val="-2"/>
        </w:rPr>
        <w:t> </w:t>
      </w:r>
      <w:r w:rsidR="002B18DD">
        <w:rPr>
          <w:spacing w:val="-2"/>
        </w:rPr>
        <w:t xml:space="preserve">największy </w:t>
      </w:r>
      <w:r w:rsidR="00740928">
        <w:rPr>
          <w:spacing w:val="-2"/>
        </w:rPr>
        <w:t xml:space="preserve">w </w:t>
      </w:r>
      <w:r w:rsidR="002B18DD">
        <w:rPr>
          <w:spacing w:val="-2"/>
        </w:rPr>
        <w:t>przetwórstwie przemysłowym</w:t>
      </w:r>
      <w:r w:rsidR="00740928">
        <w:rPr>
          <w:spacing w:val="-2"/>
        </w:rPr>
        <w:t xml:space="preserve"> (o 0,8%).</w:t>
      </w:r>
    </w:p>
    <w:p w14:paraId="161E3EEB" w14:textId="6BE7A3BB" w:rsidR="005C7FA1" w:rsidRPr="00960F43" w:rsidRDefault="00350C44" w:rsidP="00075B03">
      <w:pPr>
        <w:pStyle w:val="AkapitzwykySytuacja"/>
        <w:jc w:val="left"/>
        <w:rPr>
          <w:spacing w:val="-2"/>
        </w:rPr>
      </w:pPr>
      <w:r w:rsidRPr="00960F43">
        <w:rPr>
          <w:spacing w:val="-2"/>
        </w:rPr>
        <w:lastRenderedPageBreak/>
        <w:t>W okresie styczeń</w:t>
      </w:r>
      <w:r w:rsidR="00131D07" w:rsidRPr="00960F43">
        <w:rPr>
          <w:spacing w:val="-2"/>
        </w:rPr>
        <w:t>–</w:t>
      </w:r>
      <w:r w:rsidRPr="00960F43">
        <w:rPr>
          <w:spacing w:val="-2"/>
        </w:rPr>
        <w:t xml:space="preserve">marzec br. </w:t>
      </w:r>
      <w:r w:rsidR="005C7FA1" w:rsidRPr="00960F43">
        <w:rPr>
          <w:spacing w:val="-2"/>
        </w:rPr>
        <w:t xml:space="preserve">przeciętne zatrudnienie w sektorze przedsiębiorstw </w:t>
      </w:r>
      <w:r w:rsidR="00A15228" w:rsidRPr="00960F43">
        <w:rPr>
          <w:spacing w:val="-2"/>
        </w:rPr>
        <w:t xml:space="preserve">wyniosło </w:t>
      </w:r>
      <w:r w:rsidR="008B61D4" w:rsidRPr="00960F43">
        <w:rPr>
          <w:spacing w:val="-2"/>
        </w:rPr>
        <w:t>4</w:t>
      </w:r>
      <w:r w:rsidR="005A0864">
        <w:rPr>
          <w:spacing w:val="-2"/>
        </w:rPr>
        <w:t>8</w:t>
      </w:r>
      <w:r w:rsidR="008B61D4" w:rsidRPr="00960F43">
        <w:rPr>
          <w:spacing w:val="-2"/>
        </w:rPr>
        <w:t>9</w:t>
      </w:r>
      <w:r w:rsidR="001C28E5" w:rsidRPr="00960F43">
        <w:rPr>
          <w:spacing w:val="-2"/>
        </w:rPr>
        <w:t>,</w:t>
      </w:r>
      <w:r w:rsidR="005A0864">
        <w:rPr>
          <w:spacing w:val="-2"/>
        </w:rPr>
        <w:t>7</w:t>
      </w:r>
      <w:r w:rsidR="001C28E5" w:rsidRPr="00960F43">
        <w:rPr>
          <w:spacing w:val="-2"/>
        </w:rPr>
        <w:t xml:space="preserve"> </w:t>
      </w:r>
      <w:r w:rsidR="005C7FA1" w:rsidRPr="00960F43">
        <w:rPr>
          <w:spacing w:val="-2"/>
        </w:rPr>
        <w:t>tys.</w:t>
      </w:r>
      <w:r w:rsidR="00BD4918" w:rsidRPr="00960F43">
        <w:rPr>
          <w:spacing w:val="-2"/>
          <w:shd w:val="clear" w:color="auto" w:fill="FFFFFF"/>
        </w:rPr>
        <w:t xml:space="preserve"> osób</w:t>
      </w:r>
      <w:r w:rsidR="005C7FA1" w:rsidRPr="00960F43">
        <w:rPr>
          <w:spacing w:val="-2"/>
        </w:rPr>
        <w:t>,</w:t>
      </w:r>
      <w:r w:rsidR="00BD4918" w:rsidRPr="00960F43">
        <w:rPr>
          <w:spacing w:val="-2"/>
        </w:rPr>
        <w:t xml:space="preserve"> </w:t>
      </w:r>
      <w:r w:rsidR="005C7FA1" w:rsidRPr="00960F43">
        <w:rPr>
          <w:spacing w:val="-2"/>
        </w:rPr>
        <w:t xml:space="preserve">tj. o </w:t>
      </w:r>
      <w:r w:rsidR="00740928">
        <w:rPr>
          <w:spacing w:val="-2"/>
        </w:rPr>
        <w:t>0</w:t>
      </w:r>
      <w:r w:rsidR="005C7FA1" w:rsidRPr="00960F43">
        <w:rPr>
          <w:spacing w:val="-2"/>
        </w:rPr>
        <w:t>,</w:t>
      </w:r>
      <w:r w:rsidR="005A0864">
        <w:rPr>
          <w:spacing w:val="-2"/>
        </w:rPr>
        <w:t>7</w:t>
      </w:r>
      <w:r w:rsidR="005C7FA1" w:rsidRPr="00960F43">
        <w:rPr>
          <w:spacing w:val="-2"/>
        </w:rPr>
        <w:t>% m</w:t>
      </w:r>
      <w:r w:rsidR="005500FB" w:rsidRPr="00960F43">
        <w:rPr>
          <w:spacing w:val="-2"/>
        </w:rPr>
        <w:t>niej</w:t>
      </w:r>
      <w:r w:rsidR="005C7FA1" w:rsidRPr="00960F43">
        <w:rPr>
          <w:spacing w:val="-2"/>
        </w:rPr>
        <w:t xml:space="preserve"> niż przed rokiem. </w:t>
      </w:r>
      <w:r w:rsidR="00A3527F" w:rsidRPr="00D45204">
        <w:t xml:space="preserve">Spadek przeciętnego zatrudnienia odnotowano w </w:t>
      </w:r>
      <w:r w:rsidR="00A3527F">
        <w:t>8</w:t>
      </w:r>
      <w:r w:rsidR="00A3527F" w:rsidRPr="00D45204">
        <w:t xml:space="preserve"> sekcjach, w tym największy w </w:t>
      </w:r>
      <w:r w:rsidR="00A3527F">
        <w:rPr>
          <w:shd w:val="clear" w:color="auto" w:fill="FFFFFF"/>
        </w:rPr>
        <w:t xml:space="preserve">informacji i komunikacji </w:t>
      </w:r>
      <w:r w:rsidR="00A3527F" w:rsidRPr="00A60CB3">
        <w:rPr>
          <w:shd w:val="clear" w:color="auto" w:fill="FFFFFF"/>
        </w:rPr>
        <w:t xml:space="preserve">(o </w:t>
      </w:r>
      <w:r w:rsidR="00A3527F">
        <w:rPr>
          <w:shd w:val="clear" w:color="auto" w:fill="FFFFFF"/>
        </w:rPr>
        <w:t>4</w:t>
      </w:r>
      <w:r w:rsidR="00A3527F" w:rsidRPr="00A60CB3">
        <w:rPr>
          <w:shd w:val="clear" w:color="auto" w:fill="FFFFFF"/>
        </w:rPr>
        <w:t>,</w:t>
      </w:r>
      <w:r w:rsidR="00A3527F">
        <w:rPr>
          <w:shd w:val="clear" w:color="auto" w:fill="FFFFFF"/>
        </w:rPr>
        <w:t>3</w:t>
      </w:r>
      <w:r w:rsidR="00A3527F" w:rsidRPr="00A60CB3">
        <w:rPr>
          <w:shd w:val="clear" w:color="auto" w:fill="FFFFFF"/>
        </w:rPr>
        <w:t>%)</w:t>
      </w:r>
      <w:r w:rsidR="00A3527F">
        <w:rPr>
          <w:shd w:val="clear" w:color="auto" w:fill="FFFFFF"/>
        </w:rPr>
        <w:t xml:space="preserve"> oraz w </w:t>
      </w:r>
      <w:r w:rsidR="005A0864">
        <w:rPr>
          <w:shd w:val="clear" w:color="auto" w:fill="FFFFFF"/>
        </w:rPr>
        <w:t>administrowaniu i</w:t>
      </w:r>
      <w:r w:rsidR="005A0864" w:rsidRPr="00557ADD">
        <w:rPr>
          <w:shd w:val="clear" w:color="auto" w:fill="FFFFFF"/>
        </w:rPr>
        <w:t xml:space="preserve"> działalności </w:t>
      </w:r>
      <w:r w:rsidR="005A0864">
        <w:rPr>
          <w:shd w:val="clear" w:color="auto" w:fill="FFFFFF"/>
        </w:rPr>
        <w:t>wspierającej</w:t>
      </w:r>
      <w:r w:rsidR="005A0864" w:rsidRPr="00557ADD">
        <w:rPr>
          <w:shd w:val="clear" w:color="auto" w:fill="FFFFFF"/>
        </w:rPr>
        <w:t xml:space="preserve"> </w:t>
      </w:r>
      <w:r w:rsidR="00A3527F">
        <w:t>(o 2,</w:t>
      </w:r>
      <w:r w:rsidR="005A0864">
        <w:t>5</w:t>
      </w:r>
      <w:r w:rsidR="00A3527F">
        <w:t>%)</w:t>
      </w:r>
      <w:r w:rsidR="00A3527F" w:rsidRPr="00D45204">
        <w:rPr>
          <w:spacing w:val="-2"/>
          <w:shd w:val="clear" w:color="auto" w:fill="FFFFFF"/>
        </w:rPr>
        <w:t>.</w:t>
      </w:r>
      <w:r w:rsidR="00A3527F" w:rsidRPr="00D45204">
        <w:rPr>
          <w:spacing w:val="-2"/>
        </w:rPr>
        <w:t xml:space="preserve"> W </w:t>
      </w:r>
      <w:r w:rsidR="00A3527F">
        <w:rPr>
          <w:spacing w:val="-2"/>
        </w:rPr>
        <w:t>6</w:t>
      </w:r>
      <w:r w:rsidR="00A3527F" w:rsidRPr="00D45204">
        <w:rPr>
          <w:spacing w:val="-2"/>
        </w:rPr>
        <w:t xml:space="preserve"> sekcjach zatrudnienie zwiększyło się, w</w:t>
      </w:r>
      <w:r w:rsidR="00A3527F">
        <w:rPr>
          <w:spacing w:val="-2"/>
        </w:rPr>
        <w:t> </w:t>
      </w:r>
      <w:r w:rsidR="00A3527F" w:rsidRPr="00D45204">
        <w:rPr>
          <w:spacing w:val="-2"/>
        </w:rPr>
        <w:t xml:space="preserve">tym </w:t>
      </w:r>
      <w:r w:rsidR="00A3527F">
        <w:rPr>
          <w:spacing w:val="-2"/>
        </w:rPr>
        <w:t xml:space="preserve">najbardziej w </w:t>
      </w:r>
      <w:r w:rsidR="00A3527F">
        <w:rPr>
          <w:spacing w:val="-3"/>
          <w:shd w:val="clear" w:color="auto" w:fill="FFFFFF"/>
        </w:rPr>
        <w:t>obsłudze rynku nieruchomości</w:t>
      </w:r>
      <w:r w:rsidR="00A3527F">
        <w:t xml:space="preserve"> (</w:t>
      </w:r>
      <w:r w:rsidR="00A3527F" w:rsidRPr="00D45204">
        <w:rPr>
          <w:spacing w:val="-2"/>
        </w:rPr>
        <w:t xml:space="preserve">o </w:t>
      </w:r>
      <w:r w:rsidR="005A0864">
        <w:rPr>
          <w:spacing w:val="-2"/>
        </w:rPr>
        <w:t>3</w:t>
      </w:r>
      <w:r w:rsidR="00A3527F" w:rsidRPr="00D45204">
        <w:rPr>
          <w:spacing w:val="-2"/>
        </w:rPr>
        <w:t>,</w:t>
      </w:r>
      <w:r w:rsidR="005A0864">
        <w:rPr>
          <w:spacing w:val="-2"/>
        </w:rPr>
        <w:t>6</w:t>
      </w:r>
      <w:r w:rsidR="00A3527F" w:rsidRPr="00D45204">
        <w:rPr>
          <w:spacing w:val="-2"/>
        </w:rPr>
        <w:t>%</w:t>
      </w:r>
      <w:r w:rsidR="00A3527F">
        <w:rPr>
          <w:spacing w:val="-2"/>
        </w:rPr>
        <w:t>)</w:t>
      </w:r>
      <w:r w:rsidR="005A0864">
        <w:rPr>
          <w:spacing w:val="-2"/>
        </w:rPr>
        <w:t>, a także w dostawie wody; gospodarowaniu ściekami i odpadami; rekultywacji oraz zakwaterowaniu i gastronomii (po 2,2%)</w:t>
      </w:r>
      <w:r w:rsidR="00A3527F" w:rsidRPr="00D45204">
        <w:rPr>
          <w:spacing w:val="-2"/>
        </w:rPr>
        <w:t>.</w:t>
      </w:r>
    </w:p>
    <w:p w14:paraId="4EFFE16B" w14:textId="16DB09AE" w:rsidR="00722779" w:rsidRDefault="00B72F06" w:rsidP="00B72F06">
      <w:pPr>
        <w:pStyle w:val="Tytuwykresu"/>
        <w:spacing w:before="240"/>
        <w:rPr>
          <w:b w:val="0"/>
          <w:shd w:val="clear" w:color="auto" w:fill="FFFFFF"/>
        </w:rPr>
      </w:pPr>
      <w:r>
        <w:rPr>
          <w:noProof/>
          <w:spacing w:val="-2"/>
          <w:lang w:eastAsia="pl-PL"/>
        </w:rPr>
        <w:drawing>
          <wp:anchor distT="0" distB="0" distL="114300" distR="114300" simplePos="0" relativeHeight="252005376" behindDoc="0" locked="0" layoutInCell="1" allowOverlap="1" wp14:anchorId="0B407ACB" wp14:editId="382734B5">
            <wp:simplePos x="0" y="0"/>
            <wp:positionH relativeFrom="margin">
              <wp:posOffset>-39052</wp:posOffset>
            </wp:positionH>
            <wp:positionV relativeFrom="paragraph">
              <wp:posOffset>261620</wp:posOffset>
            </wp:positionV>
            <wp:extent cx="6645600" cy="2804400"/>
            <wp:effectExtent l="0" t="0" r="3175" b="0"/>
            <wp:wrapNone/>
            <wp:docPr id="11" name="Obraz 11" descr="Wykres liniowy prezentuje dynamikę w poszczególnych miesiącach w latach 2022-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liniowy prezentuje dynamikę w poszczególnych miesiącach w latach 2022-2026 dla województwa dolnośląskiego i Polski.&#10;Dane do wykresu dostępne są w załączonym pliku Excel.&#10;"/>
                    <pic:cNvPicPr/>
                  </pic:nvPicPr>
                  <pic:blipFill>
                    <a:blip r:embed="rId15">
                      <a:extLst>
                        <a:ext uri="{28A0092B-C50C-407E-A947-70E740481C1C}">
                          <a14:useLocalDpi xmlns:a14="http://schemas.microsoft.com/office/drawing/2010/main" val="0"/>
                        </a:ext>
                      </a:extLst>
                    </a:blip>
                    <a:stretch>
                      <a:fillRect/>
                    </a:stretch>
                  </pic:blipFill>
                  <pic:spPr>
                    <a:xfrm>
                      <a:off x="0" y="0"/>
                      <a:ext cx="6645600" cy="2804400"/>
                    </a:xfrm>
                    <a:prstGeom prst="rect">
                      <a:avLst/>
                    </a:prstGeom>
                  </pic:spPr>
                </pic:pic>
              </a:graphicData>
            </a:graphic>
            <wp14:sizeRelH relativeFrom="margin">
              <wp14:pctWidth>0</wp14:pctWidth>
            </wp14:sizeRelH>
            <wp14:sizeRelV relativeFrom="margin">
              <wp14:pctHeight>0</wp14:pctHeight>
            </wp14:sizeRelV>
          </wp:anchor>
        </w:drawing>
      </w:r>
      <w:r w:rsidR="00722779" w:rsidRPr="00AD76A2">
        <w:t>Wykres 1.</w:t>
      </w:r>
      <w:r w:rsidR="00722779" w:rsidRPr="00AD76A2">
        <w:rPr>
          <w:shd w:val="clear" w:color="auto" w:fill="FFFFFF"/>
        </w:rPr>
        <w:t xml:space="preserve"> </w:t>
      </w:r>
      <w:r w:rsidR="00D54D92" w:rsidRPr="00D54D92">
        <w:rPr>
          <w:shd w:val="clear" w:color="auto" w:fill="FFFFFF"/>
        </w:rPr>
        <w:t xml:space="preserve">Dynamika przeciętnego zatrudnienia w sektorze przedsiębiorstw </w:t>
      </w:r>
      <w:r w:rsidR="00AF11BF" w:rsidRPr="00461042">
        <w:rPr>
          <w:b w:val="0"/>
          <w:shd w:val="clear" w:color="auto" w:fill="FFFFFF"/>
        </w:rPr>
        <w:t>(przeciętna miesięczna 20</w:t>
      </w:r>
      <w:r w:rsidR="00A15228">
        <w:rPr>
          <w:b w:val="0"/>
          <w:shd w:val="clear" w:color="auto" w:fill="FFFFFF"/>
        </w:rPr>
        <w:t>2</w:t>
      </w:r>
      <w:r w:rsidR="00AF11BF" w:rsidRPr="00461042">
        <w:rPr>
          <w:b w:val="0"/>
          <w:shd w:val="clear" w:color="auto" w:fill="FFFFFF"/>
        </w:rPr>
        <w:t>1 = 100)</w:t>
      </w:r>
    </w:p>
    <w:p w14:paraId="4977B5D0" w14:textId="39F8BF98" w:rsidR="004F0F7D" w:rsidRDefault="00350C44" w:rsidP="00B72F06">
      <w:pPr>
        <w:pStyle w:val="AkapitzwykySytuacja"/>
        <w:spacing w:before="4560"/>
        <w:jc w:val="left"/>
      </w:pPr>
      <w:r w:rsidRPr="00970BF2">
        <w:rPr>
          <w:spacing w:val="-2"/>
        </w:rPr>
        <w:t xml:space="preserve">W końcu marca br. </w:t>
      </w:r>
      <w:r w:rsidR="004F0F7D" w:rsidRPr="00970BF2">
        <w:rPr>
          <w:b/>
          <w:spacing w:val="-2"/>
        </w:rPr>
        <w:t xml:space="preserve">liczba bezrobotnych </w:t>
      </w:r>
      <w:r w:rsidR="003758CF" w:rsidRPr="0090631D">
        <w:rPr>
          <w:b/>
          <w:spacing w:val="-4"/>
        </w:rPr>
        <w:t>zarejestrowanych</w:t>
      </w:r>
      <w:r w:rsidR="003758CF">
        <w:rPr>
          <w:rStyle w:val="Odwoanieprzypisudolnego"/>
          <w:b/>
          <w:spacing w:val="-4"/>
        </w:rPr>
        <w:footnoteReference w:id="3"/>
      </w:r>
      <w:r w:rsidR="004F0F7D" w:rsidRPr="00970BF2">
        <w:rPr>
          <w:spacing w:val="-2"/>
        </w:rPr>
        <w:t xml:space="preserve">w urzędach pracy </w:t>
      </w:r>
      <w:r w:rsidR="00D3014C" w:rsidRPr="0090631D">
        <w:rPr>
          <w:spacing w:val="-4"/>
        </w:rPr>
        <w:t xml:space="preserve">wyniosła </w:t>
      </w:r>
      <w:r w:rsidR="006C617E">
        <w:rPr>
          <w:spacing w:val="-4"/>
        </w:rPr>
        <w:t>6</w:t>
      </w:r>
      <w:r w:rsidR="004D3823">
        <w:rPr>
          <w:spacing w:val="-2"/>
        </w:rPr>
        <w:t>9</w:t>
      </w:r>
      <w:r w:rsidR="00D00729" w:rsidRPr="00D3014C">
        <w:rPr>
          <w:spacing w:val="-2"/>
        </w:rPr>
        <w:t>,</w:t>
      </w:r>
      <w:r w:rsidR="006C617E">
        <w:rPr>
          <w:spacing w:val="-2"/>
        </w:rPr>
        <w:t>5</w:t>
      </w:r>
      <w:r w:rsidR="00D00729" w:rsidRPr="00D3014C">
        <w:rPr>
          <w:spacing w:val="-2"/>
        </w:rPr>
        <w:t xml:space="preserve"> tys.</w:t>
      </w:r>
      <w:r w:rsidR="00D00729" w:rsidRPr="00970BF2">
        <w:t xml:space="preserve"> osób i była </w:t>
      </w:r>
      <w:r w:rsidR="00E62A64">
        <w:t>więk</w:t>
      </w:r>
      <w:r w:rsidR="00D00729" w:rsidRPr="00970BF2">
        <w:t xml:space="preserve">sza o </w:t>
      </w:r>
      <w:r w:rsidR="00FF6514">
        <w:t>17</w:t>
      </w:r>
      <w:r w:rsidR="004F0F7D" w:rsidRPr="00970BF2">
        <w:t>,</w:t>
      </w:r>
      <w:r w:rsidR="00FF6514">
        <w:t>0</w:t>
      </w:r>
      <w:r w:rsidR="004F0F7D" w:rsidRPr="00970BF2">
        <w:t>% (tj.</w:t>
      </w:r>
      <w:r w:rsidR="003758CF">
        <w:t> </w:t>
      </w:r>
      <w:r w:rsidR="004F0F7D" w:rsidRPr="00970BF2">
        <w:t xml:space="preserve">o </w:t>
      </w:r>
      <w:r w:rsidR="00FF6514">
        <w:t>10</w:t>
      </w:r>
      <w:r w:rsidR="00AD5EE1">
        <w:t>,</w:t>
      </w:r>
      <w:r w:rsidR="00FF6514">
        <w:t>1</w:t>
      </w:r>
      <w:r w:rsidR="00AD5EE1">
        <w:t xml:space="preserve"> tys.</w:t>
      </w:r>
      <w:r w:rsidR="004F0F7D" w:rsidRPr="00970BF2">
        <w:t xml:space="preserve"> osób) niż </w:t>
      </w:r>
      <w:r w:rsidR="000136BB" w:rsidRPr="00970BF2">
        <w:t>w marcu 20</w:t>
      </w:r>
      <w:r w:rsidR="002E152D" w:rsidRPr="00970BF2">
        <w:t>2</w:t>
      </w:r>
      <w:r w:rsidR="00FF6514">
        <w:t>5</w:t>
      </w:r>
      <w:r w:rsidR="000136BB" w:rsidRPr="00970BF2">
        <w:t xml:space="preserve"> r.</w:t>
      </w:r>
      <w:r w:rsidR="00970BF2" w:rsidRPr="00970BF2">
        <w:t xml:space="preserve"> oraz</w:t>
      </w:r>
      <w:r w:rsidR="004F0F7D" w:rsidRPr="00970BF2">
        <w:t xml:space="preserve"> </w:t>
      </w:r>
      <w:r w:rsidR="00FF6514">
        <w:t>więk</w:t>
      </w:r>
      <w:r w:rsidR="00FF6514" w:rsidRPr="00970BF2">
        <w:t xml:space="preserve">sza </w:t>
      </w:r>
      <w:r w:rsidR="004F0F7D" w:rsidRPr="00970BF2">
        <w:t xml:space="preserve">o </w:t>
      </w:r>
      <w:r w:rsidR="00FF6514">
        <w:t>0</w:t>
      </w:r>
      <w:r w:rsidR="004F0F7D" w:rsidRPr="00970BF2">
        <w:t>,</w:t>
      </w:r>
      <w:r w:rsidR="00FF6514">
        <w:t>5</w:t>
      </w:r>
      <w:r w:rsidR="004F0F7D" w:rsidRPr="00970BF2">
        <w:t>%</w:t>
      </w:r>
      <w:r w:rsidR="00AA6BC9" w:rsidRPr="00970BF2">
        <w:t xml:space="preserve"> </w:t>
      </w:r>
      <w:r w:rsidR="004F0F7D" w:rsidRPr="00970BF2">
        <w:t xml:space="preserve">(tj. o </w:t>
      </w:r>
      <w:r w:rsidR="00FF6514">
        <w:t>36</w:t>
      </w:r>
      <w:r w:rsidR="00AD5EE1">
        <w:t>8</w:t>
      </w:r>
      <w:r w:rsidR="004F0F7D" w:rsidRPr="00970BF2">
        <w:t xml:space="preserve"> os</w:t>
      </w:r>
      <w:r w:rsidR="00FF6514">
        <w:t>ó</w:t>
      </w:r>
      <w:r w:rsidR="004F0F7D" w:rsidRPr="00970BF2">
        <w:t xml:space="preserve">b) </w:t>
      </w:r>
      <w:r w:rsidR="00D00729" w:rsidRPr="00970BF2">
        <w:t xml:space="preserve">w porównaniu </w:t>
      </w:r>
      <w:r w:rsidR="00DC0230">
        <w:t>z</w:t>
      </w:r>
      <w:r w:rsidRPr="00970BF2">
        <w:t xml:space="preserve"> lut</w:t>
      </w:r>
      <w:r w:rsidR="00DC0230">
        <w:t>ym</w:t>
      </w:r>
      <w:r w:rsidRPr="00970BF2">
        <w:t xml:space="preserve"> br. </w:t>
      </w:r>
      <w:r w:rsidR="004F0F7D" w:rsidRPr="00970BF2">
        <w:t xml:space="preserve">Kobiety stanowiły </w:t>
      </w:r>
      <w:r w:rsidR="00057A1C">
        <w:t>49</w:t>
      </w:r>
      <w:r w:rsidR="004F0F7D" w:rsidRPr="00970BF2">
        <w:t>,</w:t>
      </w:r>
      <w:r w:rsidR="00057A1C">
        <w:t>2</w:t>
      </w:r>
      <w:r w:rsidR="004F0F7D" w:rsidRPr="00970BF2">
        <w:t>% ogółu zarejestrowanych bezrobotnych (przed rokiem 5</w:t>
      </w:r>
      <w:r w:rsidR="00057A1C">
        <w:t>0</w:t>
      </w:r>
      <w:r w:rsidR="004F0F7D" w:rsidRPr="00970BF2">
        <w:t>,</w:t>
      </w:r>
      <w:r w:rsidR="00057A1C">
        <w:t>4</w:t>
      </w:r>
      <w:r w:rsidR="004F0F7D" w:rsidRPr="00970BF2">
        <w:t>%).</w:t>
      </w:r>
    </w:p>
    <w:p w14:paraId="1086D4A4" w14:textId="3EBD1F67" w:rsidR="004F0F7D" w:rsidRDefault="004F0F7D" w:rsidP="00A3527F">
      <w:pPr>
        <w:pStyle w:val="tytutabelki"/>
      </w:pPr>
      <w:r w:rsidRPr="004F0F7D">
        <w:rPr>
          <w:shd w:val="clear" w:color="auto" w:fill="FFFFFF"/>
        </w:rPr>
        <w:t xml:space="preserve">Tablica 2. </w:t>
      </w:r>
      <w:r w:rsidRPr="004F0F7D">
        <w:t>Liczba bezrobotnych i stopa bezrobocia</w:t>
      </w:r>
      <w:r w:rsidR="00266181">
        <w:t xml:space="preserve"> rejestrowanego</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D3014C" w:rsidRPr="00A3527F" w14:paraId="0C4F9A08" w14:textId="77777777" w:rsidTr="00284FFC">
        <w:trPr>
          <w:trHeight w:val="227"/>
        </w:trPr>
        <w:tc>
          <w:tcPr>
            <w:tcW w:w="2721" w:type="pct"/>
            <w:vMerge w:val="restart"/>
            <w:tcBorders>
              <w:top w:val="single" w:sz="4" w:space="0" w:color="522398"/>
              <w:bottom w:val="single" w:sz="12" w:space="0" w:color="522398"/>
              <w:right w:val="single" w:sz="4" w:space="0" w:color="522398"/>
            </w:tcBorders>
            <w:vAlign w:val="center"/>
          </w:tcPr>
          <w:p w14:paraId="329D85C5" w14:textId="77777777" w:rsidR="00D3014C" w:rsidRPr="00A3527F" w:rsidRDefault="00D3014C" w:rsidP="00A3527F">
            <w:pPr>
              <w:jc w:val="center"/>
              <w:rPr>
                <w:rFonts w:cs="Arial"/>
                <w:szCs w:val="19"/>
              </w:rPr>
            </w:pPr>
            <w:r w:rsidRPr="00A3527F">
              <w:rPr>
                <w:rFonts w:cs="Arial"/>
                <w:szCs w:val="19"/>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14:paraId="6021AE02" w14:textId="49161F2F" w:rsidR="00D3014C" w:rsidRPr="00A3527F" w:rsidRDefault="00D3014C" w:rsidP="00A3527F">
            <w:pPr>
              <w:jc w:val="center"/>
              <w:rPr>
                <w:rFonts w:cs="Arial"/>
                <w:szCs w:val="19"/>
              </w:rPr>
            </w:pPr>
            <w:r w:rsidRPr="00A3527F">
              <w:rPr>
                <w:rFonts w:cs="Arial"/>
                <w:szCs w:val="19"/>
              </w:rPr>
              <w:t>03 202</w:t>
            </w:r>
            <w:r w:rsidR="00A3527F" w:rsidRPr="00A3527F">
              <w:rPr>
                <w:rFonts w:cs="Arial"/>
                <w:szCs w:val="19"/>
              </w:rPr>
              <w:t>5</w:t>
            </w:r>
          </w:p>
        </w:tc>
        <w:tc>
          <w:tcPr>
            <w:tcW w:w="1520" w:type="pct"/>
            <w:gridSpan w:val="2"/>
            <w:tcBorders>
              <w:top w:val="single" w:sz="4" w:space="0" w:color="522398"/>
              <w:left w:val="single" w:sz="4" w:space="0" w:color="522398"/>
              <w:bottom w:val="single" w:sz="4" w:space="0" w:color="522398"/>
            </w:tcBorders>
            <w:vAlign w:val="center"/>
          </w:tcPr>
          <w:p w14:paraId="071D5B98" w14:textId="3B8364B3" w:rsidR="00D3014C" w:rsidRPr="00A3527F" w:rsidRDefault="00D3014C" w:rsidP="00A3527F">
            <w:pPr>
              <w:jc w:val="center"/>
              <w:rPr>
                <w:rFonts w:cs="Arial"/>
                <w:szCs w:val="19"/>
              </w:rPr>
            </w:pPr>
            <w:r w:rsidRPr="00A3527F">
              <w:rPr>
                <w:rFonts w:cs="Arial"/>
                <w:szCs w:val="19"/>
              </w:rPr>
              <w:t>202</w:t>
            </w:r>
            <w:r w:rsidR="00A3527F" w:rsidRPr="00A3527F">
              <w:rPr>
                <w:rFonts w:cs="Arial"/>
                <w:szCs w:val="19"/>
              </w:rPr>
              <w:t>6</w:t>
            </w:r>
          </w:p>
        </w:tc>
      </w:tr>
      <w:tr w:rsidR="00D3014C" w:rsidRPr="00A3527F" w14:paraId="1C2E2066" w14:textId="77777777" w:rsidTr="00284FFC">
        <w:trPr>
          <w:trHeight w:val="227"/>
        </w:trPr>
        <w:tc>
          <w:tcPr>
            <w:tcW w:w="2721" w:type="pct"/>
            <w:vMerge/>
            <w:tcBorders>
              <w:top w:val="single" w:sz="12" w:space="0" w:color="522398"/>
              <w:bottom w:val="single" w:sz="12" w:space="0" w:color="522398"/>
              <w:right w:val="single" w:sz="4" w:space="0" w:color="522398"/>
            </w:tcBorders>
            <w:vAlign w:val="center"/>
          </w:tcPr>
          <w:p w14:paraId="64D4E724" w14:textId="77777777" w:rsidR="00D3014C" w:rsidRPr="00A3527F" w:rsidRDefault="00D3014C" w:rsidP="00A3527F">
            <w:pPr>
              <w:jc w:val="center"/>
              <w:rPr>
                <w:rFonts w:cs="Arial"/>
                <w:szCs w:val="19"/>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56B43FCC" w14:textId="77777777" w:rsidR="00D3014C" w:rsidRPr="00A3527F" w:rsidRDefault="00D3014C" w:rsidP="00A3527F">
            <w:pPr>
              <w:jc w:val="center"/>
              <w:rPr>
                <w:rFonts w:cs="Arial"/>
                <w:szCs w:val="19"/>
              </w:rPr>
            </w:pPr>
          </w:p>
        </w:tc>
        <w:tc>
          <w:tcPr>
            <w:tcW w:w="760" w:type="pct"/>
            <w:tcBorders>
              <w:top w:val="single" w:sz="4" w:space="0" w:color="522398"/>
              <w:left w:val="single" w:sz="4" w:space="0" w:color="522398"/>
              <w:bottom w:val="single" w:sz="12" w:space="0" w:color="522398"/>
            </w:tcBorders>
            <w:vAlign w:val="center"/>
          </w:tcPr>
          <w:p w14:paraId="5C004847" w14:textId="7BCFA106" w:rsidR="00D3014C" w:rsidRPr="00A3527F" w:rsidRDefault="00D3014C" w:rsidP="00A3527F">
            <w:pPr>
              <w:jc w:val="center"/>
              <w:rPr>
                <w:rFonts w:cs="Arial"/>
                <w:szCs w:val="19"/>
              </w:rPr>
            </w:pPr>
            <w:r w:rsidRPr="00A3527F">
              <w:rPr>
                <w:rFonts w:cs="Arial"/>
                <w:szCs w:val="19"/>
              </w:rPr>
              <w:t>02</w:t>
            </w:r>
          </w:p>
        </w:tc>
        <w:tc>
          <w:tcPr>
            <w:tcW w:w="760" w:type="pct"/>
            <w:tcBorders>
              <w:top w:val="single" w:sz="4" w:space="0" w:color="522398"/>
              <w:left w:val="single" w:sz="4" w:space="0" w:color="522398"/>
              <w:bottom w:val="single" w:sz="12" w:space="0" w:color="522398"/>
            </w:tcBorders>
            <w:vAlign w:val="center"/>
          </w:tcPr>
          <w:p w14:paraId="11E1BD76" w14:textId="5A5C3B17" w:rsidR="00D3014C" w:rsidRPr="00A3527F" w:rsidRDefault="00D3014C" w:rsidP="00A3527F">
            <w:pPr>
              <w:jc w:val="center"/>
              <w:rPr>
                <w:rFonts w:cs="Arial"/>
                <w:szCs w:val="19"/>
              </w:rPr>
            </w:pPr>
            <w:r w:rsidRPr="00A3527F">
              <w:rPr>
                <w:rFonts w:cs="Arial"/>
                <w:szCs w:val="19"/>
              </w:rPr>
              <w:t>03</w:t>
            </w:r>
          </w:p>
        </w:tc>
      </w:tr>
      <w:tr w:rsidR="003758CF" w:rsidRPr="00A3527F" w14:paraId="4A60862F" w14:textId="77777777" w:rsidTr="00284FFC">
        <w:tc>
          <w:tcPr>
            <w:tcW w:w="2721" w:type="pct"/>
            <w:tcBorders>
              <w:top w:val="single" w:sz="12" w:space="0" w:color="522398"/>
              <w:bottom w:val="single" w:sz="4" w:space="0" w:color="522398"/>
              <w:right w:val="single" w:sz="4" w:space="0" w:color="522398"/>
            </w:tcBorders>
            <w:vAlign w:val="bottom"/>
          </w:tcPr>
          <w:p w14:paraId="309DBC4D" w14:textId="77777777" w:rsidR="003758CF" w:rsidRPr="00A3527F" w:rsidRDefault="003758CF" w:rsidP="003758CF">
            <w:pPr>
              <w:tabs>
                <w:tab w:val="right" w:leader="dot" w:pos="4872"/>
              </w:tabs>
              <w:ind w:left="113" w:hanging="113"/>
              <w:rPr>
                <w:rFonts w:cs="Arial"/>
                <w:szCs w:val="19"/>
              </w:rPr>
            </w:pPr>
            <w:r w:rsidRPr="00A3527F">
              <w:rPr>
                <w:rFonts w:cs="Arial"/>
                <w:szCs w:val="19"/>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2E4DA83F" w14:textId="72A8EA68" w:rsidR="003758CF" w:rsidRPr="00A3527F" w:rsidRDefault="003758CF" w:rsidP="003758CF">
            <w:pPr>
              <w:jc w:val="right"/>
              <w:rPr>
                <w:rFonts w:cs="Arial"/>
                <w:szCs w:val="19"/>
              </w:rPr>
            </w:pPr>
            <w:r w:rsidRPr="00A3527F">
              <w:rPr>
                <w:rFonts w:cs="Arial"/>
                <w:szCs w:val="19"/>
              </w:rPr>
              <w:t>59,4</w:t>
            </w:r>
          </w:p>
        </w:tc>
        <w:tc>
          <w:tcPr>
            <w:tcW w:w="760" w:type="pct"/>
            <w:tcBorders>
              <w:top w:val="single" w:sz="12" w:space="0" w:color="522398"/>
              <w:left w:val="single" w:sz="4" w:space="0" w:color="522398"/>
              <w:bottom w:val="single" w:sz="4" w:space="0" w:color="522398"/>
              <w:right w:val="single" w:sz="4" w:space="0" w:color="522398"/>
            </w:tcBorders>
            <w:vAlign w:val="bottom"/>
          </w:tcPr>
          <w:p w14:paraId="743C3D4B" w14:textId="45A52ECF" w:rsidR="003758CF" w:rsidRPr="00A3527F" w:rsidRDefault="003758CF" w:rsidP="003758CF">
            <w:pPr>
              <w:ind w:right="57"/>
              <w:jc w:val="right"/>
              <w:rPr>
                <w:rFonts w:cs="Arial"/>
                <w:szCs w:val="19"/>
              </w:rPr>
            </w:pPr>
            <w:r>
              <w:rPr>
                <w:rFonts w:cs="Arial"/>
                <w:szCs w:val="19"/>
              </w:rPr>
              <w:t>69,2</w:t>
            </w:r>
          </w:p>
        </w:tc>
        <w:tc>
          <w:tcPr>
            <w:tcW w:w="760" w:type="pct"/>
            <w:tcBorders>
              <w:top w:val="single" w:sz="12" w:space="0" w:color="522398"/>
              <w:left w:val="single" w:sz="4" w:space="0" w:color="522398"/>
              <w:bottom w:val="single" w:sz="4" w:space="0" w:color="522398"/>
            </w:tcBorders>
            <w:vAlign w:val="bottom"/>
          </w:tcPr>
          <w:p w14:paraId="4608603B" w14:textId="41467F55" w:rsidR="003758CF" w:rsidRPr="00A3527F" w:rsidRDefault="00963309" w:rsidP="003758CF">
            <w:pPr>
              <w:jc w:val="right"/>
              <w:rPr>
                <w:rFonts w:cs="Arial"/>
                <w:szCs w:val="19"/>
              </w:rPr>
            </w:pPr>
            <w:r>
              <w:rPr>
                <w:rFonts w:cs="Arial"/>
                <w:szCs w:val="19"/>
              </w:rPr>
              <w:t>69,5</w:t>
            </w:r>
          </w:p>
        </w:tc>
      </w:tr>
      <w:tr w:rsidR="003758CF" w:rsidRPr="00A3527F" w14:paraId="3A2D968C" w14:textId="77777777" w:rsidTr="00284FFC">
        <w:tc>
          <w:tcPr>
            <w:tcW w:w="2721" w:type="pct"/>
            <w:tcBorders>
              <w:top w:val="single" w:sz="4" w:space="0" w:color="522398"/>
              <w:bottom w:val="single" w:sz="4" w:space="0" w:color="522398"/>
              <w:right w:val="single" w:sz="4" w:space="0" w:color="522398"/>
            </w:tcBorders>
            <w:vAlign w:val="bottom"/>
          </w:tcPr>
          <w:p w14:paraId="74088F3D" w14:textId="77777777" w:rsidR="003758CF" w:rsidRPr="00A3527F" w:rsidRDefault="003758CF" w:rsidP="003758CF">
            <w:pPr>
              <w:tabs>
                <w:tab w:val="right" w:leader="dot" w:pos="4872"/>
              </w:tabs>
              <w:ind w:left="113" w:hanging="113"/>
              <w:rPr>
                <w:rFonts w:cs="Arial"/>
                <w:szCs w:val="19"/>
              </w:rPr>
            </w:pPr>
            <w:r w:rsidRPr="00A3527F">
              <w:rPr>
                <w:rFonts w:cs="Arial"/>
                <w:szCs w:val="19"/>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076C1305" w14:textId="55358660" w:rsidR="003758CF" w:rsidRPr="00A3527F" w:rsidRDefault="003758CF" w:rsidP="003758CF">
            <w:pPr>
              <w:jc w:val="right"/>
              <w:rPr>
                <w:rFonts w:cs="Arial"/>
                <w:szCs w:val="19"/>
              </w:rPr>
            </w:pPr>
            <w:r w:rsidRPr="00A3527F">
              <w:rPr>
                <w:rFonts w:cs="Arial"/>
                <w:szCs w:val="19"/>
              </w:rPr>
              <w:t>7,8</w:t>
            </w:r>
          </w:p>
        </w:tc>
        <w:tc>
          <w:tcPr>
            <w:tcW w:w="760" w:type="pct"/>
            <w:tcBorders>
              <w:top w:val="single" w:sz="4" w:space="0" w:color="522398"/>
              <w:left w:val="single" w:sz="4" w:space="0" w:color="522398"/>
              <w:bottom w:val="single" w:sz="4" w:space="0" w:color="522398"/>
              <w:right w:val="single" w:sz="4" w:space="0" w:color="522398"/>
            </w:tcBorders>
            <w:vAlign w:val="bottom"/>
          </w:tcPr>
          <w:p w14:paraId="58226408" w14:textId="6D018B72" w:rsidR="003758CF" w:rsidRPr="00A3527F" w:rsidRDefault="003758CF" w:rsidP="003758CF">
            <w:pPr>
              <w:ind w:right="57"/>
              <w:jc w:val="right"/>
              <w:rPr>
                <w:rFonts w:cs="Arial"/>
                <w:szCs w:val="19"/>
              </w:rPr>
            </w:pPr>
            <w:r>
              <w:rPr>
                <w:rFonts w:cs="Arial"/>
                <w:szCs w:val="19"/>
              </w:rPr>
              <w:t>7,8</w:t>
            </w:r>
          </w:p>
        </w:tc>
        <w:tc>
          <w:tcPr>
            <w:tcW w:w="760" w:type="pct"/>
            <w:tcBorders>
              <w:top w:val="single" w:sz="4" w:space="0" w:color="522398"/>
              <w:left w:val="single" w:sz="4" w:space="0" w:color="522398"/>
              <w:bottom w:val="single" w:sz="4" w:space="0" w:color="522398"/>
            </w:tcBorders>
            <w:vAlign w:val="bottom"/>
          </w:tcPr>
          <w:p w14:paraId="3A64701B" w14:textId="71A50B4B" w:rsidR="003758CF" w:rsidRPr="00A3527F" w:rsidRDefault="00963309" w:rsidP="003758CF">
            <w:pPr>
              <w:jc w:val="right"/>
              <w:rPr>
                <w:rFonts w:cs="Arial"/>
                <w:szCs w:val="19"/>
              </w:rPr>
            </w:pPr>
            <w:r>
              <w:rPr>
                <w:rFonts w:cs="Arial"/>
                <w:szCs w:val="19"/>
              </w:rPr>
              <w:t>7,9</w:t>
            </w:r>
          </w:p>
        </w:tc>
      </w:tr>
      <w:tr w:rsidR="003758CF" w:rsidRPr="00A3527F" w14:paraId="788702DB" w14:textId="77777777" w:rsidTr="00284FFC">
        <w:tc>
          <w:tcPr>
            <w:tcW w:w="2721" w:type="pct"/>
            <w:tcBorders>
              <w:top w:val="single" w:sz="4" w:space="0" w:color="522398"/>
              <w:bottom w:val="single" w:sz="4" w:space="0" w:color="522398"/>
              <w:right w:val="single" w:sz="4" w:space="0" w:color="522398"/>
            </w:tcBorders>
            <w:vAlign w:val="bottom"/>
          </w:tcPr>
          <w:p w14:paraId="01F5516E" w14:textId="77777777" w:rsidR="003758CF" w:rsidRPr="00A3527F" w:rsidRDefault="003758CF" w:rsidP="003758CF">
            <w:pPr>
              <w:tabs>
                <w:tab w:val="right" w:leader="dot" w:pos="4872"/>
              </w:tabs>
              <w:ind w:left="113" w:hanging="113"/>
              <w:rPr>
                <w:rFonts w:cs="Arial"/>
                <w:szCs w:val="19"/>
              </w:rPr>
            </w:pPr>
            <w:r w:rsidRPr="00A3527F">
              <w:rPr>
                <w:rFonts w:cs="Arial"/>
                <w:szCs w:val="19"/>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3B4190E6" w14:textId="0170EE9D" w:rsidR="003758CF" w:rsidRPr="00A3527F" w:rsidRDefault="003758CF" w:rsidP="003758CF">
            <w:pPr>
              <w:jc w:val="right"/>
              <w:rPr>
                <w:rFonts w:cs="Arial"/>
                <w:szCs w:val="19"/>
              </w:rPr>
            </w:pPr>
            <w:r w:rsidRPr="00A3527F">
              <w:rPr>
                <w:rFonts w:cs="Arial"/>
                <w:szCs w:val="19"/>
              </w:rPr>
              <w:t>8,3</w:t>
            </w:r>
          </w:p>
        </w:tc>
        <w:tc>
          <w:tcPr>
            <w:tcW w:w="760" w:type="pct"/>
            <w:tcBorders>
              <w:top w:val="single" w:sz="4" w:space="0" w:color="522398"/>
              <w:left w:val="single" w:sz="4" w:space="0" w:color="522398"/>
              <w:bottom w:val="single" w:sz="4" w:space="0" w:color="522398"/>
              <w:right w:val="single" w:sz="4" w:space="0" w:color="522398"/>
            </w:tcBorders>
            <w:vAlign w:val="bottom"/>
          </w:tcPr>
          <w:p w14:paraId="5D609A47" w14:textId="6F4F82DB" w:rsidR="003758CF" w:rsidRPr="00A3527F" w:rsidRDefault="003758CF" w:rsidP="003758CF">
            <w:pPr>
              <w:ind w:right="57"/>
              <w:jc w:val="right"/>
              <w:rPr>
                <w:rFonts w:cs="Arial"/>
                <w:szCs w:val="19"/>
              </w:rPr>
            </w:pPr>
            <w:r>
              <w:rPr>
                <w:rFonts w:cs="Arial"/>
                <w:szCs w:val="19"/>
              </w:rPr>
              <w:t>5,7</w:t>
            </w:r>
          </w:p>
        </w:tc>
        <w:tc>
          <w:tcPr>
            <w:tcW w:w="760" w:type="pct"/>
            <w:tcBorders>
              <w:top w:val="single" w:sz="4" w:space="0" w:color="522398"/>
              <w:left w:val="single" w:sz="4" w:space="0" w:color="522398"/>
              <w:bottom w:val="single" w:sz="4" w:space="0" w:color="522398"/>
            </w:tcBorders>
            <w:vAlign w:val="bottom"/>
          </w:tcPr>
          <w:p w14:paraId="5E0B74A7" w14:textId="6717D5BE" w:rsidR="003758CF" w:rsidRPr="00A3527F" w:rsidRDefault="00963309" w:rsidP="003758CF">
            <w:pPr>
              <w:jc w:val="right"/>
              <w:rPr>
                <w:rFonts w:cs="Arial"/>
                <w:szCs w:val="19"/>
              </w:rPr>
            </w:pPr>
            <w:r>
              <w:rPr>
                <w:rFonts w:cs="Arial"/>
                <w:szCs w:val="19"/>
              </w:rPr>
              <w:t>7,6</w:t>
            </w:r>
          </w:p>
        </w:tc>
      </w:tr>
      <w:tr w:rsidR="003758CF" w:rsidRPr="00A3527F" w14:paraId="6183434E" w14:textId="77777777" w:rsidTr="00284FFC">
        <w:tc>
          <w:tcPr>
            <w:tcW w:w="2721" w:type="pct"/>
            <w:tcBorders>
              <w:top w:val="single" w:sz="4" w:space="0" w:color="522398"/>
              <w:right w:val="single" w:sz="4" w:space="0" w:color="522398"/>
            </w:tcBorders>
            <w:shd w:val="clear" w:color="auto" w:fill="auto"/>
            <w:vAlign w:val="bottom"/>
          </w:tcPr>
          <w:p w14:paraId="6E8583BE" w14:textId="77777777" w:rsidR="003758CF" w:rsidRPr="00A3527F" w:rsidRDefault="003758CF" w:rsidP="003758CF">
            <w:pPr>
              <w:tabs>
                <w:tab w:val="right" w:leader="dot" w:pos="4872"/>
              </w:tabs>
              <w:ind w:left="113" w:hanging="113"/>
              <w:rPr>
                <w:rFonts w:cs="Arial"/>
                <w:spacing w:val="-2"/>
                <w:szCs w:val="19"/>
              </w:rPr>
            </w:pPr>
            <w:r w:rsidRPr="00A3527F">
              <w:rPr>
                <w:rFonts w:cs="Arial"/>
                <w:spacing w:val="-2"/>
                <w:szCs w:val="19"/>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131BF75A" w14:textId="741CE2C1" w:rsidR="003758CF" w:rsidRPr="00A3527F" w:rsidRDefault="003758CF" w:rsidP="003758CF">
            <w:pPr>
              <w:jc w:val="right"/>
              <w:rPr>
                <w:rFonts w:cs="Arial"/>
                <w:szCs w:val="19"/>
              </w:rPr>
            </w:pPr>
            <w:r>
              <w:rPr>
                <w:rFonts w:cs="Arial"/>
                <w:szCs w:val="19"/>
              </w:rPr>
              <w:t>5,0*</w:t>
            </w:r>
          </w:p>
        </w:tc>
        <w:tc>
          <w:tcPr>
            <w:tcW w:w="760" w:type="pct"/>
            <w:tcBorders>
              <w:top w:val="single" w:sz="4" w:space="0" w:color="522398"/>
              <w:left w:val="single" w:sz="4" w:space="0" w:color="522398"/>
              <w:right w:val="single" w:sz="4" w:space="0" w:color="522398"/>
            </w:tcBorders>
            <w:shd w:val="clear" w:color="auto" w:fill="auto"/>
            <w:vAlign w:val="bottom"/>
          </w:tcPr>
          <w:p w14:paraId="32ECFDC1" w14:textId="585C01DF" w:rsidR="003758CF" w:rsidRPr="00A3527F" w:rsidRDefault="003758CF" w:rsidP="003758CF">
            <w:pPr>
              <w:ind w:right="57"/>
              <w:jc w:val="right"/>
              <w:rPr>
                <w:rFonts w:cs="Arial"/>
                <w:szCs w:val="19"/>
              </w:rPr>
            </w:pPr>
            <w:r>
              <w:rPr>
                <w:rFonts w:cs="Arial"/>
                <w:szCs w:val="19"/>
              </w:rPr>
              <w:t>5,7</w:t>
            </w:r>
          </w:p>
        </w:tc>
        <w:tc>
          <w:tcPr>
            <w:tcW w:w="760" w:type="pct"/>
            <w:tcBorders>
              <w:top w:val="single" w:sz="4" w:space="0" w:color="522398"/>
              <w:left w:val="single" w:sz="4" w:space="0" w:color="522398"/>
            </w:tcBorders>
            <w:shd w:val="clear" w:color="auto" w:fill="auto"/>
            <w:vAlign w:val="bottom"/>
          </w:tcPr>
          <w:p w14:paraId="48CFA895" w14:textId="4C0727C9" w:rsidR="003758CF" w:rsidRPr="00A3527F" w:rsidRDefault="00CA451F" w:rsidP="003758CF">
            <w:pPr>
              <w:jc w:val="right"/>
              <w:rPr>
                <w:rFonts w:cs="Arial"/>
                <w:szCs w:val="19"/>
              </w:rPr>
            </w:pPr>
            <w:r>
              <w:rPr>
                <w:rFonts w:cs="Arial"/>
                <w:szCs w:val="19"/>
              </w:rPr>
              <w:t>5,8</w:t>
            </w:r>
          </w:p>
        </w:tc>
      </w:tr>
    </w:tbl>
    <w:p w14:paraId="3755DD33" w14:textId="43F6B3D3" w:rsidR="00722779" w:rsidRPr="00173AE4" w:rsidRDefault="004F0F7D" w:rsidP="003758CF">
      <w:pPr>
        <w:pStyle w:val="AkapitzwykySytuacja"/>
        <w:jc w:val="left"/>
      </w:pPr>
      <w:r w:rsidRPr="00CA451F">
        <w:rPr>
          <w:b/>
        </w:rPr>
        <w:t>Stopa bezrobocia rejestrowanego</w:t>
      </w:r>
      <w:r w:rsidRPr="00CA451F">
        <w:t xml:space="preserve"> </w:t>
      </w:r>
      <w:r w:rsidR="000136BB" w:rsidRPr="00CA451F">
        <w:t xml:space="preserve">w marcu br. </w:t>
      </w:r>
      <w:r w:rsidRPr="00CA451F">
        <w:t>wyniosła</w:t>
      </w:r>
      <w:r w:rsidR="00B34C2F" w:rsidRPr="00CA451F">
        <w:t xml:space="preserve"> </w:t>
      </w:r>
      <w:r w:rsidR="00CA451F" w:rsidRPr="00CA451F">
        <w:t>5</w:t>
      </w:r>
      <w:r w:rsidR="00BC1424" w:rsidRPr="00CA451F">
        <w:t>,</w:t>
      </w:r>
      <w:r w:rsidR="00CA451F" w:rsidRPr="00CA451F">
        <w:t>8</w:t>
      </w:r>
      <w:r w:rsidR="00BC1424" w:rsidRPr="00CA451F">
        <w:t>%</w:t>
      </w:r>
      <w:r w:rsidR="00173AE4" w:rsidRPr="00CA451F">
        <w:t>.</w:t>
      </w:r>
      <w:r w:rsidR="00367793" w:rsidRPr="00CA451F">
        <w:t xml:space="preserve"> </w:t>
      </w:r>
      <w:r w:rsidR="00350C44" w:rsidRPr="00CA451F">
        <w:t xml:space="preserve">W porównaniu z </w:t>
      </w:r>
      <w:r w:rsidR="00173AE4" w:rsidRPr="00CA451F">
        <w:t>lutym</w:t>
      </w:r>
      <w:r w:rsidR="00350C44" w:rsidRPr="00CA451F">
        <w:t xml:space="preserve"> br. </w:t>
      </w:r>
      <w:r w:rsidR="00793010" w:rsidRPr="00CA451F">
        <w:t>było to</w:t>
      </w:r>
      <w:r w:rsidR="00735442" w:rsidRPr="00CA451F">
        <w:t xml:space="preserve"> </w:t>
      </w:r>
      <w:r w:rsidR="00CA451F" w:rsidRPr="00CA451F">
        <w:t>więc</w:t>
      </w:r>
      <w:r w:rsidR="009D0C58" w:rsidRPr="00CA451F">
        <w:t>ej</w:t>
      </w:r>
      <w:r w:rsidR="00735442" w:rsidRPr="00CA451F">
        <w:t xml:space="preserve"> o </w:t>
      </w:r>
      <w:r w:rsidR="00BC1424" w:rsidRPr="00CA451F">
        <w:t>0</w:t>
      </w:r>
      <w:r w:rsidRPr="00CA451F">
        <w:t>,</w:t>
      </w:r>
      <w:r w:rsidR="00173AE4" w:rsidRPr="00CA451F">
        <w:t>1</w:t>
      </w:r>
      <w:r w:rsidRPr="00CA451F">
        <w:t xml:space="preserve"> </w:t>
      </w:r>
      <w:proofErr w:type="spellStart"/>
      <w:r w:rsidRPr="00CA451F">
        <w:t>p.proc</w:t>
      </w:r>
      <w:proofErr w:type="spellEnd"/>
      <w:r w:rsidRPr="00CA451F">
        <w:t>.</w:t>
      </w:r>
      <w:r w:rsidR="000D02F2" w:rsidRPr="00CA451F">
        <w:t xml:space="preserve">, </w:t>
      </w:r>
      <w:r w:rsidR="00CA451F">
        <w:t>a </w:t>
      </w:r>
      <w:r w:rsidR="000D02F2" w:rsidRPr="00CA451F">
        <w:t>w</w:t>
      </w:r>
      <w:r w:rsidR="00CA451F">
        <w:t> </w:t>
      </w:r>
      <w:r w:rsidR="000D02F2" w:rsidRPr="00CA451F">
        <w:t xml:space="preserve">porównaniu z marcem ub. roku </w:t>
      </w:r>
      <w:r w:rsidR="000D02F2" w:rsidRPr="00CA451F">
        <w:rPr>
          <w:spacing w:val="-2"/>
        </w:rPr>
        <w:t xml:space="preserve">– więcej </w:t>
      </w:r>
      <w:r w:rsidR="000D02F2" w:rsidRPr="00CA451F">
        <w:t>o 0,</w:t>
      </w:r>
      <w:r w:rsidR="00CA451F">
        <w:t>8</w:t>
      </w:r>
      <w:r w:rsidR="000D02F2" w:rsidRPr="00CA451F">
        <w:t xml:space="preserve"> </w:t>
      </w:r>
      <w:proofErr w:type="spellStart"/>
      <w:r w:rsidR="000D02F2" w:rsidRPr="00CA451F">
        <w:t>p.proc</w:t>
      </w:r>
      <w:proofErr w:type="spellEnd"/>
      <w:r w:rsidR="000D02F2" w:rsidRPr="00CA451F">
        <w:t>.</w:t>
      </w:r>
      <w:r w:rsidRPr="00CA451F">
        <w:t xml:space="preserve"> </w:t>
      </w:r>
      <w:r w:rsidR="00C64601" w:rsidRPr="00CA451F">
        <w:t xml:space="preserve">W rankingu województw, dolnośląskie charakteryzowało się </w:t>
      </w:r>
      <w:r w:rsidR="000D02F2" w:rsidRPr="00CA451F">
        <w:t>średnią</w:t>
      </w:r>
      <w:r w:rsidR="00C64601" w:rsidRPr="00CA451F">
        <w:t xml:space="preserve"> wartością stopy bezrobocia i pod tym względem znajdowało się na </w:t>
      </w:r>
      <w:r w:rsidR="00173AE4" w:rsidRPr="00CA451F">
        <w:t>6</w:t>
      </w:r>
      <w:r w:rsidR="00C64601" w:rsidRPr="00CA451F">
        <w:t xml:space="preserve">. miejscu w kraju (najwyższą pozycję zajmowało woj. wielkopolskie ze stopą bezrobocia równą </w:t>
      </w:r>
      <w:r w:rsidR="009D0C58" w:rsidRPr="00CA451F">
        <w:t>3</w:t>
      </w:r>
      <w:r w:rsidR="00C64601" w:rsidRPr="00CA451F">
        <w:t>,</w:t>
      </w:r>
      <w:r w:rsidR="00CA451F">
        <w:t>9</w:t>
      </w:r>
      <w:r w:rsidR="00C64601" w:rsidRPr="00CA451F">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4F0F7D" w14:paraId="7C81E6C7" w14:textId="77777777" w:rsidTr="00557A5E">
        <w:trPr>
          <w:trHeight w:val="5102"/>
        </w:trPr>
        <w:tc>
          <w:tcPr>
            <w:tcW w:w="2389" w:type="pct"/>
            <w:tcBorders>
              <w:top w:val="nil"/>
              <w:left w:val="nil"/>
              <w:bottom w:val="nil"/>
              <w:right w:val="nil"/>
            </w:tcBorders>
            <w:shd w:val="clear" w:color="auto" w:fill="auto"/>
            <w:tcMar>
              <w:left w:w="57" w:type="dxa"/>
              <w:right w:w="57" w:type="dxa"/>
            </w:tcMar>
          </w:tcPr>
          <w:p w14:paraId="0FA05446" w14:textId="358C722D" w:rsidR="004F0F7D" w:rsidRDefault="004F0F7D" w:rsidP="00AC7EFC">
            <w:pPr>
              <w:pStyle w:val="Tytuwykresu"/>
              <w:spacing w:before="0"/>
              <w:ind w:left="680" w:hanging="680"/>
            </w:pPr>
            <w:r w:rsidRPr="00640A9C">
              <w:rPr>
                <w:spacing w:val="-6"/>
              </w:rPr>
              <w:lastRenderedPageBreak/>
              <w:t xml:space="preserve">Mapa 1. Stopa bezrobocia </w:t>
            </w:r>
            <w:r w:rsidR="00640A9C" w:rsidRPr="00640A9C">
              <w:rPr>
                <w:spacing w:val="-6"/>
              </w:rPr>
              <w:t xml:space="preserve">rejestrowanego </w:t>
            </w:r>
            <w:r w:rsidRPr="00640A9C">
              <w:rPr>
                <w:spacing w:val="-6"/>
              </w:rPr>
              <w:t xml:space="preserve">według powiatów </w:t>
            </w:r>
            <w:r w:rsidR="00AC2C77">
              <w:t xml:space="preserve">w </w:t>
            </w:r>
            <w:r w:rsidR="0029380D">
              <w:t>marcu</w:t>
            </w:r>
            <w:r w:rsidR="00AC2C77">
              <w:t xml:space="preserve"> </w:t>
            </w:r>
            <w:r w:rsidRPr="00657D9F">
              <w:t>20</w:t>
            </w:r>
            <w:r w:rsidR="00321ACF">
              <w:t>2</w:t>
            </w:r>
            <w:r w:rsidR="003758CF">
              <w:t>6</w:t>
            </w:r>
            <w:r w:rsidRPr="00657D9F">
              <w:t xml:space="preserve"> r.</w:t>
            </w:r>
            <w:r w:rsidR="008F2343">
              <w:t xml:space="preserve"> </w:t>
            </w:r>
            <w:r w:rsidR="008F2343" w:rsidRPr="008F2343">
              <w:rPr>
                <w:b w:val="0"/>
              </w:rPr>
              <w:t>(stan w końcu miesiąca)</w:t>
            </w:r>
          </w:p>
          <w:p w14:paraId="7413C903" w14:textId="6804F9DF" w:rsidR="00AB429F" w:rsidRPr="004F0F7D" w:rsidRDefault="00AC7EFC" w:rsidP="00381E32">
            <w:pPr>
              <w:pStyle w:val="Tytuwykresu"/>
              <w:ind w:left="680" w:hanging="680"/>
            </w:pPr>
            <w:r>
              <w:rPr>
                <w:noProof/>
                <w:lang w:eastAsia="pl-PL"/>
              </w:rPr>
              <w:drawing>
                <wp:anchor distT="0" distB="0" distL="114300" distR="114300" simplePos="0" relativeHeight="252006400" behindDoc="0" locked="0" layoutInCell="1" allowOverlap="1" wp14:anchorId="438C3BC7" wp14:editId="2F11E0CA">
                  <wp:simplePos x="0" y="0"/>
                  <wp:positionH relativeFrom="column">
                    <wp:posOffset>110661</wp:posOffset>
                  </wp:positionH>
                  <wp:positionV relativeFrom="paragraph">
                    <wp:posOffset>77508</wp:posOffset>
                  </wp:positionV>
                  <wp:extent cx="2913617" cy="2676143"/>
                  <wp:effectExtent l="0" t="0" r="1270" b="0"/>
                  <wp:wrapNone/>
                  <wp:docPr id="12" name="Obraz 12"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Na mapie zaprezentowano wysokość stopy bezrobocia w poszczególnych powiatach województwa dolnośląskiego (5 przedziałów natężenia koloru).&#10;Dane do mapy dostępne są w załączonym pliku Excel.&#10;"/>
                          <pic:cNvPicPr/>
                        </pic:nvPicPr>
                        <pic:blipFill>
                          <a:blip r:embed="rId16">
                            <a:extLst>
                              <a:ext uri="{28A0092B-C50C-407E-A947-70E740481C1C}">
                                <a14:useLocalDpi xmlns:a14="http://schemas.microsoft.com/office/drawing/2010/main" val="0"/>
                              </a:ext>
                            </a:extLst>
                          </a:blip>
                          <a:stretch>
                            <a:fillRect/>
                          </a:stretch>
                        </pic:blipFill>
                        <pic:spPr>
                          <a:xfrm>
                            <a:off x="0" y="0"/>
                            <a:ext cx="2913617" cy="2676143"/>
                          </a:xfrm>
                          <a:prstGeom prst="rect">
                            <a:avLst/>
                          </a:prstGeom>
                        </pic:spPr>
                      </pic:pic>
                    </a:graphicData>
                  </a:graphic>
                </wp:anchor>
              </w:drawing>
            </w:r>
          </w:p>
        </w:tc>
        <w:tc>
          <w:tcPr>
            <w:tcW w:w="2611" w:type="pct"/>
            <w:tcBorders>
              <w:top w:val="nil"/>
              <w:left w:val="nil"/>
              <w:bottom w:val="nil"/>
              <w:right w:val="nil"/>
            </w:tcBorders>
            <w:shd w:val="clear" w:color="auto" w:fill="auto"/>
          </w:tcPr>
          <w:p w14:paraId="5FDEE44C" w14:textId="022DD400" w:rsidR="00C64601" w:rsidRPr="007956E8" w:rsidRDefault="00C64601" w:rsidP="00AC7EFC">
            <w:pPr>
              <w:tabs>
                <w:tab w:val="left" w:pos="1565"/>
              </w:tabs>
              <w:spacing w:before="0" w:after="0"/>
              <w:ind w:left="-57" w:firstLine="45"/>
            </w:pPr>
            <w:r w:rsidRPr="007956E8">
              <w:rPr>
                <w:rFonts w:eastAsia="Calibri" w:cs="Arial"/>
                <w:szCs w:val="19"/>
              </w:rPr>
              <w:t xml:space="preserve">Do </w:t>
            </w:r>
            <w:r w:rsidRPr="007956E8">
              <w:t xml:space="preserve">powiatów o najwyższej stopie bezrobocia nadal należały: </w:t>
            </w:r>
          </w:p>
          <w:p w14:paraId="04E933D8" w14:textId="4D536192" w:rsidR="00C64601" w:rsidRPr="002902A9" w:rsidRDefault="00C64601" w:rsidP="003758CF">
            <w:pPr>
              <w:numPr>
                <w:ilvl w:val="0"/>
                <w:numId w:val="7"/>
              </w:numPr>
              <w:spacing w:before="60" w:after="60" w:line="288" w:lineRule="auto"/>
              <w:ind w:left="481" w:hanging="215"/>
            </w:pPr>
            <w:r w:rsidRPr="002902A9">
              <w:t>górowski (1</w:t>
            </w:r>
            <w:r w:rsidR="0003231F">
              <w:t>6</w:t>
            </w:r>
            <w:r w:rsidRPr="002902A9">
              <w:t>,</w:t>
            </w:r>
            <w:r w:rsidR="0003231F">
              <w:t>9</w:t>
            </w:r>
            <w:r w:rsidRPr="002902A9">
              <w:t>% wobec 1</w:t>
            </w:r>
            <w:r w:rsidR="00F25FDB">
              <w:t>4</w:t>
            </w:r>
            <w:r w:rsidRPr="002902A9">
              <w:t>,</w:t>
            </w:r>
            <w:r w:rsidR="002055A7">
              <w:t>6</w:t>
            </w:r>
            <w:r w:rsidRPr="002902A9">
              <w:t xml:space="preserve">% w </w:t>
            </w:r>
            <w:r>
              <w:t>marcu</w:t>
            </w:r>
            <w:r w:rsidRPr="002902A9">
              <w:t xml:space="preserve"> 20</w:t>
            </w:r>
            <w:r w:rsidR="00D54D92">
              <w:t>2</w:t>
            </w:r>
            <w:r w:rsidR="003758CF">
              <w:t>5</w:t>
            </w:r>
            <w:r w:rsidRPr="002902A9">
              <w:t xml:space="preserve"> r.),</w:t>
            </w:r>
          </w:p>
          <w:p w14:paraId="7568AA3A" w14:textId="44A14BB5" w:rsidR="003758CF" w:rsidRDefault="003758CF" w:rsidP="003758CF">
            <w:pPr>
              <w:numPr>
                <w:ilvl w:val="0"/>
                <w:numId w:val="7"/>
              </w:numPr>
              <w:spacing w:before="60" w:after="60" w:line="288" w:lineRule="auto"/>
              <w:ind w:left="482" w:hanging="214"/>
            </w:pPr>
            <w:r w:rsidRPr="002902A9">
              <w:t>złotoryjski (</w:t>
            </w:r>
            <w:r>
              <w:t>1</w:t>
            </w:r>
            <w:r w:rsidR="0003231F">
              <w:t>4</w:t>
            </w:r>
            <w:r>
              <w:t>,</w:t>
            </w:r>
            <w:r w:rsidR="0003231F">
              <w:t>8</w:t>
            </w:r>
            <w:r>
              <w:t xml:space="preserve">% wobec </w:t>
            </w:r>
            <w:r w:rsidRPr="002902A9">
              <w:t>1</w:t>
            </w:r>
            <w:r>
              <w:t>4</w:t>
            </w:r>
            <w:r w:rsidRPr="002902A9">
              <w:t>,</w:t>
            </w:r>
            <w:r w:rsidR="002055A7">
              <w:t>4</w:t>
            </w:r>
            <w:r w:rsidRPr="002902A9">
              <w:t>%),</w:t>
            </w:r>
          </w:p>
          <w:p w14:paraId="4B576AF5" w14:textId="77777777" w:rsidR="003758CF" w:rsidRDefault="003758CF" w:rsidP="003758CF">
            <w:pPr>
              <w:numPr>
                <w:ilvl w:val="0"/>
                <w:numId w:val="7"/>
              </w:numPr>
              <w:spacing w:before="60" w:after="60" w:line="288" w:lineRule="auto"/>
              <w:ind w:left="482" w:hanging="214"/>
            </w:pPr>
            <w:r>
              <w:t>kłodzki</w:t>
            </w:r>
            <w:r w:rsidRPr="002902A9">
              <w:t xml:space="preserve"> </w:t>
            </w:r>
            <w:r>
              <w:t>(14</w:t>
            </w:r>
            <w:r w:rsidRPr="002902A9">
              <w:t>,</w:t>
            </w:r>
            <w:r>
              <w:t>1</w:t>
            </w:r>
            <w:r w:rsidRPr="002902A9">
              <w:t>%</w:t>
            </w:r>
            <w:r>
              <w:t xml:space="preserve"> wobec 13,4%</w:t>
            </w:r>
            <w:r w:rsidRPr="002902A9">
              <w:t>)</w:t>
            </w:r>
            <w:r>
              <w:t>,</w:t>
            </w:r>
          </w:p>
          <w:p w14:paraId="73AF0474" w14:textId="5656B1B9" w:rsidR="003758CF" w:rsidRDefault="003758CF" w:rsidP="003758CF">
            <w:pPr>
              <w:numPr>
                <w:ilvl w:val="0"/>
                <w:numId w:val="7"/>
              </w:numPr>
              <w:spacing w:before="60" w:after="60" w:line="288" w:lineRule="auto"/>
              <w:ind w:left="482" w:hanging="214"/>
            </w:pPr>
            <w:r>
              <w:t>strzeliński (12,</w:t>
            </w:r>
            <w:r w:rsidR="0003231F">
              <w:t>4</w:t>
            </w:r>
            <w:r>
              <w:t>% wobec 11,</w:t>
            </w:r>
            <w:r w:rsidR="002055A7">
              <w:t>7</w:t>
            </w:r>
            <w:r>
              <w:t>%),</w:t>
            </w:r>
          </w:p>
          <w:p w14:paraId="1C4AD2F9" w14:textId="36D9C168" w:rsidR="003758CF" w:rsidRDefault="0003231F" w:rsidP="003758CF">
            <w:pPr>
              <w:numPr>
                <w:ilvl w:val="0"/>
                <w:numId w:val="7"/>
              </w:numPr>
              <w:spacing w:before="60" w:after="60" w:line="288" w:lineRule="auto"/>
              <w:ind w:left="482" w:hanging="214"/>
            </w:pPr>
            <w:r w:rsidRPr="002902A9">
              <w:t>wałbrzyski</w:t>
            </w:r>
            <w:r>
              <w:t xml:space="preserve"> </w:t>
            </w:r>
            <w:r w:rsidR="003758CF">
              <w:t>(12,</w:t>
            </w:r>
            <w:r w:rsidR="002055A7">
              <w:t>4</w:t>
            </w:r>
            <w:r w:rsidR="003758CF">
              <w:t>% wobec 1</w:t>
            </w:r>
            <w:r w:rsidR="002055A7">
              <w:t>2</w:t>
            </w:r>
            <w:r w:rsidR="003758CF">
              <w:t>,</w:t>
            </w:r>
            <w:r w:rsidR="002055A7">
              <w:t>1</w:t>
            </w:r>
            <w:r w:rsidR="003758CF">
              <w:t>%),</w:t>
            </w:r>
          </w:p>
          <w:p w14:paraId="7D8C659B" w14:textId="3EC59DBD" w:rsidR="003758CF" w:rsidRDefault="0003231F" w:rsidP="003758CF">
            <w:pPr>
              <w:numPr>
                <w:ilvl w:val="0"/>
                <w:numId w:val="7"/>
              </w:numPr>
              <w:spacing w:before="60" w:after="60" w:line="288" w:lineRule="auto"/>
              <w:ind w:left="482" w:hanging="214"/>
            </w:pPr>
            <w:r>
              <w:t>ząbkowicki</w:t>
            </w:r>
            <w:r w:rsidR="003758CF">
              <w:t xml:space="preserve"> </w:t>
            </w:r>
            <w:r w:rsidR="003758CF" w:rsidRPr="002902A9">
              <w:t>(1</w:t>
            </w:r>
            <w:r w:rsidR="003758CF">
              <w:t>2,</w:t>
            </w:r>
            <w:r>
              <w:t>3</w:t>
            </w:r>
            <w:r w:rsidR="003758CF" w:rsidRPr="002902A9">
              <w:t>%</w:t>
            </w:r>
            <w:r w:rsidR="003758CF">
              <w:t xml:space="preserve"> wobec 1</w:t>
            </w:r>
            <w:r w:rsidR="002055A7">
              <w:t>1</w:t>
            </w:r>
            <w:r w:rsidR="003758CF">
              <w:t>,</w:t>
            </w:r>
            <w:r w:rsidR="002055A7">
              <w:t>1</w:t>
            </w:r>
            <w:r w:rsidR="003758CF">
              <w:t>%</w:t>
            </w:r>
            <w:r w:rsidR="003758CF" w:rsidRPr="002902A9">
              <w:t>)</w:t>
            </w:r>
            <w:r w:rsidR="003758CF">
              <w:t>.</w:t>
            </w:r>
          </w:p>
          <w:p w14:paraId="0E22F2A2" w14:textId="77777777" w:rsidR="003758CF" w:rsidRPr="0090631D" w:rsidRDefault="003758CF" w:rsidP="003758CF">
            <w:pPr>
              <w:spacing w:before="60" w:after="60" w:line="288" w:lineRule="auto"/>
              <w:ind w:firstLine="45"/>
            </w:pPr>
            <w:r w:rsidRPr="0090631D">
              <w:t>W grupie powiatów o niskiej stopie bezrobocia znalazły się powiaty:</w:t>
            </w:r>
          </w:p>
          <w:p w14:paraId="6DC2E620" w14:textId="7D468583" w:rsidR="003758CF" w:rsidRDefault="003758CF" w:rsidP="003758CF">
            <w:pPr>
              <w:numPr>
                <w:ilvl w:val="0"/>
                <w:numId w:val="7"/>
              </w:numPr>
              <w:spacing w:before="60" w:after="60" w:line="288" w:lineRule="auto"/>
              <w:ind w:left="482" w:hanging="228"/>
            </w:pPr>
            <w:r>
              <w:t>wrocławski (2,2</w:t>
            </w:r>
            <w:r w:rsidRPr="002902A9">
              <w:t>%</w:t>
            </w:r>
            <w:r>
              <w:t xml:space="preserve"> wobec 1,</w:t>
            </w:r>
            <w:r w:rsidR="002055A7">
              <w:t>7</w:t>
            </w:r>
            <w:r>
              <w:t>%</w:t>
            </w:r>
            <w:r w:rsidRPr="002902A9">
              <w:t>),</w:t>
            </w:r>
          </w:p>
          <w:p w14:paraId="69033915" w14:textId="753ECA48" w:rsidR="003758CF" w:rsidRDefault="003758CF" w:rsidP="003758CF">
            <w:pPr>
              <w:numPr>
                <w:ilvl w:val="0"/>
                <w:numId w:val="7"/>
              </w:numPr>
              <w:spacing w:before="60" w:after="60" w:line="288" w:lineRule="auto"/>
              <w:ind w:left="482" w:hanging="228"/>
            </w:pPr>
            <w:r>
              <w:t>bolesławiecki (4,5% wobec 3,</w:t>
            </w:r>
            <w:r w:rsidR="002055A7">
              <w:t>5</w:t>
            </w:r>
            <w:r>
              <w:t>%),</w:t>
            </w:r>
          </w:p>
          <w:p w14:paraId="3BB1C45A" w14:textId="6C50C948" w:rsidR="003758CF" w:rsidRDefault="003758CF" w:rsidP="003758CF">
            <w:pPr>
              <w:numPr>
                <w:ilvl w:val="0"/>
                <w:numId w:val="7"/>
              </w:numPr>
              <w:spacing w:before="60" w:after="60" w:line="288" w:lineRule="auto"/>
              <w:ind w:left="482" w:hanging="228"/>
            </w:pPr>
            <w:r>
              <w:t>polkowicki (4,</w:t>
            </w:r>
            <w:r w:rsidR="00A86904">
              <w:t>7</w:t>
            </w:r>
            <w:r>
              <w:t>% wobec 4,</w:t>
            </w:r>
            <w:r w:rsidR="00A86904">
              <w:t>3</w:t>
            </w:r>
            <w:r>
              <w:t>%)</w:t>
            </w:r>
          </w:p>
          <w:p w14:paraId="2DC695DA" w14:textId="77777777" w:rsidR="003758CF" w:rsidRPr="002902A9" w:rsidRDefault="003758CF" w:rsidP="003758CF">
            <w:pPr>
              <w:spacing w:before="60" w:after="60" w:line="288" w:lineRule="auto"/>
              <w:ind w:left="482" w:hanging="306"/>
            </w:pPr>
            <w:r w:rsidRPr="002902A9">
              <w:t>oraz miast</w:t>
            </w:r>
            <w:r>
              <w:t>a</w:t>
            </w:r>
            <w:r w:rsidRPr="002902A9">
              <w:t xml:space="preserve"> na prawach powiatu:</w:t>
            </w:r>
          </w:p>
          <w:p w14:paraId="366F87EA" w14:textId="1FB0AF2E" w:rsidR="003758CF" w:rsidRPr="00F3477D" w:rsidRDefault="003758CF" w:rsidP="003758CF">
            <w:pPr>
              <w:numPr>
                <w:ilvl w:val="0"/>
                <w:numId w:val="7"/>
              </w:numPr>
              <w:spacing w:before="60" w:after="60" w:line="288" w:lineRule="auto"/>
              <w:ind w:left="482" w:hanging="228"/>
              <w:rPr>
                <w:rFonts w:ascii="Calibri" w:eastAsia="Calibri" w:hAnsi="Calibri" w:cs="Arial"/>
                <w:sz w:val="18"/>
                <w:szCs w:val="18"/>
              </w:rPr>
            </w:pPr>
            <w:r>
              <w:t>Wrocław (2,</w:t>
            </w:r>
            <w:r w:rsidR="00A86904">
              <w:t>5</w:t>
            </w:r>
            <w:r>
              <w:t>% wobec 1,8%),</w:t>
            </w:r>
          </w:p>
          <w:p w14:paraId="201FBC27" w14:textId="1F890D91" w:rsidR="004F0F7D" w:rsidRPr="004F0F7D" w:rsidRDefault="003758CF" w:rsidP="003758CF">
            <w:pPr>
              <w:numPr>
                <w:ilvl w:val="0"/>
                <w:numId w:val="7"/>
              </w:numPr>
              <w:spacing w:before="60" w:after="60"/>
              <w:ind w:left="482" w:hanging="228"/>
              <w:rPr>
                <w:rFonts w:ascii="Calibri" w:eastAsia="Calibri" w:hAnsi="Calibri" w:cs="Arial"/>
                <w:sz w:val="18"/>
                <w:szCs w:val="18"/>
              </w:rPr>
            </w:pPr>
            <w:r>
              <w:t>Jelenia Góra (</w:t>
            </w:r>
            <w:r w:rsidR="00A86904">
              <w:t>5</w:t>
            </w:r>
            <w:r>
              <w:t>,</w:t>
            </w:r>
            <w:r w:rsidR="00A86904">
              <w:t>0</w:t>
            </w:r>
            <w:r>
              <w:t>% wobec 4,</w:t>
            </w:r>
            <w:r w:rsidR="00A86904">
              <w:t>5</w:t>
            </w:r>
            <w:r>
              <w:t>%).</w:t>
            </w:r>
          </w:p>
        </w:tc>
      </w:tr>
    </w:tbl>
    <w:p w14:paraId="03C40AA7" w14:textId="5CFBF5D0" w:rsidR="00D3014C" w:rsidRPr="004A3154" w:rsidRDefault="00D3014C" w:rsidP="00D3014C">
      <w:pPr>
        <w:pStyle w:val="AkapitzwykySytuacja"/>
        <w:jc w:val="left"/>
      </w:pPr>
      <w:r w:rsidRPr="004A3154">
        <w:t>Dystans pomiędzy powiatem górowskim − plasującym się na ostatnim m</w:t>
      </w:r>
      <w:r w:rsidR="004A3154" w:rsidRPr="004A3154">
        <w:t>iejscu − a powiatem wrocławskim</w:t>
      </w:r>
      <w:r w:rsidRPr="004A3154">
        <w:t>, mającym najniższy poziom bezrobocia, wynosił 1</w:t>
      </w:r>
      <w:r w:rsidR="00A86904">
        <w:t>4</w:t>
      </w:r>
      <w:r w:rsidRPr="004A3154">
        <w:t>,</w:t>
      </w:r>
      <w:r w:rsidR="00A86904">
        <w:t>7</w:t>
      </w:r>
      <w:r w:rsidRPr="004A3154">
        <w:t xml:space="preserve"> </w:t>
      </w:r>
      <w:proofErr w:type="spellStart"/>
      <w:r w:rsidRPr="004A3154">
        <w:t>p.proc</w:t>
      </w:r>
      <w:proofErr w:type="spellEnd"/>
      <w:r w:rsidRPr="004A3154">
        <w:t>.</w:t>
      </w:r>
    </w:p>
    <w:p w14:paraId="1DF065F2" w14:textId="283037EA" w:rsidR="00214D74" w:rsidRPr="006857B2" w:rsidRDefault="003758CF" w:rsidP="00214D74">
      <w:pPr>
        <w:pStyle w:val="Tytuwykresu"/>
        <w:spacing w:before="60" w:after="60"/>
        <w:ind w:left="0" w:firstLine="0"/>
        <w:rPr>
          <w:b w:val="0"/>
          <w:lang w:eastAsia="pl-PL"/>
        </w:rPr>
      </w:pPr>
      <w:r w:rsidRPr="006857B2">
        <w:rPr>
          <w:b w:val="0"/>
          <w:lang w:eastAsia="pl-PL"/>
        </w:rPr>
        <w:t xml:space="preserve">W ujęciu rocznym stopa bezrobocia wzrosła </w:t>
      </w:r>
      <w:r w:rsidRPr="006857B2">
        <w:rPr>
          <w:b w:val="0"/>
          <w:bCs/>
        </w:rPr>
        <w:t>w</w:t>
      </w:r>
      <w:r w:rsidR="00A86904" w:rsidRPr="006857B2">
        <w:rPr>
          <w:b w:val="0"/>
          <w:bCs/>
        </w:rPr>
        <w:t>e wszystkich</w:t>
      </w:r>
      <w:r w:rsidRPr="006857B2">
        <w:rPr>
          <w:b w:val="0"/>
          <w:bCs/>
        </w:rPr>
        <w:t xml:space="preserve"> powiatach, w tym w największym stopniu w powiatach: górowskim (o 2,</w:t>
      </w:r>
      <w:r w:rsidR="00A86904" w:rsidRPr="006857B2">
        <w:rPr>
          <w:b w:val="0"/>
          <w:bCs/>
        </w:rPr>
        <w:t>3</w:t>
      </w:r>
      <w:r w:rsidRPr="006857B2">
        <w:rPr>
          <w:b w:val="0"/>
          <w:bCs/>
        </w:rPr>
        <w:t xml:space="preserve"> </w:t>
      </w:r>
      <w:proofErr w:type="spellStart"/>
      <w:r w:rsidRPr="006857B2">
        <w:rPr>
          <w:b w:val="0"/>
          <w:bCs/>
        </w:rPr>
        <w:t>p.proc</w:t>
      </w:r>
      <w:proofErr w:type="spellEnd"/>
      <w:r w:rsidRPr="006857B2">
        <w:rPr>
          <w:b w:val="0"/>
          <w:bCs/>
        </w:rPr>
        <w:t>.), dzierżoniowskim (o 1,</w:t>
      </w:r>
      <w:r w:rsidR="00A86904" w:rsidRPr="006857B2">
        <w:rPr>
          <w:b w:val="0"/>
          <w:bCs/>
        </w:rPr>
        <w:t>8</w:t>
      </w:r>
      <w:r w:rsidRPr="006857B2">
        <w:rPr>
          <w:b w:val="0"/>
          <w:bCs/>
        </w:rPr>
        <w:t xml:space="preserve"> </w:t>
      </w:r>
      <w:proofErr w:type="spellStart"/>
      <w:r w:rsidRPr="006857B2">
        <w:rPr>
          <w:b w:val="0"/>
          <w:bCs/>
        </w:rPr>
        <w:t>p.proc</w:t>
      </w:r>
      <w:proofErr w:type="spellEnd"/>
      <w:r w:rsidRPr="006857B2">
        <w:rPr>
          <w:b w:val="0"/>
          <w:bCs/>
        </w:rPr>
        <w:t>.)</w:t>
      </w:r>
      <w:r w:rsidR="00A86904" w:rsidRPr="006857B2">
        <w:rPr>
          <w:b w:val="0"/>
          <w:bCs/>
        </w:rPr>
        <w:t xml:space="preserve">. Najmniejszy wzrost odnotowano w powiecie </w:t>
      </w:r>
      <w:r w:rsidRPr="006857B2">
        <w:rPr>
          <w:b w:val="0"/>
          <w:bCs/>
        </w:rPr>
        <w:t>wałbrzyskim (o</w:t>
      </w:r>
      <w:r w:rsidR="00A86904" w:rsidRPr="006857B2">
        <w:rPr>
          <w:b w:val="0"/>
          <w:bCs/>
        </w:rPr>
        <w:t> </w:t>
      </w:r>
      <w:r w:rsidRPr="006857B2">
        <w:rPr>
          <w:b w:val="0"/>
          <w:bCs/>
        </w:rPr>
        <w:t>0,3</w:t>
      </w:r>
      <w:r w:rsidR="00A86904" w:rsidRPr="006857B2">
        <w:rPr>
          <w:b w:val="0"/>
          <w:bCs/>
        </w:rPr>
        <w:t> </w:t>
      </w:r>
      <w:proofErr w:type="spellStart"/>
      <w:r w:rsidRPr="006857B2">
        <w:rPr>
          <w:b w:val="0"/>
          <w:bCs/>
        </w:rPr>
        <w:t>p.proc</w:t>
      </w:r>
      <w:proofErr w:type="spellEnd"/>
      <w:r w:rsidR="00214D74" w:rsidRPr="006857B2">
        <w:rPr>
          <w:b w:val="0"/>
          <w:lang w:eastAsia="pl-PL"/>
        </w:rPr>
        <w:t>.</w:t>
      </w:r>
      <w:r w:rsidRPr="006857B2">
        <w:rPr>
          <w:b w:val="0"/>
          <w:lang w:eastAsia="pl-PL"/>
        </w:rPr>
        <w:t>).</w:t>
      </w:r>
      <w:r w:rsidR="00214D74" w:rsidRPr="006857B2">
        <w:rPr>
          <w:b w:val="0"/>
        </w:rPr>
        <w:t xml:space="preserve"> </w:t>
      </w:r>
    </w:p>
    <w:p w14:paraId="4865A2C8" w14:textId="5A0A1598" w:rsidR="00227530" w:rsidRPr="0079338D" w:rsidRDefault="00C46551" w:rsidP="003758CF">
      <w:pPr>
        <w:pStyle w:val="Tytuwykresu"/>
        <w:ind w:left="0" w:firstLine="0"/>
      </w:pPr>
      <w:r>
        <w:rPr>
          <w:noProof/>
          <w:spacing w:val="-2"/>
          <w:lang w:eastAsia="pl-PL"/>
        </w:rPr>
        <w:drawing>
          <wp:anchor distT="0" distB="0" distL="114300" distR="114300" simplePos="0" relativeHeight="252007424" behindDoc="0" locked="0" layoutInCell="1" allowOverlap="1" wp14:anchorId="6711B96B" wp14:editId="47DA9927">
            <wp:simplePos x="0" y="0"/>
            <wp:positionH relativeFrom="margin">
              <wp:posOffset>-5080</wp:posOffset>
            </wp:positionH>
            <wp:positionV relativeFrom="paragraph">
              <wp:posOffset>354965</wp:posOffset>
            </wp:positionV>
            <wp:extent cx="6645600" cy="2804400"/>
            <wp:effectExtent l="0" t="0" r="3175" b="0"/>
            <wp:wrapNone/>
            <wp:docPr id="13" name="Obraz 13" descr="Wykres liniowy prezentuje wysokość stopy bezrobocia w poszczególnych miesiącach w latach 2022-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Wykres liniowy prezentuje wysokość stopy bezrobocia w poszczególnych miesiącach w latach 2022-2026 dla województwa dolnośląskiego i Polski.&#10;Dane do wykresu dostępne są w załączonym pliku Excel.&#10;"/>
                    <pic:cNvPicPr/>
                  </pic:nvPicPr>
                  <pic:blipFill>
                    <a:blip r:embed="rId17">
                      <a:extLst>
                        <a:ext uri="{28A0092B-C50C-407E-A947-70E740481C1C}">
                          <a14:useLocalDpi xmlns:a14="http://schemas.microsoft.com/office/drawing/2010/main" val="0"/>
                        </a:ext>
                      </a:extLst>
                    </a:blip>
                    <a:stretch>
                      <a:fillRect/>
                    </a:stretch>
                  </pic:blipFill>
                  <pic:spPr>
                    <a:xfrm>
                      <a:off x="0" y="0"/>
                      <a:ext cx="6645600" cy="2804400"/>
                    </a:xfrm>
                    <a:prstGeom prst="rect">
                      <a:avLst/>
                    </a:prstGeom>
                  </pic:spPr>
                </pic:pic>
              </a:graphicData>
            </a:graphic>
            <wp14:sizeRelH relativeFrom="margin">
              <wp14:pctWidth>0</wp14:pctWidth>
            </wp14:sizeRelH>
            <wp14:sizeRelV relativeFrom="margin">
              <wp14:pctHeight>0</wp14:pctHeight>
            </wp14:sizeRelV>
          </wp:anchor>
        </w:drawing>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1E0251D5" w:rsidR="00FB5059" w:rsidRDefault="003D0B90" w:rsidP="00C46551">
      <w:pPr>
        <w:pStyle w:val="AkapitzwykySytuacja"/>
        <w:spacing w:before="4500"/>
        <w:jc w:val="left"/>
      </w:pPr>
      <w:r w:rsidRPr="00DF0F2F">
        <w:rPr>
          <w:spacing w:val="3"/>
        </w:rPr>
        <w:t xml:space="preserve">W </w:t>
      </w:r>
      <w:r>
        <w:rPr>
          <w:spacing w:val="3"/>
        </w:rPr>
        <w:t>marcu</w:t>
      </w:r>
      <w:r w:rsidRPr="00DF0F2F">
        <w:rPr>
          <w:spacing w:val="3"/>
        </w:rPr>
        <w:t xml:space="preserve"> br. </w:t>
      </w:r>
      <w:r w:rsidRPr="00DF0F2F">
        <w:rPr>
          <w:b/>
          <w:spacing w:val="3"/>
        </w:rPr>
        <w:t>w urzędach pracy zarejestrowano</w:t>
      </w:r>
      <w:r w:rsidRPr="00DF0F2F">
        <w:rPr>
          <w:spacing w:val="3"/>
        </w:rPr>
        <w:t xml:space="preserve"> </w:t>
      </w:r>
      <w:r>
        <w:rPr>
          <w:spacing w:val="3"/>
        </w:rPr>
        <w:t>7</w:t>
      </w:r>
      <w:r w:rsidRPr="00DF0F2F">
        <w:rPr>
          <w:spacing w:val="3"/>
        </w:rPr>
        <w:t>,</w:t>
      </w:r>
      <w:r w:rsidR="00057A1C">
        <w:rPr>
          <w:spacing w:val="3"/>
        </w:rPr>
        <w:t>9</w:t>
      </w:r>
      <w:r w:rsidRPr="00DF0F2F">
        <w:rPr>
          <w:spacing w:val="3"/>
        </w:rPr>
        <w:t xml:space="preserve"> tys. nowych bezrobotnych, tj. o </w:t>
      </w:r>
      <w:r w:rsidR="00057A1C">
        <w:rPr>
          <w:spacing w:val="3"/>
        </w:rPr>
        <w:t>2</w:t>
      </w:r>
      <w:r w:rsidRPr="00DF0F2F">
        <w:rPr>
          <w:spacing w:val="3"/>
        </w:rPr>
        <w:t>,</w:t>
      </w:r>
      <w:r w:rsidR="00057A1C">
        <w:rPr>
          <w:spacing w:val="3"/>
        </w:rPr>
        <w:t>3</w:t>
      </w:r>
      <w:r w:rsidRPr="00DF0F2F">
        <w:rPr>
          <w:spacing w:val="3"/>
        </w:rPr>
        <w:t xml:space="preserve">% </w:t>
      </w:r>
      <w:r w:rsidR="00AD5EE1">
        <w:rPr>
          <w:spacing w:val="3"/>
        </w:rPr>
        <w:t>więc</w:t>
      </w:r>
      <w:r w:rsidRPr="00DF0F2F">
        <w:rPr>
          <w:spacing w:val="3"/>
        </w:rPr>
        <w:t xml:space="preserve">ej niż w </w:t>
      </w:r>
      <w:r>
        <w:rPr>
          <w:spacing w:val="3"/>
        </w:rPr>
        <w:t>marcu</w:t>
      </w:r>
      <w:r w:rsidRPr="00DF0F2F">
        <w:rPr>
          <w:spacing w:val="3"/>
        </w:rPr>
        <w:t xml:space="preserve"> 202</w:t>
      </w:r>
      <w:r w:rsidR="003758CF">
        <w:rPr>
          <w:spacing w:val="3"/>
        </w:rPr>
        <w:t>5</w:t>
      </w:r>
      <w:r w:rsidRPr="00DF0F2F">
        <w:rPr>
          <w:spacing w:val="3"/>
        </w:rPr>
        <w:t xml:space="preserve"> r.</w:t>
      </w:r>
      <w:r>
        <w:rPr>
          <w:spacing w:val="3"/>
        </w:rPr>
        <w:t xml:space="preserve"> oraz </w:t>
      </w:r>
      <w:r w:rsidRPr="00DF0F2F">
        <w:rPr>
          <w:spacing w:val="3"/>
        </w:rPr>
        <w:t>o</w:t>
      </w:r>
      <w:r w:rsidRPr="00204CA9">
        <w:rPr>
          <w:spacing w:val="-2"/>
        </w:rPr>
        <w:t xml:space="preserve"> </w:t>
      </w:r>
      <w:r w:rsidR="004D05AC">
        <w:rPr>
          <w:spacing w:val="-2"/>
        </w:rPr>
        <w:t>2</w:t>
      </w:r>
      <w:r w:rsidRPr="00204CA9">
        <w:rPr>
          <w:spacing w:val="-2"/>
        </w:rPr>
        <w:t>,</w:t>
      </w:r>
      <w:r w:rsidR="00057A1C">
        <w:rPr>
          <w:spacing w:val="-2"/>
        </w:rPr>
        <w:t>0</w:t>
      </w:r>
      <w:r w:rsidRPr="00204CA9">
        <w:rPr>
          <w:spacing w:val="-2"/>
        </w:rPr>
        <w:t xml:space="preserve">% </w:t>
      </w:r>
      <w:r w:rsidR="004D05AC">
        <w:rPr>
          <w:spacing w:val="-2"/>
        </w:rPr>
        <w:t>więc</w:t>
      </w:r>
      <w:r w:rsidRPr="00204CA9">
        <w:rPr>
          <w:spacing w:val="-2"/>
        </w:rPr>
        <w:t xml:space="preserve">ej niż przed miesiącem. </w:t>
      </w:r>
      <w:r w:rsidR="00FB5059" w:rsidRPr="00EA444C">
        <w:rPr>
          <w:spacing w:val="4"/>
        </w:rPr>
        <w:t>Osoby rejestrując</w:t>
      </w:r>
      <w:r w:rsidR="00EA444C" w:rsidRPr="00EA444C">
        <w:rPr>
          <w:spacing w:val="4"/>
        </w:rPr>
        <w:t xml:space="preserve">e się po raz kolejny stanowiły </w:t>
      </w:r>
      <w:r w:rsidR="00C56970">
        <w:rPr>
          <w:spacing w:val="4"/>
        </w:rPr>
        <w:t>7</w:t>
      </w:r>
      <w:r w:rsidR="00057A1C">
        <w:rPr>
          <w:spacing w:val="4"/>
        </w:rPr>
        <w:t>1</w:t>
      </w:r>
      <w:r w:rsidR="00FB0241">
        <w:rPr>
          <w:spacing w:val="4"/>
        </w:rPr>
        <w:t>,</w:t>
      </w:r>
      <w:r w:rsidR="00057A1C">
        <w:rPr>
          <w:spacing w:val="4"/>
        </w:rPr>
        <w:t>5</w:t>
      </w:r>
      <w:r w:rsidR="00FB5059" w:rsidRPr="00EA444C">
        <w:rPr>
          <w:spacing w:val="4"/>
        </w:rPr>
        <w:t>% nowo zarejestrowanych</w:t>
      </w:r>
      <w:r w:rsidR="00EA444C" w:rsidRPr="00EA444C">
        <w:rPr>
          <w:spacing w:val="4"/>
        </w:rPr>
        <w:t xml:space="preserve"> </w:t>
      </w:r>
      <w:r w:rsidR="00FB5059" w:rsidRPr="003758CF">
        <w:rPr>
          <w:spacing w:val="-2"/>
        </w:rPr>
        <w:t>(</w:t>
      </w:r>
      <w:r w:rsidR="000136BB" w:rsidRPr="003758CF">
        <w:rPr>
          <w:spacing w:val="-2"/>
        </w:rPr>
        <w:t>w</w:t>
      </w:r>
      <w:r w:rsidR="003758CF" w:rsidRPr="003758CF">
        <w:rPr>
          <w:spacing w:val="-2"/>
        </w:rPr>
        <w:t> </w:t>
      </w:r>
      <w:r w:rsidR="000136BB" w:rsidRPr="003758CF">
        <w:rPr>
          <w:spacing w:val="-2"/>
        </w:rPr>
        <w:t>marcu 20</w:t>
      </w:r>
      <w:r w:rsidR="00E122E7" w:rsidRPr="003758CF">
        <w:rPr>
          <w:spacing w:val="-2"/>
        </w:rPr>
        <w:t>2</w:t>
      </w:r>
      <w:r w:rsidR="003758CF" w:rsidRPr="003758CF">
        <w:rPr>
          <w:spacing w:val="-2"/>
        </w:rPr>
        <w:t>5</w:t>
      </w:r>
      <w:r w:rsidR="000136BB" w:rsidRPr="003758CF">
        <w:rPr>
          <w:spacing w:val="-2"/>
        </w:rPr>
        <w:t xml:space="preserve"> r. </w:t>
      </w:r>
      <w:r w:rsidR="00FB5059" w:rsidRPr="003758CF">
        <w:rPr>
          <w:spacing w:val="-2"/>
        </w:rPr>
        <w:t xml:space="preserve">– </w:t>
      </w:r>
      <w:r w:rsidR="00E31753" w:rsidRPr="003758CF">
        <w:rPr>
          <w:spacing w:val="-2"/>
        </w:rPr>
        <w:t>7</w:t>
      </w:r>
      <w:r w:rsidR="00057A1C">
        <w:rPr>
          <w:spacing w:val="-2"/>
        </w:rPr>
        <w:t>5</w:t>
      </w:r>
      <w:r w:rsidR="00FB5059" w:rsidRPr="003758CF">
        <w:rPr>
          <w:spacing w:val="-2"/>
        </w:rPr>
        <w:t>,</w:t>
      </w:r>
      <w:r w:rsidR="00057A1C">
        <w:rPr>
          <w:spacing w:val="-2"/>
        </w:rPr>
        <w:t>8</w:t>
      </w:r>
      <w:r w:rsidR="00FB5059" w:rsidRPr="003758CF">
        <w:rPr>
          <w:spacing w:val="-2"/>
        </w:rPr>
        <w:t xml:space="preserve">%). Udział osób rejestrujących się po raz pierwszy </w:t>
      </w:r>
      <w:r w:rsidR="00F352D7" w:rsidRPr="003758CF">
        <w:rPr>
          <w:spacing w:val="-2"/>
        </w:rPr>
        <w:t>z</w:t>
      </w:r>
      <w:r w:rsidR="00057A1C">
        <w:rPr>
          <w:spacing w:val="-2"/>
        </w:rPr>
        <w:t>więk</w:t>
      </w:r>
      <w:r w:rsidR="00F352D7" w:rsidRPr="003758CF">
        <w:rPr>
          <w:spacing w:val="-2"/>
        </w:rPr>
        <w:t>szył</w:t>
      </w:r>
      <w:r w:rsidR="00FB5059" w:rsidRPr="003758CF">
        <w:rPr>
          <w:spacing w:val="-2"/>
        </w:rPr>
        <w:t xml:space="preserve"> się w skali roku o </w:t>
      </w:r>
      <w:r w:rsidR="00057A1C">
        <w:rPr>
          <w:spacing w:val="-2"/>
        </w:rPr>
        <w:t>4</w:t>
      </w:r>
      <w:r w:rsidR="00FB5059" w:rsidRPr="003758CF">
        <w:rPr>
          <w:spacing w:val="-2"/>
        </w:rPr>
        <w:t>,</w:t>
      </w:r>
      <w:r w:rsidR="00057A1C">
        <w:rPr>
          <w:spacing w:val="-2"/>
        </w:rPr>
        <w:t>2</w:t>
      </w:r>
      <w:r w:rsidR="00FB5059" w:rsidRPr="003758CF">
        <w:rPr>
          <w:spacing w:val="-2"/>
        </w:rPr>
        <w:t xml:space="preserve"> </w:t>
      </w:r>
      <w:proofErr w:type="spellStart"/>
      <w:r w:rsidR="00FB5059" w:rsidRPr="003758CF">
        <w:rPr>
          <w:spacing w:val="-2"/>
        </w:rPr>
        <w:t>p.proc</w:t>
      </w:r>
      <w:proofErr w:type="spellEnd"/>
      <w:r w:rsidR="00FB5059" w:rsidRPr="003758CF">
        <w:rPr>
          <w:spacing w:val="-2"/>
        </w:rPr>
        <w:t xml:space="preserve">. (do </w:t>
      </w:r>
      <w:r w:rsidR="00C56970" w:rsidRPr="003758CF">
        <w:rPr>
          <w:spacing w:val="-2"/>
        </w:rPr>
        <w:t>2</w:t>
      </w:r>
      <w:r w:rsidR="00057A1C">
        <w:rPr>
          <w:spacing w:val="-2"/>
        </w:rPr>
        <w:t>8</w:t>
      </w:r>
      <w:r w:rsidR="00FB5059" w:rsidRPr="003758CF">
        <w:rPr>
          <w:spacing w:val="-2"/>
        </w:rPr>
        <w:t>,</w:t>
      </w:r>
      <w:r w:rsidR="00057A1C">
        <w:rPr>
          <w:spacing w:val="-2"/>
        </w:rPr>
        <w:t>5</w:t>
      </w:r>
      <w:r w:rsidR="00FB5059" w:rsidRPr="003758CF">
        <w:rPr>
          <w:spacing w:val="-2"/>
        </w:rPr>
        <w:t>%).</w:t>
      </w:r>
      <w:r w:rsidR="00FB5059">
        <w:t xml:space="preserve"> </w:t>
      </w:r>
      <w:r w:rsidR="003758CF" w:rsidRPr="003758CF">
        <w:t>Spośród bezrobotnych nowo zarejestrowanych 31,</w:t>
      </w:r>
      <w:r w:rsidR="00057A1C">
        <w:t>2</w:t>
      </w:r>
      <w:r w:rsidR="003758CF" w:rsidRPr="003758CF">
        <w:t xml:space="preserve">% mieszkało na wsi (spadek o </w:t>
      </w:r>
      <w:r w:rsidR="00057A1C">
        <w:t>1</w:t>
      </w:r>
      <w:r w:rsidR="003758CF" w:rsidRPr="003758CF">
        <w:t>,</w:t>
      </w:r>
      <w:r w:rsidR="00057A1C">
        <w:t>5</w:t>
      </w:r>
      <w:r w:rsidR="003758CF" w:rsidRPr="003758CF">
        <w:t xml:space="preserve"> </w:t>
      </w:r>
      <w:proofErr w:type="spellStart"/>
      <w:r w:rsidR="003758CF" w:rsidRPr="003758CF">
        <w:t>p.proc</w:t>
      </w:r>
      <w:proofErr w:type="spellEnd"/>
      <w:r w:rsidR="003758CF" w:rsidRPr="003758CF">
        <w:t>.). Absolwenci stanowili 6,</w:t>
      </w:r>
      <w:r w:rsidR="00377AB6">
        <w:t>6</w:t>
      </w:r>
      <w:r w:rsidR="003758CF" w:rsidRPr="003758CF">
        <w:t>% nowo zarejestrowanych bezrobotnych (wzrost o 0,</w:t>
      </w:r>
      <w:r w:rsidR="00377AB6">
        <w:t>5</w:t>
      </w:r>
      <w:r w:rsidR="003758CF" w:rsidRPr="003758CF">
        <w:t xml:space="preserve"> </w:t>
      </w:r>
      <w:proofErr w:type="spellStart"/>
      <w:r w:rsidR="003758CF" w:rsidRPr="003758CF">
        <w:t>p.proc</w:t>
      </w:r>
      <w:proofErr w:type="spellEnd"/>
      <w:r w:rsidR="003758CF" w:rsidRPr="003758CF">
        <w:t>.).</w:t>
      </w:r>
    </w:p>
    <w:p w14:paraId="13C7810B" w14:textId="36E1890C" w:rsidR="00F615B4" w:rsidRPr="00BE2D94" w:rsidRDefault="00FB5059" w:rsidP="003758CF">
      <w:pPr>
        <w:pStyle w:val="AkapitzwykySytuacja"/>
        <w:jc w:val="left"/>
      </w:pPr>
      <w:r w:rsidRPr="00BE2D94">
        <w:t xml:space="preserve">Jednocześnie </w:t>
      </w:r>
      <w:r w:rsidR="000136BB" w:rsidRPr="00BE2D94">
        <w:t xml:space="preserve">w marcu br. </w:t>
      </w:r>
      <w:r w:rsidRPr="00BE2D94">
        <w:rPr>
          <w:b/>
        </w:rPr>
        <w:t>z ewidencji bezrobotnych wyrejestrowano</w:t>
      </w:r>
      <w:r w:rsidRPr="00BE2D94">
        <w:t xml:space="preserve"> </w:t>
      </w:r>
      <w:r w:rsidR="00377AB6" w:rsidRPr="00BE2D94">
        <w:t>7</w:t>
      </w:r>
      <w:r w:rsidRPr="00BE2D94">
        <w:t>,</w:t>
      </w:r>
      <w:r w:rsidR="00377AB6" w:rsidRPr="00BE2D94">
        <w:t>6</w:t>
      </w:r>
      <w:r w:rsidRPr="00BE2D94">
        <w:t xml:space="preserve"> tys. osób, tj. </w:t>
      </w:r>
      <w:r w:rsidR="00377AB6" w:rsidRPr="00BE2D94">
        <w:t>mni</w:t>
      </w:r>
      <w:r w:rsidRPr="00BE2D94">
        <w:t xml:space="preserve">ej o </w:t>
      </w:r>
      <w:r w:rsidR="00377AB6" w:rsidRPr="00BE2D94">
        <w:t>9</w:t>
      </w:r>
      <w:r w:rsidRPr="00BE2D94">
        <w:t>,</w:t>
      </w:r>
      <w:r w:rsidR="00377AB6" w:rsidRPr="00BE2D94">
        <w:t>3</w:t>
      </w:r>
      <w:r w:rsidRPr="00BE2D94">
        <w:t xml:space="preserve">% niż </w:t>
      </w:r>
      <w:r w:rsidR="00350C44" w:rsidRPr="00BE2D94">
        <w:t>w marcu 20</w:t>
      </w:r>
      <w:r w:rsidR="00E122E7" w:rsidRPr="00BE2D94">
        <w:t>2</w:t>
      </w:r>
      <w:r w:rsidR="003758CF" w:rsidRPr="00BE2D94">
        <w:t>5</w:t>
      </w:r>
      <w:r w:rsidR="00350C44" w:rsidRPr="00BE2D94">
        <w:t xml:space="preserve"> r.</w:t>
      </w:r>
      <w:r w:rsidR="00377AB6" w:rsidRPr="00BE2D94">
        <w:t>, natomiast</w:t>
      </w:r>
      <w:r w:rsidR="00130508" w:rsidRPr="00BE2D94">
        <w:t xml:space="preserve"> </w:t>
      </w:r>
      <w:r w:rsidR="00213216" w:rsidRPr="00BE2D94">
        <w:t xml:space="preserve">więcej </w:t>
      </w:r>
      <w:r w:rsidRPr="00BE2D94">
        <w:t xml:space="preserve">o </w:t>
      </w:r>
      <w:r w:rsidR="004D05AC" w:rsidRPr="00BE2D94">
        <w:t>3</w:t>
      </w:r>
      <w:r w:rsidR="00377AB6" w:rsidRPr="00BE2D94">
        <w:t>2</w:t>
      </w:r>
      <w:r w:rsidRPr="00BE2D94">
        <w:t>,</w:t>
      </w:r>
      <w:r w:rsidR="00377AB6" w:rsidRPr="00BE2D94">
        <w:t>2</w:t>
      </w:r>
      <w:r w:rsidRPr="00BE2D94">
        <w:t xml:space="preserve">% niż miesiąc wcześniej. Z tytułu podjęcia pracy (głównej przyczyny wyrejestrowania) z rejestru </w:t>
      </w:r>
      <w:r w:rsidRPr="00BE2D94">
        <w:rPr>
          <w:spacing w:val="-2"/>
        </w:rPr>
        <w:t xml:space="preserve">bezrobotnych wyłączono </w:t>
      </w:r>
      <w:r w:rsidR="00377AB6" w:rsidRPr="00BE2D94">
        <w:rPr>
          <w:spacing w:val="-2"/>
        </w:rPr>
        <w:t>5</w:t>
      </w:r>
      <w:r w:rsidRPr="00BE2D94">
        <w:rPr>
          <w:spacing w:val="-2"/>
        </w:rPr>
        <w:t>,</w:t>
      </w:r>
      <w:r w:rsidR="00377AB6" w:rsidRPr="00BE2D94">
        <w:rPr>
          <w:spacing w:val="-2"/>
        </w:rPr>
        <w:t>0</w:t>
      </w:r>
      <w:r w:rsidRPr="00BE2D94">
        <w:rPr>
          <w:spacing w:val="-2"/>
        </w:rPr>
        <w:t xml:space="preserve"> tys. osób (przed rokiem </w:t>
      </w:r>
      <w:r w:rsidR="00D767D1" w:rsidRPr="00BE2D94">
        <w:rPr>
          <w:spacing w:val="-2"/>
        </w:rPr>
        <w:t>4</w:t>
      </w:r>
      <w:r w:rsidRPr="00BE2D94">
        <w:rPr>
          <w:spacing w:val="-2"/>
        </w:rPr>
        <w:t>,</w:t>
      </w:r>
      <w:r w:rsidR="00377AB6" w:rsidRPr="00BE2D94">
        <w:rPr>
          <w:spacing w:val="-2"/>
        </w:rPr>
        <w:t>4</w:t>
      </w:r>
      <w:r w:rsidRPr="00BE2D94">
        <w:rPr>
          <w:spacing w:val="-2"/>
        </w:rPr>
        <w:t xml:space="preserve"> tys.). Udział tej kategorii osób w ogólnej liczbie wyrejestrowanych</w:t>
      </w:r>
      <w:r w:rsidRPr="00BE2D94">
        <w:t xml:space="preserve"> z</w:t>
      </w:r>
      <w:r w:rsidR="00377AB6" w:rsidRPr="00BE2D94">
        <w:t>więk</w:t>
      </w:r>
      <w:r w:rsidRPr="00BE2D94">
        <w:t>szył się</w:t>
      </w:r>
      <w:r w:rsidR="00035BCD" w:rsidRPr="00BE2D94">
        <w:t xml:space="preserve"> </w:t>
      </w:r>
      <w:r w:rsidRPr="00BE2D94">
        <w:t xml:space="preserve">w ujęciu rocznym o </w:t>
      </w:r>
      <w:r w:rsidR="00377AB6" w:rsidRPr="00BE2D94">
        <w:t>12</w:t>
      </w:r>
      <w:r w:rsidRPr="00BE2D94">
        <w:t>,</w:t>
      </w:r>
      <w:r w:rsidR="00377AB6" w:rsidRPr="00BE2D94">
        <w:t>7</w:t>
      </w:r>
      <w:r w:rsidRPr="00BE2D94">
        <w:t xml:space="preserve"> </w:t>
      </w:r>
      <w:proofErr w:type="spellStart"/>
      <w:r w:rsidRPr="00BE2D94">
        <w:t>p.proc</w:t>
      </w:r>
      <w:proofErr w:type="spellEnd"/>
      <w:r w:rsidRPr="00BE2D94">
        <w:t xml:space="preserve">. (do </w:t>
      </w:r>
      <w:r w:rsidR="00377AB6" w:rsidRPr="00BE2D94">
        <w:t>6</w:t>
      </w:r>
      <w:r w:rsidR="00130508" w:rsidRPr="00BE2D94">
        <w:t>5</w:t>
      </w:r>
      <w:r w:rsidRPr="00BE2D94">
        <w:t>,</w:t>
      </w:r>
      <w:r w:rsidR="00377AB6" w:rsidRPr="00BE2D94">
        <w:t>9</w:t>
      </w:r>
      <w:r w:rsidRPr="00BE2D94">
        <w:t xml:space="preserve">%). </w:t>
      </w:r>
      <w:r w:rsidR="00377AB6" w:rsidRPr="00BE2D94">
        <w:t>Zwiększył się również udział osób wyrejestrowanych z powodu</w:t>
      </w:r>
      <w:r w:rsidR="00BE2D94" w:rsidRPr="00BE2D94">
        <w:t xml:space="preserve"> nabycia prawa do świadczenia przedemerytalnego o 0,2 </w:t>
      </w:r>
      <w:proofErr w:type="spellStart"/>
      <w:r w:rsidR="00BE2D94" w:rsidRPr="00BE2D94">
        <w:t>p.proc</w:t>
      </w:r>
      <w:proofErr w:type="spellEnd"/>
      <w:r w:rsidR="00BE2D94" w:rsidRPr="00BE2D94">
        <w:t>. (do 0,6%). Zmniejszył się natomiast udział wyłączonych z</w:t>
      </w:r>
      <w:r w:rsidR="00BE2D94">
        <w:t> </w:t>
      </w:r>
      <w:r w:rsidR="00BE2D94" w:rsidRPr="00BE2D94">
        <w:t xml:space="preserve">ewidencji w związku z rozpoczęciem szkolenia lub stażu u pracodawców (o </w:t>
      </w:r>
      <w:r w:rsidR="00BE2D94">
        <w:t>7</w:t>
      </w:r>
      <w:r w:rsidR="00BE2D94" w:rsidRPr="00BE2D94">
        <w:t>,</w:t>
      </w:r>
      <w:r w:rsidR="00BE2D94">
        <w:t>1</w:t>
      </w:r>
      <w:r w:rsidR="00BE2D94" w:rsidRPr="00BE2D94">
        <w:t xml:space="preserve"> </w:t>
      </w:r>
      <w:proofErr w:type="spellStart"/>
      <w:r w:rsidR="00BE2D94" w:rsidRPr="00BE2D94">
        <w:t>p.proc</w:t>
      </w:r>
      <w:proofErr w:type="spellEnd"/>
      <w:r w:rsidR="00BE2D94" w:rsidRPr="00BE2D94">
        <w:t xml:space="preserve">. do </w:t>
      </w:r>
      <w:r w:rsidR="00BE2D94">
        <w:t>4</w:t>
      </w:r>
      <w:r w:rsidR="00BE2D94" w:rsidRPr="00BE2D94">
        <w:t>,</w:t>
      </w:r>
      <w:r w:rsidR="00BE2D94">
        <w:t>7</w:t>
      </w:r>
      <w:r w:rsidR="00BE2D94" w:rsidRPr="00BE2D94">
        <w:t>%) oraz</w:t>
      </w:r>
      <w:r w:rsidR="00BE2D94">
        <w:t xml:space="preserve"> </w:t>
      </w:r>
      <w:r w:rsidR="004D05AC" w:rsidRPr="00BE2D94">
        <w:t>dobrowolnej rezygnacji ze statusu bezrobotnego (o 0,</w:t>
      </w:r>
      <w:r w:rsidR="00BE2D94">
        <w:t>5</w:t>
      </w:r>
      <w:r w:rsidR="004D05AC" w:rsidRPr="00BE2D94">
        <w:t xml:space="preserve"> </w:t>
      </w:r>
      <w:proofErr w:type="spellStart"/>
      <w:r w:rsidR="004D05AC" w:rsidRPr="00BE2D94">
        <w:t>p.proc</w:t>
      </w:r>
      <w:proofErr w:type="spellEnd"/>
      <w:r w:rsidR="004D05AC" w:rsidRPr="00BE2D94">
        <w:t>. do 5,</w:t>
      </w:r>
      <w:r w:rsidR="00BE2D94">
        <w:t>3</w:t>
      </w:r>
      <w:r w:rsidR="004D05AC" w:rsidRPr="00BE2D94">
        <w:t xml:space="preserve">%). </w:t>
      </w:r>
      <w:r w:rsidR="00F615B4" w:rsidRPr="00BE2D94">
        <w:t xml:space="preserve"> </w:t>
      </w:r>
    </w:p>
    <w:p w14:paraId="6A7C2C39" w14:textId="5411B482" w:rsidR="00FB5059" w:rsidRPr="00F615B4" w:rsidRDefault="00FB5059" w:rsidP="003758CF">
      <w:pPr>
        <w:pStyle w:val="AkapitzwykySytuacja"/>
        <w:jc w:val="left"/>
        <w:rPr>
          <w:color w:val="FF0000"/>
        </w:rPr>
      </w:pPr>
      <w:r w:rsidRPr="00F615B4">
        <w:rPr>
          <w:spacing w:val="-3"/>
        </w:rPr>
        <w:lastRenderedPageBreak/>
        <w:t xml:space="preserve">Większość bezrobotnych pozostających w ewidencji urzędów pracy to osoby, które wcześniej pracowały zawodowo – </w:t>
      </w:r>
      <w:r w:rsidR="00AB5F72" w:rsidRPr="00F615B4">
        <w:rPr>
          <w:spacing w:val="-3"/>
        </w:rPr>
        <w:t>w</w:t>
      </w:r>
      <w:r w:rsidR="00350C44" w:rsidRPr="00F615B4">
        <w:rPr>
          <w:spacing w:val="-3"/>
        </w:rPr>
        <w:t xml:space="preserve"> końcu</w:t>
      </w:r>
      <w:r w:rsidR="00350C44" w:rsidRPr="00F615B4">
        <w:rPr>
          <w:spacing w:val="-2"/>
        </w:rPr>
        <w:t xml:space="preserve"> </w:t>
      </w:r>
      <w:r w:rsidR="00350C44" w:rsidRPr="00F615B4">
        <w:t xml:space="preserve">marca br. </w:t>
      </w:r>
      <w:r w:rsidRPr="00F615B4">
        <w:t xml:space="preserve">zbiorowość ta liczyła </w:t>
      </w:r>
      <w:r w:rsidR="002B1A49">
        <w:t>63</w:t>
      </w:r>
      <w:r w:rsidRPr="00F615B4">
        <w:t>,</w:t>
      </w:r>
      <w:r w:rsidR="002B1A49">
        <w:t>5</w:t>
      </w:r>
      <w:r w:rsidRPr="00F615B4">
        <w:t xml:space="preserve"> tys., tj. 9</w:t>
      </w:r>
      <w:r w:rsidR="0025131B" w:rsidRPr="00F615B4">
        <w:t>1</w:t>
      </w:r>
      <w:r w:rsidRPr="00F615B4">
        <w:t>,</w:t>
      </w:r>
      <w:r w:rsidR="002B1A49">
        <w:t>3</w:t>
      </w:r>
      <w:r w:rsidRPr="00F615B4">
        <w:t xml:space="preserve">% ogółu zarejestrowanych (przed rokiem </w:t>
      </w:r>
      <w:r w:rsidR="0052696C" w:rsidRPr="00F615B4">
        <w:t>5</w:t>
      </w:r>
      <w:r w:rsidR="002B1A49">
        <w:t>4</w:t>
      </w:r>
      <w:r w:rsidRPr="00F615B4">
        <w:t>,</w:t>
      </w:r>
      <w:r w:rsidR="002B1A49">
        <w:t>6</w:t>
      </w:r>
      <w:r w:rsidRPr="00F615B4">
        <w:t xml:space="preserve"> tys., tj. 9</w:t>
      </w:r>
      <w:r w:rsidR="005B192B" w:rsidRPr="00F615B4">
        <w:t>1</w:t>
      </w:r>
      <w:r w:rsidRPr="00F615B4">
        <w:t>,</w:t>
      </w:r>
      <w:r w:rsidR="002B1A49">
        <w:t>9</w:t>
      </w:r>
      <w:r w:rsidRPr="00F615B4">
        <w:t>% ogółu).</w:t>
      </w:r>
    </w:p>
    <w:p w14:paraId="38B9784D" w14:textId="27F71993" w:rsidR="00FB5059" w:rsidRPr="00F615B4" w:rsidRDefault="00FB5059" w:rsidP="003758CF">
      <w:pPr>
        <w:pStyle w:val="AkapitzwykySytuacja"/>
        <w:jc w:val="left"/>
      </w:pPr>
      <w:r w:rsidRPr="00F615B4">
        <w:rPr>
          <w:b/>
        </w:rPr>
        <w:t>Bez prawa do zasiłku</w:t>
      </w:r>
      <w:r w:rsidRPr="00F615B4">
        <w:t xml:space="preserve"> pozostawało </w:t>
      </w:r>
      <w:r w:rsidR="00B86388">
        <w:t>6</w:t>
      </w:r>
      <w:r w:rsidR="00691C16">
        <w:t>0</w:t>
      </w:r>
      <w:r w:rsidRPr="00F615B4">
        <w:t>,</w:t>
      </w:r>
      <w:r w:rsidR="00691C16">
        <w:t>0</w:t>
      </w:r>
      <w:r w:rsidRPr="00F615B4">
        <w:t xml:space="preserve"> tys. bezrobotnych, a ich udział w liczbie bezrobotnych ogółem </w:t>
      </w:r>
      <w:r w:rsidR="00DC7743" w:rsidRPr="00F615B4">
        <w:t>z</w:t>
      </w:r>
      <w:r w:rsidR="00B86388">
        <w:t>więk</w:t>
      </w:r>
      <w:r w:rsidR="00DC7743" w:rsidRPr="00F615B4">
        <w:t xml:space="preserve">szył </w:t>
      </w:r>
      <w:r w:rsidRPr="00F615B4">
        <w:t>się</w:t>
      </w:r>
      <w:r w:rsidR="005B192B" w:rsidRPr="00F615B4">
        <w:t xml:space="preserve"> </w:t>
      </w:r>
      <w:r w:rsidRPr="00F615B4">
        <w:t>w</w:t>
      </w:r>
      <w:r w:rsidR="00691C16">
        <w:t> </w:t>
      </w:r>
      <w:r w:rsidRPr="00F615B4">
        <w:t xml:space="preserve">porównaniu </w:t>
      </w:r>
      <w:r w:rsidR="00350C44" w:rsidRPr="00F615B4">
        <w:t>z marcem 20</w:t>
      </w:r>
      <w:r w:rsidR="00E122E7" w:rsidRPr="00F615B4">
        <w:t>2</w:t>
      </w:r>
      <w:r w:rsidR="003758CF">
        <w:t>5</w:t>
      </w:r>
      <w:r w:rsidR="00350C44" w:rsidRPr="00F615B4">
        <w:t xml:space="preserve"> r. </w:t>
      </w:r>
      <w:r w:rsidR="00B07BDA" w:rsidRPr="00F615B4">
        <w:sym w:font="Symbol" w:char="F02D"/>
      </w:r>
      <w:r w:rsidR="00B07BDA" w:rsidRPr="00F615B4">
        <w:t xml:space="preserve"> o </w:t>
      </w:r>
      <w:r w:rsidR="00B86388">
        <w:t>2</w:t>
      </w:r>
      <w:r w:rsidR="00B07BDA" w:rsidRPr="00F615B4">
        <w:t>,</w:t>
      </w:r>
      <w:r w:rsidR="00B86388">
        <w:t>1</w:t>
      </w:r>
      <w:r w:rsidR="00B07BDA" w:rsidRPr="00F615B4">
        <w:t xml:space="preserve"> </w:t>
      </w:r>
      <w:proofErr w:type="spellStart"/>
      <w:r w:rsidR="00B07BDA" w:rsidRPr="00F615B4">
        <w:t>p.proc</w:t>
      </w:r>
      <w:proofErr w:type="spellEnd"/>
      <w:r w:rsidR="00B07BDA" w:rsidRPr="00F615B4">
        <w:t xml:space="preserve">. </w:t>
      </w:r>
      <w:r w:rsidRPr="00F615B4">
        <w:t>(</w:t>
      </w:r>
      <w:r w:rsidR="00B07BDA" w:rsidRPr="00F615B4">
        <w:t xml:space="preserve">do </w:t>
      </w:r>
      <w:r w:rsidRPr="00F615B4">
        <w:t>8</w:t>
      </w:r>
      <w:r w:rsidR="00B86388">
        <w:t>6</w:t>
      </w:r>
      <w:r w:rsidRPr="00F615B4">
        <w:t>,</w:t>
      </w:r>
      <w:r w:rsidR="00B86388">
        <w:t>2</w:t>
      </w:r>
      <w:r w:rsidRPr="00F615B4">
        <w:t>%).</w:t>
      </w:r>
    </w:p>
    <w:p w14:paraId="6445416E" w14:textId="43E41D14" w:rsidR="00125B2D" w:rsidRDefault="00125B2D" w:rsidP="003758CF">
      <w:pPr>
        <w:pStyle w:val="AkapitzwykySytuacja"/>
        <w:jc w:val="left"/>
      </w:pPr>
      <w:r w:rsidRPr="00F615B4">
        <w:rPr>
          <w:spacing w:val="2"/>
        </w:rPr>
        <w:t xml:space="preserve">W końcu </w:t>
      </w:r>
      <w:r w:rsidR="00A769B3" w:rsidRPr="00F615B4">
        <w:rPr>
          <w:spacing w:val="2"/>
        </w:rPr>
        <w:t>marca</w:t>
      </w:r>
      <w:r w:rsidRPr="00F615B4">
        <w:rPr>
          <w:spacing w:val="2"/>
        </w:rPr>
        <w:t xml:space="preserve"> br. </w:t>
      </w:r>
      <w:r w:rsidR="003758CF" w:rsidRPr="003758CF">
        <w:rPr>
          <w:spacing w:val="2"/>
        </w:rPr>
        <w:t xml:space="preserve">udział osób długotrwale </w:t>
      </w:r>
      <w:bookmarkStart w:id="1" w:name="_Hlk225862812"/>
      <w:r w:rsidR="003758CF" w:rsidRPr="00F92998">
        <w:t>bezrobotnych</w:t>
      </w:r>
      <w:bookmarkEnd w:id="1"/>
      <w:r w:rsidR="003758CF">
        <w:rPr>
          <w:rStyle w:val="Odwoanieprzypisudolnego"/>
        </w:rPr>
        <w:footnoteReference w:id="4"/>
      </w:r>
      <w:r w:rsidR="003758CF">
        <w:t xml:space="preserve"> </w:t>
      </w:r>
      <w:r w:rsidR="003758CF" w:rsidRPr="003758CF">
        <w:rPr>
          <w:spacing w:val="2"/>
        </w:rPr>
        <w:t>w skali roku zwiększył się o 0,</w:t>
      </w:r>
      <w:r w:rsidR="00CD6CA8">
        <w:rPr>
          <w:spacing w:val="2"/>
        </w:rPr>
        <w:t>5</w:t>
      </w:r>
      <w:r w:rsidR="003758CF" w:rsidRPr="003758CF">
        <w:rPr>
          <w:spacing w:val="2"/>
        </w:rPr>
        <w:t xml:space="preserve"> </w:t>
      </w:r>
      <w:proofErr w:type="spellStart"/>
      <w:r w:rsidR="003758CF" w:rsidRPr="003758CF">
        <w:rPr>
          <w:spacing w:val="2"/>
        </w:rPr>
        <w:t>p.proc</w:t>
      </w:r>
      <w:proofErr w:type="spellEnd"/>
      <w:r w:rsidR="003758CF" w:rsidRPr="003758CF">
        <w:rPr>
          <w:spacing w:val="2"/>
        </w:rPr>
        <w:t xml:space="preserve">. Wśród osób bezrobotnych, którym przysługuje pierwszeństwo do udziału w formach </w:t>
      </w:r>
      <w:r w:rsidR="003758CF" w:rsidRPr="007B0FB3">
        <w:t>pomocy</w:t>
      </w:r>
      <w:r w:rsidR="003758CF">
        <w:rPr>
          <w:rStyle w:val="Odwoanieprzypisudolnego"/>
        </w:rPr>
        <w:footnoteReference w:id="5"/>
      </w:r>
      <w:r w:rsidR="003758CF" w:rsidRPr="007B0FB3">
        <w:t xml:space="preserve"> </w:t>
      </w:r>
      <w:r w:rsidR="003758CF" w:rsidRPr="003758CF">
        <w:rPr>
          <w:spacing w:val="2"/>
        </w:rPr>
        <w:t>znaczną (jednak mniejszą o 0,</w:t>
      </w:r>
      <w:r w:rsidR="00CD6CA8">
        <w:rPr>
          <w:spacing w:val="2"/>
        </w:rPr>
        <w:t>6</w:t>
      </w:r>
      <w:r w:rsidR="003758CF" w:rsidRPr="003758CF">
        <w:rPr>
          <w:spacing w:val="2"/>
        </w:rPr>
        <w:t xml:space="preserve"> </w:t>
      </w:r>
      <w:proofErr w:type="spellStart"/>
      <w:r w:rsidR="003758CF" w:rsidRPr="003758CF">
        <w:rPr>
          <w:spacing w:val="2"/>
        </w:rPr>
        <w:t>p.proc</w:t>
      </w:r>
      <w:proofErr w:type="spellEnd"/>
      <w:r w:rsidR="003758CF" w:rsidRPr="003758CF">
        <w:rPr>
          <w:spacing w:val="2"/>
        </w:rPr>
        <w:t>. niż przed rokiem) grupę bezrobotnych tworzyły osoby powyżej 50. roku życia. Zmniejszył się również odsetek bezrobotnych osób z niepełnosprawnością (o 0,</w:t>
      </w:r>
      <w:r w:rsidR="00CD6CA8">
        <w:rPr>
          <w:spacing w:val="2"/>
        </w:rPr>
        <w:t>2</w:t>
      </w:r>
      <w:r w:rsidR="003758CF" w:rsidRPr="003758CF">
        <w:rPr>
          <w:spacing w:val="2"/>
        </w:rPr>
        <w:t xml:space="preserve"> </w:t>
      </w:r>
      <w:proofErr w:type="spellStart"/>
      <w:r w:rsidR="003758CF" w:rsidRPr="003758CF">
        <w:rPr>
          <w:spacing w:val="2"/>
        </w:rPr>
        <w:t>p.proc</w:t>
      </w:r>
      <w:proofErr w:type="spellEnd"/>
      <w:r w:rsidR="003758CF" w:rsidRPr="003758CF">
        <w:rPr>
          <w:spacing w:val="2"/>
        </w:rPr>
        <w:t>.). Natomiast w porównaniu z sytuacją sprzed roku odnotowano wzrost odsetka bezrobotnych bez kwalifikacji zawodowych (o 0,</w:t>
      </w:r>
      <w:r w:rsidR="00CD6CA8">
        <w:rPr>
          <w:spacing w:val="2"/>
        </w:rPr>
        <w:t>9</w:t>
      </w:r>
      <w:r w:rsidR="003758CF" w:rsidRPr="003758CF">
        <w:rPr>
          <w:spacing w:val="2"/>
        </w:rPr>
        <w:t xml:space="preserve"> </w:t>
      </w:r>
      <w:proofErr w:type="spellStart"/>
      <w:r w:rsidR="003758CF" w:rsidRPr="003758CF">
        <w:rPr>
          <w:spacing w:val="2"/>
        </w:rPr>
        <w:t>p.proc</w:t>
      </w:r>
      <w:proofErr w:type="spellEnd"/>
      <w:r w:rsidR="003758CF" w:rsidRPr="003758CF">
        <w:rPr>
          <w:spacing w:val="2"/>
        </w:rPr>
        <w:t>.), a także do 30. roku życia (o 0,</w:t>
      </w:r>
      <w:r w:rsidR="00CD6CA8">
        <w:rPr>
          <w:spacing w:val="2"/>
        </w:rPr>
        <w:t>5</w:t>
      </w:r>
      <w:r w:rsidR="003758CF" w:rsidRPr="003758CF">
        <w:rPr>
          <w:spacing w:val="2"/>
        </w:rPr>
        <w:t xml:space="preserve"> </w:t>
      </w:r>
      <w:proofErr w:type="spellStart"/>
      <w:r w:rsidR="003758CF" w:rsidRPr="003758CF">
        <w:rPr>
          <w:spacing w:val="2"/>
        </w:rPr>
        <w:t>p.proc</w:t>
      </w:r>
      <w:proofErr w:type="spellEnd"/>
      <w:r w:rsidR="003758CF" w:rsidRPr="003758CF">
        <w:rPr>
          <w:spacing w:val="2"/>
        </w:rPr>
        <w:t>.).</w:t>
      </w:r>
      <w:r w:rsidR="00A769B3">
        <w:t xml:space="preserve"> </w:t>
      </w:r>
    </w:p>
    <w:p w14:paraId="3560E777" w14:textId="6773C392" w:rsidR="003758CF" w:rsidRPr="007057CC" w:rsidRDefault="00FB5059" w:rsidP="005711CB">
      <w:pPr>
        <w:pStyle w:val="tytutabelki"/>
        <w:spacing w:after="0"/>
        <w:rPr>
          <w:spacing w:val="0"/>
        </w:rPr>
      </w:pPr>
      <w:r w:rsidRPr="00125B2D">
        <w:t xml:space="preserve">Tablica 3. </w:t>
      </w:r>
      <w:r w:rsidR="003758CF" w:rsidRPr="007057CC">
        <w:rPr>
          <w:spacing w:val="0"/>
        </w:rPr>
        <w:t>Wybrane kategorie bezrobotnych, którym przysługuje pierwszeństwo do udziału w formach pomocy</w:t>
      </w:r>
      <w:r w:rsidR="003758CF" w:rsidRPr="007057CC">
        <w:rPr>
          <w:spacing w:val="0"/>
          <w:sz w:val="20"/>
          <w:szCs w:val="20"/>
          <w:vertAlign w:val="superscript"/>
        </w:rPr>
        <w:t>5</w:t>
      </w:r>
    </w:p>
    <w:p w14:paraId="619C83E4" w14:textId="77777777" w:rsidR="003758CF" w:rsidRPr="0068795D" w:rsidRDefault="003758CF" w:rsidP="003758CF">
      <w:pPr>
        <w:pStyle w:val="tytutabelki"/>
        <w:spacing w:before="0"/>
        <w:ind w:left="1814"/>
      </w:pPr>
      <w:r w:rsidRPr="00E343E1">
        <w:rPr>
          <w:b w:val="0"/>
          <w:bCs/>
        </w:rPr>
        <w:t>Stan w końcu miesiąca</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osóc z niepełnosprawnością. Dane do tablicy dostępne są w załączonym pliku Excel."/>
      </w:tblPr>
      <w:tblGrid>
        <w:gridCol w:w="5843"/>
        <w:gridCol w:w="1544"/>
        <w:gridCol w:w="1544"/>
        <w:gridCol w:w="1542"/>
      </w:tblGrid>
      <w:tr w:rsidR="00125B2D" w:rsidRPr="003758CF" w14:paraId="524D4012" w14:textId="77777777" w:rsidTr="00E818C2">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2A374F6C" w14:textId="69AE86BC" w:rsidR="00125B2D" w:rsidRPr="003758CF" w:rsidRDefault="00125B2D" w:rsidP="003758CF">
            <w:pPr>
              <w:jc w:val="center"/>
              <w:rPr>
                <w:color w:val="000000"/>
                <w:szCs w:val="19"/>
              </w:rPr>
            </w:pPr>
            <w:proofErr w:type="spellStart"/>
            <w:r w:rsidRPr="003758CF">
              <w:rPr>
                <w:color w:val="000000"/>
                <w:szCs w:val="19"/>
              </w:rPr>
              <w:t>ezrobotni</w:t>
            </w:r>
            <w:proofErr w:type="spellEnd"/>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6EE98EF" w14:textId="16323AE2" w:rsidR="00125B2D" w:rsidRPr="003758CF" w:rsidRDefault="00125B2D" w:rsidP="003758CF">
            <w:pPr>
              <w:jc w:val="center"/>
              <w:rPr>
                <w:color w:val="000000"/>
                <w:szCs w:val="19"/>
              </w:rPr>
            </w:pPr>
            <w:r w:rsidRPr="003758CF">
              <w:rPr>
                <w:color w:val="000000"/>
                <w:szCs w:val="19"/>
              </w:rPr>
              <w:t>202</w:t>
            </w:r>
            <w:r w:rsidR="003758CF">
              <w:rPr>
                <w:color w:val="000000"/>
                <w:szCs w:val="19"/>
              </w:rPr>
              <w:t>5</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2A6DD33B" w14:textId="2F2B1B8A" w:rsidR="00125B2D" w:rsidRPr="003758CF" w:rsidRDefault="00125B2D" w:rsidP="003758CF">
            <w:pPr>
              <w:jc w:val="center"/>
              <w:rPr>
                <w:color w:val="000000"/>
                <w:szCs w:val="19"/>
              </w:rPr>
            </w:pPr>
            <w:r w:rsidRPr="003758CF">
              <w:rPr>
                <w:color w:val="000000"/>
                <w:szCs w:val="19"/>
              </w:rPr>
              <w:t>202</w:t>
            </w:r>
            <w:r w:rsidR="003758CF">
              <w:rPr>
                <w:color w:val="000000"/>
                <w:szCs w:val="19"/>
              </w:rPr>
              <w:t>6</w:t>
            </w:r>
          </w:p>
        </w:tc>
      </w:tr>
      <w:tr w:rsidR="00125B2D" w:rsidRPr="003758CF" w14:paraId="24E47ED0" w14:textId="77777777" w:rsidTr="00E818C2">
        <w:trPr>
          <w:trHeight w:val="215"/>
        </w:trPr>
        <w:tc>
          <w:tcPr>
            <w:tcW w:w="2790" w:type="pct"/>
            <w:vMerge/>
            <w:tcBorders>
              <w:left w:val="nil"/>
              <w:bottom w:val="single" w:sz="12" w:space="0" w:color="522398"/>
              <w:right w:val="single" w:sz="4" w:space="0" w:color="522398"/>
            </w:tcBorders>
            <w:shd w:val="clear" w:color="auto" w:fill="auto"/>
          </w:tcPr>
          <w:p w14:paraId="789FD0DF" w14:textId="77777777" w:rsidR="00125B2D" w:rsidRPr="003758CF" w:rsidRDefault="00125B2D" w:rsidP="003758CF">
            <w:pPr>
              <w:jc w:val="center"/>
              <w:rPr>
                <w:szCs w:val="19"/>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61CEF27" w14:textId="4A1F8451" w:rsidR="00125B2D" w:rsidRPr="003758CF" w:rsidRDefault="00125B2D" w:rsidP="003758CF">
            <w:pPr>
              <w:jc w:val="center"/>
              <w:rPr>
                <w:rFonts w:cs="Arial"/>
                <w:szCs w:val="19"/>
              </w:rPr>
            </w:pPr>
            <w:r w:rsidRPr="003758CF">
              <w:rPr>
                <w:color w:val="000000"/>
                <w:szCs w:val="19"/>
              </w:rPr>
              <w:t>03</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3F0F73A0" w14:textId="5060D455" w:rsidR="00125B2D" w:rsidRPr="003758CF" w:rsidRDefault="00125B2D" w:rsidP="003758CF">
            <w:pPr>
              <w:jc w:val="center"/>
              <w:rPr>
                <w:rFonts w:cs="Arial"/>
                <w:szCs w:val="19"/>
              </w:rPr>
            </w:pPr>
            <w:r w:rsidRPr="003758CF">
              <w:rPr>
                <w:rFonts w:cs="Arial"/>
                <w:szCs w:val="19"/>
              </w:rPr>
              <w:t>02</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4ED38D67" w14:textId="2213E084" w:rsidR="00125B2D" w:rsidRPr="003758CF" w:rsidRDefault="00125B2D" w:rsidP="003758CF">
            <w:pPr>
              <w:jc w:val="center"/>
              <w:rPr>
                <w:rFonts w:cs="Arial"/>
                <w:szCs w:val="19"/>
              </w:rPr>
            </w:pPr>
            <w:r w:rsidRPr="003758CF">
              <w:rPr>
                <w:rFonts w:cs="Arial"/>
                <w:szCs w:val="19"/>
              </w:rPr>
              <w:t>03</w:t>
            </w:r>
          </w:p>
        </w:tc>
      </w:tr>
      <w:tr w:rsidR="00125B2D" w:rsidRPr="003758CF" w14:paraId="7116EDA2" w14:textId="77777777" w:rsidTr="00E818C2">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6CE1B598" w14:textId="77777777" w:rsidR="00125B2D" w:rsidRPr="003758CF" w:rsidRDefault="00125B2D" w:rsidP="003758CF">
            <w:pPr>
              <w:jc w:val="center"/>
              <w:rPr>
                <w:szCs w:val="19"/>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2A0085BA" w14:textId="77777777" w:rsidR="00125B2D" w:rsidRPr="003758CF" w:rsidRDefault="00125B2D" w:rsidP="003758CF">
            <w:pPr>
              <w:jc w:val="center"/>
              <w:rPr>
                <w:szCs w:val="19"/>
              </w:rPr>
            </w:pPr>
            <w:r w:rsidRPr="003758CF">
              <w:rPr>
                <w:color w:val="000000"/>
                <w:szCs w:val="19"/>
              </w:rPr>
              <w:t>w % ogółem</w:t>
            </w:r>
          </w:p>
        </w:tc>
      </w:tr>
      <w:tr w:rsidR="003758CF" w:rsidRPr="003758CF" w14:paraId="24E7F88C" w14:textId="77777777" w:rsidTr="00E818C2">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17A7617B" w14:textId="77777777" w:rsidR="003758CF" w:rsidRPr="003758CF" w:rsidRDefault="003758CF" w:rsidP="003758CF">
            <w:pPr>
              <w:tabs>
                <w:tab w:val="right" w:leader="dot" w:pos="5046"/>
              </w:tabs>
              <w:rPr>
                <w:color w:val="000000"/>
                <w:szCs w:val="19"/>
              </w:rPr>
            </w:pPr>
            <w:r w:rsidRPr="003758CF">
              <w:rPr>
                <w:color w:val="000000"/>
                <w:szCs w:val="19"/>
              </w:rPr>
              <w:t>Do 30.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B536874" w14:textId="3367FE1D" w:rsidR="003758CF" w:rsidRPr="003758CF" w:rsidRDefault="003758CF" w:rsidP="003758CF">
            <w:pPr>
              <w:jc w:val="right"/>
              <w:rPr>
                <w:rFonts w:cs="Arial"/>
                <w:color w:val="000000"/>
                <w:szCs w:val="19"/>
              </w:rPr>
            </w:pPr>
            <w:r w:rsidRPr="003758CF">
              <w:rPr>
                <w:rFonts w:cs="Arial"/>
                <w:color w:val="000000"/>
                <w:szCs w:val="19"/>
              </w:rPr>
              <w:t>21,1</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9DAE988" w14:textId="769B7D3A" w:rsidR="003758CF" w:rsidRPr="003758CF" w:rsidRDefault="003758CF" w:rsidP="003758CF">
            <w:pPr>
              <w:jc w:val="right"/>
              <w:rPr>
                <w:rFonts w:cs="Arial"/>
                <w:color w:val="000000"/>
                <w:szCs w:val="19"/>
              </w:rPr>
            </w:pPr>
            <w:r>
              <w:rPr>
                <w:rFonts w:cs="Arial"/>
                <w:color w:val="000000"/>
                <w:szCs w:val="19"/>
              </w:rPr>
              <w:t>21,7</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E3DD381" w14:textId="3804F413" w:rsidR="003758CF" w:rsidRPr="003758CF" w:rsidRDefault="009B5A64" w:rsidP="003758CF">
            <w:pPr>
              <w:jc w:val="right"/>
              <w:rPr>
                <w:rFonts w:cs="Arial"/>
                <w:color w:val="000000"/>
                <w:szCs w:val="19"/>
              </w:rPr>
            </w:pPr>
            <w:r>
              <w:rPr>
                <w:rFonts w:cs="Arial"/>
                <w:color w:val="000000"/>
                <w:szCs w:val="19"/>
              </w:rPr>
              <w:t>21,6</w:t>
            </w:r>
          </w:p>
        </w:tc>
      </w:tr>
      <w:tr w:rsidR="003758CF" w:rsidRPr="003758CF" w14:paraId="1B9157ED"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236CFEC" w14:textId="77777777" w:rsidR="003758CF" w:rsidRPr="003758CF" w:rsidRDefault="003758CF" w:rsidP="003758CF">
            <w:pPr>
              <w:tabs>
                <w:tab w:val="right" w:leader="dot" w:pos="5046"/>
              </w:tabs>
              <w:ind w:left="176"/>
              <w:rPr>
                <w:color w:val="000000"/>
                <w:szCs w:val="19"/>
              </w:rPr>
            </w:pPr>
            <w:r w:rsidRPr="003758CF">
              <w:rPr>
                <w:color w:val="000000"/>
                <w:szCs w:val="19"/>
              </w:rPr>
              <w:t>w tym do 25.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D3925C" w14:textId="378C5B3A" w:rsidR="003758CF" w:rsidRPr="003758CF" w:rsidRDefault="003758CF" w:rsidP="003758CF">
            <w:pPr>
              <w:jc w:val="right"/>
              <w:rPr>
                <w:rFonts w:cs="Arial"/>
                <w:color w:val="000000"/>
                <w:szCs w:val="19"/>
              </w:rPr>
            </w:pPr>
            <w:r w:rsidRPr="003758CF">
              <w:rPr>
                <w:rFonts w:cs="Arial"/>
                <w:color w:val="000000"/>
                <w:szCs w:val="19"/>
              </w:rPr>
              <w:t>11,0</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A2B68D" w14:textId="4620110E" w:rsidR="003758CF" w:rsidRPr="003758CF" w:rsidRDefault="003758CF" w:rsidP="003758CF">
            <w:pPr>
              <w:jc w:val="right"/>
              <w:rPr>
                <w:rFonts w:cs="Arial"/>
                <w:color w:val="000000"/>
                <w:szCs w:val="19"/>
              </w:rPr>
            </w:pPr>
            <w:r>
              <w:rPr>
                <w:rFonts w:cs="Arial"/>
                <w:color w:val="000000"/>
                <w:szCs w:val="19"/>
              </w:rPr>
              <w:t>11,8</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34224FB" w14:textId="2C928F90" w:rsidR="003758CF" w:rsidRPr="003758CF" w:rsidRDefault="009B5A64" w:rsidP="003758CF">
            <w:pPr>
              <w:jc w:val="right"/>
              <w:rPr>
                <w:rFonts w:cs="Arial"/>
                <w:color w:val="000000"/>
                <w:szCs w:val="19"/>
              </w:rPr>
            </w:pPr>
            <w:r>
              <w:rPr>
                <w:rFonts w:cs="Arial"/>
                <w:color w:val="000000"/>
                <w:szCs w:val="19"/>
              </w:rPr>
              <w:t>11,8</w:t>
            </w:r>
          </w:p>
        </w:tc>
      </w:tr>
      <w:tr w:rsidR="003758CF" w:rsidRPr="003758CF" w14:paraId="729A0EC7" w14:textId="77777777" w:rsidTr="005711CB">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24388D0" w14:textId="77777777" w:rsidR="003758CF" w:rsidRPr="003758CF" w:rsidRDefault="003758CF" w:rsidP="003758CF">
            <w:pPr>
              <w:tabs>
                <w:tab w:val="right" w:leader="dot" w:pos="5046"/>
              </w:tabs>
              <w:rPr>
                <w:color w:val="000000"/>
                <w:szCs w:val="19"/>
              </w:rPr>
            </w:pPr>
            <w:r w:rsidRPr="003758CF">
              <w:rPr>
                <w:color w:val="000000"/>
                <w:szCs w:val="19"/>
              </w:rPr>
              <w:t>Powyżej 50.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3E443F7" w14:textId="77777777" w:rsidR="003758CF" w:rsidRPr="003758CF" w:rsidRDefault="003758CF" w:rsidP="003758CF">
            <w:pPr>
              <w:jc w:val="right"/>
              <w:rPr>
                <w:rFonts w:cs="Arial"/>
                <w:color w:val="000000"/>
                <w:szCs w:val="19"/>
              </w:rPr>
            </w:pPr>
            <w:r w:rsidRPr="003758CF">
              <w:rPr>
                <w:rFonts w:cs="Arial"/>
                <w:color w:val="000000"/>
                <w:szCs w:val="19"/>
              </w:rPr>
              <w:t>28,3</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710419D" w14:textId="573B3102" w:rsidR="003758CF" w:rsidRPr="003758CF" w:rsidRDefault="003758CF" w:rsidP="003758CF">
            <w:pPr>
              <w:jc w:val="right"/>
              <w:rPr>
                <w:rFonts w:cs="Arial"/>
                <w:color w:val="000000"/>
                <w:szCs w:val="19"/>
              </w:rPr>
            </w:pPr>
            <w:r>
              <w:rPr>
                <w:rFonts w:cs="Arial"/>
                <w:color w:val="000000"/>
                <w:szCs w:val="19"/>
              </w:rPr>
              <w:t>27,9</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5B1D736" w14:textId="3A766C05" w:rsidR="003758CF" w:rsidRPr="003758CF" w:rsidRDefault="009B5A64" w:rsidP="003758CF">
            <w:pPr>
              <w:jc w:val="right"/>
              <w:rPr>
                <w:rFonts w:cs="Arial"/>
                <w:color w:val="000000"/>
                <w:szCs w:val="19"/>
              </w:rPr>
            </w:pPr>
            <w:r>
              <w:rPr>
                <w:rFonts w:cs="Arial"/>
                <w:color w:val="000000"/>
                <w:szCs w:val="19"/>
              </w:rPr>
              <w:t>27,7</w:t>
            </w:r>
          </w:p>
        </w:tc>
      </w:tr>
      <w:tr w:rsidR="003758CF" w:rsidRPr="003758CF" w14:paraId="5D5EE17C"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1E6CF0E" w14:textId="7ACC886B" w:rsidR="003758CF" w:rsidRPr="003758CF" w:rsidRDefault="003758CF" w:rsidP="003758CF">
            <w:pPr>
              <w:tabs>
                <w:tab w:val="right" w:leader="dot" w:pos="5046"/>
              </w:tabs>
              <w:rPr>
                <w:color w:val="000000"/>
                <w:szCs w:val="19"/>
              </w:rPr>
            </w:pPr>
            <w:r w:rsidRPr="003758CF">
              <w:rPr>
                <w:color w:val="000000"/>
                <w:szCs w:val="19"/>
              </w:rPr>
              <w:t>Długotrwale</w:t>
            </w:r>
            <w:r w:rsidRPr="003758CF">
              <w:rPr>
                <w:color w:val="000000"/>
                <w:sz w:val="20"/>
                <w:szCs w:val="20"/>
                <w:vertAlign w:val="superscript"/>
              </w:rPr>
              <w:t>4</w:t>
            </w:r>
            <w:r w:rsidRPr="003758CF">
              <w:rPr>
                <w:color w:val="000000"/>
                <w:szCs w:val="19"/>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A22027" w14:textId="1E949EDB" w:rsidR="003758CF" w:rsidRPr="003758CF" w:rsidRDefault="003758CF" w:rsidP="003758CF">
            <w:pPr>
              <w:jc w:val="right"/>
              <w:rPr>
                <w:rFonts w:cs="Arial"/>
                <w:color w:val="000000"/>
                <w:szCs w:val="19"/>
              </w:rPr>
            </w:pPr>
            <w:r w:rsidRPr="003758CF">
              <w:rPr>
                <w:rFonts w:cs="Arial"/>
                <w:color w:val="000000"/>
                <w:szCs w:val="19"/>
              </w:rPr>
              <w:t>44,1</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B870BB" w14:textId="14D3FB49" w:rsidR="003758CF" w:rsidRPr="003758CF" w:rsidRDefault="003758CF" w:rsidP="003758CF">
            <w:pPr>
              <w:jc w:val="right"/>
              <w:rPr>
                <w:rFonts w:cs="Arial"/>
                <w:color w:val="000000"/>
                <w:szCs w:val="19"/>
              </w:rPr>
            </w:pPr>
            <w:r>
              <w:rPr>
                <w:rFonts w:cs="Arial"/>
                <w:color w:val="000000"/>
                <w:szCs w:val="19"/>
              </w:rPr>
              <w:t>44,3</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AC97373" w14:textId="47019712" w:rsidR="003758CF" w:rsidRPr="003758CF" w:rsidRDefault="009B5A64" w:rsidP="003758CF">
            <w:pPr>
              <w:jc w:val="right"/>
              <w:rPr>
                <w:rFonts w:cs="Arial"/>
                <w:color w:val="000000"/>
                <w:szCs w:val="19"/>
              </w:rPr>
            </w:pPr>
            <w:r>
              <w:rPr>
                <w:rFonts w:cs="Arial"/>
                <w:color w:val="000000"/>
                <w:szCs w:val="19"/>
              </w:rPr>
              <w:t>44,6</w:t>
            </w:r>
          </w:p>
        </w:tc>
      </w:tr>
      <w:tr w:rsidR="003758CF" w:rsidRPr="003758CF" w14:paraId="07FF1315"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056E69A1" w14:textId="0F4FDDBE" w:rsidR="003758CF" w:rsidRPr="003758CF" w:rsidRDefault="003758CF" w:rsidP="003758CF">
            <w:pPr>
              <w:tabs>
                <w:tab w:val="right" w:leader="dot" w:pos="5046"/>
              </w:tabs>
              <w:rPr>
                <w:color w:val="000000"/>
                <w:szCs w:val="19"/>
              </w:rPr>
            </w:pPr>
            <w:r>
              <w:rPr>
                <w:color w:val="000000"/>
                <w:szCs w:val="19"/>
              </w:rPr>
              <w:t>Bez kwalifikacji zawodowych</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7D6E840" w14:textId="4C0AB08A" w:rsidR="003758CF" w:rsidRPr="003758CF" w:rsidRDefault="009B5A64" w:rsidP="003758CF">
            <w:pPr>
              <w:jc w:val="right"/>
              <w:rPr>
                <w:rFonts w:cs="Arial"/>
                <w:color w:val="000000"/>
                <w:szCs w:val="19"/>
              </w:rPr>
            </w:pPr>
            <w:r>
              <w:rPr>
                <w:rFonts w:cs="Arial"/>
                <w:color w:val="000000"/>
                <w:szCs w:val="19"/>
              </w:rPr>
              <w:t>34,4</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98EA3F" w14:textId="235BE607" w:rsidR="003758CF" w:rsidRPr="003758CF" w:rsidRDefault="003758CF" w:rsidP="003758CF">
            <w:pPr>
              <w:jc w:val="right"/>
              <w:rPr>
                <w:rFonts w:cs="Arial"/>
                <w:color w:val="000000"/>
                <w:szCs w:val="19"/>
              </w:rPr>
            </w:pPr>
            <w:r>
              <w:rPr>
                <w:rFonts w:cs="Arial"/>
                <w:color w:val="000000"/>
                <w:szCs w:val="19"/>
              </w:rPr>
              <w:t>35,1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75F2444" w14:textId="7BF0549F" w:rsidR="003758CF" w:rsidRPr="003758CF" w:rsidRDefault="009B5A64" w:rsidP="003758CF">
            <w:pPr>
              <w:jc w:val="right"/>
              <w:rPr>
                <w:rFonts w:cs="Arial"/>
                <w:color w:val="000000"/>
                <w:szCs w:val="19"/>
              </w:rPr>
            </w:pPr>
            <w:r>
              <w:rPr>
                <w:rFonts w:cs="Arial"/>
                <w:color w:val="000000"/>
                <w:szCs w:val="19"/>
              </w:rPr>
              <w:t>35,3</w:t>
            </w:r>
          </w:p>
        </w:tc>
      </w:tr>
      <w:tr w:rsidR="003758CF" w:rsidRPr="003758CF" w14:paraId="128BE47A" w14:textId="77777777" w:rsidTr="005711CB">
        <w:trPr>
          <w:trHeight w:val="170"/>
        </w:trPr>
        <w:tc>
          <w:tcPr>
            <w:tcW w:w="2790" w:type="pct"/>
            <w:tcBorders>
              <w:top w:val="single" w:sz="4" w:space="0" w:color="522398"/>
              <w:left w:val="nil"/>
              <w:bottom w:val="nil"/>
              <w:right w:val="single" w:sz="4" w:space="0" w:color="522398"/>
            </w:tcBorders>
            <w:shd w:val="clear" w:color="auto" w:fill="auto"/>
          </w:tcPr>
          <w:p w14:paraId="422DE5E1" w14:textId="2C29DE04" w:rsidR="003758CF" w:rsidRPr="003758CF" w:rsidRDefault="003758CF" w:rsidP="003758CF">
            <w:pPr>
              <w:tabs>
                <w:tab w:val="right" w:leader="dot" w:pos="5046"/>
              </w:tabs>
              <w:rPr>
                <w:color w:val="000000"/>
                <w:szCs w:val="19"/>
              </w:rPr>
            </w:pPr>
            <w:r>
              <w:rPr>
                <w:color w:val="000000"/>
                <w:szCs w:val="19"/>
              </w:rPr>
              <w:t>N</w:t>
            </w:r>
            <w:r w:rsidRPr="0087599F">
              <w:rPr>
                <w:color w:val="000000"/>
                <w:szCs w:val="19"/>
              </w:rPr>
              <w:t>iepełnosprawn</w:t>
            </w:r>
            <w:r>
              <w:rPr>
                <w:color w:val="000000"/>
                <w:szCs w:val="19"/>
              </w:rPr>
              <w:t>i</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5D8CCEA" w14:textId="77777777" w:rsidR="003758CF" w:rsidRPr="003758CF" w:rsidRDefault="003758CF" w:rsidP="003758CF">
            <w:pPr>
              <w:jc w:val="right"/>
              <w:rPr>
                <w:rFonts w:cs="Arial"/>
                <w:color w:val="000000"/>
                <w:szCs w:val="19"/>
              </w:rPr>
            </w:pPr>
            <w:r w:rsidRPr="003758CF">
              <w:rPr>
                <w:rFonts w:cs="Arial"/>
                <w:color w:val="000000"/>
                <w:szCs w:val="19"/>
              </w:rPr>
              <w:t>7,0</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193A2798" w14:textId="17947176" w:rsidR="003758CF" w:rsidRPr="003758CF" w:rsidRDefault="003758CF" w:rsidP="003758CF">
            <w:pPr>
              <w:jc w:val="right"/>
              <w:rPr>
                <w:rFonts w:cs="Arial"/>
                <w:color w:val="000000"/>
                <w:szCs w:val="19"/>
              </w:rPr>
            </w:pPr>
            <w:r>
              <w:rPr>
                <w:rFonts w:cs="Arial"/>
                <w:color w:val="000000"/>
                <w:szCs w:val="19"/>
              </w:rPr>
              <w:t>6,7</w:t>
            </w:r>
          </w:p>
        </w:tc>
        <w:tc>
          <w:tcPr>
            <w:tcW w:w="736" w:type="pct"/>
            <w:tcBorders>
              <w:top w:val="single" w:sz="4" w:space="0" w:color="522398"/>
              <w:left w:val="single" w:sz="4" w:space="0" w:color="522398"/>
              <w:bottom w:val="nil"/>
              <w:right w:val="nil"/>
            </w:tcBorders>
            <w:shd w:val="clear" w:color="auto" w:fill="auto"/>
            <w:vAlign w:val="bottom"/>
          </w:tcPr>
          <w:p w14:paraId="670DABFD" w14:textId="5F974173" w:rsidR="003758CF" w:rsidRPr="003758CF" w:rsidRDefault="009B5A64" w:rsidP="003758CF">
            <w:pPr>
              <w:jc w:val="right"/>
              <w:rPr>
                <w:rFonts w:cs="Arial"/>
                <w:color w:val="000000"/>
                <w:szCs w:val="19"/>
              </w:rPr>
            </w:pPr>
            <w:r>
              <w:rPr>
                <w:rFonts w:cs="Arial"/>
                <w:color w:val="000000"/>
                <w:szCs w:val="19"/>
              </w:rPr>
              <w:t>6,8</w:t>
            </w:r>
          </w:p>
        </w:tc>
      </w:tr>
      <w:tr w:rsidR="003758CF" w:rsidRPr="007057CC" w14:paraId="794ABAAF" w14:textId="77777777" w:rsidTr="00205D27">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5707FA7A" w14:textId="77777777" w:rsidR="003758CF" w:rsidRPr="007057CC" w:rsidRDefault="003758CF" w:rsidP="003758CF">
            <w:pPr>
              <w:tabs>
                <w:tab w:val="right" w:leader="dot" w:pos="5046"/>
              </w:tabs>
              <w:rPr>
                <w:color w:val="000000"/>
                <w:szCs w:val="19"/>
              </w:rPr>
            </w:pPr>
            <w:r>
              <w:rPr>
                <w:color w:val="000000"/>
                <w:szCs w:val="19"/>
              </w:rPr>
              <w:t>S</w:t>
            </w:r>
            <w:r w:rsidRPr="00860B58">
              <w:rPr>
                <w:color w:val="000000"/>
                <w:szCs w:val="19"/>
              </w:rPr>
              <w:t>amotnie wychowujący co najmniej jedno dziecko</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2106BD" w14:textId="77777777" w:rsidR="003758CF" w:rsidRPr="007057CC" w:rsidRDefault="003758CF" w:rsidP="003758CF">
            <w:pPr>
              <w:jc w:val="right"/>
              <w:rPr>
                <w:rFonts w:cs="Arial"/>
                <w:color w:val="000000"/>
                <w:szCs w:val="19"/>
              </w:rPr>
            </w:pPr>
            <w:r>
              <w:rPr>
                <w:rFonts w:cs="Arial"/>
                <w:color w:val="000000"/>
                <w:szCs w:val="19"/>
              </w:rPr>
              <w:t>.</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0C7A7E" w14:textId="34D18A51" w:rsidR="003758CF" w:rsidRPr="007057CC" w:rsidRDefault="003758CF" w:rsidP="003758CF">
            <w:pPr>
              <w:jc w:val="right"/>
              <w:rPr>
                <w:rFonts w:cs="Arial"/>
                <w:color w:val="000000"/>
                <w:szCs w:val="19"/>
              </w:rPr>
            </w:pPr>
            <w:r>
              <w:rPr>
                <w:rFonts w:cs="Arial"/>
                <w:color w:val="000000"/>
                <w:szCs w:val="19"/>
              </w:rPr>
              <w:t>8,6</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7C41AF3" w14:textId="2072F7D2" w:rsidR="003758CF" w:rsidRPr="007057CC" w:rsidRDefault="009B5A64" w:rsidP="003758CF">
            <w:pPr>
              <w:jc w:val="right"/>
              <w:rPr>
                <w:rFonts w:cs="Arial"/>
                <w:color w:val="000000"/>
                <w:szCs w:val="19"/>
              </w:rPr>
            </w:pPr>
            <w:r>
              <w:rPr>
                <w:rFonts w:cs="Arial"/>
                <w:color w:val="000000"/>
                <w:szCs w:val="19"/>
              </w:rPr>
              <w:t>8,7</w:t>
            </w:r>
          </w:p>
        </w:tc>
      </w:tr>
      <w:tr w:rsidR="003758CF" w:rsidRPr="007057CC" w14:paraId="2F589804" w14:textId="77777777" w:rsidTr="00205D27">
        <w:trPr>
          <w:trHeight w:val="170"/>
        </w:trPr>
        <w:tc>
          <w:tcPr>
            <w:tcW w:w="2790" w:type="pct"/>
            <w:tcBorders>
              <w:top w:val="single" w:sz="4" w:space="0" w:color="522398"/>
              <w:left w:val="nil"/>
              <w:bottom w:val="nil"/>
              <w:right w:val="single" w:sz="4" w:space="0" w:color="522398"/>
            </w:tcBorders>
            <w:shd w:val="clear" w:color="auto" w:fill="auto"/>
          </w:tcPr>
          <w:p w14:paraId="42E8C6AE" w14:textId="77777777" w:rsidR="003758CF" w:rsidRPr="007057CC" w:rsidRDefault="003758CF" w:rsidP="003758CF">
            <w:pPr>
              <w:tabs>
                <w:tab w:val="right" w:leader="dot" w:pos="5046"/>
              </w:tabs>
              <w:rPr>
                <w:color w:val="000000"/>
                <w:szCs w:val="19"/>
              </w:rPr>
            </w:pPr>
            <w:r>
              <w:rPr>
                <w:color w:val="000000"/>
                <w:szCs w:val="19"/>
              </w:rPr>
              <w:t>P</w:t>
            </w:r>
            <w:r w:rsidRPr="00860B58">
              <w:rPr>
                <w:color w:val="000000"/>
                <w:szCs w:val="19"/>
              </w:rPr>
              <w:t>osiadając</w:t>
            </w:r>
            <w:r>
              <w:rPr>
                <w:color w:val="000000"/>
                <w:szCs w:val="19"/>
              </w:rPr>
              <w:t>y</w:t>
            </w:r>
            <w:r w:rsidRPr="00860B58">
              <w:rPr>
                <w:color w:val="000000"/>
                <w:szCs w:val="19"/>
              </w:rPr>
              <w:t xml:space="preserve"> Kartę Dużej Rodziny</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771AEBD5" w14:textId="77777777" w:rsidR="003758CF" w:rsidRPr="007057CC" w:rsidRDefault="003758CF" w:rsidP="003758CF">
            <w:pPr>
              <w:jc w:val="right"/>
              <w:rPr>
                <w:rFonts w:cs="Arial"/>
                <w:color w:val="000000"/>
                <w:szCs w:val="19"/>
              </w:rPr>
            </w:pPr>
            <w:r>
              <w:rPr>
                <w:rFonts w:cs="Arial"/>
                <w:color w:val="000000"/>
                <w:szCs w:val="19"/>
              </w:rPr>
              <w:t>.</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5ED6366D" w14:textId="65B42615" w:rsidR="003758CF" w:rsidRPr="007057CC" w:rsidRDefault="003758CF" w:rsidP="003758CF">
            <w:pPr>
              <w:jc w:val="right"/>
              <w:rPr>
                <w:rFonts w:cs="Arial"/>
                <w:color w:val="000000"/>
                <w:szCs w:val="19"/>
              </w:rPr>
            </w:pPr>
            <w:r>
              <w:rPr>
                <w:rFonts w:cs="Arial"/>
                <w:color w:val="000000"/>
                <w:szCs w:val="19"/>
              </w:rPr>
              <w:t>4,0</w:t>
            </w:r>
          </w:p>
        </w:tc>
        <w:tc>
          <w:tcPr>
            <w:tcW w:w="736" w:type="pct"/>
            <w:tcBorders>
              <w:top w:val="single" w:sz="4" w:space="0" w:color="522398"/>
              <w:left w:val="single" w:sz="4" w:space="0" w:color="522398"/>
              <w:bottom w:val="nil"/>
              <w:right w:val="nil"/>
            </w:tcBorders>
            <w:shd w:val="clear" w:color="auto" w:fill="auto"/>
            <w:vAlign w:val="bottom"/>
          </w:tcPr>
          <w:p w14:paraId="5AF2CABD" w14:textId="35419E2D" w:rsidR="003758CF" w:rsidRPr="007057CC" w:rsidRDefault="009B5A64" w:rsidP="003758CF">
            <w:pPr>
              <w:jc w:val="right"/>
              <w:rPr>
                <w:rFonts w:cs="Arial"/>
                <w:color w:val="000000"/>
                <w:szCs w:val="19"/>
              </w:rPr>
            </w:pPr>
            <w:r>
              <w:rPr>
                <w:rFonts w:cs="Arial"/>
                <w:color w:val="000000"/>
                <w:szCs w:val="19"/>
              </w:rPr>
              <w:t>4,2</w:t>
            </w:r>
          </w:p>
        </w:tc>
      </w:tr>
    </w:tbl>
    <w:p w14:paraId="277FD3A5" w14:textId="25A9F7E6" w:rsidR="003758CF" w:rsidRDefault="003758CF" w:rsidP="003758CF">
      <w:pPr>
        <w:pStyle w:val="AkapitzwykySytuacja"/>
        <w:jc w:val="left"/>
      </w:pPr>
      <w:r>
        <w:t xml:space="preserve">W marcu br. do powiatowych urzędów pracy zgłoszono </w:t>
      </w:r>
      <w:r w:rsidR="00F455C6">
        <w:t>3</w:t>
      </w:r>
      <w:r>
        <w:t>5</w:t>
      </w:r>
      <w:r w:rsidR="00F455C6">
        <w:t>44</w:t>
      </w:r>
      <w:r>
        <w:t xml:space="preserve"> </w:t>
      </w:r>
      <w:r w:rsidRPr="00310029">
        <w:rPr>
          <w:b/>
        </w:rPr>
        <w:t>ofert</w:t>
      </w:r>
      <w:r w:rsidR="00F455C6">
        <w:rPr>
          <w:b/>
        </w:rPr>
        <w:t>y</w:t>
      </w:r>
      <w:r w:rsidRPr="00310029">
        <w:rPr>
          <w:b/>
        </w:rPr>
        <w:t xml:space="preserve"> </w:t>
      </w:r>
      <w:bookmarkStart w:id="2" w:name="_Hlk225863119"/>
      <w:r w:rsidRPr="009106E6">
        <w:rPr>
          <w:b/>
        </w:rPr>
        <w:t>zatrudnienia</w:t>
      </w:r>
      <w:r w:rsidRPr="009106E6">
        <w:rPr>
          <w:rStyle w:val="Odwoanieprzypisudolnego"/>
          <w:sz w:val="18"/>
        </w:rPr>
        <w:footnoteReference w:id="6"/>
      </w:r>
      <w:r w:rsidRPr="009106E6">
        <w:t xml:space="preserve">, </w:t>
      </w:r>
      <w:bookmarkEnd w:id="2"/>
      <w:r>
        <w:t xml:space="preserve">tj. o </w:t>
      </w:r>
      <w:r w:rsidR="00F455C6">
        <w:t>1</w:t>
      </w:r>
      <w:r>
        <w:t>,</w:t>
      </w:r>
      <w:r w:rsidR="00F455C6">
        <w:t>1</w:t>
      </w:r>
      <w:r>
        <w:t xml:space="preserve"> tys. ofert </w:t>
      </w:r>
      <w:r w:rsidR="00F455C6">
        <w:t>więc</w:t>
      </w:r>
      <w:r>
        <w:t xml:space="preserve">ej niż </w:t>
      </w:r>
      <w:r w:rsidRPr="00B86A46">
        <w:rPr>
          <w:spacing w:val="-2"/>
        </w:rPr>
        <w:t xml:space="preserve">przed miesiącem. W końcu marca br. </w:t>
      </w:r>
      <w:r>
        <w:rPr>
          <w:spacing w:val="-2"/>
        </w:rPr>
        <w:t>3</w:t>
      </w:r>
      <w:r w:rsidR="00F455C6">
        <w:rPr>
          <w:spacing w:val="-2"/>
        </w:rPr>
        <w:t>695</w:t>
      </w:r>
      <w:r w:rsidRPr="00B86A46">
        <w:rPr>
          <w:spacing w:val="-2"/>
        </w:rPr>
        <w:t xml:space="preserve"> miejsc pracy pozostawał</w:t>
      </w:r>
      <w:r>
        <w:rPr>
          <w:spacing w:val="-2"/>
        </w:rPr>
        <w:t>o</w:t>
      </w:r>
      <w:r w:rsidRPr="00B86A46">
        <w:rPr>
          <w:spacing w:val="-2"/>
        </w:rPr>
        <w:t xml:space="preserve"> nierozdysponowan</w:t>
      </w:r>
      <w:r>
        <w:rPr>
          <w:spacing w:val="-2"/>
        </w:rPr>
        <w:t>ych</w:t>
      </w:r>
      <w:r w:rsidRPr="00B86A46">
        <w:rPr>
          <w:spacing w:val="-2"/>
        </w:rPr>
        <w:t>,</w:t>
      </w:r>
      <w:r>
        <w:rPr>
          <w:spacing w:val="-2"/>
        </w:rPr>
        <w:t xml:space="preserve"> </w:t>
      </w:r>
      <w:r>
        <w:t>co oznacza, że na 1 ofertę pracy przypadało</w:t>
      </w:r>
      <w:r w:rsidR="00F455C6">
        <w:t xml:space="preserve"> 19</w:t>
      </w:r>
      <w:r w:rsidR="00F455C6" w:rsidRPr="00F455C6">
        <w:t xml:space="preserve"> </w:t>
      </w:r>
      <w:r w:rsidR="00F455C6">
        <w:t>bezrobotnych (</w:t>
      </w:r>
      <w:r>
        <w:t>przed miesiącem</w:t>
      </w:r>
      <w:r w:rsidR="00F455C6">
        <w:t xml:space="preserve"> </w:t>
      </w:r>
      <w:r>
        <w:sym w:font="Symbol" w:char="F02D"/>
      </w:r>
      <w:r>
        <w:t xml:space="preserve"> </w:t>
      </w:r>
      <w:r w:rsidR="00F455C6">
        <w:t>27 bezrobotnych</w:t>
      </w:r>
      <w:r>
        <w:t>).</w:t>
      </w:r>
    </w:p>
    <w:p w14:paraId="6DE71C0F" w14:textId="686EEA07" w:rsidR="00421EA7" w:rsidRDefault="003758CF" w:rsidP="003758CF">
      <w:pPr>
        <w:pStyle w:val="AkapitzwykySytuacja"/>
        <w:jc w:val="left"/>
      </w:pPr>
      <w:r>
        <w:t xml:space="preserve">W końcu marca br. w województwie zgłoszono zwolnienia grupowe z </w:t>
      </w:r>
      <w:r w:rsidR="00CA5B9B">
        <w:t>9</w:t>
      </w:r>
      <w:r>
        <w:t xml:space="preserve"> zakładów (</w:t>
      </w:r>
      <w:r w:rsidR="00CA5B9B">
        <w:t>8</w:t>
      </w:r>
      <w:r>
        <w:t xml:space="preserve"> z sektora prywatnego) i objęły one </w:t>
      </w:r>
      <w:r w:rsidR="00CA5B9B">
        <w:t>658</w:t>
      </w:r>
      <w:r>
        <w:t xml:space="preserve"> pracowników. Rok wcześniej dotyczyło to 1</w:t>
      </w:r>
      <w:r w:rsidR="00CA5B9B">
        <w:t>1</w:t>
      </w:r>
      <w:r>
        <w:t xml:space="preserve"> zakładów (wszystkie z sektora prywatnego) i </w:t>
      </w:r>
      <w:r w:rsidR="00CA5B9B">
        <w:t>1572</w:t>
      </w:r>
      <w:r>
        <w:t xml:space="preserve"> pracowników, a miesiąc wcześniej – </w:t>
      </w:r>
      <w:r w:rsidR="00CA5B9B">
        <w:t>11</w:t>
      </w:r>
      <w:r>
        <w:t xml:space="preserve"> zakładów (</w:t>
      </w:r>
      <w:r w:rsidR="00CA5B9B">
        <w:t xml:space="preserve">10 </w:t>
      </w:r>
      <w:r>
        <w:t xml:space="preserve">z sektora prywatnego) i </w:t>
      </w:r>
      <w:r w:rsidR="00CA5B9B">
        <w:t>511</w:t>
      </w:r>
      <w:r>
        <w:t xml:space="preserve"> osób.</w:t>
      </w:r>
    </w:p>
    <w:p w14:paraId="5644603D" w14:textId="77777777" w:rsidR="00421EA7" w:rsidRDefault="00421EA7">
      <w:pPr>
        <w:spacing w:before="0" w:after="160" w:line="259" w:lineRule="auto"/>
        <w:jc w:val="left"/>
        <w:rPr>
          <w:lang w:eastAsia="pl-PL"/>
        </w:rPr>
      </w:pPr>
      <w:r>
        <w:br w:type="page"/>
      </w:r>
    </w:p>
    <w:p w14:paraId="5650C1D6" w14:textId="1D54DEEA" w:rsidR="004344D7" w:rsidRPr="0079338D" w:rsidRDefault="00C46551" w:rsidP="00421EA7">
      <w:pPr>
        <w:pStyle w:val="Tytuwykresu"/>
        <w:rPr>
          <w:b w:val="0"/>
        </w:rPr>
      </w:pPr>
      <w:r>
        <w:rPr>
          <w:noProof/>
          <w:shd w:val="clear" w:color="auto" w:fill="FFFFFF"/>
          <w:lang w:eastAsia="pl-PL"/>
        </w:rPr>
        <w:lastRenderedPageBreak/>
        <w:drawing>
          <wp:anchor distT="0" distB="0" distL="114300" distR="114300" simplePos="0" relativeHeight="252008448" behindDoc="0" locked="0" layoutInCell="1" allowOverlap="1" wp14:anchorId="47B98B39" wp14:editId="054ACD43">
            <wp:simplePos x="0" y="0"/>
            <wp:positionH relativeFrom="column">
              <wp:posOffset>-40005</wp:posOffset>
            </wp:positionH>
            <wp:positionV relativeFrom="paragraph">
              <wp:posOffset>169545</wp:posOffset>
            </wp:positionV>
            <wp:extent cx="6645600" cy="2804400"/>
            <wp:effectExtent l="0" t="0" r="3175" b="0"/>
            <wp:wrapNone/>
            <wp:docPr id="15" name="Obraz 15" descr="Wykres słupkowy pionowy prezentuje liczbę bezrobotnych przypadających na 1 ofertę pracy w poszczególnych miesiącach w latach 2022-2026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ykres słupkowy pionowy prezentuje liczbę bezrobotnych przypadających na 1 ofertę pracy w poszczególnych miesiącach w latach 2022-2026 w województwie dolnośląskim.&#10;Dane do wykresu dostępne są w załączonym pliku Excel.&#10;"/>
                    <pic:cNvPicPr/>
                  </pic:nvPicPr>
                  <pic:blipFill>
                    <a:blip r:embed="rId18">
                      <a:extLst>
                        <a:ext uri="{28A0092B-C50C-407E-A947-70E740481C1C}">
                          <a14:useLocalDpi xmlns:a14="http://schemas.microsoft.com/office/drawing/2010/main" val="0"/>
                        </a:ext>
                      </a:extLst>
                    </a:blip>
                    <a:stretch>
                      <a:fillRect/>
                    </a:stretch>
                  </pic:blipFill>
                  <pic:spPr>
                    <a:xfrm>
                      <a:off x="0" y="0"/>
                      <a:ext cx="6645600" cy="28044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w:t>
      </w:r>
      <w:r w:rsidR="00CB2404">
        <w:rPr>
          <w:shd w:val="clear" w:color="auto" w:fill="FFFFFF"/>
        </w:rPr>
        <w:t>pracy</w:t>
      </w:r>
      <w:r w:rsidR="00CB2404">
        <w:rPr>
          <w:rStyle w:val="Odwoanieprzypisudolnego"/>
          <w:shd w:val="clear" w:color="auto" w:fill="FFFFFF"/>
        </w:rPr>
        <w:footnoteReference w:id="7"/>
      </w:r>
      <w:r w:rsidR="00CB2404" w:rsidRPr="00E45D42">
        <w:rPr>
          <w:b w:val="0"/>
          <w:shd w:val="clear" w:color="auto" w:fill="FFFFFF"/>
        </w:rPr>
        <w:t xml:space="preserve"> </w:t>
      </w:r>
      <w:r w:rsidR="004344D7" w:rsidRPr="00E45D42">
        <w:rPr>
          <w:b w:val="0"/>
          <w:shd w:val="clear" w:color="auto" w:fill="FFFFFF"/>
        </w:rPr>
        <w:t>(stan w końcu miesiąca)</w:t>
      </w:r>
    </w:p>
    <w:p w14:paraId="5C34382F" w14:textId="34222792" w:rsidR="00293805" w:rsidRDefault="00293805" w:rsidP="00347BD2">
      <w:pPr>
        <w:pStyle w:val="Nagwek1"/>
        <w:spacing w:before="4920" w:after="200"/>
        <w:jc w:val="lef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292CC077" w:rsidR="00ED375F" w:rsidRPr="00160C61" w:rsidRDefault="00ED375F" w:rsidP="00687F51">
            <w:pPr>
              <w:pStyle w:val="tekstnapierwszejstronie"/>
              <w:numPr>
                <w:ilvl w:val="0"/>
                <w:numId w:val="0"/>
              </w:numPr>
              <w:spacing w:line="288" w:lineRule="auto"/>
              <w:rPr>
                <w:rFonts w:ascii="Fira Sans SemiBold" w:hAnsi="Fira Sans SemiBold"/>
              </w:rPr>
            </w:pPr>
            <w:r w:rsidRPr="00160C61">
              <w:rPr>
                <w:rFonts w:ascii="Fira Sans SemiBold" w:hAnsi="Fira Sans SemiBold"/>
              </w:rPr>
              <w:t xml:space="preserve">W </w:t>
            </w:r>
            <w:r w:rsidR="000C733F">
              <w:rPr>
                <w:rFonts w:ascii="Fira Sans SemiBold" w:hAnsi="Fira Sans SemiBold"/>
              </w:rPr>
              <w:t>marcu</w:t>
            </w:r>
            <w:r w:rsidRPr="00160C61">
              <w:rPr>
                <w:rFonts w:ascii="Fira Sans SemiBold" w:hAnsi="Fira Sans SemiBold"/>
              </w:rPr>
              <w:t xml:space="preserve"> 20</w:t>
            </w:r>
            <w:r w:rsidR="00321ACF">
              <w:rPr>
                <w:rFonts w:ascii="Fira Sans SemiBold" w:hAnsi="Fira Sans SemiBold"/>
              </w:rPr>
              <w:t>2</w:t>
            </w:r>
            <w:r w:rsidR="00150816">
              <w:rPr>
                <w:rFonts w:ascii="Fira Sans SemiBold" w:hAnsi="Fira Sans SemiBold"/>
              </w:rPr>
              <w:t>6</w:t>
            </w:r>
            <w:r w:rsidRPr="00160C61">
              <w:rPr>
                <w:rFonts w:ascii="Fira Sans SemiBold" w:hAnsi="Fira Sans SemiBold"/>
              </w:rPr>
              <w:t xml:space="preserve"> r. </w:t>
            </w:r>
            <w:r w:rsidR="00E542A4" w:rsidRPr="00E542A4">
              <w:rPr>
                <w:rFonts w:ascii="Fira Sans SemiBold" w:hAnsi="Fira Sans SemiBold"/>
              </w:rPr>
              <w:t xml:space="preserve">przeciętne miesięczne wynagrodzenie brutto w sektorze przedsiębiorstw wzrosło zarówno w skali roku, jak i w </w:t>
            </w:r>
            <w:r w:rsidR="00D22D4D">
              <w:rPr>
                <w:rFonts w:ascii="Fira Sans SemiBold" w:hAnsi="Fira Sans SemiBold"/>
              </w:rPr>
              <w:t>skali</w:t>
            </w:r>
            <w:r w:rsidR="00E542A4" w:rsidRPr="00E542A4">
              <w:rPr>
                <w:rFonts w:ascii="Fira Sans SemiBold" w:hAnsi="Fira Sans SemiBold"/>
              </w:rPr>
              <w:t xml:space="preserve"> miesiąc</w:t>
            </w:r>
            <w:r w:rsidR="00D22D4D">
              <w:rPr>
                <w:rFonts w:ascii="Fira Sans SemiBold" w:hAnsi="Fira Sans SemiBold"/>
              </w:rPr>
              <w:t>a</w:t>
            </w:r>
            <w:r w:rsidR="00E542A4" w:rsidRPr="00E542A4">
              <w:rPr>
                <w:rFonts w:ascii="Fira Sans SemiBold" w:hAnsi="Fira Sans SemiBold"/>
              </w:rPr>
              <w:t>.</w:t>
            </w:r>
          </w:p>
        </w:tc>
      </w:tr>
    </w:tbl>
    <w:p w14:paraId="5A5C393E" w14:textId="23BD9E6A" w:rsidR="00293805" w:rsidRPr="00943B1C" w:rsidRDefault="00293805" w:rsidP="00687F51">
      <w:pPr>
        <w:pStyle w:val="AkapitzwykySytuacja"/>
        <w:jc w:val="left"/>
        <w:rPr>
          <w:spacing w:val="-3"/>
        </w:rPr>
      </w:pPr>
      <w:r w:rsidRPr="00D26F94">
        <w:rPr>
          <w:b/>
          <w:spacing w:val="-1"/>
        </w:rPr>
        <w:t xml:space="preserve">Przeciętne miesięczne wynagrodzenie brutto w sektorze </w:t>
      </w:r>
      <w:r w:rsidR="001B1E7E" w:rsidRPr="00293EDD">
        <w:rPr>
          <w:b/>
          <w:spacing w:val="-2"/>
        </w:rPr>
        <w:t>przedsiębiorstw</w:t>
      </w:r>
      <w:r w:rsidR="001B1E7E" w:rsidRPr="00293EDD">
        <w:rPr>
          <w:rStyle w:val="Odwoanieprzypisudolnego"/>
          <w:b/>
          <w:spacing w:val="-2"/>
        </w:rPr>
        <w:footnoteReference w:id="8"/>
      </w:r>
      <w:r w:rsidR="001B1E7E" w:rsidRPr="00293EDD">
        <w:rPr>
          <w:spacing w:val="-2"/>
        </w:rPr>
        <w:t xml:space="preserve"> </w:t>
      </w:r>
      <w:r w:rsidRPr="00D26F94">
        <w:rPr>
          <w:spacing w:val="-1"/>
        </w:rPr>
        <w:t xml:space="preserve">w województwie </w:t>
      </w:r>
      <w:r w:rsidR="000136BB" w:rsidRPr="00D26F94">
        <w:rPr>
          <w:spacing w:val="-1"/>
        </w:rPr>
        <w:t xml:space="preserve">w marcu br. </w:t>
      </w:r>
      <w:r w:rsidR="00D26F94" w:rsidRPr="00D26F94">
        <w:rPr>
          <w:spacing w:val="-1"/>
        </w:rPr>
        <w:t xml:space="preserve">wyniosło </w:t>
      </w:r>
      <w:r w:rsidR="00150816" w:rsidRPr="00150816">
        <w:rPr>
          <w:spacing w:val="-1"/>
        </w:rPr>
        <w:t xml:space="preserve">9738,01 </w:t>
      </w:r>
      <w:r w:rsidRPr="00D26F94">
        <w:rPr>
          <w:spacing w:val="-1"/>
        </w:rPr>
        <w:t>zł i</w:t>
      </w:r>
      <w:r w:rsidRPr="00943B1C">
        <w:rPr>
          <w:spacing w:val="-3"/>
        </w:rPr>
        <w:t xml:space="preserve"> było wyższe o </w:t>
      </w:r>
      <w:r w:rsidR="00150816">
        <w:rPr>
          <w:spacing w:val="-3"/>
        </w:rPr>
        <w:t>6</w:t>
      </w:r>
      <w:r w:rsidRPr="00943B1C">
        <w:rPr>
          <w:spacing w:val="-3"/>
        </w:rPr>
        <w:t>,</w:t>
      </w:r>
      <w:r w:rsidR="00150816">
        <w:rPr>
          <w:spacing w:val="-3"/>
        </w:rPr>
        <w:t>4</w:t>
      </w:r>
      <w:r w:rsidRPr="00943B1C">
        <w:rPr>
          <w:spacing w:val="-3"/>
        </w:rPr>
        <w:t xml:space="preserve">% w relacji do </w:t>
      </w:r>
      <w:r w:rsidR="000C733F">
        <w:rPr>
          <w:spacing w:val="-3"/>
        </w:rPr>
        <w:t>marca</w:t>
      </w:r>
      <w:r w:rsidRPr="00943B1C">
        <w:rPr>
          <w:spacing w:val="-3"/>
        </w:rPr>
        <w:t xml:space="preserve"> poprzedniego roku (</w:t>
      </w:r>
      <w:r w:rsidR="000136BB">
        <w:rPr>
          <w:spacing w:val="-3"/>
        </w:rPr>
        <w:t>w marcu 20</w:t>
      </w:r>
      <w:r w:rsidR="00E122E7">
        <w:rPr>
          <w:spacing w:val="-3"/>
        </w:rPr>
        <w:t>2</w:t>
      </w:r>
      <w:r w:rsidR="00150816">
        <w:rPr>
          <w:spacing w:val="-3"/>
        </w:rPr>
        <w:t>5</w:t>
      </w:r>
      <w:r w:rsidR="000136BB">
        <w:rPr>
          <w:spacing w:val="-3"/>
        </w:rPr>
        <w:t xml:space="preserve"> r. </w:t>
      </w:r>
      <w:r w:rsidR="00943B1C" w:rsidRPr="00943B1C">
        <w:rPr>
          <w:spacing w:val="-3"/>
        </w:rPr>
        <w:t xml:space="preserve">wzrosło o </w:t>
      </w:r>
      <w:r w:rsidR="00150816">
        <w:rPr>
          <w:spacing w:val="-3"/>
        </w:rPr>
        <w:t>7</w:t>
      </w:r>
      <w:r w:rsidRPr="00943B1C">
        <w:rPr>
          <w:spacing w:val="-3"/>
        </w:rPr>
        <w:t>,</w:t>
      </w:r>
      <w:r w:rsidR="00150816">
        <w:rPr>
          <w:spacing w:val="-3"/>
        </w:rPr>
        <w:t>0</w:t>
      </w:r>
      <w:r w:rsidRPr="00943B1C">
        <w:rPr>
          <w:spacing w:val="-3"/>
        </w:rPr>
        <w:t xml:space="preserve">% w skali </w:t>
      </w:r>
      <w:r w:rsidR="00CF694D" w:rsidRPr="00B32C26">
        <w:t>roku).</w:t>
      </w:r>
      <w:r w:rsidR="00CF694D">
        <w:rPr>
          <w:rStyle w:val="Odwoanieprzypisudolnego"/>
        </w:rPr>
        <w:footnoteReference w:id="9"/>
      </w:r>
    </w:p>
    <w:p w14:paraId="1F0CD505" w14:textId="1EF73BE5" w:rsidR="00293805" w:rsidRDefault="00293805" w:rsidP="00687F51">
      <w:pPr>
        <w:pStyle w:val="AkapitzwykySytuacja"/>
        <w:jc w:val="left"/>
      </w:pPr>
      <w:r w:rsidRPr="00CA451F">
        <w:t xml:space="preserve">W kraju przeciętne wynagrodzenie </w:t>
      </w:r>
      <w:r w:rsidR="000136BB" w:rsidRPr="00CA451F">
        <w:t xml:space="preserve">w marcu br. </w:t>
      </w:r>
      <w:r w:rsidRPr="00CA451F">
        <w:t xml:space="preserve">wyniosło </w:t>
      </w:r>
      <w:r w:rsidR="00CA451F" w:rsidRPr="00CA451F">
        <w:t xml:space="preserve">9652,19 </w:t>
      </w:r>
      <w:r w:rsidRPr="00CA451F">
        <w:t xml:space="preserve">zł i wzrosło w ciągu roku o </w:t>
      </w:r>
      <w:r w:rsidR="00CA451F" w:rsidRPr="00CA451F">
        <w:t>6</w:t>
      </w:r>
      <w:r w:rsidRPr="00CA451F">
        <w:t>,</w:t>
      </w:r>
      <w:r w:rsidR="00CA451F" w:rsidRPr="00CA451F">
        <w:t>6</w:t>
      </w:r>
      <w:r w:rsidRPr="00CA451F">
        <w:t>%.</w:t>
      </w:r>
    </w:p>
    <w:p w14:paraId="0D0269F9" w14:textId="6CBC4F9A" w:rsidR="00687F51" w:rsidRDefault="00687F51" w:rsidP="00687F51">
      <w:pPr>
        <w:pStyle w:val="AkapitzwykySytuacja"/>
        <w:jc w:val="left"/>
      </w:pPr>
      <w:r w:rsidRPr="00181182">
        <w:rPr>
          <w:spacing w:val="2"/>
        </w:rPr>
        <w:t xml:space="preserve">W porównaniu </w:t>
      </w:r>
      <w:r>
        <w:rPr>
          <w:spacing w:val="2"/>
        </w:rPr>
        <w:t>z</w:t>
      </w:r>
      <w:r w:rsidRPr="00181182">
        <w:rPr>
          <w:spacing w:val="2"/>
        </w:rPr>
        <w:t xml:space="preserve"> marc</w:t>
      </w:r>
      <w:r>
        <w:rPr>
          <w:spacing w:val="2"/>
        </w:rPr>
        <w:t>em</w:t>
      </w:r>
      <w:r w:rsidRPr="00181182">
        <w:rPr>
          <w:spacing w:val="2"/>
        </w:rPr>
        <w:t xml:space="preserve"> 202</w:t>
      </w:r>
      <w:r w:rsidR="00150816">
        <w:rPr>
          <w:spacing w:val="2"/>
        </w:rPr>
        <w:t>5</w:t>
      </w:r>
      <w:r w:rsidRPr="00181182">
        <w:rPr>
          <w:spacing w:val="2"/>
        </w:rPr>
        <w:t xml:space="preserve"> r. wzrost przeciętnych wynagrodzeń odnotowano w</w:t>
      </w:r>
      <w:r w:rsidR="00150816">
        <w:rPr>
          <w:spacing w:val="2"/>
        </w:rPr>
        <w:t>e wszystkich</w:t>
      </w:r>
      <w:r w:rsidRPr="00181182">
        <w:rPr>
          <w:spacing w:val="2"/>
        </w:rPr>
        <w:t xml:space="preserve"> sekcjach sektora przedsiębiorstw, w</w:t>
      </w:r>
      <w:r w:rsidRPr="00ED6FDC">
        <w:rPr>
          <w:spacing w:val="-3"/>
        </w:rPr>
        <w:t xml:space="preserve"> tym w </w:t>
      </w:r>
      <w:r w:rsidR="00150816">
        <w:rPr>
          <w:spacing w:val="-3"/>
        </w:rPr>
        <w:t xml:space="preserve">budownictwie </w:t>
      </w:r>
      <w:r w:rsidRPr="00ED6FDC">
        <w:rPr>
          <w:spacing w:val="-3"/>
        </w:rPr>
        <w:t xml:space="preserve">o </w:t>
      </w:r>
      <w:r w:rsidR="00150816">
        <w:rPr>
          <w:spacing w:val="-3"/>
        </w:rPr>
        <w:t>12</w:t>
      </w:r>
      <w:r w:rsidRPr="00ED6FDC">
        <w:rPr>
          <w:spacing w:val="-3"/>
        </w:rPr>
        <w:t>,</w:t>
      </w:r>
      <w:r w:rsidR="00150816">
        <w:rPr>
          <w:spacing w:val="-3"/>
        </w:rPr>
        <w:t>7</w:t>
      </w:r>
      <w:r w:rsidRPr="00ED6FDC">
        <w:rPr>
          <w:spacing w:val="-3"/>
        </w:rPr>
        <w:t>%</w:t>
      </w:r>
      <w:r>
        <w:rPr>
          <w:spacing w:val="-3"/>
        </w:rPr>
        <w:t>, a w</w:t>
      </w:r>
      <w:r w:rsidR="00150816">
        <w:rPr>
          <w:spacing w:val="-3"/>
        </w:rPr>
        <w:t xml:space="preserve"> pozostałej działalności usługowej</w:t>
      </w:r>
      <w:r>
        <w:rPr>
          <w:spacing w:val="-3"/>
        </w:rPr>
        <w:t xml:space="preserve"> o 1</w:t>
      </w:r>
      <w:r w:rsidR="00150816">
        <w:rPr>
          <w:spacing w:val="-3"/>
        </w:rPr>
        <w:t>2</w:t>
      </w:r>
      <w:r>
        <w:rPr>
          <w:spacing w:val="-3"/>
        </w:rPr>
        <w:t>,</w:t>
      </w:r>
      <w:r w:rsidR="00150816">
        <w:rPr>
          <w:spacing w:val="-3"/>
        </w:rPr>
        <w:t>0</w:t>
      </w:r>
      <w:r>
        <w:rPr>
          <w:spacing w:val="-3"/>
        </w:rPr>
        <w:t>%.</w:t>
      </w:r>
      <w:r w:rsidRPr="00ED6FDC">
        <w:rPr>
          <w:spacing w:val="-3"/>
        </w:rPr>
        <w:t xml:space="preserve"> </w:t>
      </w:r>
      <w:r>
        <w:rPr>
          <w:spacing w:val="-3"/>
        </w:rPr>
        <w:t xml:space="preserve">Najmniejszy wzrost </w:t>
      </w:r>
      <w:r w:rsidR="00150816">
        <w:rPr>
          <w:spacing w:val="-3"/>
        </w:rPr>
        <w:t xml:space="preserve">płac </w:t>
      </w:r>
      <w:r>
        <w:rPr>
          <w:spacing w:val="-3"/>
        </w:rPr>
        <w:t xml:space="preserve">wystąpił </w:t>
      </w:r>
      <w:r w:rsidRPr="00ED6FDC">
        <w:rPr>
          <w:spacing w:val="-3"/>
        </w:rPr>
        <w:t>w</w:t>
      </w:r>
      <w:r w:rsidR="00150816">
        <w:rPr>
          <w:spacing w:val="-3"/>
        </w:rPr>
        <w:t> przetwórstwie przemysłowym</w:t>
      </w:r>
      <w:r>
        <w:rPr>
          <w:spacing w:val="-3"/>
        </w:rPr>
        <w:t xml:space="preserve"> </w:t>
      </w:r>
      <w:r w:rsidRPr="003C1059">
        <w:t xml:space="preserve">(o </w:t>
      </w:r>
      <w:r w:rsidR="00150816">
        <w:t>4</w:t>
      </w:r>
      <w:r w:rsidRPr="003C1059">
        <w:t>,</w:t>
      </w:r>
      <w:r w:rsidR="00150816">
        <w:t>7</w:t>
      </w:r>
      <w:r w:rsidRPr="003C1059">
        <w:t>%).</w:t>
      </w:r>
    </w:p>
    <w:p w14:paraId="14160AB6" w14:textId="709C08AD" w:rsidR="00687F51" w:rsidRPr="00AF6451" w:rsidRDefault="00687F51" w:rsidP="00687F51">
      <w:pPr>
        <w:pStyle w:val="AkapitzwykySytuacja"/>
        <w:jc w:val="left"/>
      </w:pPr>
      <w:r w:rsidRPr="00AF6451">
        <w:t xml:space="preserve">W odniesieniu do przeciętnego wynagrodzenia w sektorze przedsiębiorstw w województwie w marcu br. najwyższe </w:t>
      </w:r>
      <w:r w:rsidRPr="00AF6451">
        <w:rPr>
          <w:spacing w:val="-2"/>
        </w:rPr>
        <w:t>wynagrodzenie otrzymali pracujący w informacji i komunikacji (wyższe o 6</w:t>
      </w:r>
      <w:r w:rsidR="00AF6451" w:rsidRPr="00AF6451">
        <w:rPr>
          <w:spacing w:val="-2"/>
        </w:rPr>
        <w:t>4</w:t>
      </w:r>
      <w:r w:rsidRPr="00AF6451">
        <w:rPr>
          <w:spacing w:val="-2"/>
        </w:rPr>
        <w:t>,</w:t>
      </w:r>
      <w:r w:rsidR="00AF6451" w:rsidRPr="00AF6451">
        <w:rPr>
          <w:spacing w:val="-2"/>
        </w:rPr>
        <w:t>3</w:t>
      </w:r>
      <w:r w:rsidRPr="00AF6451">
        <w:rPr>
          <w:spacing w:val="-2"/>
        </w:rPr>
        <w:t>%), a także w działalności profesjonalnej, naukowe</w:t>
      </w:r>
      <w:r w:rsidRPr="00AF6451">
        <w:t>j i</w:t>
      </w:r>
      <w:r w:rsidR="00347BD2" w:rsidRPr="00AF6451">
        <w:t> </w:t>
      </w:r>
      <w:r w:rsidRPr="00AF6451">
        <w:t>technicznej (o 2</w:t>
      </w:r>
      <w:r w:rsidR="00AF6451" w:rsidRPr="00AF6451">
        <w:t>2</w:t>
      </w:r>
      <w:r w:rsidRPr="00AF6451">
        <w:t>,</w:t>
      </w:r>
      <w:r w:rsidR="00AF6451" w:rsidRPr="00AF6451">
        <w:t>4</w:t>
      </w:r>
      <w:r w:rsidRPr="00AF6451">
        <w:t xml:space="preserve">%). W pozostałych sekcjach poziom płac był niższy od przeciętnej. Stosunkowo najniższe przeciętne wynagrodzenie brutto wystąpiło w </w:t>
      </w:r>
      <w:r w:rsidR="00AF6451" w:rsidRPr="00AF6451">
        <w:t xml:space="preserve">administrowaniu i działalności wspierającej (o 21,1% niższe od przeciętnego wynagrodzenia w sektorze przedsiębiorstw), w działalności związanej z kulturą, rozrywką i rekreacją (niższe o 16,8%), w dostawie </w:t>
      </w:r>
      <w:r w:rsidR="00AF6451" w:rsidRPr="00AF6451">
        <w:rPr>
          <w:spacing w:val="2"/>
        </w:rPr>
        <w:t xml:space="preserve">wody, gospodarowaniu ściekami i odpadami; rekultywacji (niższe o 16,7%) oraz w </w:t>
      </w:r>
      <w:r w:rsidRPr="00AF6451">
        <w:rPr>
          <w:spacing w:val="2"/>
        </w:rPr>
        <w:t>pozostałej działalności usługowej</w:t>
      </w:r>
      <w:r w:rsidRPr="00AF6451">
        <w:t xml:space="preserve"> (niższe o 1</w:t>
      </w:r>
      <w:r w:rsidR="00AF6451" w:rsidRPr="00AF6451">
        <w:t>6</w:t>
      </w:r>
      <w:r w:rsidRPr="00AF6451">
        <w:t>,</w:t>
      </w:r>
      <w:r w:rsidR="00AF6451" w:rsidRPr="00AF6451">
        <w:t>3</w:t>
      </w:r>
      <w:r w:rsidRPr="00AF6451">
        <w:t xml:space="preserve">%). </w:t>
      </w:r>
    </w:p>
    <w:p w14:paraId="2CA5B60B" w14:textId="71D9BAE5" w:rsidR="00687F51" w:rsidRDefault="00687F51" w:rsidP="00687F51">
      <w:pPr>
        <w:pStyle w:val="AkapitzwykySytuacja"/>
        <w:jc w:val="left"/>
      </w:pPr>
      <w:r w:rsidRPr="00704A60">
        <w:t xml:space="preserve">W relacji </w:t>
      </w:r>
      <w:r>
        <w:t xml:space="preserve">do lutego br. </w:t>
      </w:r>
      <w:r w:rsidRPr="00704A60">
        <w:t>przeciętne miesięczne wynagrodzenie brutto ukształtował</w:t>
      </w:r>
      <w:r>
        <w:t xml:space="preserve">o się na poziomie wyższym o </w:t>
      </w:r>
      <w:r w:rsidR="00A9536E">
        <w:t>5</w:t>
      </w:r>
      <w:r>
        <w:t>,6</w:t>
      </w:r>
      <w:r w:rsidRPr="00704A60">
        <w:t>%.</w:t>
      </w:r>
    </w:p>
    <w:p w14:paraId="27CA39BF" w14:textId="10B98639" w:rsidR="00687F51" w:rsidRDefault="00687F51">
      <w:pPr>
        <w:spacing w:before="0" w:after="160" w:line="259" w:lineRule="auto"/>
        <w:jc w:val="left"/>
        <w:rPr>
          <w:lang w:eastAsia="pl-PL"/>
        </w:rPr>
      </w:pPr>
      <w:r>
        <w:br w:type="page"/>
      </w:r>
    </w:p>
    <w:p w14:paraId="5CFBB413" w14:textId="66F19107" w:rsidR="00125B2D" w:rsidRDefault="00E122E7" w:rsidP="00687F51">
      <w:pPr>
        <w:pStyle w:val="tytutabelki"/>
        <w:rPr>
          <w:spacing w:val="-4"/>
        </w:rPr>
      </w:pPr>
      <w:r w:rsidRPr="00E45D42">
        <w:rPr>
          <w:spacing w:val="-4"/>
        </w:rPr>
        <w:lastRenderedPageBreak/>
        <w:t>Tablica 4. Przeciętne miesięczne wynagrodzenia brutto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125B2D" w:rsidRPr="0082770B" w14:paraId="0D754CBA" w14:textId="77777777" w:rsidTr="00E818C2">
        <w:trPr>
          <w:trHeight w:val="150"/>
        </w:trPr>
        <w:tc>
          <w:tcPr>
            <w:tcW w:w="2139" w:type="pct"/>
            <w:vMerge w:val="restart"/>
            <w:tcBorders>
              <w:top w:val="single" w:sz="4" w:space="0" w:color="522398"/>
              <w:right w:val="single" w:sz="4" w:space="0" w:color="522398"/>
            </w:tcBorders>
            <w:vAlign w:val="center"/>
          </w:tcPr>
          <w:p w14:paraId="1B3D82DD" w14:textId="77777777" w:rsidR="00125B2D" w:rsidRPr="00687F51" w:rsidRDefault="00125B2D" w:rsidP="00687F51">
            <w:pPr>
              <w:jc w:val="center"/>
              <w:rPr>
                <w:rFonts w:cs="Arial"/>
                <w:szCs w:val="19"/>
              </w:rPr>
            </w:pPr>
            <w:r w:rsidRPr="00687F51">
              <w:rPr>
                <w:rFonts w:cs="Arial"/>
                <w:szCs w:val="19"/>
              </w:rPr>
              <w:t>WYSZCZEGÓLNIENIE</w:t>
            </w:r>
          </w:p>
        </w:tc>
        <w:tc>
          <w:tcPr>
            <w:tcW w:w="1430" w:type="pct"/>
            <w:gridSpan w:val="2"/>
            <w:tcBorders>
              <w:top w:val="single" w:sz="4" w:space="0" w:color="522398"/>
              <w:left w:val="single" w:sz="4" w:space="0" w:color="522398"/>
              <w:bottom w:val="single" w:sz="4" w:space="0" w:color="522398"/>
            </w:tcBorders>
            <w:vAlign w:val="center"/>
          </w:tcPr>
          <w:p w14:paraId="21D21D12" w14:textId="6CCA6A1B" w:rsidR="00125B2D" w:rsidRPr="00687F51" w:rsidRDefault="00125B2D" w:rsidP="00687F51">
            <w:pPr>
              <w:jc w:val="center"/>
              <w:rPr>
                <w:rFonts w:cs="Arial"/>
                <w:spacing w:val="-2"/>
                <w:szCs w:val="19"/>
              </w:rPr>
            </w:pPr>
            <w:r w:rsidRPr="00687F51">
              <w:rPr>
                <w:rFonts w:cs="Arial"/>
                <w:spacing w:val="-2"/>
                <w:szCs w:val="19"/>
              </w:rPr>
              <w:t>03 202</w:t>
            </w:r>
            <w:r w:rsidR="00687F51" w:rsidRPr="00687F51">
              <w:rPr>
                <w:rFonts w:cs="Arial"/>
                <w:spacing w:val="-2"/>
                <w:szCs w:val="19"/>
              </w:rPr>
              <w:t>6</w:t>
            </w:r>
          </w:p>
        </w:tc>
        <w:tc>
          <w:tcPr>
            <w:tcW w:w="1431" w:type="pct"/>
            <w:gridSpan w:val="2"/>
            <w:tcBorders>
              <w:top w:val="single" w:sz="4" w:space="0" w:color="522398"/>
              <w:left w:val="single" w:sz="4" w:space="0" w:color="522398"/>
              <w:bottom w:val="single" w:sz="4" w:space="0" w:color="522398"/>
            </w:tcBorders>
            <w:vAlign w:val="center"/>
          </w:tcPr>
          <w:p w14:paraId="14B20BA4" w14:textId="17218E4E" w:rsidR="00125B2D" w:rsidRPr="00687F51" w:rsidRDefault="00125B2D" w:rsidP="00687F51">
            <w:pPr>
              <w:jc w:val="center"/>
              <w:rPr>
                <w:rFonts w:cs="Arial"/>
                <w:spacing w:val="-2"/>
                <w:szCs w:val="19"/>
              </w:rPr>
            </w:pPr>
            <w:r w:rsidRPr="00687F51">
              <w:rPr>
                <w:rFonts w:cs="Arial"/>
                <w:spacing w:val="-2"/>
                <w:szCs w:val="19"/>
              </w:rPr>
              <w:t>01</w:t>
            </w:r>
            <w:r w:rsidR="00311AA7">
              <w:rPr>
                <w:rFonts w:cs="Arial"/>
                <w:spacing w:val="-2"/>
                <w:szCs w:val="19"/>
              </w:rPr>
              <w:t>–</w:t>
            </w:r>
            <w:r w:rsidRPr="00687F51">
              <w:rPr>
                <w:rFonts w:cs="Arial"/>
                <w:spacing w:val="-2"/>
                <w:szCs w:val="19"/>
              </w:rPr>
              <w:t>03 202</w:t>
            </w:r>
            <w:r w:rsidR="00687F51" w:rsidRPr="00687F51">
              <w:rPr>
                <w:rFonts w:cs="Arial"/>
                <w:spacing w:val="-2"/>
                <w:szCs w:val="19"/>
              </w:rPr>
              <w:t>6</w:t>
            </w:r>
          </w:p>
        </w:tc>
      </w:tr>
      <w:tr w:rsidR="00125B2D" w:rsidRPr="0082770B" w14:paraId="1CAF0D5D" w14:textId="77777777" w:rsidTr="00F37211">
        <w:trPr>
          <w:trHeight w:val="150"/>
        </w:trPr>
        <w:tc>
          <w:tcPr>
            <w:tcW w:w="2139" w:type="pct"/>
            <w:vMerge/>
            <w:tcBorders>
              <w:bottom w:val="single" w:sz="12" w:space="0" w:color="522398"/>
              <w:right w:val="single" w:sz="4" w:space="0" w:color="522398"/>
            </w:tcBorders>
            <w:vAlign w:val="center"/>
          </w:tcPr>
          <w:p w14:paraId="680D2D3F" w14:textId="77777777" w:rsidR="00125B2D" w:rsidRPr="00687F51" w:rsidRDefault="00125B2D" w:rsidP="00687F51">
            <w:pPr>
              <w:jc w:val="center"/>
              <w:rPr>
                <w:rFonts w:cs="Arial"/>
                <w:szCs w:val="19"/>
              </w:rPr>
            </w:pPr>
          </w:p>
        </w:tc>
        <w:tc>
          <w:tcPr>
            <w:tcW w:w="715" w:type="pct"/>
            <w:tcBorders>
              <w:top w:val="single" w:sz="4" w:space="0" w:color="522398"/>
              <w:left w:val="single" w:sz="4" w:space="0" w:color="522398"/>
              <w:bottom w:val="single" w:sz="12" w:space="0" w:color="522398"/>
            </w:tcBorders>
            <w:vAlign w:val="center"/>
          </w:tcPr>
          <w:p w14:paraId="5C8DB422" w14:textId="77777777" w:rsidR="00125B2D" w:rsidRPr="00687F51" w:rsidRDefault="00125B2D" w:rsidP="00687F51">
            <w:pPr>
              <w:jc w:val="center"/>
              <w:rPr>
                <w:rFonts w:cs="Arial"/>
                <w:szCs w:val="19"/>
              </w:rPr>
            </w:pPr>
            <w:r w:rsidRPr="00687F51">
              <w:rPr>
                <w:rFonts w:cs="Arial"/>
                <w:szCs w:val="19"/>
              </w:rPr>
              <w:t>w zł</w:t>
            </w:r>
          </w:p>
        </w:tc>
        <w:tc>
          <w:tcPr>
            <w:tcW w:w="715" w:type="pct"/>
            <w:tcBorders>
              <w:top w:val="single" w:sz="4" w:space="0" w:color="522398"/>
              <w:left w:val="single" w:sz="4" w:space="0" w:color="522398"/>
              <w:bottom w:val="single" w:sz="12" w:space="0" w:color="522398"/>
            </w:tcBorders>
            <w:vAlign w:val="center"/>
          </w:tcPr>
          <w:p w14:paraId="43446BEB" w14:textId="6741B156" w:rsidR="00125B2D" w:rsidRPr="00687F51" w:rsidRDefault="00125B2D" w:rsidP="00687F51">
            <w:pPr>
              <w:jc w:val="center"/>
              <w:rPr>
                <w:rFonts w:cs="Arial"/>
                <w:szCs w:val="19"/>
              </w:rPr>
            </w:pPr>
            <w:r w:rsidRPr="00687F51">
              <w:rPr>
                <w:rFonts w:cs="Arial"/>
                <w:spacing w:val="-2"/>
                <w:szCs w:val="19"/>
              </w:rPr>
              <w:t>03 202</w:t>
            </w:r>
            <w:r w:rsidR="00687F51" w:rsidRPr="00687F51">
              <w:rPr>
                <w:rFonts w:cs="Arial"/>
                <w:spacing w:val="-2"/>
                <w:szCs w:val="19"/>
              </w:rPr>
              <w:t>5</w:t>
            </w:r>
            <w:r w:rsidRPr="00687F51">
              <w:rPr>
                <w:rFonts w:cs="Arial"/>
                <w:spacing w:val="-2"/>
                <w:szCs w:val="19"/>
              </w:rPr>
              <w:t xml:space="preserve"> = 100</w:t>
            </w:r>
          </w:p>
        </w:tc>
        <w:tc>
          <w:tcPr>
            <w:tcW w:w="715" w:type="pct"/>
            <w:tcBorders>
              <w:top w:val="single" w:sz="4" w:space="0" w:color="522398"/>
              <w:left w:val="single" w:sz="4" w:space="0" w:color="522398"/>
              <w:bottom w:val="single" w:sz="12" w:space="0" w:color="522398"/>
            </w:tcBorders>
            <w:vAlign w:val="center"/>
          </w:tcPr>
          <w:p w14:paraId="32ED01F8" w14:textId="77777777" w:rsidR="00125B2D" w:rsidRPr="00687F51" w:rsidRDefault="00125B2D" w:rsidP="00687F51">
            <w:pPr>
              <w:jc w:val="center"/>
              <w:rPr>
                <w:rFonts w:cs="Arial"/>
                <w:szCs w:val="19"/>
              </w:rPr>
            </w:pPr>
            <w:r w:rsidRPr="00687F51">
              <w:rPr>
                <w:rFonts w:cs="Arial"/>
                <w:szCs w:val="19"/>
              </w:rPr>
              <w:t>w zł</w:t>
            </w:r>
          </w:p>
        </w:tc>
        <w:tc>
          <w:tcPr>
            <w:tcW w:w="716" w:type="pct"/>
            <w:tcBorders>
              <w:top w:val="single" w:sz="4" w:space="0" w:color="522398"/>
              <w:left w:val="single" w:sz="4" w:space="0" w:color="522398"/>
              <w:bottom w:val="single" w:sz="12" w:space="0" w:color="522398"/>
            </w:tcBorders>
            <w:tcMar>
              <w:left w:w="57" w:type="dxa"/>
              <w:right w:w="57" w:type="dxa"/>
            </w:tcMar>
            <w:vAlign w:val="center"/>
          </w:tcPr>
          <w:p w14:paraId="49715AA3" w14:textId="76A2C74C" w:rsidR="00125B2D" w:rsidRPr="00F37211" w:rsidRDefault="00125B2D" w:rsidP="00687F51">
            <w:pPr>
              <w:jc w:val="center"/>
              <w:rPr>
                <w:rFonts w:cs="Arial"/>
                <w:spacing w:val="-3"/>
                <w:szCs w:val="19"/>
              </w:rPr>
            </w:pPr>
            <w:r w:rsidRPr="00F37211">
              <w:rPr>
                <w:rFonts w:cs="Arial"/>
                <w:spacing w:val="-3"/>
                <w:szCs w:val="19"/>
              </w:rPr>
              <w:t>01</w:t>
            </w:r>
            <w:r w:rsidR="00311AA7">
              <w:rPr>
                <w:rFonts w:cs="Arial"/>
                <w:spacing w:val="-3"/>
                <w:szCs w:val="19"/>
              </w:rPr>
              <w:t>–</w:t>
            </w:r>
            <w:r w:rsidRPr="00F37211">
              <w:rPr>
                <w:rFonts w:cs="Arial"/>
                <w:spacing w:val="-3"/>
                <w:szCs w:val="19"/>
              </w:rPr>
              <w:t>03 202</w:t>
            </w:r>
            <w:r w:rsidR="00687F51" w:rsidRPr="00F37211">
              <w:rPr>
                <w:rFonts w:cs="Arial"/>
                <w:spacing w:val="-3"/>
                <w:szCs w:val="19"/>
              </w:rPr>
              <w:t>5</w:t>
            </w:r>
            <w:r w:rsidRPr="00F37211">
              <w:rPr>
                <w:rFonts w:cs="Arial"/>
                <w:spacing w:val="-3"/>
                <w:szCs w:val="19"/>
              </w:rPr>
              <w:t xml:space="preserve"> = 100</w:t>
            </w:r>
          </w:p>
        </w:tc>
      </w:tr>
      <w:tr w:rsidR="00C43769" w:rsidRPr="0082770B" w14:paraId="38F320E8" w14:textId="77777777" w:rsidTr="00C43769">
        <w:trPr>
          <w:trHeight w:val="170"/>
        </w:trPr>
        <w:tc>
          <w:tcPr>
            <w:tcW w:w="2139" w:type="pct"/>
            <w:tcBorders>
              <w:top w:val="single" w:sz="12" w:space="0" w:color="522398"/>
              <w:bottom w:val="single" w:sz="4" w:space="0" w:color="522398"/>
              <w:right w:val="single" w:sz="4" w:space="0" w:color="522398"/>
            </w:tcBorders>
            <w:vAlign w:val="bottom"/>
          </w:tcPr>
          <w:p w14:paraId="02A05CB7" w14:textId="77777777" w:rsidR="00C43769" w:rsidRPr="00687F51" w:rsidRDefault="00C43769" w:rsidP="00C43769">
            <w:pPr>
              <w:tabs>
                <w:tab w:val="left" w:leader="dot" w:pos="4606"/>
              </w:tabs>
              <w:ind w:left="113" w:hanging="113"/>
              <w:jc w:val="left"/>
              <w:rPr>
                <w:rFonts w:ascii="Fira Sans SemiBold" w:hAnsi="Fira Sans SemiBold" w:cs="Arial"/>
                <w:spacing w:val="20"/>
                <w:szCs w:val="19"/>
              </w:rPr>
            </w:pPr>
            <w:r w:rsidRPr="00687F51">
              <w:rPr>
                <w:rFonts w:ascii="Fira Sans SemiBold" w:hAnsi="Fira Sans SemiBold" w:cs="Arial"/>
                <w:spacing w:val="20"/>
                <w:szCs w:val="19"/>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D11873C" w14:textId="67609C0D" w:rsidR="00C43769" w:rsidRPr="00C43769" w:rsidRDefault="00C43769" w:rsidP="00C43769">
            <w:pPr>
              <w:jc w:val="right"/>
              <w:rPr>
                <w:rFonts w:ascii="Fira Sans SemiBold" w:hAnsi="Fira Sans SemiBold" w:cs="Arial"/>
                <w:szCs w:val="19"/>
                <w:lang w:eastAsia="pl-PL"/>
              </w:rPr>
            </w:pPr>
            <w:r w:rsidRPr="00C43769">
              <w:rPr>
                <w:rFonts w:ascii="Fira Sans SemiBold" w:hAnsi="Fira Sans SemiBold" w:cs="Arial"/>
                <w:szCs w:val="19"/>
              </w:rPr>
              <w:t>9738,01</w:t>
            </w:r>
          </w:p>
        </w:tc>
        <w:tc>
          <w:tcPr>
            <w:tcW w:w="715" w:type="pct"/>
            <w:tcBorders>
              <w:top w:val="single" w:sz="12" w:space="0" w:color="522398"/>
              <w:left w:val="single" w:sz="4" w:space="0" w:color="522398"/>
              <w:bottom w:val="single" w:sz="4" w:space="0" w:color="522398"/>
              <w:right w:val="single" w:sz="4" w:space="0" w:color="522398"/>
            </w:tcBorders>
            <w:vAlign w:val="bottom"/>
          </w:tcPr>
          <w:p w14:paraId="047DEFD4" w14:textId="004F830E" w:rsidR="00C43769" w:rsidRPr="00C43769" w:rsidRDefault="00C43769" w:rsidP="00C43769">
            <w:pPr>
              <w:jc w:val="right"/>
              <w:rPr>
                <w:rFonts w:ascii="Fira Sans SemiBold" w:hAnsi="Fira Sans SemiBold" w:cs="Arial"/>
                <w:szCs w:val="19"/>
              </w:rPr>
            </w:pPr>
            <w:r w:rsidRPr="00C43769">
              <w:rPr>
                <w:rFonts w:ascii="Fira Sans SemiBold" w:hAnsi="Fira Sans SemiBold" w:cs="Arial"/>
                <w:szCs w:val="19"/>
              </w:rPr>
              <w:t>106,4</w:t>
            </w:r>
          </w:p>
        </w:tc>
        <w:tc>
          <w:tcPr>
            <w:tcW w:w="715" w:type="pct"/>
            <w:tcBorders>
              <w:top w:val="single" w:sz="12" w:space="0" w:color="522398"/>
              <w:left w:val="single" w:sz="4" w:space="0" w:color="522398"/>
              <w:bottom w:val="single" w:sz="4" w:space="0" w:color="522398"/>
              <w:right w:val="single" w:sz="4" w:space="0" w:color="522398"/>
            </w:tcBorders>
            <w:vAlign w:val="bottom"/>
          </w:tcPr>
          <w:p w14:paraId="6E665920" w14:textId="05636BE2" w:rsidR="00C43769" w:rsidRPr="00C43769" w:rsidRDefault="00C43769" w:rsidP="00C43769">
            <w:pPr>
              <w:jc w:val="right"/>
              <w:rPr>
                <w:rFonts w:ascii="Fira Sans SemiBold" w:hAnsi="Fira Sans SemiBold" w:cs="Arial"/>
                <w:szCs w:val="19"/>
              </w:rPr>
            </w:pPr>
            <w:r w:rsidRPr="00C43769">
              <w:rPr>
                <w:rFonts w:ascii="Fira Sans SemiBold" w:hAnsi="Fira Sans SemiBold" w:cs="Arial"/>
                <w:szCs w:val="19"/>
              </w:rPr>
              <w:t>9501,93</w:t>
            </w:r>
          </w:p>
        </w:tc>
        <w:tc>
          <w:tcPr>
            <w:tcW w:w="716" w:type="pct"/>
            <w:tcBorders>
              <w:top w:val="single" w:sz="12" w:space="0" w:color="522398"/>
              <w:left w:val="single" w:sz="4" w:space="0" w:color="522398"/>
              <w:bottom w:val="single" w:sz="4" w:space="0" w:color="522398"/>
            </w:tcBorders>
            <w:vAlign w:val="bottom"/>
          </w:tcPr>
          <w:p w14:paraId="67761AE8" w14:textId="522E6EA1" w:rsidR="00C43769" w:rsidRPr="00C43769" w:rsidRDefault="00C43769" w:rsidP="00C43769">
            <w:pPr>
              <w:jc w:val="right"/>
              <w:rPr>
                <w:rFonts w:ascii="Fira Sans SemiBold" w:hAnsi="Fira Sans SemiBold" w:cs="Arial"/>
                <w:szCs w:val="19"/>
              </w:rPr>
            </w:pPr>
            <w:r w:rsidRPr="00C43769">
              <w:rPr>
                <w:rFonts w:ascii="Fira Sans SemiBold" w:hAnsi="Fira Sans SemiBold" w:cs="Arial"/>
                <w:szCs w:val="19"/>
              </w:rPr>
              <w:t>106,5</w:t>
            </w:r>
          </w:p>
        </w:tc>
      </w:tr>
      <w:tr w:rsidR="00125B2D" w:rsidRPr="0082770B" w14:paraId="7EEECDBD"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624229F6" w14:textId="77777777" w:rsidR="00125B2D" w:rsidRPr="00687F51" w:rsidRDefault="00125B2D" w:rsidP="00DE3EDC">
            <w:pPr>
              <w:tabs>
                <w:tab w:val="left" w:leader="dot" w:pos="4606"/>
              </w:tabs>
              <w:ind w:left="283" w:hanging="113"/>
              <w:jc w:val="left"/>
              <w:rPr>
                <w:rFonts w:cs="Arial"/>
                <w:szCs w:val="19"/>
              </w:rPr>
            </w:pPr>
            <w:r w:rsidRPr="00687F51">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F50BFB9" w14:textId="77777777" w:rsidR="00125B2D" w:rsidRPr="00687F51" w:rsidRDefault="00125B2D" w:rsidP="00C43769">
            <w:pPr>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7D7F19F" w14:textId="259F8957" w:rsidR="00125B2D" w:rsidRPr="00687F51" w:rsidRDefault="00125B2D" w:rsidP="00C43769">
            <w:pPr>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25D63AA" w14:textId="77777777" w:rsidR="00125B2D" w:rsidRPr="00687F51" w:rsidRDefault="00125B2D" w:rsidP="00C43769">
            <w:pPr>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43C530D2" w14:textId="77777777" w:rsidR="00125B2D" w:rsidRPr="00687F51" w:rsidRDefault="00125B2D" w:rsidP="00C43769">
            <w:pPr>
              <w:jc w:val="right"/>
              <w:rPr>
                <w:rFonts w:eastAsia="Arial Unicode MS" w:cs="Arial"/>
                <w:szCs w:val="19"/>
              </w:rPr>
            </w:pPr>
          </w:p>
        </w:tc>
      </w:tr>
      <w:tr w:rsidR="00C43769" w:rsidRPr="0082770B" w14:paraId="4234FCC7"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2A57C99E"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04DE72EA" w14:textId="2DD4C867" w:rsidR="00C43769" w:rsidRPr="00687F51" w:rsidRDefault="00C43769" w:rsidP="00C43769">
            <w:pPr>
              <w:jc w:val="right"/>
              <w:rPr>
                <w:rFonts w:cs="Arial"/>
                <w:szCs w:val="19"/>
                <w:lang w:eastAsia="pl-PL"/>
              </w:rPr>
            </w:pPr>
            <w:r>
              <w:rPr>
                <w:rFonts w:cs="Arial"/>
                <w:szCs w:val="19"/>
              </w:rPr>
              <w:t>10260,32</w:t>
            </w:r>
          </w:p>
        </w:tc>
        <w:tc>
          <w:tcPr>
            <w:tcW w:w="715" w:type="pct"/>
            <w:tcBorders>
              <w:top w:val="single" w:sz="4" w:space="0" w:color="522398"/>
              <w:left w:val="single" w:sz="4" w:space="0" w:color="522398"/>
              <w:bottom w:val="single" w:sz="4" w:space="0" w:color="522398"/>
              <w:right w:val="single" w:sz="4" w:space="0" w:color="522398"/>
            </w:tcBorders>
            <w:vAlign w:val="bottom"/>
          </w:tcPr>
          <w:p w14:paraId="64EB3D8B" w14:textId="5718F29B" w:rsidR="00C43769" w:rsidRPr="00687F51" w:rsidRDefault="00C43769" w:rsidP="00C43769">
            <w:pPr>
              <w:jc w:val="right"/>
              <w:rPr>
                <w:rFonts w:cs="Arial"/>
                <w:szCs w:val="19"/>
              </w:rPr>
            </w:pPr>
            <w:r>
              <w:rPr>
                <w:rFonts w:cs="Arial"/>
                <w:szCs w:val="19"/>
              </w:rPr>
              <w:t>106,6</w:t>
            </w:r>
          </w:p>
        </w:tc>
        <w:tc>
          <w:tcPr>
            <w:tcW w:w="715" w:type="pct"/>
            <w:tcBorders>
              <w:top w:val="single" w:sz="4" w:space="0" w:color="522398"/>
              <w:left w:val="single" w:sz="4" w:space="0" w:color="522398"/>
              <w:bottom w:val="single" w:sz="4" w:space="0" w:color="522398"/>
              <w:right w:val="single" w:sz="4" w:space="0" w:color="522398"/>
            </w:tcBorders>
            <w:vAlign w:val="bottom"/>
          </w:tcPr>
          <w:p w14:paraId="2FA4E2BA" w14:textId="73200051" w:rsidR="00C43769" w:rsidRPr="00687F51" w:rsidRDefault="00C43769" w:rsidP="00C43769">
            <w:pPr>
              <w:jc w:val="right"/>
              <w:rPr>
                <w:rFonts w:cs="Arial"/>
                <w:szCs w:val="19"/>
              </w:rPr>
            </w:pPr>
            <w:r>
              <w:rPr>
                <w:rFonts w:cs="Arial"/>
                <w:szCs w:val="19"/>
              </w:rPr>
              <w:t>9834,45</w:t>
            </w:r>
          </w:p>
        </w:tc>
        <w:tc>
          <w:tcPr>
            <w:tcW w:w="716" w:type="pct"/>
            <w:tcBorders>
              <w:top w:val="single" w:sz="4" w:space="0" w:color="522398"/>
              <w:left w:val="single" w:sz="4" w:space="0" w:color="522398"/>
              <w:bottom w:val="single" w:sz="4" w:space="0" w:color="522398"/>
            </w:tcBorders>
            <w:vAlign w:val="bottom"/>
          </w:tcPr>
          <w:p w14:paraId="639ABC41" w14:textId="2DB925BA" w:rsidR="00C43769" w:rsidRPr="00687F51" w:rsidRDefault="00C43769" w:rsidP="00C43769">
            <w:pPr>
              <w:jc w:val="right"/>
              <w:rPr>
                <w:rFonts w:cs="Arial"/>
                <w:szCs w:val="19"/>
              </w:rPr>
            </w:pPr>
            <w:r>
              <w:rPr>
                <w:rFonts w:cs="Arial"/>
                <w:szCs w:val="19"/>
              </w:rPr>
              <w:t>105,9</w:t>
            </w:r>
          </w:p>
        </w:tc>
      </w:tr>
      <w:tr w:rsidR="00125B2D" w:rsidRPr="0082770B" w14:paraId="15020691"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05D23F1B" w14:textId="77777777" w:rsidR="00125B2D" w:rsidRPr="00687F51" w:rsidRDefault="00125B2D" w:rsidP="00DE3EDC">
            <w:pPr>
              <w:tabs>
                <w:tab w:val="left" w:leader="dot" w:pos="4606"/>
              </w:tabs>
              <w:ind w:left="453" w:hanging="113"/>
              <w:jc w:val="left"/>
              <w:rPr>
                <w:rFonts w:cs="Arial"/>
                <w:szCs w:val="19"/>
              </w:rPr>
            </w:pPr>
            <w:r w:rsidRPr="00687F51">
              <w:rPr>
                <w:rFonts w:cs="Arial"/>
                <w:szCs w:val="19"/>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6DCB95FE" w14:textId="77777777" w:rsidR="00125B2D" w:rsidRPr="00687F51" w:rsidRDefault="00125B2D" w:rsidP="00C43769">
            <w:pPr>
              <w:jc w:val="right"/>
              <w:rPr>
                <w:rFonts w:eastAsia="Arial Unicode MS" w:cs="Arial"/>
                <w:bCs/>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6463167" w14:textId="77777777" w:rsidR="00125B2D" w:rsidRPr="00687F51" w:rsidRDefault="00125B2D" w:rsidP="00C43769">
            <w:pPr>
              <w:jc w:val="right"/>
              <w:rPr>
                <w:rFonts w:eastAsia="Arial Unicode MS" w:cs="Arial"/>
                <w:szCs w:val="19"/>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DE20746" w14:textId="77777777" w:rsidR="00125B2D" w:rsidRPr="00687F51" w:rsidRDefault="00125B2D" w:rsidP="00C43769">
            <w:pPr>
              <w:jc w:val="right"/>
              <w:rPr>
                <w:rFonts w:eastAsia="Arial Unicode MS" w:cs="Arial"/>
                <w:szCs w:val="19"/>
              </w:rPr>
            </w:pPr>
          </w:p>
        </w:tc>
        <w:tc>
          <w:tcPr>
            <w:tcW w:w="716" w:type="pct"/>
            <w:tcBorders>
              <w:top w:val="single" w:sz="4" w:space="0" w:color="522398"/>
              <w:left w:val="single" w:sz="4" w:space="0" w:color="522398"/>
              <w:bottom w:val="single" w:sz="4" w:space="0" w:color="522398"/>
            </w:tcBorders>
            <w:vAlign w:val="bottom"/>
          </w:tcPr>
          <w:p w14:paraId="233DCD84" w14:textId="77777777" w:rsidR="00125B2D" w:rsidRPr="00687F51" w:rsidRDefault="00125B2D" w:rsidP="00C43769">
            <w:pPr>
              <w:jc w:val="right"/>
              <w:rPr>
                <w:rFonts w:eastAsia="Arial Unicode MS" w:cs="Arial"/>
                <w:szCs w:val="19"/>
              </w:rPr>
            </w:pPr>
          </w:p>
        </w:tc>
      </w:tr>
      <w:tr w:rsidR="00C43769" w:rsidRPr="0082770B" w14:paraId="4E61035E"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09C29257" w14:textId="77777777" w:rsidR="00C43769" w:rsidRPr="00687F51" w:rsidRDefault="00C43769" w:rsidP="00C43769">
            <w:pPr>
              <w:tabs>
                <w:tab w:val="left" w:leader="dot" w:pos="4606"/>
              </w:tabs>
              <w:ind w:left="170" w:hanging="113"/>
              <w:jc w:val="left"/>
              <w:rPr>
                <w:rFonts w:cs="Arial"/>
                <w:szCs w:val="19"/>
              </w:rPr>
            </w:pPr>
            <w:r w:rsidRPr="00687F51">
              <w:rPr>
                <w:rFonts w:cs="Arial"/>
                <w:szCs w:val="19"/>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0874C6C9" w14:textId="7D8ED523" w:rsidR="00C43769" w:rsidRPr="00687F51" w:rsidRDefault="00C43769" w:rsidP="00C43769">
            <w:pPr>
              <w:jc w:val="right"/>
              <w:rPr>
                <w:rFonts w:cs="Arial"/>
                <w:szCs w:val="19"/>
                <w:lang w:eastAsia="pl-PL"/>
              </w:rPr>
            </w:pPr>
            <w:r>
              <w:rPr>
                <w:rFonts w:cs="Arial"/>
                <w:szCs w:val="19"/>
              </w:rPr>
              <w:t>9580,17</w:t>
            </w:r>
          </w:p>
        </w:tc>
        <w:tc>
          <w:tcPr>
            <w:tcW w:w="715" w:type="pct"/>
            <w:tcBorders>
              <w:top w:val="single" w:sz="4" w:space="0" w:color="522398"/>
              <w:left w:val="single" w:sz="4" w:space="0" w:color="522398"/>
              <w:bottom w:val="single" w:sz="4" w:space="0" w:color="522398"/>
              <w:right w:val="single" w:sz="4" w:space="0" w:color="522398"/>
            </w:tcBorders>
            <w:vAlign w:val="bottom"/>
          </w:tcPr>
          <w:p w14:paraId="02FAC2D2" w14:textId="6B93A1B7" w:rsidR="00C43769" w:rsidRPr="00687F51" w:rsidRDefault="00C43769" w:rsidP="00C43769">
            <w:pPr>
              <w:jc w:val="right"/>
              <w:rPr>
                <w:rFonts w:cs="Arial"/>
                <w:szCs w:val="19"/>
              </w:rPr>
            </w:pPr>
            <w:r>
              <w:rPr>
                <w:rFonts w:cs="Arial"/>
                <w:szCs w:val="19"/>
              </w:rPr>
              <w:t>104,7</w:t>
            </w:r>
          </w:p>
        </w:tc>
        <w:tc>
          <w:tcPr>
            <w:tcW w:w="715" w:type="pct"/>
            <w:tcBorders>
              <w:top w:val="single" w:sz="4" w:space="0" w:color="522398"/>
              <w:left w:val="single" w:sz="4" w:space="0" w:color="522398"/>
              <w:bottom w:val="single" w:sz="4" w:space="0" w:color="522398"/>
              <w:right w:val="single" w:sz="4" w:space="0" w:color="522398"/>
            </w:tcBorders>
            <w:vAlign w:val="bottom"/>
          </w:tcPr>
          <w:p w14:paraId="6910B5CC" w14:textId="19AFC904" w:rsidR="00C43769" w:rsidRPr="00687F51" w:rsidRDefault="00C43769" w:rsidP="00C43769">
            <w:pPr>
              <w:jc w:val="right"/>
              <w:rPr>
                <w:rFonts w:cs="Arial"/>
                <w:szCs w:val="19"/>
              </w:rPr>
            </w:pPr>
            <w:r>
              <w:rPr>
                <w:rFonts w:cs="Arial"/>
                <w:szCs w:val="19"/>
              </w:rPr>
              <w:t>9312,55</w:t>
            </w:r>
          </w:p>
        </w:tc>
        <w:tc>
          <w:tcPr>
            <w:tcW w:w="716" w:type="pct"/>
            <w:tcBorders>
              <w:top w:val="single" w:sz="4" w:space="0" w:color="522398"/>
              <w:left w:val="single" w:sz="4" w:space="0" w:color="522398"/>
              <w:bottom w:val="single" w:sz="4" w:space="0" w:color="522398"/>
            </w:tcBorders>
            <w:vAlign w:val="bottom"/>
          </w:tcPr>
          <w:p w14:paraId="411B4634" w14:textId="07BF68B6" w:rsidR="00C43769" w:rsidRPr="00687F51" w:rsidRDefault="00C43769" w:rsidP="00C43769">
            <w:pPr>
              <w:jc w:val="right"/>
              <w:rPr>
                <w:rFonts w:cs="Arial"/>
                <w:szCs w:val="19"/>
              </w:rPr>
            </w:pPr>
            <w:r>
              <w:rPr>
                <w:rFonts w:cs="Arial"/>
                <w:szCs w:val="19"/>
              </w:rPr>
              <w:t>105,7</w:t>
            </w:r>
          </w:p>
        </w:tc>
      </w:tr>
      <w:tr w:rsidR="00C43769" w:rsidRPr="0082770B" w14:paraId="620EECD8"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7ACB1C1D" w14:textId="77777777" w:rsidR="00C43769" w:rsidRPr="00687F51" w:rsidRDefault="00C43769" w:rsidP="00C43769">
            <w:pPr>
              <w:tabs>
                <w:tab w:val="left" w:leader="dot" w:pos="4606"/>
              </w:tabs>
              <w:ind w:left="170" w:hanging="113"/>
              <w:jc w:val="left"/>
              <w:rPr>
                <w:rFonts w:cs="Arial"/>
                <w:szCs w:val="19"/>
              </w:rPr>
            </w:pPr>
            <w:r w:rsidRPr="00687F51">
              <w:rPr>
                <w:rFonts w:cs="Arial"/>
                <w:szCs w:val="19"/>
              </w:rPr>
              <w:t>dostawa wody; gospodarowanie ściekami i odpadami; rekultywacja</w:t>
            </w:r>
            <w:r w:rsidRPr="00F37211">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D02851C" w14:textId="3E2D6513" w:rsidR="00C43769" w:rsidRPr="00687F51" w:rsidRDefault="00C43769" w:rsidP="00C43769">
            <w:pPr>
              <w:jc w:val="right"/>
              <w:rPr>
                <w:rFonts w:cs="Arial"/>
                <w:szCs w:val="19"/>
                <w:lang w:eastAsia="pl-PL"/>
              </w:rPr>
            </w:pPr>
            <w:r>
              <w:rPr>
                <w:rFonts w:cs="Arial"/>
                <w:szCs w:val="19"/>
              </w:rPr>
              <w:t>8109,05</w:t>
            </w:r>
          </w:p>
        </w:tc>
        <w:tc>
          <w:tcPr>
            <w:tcW w:w="715" w:type="pct"/>
            <w:tcBorders>
              <w:top w:val="single" w:sz="4" w:space="0" w:color="522398"/>
              <w:left w:val="single" w:sz="4" w:space="0" w:color="522398"/>
              <w:bottom w:val="single" w:sz="4" w:space="0" w:color="522398"/>
              <w:right w:val="single" w:sz="4" w:space="0" w:color="522398"/>
            </w:tcBorders>
            <w:vAlign w:val="bottom"/>
          </w:tcPr>
          <w:p w14:paraId="44B977AF" w14:textId="6E8B617E" w:rsidR="00C43769" w:rsidRPr="00687F51" w:rsidRDefault="00C43769" w:rsidP="00C43769">
            <w:pPr>
              <w:jc w:val="right"/>
              <w:rPr>
                <w:rFonts w:cs="Arial"/>
                <w:szCs w:val="19"/>
              </w:rPr>
            </w:pPr>
            <w:r>
              <w:rPr>
                <w:rFonts w:cs="Arial"/>
                <w:szCs w:val="19"/>
              </w:rPr>
              <w:t>108,8</w:t>
            </w:r>
          </w:p>
        </w:tc>
        <w:tc>
          <w:tcPr>
            <w:tcW w:w="715" w:type="pct"/>
            <w:tcBorders>
              <w:top w:val="single" w:sz="4" w:space="0" w:color="522398"/>
              <w:left w:val="single" w:sz="4" w:space="0" w:color="522398"/>
              <w:bottom w:val="single" w:sz="4" w:space="0" w:color="522398"/>
              <w:right w:val="single" w:sz="4" w:space="0" w:color="522398"/>
            </w:tcBorders>
            <w:vAlign w:val="bottom"/>
          </w:tcPr>
          <w:p w14:paraId="1A315FB9" w14:textId="74280592" w:rsidR="00C43769" w:rsidRPr="00687F51" w:rsidRDefault="00C43769" w:rsidP="00C43769">
            <w:pPr>
              <w:jc w:val="right"/>
              <w:rPr>
                <w:rFonts w:cs="Arial"/>
                <w:szCs w:val="19"/>
              </w:rPr>
            </w:pPr>
            <w:r>
              <w:rPr>
                <w:rFonts w:cs="Arial"/>
                <w:szCs w:val="19"/>
              </w:rPr>
              <w:t>8095,23</w:t>
            </w:r>
          </w:p>
        </w:tc>
        <w:tc>
          <w:tcPr>
            <w:tcW w:w="716" w:type="pct"/>
            <w:tcBorders>
              <w:top w:val="single" w:sz="4" w:space="0" w:color="522398"/>
              <w:left w:val="single" w:sz="4" w:space="0" w:color="522398"/>
              <w:bottom w:val="single" w:sz="4" w:space="0" w:color="522398"/>
            </w:tcBorders>
            <w:vAlign w:val="bottom"/>
          </w:tcPr>
          <w:p w14:paraId="73320C4D" w14:textId="3E6ABA56" w:rsidR="00C43769" w:rsidRPr="00687F51" w:rsidRDefault="00C43769" w:rsidP="00C43769">
            <w:pPr>
              <w:jc w:val="right"/>
              <w:rPr>
                <w:rFonts w:cs="Arial"/>
                <w:szCs w:val="19"/>
              </w:rPr>
            </w:pPr>
            <w:r>
              <w:rPr>
                <w:rFonts w:cs="Arial"/>
                <w:szCs w:val="19"/>
              </w:rPr>
              <w:t>107,4</w:t>
            </w:r>
          </w:p>
        </w:tc>
      </w:tr>
      <w:tr w:rsidR="00C43769" w:rsidRPr="0082770B" w14:paraId="1C7C80CB"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71A0F282"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6844F7A" w14:textId="1F7B384E" w:rsidR="00C43769" w:rsidRPr="00687F51" w:rsidRDefault="00C43769" w:rsidP="00C43769">
            <w:pPr>
              <w:jc w:val="right"/>
              <w:rPr>
                <w:rFonts w:cs="Arial"/>
                <w:szCs w:val="19"/>
              </w:rPr>
            </w:pPr>
            <w:r>
              <w:rPr>
                <w:rFonts w:cs="Arial"/>
                <w:szCs w:val="19"/>
              </w:rPr>
              <w:t>9386,08</w:t>
            </w:r>
          </w:p>
        </w:tc>
        <w:tc>
          <w:tcPr>
            <w:tcW w:w="715" w:type="pct"/>
            <w:tcBorders>
              <w:top w:val="single" w:sz="4" w:space="0" w:color="522398"/>
              <w:left w:val="single" w:sz="4" w:space="0" w:color="522398"/>
              <w:bottom w:val="single" w:sz="4" w:space="0" w:color="522398"/>
              <w:right w:val="single" w:sz="4" w:space="0" w:color="522398"/>
            </w:tcBorders>
            <w:vAlign w:val="bottom"/>
          </w:tcPr>
          <w:p w14:paraId="5CE9C4AC" w14:textId="552BD19D" w:rsidR="00C43769" w:rsidRPr="00687F51" w:rsidRDefault="00C43769" w:rsidP="00C43769">
            <w:pPr>
              <w:jc w:val="right"/>
              <w:rPr>
                <w:rFonts w:cs="Arial"/>
                <w:szCs w:val="19"/>
              </w:rPr>
            </w:pPr>
            <w:r>
              <w:rPr>
                <w:rFonts w:cs="Arial"/>
                <w:szCs w:val="19"/>
              </w:rPr>
              <w:t>112,7</w:t>
            </w:r>
          </w:p>
        </w:tc>
        <w:tc>
          <w:tcPr>
            <w:tcW w:w="715" w:type="pct"/>
            <w:tcBorders>
              <w:top w:val="single" w:sz="4" w:space="0" w:color="522398"/>
              <w:left w:val="single" w:sz="4" w:space="0" w:color="522398"/>
              <w:bottom w:val="single" w:sz="4" w:space="0" w:color="522398"/>
              <w:right w:val="single" w:sz="4" w:space="0" w:color="522398"/>
            </w:tcBorders>
            <w:vAlign w:val="bottom"/>
          </w:tcPr>
          <w:p w14:paraId="0F2AF405" w14:textId="0D15669B" w:rsidR="00C43769" w:rsidRPr="00687F51" w:rsidRDefault="00C43769" w:rsidP="00C43769">
            <w:pPr>
              <w:jc w:val="right"/>
              <w:rPr>
                <w:rFonts w:cs="Arial"/>
                <w:szCs w:val="19"/>
              </w:rPr>
            </w:pPr>
            <w:r>
              <w:rPr>
                <w:rFonts w:cs="Arial"/>
                <w:szCs w:val="19"/>
              </w:rPr>
              <w:t>9506,60</w:t>
            </w:r>
          </w:p>
        </w:tc>
        <w:tc>
          <w:tcPr>
            <w:tcW w:w="716" w:type="pct"/>
            <w:tcBorders>
              <w:top w:val="single" w:sz="4" w:space="0" w:color="522398"/>
              <w:left w:val="single" w:sz="4" w:space="0" w:color="522398"/>
              <w:bottom w:val="single" w:sz="4" w:space="0" w:color="522398"/>
            </w:tcBorders>
            <w:vAlign w:val="bottom"/>
          </w:tcPr>
          <w:p w14:paraId="7DE02F1E" w14:textId="090DF15F" w:rsidR="00C43769" w:rsidRPr="00687F51" w:rsidRDefault="00C43769" w:rsidP="00C43769">
            <w:pPr>
              <w:jc w:val="right"/>
              <w:rPr>
                <w:rFonts w:cs="Arial"/>
                <w:szCs w:val="19"/>
              </w:rPr>
            </w:pPr>
            <w:r>
              <w:rPr>
                <w:rFonts w:cs="Arial"/>
                <w:szCs w:val="19"/>
              </w:rPr>
              <w:t>113,0</w:t>
            </w:r>
          </w:p>
        </w:tc>
      </w:tr>
      <w:tr w:rsidR="00C43769" w:rsidRPr="0082770B" w14:paraId="4113A983"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6F65BEFD"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Handel; naprawa pojazdów samochodowych</w:t>
            </w:r>
            <w:r w:rsidRPr="00687F51">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D5CE88C" w14:textId="76F191AA" w:rsidR="00C43769" w:rsidRPr="00687F51" w:rsidRDefault="00C43769" w:rsidP="00C43769">
            <w:pPr>
              <w:jc w:val="right"/>
              <w:rPr>
                <w:rFonts w:cs="Arial"/>
                <w:szCs w:val="19"/>
              </w:rPr>
            </w:pPr>
            <w:r>
              <w:rPr>
                <w:rFonts w:cs="Arial"/>
                <w:szCs w:val="19"/>
              </w:rPr>
              <w:t>8223,59</w:t>
            </w:r>
          </w:p>
        </w:tc>
        <w:tc>
          <w:tcPr>
            <w:tcW w:w="715" w:type="pct"/>
            <w:tcBorders>
              <w:top w:val="single" w:sz="4" w:space="0" w:color="522398"/>
              <w:left w:val="single" w:sz="4" w:space="0" w:color="522398"/>
              <w:bottom w:val="single" w:sz="4" w:space="0" w:color="522398"/>
              <w:right w:val="single" w:sz="4" w:space="0" w:color="522398"/>
            </w:tcBorders>
            <w:vAlign w:val="bottom"/>
          </w:tcPr>
          <w:p w14:paraId="6052076B" w14:textId="2C6E23E4" w:rsidR="00C43769" w:rsidRPr="00687F51" w:rsidRDefault="00C43769" w:rsidP="00C43769">
            <w:pPr>
              <w:jc w:val="right"/>
              <w:rPr>
                <w:rFonts w:cs="Arial"/>
                <w:szCs w:val="19"/>
              </w:rPr>
            </w:pPr>
            <w:r>
              <w:rPr>
                <w:rFonts w:cs="Arial"/>
                <w:szCs w:val="19"/>
              </w:rPr>
              <w:t>105,4</w:t>
            </w:r>
          </w:p>
        </w:tc>
        <w:tc>
          <w:tcPr>
            <w:tcW w:w="715" w:type="pct"/>
            <w:tcBorders>
              <w:top w:val="single" w:sz="4" w:space="0" w:color="522398"/>
              <w:left w:val="single" w:sz="4" w:space="0" w:color="522398"/>
              <w:bottom w:val="single" w:sz="4" w:space="0" w:color="522398"/>
              <w:right w:val="single" w:sz="4" w:space="0" w:color="522398"/>
            </w:tcBorders>
            <w:vAlign w:val="bottom"/>
          </w:tcPr>
          <w:p w14:paraId="45F3756D" w14:textId="1863A27E" w:rsidR="00C43769" w:rsidRPr="00687F51" w:rsidRDefault="00C43769" w:rsidP="00C43769">
            <w:pPr>
              <w:jc w:val="right"/>
              <w:rPr>
                <w:rFonts w:cs="Arial"/>
                <w:szCs w:val="19"/>
              </w:rPr>
            </w:pPr>
            <w:r>
              <w:rPr>
                <w:rFonts w:cs="Arial"/>
                <w:szCs w:val="19"/>
              </w:rPr>
              <w:t>8219,27</w:t>
            </w:r>
          </w:p>
        </w:tc>
        <w:tc>
          <w:tcPr>
            <w:tcW w:w="716" w:type="pct"/>
            <w:tcBorders>
              <w:top w:val="single" w:sz="4" w:space="0" w:color="522398"/>
              <w:left w:val="single" w:sz="4" w:space="0" w:color="522398"/>
              <w:bottom w:val="single" w:sz="4" w:space="0" w:color="522398"/>
            </w:tcBorders>
            <w:vAlign w:val="bottom"/>
          </w:tcPr>
          <w:p w14:paraId="27ECC378" w14:textId="415D8C3F" w:rsidR="00C43769" w:rsidRPr="00687F51" w:rsidRDefault="00C43769" w:rsidP="00C43769">
            <w:pPr>
              <w:jc w:val="right"/>
              <w:rPr>
                <w:rFonts w:cs="Arial"/>
                <w:szCs w:val="19"/>
              </w:rPr>
            </w:pPr>
            <w:r>
              <w:rPr>
                <w:rFonts w:cs="Arial"/>
                <w:szCs w:val="19"/>
              </w:rPr>
              <w:t>105,7</w:t>
            </w:r>
          </w:p>
        </w:tc>
      </w:tr>
      <w:tr w:rsidR="00C43769" w:rsidRPr="0082770B" w14:paraId="3AA132F4"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2A5AD50B"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79ABC14A" w14:textId="3CDA29E0" w:rsidR="00C43769" w:rsidRPr="00687F51" w:rsidRDefault="00C43769" w:rsidP="00C43769">
            <w:pPr>
              <w:jc w:val="right"/>
              <w:rPr>
                <w:rFonts w:cs="Arial"/>
                <w:szCs w:val="19"/>
              </w:rPr>
            </w:pPr>
            <w:r>
              <w:rPr>
                <w:rFonts w:cs="Arial"/>
                <w:szCs w:val="19"/>
              </w:rPr>
              <w:t>8613,64</w:t>
            </w:r>
          </w:p>
        </w:tc>
        <w:tc>
          <w:tcPr>
            <w:tcW w:w="715" w:type="pct"/>
            <w:tcBorders>
              <w:top w:val="single" w:sz="4" w:space="0" w:color="522398"/>
              <w:left w:val="single" w:sz="4" w:space="0" w:color="522398"/>
              <w:bottom w:val="single" w:sz="4" w:space="0" w:color="522398"/>
              <w:right w:val="single" w:sz="4" w:space="0" w:color="522398"/>
            </w:tcBorders>
            <w:vAlign w:val="bottom"/>
          </w:tcPr>
          <w:p w14:paraId="4D2319DC" w14:textId="188539D0" w:rsidR="00C43769" w:rsidRPr="00687F51" w:rsidRDefault="00C43769" w:rsidP="00C43769">
            <w:pPr>
              <w:jc w:val="right"/>
              <w:rPr>
                <w:rFonts w:cs="Arial"/>
                <w:szCs w:val="19"/>
              </w:rPr>
            </w:pPr>
            <w:r>
              <w:rPr>
                <w:rFonts w:cs="Arial"/>
                <w:szCs w:val="19"/>
              </w:rPr>
              <w:t>107,6</w:t>
            </w:r>
          </w:p>
        </w:tc>
        <w:tc>
          <w:tcPr>
            <w:tcW w:w="715" w:type="pct"/>
            <w:tcBorders>
              <w:top w:val="single" w:sz="4" w:space="0" w:color="522398"/>
              <w:left w:val="single" w:sz="4" w:space="0" w:color="522398"/>
              <w:bottom w:val="single" w:sz="4" w:space="0" w:color="522398"/>
              <w:right w:val="single" w:sz="4" w:space="0" w:color="522398"/>
            </w:tcBorders>
            <w:vAlign w:val="bottom"/>
          </w:tcPr>
          <w:p w14:paraId="56A3EF00" w14:textId="4A07A652" w:rsidR="00C43769" w:rsidRPr="00687F51" w:rsidRDefault="00C43769" w:rsidP="00C43769">
            <w:pPr>
              <w:jc w:val="right"/>
              <w:rPr>
                <w:rFonts w:cs="Arial"/>
                <w:szCs w:val="19"/>
              </w:rPr>
            </w:pPr>
            <w:r>
              <w:rPr>
                <w:rFonts w:cs="Arial"/>
                <w:szCs w:val="19"/>
              </w:rPr>
              <w:t>8580,96</w:t>
            </w:r>
          </w:p>
        </w:tc>
        <w:tc>
          <w:tcPr>
            <w:tcW w:w="716" w:type="pct"/>
            <w:tcBorders>
              <w:top w:val="single" w:sz="4" w:space="0" w:color="522398"/>
              <w:left w:val="single" w:sz="4" w:space="0" w:color="522398"/>
              <w:bottom w:val="single" w:sz="4" w:space="0" w:color="522398"/>
            </w:tcBorders>
            <w:vAlign w:val="bottom"/>
          </w:tcPr>
          <w:p w14:paraId="6A14CA49" w14:textId="228475C0" w:rsidR="00C43769" w:rsidRPr="00687F51" w:rsidRDefault="00C43769" w:rsidP="00C43769">
            <w:pPr>
              <w:jc w:val="right"/>
              <w:rPr>
                <w:rFonts w:cs="Arial"/>
                <w:szCs w:val="19"/>
              </w:rPr>
            </w:pPr>
            <w:r>
              <w:rPr>
                <w:rFonts w:cs="Arial"/>
                <w:szCs w:val="19"/>
              </w:rPr>
              <w:t>109,0</w:t>
            </w:r>
          </w:p>
        </w:tc>
      </w:tr>
      <w:tr w:rsidR="00C43769" w:rsidRPr="0082770B" w14:paraId="04892AFA"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552C8BB6"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Zakwaterowanie i gastronomia</w:t>
            </w:r>
            <w:r w:rsidRPr="00687F51">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F8B37D" w14:textId="4EA6180C" w:rsidR="00C43769" w:rsidRPr="00687F51" w:rsidRDefault="00C43769" w:rsidP="00C43769">
            <w:pPr>
              <w:jc w:val="right"/>
              <w:rPr>
                <w:rFonts w:cs="Arial"/>
                <w:szCs w:val="19"/>
              </w:rPr>
            </w:pPr>
            <w:r>
              <w:rPr>
                <w:rFonts w:cs="Arial"/>
                <w:szCs w:val="19"/>
              </w:rPr>
              <w:t>8523,94</w:t>
            </w:r>
          </w:p>
        </w:tc>
        <w:tc>
          <w:tcPr>
            <w:tcW w:w="715" w:type="pct"/>
            <w:tcBorders>
              <w:top w:val="single" w:sz="4" w:space="0" w:color="522398"/>
              <w:left w:val="single" w:sz="4" w:space="0" w:color="522398"/>
              <w:bottom w:val="single" w:sz="4" w:space="0" w:color="522398"/>
              <w:right w:val="single" w:sz="4" w:space="0" w:color="522398"/>
            </w:tcBorders>
            <w:vAlign w:val="bottom"/>
          </w:tcPr>
          <w:p w14:paraId="680A8B3D" w14:textId="54F56145" w:rsidR="00C43769" w:rsidRPr="00687F51" w:rsidRDefault="00C43769" w:rsidP="00C43769">
            <w:pPr>
              <w:jc w:val="right"/>
              <w:rPr>
                <w:rFonts w:cs="Arial"/>
                <w:szCs w:val="19"/>
              </w:rPr>
            </w:pPr>
            <w:r>
              <w:rPr>
                <w:rFonts w:cs="Arial"/>
                <w:szCs w:val="19"/>
              </w:rPr>
              <w:t>107,1</w:t>
            </w:r>
          </w:p>
        </w:tc>
        <w:tc>
          <w:tcPr>
            <w:tcW w:w="715" w:type="pct"/>
            <w:tcBorders>
              <w:top w:val="single" w:sz="4" w:space="0" w:color="522398"/>
              <w:left w:val="single" w:sz="4" w:space="0" w:color="522398"/>
              <w:bottom w:val="single" w:sz="4" w:space="0" w:color="522398"/>
              <w:right w:val="single" w:sz="4" w:space="0" w:color="522398"/>
            </w:tcBorders>
            <w:vAlign w:val="bottom"/>
          </w:tcPr>
          <w:p w14:paraId="778C9247" w14:textId="64A176E5" w:rsidR="00C43769" w:rsidRPr="00687F51" w:rsidRDefault="00C43769" w:rsidP="00C43769">
            <w:pPr>
              <w:jc w:val="right"/>
              <w:rPr>
                <w:rFonts w:cs="Arial"/>
                <w:szCs w:val="19"/>
              </w:rPr>
            </w:pPr>
            <w:r>
              <w:rPr>
                <w:rFonts w:cs="Arial"/>
                <w:szCs w:val="19"/>
              </w:rPr>
              <w:t>7708,45</w:t>
            </w:r>
          </w:p>
        </w:tc>
        <w:tc>
          <w:tcPr>
            <w:tcW w:w="716" w:type="pct"/>
            <w:tcBorders>
              <w:top w:val="single" w:sz="4" w:space="0" w:color="522398"/>
              <w:left w:val="single" w:sz="4" w:space="0" w:color="522398"/>
              <w:bottom w:val="single" w:sz="4" w:space="0" w:color="522398"/>
            </w:tcBorders>
            <w:vAlign w:val="bottom"/>
          </w:tcPr>
          <w:p w14:paraId="66D495F1" w14:textId="215B1F70" w:rsidR="00C43769" w:rsidRPr="00687F51" w:rsidRDefault="00C43769" w:rsidP="00C43769">
            <w:pPr>
              <w:jc w:val="right"/>
              <w:rPr>
                <w:rFonts w:cs="Arial"/>
                <w:szCs w:val="19"/>
              </w:rPr>
            </w:pPr>
            <w:r>
              <w:rPr>
                <w:rFonts w:cs="Arial"/>
                <w:szCs w:val="19"/>
              </w:rPr>
              <w:t>107,2</w:t>
            </w:r>
          </w:p>
        </w:tc>
      </w:tr>
      <w:tr w:rsidR="00C43769" w:rsidRPr="0082770B" w14:paraId="1915D052"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1D4265EE"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74D1C47" w14:textId="3FD1C2E9" w:rsidR="00C43769" w:rsidRPr="00687F51" w:rsidRDefault="00C43769" w:rsidP="00C43769">
            <w:pPr>
              <w:jc w:val="right"/>
              <w:rPr>
                <w:rFonts w:cs="Arial"/>
                <w:szCs w:val="19"/>
              </w:rPr>
            </w:pPr>
            <w:r>
              <w:rPr>
                <w:rFonts w:cs="Arial"/>
                <w:szCs w:val="19"/>
              </w:rPr>
              <w:t>15999,77</w:t>
            </w:r>
          </w:p>
        </w:tc>
        <w:tc>
          <w:tcPr>
            <w:tcW w:w="715" w:type="pct"/>
            <w:tcBorders>
              <w:top w:val="single" w:sz="4" w:space="0" w:color="522398"/>
              <w:left w:val="single" w:sz="4" w:space="0" w:color="522398"/>
              <w:bottom w:val="single" w:sz="4" w:space="0" w:color="522398"/>
              <w:right w:val="single" w:sz="4" w:space="0" w:color="522398"/>
            </w:tcBorders>
            <w:vAlign w:val="bottom"/>
          </w:tcPr>
          <w:p w14:paraId="044287D8" w14:textId="6D2F3976" w:rsidR="00C43769" w:rsidRPr="00687F51" w:rsidRDefault="00C43769" w:rsidP="00C43769">
            <w:pPr>
              <w:jc w:val="right"/>
              <w:rPr>
                <w:rFonts w:cs="Arial"/>
                <w:szCs w:val="19"/>
              </w:rPr>
            </w:pPr>
            <w:r>
              <w:rPr>
                <w:rFonts w:cs="Arial"/>
                <w:szCs w:val="19"/>
              </w:rPr>
              <w:t>105,6</w:t>
            </w:r>
          </w:p>
        </w:tc>
        <w:tc>
          <w:tcPr>
            <w:tcW w:w="715" w:type="pct"/>
            <w:tcBorders>
              <w:top w:val="single" w:sz="4" w:space="0" w:color="522398"/>
              <w:left w:val="single" w:sz="4" w:space="0" w:color="522398"/>
              <w:bottom w:val="single" w:sz="4" w:space="0" w:color="522398"/>
              <w:right w:val="single" w:sz="4" w:space="0" w:color="522398"/>
            </w:tcBorders>
            <w:vAlign w:val="bottom"/>
          </w:tcPr>
          <w:p w14:paraId="076217DA" w14:textId="47BC5562" w:rsidR="00C43769" w:rsidRPr="00687F51" w:rsidRDefault="00C43769" w:rsidP="00C43769">
            <w:pPr>
              <w:jc w:val="right"/>
              <w:rPr>
                <w:rFonts w:cs="Arial"/>
                <w:szCs w:val="19"/>
              </w:rPr>
            </w:pPr>
            <w:r>
              <w:rPr>
                <w:rFonts w:cs="Arial"/>
                <w:szCs w:val="19"/>
              </w:rPr>
              <w:t>15732,90</w:t>
            </w:r>
          </w:p>
        </w:tc>
        <w:tc>
          <w:tcPr>
            <w:tcW w:w="716" w:type="pct"/>
            <w:tcBorders>
              <w:top w:val="single" w:sz="4" w:space="0" w:color="522398"/>
              <w:left w:val="single" w:sz="4" w:space="0" w:color="522398"/>
              <w:bottom w:val="single" w:sz="4" w:space="0" w:color="522398"/>
            </w:tcBorders>
            <w:vAlign w:val="bottom"/>
          </w:tcPr>
          <w:p w14:paraId="5939CA61" w14:textId="1F2471A3" w:rsidR="00C43769" w:rsidRPr="00687F51" w:rsidRDefault="00C43769" w:rsidP="00C43769">
            <w:pPr>
              <w:jc w:val="right"/>
              <w:rPr>
                <w:rFonts w:cs="Arial"/>
                <w:szCs w:val="19"/>
              </w:rPr>
            </w:pPr>
            <w:r>
              <w:rPr>
                <w:rFonts w:cs="Arial"/>
                <w:szCs w:val="19"/>
              </w:rPr>
              <w:t>107,4</w:t>
            </w:r>
          </w:p>
        </w:tc>
      </w:tr>
      <w:tr w:rsidR="00C43769" w:rsidRPr="0082770B" w14:paraId="43EC6E92"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74E58E89"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Obsługa rynku nieruchomości</w:t>
            </w:r>
            <w:r w:rsidRPr="00687F51">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9A192E" w14:textId="5428364E" w:rsidR="00C43769" w:rsidRPr="00687F51" w:rsidRDefault="00C43769" w:rsidP="00C43769">
            <w:pPr>
              <w:jc w:val="right"/>
              <w:rPr>
                <w:rFonts w:cs="Arial"/>
                <w:szCs w:val="19"/>
              </w:rPr>
            </w:pPr>
            <w:r>
              <w:rPr>
                <w:rFonts w:cs="Arial"/>
                <w:szCs w:val="19"/>
              </w:rPr>
              <w:t>8486,40</w:t>
            </w:r>
          </w:p>
        </w:tc>
        <w:tc>
          <w:tcPr>
            <w:tcW w:w="715" w:type="pct"/>
            <w:tcBorders>
              <w:top w:val="single" w:sz="4" w:space="0" w:color="522398"/>
              <w:left w:val="single" w:sz="4" w:space="0" w:color="522398"/>
              <w:bottom w:val="single" w:sz="4" w:space="0" w:color="522398"/>
              <w:right w:val="single" w:sz="4" w:space="0" w:color="522398"/>
            </w:tcBorders>
            <w:vAlign w:val="bottom"/>
          </w:tcPr>
          <w:p w14:paraId="23C4B37C" w14:textId="25B8421A" w:rsidR="00C43769" w:rsidRPr="00687F51" w:rsidRDefault="00C43769" w:rsidP="00C43769">
            <w:pPr>
              <w:jc w:val="right"/>
              <w:rPr>
                <w:rFonts w:cs="Arial"/>
                <w:szCs w:val="19"/>
              </w:rPr>
            </w:pPr>
            <w:r>
              <w:rPr>
                <w:rFonts w:cs="Arial"/>
                <w:szCs w:val="19"/>
              </w:rPr>
              <w:t>107,8</w:t>
            </w:r>
          </w:p>
        </w:tc>
        <w:tc>
          <w:tcPr>
            <w:tcW w:w="715" w:type="pct"/>
            <w:tcBorders>
              <w:top w:val="single" w:sz="4" w:space="0" w:color="522398"/>
              <w:left w:val="single" w:sz="4" w:space="0" w:color="522398"/>
              <w:bottom w:val="single" w:sz="4" w:space="0" w:color="522398"/>
              <w:right w:val="single" w:sz="4" w:space="0" w:color="522398"/>
            </w:tcBorders>
            <w:vAlign w:val="bottom"/>
          </w:tcPr>
          <w:p w14:paraId="4C26513F" w14:textId="28CCAB46" w:rsidR="00C43769" w:rsidRPr="00687F51" w:rsidRDefault="00C43769" w:rsidP="00C43769">
            <w:pPr>
              <w:jc w:val="right"/>
              <w:rPr>
                <w:rFonts w:cs="Arial"/>
                <w:szCs w:val="19"/>
              </w:rPr>
            </w:pPr>
            <w:r>
              <w:rPr>
                <w:rFonts w:cs="Arial"/>
                <w:szCs w:val="19"/>
              </w:rPr>
              <w:t>8461,17</w:t>
            </w:r>
          </w:p>
        </w:tc>
        <w:tc>
          <w:tcPr>
            <w:tcW w:w="716" w:type="pct"/>
            <w:tcBorders>
              <w:top w:val="single" w:sz="4" w:space="0" w:color="522398"/>
              <w:left w:val="single" w:sz="4" w:space="0" w:color="522398"/>
              <w:bottom w:val="single" w:sz="4" w:space="0" w:color="522398"/>
            </w:tcBorders>
            <w:vAlign w:val="bottom"/>
          </w:tcPr>
          <w:p w14:paraId="7507B660" w14:textId="4ED36F60" w:rsidR="00C43769" w:rsidRPr="00687F51" w:rsidRDefault="00C43769" w:rsidP="00C43769">
            <w:pPr>
              <w:jc w:val="right"/>
              <w:rPr>
                <w:rFonts w:cs="Arial"/>
                <w:szCs w:val="19"/>
              </w:rPr>
            </w:pPr>
            <w:r>
              <w:rPr>
                <w:rFonts w:cs="Arial"/>
                <w:szCs w:val="19"/>
              </w:rPr>
              <w:t>109,1</w:t>
            </w:r>
          </w:p>
        </w:tc>
      </w:tr>
      <w:tr w:rsidR="00C43769" w:rsidRPr="0082770B" w14:paraId="352A7D0C" w14:textId="77777777" w:rsidTr="00C43769">
        <w:trPr>
          <w:trHeight w:val="170"/>
        </w:trPr>
        <w:tc>
          <w:tcPr>
            <w:tcW w:w="2139" w:type="pct"/>
            <w:tcBorders>
              <w:top w:val="single" w:sz="4" w:space="0" w:color="522398"/>
              <w:bottom w:val="single" w:sz="4" w:space="0" w:color="522398"/>
              <w:right w:val="single" w:sz="4" w:space="0" w:color="522398"/>
            </w:tcBorders>
            <w:tcMar>
              <w:left w:w="57" w:type="dxa"/>
              <w:right w:w="57" w:type="dxa"/>
            </w:tcMar>
            <w:vAlign w:val="bottom"/>
          </w:tcPr>
          <w:p w14:paraId="605AADE1"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 xml:space="preserve">Działalność profesjonalna, naukowa i </w:t>
            </w:r>
            <w:proofErr w:type="spellStart"/>
            <w:r w:rsidRPr="00687F51">
              <w:rPr>
                <w:rFonts w:cs="Arial"/>
                <w:szCs w:val="19"/>
              </w:rPr>
              <w:t>techniczna</w:t>
            </w:r>
            <w:r w:rsidRPr="00687F51">
              <w:rPr>
                <w:rFonts w:cs="Arial"/>
                <w:szCs w:val="19"/>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11CD7E96" w14:textId="206492A3" w:rsidR="00C43769" w:rsidRPr="00687F51" w:rsidRDefault="00C43769" w:rsidP="00C43769">
            <w:pPr>
              <w:jc w:val="right"/>
              <w:rPr>
                <w:rFonts w:cs="Arial"/>
                <w:szCs w:val="19"/>
              </w:rPr>
            </w:pPr>
            <w:r>
              <w:rPr>
                <w:rFonts w:cs="Arial"/>
                <w:szCs w:val="19"/>
              </w:rPr>
              <w:t>11914,50</w:t>
            </w:r>
          </w:p>
        </w:tc>
        <w:tc>
          <w:tcPr>
            <w:tcW w:w="715" w:type="pct"/>
            <w:tcBorders>
              <w:top w:val="single" w:sz="4" w:space="0" w:color="522398"/>
              <w:left w:val="single" w:sz="4" w:space="0" w:color="522398"/>
              <w:bottom w:val="single" w:sz="4" w:space="0" w:color="522398"/>
              <w:right w:val="single" w:sz="4" w:space="0" w:color="522398"/>
            </w:tcBorders>
            <w:vAlign w:val="bottom"/>
          </w:tcPr>
          <w:p w14:paraId="137DFEE9" w14:textId="4D5A4C1C" w:rsidR="00C43769" w:rsidRPr="00687F51" w:rsidRDefault="00C43769" w:rsidP="00C43769">
            <w:pPr>
              <w:jc w:val="right"/>
              <w:rPr>
                <w:rFonts w:cs="Arial"/>
                <w:szCs w:val="19"/>
              </w:rPr>
            </w:pPr>
            <w:r>
              <w:rPr>
                <w:rFonts w:cs="Arial"/>
                <w:szCs w:val="19"/>
              </w:rPr>
              <w:t>104,8</w:t>
            </w:r>
          </w:p>
        </w:tc>
        <w:tc>
          <w:tcPr>
            <w:tcW w:w="715" w:type="pct"/>
            <w:tcBorders>
              <w:top w:val="single" w:sz="4" w:space="0" w:color="522398"/>
              <w:left w:val="single" w:sz="4" w:space="0" w:color="522398"/>
              <w:bottom w:val="single" w:sz="4" w:space="0" w:color="522398"/>
              <w:right w:val="single" w:sz="4" w:space="0" w:color="522398"/>
            </w:tcBorders>
            <w:vAlign w:val="bottom"/>
          </w:tcPr>
          <w:p w14:paraId="63A8EFE2" w14:textId="1C26A04C" w:rsidR="00C43769" w:rsidRPr="00687F51" w:rsidRDefault="00C43769" w:rsidP="00C43769">
            <w:pPr>
              <w:jc w:val="right"/>
              <w:rPr>
                <w:rFonts w:cs="Arial"/>
                <w:szCs w:val="19"/>
              </w:rPr>
            </w:pPr>
            <w:r>
              <w:rPr>
                <w:rFonts w:cs="Arial"/>
                <w:szCs w:val="19"/>
              </w:rPr>
              <w:t>12099,32</w:t>
            </w:r>
          </w:p>
        </w:tc>
        <w:tc>
          <w:tcPr>
            <w:tcW w:w="716" w:type="pct"/>
            <w:tcBorders>
              <w:top w:val="single" w:sz="4" w:space="0" w:color="522398"/>
              <w:left w:val="single" w:sz="4" w:space="0" w:color="522398"/>
              <w:bottom w:val="single" w:sz="4" w:space="0" w:color="522398"/>
            </w:tcBorders>
            <w:vAlign w:val="bottom"/>
          </w:tcPr>
          <w:p w14:paraId="630796A1" w14:textId="10E03A16" w:rsidR="00C43769" w:rsidRPr="00687F51" w:rsidRDefault="00C43769" w:rsidP="00C43769">
            <w:pPr>
              <w:jc w:val="right"/>
              <w:rPr>
                <w:rFonts w:cs="Arial"/>
                <w:szCs w:val="19"/>
              </w:rPr>
            </w:pPr>
            <w:r>
              <w:rPr>
                <w:rFonts w:cs="Arial"/>
                <w:szCs w:val="19"/>
              </w:rPr>
              <w:t>106,8</w:t>
            </w:r>
          </w:p>
        </w:tc>
      </w:tr>
      <w:tr w:rsidR="00C43769" w:rsidRPr="0082770B" w14:paraId="0AC59BF2" w14:textId="77777777" w:rsidTr="00C43769">
        <w:trPr>
          <w:trHeight w:val="170"/>
        </w:trPr>
        <w:tc>
          <w:tcPr>
            <w:tcW w:w="2139" w:type="pct"/>
            <w:tcBorders>
              <w:top w:val="single" w:sz="4" w:space="0" w:color="522398"/>
              <w:bottom w:val="single" w:sz="4" w:space="0" w:color="522398"/>
              <w:right w:val="single" w:sz="4" w:space="0" w:color="522398"/>
            </w:tcBorders>
            <w:vAlign w:val="bottom"/>
          </w:tcPr>
          <w:p w14:paraId="3A0C180A"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Administrowanie i działalność wspierająca</w:t>
            </w:r>
            <w:r w:rsidRPr="00687F51">
              <w:rPr>
                <w:rFonts w:cs="Arial"/>
                <w:szCs w:val="19"/>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D0319EF" w14:textId="0521137F" w:rsidR="00C43769" w:rsidRPr="00687F51" w:rsidRDefault="00C43769" w:rsidP="00C43769">
            <w:pPr>
              <w:jc w:val="right"/>
              <w:rPr>
                <w:rFonts w:cs="Arial"/>
                <w:szCs w:val="19"/>
              </w:rPr>
            </w:pPr>
            <w:r>
              <w:rPr>
                <w:rFonts w:cs="Arial"/>
                <w:szCs w:val="19"/>
              </w:rPr>
              <w:t>7686,52</w:t>
            </w:r>
          </w:p>
        </w:tc>
        <w:tc>
          <w:tcPr>
            <w:tcW w:w="715" w:type="pct"/>
            <w:tcBorders>
              <w:top w:val="single" w:sz="4" w:space="0" w:color="522398"/>
              <w:left w:val="single" w:sz="4" w:space="0" w:color="522398"/>
              <w:bottom w:val="single" w:sz="4" w:space="0" w:color="522398"/>
              <w:right w:val="single" w:sz="4" w:space="0" w:color="522398"/>
            </w:tcBorders>
            <w:vAlign w:val="bottom"/>
          </w:tcPr>
          <w:p w14:paraId="7B06F203" w14:textId="60F596C6" w:rsidR="00C43769" w:rsidRPr="00687F51" w:rsidRDefault="00C43769" w:rsidP="00C43769">
            <w:pPr>
              <w:jc w:val="right"/>
              <w:rPr>
                <w:rFonts w:cs="Arial"/>
                <w:szCs w:val="19"/>
              </w:rPr>
            </w:pPr>
            <w:r>
              <w:rPr>
                <w:rFonts w:cs="Arial"/>
                <w:szCs w:val="19"/>
              </w:rPr>
              <w:t>104,8</w:t>
            </w:r>
          </w:p>
        </w:tc>
        <w:tc>
          <w:tcPr>
            <w:tcW w:w="715" w:type="pct"/>
            <w:tcBorders>
              <w:top w:val="single" w:sz="4" w:space="0" w:color="522398"/>
              <w:left w:val="single" w:sz="4" w:space="0" w:color="522398"/>
              <w:bottom w:val="single" w:sz="4" w:space="0" w:color="522398"/>
              <w:right w:val="single" w:sz="4" w:space="0" w:color="522398"/>
            </w:tcBorders>
            <w:vAlign w:val="bottom"/>
          </w:tcPr>
          <w:p w14:paraId="547F5799" w14:textId="48A60724" w:rsidR="00C43769" w:rsidRPr="00687F51" w:rsidRDefault="00C43769" w:rsidP="00C43769">
            <w:pPr>
              <w:jc w:val="right"/>
              <w:rPr>
                <w:rFonts w:cs="Arial"/>
                <w:szCs w:val="19"/>
              </w:rPr>
            </w:pPr>
            <w:r>
              <w:rPr>
                <w:rFonts w:cs="Arial"/>
                <w:szCs w:val="19"/>
              </w:rPr>
              <w:t>7572,30</w:t>
            </w:r>
          </w:p>
        </w:tc>
        <w:tc>
          <w:tcPr>
            <w:tcW w:w="716" w:type="pct"/>
            <w:tcBorders>
              <w:top w:val="single" w:sz="4" w:space="0" w:color="522398"/>
              <w:left w:val="single" w:sz="4" w:space="0" w:color="522398"/>
              <w:bottom w:val="single" w:sz="4" w:space="0" w:color="522398"/>
            </w:tcBorders>
            <w:vAlign w:val="bottom"/>
          </w:tcPr>
          <w:p w14:paraId="345061D3" w14:textId="246CC86C" w:rsidR="00C43769" w:rsidRPr="00687F51" w:rsidRDefault="00C43769" w:rsidP="00C43769">
            <w:pPr>
              <w:jc w:val="right"/>
              <w:rPr>
                <w:rFonts w:cs="Arial"/>
                <w:szCs w:val="19"/>
              </w:rPr>
            </w:pPr>
            <w:r>
              <w:rPr>
                <w:rFonts w:cs="Arial"/>
                <w:szCs w:val="19"/>
              </w:rPr>
              <w:t>106,2</w:t>
            </w:r>
          </w:p>
        </w:tc>
      </w:tr>
      <w:tr w:rsidR="00C43769" w:rsidRPr="0082770B" w14:paraId="1C6A2CE2" w14:textId="77777777" w:rsidTr="00C43769">
        <w:trPr>
          <w:trHeight w:val="170"/>
        </w:trPr>
        <w:tc>
          <w:tcPr>
            <w:tcW w:w="2139" w:type="pct"/>
            <w:tcBorders>
              <w:top w:val="single" w:sz="4" w:space="0" w:color="522398"/>
              <w:bottom w:val="single" w:sz="4" w:space="0" w:color="522398"/>
              <w:right w:val="single" w:sz="4" w:space="0" w:color="522398"/>
            </w:tcBorders>
            <w:tcMar>
              <w:left w:w="57" w:type="dxa"/>
              <w:right w:w="57" w:type="dxa"/>
            </w:tcMar>
            <w:vAlign w:val="bottom"/>
          </w:tcPr>
          <w:p w14:paraId="59FC408B" w14:textId="77777777" w:rsidR="00C43769" w:rsidRPr="00DE3EDC" w:rsidRDefault="00C43769" w:rsidP="00C43769">
            <w:pPr>
              <w:tabs>
                <w:tab w:val="left" w:leader="dot" w:pos="4606"/>
              </w:tabs>
              <w:ind w:left="113" w:hanging="113"/>
              <w:jc w:val="left"/>
              <w:rPr>
                <w:rFonts w:cs="Arial"/>
                <w:spacing w:val="-3"/>
                <w:szCs w:val="19"/>
              </w:rPr>
            </w:pPr>
            <w:r w:rsidRPr="00DE3EDC">
              <w:rPr>
                <w:rFonts w:cs="Arial"/>
                <w:spacing w:val="-3"/>
                <w:szCs w:val="19"/>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D450616" w14:textId="7C5190A0" w:rsidR="00C43769" w:rsidRPr="00687F51" w:rsidRDefault="00C43769" w:rsidP="00C43769">
            <w:pPr>
              <w:jc w:val="right"/>
              <w:rPr>
                <w:rFonts w:cs="Arial"/>
                <w:szCs w:val="19"/>
              </w:rPr>
            </w:pPr>
            <w:r>
              <w:rPr>
                <w:rFonts w:cs="Arial"/>
                <w:szCs w:val="19"/>
              </w:rPr>
              <w:t>8101,31</w:t>
            </w:r>
          </w:p>
        </w:tc>
        <w:tc>
          <w:tcPr>
            <w:tcW w:w="715" w:type="pct"/>
            <w:tcBorders>
              <w:top w:val="single" w:sz="4" w:space="0" w:color="522398"/>
              <w:left w:val="single" w:sz="4" w:space="0" w:color="522398"/>
              <w:bottom w:val="single" w:sz="4" w:space="0" w:color="522398"/>
              <w:right w:val="single" w:sz="4" w:space="0" w:color="522398"/>
            </w:tcBorders>
            <w:vAlign w:val="bottom"/>
          </w:tcPr>
          <w:p w14:paraId="1C0761EC" w14:textId="60264F92" w:rsidR="00C43769" w:rsidRPr="00687F51" w:rsidRDefault="00C43769" w:rsidP="00C43769">
            <w:pPr>
              <w:jc w:val="right"/>
              <w:rPr>
                <w:rFonts w:cs="Arial"/>
                <w:szCs w:val="19"/>
              </w:rPr>
            </w:pPr>
            <w:r>
              <w:rPr>
                <w:rFonts w:cs="Arial"/>
                <w:szCs w:val="19"/>
              </w:rPr>
              <w:t>107,5</w:t>
            </w:r>
          </w:p>
        </w:tc>
        <w:tc>
          <w:tcPr>
            <w:tcW w:w="715" w:type="pct"/>
            <w:tcBorders>
              <w:top w:val="single" w:sz="4" w:space="0" w:color="522398"/>
              <w:left w:val="single" w:sz="4" w:space="0" w:color="522398"/>
              <w:bottom w:val="single" w:sz="4" w:space="0" w:color="522398"/>
              <w:right w:val="single" w:sz="4" w:space="0" w:color="522398"/>
            </w:tcBorders>
            <w:vAlign w:val="bottom"/>
          </w:tcPr>
          <w:p w14:paraId="62444BBC" w14:textId="38C78136" w:rsidR="00C43769" w:rsidRPr="00687F51" w:rsidRDefault="00C43769" w:rsidP="00C43769">
            <w:pPr>
              <w:jc w:val="right"/>
              <w:rPr>
                <w:rFonts w:cs="Arial"/>
                <w:szCs w:val="19"/>
              </w:rPr>
            </w:pPr>
            <w:r>
              <w:rPr>
                <w:rFonts w:cs="Arial"/>
                <w:szCs w:val="19"/>
              </w:rPr>
              <w:t>8094,79</w:t>
            </w:r>
          </w:p>
        </w:tc>
        <w:tc>
          <w:tcPr>
            <w:tcW w:w="716" w:type="pct"/>
            <w:tcBorders>
              <w:top w:val="single" w:sz="4" w:space="0" w:color="522398"/>
              <w:left w:val="single" w:sz="4" w:space="0" w:color="522398"/>
              <w:bottom w:val="single" w:sz="4" w:space="0" w:color="522398"/>
            </w:tcBorders>
            <w:vAlign w:val="bottom"/>
          </w:tcPr>
          <w:p w14:paraId="711A638E" w14:textId="58B4C10B" w:rsidR="00C43769" w:rsidRPr="00687F51" w:rsidRDefault="00C43769" w:rsidP="00C43769">
            <w:pPr>
              <w:jc w:val="right"/>
              <w:rPr>
                <w:rFonts w:cs="Arial"/>
                <w:szCs w:val="19"/>
              </w:rPr>
            </w:pPr>
            <w:r>
              <w:rPr>
                <w:rFonts w:cs="Arial"/>
                <w:szCs w:val="19"/>
              </w:rPr>
              <w:t>107,4</w:t>
            </w:r>
          </w:p>
        </w:tc>
      </w:tr>
      <w:tr w:rsidR="00C43769" w:rsidRPr="0082770B" w14:paraId="62104EF2" w14:textId="77777777" w:rsidTr="00C43769">
        <w:trPr>
          <w:trHeight w:val="170"/>
        </w:trPr>
        <w:tc>
          <w:tcPr>
            <w:tcW w:w="2139" w:type="pct"/>
            <w:tcBorders>
              <w:top w:val="single" w:sz="4" w:space="0" w:color="522398"/>
              <w:right w:val="single" w:sz="4" w:space="0" w:color="522398"/>
            </w:tcBorders>
            <w:vAlign w:val="bottom"/>
          </w:tcPr>
          <w:p w14:paraId="30489BF7" w14:textId="77777777" w:rsidR="00C43769" w:rsidRPr="00687F51" w:rsidRDefault="00C43769" w:rsidP="00C43769">
            <w:pPr>
              <w:tabs>
                <w:tab w:val="left" w:leader="dot" w:pos="4606"/>
              </w:tabs>
              <w:ind w:left="113" w:hanging="113"/>
              <w:jc w:val="left"/>
              <w:rPr>
                <w:rFonts w:cs="Arial"/>
                <w:szCs w:val="19"/>
              </w:rPr>
            </w:pPr>
            <w:r w:rsidRPr="00687F51">
              <w:rPr>
                <w:rFonts w:cs="Arial"/>
                <w:szCs w:val="19"/>
              </w:rPr>
              <w:t>Pozostała działalność usługowa</w:t>
            </w:r>
          </w:p>
        </w:tc>
        <w:tc>
          <w:tcPr>
            <w:tcW w:w="715" w:type="pct"/>
            <w:tcBorders>
              <w:top w:val="single" w:sz="4" w:space="0" w:color="522398"/>
              <w:left w:val="single" w:sz="4" w:space="0" w:color="522398"/>
              <w:right w:val="single" w:sz="4" w:space="0" w:color="522398"/>
            </w:tcBorders>
            <w:vAlign w:val="bottom"/>
          </w:tcPr>
          <w:p w14:paraId="6C941F9B" w14:textId="295EA754" w:rsidR="00C43769" w:rsidRPr="00687F51" w:rsidRDefault="00C43769" w:rsidP="00C43769">
            <w:pPr>
              <w:jc w:val="right"/>
              <w:rPr>
                <w:rFonts w:cs="Arial"/>
                <w:szCs w:val="19"/>
              </w:rPr>
            </w:pPr>
            <w:r>
              <w:rPr>
                <w:rFonts w:cs="Arial"/>
                <w:szCs w:val="19"/>
              </w:rPr>
              <w:t>8146,38</w:t>
            </w:r>
          </w:p>
        </w:tc>
        <w:tc>
          <w:tcPr>
            <w:tcW w:w="715" w:type="pct"/>
            <w:tcBorders>
              <w:top w:val="single" w:sz="4" w:space="0" w:color="522398"/>
              <w:left w:val="single" w:sz="4" w:space="0" w:color="522398"/>
              <w:right w:val="single" w:sz="4" w:space="0" w:color="522398"/>
            </w:tcBorders>
            <w:vAlign w:val="bottom"/>
          </w:tcPr>
          <w:p w14:paraId="098D6517" w14:textId="2F45FD4F" w:rsidR="00C43769" w:rsidRPr="00687F51" w:rsidRDefault="00C43769" w:rsidP="00C43769">
            <w:pPr>
              <w:jc w:val="right"/>
              <w:rPr>
                <w:rFonts w:cs="Arial"/>
                <w:szCs w:val="19"/>
              </w:rPr>
            </w:pPr>
            <w:r>
              <w:rPr>
                <w:rFonts w:cs="Arial"/>
                <w:szCs w:val="19"/>
              </w:rPr>
              <w:t>112,0</w:t>
            </w:r>
          </w:p>
        </w:tc>
        <w:tc>
          <w:tcPr>
            <w:tcW w:w="715" w:type="pct"/>
            <w:tcBorders>
              <w:top w:val="single" w:sz="4" w:space="0" w:color="522398"/>
              <w:left w:val="single" w:sz="4" w:space="0" w:color="522398"/>
              <w:right w:val="single" w:sz="4" w:space="0" w:color="522398"/>
            </w:tcBorders>
            <w:vAlign w:val="bottom"/>
          </w:tcPr>
          <w:p w14:paraId="106BC680" w14:textId="2B139797" w:rsidR="00C43769" w:rsidRPr="00687F51" w:rsidRDefault="00C43769" w:rsidP="00C43769">
            <w:pPr>
              <w:jc w:val="right"/>
              <w:rPr>
                <w:rFonts w:cs="Arial"/>
                <w:szCs w:val="19"/>
              </w:rPr>
            </w:pPr>
            <w:r>
              <w:rPr>
                <w:rFonts w:cs="Arial"/>
                <w:szCs w:val="19"/>
              </w:rPr>
              <w:t>7705,87</w:t>
            </w:r>
          </w:p>
        </w:tc>
        <w:tc>
          <w:tcPr>
            <w:tcW w:w="716" w:type="pct"/>
            <w:tcBorders>
              <w:top w:val="single" w:sz="4" w:space="0" w:color="522398"/>
              <w:left w:val="single" w:sz="4" w:space="0" w:color="522398"/>
            </w:tcBorders>
            <w:vAlign w:val="bottom"/>
          </w:tcPr>
          <w:p w14:paraId="11AAD73F" w14:textId="29AB582B" w:rsidR="00C43769" w:rsidRPr="00687F51" w:rsidRDefault="00C43769" w:rsidP="00C43769">
            <w:pPr>
              <w:jc w:val="right"/>
              <w:rPr>
                <w:rFonts w:cs="Arial"/>
                <w:szCs w:val="19"/>
              </w:rPr>
            </w:pPr>
            <w:r>
              <w:rPr>
                <w:rFonts w:cs="Arial"/>
                <w:szCs w:val="19"/>
              </w:rPr>
              <w:t>107,8</w:t>
            </w:r>
          </w:p>
        </w:tc>
      </w:tr>
    </w:tbl>
    <w:p w14:paraId="7833AD1A" w14:textId="08D4C96B" w:rsidR="00E122E7" w:rsidRPr="00F37211" w:rsidRDefault="00E122E7" w:rsidP="00E122E7">
      <w:pPr>
        <w:spacing w:before="60" w:after="0"/>
        <w:rPr>
          <w:sz w:val="16"/>
          <w:szCs w:val="16"/>
        </w:rPr>
      </w:pPr>
      <w:r w:rsidRPr="00F37211">
        <w:rPr>
          <w:sz w:val="16"/>
          <w:szCs w:val="16"/>
        </w:rPr>
        <w:t>a Nie obejmuje działów Badania naukowe i prace rozwojowe oraz Działalność weterynaryjna.</w:t>
      </w:r>
    </w:p>
    <w:p w14:paraId="4A54DDF5" w14:textId="3EDFC41E" w:rsidR="00293805" w:rsidRPr="00293805" w:rsidRDefault="00347BD2" w:rsidP="00347BD2">
      <w:pPr>
        <w:pStyle w:val="Tytuwykresu"/>
        <w:spacing w:line="240" w:lineRule="exact"/>
      </w:pPr>
      <w:r>
        <w:rPr>
          <w:noProof/>
          <w:lang w:eastAsia="pl-PL"/>
        </w:rPr>
        <w:drawing>
          <wp:anchor distT="0" distB="0" distL="114300" distR="114300" simplePos="0" relativeHeight="252009472" behindDoc="0" locked="0" layoutInCell="1" allowOverlap="1" wp14:anchorId="32BD2F90" wp14:editId="4CA8B5DA">
            <wp:simplePos x="0" y="0"/>
            <wp:positionH relativeFrom="margin">
              <wp:posOffset>4445</wp:posOffset>
            </wp:positionH>
            <wp:positionV relativeFrom="paragraph">
              <wp:posOffset>593725</wp:posOffset>
            </wp:positionV>
            <wp:extent cx="6645600" cy="2386800"/>
            <wp:effectExtent l="0" t="0" r="3175" b="0"/>
            <wp:wrapNone/>
            <wp:docPr id="17" name="Obraz 17"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pic:cNvPicPr/>
                  </pic:nvPicPr>
                  <pic:blipFill>
                    <a:blip r:embed="rId19">
                      <a:extLst>
                        <a:ext uri="{28A0092B-C50C-407E-A947-70E740481C1C}">
                          <a14:useLocalDpi xmlns:a14="http://schemas.microsoft.com/office/drawing/2010/main" val="0"/>
                        </a:ext>
                      </a:extLst>
                    </a:blip>
                    <a:stretch>
                      <a:fillRect/>
                    </a:stretch>
                  </pic:blipFill>
                  <pic:spPr>
                    <a:xfrm>
                      <a:off x="0" y="0"/>
                      <a:ext cx="6645600" cy="2386800"/>
                    </a:xfrm>
                    <a:prstGeom prst="rect">
                      <a:avLst/>
                    </a:prstGeom>
                  </pic:spPr>
                </pic:pic>
              </a:graphicData>
            </a:graphic>
            <wp14:sizeRelH relativeFrom="margin">
              <wp14:pctWidth>0</wp14:pctWidth>
            </wp14:sizeRelH>
            <wp14:sizeRelV relativeFrom="margin">
              <wp14:pctHeight>0</wp14:pctHeight>
            </wp14:sizeRelV>
          </wp:anchor>
        </w:drawing>
      </w:r>
      <w:r w:rsidR="00E45D42" w:rsidRPr="00AD76A2">
        <w:t xml:space="preserve">Wykres </w:t>
      </w:r>
      <w:r w:rsidR="00E45D42">
        <w:t>4</w:t>
      </w:r>
      <w:r w:rsidR="00E45D42" w:rsidRPr="00AD76A2">
        <w:t>.</w:t>
      </w:r>
      <w:r w:rsidR="00E45D42" w:rsidRPr="00AD76A2">
        <w:rPr>
          <w:shd w:val="clear" w:color="auto" w:fill="FFFFFF"/>
        </w:rPr>
        <w:t xml:space="preserve"> </w:t>
      </w:r>
      <w:r w:rsidR="00293805">
        <w:t xml:space="preserve">Odchylenia względne przeciętnych miesięcznych wynagrodzeń brutto od średniego wynagrodzenia </w:t>
      </w:r>
      <w:r w:rsidR="00437676">
        <w:t xml:space="preserve">w sektorze przedsiębiorstw </w:t>
      </w:r>
      <w:r w:rsidR="00293805">
        <w:t xml:space="preserve">w województwie według wybranych sekcji </w:t>
      </w:r>
      <w:r w:rsidR="00AC2C77">
        <w:t xml:space="preserve">w </w:t>
      </w:r>
      <w:r w:rsidR="0029380D">
        <w:t>marcu</w:t>
      </w:r>
      <w:r w:rsidR="00AC2C77">
        <w:t xml:space="preserve"> </w:t>
      </w:r>
      <w:r w:rsidR="00293805">
        <w:t>20</w:t>
      </w:r>
      <w:r w:rsidR="00321ACF">
        <w:t>2</w:t>
      </w:r>
      <w:r w:rsidR="00DC0230">
        <w:t>5</w:t>
      </w:r>
      <w:r w:rsidR="00293805">
        <w:t xml:space="preserve"> r.</w:t>
      </w:r>
    </w:p>
    <w:p w14:paraId="093E1ECD" w14:textId="4FEC7F62" w:rsidR="00293805" w:rsidRPr="00704A60" w:rsidRDefault="00704A60" w:rsidP="00347BD2">
      <w:pPr>
        <w:pStyle w:val="Tytuwykresu"/>
        <w:spacing w:before="4920" w:after="0"/>
        <w:rPr>
          <w:b w:val="0"/>
        </w:rPr>
      </w:pPr>
      <w:r w:rsidRPr="00AD76A2">
        <w:lastRenderedPageBreak/>
        <w:t xml:space="preserve">Wykres </w:t>
      </w:r>
      <w:r>
        <w:t>5</w:t>
      </w:r>
      <w:r w:rsidRPr="00AD76A2">
        <w:t>.</w:t>
      </w:r>
      <w:r>
        <w:t xml:space="preserve"> </w:t>
      </w:r>
      <w:r w:rsidR="00AD6738" w:rsidRPr="00AD6738">
        <w:t xml:space="preserve">Dynamika przeciętnego miesięcznego wynagrodzenia brutto w sektorze przedsiębiorstw </w:t>
      </w:r>
      <w:r w:rsidRPr="00704A60">
        <w:rPr>
          <w:b w:val="0"/>
        </w:rPr>
        <w:t>(przeciętna miesięczna 20</w:t>
      </w:r>
      <w:r w:rsidR="00D26F94">
        <w:rPr>
          <w:b w:val="0"/>
        </w:rPr>
        <w:t>2</w:t>
      </w:r>
      <w:r w:rsidRPr="00704A60">
        <w:rPr>
          <w:b w:val="0"/>
        </w:rPr>
        <w:t>1 = 100)</w:t>
      </w:r>
    </w:p>
    <w:p w14:paraId="6B217CD1" w14:textId="4E34DB87" w:rsidR="009C410D" w:rsidRDefault="00960F43" w:rsidP="00C46551">
      <w:pPr>
        <w:pStyle w:val="AkapitzwykySytuacja"/>
        <w:spacing w:before="4440"/>
        <w:jc w:val="left"/>
      </w:pPr>
      <w:r>
        <w:rPr>
          <w:noProof/>
        </w:rPr>
        <w:drawing>
          <wp:anchor distT="0" distB="0" distL="114300" distR="114300" simplePos="0" relativeHeight="252010496" behindDoc="0" locked="0" layoutInCell="1" allowOverlap="1" wp14:anchorId="2B5296DF" wp14:editId="38A92C64">
            <wp:simplePos x="0" y="0"/>
            <wp:positionH relativeFrom="margin">
              <wp:posOffset>-33655</wp:posOffset>
            </wp:positionH>
            <wp:positionV relativeFrom="paragraph">
              <wp:posOffset>12065</wp:posOffset>
            </wp:positionV>
            <wp:extent cx="6645600" cy="2804400"/>
            <wp:effectExtent l="0" t="0" r="3175" b="0"/>
            <wp:wrapNone/>
            <wp:docPr id="18" name="Obraz 18" descr="Wykres liniowy prezentuje dynamikę w poszczególnych miesiącach w latach 2022-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Wykres liniowy prezentuje dynamikę w poszczególnych miesiącach w latach 2022-2026 dla województwa dolnośląskiego i Polski.&#10;Dane do wykresu dostępne są w załączonym pliku Excel.&#10;"/>
                    <pic:cNvPicPr/>
                  </pic:nvPicPr>
                  <pic:blipFill>
                    <a:blip r:embed="rId20">
                      <a:extLst>
                        <a:ext uri="{28A0092B-C50C-407E-A947-70E740481C1C}">
                          <a14:useLocalDpi xmlns:a14="http://schemas.microsoft.com/office/drawing/2010/main" val="0"/>
                        </a:ext>
                      </a:extLst>
                    </a:blip>
                    <a:stretch>
                      <a:fillRect/>
                    </a:stretch>
                  </pic:blipFill>
                  <pic:spPr>
                    <a:xfrm>
                      <a:off x="0" y="0"/>
                      <a:ext cx="6645600" cy="2804400"/>
                    </a:xfrm>
                    <a:prstGeom prst="rect">
                      <a:avLst/>
                    </a:prstGeom>
                  </pic:spPr>
                </pic:pic>
              </a:graphicData>
            </a:graphic>
            <wp14:sizeRelH relativeFrom="margin">
              <wp14:pctWidth>0</wp14:pctWidth>
            </wp14:sizeRelH>
            <wp14:sizeRelV relativeFrom="margin">
              <wp14:pctHeight>0</wp14:pctHeight>
            </wp14:sizeRelV>
          </wp:anchor>
        </w:drawing>
      </w:r>
      <w:r w:rsidR="00350C44">
        <w:t>W okresie styczeń</w:t>
      </w:r>
      <w:r w:rsidR="00131D07">
        <w:t>–</w:t>
      </w:r>
      <w:r w:rsidR="00350C44">
        <w:t xml:space="preserve">marzec br. </w:t>
      </w:r>
      <w:r w:rsidR="008551E9" w:rsidRPr="00704A60">
        <w:t>przeciętne miesięczne wynagrodzenie brutto</w:t>
      </w:r>
      <w:r w:rsidR="008551E9">
        <w:t xml:space="preserve"> w sektorze przedsiębiorstw ukształtowało się na poziomie </w:t>
      </w:r>
      <w:r w:rsidR="00A9536E" w:rsidRPr="00A9536E">
        <w:t xml:space="preserve">9501,93 </w:t>
      </w:r>
      <w:r w:rsidR="008551E9">
        <w:t xml:space="preserve">zł, tj. o </w:t>
      </w:r>
      <w:r w:rsidR="00A9536E">
        <w:t>6</w:t>
      </w:r>
      <w:r w:rsidR="008551E9">
        <w:t>,</w:t>
      </w:r>
      <w:r w:rsidR="00A9536E">
        <w:t>5</w:t>
      </w:r>
      <w:r w:rsidR="008551E9">
        <w:t xml:space="preserve">% </w:t>
      </w:r>
      <w:r w:rsidR="00C4342B">
        <w:t>wy</w:t>
      </w:r>
      <w:r w:rsidR="008551E9">
        <w:t xml:space="preserve">ższym niż w analogicznym okresie ub. roku (wobec wzrostu o </w:t>
      </w:r>
      <w:r w:rsidR="00A9536E">
        <w:t>7</w:t>
      </w:r>
      <w:r w:rsidR="008551E9">
        <w:t>,</w:t>
      </w:r>
      <w:r w:rsidR="00A9536E">
        <w:t>1</w:t>
      </w:r>
      <w:r w:rsidR="008551E9">
        <w:t>% przed rokiem).</w:t>
      </w:r>
    </w:p>
    <w:p w14:paraId="1FD7B872" w14:textId="64485C0B" w:rsidR="005E605F" w:rsidRDefault="00E52C28" w:rsidP="0003786C">
      <w:pPr>
        <w:pStyle w:val="Nagwek1"/>
        <w:spacing w:after="120"/>
        <w:jc w:val="lef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5988356B" w:rsidR="00E445B8" w:rsidRPr="00160C61" w:rsidRDefault="009F35CD" w:rsidP="00A2124A">
            <w:pPr>
              <w:pStyle w:val="tekstnapierwszejstronie"/>
              <w:keepNext w:val="0"/>
              <w:numPr>
                <w:ilvl w:val="0"/>
                <w:numId w:val="0"/>
              </w:numPr>
              <w:spacing w:line="288" w:lineRule="auto"/>
              <w:rPr>
                <w:rFonts w:ascii="Fira Sans SemiBold" w:hAnsi="Fira Sans SemiBold"/>
              </w:rPr>
            </w:pPr>
            <w:r w:rsidRPr="004A1461">
              <w:rPr>
                <w:rFonts w:ascii="Fira Sans SemiBold" w:hAnsi="Fira Sans SemiBold"/>
                <w:spacing w:val="-4"/>
              </w:rPr>
              <w:t>Na rynku rolnym w marcu 2026 r. przeciętne ceny skupu pszenicy i żyta były niższe w ujęciu rocznym oraz wyższe w ujęciu</w:t>
            </w:r>
            <w:r w:rsidRPr="00627C0F">
              <w:rPr>
                <w:rFonts w:ascii="Fira Sans SemiBold" w:hAnsi="Fira Sans SemiBold"/>
              </w:rPr>
              <w:t xml:space="preserve"> </w:t>
            </w:r>
            <w:r>
              <w:rPr>
                <w:rFonts w:ascii="Fira Sans SemiBold" w:hAnsi="Fira Sans SemiBold"/>
              </w:rPr>
              <w:t>miesię</w:t>
            </w:r>
            <w:r w:rsidRPr="00627C0F">
              <w:rPr>
                <w:rFonts w:ascii="Fira Sans SemiBold" w:hAnsi="Fira Sans SemiBold"/>
              </w:rPr>
              <w:t xml:space="preserve">cznym. </w:t>
            </w:r>
            <w:r>
              <w:rPr>
                <w:rFonts w:ascii="Fira Sans SemiBold" w:hAnsi="Fira Sans SemiBold"/>
              </w:rPr>
              <w:t xml:space="preserve">Za bydło i trzodę chlewną płacono więcej, a za drób mniej niż przed rokiem. </w:t>
            </w:r>
            <w:r w:rsidRPr="00627C0F">
              <w:rPr>
                <w:rFonts w:ascii="Fira Sans SemiBold" w:hAnsi="Fira Sans SemiBold"/>
              </w:rPr>
              <w:t xml:space="preserve">Za żywiec </w:t>
            </w:r>
            <w:r>
              <w:rPr>
                <w:rFonts w:ascii="Fira Sans SemiBold" w:hAnsi="Fira Sans SemiBold"/>
              </w:rPr>
              <w:t>drobiowy i wieprzowy</w:t>
            </w:r>
            <w:r w:rsidRPr="00627C0F">
              <w:rPr>
                <w:rFonts w:ascii="Fira Sans SemiBold" w:hAnsi="Fira Sans SemiBold"/>
              </w:rPr>
              <w:t xml:space="preserve"> płacono w </w:t>
            </w:r>
            <w:r>
              <w:rPr>
                <w:rFonts w:ascii="Fira Sans SemiBold" w:hAnsi="Fira Sans SemiBold"/>
              </w:rPr>
              <w:t>skupie więcej, a za żywiec woł</w:t>
            </w:r>
            <w:r w:rsidRPr="00627C0F">
              <w:rPr>
                <w:rFonts w:ascii="Fira Sans SemiBold" w:hAnsi="Fira Sans SemiBold"/>
              </w:rPr>
              <w:t>owy</w:t>
            </w:r>
            <w:r>
              <w:rPr>
                <w:rFonts w:ascii="Fira Sans SemiBold" w:hAnsi="Fira Sans SemiBold"/>
              </w:rPr>
              <w:t xml:space="preserve"> mniej niż przed miesiące</w:t>
            </w:r>
            <w:r w:rsidRPr="00627C0F">
              <w:rPr>
                <w:rFonts w:ascii="Fira Sans SemiBold" w:hAnsi="Fira Sans SemiBold"/>
              </w:rPr>
              <w:t xml:space="preserve">m. </w:t>
            </w:r>
            <w:r>
              <w:rPr>
                <w:rFonts w:ascii="Fira Sans SemiBold" w:hAnsi="Fira Sans SemiBold"/>
              </w:rPr>
              <w:t>Cena mleka zmniejszyła się w skali roku oraz w skali miesiąca</w:t>
            </w:r>
            <w:r w:rsidRPr="00627C0F">
              <w:rPr>
                <w:rFonts w:ascii="Fira Sans SemiBold" w:hAnsi="Fira Sans SemiBold"/>
              </w:rPr>
              <w:t>.</w:t>
            </w:r>
            <w:r w:rsidR="00222893" w:rsidRPr="00627C0F">
              <w:rPr>
                <w:rFonts w:ascii="Fira Sans SemiBold" w:hAnsi="Fira Sans SemiBold"/>
              </w:rPr>
              <w:t xml:space="preserve"> </w:t>
            </w:r>
          </w:p>
        </w:tc>
      </w:tr>
    </w:tbl>
    <w:p w14:paraId="59C380A2" w14:textId="7547DD3C" w:rsidR="00A2124A" w:rsidRPr="009F35CD" w:rsidRDefault="000C200E" w:rsidP="00A2124A">
      <w:pPr>
        <w:pStyle w:val="AkapitzwykySytuacja"/>
        <w:jc w:val="left"/>
        <w:rPr>
          <w:color w:val="FF0000"/>
          <w:spacing w:val="-4"/>
        </w:rPr>
      </w:pPr>
      <w:r w:rsidRPr="00993DF6">
        <w:rPr>
          <w:spacing w:val="-4"/>
        </w:rPr>
        <w:t>W marcu br. średnia temperatura powietrza</w:t>
      </w:r>
      <w:r w:rsidRPr="00993DF6">
        <w:rPr>
          <w:rStyle w:val="Odwoanieprzypisudolnego"/>
          <w:rFonts w:cs="Calibri"/>
          <w:spacing w:val="-4"/>
          <w:sz w:val="18"/>
        </w:rPr>
        <w:footnoteReference w:id="10"/>
      </w:r>
      <w:r w:rsidRPr="00993DF6">
        <w:rPr>
          <w:spacing w:val="-4"/>
        </w:rPr>
        <w:t xml:space="preserve"> na obszarze województwa dolnośląskiego wyniosła </w:t>
      </w:r>
      <w:r>
        <w:rPr>
          <w:spacing w:val="-4"/>
        </w:rPr>
        <w:t>6,1</w:t>
      </w:r>
      <w:r w:rsidRPr="00993DF6">
        <w:rPr>
          <w:spacing w:val="-4"/>
        </w:rPr>
        <w:t>°C i była wyższa o 2,</w:t>
      </w:r>
      <w:r>
        <w:rPr>
          <w:spacing w:val="-4"/>
        </w:rPr>
        <w:t>5</w:t>
      </w:r>
      <w:r w:rsidRPr="00993DF6">
        <w:rPr>
          <w:spacing w:val="-4"/>
        </w:rPr>
        <w:t>°C</w:t>
      </w:r>
      <w:r w:rsidRPr="00993DF6">
        <w:t xml:space="preserve"> od średniej temperatury w okresie 1991–2020. Przeciętna suma opadów atmosferycznych wyniosła </w:t>
      </w:r>
      <w:r>
        <w:t>11</w:t>
      </w:r>
      <w:r w:rsidRPr="00993DF6">
        <w:t xml:space="preserve"> mm i była niższa od </w:t>
      </w:r>
      <w:r w:rsidRPr="000C200E">
        <w:rPr>
          <w:spacing w:val="-3"/>
        </w:rPr>
        <w:t xml:space="preserve">średniej sumy w ww. </w:t>
      </w:r>
      <w:proofErr w:type="spellStart"/>
      <w:r w:rsidRPr="000C200E">
        <w:rPr>
          <w:spacing w:val="-3"/>
        </w:rPr>
        <w:t>wieloleciu</w:t>
      </w:r>
      <w:proofErr w:type="spellEnd"/>
      <w:r w:rsidRPr="000C200E">
        <w:rPr>
          <w:spacing w:val="-3"/>
        </w:rPr>
        <w:t xml:space="preserve"> wynoszącej ok. 37 mm. Liczba dni z opadami kształtowała się od 6 w Legnicy, przez 9 we</w:t>
      </w:r>
      <w:r w:rsidRPr="00993DF6">
        <w:rPr>
          <w:spacing w:val="1"/>
        </w:rPr>
        <w:t> </w:t>
      </w:r>
      <w:r w:rsidRPr="00993DF6">
        <w:rPr>
          <w:spacing w:val="2"/>
        </w:rPr>
        <w:t>Wrocławiu</w:t>
      </w:r>
      <w:r w:rsidRPr="00993DF6">
        <w:rPr>
          <w:spacing w:val="1"/>
        </w:rPr>
        <w:t xml:space="preserve"> </w:t>
      </w:r>
      <w:r w:rsidRPr="00993DF6">
        <w:rPr>
          <w:spacing w:val="2"/>
        </w:rPr>
        <w:t xml:space="preserve">do </w:t>
      </w:r>
      <w:r>
        <w:rPr>
          <w:spacing w:val="2"/>
        </w:rPr>
        <w:t>10</w:t>
      </w:r>
      <w:r w:rsidRPr="00993DF6">
        <w:rPr>
          <w:spacing w:val="2"/>
        </w:rPr>
        <w:t xml:space="preserve"> w </w:t>
      </w:r>
      <w:r w:rsidRPr="00993DF6">
        <w:rPr>
          <w:spacing w:val="1"/>
        </w:rPr>
        <w:t>Kłodzku</w:t>
      </w:r>
      <w:r w:rsidRPr="00993DF6">
        <w:rPr>
          <w:spacing w:val="2"/>
        </w:rPr>
        <w:t xml:space="preserve"> i </w:t>
      </w:r>
      <w:r>
        <w:rPr>
          <w:spacing w:val="2"/>
        </w:rPr>
        <w:t xml:space="preserve">11 </w:t>
      </w:r>
      <w:r w:rsidRPr="00993DF6">
        <w:rPr>
          <w:spacing w:val="2"/>
        </w:rPr>
        <w:t>Jeleniej Górze. Usłonecznienie wyniosło od 1</w:t>
      </w:r>
      <w:r>
        <w:rPr>
          <w:spacing w:val="2"/>
        </w:rPr>
        <w:t>67,0</w:t>
      </w:r>
      <w:r w:rsidRPr="00993DF6">
        <w:rPr>
          <w:spacing w:val="2"/>
        </w:rPr>
        <w:t xml:space="preserve"> h w Kłodzku do </w:t>
      </w:r>
      <w:r>
        <w:rPr>
          <w:spacing w:val="2"/>
        </w:rPr>
        <w:t>183,7</w:t>
      </w:r>
      <w:r w:rsidRPr="00993DF6">
        <w:rPr>
          <w:spacing w:val="2"/>
        </w:rPr>
        <w:t xml:space="preserve"> h w</w:t>
      </w:r>
      <w:r>
        <w:rPr>
          <w:spacing w:val="2"/>
        </w:rPr>
        <w:t>e Wrocławiu</w:t>
      </w:r>
      <w:r w:rsidRPr="00993DF6">
        <w:rPr>
          <w:spacing w:val="2"/>
        </w:rPr>
        <w:t>.</w:t>
      </w:r>
    </w:p>
    <w:p w14:paraId="6FC7CFE1" w14:textId="617A6BBB" w:rsidR="005E605F" w:rsidRDefault="00E52C28" w:rsidP="0003786C">
      <w:pPr>
        <w:pStyle w:val="tytutabelki"/>
        <w:spacing w:before="280"/>
        <w:rPr>
          <w:sz w:val="21"/>
          <w:szCs w:val="21"/>
          <w:vertAlign w:val="superscript"/>
        </w:rPr>
      </w:pPr>
      <w:r w:rsidRPr="0003786C">
        <w:t>Tablica</w:t>
      </w:r>
      <w:r w:rsidRPr="00E45D42">
        <w:t xml:space="preserve"> </w:t>
      </w:r>
      <w:r w:rsidR="0033035F">
        <w:t>5</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Dane do tablicy dostępne są w załączonym pliku Excel."/>
      </w:tblPr>
      <w:tblGrid>
        <w:gridCol w:w="2678"/>
        <w:gridCol w:w="1559"/>
        <w:gridCol w:w="1559"/>
        <w:gridCol w:w="1559"/>
        <w:gridCol w:w="1561"/>
        <w:gridCol w:w="1561"/>
      </w:tblGrid>
      <w:tr w:rsidR="001B43E8" w:rsidRPr="00A2124A" w14:paraId="5E63E280" w14:textId="77777777" w:rsidTr="00E818C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5EB09CCA" w14:textId="77777777" w:rsidR="001B43E8" w:rsidRPr="00A2124A" w:rsidRDefault="001B43E8" w:rsidP="00A2124A">
            <w:pPr>
              <w:jc w:val="center"/>
              <w:rPr>
                <w:rFonts w:cs="Calibri"/>
                <w:color w:val="000000"/>
                <w:szCs w:val="19"/>
              </w:rPr>
            </w:pPr>
            <w:r w:rsidRPr="00A2124A">
              <w:rPr>
                <w:rFonts w:cs="Calibri"/>
                <w:color w:val="000000"/>
                <w:szCs w:val="19"/>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387BCAA0" w14:textId="684D48B1" w:rsidR="001B43E8" w:rsidRPr="00A2124A" w:rsidRDefault="001B43E8" w:rsidP="00A2124A">
            <w:pPr>
              <w:jc w:val="center"/>
              <w:rPr>
                <w:rFonts w:cs="Calibri"/>
                <w:szCs w:val="19"/>
              </w:rPr>
            </w:pPr>
            <w:r w:rsidRPr="00A2124A">
              <w:rPr>
                <w:rFonts w:cs="Calibri"/>
                <w:szCs w:val="19"/>
              </w:rPr>
              <w:t>07 202</w:t>
            </w:r>
            <w:r w:rsidR="00A2124A" w:rsidRPr="00A2124A">
              <w:rPr>
                <w:rFonts w:cs="Calibri"/>
                <w:szCs w:val="19"/>
              </w:rPr>
              <w:t>5</w:t>
            </w:r>
            <w:r w:rsidRPr="00A2124A">
              <w:rPr>
                <w:rFonts w:cs="Calibri"/>
                <w:szCs w:val="19"/>
              </w:rPr>
              <w:t>–03 202</w:t>
            </w:r>
            <w:r w:rsidR="00A2124A" w:rsidRPr="00A2124A">
              <w:rPr>
                <w:rFonts w:cs="Calibri"/>
                <w:szCs w:val="19"/>
              </w:rPr>
              <w:t>6</w:t>
            </w:r>
          </w:p>
        </w:tc>
        <w:tc>
          <w:tcPr>
            <w:tcW w:w="2234" w:type="pct"/>
            <w:gridSpan w:val="3"/>
            <w:tcBorders>
              <w:top w:val="single" w:sz="4" w:space="0" w:color="522398"/>
              <w:left w:val="single" w:sz="4" w:space="0" w:color="522398"/>
              <w:bottom w:val="single" w:sz="4" w:space="0" w:color="522398"/>
              <w:right w:val="nil"/>
            </w:tcBorders>
          </w:tcPr>
          <w:p w14:paraId="00191C6B" w14:textId="00CB0153" w:rsidR="001B43E8" w:rsidRPr="00A2124A" w:rsidRDefault="001B43E8" w:rsidP="00A2124A">
            <w:pPr>
              <w:jc w:val="center"/>
              <w:rPr>
                <w:rFonts w:cs="Calibri"/>
                <w:szCs w:val="19"/>
              </w:rPr>
            </w:pPr>
            <w:r w:rsidRPr="00A2124A">
              <w:rPr>
                <w:rFonts w:cs="Calibri"/>
                <w:szCs w:val="19"/>
              </w:rPr>
              <w:t>03 202</w:t>
            </w:r>
            <w:r w:rsidR="00A2124A" w:rsidRPr="00A2124A">
              <w:rPr>
                <w:rFonts w:cs="Calibri"/>
                <w:szCs w:val="19"/>
              </w:rPr>
              <w:t>6</w:t>
            </w:r>
          </w:p>
        </w:tc>
      </w:tr>
      <w:tr w:rsidR="001B43E8" w:rsidRPr="00A2124A" w14:paraId="744294C0" w14:textId="77777777" w:rsidTr="00F37211">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38F53A18" w14:textId="77777777" w:rsidR="001B43E8" w:rsidRPr="00A2124A" w:rsidRDefault="001B43E8" w:rsidP="00A2124A">
            <w:pPr>
              <w:jc w:val="center"/>
              <w:rPr>
                <w:rFonts w:cs="Calibri"/>
                <w:color w:val="000000"/>
                <w:szCs w:val="19"/>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32C279EB" w14:textId="3E75AEFB" w:rsidR="001B43E8" w:rsidRPr="00A2124A" w:rsidRDefault="001B43E8" w:rsidP="00A2124A">
            <w:pPr>
              <w:jc w:val="center"/>
              <w:rPr>
                <w:szCs w:val="19"/>
              </w:rPr>
            </w:pPr>
            <w:r w:rsidRPr="00A2124A">
              <w:rPr>
                <w:rFonts w:cs="Calibri"/>
                <w:szCs w:val="19"/>
              </w:rPr>
              <w:t>w tys. t</w:t>
            </w:r>
            <w:r w:rsidR="00DC0230" w:rsidRPr="00A2124A">
              <w:rPr>
                <w:rFonts w:cs="Calibri"/>
                <w:szCs w:val="19"/>
              </w:rPr>
              <w:t>on</w:t>
            </w:r>
          </w:p>
        </w:tc>
        <w:tc>
          <w:tcPr>
            <w:tcW w:w="744" w:type="pct"/>
            <w:tcBorders>
              <w:top w:val="single" w:sz="4" w:space="0" w:color="522398"/>
              <w:left w:val="single" w:sz="4" w:space="0" w:color="522398"/>
              <w:bottom w:val="single" w:sz="12" w:space="0" w:color="522398"/>
              <w:right w:val="single" w:sz="4" w:space="0" w:color="522398"/>
            </w:tcBorders>
            <w:tcMar>
              <w:left w:w="57" w:type="dxa"/>
              <w:right w:w="57" w:type="dxa"/>
            </w:tcMar>
            <w:vAlign w:val="center"/>
          </w:tcPr>
          <w:p w14:paraId="69CC05FC" w14:textId="77777777" w:rsidR="001B43E8" w:rsidRPr="00A2124A" w:rsidRDefault="001B43E8" w:rsidP="00A2124A">
            <w:pPr>
              <w:jc w:val="center"/>
              <w:rPr>
                <w:szCs w:val="19"/>
              </w:rPr>
            </w:pPr>
            <w:r w:rsidRPr="00A2124A">
              <w:rPr>
                <w:rFonts w:cs="Calibri"/>
                <w:szCs w:val="19"/>
              </w:rPr>
              <w:t>analogiczny okres poprzedniego 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530E77AD" w14:textId="3880E9FF" w:rsidR="001B43E8" w:rsidRPr="00A2124A" w:rsidRDefault="001B43E8" w:rsidP="00A2124A">
            <w:pPr>
              <w:jc w:val="center"/>
              <w:rPr>
                <w:szCs w:val="19"/>
              </w:rPr>
            </w:pPr>
            <w:r w:rsidRPr="00A2124A">
              <w:rPr>
                <w:rFonts w:cs="Calibri"/>
                <w:szCs w:val="19"/>
              </w:rPr>
              <w:t>w tys. t</w:t>
            </w:r>
            <w:r w:rsidR="00DC0230" w:rsidRPr="00A2124A">
              <w:rPr>
                <w:rFonts w:cs="Calibri"/>
                <w:szCs w:val="19"/>
              </w:rPr>
              <w:t>on</w:t>
            </w:r>
          </w:p>
        </w:tc>
        <w:tc>
          <w:tcPr>
            <w:tcW w:w="745" w:type="pct"/>
            <w:tcBorders>
              <w:top w:val="single" w:sz="4" w:space="0" w:color="522398"/>
              <w:left w:val="single" w:sz="4" w:space="0" w:color="522398"/>
              <w:bottom w:val="single" w:sz="12" w:space="0" w:color="522398"/>
              <w:right w:val="single" w:sz="4" w:space="0" w:color="522398"/>
            </w:tcBorders>
            <w:vAlign w:val="center"/>
          </w:tcPr>
          <w:p w14:paraId="6D120D99" w14:textId="6C65B47D" w:rsidR="001B43E8" w:rsidRPr="00A2124A" w:rsidRDefault="001B43E8" w:rsidP="00A2124A">
            <w:pPr>
              <w:jc w:val="center"/>
              <w:rPr>
                <w:szCs w:val="19"/>
              </w:rPr>
            </w:pPr>
            <w:r w:rsidRPr="00A2124A">
              <w:rPr>
                <w:rFonts w:cs="Calibri"/>
                <w:szCs w:val="19"/>
              </w:rPr>
              <w:t>03 202</w:t>
            </w:r>
            <w:r w:rsidR="00A2124A" w:rsidRPr="00A2124A">
              <w:rPr>
                <w:rFonts w:cs="Calibri"/>
                <w:szCs w:val="19"/>
              </w:rPr>
              <w:t>5</w:t>
            </w:r>
            <w:r w:rsidRPr="00A2124A">
              <w:rPr>
                <w:rFonts w:cs="Calibri"/>
                <w:szCs w:val="19"/>
              </w:rPr>
              <w:t xml:space="preserve"> = 100</w:t>
            </w:r>
          </w:p>
        </w:tc>
        <w:tc>
          <w:tcPr>
            <w:tcW w:w="745" w:type="pct"/>
            <w:tcBorders>
              <w:top w:val="single" w:sz="4" w:space="0" w:color="522398"/>
              <w:left w:val="single" w:sz="4" w:space="0" w:color="522398"/>
              <w:bottom w:val="single" w:sz="12" w:space="0" w:color="522398"/>
              <w:right w:val="nil"/>
            </w:tcBorders>
            <w:vAlign w:val="center"/>
          </w:tcPr>
          <w:p w14:paraId="68A09A0B" w14:textId="24B21F5C" w:rsidR="001B43E8" w:rsidRPr="00A2124A" w:rsidRDefault="001B43E8" w:rsidP="00A2124A">
            <w:pPr>
              <w:jc w:val="center"/>
              <w:rPr>
                <w:szCs w:val="19"/>
              </w:rPr>
            </w:pPr>
            <w:r w:rsidRPr="00A2124A">
              <w:rPr>
                <w:rFonts w:cs="Calibri"/>
                <w:szCs w:val="19"/>
              </w:rPr>
              <w:t>02 202</w:t>
            </w:r>
            <w:r w:rsidR="00A2124A" w:rsidRPr="00A2124A">
              <w:rPr>
                <w:rFonts w:cs="Calibri"/>
                <w:szCs w:val="19"/>
              </w:rPr>
              <w:t>6</w:t>
            </w:r>
            <w:r w:rsidRPr="00A2124A">
              <w:rPr>
                <w:rFonts w:cs="Calibri"/>
                <w:szCs w:val="19"/>
              </w:rPr>
              <w:t xml:space="preserve"> = 100</w:t>
            </w:r>
          </w:p>
        </w:tc>
      </w:tr>
      <w:tr w:rsidR="009F35CD" w:rsidRPr="00A2124A" w14:paraId="380D5421" w14:textId="77777777" w:rsidTr="00E818C2">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39517426" w14:textId="1FA0E890" w:rsidR="009F35CD" w:rsidRPr="00A2124A" w:rsidRDefault="009F35CD" w:rsidP="009F35CD">
            <w:pPr>
              <w:pStyle w:val="Notka"/>
              <w:rPr>
                <w:sz w:val="19"/>
                <w:szCs w:val="19"/>
              </w:rPr>
            </w:pPr>
            <w:r w:rsidRPr="00A2124A">
              <w:rPr>
                <w:rFonts w:eastAsiaTheme="minorHAnsi"/>
                <w:color w:val="auto"/>
                <w:sz w:val="19"/>
                <w:szCs w:val="19"/>
                <w:lang w:eastAsia="en-US"/>
              </w:rPr>
              <w:t xml:space="preserve">Ziarno zbóż </w:t>
            </w:r>
            <w:proofErr w:type="spellStart"/>
            <w:r w:rsidRPr="00A2124A">
              <w:rPr>
                <w:rFonts w:eastAsiaTheme="minorHAnsi"/>
                <w:color w:val="auto"/>
                <w:sz w:val="19"/>
                <w:szCs w:val="19"/>
                <w:lang w:eastAsia="en-US"/>
              </w:rPr>
              <w:t>podstawowych</w:t>
            </w:r>
            <w:r w:rsidRPr="0003786C">
              <w:rPr>
                <w:sz w:val="19"/>
                <w:szCs w:val="19"/>
                <w:vertAlign w:val="superscript"/>
              </w:rPr>
              <w:t>b</w:t>
            </w:r>
            <w:proofErr w:type="spellEnd"/>
            <w:r w:rsidRPr="00A2124A">
              <w:rPr>
                <w:sz w:val="19"/>
                <w:szCs w:val="19"/>
              </w:rPr>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04E1ACF3" w14:textId="25B93229" w:rsidR="009F35CD" w:rsidRPr="00A2124A" w:rsidRDefault="009F35CD" w:rsidP="009F35CD">
            <w:pPr>
              <w:widowControl w:val="0"/>
              <w:autoSpaceDE w:val="0"/>
              <w:autoSpaceDN w:val="0"/>
              <w:ind w:left="113" w:hanging="113"/>
              <w:jc w:val="right"/>
              <w:rPr>
                <w:szCs w:val="19"/>
              </w:rPr>
            </w:pPr>
            <w:r>
              <w:rPr>
                <w:szCs w:val="19"/>
              </w:rPr>
              <w:t>966,0</w:t>
            </w:r>
          </w:p>
        </w:tc>
        <w:tc>
          <w:tcPr>
            <w:tcW w:w="744" w:type="pct"/>
            <w:tcBorders>
              <w:top w:val="single" w:sz="12" w:space="0" w:color="522398"/>
              <w:left w:val="single" w:sz="4" w:space="0" w:color="522398"/>
              <w:bottom w:val="single" w:sz="4" w:space="0" w:color="522398"/>
              <w:right w:val="single" w:sz="4" w:space="0" w:color="522398"/>
            </w:tcBorders>
            <w:vAlign w:val="center"/>
          </w:tcPr>
          <w:p w14:paraId="60B4A344" w14:textId="4CC618D9" w:rsidR="009F35CD" w:rsidRPr="00A2124A" w:rsidRDefault="009F35CD" w:rsidP="009F35CD">
            <w:pPr>
              <w:widowControl w:val="0"/>
              <w:autoSpaceDE w:val="0"/>
              <w:autoSpaceDN w:val="0"/>
              <w:ind w:left="113" w:hanging="113"/>
              <w:jc w:val="right"/>
              <w:rPr>
                <w:szCs w:val="19"/>
              </w:rPr>
            </w:pPr>
            <w:r>
              <w:rPr>
                <w:szCs w:val="19"/>
              </w:rPr>
              <w:t>144,3</w:t>
            </w:r>
          </w:p>
        </w:tc>
        <w:tc>
          <w:tcPr>
            <w:tcW w:w="744" w:type="pct"/>
            <w:tcBorders>
              <w:top w:val="single" w:sz="12" w:space="0" w:color="522398"/>
              <w:left w:val="single" w:sz="4" w:space="0" w:color="522398"/>
              <w:bottom w:val="single" w:sz="4" w:space="0" w:color="522398"/>
              <w:right w:val="single" w:sz="4" w:space="0" w:color="522398"/>
            </w:tcBorders>
            <w:vAlign w:val="center"/>
          </w:tcPr>
          <w:p w14:paraId="0CE8625D" w14:textId="66B42162" w:rsidR="009F35CD" w:rsidRPr="00A2124A" w:rsidRDefault="009F35CD" w:rsidP="009F35CD">
            <w:pPr>
              <w:widowControl w:val="0"/>
              <w:autoSpaceDE w:val="0"/>
              <w:autoSpaceDN w:val="0"/>
              <w:ind w:left="113" w:hanging="113"/>
              <w:jc w:val="right"/>
              <w:rPr>
                <w:szCs w:val="19"/>
              </w:rPr>
            </w:pPr>
            <w:r>
              <w:rPr>
                <w:szCs w:val="19"/>
              </w:rPr>
              <w:t>74,5</w:t>
            </w:r>
          </w:p>
        </w:tc>
        <w:tc>
          <w:tcPr>
            <w:tcW w:w="745" w:type="pct"/>
            <w:tcBorders>
              <w:top w:val="single" w:sz="12" w:space="0" w:color="522398"/>
              <w:left w:val="single" w:sz="4" w:space="0" w:color="522398"/>
              <w:bottom w:val="single" w:sz="4" w:space="0" w:color="522398"/>
              <w:right w:val="single" w:sz="4" w:space="0" w:color="522398"/>
            </w:tcBorders>
            <w:vAlign w:val="center"/>
          </w:tcPr>
          <w:p w14:paraId="4A124A86" w14:textId="2771A3AA" w:rsidR="009F35CD" w:rsidRPr="00A2124A" w:rsidRDefault="009F35CD" w:rsidP="009F35CD">
            <w:pPr>
              <w:widowControl w:val="0"/>
              <w:autoSpaceDE w:val="0"/>
              <w:autoSpaceDN w:val="0"/>
              <w:ind w:left="113" w:hanging="113"/>
              <w:jc w:val="right"/>
              <w:rPr>
                <w:szCs w:val="19"/>
              </w:rPr>
            </w:pPr>
            <w:r>
              <w:rPr>
                <w:szCs w:val="19"/>
              </w:rPr>
              <w:t>147,2</w:t>
            </w:r>
          </w:p>
        </w:tc>
        <w:tc>
          <w:tcPr>
            <w:tcW w:w="745" w:type="pct"/>
            <w:tcBorders>
              <w:top w:val="single" w:sz="12" w:space="0" w:color="522398"/>
              <w:left w:val="single" w:sz="4" w:space="0" w:color="522398"/>
              <w:bottom w:val="single" w:sz="4" w:space="0" w:color="522398"/>
              <w:right w:val="nil"/>
            </w:tcBorders>
            <w:vAlign w:val="center"/>
          </w:tcPr>
          <w:p w14:paraId="3AC1CE1F" w14:textId="4DA07C49" w:rsidR="009F35CD" w:rsidRPr="00A2124A" w:rsidRDefault="009F35CD" w:rsidP="009F35CD">
            <w:pPr>
              <w:widowControl w:val="0"/>
              <w:autoSpaceDE w:val="0"/>
              <w:autoSpaceDN w:val="0"/>
              <w:ind w:left="113" w:hanging="113"/>
              <w:jc w:val="right"/>
              <w:rPr>
                <w:szCs w:val="19"/>
              </w:rPr>
            </w:pPr>
            <w:r>
              <w:rPr>
                <w:szCs w:val="19"/>
              </w:rPr>
              <w:t>135,5</w:t>
            </w:r>
          </w:p>
        </w:tc>
      </w:tr>
      <w:tr w:rsidR="009F35CD" w:rsidRPr="00A2124A" w14:paraId="777F6689" w14:textId="77777777" w:rsidTr="00E818C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26139CC" w14:textId="77777777" w:rsidR="009F35CD" w:rsidRPr="00A2124A" w:rsidRDefault="009F35CD" w:rsidP="009F35CD">
            <w:pPr>
              <w:ind w:left="340"/>
              <w:rPr>
                <w:rFonts w:cs="Calibri"/>
                <w:szCs w:val="19"/>
              </w:rPr>
            </w:pPr>
            <w:r w:rsidRPr="00A2124A">
              <w:rPr>
                <w:rFonts w:cs="Calibri"/>
                <w:szCs w:val="19"/>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6F32FB6" w14:textId="77777777" w:rsidR="009F35CD" w:rsidRPr="00A2124A" w:rsidRDefault="009F35CD" w:rsidP="009F35CD">
            <w:pPr>
              <w:jc w:val="right"/>
              <w:rPr>
                <w:szCs w:val="19"/>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0A7A227A" w14:textId="77777777" w:rsidR="009F35CD" w:rsidRPr="00A2124A" w:rsidRDefault="009F35CD" w:rsidP="009F35CD">
            <w:pPr>
              <w:jc w:val="right"/>
              <w:rPr>
                <w:szCs w:val="19"/>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0A894F22" w14:textId="77777777" w:rsidR="009F35CD" w:rsidRPr="00A2124A" w:rsidRDefault="009F35CD" w:rsidP="009F35CD">
            <w:pPr>
              <w:jc w:val="right"/>
              <w:rPr>
                <w:szCs w:val="19"/>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50AD704A" w14:textId="77777777" w:rsidR="009F35CD" w:rsidRPr="00A2124A" w:rsidRDefault="009F35CD" w:rsidP="009F35CD">
            <w:pPr>
              <w:jc w:val="right"/>
              <w:rPr>
                <w:szCs w:val="19"/>
              </w:rPr>
            </w:pPr>
          </w:p>
        </w:tc>
        <w:tc>
          <w:tcPr>
            <w:tcW w:w="745" w:type="pct"/>
            <w:tcBorders>
              <w:top w:val="single" w:sz="4" w:space="0" w:color="522398"/>
              <w:left w:val="single" w:sz="4" w:space="0" w:color="522398"/>
              <w:bottom w:val="single" w:sz="4" w:space="0" w:color="522398"/>
              <w:right w:val="nil"/>
            </w:tcBorders>
            <w:vAlign w:val="center"/>
          </w:tcPr>
          <w:p w14:paraId="28B9B5C7" w14:textId="77777777" w:rsidR="009F35CD" w:rsidRPr="00A2124A" w:rsidRDefault="009F35CD" w:rsidP="009F35CD">
            <w:pPr>
              <w:jc w:val="right"/>
              <w:rPr>
                <w:szCs w:val="19"/>
              </w:rPr>
            </w:pPr>
          </w:p>
        </w:tc>
      </w:tr>
      <w:tr w:rsidR="009F35CD" w:rsidRPr="00A2124A" w14:paraId="471E6B17" w14:textId="77777777" w:rsidTr="00E818C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6D8D8E67" w14:textId="77777777" w:rsidR="009F35CD" w:rsidRPr="00A2124A" w:rsidRDefault="009F35CD" w:rsidP="009F35CD">
            <w:pPr>
              <w:widowControl w:val="0"/>
              <w:autoSpaceDE w:val="0"/>
              <w:autoSpaceDN w:val="0"/>
              <w:ind w:left="170"/>
              <w:jc w:val="left"/>
              <w:rPr>
                <w:rFonts w:cs="Calibri"/>
                <w:szCs w:val="19"/>
              </w:rPr>
            </w:pPr>
            <w:r w:rsidRPr="00A2124A">
              <w:rPr>
                <w:rFonts w:cs="Calibri"/>
                <w:szCs w:val="19"/>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A9CF057" w14:textId="20CCD9F5" w:rsidR="009F35CD" w:rsidRPr="00A2124A" w:rsidRDefault="009F35CD" w:rsidP="009F35CD">
            <w:pPr>
              <w:jc w:val="right"/>
              <w:rPr>
                <w:szCs w:val="19"/>
              </w:rPr>
            </w:pPr>
            <w:r>
              <w:rPr>
                <w:szCs w:val="19"/>
              </w:rPr>
              <w:t>684,5</w:t>
            </w:r>
          </w:p>
        </w:tc>
        <w:tc>
          <w:tcPr>
            <w:tcW w:w="744" w:type="pct"/>
            <w:tcBorders>
              <w:top w:val="single" w:sz="4" w:space="0" w:color="522398"/>
              <w:left w:val="single" w:sz="4" w:space="0" w:color="522398"/>
              <w:bottom w:val="single" w:sz="4" w:space="0" w:color="522398"/>
              <w:right w:val="single" w:sz="4" w:space="0" w:color="522398"/>
            </w:tcBorders>
            <w:vAlign w:val="center"/>
          </w:tcPr>
          <w:p w14:paraId="21BD1B3D" w14:textId="6DD252E2" w:rsidR="009F35CD" w:rsidRPr="00A2124A" w:rsidRDefault="009F35CD" w:rsidP="009F35CD">
            <w:pPr>
              <w:jc w:val="right"/>
              <w:rPr>
                <w:szCs w:val="19"/>
              </w:rPr>
            </w:pPr>
            <w:r>
              <w:rPr>
                <w:szCs w:val="19"/>
              </w:rPr>
              <w:t>137,2</w:t>
            </w:r>
          </w:p>
        </w:tc>
        <w:tc>
          <w:tcPr>
            <w:tcW w:w="744" w:type="pct"/>
            <w:tcBorders>
              <w:top w:val="single" w:sz="4" w:space="0" w:color="522398"/>
              <w:left w:val="single" w:sz="4" w:space="0" w:color="522398"/>
              <w:bottom w:val="single" w:sz="4" w:space="0" w:color="522398"/>
              <w:right w:val="single" w:sz="4" w:space="0" w:color="522398"/>
            </w:tcBorders>
            <w:vAlign w:val="center"/>
          </w:tcPr>
          <w:p w14:paraId="6ECAC0A2" w14:textId="38C2A1DC" w:rsidR="009F35CD" w:rsidRPr="00A2124A" w:rsidRDefault="009F35CD" w:rsidP="009F35CD">
            <w:pPr>
              <w:jc w:val="right"/>
              <w:rPr>
                <w:szCs w:val="19"/>
              </w:rPr>
            </w:pPr>
            <w:r>
              <w:rPr>
                <w:szCs w:val="19"/>
              </w:rPr>
              <w:t>66,8</w:t>
            </w:r>
          </w:p>
        </w:tc>
        <w:tc>
          <w:tcPr>
            <w:tcW w:w="745" w:type="pct"/>
            <w:tcBorders>
              <w:top w:val="single" w:sz="4" w:space="0" w:color="522398"/>
              <w:left w:val="single" w:sz="4" w:space="0" w:color="522398"/>
              <w:bottom w:val="single" w:sz="4" w:space="0" w:color="522398"/>
              <w:right w:val="single" w:sz="4" w:space="0" w:color="522398"/>
            </w:tcBorders>
            <w:vAlign w:val="center"/>
          </w:tcPr>
          <w:p w14:paraId="734D0002" w14:textId="1DC85535" w:rsidR="009F35CD" w:rsidRPr="00A2124A" w:rsidRDefault="009F35CD" w:rsidP="009F35CD">
            <w:pPr>
              <w:jc w:val="right"/>
              <w:rPr>
                <w:szCs w:val="19"/>
              </w:rPr>
            </w:pPr>
            <w:r>
              <w:rPr>
                <w:szCs w:val="19"/>
              </w:rPr>
              <w:t>151,7</w:t>
            </w:r>
          </w:p>
        </w:tc>
        <w:tc>
          <w:tcPr>
            <w:tcW w:w="745" w:type="pct"/>
            <w:tcBorders>
              <w:top w:val="single" w:sz="4" w:space="0" w:color="522398"/>
              <w:left w:val="single" w:sz="4" w:space="0" w:color="522398"/>
              <w:bottom w:val="single" w:sz="4" w:space="0" w:color="522398"/>
              <w:right w:val="nil"/>
            </w:tcBorders>
            <w:vAlign w:val="center"/>
          </w:tcPr>
          <w:p w14:paraId="6C0641FD" w14:textId="29799564" w:rsidR="009F35CD" w:rsidRPr="00A2124A" w:rsidRDefault="009F35CD" w:rsidP="009F35CD">
            <w:pPr>
              <w:jc w:val="right"/>
              <w:rPr>
                <w:szCs w:val="19"/>
              </w:rPr>
            </w:pPr>
            <w:r>
              <w:rPr>
                <w:szCs w:val="19"/>
              </w:rPr>
              <w:t>137,0</w:t>
            </w:r>
          </w:p>
        </w:tc>
      </w:tr>
      <w:tr w:rsidR="009F35CD" w:rsidRPr="00A2124A" w14:paraId="242364A5" w14:textId="77777777" w:rsidTr="00E818C2">
        <w:trPr>
          <w:trHeight w:val="227"/>
        </w:trPr>
        <w:tc>
          <w:tcPr>
            <w:tcW w:w="1278" w:type="pct"/>
            <w:tcBorders>
              <w:top w:val="single" w:sz="4" w:space="0" w:color="522398"/>
              <w:left w:val="nil"/>
              <w:bottom w:val="nil"/>
              <w:right w:val="single" w:sz="4" w:space="0" w:color="522398"/>
            </w:tcBorders>
            <w:shd w:val="clear" w:color="auto" w:fill="auto"/>
            <w:vAlign w:val="center"/>
          </w:tcPr>
          <w:p w14:paraId="74FF25A6" w14:textId="77777777" w:rsidR="009F35CD" w:rsidRPr="00A2124A" w:rsidRDefault="009F35CD" w:rsidP="009F35CD">
            <w:pPr>
              <w:widowControl w:val="0"/>
              <w:autoSpaceDE w:val="0"/>
              <w:autoSpaceDN w:val="0"/>
              <w:ind w:left="170"/>
              <w:jc w:val="left"/>
              <w:rPr>
                <w:rFonts w:cs="Calibri"/>
                <w:szCs w:val="19"/>
              </w:rPr>
            </w:pPr>
            <w:r w:rsidRPr="00A2124A">
              <w:rPr>
                <w:rFonts w:cs="Calibri"/>
                <w:szCs w:val="19"/>
              </w:rPr>
              <w:t xml:space="preserve">żyto </w:t>
            </w:r>
          </w:p>
        </w:tc>
        <w:tc>
          <w:tcPr>
            <w:tcW w:w="744" w:type="pct"/>
            <w:tcBorders>
              <w:top w:val="single" w:sz="4" w:space="0" w:color="522398"/>
              <w:left w:val="single" w:sz="4" w:space="0" w:color="522398"/>
              <w:bottom w:val="nil"/>
              <w:right w:val="single" w:sz="4" w:space="0" w:color="522398"/>
            </w:tcBorders>
            <w:vAlign w:val="center"/>
          </w:tcPr>
          <w:p w14:paraId="7B543867" w14:textId="3864ED94" w:rsidR="009F35CD" w:rsidRPr="00A2124A" w:rsidRDefault="009F35CD" w:rsidP="009F35CD">
            <w:pPr>
              <w:jc w:val="right"/>
              <w:rPr>
                <w:szCs w:val="19"/>
              </w:rPr>
            </w:pPr>
            <w:r>
              <w:rPr>
                <w:szCs w:val="19"/>
              </w:rPr>
              <w:t>11,1</w:t>
            </w:r>
          </w:p>
        </w:tc>
        <w:tc>
          <w:tcPr>
            <w:tcW w:w="744" w:type="pct"/>
            <w:tcBorders>
              <w:top w:val="single" w:sz="4" w:space="0" w:color="522398"/>
              <w:left w:val="single" w:sz="4" w:space="0" w:color="522398"/>
              <w:bottom w:val="nil"/>
              <w:right w:val="single" w:sz="4" w:space="0" w:color="522398"/>
            </w:tcBorders>
            <w:vAlign w:val="center"/>
          </w:tcPr>
          <w:p w14:paraId="6904C538" w14:textId="12FB0EDA" w:rsidR="009F35CD" w:rsidRPr="00A2124A" w:rsidRDefault="009F35CD" w:rsidP="009F35CD">
            <w:pPr>
              <w:jc w:val="right"/>
              <w:rPr>
                <w:szCs w:val="19"/>
              </w:rPr>
            </w:pPr>
            <w:r>
              <w:rPr>
                <w:szCs w:val="19"/>
              </w:rPr>
              <w:t>139,6</w:t>
            </w:r>
          </w:p>
        </w:tc>
        <w:tc>
          <w:tcPr>
            <w:tcW w:w="744" w:type="pct"/>
            <w:tcBorders>
              <w:top w:val="single" w:sz="4" w:space="0" w:color="522398"/>
              <w:left w:val="single" w:sz="4" w:space="0" w:color="522398"/>
              <w:bottom w:val="nil"/>
              <w:right w:val="single" w:sz="4" w:space="0" w:color="522398"/>
            </w:tcBorders>
            <w:vAlign w:val="center"/>
          </w:tcPr>
          <w:p w14:paraId="770EF4A5" w14:textId="44756AA1" w:rsidR="009F35CD" w:rsidRPr="00A2124A" w:rsidRDefault="009F35CD" w:rsidP="009F35CD">
            <w:pPr>
              <w:jc w:val="right"/>
              <w:rPr>
                <w:szCs w:val="19"/>
              </w:rPr>
            </w:pPr>
            <w:r>
              <w:rPr>
                <w:szCs w:val="19"/>
              </w:rPr>
              <w:t>0,9</w:t>
            </w:r>
          </w:p>
        </w:tc>
        <w:tc>
          <w:tcPr>
            <w:tcW w:w="745" w:type="pct"/>
            <w:tcBorders>
              <w:top w:val="single" w:sz="4" w:space="0" w:color="522398"/>
              <w:left w:val="single" w:sz="4" w:space="0" w:color="522398"/>
              <w:bottom w:val="nil"/>
              <w:right w:val="single" w:sz="4" w:space="0" w:color="522398"/>
            </w:tcBorders>
            <w:vAlign w:val="center"/>
          </w:tcPr>
          <w:p w14:paraId="13CC4F16" w14:textId="67888D7C" w:rsidR="009F35CD" w:rsidRPr="00A2124A" w:rsidRDefault="009F35CD" w:rsidP="009F35CD">
            <w:pPr>
              <w:jc w:val="right"/>
              <w:rPr>
                <w:szCs w:val="19"/>
              </w:rPr>
            </w:pPr>
            <w:r>
              <w:rPr>
                <w:szCs w:val="19"/>
              </w:rPr>
              <w:t>72,9</w:t>
            </w:r>
          </w:p>
        </w:tc>
        <w:tc>
          <w:tcPr>
            <w:tcW w:w="745" w:type="pct"/>
            <w:tcBorders>
              <w:top w:val="single" w:sz="4" w:space="0" w:color="522398"/>
              <w:left w:val="single" w:sz="4" w:space="0" w:color="522398"/>
              <w:bottom w:val="nil"/>
              <w:right w:val="nil"/>
            </w:tcBorders>
            <w:vAlign w:val="center"/>
          </w:tcPr>
          <w:p w14:paraId="2002BD43" w14:textId="7CA8B692" w:rsidR="009F35CD" w:rsidRPr="00A2124A" w:rsidRDefault="009F35CD" w:rsidP="009F35CD">
            <w:pPr>
              <w:jc w:val="right"/>
              <w:rPr>
                <w:szCs w:val="19"/>
              </w:rPr>
            </w:pPr>
            <w:r>
              <w:rPr>
                <w:szCs w:val="19"/>
              </w:rPr>
              <w:t>83,0</w:t>
            </w:r>
          </w:p>
        </w:tc>
      </w:tr>
    </w:tbl>
    <w:p w14:paraId="476D4D7C" w14:textId="7CCBE52F" w:rsidR="00543520" w:rsidRPr="008D7BFA" w:rsidRDefault="00FD068E" w:rsidP="00F37211">
      <w:pPr>
        <w:pStyle w:val="AkapitzwykySytuacja"/>
        <w:spacing w:line="240" w:lineRule="exact"/>
        <w:rPr>
          <w:sz w:val="16"/>
          <w:szCs w:val="16"/>
        </w:rPr>
      </w:pPr>
      <w:r w:rsidRPr="008D7BFA">
        <w:rPr>
          <w:sz w:val="16"/>
          <w:szCs w:val="16"/>
        </w:rPr>
        <w:t xml:space="preserve">a </w:t>
      </w:r>
      <w:r w:rsidR="00384CFD" w:rsidRPr="008D7BFA">
        <w:rPr>
          <w:sz w:val="16"/>
          <w:szCs w:val="16"/>
        </w:rPr>
        <w:t>W okresie styczeń</w:t>
      </w:r>
      <w:r w:rsidR="00131D07" w:rsidRPr="008D7BFA">
        <w:rPr>
          <w:sz w:val="16"/>
          <w:szCs w:val="16"/>
        </w:rPr>
        <w:t>–</w:t>
      </w:r>
      <w:r w:rsidR="00384CFD" w:rsidRPr="008D7BFA">
        <w:rPr>
          <w:sz w:val="16"/>
          <w:szCs w:val="16"/>
        </w:rPr>
        <w:t>marzec br. b</w:t>
      </w:r>
      <w:r w:rsidRPr="008D7BFA">
        <w:rPr>
          <w:sz w:val="16"/>
          <w:szCs w:val="16"/>
        </w:rPr>
        <w:t>ez skupu realizowanego przez osoby fizyczne. b Obejmuje: pszenicę, żyto, jęczmień, owies, pszenżyto; łącznie z</w:t>
      </w:r>
      <w:r w:rsidR="008D7BFA">
        <w:rPr>
          <w:sz w:val="16"/>
          <w:szCs w:val="16"/>
        </w:rPr>
        <w:t> </w:t>
      </w:r>
      <w:r w:rsidRPr="008D7BFA">
        <w:rPr>
          <w:sz w:val="16"/>
          <w:szCs w:val="16"/>
        </w:rPr>
        <w:t>mieszankami zbożowymi, bez ziarna siewnego.</w:t>
      </w:r>
    </w:p>
    <w:p w14:paraId="2ADC80D3" w14:textId="132E0298" w:rsidR="00E52C28" w:rsidRDefault="009F35CD" w:rsidP="00A2124A">
      <w:pPr>
        <w:pStyle w:val="AkapitzwykySytuacja"/>
        <w:jc w:val="left"/>
      </w:pPr>
      <w:r w:rsidRPr="00D22AD8">
        <w:lastRenderedPageBreak/>
        <w:t>W okresie od lipca 20</w:t>
      </w:r>
      <w:r>
        <w:t>25</w:t>
      </w:r>
      <w:r w:rsidRPr="00D22AD8">
        <w:t xml:space="preserve"> r. do </w:t>
      </w:r>
      <w:r>
        <w:t>marca</w:t>
      </w:r>
      <w:r w:rsidRPr="00D22AD8">
        <w:t xml:space="preserve"> br. </w:t>
      </w:r>
      <w:r w:rsidRPr="00310029">
        <w:rPr>
          <w:b/>
        </w:rPr>
        <w:t>skup zbóż podstawowych</w:t>
      </w:r>
      <w:r w:rsidRPr="00D22AD8">
        <w:t xml:space="preserve"> wyniósł </w:t>
      </w:r>
      <w:r>
        <w:t>966,0</w:t>
      </w:r>
      <w:r w:rsidRPr="00D22AD8">
        <w:t xml:space="preserve"> tys. ton i był </w:t>
      </w:r>
      <w:r>
        <w:t>większy</w:t>
      </w:r>
      <w:r w:rsidRPr="00D22AD8">
        <w:t xml:space="preserve"> o </w:t>
      </w:r>
      <w:r>
        <w:t>44,3</w:t>
      </w:r>
      <w:r w:rsidRPr="00D22AD8">
        <w:t xml:space="preserve">% niż w tym samym okresie poprzedniego roku, przy czym pszenicy skupiono </w:t>
      </w:r>
      <w:r>
        <w:t xml:space="preserve">więcej </w:t>
      </w:r>
      <w:r w:rsidRPr="00D22AD8">
        <w:t xml:space="preserve">o </w:t>
      </w:r>
      <w:r>
        <w:t>37,2</w:t>
      </w:r>
      <w:r w:rsidRPr="00D22AD8">
        <w:t xml:space="preserve">%, </w:t>
      </w:r>
      <w:r>
        <w:t>a żyta o 39,6</w:t>
      </w:r>
      <w:r w:rsidRPr="00D22AD8">
        <w:t xml:space="preserve">%. </w:t>
      </w:r>
      <w:r>
        <w:t xml:space="preserve">W marcu br. </w:t>
      </w:r>
      <w:r w:rsidRPr="00D22AD8">
        <w:t xml:space="preserve">łącznie skupiono </w:t>
      </w:r>
      <w:r>
        <w:t>74,5</w:t>
      </w:r>
      <w:r w:rsidRPr="00D22AD8">
        <w:t xml:space="preserve"> </w:t>
      </w:r>
      <w:r>
        <w:t>tys. ton zbóż podstawowych, tj. więcej niż przed roki</w:t>
      </w:r>
      <w:r w:rsidRPr="00D22AD8">
        <w:t>em</w:t>
      </w:r>
      <w:r>
        <w:t xml:space="preserve"> (o 47,2%) oraz więcej niż </w:t>
      </w:r>
      <w:r w:rsidRPr="00D22AD8">
        <w:t xml:space="preserve">przed </w:t>
      </w:r>
      <w:r>
        <w:t>miesiącem (o 35,5%)</w:t>
      </w:r>
      <w:r w:rsidRPr="00D22AD8">
        <w:t xml:space="preserve">. Skup </w:t>
      </w:r>
      <w:r>
        <w:rPr>
          <w:spacing w:val="-4"/>
        </w:rPr>
        <w:t>pszenicy</w:t>
      </w:r>
      <w:r w:rsidRPr="00BA4E0B">
        <w:rPr>
          <w:spacing w:val="-4"/>
        </w:rPr>
        <w:t xml:space="preserve"> </w:t>
      </w:r>
      <w:r w:rsidRPr="00AA5664">
        <w:t>z</w:t>
      </w:r>
      <w:r>
        <w:t>więk</w:t>
      </w:r>
      <w:r w:rsidRPr="00AA5664">
        <w:t xml:space="preserve">szył się w skali roku (o </w:t>
      </w:r>
      <w:r>
        <w:t>51,7</w:t>
      </w:r>
      <w:r w:rsidRPr="00AA5664">
        <w:t xml:space="preserve">%), jak i w skali miesiąca (o </w:t>
      </w:r>
      <w:r>
        <w:t>37,0</w:t>
      </w:r>
      <w:r w:rsidRPr="00AA5664">
        <w:t xml:space="preserve">%), natomiast skup żyta </w:t>
      </w:r>
      <w:r>
        <w:t>spadł</w:t>
      </w:r>
      <w:r w:rsidRPr="00AA5664">
        <w:t xml:space="preserve"> w relacji do marca ub. r</w:t>
      </w:r>
      <w:r>
        <w:t>oku</w:t>
      </w:r>
      <w:r w:rsidRPr="00AA5664">
        <w:t xml:space="preserve"> (o </w:t>
      </w:r>
      <w:r>
        <w:t>27,1</w:t>
      </w:r>
      <w:r w:rsidRPr="00AA5664">
        <w:t>%)</w:t>
      </w:r>
      <w:r>
        <w:rPr>
          <w:spacing w:val="-4"/>
        </w:rPr>
        <w:t xml:space="preserve"> oraz w stosunku do lutego br. (o 17,0%).</w:t>
      </w:r>
    </w:p>
    <w:p w14:paraId="6846D98B" w14:textId="4B4B6BCE" w:rsidR="00E52C28" w:rsidRDefault="00EB29F4" w:rsidP="00EB29F4">
      <w:pPr>
        <w:pStyle w:val="tytutabelki"/>
        <w:rPr>
          <w:sz w:val="20"/>
          <w:szCs w:val="20"/>
          <w:vertAlign w:val="superscript"/>
        </w:rPr>
      </w:pPr>
      <w:r w:rsidRPr="00E45D42">
        <w:t xml:space="preserve">Tablica </w:t>
      </w:r>
      <w:r w:rsidR="0033035F">
        <w:t>6</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1B43E8" w:rsidRPr="00DE3EDC" w14:paraId="1EB28519" w14:textId="77777777" w:rsidTr="00E818C2">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14:paraId="599F3EA8" w14:textId="77777777" w:rsidR="001B43E8" w:rsidRPr="00DE3EDC" w:rsidRDefault="001B43E8" w:rsidP="00DE3EDC">
            <w:pPr>
              <w:jc w:val="center"/>
              <w:rPr>
                <w:color w:val="000000"/>
                <w:szCs w:val="19"/>
              </w:rPr>
            </w:pPr>
            <w:r w:rsidRPr="00DE3EDC">
              <w:rPr>
                <w:color w:val="000000"/>
                <w:szCs w:val="19"/>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4D339BDB" w14:textId="59965FCC"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01</w:t>
            </w:r>
            <w:r w:rsidR="00311AA7">
              <w:rPr>
                <w:rFonts w:eastAsia="Times New Roman"/>
                <w:color w:val="000000"/>
                <w:szCs w:val="19"/>
                <w:lang w:eastAsia="pl-PL"/>
              </w:rPr>
              <w:t>–</w:t>
            </w:r>
            <w:r w:rsidRPr="00DE3EDC">
              <w:rPr>
                <w:rFonts w:eastAsia="Times New Roman"/>
                <w:color w:val="000000"/>
                <w:szCs w:val="19"/>
                <w:lang w:eastAsia="pl-PL"/>
              </w:rPr>
              <w:t>03 202</w:t>
            </w:r>
            <w:r w:rsidR="00A1444E" w:rsidRPr="00DE3EDC">
              <w:rPr>
                <w:rFonts w:eastAsia="Times New Roman"/>
                <w:color w:val="000000"/>
                <w:szCs w:val="19"/>
                <w:lang w:eastAsia="pl-PL"/>
              </w:rPr>
              <w:t>6</w:t>
            </w:r>
          </w:p>
        </w:tc>
        <w:tc>
          <w:tcPr>
            <w:tcW w:w="2391" w:type="pct"/>
            <w:gridSpan w:val="3"/>
            <w:tcBorders>
              <w:top w:val="single" w:sz="4" w:space="0" w:color="522398"/>
              <w:left w:val="single" w:sz="4" w:space="0" w:color="522398"/>
              <w:bottom w:val="single" w:sz="4" w:space="0" w:color="522398"/>
              <w:right w:val="nil"/>
            </w:tcBorders>
            <w:vAlign w:val="center"/>
          </w:tcPr>
          <w:p w14:paraId="4FEEFED1" w14:textId="46090814"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03 202</w:t>
            </w:r>
            <w:r w:rsidR="00A1444E" w:rsidRPr="00DE3EDC">
              <w:rPr>
                <w:rFonts w:eastAsia="Times New Roman"/>
                <w:color w:val="000000"/>
                <w:szCs w:val="19"/>
                <w:lang w:eastAsia="pl-PL"/>
              </w:rPr>
              <w:t>6</w:t>
            </w:r>
          </w:p>
        </w:tc>
      </w:tr>
      <w:tr w:rsidR="001B43E8" w:rsidRPr="00DE3EDC" w14:paraId="5B7B44A5" w14:textId="77777777" w:rsidTr="00E818C2">
        <w:trPr>
          <w:trHeight w:val="195"/>
        </w:trPr>
        <w:tc>
          <w:tcPr>
            <w:tcW w:w="1015" w:type="pct"/>
            <w:vMerge/>
            <w:tcBorders>
              <w:left w:val="nil"/>
              <w:bottom w:val="single" w:sz="12" w:space="0" w:color="522398"/>
              <w:right w:val="single" w:sz="4" w:space="0" w:color="522398"/>
            </w:tcBorders>
            <w:shd w:val="clear" w:color="auto" w:fill="auto"/>
            <w:vAlign w:val="center"/>
          </w:tcPr>
          <w:p w14:paraId="41A8DC82" w14:textId="77777777" w:rsidR="001B43E8" w:rsidRPr="00DE3EDC" w:rsidRDefault="001B43E8" w:rsidP="00DE3EDC">
            <w:pPr>
              <w:jc w:val="center"/>
              <w:rPr>
                <w:color w:val="000000"/>
                <w:szCs w:val="19"/>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06204B8F" w14:textId="53AA3FF0"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w tys. t</w:t>
            </w:r>
            <w:r w:rsidR="00DC0230" w:rsidRPr="00DE3EDC">
              <w:rPr>
                <w:rFonts w:eastAsia="Times New Roman"/>
                <w:color w:val="000000"/>
                <w:szCs w:val="19"/>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1FFF68BF" w14:textId="28C1C9CE"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01</w:t>
            </w:r>
            <w:r w:rsidR="00311AA7">
              <w:rPr>
                <w:rFonts w:eastAsia="Times New Roman"/>
                <w:color w:val="000000"/>
                <w:szCs w:val="19"/>
                <w:lang w:eastAsia="pl-PL"/>
              </w:rPr>
              <w:t>–</w:t>
            </w:r>
            <w:r w:rsidRPr="00DE3EDC">
              <w:rPr>
                <w:rFonts w:eastAsia="Times New Roman"/>
                <w:color w:val="000000"/>
                <w:szCs w:val="19"/>
                <w:lang w:eastAsia="pl-PL"/>
              </w:rPr>
              <w:t>03 202</w:t>
            </w:r>
            <w:r w:rsidR="00A1444E" w:rsidRPr="00DE3EDC">
              <w:rPr>
                <w:rFonts w:eastAsia="Times New Roman"/>
                <w:color w:val="000000"/>
                <w:szCs w:val="19"/>
                <w:lang w:eastAsia="pl-PL"/>
              </w:rPr>
              <w:t>5</w:t>
            </w:r>
            <w:r w:rsidRPr="00DE3EDC">
              <w:rPr>
                <w:rFonts w:eastAsia="Times New Roman"/>
                <w:color w:val="000000"/>
                <w:szCs w:val="19"/>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246218EB" w14:textId="1FFADFD1"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w tys. t</w:t>
            </w:r>
            <w:r w:rsidR="00DC0230" w:rsidRPr="00DE3EDC">
              <w:rPr>
                <w:rFonts w:eastAsia="Times New Roman"/>
                <w:color w:val="000000"/>
                <w:szCs w:val="19"/>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6262A551" w14:textId="6A5876DB"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03 202</w:t>
            </w:r>
            <w:r w:rsidR="00A1444E" w:rsidRPr="00DE3EDC">
              <w:rPr>
                <w:rFonts w:eastAsia="Times New Roman"/>
                <w:color w:val="000000"/>
                <w:szCs w:val="19"/>
                <w:lang w:eastAsia="pl-PL"/>
              </w:rPr>
              <w:t>5</w:t>
            </w:r>
            <w:r w:rsidRPr="00DE3EDC">
              <w:rPr>
                <w:rFonts w:eastAsia="Times New Roman"/>
                <w:color w:val="000000"/>
                <w:szCs w:val="19"/>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7D6D0C3C" w14:textId="204ADECF" w:rsidR="001B43E8" w:rsidRPr="00DE3EDC" w:rsidRDefault="001B43E8" w:rsidP="00DE3EDC">
            <w:pPr>
              <w:jc w:val="center"/>
              <w:rPr>
                <w:rFonts w:eastAsia="Times New Roman"/>
                <w:color w:val="000000"/>
                <w:szCs w:val="19"/>
                <w:lang w:eastAsia="pl-PL"/>
              </w:rPr>
            </w:pPr>
            <w:r w:rsidRPr="00DE3EDC">
              <w:rPr>
                <w:rFonts w:eastAsia="Times New Roman"/>
                <w:color w:val="000000"/>
                <w:szCs w:val="19"/>
                <w:lang w:eastAsia="pl-PL"/>
              </w:rPr>
              <w:t>0</w:t>
            </w:r>
            <w:r w:rsidR="00D26F94" w:rsidRPr="00DE3EDC">
              <w:rPr>
                <w:rFonts w:eastAsia="Times New Roman"/>
                <w:color w:val="000000"/>
                <w:szCs w:val="19"/>
                <w:lang w:eastAsia="pl-PL"/>
              </w:rPr>
              <w:t>2 202</w:t>
            </w:r>
            <w:r w:rsidR="00A1444E" w:rsidRPr="00DE3EDC">
              <w:rPr>
                <w:rFonts w:eastAsia="Times New Roman"/>
                <w:color w:val="000000"/>
                <w:szCs w:val="19"/>
                <w:lang w:eastAsia="pl-PL"/>
              </w:rPr>
              <w:t>6</w:t>
            </w:r>
            <w:r w:rsidRPr="00DE3EDC">
              <w:rPr>
                <w:rFonts w:eastAsia="Times New Roman"/>
                <w:color w:val="000000"/>
                <w:szCs w:val="19"/>
                <w:lang w:eastAsia="pl-PL"/>
              </w:rPr>
              <w:t xml:space="preserve"> = 100</w:t>
            </w:r>
          </w:p>
        </w:tc>
      </w:tr>
      <w:tr w:rsidR="009F35CD" w:rsidRPr="00DE3EDC" w14:paraId="518A8CA1" w14:textId="77777777" w:rsidTr="00E818C2">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230548AF" w14:textId="77777777" w:rsidR="009F35CD" w:rsidRPr="00DE3EDC" w:rsidRDefault="009F35CD" w:rsidP="009F35CD">
            <w:pPr>
              <w:rPr>
                <w:szCs w:val="19"/>
              </w:rPr>
            </w:pPr>
            <w:r w:rsidRPr="00DE3EDC">
              <w:rPr>
                <w:rFonts w:cs="Calibri"/>
                <w:szCs w:val="19"/>
              </w:rPr>
              <w:t xml:space="preserve">Żywiec </w:t>
            </w:r>
            <w:proofErr w:type="spellStart"/>
            <w:r w:rsidRPr="00DE3EDC">
              <w:rPr>
                <w:rFonts w:cs="Calibri"/>
                <w:szCs w:val="19"/>
              </w:rPr>
              <w:t>rzeźny</w:t>
            </w:r>
            <w:r w:rsidRPr="00DE3EDC">
              <w:rPr>
                <w:rFonts w:cs="Calibri"/>
                <w:szCs w:val="19"/>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1CC213C7" w14:textId="3510C5F9" w:rsidR="009F35CD" w:rsidRPr="00DE3EDC" w:rsidRDefault="009F35CD" w:rsidP="009F35CD">
            <w:pPr>
              <w:jc w:val="right"/>
              <w:rPr>
                <w:szCs w:val="19"/>
              </w:rPr>
            </w:pPr>
            <w:r>
              <w:rPr>
                <w:szCs w:val="19"/>
              </w:rPr>
              <w:t>19,5</w:t>
            </w:r>
          </w:p>
        </w:tc>
        <w:tc>
          <w:tcPr>
            <w:tcW w:w="797" w:type="pct"/>
            <w:tcBorders>
              <w:top w:val="single" w:sz="12" w:space="0" w:color="522398"/>
              <w:left w:val="single" w:sz="4" w:space="0" w:color="522398"/>
              <w:bottom w:val="single" w:sz="4" w:space="0" w:color="522398"/>
              <w:right w:val="single" w:sz="4" w:space="0" w:color="522398"/>
            </w:tcBorders>
            <w:vAlign w:val="center"/>
          </w:tcPr>
          <w:p w14:paraId="5C7D8797" w14:textId="5F87A232" w:rsidR="009F35CD" w:rsidRPr="00DE3EDC" w:rsidRDefault="009F35CD" w:rsidP="009F35CD">
            <w:pPr>
              <w:jc w:val="right"/>
              <w:rPr>
                <w:szCs w:val="19"/>
              </w:rPr>
            </w:pPr>
            <w:r>
              <w:rPr>
                <w:szCs w:val="19"/>
              </w:rPr>
              <w:t>126,3</w:t>
            </w:r>
          </w:p>
        </w:tc>
        <w:tc>
          <w:tcPr>
            <w:tcW w:w="797" w:type="pct"/>
            <w:tcBorders>
              <w:top w:val="single" w:sz="12" w:space="0" w:color="522398"/>
              <w:left w:val="single" w:sz="4" w:space="0" w:color="522398"/>
              <w:bottom w:val="single" w:sz="4" w:space="0" w:color="522398"/>
              <w:right w:val="single" w:sz="4" w:space="0" w:color="522398"/>
            </w:tcBorders>
            <w:vAlign w:val="center"/>
          </w:tcPr>
          <w:p w14:paraId="56C7A4F0" w14:textId="71662F9A" w:rsidR="009F35CD" w:rsidRPr="00DE3EDC" w:rsidRDefault="009F35CD" w:rsidP="009F35CD">
            <w:pPr>
              <w:jc w:val="right"/>
              <w:rPr>
                <w:szCs w:val="19"/>
              </w:rPr>
            </w:pPr>
            <w:r>
              <w:rPr>
                <w:szCs w:val="19"/>
              </w:rPr>
              <w:t>7,3</w:t>
            </w:r>
          </w:p>
        </w:tc>
        <w:tc>
          <w:tcPr>
            <w:tcW w:w="797" w:type="pct"/>
            <w:tcBorders>
              <w:top w:val="single" w:sz="12" w:space="0" w:color="522398"/>
              <w:left w:val="single" w:sz="4" w:space="0" w:color="522398"/>
              <w:bottom w:val="single" w:sz="4" w:space="0" w:color="522398"/>
              <w:right w:val="single" w:sz="4" w:space="0" w:color="522398"/>
            </w:tcBorders>
            <w:vAlign w:val="center"/>
          </w:tcPr>
          <w:p w14:paraId="440F7968" w14:textId="783D262C" w:rsidR="009F35CD" w:rsidRPr="00DE3EDC" w:rsidRDefault="009F35CD" w:rsidP="009F35CD">
            <w:pPr>
              <w:jc w:val="right"/>
              <w:rPr>
                <w:szCs w:val="19"/>
              </w:rPr>
            </w:pPr>
            <w:r>
              <w:rPr>
                <w:szCs w:val="19"/>
              </w:rPr>
              <w:t>201,6</w:t>
            </w:r>
          </w:p>
        </w:tc>
        <w:tc>
          <w:tcPr>
            <w:tcW w:w="797" w:type="pct"/>
            <w:tcBorders>
              <w:top w:val="single" w:sz="12" w:space="0" w:color="522398"/>
              <w:left w:val="single" w:sz="4" w:space="0" w:color="522398"/>
              <w:bottom w:val="single" w:sz="4" w:space="0" w:color="522398"/>
              <w:right w:val="nil"/>
            </w:tcBorders>
            <w:vAlign w:val="center"/>
          </w:tcPr>
          <w:p w14:paraId="20B16C0A" w14:textId="5CEE504E" w:rsidR="009F35CD" w:rsidRPr="00DE3EDC" w:rsidRDefault="009F35CD" w:rsidP="009F35CD">
            <w:pPr>
              <w:jc w:val="right"/>
              <w:rPr>
                <w:szCs w:val="19"/>
              </w:rPr>
            </w:pPr>
            <w:r>
              <w:rPr>
                <w:szCs w:val="19"/>
              </w:rPr>
              <w:t>125,5</w:t>
            </w:r>
          </w:p>
        </w:tc>
      </w:tr>
      <w:tr w:rsidR="009F35CD" w:rsidRPr="00DE3EDC" w14:paraId="52B51268"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4B41E3E4" w14:textId="77777777" w:rsidR="009F35CD" w:rsidRPr="00DE3EDC" w:rsidRDefault="009F35CD" w:rsidP="009F35CD">
            <w:pPr>
              <w:ind w:left="340"/>
              <w:rPr>
                <w:szCs w:val="19"/>
              </w:rPr>
            </w:pPr>
            <w:r w:rsidRPr="00DE3EDC">
              <w:rPr>
                <w:rFonts w:cs="Calibri"/>
                <w:szCs w:val="19"/>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39D06EC8" w14:textId="77777777" w:rsidR="009F35CD" w:rsidRPr="00DE3EDC" w:rsidRDefault="009F35CD" w:rsidP="009F35CD">
            <w:pPr>
              <w:jc w:val="right"/>
              <w:rPr>
                <w:szCs w:val="19"/>
              </w:rPr>
            </w:pPr>
          </w:p>
        </w:tc>
        <w:tc>
          <w:tcPr>
            <w:tcW w:w="797" w:type="pct"/>
            <w:tcBorders>
              <w:top w:val="single" w:sz="4" w:space="0" w:color="522398"/>
              <w:left w:val="single" w:sz="4" w:space="0" w:color="522398"/>
              <w:bottom w:val="single" w:sz="4" w:space="0" w:color="522398"/>
              <w:right w:val="single" w:sz="4" w:space="0" w:color="522398"/>
            </w:tcBorders>
            <w:vAlign w:val="center"/>
          </w:tcPr>
          <w:p w14:paraId="0C36B70A" w14:textId="77777777" w:rsidR="009F35CD" w:rsidRPr="00DE3EDC" w:rsidRDefault="009F35CD" w:rsidP="009F35CD">
            <w:pPr>
              <w:jc w:val="right"/>
              <w:rPr>
                <w:szCs w:val="19"/>
              </w:rPr>
            </w:pPr>
          </w:p>
        </w:tc>
        <w:tc>
          <w:tcPr>
            <w:tcW w:w="797" w:type="pct"/>
            <w:tcBorders>
              <w:top w:val="single" w:sz="4" w:space="0" w:color="522398"/>
              <w:left w:val="single" w:sz="4" w:space="0" w:color="522398"/>
              <w:bottom w:val="single" w:sz="4" w:space="0" w:color="522398"/>
              <w:right w:val="single" w:sz="4" w:space="0" w:color="522398"/>
            </w:tcBorders>
            <w:vAlign w:val="center"/>
          </w:tcPr>
          <w:p w14:paraId="2A18BFF1" w14:textId="77777777" w:rsidR="009F35CD" w:rsidRPr="00DE3EDC" w:rsidRDefault="009F35CD" w:rsidP="009F35CD">
            <w:pPr>
              <w:jc w:val="right"/>
              <w:rPr>
                <w:szCs w:val="19"/>
              </w:rPr>
            </w:pPr>
          </w:p>
        </w:tc>
        <w:tc>
          <w:tcPr>
            <w:tcW w:w="797" w:type="pct"/>
            <w:tcBorders>
              <w:top w:val="single" w:sz="4" w:space="0" w:color="522398"/>
              <w:left w:val="single" w:sz="4" w:space="0" w:color="522398"/>
              <w:bottom w:val="single" w:sz="4" w:space="0" w:color="522398"/>
              <w:right w:val="single" w:sz="4" w:space="0" w:color="522398"/>
            </w:tcBorders>
            <w:vAlign w:val="center"/>
          </w:tcPr>
          <w:p w14:paraId="12885B11" w14:textId="77777777" w:rsidR="009F35CD" w:rsidRPr="00DE3EDC" w:rsidRDefault="009F35CD" w:rsidP="009F35CD">
            <w:pPr>
              <w:jc w:val="right"/>
              <w:rPr>
                <w:szCs w:val="19"/>
              </w:rPr>
            </w:pPr>
          </w:p>
        </w:tc>
        <w:tc>
          <w:tcPr>
            <w:tcW w:w="797" w:type="pct"/>
            <w:tcBorders>
              <w:top w:val="single" w:sz="4" w:space="0" w:color="522398"/>
              <w:left w:val="single" w:sz="4" w:space="0" w:color="522398"/>
              <w:bottom w:val="single" w:sz="4" w:space="0" w:color="522398"/>
              <w:right w:val="nil"/>
            </w:tcBorders>
            <w:vAlign w:val="center"/>
          </w:tcPr>
          <w:p w14:paraId="141A5ED7" w14:textId="77777777" w:rsidR="009F35CD" w:rsidRPr="00DE3EDC" w:rsidRDefault="009F35CD" w:rsidP="009F35CD">
            <w:pPr>
              <w:jc w:val="right"/>
              <w:rPr>
                <w:szCs w:val="19"/>
              </w:rPr>
            </w:pPr>
          </w:p>
        </w:tc>
      </w:tr>
      <w:tr w:rsidR="009F35CD" w:rsidRPr="00DE3EDC" w14:paraId="646407C8"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78FF162" w14:textId="77777777" w:rsidR="009F35CD" w:rsidRPr="00DE3EDC" w:rsidRDefault="009F35CD" w:rsidP="009F35CD">
            <w:pPr>
              <w:widowControl w:val="0"/>
              <w:autoSpaceDE w:val="0"/>
              <w:autoSpaceDN w:val="0"/>
              <w:ind w:left="170"/>
              <w:jc w:val="left"/>
              <w:rPr>
                <w:szCs w:val="19"/>
              </w:rPr>
            </w:pPr>
            <w:r w:rsidRPr="00DE3EDC">
              <w:rPr>
                <w:rFonts w:cs="Calibri"/>
                <w:szCs w:val="19"/>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382BE8A9" w14:textId="3D8BB6F3" w:rsidR="009F35CD" w:rsidRPr="00DE3EDC" w:rsidRDefault="009F35CD" w:rsidP="009F35CD">
            <w:pPr>
              <w:jc w:val="right"/>
              <w:rPr>
                <w:szCs w:val="19"/>
              </w:rPr>
            </w:pPr>
            <w:r>
              <w:rPr>
                <w:szCs w:val="19"/>
              </w:rPr>
              <w:t>0,5</w:t>
            </w:r>
          </w:p>
        </w:tc>
        <w:tc>
          <w:tcPr>
            <w:tcW w:w="797" w:type="pct"/>
            <w:tcBorders>
              <w:top w:val="single" w:sz="4" w:space="0" w:color="522398"/>
              <w:left w:val="single" w:sz="4" w:space="0" w:color="522398"/>
              <w:bottom w:val="single" w:sz="4" w:space="0" w:color="522398"/>
              <w:right w:val="single" w:sz="4" w:space="0" w:color="522398"/>
            </w:tcBorders>
            <w:vAlign w:val="center"/>
          </w:tcPr>
          <w:p w14:paraId="07896DBF" w14:textId="33F6505C" w:rsidR="009F35CD" w:rsidRPr="00DE3EDC" w:rsidRDefault="009F35CD" w:rsidP="009F35CD">
            <w:pPr>
              <w:jc w:val="right"/>
              <w:rPr>
                <w:szCs w:val="19"/>
              </w:rPr>
            </w:pPr>
            <w:r>
              <w:rPr>
                <w:szCs w:val="19"/>
              </w:rPr>
              <w:t>110,8</w:t>
            </w:r>
          </w:p>
        </w:tc>
        <w:tc>
          <w:tcPr>
            <w:tcW w:w="797" w:type="pct"/>
            <w:tcBorders>
              <w:top w:val="single" w:sz="4" w:space="0" w:color="522398"/>
              <w:left w:val="single" w:sz="4" w:space="0" w:color="522398"/>
              <w:bottom w:val="single" w:sz="4" w:space="0" w:color="522398"/>
              <w:right w:val="single" w:sz="4" w:space="0" w:color="522398"/>
            </w:tcBorders>
            <w:vAlign w:val="center"/>
          </w:tcPr>
          <w:p w14:paraId="3E43DD67" w14:textId="0B75A939" w:rsidR="009F35CD" w:rsidRPr="00DE3EDC" w:rsidRDefault="009F35CD" w:rsidP="009F35CD">
            <w:pPr>
              <w:jc w:val="right"/>
              <w:rPr>
                <w:szCs w:val="19"/>
              </w:rPr>
            </w:pPr>
            <w:r>
              <w:rPr>
                <w:szCs w:val="19"/>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4C9187EB" w14:textId="3BE9B458" w:rsidR="009F35CD" w:rsidRPr="00DE3EDC" w:rsidRDefault="009F35CD" w:rsidP="009F35CD">
            <w:pPr>
              <w:jc w:val="right"/>
              <w:rPr>
                <w:szCs w:val="19"/>
              </w:rPr>
            </w:pPr>
            <w:r>
              <w:rPr>
                <w:szCs w:val="19"/>
              </w:rPr>
              <w:t>140,0</w:t>
            </w:r>
          </w:p>
        </w:tc>
        <w:tc>
          <w:tcPr>
            <w:tcW w:w="797" w:type="pct"/>
            <w:tcBorders>
              <w:top w:val="single" w:sz="4" w:space="0" w:color="522398"/>
              <w:left w:val="single" w:sz="4" w:space="0" w:color="522398"/>
              <w:bottom w:val="single" w:sz="4" w:space="0" w:color="522398"/>
              <w:right w:val="nil"/>
            </w:tcBorders>
            <w:vAlign w:val="center"/>
          </w:tcPr>
          <w:p w14:paraId="06181180" w14:textId="0FB85622" w:rsidR="009F35CD" w:rsidRPr="00DE3EDC" w:rsidRDefault="009F35CD" w:rsidP="009F35CD">
            <w:pPr>
              <w:jc w:val="right"/>
              <w:rPr>
                <w:szCs w:val="19"/>
              </w:rPr>
            </w:pPr>
            <w:r>
              <w:rPr>
                <w:szCs w:val="19"/>
              </w:rPr>
              <w:t>120,4</w:t>
            </w:r>
          </w:p>
        </w:tc>
      </w:tr>
      <w:tr w:rsidR="009F35CD" w:rsidRPr="00DE3EDC" w14:paraId="5E848CAA"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6C8B6AE8" w14:textId="77777777" w:rsidR="009F35CD" w:rsidRPr="00DE3EDC" w:rsidRDefault="009F35CD" w:rsidP="009F35CD">
            <w:pPr>
              <w:widowControl w:val="0"/>
              <w:autoSpaceDE w:val="0"/>
              <w:autoSpaceDN w:val="0"/>
              <w:ind w:left="170"/>
              <w:jc w:val="left"/>
              <w:rPr>
                <w:szCs w:val="19"/>
              </w:rPr>
            </w:pPr>
            <w:r w:rsidRPr="00DE3EDC">
              <w:rPr>
                <w:rFonts w:cs="Calibri"/>
                <w:szCs w:val="19"/>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3B912BA9" w14:textId="2DCD18BD" w:rsidR="009F35CD" w:rsidRPr="00DE3EDC" w:rsidRDefault="009F35CD" w:rsidP="009F35CD">
            <w:pPr>
              <w:jc w:val="right"/>
              <w:rPr>
                <w:szCs w:val="19"/>
              </w:rPr>
            </w:pPr>
            <w:r>
              <w:rPr>
                <w:szCs w:val="19"/>
              </w:rPr>
              <w:t>0,6</w:t>
            </w:r>
          </w:p>
        </w:tc>
        <w:tc>
          <w:tcPr>
            <w:tcW w:w="797" w:type="pct"/>
            <w:tcBorders>
              <w:top w:val="single" w:sz="4" w:space="0" w:color="522398"/>
              <w:left w:val="single" w:sz="4" w:space="0" w:color="522398"/>
              <w:bottom w:val="single" w:sz="4" w:space="0" w:color="522398"/>
              <w:right w:val="single" w:sz="4" w:space="0" w:color="522398"/>
            </w:tcBorders>
            <w:vAlign w:val="center"/>
          </w:tcPr>
          <w:p w14:paraId="4B44C318" w14:textId="303AE1F4" w:rsidR="009F35CD" w:rsidRPr="00DE3EDC" w:rsidRDefault="009F35CD" w:rsidP="009F35CD">
            <w:pPr>
              <w:jc w:val="right"/>
              <w:rPr>
                <w:szCs w:val="19"/>
              </w:rPr>
            </w:pPr>
            <w:r>
              <w:rPr>
                <w:szCs w:val="19"/>
              </w:rPr>
              <w:t>40,2</w:t>
            </w:r>
          </w:p>
        </w:tc>
        <w:tc>
          <w:tcPr>
            <w:tcW w:w="797" w:type="pct"/>
            <w:tcBorders>
              <w:top w:val="single" w:sz="4" w:space="0" w:color="522398"/>
              <w:left w:val="single" w:sz="4" w:space="0" w:color="522398"/>
              <w:bottom w:val="single" w:sz="4" w:space="0" w:color="522398"/>
              <w:right w:val="single" w:sz="4" w:space="0" w:color="522398"/>
            </w:tcBorders>
            <w:vAlign w:val="center"/>
          </w:tcPr>
          <w:p w14:paraId="27FD3B40" w14:textId="5DFB1891" w:rsidR="009F35CD" w:rsidRPr="00DE3EDC" w:rsidRDefault="009F35CD" w:rsidP="009F35CD">
            <w:pPr>
              <w:jc w:val="right"/>
              <w:rPr>
                <w:szCs w:val="19"/>
              </w:rPr>
            </w:pPr>
            <w:r>
              <w:rPr>
                <w:szCs w:val="19"/>
              </w:rPr>
              <w:t>0,3</w:t>
            </w:r>
          </w:p>
        </w:tc>
        <w:tc>
          <w:tcPr>
            <w:tcW w:w="797" w:type="pct"/>
            <w:tcBorders>
              <w:top w:val="single" w:sz="4" w:space="0" w:color="522398"/>
              <w:left w:val="single" w:sz="4" w:space="0" w:color="522398"/>
              <w:bottom w:val="single" w:sz="4" w:space="0" w:color="522398"/>
              <w:right w:val="single" w:sz="4" w:space="0" w:color="522398"/>
            </w:tcBorders>
            <w:vAlign w:val="center"/>
          </w:tcPr>
          <w:p w14:paraId="38D6BD53" w14:textId="04EA6518" w:rsidR="009F35CD" w:rsidRPr="00DE3EDC" w:rsidRDefault="009F35CD" w:rsidP="009F35CD">
            <w:pPr>
              <w:jc w:val="right"/>
              <w:rPr>
                <w:szCs w:val="19"/>
              </w:rPr>
            </w:pPr>
            <w:r>
              <w:rPr>
                <w:szCs w:val="19"/>
              </w:rPr>
              <w:t>49,4</w:t>
            </w:r>
          </w:p>
        </w:tc>
        <w:tc>
          <w:tcPr>
            <w:tcW w:w="797" w:type="pct"/>
            <w:tcBorders>
              <w:top w:val="single" w:sz="4" w:space="0" w:color="522398"/>
              <w:left w:val="single" w:sz="4" w:space="0" w:color="522398"/>
              <w:bottom w:val="single" w:sz="4" w:space="0" w:color="522398"/>
              <w:right w:val="nil"/>
            </w:tcBorders>
            <w:vAlign w:val="center"/>
          </w:tcPr>
          <w:p w14:paraId="2129E009" w14:textId="2F350B35" w:rsidR="009F35CD" w:rsidRPr="00DE3EDC" w:rsidRDefault="009F35CD" w:rsidP="009F35CD">
            <w:pPr>
              <w:jc w:val="right"/>
              <w:rPr>
                <w:szCs w:val="19"/>
              </w:rPr>
            </w:pPr>
            <w:r>
              <w:rPr>
                <w:szCs w:val="19"/>
              </w:rPr>
              <w:t>195,8</w:t>
            </w:r>
          </w:p>
        </w:tc>
      </w:tr>
      <w:tr w:rsidR="009F35CD" w:rsidRPr="00DE3EDC" w14:paraId="56F1CB51"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E1535F8" w14:textId="77777777" w:rsidR="009F35CD" w:rsidRPr="00DE3EDC" w:rsidRDefault="009F35CD" w:rsidP="009F35CD">
            <w:pPr>
              <w:widowControl w:val="0"/>
              <w:autoSpaceDE w:val="0"/>
              <w:autoSpaceDN w:val="0"/>
              <w:ind w:left="170"/>
              <w:jc w:val="left"/>
              <w:rPr>
                <w:szCs w:val="19"/>
              </w:rPr>
            </w:pPr>
            <w:r w:rsidRPr="00DE3EDC">
              <w:rPr>
                <w:rFonts w:cs="Calibri"/>
                <w:szCs w:val="19"/>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EC42743" w14:textId="20FBC0A7" w:rsidR="009F35CD" w:rsidRPr="00DE3EDC" w:rsidRDefault="009F35CD" w:rsidP="009F35CD">
            <w:pPr>
              <w:jc w:val="right"/>
              <w:rPr>
                <w:szCs w:val="19"/>
              </w:rPr>
            </w:pPr>
            <w:r>
              <w:rPr>
                <w:szCs w:val="19"/>
              </w:rPr>
              <w:t>18,3</w:t>
            </w:r>
          </w:p>
        </w:tc>
        <w:tc>
          <w:tcPr>
            <w:tcW w:w="797" w:type="pct"/>
            <w:tcBorders>
              <w:top w:val="single" w:sz="4" w:space="0" w:color="522398"/>
              <w:left w:val="single" w:sz="4" w:space="0" w:color="522398"/>
              <w:bottom w:val="single" w:sz="4" w:space="0" w:color="522398"/>
              <w:right w:val="single" w:sz="4" w:space="0" w:color="522398"/>
            </w:tcBorders>
            <w:vAlign w:val="center"/>
          </w:tcPr>
          <w:p w14:paraId="362309B6" w14:textId="751A9CAF" w:rsidR="009F35CD" w:rsidRPr="00DE3EDC" w:rsidRDefault="009F35CD" w:rsidP="009F35CD">
            <w:pPr>
              <w:jc w:val="right"/>
              <w:rPr>
                <w:szCs w:val="19"/>
              </w:rPr>
            </w:pPr>
            <w:r>
              <w:rPr>
                <w:szCs w:val="19"/>
              </w:rPr>
              <w:t>136,4</w:t>
            </w:r>
          </w:p>
        </w:tc>
        <w:tc>
          <w:tcPr>
            <w:tcW w:w="797" w:type="pct"/>
            <w:tcBorders>
              <w:top w:val="single" w:sz="4" w:space="0" w:color="522398"/>
              <w:left w:val="single" w:sz="4" w:space="0" w:color="522398"/>
              <w:bottom w:val="single" w:sz="4" w:space="0" w:color="522398"/>
              <w:right w:val="single" w:sz="4" w:space="0" w:color="522398"/>
            </w:tcBorders>
            <w:vAlign w:val="center"/>
          </w:tcPr>
          <w:p w14:paraId="793852D2" w14:textId="18F9D37F" w:rsidR="009F35CD" w:rsidRPr="00DE3EDC" w:rsidRDefault="009F35CD" w:rsidP="009F35CD">
            <w:pPr>
              <w:jc w:val="right"/>
              <w:rPr>
                <w:szCs w:val="19"/>
              </w:rPr>
            </w:pPr>
            <w:r>
              <w:rPr>
                <w:szCs w:val="19"/>
              </w:rPr>
              <w:t>6,8</w:t>
            </w:r>
          </w:p>
        </w:tc>
        <w:tc>
          <w:tcPr>
            <w:tcW w:w="797" w:type="pct"/>
            <w:tcBorders>
              <w:top w:val="single" w:sz="4" w:space="0" w:color="522398"/>
              <w:left w:val="single" w:sz="4" w:space="0" w:color="522398"/>
              <w:bottom w:val="single" w:sz="4" w:space="0" w:color="522398"/>
              <w:right w:val="single" w:sz="4" w:space="0" w:color="522398"/>
            </w:tcBorders>
            <w:vAlign w:val="center"/>
          </w:tcPr>
          <w:p w14:paraId="00CE3BFA" w14:textId="43337498" w:rsidR="009F35CD" w:rsidRPr="00DE3EDC" w:rsidRDefault="009F35CD" w:rsidP="009F35CD">
            <w:pPr>
              <w:jc w:val="right"/>
              <w:rPr>
                <w:szCs w:val="19"/>
              </w:rPr>
            </w:pPr>
            <w:r>
              <w:rPr>
                <w:szCs w:val="19"/>
              </w:rPr>
              <w:t>238,7</w:t>
            </w:r>
          </w:p>
        </w:tc>
        <w:tc>
          <w:tcPr>
            <w:tcW w:w="797" w:type="pct"/>
            <w:tcBorders>
              <w:top w:val="single" w:sz="4" w:space="0" w:color="522398"/>
              <w:left w:val="single" w:sz="4" w:space="0" w:color="522398"/>
              <w:bottom w:val="single" w:sz="4" w:space="0" w:color="522398"/>
              <w:right w:val="nil"/>
            </w:tcBorders>
            <w:vAlign w:val="center"/>
          </w:tcPr>
          <w:p w14:paraId="02DF98B3" w14:textId="280CD3AC" w:rsidR="009F35CD" w:rsidRPr="00DE3EDC" w:rsidRDefault="009F35CD" w:rsidP="009F35CD">
            <w:pPr>
              <w:jc w:val="right"/>
              <w:rPr>
                <w:szCs w:val="19"/>
              </w:rPr>
            </w:pPr>
            <w:r>
              <w:rPr>
                <w:szCs w:val="19"/>
              </w:rPr>
              <w:t>123,7</w:t>
            </w:r>
          </w:p>
        </w:tc>
      </w:tr>
      <w:tr w:rsidR="009F35CD" w:rsidRPr="00DE3EDC" w14:paraId="41093BB9" w14:textId="77777777" w:rsidTr="00E818C2">
        <w:trPr>
          <w:trHeight w:val="198"/>
        </w:trPr>
        <w:tc>
          <w:tcPr>
            <w:tcW w:w="1015" w:type="pct"/>
            <w:tcBorders>
              <w:top w:val="single" w:sz="4" w:space="0" w:color="522398"/>
              <w:left w:val="nil"/>
              <w:bottom w:val="nil"/>
              <w:right w:val="single" w:sz="4" w:space="0" w:color="522398"/>
            </w:tcBorders>
            <w:shd w:val="clear" w:color="auto" w:fill="auto"/>
          </w:tcPr>
          <w:p w14:paraId="1511C1EC" w14:textId="77777777" w:rsidR="009F35CD" w:rsidRPr="00DE3EDC" w:rsidRDefault="009F35CD" w:rsidP="009F35CD">
            <w:pPr>
              <w:rPr>
                <w:szCs w:val="19"/>
              </w:rPr>
            </w:pPr>
            <w:proofErr w:type="spellStart"/>
            <w:r w:rsidRPr="00DE3EDC">
              <w:rPr>
                <w:rFonts w:cs="Calibri"/>
                <w:szCs w:val="19"/>
              </w:rPr>
              <w:t>Mleko</w:t>
            </w:r>
            <w:r w:rsidRPr="00DE3EDC">
              <w:rPr>
                <w:rFonts w:cs="Calibri"/>
                <w:szCs w:val="19"/>
                <w:vertAlign w:val="superscript"/>
              </w:rPr>
              <w:t>c</w:t>
            </w:r>
            <w:proofErr w:type="spellEnd"/>
            <w:r w:rsidRPr="00DE3EDC">
              <w:rPr>
                <w:rFonts w:cs="Calibri"/>
                <w:szCs w:val="19"/>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65493DA5" w14:textId="0F2128E8" w:rsidR="009F35CD" w:rsidRPr="00DE3EDC" w:rsidRDefault="009F35CD" w:rsidP="009F35CD">
            <w:pPr>
              <w:jc w:val="right"/>
              <w:rPr>
                <w:szCs w:val="19"/>
              </w:rPr>
            </w:pPr>
            <w:r>
              <w:rPr>
                <w:szCs w:val="19"/>
              </w:rPr>
              <w:t>44,2</w:t>
            </w:r>
          </w:p>
        </w:tc>
        <w:tc>
          <w:tcPr>
            <w:tcW w:w="797" w:type="pct"/>
            <w:tcBorders>
              <w:top w:val="single" w:sz="4" w:space="0" w:color="522398"/>
              <w:left w:val="single" w:sz="4" w:space="0" w:color="522398"/>
              <w:bottom w:val="nil"/>
              <w:right w:val="single" w:sz="4" w:space="0" w:color="522398"/>
            </w:tcBorders>
            <w:vAlign w:val="center"/>
          </w:tcPr>
          <w:p w14:paraId="45CEC4A6" w14:textId="062B0156" w:rsidR="009F35CD" w:rsidRPr="00DE3EDC" w:rsidRDefault="009F35CD" w:rsidP="009F35CD">
            <w:pPr>
              <w:jc w:val="right"/>
              <w:rPr>
                <w:szCs w:val="19"/>
              </w:rPr>
            </w:pPr>
            <w:r>
              <w:rPr>
                <w:szCs w:val="19"/>
              </w:rPr>
              <w:t>102,1</w:t>
            </w:r>
          </w:p>
        </w:tc>
        <w:tc>
          <w:tcPr>
            <w:tcW w:w="797" w:type="pct"/>
            <w:tcBorders>
              <w:top w:val="single" w:sz="4" w:space="0" w:color="522398"/>
              <w:left w:val="single" w:sz="4" w:space="0" w:color="522398"/>
              <w:bottom w:val="nil"/>
              <w:right w:val="single" w:sz="4" w:space="0" w:color="522398"/>
            </w:tcBorders>
            <w:vAlign w:val="center"/>
          </w:tcPr>
          <w:p w14:paraId="285AE8C0" w14:textId="3ADEE46F" w:rsidR="009F35CD" w:rsidRPr="00DE3EDC" w:rsidRDefault="009F35CD" w:rsidP="009F35CD">
            <w:pPr>
              <w:jc w:val="right"/>
              <w:rPr>
                <w:szCs w:val="19"/>
              </w:rPr>
            </w:pPr>
            <w:r>
              <w:rPr>
                <w:szCs w:val="19"/>
              </w:rPr>
              <w:t>15,3</w:t>
            </w:r>
          </w:p>
        </w:tc>
        <w:tc>
          <w:tcPr>
            <w:tcW w:w="797" w:type="pct"/>
            <w:tcBorders>
              <w:top w:val="single" w:sz="4" w:space="0" w:color="522398"/>
              <w:left w:val="single" w:sz="4" w:space="0" w:color="522398"/>
              <w:bottom w:val="nil"/>
              <w:right w:val="single" w:sz="4" w:space="0" w:color="522398"/>
            </w:tcBorders>
            <w:vAlign w:val="center"/>
          </w:tcPr>
          <w:p w14:paraId="429FDC6D" w14:textId="13EE45E7" w:rsidR="009F35CD" w:rsidRPr="00DE3EDC" w:rsidRDefault="009F35CD" w:rsidP="009F35CD">
            <w:pPr>
              <w:jc w:val="right"/>
              <w:rPr>
                <w:szCs w:val="19"/>
              </w:rPr>
            </w:pPr>
            <w:r>
              <w:rPr>
                <w:szCs w:val="19"/>
              </w:rPr>
              <w:t>99,9</w:t>
            </w:r>
          </w:p>
        </w:tc>
        <w:tc>
          <w:tcPr>
            <w:tcW w:w="797" w:type="pct"/>
            <w:tcBorders>
              <w:top w:val="single" w:sz="4" w:space="0" w:color="522398"/>
              <w:left w:val="single" w:sz="4" w:space="0" w:color="522398"/>
              <w:bottom w:val="nil"/>
              <w:right w:val="nil"/>
            </w:tcBorders>
            <w:vAlign w:val="center"/>
          </w:tcPr>
          <w:p w14:paraId="09D810CD" w14:textId="36FC5EA6" w:rsidR="009F35CD" w:rsidRPr="00DE3EDC" w:rsidRDefault="009F35CD" w:rsidP="009F35CD">
            <w:pPr>
              <w:jc w:val="right"/>
              <w:rPr>
                <w:szCs w:val="19"/>
              </w:rPr>
            </w:pPr>
            <w:r>
              <w:rPr>
                <w:szCs w:val="19"/>
              </w:rPr>
              <w:t>112,4</w:t>
            </w:r>
          </w:p>
        </w:tc>
      </w:tr>
    </w:tbl>
    <w:p w14:paraId="2136C40B" w14:textId="77777777" w:rsidR="00E52C28" w:rsidRDefault="00EB29F4" w:rsidP="0003786C">
      <w:pPr>
        <w:pStyle w:val="Notka"/>
      </w:pPr>
      <w:r w:rsidRPr="00EB29F4">
        <w:t>a Bez skupu realizowanego przez osoby fizyczne. b Obejmuje bydło, cielęta, trzodę chlewną, owce, konie i drób; w wadze żywej. c W milionach litrów.</w:t>
      </w:r>
    </w:p>
    <w:p w14:paraId="3BAD35B5" w14:textId="77777777" w:rsidR="009F35CD" w:rsidRPr="00A1444E" w:rsidRDefault="009F35CD" w:rsidP="000B7116">
      <w:pPr>
        <w:spacing w:line="288" w:lineRule="auto"/>
      </w:pPr>
      <w:r w:rsidRPr="00A1444E">
        <w:t>W marcu br. skup żywca rzeźnego ogółem wyniósł</w:t>
      </w:r>
      <w:r>
        <w:t xml:space="preserve"> 7,3</w:t>
      </w:r>
      <w:r w:rsidRPr="00A1444E">
        <w:t xml:space="preserve"> tys. ton, tj. </w:t>
      </w:r>
      <w:r>
        <w:t>więc</w:t>
      </w:r>
      <w:r w:rsidRPr="00A1444E">
        <w:t xml:space="preserve">ej o </w:t>
      </w:r>
      <w:r>
        <w:t>101,6</w:t>
      </w:r>
      <w:r w:rsidRPr="00A1444E">
        <w:t xml:space="preserve">% niż rok wcześniej oraz </w:t>
      </w:r>
      <w:r>
        <w:t>więc</w:t>
      </w:r>
      <w:r w:rsidRPr="00A1444E">
        <w:t xml:space="preserve">ej o </w:t>
      </w:r>
      <w:r>
        <w:t>25,5</w:t>
      </w:r>
      <w:r w:rsidRPr="00A1444E">
        <w:t xml:space="preserve">% niż przed miesiącem. W skali </w:t>
      </w:r>
      <w:r>
        <w:t>roku</w:t>
      </w:r>
      <w:r w:rsidRPr="00A1444E">
        <w:t xml:space="preserve"> zmniejszył się skup </w:t>
      </w:r>
      <w:r>
        <w:t>trzody chlewnej</w:t>
      </w:r>
      <w:r w:rsidRPr="00A1444E">
        <w:t xml:space="preserve"> </w:t>
      </w:r>
      <w:r w:rsidRPr="00A1444E">
        <w:sym w:font="Symbol" w:char="F02D"/>
      </w:r>
      <w:r w:rsidRPr="00A1444E">
        <w:t xml:space="preserve"> o </w:t>
      </w:r>
      <w:r>
        <w:t>50,6</w:t>
      </w:r>
      <w:r w:rsidRPr="00A1444E">
        <w:t>%</w:t>
      </w:r>
      <w:r>
        <w:t>, a zwiększył skup drobiu i bydła (odpowiednio o 138,7% i 40,0%)</w:t>
      </w:r>
      <w:r w:rsidRPr="00A1444E">
        <w:t xml:space="preserve">. Natomiast w skali </w:t>
      </w:r>
      <w:r>
        <w:t>miesiąca</w:t>
      </w:r>
      <w:r w:rsidRPr="00A1444E">
        <w:t xml:space="preserve"> skupiono </w:t>
      </w:r>
      <w:r>
        <w:t>więc</w:t>
      </w:r>
      <w:r w:rsidRPr="00A1444E">
        <w:t xml:space="preserve">ej żywca rzeźnego wszystkich gatunków (żywca wieprzowego – o </w:t>
      </w:r>
      <w:r>
        <w:t>95,8</w:t>
      </w:r>
      <w:r w:rsidRPr="00A1444E">
        <w:t>%</w:t>
      </w:r>
      <w:r>
        <w:t xml:space="preserve">, </w:t>
      </w:r>
      <w:r w:rsidRPr="00A1444E">
        <w:t xml:space="preserve">drobiowego </w:t>
      </w:r>
      <w:r w:rsidRPr="00A1444E">
        <w:sym w:font="Symbol" w:char="F02D"/>
      </w:r>
      <w:r w:rsidRPr="00A1444E">
        <w:t xml:space="preserve"> o </w:t>
      </w:r>
      <w:r>
        <w:t>23,7</w:t>
      </w:r>
      <w:r w:rsidRPr="00A1444E">
        <w:t xml:space="preserve">%, a wołowego – o </w:t>
      </w:r>
      <w:r>
        <w:t>20,4</w:t>
      </w:r>
      <w:r w:rsidRPr="00A1444E">
        <w:t>%).</w:t>
      </w:r>
    </w:p>
    <w:p w14:paraId="5F1D2D90" w14:textId="7EF2272F" w:rsidR="00AB290F" w:rsidRPr="00A1444E" w:rsidRDefault="009F35CD" w:rsidP="000B7116">
      <w:pPr>
        <w:spacing w:line="288" w:lineRule="auto"/>
      </w:pPr>
      <w:r w:rsidRPr="00A1444E">
        <w:t>W marcu br. skupiono 15,</w:t>
      </w:r>
      <w:r>
        <w:t>3</w:t>
      </w:r>
      <w:r w:rsidRPr="00A1444E">
        <w:t xml:space="preserve"> mln l mleka, tj. </w:t>
      </w:r>
      <w:r>
        <w:t>mni</w:t>
      </w:r>
      <w:r w:rsidRPr="00A1444E">
        <w:t xml:space="preserve">ej niż przed rokiem (o </w:t>
      </w:r>
      <w:r>
        <w:t>0</w:t>
      </w:r>
      <w:r w:rsidRPr="00A1444E">
        <w:t>,1%)</w:t>
      </w:r>
      <w:r>
        <w:t xml:space="preserve"> oraz więcej niż </w:t>
      </w:r>
      <w:r w:rsidRPr="00A1444E">
        <w:t>przed miesiącem (o 1</w:t>
      </w:r>
      <w:r>
        <w:t>2</w:t>
      </w:r>
      <w:r w:rsidRPr="00A1444E">
        <w:t>,4%).</w:t>
      </w:r>
    </w:p>
    <w:p w14:paraId="1F8B36F5" w14:textId="09C6AB0A" w:rsidR="00E52C28" w:rsidRDefault="00DD4C7F" w:rsidP="00DD4C7F">
      <w:pPr>
        <w:pStyle w:val="tytutabelki"/>
      </w:pPr>
      <w:r w:rsidRPr="00E45D42">
        <w:t xml:space="preserve">Tablica </w:t>
      </w:r>
      <w:r w:rsidR="0033035F">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10;Dane do tablicy dostępne są w załączonym pliku Excel."/>
      </w:tblPr>
      <w:tblGrid>
        <w:gridCol w:w="2703"/>
        <w:gridCol w:w="1558"/>
        <w:gridCol w:w="1557"/>
        <w:gridCol w:w="1557"/>
        <w:gridCol w:w="1557"/>
        <w:gridCol w:w="1549"/>
      </w:tblGrid>
      <w:tr w:rsidR="003F0E2A" w:rsidRPr="00F37211" w14:paraId="3DF09245" w14:textId="77777777" w:rsidTr="00E818C2">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14:paraId="63F7DD25" w14:textId="77777777" w:rsidR="003F0E2A" w:rsidRPr="00F37211" w:rsidRDefault="003F0E2A" w:rsidP="00F37211">
            <w:pPr>
              <w:jc w:val="center"/>
              <w:rPr>
                <w:color w:val="000000"/>
                <w:szCs w:val="19"/>
              </w:rPr>
            </w:pPr>
            <w:r w:rsidRPr="00F37211">
              <w:rPr>
                <w:color w:val="000000"/>
                <w:szCs w:val="19"/>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36EBD2B2" w14:textId="7B6C5AFD" w:rsidR="003F0E2A" w:rsidRPr="00F37211" w:rsidRDefault="003F0E2A" w:rsidP="00F37211">
            <w:pPr>
              <w:jc w:val="center"/>
              <w:rPr>
                <w:rFonts w:eastAsia="Times New Roman"/>
                <w:color w:val="000000"/>
                <w:szCs w:val="19"/>
                <w:lang w:eastAsia="pl-PL"/>
              </w:rPr>
            </w:pPr>
            <w:r w:rsidRPr="00F37211">
              <w:rPr>
                <w:rFonts w:eastAsia="Times New Roman"/>
                <w:color w:val="000000"/>
                <w:szCs w:val="19"/>
                <w:lang w:eastAsia="pl-PL"/>
              </w:rPr>
              <w:t>01</w:t>
            </w:r>
            <w:r w:rsidR="00311AA7">
              <w:rPr>
                <w:rFonts w:eastAsia="Times New Roman"/>
                <w:color w:val="000000"/>
                <w:szCs w:val="19"/>
                <w:lang w:eastAsia="pl-PL"/>
              </w:rPr>
              <w:t>–</w:t>
            </w:r>
            <w:r w:rsidRPr="00F37211">
              <w:rPr>
                <w:rFonts w:eastAsia="Times New Roman"/>
                <w:color w:val="000000"/>
                <w:szCs w:val="19"/>
                <w:lang w:eastAsia="pl-PL"/>
              </w:rPr>
              <w:t>03 202</w:t>
            </w:r>
            <w:r w:rsidR="00F37211" w:rsidRPr="00F37211">
              <w:rPr>
                <w:rFonts w:eastAsia="Times New Roman"/>
                <w:color w:val="000000"/>
                <w:szCs w:val="19"/>
                <w:lang w:eastAsia="pl-PL"/>
              </w:rPr>
              <w:t>6</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0FFED2FB" w14:textId="3F2A3F59" w:rsidR="003F0E2A" w:rsidRPr="00F37211" w:rsidRDefault="003F0E2A" w:rsidP="00F37211">
            <w:pPr>
              <w:jc w:val="center"/>
              <w:rPr>
                <w:rFonts w:eastAsia="Times New Roman"/>
                <w:color w:val="000000"/>
                <w:szCs w:val="19"/>
                <w:lang w:eastAsia="pl-PL"/>
              </w:rPr>
            </w:pPr>
            <w:r w:rsidRPr="00F37211">
              <w:rPr>
                <w:rFonts w:eastAsia="Times New Roman"/>
                <w:color w:val="000000"/>
                <w:szCs w:val="19"/>
                <w:lang w:eastAsia="pl-PL"/>
              </w:rPr>
              <w:t>03 202</w:t>
            </w:r>
            <w:r w:rsidR="00F37211" w:rsidRPr="00F37211">
              <w:rPr>
                <w:rFonts w:eastAsia="Times New Roman"/>
                <w:color w:val="000000"/>
                <w:szCs w:val="19"/>
                <w:lang w:eastAsia="pl-PL"/>
              </w:rPr>
              <w:t>6</w:t>
            </w:r>
          </w:p>
        </w:tc>
      </w:tr>
      <w:tr w:rsidR="003F0E2A" w:rsidRPr="00F37211" w14:paraId="2B51C6C6" w14:textId="77777777" w:rsidTr="00F37211">
        <w:trPr>
          <w:trHeight w:val="245"/>
        </w:trPr>
        <w:tc>
          <w:tcPr>
            <w:tcW w:w="1289" w:type="pct"/>
            <w:vMerge/>
            <w:tcBorders>
              <w:left w:val="nil"/>
              <w:bottom w:val="single" w:sz="12" w:space="0" w:color="522398"/>
              <w:right w:val="single" w:sz="4" w:space="0" w:color="522398"/>
            </w:tcBorders>
            <w:shd w:val="clear" w:color="auto" w:fill="auto"/>
            <w:vAlign w:val="center"/>
          </w:tcPr>
          <w:p w14:paraId="5128258D" w14:textId="77777777" w:rsidR="003F0E2A" w:rsidRPr="00F37211" w:rsidRDefault="003F0E2A" w:rsidP="00F37211">
            <w:pPr>
              <w:jc w:val="center"/>
              <w:rPr>
                <w:color w:val="000000"/>
                <w:szCs w:val="19"/>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C356CD0" w14:textId="77777777" w:rsidR="003F0E2A" w:rsidRPr="00F37211" w:rsidRDefault="003F0E2A" w:rsidP="00F37211">
            <w:pPr>
              <w:jc w:val="center"/>
              <w:rPr>
                <w:color w:val="000000"/>
                <w:szCs w:val="19"/>
              </w:rPr>
            </w:pPr>
            <w:r w:rsidRPr="00F37211">
              <w:rPr>
                <w:color w:val="000000"/>
                <w:szCs w:val="19"/>
              </w:rPr>
              <w:t>w 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tcMar>
              <w:left w:w="57" w:type="dxa"/>
              <w:right w:w="57" w:type="dxa"/>
            </w:tcMar>
            <w:vAlign w:val="center"/>
          </w:tcPr>
          <w:p w14:paraId="789C3230" w14:textId="1655675B" w:rsidR="003F0E2A" w:rsidRPr="00F37211" w:rsidRDefault="003F0E2A" w:rsidP="00F37211">
            <w:pPr>
              <w:jc w:val="center"/>
              <w:rPr>
                <w:color w:val="000000"/>
                <w:szCs w:val="19"/>
              </w:rPr>
            </w:pPr>
            <w:r w:rsidRPr="00F37211">
              <w:rPr>
                <w:color w:val="000000"/>
                <w:szCs w:val="19"/>
              </w:rPr>
              <w:t>01</w:t>
            </w:r>
            <w:r w:rsidR="00311AA7">
              <w:rPr>
                <w:color w:val="000000"/>
                <w:szCs w:val="19"/>
              </w:rPr>
              <w:t>–</w:t>
            </w:r>
            <w:r w:rsidRPr="00F37211">
              <w:rPr>
                <w:color w:val="000000"/>
                <w:szCs w:val="19"/>
              </w:rPr>
              <w:t>03 202</w:t>
            </w:r>
            <w:r w:rsidR="00F37211" w:rsidRPr="00F37211">
              <w:rPr>
                <w:color w:val="000000"/>
                <w:szCs w:val="19"/>
              </w:rPr>
              <w:t>5</w:t>
            </w:r>
            <w:r w:rsidRPr="00F37211">
              <w:rPr>
                <w:color w:val="000000"/>
                <w:szCs w:val="19"/>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3E5858" w14:textId="77777777" w:rsidR="003F0E2A" w:rsidRPr="00F37211" w:rsidRDefault="003F0E2A" w:rsidP="00F37211">
            <w:pPr>
              <w:jc w:val="center"/>
              <w:rPr>
                <w:color w:val="000000"/>
                <w:szCs w:val="19"/>
              </w:rPr>
            </w:pPr>
            <w:r w:rsidRPr="00F37211">
              <w:rPr>
                <w:color w:val="000000"/>
                <w:szCs w:val="19"/>
              </w:rPr>
              <w:t>w 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1CFFA04" w14:textId="1D9F509A" w:rsidR="003F0E2A" w:rsidRPr="00F37211" w:rsidRDefault="003F0E2A" w:rsidP="00F37211">
            <w:pPr>
              <w:jc w:val="center"/>
              <w:rPr>
                <w:color w:val="000000"/>
                <w:szCs w:val="19"/>
              </w:rPr>
            </w:pPr>
            <w:r w:rsidRPr="00F37211">
              <w:rPr>
                <w:color w:val="000000"/>
                <w:szCs w:val="19"/>
              </w:rPr>
              <w:t>03 202</w:t>
            </w:r>
            <w:r w:rsidR="00F37211" w:rsidRPr="00F37211">
              <w:rPr>
                <w:color w:val="000000"/>
                <w:szCs w:val="19"/>
              </w:rPr>
              <w:t>5</w:t>
            </w:r>
            <w:r w:rsidRPr="00F37211">
              <w:rPr>
                <w:color w:val="000000"/>
                <w:szCs w:val="19"/>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62B74152" w14:textId="59CB9960" w:rsidR="003F0E2A" w:rsidRPr="00F37211" w:rsidRDefault="003F0E2A" w:rsidP="00F37211">
            <w:pPr>
              <w:jc w:val="center"/>
              <w:rPr>
                <w:color w:val="000000"/>
                <w:szCs w:val="19"/>
              </w:rPr>
            </w:pPr>
            <w:r w:rsidRPr="00F37211">
              <w:rPr>
                <w:color w:val="000000"/>
                <w:szCs w:val="19"/>
              </w:rPr>
              <w:t>02 202</w:t>
            </w:r>
            <w:r w:rsidR="00F37211" w:rsidRPr="00F37211">
              <w:rPr>
                <w:color w:val="000000"/>
                <w:szCs w:val="19"/>
              </w:rPr>
              <w:t>6</w:t>
            </w:r>
            <w:r w:rsidRPr="00F37211">
              <w:rPr>
                <w:color w:val="000000"/>
                <w:szCs w:val="19"/>
              </w:rPr>
              <w:t xml:space="preserve"> = 100</w:t>
            </w:r>
          </w:p>
        </w:tc>
      </w:tr>
      <w:tr w:rsidR="003F0E2A" w:rsidRPr="00F37211" w14:paraId="29CC9868" w14:textId="77777777" w:rsidTr="00E818C2">
        <w:trPr>
          <w:trHeight w:val="227"/>
        </w:trPr>
        <w:tc>
          <w:tcPr>
            <w:tcW w:w="1289" w:type="pct"/>
            <w:tcBorders>
              <w:top w:val="single" w:sz="12" w:space="0" w:color="522398"/>
              <w:left w:val="nil"/>
              <w:bottom w:val="single" w:sz="4" w:space="0" w:color="522398"/>
            </w:tcBorders>
            <w:shd w:val="clear" w:color="auto" w:fill="auto"/>
            <w:vAlign w:val="center"/>
          </w:tcPr>
          <w:p w14:paraId="7B43678D" w14:textId="77777777" w:rsidR="003F0E2A" w:rsidRPr="00F37211" w:rsidRDefault="003F0E2A" w:rsidP="00F37211">
            <w:pPr>
              <w:tabs>
                <w:tab w:val="right" w:leader="dot" w:pos="1911"/>
              </w:tabs>
              <w:ind w:left="113" w:hanging="113"/>
              <w:jc w:val="left"/>
              <w:rPr>
                <w:b/>
                <w:color w:val="000000"/>
                <w:szCs w:val="19"/>
              </w:rPr>
            </w:pPr>
            <w:r w:rsidRPr="00F37211">
              <w:rPr>
                <w:rFonts w:cs="Arial"/>
                <w:color w:val="000000"/>
                <w:szCs w:val="19"/>
              </w:rPr>
              <w:t xml:space="preserve">Ziarno </w:t>
            </w:r>
            <w:proofErr w:type="spellStart"/>
            <w:r w:rsidRPr="00F37211">
              <w:rPr>
                <w:rFonts w:cs="Arial"/>
                <w:color w:val="000000"/>
                <w:szCs w:val="19"/>
              </w:rPr>
              <w:t>zbóż</w:t>
            </w:r>
            <w:r w:rsidRPr="00F37211">
              <w:rPr>
                <w:color w:val="000000"/>
                <w:szCs w:val="19"/>
                <w:vertAlign w:val="superscript"/>
              </w:rPr>
              <w:t>a</w:t>
            </w:r>
            <w:proofErr w:type="spellEnd"/>
            <w:r w:rsidRPr="00F37211">
              <w:rPr>
                <w:rFonts w:cs="Arial"/>
                <w:color w:val="000000"/>
                <w:szCs w:val="19"/>
              </w:rPr>
              <w:t xml:space="preserve"> za 1 </w:t>
            </w:r>
            <w:proofErr w:type="spellStart"/>
            <w:r w:rsidRPr="00F37211">
              <w:rPr>
                <w:rFonts w:cs="Arial"/>
                <w:color w:val="000000"/>
                <w:szCs w:val="19"/>
              </w:rPr>
              <w:t>dt</w:t>
            </w:r>
            <w:proofErr w:type="spellEnd"/>
            <w:r w:rsidRPr="00F37211">
              <w:rPr>
                <w:rFonts w:cs="Arial"/>
                <w:color w:val="000000"/>
                <w:szCs w:val="19"/>
              </w:rPr>
              <w:t>:</w:t>
            </w:r>
          </w:p>
        </w:tc>
        <w:tc>
          <w:tcPr>
            <w:tcW w:w="743" w:type="pct"/>
            <w:tcBorders>
              <w:top w:val="single" w:sz="12" w:space="0" w:color="522398"/>
              <w:bottom w:val="single" w:sz="4" w:space="0" w:color="522398"/>
              <w:right w:val="single" w:sz="4" w:space="0" w:color="522398"/>
            </w:tcBorders>
            <w:shd w:val="clear" w:color="auto" w:fill="auto"/>
            <w:vAlign w:val="center"/>
          </w:tcPr>
          <w:p w14:paraId="63E89351" w14:textId="77777777" w:rsidR="003F0E2A" w:rsidRPr="00F37211" w:rsidRDefault="003F0E2A" w:rsidP="00F37211">
            <w:pPr>
              <w:jc w:val="right"/>
              <w:rPr>
                <w:color w:val="000000"/>
                <w:szCs w:val="19"/>
              </w:rPr>
            </w:pPr>
          </w:p>
        </w:tc>
        <w:tc>
          <w:tcPr>
            <w:tcW w:w="743" w:type="pct"/>
            <w:tcBorders>
              <w:top w:val="single" w:sz="12" w:space="0" w:color="522398"/>
              <w:bottom w:val="single" w:sz="4" w:space="0" w:color="522398"/>
              <w:right w:val="single" w:sz="4" w:space="0" w:color="522398"/>
            </w:tcBorders>
          </w:tcPr>
          <w:p w14:paraId="6C687772" w14:textId="77777777" w:rsidR="003F0E2A" w:rsidRPr="00F37211" w:rsidRDefault="003F0E2A" w:rsidP="00F37211">
            <w:pPr>
              <w:jc w:val="right"/>
              <w:rPr>
                <w:color w:val="000000"/>
                <w:szCs w:val="19"/>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7EBB3544" w14:textId="77777777" w:rsidR="003F0E2A" w:rsidRPr="00F37211" w:rsidRDefault="003F0E2A" w:rsidP="00F37211">
            <w:pPr>
              <w:jc w:val="right"/>
              <w:rPr>
                <w:color w:val="000000"/>
                <w:szCs w:val="19"/>
              </w:rPr>
            </w:pPr>
          </w:p>
        </w:tc>
        <w:tc>
          <w:tcPr>
            <w:tcW w:w="743" w:type="pct"/>
            <w:tcBorders>
              <w:top w:val="single" w:sz="12" w:space="0" w:color="522398"/>
              <w:left w:val="single" w:sz="4" w:space="0" w:color="522398"/>
              <w:bottom w:val="single" w:sz="4" w:space="0" w:color="522398"/>
              <w:right w:val="single" w:sz="4" w:space="0" w:color="522398"/>
            </w:tcBorders>
          </w:tcPr>
          <w:p w14:paraId="6EF75E6C" w14:textId="77777777" w:rsidR="003F0E2A" w:rsidRPr="00F37211" w:rsidRDefault="003F0E2A" w:rsidP="00F37211">
            <w:pPr>
              <w:jc w:val="right"/>
              <w:rPr>
                <w:color w:val="000000"/>
                <w:szCs w:val="19"/>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14:paraId="22EE44A8" w14:textId="77777777" w:rsidR="003F0E2A" w:rsidRPr="00F37211" w:rsidRDefault="003F0E2A" w:rsidP="00F37211">
            <w:pPr>
              <w:jc w:val="right"/>
              <w:rPr>
                <w:color w:val="000000"/>
                <w:szCs w:val="19"/>
              </w:rPr>
            </w:pPr>
          </w:p>
        </w:tc>
      </w:tr>
      <w:tr w:rsidR="009F35CD" w:rsidRPr="00F37211" w14:paraId="3BBB9A26"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28FF8A2D" w14:textId="77777777" w:rsidR="009F35CD" w:rsidRPr="00F37211" w:rsidRDefault="009F35CD" w:rsidP="009F35CD">
            <w:pPr>
              <w:tabs>
                <w:tab w:val="right" w:leader="dot" w:pos="2212"/>
              </w:tabs>
              <w:ind w:left="170"/>
              <w:jc w:val="left"/>
              <w:rPr>
                <w:b/>
                <w:color w:val="000000"/>
                <w:szCs w:val="19"/>
              </w:rPr>
            </w:pPr>
            <w:r w:rsidRPr="00F37211">
              <w:rPr>
                <w:rFonts w:cs="Arial"/>
                <w:color w:val="000000"/>
                <w:szCs w:val="19"/>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6E64A342" w14:textId="6CE6B011" w:rsidR="009F35CD" w:rsidRPr="00F37211" w:rsidRDefault="009F35CD" w:rsidP="009F35CD">
            <w:pPr>
              <w:jc w:val="right"/>
              <w:rPr>
                <w:szCs w:val="19"/>
              </w:rPr>
            </w:pPr>
            <w:r>
              <w:rPr>
                <w:szCs w:val="19"/>
              </w:rPr>
              <w:t>72,14</w:t>
            </w:r>
          </w:p>
        </w:tc>
        <w:tc>
          <w:tcPr>
            <w:tcW w:w="743" w:type="pct"/>
            <w:tcBorders>
              <w:top w:val="single" w:sz="4" w:space="0" w:color="522398"/>
              <w:bottom w:val="single" w:sz="4" w:space="0" w:color="522398"/>
              <w:right w:val="single" w:sz="4" w:space="0" w:color="522398"/>
            </w:tcBorders>
            <w:vAlign w:val="center"/>
          </w:tcPr>
          <w:p w14:paraId="25D7FCAF" w14:textId="68FD60CD" w:rsidR="009F35CD" w:rsidRPr="00F37211" w:rsidRDefault="009F35CD" w:rsidP="009F35CD">
            <w:pPr>
              <w:jc w:val="right"/>
              <w:rPr>
                <w:szCs w:val="19"/>
              </w:rPr>
            </w:pPr>
            <w:r>
              <w:rPr>
                <w:szCs w:val="19"/>
              </w:rPr>
              <w:t>80,2</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A059A04" w14:textId="5B779693" w:rsidR="009F35CD" w:rsidRPr="00F37211" w:rsidRDefault="009F35CD" w:rsidP="009F35CD">
            <w:pPr>
              <w:jc w:val="right"/>
              <w:rPr>
                <w:szCs w:val="19"/>
              </w:rPr>
            </w:pPr>
            <w:r>
              <w:rPr>
                <w:szCs w:val="19"/>
              </w:rPr>
              <w:t>72,38</w:t>
            </w:r>
          </w:p>
        </w:tc>
        <w:tc>
          <w:tcPr>
            <w:tcW w:w="743" w:type="pct"/>
            <w:tcBorders>
              <w:top w:val="single" w:sz="4" w:space="0" w:color="522398"/>
              <w:left w:val="single" w:sz="4" w:space="0" w:color="522398"/>
              <w:bottom w:val="single" w:sz="4" w:space="0" w:color="522398"/>
              <w:right w:val="single" w:sz="4" w:space="0" w:color="522398"/>
            </w:tcBorders>
            <w:vAlign w:val="center"/>
          </w:tcPr>
          <w:p w14:paraId="73F2807D" w14:textId="15D87A25" w:rsidR="009F35CD" w:rsidRPr="00F37211" w:rsidRDefault="009F35CD" w:rsidP="009F35CD">
            <w:pPr>
              <w:jc w:val="right"/>
              <w:rPr>
                <w:szCs w:val="19"/>
              </w:rPr>
            </w:pPr>
            <w:r>
              <w:rPr>
                <w:szCs w:val="19"/>
              </w:rPr>
              <w:t>81,3</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393830F9" w14:textId="2CD290C5" w:rsidR="009F35CD" w:rsidRPr="00F37211" w:rsidRDefault="009F35CD" w:rsidP="009F35CD">
            <w:pPr>
              <w:jc w:val="right"/>
              <w:rPr>
                <w:szCs w:val="19"/>
              </w:rPr>
            </w:pPr>
            <w:r>
              <w:rPr>
                <w:szCs w:val="19"/>
              </w:rPr>
              <w:t>101,1</w:t>
            </w:r>
          </w:p>
        </w:tc>
      </w:tr>
      <w:tr w:rsidR="009F35CD" w:rsidRPr="00F37211" w14:paraId="676A9033"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2715678B" w14:textId="77777777" w:rsidR="009F35CD" w:rsidRPr="00F37211" w:rsidRDefault="009F35CD" w:rsidP="009F35CD">
            <w:pPr>
              <w:tabs>
                <w:tab w:val="right" w:leader="dot" w:pos="2212"/>
              </w:tabs>
              <w:ind w:left="170"/>
              <w:jc w:val="left"/>
              <w:rPr>
                <w:color w:val="000000"/>
                <w:szCs w:val="19"/>
              </w:rPr>
            </w:pPr>
            <w:r w:rsidRPr="00F37211">
              <w:rPr>
                <w:color w:val="000000"/>
                <w:szCs w:val="19"/>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7B31FAC3" w14:textId="2508994E" w:rsidR="009F35CD" w:rsidRPr="00F37211" w:rsidRDefault="009F35CD" w:rsidP="009F35CD">
            <w:pPr>
              <w:jc w:val="right"/>
              <w:rPr>
                <w:szCs w:val="19"/>
              </w:rPr>
            </w:pPr>
            <w:r>
              <w:rPr>
                <w:szCs w:val="19"/>
              </w:rPr>
              <w:t>61,43</w:t>
            </w:r>
          </w:p>
        </w:tc>
        <w:tc>
          <w:tcPr>
            <w:tcW w:w="743" w:type="pct"/>
            <w:tcBorders>
              <w:top w:val="single" w:sz="4" w:space="0" w:color="522398"/>
              <w:bottom w:val="single" w:sz="4" w:space="0" w:color="522398"/>
              <w:right w:val="single" w:sz="4" w:space="0" w:color="522398"/>
            </w:tcBorders>
            <w:vAlign w:val="center"/>
          </w:tcPr>
          <w:p w14:paraId="476DFEAE" w14:textId="55EE009A" w:rsidR="009F35CD" w:rsidRPr="00F37211" w:rsidRDefault="009F35CD" w:rsidP="009F35CD">
            <w:pPr>
              <w:jc w:val="right"/>
              <w:rPr>
                <w:szCs w:val="19"/>
              </w:rPr>
            </w:pPr>
            <w:r>
              <w:rPr>
                <w:szCs w:val="19"/>
              </w:rPr>
              <w:t>83,3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1D02C28" w14:textId="269A07C9" w:rsidR="009F35CD" w:rsidRPr="00F37211" w:rsidRDefault="009F35CD" w:rsidP="009F35CD">
            <w:pPr>
              <w:jc w:val="right"/>
              <w:rPr>
                <w:szCs w:val="19"/>
              </w:rPr>
            </w:pPr>
            <w:r>
              <w:rPr>
                <w:szCs w:val="19"/>
              </w:rPr>
              <w:t>63,45</w:t>
            </w:r>
          </w:p>
        </w:tc>
        <w:tc>
          <w:tcPr>
            <w:tcW w:w="743" w:type="pct"/>
            <w:tcBorders>
              <w:top w:val="single" w:sz="4" w:space="0" w:color="522398"/>
              <w:left w:val="single" w:sz="4" w:space="0" w:color="522398"/>
              <w:bottom w:val="single" w:sz="4" w:space="0" w:color="522398"/>
              <w:right w:val="single" w:sz="4" w:space="0" w:color="522398"/>
            </w:tcBorders>
            <w:vAlign w:val="center"/>
          </w:tcPr>
          <w:p w14:paraId="0A3AD74C" w14:textId="7E297CD0" w:rsidR="009F35CD" w:rsidRPr="00F37211" w:rsidRDefault="009F35CD" w:rsidP="009F35CD">
            <w:pPr>
              <w:jc w:val="right"/>
              <w:rPr>
                <w:szCs w:val="19"/>
              </w:rPr>
            </w:pPr>
            <w:r>
              <w:rPr>
                <w:szCs w:val="19"/>
              </w:rPr>
              <w:t>84,9</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0E622D25" w14:textId="18A62CC1" w:rsidR="009F35CD" w:rsidRPr="00F37211" w:rsidRDefault="009F35CD" w:rsidP="009F35CD">
            <w:pPr>
              <w:jc w:val="right"/>
              <w:rPr>
                <w:szCs w:val="19"/>
              </w:rPr>
            </w:pPr>
            <w:r>
              <w:rPr>
                <w:szCs w:val="19"/>
              </w:rPr>
              <w:t>106,0</w:t>
            </w:r>
          </w:p>
        </w:tc>
      </w:tr>
      <w:tr w:rsidR="009F35CD" w:rsidRPr="00F37211" w14:paraId="2D034458"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7E2AD15C" w14:textId="77777777" w:rsidR="009F35CD" w:rsidRPr="00F37211" w:rsidRDefault="009F35CD" w:rsidP="009F35CD">
            <w:pPr>
              <w:tabs>
                <w:tab w:val="right" w:leader="dot" w:pos="1911"/>
                <w:tab w:val="right" w:leader="dot" w:pos="2212"/>
              </w:tabs>
              <w:ind w:left="113" w:hanging="113"/>
              <w:jc w:val="left"/>
              <w:rPr>
                <w:rFonts w:cs="Arial"/>
                <w:color w:val="000000"/>
                <w:szCs w:val="19"/>
              </w:rPr>
            </w:pPr>
            <w:r w:rsidRPr="00F37211">
              <w:rPr>
                <w:color w:val="000000"/>
                <w:szCs w:val="19"/>
              </w:rPr>
              <w:t>Żywiec rzeźny za 1 kg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4BAEB8A6" w14:textId="77777777" w:rsidR="009F35CD" w:rsidRPr="00F37211" w:rsidRDefault="009F35CD" w:rsidP="009F35CD">
            <w:pPr>
              <w:jc w:val="right"/>
              <w:rPr>
                <w:color w:val="000000"/>
                <w:szCs w:val="19"/>
              </w:rPr>
            </w:pPr>
          </w:p>
        </w:tc>
        <w:tc>
          <w:tcPr>
            <w:tcW w:w="743" w:type="pct"/>
            <w:tcBorders>
              <w:top w:val="single" w:sz="4" w:space="0" w:color="522398"/>
              <w:bottom w:val="single" w:sz="4" w:space="0" w:color="522398"/>
              <w:right w:val="single" w:sz="4" w:space="0" w:color="522398"/>
            </w:tcBorders>
            <w:vAlign w:val="center"/>
          </w:tcPr>
          <w:p w14:paraId="08EE8675" w14:textId="77777777" w:rsidR="009F35CD" w:rsidRPr="00F37211" w:rsidRDefault="009F35CD" w:rsidP="009F35CD">
            <w:pPr>
              <w:jc w:val="right"/>
              <w:rPr>
                <w:color w:val="000000"/>
                <w:szCs w:val="19"/>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1A8FB4A" w14:textId="77777777" w:rsidR="009F35CD" w:rsidRPr="00F37211" w:rsidRDefault="009F35CD" w:rsidP="009F35CD">
            <w:pPr>
              <w:jc w:val="right"/>
              <w:rPr>
                <w:color w:val="000000"/>
                <w:szCs w:val="19"/>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0ABD15FC" w14:textId="77777777" w:rsidR="009F35CD" w:rsidRPr="00F37211" w:rsidRDefault="009F35CD" w:rsidP="009F35CD">
            <w:pPr>
              <w:jc w:val="right"/>
              <w:rPr>
                <w:color w:val="000000"/>
                <w:szCs w:val="19"/>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14:paraId="13011EB2" w14:textId="77777777" w:rsidR="009F35CD" w:rsidRPr="00F37211" w:rsidRDefault="009F35CD" w:rsidP="009F35CD">
            <w:pPr>
              <w:jc w:val="right"/>
              <w:rPr>
                <w:color w:val="000000"/>
                <w:szCs w:val="19"/>
              </w:rPr>
            </w:pPr>
          </w:p>
        </w:tc>
      </w:tr>
      <w:tr w:rsidR="009F35CD" w:rsidRPr="00F37211" w14:paraId="6102AB92"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7161A7DA" w14:textId="77777777" w:rsidR="009F35CD" w:rsidRPr="00F37211" w:rsidRDefault="009F35CD" w:rsidP="009F35CD">
            <w:pPr>
              <w:tabs>
                <w:tab w:val="right" w:leader="dot" w:pos="2212"/>
              </w:tabs>
              <w:ind w:left="170"/>
              <w:jc w:val="left"/>
              <w:rPr>
                <w:color w:val="000000"/>
                <w:szCs w:val="19"/>
              </w:rPr>
            </w:pPr>
            <w:r w:rsidRPr="00F37211">
              <w:rPr>
                <w:color w:val="000000"/>
                <w:szCs w:val="19"/>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4A7145C3" w14:textId="3A0F9EE3" w:rsidR="009F35CD" w:rsidRPr="00F37211" w:rsidRDefault="009F35CD" w:rsidP="009F35CD">
            <w:pPr>
              <w:jc w:val="right"/>
              <w:rPr>
                <w:szCs w:val="19"/>
              </w:rPr>
            </w:pPr>
            <w:r>
              <w:rPr>
                <w:szCs w:val="19"/>
              </w:rPr>
              <w:t>14,03</w:t>
            </w:r>
          </w:p>
        </w:tc>
        <w:tc>
          <w:tcPr>
            <w:tcW w:w="743" w:type="pct"/>
            <w:tcBorders>
              <w:top w:val="single" w:sz="4" w:space="0" w:color="522398"/>
              <w:bottom w:val="single" w:sz="4" w:space="0" w:color="522398"/>
              <w:right w:val="single" w:sz="4" w:space="0" w:color="522398"/>
            </w:tcBorders>
            <w:vAlign w:val="center"/>
          </w:tcPr>
          <w:p w14:paraId="768E3582" w14:textId="044F3BD7" w:rsidR="009F35CD" w:rsidRPr="00F37211" w:rsidRDefault="009F35CD" w:rsidP="009F35CD">
            <w:pPr>
              <w:jc w:val="right"/>
              <w:rPr>
                <w:szCs w:val="19"/>
              </w:rPr>
            </w:pPr>
            <w:r>
              <w:rPr>
                <w:szCs w:val="19"/>
              </w:rPr>
              <w:t>131,0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8A7BD1A" w14:textId="6EB7649E" w:rsidR="009F35CD" w:rsidRPr="00F37211" w:rsidRDefault="009F35CD" w:rsidP="009F35CD">
            <w:pPr>
              <w:jc w:val="right"/>
              <w:rPr>
                <w:szCs w:val="19"/>
              </w:rPr>
            </w:pPr>
            <w:r>
              <w:rPr>
                <w:szCs w:val="19"/>
              </w:rPr>
              <w:t>13,48</w:t>
            </w:r>
          </w:p>
        </w:tc>
        <w:tc>
          <w:tcPr>
            <w:tcW w:w="743" w:type="pct"/>
            <w:tcBorders>
              <w:top w:val="single" w:sz="4" w:space="0" w:color="522398"/>
              <w:left w:val="single" w:sz="4" w:space="0" w:color="522398"/>
              <w:bottom w:val="single" w:sz="4" w:space="0" w:color="522398"/>
              <w:right w:val="single" w:sz="4" w:space="0" w:color="522398"/>
            </w:tcBorders>
            <w:vAlign w:val="center"/>
          </w:tcPr>
          <w:p w14:paraId="660E7878" w14:textId="0C9C0679" w:rsidR="009F35CD" w:rsidRPr="00F37211" w:rsidRDefault="009F35CD" w:rsidP="009F35CD">
            <w:pPr>
              <w:jc w:val="right"/>
              <w:rPr>
                <w:szCs w:val="19"/>
              </w:rPr>
            </w:pPr>
            <w:r>
              <w:rPr>
                <w:szCs w:val="19"/>
              </w:rPr>
              <w:t>113,9</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54306E42" w14:textId="58B11A36" w:rsidR="009F35CD" w:rsidRPr="00F37211" w:rsidRDefault="009F35CD" w:rsidP="009F35CD">
            <w:pPr>
              <w:jc w:val="right"/>
              <w:rPr>
                <w:szCs w:val="19"/>
              </w:rPr>
            </w:pPr>
            <w:r>
              <w:rPr>
                <w:szCs w:val="19"/>
              </w:rPr>
              <w:t>95,1</w:t>
            </w:r>
          </w:p>
        </w:tc>
      </w:tr>
      <w:tr w:rsidR="009F35CD" w:rsidRPr="00F37211" w14:paraId="33B088E7"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3E7CF8D3" w14:textId="77777777" w:rsidR="009F35CD" w:rsidRPr="00F37211" w:rsidRDefault="009F35CD" w:rsidP="009F35CD">
            <w:pPr>
              <w:tabs>
                <w:tab w:val="right" w:leader="dot" w:pos="2212"/>
              </w:tabs>
              <w:ind w:left="170"/>
              <w:jc w:val="left"/>
              <w:rPr>
                <w:color w:val="000000"/>
                <w:szCs w:val="19"/>
              </w:rPr>
            </w:pPr>
            <w:r w:rsidRPr="00F37211">
              <w:rPr>
                <w:color w:val="000000"/>
                <w:szCs w:val="19"/>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5B6288FF" w14:textId="1D4763AF" w:rsidR="009F35CD" w:rsidRPr="00F37211" w:rsidRDefault="009F35CD" w:rsidP="009F35CD">
            <w:pPr>
              <w:jc w:val="right"/>
              <w:rPr>
                <w:szCs w:val="19"/>
              </w:rPr>
            </w:pPr>
            <w:r>
              <w:rPr>
                <w:szCs w:val="19"/>
              </w:rPr>
              <w:t>5,75</w:t>
            </w:r>
          </w:p>
        </w:tc>
        <w:tc>
          <w:tcPr>
            <w:tcW w:w="743" w:type="pct"/>
            <w:tcBorders>
              <w:top w:val="single" w:sz="4" w:space="0" w:color="522398"/>
              <w:bottom w:val="single" w:sz="4" w:space="0" w:color="522398"/>
              <w:right w:val="single" w:sz="4" w:space="0" w:color="522398"/>
            </w:tcBorders>
            <w:vAlign w:val="center"/>
          </w:tcPr>
          <w:p w14:paraId="6E2E9060" w14:textId="56C7F0C9" w:rsidR="009F35CD" w:rsidRPr="00F37211" w:rsidRDefault="009F35CD" w:rsidP="009F35CD">
            <w:pPr>
              <w:jc w:val="right"/>
              <w:rPr>
                <w:szCs w:val="19"/>
              </w:rPr>
            </w:pPr>
            <w:r>
              <w:rPr>
                <w:szCs w:val="19"/>
              </w:rPr>
              <w:t>99,3</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5A8BE" w14:textId="4F6D4269" w:rsidR="009F35CD" w:rsidRPr="00F37211" w:rsidRDefault="009F35CD" w:rsidP="009F35CD">
            <w:pPr>
              <w:jc w:val="right"/>
              <w:rPr>
                <w:szCs w:val="19"/>
              </w:rPr>
            </w:pPr>
            <w:r>
              <w:rPr>
                <w:szCs w:val="19"/>
              </w:rPr>
              <w:t>6,21</w:t>
            </w:r>
          </w:p>
        </w:tc>
        <w:tc>
          <w:tcPr>
            <w:tcW w:w="743" w:type="pct"/>
            <w:tcBorders>
              <w:top w:val="single" w:sz="4" w:space="0" w:color="522398"/>
              <w:left w:val="single" w:sz="4" w:space="0" w:color="522398"/>
              <w:bottom w:val="single" w:sz="4" w:space="0" w:color="522398"/>
              <w:right w:val="single" w:sz="4" w:space="0" w:color="522398"/>
            </w:tcBorders>
            <w:vAlign w:val="center"/>
          </w:tcPr>
          <w:p w14:paraId="560729DC" w14:textId="2D99857F" w:rsidR="009F35CD" w:rsidRPr="00F37211" w:rsidRDefault="009F35CD" w:rsidP="009F35CD">
            <w:pPr>
              <w:jc w:val="right"/>
              <w:rPr>
                <w:szCs w:val="19"/>
              </w:rPr>
            </w:pPr>
            <w:r>
              <w:rPr>
                <w:szCs w:val="19"/>
              </w:rPr>
              <w:t>106,2</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6BDDB689" w14:textId="75A31A52" w:rsidR="009F35CD" w:rsidRPr="00F37211" w:rsidRDefault="009F35CD" w:rsidP="009F35CD">
            <w:pPr>
              <w:jc w:val="right"/>
              <w:rPr>
                <w:szCs w:val="19"/>
              </w:rPr>
            </w:pPr>
            <w:r>
              <w:rPr>
                <w:szCs w:val="19"/>
              </w:rPr>
              <w:t>111,6</w:t>
            </w:r>
          </w:p>
        </w:tc>
      </w:tr>
      <w:tr w:rsidR="009F35CD" w:rsidRPr="00F37211" w14:paraId="2F7B2BB2"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1680C563" w14:textId="77777777" w:rsidR="009F35CD" w:rsidRPr="00F37211" w:rsidRDefault="009F35CD" w:rsidP="009F35CD">
            <w:pPr>
              <w:tabs>
                <w:tab w:val="right" w:leader="dot" w:pos="2212"/>
              </w:tabs>
              <w:ind w:left="170"/>
              <w:jc w:val="left"/>
              <w:rPr>
                <w:color w:val="000000"/>
                <w:szCs w:val="19"/>
              </w:rPr>
            </w:pPr>
            <w:r w:rsidRPr="00F37211">
              <w:rPr>
                <w:color w:val="000000"/>
                <w:szCs w:val="19"/>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652114AB" w14:textId="0D35BD0B" w:rsidR="009F35CD" w:rsidRPr="00F37211" w:rsidRDefault="009F35CD" w:rsidP="009F35CD">
            <w:pPr>
              <w:jc w:val="right"/>
              <w:rPr>
                <w:szCs w:val="19"/>
              </w:rPr>
            </w:pPr>
            <w:r>
              <w:rPr>
                <w:szCs w:val="19"/>
              </w:rPr>
              <w:t>5,87</w:t>
            </w:r>
          </w:p>
        </w:tc>
        <w:tc>
          <w:tcPr>
            <w:tcW w:w="743" w:type="pct"/>
            <w:tcBorders>
              <w:top w:val="single" w:sz="4" w:space="0" w:color="522398"/>
              <w:bottom w:val="single" w:sz="4" w:space="0" w:color="522398"/>
              <w:right w:val="single" w:sz="4" w:space="0" w:color="522398"/>
            </w:tcBorders>
            <w:vAlign w:val="center"/>
          </w:tcPr>
          <w:p w14:paraId="4122DCAE" w14:textId="61A20F35" w:rsidR="009F35CD" w:rsidRPr="00F37211" w:rsidRDefault="009F35CD" w:rsidP="009F35CD">
            <w:pPr>
              <w:jc w:val="right"/>
              <w:rPr>
                <w:szCs w:val="19"/>
              </w:rPr>
            </w:pPr>
            <w:r>
              <w:rPr>
                <w:szCs w:val="19"/>
              </w:rPr>
              <w:t>101,0</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178E303" w14:textId="212E57A5" w:rsidR="009F35CD" w:rsidRPr="00F37211" w:rsidRDefault="009F35CD" w:rsidP="009F35CD">
            <w:pPr>
              <w:jc w:val="right"/>
              <w:rPr>
                <w:szCs w:val="19"/>
              </w:rPr>
            </w:pPr>
            <w:r>
              <w:rPr>
                <w:szCs w:val="19"/>
              </w:rPr>
              <w:t>6,00</w:t>
            </w:r>
          </w:p>
        </w:tc>
        <w:tc>
          <w:tcPr>
            <w:tcW w:w="743" w:type="pct"/>
            <w:tcBorders>
              <w:top w:val="single" w:sz="4" w:space="0" w:color="522398"/>
              <w:left w:val="single" w:sz="4" w:space="0" w:color="522398"/>
              <w:bottom w:val="single" w:sz="4" w:space="0" w:color="522398"/>
              <w:right w:val="single" w:sz="4" w:space="0" w:color="522398"/>
            </w:tcBorders>
            <w:vAlign w:val="center"/>
          </w:tcPr>
          <w:p w14:paraId="45A9E832" w14:textId="09E5244B" w:rsidR="009F35CD" w:rsidRPr="00F37211" w:rsidRDefault="009F35CD" w:rsidP="009F35CD">
            <w:pPr>
              <w:jc w:val="right"/>
              <w:rPr>
                <w:szCs w:val="19"/>
              </w:rPr>
            </w:pPr>
            <w:r>
              <w:rPr>
                <w:szCs w:val="19"/>
              </w:rPr>
              <w:t>92,8</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23D949E" w14:textId="36AE126F" w:rsidR="009F35CD" w:rsidRPr="00F37211" w:rsidRDefault="009F35CD" w:rsidP="009F35CD">
            <w:pPr>
              <w:jc w:val="right"/>
              <w:rPr>
                <w:szCs w:val="19"/>
              </w:rPr>
            </w:pPr>
            <w:r>
              <w:rPr>
                <w:szCs w:val="19"/>
              </w:rPr>
              <w:t>101,6</w:t>
            </w:r>
          </w:p>
        </w:tc>
      </w:tr>
      <w:tr w:rsidR="009F35CD" w:rsidRPr="00F37211" w14:paraId="3DFDCBC9" w14:textId="77777777" w:rsidTr="00E818C2">
        <w:trPr>
          <w:trHeight w:val="227"/>
        </w:trPr>
        <w:tc>
          <w:tcPr>
            <w:tcW w:w="1289" w:type="pct"/>
            <w:tcBorders>
              <w:top w:val="single" w:sz="4" w:space="0" w:color="522398"/>
              <w:left w:val="nil"/>
              <w:bottom w:val="nil"/>
            </w:tcBorders>
            <w:shd w:val="clear" w:color="auto" w:fill="auto"/>
            <w:vAlign w:val="center"/>
          </w:tcPr>
          <w:p w14:paraId="23480B48" w14:textId="77777777" w:rsidR="009F35CD" w:rsidRPr="00F37211" w:rsidRDefault="009F35CD" w:rsidP="009F35CD">
            <w:pPr>
              <w:tabs>
                <w:tab w:val="right" w:leader="dot" w:pos="2212"/>
              </w:tabs>
              <w:jc w:val="left"/>
              <w:rPr>
                <w:color w:val="000000"/>
                <w:szCs w:val="19"/>
              </w:rPr>
            </w:pPr>
            <w:r w:rsidRPr="00F37211">
              <w:rPr>
                <w:color w:val="000000"/>
                <w:szCs w:val="19"/>
              </w:rPr>
              <w:t xml:space="preserve">Mleko za 1 </w:t>
            </w:r>
            <w:proofErr w:type="spellStart"/>
            <w:r w:rsidRPr="00F37211">
              <w:rPr>
                <w:color w:val="000000"/>
                <w:szCs w:val="19"/>
              </w:rPr>
              <w:t>hl</w:t>
            </w:r>
            <w:proofErr w:type="spellEnd"/>
          </w:p>
        </w:tc>
        <w:tc>
          <w:tcPr>
            <w:tcW w:w="743" w:type="pct"/>
            <w:tcBorders>
              <w:top w:val="single" w:sz="4" w:space="0" w:color="522398"/>
              <w:bottom w:val="nil"/>
              <w:right w:val="single" w:sz="4" w:space="0" w:color="522398"/>
            </w:tcBorders>
            <w:shd w:val="clear" w:color="auto" w:fill="auto"/>
            <w:vAlign w:val="center"/>
          </w:tcPr>
          <w:p w14:paraId="1DE584CD" w14:textId="4F060736" w:rsidR="009F35CD" w:rsidRPr="00F37211" w:rsidRDefault="009F35CD" w:rsidP="009F35CD">
            <w:pPr>
              <w:jc w:val="right"/>
              <w:rPr>
                <w:szCs w:val="19"/>
              </w:rPr>
            </w:pPr>
            <w:r>
              <w:rPr>
                <w:szCs w:val="19"/>
              </w:rPr>
              <w:t>185,97</w:t>
            </w:r>
          </w:p>
        </w:tc>
        <w:tc>
          <w:tcPr>
            <w:tcW w:w="743" w:type="pct"/>
            <w:tcBorders>
              <w:top w:val="single" w:sz="4" w:space="0" w:color="522398"/>
              <w:bottom w:val="nil"/>
              <w:right w:val="single" w:sz="4" w:space="0" w:color="522398"/>
            </w:tcBorders>
            <w:vAlign w:val="center"/>
          </w:tcPr>
          <w:p w14:paraId="0924766E" w14:textId="354F891F" w:rsidR="009F35CD" w:rsidRPr="00F37211" w:rsidRDefault="009F35CD" w:rsidP="009F35CD">
            <w:pPr>
              <w:jc w:val="right"/>
              <w:rPr>
                <w:szCs w:val="19"/>
              </w:rPr>
            </w:pPr>
            <w:r>
              <w:rPr>
                <w:szCs w:val="19"/>
              </w:rPr>
              <w:t>79,8</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56E01826" w14:textId="474C3052" w:rsidR="009F35CD" w:rsidRPr="00F37211" w:rsidRDefault="009F35CD" w:rsidP="009F35CD">
            <w:pPr>
              <w:jc w:val="right"/>
              <w:rPr>
                <w:szCs w:val="19"/>
              </w:rPr>
            </w:pPr>
            <w:r>
              <w:rPr>
                <w:szCs w:val="19"/>
              </w:rPr>
              <w:t>179,55</w:t>
            </w:r>
          </w:p>
        </w:tc>
        <w:tc>
          <w:tcPr>
            <w:tcW w:w="743" w:type="pct"/>
            <w:tcBorders>
              <w:top w:val="single" w:sz="4" w:space="0" w:color="522398"/>
              <w:left w:val="single" w:sz="4" w:space="0" w:color="522398"/>
              <w:bottom w:val="nil"/>
              <w:right w:val="single" w:sz="4" w:space="0" w:color="522398"/>
            </w:tcBorders>
            <w:vAlign w:val="center"/>
          </w:tcPr>
          <w:p w14:paraId="6E0B60DD" w14:textId="50E68D42" w:rsidR="009F35CD" w:rsidRPr="00F37211" w:rsidRDefault="009F35CD" w:rsidP="009F35CD">
            <w:pPr>
              <w:jc w:val="right"/>
              <w:rPr>
                <w:szCs w:val="19"/>
              </w:rPr>
            </w:pPr>
            <w:r>
              <w:rPr>
                <w:szCs w:val="19"/>
              </w:rPr>
              <w:t>78,2</w:t>
            </w:r>
          </w:p>
        </w:tc>
        <w:tc>
          <w:tcPr>
            <w:tcW w:w="739" w:type="pct"/>
            <w:tcBorders>
              <w:top w:val="single" w:sz="4" w:space="0" w:color="522398"/>
              <w:left w:val="single" w:sz="4" w:space="0" w:color="522398"/>
              <w:bottom w:val="nil"/>
              <w:right w:val="nil"/>
            </w:tcBorders>
            <w:shd w:val="clear" w:color="auto" w:fill="auto"/>
            <w:vAlign w:val="center"/>
          </w:tcPr>
          <w:p w14:paraId="458FF02D" w14:textId="37C60427" w:rsidR="009F35CD" w:rsidRPr="00F37211" w:rsidRDefault="009F35CD" w:rsidP="009F35CD">
            <w:pPr>
              <w:jc w:val="right"/>
              <w:rPr>
                <w:szCs w:val="19"/>
              </w:rPr>
            </w:pPr>
            <w:r>
              <w:rPr>
                <w:szCs w:val="19"/>
              </w:rPr>
              <w:t>97,4</w:t>
            </w:r>
          </w:p>
        </w:tc>
      </w:tr>
    </w:tbl>
    <w:p w14:paraId="7F20E7BE" w14:textId="49C476A3" w:rsidR="007C49E8" w:rsidRPr="00F37211" w:rsidRDefault="007C49E8" w:rsidP="00F37211">
      <w:pPr>
        <w:pStyle w:val="Notka"/>
      </w:pPr>
      <w:r w:rsidRPr="00F37211">
        <w:t>a Bez ziarna siewnego.</w:t>
      </w:r>
    </w:p>
    <w:p w14:paraId="45B6A602" w14:textId="77777777" w:rsidR="009F35CD" w:rsidRPr="00222893" w:rsidRDefault="009F35CD" w:rsidP="009F35CD">
      <w:pPr>
        <w:pStyle w:val="AkapitzwykySytuacja"/>
      </w:pPr>
      <w:r w:rsidRPr="005C39D9">
        <w:lastRenderedPageBreak/>
        <w:t xml:space="preserve">W marcu br. </w:t>
      </w:r>
      <w:r w:rsidRPr="005C39D9">
        <w:rPr>
          <w:b/>
        </w:rPr>
        <w:t>przeciętne ceny skupu</w:t>
      </w:r>
      <w:r w:rsidRPr="005C39D9">
        <w:t xml:space="preserve"> pszenicy i żyta były </w:t>
      </w:r>
      <w:r>
        <w:t>ni</w:t>
      </w:r>
      <w:r w:rsidRPr="005C39D9">
        <w:t>ższe niż w ma</w:t>
      </w:r>
      <w:r>
        <w:t>rcu ub. roku (odpowiednio o 18,7% i 15,1</w:t>
      </w:r>
      <w:r w:rsidRPr="005C39D9">
        <w:t>%)</w:t>
      </w:r>
      <w:r>
        <w:t xml:space="preserve"> oraz wyższe niż </w:t>
      </w:r>
      <w:r w:rsidRPr="00222893">
        <w:t>pr</w:t>
      </w:r>
      <w:r>
        <w:t>zed miesiącem (odpowiednio o 1,1% i 6,0</w:t>
      </w:r>
      <w:r w:rsidRPr="00222893">
        <w:t>%).</w:t>
      </w:r>
    </w:p>
    <w:p w14:paraId="3B10A1CD" w14:textId="0B0B75D8" w:rsidR="00AD5C3E" w:rsidRDefault="009F35CD" w:rsidP="009F35CD">
      <w:pPr>
        <w:pStyle w:val="AkapitzwykySytuacja"/>
      </w:pPr>
      <w:r w:rsidRPr="00B9390F">
        <w:rPr>
          <w:spacing w:val="2"/>
        </w:rPr>
        <w:t xml:space="preserve">W stosunku do </w:t>
      </w:r>
      <w:r w:rsidRPr="00B9390F">
        <w:t xml:space="preserve">marca ub. roku </w:t>
      </w:r>
      <w:r w:rsidRPr="00B9390F">
        <w:rPr>
          <w:spacing w:val="2"/>
        </w:rPr>
        <w:t xml:space="preserve">więcej </w:t>
      </w:r>
      <w:r>
        <w:rPr>
          <w:spacing w:val="2"/>
        </w:rPr>
        <w:t xml:space="preserve">płacono </w:t>
      </w:r>
      <w:r w:rsidRPr="00B9390F">
        <w:rPr>
          <w:spacing w:val="2"/>
        </w:rPr>
        <w:t>w</w:t>
      </w:r>
      <w:r>
        <w:t xml:space="preserve"> skupie za bydło (o 13,9%) oraz trzodę chlewną (o 6,2%), a mniej za drób </w:t>
      </w:r>
      <w:r w:rsidRPr="004A1461">
        <w:rPr>
          <w:spacing w:val="2"/>
        </w:rPr>
        <w:t>(o 7,2%). W relacji do lutego br. wyższe ceny odnotowano w przypadku żywca wieprzowego i drobiowego (odpowiednio o</w:t>
      </w:r>
      <w:r>
        <w:t xml:space="preserve"> 11,6% i 1,6%), a niższe w skupie żywca wołowego (o 4,9%).</w:t>
      </w:r>
    </w:p>
    <w:p w14:paraId="14E5863F" w14:textId="5A661728" w:rsidR="00E52C28" w:rsidRPr="00F37211" w:rsidRDefault="00C46551" w:rsidP="00F37211">
      <w:pPr>
        <w:pStyle w:val="Tytuwykresu"/>
      </w:pPr>
      <w:r>
        <w:rPr>
          <w:noProof/>
          <w:lang w:eastAsia="pl-PL"/>
        </w:rPr>
        <w:drawing>
          <wp:anchor distT="0" distB="0" distL="114300" distR="114300" simplePos="0" relativeHeight="252037120" behindDoc="0" locked="0" layoutInCell="1" allowOverlap="1" wp14:anchorId="7EC9D346" wp14:editId="5BF8F61A">
            <wp:simplePos x="0" y="0"/>
            <wp:positionH relativeFrom="margin">
              <wp:align>right</wp:align>
            </wp:positionH>
            <wp:positionV relativeFrom="paragraph">
              <wp:posOffset>337795</wp:posOffset>
            </wp:positionV>
            <wp:extent cx="6645600" cy="2455200"/>
            <wp:effectExtent l="0" t="0" r="3175" b="2540"/>
            <wp:wrapNone/>
            <wp:docPr id="21" name="Obraz 21" descr="Wykres liniowy prezentuje ceny w złotych za 1 decytonę dla pszenicy, żyta (ceny skupu) i ziemniaków jadalnych (ceny na targowiskach) w poszczególnych miesiącach w latach 2022-2026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ykres liniowy prezentuje ceny w złotych za 1 decytonę dla pszenicy, żyta (ceny skupu) i ziemniaków jadalnych (ceny na targowiskach) w poszczególnych miesiącach w latach 2022-2026 w województwie dolnośląskim.&#10;Dane do wykresu dostępne są w załączonym pliku Excel.&#10;"/>
                    <pic:cNvPicPr/>
                  </pic:nvPicPr>
                  <pic:blipFill>
                    <a:blip r:embed="rId21">
                      <a:extLst>
                        <a:ext uri="{28A0092B-C50C-407E-A947-70E740481C1C}">
                          <a14:useLocalDpi xmlns:a14="http://schemas.microsoft.com/office/drawing/2010/main" val="0"/>
                        </a:ext>
                      </a:extLst>
                    </a:blip>
                    <a:stretch>
                      <a:fillRect/>
                    </a:stretch>
                  </pic:blipFill>
                  <pic:spPr>
                    <a:xfrm>
                      <a:off x="0" y="0"/>
                      <a:ext cx="6645600" cy="2455200"/>
                    </a:xfrm>
                    <a:prstGeom prst="rect">
                      <a:avLst/>
                    </a:prstGeom>
                  </pic:spPr>
                </pic:pic>
              </a:graphicData>
            </a:graphic>
            <wp14:sizeRelH relativeFrom="margin">
              <wp14:pctWidth>0</wp14:pctWidth>
            </wp14:sizeRelH>
            <wp14:sizeRelV relativeFrom="margin">
              <wp14:pctHeight>0</wp14:pctHeight>
            </wp14:sizeRelV>
          </wp:anchor>
        </w:drawing>
      </w:r>
      <w:r w:rsidR="00DD4C7F" w:rsidRPr="00F37211">
        <w:t xml:space="preserve">Wykres </w:t>
      </w:r>
      <w:r w:rsidR="00BF3E9A" w:rsidRPr="00F37211">
        <w:t>6</w:t>
      </w:r>
      <w:r w:rsidR="00DD4C7F" w:rsidRPr="00F37211">
        <w:t>. Przeciętne ceny skupu zbóż</w:t>
      </w:r>
      <w:r w:rsidR="005070D8" w:rsidRPr="00F37211">
        <w:t xml:space="preserve"> i targowiskowe ceny ziemniaków</w:t>
      </w:r>
    </w:p>
    <w:p w14:paraId="73E8B6CA" w14:textId="6936123A" w:rsidR="00914D57" w:rsidRPr="00222893" w:rsidRDefault="009F35CD" w:rsidP="000B7116">
      <w:pPr>
        <w:spacing w:before="4200" w:line="288" w:lineRule="auto"/>
        <w:jc w:val="left"/>
        <w:rPr>
          <w:lang w:eastAsia="pl-PL"/>
        </w:rPr>
      </w:pPr>
      <w:r w:rsidRPr="009F35CD">
        <w:rPr>
          <w:lang w:eastAsia="pl-PL"/>
        </w:rPr>
        <w:t xml:space="preserve"> </w:t>
      </w:r>
      <w:r w:rsidRPr="00222893">
        <w:rPr>
          <w:lang w:eastAsia="pl-PL"/>
        </w:rPr>
        <w:t>Cena 1 kg żywca wieprzowego (w wadze żywej) w m</w:t>
      </w:r>
      <w:r>
        <w:rPr>
          <w:lang w:eastAsia="pl-PL"/>
        </w:rPr>
        <w:t>arcu br. równoważyła wartość 9,8</w:t>
      </w:r>
      <w:r w:rsidRPr="00222893">
        <w:rPr>
          <w:lang w:eastAsia="pl-PL"/>
        </w:rPr>
        <w:t xml:space="preserve"> kg żyta </w:t>
      </w:r>
      <w:r>
        <w:rPr>
          <w:lang w:eastAsia="pl-PL"/>
        </w:rPr>
        <w:t>(według cen w skupie), wobec 9,3 przed miesiącem i 7,8</w:t>
      </w:r>
      <w:r w:rsidRPr="00222893">
        <w:rPr>
          <w:lang w:eastAsia="pl-PL"/>
        </w:rPr>
        <w:t xml:space="preserve"> w marcu 202</w:t>
      </w:r>
      <w:r>
        <w:rPr>
          <w:lang w:eastAsia="pl-PL"/>
        </w:rPr>
        <w:t>5</w:t>
      </w:r>
      <w:r w:rsidRPr="00222893">
        <w:rPr>
          <w:lang w:eastAsia="pl-PL"/>
        </w:rPr>
        <w:t xml:space="preserve"> r.</w:t>
      </w:r>
    </w:p>
    <w:p w14:paraId="0AB74470" w14:textId="12230632" w:rsidR="003E713F" w:rsidRDefault="00C46551" w:rsidP="003E713F">
      <w:pPr>
        <w:pStyle w:val="Tytuwykresu"/>
        <w:rPr>
          <w:b w:val="0"/>
        </w:rPr>
      </w:pPr>
      <w:r>
        <w:rPr>
          <w:noProof/>
        </w:rPr>
        <w:drawing>
          <wp:anchor distT="0" distB="0" distL="114300" distR="114300" simplePos="0" relativeHeight="252012544" behindDoc="0" locked="0" layoutInCell="1" allowOverlap="1" wp14:anchorId="3F8CCEDD" wp14:editId="079B66AC">
            <wp:simplePos x="0" y="0"/>
            <wp:positionH relativeFrom="margin">
              <wp:posOffset>4445</wp:posOffset>
            </wp:positionH>
            <wp:positionV relativeFrom="paragraph">
              <wp:posOffset>385890</wp:posOffset>
            </wp:positionV>
            <wp:extent cx="6645600" cy="2804400"/>
            <wp:effectExtent l="0" t="0" r="3175" b="0"/>
            <wp:wrapNone/>
            <wp:docPr id="27" name="Obraz 27" descr="Wykres liniowy prezentuje relację cen skupu 1 kg żywca wieprzowego do cen 1 kg żyta w skupie w poszczególnych miesiącach w latach 2022-2026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liniowy prezentuje relację cen skupu 1 kg żywca wieprzowego do cen 1 kg żyta w skupie w poszczególnych miesiącach w latach 2022-2026 w województwie dolnośląskim i w Polsce.&#10;Dane do wykresu dostępne są w załączonym pliku Excel.&#10;"/>
                    <pic:cNvPicPr/>
                  </pic:nvPicPr>
                  <pic:blipFill>
                    <a:blip r:embed="rId22">
                      <a:extLst>
                        <a:ext uri="{28A0092B-C50C-407E-A947-70E740481C1C}">
                          <a14:useLocalDpi xmlns:a14="http://schemas.microsoft.com/office/drawing/2010/main" val="0"/>
                        </a:ext>
                      </a:extLst>
                    </a:blip>
                    <a:stretch>
                      <a:fillRect/>
                    </a:stretch>
                  </pic:blipFill>
                  <pic:spPr>
                    <a:xfrm>
                      <a:off x="0" y="0"/>
                      <a:ext cx="6645600" cy="2804400"/>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BF3E9A">
        <w:t>7</w:t>
      </w:r>
      <w:r w:rsidR="008F2343" w:rsidRPr="00AD76A2">
        <w:t>.</w:t>
      </w:r>
      <w:r w:rsidR="008F2343">
        <w:t xml:space="preserve"> </w:t>
      </w:r>
      <w:r w:rsidR="008F2343" w:rsidRPr="003E713F">
        <w:t>Relacja</w:t>
      </w:r>
      <w:r w:rsidR="008F2343">
        <w:t xml:space="preserve"> </w:t>
      </w:r>
      <w:r w:rsidR="00AD6738" w:rsidRPr="00AD6738">
        <w:t>przeciętnych</w:t>
      </w:r>
      <w:r w:rsidR="00E74B97">
        <w:t xml:space="preserve"> c</w:t>
      </w:r>
      <w:r w:rsidR="008F2343">
        <w:t>en skupu 1 kg żywca wieprzowego do cen 1 kg żyta w skupie</w:t>
      </w:r>
    </w:p>
    <w:p w14:paraId="2026354F" w14:textId="5E76E459" w:rsidR="003E713F" w:rsidRDefault="009F35CD" w:rsidP="00C46551">
      <w:pPr>
        <w:pStyle w:val="AkapitzwykySytuacja"/>
        <w:spacing w:before="4600"/>
        <w:jc w:val="left"/>
        <w:rPr>
          <w:lang w:eastAsia="en-US"/>
        </w:rPr>
      </w:pPr>
      <w:bookmarkStart w:id="3" w:name="_Hlk196721018"/>
      <w:r w:rsidRPr="009F35CD">
        <w:rPr>
          <w:lang w:eastAsia="en-US"/>
        </w:rPr>
        <w:t xml:space="preserve"> </w:t>
      </w:r>
      <w:r w:rsidRPr="005776CA">
        <w:rPr>
          <w:lang w:eastAsia="en-US"/>
        </w:rPr>
        <w:t xml:space="preserve">Średnia cena skupu mleka w marcu br. ukształtowała się na poziomie </w:t>
      </w:r>
      <w:r>
        <w:rPr>
          <w:lang w:eastAsia="en-US"/>
        </w:rPr>
        <w:t>179,55</w:t>
      </w:r>
      <w:r w:rsidRPr="005776CA">
        <w:rPr>
          <w:lang w:eastAsia="en-US"/>
        </w:rPr>
        <w:t xml:space="preserve"> zł za 1 </w:t>
      </w:r>
      <w:proofErr w:type="spellStart"/>
      <w:r w:rsidRPr="005776CA">
        <w:rPr>
          <w:lang w:eastAsia="en-US"/>
        </w:rPr>
        <w:t>hl</w:t>
      </w:r>
      <w:proofErr w:type="spellEnd"/>
      <w:r w:rsidRPr="005776CA">
        <w:rPr>
          <w:lang w:eastAsia="en-US"/>
        </w:rPr>
        <w:t xml:space="preserve">, tj. </w:t>
      </w:r>
      <w:r>
        <w:rPr>
          <w:lang w:eastAsia="en-US"/>
        </w:rPr>
        <w:t>ni</w:t>
      </w:r>
      <w:r w:rsidRPr="005776CA">
        <w:rPr>
          <w:lang w:eastAsia="en-US"/>
        </w:rPr>
        <w:t xml:space="preserve">ższym o </w:t>
      </w:r>
      <w:r>
        <w:rPr>
          <w:lang w:eastAsia="en-US"/>
        </w:rPr>
        <w:t>21,8</w:t>
      </w:r>
      <w:r w:rsidRPr="005776CA">
        <w:rPr>
          <w:lang w:eastAsia="en-US"/>
        </w:rPr>
        <w:t>% niż w marcu ub.</w:t>
      </w:r>
      <w:r>
        <w:rPr>
          <w:lang w:eastAsia="en-US"/>
        </w:rPr>
        <w:t> </w:t>
      </w:r>
      <w:r w:rsidRPr="005776CA">
        <w:rPr>
          <w:lang w:eastAsia="en-US"/>
        </w:rPr>
        <w:t>roku i</w:t>
      </w:r>
      <w:r>
        <w:rPr>
          <w:lang w:eastAsia="en-US"/>
        </w:rPr>
        <w:t xml:space="preserve"> o 2,6</w:t>
      </w:r>
      <w:r w:rsidRPr="00222893">
        <w:rPr>
          <w:lang w:eastAsia="en-US"/>
        </w:rPr>
        <w:t>%</w:t>
      </w:r>
      <w:r>
        <w:rPr>
          <w:lang w:eastAsia="en-US"/>
        </w:rPr>
        <w:t xml:space="preserve"> ni</w:t>
      </w:r>
      <w:r w:rsidRPr="00222893">
        <w:rPr>
          <w:lang w:eastAsia="en-US"/>
        </w:rPr>
        <w:t>ższym niż w lutym br.</w:t>
      </w:r>
    </w:p>
    <w:p w14:paraId="347FA0AC" w14:textId="77777777" w:rsidR="003E713F" w:rsidRDefault="003E713F">
      <w:pPr>
        <w:spacing w:before="0" w:after="160" w:line="259" w:lineRule="auto"/>
        <w:jc w:val="left"/>
      </w:pPr>
      <w:r>
        <w:br w:type="page"/>
      </w:r>
    </w:p>
    <w:p w14:paraId="20776C8B" w14:textId="4B847F2B" w:rsidR="00DD4C7F" w:rsidRDefault="00C46551" w:rsidP="003E713F">
      <w:pPr>
        <w:pStyle w:val="Tytuwykresu"/>
        <w:spacing w:before="5280"/>
      </w:pPr>
      <w:r>
        <w:rPr>
          <w:noProof/>
        </w:rPr>
        <w:lastRenderedPageBreak/>
        <w:drawing>
          <wp:anchor distT="0" distB="0" distL="114300" distR="114300" simplePos="0" relativeHeight="252013568" behindDoc="0" locked="0" layoutInCell="1" allowOverlap="1" wp14:anchorId="1669A0A5" wp14:editId="2A69A7D0">
            <wp:simplePos x="0" y="0"/>
            <wp:positionH relativeFrom="margin">
              <wp:posOffset>-43625</wp:posOffset>
            </wp:positionH>
            <wp:positionV relativeFrom="paragraph">
              <wp:posOffset>168275</wp:posOffset>
            </wp:positionV>
            <wp:extent cx="6645600" cy="2700000"/>
            <wp:effectExtent l="0" t="0" r="3175" b="5715"/>
            <wp:wrapNone/>
            <wp:docPr id="29" name="Obraz 29" descr="Wykres liniowy prezentuje przeciętne ceny skupu żywca wołowego, wieprzowego i drobiowego (w złotych za 1 kg) oraz mleka (w złotych za 1 litr) w poszczególnych miesiącach w latach 2022-2026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Wykres liniowy prezentuje przeciętne ceny skupu żywca wołowego, wieprzowego i drobiowego (w złotych za 1 kg) oraz mleka (w złotych za 1 litr) w poszczególnych miesiącach w latach 2022-2026 w województwie dolnośląskim.&#10;Dane do wykresu dostępne są w załączonym pliku Excel.&#10;"/>
                    <pic:cNvPicPr/>
                  </pic:nvPicPr>
                  <pic:blipFill>
                    <a:blip r:embed="rId23">
                      <a:extLst>
                        <a:ext uri="{28A0092B-C50C-407E-A947-70E740481C1C}">
                          <a14:useLocalDpi xmlns:a14="http://schemas.microsoft.com/office/drawing/2010/main" val="0"/>
                        </a:ext>
                      </a:extLst>
                    </a:blip>
                    <a:stretch>
                      <a:fillRect/>
                    </a:stretch>
                  </pic:blipFill>
                  <pic:spPr>
                    <a:xfrm>
                      <a:off x="0" y="0"/>
                      <a:ext cx="6645600" cy="2700000"/>
                    </a:xfrm>
                    <a:prstGeom prst="rect">
                      <a:avLst/>
                    </a:prstGeom>
                  </pic:spPr>
                </pic:pic>
              </a:graphicData>
            </a:graphic>
            <wp14:sizeRelH relativeFrom="margin">
              <wp14:pctWidth>0</wp14:pctWidth>
            </wp14:sizeRelH>
            <wp14:sizeRelV relativeFrom="margin">
              <wp14:pctHeight>0</wp14:pctHeight>
            </wp14:sizeRelV>
          </wp:anchor>
        </w:drawing>
      </w:r>
      <w:r w:rsidR="00DD4C7F" w:rsidRPr="00AD76A2">
        <w:t xml:space="preserve">Wykres </w:t>
      </w:r>
      <w:r w:rsidR="00BF3E9A">
        <w:t>8</w:t>
      </w:r>
      <w:r w:rsidR="00DD4C7F" w:rsidRPr="00AD76A2">
        <w:t>.</w:t>
      </w:r>
      <w:r w:rsidR="00DD4C7F">
        <w:t xml:space="preserve"> Przeciętne ceny skupu żywca i mleka</w:t>
      </w:r>
      <w:bookmarkEnd w:id="3"/>
    </w:p>
    <w:p w14:paraId="5FCEDBC0" w14:textId="6117076B" w:rsidR="00DD4C7F" w:rsidRDefault="00DD4C7F" w:rsidP="00C46551">
      <w:pPr>
        <w:pStyle w:val="Nagwek1"/>
        <w:spacing w:before="4560" w:after="12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9205BD" w:rsidRPr="00136496" w14:paraId="1B3719DE" w14:textId="77777777" w:rsidTr="002A762B">
        <w:trPr>
          <w:trHeight w:val="567"/>
        </w:trPr>
        <w:tc>
          <w:tcPr>
            <w:tcW w:w="10467" w:type="dxa"/>
            <w:shd w:val="clear" w:color="auto" w:fill="F2F2F2" w:themeFill="background1" w:themeFillShade="F2"/>
          </w:tcPr>
          <w:p w14:paraId="51A75365" w14:textId="60E13E55" w:rsidR="009205BD" w:rsidRPr="00C33790" w:rsidRDefault="009F35CD" w:rsidP="00136496">
            <w:pPr>
              <w:pStyle w:val="tekstnapierwszejstronie"/>
              <w:numPr>
                <w:ilvl w:val="0"/>
                <w:numId w:val="0"/>
              </w:numPr>
              <w:spacing w:line="288" w:lineRule="auto"/>
              <w:rPr>
                <w:rFonts w:ascii="Fira Sans SemiBold" w:hAnsi="Fira Sans SemiBold"/>
              </w:rPr>
            </w:pPr>
            <w:r w:rsidRPr="00C33790">
              <w:rPr>
                <w:rFonts w:ascii="Fira Sans SemiBold" w:hAnsi="Fira Sans SemiBold"/>
              </w:rPr>
              <w:t>Produkcja sprzedana przemysłu w marcu 202</w:t>
            </w:r>
            <w:r>
              <w:rPr>
                <w:rFonts w:ascii="Fira Sans SemiBold" w:hAnsi="Fira Sans SemiBold"/>
              </w:rPr>
              <w:t>6</w:t>
            </w:r>
            <w:r w:rsidRPr="00C33790">
              <w:rPr>
                <w:rFonts w:ascii="Fira Sans SemiBold" w:hAnsi="Fira Sans SemiBold"/>
              </w:rPr>
              <w:t xml:space="preserve"> r. osiągnęła wartość (w cenach bieżących) </w:t>
            </w:r>
            <w:r>
              <w:rPr>
                <w:rFonts w:ascii="Fira Sans SemiBold" w:hAnsi="Fira Sans SemiBold"/>
              </w:rPr>
              <w:t>20148,4</w:t>
            </w:r>
            <w:r w:rsidRPr="00C33790">
              <w:rPr>
                <w:rFonts w:ascii="Fira Sans SemiBold" w:hAnsi="Fira Sans SemiBold"/>
              </w:rPr>
              <w:t xml:space="preserve"> mln zł i była (w cenach stałych) o </w:t>
            </w:r>
            <w:r>
              <w:rPr>
                <w:rFonts w:ascii="Fira Sans SemiBold" w:hAnsi="Fira Sans SemiBold"/>
              </w:rPr>
              <w:t>11,4</w:t>
            </w:r>
            <w:r w:rsidRPr="00C33790">
              <w:rPr>
                <w:rFonts w:ascii="Fira Sans SemiBold" w:hAnsi="Fira Sans SemiBold"/>
              </w:rPr>
              <w:t xml:space="preserve">% </w:t>
            </w:r>
            <w:r>
              <w:rPr>
                <w:rFonts w:ascii="Fira Sans SemiBold" w:hAnsi="Fira Sans SemiBold"/>
              </w:rPr>
              <w:t>wy</w:t>
            </w:r>
            <w:r w:rsidRPr="00C33790">
              <w:rPr>
                <w:rFonts w:ascii="Fira Sans SemiBold" w:hAnsi="Fira Sans SemiBold"/>
              </w:rPr>
              <w:t xml:space="preserve">ższa niż przed rokiem (wówczas wystąpił spadek o </w:t>
            </w:r>
            <w:r>
              <w:rPr>
                <w:rFonts w:ascii="Fira Sans SemiBold" w:hAnsi="Fira Sans SemiBold"/>
              </w:rPr>
              <w:t>7,3</w:t>
            </w:r>
            <w:r w:rsidRPr="00C33790">
              <w:rPr>
                <w:rFonts w:ascii="Fira Sans SemiBold" w:hAnsi="Fira Sans SemiBold"/>
              </w:rPr>
              <w:t xml:space="preserve">%). Równocześnie w skali roku zanotowano wzrost (w cenach bieżących) produkcji budowlano-montażowej o </w:t>
            </w:r>
            <w:r>
              <w:rPr>
                <w:rFonts w:ascii="Fira Sans SemiBold" w:hAnsi="Fira Sans SemiBold"/>
              </w:rPr>
              <w:t>1</w:t>
            </w:r>
            <w:r w:rsidRPr="00C33790">
              <w:rPr>
                <w:rFonts w:ascii="Fira Sans SemiBold" w:hAnsi="Fira Sans SemiBold"/>
              </w:rPr>
              <w:t>3,</w:t>
            </w:r>
            <w:r>
              <w:rPr>
                <w:rFonts w:ascii="Fira Sans SemiBold" w:hAnsi="Fira Sans SemiBold"/>
              </w:rPr>
              <w:t>3</w:t>
            </w:r>
            <w:r w:rsidRPr="00C33790">
              <w:rPr>
                <w:rFonts w:ascii="Fira Sans SemiBold" w:hAnsi="Fira Sans SemiBold"/>
              </w:rPr>
              <w:t xml:space="preserve">% (przed rokiem wystąpił </w:t>
            </w:r>
            <w:r>
              <w:rPr>
                <w:rFonts w:ascii="Fira Sans SemiBold" w:hAnsi="Fira Sans SemiBold"/>
              </w:rPr>
              <w:t>wzrost</w:t>
            </w:r>
            <w:r w:rsidRPr="00C33790">
              <w:rPr>
                <w:rFonts w:ascii="Fira Sans SemiBold" w:hAnsi="Fira Sans SemiBold"/>
              </w:rPr>
              <w:t xml:space="preserve"> o 3,</w:t>
            </w:r>
            <w:r>
              <w:rPr>
                <w:rFonts w:ascii="Fira Sans SemiBold" w:hAnsi="Fira Sans SemiBold"/>
              </w:rPr>
              <w:t>4</w:t>
            </w:r>
            <w:r w:rsidRPr="00C33790">
              <w:rPr>
                <w:rFonts w:ascii="Fira Sans SemiBold" w:hAnsi="Fira Sans SemiBold"/>
              </w:rPr>
              <w:t>%).</w:t>
            </w:r>
          </w:p>
        </w:tc>
      </w:tr>
    </w:tbl>
    <w:p w14:paraId="014B21A6" w14:textId="77777777" w:rsidR="009F35CD" w:rsidRPr="00136496" w:rsidRDefault="009F35CD" w:rsidP="009F35CD">
      <w:pPr>
        <w:pStyle w:val="AkapitzwykySytuacja"/>
        <w:jc w:val="left"/>
      </w:pPr>
      <w:r w:rsidRPr="00136496">
        <w:rPr>
          <w:spacing w:val="2"/>
        </w:rPr>
        <w:t>Produkcja sprzedana w przetwórstwie przemysłowym, stanowiąca 7</w:t>
      </w:r>
      <w:r>
        <w:rPr>
          <w:spacing w:val="2"/>
        </w:rPr>
        <w:t>6,1</w:t>
      </w:r>
      <w:r w:rsidRPr="00136496">
        <w:rPr>
          <w:spacing w:val="2"/>
        </w:rPr>
        <w:t>% produkcji przemysłowej ogółem, w porównaniu z</w:t>
      </w:r>
      <w:r w:rsidRPr="00136496">
        <w:t xml:space="preserve"> marcem ub. roku z</w:t>
      </w:r>
      <w:r>
        <w:t>więk</w:t>
      </w:r>
      <w:r w:rsidRPr="00136496">
        <w:t xml:space="preserve">szyła się (w cenach stałych) o </w:t>
      </w:r>
      <w:r>
        <w:t>6,9</w:t>
      </w:r>
      <w:r w:rsidRPr="00136496">
        <w:t>% (wobec spadku o 7,</w:t>
      </w:r>
      <w:r>
        <w:t>6</w:t>
      </w:r>
      <w:r w:rsidRPr="00136496">
        <w:t>% w marcu 202</w:t>
      </w:r>
      <w:r>
        <w:t>5</w:t>
      </w:r>
      <w:r w:rsidRPr="00136496">
        <w:t xml:space="preserve"> r.). </w:t>
      </w:r>
      <w:r w:rsidRPr="00136496">
        <w:rPr>
          <w:spacing w:val="4"/>
        </w:rPr>
        <w:t xml:space="preserve">W sekcji dostawa </w:t>
      </w:r>
      <w:r w:rsidRPr="004A1461">
        <w:t>wody; gospodarowanie ściekami i odpadami; rekultywacja odnotowano wzrost o 28,4% (wobec spadku o 1,5% w marcu</w:t>
      </w:r>
      <w:r w:rsidRPr="00136496">
        <w:t xml:space="preserve"> 202</w:t>
      </w:r>
      <w:r>
        <w:t>5</w:t>
      </w:r>
      <w:r w:rsidRPr="00136496">
        <w:t xml:space="preserve"> r.).</w:t>
      </w:r>
    </w:p>
    <w:p w14:paraId="3A5695CD" w14:textId="77777777" w:rsidR="009F35CD" w:rsidRPr="00136496" w:rsidRDefault="009F35CD" w:rsidP="009F35CD">
      <w:pPr>
        <w:pStyle w:val="AkapitzwykySytuacja"/>
        <w:jc w:val="left"/>
        <w:rPr>
          <w:szCs w:val="19"/>
        </w:rPr>
      </w:pPr>
      <w:r w:rsidRPr="00136496">
        <w:rPr>
          <w:szCs w:val="19"/>
        </w:rPr>
        <w:t xml:space="preserve">Wyższy niż w marcu ub. roku poziom produkcji sprzedanej wystąpił w </w:t>
      </w:r>
      <w:r>
        <w:rPr>
          <w:szCs w:val="19"/>
        </w:rPr>
        <w:t>2</w:t>
      </w:r>
      <w:r w:rsidRPr="00136496">
        <w:rPr>
          <w:szCs w:val="19"/>
        </w:rPr>
        <w:t xml:space="preserve">5 (spośród 31 występujących w województwie) </w:t>
      </w:r>
      <w:r w:rsidRPr="004A1461">
        <w:rPr>
          <w:spacing w:val="-4"/>
          <w:szCs w:val="19"/>
        </w:rPr>
        <w:t xml:space="preserve">działach przemysłu, w tym m.in. w: produkcji </w:t>
      </w:r>
      <w:r w:rsidRPr="004A1461">
        <w:rPr>
          <w:rFonts w:cs="Calibri"/>
          <w:spacing w:val="-4"/>
          <w:szCs w:val="19"/>
        </w:rPr>
        <w:t>artykułów spożywczych (o 29,5%), chemikaliów i wyrobów chemicznych</w:t>
      </w:r>
      <w:r w:rsidRPr="004A1461">
        <w:rPr>
          <w:spacing w:val="-4"/>
          <w:szCs w:val="19"/>
        </w:rPr>
        <w:t xml:space="preserve"> (o 24,3%)</w:t>
      </w:r>
      <w:r>
        <w:rPr>
          <w:szCs w:val="19"/>
        </w:rPr>
        <w:t xml:space="preserve"> oraz urządzeń elektrycznych (o 17,1%)</w:t>
      </w:r>
      <w:r w:rsidRPr="00136496">
        <w:rPr>
          <w:rFonts w:cs="Calibri"/>
          <w:szCs w:val="19"/>
        </w:rPr>
        <w:t xml:space="preserve">. </w:t>
      </w:r>
      <w:r>
        <w:rPr>
          <w:szCs w:val="19"/>
        </w:rPr>
        <w:t>S</w:t>
      </w:r>
      <w:r w:rsidRPr="00136496">
        <w:rPr>
          <w:szCs w:val="19"/>
        </w:rPr>
        <w:t xml:space="preserve">padek odnotowano </w:t>
      </w:r>
      <w:r>
        <w:rPr>
          <w:szCs w:val="19"/>
        </w:rPr>
        <w:t xml:space="preserve">m.in. </w:t>
      </w:r>
      <w:r w:rsidRPr="00136496">
        <w:rPr>
          <w:szCs w:val="19"/>
        </w:rPr>
        <w:t>w produkcji</w:t>
      </w:r>
      <w:r>
        <w:rPr>
          <w:szCs w:val="19"/>
        </w:rPr>
        <w:t xml:space="preserve"> wyrobów z metali (o 3,4%).</w:t>
      </w:r>
    </w:p>
    <w:p w14:paraId="26BDB1AB" w14:textId="77777777" w:rsidR="009F35CD" w:rsidRPr="00136496" w:rsidRDefault="009F35CD" w:rsidP="009F35CD">
      <w:pPr>
        <w:pStyle w:val="AkapitzwykySytuacja"/>
        <w:jc w:val="left"/>
      </w:pPr>
      <w:r w:rsidRPr="00136496">
        <w:t xml:space="preserve">W porównaniu z lutym br. produkcja sprzedana przemysłu zwiększyła się (w cenach stałych) o </w:t>
      </w:r>
      <w:r>
        <w:t>12,8</w:t>
      </w:r>
      <w:r w:rsidRPr="00136496">
        <w:t xml:space="preserve">%; a w przetwórstwie przemysłowym o </w:t>
      </w:r>
      <w:r>
        <w:t>16,7</w:t>
      </w:r>
      <w:r w:rsidRPr="00136496">
        <w:t>%.</w:t>
      </w:r>
    </w:p>
    <w:p w14:paraId="75971AAA" w14:textId="5655A40B" w:rsidR="003A6BF2" w:rsidRPr="00136496" w:rsidRDefault="009F35CD" w:rsidP="009F35CD">
      <w:pPr>
        <w:pStyle w:val="AkapitzwykySytuacja"/>
        <w:jc w:val="left"/>
      </w:pPr>
      <w:r w:rsidRPr="00136496">
        <w:t xml:space="preserve">Na 1 zatrudnionego produkcja sprzedana przemysłu w marcu br. wyniosła (w cenach bieżących) </w:t>
      </w:r>
      <w:r>
        <w:t>91,0</w:t>
      </w:r>
      <w:r w:rsidRPr="00136496">
        <w:t xml:space="preserve"> tys. zł i była (w cenach stałych) o </w:t>
      </w:r>
      <w:r>
        <w:t>12</w:t>
      </w:r>
      <w:r w:rsidRPr="00136496">
        <w:t xml:space="preserve">,2% </w:t>
      </w:r>
      <w:r>
        <w:t>wy</w:t>
      </w:r>
      <w:r w:rsidRPr="00136496">
        <w:t xml:space="preserve">ższa niż przed rokiem, przy mniejszym o </w:t>
      </w:r>
      <w:r>
        <w:t>0,7</w:t>
      </w:r>
      <w:r w:rsidRPr="00136496">
        <w:t xml:space="preserve">% przeciętnym zatrudnieniu i wzroście przeciętnego miesięcznego wynagrodzenia brutto o </w:t>
      </w:r>
      <w:r>
        <w:t>6,6</w:t>
      </w:r>
      <w:r w:rsidRPr="00136496">
        <w:t>%.</w:t>
      </w:r>
    </w:p>
    <w:p w14:paraId="1BE41ED0" w14:textId="59B50F7E" w:rsidR="00A07ED7" w:rsidRDefault="00A07ED7" w:rsidP="00C85A4B">
      <w:pPr>
        <w:spacing w:before="0" w:after="160" w:line="260" w:lineRule="exact"/>
        <w:jc w:val="left"/>
        <w:rPr>
          <w:b/>
          <w:spacing w:val="-2"/>
        </w:rPr>
      </w:pPr>
      <w:r>
        <w:br w:type="page"/>
      </w:r>
    </w:p>
    <w:p w14:paraId="44543A78" w14:textId="62168CE6" w:rsidR="005B116C" w:rsidRDefault="005B116C" w:rsidP="00C33790">
      <w:pPr>
        <w:pStyle w:val="tytutabelki"/>
        <w:ind w:left="0" w:firstLine="0"/>
      </w:pPr>
      <w:r w:rsidRPr="00E45D42">
        <w:lastRenderedPageBreak/>
        <w:t xml:space="preserve">Tablica </w:t>
      </w:r>
      <w:r>
        <w:t>8</w:t>
      </w:r>
      <w:r w:rsidRPr="00E45D42">
        <w:t>.</w:t>
      </w:r>
      <w:r>
        <w:t xml:space="preserve"> Dynamika (w cenach stałych) i struktura (w cenach bieżących) produkcji sprzedanej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10;Dane do tablicy dostępne są w załączonym pliku Excel."/>
      </w:tblPr>
      <w:tblGrid>
        <w:gridCol w:w="5390"/>
        <w:gridCol w:w="1695"/>
        <w:gridCol w:w="1695"/>
        <w:gridCol w:w="1697"/>
      </w:tblGrid>
      <w:tr w:rsidR="003F0E2A" w:rsidRPr="00C33790" w14:paraId="6107BDC8" w14:textId="77777777" w:rsidTr="00E818C2">
        <w:trPr>
          <w:trHeight w:val="167"/>
        </w:trPr>
        <w:tc>
          <w:tcPr>
            <w:tcW w:w="2572" w:type="pct"/>
            <w:vMerge w:val="restart"/>
            <w:tcBorders>
              <w:top w:val="single" w:sz="4" w:space="0" w:color="522398"/>
              <w:right w:val="single" w:sz="4" w:space="0" w:color="522398"/>
            </w:tcBorders>
            <w:vAlign w:val="center"/>
          </w:tcPr>
          <w:p w14:paraId="410C0F18" w14:textId="77777777" w:rsidR="003F0E2A" w:rsidRPr="00C33790" w:rsidRDefault="003F0E2A" w:rsidP="00C33790">
            <w:pPr>
              <w:jc w:val="center"/>
              <w:rPr>
                <w:szCs w:val="19"/>
              </w:rPr>
            </w:pPr>
            <w:r w:rsidRPr="00C33790">
              <w:rPr>
                <w:szCs w:val="19"/>
              </w:rPr>
              <w:t>Wyszczególnienie</w:t>
            </w:r>
          </w:p>
        </w:tc>
        <w:tc>
          <w:tcPr>
            <w:tcW w:w="809" w:type="pct"/>
            <w:tcBorders>
              <w:top w:val="single" w:sz="4" w:space="0" w:color="522398"/>
              <w:left w:val="single" w:sz="4" w:space="0" w:color="522398"/>
              <w:bottom w:val="single" w:sz="4" w:space="0" w:color="522398"/>
            </w:tcBorders>
            <w:vAlign w:val="center"/>
          </w:tcPr>
          <w:p w14:paraId="06ABD60D" w14:textId="2DAE7DDF" w:rsidR="003F0E2A" w:rsidRPr="00C33790" w:rsidRDefault="003F0E2A" w:rsidP="00C33790">
            <w:pPr>
              <w:jc w:val="center"/>
              <w:rPr>
                <w:rFonts w:cs="Calibri"/>
                <w:szCs w:val="19"/>
              </w:rPr>
            </w:pPr>
            <w:r w:rsidRPr="00C33790">
              <w:rPr>
                <w:rFonts w:cs="Calibri"/>
                <w:color w:val="000000"/>
                <w:szCs w:val="19"/>
              </w:rPr>
              <w:t>03 202</w:t>
            </w:r>
            <w:r w:rsidR="00C33790">
              <w:rPr>
                <w:rFonts w:cs="Calibri"/>
                <w:color w:val="000000"/>
                <w:szCs w:val="19"/>
              </w:rPr>
              <w:t>6</w:t>
            </w:r>
          </w:p>
        </w:tc>
        <w:tc>
          <w:tcPr>
            <w:tcW w:w="1619" w:type="pct"/>
            <w:gridSpan w:val="2"/>
            <w:tcBorders>
              <w:top w:val="single" w:sz="4" w:space="0" w:color="522398"/>
              <w:left w:val="single" w:sz="4" w:space="0" w:color="522398"/>
              <w:bottom w:val="single" w:sz="4" w:space="0" w:color="522398"/>
            </w:tcBorders>
            <w:vAlign w:val="center"/>
          </w:tcPr>
          <w:p w14:paraId="093F6B65" w14:textId="4D91FF4B" w:rsidR="003F0E2A" w:rsidRPr="00C33790" w:rsidRDefault="003F0E2A" w:rsidP="00C33790">
            <w:pPr>
              <w:jc w:val="center"/>
              <w:rPr>
                <w:rFonts w:cs="Calibri"/>
                <w:szCs w:val="19"/>
              </w:rPr>
            </w:pPr>
            <w:r w:rsidRPr="00C33790">
              <w:rPr>
                <w:rFonts w:cs="Calibri"/>
                <w:color w:val="000000"/>
                <w:szCs w:val="19"/>
              </w:rPr>
              <w:t>01</w:t>
            </w:r>
            <w:r w:rsidR="00311AA7">
              <w:rPr>
                <w:rFonts w:cs="Calibri"/>
                <w:color w:val="000000"/>
                <w:szCs w:val="19"/>
              </w:rPr>
              <w:t>–</w:t>
            </w:r>
            <w:r w:rsidRPr="00C33790">
              <w:rPr>
                <w:rFonts w:cs="Calibri"/>
                <w:color w:val="000000"/>
                <w:szCs w:val="19"/>
              </w:rPr>
              <w:t>03 202</w:t>
            </w:r>
            <w:r w:rsidR="00C33790">
              <w:rPr>
                <w:rFonts w:cs="Calibri"/>
                <w:color w:val="000000"/>
                <w:szCs w:val="19"/>
              </w:rPr>
              <w:t>6</w:t>
            </w:r>
          </w:p>
        </w:tc>
      </w:tr>
      <w:tr w:rsidR="003F0E2A" w:rsidRPr="00C33790" w14:paraId="2EA44EB4" w14:textId="77777777" w:rsidTr="00E818C2">
        <w:trPr>
          <w:trHeight w:val="166"/>
        </w:trPr>
        <w:tc>
          <w:tcPr>
            <w:tcW w:w="2572" w:type="pct"/>
            <w:vMerge/>
            <w:tcBorders>
              <w:bottom w:val="single" w:sz="12" w:space="0" w:color="522398"/>
              <w:right w:val="single" w:sz="4" w:space="0" w:color="522398"/>
            </w:tcBorders>
            <w:vAlign w:val="center"/>
          </w:tcPr>
          <w:p w14:paraId="0108956D" w14:textId="77777777" w:rsidR="003F0E2A" w:rsidRPr="00C33790" w:rsidRDefault="003F0E2A" w:rsidP="00C33790">
            <w:pPr>
              <w:jc w:val="center"/>
              <w:rPr>
                <w:szCs w:val="19"/>
              </w:rPr>
            </w:pPr>
          </w:p>
        </w:tc>
        <w:tc>
          <w:tcPr>
            <w:tcW w:w="1618" w:type="pct"/>
            <w:gridSpan w:val="2"/>
            <w:tcBorders>
              <w:top w:val="single" w:sz="4" w:space="0" w:color="522398"/>
              <w:left w:val="single" w:sz="4" w:space="0" w:color="522398"/>
              <w:bottom w:val="single" w:sz="12" w:space="0" w:color="522398"/>
            </w:tcBorders>
            <w:vAlign w:val="center"/>
          </w:tcPr>
          <w:p w14:paraId="41591C10" w14:textId="77777777" w:rsidR="003F0E2A" w:rsidRPr="00C33790" w:rsidRDefault="003F0E2A" w:rsidP="00C33790">
            <w:pPr>
              <w:jc w:val="center"/>
              <w:rPr>
                <w:rFonts w:cs="Calibri"/>
                <w:szCs w:val="19"/>
              </w:rPr>
            </w:pPr>
            <w:r w:rsidRPr="00C33790">
              <w:rPr>
                <w:rFonts w:cs="Calibri"/>
                <w:szCs w:val="19"/>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29664C3" w14:textId="77777777" w:rsidR="003F0E2A" w:rsidRPr="00C33790" w:rsidRDefault="003F0E2A" w:rsidP="00C33790">
            <w:pPr>
              <w:jc w:val="center"/>
              <w:rPr>
                <w:rFonts w:cs="Calibri"/>
                <w:szCs w:val="19"/>
              </w:rPr>
            </w:pPr>
            <w:r w:rsidRPr="00C33790">
              <w:rPr>
                <w:rFonts w:cs="Calibri"/>
                <w:szCs w:val="19"/>
              </w:rPr>
              <w:t>w odsetkach</w:t>
            </w:r>
          </w:p>
        </w:tc>
      </w:tr>
      <w:tr w:rsidR="009F35CD" w:rsidRPr="00C33790" w14:paraId="2DB073CB" w14:textId="77777777" w:rsidTr="00E818C2">
        <w:tc>
          <w:tcPr>
            <w:tcW w:w="2572" w:type="pct"/>
            <w:tcBorders>
              <w:top w:val="single" w:sz="12" w:space="0" w:color="522398"/>
              <w:bottom w:val="single" w:sz="4" w:space="0" w:color="522398"/>
              <w:right w:val="single" w:sz="4" w:space="0" w:color="522398"/>
            </w:tcBorders>
            <w:vAlign w:val="bottom"/>
          </w:tcPr>
          <w:p w14:paraId="706C1C44" w14:textId="77777777" w:rsidR="009F35CD" w:rsidRPr="00C33790" w:rsidRDefault="009F35CD" w:rsidP="009F35CD">
            <w:pPr>
              <w:tabs>
                <w:tab w:val="left" w:leader="dot" w:pos="4424"/>
              </w:tabs>
              <w:ind w:left="113" w:hanging="113"/>
              <w:jc w:val="left"/>
              <w:rPr>
                <w:rFonts w:cs="Calibri"/>
                <w:b/>
                <w:szCs w:val="19"/>
              </w:rPr>
            </w:pPr>
            <w:r w:rsidRPr="00C33790">
              <w:rPr>
                <w:rFonts w:cs="Calibri"/>
                <w:b/>
                <w:szCs w:val="19"/>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7E85447A" w14:textId="141BFFA4" w:rsidR="009F35CD" w:rsidRPr="00C33790" w:rsidRDefault="009F35CD" w:rsidP="009F35CD">
            <w:pPr>
              <w:jc w:val="right"/>
              <w:rPr>
                <w:rFonts w:cs="Calibri"/>
                <w:b/>
                <w:szCs w:val="19"/>
              </w:rPr>
            </w:pPr>
            <w:r>
              <w:rPr>
                <w:rFonts w:cs="Calibri"/>
                <w:b/>
                <w:szCs w:val="19"/>
              </w:rPr>
              <w:t>111,4</w:t>
            </w:r>
          </w:p>
        </w:tc>
        <w:tc>
          <w:tcPr>
            <w:tcW w:w="809" w:type="pct"/>
            <w:tcBorders>
              <w:top w:val="single" w:sz="12" w:space="0" w:color="522398"/>
              <w:left w:val="single" w:sz="4" w:space="0" w:color="522398"/>
              <w:bottom w:val="single" w:sz="4" w:space="0" w:color="522398"/>
              <w:right w:val="single" w:sz="4" w:space="0" w:color="522398"/>
            </w:tcBorders>
          </w:tcPr>
          <w:p w14:paraId="59A0EC30" w14:textId="112B03FB" w:rsidR="009F35CD" w:rsidRPr="00C33790" w:rsidRDefault="009F35CD" w:rsidP="009F35CD">
            <w:pPr>
              <w:jc w:val="right"/>
              <w:rPr>
                <w:rFonts w:cs="Calibri"/>
                <w:b/>
                <w:szCs w:val="19"/>
              </w:rPr>
            </w:pPr>
            <w:r>
              <w:rPr>
                <w:rFonts w:cs="Calibri"/>
                <w:b/>
                <w:szCs w:val="19"/>
              </w:rPr>
              <w:t>106,6</w:t>
            </w:r>
          </w:p>
        </w:tc>
        <w:tc>
          <w:tcPr>
            <w:tcW w:w="810" w:type="pct"/>
            <w:tcBorders>
              <w:top w:val="single" w:sz="12" w:space="0" w:color="522398"/>
              <w:left w:val="single" w:sz="4" w:space="0" w:color="522398"/>
              <w:bottom w:val="single" w:sz="4" w:space="0" w:color="522398"/>
            </w:tcBorders>
            <w:vAlign w:val="bottom"/>
          </w:tcPr>
          <w:p w14:paraId="0D91CE9F" w14:textId="3A448003" w:rsidR="009F35CD" w:rsidRPr="00C33790" w:rsidRDefault="009F35CD" w:rsidP="009F35CD">
            <w:pPr>
              <w:jc w:val="right"/>
              <w:rPr>
                <w:rFonts w:cs="Calibri"/>
                <w:b/>
                <w:szCs w:val="19"/>
              </w:rPr>
            </w:pPr>
            <w:r>
              <w:rPr>
                <w:rFonts w:cs="Calibri"/>
                <w:b/>
                <w:szCs w:val="19"/>
              </w:rPr>
              <w:t>100,0</w:t>
            </w:r>
          </w:p>
        </w:tc>
      </w:tr>
      <w:tr w:rsidR="009F35CD" w:rsidRPr="00C33790" w14:paraId="2ACDBD51" w14:textId="77777777" w:rsidTr="00E818C2">
        <w:tc>
          <w:tcPr>
            <w:tcW w:w="2572" w:type="pct"/>
            <w:tcBorders>
              <w:top w:val="single" w:sz="4" w:space="0" w:color="522398"/>
              <w:bottom w:val="single" w:sz="4" w:space="0" w:color="522398"/>
              <w:right w:val="single" w:sz="4" w:space="0" w:color="522398"/>
            </w:tcBorders>
            <w:vAlign w:val="bottom"/>
          </w:tcPr>
          <w:p w14:paraId="6556F7E7" w14:textId="77777777" w:rsidR="009F35CD" w:rsidRPr="00C33790" w:rsidRDefault="009F35CD" w:rsidP="009F35CD">
            <w:pPr>
              <w:tabs>
                <w:tab w:val="left" w:leader="dot" w:pos="4424"/>
              </w:tabs>
              <w:ind w:left="283" w:hanging="113"/>
              <w:jc w:val="left"/>
              <w:rPr>
                <w:rFonts w:cs="Calibri"/>
                <w:szCs w:val="19"/>
              </w:rPr>
            </w:pPr>
            <w:r w:rsidRPr="00C33790">
              <w:rPr>
                <w:rFonts w:cs="Calibri"/>
                <w:szCs w:val="19"/>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54714BDB" w14:textId="77777777" w:rsidR="009F35CD" w:rsidRPr="00C33790" w:rsidRDefault="009F35CD" w:rsidP="009F35CD">
            <w:pPr>
              <w:jc w:val="right"/>
              <w:rPr>
                <w:rFonts w:cs="Calibri"/>
                <w:szCs w:val="19"/>
              </w:rPr>
            </w:pPr>
          </w:p>
        </w:tc>
        <w:tc>
          <w:tcPr>
            <w:tcW w:w="809" w:type="pct"/>
            <w:tcBorders>
              <w:top w:val="single" w:sz="4" w:space="0" w:color="522398"/>
              <w:left w:val="single" w:sz="4" w:space="0" w:color="522398"/>
              <w:bottom w:val="single" w:sz="4" w:space="0" w:color="522398"/>
              <w:right w:val="single" w:sz="4" w:space="0" w:color="522398"/>
            </w:tcBorders>
          </w:tcPr>
          <w:p w14:paraId="197802D4" w14:textId="77777777" w:rsidR="009F35CD" w:rsidRPr="00C33790" w:rsidRDefault="009F35CD" w:rsidP="009F35CD">
            <w:pPr>
              <w:jc w:val="right"/>
              <w:rPr>
                <w:rFonts w:cs="Calibri"/>
                <w:szCs w:val="19"/>
              </w:rPr>
            </w:pPr>
          </w:p>
        </w:tc>
        <w:tc>
          <w:tcPr>
            <w:tcW w:w="810" w:type="pct"/>
            <w:tcBorders>
              <w:top w:val="single" w:sz="4" w:space="0" w:color="522398"/>
              <w:left w:val="single" w:sz="4" w:space="0" w:color="522398"/>
              <w:bottom w:val="single" w:sz="4" w:space="0" w:color="522398"/>
            </w:tcBorders>
            <w:vAlign w:val="bottom"/>
          </w:tcPr>
          <w:p w14:paraId="2C113291" w14:textId="77777777" w:rsidR="009F35CD" w:rsidRPr="00C33790" w:rsidRDefault="009F35CD" w:rsidP="009F35CD">
            <w:pPr>
              <w:jc w:val="right"/>
              <w:rPr>
                <w:rFonts w:cs="Calibri"/>
                <w:szCs w:val="19"/>
              </w:rPr>
            </w:pPr>
          </w:p>
        </w:tc>
      </w:tr>
      <w:tr w:rsidR="009F35CD" w:rsidRPr="00C33790" w14:paraId="111216C8" w14:textId="77777777" w:rsidTr="00E818C2">
        <w:tc>
          <w:tcPr>
            <w:tcW w:w="2572" w:type="pct"/>
            <w:tcBorders>
              <w:top w:val="single" w:sz="4" w:space="0" w:color="522398"/>
              <w:bottom w:val="single" w:sz="4" w:space="0" w:color="522398"/>
              <w:right w:val="single" w:sz="4" w:space="0" w:color="522398"/>
            </w:tcBorders>
            <w:vAlign w:val="bottom"/>
          </w:tcPr>
          <w:p w14:paraId="31E4A1B2" w14:textId="77777777" w:rsidR="009F35CD" w:rsidRPr="00C33790" w:rsidRDefault="009F35CD" w:rsidP="009F35CD">
            <w:pPr>
              <w:tabs>
                <w:tab w:val="left" w:leader="dot" w:pos="4424"/>
              </w:tabs>
              <w:jc w:val="left"/>
              <w:rPr>
                <w:rFonts w:cs="Calibri"/>
                <w:szCs w:val="19"/>
              </w:rPr>
            </w:pPr>
            <w:r w:rsidRPr="00C33790">
              <w:rPr>
                <w:rFonts w:cs="Calibri"/>
                <w:szCs w:val="19"/>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2B1BF844" w14:textId="70EFC608" w:rsidR="009F35CD" w:rsidRPr="00C33790" w:rsidRDefault="009F35CD" w:rsidP="009F35CD">
            <w:pPr>
              <w:jc w:val="right"/>
              <w:rPr>
                <w:rFonts w:cs="Calibri"/>
                <w:szCs w:val="19"/>
              </w:rPr>
            </w:pPr>
            <w:r>
              <w:rPr>
                <w:rFonts w:cs="Calibri"/>
                <w:szCs w:val="19"/>
              </w:rPr>
              <w:t>106,9</w:t>
            </w:r>
          </w:p>
        </w:tc>
        <w:tc>
          <w:tcPr>
            <w:tcW w:w="809" w:type="pct"/>
            <w:tcBorders>
              <w:top w:val="single" w:sz="4" w:space="0" w:color="522398"/>
              <w:left w:val="single" w:sz="4" w:space="0" w:color="522398"/>
              <w:bottom w:val="single" w:sz="4" w:space="0" w:color="522398"/>
              <w:right w:val="single" w:sz="4" w:space="0" w:color="522398"/>
            </w:tcBorders>
          </w:tcPr>
          <w:p w14:paraId="6B1010EF" w14:textId="398D2408" w:rsidR="009F35CD" w:rsidRPr="00C33790" w:rsidRDefault="009F35CD" w:rsidP="009F35CD">
            <w:pPr>
              <w:jc w:val="right"/>
              <w:rPr>
                <w:rFonts w:cs="Calibri"/>
                <w:szCs w:val="19"/>
              </w:rPr>
            </w:pPr>
            <w:r>
              <w:rPr>
                <w:rFonts w:cs="Calibri"/>
                <w:szCs w:val="19"/>
              </w:rPr>
              <w:t>101,7</w:t>
            </w:r>
          </w:p>
        </w:tc>
        <w:tc>
          <w:tcPr>
            <w:tcW w:w="810" w:type="pct"/>
            <w:tcBorders>
              <w:top w:val="single" w:sz="4" w:space="0" w:color="522398"/>
              <w:left w:val="single" w:sz="4" w:space="0" w:color="522398"/>
              <w:bottom w:val="single" w:sz="4" w:space="0" w:color="522398"/>
            </w:tcBorders>
            <w:vAlign w:val="bottom"/>
          </w:tcPr>
          <w:p w14:paraId="62667E8F" w14:textId="76AC1BF2" w:rsidR="009F35CD" w:rsidRPr="00C33790" w:rsidRDefault="009F35CD" w:rsidP="009F35CD">
            <w:pPr>
              <w:jc w:val="right"/>
              <w:rPr>
                <w:rFonts w:cs="Calibri"/>
                <w:szCs w:val="19"/>
              </w:rPr>
            </w:pPr>
            <w:r>
              <w:rPr>
                <w:rFonts w:cs="Calibri"/>
                <w:szCs w:val="19"/>
              </w:rPr>
              <w:t>74,3</w:t>
            </w:r>
          </w:p>
        </w:tc>
      </w:tr>
      <w:tr w:rsidR="009F35CD" w:rsidRPr="00C33790" w14:paraId="74B7B78B" w14:textId="77777777" w:rsidTr="00E818C2">
        <w:tc>
          <w:tcPr>
            <w:tcW w:w="2572" w:type="pct"/>
            <w:tcBorders>
              <w:top w:val="single" w:sz="4" w:space="0" w:color="522398"/>
              <w:bottom w:val="single" w:sz="4" w:space="0" w:color="522398"/>
              <w:right w:val="single" w:sz="4" w:space="0" w:color="522398"/>
            </w:tcBorders>
            <w:vAlign w:val="bottom"/>
          </w:tcPr>
          <w:p w14:paraId="7E00C088" w14:textId="77777777" w:rsidR="009F35CD" w:rsidRPr="00C33790" w:rsidRDefault="009F35CD" w:rsidP="009F35CD">
            <w:pPr>
              <w:tabs>
                <w:tab w:val="left" w:leader="dot" w:pos="4424"/>
              </w:tabs>
              <w:ind w:left="453" w:hanging="113"/>
              <w:jc w:val="left"/>
              <w:rPr>
                <w:rFonts w:cs="Calibri"/>
                <w:szCs w:val="19"/>
              </w:rPr>
            </w:pPr>
            <w:r w:rsidRPr="00C33790">
              <w:rPr>
                <w:rFonts w:cs="Calibri"/>
                <w:szCs w:val="19"/>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7DE7255A" w14:textId="77777777" w:rsidR="009F35CD" w:rsidRPr="00C33790" w:rsidRDefault="009F35CD" w:rsidP="009F35CD">
            <w:pPr>
              <w:jc w:val="right"/>
              <w:rPr>
                <w:rFonts w:cs="Calibri"/>
                <w:szCs w:val="19"/>
              </w:rPr>
            </w:pPr>
          </w:p>
        </w:tc>
        <w:tc>
          <w:tcPr>
            <w:tcW w:w="809" w:type="pct"/>
            <w:tcBorders>
              <w:top w:val="single" w:sz="4" w:space="0" w:color="522398"/>
              <w:left w:val="single" w:sz="4" w:space="0" w:color="522398"/>
              <w:bottom w:val="single" w:sz="4" w:space="0" w:color="522398"/>
              <w:right w:val="single" w:sz="4" w:space="0" w:color="522398"/>
            </w:tcBorders>
          </w:tcPr>
          <w:p w14:paraId="2790E8F4" w14:textId="77777777" w:rsidR="009F35CD" w:rsidRPr="00C33790" w:rsidRDefault="009F35CD" w:rsidP="009F35CD">
            <w:pPr>
              <w:jc w:val="right"/>
              <w:rPr>
                <w:rFonts w:cs="Calibri"/>
                <w:szCs w:val="19"/>
              </w:rPr>
            </w:pPr>
          </w:p>
        </w:tc>
        <w:tc>
          <w:tcPr>
            <w:tcW w:w="810" w:type="pct"/>
            <w:tcBorders>
              <w:top w:val="single" w:sz="4" w:space="0" w:color="522398"/>
              <w:left w:val="single" w:sz="4" w:space="0" w:color="522398"/>
              <w:bottom w:val="single" w:sz="4" w:space="0" w:color="522398"/>
            </w:tcBorders>
            <w:vAlign w:val="bottom"/>
          </w:tcPr>
          <w:p w14:paraId="7D45AAD5" w14:textId="77777777" w:rsidR="009F35CD" w:rsidRPr="00C33790" w:rsidRDefault="009F35CD" w:rsidP="009F35CD">
            <w:pPr>
              <w:jc w:val="right"/>
              <w:rPr>
                <w:rFonts w:cs="Calibri"/>
                <w:szCs w:val="19"/>
              </w:rPr>
            </w:pPr>
          </w:p>
        </w:tc>
      </w:tr>
      <w:tr w:rsidR="009F35CD" w:rsidRPr="00C33790" w14:paraId="3F9426B5" w14:textId="77777777" w:rsidTr="00E818C2">
        <w:tc>
          <w:tcPr>
            <w:tcW w:w="2572" w:type="pct"/>
            <w:tcBorders>
              <w:top w:val="single" w:sz="4" w:space="0" w:color="522398"/>
              <w:bottom w:val="single" w:sz="4" w:space="0" w:color="522398"/>
              <w:right w:val="single" w:sz="4" w:space="0" w:color="522398"/>
            </w:tcBorders>
            <w:vAlign w:val="bottom"/>
          </w:tcPr>
          <w:p w14:paraId="47094D9A" w14:textId="77777777" w:rsidR="009F35CD" w:rsidRPr="00C33790" w:rsidRDefault="009F35CD" w:rsidP="009F35CD">
            <w:pPr>
              <w:tabs>
                <w:tab w:val="left" w:leader="dot" w:pos="4424"/>
              </w:tabs>
              <w:jc w:val="left"/>
              <w:rPr>
                <w:rFonts w:cs="Calibri"/>
                <w:szCs w:val="19"/>
              </w:rPr>
            </w:pPr>
            <w:r w:rsidRPr="00C33790">
              <w:rPr>
                <w:rFonts w:cs="Calibri"/>
                <w:szCs w:val="19"/>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AF2DB65" w14:textId="43B91956" w:rsidR="009F35CD" w:rsidRPr="00C33790" w:rsidRDefault="009F35CD" w:rsidP="009F35CD">
            <w:pPr>
              <w:jc w:val="right"/>
              <w:rPr>
                <w:rFonts w:cs="Calibri"/>
                <w:szCs w:val="19"/>
              </w:rPr>
            </w:pPr>
            <w:r>
              <w:rPr>
                <w:rFonts w:cs="Calibri"/>
                <w:szCs w:val="19"/>
              </w:rPr>
              <w:t>129,5</w:t>
            </w:r>
          </w:p>
        </w:tc>
        <w:tc>
          <w:tcPr>
            <w:tcW w:w="809" w:type="pct"/>
            <w:tcBorders>
              <w:top w:val="single" w:sz="4" w:space="0" w:color="522398"/>
              <w:left w:val="single" w:sz="4" w:space="0" w:color="522398"/>
              <w:bottom w:val="single" w:sz="4" w:space="0" w:color="522398"/>
              <w:right w:val="single" w:sz="4" w:space="0" w:color="522398"/>
            </w:tcBorders>
          </w:tcPr>
          <w:p w14:paraId="61D79259" w14:textId="2F0DCCFD" w:rsidR="009F35CD" w:rsidRPr="00C33790" w:rsidRDefault="009F35CD" w:rsidP="009F35CD">
            <w:pPr>
              <w:jc w:val="right"/>
              <w:rPr>
                <w:rFonts w:cs="Calibri"/>
                <w:szCs w:val="19"/>
              </w:rPr>
            </w:pPr>
            <w:r>
              <w:rPr>
                <w:rFonts w:cs="Calibri"/>
                <w:szCs w:val="19"/>
              </w:rPr>
              <w:t>119,5</w:t>
            </w:r>
          </w:p>
        </w:tc>
        <w:tc>
          <w:tcPr>
            <w:tcW w:w="810" w:type="pct"/>
            <w:tcBorders>
              <w:top w:val="single" w:sz="4" w:space="0" w:color="522398"/>
              <w:left w:val="single" w:sz="4" w:space="0" w:color="522398"/>
              <w:bottom w:val="single" w:sz="4" w:space="0" w:color="522398"/>
            </w:tcBorders>
            <w:vAlign w:val="bottom"/>
          </w:tcPr>
          <w:p w14:paraId="26164650" w14:textId="3F7DCA18" w:rsidR="009F35CD" w:rsidRPr="00C33790" w:rsidRDefault="009F35CD" w:rsidP="009F35CD">
            <w:pPr>
              <w:jc w:val="right"/>
              <w:rPr>
                <w:rFonts w:cs="Calibri"/>
                <w:szCs w:val="19"/>
              </w:rPr>
            </w:pPr>
            <w:r>
              <w:rPr>
                <w:rFonts w:cs="Calibri"/>
                <w:szCs w:val="19"/>
              </w:rPr>
              <w:t>6,7</w:t>
            </w:r>
          </w:p>
        </w:tc>
      </w:tr>
      <w:tr w:rsidR="009F35CD" w:rsidRPr="00C33790" w14:paraId="1F400F91" w14:textId="77777777" w:rsidTr="00E818C2">
        <w:tc>
          <w:tcPr>
            <w:tcW w:w="2572" w:type="pct"/>
            <w:tcBorders>
              <w:top w:val="single" w:sz="4" w:space="0" w:color="522398"/>
              <w:bottom w:val="single" w:sz="4" w:space="0" w:color="522398"/>
              <w:right w:val="single" w:sz="4" w:space="0" w:color="522398"/>
            </w:tcBorders>
            <w:vAlign w:val="bottom"/>
          </w:tcPr>
          <w:p w14:paraId="319DB7B6" w14:textId="77777777" w:rsidR="009F35CD" w:rsidRPr="00C33790" w:rsidRDefault="009F35CD" w:rsidP="009F35CD">
            <w:pPr>
              <w:tabs>
                <w:tab w:val="left" w:leader="dot" w:pos="4424"/>
              </w:tabs>
              <w:jc w:val="left"/>
              <w:rPr>
                <w:rFonts w:cs="Calibri"/>
                <w:szCs w:val="19"/>
              </w:rPr>
            </w:pPr>
            <w:r w:rsidRPr="00C33790">
              <w:rPr>
                <w:rFonts w:cs="Calibri"/>
                <w:szCs w:val="19"/>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0A9D7F50" w14:textId="57BEDFCC" w:rsidR="009F35CD" w:rsidRPr="00C33790" w:rsidRDefault="009F35CD" w:rsidP="009F35CD">
            <w:pPr>
              <w:jc w:val="right"/>
              <w:rPr>
                <w:rFonts w:cs="Calibri"/>
                <w:szCs w:val="19"/>
              </w:rPr>
            </w:pPr>
            <w:r>
              <w:rPr>
                <w:rFonts w:cs="Calibri"/>
                <w:szCs w:val="19"/>
              </w:rPr>
              <w:t>117,0</w:t>
            </w:r>
          </w:p>
        </w:tc>
        <w:tc>
          <w:tcPr>
            <w:tcW w:w="809" w:type="pct"/>
            <w:tcBorders>
              <w:top w:val="single" w:sz="4" w:space="0" w:color="522398"/>
              <w:left w:val="single" w:sz="4" w:space="0" w:color="522398"/>
              <w:bottom w:val="single" w:sz="4" w:space="0" w:color="522398"/>
              <w:right w:val="single" w:sz="4" w:space="0" w:color="522398"/>
            </w:tcBorders>
          </w:tcPr>
          <w:p w14:paraId="5729CA65" w14:textId="509C7039" w:rsidR="009F35CD" w:rsidRPr="00C33790" w:rsidRDefault="009F35CD" w:rsidP="009F35CD">
            <w:pPr>
              <w:jc w:val="right"/>
              <w:rPr>
                <w:rFonts w:cs="Calibri"/>
                <w:szCs w:val="19"/>
              </w:rPr>
            </w:pPr>
            <w:r>
              <w:rPr>
                <w:rFonts w:cs="Calibri"/>
                <w:szCs w:val="19"/>
              </w:rPr>
              <w:t>110,0</w:t>
            </w:r>
          </w:p>
        </w:tc>
        <w:tc>
          <w:tcPr>
            <w:tcW w:w="810" w:type="pct"/>
            <w:tcBorders>
              <w:top w:val="single" w:sz="4" w:space="0" w:color="522398"/>
              <w:left w:val="single" w:sz="4" w:space="0" w:color="522398"/>
              <w:bottom w:val="single" w:sz="4" w:space="0" w:color="522398"/>
            </w:tcBorders>
            <w:vAlign w:val="bottom"/>
          </w:tcPr>
          <w:p w14:paraId="79467694" w14:textId="1C8A0FC1" w:rsidR="009F35CD" w:rsidRPr="00C33790" w:rsidRDefault="009F35CD" w:rsidP="009F35CD">
            <w:pPr>
              <w:jc w:val="right"/>
              <w:rPr>
                <w:rFonts w:cs="Calibri"/>
                <w:szCs w:val="19"/>
              </w:rPr>
            </w:pPr>
            <w:r>
              <w:rPr>
                <w:rFonts w:cs="Calibri"/>
                <w:szCs w:val="19"/>
              </w:rPr>
              <w:t>2,7</w:t>
            </w:r>
          </w:p>
        </w:tc>
      </w:tr>
      <w:tr w:rsidR="009F35CD" w:rsidRPr="00C33790" w14:paraId="655B6042" w14:textId="77777777" w:rsidTr="00E818C2">
        <w:tc>
          <w:tcPr>
            <w:tcW w:w="2572" w:type="pct"/>
            <w:tcBorders>
              <w:top w:val="single" w:sz="4" w:space="0" w:color="522398"/>
              <w:bottom w:val="single" w:sz="4" w:space="0" w:color="522398"/>
              <w:right w:val="single" w:sz="4" w:space="0" w:color="522398"/>
            </w:tcBorders>
            <w:vAlign w:val="bottom"/>
          </w:tcPr>
          <w:p w14:paraId="77A1F4A1" w14:textId="77777777" w:rsidR="009F35CD" w:rsidRPr="00C33790" w:rsidRDefault="009F35CD" w:rsidP="009F35CD">
            <w:pPr>
              <w:tabs>
                <w:tab w:val="left" w:leader="dot" w:pos="4424"/>
              </w:tabs>
              <w:jc w:val="left"/>
              <w:rPr>
                <w:rFonts w:cs="Calibri"/>
                <w:szCs w:val="19"/>
              </w:rPr>
            </w:pPr>
            <w:r w:rsidRPr="00C33790">
              <w:rPr>
                <w:rFonts w:cs="Calibri"/>
                <w:szCs w:val="19"/>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B32C538" w14:textId="778B18CE" w:rsidR="009F35CD" w:rsidRPr="00C33790" w:rsidRDefault="009F35CD" w:rsidP="009F35CD">
            <w:pPr>
              <w:jc w:val="right"/>
              <w:rPr>
                <w:rFonts w:cs="Calibri"/>
                <w:szCs w:val="19"/>
              </w:rPr>
            </w:pPr>
            <w:r>
              <w:rPr>
                <w:rFonts w:cs="Calibri"/>
                <w:szCs w:val="19"/>
              </w:rPr>
              <w:t>124,3</w:t>
            </w:r>
          </w:p>
        </w:tc>
        <w:tc>
          <w:tcPr>
            <w:tcW w:w="809" w:type="pct"/>
            <w:tcBorders>
              <w:top w:val="single" w:sz="4" w:space="0" w:color="522398"/>
              <w:left w:val="single" w:sz="4" w:space="0" w:color="522398"/>
              <w:bottom w:val="single" w:sz="4" w:space="0" w:color="522398"/>
              <w:right w:val="single" w:sz="4" w:space="0" w:color="522398"/>
            </w:tcBorders>
          </w:tcPr>
          <w:p w14:paraId="05C4AB39" w14:textId="2E4391CB" w:rsidR="009F35CD" w:rsidRPr="00C33790" w:rsidRDefault="009F35CD" w:rsidP="009F35CD">
            <w:pPr>
              <w:jc w:val="right"/>
              <w:rPr>
                <w:rFonts w:cs="Calibri"/>
                <w:szCs w:val="19"/>
              </w:rPr>
            </w:pPr>
            <w:r>
              <w:rPr>
                <w:rFonts w:cs="Calibri"/>
                <w:szCs w:val="19"/>
              </w:rPr>
              <w:t>122,8</w:t>
            </w:r>
          </w:p>
        </w:tc>
        <w:tc>
          <w:tcPr>
            <w:tcW w:w="810" w:type="pct"/>
            <w:tcBorders>
              <w:top w:val="single" w:sz="4" w:space="0" w:color="522398"/>
              <w:left w:val="single" w:sz="4" w:space="0" w:color="522398"/>
              <w:bottom w:val="single" w:sz="4" w:space="0" w:color="522398"/>
            </w:tcBorders>
            <w:vAlign w:val="bottom"/>
          </w:tcPr>
          <w:p w14:paraId="64E94DD2" w14:textId="713CF56E" w:rsidR="009F35CD" w:rsidRPr="00C33790" w:rsidRDefault="009F35CD" w:rsidP="009F35CD">
            <w:pPr>
              <w:jc w:val="right"/>
              <w:rPr>
                <w:rFonts w:cs="Calibri"/>
                <w:szCs w:val="19"/>
              </w:rPr>
            </w:pPr>
            <w:r>
              <w:rPr>
                <w:rFonts w:cs="Calibri"/>
                <w:szCs w:val="19"/>
              </w:rPr>
              <w:t>5,0</w:t>
            </w:r>
          </w:p>
        </w:tc>
      </w:tr>
      <w:tr w:rsidR="009F35CD" w:rsidRPr="00C33790" w14:paraId="5E69BBEE" w14:textId="77777777" w:rsidTr="00E818C2">
        <w:tc>
          <w:tcPr>
            <w:tcW w:w="2572" w:type="pct"/>
            <w:tcBorders>
              <w:top w:val="single" w:sz="4" w:space="0" w:color="522398"/>
              <w:bottom w:val="single" w:sz="4" w:space="0" w:color="522398"/>
              <w:right w:val="single" w:sz="4" w:space="0" w:color="522398"/>
            </w:tcBorders>
            <w:vAlign w:val="bottom"/>
          </w:tcPr>
          <w:p w14:paraId="7D889E30" w14:textId="77777777" w:rsidR="009F35CD" w:rsidRPr="00C33790" w:rsidRDefault="009F35CD" w:rsidP="009F35CD">
            <w:pPr>
              <w:tabs>
                <w:tab w:val="left" w:leader="dot" w:pos="4424"/>
              </w:tabs>
              <w:jc w:val="left"/>
              <w:rPr>
                <w:rFonts w:cs="Calibri"/>
                <w:szCs w:val="19"/>
              </w:rPr>
            </w:pPr>
            <w:r w:rsidRPr="00C33790">
              <w:rPr>
                <w:rFonts w:cs="Calibri"/>
                <w:szCs w:val="19"/>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7D298BF3" w14:textId="4AA07140" w:rsidR="009F35CD" w:rsidRPr="00C33790" w:rsidRDefault="009F35CD" w:rsidP="009F35CD">
            <w:pPr>
              <w:jc w:val="right"/>
              <w:rPr>
                <w:rFonts w:cs="Calibri"/>
                <w:szCs w:val="19"/>
              </w:rPr>
            </w:pPr>
            <w:r>
              <w:rPr>
                <w:rFonts w:cs="Calibri"/>
                <w:szCs w:val="19"/>
              </w:rPr>
              <w:t>102,2</w:t>
            </w:r>
          </w:p>
        </w:tc>
        <w:tc>
          <w:tcPr>
            <w:tcW w:w="809" w:type="pct"/>
            <w:tcBorders>
              <w:top w:val="single" w:sz="4" w:space="0" w:color="522398"/>
              <w:left w:val="single" w:sz="4" w:space="0" w:color="522398"/>
              <w:bottom w:val="single" w:sz="4" w:space="0" w:color="522398"/>
              <w:right w:val="single" w:sz="4" w:space="0" w:color="522398"/>
            </w:tcBorders>
          </w:tcPr>
          <w:p w14:paraId="3DEAD480" w14:textId="08257A7F" w:rsidR="009F35CD" w:rsidRPr="00C33790" w:rsidRDefault="009F35CD" w:rsidP="009F35CD">
            <w:pPr>
              <w:tabs>
                <w:tab w:val="left" w:pos="1202"/>
              </w:tabs>
              <w:jc w:val="right"/>
              <w:rPr>
                <w:rFonts w:cs="Calibri"/>
                <w:szCs w:val="19"/>
              </w:rPr>
            </w:pPr>
            <w:r>
              <w:rPr>
                <w:rFonts w:cs="Calibri"/>
                <w:szCs w:val="19"/>
              </w:rPr>
              <w:t>96,4</w:t>
            </w:r>
          </w:p>
        </w:tc>
        <w:tc>
          <w:tcPr>
            <w:tcW w:w="810" w:type="pct"/>
            <w:tcBorders>
              <w:top w:val="single" w:sz="4" w:space="0" w:color="522398"/>
              <w:left w:val="single" w:sz="4" w:space="0" w:color="522398"/>
              <w:bottom w:val="single" w:sz="4" w:space="0" w:color="522398"/>
            </w:tcBorders>
            <w:vAlign w:val="bottom"/>
          </w:tcPr>
          <w:p w14:paraId="74E709A4" w14:textId="20D9103D" w:rsidR="009F35CD" w:rsidRPr="00C33790" w:rsidRDefault="009F35CD" w:rsidP="009F35CD">
            <w:pPr>
              <w:jc w:val="right"/>
              <w:rPr>
                <w:rFonts w:cs="Calibri"/>
                <w:szCs w:val="19"/>
              </w:rPr>
            </w:pPr>
            <w:r>
              <w:rPr>
                <w:rFonts w:cs="Calibri"/>
                <w:szCs w:val="19"/>
              </w:rPr>
              <w:t>6,2</w:t>
            </w:r>
          </w:p>
        </w:tc>
      </w:tr>
      <w:tr w:rsidR="009F35CD" w:rsidRPr="00C33790" w14:paraId="4BF395EB" w14:textId="77777777" w:rsidTr="00E818C2">
        <w:tc>
          <w:tcPr>
            <w:tcW w:w="2572" w:type="pct"/>
            <w:tcBorders>
              <w:top w:val="single" w:sz="4" w:space="0" w:color="522398"/>
              <w:bottom w:val="single" w:sz="4" w:space="0" w:color="522398"/>
              <w:right w:val="single" w:sz="4" w:space="0" w:color="522398"/>
            </w:tcBorders>
            <w:vAlign w:val="bottom"/>
          </w:tcPr>
          <w:p w14:paraId="195B9445" w14:textId="18B00B92" w:rsidR="009F35CD" w:rsidRPr="00C33790" w:rsidRDefault="009F35CD" w:rsidP="009F35CD">
            <w:pPr>
              <w:tabs>
                <w:tab w:val="left" w:leader="dot" w:pos="4424"/>
              </w:tabs>
              <w:jc w:val="left"/>
              <w:rPr>
                <w:rFonts w:cs="Calibri"/>
                <w:szCs w:val="19"/>
              </w:rPr>
            </w:pPr>
            <w:r w:rsidRPr="00C33790">
              <w:rPr>
                <w:rFonts w:cs="Calibri"/>
                <w:szCs w:val="19"/>
              </w:rPr>
              <w:t>wyrobów z metali</w:t>
            </w:r>
            <w:r w:rsidRPr="00C33790">
              <w:rPr>
                <w:rFonts w:cs="Calibri"/>
                <w:szCs w:val="19"/>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953E9BD" w14:textId="4250AD2E" w:rsidR="009F35CD" w:rsidRPr="00C33790" w:rsidRDefault="009F35CD" w:rsidP="009F35CD">
            <w:pPr>
              <w:jc w:val="right"/>
              <w:rPr>
                <w:rFonts w:cs="Calibri"/>
                <w:szCs w:val="19"/>
              </w:rPr>
            </w:pPr>
            <w:r>
              <w:rPr>
                <w:rFonts w:cs="Calibri"/>
                <w:szCs w:val="19"/>
              </w:rPr>
              <w:t>96,6</w:t>
            </w:r>
          </w:p>
        </w:tc>
        <w:tc>
          <w:tcPr>
            <w:tcW w:w="809" w:type="pct"/>
            <w:tcBorders>
              <w:top w:val="single" w:sz="4" w:space="0" w:color="522398"/>
              <w:left w:val="single" w:sz="4" w:space="0" w:color="522398"/>
              <w:bottom w:val="single" w:sz="4" w:space="0" w:color="522398"/>
              <w:right w:val="single" w:sz="4" w:space="0" w:color="522398"/>
            </w:tcBorders>
          </w:tcPr>
          <w:p w14:paraId="533AED39" w14:textId="2C10A051" w:rsidR="009F35CD" w:rsidRPr="00C33790" w:rsidRDefault="009F35CD" w:rsidP="009F35CD">
            <w:pPr>
              <w:jc w:val="right"/>
              <w:rPr>
                <w:rFonts w:cs="Calibri"/>
                <w:szCs w:val="19"/>
              </w:rPr>
            </w:pPr>
            <w:r>
              <w:rPr>
                <w:rFonts w:cs="Calibri"/>
                <w:szCs w:val="19"/>
              </w:rPr>
              <w:t>93,8</w:t>
            </w:r>
          </w:p>
        </w:tc>
        <w:tc>
          <w:tcPr>
            <w:tcW w:w="810" w:type="pct"/>
            <w:tcBorders>
              <w:top w:val="single" w:sz="4" w:space="0" w:color="522398"/>
              <w:left w:val="single" w:sz="4" w:space="0" w:color="522398"/>
              <w:bottom w:val="single" w:sz="4" w:space="0" w:color="522398"/>
            </w:tcBorders>
            <w:vAlign w:val="bottom"/>
          </w:tcPr>
          <w:p w14:paraId="16AB7D53" w14:textId="14E31EC4" w:rsidR="009F35CD" w:rsidRPr="00C33790" w:rsidRDefault="009F35CD" w:rsidP="009F35CD">
            <w:pPr>
              <w:jc w:val="right"/>
              <w:rPr>
                <w:rFonts w:cs="Calibri"/>
                <w:szCs w:val="19"/>
              </w:rPr>
            </w:pPr>
            <w:r>
              <w:rPr>
                <w:rFonts w:cs="Calibri"/>
                <w:szCs w:val="19"/>
              </w:rPr>
              <w:t>5,4</w:t>
            </w:r>
          </w:p>
        </w:tc>
      </w:tr>
      <w:tr w:rsidR="009F35CD" w:rsidRPr="00C33790" w14:paraId="1111CA75" w14:textId="77777777" w:rsidTr="00E818C2">
        <w:tc>
          <w:tcPr>
            <w:tcW w:w="2572" w:type="pct"/>
            <w:tcBorders>
              <w:top w:val="single" w:sz="4" w:space="0" w:color="522398"/>
              <w:bottom w:val="single" w:sz="4" w:space="0" w:color="522398"/>
              <w:right w:val="single" w:sz="4" w:space="0" w:color="522398"/>
            </w:tcBorders>
            <w:vAlign w:val="bottom"/>
          </w:tcPr>
          <w:p w14:paraId="5ACB3E1F" w14:textId="77777777" w:rsidR="009F35CD" w:rsidRPr="00C33790" w:rsidRDefault="009F35CD" w:rsidP="009F35CD">
            <w:pPr>
              <w:tabs>
                <w:tab w:val="left" w:leader="dot" w:pos="4424"/>
              </w:tabs>
              <w:jc w:val="left"/>
              <w:rPr>
                <w:rFonts w:cs="Calibri"/>
                <w:szCs w:val="19"/>
              </w:rPr>
            </w:pPr>
            <w:r w:rsidRPr="00C33790">
              <w:rPr>
                <w:rFonts w:cs="Calibri"/>
                <w:szCs w:val="19"/>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21B1EBA" w14:textId="682008C9" w:rsidR="009F35CD" w:rsidRPr="00C33790" w:rsidRDefault="009F35CD" w:rsidP="009F35CD">
            <w:pPr>
              <w:jc w:val="right"/>
              <w:rPr>
                <w:rFonts w:cs="Calibri"/>
                <w:szCs w:val="19"/>
              </w:rPr>
            </w:pPr>
            <w:r>
              <w:rPr>
                <w:rFonts w:cs="Calibri"/>
                <w:szCs w:val="19"/>
              </w:rPr>
              <w:t>105,7</w:t>
            </w:r>
          </w:p>
        </w:tc>
        <w:tc>
          <w:tcPr>
            <w:tcW w:w="809" w:type="pct"/>
            <w:tcBorders>
              <w:top w:val="single" w:sz="4" w:space="0" w:color="522398"/>
              <w:left w:val="single" w:sz="4" w:space="0" w:color="522398"/>
              <w:bottom w:val="single" w:sz="4" w:space="0" w:color="522398"/>
              <w:right w:val="single" w:sz="4" w:space="0" w:color="522398"/>
            </w:tcBorders>
          </w:tcPr>
          <w:p w14:paraId="25769BE4" w14:textId="2FFE0114" w:rsidR="009F35CD" w:rsidRPr="00C33790" w:rsidRDefault="009F35CD" w:rsidP="009F35CD">
            <w:pPr>
              <w:jc w:val="right"/>
              <w:rPr>
                <w:rFonts w:cs="Calibri"/>
                <w:szCs w:val="19"/>
              </w:rPr>
            </w:pPr>
            <w:r>
              <w:rPr>
                <w:rFonts w:cs="Calibri"/>
                <w:szCs w:val="19"/>
              </w:rPr>
              <w:t>104,0</w:t>
            </w:r>
          </w:p>
        </w:tc>
        <w:tc>
          <w:tcPr>
            <w:tcW w:w="810" w:type="pct"/>
            <w:tcBorders>
              <w:top w:val="single" w:sz="4" w:space="0" w:color="522398"/>
              <w:left w:val="single" w:sz="4" w:space="0" w:color="522398"/>
              <w:bottom w:val="single" w:sz="4" w:space="0" w:color="522398"/>
            </w:tcBorders>
            <w:vAlign w:val="bottom"/>
          </w:tcPr>
          <w:p w14:paraId="524736E5" w14:textId="3E7C31FC" w:rsidR="009F35CD" w:rsidRPr="00C33790" w:rsidRDefault="009F35CD" w:rsidP="009F35CD">
            <w:pPr>
              <w:jc w:val="right"/>
              <w:rPr>
                <w:rFonts w:cs="Calibri"/>
                <w:szCs w:val="19"/>
              </w:rPr>
            </w:pPr>
            <w:r>
              <w:rPr>
                <w:rFonts w:cs="Calibri"/>
                <w:szCs w:val="19"/>
              </w:rPr>
              <w:t>2,7</w:t>
            </w:r>
          </w:p>
        </w:tc>
      </w:tr>
      <w:tr w:rsidR="009F35CD" w:rsidRPr="00C33790" w14:paraId="4E5F4715" w14:textId="77777777" w:rsidTr="00E818C2">
        <w:tc>
          <w:tcPr>
            <w:tcW w:w="2572" w:type="pct"/>
            <w:tcBorders>
              <w:top w:val="single" w:sz="4" w:space="0" w:color="522398"/>
              <w:bottom w:val="single" w:sz="4" w:space="0" w:color="522398"/>
              <w:right w:val="single" w:sz="4" w:space="0" w:color="522398"/>
            </w:tcBorders>
            <w:vAlign w:val="bottom"/>
          </w:tcPr>
          <w:p w14:paraId="280B3940" w14:textId="3872221B" w:rsidR="009F35CD" w:rsidRPr="00C33790" w:rsidRDefault="009F35CD" w:rsidP="009F35CD">
            <w:pPr>
              <w:tabs>
                <w:tab w:val="left" w:leader="dot" w:pos="4424"/>
              </w:tabs>
              <w:jc w:val="left"/>
              <w:rPr>
                <w:rFonts w:cs="Calibri"/>
                <w:szCs w:val="19"/>
              </w:rPr>
            </w:pPr>
            <w:r>
              <w:rPr>
                <w:rFonts w:cs="Calibri"/>
                <w:szCs w:val="19"/>
              </w:rPr>
              <w:t>urządzeń elektrycznych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51A01C1F" w14:textId="3D966298" w:rsidR="009F35CD" w:rsidRPr="00C33790" w:rsidRDefault="009F35CD" w:rsidP="009F35CD">
            <w:pPr>
              <w:jc w:val="right"/>
              <w:rPr>
                <w:rFonts w:cs="Calibri"/>
                <w:szCs w:val="19"/>
              </w:rPr>
            </w:pPr>
            <w:r>
              <w:rPr>
                <w:rFonts w:cs="Calibri"/>
                <w:szCs w:val="19"/>
              </w:rPr>
              <w:t>117,1</w:t>
            </w:r>
          </w:p>
        </w:tc>
        <w:tc>
          <w:tcPr>
            <w:tcW w:w="809" w:type="pct"/>
            <w:tcBorders>
              <w:top w:val="single" w:sz="4" w:space="0" w:color="522398"/>
              <w:left w:val="single" w:sz="4" w:space="0" w:color="522398"/>
              <w:bottom w:val="single" w:sz="4" w:space="0" w:color="522398"/>
              <w:right w:val="single" w:sz="4" w:space="0" w:color="522398"/>
            </w:tcBorders>
          </w:tcPr>
          <w:p w14:paraId="0663C33B" w14:textId="4D513716" w:rsidR="009F35CD" w:rsidRPr="00C33790" w:rsidRDefault="009F35CD" w:rsidP="009F35CD">
            <w:pPr>
              <w:jc w:val="right"/>
              <w:rPr>
                <w:rFonts w:cs="Calibri"/>
                <w:szCs w:val="19"/>
              </w:rPr>
            </w:pPr>
            <w:r>
              <w:rPr>
                <w:rFonts w:cs="Calibri"/>
                <w:szCs w:val="19"/>
              </w:rPr>
              <w:t>107,0</w:t>
            </w:r>
          </w:p>
        </w:tc>
        <w:tc>
          <w:tcPr>
            <w:tcW w:w="810" w:type="pct"/>
            <w:tcBorders>
              <w:top w:val="single" w:sz="4" w:space="0" w:color="522398"/>
              <w:left w:val="single" w:sz="4" w:space="0" w:color="522398"/>
              <w:bottom w:val="single" w:sz="4" w:space="0" w:color="522398"/>
            </w:tcBorders>
            <w:vAlign w:val="bottom"/>
          </w:tcPr>
          <w:p w14:paraId="3C456C7A" w14:textId="3FBB26FA" w:rsidR="009F35CD" w:rsidRPr="00C33790" w:rsidRDefault="009F35CD" w:rsidP="009F35CD">
            <w:pPr>
              <w:jc w:val="right"/>
              <w:rPr>
                <w:rFonts w:cs="Calibri"/>
                <w:szCs w:val="19"/>
              </w:rPr>
            </w:pPr>
            <w:r>
              <w:rPr>
                <w:rFonts w:cs="Calibri"/>
                <w:szCs w:val="19"/>
              </w:rPr>
              <w:t>7,8</w:t>
            </w:r>
          </w:p>
        </w:tc>
      </w:tr>
      <w:tr w:rsidR="009F35CD" w:rsidRPr="00C33790" w14:paraId="457BE8A2" w14:textId="77777777" w:rsidTr="00E818C2">
        <w:tc>
          <w:tcPr>
            <w:tcW w:w="2572" w:type="pct"/>
            <w:tcBorders>
              <w:top w:val="single" w:sz="4" w:space="0" w:color="522398"/>
              <w:bottom w:val="single" w:sz="4" w:space="0" w:color="522398"/>
              <w:right w:val="single" w:sz="4" w:space="0" w:color="522398"/>
            </w:tcBorders>
            <w:vAlign w:val="bottom"/>
          </w:tcPr>
          <w:p w14:paraId="7290A71E" w14:textId="2C9CDBFC" w:rsidR="009F35CD" w:rsidRPr="00C33790" w:rsidRDefault="009F35CD" w:rsidP="009F35CD">
            <w:pPr>
              <w:tabs>
                <w:tab w:val="left" w:leader="dot" w:pos="4424"/>
              </w:tabs>
              <w:jc w:val="left"/>
              <w:rPr>
                <w:rFonts w:cs="Calibri"/>
                <w:szCs w:val="19"/>
              </w:rPr>
            </w:pPr>
            <w:r w:rsidRPr="00C33790">
              <w:rPr>
                <w:rFonts w:cs="Calibri"/>
                <w:szCs w:val="19"/>
              </w:rPr>
              <w:t>maszyn i urządzeń</w:t>
            </w:r>
            <w:r w:rsidRPr="00C33790">
              <w:rPr>
                <w:rFonts w:cs="Calibri"/>
                <w:szCs w:val="19"/>
                <w:vertAlign w:val="superscript"/>
              </w:rPr>
              <w:t>∆</w:t>
            </w:r>
            <w:r w:rsidRPr="00C33790">
              <w:rPr>
                <w:rFonts w:cs="Calibri"/>
                <w:szCs w:val="19"/>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32682814" w14:textId="09D31273" w:rsidR="009F35CD" w:rsidRPr="00C33790" w:rsidRDefault="009F35CD" w:rsidP="009F35CD">
            <w:pPr>
              <w:jc w:val="right"/>
              <w:rPr>
                <w:rFonts w:cs="Calibri"/>
                <w:szCs w:val="19"/>
              </w:rPr>
            </w:pPr>
            <w:r>
              <w:rPr>
                <w:rFonts w:cs="Calibri"/>
                <w:szCs w:val="19"/>
              </w:rPr>
              <w:t>106,8</w:t>
            </w:r>
          </w:p>
        </w:tc>
        <w:tc>
          <w:tcPr>
            <w:tcW w:w="809" w:type="pct"/>
            <w:tcBorders>
              <w:top w:val="single" w:sz="4" w:space="0" w:color="522398"/>
              <w:left w:val="single" w:sz="4" w:space="0" w:color="522398"/>
              <w:bottom w:val="single" w:sz="4" w:space="0" w:color="522398"/>
              <w:right w:val="single" w:sz="4" w:space="0" w:color="522398"/>
            </w:tcBorders>
          </w:tcPr>
          <w:p w14:paraId="60D65C9B" w14:textId="01778027" w:rsidR="009F35CD" w:rsidRPr="00C33790" w:rsidRDefault="009F35CD" w:rsidP="009F35CD">
            <w:pPr>
              <w:jc w:val="right"/>
              <w:rPr>
                <w:rFonts w:cs="Calibri"/>
                <w:szCs w:val="19"/>
              </w:rPr>
            </w:pPr>
            <w:r>
              <w:rPr>
                <w:rFonts w:cs="Calibri"/>
                <w:szCs w:val="19"/>
              </w:rPr>
              <w:t>103,8</w:t>
            </w:r>
          </w:p>
        </w:tc>
        <w:tc>
          <w:tcPr>
            <w:tcW w:w="810" w:type="pct"/>
            <w:tcBorders>
              <w:top w:val="single" w:sz="4" w:space="0" w:color="522398"/>
              <w:left w:val="single" w:sz="4" w:space="0" w:color="522398"/>
              <w:bottom w:val="single" w:sz="4" w:space="0" w:color="522398"/>
            </w:tcBorders>
            <w:vAlign w:val="bottom"/>
          </w:tcPr>
          <w:p w14:paraId="1AABA23E" w14:textId="607BF863" w:rsidR="009F35CD" w:rsidRPr="00C33790" w:rsidRDefault="009F35CD" w:rsidP="009F35CD">
            <w:pPr>
              <w:jc w:val="right"/>
              <w:rPr>
                <w:rFonts w:cs="Calibri"/>
                <w:szCs w:val="19"/>
              </w:rPr>
            </w:pPr>
            <w:r>
              <w:rPr>
                <w:rFonts w:cs="Calibri"/>
                <w:szCs w:val="19"/>
              </w:rPr>
              <w:t>5,2</w:t>
            </w:r>
          </w:p>
        </w:tc>
      </w:tr>
      <w:tr w:rsidR="009F35CD" w:rsidRPr="00C33790" w14:paraId="3C50F23C" w14:textId="77777777" w:rsidTr="00E818C2">
        <w:tc>
          <w:tcPr>
            <w:tcW w:w="2572" w:type="pct"/>
            <w:tcBorders>
              <w:top w:val="single" w:sz="4" w:space="0" w:color="522398"/>
              <w:bottom w:val="single" w:sz="4" w:space="0" w:color="522398"/>
              <w:right w:val="single" w:sz="4" w:space="0" w:color="522398"/>
            </w:tcBorders>
            <w:vAlign w:val="bottom"/>
          </w:tcPr>
          <w:p w14:paraId="3D986CF6" w14:textId="5CDFB7FC" w:rsidR="009F35CD" w:rsidRPr="00C33790" w:rsidRDefault="009F35CD" w:rsidP="009F35CD">
            <w:pPr>
              <w:tabs>
                <w:tab w:val="left" w:leader="dot" w:pos="4424"/>
              </w:tabs>
              <w:jc w:val="left"/>
              <w:rPr>
                <w:rFonts w:cs="Calibri"/>
                <w:szCs w:val="19"/>
              </w:rPr>
            </w:pPr>
            <w:r w:rsidRPr="00C33790">
              <w:rPr>
                <w:rFonts w:cs="Calibri"/>
                <w:szCs w:val="19"/>
              </w:rPr>
              <w:t>pojazdów samochodowych, przyczep i naczep</w:t>
            </w:r>
            <w:r w:rsidRPr="00067B10">
              <w:rPr>
                <w:rFonts w:cs="Calibri"/>
                <w:szCs w:val="19"/>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1B98F89B" w14:textId="0EF4CBDB" w:rsidR="009F35CD" w:rsidRPr="00C33790" w:rsidRDefault="009F35CD" w:rsidP="009F35CD">
            <w:pPr>
              <w:jc w:val="right"/>
              <w:rPr>
                <w:rFonts w:cs="Calibri"/>
                <w:szCs w:val="19"/>
              </w:rPr>
            </w:pPr>
            <w:r>
              <w:rPr>
                <w:rFonts w:cs="Calibri"/>
                <w:szCs w:val="19"/>
              </w:rPr>
              <w:t>101,8</w:t>
            </w:r>
          </w:p>
        </w:tc>
        <w:tc>
          <w:tcPr>
            <w:tcW w:w="809" w:type="pct"/>
            <w:tcBorders>
              <w:top w:val="single" w:sz="4" w:space="0" w:color="522398"/>
              <w:left w:val="single" w:sz="4" w:space="0" w:color="522398"/>
              <w:bottom w:val="single" w:sz="4" w:space="0" w:color="522398"/>
              <w:right w:val="single" w:sz="4" w:space="0" w:color="522398"/>
            </w:tcBorders>
          </w:tcPr>
          <w:p w14:paraId="5686009D" w14:textId="603D3FFD" w:rsidR="009F35CD" w:rsidRPr="00C33790" w:rsidRDefault="009F35CD" w:rsidP="009F35CD">
            <w:pPr>
              <w:jc w:val="right"/>
              <w:rPr>
                <w:rFonts w:cs="Calibri"/>
                <w:szCs w:val="19"/>
              </w:rPr>
            </w:pPr>
            <w:r>
              <w:rPr>
                <w:rFonts w:cs="Calibri"/>
                <w:szCs w:val="19"/>
              </w:rPr>
              <w:t>94,3</w:t>
            </w:r>
          </w:p>
        </w:tc>
        <w:tc>
          <w:tcPr>
            <w:tcW w:w="810" w:type="pct"/>
            <w:tcBorders>
              <w:top w:val="single" w:sz="4" w:space="0" w:color="522398"/>
              <w:left w:val="single" w:sz="4" w:space="0" w:color="522398"/>
              <w:bottom w:val="single" w:sz="4" w:space="0" w:color="522398"/>
            </w:tcBorders>
            <w:vAlign w:val="bottom"/>
          </w:tcPr>
          <w:p w14:paraId="6DD26A9D" w14:textId="28CCA5ED" w:rsidR="009F35CD" w:rsidRPr="00C33790" w:rsidRDefault="009F35CD" w:rsidP="009F35CD">
            <w:pPr>
              <w:jc w:val="right"/>
              <w:rPr>
                <w:rFonts w:cs="Calibri"/>
                <w:szCs w:val="19"/>
              </w:rPr>
            </w:pPr>
            <w:r>
              <w:rPr>
                <w:rFonts w:cs="Calibri"/>
                <w:szCs w:val="19"/>
              </w:rPr>
              <w:t>21,5</w:t>
            </w:r>
          </w:p>
        </w:tc>
      </w:tr>
      <w:tr w:rsidR="009F35CD" w:rsidRPr="00C33790" w14:paraId="28FE1234" w14:textId="77777777" w:rsidTr="00324AF6">
        <w:tc>
          <w:tcPr>
            <w:tcW w:w="2572" w:type="pct"/>
            <w:tcBorders>
              <w:top w:val="single" w:sz="4" w:space="0" w:color="522398"/>
              <w:right w:val="single" w:sz="4" w:space="0" w:color="522398"/>
            </w:tcBorders>
            <w:vAlign w:val="bottom"/>
          </w:tcPr>
          <w:p w14:paraId="0869C28A" w14:textId="77777777" w:rsidR="009F35CD" w:rsidRPr="00C33790" w:rsidRDefault="009F35CD" w:rsidP="009F35CD">
            <w:pPr>
              <w:tabs>
                <w:tab w:val="left" w:leader="dot" w:pos="4424"/>
              </w:tabs>
              <w:ind w:left="113" w:hanging="113"/>
              <w:jc w:val="left"/>
              <w:rPr>
                <w:rFonts w:cs="Calibri"/>
                <w:szCs w:val="19"/>
              </w:rPr>
            </w:pPr>
            <w:r w:rsidRPr="00C33790">
              <w:rPr>
                <w:rFonts w:cs="Calibri"/>
                <w:szCs w:val="19"/>
              </w:rPr>
              <w:t>Dostawa wody; gospodarowanie ściekami i odpadami; rekultywacja</w:t>
            </w:r>
            <w:r w:rsidRPr="00C33790">
              <w:rPr>
                <w:rFonts w:cs="Calibri"/>
                <w:szCs w:val="19"/>
                <w:vertAlign w:val="superscript"/>
              </w:rPr>
              <w:t>∆</w:t>
            </w:r>
          </w:p>
        </w:tc>
        <w:tc>
          <w:tcPr>
            <w:tcW w:w="809" w:type="pct"/>
            <w:tcBorders>
              <w:top w:val="single" w:sz="4" w:space="0" w:color="522398"/>
              <w:left w:val="single" w:sz="4" w:space="0" w:color="522398"/>
              <w:right w:val="single" w:sz="4" w:space="0" w:color="522398"/>
            </w:tcBorders>
            <w:vAlign w:val="bottom"/>
          </w:tcPr>
          <w:p w14:paraId="5C58DA55" w14:textId="4E0646D8" w:rsidR="009F35CD" w:rsidRPr="00C33790" w:rsidRDefault="009F35CD" w:rsidP="009F35CD">
            <w:pPr>
              <w:jc w:val="right"/>
              <w:rPr>
                <w:rFonts w:cs="Calibri"/>
                <w:szCs w:val="19"/>
              </w:rPr>
            </w:pPr>
            <w:r>
              <w:rPr>
                <w:rFonts w:cs="Calibri"/>
                <w:szCs w:val="19"/>
              </w:rPr>
              <w:t>128,4</w:t>
            </w:r>
          </w:p>
        </w:tc>
        <w:tc>
          <w:tcPr>
            <w:tcW w:w="809" w:type="pct"/>
            <w:tcBorders>
              <w:top w:val="single" w:sz="4" w:space="0" w:color="522398"/>
              <w:left w:val="single" w:sz="4" w:space="0" w:color="522398"/>
              <w:right w:val="single" w:sz="4" w:space="0" w:color="522398"/>
            </w:tcBorders>
            <w:vAlign w:val="bottom"/>
          </w:tcPr>
          <w:p w14:paraId="57BCE38B" w14:textId="61D8ACD3" w:rsidR="009F35CD" w:rsidRPr="00C33790" w:rsidRDefault="009F35CD" w:rsidP="009F35CD">
            <w:pPr>
              <w:jc w:val="right"/>
              <w:rPr>
                <w:rFonts w:cs="Calibri"/>
                <w:szCs w:val="19"/>
              </w:rPr>
            </w:pPr>
            <w:r>
              <w:rPr>
                <w:rFonts w:cs="Calibri"/>
                <w:szCs w:val="19"/>
              </w:rPr>
              <w:t>112,6</w:t>
            </w:r>
          </w:p>
        </w:tc>
        <w:tc>
          <w:tcPr>
            <w:tcW w:w="810" w:type="pct"/>
            <w:tcBorders>
              <w:top w:val="single" w:sz="4" w:space="0" w:color="522398"/>
              <w:left w:val="single" w:sz="4" w:space="0" w:color="522398"/>
            </w:tcBorders>
            <w:vAlign w:val="bottom"/>
          </w:tcPr>
          <w:p w14:paraId="04721E39" w14:textId="506B0B1E" w:rsidR="009F35CD" w:rsidRPr="00C33790" w:rsidRDefault="009F35CD" w:rsidP="009F35CD">
            <w:pPr>
              <w:jc w:val="right"/>
              <w:rPr>
                <w:rFonts w:cs="Calibri"/>
                <w:szCs w:val="19"/>
              </w:rPr>
            </w:pPr>
            <w:r>
              <w:rPr>
                <w:rFonts w:cs="Calibri"/>
                <w:szCs w:val="19"/>
              </w:rPr>
              <w:t>2,9</w:t>
            </w:r>
          </w:p>
        </w:tc>
      </w:tr>
    </w:tbl>
    <w:p w14:paraId="38333852" w14:textId="76BD1F91" w:rsidR="001C13EB" w:rsidRDefault="009F35CD" w:rsidP="00C33790">
      <w:pPr>
        <w:pStyle w:val="AkapitzwykySytuacja"/>
        <w:jc w:val="left"/>
      </w:pPr>
      <w:r w:rsidRPr="0091587D">
        <w:t>W okresie styczeń</w:t>
      </w:r>
      <w:r w:rsidR="00311AA7">
        <w:t>–</w:t>
      </w:r>
      <w:r w:rsidRPr="0091587D">
        <w:t xml:space="preserve">marzec br. produkcja sprzedana przemysłu wyniosła (w cenach bieżących) </w:t>
      </w:r>
      <w:r>
        <w:t xml:space="preserve">55877,7 </w:t>
      </w:r>
      <w:r w:rsidRPr="0091587D">
        <w:t>mln</w:t>
      </w:r>
      <w:r>
        <w:t xml:space="preserve"> zł i była (w cenach stałych) wy</w:t>
      </w:r>
      <w:r w:rsidRPr="0091587D">
        <w:t>ższa w porównaniu z analog</w:t>
      </w:r>
      <w:r>
        <w:t>icznym okresem ub. roku – o 6,6</w:t>
      </w:r>
      <w:r w:rsidRPr="0091587D">
        <w:t xml:space="preserve">%. W przetwórstwie przemysłowym </w:t>
      </w:r>
      <w:r w:rsidRPr="00161773">
        <w:rPr>
          <w:spacing w:val="-2"/>
        </w:rPr>
        <w:t>produkcja z</w:t>
      </w:r>
      <w:r>
        <w:rPr>
          <w:spacing w:val="-2"/>
        </w:rPr>
        <w:t>większyła się o 1,7</w:t>
      </w:r>
      <w:r w:rsidRPr="00161773">
        <w:rPr>
          <w:spacing w:val="-2"/>
        </w:rPr>
        <w:t>%, a w sekcji dostawa wody; gospodarowanie ściekami i odpadami; rekultywacja z</w:t>
      </w:r>
      <w:r>
        <w:rPr>
          <w:spacing w:val="-2"/>
        </w:rPr>
        <w:t>większyła o 12,6</w:t>
      </w:r>
      <w:r w:rsidRPr="00161773">
        <w:rPr>
          <w:spacing w:val="-2"/>
        </w:rPr>
        <w:t>%.</w:t>
      </w:r>
    </w:p>
    <w:p w14:paraId="562EA086" w14:textId="129E241D" w:rsidR="005B116C" w:rsidRDefault="00C46551" w:rsidP="00C33790">
      <w:pPr>
        <w:pStyle w:val="Tytuwykresu"/>
        <w:rPr>
          <w:b w:val="0"/>
        </w:rPr>
      </w:pPr>
      <w:bookmarkStart w:id="4" w:name="_Hlk196721102"/>
      <w:r>
        <w:rPr>
          <w:b w:val="0"/>
          <w:noProof/>
          <w:spacing w:val="-2"/>
          <w:lang w:eastAsia="pl-PL"/>
        </w:rPr>
        <w:drawing>
          <wp:anchor distT="0" distB="0" distL="114300" distR="114300" simplePos="0" relativeHeight="252014592" behindDoc="0" locked="0" layoutInCell="1" allowOverlap="1" wp14:anchorId="617FD9E7" wp14:editId="27F1D689">
            <wp:simplePos x="0" y="0"/>
            <wp:positionH relativeFrom="margin">
              <wp:posOffset>-19685</wp:posOffset>
            </wp:positionH>
            <wp:positionV relativeFrom="paragraph">
              <wp:posOffset>334200</wp:posOffset>
            </wp:positionV>
            <wp:extent cx="6645275" cy="2804160"/>
            <wp:effectExtent l="0" t="0" r="3175" b="0"/>
            <wp:wrapNone/>
            <wp:docPr id="32" name="Obraz 32" descr="Wykres liniowy prezentuje dynamikę produkcji sprzedanej przemysłu w cenach stałych w poszczególnych miesiącach w latach 2022-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Wykres liniowy prezentuje dynamikę produkcji sprzedanej przemysłu w cenach stałych w poszczególnych miesiącach w latach 2022-2026 dla województwa dolnośląskiego i Polski.&#10;Dane do wykresu dostępne są w załączonym pliku Excel.&#10;"/>
                    <pic:cNvPicPr/>
                  </pic:nvPicPr>
                  <pic:blipFill>
                    <a:blip r:embed="rId24">
                      <a:extLst>
                        <a:ext uri="{28A0092B-C50C-407E-A947-70E740481C1C}">
                          <a14:useLocalDpi xmlns:a14="http://schemas.microsoft.com/office/drawing/2010/main" val="0"/>
                        </a:ext>
                      </a:extLst>
                    </a:blip>
                    <a:stretch>
                      <a:fillRect/>
                    </a:stretch>
                  </pic:blipFill>
                  <pic:spPr>
                    <a:xfrm>
                      <a:off x="0" y="0"/>
                      <a:ext cx="6645275" cy="2804160"/>
                    </a:xfrm>
                    <a:prstGeom prst="rect">
                      <a:avLst/>
                    </a:prstGeom>
                  </pic:spPr>
                </pic:pic>
              </a:graphicData>
            </a:graphic>
            <wp14:sizeRelH relativeFrom="margin">
              <wp14:pctWidth>0</wp14:pctWidth>
            </wp14:sizeRelH>
            <wp14:sizeRelV relativeFrom="margin">
              <wp14:pctHeight>0</wp14:pctHeight>
            </wp14:sizeRelV>
          </wp:anchor>
        </w:drawing>
      </w:r>
      <w:r w:rsidR="005B116C" w:rsidRPr="00AD76A2">
        <w:t xml:space="preserve">Wykres </w:t>
      </w:r>
      <w:r w:rsidR="00BF3E9A">
        <w:t>9</w:t>
      </w:r>
      <w:r w:rsidR="005B116C" w:rsidRPr="00AD76A2">
        <w:t>.</w:t>
      </w:r>
      <w:r w:rsidR="005B116C">
        <w:t xml:space="preserve"> </w:t>
      </w:r>
      <w:r w:rsidR="00AD6738" w:rsidRPr="00AD6738">
        <w:t>Dynamika produkcji sprzedanej przemysłu</w:t>
      </w:r>
      <w:bookmarkEnd w:id="4"/>
      <w:r w:rsidR="00AD6738" w:rsidRPr="00AD6738">
        <w:t xml:space="preserve"> </w:t>
      </w:r>
      <w:r w:rsidR="005B116C" w:rsidRPr="00DD4C7F">
        <w:rPr>
          <w:b w:val="0"/>
        </w:rPr>
        <w:t>(przeciętna miesięczna 20</w:t>
      </w:r>
      <w:r w:rsidR="00D26F94">
        <w:rPr>
          <w:b w:val="0"/>
        </w:rPr>
        <w:t>2</w:t>
      </w:r>
      <w:r w:rsidR="005B116C" w:rsidRPr="00DD4C7F">
        <w:rPr>
          <w:b w:val="0"/>
        </w:rPr>
        <w:t>1 = 100; ceny stałe)</w:t>
      </w:r>
    </w:p>
    <w:p w14:paraId="0BAA7663" w14:textId="7DE9EFB6" w:rsidR="00C33790" w:rsidRDefault="00C33790">
      <w:pPr>
        <w:spacing w:before="0" w:after="160" w:line="259" w:lineRule="auto"/>
        <w:jc w:val="left"/>
        <w:rPr>
          <w:b/>
          <w:spacing w:val="-2"/>
          <w:lang w:eastAsia="pl-PL"/>
        </w:rPr>
      </w:pPr>
      <w:r>
        <w:rPr>
          <w:b/>
          <w:spacing w:val="-2"/>
        </w:rPr>
        <w:br w:type="page"/>
      </w:r>
    </w:p>
    <w:p w14:paraId="28766CAF" w14:textId="77777777" w:rsidR="009F35CD" w:rsidRPr="0091587D" w:rsidRDefault="009F35CD" w:rsidP="009F35CD">
      <w:pPr>
        <w:pStyle w:val="AkapitzwykySytuacja"/>
        <w:jc w:val="left"/>
      </w:pPr>
      <w:r w:rsidRPr="00A42317">
        <w:rPr>
          <w:b/>
          <w:spacing w:val="-3"/>
        </w:rPr>
        <w:lastRenderedPageBreak/>
        <w:t>Produkcja sprzedana budownictwa</w:t>
      </w:r>
      <w:r w:rsidRPr="00A42317">
        <w:rPr>
          <w:spacing w:val="-3"/>
        </w:rPr>
        <w:t xml:space="preserve"> (w cenach bieżących) w marcu br. wyniosła 1445,2 mln zł i była o 7,2% wyższa niż w marcu</w:t>
      </w:r>
      <w:r w:rsidRPr="0091587D">
        <w:t xml:space="preserve"> ub. roku</w:t>
      </w:r>
      <w:r>
        <w:t xml:space="preserve"> (kiedy odnotowano spadek o 7,6%).</w:t>
      </w:r>
    </w:p>
    <w:p w14:paraId="62342C0C" w14:textId="77777777" w:rsidR="009F35CD" w:rsidRPr="0091587D" w:rsidRDefault="009F35CD" w:rsidP="009F35CD">
      <w:pPr>
        <w:pStyle w:val="AkapitzwykySytuacja"/>
        <w:jc w:val="left"/>
      </w:pPr>
      <w:r w:rsidRPr="0091587D">
        <w:t>W porównaniu z lutym br. produkcja sprzedana b</w:t>
      </w:r>
      <w:r>
        <w:t>udownictwa zwiększyła się o 25,2</w:t>
      </w:r>
      <w:r w:rsidRPr="0091587D">
        <w:t>%.</w:t>
      </w:r>
    </w:p>
    <w:p w14:paraId="068AA43A" w14:textId="77777777" w:rsidR="009F35CD" w:rsidRPr="0091587D" w:rsidRDefault="009F35CD" w:rsidP="009F35CD">
      <w:pPr>
        <w:pStyle w:val="AkapitzwykySytuacja"/>
        <w:jc w:val="left"/>
      </w:pPr>
      <w:r w:rsidRPr="0091587D">
        <w:t>Wydajność pracy w budownictwie, mierzona wartością produkcji sprzedanej budownictwa w przeliczeniu na 1 zatrudnionego, w marcu br. uk</w:t>
      </w:r>
      <w:r>
        <w:t>ształtowała się na poziomie 50,4</w:t>
      </w:r>
      <w:r w:rsidRPr="0091587D">
        <w:t xml:space="preserve"> tys. zł (w</w:t>
      </w:r>
      <w:r>
        <w:t xml:space="preserve"> cenach bieżących) i była o 6,7% wy</w:t>
      </w:r>
      <w:r w:rsidRPr="0091587D">
        <w:t xml:space="preserve">ższa niż przed rokiem, przy </w:t>
      </w:r>
      <w:r>
        <w:t>wy</w:t>
      </w:r>
      <w:r w:rsidRPr="0091587D">
        <w:t>ż</w:t>
      </w:r>
      <w:r>
        <w:t>szym poziomie zatrudnienia o 0,4% i wy</w:t>
      </w:r>
      <w:r w:rsidRPr="0091587D">
        <w:t>ższym</w:t>
      </w:r>
      <w:r>
        <w:t xml:space="preserve"> o 12,7</w:t>
      </w:r>
      <w:r w:rsidRPr="0091587D">
        <w:t>% przeciętnym miesięcznym wynagrodzeniu brutto.</w:t>
      </w:r>
    </w:p>
    <w:p w14:paraId="0FCAECB6" w14:textId="77777777" w:rsidR="009F35CD" w:rsidRPr="0091587D" w:rsidRDefault="009F35CD" w:rsidP="009F35CD">
      <w:pPr>
        <w:pStyle w:val="AkapitzwykySytuacja"/>
        <w:jc w:val="left"/>
      </w:pPr>
      <w:r w:rsidRPr="0091587D">
        <w:rPr>
          <w:spacing w:val="4"/>
        </w:rPr>
        <w:t xml:space="preserve">W okresie styczeń–marzec br. produkcja sprzedana budownictwa osiągnęła wartość </w:t>
      </w:r>
      <w:r>
        <w:rPr>
          <w:spacing w:val="4"/>
        </w:rPr>
        <w:t>4452,2 mln zł, tj. o 9,9% wy</w:t>
      </w:r>
      <w:r w:rsidRPr="0091587D">
        <w:rPr>
          <w:spacing w:val="4"/>
        </w:rPr>
        <w:t>ższą w</w:t>
      </w:r>
      <w:r w:rsidRPr="0091587D">
        <w:t xml:space="preserve"> porównaniu z analogicznym okresem ub. roku (w analogicznym okresie 202</w:t>
      </w:r>
      <w:r>
        <w:t>5</w:t>
      </w:r>
      <w:r w:rsidRPr="0091587D">
        <w:t xml:space="preserve"> r. notowano </w:t>
      </w:r>
      <w:r>
        <w:t>wzrost o 2,5%).</w:t>
      </w:r>
    </w:p>
    <w:p w14:paraId="76E7B8F6" w14:textId="77777777" w:rsidR="009F35CD" w:rsidRPr="0091587D" w:rsidRDefault="009F35CD" w:rsidP="009F35CD">
      <w:pPr>
        <w:pStyle w:val="AkapitzwykySytuacja"/>
        <w:jc w:val="left"/>
      </w:pPr>
      <w:r w:rsidRPr="0091587D">
        <w:rPr>
          <w:b/>
        </w:rPr>
        <w:t>Produkcja budowlano-montażowa</w:t>
      </w:r>
      <w:r w:rsidRPr="0091587D">
        <w:t xml:space="preserve"> (w cenach bieżących) w marcu br. uks</w:t>
      </w:r>
      <w:r>
        <w:t>ztałtowała się na poziomie 761,0 mln zł i stanowiła 52,7</w:t>
      </w:r>
      <w:r w:rsidRPr="0091587D">
        <w:t xml:space="preserve">% ogółu produkcji sprzedanej budownictwa. W porównaniu </w:t>
      </w:r>
      <w:r>
        <w:t>z</w:t>
      </w:r>
      <w:r w:rsidRPr="0091587D">
        <w:t xml:space="preserve"> marc</w:t>
      </w:r>
      <w:r>
        <w:t>em</w:t>
      </w:r>
      <w:r w:rsidRPr="0091587D">
        <w:t xml:space="preserve"> ub. roku produkcja budowlano-montażowa z</w:t>
      </w:r>
      <w:r>
        <w:t>więk</w:t>
      </w:r>
      <w:r w:rsidRPr="0091587D">
        <w:t xml:space="preserve">szyła się </w:t>
      </w:r>
      <w:r>
        <w:t>o 13,3</w:t>
      </w:r>
      <w:r w:rsidRPr="0091587D">
        <w:t xml:space="preserve">%, a w odniesieniu do lutego br. </w:t>
      </w:r>
      <w:r>
        <w:t>zwiększyła się o 41,3</w:t>
      </w:r>
      <w:r w:rsidRPr="0091587D">
        <w:t>%.</w:t>
      </w:r>
    </w:p>
    <w:p w14:paraId="32AFB412" w14:textId="77777777" w:rsidR="009F35CD" w:rsidRPr="0091587D" w:rsidRDefault="009F35CD" w:rsidP="009F35CD">
      <w:pPr>
        <w:pStyle w:val="AkapitzwykySytuacja"/>
        <w:jc w:val="left"/>
      </w:pPr>
      <w:r w:rsidRPr="0091587D">
        <w:t>W strukturze produkcji budowlano-mo</w:t>
      </w:r>
      <w:r>
        <w:t>ntażowej największy udział (52,2</w:t>
      </w:r>
      <w:r w:rsidRPr="0091587D">
        <w:t>%) miały podmioty, których podstawowym rodza</w:t>
      </w:r>
      <w:r w:rsidRPr="0091587D">
        <w:rPr>
          <w:spacing w:val="2"/>
        </w:rPr>
        <w:t>jem działalności są roboty budowlane specjalistyczne. W skali roku wartość produkcji zrealizowanej w</w:t>
      </w:r>
      <w:r w:rsidRPr="0091587D">
        <w:rPr>
          <w:spacing w:val="3"/>
        </w:rPr>
        <w:t xml:space="preserve"> tym dziale </w:t>
      </w:r>
      <w:r>
        <w:rPr>
          <w:spacing w:val="-4"/>
        </w:rPr>
        <w:t>wzrosła o 20,9</w:t>
      </w:r>
      <w:r w:rsidRPr="00C35D54">
        <w:rPr>
          <w:spacing w:val="-4"/>
        </w:rPr>
        <w:t xml:space="preserve">%. Podmioty, których podstawowym rodzajem działalności jest budowa </w:t>
      </w:r>
      <w:r w:rsidRPr="0091587D">
        <w:rPr>
          <w:rFonts w:cs="Calibri"/>
          <w:szCs w:val="19"/>
        </w:rPr>
        <w:t>obiektów inżynierii lądowej i wodnej</w:t>
      </w:r>
      <w:r w:rsidRPr="00C35D54">
        <w:rPr>
          <w:spacing w:val="-4"/>
        </w:rPr>
        <w:t xml:space="preserve"> zanotowały </w:t>
      </w:r>
      <w:r>
        <w:t>wzrost o 27,5%</w:t>
      </w:r>
      <w:r w:rsidRPr="0091587D">
        <w:t xml:space="preserve">, a podmioty zajmujące się budową </w:t>
      </w:r>
      <w:r w:rsidRPr="00C35D54">
        <w:rPr>
          <w:spacing w:val="-4"/>
        </w:rPr>
        <w:t>budynków</w:t>
      </w:r>
      <w:r w:rsidRPr="0091587D">
        <w:t xml:space="preserve"> – </w:t>
      </w:r>
      <w:r w:rsidRPr="00C35D54">
        <w:rPr>
          <w:spacing w:val="-4"/>
        </w:rPr>
        <w:t xml:space="preserve">spadek o </w:t>
      </w:r>
      <w:r>
        <w:rPr>
          <w:spacing w:val="-4"/>
        </w:rPr>
        <w:t>40,2</w:t>
      </w:r>
      <w:r w:rsidRPr="00C35D54">
        <w:rPr>
          <w:spacing w:val="-4"/>
        </w:rPr>
        <w:t>%</w:t>
      </w:r>
      <w:r>
        <w:rPr>
          <w:spacing w:val="-4"/>
        </w:rPr>
        <w:t>.</w:t>
      </w:r>
    </w:p>
    <w:p w14:paraId="6E6526E9" w14:textId="199BF660" w:rsidR="003F0E2A" w:rsidRDefault="009F35CD" w:rsidP="009F35CD">
      <w:pPr>
        <w:pStyle w:val="AkapitzwykySytuacja"/>
        <w:jc w:val="left"/>
      </w:pPr>
      <w:r w:rsidRPr="0091587D">
        <w:t xml:space="preserve">W porównaniu </w:t>
      </w:r>
      <w:r>
        <w:t>z</w:t>
      </w:r>
      <w:r w:rsidRPr="0091587D">
        <w:t xml:space="preserve"> lut</w:t>
      </w:r>
      <w:r>
        <w:t>ym</w:t>
      </w:r>
      <w:r w:rsidRPr="0091587D">
        <w:t xml:space="preserve"> br. wzrost produkcji budowlano-montażowej odnotowano w podmiotach</w:t>
      </w:r>
      <w:r>
        <w:t>:</w:t>
      </w:r>
      <w:r w:rsidRPr="0091587D">
        <w:t xml:space="preserve"> </w:t>
      </w:r>
      <w:r>
        <w:t xml:space="preserve">związanych ze wznoszeniem </w:t>
      </w:r>
      <w:r w:rsidRPr="0091587D">
        <w:t xml:space="preserve">budynków </w:t>
      </w:r>
      <w:r>
        <w:t>(o 110,6%</w:t>
      </w:r>
      <w:r w:rsidRPr="0091587D">
        <w:t>)</w:t>
      </w:r>
      <w:r>
        <w:t xml:space="preserve">, podmiotach </w:t>
      </w:r>
      <w:r w:rsidRPr="0091587D">
        <w:t xml:space="preserve">zajmujących się robotami budowlanymi specjalistycznymi </w:t>
      </w:r>
      <w:r>
        <w:t>(o 44,2</w:t>
      </w:r>
      <w:r w:rsidRPr="0091587D">
        <w:t>%</w:t>
      </w:r>
      <w:r>
        <w:t>) oraz</w:t>
      </w:r>
      <w:r w:rsidRPr="00E61118">
        <w:t xml:space="preserve"> </w:t>
      </w:r>
      <w:r w:rsidRPr="0091587D">
        <w:t>w podmiotac</w:t>
      </w:r>
      <w:r>
        <w:t>h</w:t>
      </w:r>
      <w:r w:rsidRPr="005827A1">
        <w:t xml:space="preserve"> </w:t>
      </w:r>
      <w:r>
        <w:t>k</w:t>
      </w:r>
      <w:r w:rsidRPr="0091587D">
        <w:t xml:space="preserve">tórych podstawowym rodzajem działalności jest </w:t>
      </w:r>
      <w:r>
        <w:t>budowa</w:t>
      </w:r>
      <w:r w:rsidRPr="0091587D">
        <w:t xml:space="preserve"> obiektów inżynie</w:t>
      </w:r>
      <w:r>
        <w:t>rii lądowej i wodnej</w:t>
      </w:r>
      <w:r w:rsidRPr="0091587D">
        <w:t xml:space="preserve"> </w:t>
      </w:r>
      <w:r>
        <w:t>(o 28,5%)</w:t>
      </w:r>
      <w:r w:rsidRPr="0091587D">
        <w:t>.</w:t>
      </w:r>
    </w:p>
    <w:p w14:paraId="52A90869" w14:textId="4CF8CC2E" w:rsidR="003F0E2A" w:rsidRDefault="003F0E2A" w:rsidP="00E76D62">
      <w:pPr>
        <w:pStyle w:val="tytutabelki"/>
        <w:spacing w:before="280"/>
        <w:rPr>
          <w:lang w:eastAsia="pl-PL"/>
        </w:rPr>
      </w:pPr>
      <w:r w:rsidRPr="00092573">
        <w:t xml:space="preserve">Tablica </w:t>
      </w:r>
      <w:r>
        <w:t>9</w:t>
      </w:r>
      <w:r w:rsidRPr="00092573">
        <w:t xml:space="preserve">. </w:t>
      </w:r>
      <w:r w:rsidRPr="00092573">
        <w:rPr>
          <w:bCs/>
        </w:rPr>
        <w:t>Dynamika</w:t>
      </w:r>
      <w:r w:rsidRPr="00092573">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10;Dane do tablicy dostępne są w załączonym pliku Excel."/>
      </w:tblPr>
      <w:tblGrid>
        <w:gridCol w:w="4108"/>
        <w:gridCol w:w="2123"/>
        <w:gridCol w:w="2123"/>
        <w:gridCol w:w="2123"/>
      </w:tblGrid>
      <w:tr w:rsidR="003F0E2A" w:rsidRPr="00E76D62" w14:paraId="51183071" w14:textId="77777777" w:rsidTr="00E818C2">
        <w:trPr>
          <w:trHeight w:val="88"/>
        </w:trPr>
        <w:tc>
          <w:tcPr>
            <w:tcW w:w="1960" w:type="pct"/>
            <w:vMerge w:val="restart"/>
            <w:tcBorders>
              <w:top w:val="single" w:sz="4" w:space="0" w:color="522398"/>
              <w:right w:val="single" w:sz="4" w:space="0" w:color="522398"/>
            </w:tcBorders>
            <w:vAlign w:val="center"/>
          </w:tcPr>
          <w:p w14:paraId="121A1565" w14:textId="77777777" w:rsidR="003F0E2A" w:rsidRPr="00E76D62" w:rsidRDefault="003F0E2A" w:rsidP="00E76D62">
            <w:pPr>
              <w:jc w:val="center"/>
              <w:rPr>
                <w:rFonts w:cs="Calibri"/>
                <w:szCs w:val="19"/>
              </w:rPr>
            </w:pPr>
            <w:r w:rsidRPr="00E76D62">
              <w:rPr>
                <w:rFonts w:cs="Calibri"/>
                <w:szCs w:val="19"/>
              </w:rPr>
              <w:t>Działy budownictwa</w:t>
            </w:r>
          </w:p>
        </w:tc>
        <w:tc>
          <w:tcPr>
            <w:tcW w:w="1013" w:type="pct"/>
            <w:tcBorders>
              <w:top w:val="single" w:sz="4" w:space="0" w:color="522398"/>
              <w:left w:val="single" w:sz="4" w:space="0" w:color="522398"/>
              <w:bottom w:val="single" w:sz="4" w:space="0" w:color="522398"/>
            </w:tcBorders>
            <w:vAlign w:val="center"/>
          </w:tcPr>
          <w:p w14:paraId="0DB36F14" w14:textId="71F973C4" w:rsidR="003F0E2A" w:rsidRPr="00E76D62" w:rsidRDefault="003F0E2A" w:rsidP="00E76D62">
            <w:pPr>
              <w:jc w:val="center"/>
              <w:rPr>
                <w:rFonts w:cs="Calibri"/>
                <w:szCs w:val="19"/>
              </w:rPr>
            </w:pPr>
            <w:r w:rsidRPr="00E76D62">
              <w:rPr>
                <w:rFonts w:cs="Calibri"/>
                <w:color w:val="000000"/>
                <w:szCs w:val="19"/>
              </w:rPr>
              <w:t>03 202</w:t>
            </w:r>
            <w:r w:rsidR="00E76D62" w:rsidRPr="00E76D62">
              <w:rPr>
                <w:rFonts w:cs="Calibri"/>
                <w:color w:val="000000"/>
                <w:szCs w:val="19"/>
              </w:rPr>
              <w:t>6</w:t>
            </w:r>
          </w:p>
        </w:tc>
        <w:tc>
          <w:tcPr>
            <w:tcW w:w="2026" w:type="pct"/>
            <w:gridSpan w:val="2"/>
            <w:tcBorders>
              <w:top w:val="single" w:sz="4" w:space="0" w:color="522398"/>
              <w:left w:val="single" w:sz="4" w:space="0" w:color="522398"/>
              <w:bottom w:val="single" w:sz="4" w:space="0" w:color="522398"/>
            </w:tcBorders>
            <w:vAlign w:val="center"/>
          </w:tcPr>
          <w:p w14:paraId="37B90C43" w14:textId="1AF3650A" w:rsidR="003F0E2A" w:rsidRPr="00E76D62" w:rsidRDefault="003F0E2A" w:rsidP="00E76D62">
            <w:pPr>
              <w:jc w:val="center"/>
              <w:rPr>
                <w:rFonts w:cs="Calibri"/>
                <w:szCs w:val="19"/>
              </w:rPr>
            </w:pPr>
            <w:r w:rsidRPr="00E76D62">
              <w:rPr>
                <w:rFonts w:cs="Calibri"/>
                <w:color w:val="000000"/>
                <w:szCs w:val="19"/>
              </w:rPr>
              <w:t>01</w:t>
            </w:r>
            <w:r w:rsidR="00311AA7">
              <w:rPr>
                <w:rFonts w:cs="Calibri"/>
                <w:color w:val="000000"/>
                <w:szCs w:val="19"/>
              </w:rPr>
              <w:t>–</w:t>
            </w:r>
            <w:r w:rsidRPr="00E76D62">
              <w:rPr>
                <w:rFonts w:cs="Calibri"/>
                <w:color w:val="000000"/>
                <w:szCs w:val="19"/>
              </w:rPr>
              <w:t>03 202</w:t>
            </w:r>
            <w:r w:rsidR="00E76D62" w:rsidRPr="00E76D62">
              <w:rPr>
                <w:rFonts w:cs="Calibri"/>
                <w:color w:val="000000"/>
                <w:szCs w:val="19"/>
              </w:rPr>
              <w:t>6</w:t>
            </w:r>
          </w:p>
        </w:tc>
      </w:tr>
      <w:tr w:rsidR="003F0E2A" w:rsidRPr="00E76D62" w14:paraId="13C28AC4" w14:textId="77777777" w:rsidTr="00E818C2">
        <w:trPr>
          <w:trHeight w:val="87"/>
        </w:trPr>
        <w:tc>
          <w:tcPr>
            <w:tcW w:w="1960" w:type="pct"/>
            <w:vMerge/>
            <w:tcBorders>
              <w:bottom w:val="single" w:sz="12" w:space="0" w:color="522398"/>
              <w:right w:val="single" w:sz="4" w:space="0" w:color="522398"/>
            </w:tcBorders>
            <w:vAlign w:val="center"/>
          </w:tcPr>
          <w:p w14:paraId="2807518B" w14:textId="77777777" w:rsidR="003F0E2A" w:rsidRPr="00E76D62" w:rsidRDefault="003F0E2A" w:rsidP="00E76D62">
            <w:pPr>
              <w:jc w:val="center"/>
              <w:rPr>
                <w:rFonts w:cs="Calibri"/>
                <w:szCs w:val="19"/>
              </w:rPr>
            </w:pPr>
          </w:p>
        </w:tc>
        <w:tc>
          <w:tcPr>
            <w:tcW w:w="2026" w:type="pct"/>
            <w:gridSpan w:val="2"/>
            <w:tcBorders>
              <w:top w:val="single" w:sz="4" w:space="0" w:color="522398"/>
              <w:left w:val="single" w:sz="4" w:space="0" w:color="522398"/>
              <w:bottom w:val="single" w:sz="12" w:space="0" w:color="522398"/>
            </w:tcBorders>
            <w:vAlign w:val="center"/>
          </w:tcPr>
          <w:p w14:paraId="3BD009F4" w14:textId="77777777" w:rsidR="003F0E2A" w:rsidRPr="00E76D62" w:rsidRDefault="003F0E2A" w:rsidP="00E76D62">
            <w:pPr>
              <w:jc w:val="center"/>
              <w:rPr>
                <w:rFonts w:cs="Calibri"/>
                <w:szCs w:val="19"/>
              </w:rPr>
            </w:pPr>
            <w:r w:rsidRPr="00E76D62">
              <w:rPr>
                <w:rFonts w:cs="Calibri"/>
                <w:szCs w:val="19"/>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371AA1EB" w14:textId="77777777" w:rsidR="003F0E2A" w:rsidRPr="00E76D62" w:rsidRDefault="003F0E2A" w:rsidP="00E76D62">
            <w:pPr>
              <w:jc w:val="center"/>
              <w:rPr>
                <w:rFonts w:cs="Calibri"/>
                <w:szCs w:val="19"/>
              </w:rPr>
            </w:pPr>
            <w:r w:rsidRPr="00E76D62">
              <w:rPr>
                <w:rFonts w:cs="Calibri"/>
                <w:szCs w:val="19"/>
              </w:rPr>
              <w:t>w odsetkach</w:t>
            </w:r>
          </w:p>
        </w:tc>
      </w:tr>
      <w:tr w:rsidR="009F35CD" w:rsidRPr="00E76D62" w14:paraId="653D3F4C" w14:textId="77777777" w:rsidTr="00DC0230">
        <w:trPr>
          <w:trHeight w:val="227"/>
        </w:trPr>
        <w:tc>
          <w:tcPr>
            <w:tcW w:w="1960" w:type="pct"/>
            <w:tcBorders>
              <w:top w:val="single" w:sz="12" w:space="0" w:color="522398"/>
              <w:bottom w:val="single" w:sz="4" w:space="0" w:color="522398"/>
              <w:right w:val="single" w:sz="4" w:space="0" w:color="522398"/>
            </w:tcBorders>
            <w:vAlign w:val="bottom"/>
          </w:tcPr>
          <w:p w14:paraId="2952453D" w14:textId="77777777" w:rsidR="009F35CD" w:rsidRPr="00E76D62" w:rsidRDefault="009F35CD" w:rsidP="009F35CD">
            <w:pPr>
              <w:tabs>
                <w:tab w:val="left" w:leader="dot" w:pos="4074"/>
              </w:tabs>
              <w:ind w:left="170" w:hanging="170"/>
              <w:jc w:val="left"/>
              <w:rPr>
                <w:rFonts w:cs="Calibri"/>
                <w:b/>
                <w:szCs w:val="19"/>
              </w:rPr>
            </w:pPr>
            <w:r w:rsidRPr="00E76D62">
              <w:rPr>
                <w:rFonts w:cs="Calibri"/>
                <w:b/>
                <w:szCs w:val="19"/>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54370C4D" w14:textId="4C210E28" w:rsidR="009F35CD" w:rsidRPr="00E76D62" w:rsidRDefault="009F35CD" w:rsidP="009F35CD">
            <w:pPr>
              <w:jc w:val="right"/>
              <w:rPr>
                <w:rFonts w:cs="Arial"/>
                <w:b/>
                <w:szCs w:val="19"/>
              </w:rPr>
            </w:pPr>
            <w:r>
              <w:rPr>
                <w:rFonts w:cs="Arial"/>
                <w:b/>
                <w:szCs w:val="19"/>
              </w:rPr>
              <w:t>113,3</w:t>
            </w:r>
          </w:p>
        </w:tc>
        <w:tc>
          <w:tcPr>
            <w:tcW w:w="1013" w:type="pct"/>
            <w:tcBorders>
              <w:top w:val="single" w:sz="12" w:space="0" w:color="522398"/>
              <w:left w:val="single" w:sz="4" w:space="0" w:color="522398"/>
              <w:bottom w:val="single" w:sz="4" w:space="0" w:color="522398"/>
              <w:right w:val="single" w:sz="4" w:space="0" w:color="522398"/>
            </w:tcBorders>
            <w:vAlign w:val="bottom"/>
          </w:tcPr>
          <w:p w14:paraId="5EDFC953" w14:textId="2B28E4B5" w:rsidR="009F35CD" w:rsidRPr="00E76D62" w:rsidRDefault="009F35CD" w:rsidP="009F35CD">
            <w:pPr>
              <w:jc w:val="right"/>
              <w:rPr>
                <w:rFonts w:cs="Arial"/>
                <w:b/>
                <w:szCs w:val="19"/>
              </w:rPr>
            </w:pPr>
            <w:r>
              <w:rPr>
                <w:rFonts w:cs="Arial"/>
                <w:b/>
                <w:szCs w:val="19"/>
              </w:rPr>
              <w:t>116,7</w:t>
            </w:r>
          </w:p>
        </w:tc>
        <w:tc>
          <w:tcPr>
            <w:tcW w:w="1013" w:type="pct"/>
            <w:tcBorders>
              <w:top w:val="single" w:sz="12" w:space="0" w:color="522398"/>
              <w:left w:val="single" w:sz="4" w:space="0" w:color="522398"/>
              <w:bottom w:val="single" w:sz="4" w:space="0" w:color="522398"/>
            </w:tcBorders>
            <w:vAlign w:val="bottom"/>
          </w:tcPr>
          <w:p w14:paraId="4A3B6FCF" w14:textId="5ADAB4DE" w:rsidR="009F35CD" w:rsidRPr="00E76D62" w:rsidRDefault="009F35CD" w:rsidP="009F35CD">
            <w:pPr>
              <w:jc w:val="right"/>
              <w:rPr>
                <w:rFonts w:cs="Arial"/>
                <w:b/>
                <w:szCs w:val="19"/>
              </w:rPr>
            </w:pPr>
            <w:r>
              <w:rPr>
                <w:rFonts w:cs="Arial"/>
                <w:b/>
                <w:szCs w:val="19"/>
              </w:rPr>
              <w:t>100,0</w:t>
            </w:r>
          </w:p>
        </w:tc>
      </w:tr>
      <w:tr w:rsidR="009F35CD" w:rsidRPr="00E76D62" w14:paraId="7FCFB67B" w14:textId="77777777" w:rsidTr="00DC0230">
        <w:trPr>
          <w:trHeight w:val="227"/>
        </w:trPr>
        <w:tc>
          <w:tcPr>
            <w:tcW w:w="1960" w:type="pct"/>
            <w:tcBorders>
              <w:top w:val="single" w:sz="4" w:space="0" w:color="522398"/>
              <w:bottom w:val="single" w:sz="4" w:space="0" w:color="522398"/>
              <w:right w:val="single" w:sz="4" w:space="0" w:color="522398"/>
            </w:tcBorders>
            <w:vAlign w:val="bottom"/>
          </w:tcPr>
          <w:p w14:paraId="79B24469" w14:textId="77777777" w:rsidR="009F35CD" w:rsidRPr="00E76D62" w:rsidRDefault="009F35CD" w:rsidP="009F35CD">
            <w:pPr>
              <w:tabs>
                <w:tab w:val="left" w:leader="dot" w:pos="4074"/>
              </w:tabs>
              <w:ind w:left="226" w:hanging="226"/>
              <w:rPr>
                <w:rFonts w:cs="Calibri"/>
                <w:szCs w:val="19"/>
              </w:rPr>
            </w:pPr>
            <w:r w:rsidRPr="00E76D62">
              <w:rPr>
                <w:rFonts w:cs="Calibri"/>
                <w:szCs w:val="19"/>
              </w:rPr>
              <w:t xml:space="preserve">Budowa budynków </w:t>
            </w:r>
            <w:r w:rsidRPr="00E76D62">
              <w:rPr>
                <w:rFonts w:cs="Calibri"/>
                <w:szCs w:val="19"/>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46F76F5F" w14:textId="13597C92" w:rsidR="009F35CD" w:rsidRPr="00E76D62" w:rsidRDefault="009F35CD" w:rsidP="009F35CD">
            <w:pPr>
              <w:jc w:val="right"/>
              <w:rPr>
                <w:rFonts w:cs="Arial"/>
                <w:szCs w:val="19"/>
              </w:rPr>
            </w:pPr>
            <w:r>
              <w:rPr>
                <w:rFonts w:cs="Arial"/>
                <w:szCs w:val="19"/>
              </w:rPr>
              <w:t>59,8</w:t>
            </w:r>
          </w:p>
        </w:tc>
        <w:tc>
          <w:tcPr>
            <w:tcW w:w="1013" w:type="pct"/>
            <w:tcBorders>
              <w:top w:val="single" w:sz="4" w:space="0" w:color="522398"/>
              <w:left w:val="single" w:sz="4" w:space="0" w:color="522398"/>
              <w:bottom w:val="single" w:sz="4" w:space="0" w:color="522398"/>
              <w:right w:val="single" w:sz="4" w:space="0" w:color="522398"/>
            </w:tcBorders>
            <w:vAlign w:val="bottom"/>
          </w:tcPr>
          <w:p w14:paraId="1D7879D6" w14:textId="6B0CB14C" w:rsidR="009F35CD" w:rsidRPr="00E76D62" w:rsidRDefault="009F35CD" w:rsidP="009F35CD">
            <w:pPr>
              <w:jc w:val="right"/>
              <w:rPr>
                <w:rFonts w:cs="Arial"/>
                <w:szCs w:val="19"/>
              </w:rPr>
            </w:pPr>
            <w:r>
              <w:rPr>
                <w:rFonts w:cs="Arial"/>
                <w:szCs w:val="19"/>
              </w:rPr>
              <w:t>44,4</w:t>
            </w:r>
          </w:p>
        </w:tc>
        <w:tc>
          <w:tcPr>
            <w:tcW w:w="1013" w:type="pct"/>
            <w:tcBorders>
              <w:top w:val="single" w:sz="4" w:space="0" w:color="522398"/>
              <w:left w:val="single" w:sz="4" w:space="0" w:color="522398"/>
              <w:bottom w:val="single" w:sz="4" w:space="0" w:color="522398"/>
            </w:tcBorders>
            <w:vAlign w:val="bottom"/>
          </w:tcPr>
          <w:p w14:paraId="31E6D6EB" w14:textId="60FA9CA8" w:rsidR="009F35CD" w:rsidRPr="00E76D62" w:rsidRDefault="009F35CD" w:rsidP="009F35CD">
            <w:pPr>
              <w:jc w:val="right"/>
              <w:rPr>
                <w:rFonts w:cs="Arial"/>
                <w:szCs w:val="19"/>
              </w:rPr>
            </w:pPr>
            <w:r>
              <w:rPr>
                <w:rFonts w:cs="Arial"/>
                <w:szCs w:val="19"/>
              </w:rPr>
              <w:t>6,1</w:t>
            </w:r>
          </w:p>
        </w:tc>
      </w:tr>
      <w:tr w:rsidR="009F35CD" w:rsidRPr="00E76D62" w14:paraId="05CC32E0" w14:textId="77777777" w:rsidTr="00DC0230">
        <w:trPr>
          <w:trHeight w:val="227"/>
        </w:trPr>
        <w:tc>
          <w:tcPr>
            <w:tcW w:w="1960" w:type="pct"/>
            <w:tcBorders>
              <w:top w:val="single" w:sz="4" w:space="0" w:color="522398"/>
              <w:bottom w:val="single" w:sz="4" w:space="0" w:color="522398"/>
              <w:right w:val="single" w:sz="4" w:space="0" w:color="522398"/>
            </w:tcBorders>
            <w:vAlign w:val="bottom"/>
          </w:tcPr>
          <w:p w14:paraId="5E9886F7" w14:textId="77777777" w:rsidR="009F35CD" w:rsidRPr="00E76D62" w:rsidRDefault="009F35CD" w:rsidP="009F35CD">
            <w:pPr>
              <w:tabs>
                <w:tab w:val="left" w:leader="dot" w:pos="4074"/>
              </w:tabs>
              <w:ind w:left="226" w:hanging="226"/>
              <w:rPr>
                <w:rFonts w:cs="Calibri"/>
                <w:spacing w:val="-2"/>
                <w:szCs w:val="19"/>
              </w:rPr>
            </w:pPr>
            <w:r w:rsidRPr="00E76D62">
              <w:rPr>
                <w:rFonts w:cs="Calibri"/>
                <w:spacing w:val="-2"/>
                <w:szCs w:val="19"/>
              </w:rPr>
              <w:t xml:space="preserve">Budowa obiektów inżynierii lądowej i wodnej </w:t>
            </w:r>
            <w:r w:rsidRPr="00E76D62">
              <w:rPr>
                <w:rFonts w:cs="Calibri"/>
                <w:spacing w:val="-2"/>
                <w:szCs w:val="19"/>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1C7E9C5B" w14:textId="0958B02D" w:rsidR="009F35CD" w:rsidRPr="00E76D62" w:rsidRDefault="009F35CD" w:rsidP="009F35CD">
            <w:pPr>
              <w:jc w:val="right"/>
              <w:rPr>
                <w:rFonts w:cs="Arial"/>
                <w:szCs w:val="19"/>
              </w:rPr>
            </w:pPr>
            <w:r>
              <w:rPr>
                <w:rFonts w:cs="Arial"/>
                <w:szCs w:val="19"/>
              </w:rPr>
              <w:t>127,5</w:t>
            </w:r>
          </w:p>
        </w:tc>
        <w:tc>
          <w:tcPr>
            <w:tcW w:w="1013" w:type="pct"/>
            <w:tcBorders>
              <w:top w:val="single" w:sz="4" w:space="0" w:color="522398"/>
              <w:left w:val="single" w:sz="4" w:space="0" w:color="522398"/>
              <w:bottom w:val="single" w:sz="4" w:space="0" w:color="522398"/>
              <w:right w:val="single" w:sz="4" w:space="0" w:color="522398"/>
            </w:tcBorders>
            <w:vAlign w:val="bottom"/>
          </w:tcPr>
          <w:p w14:paraId="404114BE" w14:textId="2A6B6B57" w:rsidR="009F35CD" w:rsidRPr="00E76D62" w:rsidRDefault="009F35CD" w:rsidP="009F35CD">
            <w:pPr>
              <w:jc w:val="right"/>
              <w:rPr>
                <w:rFonts w:cs="Arial"/>
                <w:szCs w:val="19"/>
              </w:rPr>
            </w:pPr>
            <w:r>
              <w:rPr>
                <w:rFonts w:cs="Arial"/>
                <w:szCs w:val="19"/>
              </w:rPr>
              <w:t>121,8</w:t>
            </w:r>
          </w:p>
        </w:tc>
        <w:tc>
          <w:tcPr>
            <w:tcW w:w="1013" w:type="pct"/>
            <w:tcBorders>
              <w:top w:val="single" w:sz="4" w:space="0" w:color="522398"/>
              <w:left w:val="single" w:sz="4" w:space="0" w:color="522398"/>
              <w:bottom w:val="single" w:sz="4" w:space="0" w:color="522398"/>
            </w:tcBorders>
            <w:vAlign w:val="bottom"/>
          </w:tcPr>
          <w:p w14:paraId="1BC59405" w14:textId="7601BCE6" w:rsidR="009F35CD" w:rsidRPr="00E76D62" w:rsidRDefault="009F35CD" w:rsidP="009F35CD">
            <w:pPr>
              <w:jc w:val="right"/>
              <w:rPr>
                <w:rFonts w:cs="Arial"/>
                <w:szCs w:val="19"/>
              </w:rPr>
            </w:pPr>
            <w:r>
              <w:rPr>
                <w:rFonts w:cs="Arial"/>
                <w:szCs w:val="19"/>
              </w:rPr>
              <w:t>36,6</w:t>
            </w:r>
          </w:p>
        </w:tc>
      </w:tr>
      <w:tr w:rsidR="009F35CD" w:rsidRPr="00E76D62" w14:paraId="2471ADD5" w14:textId="77777777" w:rsidTr="00DC0230">
        <w:trPr>
          <w:trHeight w:val="227"/>
        </w:trPr>
        <w:tc>
          <w:tcPr>
            <w:tcW w:w="1960" w:type="pct"/>
            <w:tcBorders>
              <w:top w:val="single" w:sz="4" w:space="0" w:color="522398"/>
              <w:right w:val="single" w:sz="4" w:space="0" w:color="522398"/>
            </w:tcBorders>
            <w:vAlign w:val="bottom"/>
          </w:tcPr>
          <w:p w14:paraId="05C8718D" w14:textId="77777777" w:rsidR="009F35CD" w:rsidRPr="00E76D62" w:rsidRDefault="009F35CD" w:rsidP="009F35CD">
            <w:pPr>
              <w:tabs>
                <w:tab w:val="left" w:leader="dot" w:pos="4074"/>
              </w:tabs>
              <w:ind w:left="226" w:hanging="226"/>
              <w:rPr>
                <w:rFonts w:cs="Calibri"/>
                <w:szCs w:val="19"/>
              </w:rPr>
            </w:pPr>
            <w:r w:rsidRPr="00E76D62">
              <w:rPr>
                <w:rFonts w:cs="Calibri"/>
                <w:szCs w:val="19"/>
              </w:rPr>
              <w:t>Roboty budowlane specjalistyczne</w:t>
            </w:r>
          </w:p>
        </w:tc>
        <w:tc>
          <w:tcPr>
            <w:tcW w:w="1013" w:type="pct"/>
            <w:tcBorders>
              <w:top w:val="single" w:sz="4" w:space="0" w:color="522398"/>
              <w:left w:val="single" w:sz="4" w:space="0" w:color="522398"/>
              <w:right w:val="single" w:sz="4" w:space="0" w:color="522398"/>
            </w:tcBorders>
            <w:vAlign w:val="bottom"/>
          </w:tcPr>
          <w:p w14:paraId="75B8EE35" w14:textId="3BB8AAA8" w:rsidR="009F35CD" w:rsidRPr="00E76D62" w:rsidRDefault="009F35CD" w:rsidP="009F35CD">
            <w:pPr>
              <w:jc w:val="right"/>
              <w:rPr>
                <w:rFonts w:cs="Arial"/>
                <w:szCs w:val="19"/>
              </w:rPr>
            </w:pPr>
            <w:r>
              <w:rPr>
                <w:rFonts w:cs="Arial"/>
                <w:szCs w:val="19"/>
              </w:rPr>
              <w:t>120,9</w:t>
            </w:r>
          </w:p>
        </w:tc>
        <w:tc>
          <w:tcPr>
            <w:tcW w:w="1013" w:type="pct"/>
            <w:tcBorders>
              <w:top w:val="single" w:sz="4" w:space="0" w:color="522398"/>
              <w:left w:val="single" w:sz="4" w:space="0" w:color="522398"/>
              <w:right w:val="single" w:sz="4" w:space="0" w:color="522398"/>
            </w:tcBorders>
            <w:vAlign w:val="bottom"/>
          </w:tcPr>
          <w:p w14:paraId="52976C1A" w14:textId="3677C679" w:rsidR="009F35CD" w:rsidRPr="00E76D62" w:rsidRDefault="009F35CD" w:rsidP="009F35CD">
            <w:pPr>
              <w:jc w:val="right"/>
              <w:rPr>
                <w:rFonts w:cs="Arial"/>
                <w:szCs w:val="19"/>
              </w:rPr>
            </w:pPr>
            <w:r>
              <w:rPr>
                <w:rFonts w:cs="Arial"/>
                <w:szCs w:val="19"/>
              </w:rPr>
              <w:t>137,0</w:t>
            </w:r>
          </w:p>
        </w:tc>
        <w:tc>
          <w:tcPr>
            <w:tcW w:w="1013" w:type="pct"/>
            <w:tcBorders>
              <w:top w:val="single" w:sz="4" w:space="0" w:color="522398"/>
              <w:left w:val="single" w:sz="4" w:space="0" w:color="522398"/>
            </w:tcBorders>
            <w:vAlign w:val="bottom"/>
          </w:tcPr>
          <w:p w14:paraId="161AFD3C" w14:textId="2C05E8D3" w:rsidR="009F35CD" w:rsidRPr="00E76D62" w:rsidRDefault="009F35CD" w:rsidP="009F35CD">
            <w:pPr>
              <w:jc w:val="right"/>
              <w:rPr>
                <w:rFonts w:cs="Arial"/>
                <w:szCs w:val="19"/>
              </w:rPr>
            </w:pPr>
            <w:r>
              <w:rPr>
                <w:rFonts w:cs="Arial"/>
                <w:szCs w:val="19"/>
              </w:rPr>
              <w:t>57,3</w:t>
            </w:r>
          </w:p>
        </w:tc>
      </w:tr>
    </w:tbl>
    <w:p w14:paraId="6E139484" w14:textId="693619F2" w:rsidR="00092573" w:rsidRDefault="009F35CD" w:rsidP="00E76D62">
      <w:pPr>
        <w:pStyle w:val="AkapitzwykySytuacja"/>
        <w:jc w:val="left"/>
      </w:pPr>
      <w:r w:rsidRPr="0091587D">
        <w:t>W okresie styczeń–marzec br. produkcja budowlano-montażowa uk</w:t>
      </w:r>
      <w:r>
        <w:t>ształtowała się na poziomie 1965,1</w:t>
      </w:r>
      <w:r w:rsidRPr="0091587D">
        <w:t xml:space="preserve"> mln zł i st</w:t>
      </w:r>
      <w:r>
        <w:t>anowiła 44,1</w:t>
      </w:r>
      <w:r w:rsidRPr="0091587D">
        <w:t>% wartości ogółu produkcji sprzedanej budownictwa. W strukturze produkcji budowlano-montażowej największy udział miały podmioty, których podstawowym rodzajem są roboty</w:t>
      </w:r>
      <w:r>
        <w:t xml:space="preserve"> budowlane specjalistyczne (57,3</w:t>
      </w:r>
      <w:r w:rsidRPr="0091587D">
        <w:t>%).</w:t>
      </w:r>
    </w:p>
    <w:p w14:paraId="69A206B4" w14:textId="77777777" w:rsidR="00341E67" w:rsidRDefault="00341E67" w:rsidP="00573E33">
      <w:pPr>
        <w:pStyle w:val="Nagwek1"/>
        <w:spacing w:after="240" w:line="260" w:lineRule="exact"/>
        <w:jc w:val="left"/>
      </w:pPr>
      <w:r w:rsidRPr="004D5023">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16745E" w:rsidRPr="003439F1" w14:paraId="67E34953" w14:textId="77777777" w:rsidTr="002A762B">
        <w:trPr>
          <w:trHeight w:val="567"/>
        </w:trPr>
        <w:tc>
          <w:tcPr>
            <w:tcW w:w="10467" w:type="dxa"/>
            <w:shd w:val="clear" w:color="auto" w:fill="F2F2F2" w:themeFill="background1" w:themeFillShade="F2"/>
          </w:tcPr>
          <w:p w14:paraId="33A54F63" w14:textId="48B6DD57" w:rsidR="0016745E" w:rsidRPr="0016745E" w:rsidRDefault="009F35CD" w:rsidP="00E76D62">
            <w:pPr>
              <w:pStyle w:val="tekstnapierwszejstronie"/>
              <w:numPr>
                <w:ilvl w:val="0"/>
                <w:numId w:val="0"/>
              </w:numPr>
              <w:spacing w:line="288" w:lineRule="auto"/>
              <w:rPr>
                <w:rFonts w:ascii="Fira Sans SemiBold" w:hAnsi="Fira Sans SemiBold"/>
              </w:rPr>
            </w:pPr>
            <w:r>
              <w:rPr>
                <w:rFonts w:ascii="Fira Sans SemiBold" w:hAnsi="Fira Sans SemiBold"/>
              </w:rPr>
              <w:t>W marcu 2026 r. w porównaniu z marcem 2025</w:t>
            </w:r>
            <w:r w:rsidRPr="00627C0F">
              <w:rPr>
                <w:rFonts w:ascii="Fira Sans SemiBold" w:hAnsi="Fira Sans SemiBold"/>
              </w:rPr>
              <w:t xml:space="preserve"> r. z</w:t>
            </w:r>
            <w:r>
              <w:rPr>
                <w:rFonts w:ascii="Fira Sans SemiBold" w:hAnsi="Fira Sans SemiBold"/>
              </w:rPr>
              <w:t>więk</w:t>
            </w:r>
            <w:r w:rsidRPr="00627C0F">
              <w:rPr>
                <w:rFonts w:ascii="Fira Sans SemiBold" w:hAnsi="Fira Sans SemiBold"/>
              </w:rPr>
              <w:t>szyła się liczba mieszkań, na budowę których wydano pozwolenia lub dokonano zg</w:t>
            </w:r>
            <w:r>
              <w:rPr>
                <w:rFonts w:ascii="Fira Sans SemiBold" w:hAnsi="Fira Sans SemiBold"/>
              </w:rPr>
              <w:t>łoszenia z projektem budowlanym</w:t>
            </w:r>
            <w:r w:rsidRPr="00627C0F">
              <w:rPr>
                <w:rFonts w:ascii="Fira Sans SemiBold" w:hAnsi="Fira Sans SemiBold"/>
              </w:rPr>
              <w:t xml:space="preserve"> oraz liczba mieszkań, których budowę rozpoczęto</w:t>
            </w:r>
            <w:r>
              <w:rPr>
                <w:rFonts w:ascii="Fira Sans SemiBold" w:hAnsi="Fira Sans SemiBold"/>
              </w:rPr>
              <w:t>,</w:t>
            </w:r>
            <w:r w:rsidRPr="00627C0F">
              <w:rPr>
                <w:rFonts w:ascii="Fira Sans SemiBold" w:hAnsi="Fira Sans SemiBold"/>
              </w:rPr>
              <w:t xml:space="preserve"> natomiast z</w:t>
            </w:r>
            <w:r>
              <w:rPr>
                <w:rFonts w:ascii="Fira Sans SemiBold" w:hAnsi="Fira Sans SemiBold"/>
              </w:rPr>
              <w:t>mniej</w:t>
            </w:r>
            <w:r w:rsidRPr="00627C0F">
              <w:rPr>
                <w:rFonts w:ascii="Fira Sans SemiBold" w:hAnsi="Fira Sans SemiBold"/>
              </w:rPr>
              <w:t>szyła się liczba mieszkań oddanych do użytkowania.</w:t>
            </w:r>
          </w:p>
        </w:tc>
      </w:tr>
    </w:tbl>
    <w:p w14:paraId="29E4FF9A" w14:textId="77777777" w:rsidR="009F35CD" w:rsidRPr="00222893" w:rsidRDefault="009F35CD" w:rsidP="009F35CD">
      <w:pPr>
        <w:spacing w:line="288" w:lineRule="auto"/>
        <w:jc w:val="left"/>
        <w:rPr>
          <w:lang w:eastAsia="pl-PL"/>
        </w:rPr>
      </w:pPr>
      <w:r w:rsidRPr="00222893">
        <w:rPr>
          <w:lang w:eastAsia="pl-PL"/>
        </w:rPr>
        <w:t>Według wstępnych danych</w:t>
      </w:r>
      <w:r w:rsidRPr="00222893">
        <w:rPr>
          <w:vertAlign w:val="superscript"/>
          <w:lang w:eastAsia="pl-PL"/>
        </w:rPr>
        <w:footnoteReference w:id="11"/>
      </w:r>
      <w:r w:rsidRPr="00222893">
        <w:rPr>
          <w:lang w:eastAsia="pl-PL"/>
        </w:rPr>
        <w:t xml:space="preserve"> w marcu br. w województwie </w:t>
      </w:r>
      <w:r w:rsidRPr="00222893">
        <w:rPr>
          <w:b/>
          <w:lang w:eastAsia="pl-PL"/>
        </w:rPr>
        <w:t xml:space="preserve">przekazano do użytkowania </w:t>
      </w:r>
      <w:r>
        <w:rPr>
          <w:lang w:eastAsia="pl-PL"/>
        </w:rPr>
        <w:t>1488 mieszkań</w:t>
      </w:r>
      <w:r w:rsidRPr="00222893">
        <w:rPr>
          <w:lang w:eastAsia="pl-PL"/>
        </w:rPr>
        <w:t xml:space="preserve">, tj. o </w:t>
      </w:r>
      <w:r>
        <w:rPr>
          <w:lang w:eastAsia="pl-PL"/>
        </w:rPr>
        <w:t>27,1</w:t>
      </w:r>
      <w:r w:rsidRPr="00222893">
        <w:rPr>
          <w:lang w:eastAsia="pl-PL"/>
        </w:rPr>
        <w:t xml:space="preserve">% </w:t>
      </w:r>
      <w:r>
        <w:rPr>
          <w:lang w:eastAsia="pl-PL"/>
        </w:rPr>
        <w:t>mni</w:t>
      </w:r>
      <w:r w:rsidRPr="00222893">
        <w:rPr>
          <w:lang w:eastAsia="pl-PL"/>
        </w:rPr>
        <w:t>ej niż przed rokiem.</w:t>
      </w:r>
    </w:p>
    <w:p w14:paraId="512E7848" w14:textId="77777777" w:rsidR="009F35CD" w:rsidRPr="00222893" w:rsidRDefault="009F35CD" w:rsidP="009F35CD">
      <w:pPr>
        <w:spacing w:line="288" w:lineRule="auto"/>
        <w:jc w:val="left"/>
        <w:rPr>
          <w:lang w:eastAsia="pl-PL"/>
        </w:rPr>
      </w:pPr>
      <w:r w:rsidRPr="00222893">
        <w:rPr>
          <w:lang w:eastAsia="pl-PL"/>
        </w:rPr>
        <w:t>W kraju oddano do użytk</w:t>
      </w:r>
      <w:r>
        <w:rPr>
          <w:lang w:eastAsia="pl-PL"/>
        </w:rPr>
        <w:t>owania o 3,1</w:t>
      </w:r>
      <w:r w:rsidRPr="00222893">
        <w:rPr>
          <w:lang w:eastAsia="pl-PL"/>
        </w:rPr>
        <w:t xml:space="preserve">% </w:t>
      </w:r>
      <w:r>
        <w:rPr>
          <w:lang w:eastAsia="pl-PL"/>
        </w:rPr>
        <w:t>więc</w:t>
      </w:r>
      <w:r w:rsidRPr="00222893">
        <w:rPr>
          <w:lang w:eastAsia="pl-PL"/>
        </w:rPr>
        <w:t>ej mieszkań niż rok wcześniej.</w:t>
      </w:r>
    </w:p>
    <w:p w14:paraId="7EC94AFA" w14:textId="77777777" w:rsidR="009F35CD" w:rsidRPr="00222893" w:rsidRDefault="009F35CD" w:rsidP="009F35CD">
      <w:pPr>
        <w:spacing w:line="288" w:lineRule="auto"/>
        <w:jc w:val="left"/>
        <w:rPr>
          <w:lang w:eastAsia="pl-PL"/>
        </w:rPr>
      </w:pPr>
      <w:r w:rsidRPr="00222893">
        <w:rPr>
          <w:lang w:eastAsia="pl-PL"/>
        </w:rPr>
        <w:t xml:space="preserve">W marcu br. inwestorzy indywidualni przekazali </w:t>
      </w:r>
      <w:r>
        <w:rPr>
          <w:lang w:eastAsia="pl-PL"/>
        </w:rPr>
        <w:t>428 mieszkań</w:t>
      </w:r>
      <w:r w:rsidRPr="00222893">
        <w:rPr>
          <w:lang w:eastAsia="pl-PL"/>
        </w:rPr>
        <w:t xml:space="preserve">, a inwestorzy budujący na sprzedaż lub wynajem – </w:t>
      </w:r>
      <w:r>
        <w:rPr>
          <w:lang w:eastAsia="pl-PL"/>
        </w:rPr>
        <w:t xml:space="preserve">1060 </w:t>
      </w:r>
      <w:r w:rsidRPr="00222893">
        <w:rPr>
          <w:lang w:eastAsia="pl-PL"/>
        </w:rPr>
        <w:t xml:space="preserve">mieszkań (przed rokiem w tych formach budownictwa oddano odpowiednio </w:t>
      </w:r>
      <w:r>
        <w:rPr>
          <w:lang w:eastAsia="pl-PL"/>
        </w:rPr>
        <w:t>434 i 1542 mieszkania).</w:t>
      </w:r>
    </w:p>
    <w:p w14:paraId="4668B0BC" w14:textId="0B4E5D72" w:rsidR="00AD5C3E" w:rsidRPr="00A37EC6" w:rsidRDefault="009F35CD" w:rsidP="009F35CD">
      <w:pPr>
        <w:pStyle w:val="AkapitzwykySytuacja"/>
        <w:jc w:val="left"/>
      </w:pPr>
      <w:r w:rsidRPr="00222893">
        <w:rPr>
          <w:lang w:eastAsia="en-US"/>
        </w:rPr>
        <w:t>Mieszkania oddane do użytkowania w województwie dolnośl</w:t>
      </w:r>
      <w:r>
        <w:rPr>
          <w:lang w:eastAsia="en-US"/>
        </w:rPr>
        <w:t>ąskim w marcu br. stanowiły 9,3</w:t>
      </w:r>
      <w:r w:rsidRPr="00222893">
        <w:rPr>
          <w:lang w:eastAsia="en-US"/>
        </w:rPr>
        <w:t>% ogólnej ich liczby</w:t>
      </w:r>
      <w:r>
        <w:rPr>
          <w:lang w:eastAsia="en-US"/>
        </w:rPr>
        <w:t xml:space="preserve"> w kraju</w:t>
      </w:r>
      <w:r w:rsidRPr="00C65AE7">
        <w:t>.</w:t>
      </w:r>
    </w:p>
    <w:p w14:paraId="589970E7" w14:textId="4FB2777A" w:rsidR="00341E67" w:rsidRPr="00351EB4" w:rsidRDefault="00341E67" w:rsidP="00351EB4">
      <w:pPr>
        <w:pStyle w:val="tytutabelki"/>
        <w:ind w:left="964" w:hanging="964"/>
        <w:rPr>
          <w:spacing w:val="0"/>
        </w:rPr>
      </w:pPr>
      <w:r w:rsidRPr="00351EB4">
        <w:rPr>
          <w:spacing w:val="0"/>
        </w:rPr>
        <w:lastRenderedPageBreak/>
        <w:t>Tablica 1</w:t>
      </w:r>
      <w:r w:rsidR="0033035F" w:rsidRPr="00351EB4">
        <w:rPr>
          <w:spacing w:val="0"/>
        </w:rPr>
        <w:t>0</w:t>
      </w:r>
      <w:r w:rsidRPr="00351EB4">
        <w:rPr>
          <w:spacing w:val="0"/>
        </w:rPr>
        <w:t xml:space="preserve">. </w:t>
      </w:r>
      <w:r w:rsidRPr="00311AA7">
        <w:rPr>
          <w:spacing w:val="4"/>
        </w:rPr>
        <w:t xml:space="preserve">Liczba mieszkań oddanych do użytkowania </w:t>
      </w:r>
      <w:r w:rsidR="00E66FDB" w:rsidRPr="00311AA7">
        <w:rPr>
          <w:spacing w:val="4"/>
        </w:rPr>
        <w:t xml:space="preserve">oraz ich przeciętna powierzchnia użytkowa </w:t>
      </w:r>
      <w:r w:rsidR="005D73D5" w:rsidRPr="00311AA7">
        <w:rPr>
          <w:spacing w:val="4"/>
        </w:rPr>
        <w:t>w</w:t>
      </w:r>
      <w:r w:rsidR="00350C44" w:rsidRPr="00311AA7">
        <w:rPr>
          <w:spacing w:val="4"/>
        </w:rPr>
        <w:t xml:space="preserve"> okresie styczeń</w:t>
      </w:r>
      <w:r w:rsidR="00131D07" w:rsidRPr="00311AA7">
        <w:rPr>
          <w:spacing w:val="4"/>
        </w:rPr>
        <w:t>–</w:t>
      </w:r>
      <w:r w:rsidR="00311AA7" w:rsidRPr="00311AA7">
        <w:rPr>
          <w:spacing w:val="4"/>
        </w:rPr>
        <w:t>-</w:t>
      </w:r>
      <w:r w:rsidR="00350C44" w:rsidRPr="00311AA7">
        <w:rPr>
          <w:spacing w:val="4"/>
        </w:rPr>
        <w:t xml:space="preserve">marzec </w:t>
      </w:r>
      <w:r w:rsidR="00351EB4" w:rsidRPr="00311AA7">
        <w:rPr>
          <w:spacing w:val="4"/>
        </w:rPr>
        <w:t xml:space="preserve">2026 </w:t>
      </w:r>
      <w:r w:rsidR="00350C44" w:rsidRPr="00311AA7">
        <w:rPr>
          <w:spacing w:val="4"/>
        </w:rPr>
        <w:t>r.</w:t>
      </w:r>
      <w:r w:rsidR="00350C44" w:rsidRPr="00351EB4">
        <w:rPr>
          <w:spacing w:val="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w okresie styczeń–luty br. "/>
        <w:tblDescription w:val="Liczba mieszkań oddanych do użytkowania oraz ich dynamika do analogicznego okresu poprzedniego roku, a także przeciętna powierzchnia użytkowa mieszkań według form budownictwa.&#10;Dane do tablicy dostępne są w załączonym pliku Excel."/>
      </w:tblPr>
      <w:tblGrid>
        <w:gridCol w:w="2549"/>
        <w:gridCol w:w="1984"/>
        <w:gridCol w:w="1984"/>
        <w:gridCol w:w="1984"/>
        <w:gridCol w:w="1976"/>
      </w:tblGrid>
      <w:tr w:rsidR="003F0E2A" w:rsidRPr="00351EB4" w14:paraId="1328B7C7" w14:textId="77777777" w:rsidTr="00E818C2">
        <w:trPr>
          <w:trHeight w:val="227"/>
        </w:trPr>
        <w:tc>
          <w:tcPr>
            <w:tcW w:w="1216" w:type="pct"/>
            <w:vMerge w:val="restart"/>
            <w:tcBorders>
              <w:top w:val="single" w:sz="4" w:space="0" w:color="522098"/>
              <w:left w:val="nil"/>
              <w:bottom w:val="single" w:sz="12" w:space="0" w:color="522398"/>
              <w:right w:val="single" w:sz="4" w:space="0" w:color="522398"/>
            </w:tcBorders>
            <w:shd w:val="clear" w:color="auto" w:fill="auto"/>
            <w:vAlign w:val="center"/>
          </w:tcPr>
          <w:p w14:paraId="301A5D37" w14:textId="77777777" w:rsidR="003F0E2A" w:rsidRPr="00351EB4" w:rsidRDefault="003F0E2A" w:rsidP="00351EB4">
            <w:pPr>
              <w:jc w:val="center"/>
              <w:rPr>
                <w:rFonts w:cs="Arial"/>
                <w:color w:val="000000"/>
                <w:szCs w:val="19"/>
              </w:rPr>
            </w:pPr>
            <w:r w:rsidRPr="00351EB4">
              <w:rPr>
                <w:rFonts w:cs="Arial"/>
                <w:color w:val="000000"/>
                <w:szCs w:val="19"/>
              </w:rPr>
              <w:t>Formy budownictwa</w:t>
            </w:r>
          </w:p>
        </w:tc>
        <w:tc>
          <w:tcPr>
            <w:tcW w:w="2841" w:type="pct"/>
            <w:gridSpan w:val="3"/>
            <w:tcBorders>
              <w:top w:val="single" w:sz="4" w:space="0" w:color="522098"/>
              <w:left w:val="single" w:sz="4" w:space="0" w:color="522398"/>
              <w:bottom w:val="single" w:sz="4" w:space="0" w:color="522398"/>
              <w:right w:val="single" w:sz="4" w:space="0" w:color="522398"/>
            </w:tcBorders>
            <w:shd w:val="clear" w:color="auto" w:fill="auto"/>
            <w:vAlign w:val="center"/>
          </w:tcPr>
          <w:p w14:paraId="7E76C564" w14:textId="77777777" w:rsidR="003F0E2A" w:rsidRPr="00351EB4" w:rsidRDefault="003F0E2A" w:rsidP="00351EB4">
            <w:pPr>
              <w:jc w:val="center"/>
              <w:rPr>
                <w:rFonts w:cs="Arial"/>
                <w:color w:val="000000"/>
                <w:szCs w:val="19"/>
              </w:rPr>
            </w:pPr>
            <w:r w:rsidRPr="00351EB4">
              <w:rPr>
                <w:rFonts w:cs="Arial"/>
                <w:color w:val="000000"/>
                <w:szCs w:val="19"/>
              </w:rPr>
              <w:t>Mieszkania oddane do użytkowania</w:t>
            </w:r>
          </w:p>
        </w:tc>
        <w:tc>
          <w:tcPr>
            <w:tcW w:w="943" w:type="pct"/>
            <w:vMerge w:val="restart"/>
            <w:tcBorders>
              <w:top w:val="single" w:sz="4" w:space="0" w:color="522098"/>
              <w:left w:val="single" w:sz="4" w:space="0" w:color="522398"/>
              <w:bottom w:val="single" w:sz="12" w:space="0" w:color="522398"/>
              <w:right w:val="nil"/>
            </w:tcBorders>
            <w:shd w:val="clear" w:color="auto" w:fill="auto"/>
            <w:vAlign w:val="center"/>
          </w:tcPr>
          <w:p w14:paraId="2D7F994C" w14:textId="77777777" w:rsidR="003F0E2A" w:rsidRPr="00351EB4" w:rsidRDefault="003F0E2A" w:rsidP="00351EB4">
            <w:pPr>
              <w:ind w:left="-78" w:right="-89"/>
              <w:jc w:val="center"/>
              <w:rPr>
                <w:rFonts w:cs="Arial"/>
                <w:color w:val="000000"/>
                <w:szCs w:val="19"/>
              </w:rPr>
            </w:pPr>
            <w:r w:rsidRPr="00351EB4">
              <w:rPr>
                <w:rFonts w:cs="Arial"/>
                <w:color w:val="000000"/>
                <w:szCs w:val="19"/>
              </w:rPr>
              <w:t xml:space="preserve">Przeciętna powierzchnia użytkowa </w:t>
            </w:r>
            <w:r w:rsidRPr="00351EB4">
              <w:rPr>
                <w:rFonts w:cs="Arial"/>
                <w:color w:val="000000"/>
                <w:szCs w:val="19"/>
              </w:rPr>
              <w:br/>
              <w:t>1 mieszkania w m</w:t>
            </w:r>
            <w:r w:rsidRPr="00351EB4">
              <w:rPr>
                <w:rFonts w:cs="Arial"/>
                <w:color w:val="000000"/>
                <w:szCs w:val="19"/>
                <w:vertAlign w:val="superscript"/>
              </w:rPr>
              <w:t>2</w:t>
            </w:r>
          </w:p>
        </w:tc>
      </w:tr>
      <w:tr w:rsidR="003F0E2A" w:rsidRPr="00351EB4" w14:paraId="06B0CE7E" w14:textId="77777777" w:rsidTr="00E818C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1C1F057E" w14:textId="77777777" w:rsidR="003F0E2A" w:rsidRPr="00351EB4" w:rsidRDefault="003F0E2A" w:rsidP="00351EB4">
            <w:pPr>
              <w:jc w:val="center"/>
              <w:rPr>
                <w:rFonts w:cs="Arial"/>
                <w:color w:val="000000"/>
                <w:szCs w:val="19"/>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D226F17" w14:textId="77777777" w:rsidR="003F0E2A" w:rsidRPr="00351EB4" w:rsidRDefault="003F0E2A" w:rsidP="00351EB4">
            <w:pPr>
              <w:ind w:left="-109" w:right="-112"/>
              <w:jc w:val="center"/>
              <w:rPr>
                <w:rFonts w:cs="Arial"/>
                <w:color w:val="000000"/>
                <w:szCs w:val="19"/>
              </w:rPr>
            </w:pPr>
            <w:r w:rsidRPr="00351EB4">
              <w:rPr>
                <w:rFonts w:cs="Arial"/>
                <w:color w:val="000000"/>
                <w:szCs w:val="19"/>
              </w:rPr>
              <w:t xml:space="preserve">w liczbach </w:t>
            </w:r>
            <w:r w:rsidRPr="00351EB4">
              <w:rPr>
                <w:rFonts w:cs="Arial"/>
                <w:color w:val="000000"/>
                <w:szCs w:val="19"/>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D0CA7A9" w14:textId="77777777" w:rsidR="003F0E2A" w:rsidRPr="00351EB4" w:rsidRDefault="003F0E2A" w:rsidP="00351EB4">
            <w:pPr>
              <w:ind w:left="-78" w:right="-89"/>
              <w:jc w:val="center"/>
              <w:rPr>
                <w:rFonts w:cs="Arial"/>
                <w:color w:val="000000"/>
                <w:szCs w:val="19"/>
              </w:rPr>
            </w:pPr>
            <w:r w:rsidRPr="00351EB4">
              <w:rPr>
                <w:rFonts w:cs="Arial"/>
                <w:color w:val="000000"/>
                <w:szCs w:val="19"/>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988E439" w14:textId="4073F7F9" w:rsidR="003F0E2A" w:rsidRPr="00351EB4" w:rsidRDefault="003F0E2A" w:rsidP="00351EB4">
            <w:pPr>
              <w:ind w:left="-78" w:right="-89"/>
              <w:jc w:val="center"/>
              <w:rPr>
                <w:rFonts w:cs="Arial"/>
                <w:color w:val="000000"/>
                <w:szCs w:val="19"/>
              </w:rPr>
            </w:pPr>
            <w:r w:rsidRPr="00351EB4">
              <w:rPr>
                <w:rFonts w:cs="Arial"/>
                <w:color w:val="000000"/>
                <w:szCs w:val="19"/>
              </w:rPr>
              <w:t>01</w:t>
            </w:r>
            <w:r w:rsidR="00311AA7">
              <w:rPr>
                <w:rFonts w:cs="Arial"/>
                <w:color w:val="000000"/>
                <w:szCs w:val="19"/>
              </w:rPr>
              <w:t>–</w:t>
            </w:r>
            <w:r w:rsidRPr="00351EB4">
              <w:rPr>
                <w:rFonts w:cs="Arial"/>
                <w:color w:val="000000"/>
                <w:szCs w:val="19"/>
              </w:rPr>
              <w:t>0</w:t>
            </w:r>
            <w:r w:rsidR="00572DA2" w:rsidRPr="00351EB4">
              <w:rPr>
                <w:rFonts w:cs="Arial"/>
                <w:color w:val="000000"/>
                <w:szCs w:val="19"/>
              </w:rPr>
              <w:t>3</w:t>
            </w:r>
            <w:r w:rsidRPr="00351EB4">
              <w:rPr>
                <w:rFonts w:cs="Arial"/>
                <w:color w:val="000000"/>
                <w:szCs w:val="19"/>
              </w:rPr>
              <w:t xml:space="preserve"> 202</w:t>
            </w:r>
            <w:r w:rsidR="00351EB4" w:rsidRPr="00351EB4">
              <w:rPr>
                <w:rFonts w:cs="Arial"/>
                <w:color w:val="000000"/>
                <w:szCs w:val="19"/>
              </w:rPr>
              <w:t>5</w:t>
            </w:r>
            <w:r w:rsidRPr="00351EB4">
              <w:rPr>
                <w:rFonts w:cs="Arial"/>
                <w:color w:val="000000"/>
                <w:szCs w:val="19"/>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23A832C7" w14:textId="77777777" w:rsidR="003F0E2A" w:rsidRPr="00351EB4" w:rsidRDefault="003F0E2A" w:rsidP="00351EB4">
            <w:pPr>
              <w:ind w:left="-78" w:right="-89"/>
              <w:jc w:val="center"/>
              <w:rPr>
                <w:rFonts w:cs="Arial"/>
                <w:color w:val="000000"/>
                <w:szCs w:val="19"/>
                <w:vertAlign w:val="superscript"/>
              </w:rPr>
            </w:pPr>
          </w:p>
        </w:tc>
      </w:tr>
      <w:tr w:rsidR="009F35CD" w:rsidRPr="00351EB4" w14:paraId="4E7901D0" w14:textId="77777777" w:rsidTr="00E818C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47EE7537" w14:textId="7B2ADAA3" w:rsidR="009F35CD" w:rsidRPr="00351EB4" w:rsidRDefault="009F35CD" w:rsidP="009F35CD">
            <w:pPr>
              <w:tabs>
                <w:tab w:val="right" w:leader="dot" w:pos="2086"/>
              </w:tabs>
              <w:ind w:right="-68"/>
              <w:jc w:val="left"/>
              <w:rPr>
                <w:rFonts w:cs="Arial"/>
                <w:b/>
                <w:color w:val="000000"/>
                <w:szCs w:val="19"/>
              </w:rPr>
            </w:pPr>
            <w:r w:rsidRPr="00351EB4">
              <w:rPr>
                <w:rFonts w:cs="Arial"/>
                <w:b/>
                <w:color w:val="000000"/>
                <w:szCs w:val="19"/>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21396B9" w14:textId="554E44BA" w:rsidR="009F35CD" w:rsidRPr="00351EB4" w:rsidRDefault="009F35CD" w:rsidP="009F35CD">
            <w:pPr>
              <w:jc w:val="right"/>
              <w:rPr>
                <w:rFonts w:cs="Arial"/>
                <w:b/>
                <w:szCs w:val="19"/>
              </w:rPr>
            </w:pPr>
            <w:r>
              <w:rPr>
                <w:rFonts w:cs="Arial"/>
                <w:b/>
                <w:szCs w:val="19"/>
              </w:rPr>
              <w:t>4752</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8A0595" w14:textId="36AF76AA" w:rsidR="009F35CD" w:rsidRPr="00351EB4" w:rsidRDefault="009F35CD" w:rsidP="009F35CD">
            <w:pPr>
              <w:jc w:val="right"/>
              <w:rPr>
                <w:rFonts w:cs="Arial"/>
                <w:b/>
                <w:bCs/>
                <w:szCs w:val="19"/>
              </w:rPr>
            </w:pPr>
            <w:r>
              <w:rPr>
                <w:rFonts w:cs="Arial"/>
                <w:b/>
                <w:bCs/>
                <w:szCs w:val="19"/>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E04FED2" w14:textId="046826E3" w:rsidR="009F35CD" w:rsidRPr="00351EB4" w:rsidRDefault="009F35CD" w:rsidP="009F35CD">
            <w:pPr>
              <w:jc w:val="right"/>
              <w:rPr>
                <w:rFonts w:cs="Arial"/>
                <w:b/>
                <w:bCs/>
                <w:szCs w:val="19"/>
              </w:rPr>
            </w:pPr>
            <w:r>
              <w:rPr>
                <w:rFonts w:cs="Arial"/>
                <w:b/>
                <w:bCs/>
                <w:szCs w:val="19"/>
              </w:rPr>
              <w:t>104,8</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0B08206" w14:textId="2AA87EC0" w:rsidR="009F35CD" w:rsidRPr="00351EB4" w:rsidRDefault="009F35CD" w:rsidP="009F35CD">
            <w:pPr>
              <w:jc w:val="right"/>
              <w:rPr>
                <w:rFonts w:cs="Arial"/>
                <w:b/>
                <w:bCs/>
                <w:szCs w:val="19"/>
              </w:rPr>
            </w:pPr>
            <w:r w:rsidRPr="00A9056A">
              <w:rPr>
                <w:rFonts w:cs="Arial"/>
                <w:b/>
                <w:bCs/>
                <w:color w:val="000000" w:themeColor="text1"/>
                <w:szCs w:val="19"/>
              </w:rPr>
              <w:t>82,2</w:t>
            </w:r>
          </w:p>
        </w:tc>
      </w:tr>
      <w:tr w:rsidR="009F35CD" w:rsidRPr="00351EB4" w14:paraId="01CE92CD"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1347560B" w14:textId="33E16A11" w:rsidR="009F35CD" w:rsidRPr="00351EB4" w:rsidRDefault="009F35CD" w:rsidP="009F35CD">
            <w:pPr>
              <w:tabs>
                <w:tab w:val="right" w:leader="dot" w:pos="2086"/>
              </w:tabs>
              <w:ind w:right="-68"/>
              <w:jc w:val="left"/>
              <w:rPr>
                <w:rFonts w:cs="Arial"/>
                <w:color w:val="000000"/>
                <w:szCs w:val="19"/>
              </w:rPr>
            </w:pPr>
            <w:proofErr w:type="spellStart"/>
            <w:r w:rsidRPr="00351EB4">
              <w:rPr>
                <w:rFonts w:cs="Arial"/>
                <w:szCs w:val="19"/>
              </w:rPr>
              <w:t>Indywidualne</w:t>
            </w:r>
            <w:r w:rsidRPr="00351EB4">
              <w:rPr>
                <w:rFonts w:cs="Arial"/>
                <w:szCs w:val="19"/>
                <w:vertAlign w:val="superscript"/>
              </w:rPr>
              <w:t>a</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2BC906E" w14:textId="1D134CA4" w:rsidR="009F35CD" w:rsidRPr="00351EB4" w:rsidRDefault="009F35CD" w:rsidP="009F35CD">
            <w:pPr>
              <w:jc w:val="right"/>
              <w:rPr>
                <w:rFonts w:cs="Arial"/>
                <w:szCs w:val="19"/>
              </w:rPr>
            </w:pPr>
            <w:r>
              <w:rPr>
                <w:rFonts w:cs="Arial"/>
                <w:szCs w:val="19"/>
              </w:rPr>
              <w:t>1272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FD9ACA" w14:textId="086FEE99" w:rsidR="009F35CD" w:rsidRPr="00351EB4" w:rsidRDefault="009F35CD" w:rsidP="009F35CD">
            <w:pPr>
              <w:jc w:val="right"/>
              <w:rPr>
                <w:rFonts w:cs="Arial"/>
                <w:szCs w:val="19"/>
              </w:rPr>
            </w:pPr>
            <w:r>
              <w:rPr>
                <w:rFonts w:cs="Arial"/>
                <w:szCs w:val="19"/>
              </w:rPr>
              <w:t>26,8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A27EE28" w14:textId="49210DD7" w:rsidR="009F35CD" w:rsidRPr="00351EB4" w:rsidRDefault="009F35CD" w:rsidP="009F35CD">
            <w:pPr>
              <w:jc w:val="right"/>
              <w:rPr>
                <w:rFonts w:cs="Arial"/>
                <w:szCs w:val="19"/>
              </w:rPr>
            </w:pPr>
            <w:r>
              <w:rPr>
                <w:rFonts w:cs="Arial"/>
                <w:szCs w:val="19"/>
              </w:rPr>
              <w:t>105,7</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8E845E6" w14:textId="141CDC08" w:rsidR="009F35CD" w:rsidRPr="00351EB4" w:rsidRDefault="009F35CD" w:rsidP="009F35CD">
            <w:pPr>
              <w:jc w:val="right"/>
              <w:rPr>
                <w:rFonts w:cs="Arial"/>
                <w:szCs w:val="19"/>
              </w:rPr>
            </w:pPr>
            <w:r w:rsidRPr="00A9056A">
              <w:rPr>
                <w:rFonts w:cs="Arial"/>
                <w:color w:val="000000" w:themeColor="text1"/>
                <w:szCs w:val="19"/>
              </w:rPr>
              <w:t>136,5</w:t>
            </w:r>
          </w:p>
        </w:tc>
      </w:tr>
      <w:tr w:rsidR="009F35CD" w:rsidRPr="00351EB4" w14:paraId="79F9593E"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6CE27AE4" w14:textId="30F8AF47" w:rsidR="009F35CD" w:rsidRPr="00351EB4" w:rsidRDefault="009F35CD" w:rsidP="009F35CD">
            <w:pPr>
              <w:tabs>
                <w:tab w:val="right" w:leader="dot" w:pos="2086"/>
              </w:tabs>
              <w:ind w:left="113" w:hanging="113"/>
              <w:jc w:val="left"/>
              <w:rPr>
                <w:rFonts w:cs="Arial"/>
                <w:color w:val="000000"/>
                <w:szCs w:val="19"/>
              </w:rPr>
            </w:pPr>
            <w:r w:rsidRPr="00351EB4">
              <w:rPr>
                <w:rFonts w:cs="Arial"/>
                <w:szCs w:val="19"/>
              </w:rPr>
              <w:t>Przeznaczone na sprzedaż lub </w:t>
            </w:r>
            <w:proofErr w:type="spellStart"/>
            <w:r w:rsidRPr="00351EB4">
              <w:rPr>
                <w:rFonts w:cs="Arial"/>
                <w:szCs w:val="19"/>
              </w:rPr>
              <w:t>wynajem</w:t>
            </w:r>
            <w:r w:rsidRPr="00351EB4">
              <w:rPr>
                <w:rFonts w:cs="Arial"/>
                <w:szCs w:val="19"/>
                <w:vertAlign w:val="superscript"/>
              </w:rPr>
              <w:t>b</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91746A" w14:textId="3231DA1A" w:rsidR="009F35CD" w:rsidRPr="00351EB4" w:rsidRDefault="009F35CD" w:rsidP="009F35CD">
            <w:pPr>
              <w:jc w:val="right"/>
              <w:rPr>
                <w:rFonts w:cs="Arial"/>
                <w:szCs w:val="19"/>
              </w:rPr>
            </w:pPr>
            <w:r>
              <w:rPr>
                <w:rFonts w:cs="Arial"/>
                <w:szCs w:val="19"/>
              </w:rPr>
              <w:t>3448</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22BF388" w14:textId="3D88DDF4" w:rsidR="009F35CD" w:rsidRPr="00351EB4" w:rsidRDefault="009F35CD" w:rsidP="009F35CD">
            <w:pPr>
              <w:jc w:val="right"/>
              <w:rPr>
                <w:rFonts w:cs="Arial"/>
                <w:szCs w:val="19"/>
              </w:rPr>
            </w:pPr>
            <w:r>
              <w:rPr>
                <w:rFonts w:cs="Arial"/>
                <w:szCs w:val="19"/>
              </w:rPr>
              <w:t>72,5</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B2A66E5" w14:textId="46B7B08F" w:rsidR="009F35CD" w:rsidRPr="00351EB4" w:rsidRDefault="009F35CD" w:rsidP="009F35CD">
            <w:pPr>
              <w:jc w:val="right"/>
              <w:rPr>
                <w:rFonts w:cs="Arial"/>
                <w:szCs w:val="19"/>
              </w:rPr>
            </w:pPr>
            <w:r>
              <w:rPr>
                <w:rFonts w:cs="Arial"/>
                <w:szCs w:val="19"/>
              </w:rPr>
              <w:t>109,9</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4BA4BC4" w14:textId="0FFD2C67" w:rsidR="009F35CD" w:rsidRPr="00351EB4" w:rsidRDefault="009F35CD" w:rsidP="009F35CD">
            <w:pPr>
              <w:jc w:val="right"/>
              <w:rPr>
                <w:rFonts w:cs="Arial"/>
                <w:szCs w:val="19"/>
              </w:rPr>
            </w:pPr>
            <w:r w:rsidRPr="00A9056A">
              <w:rPr>
                <w:rFonts w:cs="Arial"/>
                <w:color w:val="000000" w:themeColor="text1"/>
                <w:szCs w:val="19"/>
              </w:rPr>
              <w:t>62,4</w:t>
            </w:r>
          </w:p>
        </w:tc>
      </w:tr>
      <w:tr w:rsidR="009F35CD" w:rsidRPr="00351EB4" w14:paraId="51860D80" w14:textId="77777777" w:rsidTr="00351EB4">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F1EB444" w14:textId="19B5519D" w:rsidR="009F35CD" w:rsidRPr="00351EB4" w:rsidRDefault="009F35CD" w:rsidP="009F35CD">
            <w:pPr>
              <w:tabs>
                <w:tab w:val="right" w:leader="dot" w:pos="2086"/>
              </w:tabs>
              <w:jc w:val="left"/>
              <w:rPr>
                <w:rFonts w:cs="Arial"/>
                <w:color w:val="000000"/>
                <w:szCs w:val="19"/>
              </w:rPr>
            </w:pPr>
            <w:r>
              <w:rPr>
                <w:rFonts w:cs="Arial"/>
                <w:color w:val="000000"/>
                <w:szCs w:val="19"/>
              </w:rPr>
              <w:t>Spółdzielcze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F66F38" w14:textId="7E9D25B5" w:rsidR="009F35CD" w:rsidRPr="00351EB4" w:rsidRDefault="009F35CD" w:rsidP="009F35CD">
            <w:pPr>
              <w:jc w:val="right"/>
              <w:rPr>
                <w:rFonts w:cs="Arial"/>
                <w:szCs w:val="19"/>
              </w:rPr>
            </w:pPr>
            <w:r>
              <w:rPr>
                <w:rFonts w:cs="Arial"/>
                <w:szCs w:val="19"/>
              </w:rPr>
              <w:t>32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157B02" w14:textId="6DBC9D18" w:rsidR="009F35CD" w:rsidRPr="00351EB4" w:rsidRDefault="009F35CD" w:rsidP="009F35CD">
            <w:pPr>
              <w:jc w:val="right"/>
              <w:rPr>
                <w:rFonts w:cs="Arial"/>
                <w:szCs w:val="19"/>
              </w:rPr>
            </w:pPr>
            <w:r>
              <w:rPr>
                <w:rFonts w:cs="Arial"/>
                <w:szCs w:val="19"/>
              </w:rPr>
              <w:t>0,7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1CB007" w14:textId="77E383CC" w:rsidR="009F35CD" w:rsidRPr="00351EB4" w:rsidRDefault="009F35CD" w:rsidP="009F35CD">
            <w:pPr>
              <w:jc w:val="right"/>
              <w:rPr>
                <w:rFonts w:cs="Arial"/>
                <w:szCs w:val="19"/>
              </w:rPr>
            </w:pPr>
            <w:r>
              <w:rPr>
                <w:rFonts w:cs="Arial"/>
                <w:szCs w:val="19"/>
              </w:rPr>
              <w:t>x</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299CE24" w14:textId="6E442078" w:rsidR="009F35CD" w:rsidRPr="00351EB4" w:rsidRDefault="009F35CD" w:rsidP="009F35CD">
            <w:pPr>
              <w:jc w:val="right"/>
              <w:rPr>
                <w:rFonts w:cs="Arial"/>
                <w:szCs w:val="19"/>
              </w:rPr>
            </w:pPr>
            <w:r>
              <w:rPr>
                <w:rFonts w:cs="Arial"/>
                <w:szCs w:val="19"/>
              </w:rPr>
              <w:t>48,4</w:t>
            </w:r>
          </w:p>
        </w:tc>
      </w:tr>
    </w:tbl>
    <w:p w14:paraId="4F105CC9" w14:textId="0CD9F61B" w:rsidR="003F0E2A" w:rsidRPr="002F772D" w:rsidRDefault="003F0E2A" w:rsidP="00351EB4">
      <w:pPr>
        <w:pStyle w:val="Notka"/>
        <w:rPr>
          <w:b/>
        </w:rPr>
      </w:pPr>
      <w:r w:rsidRPr="002F772D">
        <w:t>a Realizowane na użytek własny inwestora.</w:t>
      </w:r>
      <w:r>
        <w:t xml:space="preserve"> b </w:t>
      </w:r>
      <w:r w:rsidRPr="002F772D">
        <w:t>Łącznie z budownictwem osób fizycznych przeznaczonym na sprzedaż lub wynajem w celu osiągnięcia zysku.</w:t>
      </w:r>
    </w:p>
    <w:p w14:paraId="3D20CB2A" w14:textId="73D4DBFF" w:rsidR="00AD5C3E" w:rsidRPr="00AD09F8" w:rsidRDefault="009F35CD" w:rsidP="00351EB4">
      <w:pPr>
        <w:pStyle w:val="Tytuwykresu"/>
        <w:spacing w:before="120" w:line="288" w:lineRule="auto"/>
        <w:ind w:left="0" w:firstLine="0"/>
        <w:rPr>
          <w:b w:val="0"/>
          <w:lang w:eastAsia="pl-PL"/>
        </w:rPr>
      </w:pPr>
      <w:r w:rsidRPr="00AD09F8">
        <w:rPr>
          <w:b w:val="0"/>
          <w:lang w:eastAsia="pl-PL"/>
        </w:rPr>
        <w:t>W okresie styczeń–marzec br. oddano do użytk</w:t>
      </w:r>
      <w:r>
        <w:rPr>
          <w:b w:val="0"/>
          <w:lang w:eastAsia="pl-PL"/>
        </w:rPr>
        <w:t>owania 4752 mieszkania, tj. o 218</w:t>
      </w:r>
      <w:r w:rsidRPr="00AD09F8">
        <w:rPr>
          <w:b w:val="0"/>
          <w:lang w:eastAsia="pl-PL"/>
        </w:rPr>
        <w:t xml:space="preserve"> </w:t>
      </w:r>
      <w:r>
        <w:rPr>
          <w:b w:val="0"/>
          <w:lang w:eastAsia="pl-PL"/>
        </w:rPr>
        <w:t>więc</w:t>
      </w:r>
      <w:r w:rsidRPr="00AD09F8">
        <w:rPr>
          <w:b w:val="0"/>
          <w:lang w:eastAsia="pl-PL"/>
        </w:rPr>
        <w:t>ej niż w analogicznym okresie</w:t>
      </w:r>
      <w:r>
        <w:rPr>
          <w:b w:val="0"/>
          <w:lang w:eastAsia="pl-PL"/>
        </w:rPr>
        <w:t xml:space="preserve"> </w:t>
      </w:r>
      <w:r w:rsidRPr="00AD09F8">
        <w:rPr>
          <w:b w:val="0"/>
          <w:lang w:eastAsia="pl-PL"/>
        </w:rPr>
        <w:t>ub.</w:t>
      </w:r>
      <w:r>
        <w:rPr>
          <w:b w:val="0"/>
          <w:lang w:eastAsia="pl-PL"/>
        </w:rPr>
        <w:t> </w:t>
      </w:r>
      <w:r w:rsidRPr="00AD09F8">
        <w:rPr>
          <w:b w:val="0"/>
          <w:lang w:eastAsia="pl-PL"/>
        </w:rPr>
        <w:t xml:space="preserve">roku. </w:t>
      </w:r>
      <w:r>
        <w:rPr>
          <w:b w:val="0"/>
          <w:lang w:eastAsia="pl-PL"/>
        </w:rPr>
        <w:t>Wzrost</w:t>
      </w:r>
      <w:r w:rsidRPr="00AD09F8">
        <w:rPr>
          <w:b w:val="0"/>
          <w:lang w:eastAsia="pl-PL"/>
        </w:rPr>
        <w:t xml:space="preserve"> liczby oddanych mieszkań </w:t>
      </w:r>
      <w:r>
        <w:rPr>
          <w:b w:val="0"/>
          <w:lang w:eastAsia="pl-PL"/>
        </w:rPr>
        <w:t xml:space="preserve">odnotowano </w:t>
      </w:r>
      <w:r w:rsidRPr="00AD09F8">
        <w:rPr>
          <w:b w:val="0"/>
          <w:lang w:eastAsia="pl-PL"/>
        </w:rPr>
        <w:t xml:space="preserve">w </w:t>
      </w:r>
      <w:r>
        <w:rPr>
          <w:b w:val="0"/>
          <w:lang w:eastAsia="pl-PL"/>
        </w:rPr>
        <w:t>każdej formie budownictwa mieszkaniowego, w której oddano do użytkowania co najmniej jedno mieszkanie.</w:t>
      </w:r>
    </w:p>
    <w:p w14:paraId="7F4A60D9" w14:textId="36AD1645" w:rsidR="00DD4C7F" w:rsidRPr="006378D2" w:rsidRDefault="00C46551" w:rsidP="00351EB4">
      <w:pPr>
        <w:pStyle w:val="Tytuwykresu"/>
        <w:rPr>
          <w:b w:val="0"/>
        </w:rPr>
      </w:pPr>
      <w:r>
        <w:rPr>
          <w:noProof/>
          <w:lang w:eastAsia="pl-PL"/>
        </w:rPr>
        <w:drawing>
          <wp:anchor distT="0" distB="0" distL="114300" distR="114300" simplePos="0" relativeHeight="252043264" behindDoc="0" locked="0" layoutInCell="1" allowOverlap="1" wp14:anchorId="4DC73D1E" wp14:editId="1F0C1471">
            <wp:simplePos x="0" y="0"/>
            <wp:positionH relativeFrom="margin">
              <wp:posOffset>4445</wp:posOffset>
            </wp:positionH>
            <wp:positionV relativeFrom="paragraph">
              <wp:posOffset>342710</wp:posOffset>
            </wp:positionV>
            <wp:extent cx="6645275" cy="2674620"/>
            <wp:effectExtent l="0" t="0" r="3175" b="0"/>
            <wp:wrapNone/>
            <wp:docPr id="36" name="Obraz 36" descr="Wykres liniowy prezentuje dynamikę mieszkań oddanych do użytkowania w poszczególnych miesiącach w latach 2022-2026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Wykres liniowy prezentuje dynamikę mieszkań oddanych do użytkowania w poszczególnych miesiącach w latach 2022-2026 dla województwa dolnośląskiego i Polski.&#10;Dane do wykresu dostępne są w załączonym pliku Excel.&#10;"/>
                    <pic:cNvPicPr/>
                  </pic:nvPicPr>
                  <pic:blipFill>
                    <a:blip r:embed="rId25">
                      <a:extLst>
                        <a:ext uri="{28A0092B-C50C-407E-A947-70E740481C1C}">
                          <a14:useLocalDpi xmlns:a14="http://schemas.microsoft.com/office/drawing/2010/main" val="0"/>
                        </a:ext>
                      </a:extLst>
                    </a:blip>
                    <a:stretch>
                      <a:fillRect/>
                    </a:stretch>
                  </pic:blipFill>
                  <pic:spPr>
                    <a:xfrm>
                      <a:off x="0" y="0"/>
                      <a:ext cx="6645275" cy="2674620"/>
                    </a:xfrm>
                    <a:prstGeom prst="rect">
                      <a:avLst/>
                    </a:prstGeom>
                  </pic:spPr>
                </pic:pic>
              </a:graphicData>
            </a:graphic>
            <wp14:sizeRelH relativeFrom="margin">
              <wp14:pctWidth>0</wp14:pctWidth>
            </wp14:sizeRelH>
            <wp14:sizeRelV relativeFrom="margin">
              <wp14:pctHeight>0</wp14:pctHeight>
            </wp14:sizeRelV>
          </wp:anchor>
        </w:drawing>
      </w:r>
      <w:r w:rsidR="00341E67" w:rsidRPr="00AD76A2">
        <w:t xml:space="preserve">Wykres </w:t>
      </w:r>
      <w:r w:rsidR="00341E67">
        <w:t>1</w:t>
      </w:r>
      <w:r w:rsidR="00BF3E9A">
        <w:t>0</w:t>
      </w:r>
      <w:r w:rsidR="00341E67" w:rsidRPr="00AD76A2">
        <w:t>.</w:t>
      </w:r>
      <w:r w:rsidR="00341E67">
        <w:t xml:space="preserve"> </w:t>
      </w:r>
      <w:r w:rsidR="00AD6738" w:rsidRPr="00AD6738">
        <w:t xml:space="preserve">Dynamika mieszkań oddanych do użytkowania </w:t>
      </w:r>
      <w:r w:rsidR="00341E67" w:rsidRPr="006378D2">
        <w:rPr>
          <w:b w:val="0"/>
        </w:rPr>
        <w:t>(analogiczny okres 20</w:t>
      </w:r>
      <w:r w:rsidR="00D26F94">
        <w:rPr>
          <w:b w:val="0"/>
        </w:rPr>
        <w:t>2</w:t>
      </w:r>
      <w:r w:rsidR="00341E67" w:rsidRPr="006378D2">
        <w:rPr>
          <w:b w:val="0"/>
        </w:rPr>
        <w:t>1 = 100)</w:t>
      </w:r>
    </w:p>
    <w:p w14:paraId="0C87F263" w14:textId="397ACA3B" w:rsidR="009F35CD" w:rsidRPr="00AD09F8" w:rsidRDefault="009F35CD" w:rsidP="00C46551">
      <w:pPr>
        <w:spacing w:before="4560" w:line="288" w:lineRule="auto"/>
        <w:jc w:val="left"/>
        <w:rPr>
          <w:lang w:eastAsia="pl-PL"/>
        </w:rPr>
      </w:pPr>
      <w:r w:rsidRPr="00AD09F8">
        <w:rPr>
          <w:lang w:eastAsia="pl-PL"/>
        </w:rPr>
        <w:t>Przeciętna powierzchnia mieszkania oddanego do użytkowania w okresie trzech miesięcy br. wyniosła 8</w:t>
      </w:r>
      <w:r>
        <w:rPr>
          <w:lang w:eastAsia="pl-PL"/>
        </w:rPr>
        <w:t>2,2</w:t>
      </w:r>
      <w:r w:rsidRPr="00AD09F8">
        <w:rPr>
          <w:lang w:eastAsia="pl-PL"/>
        </w:rPr>
        <w:t xml:space="preserve"> m</w:t>
      </w:r>
      <w:r w:rsidRPr="00AD09F8">
        <w:rPr>
          <w:vertAlign w:val="superscript"/>
          <w:lang w:eastAsia="pl-PL"/>
        </w:rPr>
        <w:t>2</w:t>
      </w:r>
      <w:r w:rsidRPr="00AD09F8">
        <w:rPr>
          <w:lang w:eastAsia="pl-PL"/>
        </w:rPr>
        <w:t xml:space="preserve"> i była o </w:t>
      </w:r>
      <w:r>
        <w:rPr>
          <w:lang w:eastAsia="pl-PL"/>
        </w:rPr>
        <w:t>0,8</w:t>
      </w:r>
      <w:r w:rsidRPr="00AD09F8">
        <w:rPr>
          <w:lang w:eastAsia="pl-PL"/>
        </w:rPr>
        <w:t> m</w:t>
      </w:r>
      <w:r w:rsidRPr="00AD09F8">
        <w:rPr>
          <w:vertAlign w:val="superscript"/>
          <w:lang w:eastAsia="pl-PL"/>
        </w:rPr>
        <w:t xml:space="preserve">2 </w:t>
      </w:r>
      <w:r w:rsidRPr="00AD09F8">
        <w:rPr>
          <w:lang w:eastAsia="pl-PL"/>
        </w:rPr>
        <w:t>mniejsza niż w okresie styczeń–marzec 202</w:t>
      </w:r>
      <w:r>
        <w:rPr>
          <w:lang w:eastAsia="pl-PL"/>
        </w:rPr>
        <w:t>5</w:t>
      </w:r>
      <w:r w:rsidRPr="00AD09F8">
        <w:rPr>
          <w:lang w:eastAsia="pl-PL"/>
        </w:rPr>
        <w:t xml:space="preserve"> r. Największe mieszkania wybudowali inwestorzy indywidualni. </w:t>
      </w:r>
      <w:r w:rsidRPr="00AD09F8">
        <w:rPr>
          <w:spacing w:val="-2"/>
          <w:lang w:eastAsia="pl-PL"/>
        </w:rPr>
        <w:t xml:space="preserve">Spadek przeciętnej powierzchni oddanego mieszkania odnotowano w budownictwie </w:t>
      </w:r>
      <w:r>
        <w:rPr>
          <w:spacing w:val="-2"/>
          <w:lang w:eastAsia="pl-PL"/>
        </w:rPr>
        <w:t>indywidualnym oraz przeznaczonym na sprzedaż lub wynajem.</w:t>
      </w:r>
    </w:p>
    <w:p w14:paraId="273EE936" w14:textId="566A7995" w:rsidR="00351EB4" w:rsidRDefault="009F35CD" w:rsidP="009F35CD">
      <w:pPr>
        <w:spacing w:before="60" w:line="288" w:lineRule="auto"/>
        <w:jc w:val="left"/>
        <w:rPr>
          <w:lang w:eastAsia="pl-PL"/>
        </w:rPr>
      </w:pPr>
      <w:r w:rsidRPr="00AD09F8">
        <w:rPr>
          <w:lang w:eastAsia="pl-PL"/>
        </w:rPr>
        <w:t>Od początku roku najwięcej mieszkań przekazano do użytkowania na terenie Wrocławia – 4</w:t>
      </w:r>
      <w:r>
        <w:rPr>
          <w:lang w:eastAsia="pl-PL"/>
        </w:rPr>
        <w:t>2,5</w:t>
      </w:r>
      <w:r w:rsidRPr="00AD09F8">
        <w:rPr>
          <w:lang w:eastAsia="pl-PL"/>
        </w:rPr>
        <w:t>% (</w:t>
      </w:r>
      <w:r>
        <w:rPr>
          <w:lang w:eastAsia="pl-PL"/>
        </w:rPr>
        <w:t>2018</w:t>
      </w:r>
      <w:r w:rsidRPr="00AD09F8">
        <w:rPr>
          <w:lang w:eastAsia="pl-PL"/>
        </w:rPr>
        <w:t xml:space="preserve"> mieszka</w:t>
      </w:r>
      <w:r>
        <w:rPr>
          <w:lang w:eastAsia="pl-PL"/>
        </w:rPr>
        <w:t>ń</w:t>
      </w:r>
      <w:r w:rsidRPr="00AD09F8">
        <w:rPr>
          <w:lang w:eastAsia="pl-PL"/>
        </w:rPr>
        <w:t>) ogółu oddanych w województwie, a następnie w powiecie wrocławskim – 1</w:t>
      </w:r>
      <w:r>
        <w:rPr>
          <w:lang w:eastAsia="pl-PL"/>
        </w:rPr>
        <w:t>4,9</w:t>
      </w:r>
      <w:r w:rsidRPr="00AD09F8">
        <w:rPr>
          <w:lang w:eastAsia="pl-PL"/>
        </w:rPr>
        <w:t>% (</w:t>
      </w:r>
      <w:r>
        <w:rPr>
          <w:lang w:eastAsia="pl-PL"/>
        </w:rPr>
        <w:t>709</w:t>
      </w:r>
      <w:r w:rsidRPr="00AD09F8">
        <w:rPr>
          <w:lang w:eastAsia="pl-PL"/>
        </w:rPr>
        <w:t>). Najmniej mieszkań przekazano w</w:t>
      </w:r>
      <w:r>
        <w:rPr>
          <w:lang w:eastAsia="pl-PL"/>
        </w:rPr>
        <w:t xml:space="preserve"> </w:t>
      </w:r>
      <w:r w:rsidRPr="00A42317">
        <w:rPr>
          <w:spacing w:val="2"/>
          <w:lang w:eastAsia="pl-PL"/>
        </w:rPr>
        <w:t xml:space="preserve">Wałbrzychu (0,1% – 3 mieszkania), powiecie górowskim (0,2% – 8 mieszkań) oraz w powiatach kamiennogórskim, ząbkowickim i w </w:t>
      </w:r>
      <w:r>
        <w:rPr>
          <w:lang w:eastAsia="pl-PL"/>
        </w:rPr>
        <w:t xml:space="preserve">Jeleniej Górze (po 0,3% </w:t>
      </w:r>
      <w:r w:rsidRPr="00AD09F8">
        <w:rPr>
          <w:lang w:eastAsia="pl-PL"/>
        </w:rPr>
        <w:t>–</w:t>
      </w:r>
      <w:r>
        <w:rPr>
          <w:lang w:eastAsia="pl-PL"/>
        </w:rPr>
        <w:t xml:space="preserve"> po 15 mieszkań).</w:t>
      </w:r>
    </w:p>
    <w:p w14:paraId="1B8CEAFF" w14:textId="77777777" w:rsidR="00351EB4" w:rsidRDefault="00351EB4">
      <w:pPr>
        <w:spacing w:before="0" w:after="160" w:line="259" w:lineRule="auto"/>
        <w:jc w:val="left"/>
        <w:rPr>
          <w:lang w:eastAsia="pl-PL"/>
        </w:rPr>
      </w:pPr>
      <w:r>
        <w:rPr>
          <w:lang w:eastAsia="pl-PL"/>
        </w:rPr>
        <w:br w:type="page"/>
      </w:r>
    </w:p>
    <w:p w14:paraId="71031C91" w14:textId="1517DE29" w:rsidR="009D0460" w:rsidRDefault="00C46551" w:rsidP="009D0460">
      <w:pPr>
        <w:pStyle w:val="Tytuwykresu"/>
        <w:ind w:left="0" w:firstLine="0"/>
      </w:pPr>
      <w:r>
        <w:rPr>
          <w:noProof/>
          <w:lang w:eastAsia="pl-PL"/>
        </w:rPr>
        <w:lastRenderedPageBreak/>
        <w:drawing>
          <wp:anchor distT="0" distB="0" distL="114300" distR="114300" simplePos="0" relativeHeight="252018688" behindDoc="0" locked="0" layoutInCell="1" allowOverlap="1" wp14:anchorId="3962026F" wp14:editId="58ED726A">
            <wp:simplePos x="0" y="0"/>
            <wp:positionH relativeFrom="margin">
              <wp:posOffset>4445</wp:posOffset>
            </wp:positionH>
            <wp:positionV relativeFrom="paragraph">
              <wp:posOffset>184975</wp:posOffset>
            </wp:positionV>
            <wp:extent cx="6645275" cy="2487295"/>
            <wp:effectExtent l="0" t="0" r="3175" b="8255"/>
            <wp:wrapNone/>
            <wp:docPr id="7" name="Obraz 7"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słupkowy pionowy prezentuje udział poszczególnych powiatów w ogólnej liczbie mieszkań oddanych do użytkowania w województwie dolnośląskim.&#10;Dane do wykresu dostępne są w załączonym pliku Excel.&#10;"/>
                    <pic:cNvPicPr/>
                  </pic:nvPicPr>
                  <pic:blipFill>
                    <a:blip r:embed="rId26">
                      <a:extLst>
                        <a:ext uri="{28A0092B-C50C-407E-A947-70E740481C1C}">
                          <a14:useLocalDpi xmlns:a14="http://schemas.microsoft.com/office/drawing/2010/main" val="0"/>
                        </a:ext>
                      </a:extLst>
                    </a:blip>
                    <a:stretch>
                      <a:fillRect/>
                    </a:stretch>
                  </pic:blipFill>
                  <pic:spPr>
                    <a:xfrm>
                      <a:off x="0" y="0"/>
                      <a:ext cx="6645275" cy="2487295"/>
                    </a:xfrm>
                    <a:prstGeom prst="rect">
                      <a:avLst/>
                    </a:prstGeom>
                  </pic:spPr>
                </pic:pic>
              </a:graphicData>
            </a:graphic>
            <wp14:sizeRelH relativeFrom="margin">
              <wp14:pctWidth>0</wp14:pctWidth>
            </wp14:sizeRelH>
            <wp14:sizeRelV relativeFrom="margin">
              <wp14:pctHeight>0</wp14:pctHeight>
            </wp14:sizeRelV>
          </wp:anchor>
        </w:drawing>
      </w:r>
      <w:r w:rsidR="009D0460" w:rsidRPr="00D41322">
        <w:t>Wykres 1</w:t>
      </w:r>
      <w:r w:rsidR="009D0460">
        <w:t>1</w:t>
      </w:r>
      <w:r w:rsidR="009D0460" w:rsidRPr="00D41322">
        <w:t xml:space="preserve">. </w:t>
      </w:r>
      <w:r w:rsidR="009D0460" w:rsidRPr="006A382B">
        <w:t xml:space="preserve">Struktura mieszkań oddanych do użytkowania według powiatów w </w:t>
      </w:r>
      <w:r w:rsidR="009D0460">
        <w:t>okresie styczeń</w:t>
      </w:r>
      <w:r w:rsidR="00311AA7">
        <w:t>–</w:t>
      </w:r>
      <w:r w:rsidR="009D0460">
        <w:t xml:space="preserve">marzec </w:t>
      </w:r>
      <w:r w:rsidR="00351EB4">
        <w:t xml:space="preserve">2026 </w:t>
      </w:r>
      <w:r w:rsidR="009D0460" w:rsidRPr="006A382B">
        <w:t>r.</w:t>
      </w:r>
    </w:p>
    <w:p w14:paraId="4B40AF5C" w14:textId="02E07D92" w:rsidR="009F35CD" w:rsidRPr="00DF4551" w:rsidRDefault="009F35CD" w:rsidP="00C46551">
      <w:pPr>
        <w:spacing w:before="4200" w:line="288" w:lineRule="auto"/>
        <w:jc w:val="left"/>
      </w:pPr>
      <w:r w:rsidRPr="00DF4551">
        <w:t>Mieszkania o największej przeciętnej powierzchni użytkowej powstały na terenie Wałbrzycha (173,0 m</w:t>
      </w:r>
      <w:r w:rsidRPr="00DF4551">
        <w:rPr>
          <w:vertAlign w:val="superscript"/>
        </w:rPr>
        <w:t>2</w:t>
      </w:r>
      <w:r w:rsidRPr="00DF4551">
        <w:t xml:space="preserve">) oraz powiatów </w:t>
      </w:r>
      <w:r w:rsidRPr="00DF4551">
        <w:rPr>
          <w:spacing w:val="-2"/>
        </w:rPr>
        <w:t>lwóweckiego (157,9 m</w:t>
      </w:r>
      <w:r w:rsidRPr="00DF4551">
        <w:rPr>
          <w:spacing w:val="-2"/>
          <w:vertAlign w:val="superscript"/>
        </w:rPr>
        <w:t>2</w:t>
      </w:r>
      <w:r w:rsidRPr="00DF4551">
        <w:rPr>
          <w:spacing w:val="-2"/>
        </w:rPr>
        <w:t>) i karkonoskiego (145,3 m</w:t>
      </w:r>
      <w:r w:rsidRPr="00DF4551">
        <w:rPr>
          <w:spacing w:val="-2"/>
          <w:vertAlign w:val="superscript"/>
        </w:rPr>
        <w:t>2</w:t>
      </w:r>
      <w:r w:rsidRPr="00DF4551">
        <w:rPr>
          <w:spacing w:val="-2"/>
        </w:rPr>
        <w:t>). Natomiast najmniejsze mieszkania wybudowano we Wrocławiu (59,0 m</w:t>
      </w:r>
      <w:r w:rsidRPr="00DF4551">
        <w:rPr>
          <w:spacing w:val="-2"/>
          <w:vertAlign w:val="superscript"/>
        </w:rPr>
        <w:t>2</w:t>
      </w:r>
      <w:r w:rsidRPr="00DF4551">
        <w:rPr>
          <w:spacing w:val="-2"/>
        </w:rPr>
        <w:t>)</w:t>
      </w:r>
      <w:r w:rsidRPr="00DF4551">
        <w:t xml:space="preserve"> oraz w powiatach świdnickim (67,0 m</w:t>
      </w:r>
      <w:r w:rsidRPr="00DF4551">
        <w:rPr>
          <w:vertAlign w:val="superscript"/>
        </w:rPr>
        <w:t>2</w:t>
      </w:r>
      <w:r w:rsidRPr="00DF4551">
        <w:t>) i milickim (72,2 m</w:t>
      </w:r>
      <w:r w:rsidRPr="00DF4551">
        <w:rPr>
          <w:vertAlign w:val="superscript"/>
        </w:rPr>
        <w:t>2</w:t>
      </w:r>
      <w:r w:rsidRPr="00DF4551">
        <w:t>).</w:t>
      </w:r>
    </w:p>
    <w:p w14:paraId="0B943823" w14:textId="77777777" w:rsidR="009F35CD" w:rsidRPr="00222893" w:rsidRDefault="009F35CD" w:rsidP="009F35CD">
      <w:pPr>
        <w:spacing w:before="60" w:line="288" w:lineRule="auto"/>
        <w:jc w:val="left"/>
        <w:rPr>
          <w:rFonts w:cs="Arial"/>
          <w:color w:val="000000" w:themeColor="text1"/>
          <w:szCs w:val="19"/>
        </w:rPr>
      </w:pPr>
      <w:r w:rsidRPr="00222893">
        <w:rPr>
          <w:rFonts w:cs="Arial"/>
          <w:color w:val="000000" w:themeColor="text1"/>
          <w:szCs w:val="19"/>
        </w:rPr>
        <w:t xml:space="preserve">W marcu br. starostwa powiatowe wydały </w:t>
      </w:r>
      <w:r w:rsidRPr="00222893">
        <w:rPr>
          <w:rFonts w:cs="Arial"/>
          <w:b/>
          <w:color w:val="000000" w:themeColor="text1"/>
          <w:szCs w:val="19"/>
        </w:rPr>
        <w:t xml:space="preserve">pozwolenia na budowę lub dokonano zgłoszenia z projektem budowlanym </w:t>
      </w:r>
      <w:r>
        <w:rPr>
          <w:rFonts w:cs="Arial"/>
          <w:color w:val="000000" w:themeColor="text1"/>
          <w:szCs w:val="19"/>
        </w:rPr>
        <w:t>2805</w:t>
      </w:r>
      <w:r w:rsidRPr="00222893">
        <w:rPr>
          <w:rFonts w:cs="Arial"/>
          <w:color w:val="000000" w:themeColor="text1"/>
          <w:szCs w:val="19"/>
        </w:rPr>
        <w:t xml:space="preserve"> nowych mieszkań. Było to o </w:t>
      </w:r>
      <w:r>
        <w:rPr>
          <w:rFonts w:cs="Arial"/>
          <w:color w:val="000000" w:themeColor="text1"/>
          <w:szCs w:val="19"/>
        </w:rPr>
        <w:t>40,7</w:t>
      </w:r>
      <w:r w:rsidRPr="00222893">
        <w:rPr>
          <w:rFonts w:cs="Arial"/>
          <w:color w:val="000000" w:themeColor="text1"/>
          <w:szCs w:val="19"/>
        </w:rPr>
        <w:t xml:space="preserve">% </w:t>
      </w:r>
      <w:r>
        <w:rPr>
          <w:rFonts w:cs="Arial"/>
          <w:color w:val="000000" w:themeColor="text1"/>
          <w:szCs w:val="19"/>
        </w:rPr>
        <w:t>więc</w:t>
      </w:r>
      <w:r w:rsidRPr="00222893">
        <w:rPr>
          <w:rFonts w:cs="Arial"/>
          <w:color w:val="000000" w:themeColor="text1"/>
          <w:szCs w:val="19"/>
        </w:rPr>
        <w:t>ej niż w analogicznym miesiącu ub. roku. Najwięcej pozwoleń (</w:t>
      </w:r>
      <w:r>
        <w:rPr>
          <w:rFonts w:cs="Arial"/>
          <w:color w:val="000000" w:themeColor="text1"/>
          <w:szCs w:val="19"/>
        </w:rPr>
        <w:t>77,9</w:t>
      </w:r>
      <w:r w:rsidRPr="00222893">
        <w:rPr>
          <w:rFonts w:cs="Arial"/>
          <w:color w:val="000000" w:themeColor="text1"/>
          <w:szCs w:val="19"/>
        </w:rPr>
        <w:t>% ogólnej liczby) dotyczyło mieszkań przeznaczonych na sprzedaż lub wynajem.</w:t>
      </w:r>
    </w:p>
    <w:p w14:paraId="25A225D2" w14:textId="503A56C7" w:rsidR="00AD5C3E" w:rsidRPr="00437ADB" w:rsidRDefault="009F35CD" w:rsidP="009F35CD">
      <w:pPr>
        <w:autoSpaceDE w:val="0"/>
        <w:autoSpaceDN w:val="0"/>
        <w:adjustRightInd w:val="0"/>
        <w:spacing w:before="60" w:line="288" w:lineRule="auto"/>
        <w:jc w:val="left"/>
        <w:rPr>
          <w:rFonts w:cs="Arial"/>
          <w:color w:val="000000" w:themeColor="text1"/>
          <w:szCs w:val="19"/>
        </w:rPr>
      </w:pPr>
      <w:r w:rsidRPr="00222893">
        <w:rPr>
          <w:rFonts w:cs="Arial"/>
          <w:color w:val="000000" w:themeColor="text1"/>
          <w:szCs w:val="19"/>
        </w:rPr>
        <w:t xml:space="preserve">W omawianym miesiącu </w:t>
      </w:r>
      <w:r w:rsidRPr="00222893">
        <w:rPr>
          <w:rFonts w:cs="Arial"/>
          <w:b/>
          <w:color w:val="000000" w:themeColor="text1"/>
          <w:szCs w:val="19"/>
        </w:rPr>
        <w:t xml:space="preserve">rozpoczęto budowę </w:t>
      </w:r>
      <w:r>
        <w:rPr>
          <w:rFonts w:cs="Arial"/>
          <w:color w:val="000000" w:themeColor="text1"/>
          <w:szCs w:val="19"/>
        </w:rPr>
        <w:t>2032</w:t>
      </w:r>
      <w:r w:rsidRPr="00222893">
        <w:rPr>
          <w:rFonts w:cs="Arial"/>
          <w:color w:val="000000" w:themeColor="text1"/>
          <w:szCs w:val="19"/>
        </w:rPr>
        <w:t xml:space="preserve"> mieszkań, czyli w relacji do poprzedniego roku </w:t>
      </w:r>
      <w:r>
        <w:rPr>
          <w:rFonts w:cs="Arial"/>
          <w:color w:val="000000" w:themeColor="text1"/>
          <w:szCs w:val="19"/>
        </w:rPr>
        <w:t>więce</w:t>
      </w:r>
      <w:r w:rsidRPr="00222893">
        <w:rPr>
          <w:rFonts w:cs="Arial"/>
          <w:color w:val="000000" w:themeColor="text1"/>
          <w:szCs w:val="19"/>
        </w:rPr>
        <w:t xml:space="preserve">j o </w:t>
      </w:r>
      <w:r>
        <w:rPr>
          <w:rFonts w:cs="Arial"/>
          <w:color w:val="000000" w:themeColor="text1"/>
          <w:szCs w:val="19"/>
        </w:rPr>
        <w:t>8,4%. Najwięcej mieszkań (tj. 64,3</w:t>
      </w:r>
      <w:r w:rsidRPr="00222893">
        <w:rPr>
          <w:rFonts w:cs="Arial"/>
          <w:color w:val="000000" w:themeColor="text1"/>
          <w:szCs w:val="19"/>
        </w:rPr>
        <w:t xml:space="preserve">%) </w:t>
      </w:r>
      <w:r>
        <w:rPr>
          <w:rFonts w:cs="Arial"/>
          <w:color w:val="000000" w:themeColor="text1"/>
          <w:szCs w:val="19"/>
        </w:rPr>
        <w:t xml:space="preserve">ma być </w:t>
      </w:r>
      <w:r w:rsidRPr="00222893">
        <w:rPr>
          <w:rFonts w:cs="Arial"/>
          <w:color w:val="000000" w:themeColor="text1"/>
          <w:szCs w:val="19"/>
        </w:rPr>
        <w:t>przeznaczonych na sprzedaż lub</w:t>
      </w:r>
      <w:r>
        <w:rPr>
          <w:rFonts w:cs="Arial"/>
          <w:color w:val="000000" w:themeColor="text1"/>
          <w:szCs w:val="19"/>
        </w:rPr>
        <w:t xml:space="preserve"> wynajem</w:t>
      </w:r>
      <w:r w:rsidRPr="00222893">
        <w:rPr>
          <w:rFonts w:cs="Arial"/>
          <w:color w:val="000000" w:themeColor="text1"/>
          <w:szCs w:val="19"/>
        </w:rPr>
        <w:t>.</w:t>
      </w:r>
    </w:p>
    <w:p w14:paraId="12A473DC" w14:textId="4DC0DEBC" w:rsidR="00DD4C7F" w:rsidRPr="00351EB4" w:rsidRDefault="00341E67" w:rsidP="007D6259">
      <w:pPr>
        <w:pStyle w:val="tytutabelki"/>
        <w:rPr>
          <w:spacing w:val="0"/>
        </w:rPr>
      </w:pPr>
      <w:r w:rsidRPr="00351EB4">
        <w:rPr>
          <w:spacing w:val="0"/>
        </w:rPr>
        <w:t xml:space="preserve">Tablica </w:t>
      </w:r>
      <w:r w:rsidR="0000253B" w:rsidRPr="00351EB4">
        <w:rPr>
          <w:spacing w:val="0"/>
        </w:rPr>
        <w:t>1</w:t>
      </w:r>
      <w:r w:rsidR="0033035F" w:rsidRPr="00351EB4">
        <w:rPr>
          <w:spacing w:val="0"/>
        </w:rPr>
        <w:t>1</w:t>
      </w:r>
      <w:r w:rsidRPr="00351EB4">
        <w:rPr>
          <w:spacing w:val="0"/>
        </w:rPr>
        <w:t>. Liczba mieszkań, na których budowę wydano pozwolenia lub dokonano zgłoszenia z projektem budowlanym</w:t>
      </w:r>
      <w:r w:rsidR="00097582" w:rsidRPr="00351EB4">
        <w:rPr>
          <w:spacing w:val="0"/>
        </w:rPr>
        <w:t xml:space="preserve"> </w:t>
      </w:r>
      <w:r w:rsidR="00731CD1" w:rsidRPr="00351EB4">
        <w:rPr>
          <w:spacing w:val="0"/>
        </w:rPr>
        <w:t>oraz</w:t>
      </w:r>
      <w:r w:rsidRPr="00351EB4">
        <w:rPr>
          <w:spacing w:val="0"/>
        </w:rPr>
        <w:t xml:space="preserve"> </w:t>
      </w:r>
      <w:r w:rsidR="00E23E5B" w:rsidRPr="00351EB4">
        <w:rPr>
          <w:spacing w:val="0"/>
        </w:rPr>
        <w:t xml:space="preserve">mieszkań, </w:t>
      </w:r>
      <w:r w:rsidRPr="00351EB4">
        <w:rPr>
          <w:spacing w:val="0"/>
        </w:rPr>
        <w:t xml:space="preserve">których budowę rozpoczęto </w:t>
      </w:r>
      <w:r w:rsidR="005D73D5" w:rsidRPr="00351EB4">
        <w:rPr>
          <w:spacing w:val="0"/>
        </w:rPr>
        <w:t>w</w:t>
      </w:r>
      <w:r w:rsidR="00350C44" w:rsidRPr="00351EB4">
        <w:rPr>
          <w:spacing w:val="0"/>
        </w:rPr>
        <w:t xml:space="preserve"> okresie styczeń</w:t>
      </w:r>
      <w:r w:rsidR="00131D07" w:rsidRPr="00351EB4">
        <w:rPr>
          <w:spacing w:val="0"/>
        </w:rPr>
        <w:t>–</w:t>
      </w:r>
      <w:r w:rsidR="00350C44" w:rsidRPr="00351EB4">
        <w:rPr>
          <w:spacing w:val="0"/>
        </w:rPr>
        <w:t xml:space="preserve">marzec </w:t>
      </w:r>
      <w:r w:rsidR="00351EB4" w:rsidRPr="00351EB4">
        <w:rPr>
          <w:spacing w:val="0"/>
        </w:rPr>
        <w:t xml:space="preserve">2026 </w:t>
      </w:r>
      <w:r w:rsidR="00350C44" w:rsidRPr="00351EB4">
        <w:rPr>
          <w:spacing w:val="0"/>
        </w:rPr>
        <w:t xml:space="preserve">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10;Dane do tablicy dostępne są w załączonym pliku Excel."/>
      </w:tblPr>
      <w:tblGrid>
        <w:gridCol w:w="2530"/>
        <w:gridCol w:w="1157"/>
        <w:gridCol w:w="1274"/>
        <w:gridCol w:w="1546"/>
        <w:gridCol w:w="1148"/>
        <w:gridCol w:w="1276"/>
        <w:gridCol w:w="1546"/>
      </w:tblGrid>
      <w:tr w:rsidR="00572DA2" w:rsidRPr="007D6259" w14:paraId="6013946A" w14:textId="77777777" w:rsidTr="00311AA7">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2DE45761" w14:textId="77777777" w:rsidR="00572DA2" w:rsidRPr="007D6259" w:rsidRDefault="00572DA2" w:rsidP="007D6259">
            <w:pPr>
              <w:jc w:val="center"/>
              <w:rPr>
                <w:rFonts w:cs="Arial"/>
                <w:szCs w:val="19"/>
              </w:rPr>
            </w:pPr>
            <w:r w:rsidRPr="007D6259">
              <w:rPr>
                <w:rFonts w:cs="Arial"/>
                <w:szCs w:val="19"/>
              </w:rPr>
              <w:t>Formy budownictwa</w:t>
            </w:r>
          </w:p>
        </w:tc>
        <w:tc>
          <w:tcPr>
            <w:tcW w:w="1898"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BF8F756" w14:textId="77777777" w:rsidR="00572DA2" w:rsidRPr="007D6259" w:rsidRDefault="00572DA2" w:rsidP="007D6259">
            <w:pPr>
              <w:jc w:val="center"/>
              <w:rPr>
                <w:rFonts w:cs="Arial"/>
                <w:szCs w:val="19"/>
              </w:rPr>
            </w:pPr>
            <w:r w:rsidRPr="007D6259">
              <w:rPr>
                <w:rFonts w:cs="Arial"/>
                <w:szCs w:val="19"/>
              </w:rPr>
              <w:t>Mieszkania, na których budowę wydano pozwolenia lub dokonano zgłoszenia z projektem budowlanym</w:t>
            </w:r>
          </w:p>
        </w:tc>
        <w:tc>
          <w:tcPr>
            <w:tcW w:w="1895" w:type="pct"/>
            <w:gridSpan w:val="3"/>
            <w:tcBorders>
              <w:top w:val="single" w:sz="4" w:space="0" w:color="522398"/>
              <w:left w:val="single" w:sz="4" w:space="0" w:color="522398"/>
              <w:bottom w:val="single" w:sz="4" w:space="0" w:color="522398"/>
              <w:right w:val="nil"/>
            </w:tcBorders>
            <w:shd w:val="clear" w:color="auto" w:fill="auto"/>
            <w:vAlign w:val="center"/>
          </w:tcPr>
          <w:p w14:paraId="09356295" w14:textId="77777777" w:rsidR="00572DA2" w:rsidRPr="007D6259" w:rsidRDefault="00572DA2" w:rsidP="007D6259">
            <w:pPr>
              <w:jc w:val="center"/>
              <w:rPr>
                <w:rFonts w:cs="Arial"/>
                <w:szCs w:val="19"/>
              </w:rPr>
            </w:pPr>
            <w:r w:rsidRPr="007D6259">
              <w:rPr>
                <w:rFonts w:cs="Arial"/>
                <w:szCs w:val="19"/>
              </w:rPr>
              <w:t>Mieszkania, których budowę rozpoczęto</w:t>
            </w:r>
          </w:p>
        </w:tc>
      </w:tr>
      <w:tr w:rsidR="00572DA2" w:rsidRPr="007D6259" w14:paraId="7B500644" w14:textId="77777777" w:rsidTr="00311AA7">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6A319FBD" w14:textId="77777777" w:rsidR="00572DA2" w:rsidRPr="007D6259" w:rsidRDefault="00572DA2" w:rsidP="007D6259">
            <w:pPr>
              <w:tabs>
                <w:tab w:val="right" w:leader="dot" w:pos="2552"/>
              </w:tabs>
              <w:ind w:right="-68"/>
              <w:jc w:val="center"/>
              <w:rPr>
                <w:rFonts w:cs="Arial"/>
                <w:b/>
                <w:spacing w:val="20"/>
                <w:szCs w:val="19"/>
              </w:rPr>
            </w:pPr>
          </w:p>
        </w:tc>
        <w:tc>
          <w:tcPr>
            <w:tcW w:w="55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CCA11D2" w14:textId="77777777" w:rsidR="00572DA2" w:rsidRPr="007D6259" w:rsidRDefault="00572DA2" w:rsidP="007D6259">
            <w:pPr>
              <w:ind w:left="-68" w:right="-74"/>
              <w:jc w:val="center"/>
              <w:rPr>
                <w:rFonts w:cs="Arial"/>
                <w:szCs w:val="19"/>
              </w:rPr>
            </w:pPr>
            <w:r w:rsidRPr="007D6259">
              <w:rPr>
                <w:rFonts w:cs="Arial"/>
                <w:szCs w:val="19"/>
              </w:rPr>
              <w:t>w liczbach bezwzględnych</w:t>
            </w:r>
          </w:p>
        </w:tc>
        <w:tc>
          <w:tcPr>
            <w:tcW w:w="608"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F1A57F1" w14:textId="77777777" w:rsidR="00572DA2" w:rsidRPr="007D6259" w:rsidRDefault="00572DA2" w:rsidP="007D6259">
            <w:pPr>
              <w:ind w:left="-68" w:right="-74"/>
              <w:jc w:val="center"/>
              <w:rPr>
                <w:rFonts w:cs="Arial"/>
                <w:szCs w:val="19"/>
              </w:rPr>
            </w:pPr>
            <w:r w:rsidRPr="007D6259">
              <w:rPr>
                <w:rFonts w:cs="Arial"/>
                <w:szCs w:val="19"/>
              </w:rPr>
              <w:t>w odsetkach</w:t>
            </w:r>
          </w:p>
        </w:tc>
        <w:tc>
          <w:tcPr>
            <w:tcW w:w="738" w:type="pct"/>
            <w:tcBorders>
              <w:top w:val="single" w:sz="4" w:space="0" w:color="522398"/>
              <w:left w:val="single" w:sz="4" w:space="0" w:color="522398"/>
              <w:bottom w:val="single" w:sz="12" w:space="0" w:color="522398"/>
              <w:right w:val="single" w:sz="4" w:space="0" w:color="522398"/>
            </w:tcBorders>
            <w:shd w:val="clear" w:color="auto" w:fill="auto"/>
            <w:tcMar>
              <w:left w:w="57" w:type="dxa"/>
              <w:right w:w="57" w:type="dxa"/>
            </w:tcMar>
            <w:vAlign w:val="center"/>
          </w:tcPr>
          <w:p w14:paraId="70AC8A4B" w14:textId="70823FF1" w:rsidR="00572DA2" w:rsidRPr="007D6259" w:rsidRDefault="00572DA2" w:rsidP="007D6259">
            <w:pPr>
              <w:ind w:left="-68" w:right="-74"/>
              <w:jc w:val="center"/>
              <w:rPr>
                <w:rFonts w:cs="Arial"/>
                <w:spacing w:val="-5"/>
                <w:szCs w:val="19"/>
              </w:rPr>
            </w:pPr>
            <w:r w:rsidRPr="007D6259">
              <w:rPr>
                <w:rFonts w:cs="Arial"/>
                <w:color w:val="000000"/>
                <w:spacing w:val="-5"/>
                <w:szCs w:val="19"/>
              </w:rPr>
              <w:t>01</w:t>
            </w:r>
            <w:r w:rsidR="00311AA7">
              <w:rPr>
                <w:rFonts w:cs="Arial"/>
                <w:color w:val="000000"/>
                <w:spacing w:val="-5"/>
                <w:szCs w:val="19"/>
              </w:rPr>
              <w:t>–</w:t>
            </w:r>
            <w:r w:rsidRPr="007D6259">
              <w:rPr>
                <w:rFonts w:cs="Arial"/>
                <w:color w:val="000000"/>
                <w:spacing w:val="-5"/>
                <w:szCs w:val="19"/>
              </w:rPr>
              <w:t>03 202</w:t>
            </w:r>
            <w:r w:rsidR="00351EB4" w:rsidRPr="007D6259">
              <w:rPr>
                <w:rFonts w:cs="Arial"/>
                <w:color w:val="000000"/>
                <w:spacing w:val="-5"/>
                <w:szCs w:val="19"/>
              </w:rPr>
              <w:t>5</w:t>
            </w:r>
            <w:r w:rsidRPr="007D6259">
              <w:rPr>
                <w:rFonts w:cs="Arial"/>
                <w:color w:val="000000"/>
                <w:spacing w:val="-5"/>
                <w:szCs w:val="19"/>
              </w:rPr>
              <w:t xml:space="preserve"> = 100</w:t>
            </w:r>
          </w:p>
        </w:tc>
        <w:tc>
          <w:tcPr>
            <w:tcW w:w="548"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64265F8" w14:textId="77777777" w:rsidR="00572DA2" w:rsidRPr="007D6259" w:rsidRDefault="00572DA2" w:rsidP="007D6259">
            <w:pPr>
              <w:ind w:left="-68" w:right="-74"/>
              <w:jc w:val="center"/>
              <w:rPr>
                <w:rFonts w:cs="Arial"/>
                <w:szCs w:val="19"/>
              </w:rPr>
            </w:pPr>
            <w:r w:rsidRPr="007D6259">
              <w:rPr>
                <w:rFonts w:cs="Arial"/>
                <w:szCs w:val="19"/>
              </w:rPr>
              <w:t>w liczbach bezwzględnych</w:t>
            </w:r>
          </w:p>
        </w:tc>
        <w:tc>
          <w:tcPr>
            <w:tcW w:w="609"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C4EA559" w14:textId="77777777" w:rsidR="00572DA2" w:rsidRPr="007D6259" w:rsidRDefault="00572DA2" w:rsidP="007D6259">
            <w:pPr>
              <w:ind w:left="-68" w:right="-74"/>
              <w:jc w:val="center"/>
              <w:rPr>
                <w:rFonts w:cs="Arial"/>
                <w:szCs w:val="19"/>
              </w:rPr>
            </w:pPr>
            <w:r w:rsidRPr="007D6259">
              <w:rPr>
                <w:rFonts w:cs="Arial"/>
                <w:szCs w:val="19"/>
              </w:rPr>
              <w:t>w odsetkach</w:t>
            </w:r>
          </w:p>
        </w:tc>
        <w:tc>
          <w:tcPr>
            <w:tcW w:w="738" w:type="pct"/>
            <w:tcBorders>
              <w:top w:val="single" w:sz="4" w:space="0" w:color="522398"/>
              <w:left w:val="single" w:sz="4" w:space="0" w:color="522398"/>
              <w:bottom w:val="single" w:sz="12" w:space="0" w:color="522398"/>
              <w:right w:val="nil"/>
            </w:tcBorders>
            <w:shd w:val="clear" w:color="auto" w:fill="auto"/>
            <w:tcMar>
              <w:left w:w="57" w:type="dxa"/>
              <w:right w:w="57" w:type="dxa"/>
            </w:tcMar>
            <w:vAlign w:val="center"/>
          </w:tcPr>
          <w:p w14:paraId="502A2165" w14:textId="4480702C" w:rsidR="00572DA2" w:rsidRPr="00E92AE8" w:rsidRDefault="00572DA2" w:rsidP="007D6259">
            <w:pPr>
              <w:ind w:left="-68" w:right="-74"/>
              <w:jc w:val="center"/>
              <w:rPr>
                <w:rFonts w:cs="Arial"/>
                <w:spacing w:val="-3"/>
                <w:szCs w:val="19"/>
              </w:rPr>
            </w:pPr>
            <w:r w:rsidRPr="00E92AE8">
              <w:rPr>
                <w:rFonts w:cs="Arial"/>
                <w:color w:val="000000"/>
                <w:spacing w:val="-3"/>
                <w:szCs w:val="19"/>
              </w:rPr>
              <w:t>01</w:t>
            </w:r>
            <w:r w:rsidR="00311AA7">
              <w:rPr>
                <w:rFonts w:cs="Arial"/>
                <w:color w:val="000000"/>
                <w:spacing w:val="-3"/>
                <w:szCs w:val="19"/>
              </w:rPr>
              <w:t>–</w:t>
            </w:r>
            <w:r w:rsidRPr="00E92AE8">
              <w:rPr>
                <w:rFonts w:cs="Arial"/>
                <w:color w:val="000000"/>
                <w:spacing w:val="-3"/>
                <w:szCs w:val="19"/>
              </w:rPr>
              <w:t>03 202</w:t>
            </w:r>
            <w:r w:rsidR="00351EB4" w:rsidRPr="00E92AE8">
              <w:rPr>
                <w:rFonts w:cs="Arial"/>
                <w:color w:val="000000"/>
                <w:spacing w:val="-3"/>
                <w:szCs w:val="19"/>
              </w:rPr>
              <w:t>5</w:t>
            </w:r>
            <w:r w:rsidRPr="00E92AE8">
              <w:rPr>
                <w:rFonts w:cs="Arial"/>
                <w:color w:val="000000"/>
                <w:spacing w:val="-3"/>
                <w:szCs w:val="19"/>
              </w:rPr>
              <w:t xml:space="preserve"> = 100</w:t>
            </w:r>
          </w:p>
        </w:tc>
      </w:tr>
      <w:tr w:rsidR="009F35CD" w:rsidRPr="007D6259" w14:paraId="5F265CDD" w14:textId="77777777" w:rsidTr="00311AA7">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480D5218" w14:textId="0D1D08D1" w:rsidR="009F35CD" w:rsidRPr="007D6259" w:rsidRDefault="009F35CD" w:rsidP="009F35CD">
            <w:pPr>
              <w:tabs>
                <w:tab w:val="right" w:leader="dot" w:pos="2100"/>
              </w:tabs>
              <w:ind w:right="-68"/>
              <w:jc w:val="left"/>
              <w:rPr>
                <w:rFonts w:cs="Arial"/>
                <w:b/>
                <w:szCs w:val="19"/>
              </w:rPr>
            </w:pPr>
            <w:r w:rsidRPr="007D6259">
              <w:rPr>
                <w:rFonts w:cs="Arial"/>
                <w:b/>
                <w:szCs w:val="19"/>
              </w:rPr>
              <w:t>OGÓŁEM</w:t>
            </w:r>
          </w:p>
        </w:tc>
        <w:tc>
          <w:tcPr>
            <w:tcW w:w="55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2133211" w14:textId="2806DECD" w:rsidR="009F35CD" w:rsidRPr="007D6259" w:rsidRDefault="009F35CD" w:rsidP="009F35CD">
            <w:pPr>
              <w:jc w:val="right"/>
              <w:rPr>
                <w:rFonts w:cs="Arial"/>
                <w:b/>
                <w:szCs w:val="19"/>
              </w:rPr>
            </w:pPr>
            <w:r>
              <w:rPr>
                <w:rFonts w:cs="Arial"/>
                <w:b/>
                <w:szCs w:val="19"/>
              </w:rPr>
              <w:t>6015</w:t>
            </w:r>
          </w:p>
        </w:tc>
        <w:tc>
          <w:tcPr>
            <w:tcW w:w="608"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5749DB9" w14:textId="2A9E1CE4" w:rsidR="009F35CD" w:rsidRPr="007D6259" w:rsidRDefault="009F35CD" w:rsidP="009F35CD">
            <w:pPr>
              <w:jc w:val="right"/>
              <w:rPr>
                <w:rFonts w:cs="Arial"/>
                <w:b/>
                <w:bCs/>
                <w:szCs w:val="19"/>
              </w:rPr>
            </w:pPr>
            <w:r>
              <w:rPr>
                <w:rFonts w:cs="Arial"/>
                <w:b/>
                <w:bCs/>
                <w:szCs w:val="19"/>
              </w:rPr>
              <w:t>100,0</w:t>
            </w:r>
          </w:p>
        </w:tc>
        <w:tc>
          <w:tcPr>
            <w:tcW w:w="738"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5D3C376" w14:textId="0EC71612" w:rsidR="009F35CD" w:rsidRPr="007D6259" w:rsidRDefault="009F35CD" w:rsidP="009F35CD">
            <w:pPr>
              <w:jc w:val="right"/>
              <w:rPr>
                <w:rFonts w:cs="Arial"/>
                <w:b/>
                <w:szCs w:val="19"/>
              </w:rPr>
            </w:pPr>
            <w:r>
              <w:rPr>
                <w:rFonts w:cs="Arial"/>
                <w:b/>
                <w:szCs w:val="19"/>
              </w:rPr>
              <w:t>100,8</w:t>
            </w:r>
          </w:p>
        </w:tc>
        <w:tc>
          <w:tcPr>
            <w:tcW w:w="548"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7FE4614" w14:textId="06A66FB5" w:rsidR="009F35CD" w:rsidRPr="007D6259" w:rsidRDefault="009F35CD" w:rsidP="009F35CD">
            <w:pPr>
              <w:jc w:val="right"/>
              <w:rPr>
                <w:rFonts w:cs="Arial"/>
                <w:b/>
                <w:szCs w:val="19"/>
              </w:rPr>
            </w:pPr>
            <w:r>
              <w:rPr>
                <w:rFonts w:cs="Arial"/>
                <w:b/>
                <w:szCs w:val="19"/>
              </w:rPr>
              <w:t>3773</w:t>
            </w:r>
          </w:p>
        </w:tc>
        <w:tc>
          <w:tcPr>
            <w:tcW w:w="609"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0D360A7" w14:textId="3A182AF3" w:rsidR="009F35CD" w:rsidRPr="007D6259" w:rsidRDefault="009F35CD" w:rsidP="009F35CD">
            <w:pPr>
              <w:jc w:val="right"/>
              <w:rPr>
                <w:rFonts w:cs="Arial"/>
                <w:b/>
                <w:bCs/>
                <w:szCs w:val="19"/>
              </w:rPr>
            </w:pPr>
            <w:r>
              <w:rPr>
                <w:rFonts w:cs="Arial"/>
                <w:b/>
                <w:bCs/>
                <w:szCs w:val="19"/>
              </w:rPr>
              <w:t>100,0</w:t>
            </w:r>
          </w:p>
        </w:tc>
        <w:tc>
          <w:tcPr>
            <w:tcW w:w="738" w:type="pct"/>
            <w:tcBorders>
              <w:top w:val="single" w:sz="12" w:space="0" w:color="522398"/>
              <w:left w:val="single" w:sz="4" w:space="0" w:color="522398"/>
              <w:bottom w:val="single" w:sz="4" w:space="0" w:color="522398"/>
              <w:right w:val="nil"/>
            </w:tcBorders>
            <w:shd w:val="clear" w:color="auto" w:fill="auto"/>
            <w:vAlign w:val="bottom"/>
          </w:tcPr>
          <w:p w14:paraId="782FDC61" w14:textId="4C348EF5" w:rsidR="009F35CD" w:rsidRPr="007D6259" w:rsidRDefault="009F35CD" w:rsidP="009F35CD">
            <w:pPr>
              <w:jc w:val="right"/>
              <w:rPr>
                <w:rFonts w:cs="Arial"/>
                <w:b/>
                <w:szCs w:val="19"/>
              </w:rPr>
            </w:pPr>
            <w:r>
              <w:rPr>
                <w:rFonts w:cs="Arial"/>
                <w:b/>
                <w:szCs w:val="19"/>
              </w:rPr>
              <w:t>93,2</w:t>
            </w:r>
          </w:p>
        </w:tc>
      </w:tr>
      <w:tr w:rsidR="009F35CD" w:rsidRPr="007D6259" w14:paraId="5647EEF7" w14:textId="77777777" w:rsidTr="00311AA7">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5DC56C37" w14:textId="30E657BB" w:rsidR="009F35CD" w:rsidRPr="007D6259" w:rsidRDefault="009F35CD" w:rsidP="009F35CD">
            <w:pPr>
              <w:tabs>
                <w:tab w:val="right" w:leader="dot" w:pos="2100"/>
              </w:tabs>
              <w:ind w:right="-68"/>
              <w:jc w:val="left"/>
              <w:rPr>
                <w:rFonts w:cs="Arial"/>
                <w:szCs w:val="19"/>
              </w:rPr>
            </w:pPr>
            <w:proofErr w:type="spellStart"/>
            <w:r w:rsidRPr="007D6259">
              <w:rPr>
                <w:rFonts w:cs="Arial"/>
                <w:szCs w:val="19"/>
              </w:rPr>
              <w:t>Indywidualne</w:t>
            </w:r>
            <w:r w:rsidRPr="007D6259">
              <w:rPr>
                <w:rFonts w:cs="Arial"/>
                <w:szCs w:val="19"/>
                <w:vertAlign w:val="superscript"/>
              </w:rPr>
              <w:t>a</w:t>
            </w:r>
            <w:proofErr w:type="spellEnd"/>
          </w:p>
        </w:tc>
        <w:tc>
          <w:tcPr>
            <w:tcW w:w="55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D56354" w14:textId="175D2F50" w:rsidR="009F35CD" w:rsidRPr="007D6259" w:rsidRDefault="009F35CD" w:rsidP="009F35CD">
            <w:pPr>
              <w:jc w:val="right"/>
              <w:rPr>
                <w:rFonts w:cs="Arial"/>
                <w:szCs w:val="19"/>
              </w:rPr>
            </w:pPr>
            <w:r>
              <w:rPr>
                <w:rFonts w:cs="Arial"/>
                <w:szCs w:val="19"/>
              </w:rPr>
              <w:t>1586</w:t>
            </w:r>
          </w:p>
        </w:tc>
        <w:tc>
          <w:tcPr>
            <w:tcW w:w="60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507632" w14:textId="6CECCF86" w:rsidR="009F35CD" w:rsidRPr="007D6259" w:rsidRDefault="009F35CD" w:rsidP="009F35CD">
            <w:pPr>
              <w:jc w:val="right"/>
              <w:rPr>
                <w:rFonts w:cs="Arial"/>
                <w:szCs w:val="19"/>
              </w:rPr>
            </w:pPr>
            <w:r>
              <w:rPr>
                <w:rFonts w:cs="Arial"/>
                <w:szCs w:val="19"/>
              </w:rPr>
              <w:t>26,4</w:t>
            </w:r>
          </w:p>
        </w:tc>
        <w:tc>
          <w:tcPr>
            <w:tcW w:w="73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D30633" w14:textId="53E2421D" w:rsidR="009F35CD" w:rsidRPr="007D6259" w:rsidRDefault="009F35CD" w:rsidP="009F35CD">
            <w:pPr>
              <w:jc w:val="right"/>
              <w:rPr>
                <w:rFonts w:cs="Arial"/>
                <w:szCs w:val="19"/>
              </w:rPr>
            </w:pPr>
            <w:r>
              <w:rPr>
                <w:rFonts w:cs="Arial"/>
                <w:szCs w:val="19"/>
              </w:rPr>
              <w:t>117,4</w:t>
            </w:r>
          </w:p>
        </w:tc>
        <w:tc>
          <w:tcPr>
            <w:tcW w:w="54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A1A88B" w14:textId="2A0F24E2" w:rsidR="009F35CD" w:rsidRPr="007D6259" w:rsidRDefault="009F35CD" w:rsidP="009F35CD">
            <w:pPr>
              <w:jc w:val="right"/>
              <w:rPr>
                <w:rFonts w:cs="Arial"/>
                <w:szCs w:val="19"/>
              </w:rPr>
            </w:pPr>
            <w:r>
              <w:rPr>
                <w:rFonts w:cs="Arial"/>
                <w:szCs w:val="19"/>
              </w:rPr>
              <w:t>1311</w:t>
            </w:r>
          </w:p>
        </w:tc>
        <w:tc>
          <w:tcPr>
            <w:tcW w:w="609"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CBCA6A" w14:textId="2206BD7B" w:rsidR="009F35CD" w:rsidRPr="007D6259" w:rsidRDefault="009F35CD" w:rsidP="009F35CD">
            <w:pPr>
              <w:jc w:val="right"/>
              <w:rPr>
                <w:rFonts w:cs="Arial"/>
                <w:szCs w:val="19"/>
              </w:rPr>
            </w:pPr>
            <w:r>
              <w:rPr>
                <w:rFonts w:cs="Arial"/>
                <w:szCs w:val="19"/>
              </w:rPr>
              <w:t>34,8</w:t>
            </w:r>
          </w:p>
        </w:tc>
        <w:tc>
          <w:tcPr>
            <w:tcW w:w="738" w:type="pct"/>
            <w:tcBorders>
              <w:top w:val="single" w:sz="4" w:space="0" w:color="522398"/>
              <w:left w:val="single" w:sz="4" w:space="0" w:color="522398"/>
              <w:bottom w:val="single" w:sz="4" w:space="0" w:color="522398"/>
              <w:right w:val="nil"/>
            </w:tcBorders>
            <w:shd w:val="clear" w:color="auto" w:fill="auto"/>
            <w:vAlign w:val="bottom"/>
          </w:tcPr>
          <w:p w14:paraId="2A213055" w14:textId="779FE72E" w:rsidR="009F35CD" w:rsidRPr="007D6259" w:rsidRDefault="009F35CD" w:rsidP="009F35CD">
            <w:pPr>
              <w:jc w:val="right"/>
              <w:rPr>
                <w:rFonts w:cs="Arial"/>
                <w:szCs w:val="19"/>
              </w:rPr>
            </w:pPr>
            <w:r>
              <w:rPr>
                <w:rFonts w:cs="Arial"/>
                <w:szCs w:val="19"/>
              </w:rPr>
              <w:t>102,4</w:t>
            </w:r>
          </w:p>
        </w:tc>
      </w:tr>
      <w:tr w:rsidR="009F35CD" w:rsidRPr="007D6259" w14:paraId="69F1B03B" w14:textId="77777777" w:rsidTr="00311AA7">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0A75B84" w14:textId="3844186A" w:rsidR="009F35CD" w:rsidRPr="007D6259" w:rsidRDefault="009F35CD" w:rsidP="009F35CD">
            <w:pPr>
              <w:tabs>
                <w:tab w:val="right" w:leader="dot" w:pos="2100"/>
              </w:tabs>
              <w:ind w:left="113" w:right="-68" w:hanging="113"/>
              <w:jc w:val="left"/>
              <w:rPr>
                <w:rFonts w:cs="Arial"/>
                <w:szCs w:val="19"/>
              </w:rPr>
            </w:pPr>
            <w:r w:rsidRPr="007D6259">
              <w:rPr>
                <w:rFonts w:cs="Arial"/>
                <w:szCs w:val="19"/>
              </w:rPr>
              <w:t>Przeznaczone na sprzedaż  lub </w:t>
            </w:r>
            <w:proofErr w:type="spellStart"/>
            <w:r w:rsidRPr="007D6259">
              <w:rPr>
                <w:rFonts w:cs="Arial"/>
                <w:szCs w:val="19"/>
              </w:rPr>
              <w:t>wynajem</w:t>
            </w:r>
            <w:r w:rsidRPr="007D6259">
              <w:rPr>
                <w:rFonts w:cs="Arial"/>
                <w:szCs w:val="19"/>
                <w:vertAlign w:val="superscript"/>
              </w:rPr>
              <w:t>b</w:t>
            </w:r>
            <w:proofErr w:type="spellEnd"/>
          </w:p>
        </w:tc>
        <w:tc>
          <w:tcPr>
            <w:tcW w:w="55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6E8C00" w14:textId="4C74C533" w:rsidR="009F35CD" w:rsidRPr="007D6259" w:rsidRDefault="009F35CD" w:rsidP="009F35CD">
            <w:pPr>
              <w:jc w:val="right"/>
              <w:rPr>
                <w:rFonts w:cs="Arial"/>
                <w:szCs w:val="19"/>
              </w:rPr>
            </w:pPr>
            <w:r>
              <w:rPr>
                <w:rFonts w:cs="Arial"/>
                <w:szCs w:val="19"/>
              </w:rPr>
              <w:t>4429</w:t>
            </w:r>
          </w:p>
        </w:tc>
        <w:tc>
          <w:tcPr>
            <w:tcW w:w="60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FDCCEA" w14:textId="36BE082D" w:rsidR="009F35CD" w:rsidRPr="007D6259" w:rsidRDefault="009F35CD" w:rsidP="009F35CD">
            <w:pPr>
              <w:jc w:val="right"/>
              <w:rPr>
                <w:rFonts w:cs="Arial"/>
                <w:szCs w:val="19"/>
              </w:rPr>
            </w:pPr>
            <w:r>
              <w:rPr>
                <w:rFonts w:cs="Arial"/>
                <w:szCs w:val="19"/>
              </w:rPr>
              <w:t>73,6</w:t>
            </w:r>
          </w:p>
        </w:tc>
        <w:tc>
          <w:tcPr>
            <w:tcW w:w="73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AB22F2" w14:textId="334C673D" w:rsidR="009F35CD" w:rsidRPr="007D6259" w:rsidRDefault="009F35CD" w:rsidP="009F35CD">
            <w:pPr>
              <w:jc w:val="right"/>
              <w:rPr>
                <w:rFonts w:cs="Arial"/>
                <w:szCs w:val="19"/>
              </w:rPr>
            </w:pPr>
            <w:r>
              <w:rPr>
                <w:rFonts w:cs="Arial"/>
                <w:szCs w:val="19"/>
              </w:rPr>
              <w:t>102,9</w:t>
            </w:r>
          </w:p>
        </w:tc>
        <w:tc>
          <w:tcPr>
            <w:tcW w:w="54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687402" w14:textId="15214E2E" w:rsidR="009F35CD" w:rsidRPr="007D6259" w:rsidRDefault="009F35CD" w:rsidP="009F35CD">
            <w:pPr>
              <w:jc w:val="right"/>
              <w:rPr>
                <w:rFonts w:cs="Arial"/>
                <w:szCs w:val="19"/>
              </w:rPr>
            </w:pPr>
            <w:r>
              <w:rPr>
                <w:rFonts w:cs="Arial"/>
                <w:szCs w:val="19"/>
              </w:rPr>
              <w:t>2382</w:t>
            </w:r>
          </w:p>
        </w:tc>
        <w:tc>
          <w:tcPr>
            <w:tcW w:w="609"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3373F40" w14:textId="39C0E4F9" w:rsidR="009F35CD" w:rsidRPr="007D6259" w:rsidRDefault="009F35CD" w:rsidP="009F35CD">
            <w:pPr>
              <w:jc w:val="right"/>
              <w:rPr>
                <w:rFonts w:cs="Arial"/>
                <w:szCs w:val="19"/>
              </w:rPr>
            </w:pPr>
            <w:r>
              <w:rPr>
                <w:rFonts w:cs="Arial"/>
                <w:szCs w:val="19"/>
              </w:rPr>
              <w:t>63,1</w:t>
            </w:r>
          </w:p>
        </w:tc>
        <w:tc>
          <w:tcPr>
            <w:tcW w:w="738" w:type="pct"/>
            <w:tcBorders>
              <w:top w:val="single" w:sz="4" w:space="0" w:color="522398"/>
              <w:left w:val="single" w:sz="4" w:space="0" w:color="522398"/>
              <w:bottom w:val="single" w:sz="4" w:space="0" w:color="522398"/>
              <w:right w:val="nil"/>
            </w:tcBorders>
            <w:shd w:val="clear" w:color="auto" w:fill="auto"/>
            <w:vAlign w:val="bottom"/>
          </w:tcPr>
          <w:p w14:paraId="098261E1" w14:textId="381CE904" w:rsidR="009F35CD" w:rsidRPr="007D6259" w:rsidRDefault="009F35CD" w:rsidP="009F35CD">
            <w:pPr>
              <w:jc w:val="right"/>
              <w:rPr>
                <w:rFonts w:cs="Arial"/>
                <w:szCs w:val="19"/>
              </w:rPr>
            </w:pPr>
            <w:r>
              <w:rPr>
                <w:rFonts w:cs="Arial"/>
                <w:szCs w:val="19"/>
              </w:rPr>
              <w:t>87,4</w:t>
            </w:r>
          </w:p>
        </w:tc>
      </w:tr>
      <w:tr w:rsidR="009F35CD" w:rsidRPr="007D6259" w14:paraId="47E70362" w14:textId="77777777" w:rsidTr="00311AA7">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802A9D0" w14:textId="734BDFB2" w:rsidR="009F35CD" w:rsidRPr="007D6259" w:rsidRDefault="009F35CD" w:rsidP="009F35CD">
            <w:pPr>
              <w:tabs>
                <w:tab w:val="right" w:leader="dot" w:pos="2100"/>
              </w:tabs>
              <w:ind w:left="113" w:right="-68" w:hanging="113"/>
              <w:jc w:val="left"/>
              <w:rPr>
                <w:rFonts w:cs="Arial"/>
                <w:szCs w:val="19"/>
              </w:rPr>
            </w:pPr>
            <w:r w:rsidRPr="007D6259">
              <w:rPr>
                <w:rFonts w:cs="Arial"/>
                <w:szCs w:val="19"/>
              </w:rPr>
              <w:t>Komunalne</w:t>
            </w:r>
          </w:p>
        </w:tc>
        <w:tc>
          <w:tcPr>
            <w:tcW w:w="55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397D5C" w14:textId="48242002" w:rsidR="009F35CD" w:rsidRPr="007D6259" w:rsidRDefault="009F35CD" w:rsidP="009F35CD">
            <w:pPr>
              <w:jc w:val="right"/>
              <w:rPr>
                <w:rFonts w:cs="Arial"/>
                <w:szCs w:val="19"/>
              </w:rPr>
            </w:pPr>
            <w:r w:rsidRPr="00F64837">
              <w:t>–</w:t>
            </w:r>
          </w:p>
        </w:tc>
        <w:tc>
          <w:tcPr>
            <w:tcW w:w="60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8B025F" w14:textId="2CECD999" w:rsidR="009F35CD" w:rsidRPr="007D6259" w:rsidRDefault="009F35CD" w:rsidP="009F35CD">
            <w:pPr>
              <w:jc w:val="right"/>
              <w:rPr>
                <w:rFonts w:cs="Arial"/>
                <w:szCs w:val="19"/>
              </w:rPr>
            </w:pPr>
            <w:r w:rsidRPr="00F64837">
              <w:t>–</w:t>
            </w:r>
          </w:p>
        </w:tc>
        <w:tc>
          <w:tcPr>
            <w:tcW w:w="73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E6C915" w14:textId="15649980" w:rsidR="009F35CD" w:rsidRPr="007D6259" w:rsidRDefault="009F35CD" w:rsidP="009F35CD">
            <w:pPr>
              <w:jc w:val="right"/>
              <w:rPr>
                <w:rFonts w:cs="Arial"/>
                <w:szCs w:val="19"/>
              </w:rPr>
            </w:pPr>
            <w:r w:rsidRPr="00F64837">
              <w:t>–</w:t>
            </w:r>
          </w:p>
        </w:tc>
        <w:tc>
          <w:tcPr>
            <w:tcW w:w="548"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BD0AE9" w14:textId="4F6191F3" w:rsidR="009F35CD" w:rsidRPr="007D6259" w:rsidRDefault="009F35CD" w:rsidP="009F35CD">
            <w:pPr>
              <w:jc w:val="right"/>
              <w:rPr>
                <w:rFonts w:cs="Arial"/>
                <w:szCs w:val="19"/>
              </w:rPr>
            </w:pPr>
            <w:r>
              <w:rPr>
                <w:rFonts w:cs="Arial"/>
                <w:szCs w:val="19"/>
              </w:rPr>
              <w:t>38</w:t>
            </w:r>
          </w:p>
        </w:tc>
        <w:tc>
          <w:tcPr>
            <w:tcW w:w="609"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587626" w14:textId="6D28F7EF" w:rsidR="009F35CD" w:rsidRPr="007D6259" w:rsidRDefault="009F35CD" w:rsidP="009F35CD">
            <w:pPr>
              <w:jc w:val="right"/>
              <w:rPr>
                <w:rFonts w:cs="Arial"/>
                <w:szCs w:val="19"/>
              </w:rPr>
            </w:pPr>
            <w:r>
              <w:rPr>
                <w:rFonts w:cs="Arial"/>
                <w:szCs w:val="19"/>
              </w:rPr>
              <w:t>1,0</w:t>
            </w:r>
          </w:p>
        </w:tc>
        <w:tc>
          <w:tcPr>
            <w:tcW w:w="738" w:type="pct"/>
            <w:tcBorders>
              <w:top w:val="single" w:sz="4" w:space="0" w:color="522398"/>
              <w:left w:val="single" w:sz="4" w:space="0" w:color="522398"/>
              <w:bottom w:val="single" w:sz="4" w:space="0" w:color="522398"/>
              <w:right w:val="nil"/>
            </w:tcBorders>
            <w:shd w:val="clear" w:color="auto" w:fill="auto"/>
            <w:vAlign w:val="bottom"/>
          </w:tcPr>
          <w:p w14:paraId="67B939B0" w14:textId="57BC71CD" w:rsidR="009F35CD" w:rsidRPr="007D6259" w:rsidRDefault="009F35CD" w:rsidP="009F35CD">
            <w:pPr>
              <w:jc w:val="right"/>
              <w:rPr>
                <w:rFonts w:cs="Arial"/>
                <w:szCs w:val="19"/>
              </w:rPr>
            </w:pPr>
            <w:r>
              <w:rPr>
                <w:rFonts w:cs="Arial"/>
                <w:szCs w:val="19"/>
              </w:rPr>
              <w:t>92,7</w:t>
            </w:r>
          </w:p>
        </w:tc>
      </w:tr>
      <w:tr w:rsidR="009F35CD" w:rsidRPr="007D6259" w14:paraId="06ECDCF5" w14:textId="77777777" w:rsidTr="00311AA7">
        <w:trPr>
          <w:trHeight w:val="198"/>
        </w:trPr>
        <w:tc>
          <w:tcPr>
            <w:tcW w:w="1207" w:type="pct"/>
            <w:tcBorders>
              <w:top w:val="single" w:sz="4" w:space="0" w:color="522398"/>
              <w:left w:val="nil"/>
              <w:bottom w:val="nil"/>
              <w:right w:val="single" w:sz="4" w:space="0" w:color="522398"/>
            </w:tcBorders>
            <w:shd w:val="clear" w:color="auto" w:fill="auto"/>
            <w:vAlign w:val="bottom"/>
          </w:tcPr>
          <w:p w14:paraId="395E06E1" w14:textId="4F8E38B5" w:rsidR="009F35CD" w:rsidRPr="007D6259" w:rsidRDefault="009F35CD" w:rsidP="009F35CD">
            <w:pPr>
              <w:tabs>
                <w:tab w:val="right" w:leader="dot" w:pos="2100"/>
              </w:tabs>
              <w:ind w:left="113" w:right="-68" w:hanging="113"/>
              <w:jc w:val="left"/>
              <w:rPr>
                <w:rFonts w:cs="Arial"/>
                <w:szCs w:val="19"/>
              </w:rPr>
            </w:pPr>
            <w:r w:rsidRPr="007D6259">
              <w:rPr>
                <w:rFonts w:cs="Arial"/>
                <w:szCs w:val="19"/>
              </w:rPr>
              <w:t>Społeczne czynszowe</w:t>
            </w:r>
          </w:p>
        </w:tc>
        <w:tc>
          <w:tcPr>
            <w:tcW w:w="552" w:type="pct"/>
            <w:tcBorders>
              <w:top w:val="single" w:sz="4" w:space="0" w:color="522398"/>
              <w:left w:val="single" w:sz="4" w:space="0" w:color="522398"/>
              <w:bottom w:val="nil"/>
              <w:right w:val="single" w:sz="4" w:space="0" w:color="522398"/>
            </w:tcBorders>
            <w:shd w:val="clear" w:color="auto" w:fill="auto"/>
            <w:vAlign w:val="bottom"/>
          </w:tcPr>
          <w:p w14:paraId="673AAFB1" w14:textId="7366A78D" w:rsidR="009F35CD" w:rsidRPr="007D6259" w:rsidRDefault="009F35CD" w:rsidP="009F35CD">
            <w:pPr>
              <w:jc w:val="right"/>
              <w:rPr>
                <w:rFonts w:cs="Arial"/>
                <w:szCs w:val="19"/>
              </w:rPr>
            </w:pPr>
            <w:r w:rsidRPr="00F64837">
              <w:t>–</w:t>
            </w:r>
          </w:p>
        </w:tc>
        <w:tc>
          <w:tcPr>
            <w:tcW w:w="608" w:type="pct"/>
            <w:tcBorders>
              <w:top w:val="single" w:sz="4" w:space="0" w:color="522398"/>
              <w:left w:val="single" w:sz="4" w:space="0" w:color="522398"/>
              <w:bottom w:val="nil"/>
              <w:right w:val="single" w:sz="4" w:space="0" w:color="522398"/>
            </w:tcBorders>
            <w:shd w:val="clear" w:color="auto" w:fill="auto"/>
            <w:vAlign w:val="bottom"/>
          </w:tcPr>
          <w:p w14:paraId="5172FDDB" w14:textId="4436C382" w:rsidR="009F35CD" w:rsidRPr="007D6259" w:rsidRDefault="009F35CD" w:rsidP="009F35CD">
            <w:pPr>
              <w:jc w:val="right"/>
              <w:rPr>
                <w:rFonts w:cs="Arial"/>
                <w:szCs w:val="19"/>
              </w:rPr>
            </w:pPr>
            <w:r w:rsidRPr="00F64837">
              <w:t>–</w:t>
            </w:r>
          </w:p>
        </w:tc>
        <w:tc>
          <w:tcPr>
            <w:tcW w:w="738" w:type="pct"/>
            <w:tcBorders>
              <w:top w:val="single" w:sz="4" w:space="0" w:color="522398"/>
              <w:left w:val="single" w:sz="4" w:space="0" w:color="522398"/>
              <w:bottom w:val="nil"/>
              <w:right w:val="single" w:sz="4" w:space="0" w:color="522398"/>
            </w:tcBorders>
            <w:shd w:val="clear" w:color="auto" w:fill="auto"/>
            <w:vAlign w:val="bottom"/>
          </w:tcPr>
          <w:p w14:paraId="43818B42" w14:textId="03F732AA" w:rsidR="009F35CD" w:rsidRPr="007D6259" w:rsidRDefault="009F35CD" w:rsidP="009F35CD">
            <w:pPr>
              <w:jc w:val="right"/>
              <w:rPr>
                <w:rFonts w:cs="Arial"/>
                <w:szCs w:val="19"/>
              </w:rPr>
            </w:pPr>
            <w:r w:rsidRPr="00F64837">
              <w:t>–</w:t>
            </w:r>
          </w:p>
        </w:tc>
        <w:tc>
          <w:tcPr>
            <w:tcW w:w="548" w:type="pct"/>
            <w:tcBorders>
              <w:top w:val="single" w:sz="4" w:space="0" w:color="522398"/>
              <w:left w:val="single" w:sz="4" w:space="0" w:color="522398"/>
              <w:bottom w:val="nil"/>
              <w:right w:val="single" w:sz="4" w:space="0" w:color="522398"/>
            </w:tcBorders>
            <w:shd w:val="clear" w:color="auto" w:fill="auto"/>
            <w:vAlign w:val="bottom"/>
          </w:tcPr>
          <w:p w14:paraId="5BC82E81" w14:textId="3D5F4E78" w:rsidR="009F35CD" w:rsidRPr="007D6259" w:rsidRDefault="009F35CD" w:rsidP="009F35CD">
            <w:pPr>
              <w:jc w:val="right"/>
              <w:rPr>
                <w:rFonts w:cs="Arial"/>
                <w:szCs w:val="19"/>
              </w:rPr>
            </w:pPr>
            <w:r>
              <w:rPr>
                <w:rFonts w:cs="Arial"/>
                <w:szCs w:val="19"/>
              </w:rPr>
              <w:t>42</w:t>
            </w:r>
          </w:p>
        </w:tc>
        <w:tc>
          <w:tcPr>
            <w:tcW w:w="609" w:type="pct"/>
            <w:tcBorders>
              <w:top w:val="single" w:sz="4" w:space="0" w:color="522398"/>
              <w:left w:val="single" w:sz="4" w:space="0" w:color="522398"/>
              <w:bottom w:val="nil"/>
              <w:right w:val="single" w:sz="4" w:space="0" w:color="522398"/>
            </w:tcBorders>
            <w:shd w:val="clear" w:color="auto" w:fill="auto"/>
            <w:vAlign w:val="bottom"/>
          </w:tcPr>
          <w:p w14:paraId="29ACE84D" w14:textId="0C52199A" w:rsidR="009F35CD" w:rsidRPr="007D6259" w:rsidRDefault="009F35CD" w:rsidP="009F35CD">
            <w:pPr>
              <w:jc w:val="right"/>
              <w:rPr>
                <w:rFonts w:cs="Arial"/>
                <w:szCs w:val="19"/>
              </w:rPr>
            </w:pPr>
            <w:r>
              <w:rPr>
                <w:rFonts w:cs="Arial"/>
                <w:szCs w:val="19"/>
              </w:rPr>
              <w:t>1,1</w:t>
            </w:r>
          </w:p>
        </w:tc>
        <w:tc>
          <w:tcPr>
            <w:tcW w:w="738" w:type="pct"/>
            <w:tcBorders>
              <w:top w:val="single" w:sz="4" w:space="0" w:color="522398"/>
              <w:left w:val="single" w:sz="4" w:space="0" w:color="522398"/>
              <w:bottom w:val="nil"/>
              <w:right w:val="nil"/>
            </w:tcBorders>
            <w:shd w:val="clear" w:color="auto" w:fill="auto"/>
            <w:vAlign w:val="bottom"/>
          </w:tcPr>
          <w:p w14:paraId="695898DA" w14:textId="44ACF1C7" w:rsidR="009F35CD" w:rsidRPr="007D6259" w:rsidRDefault="009F35CD" w:rsidP="009F35CD">
            <w:pPr>
              <w:jc w:val="right"/>
              <w:rPr>
                <w:rFonts w:cs="Arial"/>
                <w:szCs w:val="19"/>
              </w:rPr>
            </w:pPr>
            <w:r>
              <w:rPr>
                <w:rFonts w:cs="Arial"/>
                <w:szCs w:val="19"/>
              </w:rPr>
              <w:t>x</w:t>
            </w:r>
          </w:p>
        </w:tc>
      </w:tr>
    </w:tbl>
    <w:p w14:paraId="4116AAA3" w14:textId="77777777" w:rsidR="00572DA2" w:rsidRPr="002F772D" w:rsidRDefault="00572DA2" w:rsidP="00E92AE8">
      <w:pPr>
        <w:pStyle w:val="Notka"/>
        <w:rPr>
          <w:b/>
        </w:rPr>
      </w:pPr>
      <w:r w:rsidRPr="002F772D">
        <w:t>a Realizowane na użytek własny inwestora.</w:t>
      </w:r>
      <w:r>
        <w:t xml:space="preserve"> b </w:t>
      </w:r>
      <w:r w:rsidRPr="002F772D">
        <w:t>Łącznie z budownictwem osób fizycznych przeznaczonym na sprzedaż lub wynajem w celu osiągnięcia zysku.</w:t>
      </w:r>
    </w:p>
    <w:p w14:paraId="705342DC" w14:textId="77777777" w:rsidR="00341E67" w:rsidRPr="00F34D0D" w:rsidRDefault="00341E67" w:rsidP="00573E33">
      <w:pPr>
        <w:pStyle w:val="Nagwek1"/>
        <w:spacing w:after="240"/>
      </w:pPr>
      <w:r w:rsidRPr="00F34D0D">
        <w:lastRenderedPageBreak/>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496824" w:rsidRPr="003439F1" w14:paraId="5168969B" w14:textId="77777777" w:rsidTr="002A762B">
        <w:trPr>
          <w:trHeight w:val="567"/>
        </w:trPr>
        <w:tc>
          <w:tcPr>
            <w:tcW w:w="10467" w:type="dxa"/>
            <w:shd w:val="clear" w:color="auto" w:fill="F2F2F2" w:themeFill="background1" w:themeFillShade="F2"/>
          </w:tcPr>
          <w:p w14:paraId="549ACAF2" w14:textId="22BB3380" w:rsidR="00496824" w:rsidRPr="0016745E" w:rsidRDefault="009F35CD" w:rsidP="00E92AE8">
            <w:pPr>
              <w:pStyle w:val="tekstnapierwszejstronie"/>
              <w:numPr>
                <w:ilvl w:val="0"/>
                <w:numId w:val="0"/>
              </w:numPr>
              <w:spacing w:line="288" w:lineRule="auto"/>
              <w:rPr>
                <w:rFonts w:ascii="Fira Sans SemiBold" w:hAnsi="Fira Sans SemiBold"/>
              </w:rPr>
            </w:pPr>
            <w:r w:rsidRPr="0091587D">
              <w:rPr>
                <w:rFonts w:ascii="Fira Sans SemiBold" w:hAnsi="Fira Sans SemiBold"/>
              </w:rPr>
              <w:t>W marcu 202</w:t>
            </w:r>
            <w:r>
              <w:rPr>
                <w:rFonts w:ascii="Fira Sans SemiBold" w:hAnsi="Fira Sans SemiBold"/>
              </w:rPr>
              <w:t>6</w:t>
            </w:r>
            <w:r w:rsidRPr="0091587D">
              <w:rPr>
                <w:rFonts w:ascii="Fira Sans SemiBold" w:hAnsi="Fira Sans SemiBold"/>
              </w:rPr>
              <w:t xml:space="preserve"> r. sprzedaż detaliczna zrealizowana przez przedsiębiorstwa handlowe i niehandlowe była </w:t>
            </w:r>
            <w:r>
              <w:rPr>
                <w:rFonts w:ascii="Fira Sans SemiBold" w:hAnsi="Fira Sans SemiBold"/>
              </w:rPr>
              <w:t>więk</w:t>
            </w:r>
            <w:r w:rsidRPr="0091587D">
              <w:rPr>
                <w:rFonts w:ascii="Fira Sans SemiBold" w:hAnsi="Fira Sans SemiBold"/>
              </w:rPr>
              <w:t>sza niż przed rokiem, z</w:t>
            </w:r>
            <w:r>
              <w:rPr>
                <w:rFonts w:ascii="Fira Sans SemiBold" w:hAnsi="Fira Sans SemiBold"/>
              </w:rPr>
              <w:t>więk</w:t>
            </w:r>
            <w:r w:rsidRPr="0091587D">
              <w:rPr>
                <w:rFonts w:ascii="Fira Sans SemiBold" w:hAnsi="Fira Sans SemiBold"/>
              </w:rPr>
              <w:t xml:space="preserve">szyła się </w:t>
            </w:r>
            <w:r>
              <w:rPr>
                <w:rFonts w:ascii="Fira Sans SemiBold" w:hAnsi="Fira Sans SemiBold"/>
              </w:rPr>
              <w:t>również</w:t>
            </w:r>
            <w:r w:rsidRPr="0091587D">
              <w:rPr>
                <w:rFonts w:ascii="Fira Sans SemiBold" w:hAnsi="Fira Sans SemiBold"/>
              </w:rPr>
              <w:t xml:space="preserve"> sprzedaż hurtowa.</w:t>
            </w:r>
          </w:p>
        </w:tc>
      </w:tr>
    </w:tbl>
    <w:p w14:paraId="5D696C61" w14:textId="77777777" w:rsidR="009F35CD" w:rsidRPr="0091587D" w:rsidRDefault="009F35CD" w:rsidP="009F35CD">
      <w:pPr>
        <w:pStyle w:val="AkapitzwykySytuacja"/>
        <w:jc w:val="left"/>
      </w:pPr>
      <w:r w:rsidRPr="0091587D">
        <w:rPr>
          <w:b/>
          <w:spacing w:val="2"/>
        </w:rPr>
        <w:t>Sprzedaż detaliczna</w:t>
      </w:r>
      <w:r w:rsidRPr="0091587D">
        <w:rPr>
          <w:spacing w:val="2"/>
        </w:rPr>
        <w:t xml:space="preserve"> </w:t>
      </w:r>
      <w:r w:rsidRPr="00154717">
        <w:rPr>
          <w:spacing w:val="2"/>
          <w:szCs w:val="19"/>
        </w:rPr>
        <w:t xml:space="preserve">zrealizowana przez przedsiębiorstwa handlowe i niehandlowe w marcu br. była o </w:t>
      </w:r>
      <w:r>
        <w:rPr>
          <w:spacing w:val="2"/>
          <w:szCs w:val="19"/>
        </w:rPr>
        <w:t>1,5</w:t>
      </w:r>
      <w:r w:rsidRPr="00154717">
        <w:rPr>
          <w:spacing w:val="2"/>
          <w:szCs w:val="19"/>
        </w:rPr>
        <w:t>% wyższa niż w</w:t>
      </w:r>
      <w:r w:rsidRPr="00154717">
        <w:rPr>
          <w:szCs w:val="19"/>
        </w:rPr>
        <w:t xml:space="preserve"> marcu 202</w:t>
      </w:r>
      <w:r>
        <w:rPr>
          <w:szCs w:val="19"/>
        </w:rPr>
        <w:t>5</w:t>
      </w:r>
      <w:r w:rsidRPr="00154717">
        <w:rPr>
          <w:szCs w:val="19"/>
        </w:rPr>
        <w:t xml:space="preserve"> r. (kiedy notowano </w:t>
      </w:r>
      <w:r>
        <w:rPr>
          <w:szCs w:val="19"/>
        </w:rPr>
        <w:t>wzrost</w:t>
      </w:r>
      <w:r w:rsidRPr="00154717">
        <w:rPr>
          <w:szCs w:val="19"/>
        </w:rPr>
        <w:t xml:space="preserve"> o </w:t>
      </w:r>
      <w:r>
        <w:rPr>
          <w:szCs w:val="19"/>
        </w:rPr>
        <w:t>2,0</w:t>
      </w:r>
      <w:r w:rsidRPr="00154717">
        <w:rPr>
          <w:szCs w:val="19"/>
        </w:rPr>
        <w:t xml:space="preserve">%). Największy wzrost sprzedaży detalicznej </w:t>
      </w:r>
      <w:r w:rsidRPr="00154717">
        <w:rPr>
          <w:spacing w:val="-2"/>
          <w:szCs w:val="19"/>
        </w:rPr>
        <w:t xml:space="preserve">odnotowano w grupach: </w:t>
      </w:r>
      <w:r w:rsidRPr="00154717">
        <w:rPr>
          <w:szCs w:val="19"/>
        </w:rPr>
        <w:t>pozostał</w:t>
      </w:r>
      <w:r>
        <w:rPr>
          <w:szCs w:val="19"/>
        </w:rPr>
        <w:t xml:space="preserve">e </w:t>
      </w:r>
      <w:r w:rsidRPr="00154717">
        <w:rPr>
          <w:szCs w:val="19"/>
        </w:rPr>
        <w:t xml:space="preserve">(o </w:t>
      </w:r>
      <w:r>
        <w:rPr>
          <w:szCs w:val="19"/>
        </w:rPr>
        <w:t>33,9</w:t>
      </w:r>
      <w:r w:rsidRPr="00154717">
        <w:rPr>
          <w:szCs w:val="19"/>
        </w:rPr>
        <w:t xml:space="preserve">%), </w:t>
      </w:r>
      <w:r>
        <w:rPr>
          <w:rFonts w:cs="Arial"/>
          <w:szCs w:val="19"/>
        </w:rPr>
        <w:t>f</w:t>
      </w:r>
      <w:r w:rsidRPr="00E92AE8">
        <w:rPr>
          <w:rFonts w:cs="Arial"/>
          <w:szCs w:val="19"/>
        </w:rPr>
        <w:t>armaceutyki, kosmetyki, sprzęt ortopedyczny</w:t>
      </w:r>
      <w:r w:rsidRPr="00154717">
        <w:rPr>
          <w:szCs w:val="19"/>
        </w:rPr>
        <w:t xml:space="preserve"> </w:t>
      </w:r>
      <w:r>
        <w:rPr>
          <w:szCs w:val="19"/>
        </w:rPr>
        <w:t xml:space="preserve">(o 12,1%) oraz </w:t>
      </w:r>
      <w:r w:rsidRPr="007A7E22">
        <w:rPr>
          <w:spacing w:val="2"/>
          <w:szCs w:val="19"/>
        </w:rPr>
        <w:t xml:space="preserve">tekstylia, odzież, obuwie (o </w:t>
      </w:r>
      <w:r>
        <w:rPr>
          <w:spacing w:val="2"/>
          <w:szCs w:val="19"/>
        </w:rPr>
        <w:t>4,5</w:t>
      </w:r>
      <w:r w:rsidRPr="007A7E22">
        <w:rPr>
          <w:spacing w:val="2"/>
          <w:szCs w:val="19"/>
        </w:rPr>
        <w:t>%)</w:t>
      </w:r>
      <w:r>
        <w:rPr>
          <w:spacing w:val="2"/>
          <w:szCs w:val="19"/>
        </w:rPr>
        <w:t xml:space="preserve">. </w:t>
      </w:r>
      <w:r w:rsidRPr="007A7E22">
        <w:rPr>
          <w:spacing w:val="2"/>
          <w:szCs w:val="19"/>
        </w:rPr>
        <w:t xml:space="preserve">Spadek zanotowano w grupach </w:t>
      </w:r>
      <w:r w:rsidRPr="00154717">
        <w:rPr>
          <w:rFonts w:cs="Arial"/>
          <w:szCs w:val="19"/>
        </w:rPr>
        <w:t>pojazdy samochodowe, motocykle, części</w:t>
      </w:r>
      <w:r w:rsidRPr="00154717">
        <w:rPr>
          <w:spacing w:val="2"/>
          <w:szCs w:val="19"/>
        </w:rPr>
        <w:t xml:space="preserve"> (o </w:t>
      </w:r>
      <w:r>
        <w:rPr>
          <w:spacing w:val="2"/>
          <w:szCs w:val="19"/>
        </w:rPr>
        <w:t>13,0</w:t>
      </w:r>
      <w:r w:rsidRPr="00154717">
        <w:rPr>
          <w:spacing w:val="2"/>
          <w:szCs w:val="19"/>
        </w:rPr>
        <w:t>%)</w:t>
      </w:r>
      <w:r>
        <w:rPr>
          <w:spacing w:val="2"/>
          <w:szCs w:val="19"/>
        </w:rPr>
        <w:t xml:space="preserve"> oraz </w:t>
      </w:r>
      <w:r w:rsidRPr="007A7E22">
        <w:rPr>
          <w:rFonts w:cs="Arial"/>
          <w:spacing w:val="2"/>
          <w:szCs w:val="19"/>
        </w:rPr>
        <w:t>meble, RTV, AGD (o</w:t>
      </w:r>
      <w:r w:rsidRPr="00154717">
        <w:rPr>
          <w:rFonts w:cs="Arial"/>
          <w:szCs w:val="19"/>
        </w:rPr>
        <w:t xml:space="preserve"> </w:t>
      </w:r>
      <w:r>
        <w:rPr>
          <w:rFonts w:cs="Arial"/>
          <w:szCs w:val="19"/>
        </w:rPr>
        <w:t>0,3</w:t>
      </w:r>
      <w:r w:rsidRPr="00154717">
        <w:rPr>
          <w:rFonts w:cs="Arial"/>
          <w:szCs w:val="19"/>
        </w:rPr>
        <w:t>%)</w:t>
      </w:r>
      <w:r>
        <w:rPr>
          <w:rFonts w:cs="Arial"/>
          <w:szCs w:val="19"/>
        </w:rPr>
        <w:t>.</w:t>
      </w:r>
    </w:p>
    <w:p w14:paraId="306FA2C0" w14:textId="77777777" w:rsidR="009F35CD" w:rsidRPr="00154717" w:rsidRDefault="009F35CD" w:rsidP="009F35CD">
      <w:pPr>
        <w:pStyle w:val="AkapitzwykySytuacja"/>
        <w:jc w:val="left"/>
        <w:rPr>
          <w:szCs w:val="19"/>
        </w:rPr>
      </w:pPr>
      <w:r w:rsidRPr="00154717">
        <w:rPr>
          <w:szCs w:val="19"/>
        </w:rPr>
        <w:t>W porównaniu z lutym br. roku sprzedaż detaliczna zwiększyła się o 2</w:t>
      </w:r>
      <w:r>
        <w:rPr>
          <w:szCs w:val="19"/>
        </w:rPr>
        <w:t>1,9</w:t>
      </w:r>
      <w:r w:rsidRPr="00154717">
        <w:rPr>
          <w:szCs w:val="19"/>
        </w:rPr>
        <w:t xml:space="preserve">%. Największy wzrost w skali miesiąca odnotowano </w:t>
      </w:r>
      <w:r w:rsidRPr="007A7E22">
        <w:rPr>
          <w:spacing w:val="2"/>
          <w:szCs w:val="19"/>
        </w:rPr>
        <w:t xml:space="preserve">w grupach: tekstylia, odzież, obuwie (o </w:t>
      </w:r>
      <w:r>
        <w:rPr>
          <w:spacing w:val="2"/>
          <w:szCs w:val="19"/>
        </w:rPr>
        <w:t>87,5</w:t>
      </w:r>
      <w:r w:rsidRPr="007A7E22">
        <w:rPr>
          <w:spacing w:val="2"/>
          <w:szCs w:val="19"/>
        </w:rPr>
        <w:t xml:space="preserve">%), </w:t>
      </w:r>
      <w:r w:rsidRPr="007A7E22">
        <w:rPr>
          <w:rFonts w:cs="Arial"/>
          <w:spacing w:val="2"/>
          <w:szCs w:val="19"/>
        </w:rPr>
        <w:t xml:space="preserve">prasa, książki, pozostała sprzedaż w wyspecjalizowanych sklepach (o </w:t>
      </w:r>
      <w:r>
        <w:rPr>
          <w:rFonts w:cs="Arial"/>
          <w:szCs w:val="19"/>
        </w:rPr>
        <w:t>40,3</w:t>
      </w:r>
      <w:r w:rsidRPr="00154717">
        <w:rPr>
          <w:rFonts w:cs="Arial"/>
          <w:szCs w:val="19"/>
        </w:rPr>
        <w:t xml:space="preserve">%) </w:t>
      </w:r>
      <w:r w:rsidRPr="00154717">
        <w:rPr>
          <w:spacing w:val="2"/>
          <w:szCs w:val="19"/>
        </w:rPr>
        <w:t>oraz</w:t>
      </w:r>
      <w:r>
        <w:rPr>
          <w:spacing w:val="2"/>
          <w:szCs w:val="19"/>
        </w:rPr>
        <w:t xml:space="preserve"> </w:t>
      </w:r>
      <w:r w:rsidRPr="007A7E22">
        <w:rPr>
          <w:rFonts w:cs="Arial"/>
          <w:spacing w:val="2"/>
          <w:szCs w:val="19"/>
        </w:rPr>
        <w:t>meble, RTV, AGD (o</w:t>
      </w:r>
      <w:r w:rsidRPr="00154717">
        <w:rPr>
          <w:rFonts w:cs="Arial"/>
          <w:szCs w:val="19"/>
        </w:rPr>
        <w:t xml:space="preserve"> </w:t>
      </w:r>
      <w:r>
        <w:rPr>
          <w:rFonts w:cs="Arial"/>
          <w:szCs w:val="19"/>
        </w:rPr>
        <w:t>17,9</w:t>
      </w:r>
      <w:r w:rsidRPr="00154717">
        <w:rPr>
          <w:rFonts w:cs="Arial"/>
          <w:szCs w:val="19"/>
        </w:rPr>
        <w:t>%)</w:t>
      </w:r>
      <w:r>
        <w:rPr>
          <w:rFonts w:cs="Arial"/>
          <w:szCs w:val="19"/>
        </w:rPr>
        <w:t>.</w:t>
      </w:r>
    </w:p>
    <w:p w14:paraId="2B1D61E9" w14:textId="45C36D9A" w:rsidR="00643AA5" w:rsidRDefault="009F35CD" w:rsidP="009F35CD">
      <w:pPr>
        <w:pStyle w:val="AkapitzwykySytuacja"/>
        <w:jc w:val="left"/>
      </w:pPr>
      <w:r w:rsidRPr="0091587D">
        <w:t>W okresie styczeń–marzec</w:t>
      </w:r>
      <w:r>
        <w:t xml:space="preserve"> br. sprzedaż detaliczna była wyższa o 1,2</w:t>
      </w:r>
      <w:r w:rsidRPr="0091587D">
        <w:t>% niż w analogicznym okresie poprz</w:t>
      </w:r>
      <w:r>
        <w:t>edniego roku (wobec wzrostu o 4,8</w:t>
      </w:r>
      <w:r w:rsidRPr="0091587D">
        <w:t>% w okresie styczeń–marzec 202</w:t>
      </w:r>
      <w:r>
        <w:t>5</w:t>
      </w:r>
      <w:r w:rsidRPr="0091587D">
        <w:t xml:space="preserve"> r.).</w:t>
      </w:r>
    </w:p>
    <w:p w14:paraId="1211BA8B" w14:textId="107BCF9B" w:rsidR="00DD4C7F" w:rsidRDefault="00341E67" w:rsidP="00341E67">
      <w:pPr>
        <w:pStyle w:val="tytutabelki"/>
      </w:pPr>
      <w:r w:rsidRPr="00E45D42">
        <w:t xml:space="preserve">Tablica </w:t>
      </w:r>
      <w:r>
        <w:t>1</w:t>
      </w:r>
      <w:r w:rsidR="0033035F">
        <w:t>2</w:t>
      </w:r>
      <w:r w:rsidRPr="00E45D42">
        <w:t>.</w:t>
      </w:r>
      <w:r>
        <w:t xml:space="preserve"> </w:t>
      </w:r>
      <w:r w:rsidRPr="00842D89">
        <w:t>Dynamika i struktura (w cenach bieżących) sprzedaży detalicznej</w:t>
      </w:r>
    </w:p>
    <w:tbl>
      <w:tblPr>
        <w:tblW w:w="5000" w:type="pct"/>
        <w:tblLayout w:type="fixed"/>
        <w:tblLook w:val="01E0" w:firstRow="1" w:lastRow="1" w:firstColumn="1" w:lastColumn="1" w:noHBand="0" w:noVBand="0"/>
        <w:tblCaption w:val="Tablica 12. Dynamika i struktura (w cenach bieżących) sprzedaży detalicznej"/>
        <w:tblDescription w:val="Dane według wybranych działów.&#10;Dane do tablicy dostępne są w załączonym pliku Excel."/>
      </w:tblPr>
      <w:tblGrid>
        <w:gridCol w:w="4973"/>
        <w:gridCol w:w="1984"/>
        <w:gridCol w:w="1844"/>
        <w:gridCol w:w="1676"/>
      </w:tblGrid>
      <w:tr w:rsidR="00AB0A31" w:rsidRPr="00E92AE8" w14:paraId="5EB89C46" w14:textId="77777777" w:rsidTr="00E818C2">
        <w:trPr>
          <w:trHeight w:val="88"/>
        </w:trPr>
        <w:tc>
          <w:tcPr>
            <w:tcW w:w="2373" w:type="pct"/>
            <w:vMerge w:val="restart"/>
            <w:tcBorders>
              <w:top w:val="single" w:sz="4" w:space="0" w:color="522398"/>
              <w:right w:val="single" w:sz="4" w:space="0" w:color="522398"/>
            </w:tcBorders>
            <w:vAlign w:val="center"/>
          </w:tcPr>
          <w:p w14:paraId="4AADB845" w14:textId="77777777" w:rsidR="00AB0A31" w:rsidRPr="00E92AE8" w:rsidRDefault="00AB0A31" w:rsidP="00E92AE8">
            <w:pPr>
              <w:jc w:val="center"/>
              <w:rPr>
                <w:rFonts w:cs="Arial"/>
                <w:szCs w:val="19"/>
              </w:rPr>
            </w:pPr>
            <w:r w:rsidRPr="00E92AE8">
              <w:rPr>
                <w:rFonts w:cs="Arial"/>
                <w:szCs w:val="19"/>
              </w:rPr>
              <w:t>Wyszczególnienie</w:t>
            </w:r>
          </w:p>
        </w:tc>
        <w:tc>
          <w:tcPr>
            <w:tcW w:w="947" w:type="pct"/>
            <w:tcBorders>
              <w:top w:val="single" w:sz="4" w:space="0" w:color="522398"/>
              <w:left w:val="single" w:sz="4" w:space="0" w:color="522398"/>
              <w:bottom w:val="single" w:sz="4" w:space="0" w:color="522398"/>
            </w:tcBorders>
            <w:vAlign w:val="center"/>
          </w:tcPr>
          <w:p w14:paraId="05831C9E" w14:textId="6D1DCDCC" w:rsidR="00AB0A31" w:rsidRPr="00E92AE8" w:rsidRDefault="00AB0A31" w:rsidP="00E92AE8">
            <w:pPr>
              <w:jc w:val="center"/>
              <w:rPr>
                <w:rFonts w:cs="Arial"/>
                <w:szCs w:val="19"/>
              </w:rPr>
            </w:pPr>
            <w:r w:rsidRPr="00E92AE8">
              <w:rPr>
                <w:rFonts w:cs="Calibri"/>
                <w:color w:val="000000"/>
                <w:szCs w:val="19"/>
              </w:rPr>
              <w:t>03 202</w:t>
            </w:r>
            <w:r w:rsidR="00E92AE8" w:rsidRPr="00E92AE8">
              <w:rPr>
                <w:rFonts w:cs="Calibri"/>
                <w:color w:val="000000"/>
                <w:szCs w:val="19"/>
              </w:rPr>
              <w:t>6</w:t>
            </w:r>
          </w:p>
        </w:tc>
        <w:tc>
          <w:tcPr>
            <w:tcW w:w="1680" w:type="pct"/>
            <w:gridSpan w:val="2"/>
            <w:tcBorders>
              <w:top w:val="single" w:sz="4" w:space="0" w:color="522398"/>
              <w:left w:val="single" w:sz="4" w:space="0" w:color="522398"/>
              <w:bottom w:val="single" w:sz="4" w:space="0" w:color="522398"/>
            </w:tcBorders>
            <w:vAlign w:val="center"/>
          </w:tcPr>
          <w:p w14:paraId="11ED7BF2" w14:textId="7CA7AE8F" w:rsidR="00AB0A31" w:rsidRPr="00E92AE8" w:rsidRDefault="00AB0A31" w:rsidP="00E92AE8">
            <w:pPr>
              <w:jc w:val="center"/>
              <w:rPr>
                <w:rFonts w:cs="Arial"/>
                <w:szCs w:val="19"/>
              </w:rPr>
            </w:pPr>
            <w:r w:rsidRPr="00E92AE8">
              <w:rPr>
                <w:rFonts w:cs="Calibri"/>
                <w:color w:val="000000"/>
                <w:szCs w:val="19"/>
              </w:rPr>
              <w:t>01</w:t>
            </w:r>
            <w:r w:rsidR="00311AA7">
              <w:rPr>
                <w:rFonts w:cs="Calibri"/>
                <w:color w:val="000000"/>
                <w:szCs w:val="19"/>
              </w:rPr>
              <w:t>–</w:t>
            </w:r>
            <w:r w:rsidRPr="00E92AE8">
              <w:rPr>
                <w:rFonts w:cs="Calibri"/>
                <w:color w:val="000000"/>
                <w:szCs w:val="19"/>
              </w:rPr>
              <w:t>03 202</w:t>
            </w:r>
            <w:r w:rsidR="00E92AE8" w:rsidRPr="00E92AE8">
              <w:rPr>
                <w:rFonts w:cs="Calibri"/>
                <w:color w:val="000000"/>
                <w:szCs w:val="19"/>
              </w:rPr>
              <w:t>6</w:t>
            </w:r>
          </w:p>
        </w:tc>
      </w:tr>
      <w:tr w:rsidR="00AB0A31" w:rsidRPr="00E92AE8" w14:paraId="1FBA8F58" w14:textId="77777777" w:rsidTr="00DF4551">
        <w:trPr>
          <w:trHeight w:val="87"/>
        </w:trPr>
        <w:tc>
          <w:tcPr>
            <w:tcW w:w="2373" w:type="pct"/>
            <w:vMerge/>
            <w:tcBorders>
              <w:bottom w:val="single" w:sz="12" w:space="0" w:color="522398"/>
              <w:right w:val="single" w:sz="4" w:space="0" w:color="522398"/>
            </w:tcBorders>
            <w:vAlign w:val="center"/>
          </w:tcPr>
          <w:p w14:paraId="6B500D75" w14:textId="77777777" w:rsidR="00AB0A31" w:rsidRPr="00E92AE8" w:rsidRDefault="00AB0A31" w:rsidP="00E92AE8">
            <w:pPr>
              <w:jc w:val="center"/>
              <w:rPr>
                <w:rFonts w:cs="Arial"/>
                <w:szCs w:val="19"/>
              </w:rPr>
            </w:pPr>
          </w:p>
        </w:tc>
        <w:tc>
          <w:tcPr>
            <w:tcW w:w="1827" w:type="pct"/>
            <w:gridSpan w:val="2"/>
            <w:tcBorders>
              <w:top w:val="single" w:sz="4" w:space="0" w:color="522398"/>
              <w:left w:val="single" w:sz="4" w:space="0" w:color="522398"/>
              <w:bottom w:val="single" w:sz="12" w:space="0" w:color="522398"/>
            </w:tcBorders>
            <w:tcMar>
              <w:left w:w="11" w:type="dxa"/>
              <w:right w:w="11" w:type="dxa"/>
            </w:tcMar>
            <w:vAlign w:val="center"/>
          </w:tcPr>
          <w:p w14:paraId="79212E26" w14:textId="77777777" w:rsidR="00AB0A31" w:rsidRPr="00311AA7" w:rsidRDefault="00AB0A31" w:rsidP="00E92AE8">
            <w:pPr>
              <w:jc w:val="center"/>
              <w:rPr>
                <w:rFonts w:cs="Arial"/>
                <w:spacing w:val="-2"/>
                <w:szCs w:val="19"/>
              </w:rPr>
            </w:pPr>
            <w:r w:rsidRPr="00311AA7">
              <w:rPr>
                <w:rFonts w:cs="Calibri"/>
                <w:spacing w:val="-2"/>
                <w:szCs w:val="19"/>
              </w:rPr>
              <w:t>analogiczny okres roku poprzedniego = 100</w:t>
            </w:r>
          </w:p>
        </w:tc>
        <w:tc>
          <w:tcPr>
            <w:tcW w:w="800" w:type="pct"/>
            <w:tcBorders>
              <w:top w:val="single" w:sz="4" w:space="0" w:color="522398"/>
              <w:left w:val="single" w:sz="4" w:space="0" w:color="522398"/>
              <w:bottom w:val="single" w:sz="12" w:space="0" w:color="522398"/>
            </w:tcBorders>
            <w:vAlign w:val="center"/>
          </w:tcPr>
          <w:p w14:paraId="08F45055" w14:textId="77777777" w:rsidR="00AB0A31" w:rsidRPr="00E92AE8" w:rsidRDefault="00AB0A31" w:rsidP="00E92AE8">
            <w:pPr>
              <w:jc w:val="center"/>
              <w:rPr>
                <w:rFonts w:cs="Arial"/>
                <w:szCs w:val="19"/>
              </w:rPr>
            </w:pPr>
            <w:r w:rsidRPr="00E92AE8">
              <w:rPr>
                <w:rFonts w:cs="Calibri"/>
                <w:szCs w:val="19"/>
              </w:rPr>
              <w:t>w odsetkach</w:t>
            </w:r>
          </w:p>
        </w:tc>
      </w:tr>
      <w:tr w:rsidR="009F35CD" w:rsidRPr="00E92AE8" w14:paraId="1C05E28B" w14:textId="77777777" w:rsidTr="00E818C2">
        <w:trPr>
          <w:trHeight w:val="198"/>
        </w:trPr>
        <w:tc>
          <w:tcPr>
            <w:tcW w:w="2373" w:type="pct"/>
            <w:tcBorders>
              <w:top w:val="single" w:sz="12" w:space="0" w:color="522398"/>
              <w:bottom w:val="single" w:sz="4" w:space="0" w:color="522398"/>
              <w:right w:val="single" w:sz="4" w:space="0" w:color="522398"/>
            </w:tcBorders>
            <w:shd w:val="clear" w:color="auto" w:fill="auto"/>
            <w:vAlign w:val="bottom"/>
          </w:tcPr>
          <w:p w14:paraId="5319DADD" w14:textId="49EDA3E1" w:rsidR="009F35CD" w:rsidRPr="00E92AE8" w:rsidRDefault="009F35CD" w:rsidP="009F35CD">
            <w:pPr>
              <w:tabs>
                <w:tab w:val="left" w:leader="dot" w:pos="3836"/>
              </w:tabs>
              <w:jc w:val="left"/>
              <w:rPr>
                <w:rFonts w:cs="Arial"/>
                <w:b/>
                <w:szCs w:val="19"/>
              </w:rPr>
            </w:pPr>
            <w:proofErr w:type="spellStart"/>
            <w:r w:rsidRPr="00E92AE8">
              <w:rPr>
                <w:rFonts w:cs="Arial"/>
                <w:b/>
                <w:szCs w:val="19"/>
              </w:rPr>
              <w:t>OGÓŁEM</w:t>
            </w:r>
            <w:r w:rsidRPr="00E92AE8">
              <w:rPr>
                <w:b/>
                <w:szCs w:val="19"/>
                <w:vertAlign w:val="superscript"/>
              </w:rPr>
              <w:t>a</w:t>
            </w:r>
            <w:proofErr w:type="spellEnd"/>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1EE3D75" w14:textId="11D473BC" w:rsidR="009F35CD" w:rsidRPr="00E92AE8" w:rsidRDefault="009F35CD" w:rsidP="009F35CD">
            <w:pPr>
              <w:tabs>
                <w:tab w:val="left" w:leader="dot" w:pos="3836"/>
              </w:tabs>
              <w:jc w:val="right"/>
              <w:rPr>
                <w:rFonts w:cs="Arial"/>
                <w:b/>
                <w:szCs w:val="19"/>
              </w:rPr>
            </w:pPr>
            <w:r>
              <w:rPr>
                <w:rFonts w:cs="Arial"/>
                <w:b/>
                <w:szCs w:val="19"/>
              </w:rPr>
              <w:t>101,5</w:t>
            </w:r>
          </w:p>
        </w:tc>
        <w:tc>
          <w:tcPr>
            <w:tcW w:w="880" w:type="pct"/>
            <w:tcBorders>
              <w:top w:val="single" w:sz="12" w:space="0" w:color="522398"/>
              <w:left w:val="single" w:sz="4" w:space="0" w:color="522398"/>
              <w:bottom w:val="single" w:sz="4" w:space="0" w:color="522398"/>
              <w:right w:val="single" w:sz="4" w:space="0" w:color="522398"/>
            </w:tcBorders>
            <w:vAlign w:val="bottom"/>
          </w:tcPr>
          <w:p w14:paraId="4BB87DEE" w14:textId="1E68ACFE" w:rsidR="009F35CD" w:rsidRPr="00E92AE8" w:rsidRDefault="009F35CD" w:rsidP="009F35CD">
            <w:pPr>
              <w:tabs>
                <w:tab w:val="left" w:leader="dot" w:pos="3836"/>
              </w:tabs>
              <w:jc w:val="right"/>
              <w:rPr>
                <w:rFonts w:cs="Arial"/>
                <w:b/>
                <w:szCs w:val="19"/>
              </w:rPr>
            </w:pPr>
            <w:r>
              <w:rPr>
                <w:rFonts w:cs="Arial"/>
                <w:b/>
                <w:szCs w:val="19"/>
              </w:rPr>
              <w:t>101,2</w:t>
            </w:r>
          </w:p>
        </w:tc>
        <w:tc>
          <w:tcPr>
            <w:tcW w:w="800" w:type="pct"/>
            <w:tcBorders>
              <w:top w:val="single" w:sz="12" w:space="0" w:color="522398"/>
              <w:left w:val="single" w:sz="4" w:space="0" w:color="522398"/>
              <w:bottom w:val="single" w:sz="4" w:space="0" w:color="522398"/>
            </w:tcBorders>
            <w:shd w:val="clear" w:color="auto" w:fill="auto"/>
            <w:vAlign w:val="bottom"/>
          </w:tcPr>
          <w:p w14:paraId="7FC3F7C9" w14:textId="30C160DE" w:rsidR="009F35CD" w:rsidRPr="00E92AE8" w:rsidRDefault="009F35CD" w:rsidP="009F35CD">
            <w:pPr>
              <w:tabs>
                <w:tab w:val="left" w:leader="dot" w:pos="3836"/>
              </w:tabs>
              <w:jc w:val="right"/>
              <w:rPr>
                <w:rFonts w:cs="Arial"/>
                <w:b/>
                <w:szCs w:val="19"/>
              </w:rPr>
            </w:pPr>
            <w:r>
              <w:rPr>
                <w:rFonts w:cs="Arial"/>
                <w:b/>
                <w:szCs w:val="19"/>
              </w:rPr>
              <w:t>100,0</w:t>
            </w:r>
          </w:p>
        </w:tc>
      </w:tr>
      <w:tr w:rsidR="009F35CD" w:rsidRPr="00E92AE8" w14:paraId="585F8920"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vAlign w:val="bottom"/>
          </w:tcPr>
          <w:p w14:paraId="28D0A02D" w14:textId="3393AFFE" w:rsidR="009F35CD" w:rsidRPr="00E92AE8" w:rsidRDefault="009F35CD" w:rsidP="009F35CD">
            <w:pPr>
              <w:tabs>
                <w:tab w:val="left" w:leader="dot" w:pos="3836"/>
              </w:tabs>
              <w:ind w:left="170"/>
              <w:jc w:val="left"/>
              <w:rPr>
                <w:rFonts w:cs="Arial"/>
                <w:szCs w:val="19"/>
              </w:rPr>
            </w:pPr>
            <w:r w:rsidRPr="00E92AE8">
              <w:rPr>
                <w:rFonts w:cs="Arial"/>
                <w:szCs w:val="19"/>
              </w:rPr>
              <w:t>w tym: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9DA23B" w14:textId="77777777" w:rsidR="009F35CD" w:rsidRPr="00E92AE8" w:rsidRDefault="009F35CD" w:rsidP="009F35CD">
            <w:pPr>
              <w:tabs>
                <w:tab w:val="left" w:leader="dot" w:pos="3836"/>
              </w:tabs>
              <w:jc w:val="right"/>
              <w:rPr>
                <w:rFonts w:cs="Arial"/>
                <w:szCs w:val="19"/>
              </w:rPr>
            </w:pPr>
          </w:p>
        </w:tc>
        <w:tc>
          <w:tcPr>
            <w:tcW w:w="880" w:type="pct"/>
            <w:tcBorders>
              <w:top w:val="single" w:sz="4" w:space="0" w:color="522398"/>
              <w:left w:val="single" w:sz="4" w:space="0" w:color="522398"/>
              <w:bottom w:val="single" w:sz="4" w:space="0" w:color="522398"/>
              <w:right w:val="single" w:sz="4" w:space="0" w:color="522398"/>
            </w:tcBorders>
            <w:vAlign w:val="bottom"/>
          </w:tcPr>
          <w:p w14:paraId="4865A100" w14:textId="77777777" w:rsidR="009F35CD" w:rsidRPr="00E92AE8" w:rsidRDefault="009F35CD" w:rsidP="009F35CD">
            <w:pPr>
              <w:tabs>
                <w:tab w:val="left" w:leader="dot" w:pos="3836"/>
              </w:tabs>
              <w:jc w:val="right"/>
              <w:rPr>
                <w:rFonts w:cs="Arial"/>
                <w:szCs w:val="19"/>
              </w:rPr>
            </w:pPr>
          </w:p>
        </w:tc>
        <w:tc>
          <w:tcPr>
            <w:tcW w:w="800" w:type="pct"/>
            <w:tcBorders>
              <w:top w:val="single" w:sz="4" w:space="0" w:color="522398"/>
              <w:left w:val="single" w:sz="4" w:space="0" w:color="522398"/>
              <w:bottom w:val="single" w:sz="4" w:space="0" w:color="522398"/>
            </w:tcBorders>
            <w:shd w:val="clear" w:color="auto" w:fill="auto"/>
            <w:vAlign w:val="bottom"/>
          </w:tcPr>
          <w:p w14:paraId="7DDE6898" w14:textId="77777777" w:rsidR="009F35CD" w:rsidRPr="00E92AE8" w:rsidRDefault="009F35CD" w:rsidP="009F35CD">
            <w:pPr>
              <w:tabs>
                <w:tab w:val="left" w:leader="dot" w:pos="3836"/>
              </w:tabs>
              <w:jc w:val="right"/>
              <w:rPr>
                <w:rFonts w:cs="Arial"/>
                <w:szCs w:val="19"/>
              </w:rPr>
            </w:pPr>
          </w:p>
        </w:tc>
      </w:tr>
      <w:tr w:rsidR="009F35CD" w:rsidRPr="00E92AE8" w14:paraId="07A1EF39"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641C7ED8" w14:textId="23E96DE8" w:rsidR="009F35CD" w:rsidRPr="00E92AE8" w:rsidRDefault="009F35CD" w:rsidP="009F35CD">
            <w:pPr>
              <w:tabs>
                <w:tab w:val="left" w:leader="dot" w:pos="3836"/>
              </w:tabs>
              <w:jc w:val="left"/>
              <w:rPr>
                <w:rFonts w:cs="Arial"/>
                <w:szCs w:val="19"/>
              </w:rPr>
            </w:pPr>
            <w:r w:rsidRPr="00E92AE8">
              <w:rPr>
                <w:rFonts w:cs="Arial"/>
                <w:szCs w:val="19"/>
              </w:rPr>
              <w:t>Pojazdy samochodowe, motocykle, części</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3B05BA" w14:textId="05AE0144" w:rsidR="009F35CD" w:rsidRPr="00E92AE8" w:rsidRDefault="009F35CD" w:rsidP="009F35CD">
            <w:pPr>
              <w:tabs>
                <w:tab w:val="left" w:leader="dot" w:pos="3836"/>
              </w:tabs>
              <w:jc w:val="right"/>
              <w:rPr>
                <w:rFonts w:cs="Arial"/>
                <w:szCs w:val="19"/>
              </w:rPr>
            </w:pPr>
            <w:r>
              <w:rPr>
                <w:rFonts w:cs="Arial"/>
                <w:szCs w:val="19"/>
              </w:rPr>
              <w:t>87,0</w:t>
            </w:r>
          </w:p>
        </w:tc>
        <w:tc>
          <w:tcPr>
            <w:tcW w:w="880" w:type="pct"/>
            <w:tcBorders>
              <w:top w:val="single" w:sz="4" w:space="0" w:color="522398"/>
              <w:left w:val="single" w:sz="4" w:space="0" w:color="522398"/>
              <w:bottom w:val="single" w:sz="4" w:space="0" w:color="522398"/>
              <w:right w:val="single" w:sz="4" w:space="0" w:color="522398"/>
            </w:tcBorders>
            <w:vAlign w:val="bottom"/>
          </w:tcPr>
          <w:p w14:paraId="57578191" w14:textId="7F732E4B" w:rsidR="009F35CD" w:rsidRPr="00E92AE8" w:rsidRDefault="009F35CD" w:rsidP="009F35CD">
            <w:pPr>
              <w:tabs>
                <w:tab w:val="left" w:leader="dot" w:pos="3836"/>
              </w:tabs>
              <w:jc w:val="right"/>
              <w:rPr>
                <w:rFonts w:cs="Arial"/>
                <w:szCs w:val="19"/>
              </w:rPr>
            </w:pPr>
            <w:r>
              <w:rPr>
                <w:rFonts w:cs="Arial"/>
                <w:szCs w:val="19"/>
              </w:rPr>
              <w:t>83,2</w:t>
            </w:r>
          </w:p>
        </w:tc>
        <w:tc>
          <w:tcPr>
            <w:tcW w:w="800" w:type="pct"/>
            <w:tcBorders>
              <w:top w:val="single" w:sz="4" w:space="0" w:color="522398"/>
              <w:left w:val="single" w:sz="4" w:space="0" w:color="522398"/>
              <w:bottom w:val="single" w:sz="4" w:space="0" w:color="522398"/>
            </w:tcBorders>
            <w:shd w:val="clear" w:color="auto" w:fill="auto"/>
            <w:vAlign w:val="bottom"/>
          </w:tcPr>
          <w:p w14:paraId="53127F13" w14:textId="00C3F3FA" w:rsidR="009F35CD" w:rsidRPr="00E92AE8" w:rsidRDefault="009F35CD" w:rsidP="009F35CD">
            <w:pPr>
              <w:tabs>
                <w:tab w:val="left" w:leader="dot" w:pos="3836"/>
              </w:tabs>
              <w:jc w:val="right"/>
              <w:rPr>
                <w:rFonts w:cs="Arial"/>
                <w:szCs w:val="19"/>
              </w:rPr>
            </w:pPr>
            <w:r>
              <w:rPr>
                <w:rFonts w:cs="Arial"/>
                <w:szCs w:val="19"/>
              </w:rPr>
              <w:t>9,6</w:t>
            </w:r>
          </w:p>
        </w:tc>
      </w:tr>
      <w:tr w:rsidR="009F35CD" w:rsidRPr="00E92AE8" w14:paraId="741B3A17"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6A62FFB9" w14:textId="73859668" w:rsidR="009F35CD" w:rsidRPr="00E92AE8" w:rsidRDefault="009F35CD" w:rsidP="009F35CD">
            <w:pPr>
              <w:tabs>
                <w:tab w:val="left" w:leader="dot" w:pos="3836"/>
              </w:tabs>
              <w:jc w:val="left"/>
              <w:rPr>
                <w:rFonts w:cs="Arial"/>
                <w:szCs w:val="19"/>
              </w:rPr>
            </w:pPr>
            <w:r w:rsidRPr="00E92AE8">
              <w:rPr>
                <w:rFonts w:cs="Arial"/>
                <w:szCs w:val="19"/>
              </w:rPr>
              <w:t>Paliwa stałe, ciekłe i gazowe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F947E0" w14:textId="787373B1" w:rsidR="009F35CD" w:rsidRPr="00E92AE8" w:rsidRDefault="009F35CD" w:rsidP="009F35CD">
            <w:pPr>
              <w:tabs>
                <w:tab w:val="left" w:leader="dot" w:pos="3836"/>
              </w:tabs>
              <w:jc w:val="right"/>
              <w:rPr>
                <w:rFonts w:cs="Arial"/>
                <w:szCs w:val="19"/>
              </w:rPr>
            </w:pPr>
            <w:r>
              <w:rPr>
                <w:rFonts w:cs="Arial"/>
                <w:szCs w:val="19"/>
              </w:rPr>
              <w:t>104,4</w:t>
            </w:r>
          </w:p>
        </w:tc>
        <w:tc>
          <w:tcPr>
            <w:tcW w:w="880" w:type="pct"/>
            <w:tcBorders>
              <w:top w:val="single" w:sz="4" w:space="0" w:color="522398"/>
              <w:left w:val="single" w:sz="4" w:space="0" w:color="522398"/>
              <w:bottom w:val="single" w:sz="4" w:space="0" w:color="522398"/>
              <w:right w:val="single" w:sz="4" w:space="0" w:color="522398"/>
            </w:tcBorders>
            <w:vAlign w:val="bottom"/>
          </w:tcPr>
          <w:p w14:paraId="60475D40" w14:textId="002A3E26" w:rsidR="009F35CD" w:rsidRPr="00E92AE8" w:rsidRDefault="009F35CD" w:rsidP="009F35CD">
            <w:pPr>
              <w:tabs>
                <w:tab w:val="left" w:leader="dot" w:pos="3836"/>
              </w:tabs>
              <w:jc w:val="right"/>
              <w:rPr>
                <w:rFonts w:cs="Arial"/>
                <w:szCs w:val="19"/>
              </w:rPr>
            </w:pPr>
            <w:r>
              <w:rPr>
                <w:rFonts w:cs="Arial"/>
                <w:szCs w:val="19"/>
              </w:rPr>
              <w:t>103,8</w:t>
            </w:r>
          </w:p>
        </w:tc>
        <w:tc>
          <w:tcPr>
            <w:tcW w:w="800" w:type="pct"/>
            <w:tcBorders>
              <w:top w:val="single" w:sz="4" w:space="0" w:color="522398"/>
              <w:left w:val="single" w:sz="4" w:space="0" w:color="522398"/>
              <w:bottom w:val="single" w:sz="4" w:space="0" w:color="522398"/>
            </w:tcBorders>
            <w:shd w:val="clear" w:color="auto" w:fill="auto"/>
            <w:vAlign w:val="bottom"/>
          </w:tcPr>
          <w:p w14:paraId="2CD14A46" w14:textId="6F9EE595" w:rsidR="009F35CD" w:rsidRPr="00E92AE8" w:rsidRDefault="009F35CD" w:rsidP="009F35CD">
            <w:pPr>
              <w:tabs>
                <w:tab w:val="left" w:leader="dot" w:pos="3836"/>
              </w:tabs>
              <w:jc w:val="right"/>
              <w:rPr>
                <w:rFonts w:cs="Arial"/>
                <w:szCs w:val="19"/>
              </w:rPr>
            </w:pPr>
            <w:r>
              <w:rPr>
                <w:rFonts w:cs="Arial"/>
                <w:szCs w:val="19"/>
              </w:rPr>
              <w:t>5,0</w:t>
            </w:r>
          </w:p>
        </w:tc>
      </w:tr>
      <w:tr w:rsidR="009F35CD" w:rsidRPr="00E92AE8" w14:paraId="371A42E9"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2E64A8ED" w14:textId="1943483E" w:rsidR="009F35CD" w:rsidRPr="00E92AE8" w:rsidRDefault="009F35CD" w:rsidP="009F35CD">
            <w:pPr>
              <w:tabs>
                <w:tab w:val="left" w:leader="dot" w:pos="3836"/>
              </w:tabs>
              <w:jc w:val="left"/>
              <w:rPr>
                <w:rFonts w:cs="Arial"/>
                <w:szCs w:val="19"/>
              </w:rPr>
            </w:pPr>
            <w:r w:rsidRPr="00E92AE8">
              <w:rPr>
                <w:rFonts w:cs="Arial"/>
                <w:szCs w:val="19"/>
              </w:rPr>
              <w:t>Farmaceutyki, kosmetyki, sprzęt ortopedyczny</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B14604" w14:textId="3DDA84A9" w:rsidR="009F35CD" w:rsidRPr="00E92AE8" w:rsidRDefault="009F35CD" w:rsidP="009F35CD">
            <w:pPr>
              <w:tabs>
                <w:tab w:val="left" w:leader="dot" w:pos="3836"/>
              </w:tabs>
              <w:jc w:val="right"/>
              <w:rPr>
                <w:rFonts w:cs="Arial"/>
                <w:szCs w:val="19"/>
              </w:rPr>
            </w:pPr>
            <w:r>
              <w:rPr>
                <w:rFonts w:cs="Arial"/>
                <w:szCs w:val="19"/>
              </w:rPr>
              <w:t>112,1</w:t>
            </w:r>
          </w:p>
        </w:tc>
        <w:tc>
          <w:tcPr>
            <w:tcW w:w="880" w:type="pct"/>
            <w:tcBorders>
              <w:top w:val="single" w:sz="4" w:space="0" w:color="522398"/>
              <w:left w:val="single" w:sz="4" w:space="0" w:color="522398"/>
              <w:bottom w:val="single" w:sz="4" w:space="0" w:color="522398"/>
              <w:right w:val="single" w:sz="4" w:space="0" w:color="522398"/>
            </w:tcBorders>
            <w:vAlign w:val="bottom"/>
          </w:tcPr>
          <w:p w14:paraId="39D7F0F4" w14:textId="03200F1B" w:rsidR="009F35CD" w:rsidRPr="00E92AE8" w:rsidRDefault="009F35CD" w:rsidP="009F35CD">
            <w:pPr>
              <w:tabs>
                <w:tab w:val="left" w:leader="dot" w:pos="3836"/>
              </w:tabs>
              <w:jc w:val="right"/>
              <w:rPr>
                <w:rFonts w:cs="Arial"/>
                <w:szCs w:val="19"/>
              </w:rPr>
            </w:pPr>
            <w:r>
              <w:rPr>
                <w:rFonts w:cs="Arial"/>
                <w:szCs w:val="19"/>
              </w:rPr>
              <w:t>107,4</w:t>
            </w:r>
          </w:p>
        </w:tc>
        <w:tc>
          <w:tcPr>
            <w:tcW w:w="800" w:type="pct"/>
            <w:tcBorders>
              <w:top w:val="single" w:sz="4" w:space="0" w:color="522398"/>
              <w:left w:val="single" w:sz="4" w:space="0" w:color="522398"/>
              <w:bottom w:val="single" w:sz="4" w:space="0" w:color="522398"/>
            </w:tcBorders>
            <w:shd w:val="clear" w:color="auto" w:fill="auto"/>
            <w:vAlign w:val="bottom"/>
          </w:tcPr>
          <w:p w14:paraId="2C4390E4" w14:textId="7FF02BC3" w:rsidR="009F35CD" w:rsidRPr="00E92AE8" w:rsidRDefault="009F35CD" w:rsidP="009F35CD">
            <w:pPr>
              <w:tabs>
                <w:tab w:val="left" w:leader="dot" w:pos="3836"/>
              </w:tabs>
              <w:jc w:val="right"/>
              <w:rPr>
                <w:rFonts w:cs="Arial"/>
                <w:szCs w:val="19"/>
              </w:rPr>
            </w:pPr>
            <w:r>
              <w:rPr>
                <w:rFonts w:cs="Arial"/>
                <w:szCs w:val="19"/>
              </w:rPr>
              <w:t>5,2</w:t>
            </w:r>
          </w:p>
        </w:tc>
      </w:tr>
      <w:tr w:rsidR="009F35CD" w:rsidRPr="00E92AE8" w14:paraId="277ADA5C"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0585B472" w14:textId="69B69B0A" w:rsidR="009F35CD" w:rsidRPr="00E92AE8" w:rsidRDefault="009F35CD" w:rsidP="009F35CD">
            <w:pPr>
              <w:tabs>
                <w:tab w:val="left" w:leader="dot" w:pos="3836"/>
              </w:tabs>
              <w:jc w:val="left"/>
              <w:rPr>
                <w:rFonts w:cs="Arial"/>
                <w:szCs w:val="19"/>
              </w:rPr>
            </w:pPr>
            <w:r w:rsidRPr="00E92AE8">
              <w:rPr>
                <w:rFonts w:cs="Arial"/>
                <w:szCs w:val="19"/>
              </w:rPr>
              <w:t>Tekstylia, odzież, obuwie</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75683E0C" w14:textId="3BCBD772" w:rsidR="009F35CD" w:rsidRPr="00E92AE8" w:rsidRDefault="009F35CD" w:rsidP="009F35CD">
            <w:pPr>
              <w:tabs>
                <w:tab w:val="left" w:leader="dot" w:pos="3836"/>
              </w:tabs>
              <w:jc w:val="right"/>
              <w:rPr>
                <w:rFonts w:cs="Arial"/>
                <w:szCs w:val="19"/>
              </w:rPr>
            </w:pPr>
            <w:r>
              <w:rPr>
                <w:rFonts w:cs="Arial"/>
                <w:szCs w:val="19"/>
              </w:rPr>
              <w:t>104,5</w:t>
            </w:r>
          </w:p>
        </w:tc>
        <w:tc>
          <w:tcPr>
            <w:tcW w:w="880" w:type="pct"/>
            <w:tcBorders>
              <w:top w:val="single" w:sz="4" w:space="0" w:color="522398"/>
              <w:left w:val="single" w:sz="4" w:space="0" w:color="auto"/>
              <w:bottom w:val="single" w:sz="4" w:space="0" w:color="522398"/>
              <w:right w:val="single" w:sz="4" w:space="0" w:color="auto"/>
            </w:tcBorders>
            <w:vAlign w:val="bottom"/>
          </w:tcPr>
          <w:p w14:paraId="3B213AE3" w14:textId="161507B5" w:rsidR="009F35CD" w:rsidRPr="00E92AE8" w:rsidRDefault="009F35CD" w:rsidP="009F35CD">
            <w:pPr>
              <w:tabs>
                <w:tab w:val="left" w:leader="dot" w:pos="3836"/>
              </w:tabs>
              <w:jc w:val="right"/>
              <w:rPr>
                <w:rFonts w:cs="Arial"/>
                <w:szCs w:val="19"/>
              </w:rPr>
            </w:pPr>
            <w:r>
              <w:rPr>
                <w:rFonts w:cs="Arial"/>
                <w:szCs w:val="19"/>
              </w:rPr>
              <w:t>108,3</w:t>
            </w:r>
          </w:p>
        </w:tc>
        <w:tc>
          <w:tcPr>
            <w:tcW w:w="800" w:type="pct"/>
            <w:tcBorders>
              <w:top w:val="single" w:sz="4" w:space="0" w:color="522398"/>
              <w:left w:val="single" w:sz="4" w:space="0" w:color="auto"/>
              <w:bottom w:val="single" w:sz="4" w:space="0" w:color="522398"/>
            </w:tcBorders>
            <w:shd w:val="clear" w:color="auto" w:fill="auto"/>
            <w:vAlign w:val="bottom"/>
          </w:tcPr>
          <w:p w14:paraId="04DCD8EE" w14:textId="3FD575AF" w:rsidR="009F35CD" w:rsidRPr="00E92AE8" w:rsidRDefault="009F35CD" w:rsidP="009F35CD">
            <w:pPr>
              <w:tabs>
                <w:tab w:val="left" w:leader="dot" w:pos="3836"/>
              </w:tabs>
              <w:jc w:val="right"/>
              <w:rPr>
                <w:rFonts w:cs="Arial"/>
                <w:szCs w:val="19"/>
              </w:rPr>
            </w:pPr>
            <w:r>
              <w:rPr>
                <w:rFonts w:cs="Arial"/>
                <w:szCs w:val="19"/>
              </w:rPr>
              <w:t>12,7</w:t>
            </w:r>
          </w:p>
        </w:tc>
      </w:tr>
      <w:tr w:rsidR="009F35CD" w:rsidRPr="00E92AE8" w14:paraId="27E1AFAD"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2F17C23B" w14:textId="62876C76" w:rsidR="009F35CD" w:rsidRPr="00E92AE8" w:rsidRDefault="009F35CD" w:rsidP="009F35CD">
            <w:pPr>
              <w:tabs>
                <w:tab w:val="left" w:leader="dot" w:pos="3836"/>
              </w:tabs>
              <w:jc w:val="left"/>
              <w:rPr>
                <w:rFonts w:cs="Arial"/>
                <w:szCs w:val="19"/>
              </w:rPr>
            </w:pPr>
            <w:r w:rsidRPr="00E92AE8">
              <w:rPr>
                <w:rFonts w:cs="Arial"/>
                <w:szCs w:val="19"/>
              </w:rPr>
              <w:t>Meble, RTV, AGD</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3D831DDC" w14:textId="7B1086A0" w:rsidR="009F35CD" w:rsidRPr="00E92AE8" w:rsidRDefault="009F35CD" w:rsidP="009F35CD">
            <w:pPr>
              <w:tabs>
                <w:tab w:val="left" w:leader="dot" w:pos="3836"/>
              </w:tabs>
              <w:jc w:val="right"/>
              <w:rPr>
                <w:rFonts w:cs="Arial"/>
                <w:szCs w:val="19"/>
              </w:rPr>
            </w:pPr>
            <w:r>
              <w:rPr>
                <w:rFonts w:cs="Arial"/>
                <w:szCs w:val="19"/>
              </w:rPr>
              <w:t>99,7</w:t>
            </w:r>
          </w:p>
        </w:tc>
        <w:tc>
          <w:tcPr>
            <w:tcW w:w="880" w:type="pct"/>
            <w:tcBorders>
              <w:top w:val="single" w:sz="4" w:space="0" w:color="522398"/>
              <w:left w:val="single" w:sz="4" w:space="0" w:color="auto"/>
              <w:bottom w:val="single" w:sz="4" w:space="0" w:color="522398"/>
              <w:right w:val="single" w:sz="4" w:space="0" w:color="auto"/>
            </w:tcBorders>
            <w:vAlign w:val="bottom"/>
          </w:tcPr>
          <w:p w14:paraId="6A1D6540" w14:textId="44098FFA" w:rsidR="009F35CD" w:rsidRPr="00E92AE8" w:rsidRDefault="009F35CD" w:rsidP="009F35CD">
            <w:pPr>
              <w:tabs>
                <w:tab w:val="left" w:leader="dot" w:pos="3836"/>
              </w:tabs>
              <w:jc w:val="right"/>
              <w:rPr>
                <w:rFonts w:cs="Arial"/>
                <w:szCs w:val="19"/>
              </w:rPr>
            </w:pPr>
            <w:r>
              <w:rPr>
                <w:rFonts w:cs="Arial"/>
                <w:szCs w:val="19"/>
              </w:rPr>
              <w:t>112,6</w:t>
            </w:r>
          </w:p>
        </w:tc>
        <w:tc>
          <w:tcPr>
            <w:tcW w:w="800" w:type="pct"/>
            <w:tcBorders>
              <w:top w:val="single" w:sz="4" w:space="0" w:color="522398"/>
              <w:left w:val="single" w:sz="4" w:space="0" w:color="auto"/>
              <w:bottom w:val="single" w:sz="4" w:space="0" w:color="522398"/>
            </w:tcBorders>
            <w:shd w:val="clear" w:color="auto" w:fill="auto"/>
            <w:vAlign w:val="bottom"/>
          </w:tcPr>
          <w:p w14:paraId="04C22A69" w14:textId="3DE53A5E" w:rsidR="009F35CD" w:rsidRPr="00E92AE8" w:rsidRDefault="009F35CD" w:rsidP="009F35CD">
            <w:pPr>
              <w:tabs>
                <w:tab w:val="left" w:leader="dot" w:pos="3836"/>
              </w:tabs>
              <w:jc w:val="right"/>
              <w:rPr>
                <w:rFonts w:cs="Arial"/>
                <w:szCs w:val="19"/>
              </w:rPr>
            </w:pPr>
            <w:r>
              <w:rPr>
                <w:rFonts w:cs="Arial"/>
                <w:szCs w:val="19"/>
              </w:rPr>
              <w:t>4,2</w:t>
            </w:r>
          </w:p>
        </w:tc>
      </w:tr>
      <w:tr w:rsidR="009F35CD" w:rsidRPr="00E92AE8" w14:paraId="466D5DB6"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181D35CC" w14:textId="6747C604" w:rsidR="009F35CD" w:rsidRPr="00E92AE8" w:rsidRDefault="009F35CD" w:rsidP="009F35CD">
            <w:pPr>
              <w:tabs>
                <w:tab w:val="left" w:leader="dot" w:pos="3836"/>
              </w:tabs>
              <w:ind w:left="113" w:hanging="113"/>
              <w:jc w:val="left"/>
              <w:rPr>
                <w:rFonts w:cs="Arial"/>
                <w:szCs w:val="19"/>
              </w:rPr>
            </w:pPr>
            <w:r w:rsidRPr="00E92AE8">
              <w:rPr>
                <w:rFonts w:cs="Arial"/>
                <w:spacing w:val="-2"/>
                <w:szCs w:val="19"/>
              </w:rPr>
              <w:t>Prasa, książki, pozostała sprzedaż w wyspecjalizowanych</w:t>
            </w:r>
            <w:r w:rsidRPr="00E92AE8">
              <w:rPr>
                <w:rFonts w:cs="Arial"/>
                <w:szCs w:val="19"/>
              </w:rPr>
              <w:t xml:space="preserve"> sklepach</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33A5A48F" w14:textId="1DFD0C1B" w:rsidR="009F35CD" w:rsidRPr="00E92AE8" w:rsidRDefault="009F35CD" w:rsidP="009F35CD">
            <w:pPr>
              <w:tabs>
                <w:tab w:val="left" w:leader="dot" w:pos="3836"/>
              </w:tabs>
              <w:jc w:val="right"/>
              <w:rPr>
                <w:rFonts w:cs="Arial"/>
                <w:szCs w:val="19"/>
              </w:rPr>
            </w:pPr>
            <w:r>
              <w:rPr>
                <w:rFonts w:cs="Arial"/>
                <w:szCs w:val="19"/>
              </w:rPr>
              <w:t>101,7</w:t>
            </w:r>
          </w:p>
        </w:tc>
        <w:tc>
          <w:tcPr>
            <w:tcW w:w="880" w:type="pct"/>
            <w:tcBorders>
              <w:top w:val="single" w:sz="4" w:space="0" w:color="522398"/>
              <w:left w:val="single" w:sz="4" w:space="0" w:color="auto"/>
              <w:bottom w:val="single" w:sz="4" w:space="0" w:color="522398"/>
              <w:right w:val="single" w:sz="4" w:space="0" w:color="auto"/>
            </w:tcBorders>
            <w:vAlign w:val="bottom"/>
          </w:tcPr>
          <w:p w14:paraId="74A6C66E" w14:textId="0FC62720" w:rsidR="009F35CD" w:rsidRPr="00E92AE8" w:rsidRDefault="009F35CD" w:rsidP="009F35CD">
            <w:pPr>
              <w:tabs>
                <w:tab w:val="left" w:leader="dot" w:pos="3836"/>
              </w:tabs>
              <w:jc w:val="right"/>
              <w:rPr>
                <w:rFonts w:cs="Arial"/>
                <w:szCs w:val="19"/>
              </w:rPr>
            </w:pPr>
            <w:r>
              <w:rPr>
                <w:rFonts w:cs="Arial"/>
                <w:szCs w:val="19"/>
              </w:rPr>
              <w:t>107,0</w:t>
            </w:r>
          </w:p>
        </w:tc>
        <w:tc>
          <w:tcPr>
            <w:tcW w:w="800" w:type="pct"/>
            <w:tcBorders>
              <w:top w:val="single" w:sz="4" w:space="0" w:color="522398"/>
              <w:left w:val="single" w:sz="4" w:space="0" w:color="auto"/>
              <w:bottom w:val="single" w:sz="4" w:space="0" w:color="522398"/>
            </w:tcBorders>
            <w:shd w:val="clear" w:color="auto" w:fill="auto"/>
            <w:vAlign w:val="bottom"/>
          </w:tcPr>
          <w:p w14:paraId="3D176AEA" w14:textId="3FD7BCC2" w:rsidR="009F35CD" w:rsidRPr="00E92AE8" w:rsidRDefault="009F35CD" w:rsidP="009F35CD">
            <w:pPr>
              <w:tabs>
                <w:tab w:val="left" w:leader="dot" w:pos="3836"/>
              </w:tabs>
              <w:jc w:val="right"/>
              <w:rPr>
                <w:rFonts w:cs="Arial"/>
                <w:szCs w:val="19"/>
              </w:rPr>
            </w:pPr>
            <w:r>
              <w:rPr>
                <w:rFonts w:cs="Arial"/>
                <w:szCs w:val="19"/>
              </w:rPr>
              <w:t>2,0</w:t>
            </w:r>
          </w:p>
        </w:tc>
      </w:tr>
      <w:tr w:rsidR="009F35CD" w:rsidRPr="00E92AE8" w14:paraId="4EACB4D7" w14:textId="77777777" w:rsidTr="00E818C2">
        <w:trPr>
          <w:trHeight w:val="198"/>
        </w:trPr>
        <w:tc>
          <w:tcPr>
            <w:tcW w:w="2373" w:type="pct"/>
            <w:tcBorders>
              <w:top w:val="single" w:sz="4" w:space="0" w:color="522398"/>
              <w:right w:val="single" w:sz="4" w:space="0" w:color="auto"/>
            </w:tcBorders>
            <w:shd w:val="clear" w:color="auto" w:fill="auto"/>
          </w:tcPr>
          <w:p w14:paraId="6CB0ECA0" w14:textId="3254FBDC" w:rsidR="009F35CD" w:rsidRPr="00E92AE8" w:rsidRDefault="009F35CD" w:rsidP="009F35CD">
            <w:pPr>
              <w:tabs>
                <w:tab w:val="left" w:leader="dot" w:pos="3836"/>
              </w:tabs>
              <w:jc w:val="left"/>
              <w:rPr>
                <w:rFonts w:cs="Arial"/>
                <w:szCs w:val="19"/>
              </w:rPr>
            </w:pPr>
            <w:r w:rsidRPr="00E92AE8">
              <w:rPr>
                <w:rFonts w:cs="Arial"/>
                <w:szCs w:val="19"/>
              </w:rPr>
              <w:t>Pozostałe</w:t>
            </w:r>
          </w:p>
        </w:tc>
        <w:tc>
          <w:tcPr>
            <w:tcW w:w="947" w:type="pct"/>
            <w:tcBorders>
              <w:top w:val="single" w:sz="4" w:space="0" w:color="522398"/>
              <w:left w:val="single" w:sz="4" w:space="0" w:color="auto"/>
              <w:right w:val="single" w:sz="4" w:space="0" w:color="auto"/>
            </w:tcBorders>
            <w:shd w:val="clear" w:color="auto" w:fill="auto"/>
            <w:vAlign w:val="bottom"/>
          </w:tcPr>
          <w:p w14:paraId="5A72AA56" w14:textId="527138EA" w:rsidR="009F35CD" w:rsidRPr="00E92AE8" w:rsidRDefault="009F35CD" w:rsidP="009F35CD">
            <w:pPr>
              <w:tabs>
                <w:tab w:val="left" w:leader="dot" w:pos="3836"/>
              </w:tabs>
              <w:jc w:val="right"/>
              <w:rPr>
                <w:rFonts w:cs="Arial"/>
                <w:szCs w:val="19"/>
              </w:rPr>
            </w:pPr>
            <w:r>
              <w:rPr>
                <w:rFonts w:cs="Arial"/>
                <w:szCs w:val="19"/>
              </w:rPr>
              <w:t>133,9</w:t>
            </w:r>
          </w:p>
        </w:tc>
        <w:tc>
          <w:tcPr>
            <w:tcW w:w="880" w:type="pct"/>
            <w:tcBorders>
              <w:top w:val="single" w:sz="4" w:space="0" w:color="522398"/>
              <w:left w:val="single" w:sz="4" w:space="0" w:color="auto"/>
              <w:right w:val="single" w:sz="4" w:space="0" w:color="auto"/>
            </w:tcBorders>
            <w:vAlign w:val="bottom"/>
          </w:tcPr>
          <w:p w14:paraId="7BFD9AF4" w14:textId="5CA14C10" w:rsidR="009F35CD" w:rsidRPr="00E92AE8" w:rsidRDefault="009F35CD" w:rsidP="009F35CD">
            <w:pPr>
              <w:tabs>
                <w:tab w:val="left" w:leader="dot" w:pos="3836"/>
              </w:tabs>
              <w:jc w:val="right"/>
              <w:rPr>
                <w:rFonts w:cs="Arial"/>
                <w:szCs w:val="19"/>
              </w:rPr>
            </w:pPr>
            <w:r>
              <w:rPr>
                <w:rFonts w:cs="Arial"/>
                <w:szCs w:val="19"/>
              </w:rPr>
              <w:t>137,9</w:t>
            </w:r>
          </w:p>
        </w:tc>
        <w:tc>
          <w:tcPr>
            <w:tcW w:w="800" w:type="pct"/>
            <w:tcBorders>
              <w:top w:val="single" w:sz="4" w:space="0" w:color="522398"/>
              <w:left w:val="single" w:sz="4" w:space="0" w:color="auto"/>
            </w:tcBorders>
            <w:shd w:val="clear" w:color="auto" w:fill="auto"/>
            <w:vAlign w:val="bottom"/>
          </w:tcPr>
          <w:p w14:paraId="4B2E6A31" w14:textId="32EFE099" w:rsidR="009F35CD" w:rsidRPr="00E92AE8" w:rsidRDefault="009F35CD" w:rsidP="009F35CD">
            <w:pPr>
              <w:tabs>
                <w:tab w:val="left" w:leader="dot" w:pos="3836"/>
              </w:tabs>
              <w:jc w:val="right"/>
              <w:rPr>
                <w:rFonts w:cs="Arial"/>
                <w:szCs w:val="19"/>
              </w:rPr>
            </w:pPr>
            <w:r>
              <w:rPr>
                <w:rFonts w:cs="Arial"/>
                <w:szCs w:val="19"/>
              </w:rPr>
              <w:t>9,3</w:t>
            </w:r>
          </w:p>
        </w:tc>
      </w:tr>
    </w:tbl>
    <w:p w14:paraId="63A57A1E" w14:textId="77777777" w:rsidR="00341E67" w:rsidRPr="00E92AE8" w:rsidRDefault="00341E67" w:rsidP="00E92AE8">
      <w:pPr>
        <w:pStyle w:val="Notka"/>
        <w:rPr>
          <w:spacing w:val="-2"/>
        </w:rPr>
      </w:pPr>
      <w:r w:rsidRPr="00842D89">
        <w:t xml:space="preserve">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w:t>
      </w:r>
      <w:r w:rsidRPr="00E92AE8">
        <w:rPr>
          <w:spacing w:val="-2"/>
        </w:rPr>
        <w:t>przeważającego rodzaju działalności przedsiębiorstwa oraz zmian organizacyjnych. Nie ma to wpływu na dynamikę sprzedaży detalicznej ogółem.</w:t>
      </w:r>
    </w:p>
    <w:p w14:paraId="079DF241" w14:textId="77777777" w:rsidR="009F35CD" w:rsidRPr="0091587D" w:rsidRDefault="009F35CD" w:rsidP="009F35CD">
      <w:pPr>
        <w:pStyle w:val="AkapitzwykySytuacja"/>
        <w:jc w:val="left"/>
      </w:pPr>
      <w:r w:rsidRPr="0091587D">
        <w:rPr>
          <w:b/>
        </w:rPr>
        <w:t>Sprzedaż hurtowa</w:t>
      </w:r>
      <w:r w:rsidRPr="0091587D">
        <w:t xml:space="preserve"> (w cenach bieżących) w przedsiębiorstwach handlowy</w:t>
      </w:r>
      <w:r>
        <w:t>ch w marcu br. była wyższa o 13,9</w:t>
      </w:r>
      <w:r w:rsidRPr="0091587D">
        <w:t>% w relacji do marca 202</w:t>
      </w:r>
      <w:r>
        <w:t>5</w:t>
      </w:r>
      <w:r w:rsidRPr="0091587D">
        <w:t xml:space="preserve"> r., a w porównaniu </w:t>
      </w:r>
      <w:r>
        <w:t>z</w:t>
      </w:r>
      <w:r w:rsidRPr="0091587D">
        <w:t xml:space="preserve"> pop</w:t>
      </w:r>
      <w:r>
        <w:t>rzednim miesiącem wyższa o 18,4</w:t>
      </w:r>
      <w:r w:rsidRPr="0091587D">
        <w:t>%.</w:t>
      </w:r>
    </w:p>
    <w:p w14:paraId="51636966" w14:textId="77777777" w:rsidR="009F35CD" w:rsidRPr="0091587D" w:rsidRDefault="009F35CD" w:rsidP="009F35CD">
      <w:pPr>
        <w:pStyle w:val="AkapitzwykySytuacja"/>
        <w:jc w:val="left"/>
      </w:pPr>
      <w:r w:rsidRPr="0091587D">
        <w:t xml:space="preserve">W przedsiębiorstwach hurtowych odnotowano </w:t>
      </w:r>
      <w:r>
        <w:t>wzrost</w:t>
      </w:r>
      <w:r w:rsidRPr="0091587D">
        <w:t xml:space="preserve"> sprzedaż</w:t>
      </w:r>
      <w:r>
        <w:t>y hurtowej w skali roku – o 9,8</w:t>
      </w:r>
      <w:r w:rsidRPr="0091587D">
        <w:t>%, a w porówn</w:t>
      </w:r>
      <w:r>
        <w:t>aniu z lutym br. wzrost o 17,8</w:t>
      </w:r>
      <w:r w:rsidRPr="0091587D">
        <w:t>%.</w:t>
      </w:r>
    </w:p>
    <w:p w14:paraId="171F308B" w14:textId="6DCF5A53" w:rsidR="001C13EB" w:rsidRDefault="009F35CD" w:rsidP="009F35CD">
      <w:pPr>
        <w:pStyle w:val="AkapitzwykySytuacja"/>
        <w:jc w:val="left"/>
      </w:pPr>
      <w:r w:rsidRPr="0091587D">
        <w:t xml:space="preserve">W okresie styczeń–marzec br., w porównaniu </w:t>
      </w:r>
      <w:r>
        <w:t>z</w:t>
      </w:r>
      <w:r w:rsidRPr="0091587D">
        <w:t xml:space="preserve"> analogiczn</w:t>
      </w:r>
      <w:r>
        <w:t>ym</w:t>
      </w:r>
      <w:r w:rsidRPr="0091587D">
        <w:t xml:space="preserve"> okres</w:t>
      </w:r>
      <w:r>
        <w:t>em</w:t>
      </w:r>
      <w:r w:rsidRPr="0091587D">
        <w:t xml:space="preserve"> ub. roku, sprzedaż hurtowa w przedsiębiorstwach </w:t>
      </w:r>
      <w:r>
        <w:t>handlowych zwiększyła się o 7,6</w:t>
      </w:r>
      <w:r w:rsidRPr="0091587D">
        <w:t>%, a w prze</w:t>
      </w:r>
      <w:r>
        <w:t>dsiębiorstwach hurtowych – o 4,6</w:t>
      </w:r>
      <w:r w:rsidRPr="0091587D">
        <w:t>%.</w:t>
      </w:r>
      <w:r w:rsidR="00DF6A29">
        <w:t xml:space="preserve"> </w:t>
      </w:r>
    </w:p>
    <w:p w14:paraId="23915123" w14:textId="0B8F7E03" w:rsidR="00D52FFE" w:rsidRDefault="00D52FFE" w:rsidP="009D0460">
      <w:pPr>
        <w:pStyle w:val="Nagwek1"/>
        <w:spacing w:after="240" w:line="260" w:lineRule="exact"/>
      </w:pPr>
      <w:r w:rsidRPr="00724771">
        <w:lastRenderedPageBreak/>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D52FFE" w:rsidRPr="003439F1" w14:paraId="4050A220" w14:textId="77777777" w:rsidTr="00D52FFE">
        <w:trPr>
          <w:trHeight w:val="567"/>
        </w:trPr>
        <w:tc>
          <w:tcPr>
            <w:tcW w:w="10467" w:type="dxa"/>
            <w:shd w:val="clear" w:color="auto" w:fill="F2F2F2" w:themeFill="background1" w:themeFillShade="F2"/>
          </w:tcPr>
          <w:p w14:paraId="18E26530" w14:textId="78B39611" w:rsidR="00D52FFE" w:rsidRPr="0016745E" w:rsidRDefault="00D52FFE" w:rsidP="007C07B4">
            <w:pPr>
              <w:pStyle w:val="tekstnapierwszejstronie"/>
              <w:numPr>
                <w:ilvl w:val="0"/>
                <w:numId w:val="0"/>
              </w:numPr>
              <w:spacing w:line="288" w:lineRule="auto"/>
              <w:rPr>
                <w:rFonts w:ascii="Fira Sans SemiBold" w:hAnsi="Fira Sans SemiBold"/>
              </w:rPr>
            </w:pPr>
            <w:r>
              <w:rPr>
                <w:rFonts w:ascii="Fira Sans SemiBold" w:hAnsi="Fira Sans SemiBold"/>
                <w:color w:val="auto"/>
              </w:rPr>
              <w:t xml:space="preserve">W </w:t>
            </w:r>
            <w:r w:rsidRPr="00D52FFE">
              <w:rPr>
                <w:rFonts w:ascii="Fira Sans SemiBold" w:hAnsi="Fira Sans SemiBold"/>
                <w:color w:val="auto"/>
              </w:rPr>
              <w:t xml:space="preserve">marcu </w:t>
            </w:r>
            <w:r w:rsidRPr="009B141F">
              <w:rPr>
                <w:rFonts w:ascii="Fira Sans SemiBold" w:hAnsi="Fira Sans SemiBold"/>
                <w:color w:val="auto"/>
              </w:rPr>
              <w:t>20</w:t>
            </w:r>
            <w:r>
              <w:rPr>
                <w:rFonts w:ascii="Fira Sans SemiBold" w:hAnsi="Fira Sans SemiBold"/>
                <w:color w:val="auto"/>
              </w:rPr>
              <w:t>2</w:t>
            </w:r>
            <w:r w:rsidR="007C07B4">
              <w:rPr>
                <w:rFonts w:ascii="Fira Sans SemiBold" w:hAnsi="Fira Sans SemiBold"/>
                <w:color w:val="auto"/>
              </w:rPr>
              <w:t>6</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w:t>
            </w:r>
            <w:r w:rsidR="00996F1A">
              <w:rPr>
                <w:rFonts w:ascii="Fira Sans SemiBold" w:hAnsi="Fira Sans SemiBold"/>
                <w:color w:val="auto"/>
              </w:rPr>
              <w:t>3</w:t>
            </w:r>
            <w:r w:rsidRPr="00B852DE">
              <w:rPr>
                <w:rFonts w:ascii="Fira Sans SemiBold" w:hAnsi="Fira Sans SemiBold"/>
                <w:color w:val="auto"/>
              </w:rPr>
              <w:t>%</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476161">
              <w:rPr>
                <w:rFonts w:ascii="Fira Sans SemiBold" w:hAnsi="Fira Sans SemiBold"/>
                <w:color w:val="auto"/>
              </w:rPr>
              <w:t>Z</w:t>
            </w:r>
            <w:r w:rsidR="00DF4D16">
              <w:rPr>
                <w:rFonts w:ascii="Fira Sans SemiBold" w:hAnsi="Fira Sans SemiBold"/>
                <w:color w:val="auto"/>
              </w:rPr>
              <w:t>nacznie zwięk</w:t>
            </w:r>
            <w:r w:rsidR="00476161">
              <w:rPr>
                <w:rFonts w:ascii="Fira Sans SemiBold" w:hAnsi="Fira Sans SemiBold"/>
                <w:color w:val="auto"/>
              </w:rPr>
              <w:t>szyła się</w:t>
            </w:r>
            <w:r w:rsidR="00E818C2">
              <w:rPr>
                <w:rFonts w:ascii="Fira Sans SemiBold" w:hAnsi="Fira Sans SemiBold"/>
                <w:color w:val="auto"/>
              </w:rPr>
              <w:t xml:space="preserve"> </w:t>
            </w:r>
            <w:r>
              <w:rPr>
                <w:rFonts w:ascii="Fira Sans SemiBold" w:hAnsi="Fira Sans SemiBold"/>
                <w:color w:val="auto"/>
              </w:rPr>
              <w:t>liczba</w:t>
            </w:r>
            <w:r w:rsidRPr="00B852DE">
              <w:rPr>
                <w:rFonts w:ascii="Fira Sans SemiBold" w:hAnsi="Fira Sans SemiBold"/>
                <w:color w:val="auto"/>
              </w:rPr>
              <w:t xml:space="preserve"> jednostek</w:t>
            </w:r>
            <w:r>
              <w:rPr>
                <w:rFonts w:ascii="Fira Sans SemiBold" w:hAnsi="Fira Sans SemiBold"/>
                <w:color w:val="auto"/>
              </w:rPr>
              <w:t xml:space="preserve">, które </w:t>
            </w:r>
            <w:r w:rsidRPr="00B852DE">
              <w:rPr>
                <w:rFonts w:ascii="Fira Sans SemiBold" w:hAnsi="Fira Sans SemiBold"/>
                <w:color w:val="auto"/>
              </w:rPr>
              <w:t>został</w:t>
            </w:r>
            <w:r>
              <w:rPr>
                <w:rFonts w:ascii="Fira Sans SemiBold" w:hAnsi="Fira Sans SemiBold"/>
                <w:color w:val="auto"/>
              </w:rPr>
              <w:t>y</w:t>
            </w:r>
            <w:r w:rsidRPr="00B852DE">
              <w:rPr>
                <w:rFonts w:ascii="Fira Sans SemiBold" w:hAnsi="Fira Sans SemiBold"/>
                <w:color w:val="auto"/>
              </w:rPr>
              <w:t xml:space="preserve"> </w:t>
            </w:r>
            <w:r>
              <w:rPr>
                <w:rFonts w:ascii="Fira Sans SemiBold" w:hAnsi="Fira Sans SemiBold"/>
                <w:color w:val="auto"/>
              </w:rPr>
              <w:t xml:space="preserve">wpisane (o </w:t>
            </w:r>
            <w:r w:rsidR="00573E33">
              <w:rPr>
                <w:rFonts w:ascii="Fira Sans SemiBold" w:hAnsi="Fira Sans SemiBold"/>
                <w:color w:val="auto"/>
              </w:rPr>
              <w:t>40</w:t>
            </w:r>
            <w:r>
              <w:rPr>
                <w:rFonts w:ascii="Fira Sans SemiBold" w:hAnsi="Fira Sans SemiBold"/>
                <w:color w:val="auto"/>
              </w:rPr>
              <w:t>,</w:t>
            </w:r>
            <w:r w:rsidR="00DF4D16">
              <w:rPr>
                <w:rFonts w:ascii="Fira Sans SemiBold" w:hAnsi="Fira Sans SemiBold"/>
                <w:color w:val="auto"/>
              </w:rPr>
              <w:t>3</w:t>
            </w:r>
            <w:r>
              <w:rPr>
                <w:rFonts w:ascii="Fira Sans SemiBold" w:hAnsi="Fira Sans SemiBold"/>
                <w:color w:val="auto"/>
              </w:rPr>
              <w:t xml:space="preserve">%) oraz </w:t>
            </w:r>
            <w:r w:rsidRPr="00B852DE">
              <w:rPr>
                <w:rFonts w:ascii="Fira Sans SemiBold" w:hAnsi="Fira Sans SemiBold"/>
                <w:color w:val="auto"/>
              </w:rPr>
              <w:t>wykreślon</w:t>
            </w:r>
            <w:r>
              <w:rPr>
                <w:rFonts w:ascii="Fira Sans SemiBold" w:hAnsi="Fira Sans SemiBold"/>
                <w:color w:val="auto"/>
              </w:rPr>
              <w:t>e</w:t>
            </w:r>
            <w:r w:rsidRPr="00B852DE">
              <w:rPr>
                <w:rFonts w:ascii="Fira Sans SemiBold" w:hAnsi="Fira Sans SemiBold"/>
                <w:color w:val="auto"/>
              </w:rPr>
              <w:t xml:space="preserve"> </w:t>
            </w:r>
            <w:r>
              <w:rPr>
                <w:rFonts w:ascii="Fira Sans SemiBold" w:hAnsi="Fira Sans SemiBold"/>
                <w:color w:val="auto"/>
              </w:rPr>
              <w:t xml:space="preserve">(o </w:t>
            </w:r>
            <w:r w:rsidR="00573E33">
              <w:rPr>
                <w:rFonts w:ascii="Fira Sans SemiBold" w:hAnsi="Fira Sans SemiBold"/>
                <w:color w:val="auto"/>
              </w:rPr>
              <w:t>41</w:t>
            </w:r>
            <w:r>
              <w:rPr>
                <w:rFonts w:ascii="Fira Sans SemiBold" w:hAnsi="Fira Sans SemiBold"/>
                <w:color w:val="auto"/>
              </w:rPr>
              <w:t>,</w:t>
            </w:r>
            <w:r w:rsidR="00573E33">
              <w:rPr>
                <w:rFonts w:ascii="Fira Sans SemiBold" w:hAnsi="Fira Sans SemiBold"/>
                <w:color w:val="auto"/>
              </w:rPr>
              <w:t>7</w:t>
            </w:r>
            <w:r>
              <w:rPr>
                <w:rFonts w:ascii="Fira Sans SemiBold" w:hAnsi="Fira Sans SemiBold"/>
                <w:color w:val="auto"/>
              </w:rPr>
              <w:t xml:space="preserve">%) </w:t>
            </w:r>
            <w:r w:rsidRPr="00B852DE">
              <w:rPr>
                <w:rFonts w:ascii="Fira Sans SemiBold" w:hAnsi="Fira Sans SemiBold"/>
                <w:color w:val="auto"/>
              </w:rPr>
              <w:t>z rejestru REGON</w:t>
            </w:r>
            <w:r w:rsidR="00996F1A">
              <w:rPr>
                <w:rFonts w:ascii="Fira Sans SemiBold" w:hAnsi="Fira Sans SemiBold"/>
                <w:color w:val="auto"/>
              </w:rPr>
              <w:t xml:space="preserve">, odnotowano </w:t>
            </w:r>
            <w:r w:rsidR="00DF4D16">
              <w:rPr>
                <w:rFonts w:ascii="Fira Sans SemiBold" w:hAnsi="Fira Sans SemiBold"/>
                <w:color w:val="auto"/>
              </w:rPr>
              <w:t>natomiast</w:t>
            </w:r>
            <w:r w:rsidR="00996F1A">
              <w:rPr>
                <w:rFonts w:ascii="Fira Sans SemiBold" w:hAnsi="Fira Sans SemiBold"/>
                <w:color w:val="auto"/>
              </w:rPr>
              <w:t xml:space="preserve"> </w:t>
            </w:r>
            <w:r w:rsidR="00E818C2">
              <w:rPr>
                <w:rFonts w:ascii="Fira Sans SemiBold" w:hAnsi="Fira Sans SemiBold"/>
                <w:color w:val="auto"/>
              </w:rPr>
              <w:t xml:space="preserve">niewielki </w:t>
            </w:r>
            <w:r w:rsidR="00476161">
              <w:rPr>
                <w:rFonts w:ascii="Fira Sans SemiBold" w:hAnsi="Fira Sans SemiBold"/>
                <w:color w:val="auto"/>
              </w:rPr>
              <w:t>spadek</w:t>
            </w:r>
            <w:r w:rsidR="00E818C2">
              <w:rPr>
                <w:rFonts w:ascii="Fira Sans SemiBold" w:hAnsi="Fira Sans SemiBold"/>
                <w:color w:val="auto"/>
              </w:rPr>
              <w:t xml:space="preserve"> liczby</w:t>
            </w:r>
            <w:r>
              <w:rPr>
                <w:rFonts w:ascii="Fira Sans SemiBold" w:hAnsi="Fira Sans SemiBold"/>
                <w:color w:val="auto"/>
              </w:rPr>
              <w:t xml:space="preserve"> podmiotów, które miały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 </w:t>
            </w:r>
            <w:r>
              <w:rPr>
                <w:rFonts w:ascii="Fira Sans SemiBold" w:hAnsi="Fira Sans SemiBold"/>
                <w:color w:val="auto"/>
              </w:rPr>
              <w:t>0</w:t>
            </w:r>
            <w:r w:rsidRPr="00B852DE">
              <w:rPr>
                <w:rFonts w:ascii="Fira Sans SemiBold" w:hAnsi="Fira Sans SemiBold"/>
                <w:color w:val="auto"/>
              </w:rPr>
              <w:t>,</w:t>
            </w:r>
            <w:r w:rsidR="00573E33">
              <w:rPr>
                <w:rFonts w:ascii="Fira Sans SemiBold" w:hAnsi="Fira Sans SemiBold"/>
                <w:color w:val="auto"/>
              </w:rPr>
              <w:t>3</w:t>
            </w:r>
            <w:r w:rsidRPr="00B852DE">
              <w:rPr>
                <w:rFonts w:ascii="Fira Sans SemiBold" w:hAnsi="Fira Sans SemiBold"/>
                <w:color w:val="auto"/>
              </w:rPr>
              <w:t xml:space="preserve">%). </w:t>
            </w:r>
          </w:p>
        </w:tc>
      </w:tr>
    </w:tbl>
    <w:p w14:paraId="70688E99" w14:textId="5DD52FA4" w:rsidR="00D52FFE" w:rsidRDefault="00D52FFE" w:rsidP="007C07B4">
      <w:pPr>
        <w:pStyle w:val="AkapitzwykySytuacja"/>
        <w:jc w:val="left"/>
      </w:pPr>
      <w:r w:rsidRPr="00097582">
        <w:rPr>
          <w:spacing w:val="4"/>
        </w:rPr>
        <w:t xml:space="preserve">Według stanu na koniec marca br. w rejestrze REGON wpisanych było </w:t>
      </w:r>
      <w:r w:rsidR="00E818C2">
        <w:rPr>
          <w:spacing w:val="4"/>
        </w:rPr>
        <w:t>4</w:t>
      </w:r>
      <w:r w:rsidR="00573E33">
        <w:rPr>
          <w:spacing w:val="4"/>
        </w:rPr>
        <w:t>72</w:t>
      </w:r>
      <w:r w:rsidRPr="00097582">
        <w:rPr>
          <w:spacing w:val="4"/>
        </w:rPr>
        <w:t>,</w:t>
      </w:r>
      <w:r w:rsidR="00573E33">
        <w:rPr>
          <w:spacing w:val="4"/>
        </w:rPr>
        <w:t>7</w:t>
      </w:r>
      <w:r w:rsidRPr="00097582">
        <w:rPr>
          <w:spacing w:val="4"/>
        </w:rPr>
        <w:t xml:space="preserve"> tys. </w:t>
      </w:r>
      <w:r w:rsidRPr="00097582">
        <w:rPr>
          <w:b/>
          <w:spacing w:val="4"/>
        </w:rPr>
        <w:t>podmiotów gospodarki narodowej</w:t>
      </w:r>
      <w:r w:rsidRPr="00097582">
        <w:rPr>
          <w:rStyle w:val="Odwoanieprzypisudolnego"/>
          <w:rFonts w:cs="FiraSans-Regular"/>
          <w:color w:val="000000" w:themeColor="text1"/>
          <w:spacing w:val="4"/>
          <w:szCs w:val="19"/>
        </w:rPr>
        <w:footnoteReference w:id="12"/>
      </w:r>
      <w:r w:rsidRPr="00097582">
        <w:rPr>
          <w:spacing w:val="4"/>
        </w:rPr>
        <w:t>,</w:t>
      </w:r>
      <w:r w:rsidR="00097582" w:rsidRPr="00097582">
        <w:rPr>
          <w:spacing w:val="4"/>
        </w:rPr>
        <w:t xml:space="preserve"> </w:t>
      </w:r>
      <w:r w:rsidRPr="00097582">
        <w:rPr>
          <w:spacing w:val="4"/>
        </w:rPr>
        <w:t>tj. o</w:t>
      </w:r>
      <w:r w:rsidRPr="007F1AFA">
        <w:t xml:space="preserve"> </w:t>
      </w:r>
      <w:r w:rsidR="00A86144">
        <w:t>3</w:t>
      </w:r>
      <w:r w:rsidR="00996F1A">
        <w:t>,</w:t>
      </w:r>
      <w:r w:rsidR="00573E33">
        <w:t>0</w:t>
      </w:r>
      <w:r w:rsidRPr="007F1AFA">
        <w:t xml:space="preserve">% więcej niż przed rokiem i </w:t>
      </w:r>
      <w:r w:rsidRPr="00164091">
        <w:t xml:space="preserve">o </w:t>
      </w:r>
      <w:r>
        <w:t>0,</w:t>
      </w:r>
      <w:r w:rsidR="00996F1A">
        <w:t>3</w:t>
      </w:r>
      <w:r w:rsidRPr="007F1AFA">
        <w:t xml:space="preserve">% więcej </w:t>
      </w:r>
      <w:r>
        <w:t xml:space="preserve">niż </w:t>
      </w:r>
      <w:r w:rsidRPr="007F1AFA">
        <w:t xml:space="preserve">w końcu </w:t>
      </w:r>
      <w:r>
        <w:t>lutego br</w:t>
      </w:r>
      <w:r w:rsidRPr="007F1AFA">
        <w:t>.</w:t>
      </w:r>
    </w:p>
    <w:p w14:paraId="76336FC7" w14:textId="548FF22E" w:rsidR="00D52FFE" w:rsidRPr="007F1AFA" w:rsidRDefault="00D52FFE" w:rsidP="007C07B4">
      <w:pPr>
        <w:pStyle w:val="AkapitzwykySytuacja"/>
        <w:jc w:val="left"/>
      </w:pPr>
      <w:r w:rsidRPr="00097582">
        <w:rPr>
          <w:spacing w:val="4"/>
        </w:rPr>
        <w:t xml:space="preserve">Liczba zarejestrowanych </w:t>
      </w:r>
      <w:r w:rsidRPr="00097582">
        <w:rPr>
          <w:b/>
          <w:spacing w:val="4"/>
        </w:rPr>
        <w:t>osób fizycznych</w:t>
      </w:r>
      <w:r w:rsidRPr="00097582">
        <w:rPr>
          <w:spacing w:val="4"/>
        </w:rPr>
        <w:t xml:space="preserve"> prowadzących działalność gospodarczą wyniosła </w:t>
      </w:r>
      <w:r w:rsidR="006C45F4">
        <w:rPr>
          <w:spacing w:val="4"/>
        </w:rPr>
        <w:t>3</w:t>
      </w:r>
      <w:r w:rsidR="00573E33">
        <w:rPr>
          <w:spacing w:val="4"/>
        </w:rPr>
        <w:t>1</w:t>
      </w:r>
      <w:r w:rsidR="00E818C2">
        <w:rPr>
          <w:spacing w:val="4"/>
        </w:rPr>
        <w:t>5</w:t>
      </w:r>
      <w:r w:rsidRPr="00097582">
        <w:rPr>
          <w:spacing w:val="4"/>
        </w:rPr>
        <w:t>,</w:t>
      </w:r>
      <w:r w:rsidR="00573E33">
        <w:rPr>
          <w:spacing w:val="4"/>
        </w:rPr>
        <w:t>2</w:t>
      </w:r>
      <w:r w:rsidRPr="00097582">
        <w:rPr>
          <w:spacing w:val="4"/>
        </w:rPr>
        <w:t xml:space="preserve"> tys. i w porównaniu</w:t>
      </w:r>
      <w:r w:rsidR="00097582" w:rsidRPr="00097582">
        <w:rPr>
          <w:spacing w:val="4"/>
        </w:rPr>
        <w:t xml:space="preserve"> </w:t>
      </w:r>
      <w:r w:rsidRPr="00097582">
        <w:rPr>
          <w:spacing w:val="4"/>
        </w:rPr>
        <w:t>z</w:t>
      </w:r>
      <w:r w:rsidRPr="000B40E7">
        <w:t xml:space="preserve"> analogicznym okresem </w:t>
      </w:r>
      <w:r w:rsidR="008370A7">
        <w:t>202</w:t>
      </w:r>
      <w:r w:rsidR="00573E33">
        <w:t>5</w:t>
      </w:r>
      <w:r w:rsidRPr="000B40E7">
        <w:t xml:space="preserve"> roku wzrosła o </w:t>
      </w:r>
      <w:r w:rsidR="00A86144">
        <w:t>3</w:t>
      </w:r>
      <w:r>
        <w:t>,</w:t>
      </w:r>
      <w:r w:rsidR="00573E33">
        <w:t>2</w:t>
      </w:r>
      <w:r w:rsidRPr="000B40E7">
        <w:t>%. Do rejestru REGON wpisa</w:t>
      </w:r>
      <w:r>
        <w:t>n</w:t>
      </w:r>
      <w:r w:rsidRPr="000B40E7">
        <w:t xml:space="preserve">ych było </w:t>
      </w:r>
      <w:r w:rsidR="005237F7">
        <w:t>8</w:t>
      </w:r>
      <w:r w:rsidR="00573E33">
        <w:t>9</w:t>
      </w:r>
      <w:r>
        <w:t>,</w:t>
      </w:r>
      <w:r w:rsidR="00573E33">
        <w:t>1</w:t>
      </w:r>
      <w:r w:rsidRPr="000B40E7">
        <w:t xml:space="preserve"> tys</w:t>
      </w:r>
      <w:r>
        <w:t xml:space="preserve">. </w:t>
      </w:r>
      <w:r w:rsidRPr="00C30AD3">
        <w:rPr>
          <w:b/>
        </w:rPr>
        <w:t>spółek</w:t>
      </w:r>
      <w:r w:rsidRPr="000B40E7">
        <w:t xml:space="preserve">, w tym </w:t>
      </w:r>
      <w:r w:rsidR="00573E33">
        <w:t>62</w:t>
      </w:r>
      <w:r>
        <w:t>,</w:t>
      </w:r>
      <w:r w:rsidR="00573E33">
        <w:t>4</w:t>
      </w:r>
      <w:r>
        <w:t xml:space="preserve"> tys.</w:t>
      </w:r>
      <w:r w:rsidRPr="000B40E7">
        <w:t xml:space="preserve"> handlowych</w:t>
      </w:r>
      <w:r>
        <w:t>.</w:t>
      </w:r>
      <w:r w:rsidRPr="000B40E7">
        <w:t xml:space="preserve"> Liczba tych podmiotów wzrosła w skali roku odpowiednio o </w:t>
      </w:r>
      <w:r w:rsidR="00573E33">
        <w:t>3</w:t>
      </w:r>
      <w:r>
        <w:t>,</w:t>
      </w:r>
      <w:r w:rsidR="00573E33">
        <w:t>1</w:t>
      </w:r>
      <w:r w:rsidRPr="000B40E7">
        <w:t>%</w:t>
      </w:r>
      <w:r w:rsidR="005237F7">
        <w:t xml:space="preserve"> i</w:t>
      </w:r>
      <w:r>
        <w:t xml:space="preserve"> </w:t>
      </w:r>
      <w:r w:rsidR="006C45F4">
        <w:t>4</w:t>
      </w:r>
      <w:r>
        <w:t>,</w:t>
      </w:r>
      <w:r w:rsidR="00573E33">
        <w:t>7</w:t>
      </w:r>
      <w:r w:rsidR="00B75573">
        <w:t xml:space="preserve"> </w:t>
      </w:r>
      <w:r>
        <w:t>%.</w:t>
      </w:r>
    </w:p>
    <w:p w14:paraId="2E540A39" w14:textId="76D237A9" w:rsidR="00D52FFE" w:rsidRPr="00F8127B" w:rsidRDefault="00D52FFE" w:rsidP="007C07B4">
      <w:pPr>
        <w:pStyle w:val="AkapitzwykySytuacja"/>
        <w:jc w:val="left"/>
      </w:pPr>
      <w:r w:rsidRPr="002F1564">
        <w:rPr>
          <w:b/>
        </w:rPr>
        <w:t>Według przewidywanej liczby pracujących</w:t>
      </w:r>
      <w:r>
        <w:t>,</w:t>
      </w:r>
      <w:r w:rsidRPr="002F1564">
        <w:t xml:space="preserve"> przeważały podmioty o liczbie pracujących poniżej 10 osób</w:t>
      </w:r>
      <w:r>
        <w:t xml:space="preserve"> (97,</w:t>
      </w:r>
      <w:r w:rsidR="00B75573">
        <w:t>6</w:t>
      </w:r>
      <w:r w:rsidRPr="002F1564">
        <w:t>% ogółu podmiotów</w:t>
      </w:r>
      <w:r>
        <w:t>)</w:t>
      </w:r>
      <w:r w:rsidRPr="002F1564">
        <w:t>. Udział podmiotów o przewidywanej liczbie pracujących 10</w:t>
      </w:r>
      <w:r>
        <w:t>–</w:t>
      </w:r>
      <w:r w:rsidRPr="002F1564">
        <w:t xml:space="preserve">49 wyniósł </w:t>
      </w:r>
      <w:r w:rsidR="00B75573">
        <w:t>1</w:t>
      </w:r>
      <w:r>
        <w:t>,</w:t>
      </w:r>
      <w:r w:rsidR="00B75573">
        <w:t>9</w:t>
      </w:r>
      <w:r w:rsidRPr="002F1564">
        <w:t>%,</w:t>
      </w:r>
      <w:r>
        <w:t xml:space="preserve"> a</w:t>
      </w:r>
      <w:r w:rsidRPr="002F1564">
        <w:t xml:space="preserve"> podmioty powyżej 49 pracujących stanowiły </w:t>
      </w:r>
      <w:r>
        <w:t>0,</w:t>
      </w:r>
      <w:r w:rsidR="00FF7C68">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rsidR="00DA3F2F">
        <w:t xml:space="preserve"> osób</w:t>
      </w:r>
      <w:r>
        <w:t xml:space="preserve"> (</w:t>
      </w:r>
      <w:r w:rsidRPr="002F1564">
        <w:t>o</w:t>
      </w:r>
      <w:r w:rsidR="002C57DD">
        <w:t xml:space="preserve"> </w:t>
      </w:r>
      <w:r w:rsidR="00571903">
        <w:t>3</w:t>
      </w:r>
      <w:r w:rsidR="002C57DD">
        <w:t>,</w:t>
      </w:r>
      <w:r w:rsidR="00B75573">
        <w:t>1</w:t>
      </w:r>
      <w:r w:rsidRPr="002F1564">
        <w:t>%</w:t>
      </w:r>
      <w:r>
        <w:t>)</w:t>
      </w:r>
      <w:r w:rsidRPr="002F1564">
        <w:t>.</w:t>
      </w:r>
    </w:p>
    <w:p w14:paraId="6918F9F5" w14:textId="3FE13E7D" w:rsidR="00D52FFE" w:rsidRDefault="00D52FFE" w:rsidP="007C07B4">
      <w:pPr>
        <w:pStyle w:val="AkapitzwykySytuacja"/>
        <w:jc w:val="left"/>
      </w:pPr>
      <w:r>
        <w:t>Zarówno w</w:t>
      </w:r>
      <w:r w:rsidRPr="007F1AFA">
        <w:t xml:space="preserve"> </w:t>
      </w:r>
      <w:r>
        <w:t>ciągu roku, jak i miesiąca,</w:t>
      </w:r>
      <w:r w:rsidRPr="007F1AFA">
        <w:t xml:space="preserve"> największy wzrost liczby podmiotów odnotowano w sekcj</w:t>
      </w:r>
      <w:r>
        <w:t>i</w:t>
      </w:r>
      <w:r w:rsidRPr="007F1AFA">
        <w:t xml:space="preserve"> </w:t>
      </w:r>
      <w:r w:rsidR="001D1DBD">
        <w:rPr>
          <w:spacing w:val="-2"/>
        </w:rPr>
        <w:t>administrowanie i działalność wspierająca</w:t>
      </w:r>
      <w:r w:rsidRPr="00141F5A">
        <w:rPr>
          <w:spacing w:val="-2"/>
        </w:rPr>
        <w:t xml:space="preserve"> (</w:t>
      </w:r>
      <w:r>
        <w:rPr>
          <w:spacing w:val="-2"/>
        </w:rPr>
        <w:t xml:space="preserve">odpowiednio </w:t>
      </w:r>
      <w:r w:rsidRPr="00141F5A">
        <w:rPr>
          <w:spacing w:val="-2"/>
        </w:rPr>
        <w:t xml:space="preserve">o </w:t>
      </w:r>
      <w:r w:rsidR="00B75573">
        <w:rPr>
          <w:spacing w:val="-2"/>
        </w:rPr>
        <w:t>12</w:t>
      </w:r>
      <w:r>
        <w:rPr>
          <w:spacing w:val="-2"/>
        </w:rPr>
        <w:t>,</w:t>
      </w:r>
      <w:r w:rsidR="00B75573">
        <w:rPr>
          <w:spacing w:val="-2"/>
        </w:rPr>
        <w:t>5</w:t>
      </w:r>
      <w:r w:rsidRPr="00141F5A">
        <w:rPr>
          <w:spacing w:val="-2"/>
        </w:rPr>
        <w:t>%</w:t>
      </w:r>
      <w:r>
        <w:rPr>
          <w:spacing w:val="-2"/>
        </w:rPr>
        <w:t xml:space="preserve"> i </w:t>
      </w:r>
      <w:r w:rsidR="001D1DBD">
        <w:rPr>
          <w:spacing w:val="-2"/>
        </w:rPr>
        <w:t>1</w:t>
      </w:r>
      <w:r>
        <w:rPr>
          <w:spacing w:val="-2"/>
        </w:rPr>
        <w:t>,</w:t>
      </w:r>
      <w:r w:rsidR="00B75573">
        <w:rPr>
          <w:spacing w:val="-2"/>
        </w:rPr>
        <w:t>0</w:t>
      </w:r>
      <w:r>
        <w:rPr>
          <w:spacing w:val="-2"/>
        </w:rPr>
        <w:t>%</w:t>
      </w:r>
      <w:r w:rsidRPr="00141F5A">
        <w:rPr>
          <w:spacing w:val="-2"/>
        </w:rPr>
        <w:t>).</w:t>
      </w:r>
      <w:r>
        <w:t xml:space="preserve"> </w:t>
      </w:r>
    </w:p>
    <w:p w14:paraId="18C0FCC4" w14:textId="2585C271" w:rsidR="009D0460" w:rsidRDefault="00D52FFE" w:rsidP="007C07B4">
      <w:pPr>
        <w:spacing w:line="288" w:lineRule="auto"/>
        <w:jc w:val="left"/>
        <w:rPr>
          <w:rFonts w:cs="FiraSans-Regular"/>
          <w:color w:val="000000" w:themeColor="text1"/>
          <w:szCs w:val="19"/>
        </w:rPr>
      </w:pPr>
      <w:r w:rsidRPr="007F1AFA">
        <w:rPr>
          <w:rFonts w:cs="FiraSans-Regular"/>
          <w:color w:val="000000" w:themeColor="text1"/>
          <w:szCs w:val="19"/>
        </w:rPr>
        <w:t xml:space="preserve">Według stanu na koniec </w:t>
      </w:r>
      <w:r>
        <w:rPr>
          <w:spacing w:val="-2"/>
        </w:rPr>
        <w:t>marca</w:t>
      </w:r>
      <w:r w:rsidRPr="007F1AFA">
        <w:t xml:space="preserve"> </w:t>
      </w:r>
      <w:r>
        <w:rPr>
          <w:spacing w:val="-2"/>
        </w:rPr>
        <w:t>b</w:t>
      </w:r>
      <w:r w:rsidRPr="007F1AFA">
        <w:rPr>
          <w:rFonts w:cs="FiraSans-Regular"/>
          <w:color w:val="000000" w:themeColor="text1"/>
          <w:szCs w:val="19"/>
        </w:rPr>
        <w:t xml:space="preserve">r. w rejestrze REGON </w:t>
      </w:r>
      <w:r w:rsidR="00EE7E9A">
        <w:rPr>
          <w:rFonts w:cs="FiraSans-Regular"/>
          <w:color w:val="000000" w:themeColor="text1"/>
          <w:szCs w:val="19"/>
        </w:rPr>
        <w:t>73</w:t>
      </w:r>
      <w:r>
        <w:rPr>
          <w:rFonts w:cs="FiraSans-Regular"/>
          <w:color w:val="000000" w:themeColor="text1"/>
          <w:szCs w:val="19"/>
        </w:rPr>
        <w:t>,</w:t>
      </w:r>
      <w:r w:rsidR="00EE7E9A">
        <w:rPr>
          <w:rFonts w:cs="FiraSans-Regular"/>
          <w:color w:val="000000" w:themeColor="text1"/>
          <w:szCs w:val="19"/>
        </w:rPr>
        <w:t>0</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0,</w:t>
      </w:r>
      <w:r w:rsidR="00EE7E9A">
        <w:rPr>
          <w:rFonts w:cs="FiraSans-Regular"/>
          <w:color w:val="000000" w:themeColor="text1"/>
          <w:szCs w:val="19"/>
        </w:rPr>
        <w:t>3</w:t>
      </w:r>
      <w:r w:rsidRPr="007F1AFA">
        <w:rPr>
          <w:rFonts w:cs="FiraSans-Regular"/>
          <w:color w:val="000000" w:themeColor="text1"/>
          <w:szCs w:val="19"/>
        </w:rPr>
        <w:t xml:space="preserve">% </w:t>
      </w:r>
      <w:r w:rsidR="00BC15A0">
        <w:rPr>
          <w:rFonts w:cs="FiraSans-Regular"/>
          <w:color w:val="000000" w:themeColor="text1"/>
          <w:szCs w:val="19"/>
        </w:rPr>
        <w:t>mni</w:t>
      </w:r>
      <w:r w:rsidRPr="007F1AFA">
        <w:rPr>
          <w:rFonts w:cs="FiraSans-Regular"/>
          <w:color w:val="000000" w:themeColor="text1"/>
          <w:szCs w:val="19"/>
        </w:rPr>
        <w:t xml:space="preserve">ej </w:t>
      </w:r>
      <w:r w:rsidRPr="00AA6F17">
        <w:rPr>
          <w:rFonts w:cs="FiraSans-Regular"/>
          <w:color w:val="000000" w:themeColor="text1"/>
          <w:spacing w:val="2"/>
          <w:szCs w:val="19"/>
        </w:rPr>
        <w:t>niż przed miesiącem). Zdecydowaną większość stanowiły osoby fizyczne prowadzące działalność gospodarczą (</w:t>
      </w:r>
      <w:r w:rsidR="00DB7036" w:rsidRPr="00AA6F17">
        <w:rPr>
          <w:rFonts w:cs="FiraSans-Regular"/>
          <w:color w:val="000000" w:themeColor="text1"/>
          <w:spacing w:val="2"/>
          <w:szCs w:val="19"/>
        </w:rPr>
        <w:t>9</w:t>
      </w:r>
      <w:r w:rsidR="00EE7E9A">
        <w:rPr>
          <w:rFonts w:cs="FiraSans-Regular"/>
          <w:color w:val="000000" w:themeColor="text1"/>
          <w:spacing w:val="2"/>
          <w:szCs w:val="19"/>
        </w:rPr>
        <w:t>5</w:t>
      </w:r>
      <w:r w:rsidR="00DB7036" w:rsidRPr="00AA6F17">
        <w:rPr>
          <w:rFonts w:cs="FiraSans-Regular"/>
          <w:color w:val="000000" w:themeColor="text1"/>
          <w:spacing w:val="2"/>
          <w:szCs w:val="19"/>
        </w:rPr>
        <w:t>,</w:t>
      </w:r>
      <w:r w:rsidR="00EE7E9A">
        <w:rPr>
          <w:rFonts w:cs="FiraSans-Regular"/>
          <w:color w:val="000000" w:themeColor="text1"/>
          <w:spacing w:val="2"/>
          <w:szCs w:val="19"/>
        </w:rPr>
        <w:t>4</w:t>
      </w:r>
      <w:r w:rsidRPr="00AA6F17">
        <w:rPr>
          <w:rFonts w:cs="FiraSans-Regular"/>
          <w:color w:val="000000" w:themeColor="text1"/>
          <w:spacing w:val="2"/>
          <w:szCs w:val="19"/>
        </w:rPr>
        <w:t>%). W</w:t>
      </w:r>
      <w:r w:rsidR="004B5EB4">
        <w:rPr>
          <w:rFonts w:cs="FiraSans-Regular"/>
          <w:color w:val="000000" w:themeColor="text1"/>
          <w:spacing w:val="2"/>
          <w:szCs w:val="19"/>
        </w:rPr>
        <w:t> </w:t>
      </w:r>
      <w:r>
        <w:rPr>
          <w:rFonts w:cs="FiraSans-Regular"/>
          <w:color w:val="000000" w:themeColor="text1"/>
          <w:szCs w:val="19"/>
        </w:rPr>
        <w:t>ciągu miesiąca wśród podmiotów z zawieszoną działalnością liczba osób fizycznych prowadzących działalność gospodar</w:t>
      </w:r>
      <w:r w:rsidR="00DB7036">
        <w:rPr>
          <w:rFonts w:cs="FiraSans-Regular"/>
          <w:color w:val="000000" w:themeColor="text1"/>
          <w:szCs w:val="19"/>
        </w:rPr>
        <w:t>czą z</w:t>
      </w:r>
      <w:r w:rsidR="004B5EB4">
        <w:rPr>
          <w:rFonts w:cs="FiraSans-Regular"/>
          <w:color w:val="000000" w:themeColor="text1"/>
          <w:szCs w:val="19"/>
        </w:rPr>
        <w:t>mniej</w:t>
      </w:r>
      <w:r>
        <w:rPr>
          <w:rFonts w:cs="FiraSans-Regular"/>
          <w:color w:val="000000" w:themeColor="text1"/>
          <w:szCs w:val="19"/>
        </w:rPr>
        <w:t>szyła się o 0,</w:t>
      </w:r>
      <w:r w:rsidR="00EE7E9A">
        <w:rPr>
          <w:rFonts w:cs="FiraSans-Regular"/>
          <w:color w:val="000000" w:themeColor="text1"/>
          <w:szCs w:val="19"/>
        </w:rPr>
        <w:t>3</w:t>
      </w:r>
      <w:r>
        <w:rPr>
          <w:rFonts w:cs="FiraSans-Regular"/>
          <w:color w:val="000000" w:themeColor="text1"/>
          <w:szCs w:val="19"/>
        </w:rPr>
        <w:t xml:space="preserve">%, </w:t>
      </w:r>
      <w:r w:rsidR="004B5EB4">
        <w:rPr>
          <w:rFonts w:cs="FiraSans-Regular"/>
          <w:color w:val="000000" w:themeColor="text1"/>
          <w:szCs w:val="19"/>
        </w:rPr>
        <w:t>wzrosła</w:t>
      </w:r>
      <w:r w:rsidR="00FF7C68">
        <w:rPr>
          <w:rFonts w:cs="FiraSans-Regular"/>
          <w:color w:val="000000" w:themeColor="text1"/>
          <w:szCs w:val="19"/>
        </w:rPr>
        <w:t xml:space="preserve"> natomiast</w:t>
      </w:r>
      <w:r w:rsidR="00AA6F17">
        <w:rPr>
          <w:rFonts w:cs="FiraSans-Regular"/>
          <w:color w:val="000000" w:themeColor="text1"/>
          <w:szCs w:val="19"/>
        </w:rPr>
        <w:t xml:space="preserve"> </w:t>
      </w:r>
      <w:r w:rsidR="00DB7036">
        <w:rPr>
          <w:rFonts w:cs="FiraSans-Regular"/>
          <w:color w:val="000000" w:themeColor="text1"/>
          <w:szCs w:val="19"/>
        </w:rPr>
        <w:t xml:space="preserve">liczba </w:t>
      </w:r>
      <w:r>
        <w:rPr>
          <w:rFonts w:cs="FiraSans-Regular"/>
          <w:color w:val="000000" w:themeColor="text1"/>
          <w:szCs w:val="19"/>
        </w:rPr>
        <w:t xml:space="preserve">spółek handlowych – o </w:t>
      </w:r>
      <w:r w:rsidR="00EE7E9A">
        <w:rPr>
          <w:rFonts w:cs="FiraSans-Regular"/>
          <w:color w:val="000000" w:themeColor="text1"/>
          <w:szCs w:val="19"/>
        </w:rPr>
        <w:t>2</w:t>
      </w:r>
      <w:r>
        <w:rPr>
          <w:rFonts w:cs="FiraSans-Regular"/>
          <w:color w:val="000000" w:themeColor="text1"/>
          <w:szCs w:val="19"/>
        </w:rPr>
        <w:t>,</w:t>
      </w:r>
      <w:r w:rsidR="00EE7E9A">
        <w:rPr>
          <w:rFonts w:cs="FiraSans-Regular"/>
          <w:color w:val="000000" w:themeColor="text1"/>
          <w:szCs w:val="19"/>
        </w:rPr>
        <w:t>4</w:t>
      </w:r>
      <w:r w:rsidR="00DB7036">
        <w:rPr>
          <w:rFonts w:cs="FiraSans-Regular"/>
          <w:color w:val="000000" w:themeColor="text1"/>
          <w:szCs w:val="19"/>
        </w:rPr>
        <w:t>%</w:t>
      </w:r>
      <w:r>
        <w:rPr>
          <w:rFonts w:cs="FiraSans-Regular"/>
          <w:color w:val="000000" w:themeColor="text1"/>
          <w:szCs w:val="19"/>
        </w:rPr>
        <w:t>.</w:t>
      </w:r>
    </w:p>
    <w:p w14:paraId="3C171A58" w14:textId="3BBDAF31" w:rsidR="00D52FFE" w:rsidRDefault="00D52FFE" w:rsidP="00A91A08">
      <w:pPr>
        <w:pStyle w:val="Tytuwykresu"/>
        <w:spacing w:after="0"/>
      </w:pPr>
      <w:bookmarkStart w:id="5" w:name="_Hlk228254477"/>
      <w:r>
        <w:t>Mapa</w:t>
      </w:r>
      <w:r w:rsidRPr="00724771">
        <w:t xml:space="preserve"> </w:t>
      </w:r>
      <w:r w:rsidR="009E41E2">
        <w:t>2</w:t>
      </w:r>
      <w:r>
        <w:t>. P</w:t>
      </w:r>
      <w:r w:rsidRPr="00724771">
        <w:t>odmiot</w:t>
      </w:r>
      <w:r>
        <w:t>y</w:t>
      </w:r>
      <w:r w:rsidRPr="00724771">
        <w:t xml:space="preserve"> gospodarki narodowej z zawieszoną działalnością</w:t>
      </w:r>
      <w:r>
        <w:t xml:space="preserve"> </w:t>
      </w:r>
    </w:p>
    <w:bookmarkEnd w:id="5"/>
    <w:p w14:paraId="5D5A84DF" w14:textId="194E99DE" w:rsidR="00D52FFE" w:rsidRPr="002D6B62" w:rsidRDefault="00AE020B" w:rsidP="00D069A4">
      <w:pPr>
        <w:pStyle w:val="Tytuwykresu"/>
        <w:spacing w:before="0" w:after="6720"/>
        <w:ind w:hanging="142"/>
        <w:rPr>
          <w:b w:val="0"/>
        </w:rPr>
      </w:pPr>
      <w:r>
        <w:rPr>
          <w:b w:val="0"/>
          <w:noProof/>
          <w:lang w:eastAsia="pl-PL"/>
        </w:rPr>
        <w:drawing>
          <wp:anchor distT="0" distB="0" distL="114300" distR="114300" simplePos="0" relativeHeight="252016640" behindDoc="0" locked="0" layoutInCell="1" allowOverlap="1" wp14:anchorId="2E0EC159" wp14:editId="3C48E942">
            <wp:simplePos x="0" y="0"/>
            <wp:positionH relativeFrom="margin">
              <wp:posOffset>1190625</wp:posOffset>
            </wp:positionH>
            <wp:positionV relativeFrom="paragraph">
              <wp:posOffset>163195</wp:posOffset>
            </wp:positionV>
            <wp:extent cx="4333830" cy="3890856"/>
            <wp:effectExtent l="0" t="0" r="0" b="0"/>
            <wp:wrapNone/>
            <wp:docPr id="37" name="Obraz 37"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
                    <pic:cNvPicPr/>
                  </pic:nvPicPr>
                  <pic:blipFill>
                    <a:blip r:embed="rId27">
                      <a:extLst>
                        <a:ext uri="{28A0092B-C50C-407E-A947-70E740481C1C}">
                          <a14:useLocalDpi xmlns:a14="http://schemas.microsoft.com/office/drawing/2010/main" val="0"/>
                        </a:ext>
                      </a:extLst>
                    </a:blip>
                    <a:stretch>
                      <a:fillRect/>
                    </a:stretch>
                  </pic:blipFill>
                  <pic:spPr>
                    <a:xfrm>
                      <a:off x="0" y="0"/>
                      <a:ext cx="4333830" cy="3890856"/>
                    </a:xfrm>
                    <a:prstGeom prst="rect">
                      <a:avLst/>
                    </a:prstGeom>
                  </pic:spPr>
                </pic:pic>
              </a:graphicData>
            </a:graphic>
          </wp:anchor>
        </w:drawing>
      </w:r>
      <w:r w:rsidR="00D52FFE" w:rsidRPr="002D6B62">
        <w:rPr>
          <w:b w:val="0"/>
        </w:rPr>
        <w:t xml:space="preserve">Stan w końcu </w:t>
      </w:r>
      <w:r w:rsidR="00D52FFE">
        <w:rPr>
          <w:b w:val="0"/>
        </w:rPr>
        <w:t>marca 202</w:t>
      </w:r>
      <w:r w:rsidR="007C07B4">
        <w:rPr>
          <w:b w:val="0"/>
        </w:rPr>
        <w:t>6</w:t>
      </w:r>
      <w:r w:rsidR="00D52FFE">
        <w:rPr>
          <w:b w:val="0"/>
        </w:rPr>
        <w:t xml:space="preserve"> r.</w:t>
      </w:r>
    </w:p>
    <w:p w14:paraId="7347F918" w14:textId="4B72497B" w:rsidR="00D52FFE" w:rsidRPr="00FF2742" w:rsidRDefault="00D52FFE" w:rsidP="00D069A4">
      <w:pPr>
        <w:pStyle w:val="AkapitzwykySytuacja"/>
        <w:spacing w:before="4560"/>
        <w:jc w:val="left"/>
      </w:pPr>
      <w:r w:rsidRPr="00FF2742">
        <w:lastRenderedPageBreak/>
        <w:t xml:space="preserve">W marcu br. do rejestru REGON wpisano </w:t>
      </w:r>
      <w:r w:rsidR="00FF68C8" w:rsidRPr="00FF2742">
        <w:t>3</w:t>
      </w:r>
      <w:r w:rsidR="00D069A4">
        <w:t>697</w:t>
      </w:r>
      <w:r w:rsidRPr="00FF2742">
        <w:t xml:space="preserve"> </w:t>
      </w:r>
      <w:r w:rsidRPr="00FF2742">
        <w:rPr>
          <w:b/>
        </w:rPr>
        <w:t>now</w:t>
      </w:r>
      <w:r w:rsidR="00AA6F17" w:rsidRPr="00FF2742">
        <w:rPr>
          <w:b/>
        </w:rPr>
        <w:t>ych</w:t>
      </w:r>
      <w:r w:rsidRPr="00FF2742">
        <w:rPr>
          <w:b/>
        </w:rPr>
        <w:t xml:space="preserve"> podmiot</w:t>
      </w:r>
      <w:r w:rsidR="00AA6F17" w:rsidRPr="00FF2742">
        <w:rPr>
          <w:b/>
        </w:rPr>
        <w:t>ów</w:t>
      </w:r>
      <w:r w:rsidRPr="00FF2742">
        <w:t xml:space="preserve">, tj. o </w:t>
      </w:r>
      <w:r w:rsidR="00D069A4">
        <w:t>40</w:t>
      </w:r>
      <w:r w:rsidRPr="00FF2742">
        <w:t>,</w:t>
      </w:r>
      <w:r w:rsidR="00733C87">
        <w:t>3</w:t>
      </w:r>
      <w:r w:rsidRPr="00FF2742">
        <w:t xml:space="preserve">% </w:t>
      </w:r>
      <w:r w:rsidR="00733C87">
        <w:t>więc</w:t>
      </w:r>
      <w:r w:rsidRPr="00FF2742">
        <w:t xml:space="preserve">ej niż w poprzednim miesiącu. Wśród nowo zarejestrowanych jednostek przeważały osoby fizyczne prowadzące działalność gospodarczą, których wpisano </w:t>
      </w:r>
      <w:r w:rsidR="00FF68C8" w:rsidRPr="00FF2742">
        <w:t>2</w:t>
      </w:r>
      <w:r w:rsidR="00D069A4">
        <w:t>93</w:t>
      </w:r>
      <w:r w:rsidR="00733C87">
        <w:t>7</w:t>
      </w:r>
      <w:r w:rsidR="00097582" w:rsidRPr="00FF2742">
        <w:t xml:space="preserve"> </w:t>
      </w:r>
      <w:r w:rsidRPr="00FF2742">
        <w:t xml:space="preserve">(o </w:t>
      </w:r>
      <w:r w:rsidR="00D069A4">
        <w:t>46</w:t>
      </w:r>
      <w:r w:rsidRPr="00FF2742">
        <w:t>,</w:t>
      </w:r>
      <w:r w:rsidR="00D069A4">
        <w:t>6</w:t>
      </w:r>
      <w:r w:rsidRPr="00FF2742">
        <w:t xml:space="preserve">% </w:t>
      </w:r>
      <w:r w:rsidR="00FF68C8" w:rsidRPr="00FF2742">
        <w:t>więc</w:t>
      </w:r>
      <w:r w:rsidRPr="00FF2742">
        <w:t xml:space="preserve">ej niż w </w:t>
      </w:r>
      <w:r w:rsidR="00FF68C8" w:rsidRPr="00FF2742">
        <w:t>lutym</w:t>
      </w:r>
      <w:r w:rsidRPr="00FF2742">
        <w:t xml:space="preserve"> br.). Liczba nowo zarejestrowanych spółek handlowych (</w:t>
      </w:r>
      <w:r w:rsidR="00D069A4">
        <w:t>519</w:t>
      </w:r>
      <w:r w:rsidRPr="00FF2742">
        <w:t xml:space="preserve">) była większa o </w:t>
      </w:r>
      <w:r w:rsidR="00733C87">
        <w:t>1</w:t>
      </w:r>
      <w:r w:rsidR="00D069A4">
        <w:t>5</w:t>
      </w:r>
      <w:r w:rsidRPr="00FF2742">
        <w:t>,</w:t>
      </w:r>
      <w:r w:rsidR="00D069A4">
        <w:t>6</w:t>
      </w:r>
      <w:r w:rsidRPr="00FF2742">
        <w:t>%, w tym spółek z ograniczoną odpowiedzialnością (</w:t>
      </w:r>
      <w:r w:rsidR="00D069A4">
        <w:t>4</w:t>
      </w:r>
      <w:r w:rsidR="00733C87">
        <w:t>9</w:t>
      </w:r>
      <w:r w:rsidR="00D069A4">
        <w:t>9</w:t>
      </w:r>
      <w:r w:rsidRPr="00FF2742">
        <w:t xml:space="preserve">) – o </w:t>
      </w:r>
      <w:r w:rsidR="00903028" w:rsidRPr="00FF2742">
        <w:t>1</w:t>
      </w:r>
      <w:r w:rsidR="00D069A4">
        <w:t>6</w:t>
      </w:r>
      <w:r w:rsidRPr="00FF2742">
        <w:t>,</w:t>
      </w:r>
      <w:r w:rsidR="00D069A4">
        <w:t>9</w:t>
      </w:r>
      <w:r w:rsidRPr="00FF2742">
        <w:t>%</w:t>
      </w:r>
      <w:r w:rsidR="00903028" w:rsidRPr="00FF2742">
        <w:t>. Z</w:t>
      </w:r>
      <w:r w:rsidR="00FF68C8" w:rsidRPr="00FF2742">
        <w:t xml:space="preserve">arejestrowano </w:t>
      </w:r>
      <w:r w:rsidR="00D069A4">
        <w:t>także</w:t>
      </w:r>
      <w:r w:rsidR="00903028" w:rsidRPr="00FF2742">
        <w:t xml:space="preserve"> </w:t>
      </w:r>
      <w:r w:rsidR="00D069A4">
        <w:t>więc</w:t>
      </w:r>
      <w:r w:rsidR="00903028" w:rsidRPr="00FF2742">
        <w:t>ej</w:t>
      </w:r>
      <w:r w:rsidRPr="00FF2742">
        <w:t xml:space="preserve"> spółek cywilnych (</w:t>
      </w:r>
      <w:r w:rsidR="00733C87">
        <w:t>2</w:t>
      </w:r>
      <w:r w:rsidR="00D069A4">
        <w:t>9</w:t>
      </w:r>
      <w:r w:rsidRPr="00FF2742">
        <w:t xml:space="preserve">) – o </w:t>
      </w:r>
      <w:r w:rsidR="00D069A4">
        <w:t>45</w:t>
      </w:r>
      <w:r w:rsidRPr="00FF2742">
        <w:t>,</w:t>
      </w:r>
      <w:r w:rsidR="00D069A4">
        <w:t>0</w:t>
      </w:r>
      <w:r w:rsidRPr="00FF2742">
        <w:t>%.</w:t>
      </w:r>
    </w:p>
    <w:p w14:paraId="206684FB" w14:textId="4B50B8F9" w:rsidR="009D0460" w:rsidRPr="00733C87" w:rsidRDefault="00D52FFE" w:rsidP="00A91A08">
      <w:pPr>
        <w:pStyle w:val="AkapitzwykySytuacja"/>
        <w:jc w:val="left"/>
      </w:pPr>
      <w:r w:rsidRPr="00733C87">
        <w:t xml:space="preserve">W omawianym miesiącu </w:t>
      </w:r>
      <w:r w:rsidRPr="00733C87">
        <w:rPr>
          <w:b/>
        </w:rPr>
        <w:t>wykreślono</w:t>
      </w:r>
      <w:r w:rsidRPr="00733C87">
        <w:t xml:space="preserve"> z rejestru REGON </w:t>
      </w:r>
      <w:r w:rsidR="00D069A4">
        <w:t>22</w:t>
      </w:r>
      <w:r w:rsidR="004E6C2E" w:rsidRPr="00733C87">
        <w:t>4</w:t>
      </w:r>
      <w:r w:rsidR="00D069A4">
        <w:t>2</w:t>
      </w:r>
      <w:r w:rsidRPr="00733C87">
        <w:t xml:space="preserve"> podmiot</w:t>
      </w:r>
      <w:r w:rsidR="00733C87" w:rsidRPr="00733C87">
        <w:t>y</w:t>
      </w:r>
      <w:r w:rsidRPr="00733C87">
        <w:t xml:space="preserve"> (o </w:t>
      </w:r>
      <w:r w:rsidR="00D069A4">
        <w:t>41</w:t>
      </w:r>
      <w:r w:rsidRPr="00733C87">
        <w:t>,</w:t>
      </w:r>
      <w:r w:rsidR="00D069A4">
        <w:t>7</w:t>
      </w:r>
      <w:r w:rsidRPr="00733C87">
        <w:t xml:space="preserve">% </w:t>
      </w:r>
      <w:r w:rsidR="00733C87" w:rsidRPr="00733C87">
        <w:t>więc</w:t>
      </w:r>
      <w:r w:rsidRPr="00733C87">
        <w:t>ej niż przed miesiącem), w tym 1</w:t>
      </w:r>
      <w:r w:rsidR="00D069A4">
        <w:t>970</w:t>
      </w:r>
      <w:r w:rsidRPr="00733C87">
        <w:t xml:space="preserve"> os</w:t>
      </w:r>
      <w:r w:rsidR="00B97D11" w:rsidRPr="00733C87">
        <w:t>ó</w:t>
      </w:r>
      <w:r w:rsidRPr="00733C87">
        <w:t>b fizyczn</w:t>
      </w:r>
      <w:r w:rsidR="00B97D11" w:rsidRPr="00733C87">
        <w:t>ych</w:t>
      </w:r>
      <w:r w:rsidRPr="00733C87">
        <w:t xml:space="preserve"> prowadząc</w:t>
      </w:r>
      <w:r w:rsidR="00B97D11" w:rsidRPr="00733C87">
        <w:t>ych</w:t>
      </w:r>
      <w:r w:rsidRPr="00733C87">
        <w:t xml:space="preserve"> działalność gospodarczą (odpowiednio o </w:t>
      </w:r>
      <w:r w:rsidR="00D069A4">
        <w:t>47</w:t>
      </w:r>
      <w:r w:rsidRPr="00733C87">
        <w:t>,</w:t>
      </w:r>
      <w:r w:rsidR="00D069A4">
        <w:t>6</w:t>
      </w:r>
      <w:r w:rsidRPr="00733C87">
        <w:t xml:space="preserve">% </w:t>
      </w:r>
      <w:r w:rsidR="00733C87" w:rsidRPr="00733C87">
        <w:t>więc</w:t>
      </w:r>
      <w:r w:rsidRPr="00733C87">
        <w:t xml:space="preserve">ej) i </w:t>
      </w:r>
      <w:r w:rsidR="004E6C2E" w:rsidRPr="00733C87">
        <w:t>1</w:t>
      </w:r>
      <w:r w:rsidR="00D069A4">
        <w:t>96</w:t>
      </w:r>
      <w:r w:rsidRPr="00733C87">
        <w:t xml:space="preserve"> spółek handlowych (</w:t>
      </w:r>
      <w:r w:rsidR="00AA6F17" w:rsidRPr="00733C87">
        <w:t>więc</w:t>
      </w:r>
      <w:r w:rsidRPr="00733C87">
        <w:t>ej o</w:t>
      </w:r>
      <w:r w:rsidR="00733C87" w:rsidRPr="00733C87">
        <w:t> </w:t>
      </w:r>
      <w:r w:rsidR="00D069A4">
        <w:t>22</w:t>
      </w:r>
      <w:r w:rsidR="005122B7" w:rsidRPr="00733C87">
        <w:t>,</w:t>
      </w:r>
      <w:r w:rsidR="00D069A4">
        <w:t>5</w:t>
      </w:r>
      <w:r w:rsidRPr="00733C87">
        <w:t>%), w</w:t>
      </w:r>
      <w:r w:rsidR="004E6C2E" w:rsidRPr="00733C87">
        <w:t> </w:t>
      </w:r>
      <w:r w:rsidRPr="00733C87">
        <w:t xml:space="preserve">tym </w:t>
      </w:r>
      <w:r w:rsidR="004E6C2E" w:rsidRPr="00733C87">
        <w:t>1</w:t>
      </w:r>
      <w:r w:rsidR="00D069A4">
        <w:t>54</w:t>
      </w:r>
      <w:r w:rsidRPr="00733C87">
        <w:t xml:space="preserve"> spółk</w:t>
      </w:r>
      <w:r w:rsidR="00D069A4">
        <w:t>i</w:t>
      </w:r>
      <w:r w:rsidRPr="00733C87">
        <w:t xml:space="preserve"> z ograniczoną odpowiedzialnością (</w:t>
      </w:r>
      <w:r w:rsidR="00D61516" w:rsidRPr="00733C87">
        <w:t>więc</w:t>
      </w:r>
      <w:r w:rsidRPr="00733C87">
        <w:t xml:space="preserve">ej o </w:t>
      </w:r>
      <w:r w:rsidR="00D069A4">
        <w:t>25</w:t>
      </w:r>
      <w:r w:rsidRPr="00733C87">
        <w:t>,</w:t>
      </w:r>
      <w:r w:rsidR="00D069A4">
        <w:t>2</w:t>
      </w:r>
      <w:r w:rsidRPr="00733C87">
        <w:t>%).</w:t>
      </w:r>
    </w:p>
    <w:p w14:paraId="1011317A" w14:textId="06430181" w:rsidR="00D52FFE" w:rsidRDefault="00AE020B" w:rsidP="00A91A08">
      <w:pPr>
        <w:pStyle w:val="Tytuwykresu"/>
        <w:spacing w:after="11040"/>
      </w:pPr>
      <w:r>
        <w:rPr>
          <w:noProof/>
          <w:lang w:eastAsia="pl-PL"/>
        </w:rPr>
        <w:drawing>
          <wp:anchor distT="0" distB="0" distL="114300" distR="114300" simplePos="0" relativeHeight="252017664" behindDoc="0" locked="0" layoutInCell="1" allowOverlap="1" wp14:anchorId="62801BFF" wp14:editId="3786031D">
            <wp:simplePos x="0" y="0"/>
            <wp:positionH relativeFrom="column">
              <wp:posOffset>444863</wp:posOffset>
            </wp:positionH>
            <wp:positionV relativeFrom="paragraph">
              <wp:posOffset>377503</wp:posOffset>
            </wp:positionV>
            <wp:extent cx="5932800" cy="6660000"/>
            <wp:effectExtent l="0" t="0" r="0" b="7620"/>
            <wp:wrapNone/>
            <wp:docPr id="38" name="Obraz 38"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Wykres słupkowy poziomy przedstawia liczbę podmiotów gospodarki narodowej nowo zarejestrowanych i wyrejestrowanych w poszczególnych powiatach województwa dolnośląskiego w ostatnim miesiącu.&#10;Dane do wykresu dostępne są w załączonym pliku Excel.&#10;"/>
                    <pic:cNvPicPr/>
                  </pic:nvPicPr>
                  <pic:blipFill>
                    <a:blip r:embed="rId28">
                      <a:extLst>
                        <a:ext uri="{28A0092B-C50C-407E-A947-70E740481C1C}">
                          <a14:useLocalDpi xmlns:a14="http://schemas.microsoft.com/office/drawing/2010/main" val="0"/>
                        </a:ext>
                      </a:extLst>
                    </a:blip>
                    <a:stretch>
                      <a:fillRect/>
                    </a:stretch>
                  </pic:blipFill>
                  <pic:spPr>
                    <a:xfrm>
                      <a:off x="0" y="0"/>
                      <a:ext cx="5932800" cy="6660000"/>
                    </a:xfrm>
                    <a:prstGeom prst="rect">
                      <a:avLst/>
                    </a:prstGeom>
                  </pic:spPr>
                </pic:pic>
              </a:graphicData>
            </a:graphic>
            <wp14:sizeRelH relativeFrom="margin">
              <wp14:pctWidth>0</wp14:pctWidth>
            </wp14:sizeRelH>
            <wp14:sizeRelV relativeFrom="margin">
              <wp14:pctHeight>0</wp14:pctHeight>
            </wp14:sizeRelV>
          </wp:anchor>
        </w:drawing>
      </w:r>
      <w:r w:rsidR="00D52FFE">
        <w:t>Wykres</w:t>
      </w:r>
      <w:r w:rsidR="00D52FFE" w:rsidRPr="00724771">
        <w:t xml:space="preserve"> </w:t>
      </w:r>
      <w:r w:rsidR="007E29C1">
        <w:t>1</w:t>
      </w:r>
      <w:r w:rsidR="009D0460">
        <w:t>2</w:t>
      </w:r>
      <w:r w:rsidR="00D52FFE">
        <w:t>. Podmioty gospodarki narodowej nowo zarejestrowane i wyrejestrowane w marcu</w:t>
      </w:r>
      <w:r w:rsidR="00D52FFE" w:rsidRPr="007A07E6">
        <w:t xml:space="preserve"> </w:t>
      </w:r>
      <w:r w:rsidR="00D52FFE">
        <w:t>202</w:t>
      </w:r>
      <w:r w:rsidR="00A91A08">
        <w:t>6</w:t>
      </w:r>
      <w:r w:rsidR="00D52FFE">
        <w:t xml:space="preserve"> r. </w:t>
      </w:r>
      <w:r w:rsidR="00D52FFE" w:rsidRPr="00724771">
        <w:t xml:space="preserve"> </w:t>
      </w:r>
    </w:p>
    <w:p w14:paraId="050784AA" w14:textId="77777777" w:rsidR="00A91A08" w:rsidRDefault="00A91A08">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0FE8FC68" w14:textId="01145B84" w:rsidR="00D52FFE" w:rsidRPr="00656BDD" w:rsidRDefault="00D52FFE" w:rsidP="00266181">
      <w:pPr>
        <w:pStyle w:val="Nagwek1"/>
        <w:spacing w:before="280" w:after="240" w:line="260" w:lineRule="exact"/>
        <w:jc w:val="left"/>
      </w:pPr>
      <w:r w:rsidRPr="00656BDD">
        <w:lastRenderedPageBreak/>
        <w:t>Koniunktura gospodarcza</w:t>
      </w:r>
      <w:r w:rsidR="00C06B37" w:rsidRPr="00222208">
        <w:rPr>
          <w:rStyle w:val="Odwoanieprzypisudolnego"/>
          <w:sz w:val="20"/>
          <w:szCs w:val="20"/>
        </w:rPr>
        <w:footnoteReference w:id="13"/>
      </w:r>
      <w:r w:rsidRPr="00656BDD">
        <w:t xml:space="preserve">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D52FFE" w:rsidRPr="00A91A08" w14:paraId="2E2C941F" w14:textId="77777777" w:rsidTr="00D52FFE">
        <w:trPr>
          <w:trHeight w:val="567"/>
        </w:trPr>
        <w:tc>
          <w:tcPr>
            <w:tcW w:w="10467" w:type="dxa"/>
            <w:shd w:val="clear" w:color="auto" w:fill="F2F2F2" w:themeFill="background1" w:themeFillShade="F2"/>
          </w:tcPr>
          <w:p w14:paraId="7827E942" w14:textId="13073A5D" w:rsidR="00D52FFE" w:rsidRPr="00A91A08" w:rsidRDefault="00962242" w:rsidP="00A91A08">
            <w:pPr>
              <w:pStyle w:val="tekstnapierwszejstronie"/>
              <w:keepNext w:val="0"/>
              <w:numPr>
                <w:ilvl w:val="0"/>
                <w:numId w:val="0"/>
              </w:numPr>
              <w:spacing w:line="288" w:lineRule="auto"/>
              <w:rPr>
                <w:rFonts w:ascii="Fira Sans SemiBold" w:hAnsi="Fira Sans SemiBold"/>
                <w:szCs w:val="19"/>
              </w:rPr>
            </w:pPr>
            <w:r w:rsidRPr="00962242">
              <w:rPr>
                <w:rFonts w:ascii="Fira Sans SemiBold" w:hAnsi="Fira Sans SemiBold"/>
                <w:szCs w:val="19"/>
              </w:rPr>
              <w:t>W kwietniu br. wskaźnik ogólnego klimatu koniunktury w większości badanych obszarów gospodarki sygnalizuje poprawę lub stabilizację koniunktury gospodarczej w stosunku do poprzedniego miesiąca. Największy wzrost wskaźnika (o 16,3) odnotowano w zakwaterowaniu i gastronomii. Największe pogorszenie koniunktury wystąpiło w informacji i</w:t>
            </w:r>
            <w:r>
              <w:rPr>
                <w:rFonts w:ascii="Fira Sans SemiBold" w:hAnsi="Fira Sans SemiBold"/>
                <w:szCs w:val="19"/>
              </w:rPr>
              <w:t> </w:t>
            </w:r>
            <w:r w:rsidRPr="00962242">
              <w:rPr>
                <w:rFonts w:ascii="Fira Sans SemiBold" w:hAnsi="Fira Sans SemiBold"/>
                <w:szCs w:val="19"/>
              </w:rPr>
              <w:t>komunikacji – spadek wskaźnika o 5,4 wobec marca br. We wszystkich badanych obszarach opinie na temat koniunktury gospodarczej są korzystne. Najbardziej optymistyczne oceny formułują podmioty zajmujące zakwaterowaniem i</w:t>
            </w:r>
            <w:r>
              <w:rPr>
                <w:rFonts w:ascii="Fira Sans SemiBold" w:hAnsi="Fira Sans SemiBold"/>
                <w:szCs w:val="19"/>
              </w:rPr>
              <w:t> </w:t>
            </w:r>
            <w:r w:rsidRPr="00962242">
              <w:rPr>
                <w:rFonts w:ascii="Fira Sans SemiBold" w:hAnsi="Fira Sans SemiBold"/>
                <w:szCs w:val="19"/>
              </w:rPr>
              <w:t>gastronomią (plus 23,3), a wartość wskaźnika jest powyżej średniej długookresowej (plus 3,2).</w:t>
            </w:r>
          </w:p>
        </w:tc>
      </w:tr>
    </w:tbl>
    <w:p w14:paraId="0330FA16" w14:textId="77777777" w:rsidR="009D0460" w:rsidRPr="00A91A08" w:rsidRDefault="009D0460" w:rsidP="00A91A08">
      <w:pPr>
        <w:pStyle w:val="Tytuwykresu"/>
        <w:spacing w:before="120" w:line="288" w:lineRule="auto"/>
        <w:ind w:left="0" w:firstLine="0"/>
        <w:rPr>
          <w:rFonts w:cs="FiraSans-Regular"/>
          <w:b w:val="0"/>
          <w:color w:val="000000" w:themeColor="text1"/>
          <w:spacing w:val="2"/>
          <w:szCs w:val="19"/>
        </w:rPr>
      </w:pPr>
      <w:r w:rsidRPr="00A91A08">
        <w:rPr>
          <w:rFonts w:cs="FiraSans-Regular"/>
          <w:b w:val="0"/>
          <w:color w:val="000000" w:themeColor="text1"/>
          <w:spacing w:val="2"/>
          <w:szCs w:val="19"/>
        </w:rPr>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0D8BBC4E" w14:textId="132DC45B" w:rsidR="00D52FFE" w:rsidRDefault="00D52FFE" w:rsidP="00A91A08">
      <w:pPr>
        <w:pStyle w:val="Tytuwykresu"/>
        <w:rPr>
          <w:b w:val="0"/>
        </w:rPr>
      </w:pPr>
      <w:r w:rsidRPr="00656BDD">
        <w:t xml:space="preserve">Wykres </w:t>
      </w:r>
      <w:r w:rsidR="007E29C1">
        <w:t>1</w:t>
      </w:r>
      <w:r w:rsidR="009D0460">
        <w:t>3</w:t>
      </w:r>
      <w:r>
        <w:t xml:space="preserve">. </w:t>
      </w:r>
      <w:r w:rsidRPr="00656BDD">
        <w:t xml:space="preserve">Wskaźniki ogólnego klimatu koniunktury według rodzaju działalności </w:t>
      </w:r>
      <w:r w:rsidRPr="009A66EA">
        <w:rPr>
          <w:b w:val="0"/>
        </w:rPr>
        <w:t>(sekcje i działy PKD 2007)</w:t>
      </w:r>
      <w:r w:rsidR="005B6C95" w:rsidRPr="005B6C95">
        <w:rPr>
          <w:noProof/>
          <w:lang w:eastAsia="pl-PL"/>
        </w:rPr>
        <w:t xml:space="preserve"> </w:t>
      </w:r>
    </w:p>
    <w:p w14:paraId="5F47C614" w14:textId="5DD28E34" w:rsidR="005B6C95" w:rsidRDefault="00A91A08" w:rsidP="00BC00A9">
      <w:pPr>
        <w:spacing w:before="6840" w:line="260" w:lineRule="exact"/>
        <w:rPr>
          <w:color w:val="000000"/>
          <w:szCs w:val="19"/>
        </w:rPr>
      </w:pPr>
      <w:r>
        <w:rPr>
          <w:rFonts w:cs="FiraSans-Bold"/>
          <w:b/>
          <w:bCs/>
          <w:noProof/>
          <w:szCs w:val="19"/>
          <w:lang w:eastAsia="pl-PL"/>
        </w:rPr>
        <w:drawing>
          <wp:anchor distT="0" distB="0" distL="114300" distR="114300" simplePos="0" relativeHeight="252023808" behindDoc="0" locked="0" layoutInCell="1" allowOverlap="1" wp14:anchorId="44C8863B" wp14:editId="27425432">
            <wp:simplePos x="0" y="0"/>
            <wp:positionH relativeFrom="margin">
              <wp:posOffset>4445</wp:posOffset>
            </wp:positionH>
            <wp:positionV relativeFrom="paragraph">
              <wp:posOffset>29528</wp:posOffset>
            </wp:positionV>
            <wp:extent cx="6645600" cy="3974400"/>
            <wp:effectExtent l="0" t="0" r="3175" b="7620"/>
            <wp:wrapNone/>
            <wp:docPr id="20" name="Obraz 20"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Wykres słupkowy poziomy przedstawia wskaźniki ogólnego klimatu koniunktury według rodzaju działalności – wybranych sekcji PKD w województwie dolnośląskim (pogorszenie, poprawa, saldo).&#10;Dane do wykresu dostępne są w załączonym pliku Excel.&#10;"/>
                    <pic:cNvPicPr/>
                  </pic:nvPicPr>
                  <pic:blipFill>
                    <a:blip r:embed="rId29">
                      <a:extLst>
                        <a:ext uri="{28A0092B-C50C-407E-A947-70E740481C1C}">
                          <a14:useLocalDpi xmlns:a14="http://schemas.microsoft.com/office/drawing/2010/main" val="0"/>
                        </a:ext>
                      </a:extLst>
                    </a:blip>
                    <a:stretch>
                      <a:fillRect/>
                    </a:stretch>
                  </pic:blipFill>
                  <pic:spPr>
                    <a:xfrm>
                      <a:off x="0" y="0"/>
                      <a:ext cx="6645600" cy="3974400"/>
                    </a:xfrm>
                    <a:prstGeom prst="rect">
                      <a:avLst/>
                    </a:prstGeom>
                  </pic:spPr>
                </pic:pic>
              </a:graphicData>
            </a:graphic>
            <wp14:sizeRelH relativeFrom="margin">
              <wp14:pctWidth>0</wp14:pctWidth>
            </wp14:sizeRelH>
            <wp14:sizeRelV relativeFrom="margin">
              <wp14:pctHeight>0</wp14:pctHeight>
            </wp14:sizeRelV>
          </wp:anchor>
        </w:drawing>
      </w:r>
      <w:r w:rsidR="005B6C95" w:rsidRPr="00DC105F">
        <w:rPr>
          <w:rFonts w:cs="FiraSans-Bold"/>
          <w:b/>
          <w:bCs/>
          <w:szCs w:val="19"/>
        </w:rPr>
        <w:t>Wyniki badania dot. wpływu wojny w Ukrainie na koniunkturę gospodarczą</w:t>
      </w:r>
      <w:r w:rsidR="005B6C95" w:rsidRPr="00264F57">
        <w:rPr>
          <w:color w:val="000000"/>
          <w:szCs w:val="19"/>
        </w:rPr>
        <w:t xml:space="preserve">  </w:t>
      </w:r>
    </w:p>
    <w:p w14:paraId="10B2C473" w14:textId="08960DB9" w:rsidR="00A270FE" w:rsidRDefault="00A270FE" w:rsidP="005B6C95">
      <w:pPr>
        <w:spacing w:line="260" w:lineRule="exact"/>
        <w:jc w:val="left"/>
        <w:rPr>
          <w:color w:val="000000"/>
          <w:szCs w:val="19"/>
        </w:rPr>
      </w:pPr>
      <w:r w:rsidRPr="00A270FE">
        <w:rPr>
          <w:color w:val="000000"/>
          <w:szCs w:val="19"/>
        </w:rPr>
        <w:t xml:space="preserve">W kwietniu br. </w:t>
      </w:r>
      <w:r w:rsidR="006376C5">
        <w:rPr>
          <w:color w:val="000000"/>
          <w:szCs w:val="19"/>
        </w:rPr>
        <w:t>ponad 90%</w:t>
      </w:r>
      <w:r w:rsidRPr="00A270FE">
        <w:rPr>
          <w:color w:val="000000"/>
          <w:szCs w:val="19"/>
        </w:rPr>
        <w:t xml:space="preserve"> firm działających w przetwórstwie przemysłowym</w:t>
      </w:r>
      <w:r w:rsidR="006376C5">
        <w:rPr>
          <w:color w:val="000000"/>
          <w:szCs w:val="19"/>
        </w:rPr>
        <w:t>,</w:t>
      </w:r>
      <w:r w:rsidRPr="00A270FE">
        <w:rPr>
          <w:color w:val="000000"/>
          <w:szCs w:val="19"/>
        </w:rPr>
        <w:t xml:space="preserve"> </w:t>
      </w:r>
      <w:r w:rsidR="00D42E26">
        <w:rPr>
          <w:color w:val="000000"/>
          <w:szCs w:val="19"/>
        </w:rPr>
        <w:t xml:space="preserve">handlem </w:t>
      </w:r>
      <w:r w:rsidR="006376C5">
        <w:rPr>
          <w:color w:val="000000"/>
          <w:szCs w:val="19"/>
        </w:rPr>
        <w:t xml:space="preserve">detalicznym </w:t>
      </w:r>
      <w:r w:rsidR="00D42E26">
        <w:rPr>
          <w:color w:val="000000"/>
          <w:szCs w:val="19"/>
        </w:rPr>
        <w:t>i hurtowym, a także</w:t>
      </w:r>
      <w:r w:rsidR="00D42E26" w:rsidRPr="00A270FE">
        <w:rPr>
          <w:color w:val="000000"/>
          <w:szCs w:val="19"/>
        </w:rPr>
        <w:t xml:space="preserve"> </w:t>
      </w:r>
      <w:r w:rsidR="00D42E26">
        <w:rPr>
          <w:color w:val="000000"/>
          <w:szCs w:val="19"/>
        </w:rPr>
        <w:t xml:space="preserve">usługami </w:t>
      </w:r>
      <w:r w:rsidR="006376C5">
        <w:rPr>
          <w:color w:val="000000"/>
          <w:szCs w:val="19"/>
        </w:rPr>
        <w:t xml:space="preserve">oraz blisko 90% podmiotów zajmujących się </w:t>
      </w:r>
      <w:r w:rsidR="00D42E26" w:rsidRPr="00A270FE">
        <w:rPr>
          <w:color w:val="000000"/>
          <w:szCs w:val="19"/>
        </w:rPr>
        <w:t>budownictwe</w:t>
      </w:r>
      <w:r w:rsidR="00D42E26">
        <w:rPr>
          <w:color w:val="000000"/>
          <w:szCs w:val="19"/>
        </w:rPr>
        <w:t xml:space="preserve">m </w:t>
      </w:r>
      <w:r w:rsidRPr="00A270FE">
        <w:rPr>
          <w:color w:val="000000"/>
          <w:szCs w:val="19"/>
        </w:rPr>
        <w:t xml:space="preserve">spodziewa się, że </w:t>
      </w:r>
      <w:r w:rsidRPr="00A270FE">
        <w:rPr>
          <w:b/>
          <w:color w:val="000000"/>
          <w:szCs w:val="19"/>
        </w:rPr>
        <w:t>wpływ wojny w Ukrainie na ich aktywność będzie nieznaczny lub nieodczuwalny</w:t>
      </w:r>
      <w:r w:rsidRPr="00A270FE">
        <w:rPr>
          <w:color w:val="000000"/>
          <w:szCs w:val="19"/>
        </w:rPr>
        <w:t xml:space="preserve">. Obawy o poważne konsekwencje najczęściej pojawiają się wśród podmiotów zajmujących się handlem hurtowym </w:t>
      </w:r>
      <w:r w:rsidR="00575643">
        <w:rPr>
          <w:color w:val="000000"/>
          <w:szCs w:val="19"/>
        </w:rPr>
        <w:t>(</w:t>
      </w:r>
      <w:r w:rsidR="00D42E26">
        <w:rPr>
          <w:color w:val="000000"/>
          <w:szCs w:val="19"/>
        </w:rPr>
        <w:t>9</w:t>
      </w:r>
      <w:r w:rsidR="00575643">
        <w:rPr>
          <w:color w:val="000000"/>
          <w:szCs w:val="19"/>
        </w:rPr>
        <w:t xml:space="preserve">%) </w:t>
      </w:r>
      <w:r w:rsidRPr="00A270FE">
        <w:rPr>
          <w:color w:val="000000"/>
          <w:szCs w:val="19"/>
        </w:rPr>
        <w:t xml:space="preserve">oraz </w:t>
      </w:r>
      <w:r w:rsidR="00D42E26" w:rsidRPr="00A270FE">
        <w:rPr>
          <w:color w:val="000000"/>
          <w:szCs w:val="19"/>
        </w:rPr>
        <w:t>budownictwe</w:t>
      </w:r>
      <w:r w:rsidR="00D42E26">
        <w:rPr>
          <w:color w:val="000000"/>
          <w:szCs w:val="19"/>
        </w:rPr>
        <w:t xml:space="preserve">m </w:t>
      </w:r>
      <w:r w:rsidRPr="00A270FE">
        <w:rPr>
          <w:color w:val="000000"/>
          <w:szCs w:val="19"/>
        </w:rPr>
        <w:t>(</w:t>
      </w:r>
      <w:r w:rsidR="00D42E26">
        <w:rPr>
          <w:color w:val="000000"/>
          <w:szCs w:val="19"/>
        </w:rPr>
        <w:t>7</w:t>
      </w:r>
      <w:r w:rsidRPr="00A270FE">
        <w:rPr>
          <w:color w:val="000000"/>
          <w:szCs w:val="19"/>
        </w:rPr>
        <w:t xml:space="preserve">%). Natomiast skutków zagrażających stabilności przedsiębiorstwa najczęściej spodziewają się przedstawiciele firm </w:t>
      </w:r>
      <w:r w:rsidR="00D42E26">
        <w:rPr>
          <w:color w:val="000000"/>
          <w:szCs w:val="19"/>
        </w:rPr>
        <w:t>budowlan</w:t>
      </w:r>
      <w:r w:rsidR="00575643">
        <w:rPr>
          <w:color w:val="000000"/>
          <w:szCs w:val="19"/>
        </w:rPr>
        <w:t>ych</w:t>
      </w:r>
      <w:r w:rsidRPr="00A270FE">
        <w:rPr>
          <w:color w:val="000000"/>
          <w:szCs w:val="19"/>
        </w:rPr>
        <w:t xml:space="preserve"> (</w:t>
      </w:r>
      <w:r w:rsidR="00D42E26">
        <w:rPr>
          <w:color w:val="000000"/>
          <w:szCs w:val="19"/>
        </w:rPr>
        <w:t>4</w:t>
      </w:r>
      <w:r w:rsidRPr="00A270FE">
        <w:rPr>
          <w:color w:val="000000"/>
          <w:szCs w:val="19"/>
        </w:rPr>
        <w:t>%).</w:t>
      </w:r>
    </w:p>
    <w:p w14:paraId="227E0800" w14:textId="05915C83" w:rsidR="009C5196" w:rsidRDefault="005B6C95" w:rsidP="00207D16">
      <w:pPr>
        <w:spacing w:line="260" w:lineRule="exact"/>
        <w:ind w:left="510" w:hanging="510"/>
        <w:jc w:val="left"/>
        <w:rPr>
          <w:i/>
          <w:color w:val="000000"/>
          <w:szCs w:val="19"/>
        </w:rPr>
      </w:pPr>
      <w:r w:rsidRPr="004C443E">
        <w:rPr>
          <w:i/>
          <w:color w:val="000000"/>
          <w:szCs w:val="19"/>
        </w:rPr>
        <w:lastRenderedPageBreak/>
        <w:t xml:space="preserve">Pyt. </w:t>
      </w:r>
      <w:r>
        <w:rPr>
          <w:i/>
          <w:color w:val="000000"/>
          <w:szCs w:val="19"/>
        </w:rPr>
        <w:t>1</w:t>
      </w:r>
      <w:r w:rsidRPr="004C443E">
        <w:rPr>
          <w:i/>
          <w:color w:val="000000"/>
          <w:szCs w:val="19"/>
        </w:rPr>
        <w:t>. Negatywne skutki wojny w Ukrainie i jej konsekwencje dla prowadzonej przez Państwa firmę działalności gospodarczej będą w bieżącym miesiącu:</w:t>
      </w:r>
    </w:p>
    <w:p w14:paraId="446ABE9F" w14:textId="0DDBA9C6" w:rsidR="005B6C95" w:rsidRDefault="00B72F06" w:rsidP="00B72F06">
      <w:pPr>
        <w:spacing w:before="3360" w:line="288" w:lineRule="auto"/>
        <w:jc w:val="left"/>
        <w:rPr>
          <w:lang w:eastAsia="pl-PL"/>
        </w:rPr>
      </w:pPr>
      <w:r>
        <w:rPr>
          <w:i/>
          <w:noProof/>
          <w:color w:val="000000"/>
          <w:szCs w:val="19"/>
          <w:lang w:eastAsia="pl-PL"/>
        </w:rPr>
        <w:drawing>
          <wp:anchor distT="0" distB="0" distL="114300" distR="114300" simplePos="0" relativeHeight="252024832" behindDoc="0" locked="0" layoutInCell="1" allowOverlap="1" wp14:anchorId="48CDB914" wp14:editId="1F5E1B81">
            <wp:simplePos x="0" y="0"/>
            <wp:positionH relativeFrom="column">
              <wp:posOffset>785495</wp:posOffset>
            </wp:positionH>
            <wp:positionV relativeFrom="paragraph">
              <wp:posOffset>67945</wp:posOffset>
            </wp:positionV>
            <wp:extent cx="5320800" cy="1796400"/>
            <wp:effectExtent l="0" t="0" r="0" b="0"/>
            <wp:wrapNone/>
            <wp:docPr id="26" name="Obraz 26"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pic:cNvPicPr/>
                  </pic:nvPicPr>
                  <pic:blipFill>
                    <a:blip r:embed="rId30">
                      <a:extLst>
                        <a:ext uri="{28A0092B-C50C-407E-A947-70E740481C1C}">
                          <a14:useLocalDpi xmlns:a14="http://schemas.microsoft.com/office/drawing/2010/main" val="0"/>
                        </a:ext>
                      </a:extLst>
                    </a:blip>
                    <a:stretch>
                      <a:fillRect/>
                    </a:stretch>
                  </pic:blipFill>
                  <pic:spPr>
                    <a:xfrm>
                      <a:off x="0" y="0"/>
                      <a:ext cx="5320800" cy="1796400"/>
                    </a:xfrm>
                    <a:prstGeom prst="rect">
                      <a:avLst/>
                    </a:prstGeom>
                  </pic:spPr>
                </pic:pic>
              </a:graphicData>
            </a:graphic>
            <wp14:sizeRelH relativeFrom="margin">
              <wp14:pctWidth>0</wp14:pctWidth>
            </wp14:sizeRelH>
            <wp14:sizeRelV relativeFrom="margin">
              <wp14:pctHeight>0</wp14:pctHeight>
            </wp14:sizeRelV>
          </wp:anchor>
        </w:drawing>
      </w:r>
      <w:r w:rsidR="00B13AB2" w:rsidRPr="00B13AB2">
        <w:rPr>
          <w:lang w:eastAsia="pl-PL"/>
        </w:rPr>
        <w:t xml:space="preserve">Jako </w:t>
      </w:r>
      <w:r w:rsidR="00B13AB2" w:rsidRPr="00B13AB2">
        <w:rPr>
          <w:b/>
          <w:lang w:eastAsia="pl-PL"/>
        </w:rPr>
        <w:t>negatywne skutki wojny w Ukrainie</w:t>
      </w:r>
      <w:r w:rsidR="00B13AB2" w:rsidRPr="00B13AB2">
        <w:rPr>
          <w:lang w:eastAsia="pl-PL"/>
        </w:rPr>
        <w:t xml:space="preserve"> przedsiębiorstwa na ogół wskazują w kwietniu br. wzrost kosztów (wymieniany m.in. przez </w:t>
      </w:r>
      <w:r w:rsidR="00D42E26">
        <w:rPr>
          <w:lang w:eastAsia="pl-PL"/>
        </w:rPr>
        <w:t>92</w:t>
      </w:r>
      <w:r w:rsidR="00B13AB2" w:rsidRPr="00B13AB2">
        <w:rPr>
          <w:lang w:eastAsia="pl-PL"/>
        </w:rPr>
        <w:t xml:space="preserve">% firm </w:t>
      </w:r>
      <w:r w:rsidR="00D42E26">
        <w:rPr>
          <w:color w:val="000000"/>
          <w:szCs w:val="19"/>
        </w:rPr>
        <w:t>budowlanych</w:t>
      </w:r>
      <w:r w:rsidR="00B13AB2" w:rsidRPr="00B13AB2">
        <w:rPr>
          <w:lang w:eastAsia="pl-PL"/>
        </w:rPr>
        <w:t>), a także spadek sprzedaży (przychodów), który w największym stopniu dotyczył podmiotów zajmujących się handlem detalicznym (</w:t>
      </w:r>
      <w:r w:rsidR="00D42E26">
        <w:rPr>
          <w:lang w:eastAsia="pl-PL"/>
        </w:rPr>
        <w:t>47</w:t>
      </w:r>
      <w:r w:rsidR="00B13AB2" w:rsidRPr="00B13AB2">
        <w:rPr>
          <w:lang w:eastAsia="pl-PL"/>
        </w:rPr>
        <w:t xml:space="preserve">%) oraz </w:t>
      </w:r>
      <w:r w:rsidR="00EF43BB" w:rsidRPr="00B13AB2">
        <w:rPr>
          <w:lang w:eastAsia="pl-PL"/>
        </w:rPr>
        <w:t>przetwórstw</w:t>
      </w:r>
      <w:r w:rsidR="00EF43BB">
        <w:rPr>
          <w:lang w:eastAsia="pl-PL"/>
        </w:rPr>
        <w:t>em</w:t>
      </w:r>
      <w:r w:rsidR="00EF43BB" w:rsidRPr="00B13AB2">
        <w:rPr>
          <w:lang w:eastAsia="pl-PL"/>
        </w:rPr>
        <w:t xml:space="preserve"> przemysłow</w:t>
      </w:r>
      <w:r w:rsidR="00EF43BB">
        <w:rPr>
          <w:lang w:eastAsia="pl-PL"/>
        </w:rPr>
        <w:t>ym</w:t>
      </w:r>
      <w:r w:rsidR="00EF43BB" w:rsidRPr="00B13AB2">
        <w:rPr>
          <w:lang w:eastAsia="pl-PL"/>
        </w:rPr>
        <w:t xml:space="preserve"> </w:t>
      </w:r>
      <w:r w:rsidR="00B13AB2" w:rsidRPr="00B13AB2">
        <w:rPr>
          <w:lang w:eastAsia="pl-PL"/>
        </w:rPr>
        <w:t>(</w:t>
      </w:r>
      <w:r w:rsidR="00D42E26">
        <w:rPr>
          <w:lang w:eastAsia="pl-PL"/>
        </w:rPr>
        <w:t>34</w:t>
      </w:r>
      <w:r w:rsidR="00B13AB2" w:rsidRPr="00B13AB2">
        <w:rPr>
          <w:lang w:eastAsia="pl-PL"/>
        </w:rPr>
        <w:t>%). Zakłóceń w łańcuchu dostaw najczęściej spodziewają się firmy przetwórstwa przemysłowego (</w:t>
      </w:r>
      <w:r w:rsidR="00EF43BB">
        <w:rPr>
          <w:lang w:eastAsia="pl-PL"/>
        </w:rPr>
        <w:t>2</w:t>
      </w:r>
      <w:r w:rsidR="00D42E26">
        <w:rPr>
          <w:lang w:eastAsia="pl-PL"/>
        </w:rPr>
        <w:t>7</w:t>
      </w:r>
      <w:r w:rsidR="00B13AB2" w:rsidRPr="00B13AB2">
        <w:rPr>
          <w:lang w:eastAsia="pl-PL"/>
        </w:rPr>
        <w:t>%). Zerwania umów z</w:t>
      </w:r>
      <w:r w:rsidR="00BB068B">
        <w:rPr>
          <w:lang w:eastAsia="pl-PL"/>
        </w:rPr>
        <w:t> </w:t>
      </w:r>
      <w:r w:rsidR="00B13AB2" w:rsidRPr="00B13AB2">
        <w:rPr>
          <w:lang w:eastAsia="pl-PL"/>
        </w:rPr>
        <w:t xml:space="preserve">wschodnimi kontrahentami najbardziej obawiają się podmioty zajmujące się </w:t>
      </w:r>
      <w:r w:rsidR="00BB068B">
        <w:rPr>
          <w:lang w:eastAsia="pl-PL"/>
        </w:rPr>
        <w:t>handlem hurtowym</w:t>
      </w:r>
      <w:r w:rsidR="00B13AB2" w:rsidRPr="00B13AB2">
        <w:rPr>
          <w:lang w:eastAsia="pl-PL"/>
        </w:rPr>
        <w:t xml:space="preserve"> (</w:t>
      </w:r>
      <w:r w:rsidR="00D42E26">
        <w:rPr>
          <w:lang w:eastAsia="pl-PL"/>
        </w:rPr>
        <w:t>39</w:t>
      </w:r>
      <w:r w:rsidR="00B13AB2" w:rsidRPr="00B13AB2">
        <w:rPr>
          <w:lang w:eastAsia="pl-PL"/>
        </w:rPr>
        <w:t>%).</w:t>
      </w:r>
    </w:p>
    <w:p w14:paraId="4E1FA61D" w14:textId="173E9C71" w:rsidR="005B6C95" w:rsidRPr="004C443E" w:rsidRDefault="005B6C95" w:rsidP="005B6C95">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2F3483E6" w14:textId="56A58EBA" w:rsidR="005B6C95" w:rsidRDefault="009C5196" w:rsidP="00A91A08">
      <w:pPr>
        <w:autoSpaceDE w:val="0"/>
        <w:autoSpaceDN w:val="0"/>
        <w:adjustRightInd w:val="0"/>
        <w:spacing w:before="4680" w:line="288" w:lineRule="auto"/>
        <w:jc w:val="left"/>
        <w:rPr>
          <w:color w:val="000000"/>
          <w:spacing w:val="2"/>
          <w:szCs w:val="19"/>
        </w:rPr>
      </w:pPr>
      <w:r>
        <w:rPr>
          <w:noProof/>
          <w:color w:val="000000"/>
          <w:spacing w:val="-2"/>
          <w:szCs w:val="19"/>
          <w:lang w:eastAsia="pl-PL"/>
        </w:rPr>
        <w:drawing>
          <wp:anchor distT="0" distB="0" distL="114300" distR="114300" simplePos="0" relativeHeight="252025856" behindDoc="0" locked="0" layoutInCell="1" allowOverlap="1" wp14:anchorId="163245D7" wp14:editId="1BC2E405">
            <wp:simplePos x="0" y="0"/>
            <wp:positionH relativeFrom="margin">
              <wp:posOffset>678815</wp:posOffset>
            </wp:positionH>
            <wp:positionV relativeFrom="paragraph">
              <wp:posOffset>36512</wp:posOffset>
            </wp:positionV>
            <wp:extent cx="5292000" cy="2721600"/>
            <wp:effectExtent l="0" t="0" r="4445" b="3175"/>
            <wp:wrapNone/>
            <wp:docPr id="28" name="Obraz 2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pic:cNvPicPr/>
                  </pic:nvPicPr>
                  <pic:blipFill>
                    <a:blip r:embed="rId31">
                      <a:extLst>
                        <a:ext uri="{28A0092B-C50C-407E-A947-70E740481C1C}">
                          <a14:useLocalDpi xmlns:a14="http://schemas.microsoft.com/office/drawing/2010/main" val="0"/>
                        </a:ext>
                      </a:extLst>
                    </a:blip>
                    <a:stretch>
                      <a:fillRect/>
                    </a:stretch>
                  </pic:blipFill>
                  <pic:spPr>
                    <a:xfrm>
                      <a:off x="0" y="0"/>
                      <a:ext cx="5292000" cy="2721600"/>
                    </a:xfrm>
                    <a:prstGeom prst="rect">
                      <a:avLst/>
                    </a:prstGeom>
                  </pic:spPr>
                </pic:pic>
              </a:graphicData>
            </a:graphic>
            <wp14:sizeRelH relativeFrom="margin">
              <wp14:pctWidth>0</wp14:pctWidth>
            </wp14:sizeRelH>
            <wp14:sizeRelV relativeFrom="margin">
              <wp14:pctHeight>0</wp14:pctHeight>
            </wp14:sizeRelV>
          </wp:anchor>
        </w:drawing>
      </w:r>
      <w:r w:rsidR="005B6C95" w:rsidRPr="0065748E">
        <w:rPr>
          <w:color w:val="000000"/>
          <w:spacing w:val="-2"/>
          <w:szCs w:val="19"/>
        </w:rPr>
        <w:t xml:space="preserve">W </w:t>
      </w:r>
      <w:r w:rsidR="00B13AB2">
        <w:rPr>
          <w:color w:val="000000"/>
          <w:szCs w:val="19"/>
        </w:rPr>
        <w:t>kwietniu</w:t>
      </w:r>
      <w:r w:rsidR="005B6C95">
        <w:rPr>
          <w:color w:val="000000"/>
          <w:szCs w:val="19"/>
        </w:rPr>
        <w:t xml:space="preserve"> </w:t>
      </w:r>
      <w:r w:rsidR="005B6C95" w:rsidRPr="0065748E">
        <w:rPr>
          <w:color w:val="000000"/>
          <w:spacing w:val="-2"/>
          <w:szCs w:val="19"/>
        </w:rPr>
        <w:t xml:space="preserve">br. firmy </w:t>
      </w:r>
      <w:r w:rsidR="005B6C95" w:rsidRPr="0065748E">
        <w:rPr>
          <w:b/>
          <w:color w:val="000000"/>
          <w:spacing w:val="-2"/>
          <w:szCs w:val="19"/>
        </w:rPr>
        <w:t>zatrudniające pracowników z Ukrainy</w:t>
      </w:r>
      <w:r w:rsidR="005B6C95" w:rsidRPr="0065748E">
        <w:rPr>
          <w:color w:val="000000"/>
          <w:spacing w:val="-2"/>
          <w:szCs w:val="19"/>
        </w:rPr>
        <w:t xml:space="preserve"> w różnym stopniu doświadczyły ich fluktuacji</w:t>
      </w:r>
      <w:r w:rsidR="005B6C95" w:rsidRPr="0065748E">
        <w:rPr>
          <w:spacing w:val="-2"/>
        </w:rPr>
        <w:t xml:space="preserve"> </w:t>
      </w:r>
      <w:r w:rsidR="005B6C95" w:rsidRPr="0065748E">
        <w:rPr>
          <w:color w:val="000000"/>
          <w:spacing w:val="-2"/>
          <w:szCs w:val="19"/>
        </w:rPr>
        <w:t>w związku z wojną (w</w:t>
      </w:r>
      <w:r w:rsidR="005B6C95" w:rsidRPr="00EB03BE">
        <w:rPr>
          <w:color w:val="000000"/>
          <w:spacing w:val="2"/>
          <w:szCs w:val="19"/>
        </w:rPr>
        <w:t xml:space="preserve"> poszczególnych działalnościach odpływ zauważyło od </w:t>
      </w:r>
      <w:r w:rsidR="002C0B26">
        <w:rPr>
          <w:color w:val="000000"/>
          <w:spacing w:val="2"/>
          <w:szCs w:val="19"/>
        </w:rPr>
        <w:t>1</w:t>
      </w:r>
      <w:r w:rsidR="005B6C95" w:rsidRPr="00EB03BE">
        <w:rPr>
          <w:color w:val="000000"/>
          <w:spacing w:val="2"/>
          <w:szCs w:val="19"/>
        </w:rPr>
        <w:t xml:space="preserve">% do </w:t>
      </w:r>
      <w:r w:rsidR="002C0B26">
        <w:rPr>
          <w:color w:val="000000"/>
          <w:spacing w:val="2"/>
          <w:szCs w:val="19"/>
        </w:rPr>
        <w:t>6</w:t>
      </w:r>
      <w:r w:rsidR="005B6C95" w:rsidRPr="00EB03BE">
        <w:rPr>
          <w:color w:val="000000"/>
          <w:spacing w:val="2"/>
          <w:szCs w:val="19"/>
        </w:rPr>
        <w:t xml:space="preserve">% pracodawców, natomiast napływ – od </w:t>
      </w:r>
      <w:r w:rsidR="002C0B26">
        <w:rPr>
          <w:color w:val="000000"/>
          <w:spacing w:val="2"/>
          <w:szCs w:val="19"/>
        </w:rPr>
        <w:t>1</w:t>
      </w:r>
      <w:r w:rsidR="005B6C95" w:rsidRPr="00EB03BE">
        <w:rPr>
          <w:color w:val="000000"/>
          <w:spacing w:val="2"/>
          <w:szCs w:val="19"/>
        </w:rPr>
        <w:t xml:space="preserve">% do </w:t>
      </w:r>
      <w:r w:rsidR="002C0B26">
        <w:rPr>
          <w:color w:val="000000"/>
          <w:spacing w:val="2"/>
          <w:szCs w:val="19"/>
        </w:rPr>
        <w:t>8</w:t>
      </w:r>
      <w:r w:rsidR="005B6C95" w:rsidRPr="00EB03BE">
        <w:rPr>
          <w:color w:val="000000"/>
          <w:spacing w:val="2"/>
          <w:szCs w:val="19"/>
        </w:rPr>
        <w:t xml:space="preserve">%). </w:t>
      </w:r>
      <w:r w:rsidR="002C0B26">
        <w:rPr>
          <w:color w:val="000000"/>
          <w:spacing w:val="2"/>
          <w:szCs w:val="19"/>
        </w:rPr>
        <w:t>O</w:t>
      </w:r>
      <w:r w:rsidR="005B6C95" w:rsidRPr="00EB03BE">
        <w:rPr>
          <w:color w:val="000000"/>
          <w:spacing w:val="2"/>
          <w:szCs w:val="19"/>
        </w:rPr>
        <w:t>dpływ takich pracowników</w:t>
      </w:r>
      <w:r w:rsidR="002C0B26" w:rsidRPr="002C0B26">
        <w:rPr>
          <w:color w:val="000000"/>
          <w:spacing w:val="2"/>
          <w:szCs w:val="19"/>
        </w:rPr>
        <w:t xml:space="preserve"> </w:t>
      </w:r>
      <w:r w:rsidR="002C0B26" w:rsidRPr="00EB03BE">
        <w:rPr>
          <w:color w:val="000000"/>
          <w:spacing w:val="2"/>
          <w:szCs w:val="19"/>
        </w:rPr>
        <w:t xml:space="preserve">najczęściej zgłaszały podmioty </w:t>
      </w:r>
      <w:r w:rsidR="002C0B26">
        <w:rPr>
          <w:color w:val="000000"/>
          <w:spacing w:val="2"/>
          <w:szCs w:val="19"/>
        </w:rPr>
        <w:t xml:space="preserve">zajmujące się przetwórstwem </w:t>
      </w:r>
      <w:r w:rsidR="002C0B26" w:rsidRPr="00D01856">
        <w:rPr>
          <w:color w:val="000000"/>
          <w:spacing w:val="4"/>
          <w:szCs w:val="19"/>
        </w:rPr>
        <w:t>przemysłowym</w:t>
      </w:r>
      <w:r w:rsidR="002C0B26">
        <w:rPr>
          <w:color w:val="000000"/>
          <w:spacing w:val="4"/>
          <w:szCs w:val="19"/>
        </w:rPr>
        <w:t xml:space="preserve"> (6%), natomiast </w:t>
      </w:r>
      <w:r w:rsidR="002C0B26">
        <w:rPr>
          <w:color w:val="000000"/>
          <w:spacing w:val="2"/>
          <w:szCs w:val="19"/>
        </w:rPr>
        <w:t>napływ –</w:t>
      </w:r>
      <w:r w:rsidR="006039AF">
        <w:rPr>
          <w:color w:val="000000"/>
          <w:spacing w:val="2"/>
          <w:szCs w:val="19"/>
        </w:rPr>
        <w:t xml:space="preserve"> usługami</w:t>
      </w:r>
      <w:r w:rsidR="006C104F">
        <w:rPr>
          <w:color w:val="000000"/>
          <w:spacing w:val="2"/>
          <w:szCs w:val="19"/>
        </w:rPr>
        <w:t xml:space="preserve"> </w:t>
      </w:r>
      <w:r w:rsidR="006039AF">
        <w:rPr>
          <w:color w:val="000000"/>
          <w:spacing w:val="2"/>
          <w:szCs w:val="19"/>
        </w:rPr>
        <w:t>8</w:t>
      </w:r>
      <w:r w:rsidR="006C104F">
        <w:rPr>
          <w:color w:val="000000"/>
          <w:spacing w:val="2"/>
          <w:szCs w:val="19"/>
        </w:rPr>
        <w:t>%</w:t>
      </w:r>
      <w:r w:rsidR="005B6C95">
        <w:rPr>
          <w:color w:val="000000"/>
          <w:spacing w:val="2"/>
          <w:szCs w:val="19"/>
        </w:rPr>
        <w:t>.</w:t>
      </w:r>
    </w:p>
    <w:p w14:paraId="0CB4CE79" w14:textId="71FB59E8" w:rsidR="005B6C95" w:rsidRDefault="005B6C95" w:rsidP="00A91A08">
      <w:pPr>
        <w:autoSpaceDE w:val="0"/>
        <w:autoSpaceDN w:val="0"/>
        <w:adjustRightInd w:val="0"/>
        <w:spacing w:line="288" w:lineRule="auto"/>
        <w:jc w:val="left"/>
        <w:rPr>
          <w:color w:val="000000"/>
          <w:spacing w:val="-4"/>
          <w:szCs w:val="19"/>
        </w:rPr>
      </w:pPr>
      <w:r w:rsidRPr="00A52AF8">
        <w:rPr>
          <w:color w:val="000000"/>
          <w:spacing w:val="-4"/>
          <w:szCs w:val="19"/>
        </w:rPr>
        <w:t>W</w:t>
      </w:r>
      <w:r w:rsidR="006039AF">
        <w:rPr>
          <w:color w:val="000000"/>
          <w:spacing w:val="-4"/>
          <w:szCs w:val="19"/>
        </w:rPr>
        <w:t>e wszystkich rodzajach działalności w</w:t>
      </w:r>
      <w:r w:rsidRPr="00A52AF8">
        <w:rPr>
          <w:color w:val="000000"/>
          <w:spacing w:val="-4"/>
          <w:szCs w:val="19"/>
        </w:rPr>
        <w:t>ięcej pracowników z Ukrainy napłynęło niż odeszło z pracy</w:t>
      </w:r>
      <w:r w:rsidR="006C104F">
        <w:rPr>
          <w:color w:val="000000"/>
          <w:spacing w:val="-4"/>
          <w:szCs w:val="19"/>
        </w:rPr>
        <w:t>.</w:t>
      </w:r>
    </w:p>
    <w:p w14:paraId="0F61A91D" w14:textId="2F8F9B21" w:rsidR="00A91A08" w:rsidRDefault="005B6C95" w:rsidP="00A91A08">
      <w:pPr>
        <w:autoSpaceDE w:val="0"/>
        <w:autoSpaceDN w:val="0"/>
        <w:adjustRightInd w:val="0"/>
        <w:spacing w:line="288" w:lineRule="auto"/>
        <w:jc w:val="left"/>
        <w:rPr>
          <w:color w:val="000000"/>
          <w:spacing w:val="2"/>
          <w:szCs w:val="19"/>
        </w:rPr>
      </w:pPr>
      <w:r>
        <w:rPr>
          <w:color w:val="000000"/>
          <w:spacing w:val="2"/>
          <w:szCs w:val="19"/>
        </w:rPr>
        <w:t>Zdecydowana większość podmiotów deklarowała, że nie zatrudnia pracowników z Ukrainy, więc nie dotyczy jej odpływ bądź napływ takich pracowników (8</w:t>
      </w:r>
      <w:r w:rsidR="006039AF">
        <w:rPr>
          <w:color w:val="000000"/>
          <w:spacing w:val="2"/>
          <w:szCs w:val="19"/>
        </w:rPr>
        <w:t>9</w:t>
      </w:r>
      <w:r w:rsidR="00311AA7">
        <w:rPr>
          <w:color w:val="000000"/>
          <w:spacing w:val="2"/>
          <w:szCs w:val="19"/>
        </w:rPr>
        <w:t>–</w:t>
      </w:r>
      <w:r>
        <w:rPr>
          <w:color w:val="000000"/>
          <w:spacing w:val="2"/>
          <w:szCs w:val="19"/>
        </w:rPr>
        <w:t>9</w:t>
      </w:r>
      <w:r w:rsidR="006039AF">
        <w:rPr>
          <w:color w:val="000000"/>
          <w:spacing w:val="2"/>
          <w:szCs w:val="19"/>
        </w:rPr>
        <w:t>8</w:t>
      </w:r>
      <w:r>
        <w:rPr>
          <w:color w:val="000000"/>
          <w:spacing w:val="2"/>
          <w:szCs w:val="19"/>
        </w:rPr>
        <w:t xml:space="preserve">%). </w:t>
      </w:r>
    </w:p>
    <w:p w14:paraId="6E8F6B63" w14:textId="77777777" w:rsidR="00A91A08" w:rsidRDefault="00A91A08">
      <w:pPr>
        <w:spacing w:before="0" w:after="160" w:line="259" w:lineRule="auto"/>
        <w:jc w:val="left"/>
        <w:rPr>
          <w:color w:val="000000"/>
          <w:spacing w:val="2"/>
          <w:szCs w:val="19"/>
        </w:rPr>
      </w:pPr>
      <w:r>
        <w:rPr>
          <w:color w:val="000000"/>
          <w:spacing w:val="2"/>
          <w:szCs w:val="19"/>
        </w:rPr>
        <w:br w:type="page"/>
      </w:r>
    </w:p>
    <w:p w14:paraId="30A17702" w14:textId="558B854A" w:rsidR="005B6C95" w:rsidRDefault="005B6C95" w:rsidP="00207D16">
      <w:pPr>
        <w:spacing w:after="240" w:line="232" w:lineRule="exact"/>
        <w:ind w:left="510" w:hanging="510"/>
        <w:jc w:val="left"/>
        <w:rPr>
          <w:i/>
          <w:color w:val="000000"/>
          <w:szCs w:val="19"/>
        </w:rPr>
      </w:pPr>
      <w:r w:rsidRPr="004C443E">
        <w:rPr>
          <w:i/>
          <w:color w:val="000000"/>
          <w:szCs w:val="19"/>
        </w:rPr>
        <w:lastRenderedPageBreak/>
        <w:t xml:space="preserve">Pyt. </w:t>
      </w:r>
      <w:r>
        <w:rPr>
          <w:i/>
          <w:color w:val="000000"/>
          <w:szCs w:val="19"/>
        </w:rPr>
        <w:t>3</w:t>
      </w:r>
      <w:r w:rsidRPr="004C443E">
        <w:rPr>
          <w:i/>
          <w:color w:val="000000"/>
          <w:szCs w:val="19"/>
        </w:rPr>
        <w:t xml:space="preserve">. Jeżeli w Państwa firmie są zatrudnieni pracownicy z Ukrainy, to czy w związku z wojną w Ukrainie zaobserwowali Państwo w ubiegłym </w:t>
      </w:r>
      <w:proofErr w:type="spellStart"/>
      <w:r w:rsidRPr="004C443E">
        <w:rPr>
          <w:i/>
          <w:color w:val="000000"/>
          <w:szCs w:val="19"/>
        </w:rPr>
        <w:t>miesiącu</w:t>
      </w:r>
      <w:r>
        <w:rPr>
          <w:i/>
          <w:color w:val="000000"/>
          <w:sz w:val="22"/>
          <w:vertAlign w:val="superscript"/>
        </w:rPr>
        <w:t>a</w:t>
      </w:r>
      <w:proofErr w:type="spellEnd"/>
      <w:r w:rsidRPr="004C443E">
        <w:rPr>
          <w:i/>
          <w:color w:val="000000"/>
          <w:szCs w:val="19"/>
        </w:rPr>
        <w:t>:</w:t>
      </w:r>
    </w:p>
    <w:p w14:paraId="3D5F476B" w14:textId="64855C18" w:rsidR="005B6C95" w:rsidRDefault="00B72F06" w:rsidP="00A91A08">
      <w:pPr>
        <w:spacing w:before="3600"/>
        <w:jc w:val="left"/>
        <w:rPr>
          <w:rFonts w:cs="FiraSans-Bold"/>
          <w:bCs/>
          <w:spacing w:val="-4"/>
          <w:sz w:val="16"/>
          <w:szCs w:val="16"/>
        </w:rPr>
      </w:pPr>
      <w:r>
        <w:rPr>
          <w:rFonts w:cs="FiraSans-Bold"/>
          <w:bCs/>
          <w:noProof/>
          <w:spacing w:val="-4"/>
          <w:sz w:val="16"/>
          <w:szCs w:val="16"/>
          <w:lang w:eastAsia="pl-PL"/>
        </w:rPr>
        <w:drawing>
          <wp:anchor distT="0" distB="0" distL="114300" distR="114300" simplePos="0" relativeHeight="252026880" behindDoc="0" locked="0" layoutInCell="1" allowOverlap="1" wp14:anchorId="5927F201" wp14:editId="48F6E2D5">
            <wp:simplePos x="0" y="0"/>
            <wp:positionH relativeFrom="column">
              <wp:posOffset>684847</wp:posOffset>
            </wp:positionH>
            <wp:positionV relativeFrom="paragraph">
              <wp:posOffset>635</wp:posOffset>
            </wp:positionV>
            <wp:extent cx="5327650" cy="1907540"/>
            <wp:effectExtent l="0" t="0" r="6350" b="0"/>
            <wp:wrapNone/>
            <wp:docPr id="30" name="Obraz 30"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pic:cNvPicPr/>
                  </pic:nvPicPr>
                  <pic:blipFill>
                    <a:blip r:embed="rId32">
                      <a:extLst>
                        <a:ext uri="{28A0092B-C50C-407E-A947-70E740481C1C}">
                          <a14:useLocalDpi xmlns:a14="http://schemas.microsoft.com/office/drawing/2010/main" val="0"/>
                        </a:ext>
                      </a:extLst>
                    </a:blip>
                    <a:stretch>
                      <a:fillRect/>
                    </a:stretch>
                  </pic:blipFill>
                  <pic:spPr>
                    <a:xfrm>
                      <a:off x="0" y="0"/>
                      <a:ext cx="5327650" cy="1907540"/>
                    </a:xfrm>
                    <a:prstGeom prst="rect">
                      <a:avLst/>
                    </a:prstGeom>
                  </pic:spPr>
                </pic:pic>
              </a:graphicData>
            </a:graphic>
            <wp14:sizeRelH relativeFrom="margin">
              <wp14:pctWidth>0</wp14:pctWidth>
            </wp14:sizeRelH>
            <wp14:sizeRelV relativeFrom="margin">
              <wp14:pctHeight>0</wp14:pctHeight>
            </wp14:sizeRelV>
          </wp:anchor>
        </w:drawing>
      </w:r>
      <w:r w:rsidR="005B6C95">
        <w:rPr>
          <w:rFonts w:cs="FiraSans-Bold"/>
          <w:bCs/>
          <w:spacing w:val="-4"/>
          <w:sz w:val="16"/>
          <w:szCs w:val="16"/>
        </w:rPr>
        <w:t>a</w:t>
      </w:r>
      <w:r w:rsidR="005B6C95" w:rsidRPr="008D6B2E">
        <w:rPr>
          <w:rFonts w:cs="FiraSans-Bold"/>
          <w:bCs/>
          <w:spacing w:val="-4"/>
          <w:sz w:val="16"/>
          <w:szCs w:val="16"/>
        </w:rPr>
        <w:t xml:space="preserve"> </w:t>
      </w:r>
      <w:r w:rsidR="005B6C95" w:rsidRPr="008E1A17">
        <w:rPr>
          <w:rFonts w:cs="FiraSans-Bold"/>
          <w:bCs/>
          <w:spacing w:val="-4"/>
          <w:sz w:val="16"/>
          <w:szCs w:val="16"/>
        </w:rPr>
        <w:t xml:space="preserve">Dopuszczalne było równoczesne </w:t>
      </w:r>
      <w:r w:rsidR="005B6C95" w:rsidRPr="003E160A">
        <w:rPr>
          <w:rFonts w:cs="FiraSans-Bold"/>
          <w:bCs/>
          <w:spacing w:val="-4"/>
          <w:sz w:val="16"/>
          <w:szCs w:val="16"/>
        </w:rPr>
        <w:t>zaznaczenie odpowiedzi „odpływ” tj. odejście z pracy z powodu wojny oraz „napływ” tj. zatrudnienie nowych pracowników, w związku z tym suma wariantów może przekroczyć 100%</w:t>
      </w:r>
      <w:r w:rsidR="005B6C95" w:rsidRPr="008E1A17">
        <w:rPr>
          <w:rFonts w:cs="FiraSans-Bold"/>
          <w:bCs/>
          <w:spacing w:val="-4"/>
          <w:sz w:val="16"/>
          <w:szCs w:val="16"/>
        </w:rPr>
        <w:t>. Odpowiedź „nie dotyczy” zaznaczana była w przypadku, gdy firma nie zatrudnia pracowników z Ukrainy lub nie zaobserwowała w ubiegłym miesiącu ich „odpływu” czy „napływu”.</w:t>
      </w:r>
    </w:p>
    <w:p w14:paraId="2192A5B6" w14:textId="4A22B8B5" w:rsidR="00AE5B98" w:rsidRPr="00A91A08" w:rsidRDefault="00AE5B98" w:rsidP="00A91A08">
      <w:pPr>
        <w:pStyle w:val="Tytuwykresu"/>
        <w:spacing w:before="240"/>
        <w:rPr>
          <w:rFonts w:ascii="Fira Sans SemiBold" w:hAnsi="Fira Sans SemiBold" w:cs="FiraSans-Bold"/>
          <w:b w:val="0"/>
          <w:szCs w:val="19"/>
        </w:rPr>
      </w:pPr>
      <w:r w:rsidRPr="00A91A08">
        <w:rPr>
          <w:rFonts w:ascii="Fira Sans SemiBold" w:hAnsi="Fira Sans SemiBold" w:cs="FiraSans-Bold"/>
          <w:b w:val="0"/>
          <w:szCs w:val="19"/>
        </w:rPr>
        <w:t>Wyniki badania dot. procesów cenowych</w:t>
      </w:r>
      <w:r w:rsidR="00C92A0D" w:rsidRPr="00A91A08">
        <w:rPr>
          <w:b w:val="0"/>
          <w:color w:val="000000"/>
          <w:sz w:val="20"/>
          <w:szCs w:val="20"/>
        </w:rPr>
        <w:t xml:space="preserve"> </w:t>
      </w:r>
      <w:r w:rsidRPr="00A91A08">
        <w:rPr>
          <w:rFonts w:ascii="Fira Sans SemiBold" w:hAnsi="Fira Sans SemiBold" w:cs="FiraSans-Bold"/>
          <w:b w:val="0"/>
          <w:szCs w:val="19"/>
        </w:rPr>
        <w:t xml:space="preserve">   </w:t>
      </w:r>
    </w:p>
    <w:p w14:paraId="30A4DBDB" w14:textId="4D6CE07A" w:rsidR="00AD5181" w:rsidRDefault="00AD5181" w:rsidP="00A91A08">
      <w:pPr>
        <w:spacing w:line="288" w:lineRule="auto"/>
        <w:jc w:val="left"/>
        <w:rPr>
          <w:color w:val="000000"/>
          <w:spacing w:val="-4"/>
          <w:szCs w:val="19"/>
        </w:rPr>
      </w:pPr>
      <w:r w:rsidRPr="00AD5181">
        <w:rPr>
          <w:color w:val="000000"/>
          <w:spacing w:val="-4"/>
          <w:szCs w:val="19"/>
        </w:rPr>
        <w:t xml:space="preserve">Przedsiębiorcy w prezentowanych działalnościach na ogół przewidują, że w najbliższych 3 miesiącach </w:t>
      </w:r>
      <w:r w:rsidRPr="00AD5181">
        <w:rPr>
          <w:b/>
          <w:color w:val="000000"/>
          <w:spacing w:val="-4"/>
          <w:szCs w:val="19"/>
        </w:rPr>
        <w:t>wzrost cen</w:t>
      </w:r>
      <w:r w:rsidRPr="00AD5181">
        <w:rPr>
          <w:color w:val="000000"/>
          <w:spacing w:val="-4"/>
          <w:szCs w:val="19"/>
        </w:rPr>
        <w:t xml:space="preserve"> usług, materiałów i surowców będzie wolniejszy niż obecnie.</w:t>
      </w:r>
      <w:r w:rsidR="00184917">
        <w:rPr>
          <w:color w:val="000000"/>
          <w:spacing w:val="-4"/>
          <w:szCs w:val="19"/>
        </w:rPr>
        <w:t xml:space="preserve"> Znaczny odsetek firm przewiduje także stabilizację cen.</w:t>
      </w:r>
    </w:p>
    <w:p w14:paraId="3DD87B0F" w14:textId="2D4DD457" w:rsidR="00AD3439" w:rsidRDefault="00AD5181" w:rsidP="00A91A08">
      <w:pPr>
        <w:spacing w:line="288" w:lineRule="auto"/>
        <w:jc w:val="left"/>
        <w:rPr>
          <w:color w:val="000000"/>
          <w:spacing w:val="-4"/>
          <w:szCs w:val="19"/>
        </w:rPr>
      </w:pPr>
      <w:r w:rsidRPr="00AD5181">
        <w:rPr>
          <w:color w:val="000000"/>
          <w:spacing w:val="-4"/>
          <w:szCs w:val="19"/>
        </w:rPr>
        <w:t>W dłuższym okresie (najbliższe 12 miesięcy) we wszystkich sekcjach przedsiębiorcy oczekują spowolnienia wzrostu cen. N</w:t>
      </w:r>
      <w:r w:rsidR="00184917">
        <w:rPr>
          <w:color w:val="000000"/>
          <w:spacing w:val="-4"/>
          <w:szCs w:val="19"/>
        </w:rPr>
        <w:t>a taką sytuację wskazało m.in. 5</w:t>
      </w:r>
      <w:r w:rsidR="00A26313">
        <w:rPr>
          <w:color w:val="000000"/>
          <w:spacing w:val="-4"/>
          <w:szCs w:val="19"/>
        </w:rPr>
        <w:t>3</w:t>
      </w:r>
      <w:r w:rsidRPr="00AD5181">
        <w:rPr>
          <w:color w:val="000000"/>
          <w:spacing w:val="-4"/>
          <w:szCs w:val="19"/>
        </w:rPr>
        <w:t>% podmiotów</w:t>
      </w:r>
      <w:r w:rsidR="00C263F7">
        <w:rPr>
          <w:color w:val="000000"/>
          <w:spacing w:val="-4"/>
          <w:szCs w:val="19"/>
        </w:rPr>
        <w:t xml:space="preserve"> </w:t>
      </w:r>
      <w:r w:rsidR="00A26313">
        <w:rPr>
          <w:color w:val="000000"/>
          <w:spacing w:val="-4"/>
          <w:szCs w:val="19"/>
        </w:rPr>
        <w:t>budowlanych</w:t>
      </w:r>
      <w:r w:rsidRPr="00AD5181">
        <w:rPr>
          <w:color w:val="000000"/>
          <w:spacing w:val="-4"/>
          <w:szCs w:val="19"/>
        </w:rPr>
        <w:t xml:space="preserve">. W </w:t>
      </w:r>
      <w:r w:rsidR="00184917">
        <w:rPr>
          <w:color w:val="000000"/>
          <w:spacing w:val="-4"/>
          <w:szCs w:val="19"/>
        </w:rPr>
        <w:t>h</w:t>
      </w:r>
      <w:r w:rsidRPr="00AD5181">
        <w:rPr>
          <w:color w:val="000000"/>
          <w:spacing w:val="-4"/>
          <w:szCs w:val="19"/>
        </w:rPr>
        <w:t xml:space="preserve">andlu </w:t>
      </w:r>
      <w:r w:rsidR="00A26313">
        <w:rPr>
          <w:color w:val="000000"/>
          <w:spacing w:val="-4"/>
          <w:szCs w:val="19"/>
        </w:rPr>
        <w:t>detalicznym</w:t>
      </w:r>
      <w:r w:rsidRPr="00AD5181">
        <w:rPr>
          <w:color w:val="000000"/>
          <w:spacing w:val="-4"/>
          <w:szCs w:val="19"/>
        </w:rPr>
        <w:t xml:space="preserve"> odnotowano największy odsetek firm, w których przewiduje się stabilizację cen – </w:t>
      </w:r>
      <w:r w:rsidR="00A26313">
        <w:rPr>
          <w:color w:val="000000"/>
          <w:spacing w:val="-4"/>
          <w:szCs w:val="19"/>
        </w:rPr>
        <w:t>35</w:t>
      </w:r>
      <w:r w:rsidRPr="00AD5181">
        <w:rPr>
          <w:color w:val="000000"/>
          <w:spacing w:val="-4"/>
          <w:szCs w:val="19"/>
        </w:rPr>
        <w:t>%.</w:t>
      </w:r>
    </w:p>
    <w:p w14:paraId="7D870671" w14:textId="1C0FEE99" w:rsidR="00AE5B98" w:rsidRDefault="00AE5B98" w:rsidP="00207D16">
      <w:pPr>
        <w:spacing w:line="280" w:lineRule="exact"/>
        <w:ind w:left="510" w:hanging="510"/>
        <w:jc w:val="left"/>
        <w:rPr>
          <w:i/>
          <w:color w:val="000000"/>
          <w:szCs w:val="19"/>
        </w:rPr>
      </w:pPr>
      <w:r w:rsidRPr="004C443E">
        <w:rPr>
          <w:i/>
          <w:color w:val="000000"/>
          <w:szCs w:val="19"/>
        </w:rPr>
        <w:t xml:space="preserve">Pyt. </w:t>
      </w:r>
      <w:r>
        <w:rPr>
          <w:i/>
          <w:color w:val="000000"/>
          <w:szCs w:val="19"/>
        </w:rPr>
        <w:t>4</w:t>
      </w:r>
      <w:r w:rsidRPr="004C443E">
        <w:rPr>
          <w:i/>
          <w:color w:val="000000"/>
          <w:szCs w:val="19"/>
        </w:rPr>
        <w:t xml:space="preserve">. </w:t>
      </w:r>
      <w:r w:rsidRPr="007920F2">
        <w:rPr>
          <w:i/>
          <w:color w:val="000000"/>
          <w:szCs w:val="19"/>
        </w:rPr>
        <w:t>Jak Państwa zdaniem kształtować się będą ceny usług/materiałów/surowców wykorzystywanych przez Państwa firmę w ramach prowadzonej działalności gospodarczej?</w:t>
      </w:r>
    </w:p>
    <w:p w14:paraId="4DE2E02D" w14:textId="26C13ACD" w:rsidR="00A91A08" w:rsidRDefault="009C5196" w:rsidP="00B72F06">
      <w:pPr>
        <w:spacing w:before="3800" w:line="288" w:lineRule="auto"/>
        <w:jc w:val="left"/>
        <w:rPr>
          <w:color w:val="000000"/>
          <w:spacing w:val="2"/>
          <w:szCs w:val="19"/>
        </w:rPr>
      </w:pPr>
      <w:r>
        <w:rPr>
          <w:noProof/>
          <w:color w:val="000000"/>
          <w:spacing w:val="2"/>
          <w:szCs w:val="19"/>
          <w:lang w:eastAsia="pl-PL"/>
        </w:rPr>
        <w:drawing>
          <wp:anchor distT="0" distB="0" distL="114300" distR="114300" simplePos="0" relativeHeight="252027904" behindDoc="0" locked="0" layoutInCell="1" allowOverlap="1" wp14:anchorId="4847AA1D" wp14:editId="401B7F1B">
            <wp:simplePos x="0" y="0"/>
            <wp:positionH relativeFrom="column">
              <wp:posOffset>741998</wp:posOffset>
            </wp:positionH>
            <wp:positionV relativeFrom="paragraph">
              <wp:posOffset>65405</wp:posOffset>
            </wp:positionV>
            <wp:extent cx="5302800" cy="2016000"/>
            <wp:effectExtent l="0" t="0" r="0" b="3810"/>
            <wp:wrapNone/>
            <wp:docPr id="31" name="Obraz 31"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pic:cNvPicPr/>
                  </pic:nvPicPr>
                  <pic:blipFill>
                    <a:blip r:embed="rId33">
                      <a:extLst>
                        <a:ext uri="{28A0092B-C50C-407E-A947-70E740481C1C}">
                          <a14:useLocalDpi xmlns:a14="http://schemas.microsoft.com/office/drawing/2010/main" val="0"/>
                        </a:ext>
                      </a:extLst>
                    </a:blip>
                    <a:stretch>
                      <a:fillRect/>
                    </a:stretch>
                  </pic:blipFill>
                  <pic:spPr>
                    <a:xfrm>
                      <a:off x="0" y="0"/>
                      <a:ext cx="5302800" cy="2016000"/>
                    </a:xfrm>
                    <a:prstGeom prst="rect">
                      <a:avLst/>
                    </a:prstGeom>
                  </pic:spPr>
                </pic:pic>
              </a:graphicData>
            </a:graphic>
            <wp14:sizeRelH relativeFrom="margin">
              <wp14:pctWidth>0</wp14:pctWidth>
            </wp14:sizeRelH>
            <wp14:sizeRelV relativeFrom="margin">
              <wp14:pctHeight>0</wp14:pctHeight>
            </wp14:sizeRelV>
          </wp:anchor>
        </w:drawing>
      </w:r>
      <w:r w:rsidR="00BB5343" w:rsidRPr="00BB5343">
        <w:rPr>
          <w:color w:val="000000"/>
          <w:spacing w:val="2"/>
          <w:szCs w:val="19"/>
        </w:rPr>
        <w:t xml:space="preserve">Przedstawiciele wszystkich badanych rodzajów działalności najczęściej byli zdania, że na </w:t>
      </w:r>
      <w:r w:rsidR="00BB5343" w:rsidRPr="00125390">
        <w:rPr>
          <w:b/>
          <w:color w:val="000000"/>
          <w:spacing w:val="2"/>
          <w:szCs w:val="19"/>
        </w:rPr>
        <w:t>koszty funkcjonowania firmy</w:t>
      </w:r>
      <w:r w:rsidR="00BB5343" w:rsidRPr="00BB5343">
        <w:rPr>
          <w:color w:val="000000"/>
          <w:spacing w:val="2"/>
          <w:szCs w:val="19"/>
        </w:rPr>
        <w:t xml:space="preserve"> w okresie najbliższego kwartału w największym stopniu wpłynie wzrost cen energii i paliw – odpowiedziało tak </w:t>
      </w:r>
      <w:r w:rsidR="00C50EE1">
        <w:rPr>
          <w:color w:val="000000"/>
          <w:spacing w:val="2"/>
          <w:szCs w:val="19"/>
        </w:rPr>
        <w:t xml:space="preserve">od </w:t>
      </w:r>
      <w:r w:rsidR="00A26313">
        <w:rPr>
          <w:color w:val="000000"/>
          <w:spacing w:val="2"/>
          <w:szCs w:val="19"/>
        </w:rPr>
        <w:t>8</w:t>
      </w:r>
      <w:r w:rsidR="00BB29D5">
        <w:rPr>
          <w:color w:val="000000"/>
          <w:spacing w:val="2"/>
          <w:szCs w:val="19"/>
        </w:rPr>
        <w:t>6</w:t>
      </w:r>
      <w:r w:rsidR="00C50EE1">
        <w:rPr>
          <w:color w:val="000000"/>
          <w:spacing w:val="2"/>
          <w:szCs w:val="19"/>
        </w:rPr>
        <w:t>% do</w:t>
      </w:r>
      <w:r w:rsidR="00BB5343" w:rsidRPr="00BB5343">
        <w:rPr>
          <w:color w:val="000000"/>
          <w:spacing w:val="2"/>
          <w:szCs w:val="19"/>
        </w:rPr>
        <w:t xml:space="preserve"> </w:t>
      </w:r>
      <w:r w:rsidR="00A26313">
        <w:rPr>
          <w:color w:val="000000"/>
          <w:spacing w:val="2"/>
          <w:szCs w:val="19"/>
        </w:rPr>
        <w:t>94</w:t>
      </w:r>
      <w:r w:rsidR="00BB5343" w:rsidRPr="00BB5343">
        <w:rPr>
          <w:color w:val="000000"/>
          <w:spacing w:val="2"/>
          <w:szCs w:val="19"/>
        </w:rPr>
        <w:t xml:space="preserve">% ankietowanych. Najwyższy odsetek przedsiębiorców wskazujących ten czynnik wystąpił w </w:t>
      </w:r>
      <w:r w:rsidR="00BB29D5">
        <w:rPr>
          <w:color w:val="000000"/>
          <w:spacing w:val="2"/>
          <w:szCs w:val="19"/>
        </w:rPr>
        <w:t>budownictwie</w:t>
      </w:r>
      <w:r w:rsidR="00BB5343" w:rsidRPr="00BB5343">
        <w:rPr>
          <w:color w:val="000000"/>
          <w:spacing w:val="2"/>
          <w:szCs w:val="19"/>
        </w:rPr>
        <w:t>. Badani, jako czynniki wpływające na koszty funkcjonowania, często wskazywali także m.in. wzrost: kosztów zatrudnienia (</w:t>
      </w:r>
      <w:r w:rsidR="00A26313">
        <w:rPr>
          <w:color w:val="000000"/>
          <w:spacing w:val="2"/>
          <w:szCs w:val="19"/>
        </w:rPr>
        <w:t>5</w:t>
      </w:r>
      <w:r w:rsidR="00BB29D5">
        <w:rPr>
          <w:color w:val="000000"/>
          <w:spacing w:val="2"/>
          <w:szCs w:val="19"/>
        </w:rPr>
        <w:t>4</w:t>
      </w:r>
      <w:r w:rsidR="00C50EE1">
        <w:rPr>
          <w:color w:val="000000"/>
          <w:spacing w:val="2"/>
          <w:szCs w:val="19"/>
        </w:rPr>
        <w:t>%–</w:t>
      </w:r>
      <w:r w:rsidR="00A26313">
        <w:rPr>
          <w:color w:val="000000"/>
          <w:spacing w:val="2"/>
          <w:szCs w:val="19"/>
        </w:rPr>
        <w:t>77</w:t>
      </w:r>
      <w:r w:rsidR="00BB5343" w:rsidRPr="00BB5343">
        <w:rPr>
          <w:color w:val="000000"/>
          <w:spacing w:val="2"/>
          <w:szCs w:val="19"/>
        </w:rPr>
        <w:t>%), cen</w:t>
      </w:r>
      <w:r w:rsidR="00BB29D5">
        <w:rPr>
          <w:color w:val="000000"/>
          <w:spacing w:val="2"/>
          <w:szCs w:val="19"/>
        </w:rPr>
        <w:t>y</w:t>
      </w:r>
      <w:r w:rsidR="00BB5343" w:rsidRPr="00BB5343">
        <w:rPr>
          <w:color w:val="000000"/>
          <w:spacing w:val="2"/>
          <w:szCs w:val="19"/>
        </w:rPr>
        <w:t xml:space="preserve"> komponentów i usług (</w:t>
      </w:r>
      <w:r w:rsidR="00C50EE1">
        <w:rPr>
          <w:color w:val="000000"/>
          <w:spacing w:val="2"/>
          <w:szCs w:val="19"/>
        </w:rPr>
        <w:t>4</w:t>
      </w:r>
      <w:r w:rsidR="00A26313">
        <w:rPr>
          <w:color w:val="000000"/>
          <w:spacing w:val="2"/>
          <w:szCs w:val="19"/>
        </w:rPr>
        <w:t>7</w:t>
      </w:r>
      <w:r w:rsidR="00BB5343" w:rsidRPr="00BB5343">
        <w:rPr>
          <w:color w:val="000000"/>
          <w:spacing w:val="2"/>
          <w:szCs w:val="19"/>
        </w:rPr>
        <w:t>%–</w:t>
      </w:r>
      <w:r w:rsidR="00A26313">
        <w:rPr>
          <w:color w:val="000000"/>
          <w:spacing w:val="2"/>
          <w:szCs w:val="19"/>
        </w:rPr>
        <w:t>81</w:t>
      </w:r>
      <w:r w:rsidR="00BB5343" w:rsidRPr="00BB5343">
        <w:rPr>
          <w:color w:val="000000"/>
          <w:spacing w:val="2"/>
          <w:szCs w:val="19"/>
        </w:rPr>
        <w:t xml:space="preserve">%) oraz </w:t>
      </w:r>
      <w:r w:rsidR="00C50EE1">
        <w:rPr>
          <w:color w:val="000000"/>
          <w:spacing w:val="2"/>
          <w:szCs w:val="19"/>
        </w:rPr>
        <w:t>cen czynszu, najmu lokali itp.</w:t>
      </w:r>
      <w:r w:rsidR="00BB5343" w:rsidRPr="00BB5343">
        <w:rPr>
          <w:color w:val="000000"/>
          <w:spacing w:val="2"/>
          <w:szCs w:val="19"/>
        </w:rPr>
        <w:t xml:space="preserve"> (</w:t>
      </w:r>
      <w:r w:rsidR="00C50EE1">
        <w:rPr>
          <w:color w:val="000000"/>
          <w:spacing w:val="2"/>
          <w:szCs w:val="19"/>
        </w:rPr>
        <w:t>3</w:t>
      </w:r>
      <w:r w:rsidR="00A26313">
        <w:rPr>
          <w:color w:val="000000"/>
          <w:spacing w:val="2"/>
          <w:szCs w:val="19"/>
        </w:rPr>
        <w:t>3</w:t>
      </w:r>
      <w:r w:rsidR="00BB5343" w:rsidRPr="00BB5343">
        <w:rPr>
          <w:color w:val="000000"/>
          <w:spacing w:val="2"/>
          <w:szCs w:val="19"/>
        </w:rPr>
        <w:t>%–</w:t>
      </w:r>
      <w:r w:rsidR="00A26313">
        <w:rPr>
          <w:color w:val="000000"/>
          <w:spacing w:val="2"/>
          <w:szCs w:val="19"/>
        </w:rPr>
        <w:t>62</w:t>
      </w:r>
      <w:r w:rsidR="00BB5343" w:rsidRPr="00BB5343">
        <w:rPr>
          <w:color w:val="000000"/>
          <w:spacing w:val="2"/>
          <w:szCs w:val="19"/>
        </w:rPr>
        <w:t>%).</w:t>
      </w:r>
    </w:p>
    <w:p w14:paraId="3AE047B3" w14:textId="77777777" w:rsidR="00A91A08" w:rsidRDefault="00A91A08">
      <w:pPr>
        <w:spacing w:before="0" w:after="160" w:line="259" w:lineRule="auto"/>
        <w:jc w:val="left"/>
        <w:rPr>
          <w:color w:val="000000"/>
          <w:spacing w:val="2"/>
          <w:szCs w:val="19"/>
        </w:rPr>
      </w:pPr>
      <w:r>
        <w:rPr>
          <w:color w:val="000000"/>
          <w:spacing w:val="2"/>
          <w:szCs w:val="19"/>
        </w:rPr>
        <w:br w:type="page"/>
      </w:r>
    </w:p>
    <w:p w14:paraId="5C69F2D0" w14:textId="46B31654" w:rsidR="00866410" w:rsidRDefault="00AE5B98" w:rsidP="00207D16">
      <w:pPr>
        <w:spacing w:after="0" w:line="230" w:lineRule="exact"/>
        <w:ind w:left="510" w:hanging="510"/>
        <w:jc w:val="left"/>
        <w:rPr>
          <w:color w:val="000000"/>
          <w:szCs w:val="19"/>
        </w:rPr>
      </w:pPr>
      <w:r w:rsidRPr="00132134">
        <w:rPr>
          <w:i/>
          <w:color w:val="000000"/>
          <w:spacing w:val="-2"/>
          <w:szCs w:val="19"/>
        </w:rPr>
        <w:lastRenderedPageBreak/>
        <w:t>Pyt. 5. Które z poniższych czynników w największym stopniu wpłyną na koszty funkcjonowania Państwa firmy w okresie</w:t>
      </w:r>
      <w:r w:rsidRPr="007920F2">
        <w:rPr>
          <w:i/>
          <w:color w:val="000000"/>
          <w:spacing w:val="4"/>
          <w:szCs w:val="19"/>
        </w:rPr>
        <w:t xml:space="preserve"> najbliższego kwartału?</w:t>
      </w:r>
    </w:p>
    <w:p w14:paraId="59B5A4E6" w14:textId="25453457" w:rsidR="00AD3439" w:rsidRDefault="009C5196" w:rsidP="00A91A08">
      <w:pPr>
        <w:spacing w:before="6120" w:line="288" w:lineRule="auto"/>
        <w:jc w:val="left"/>
        <w:rPr>
          <w:color w:val="000000"/>
          <w:szCs w:val="19"/>
        </w:rPr>
      </w:pPr>
      <w:r>
        <w:rPr>
          <w:b/>
          <w:noProof/>
          <w:color w:val="000000"/>
          <w:szCs w:val="19"/>
          <w:lang w:eastAsia="pl-PL"/>
        </w:rPr>
        <w:drawing>
          <wp:anchor distT="0" distB="0" distL="114300" distR="114300" simplePos="0" relativeHeight="252028928" behindDoc="0" locked="0" layoutInCell="1" allowOverlap="1" wp14:anchorId="62E2357B" wp14:editId="561BB229">
            <wp:simplePos x="0" y="0"/>
            <wp:positionH relativeFrom="column">
              <wp:posOffset>728345</wp:posOffset>
            </wp:positionH>
            <wp:positionV relativeFrom="paragraph">
              <wp:posOffset>88582</wp:posOffset>
            </wp:positionV>
            <wp:extent cx="5274000" cy="3571200"/>
            <wp:effectExtent l="0" t="0" r="3175" b="0"/>
            <wp:wrapNone/>
            <wp:docPr id="33" name="Obraz 33"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pic:cNvPicPr/>
                  </pic:nvPicPr>
                  <pic:blipFill>
                    <a:blip r:embed="rId34">
                      <a:extLst>
                        <a:ext uri="{28A0092B-C50C-407E-A947-70E740481C1C}">
                          <a14:useLocalDpi xmlns:a14="http://schemas.microsoft.com/office/drawing/2010/main" val="0"/>
                        </a:ext>
                      </a:extLst>
                    </a:blip>
                    <a:stretch>
                      <a:fillRect/>
                    </a:stretch>
                  </pic:blipFill>
                  <pic:spPr>
                    <a:xfrm>
                      <a:off x="0" y="0"/>
                      <a:ext cx="5274000" cy="3571200"/>
                    </a:xfrm>
                    <a:prstGeom prst="rect">
                      <a:avLst/>
                    </a:prstGeom>
                  </pic:spPr>
                </pic:pic>
              </a:graphicData>
            </a:graphic>
            <wp14:sizeRelH relativeFrom="margin">
              <wp14:pctWidth>0</wp14:pctWidth>
            </wp14:sizeRelH>
            <wp14:sizeRelV relativeFrom="margin">
              <wp14:pctHeight>0</wp14:pctHeight>
            </wp14:sizeRelV>
          </wp:anchor>
        </w:drawing>
      </w:r>
      <w:r w:rsidR="00125390" w:rsidRPr="00125390">
        <w:rPr>
          <w:color w:val="000000"/>
          <w:szCs w:val="19"/>
        </w:rPr>
        <w:t xml:space="preserve">W wyniku zachodzących </w:t>
      </w:r>
      <w:r w:rsidR="00125390" w:rsidRPr="00125390">
        <w:rPr>
          <w:b/>
          <w:color w:val="000000"/>
          <w:szCs w:val="19"/>
        </w:rPr>
        <w:t>zmian w warunkach finansowania przedsiębiorstw</w:t>
      </w:r>
      <w:r w:rsidR="00125390" w:rsidRPr="00125390">
        <w:rPr>
          <w:color w:val="000000"/>
          <w:szCs w:val="19"/>
        </w:rPr>
        <w:t xml:space="preserve"> (m.in. dostępności i kosztów kredytów bankowych) ponad </w:t>
      </w:r>
      <w:r w:rsidR="00BB29D5">
        <w:rPr>
          <w:color w:val="000000"/>
          <w:szCs w:val="19"/>
        </w:rPr>
        <w:t>2</w:t>
      </w:r>
      <w:r w:rsidR="00866410">
        <w:rPr>
          <w:color w:val="000000"/>
          <w:szCs w:val="19"/>
        </w:rPr>
        <w:t>0</w:t>
      </w:r>
      <w:r w:rsidR="00125390" w:rsidRPr="00125390">
        <w:rPr>
          <w:color w:val="000000"/>
          <w:szCs w:val="19"/>
        </w:rPr>
        <w:t xml:space="preserve">% </w:t>
      </w:r>
      <w:r w:rsidR="00BB29D5">
        <w:rPr>
          <w:color w:val="000000"/>
          <w:szCs w:val="19"/>
        </w:rPr>
        <w:t xml:space="preserve">wszystkich </w:t>
      </w:r>
      <w:r w:rsidR="00125390" w:rsidRPr="00125390">
        <w:rPr>
          <w:color w:val="000000"/>
          <w:szCs w:val="19"/>
        </w:rPr>
        <w:t xml:space="preserve">badanych firm podejmując decyzje inwestycyjne wskazuje na ich odłożenie w czasie, od </w:t>
      </w:r>
      <w:r w:rsidR="001608E4">
        <w:rPr>
          <w:color w:val="000000"/>
          <w:szCs w:val="19"/>
        </w:rPr>
        <w:t>9</w:t>
      </w:r>
      <w:r w:rsidR="00125390" w:rsidRPr="00125390">
        <w:rPr>
          <w:color w:val="000000"/>
          <w:szCs w:val="19"/>
        </w:rPr>
        <w:t xml:space="preserve">% do </w:t>
      </w:r>
      <w:r w:rsidR="00BB29D5">
        <w:rPr>
          <w:color w:val="000000"/>
          <w:szCs w:val="19"/>
        </w:rPr>
        <w:t>1</w:t>
      </w:r>
      <w:r w:rsidR="001608E4">
        <w:rPr>
          <w:color w:val="000000"/>
          <w:szCs w:val="19"/>
        </w:rPr>
        <w:t>8</w:t>
      </w:r>
      <w:r w:rsidR="00125390" w:rsidRPr="00125390">
        <w:rPr>
          <w:color w:val="000000"/>
          <w:szCs w:val="19"/>
        </w:rPr>
        <w:t xml:space="preserve">% podmiotów przewiduje ograniczenie produkcji (sprzedaży), a od </w:t>
      </w:r>
      <w:r w:rsidR="00BB29D5">
        <w:rPr>
          <w:color w:val="000000"/>
          <w:szCs w:val="19"/>
        </w:rPr>
        <w:t>1</w:t>
      </w:r>
      <w:r w:rsidR="001608E4">
        <w:rPr>
          <w:color w:val="000000"/>
          <w:szCs w:val="19"/>
        </w:rPr>
        <w:t>5</w:t>
      </w:r>
      <w:r w:rsidR="00125390" w:rsidRPr="00125390">
        <w:rPr>
          <w:color w:val="000000"/>
          <w:szCs w:val="19"/>
        </w:rPr>
        <w:t xml:space="preserve">% do </w:t>
      </w:r>
      <w:r w:rsidR="00BB29D5">
        <w:rPr>
          <w:color w:val="000000"/>
          <w:szCs w:val="19"/>
        </w:rPr>
        <w:t>3</w:t>
      </w:r>
      <w:r w:rsidR="001608E4">
        <w:rPr>
          <w:color w:val="000000"/>
          <w:szCs w:val="19"/>
        </w:rPr>
        <w:t>0</w:t>
      </w:r>
      <w:r w:rsidR="00125390" w:rsidRPr="00125390">
        <w:rPr>
          <w:color w:val="000000"/>
          <w:szCs w:val="19"/>
        </w:rPr>
        <w:t>% rozważa możliwość ograniczenia zatrudnienia. W związku z obserwowanymi i przewidywanymi zm</w:t>
      </w:r>
      <w:r w:rsidR="00866410">
        <w:rPr>
          <w:color w:val="000000"/>
          <w:szCs w:val="19"/>
        </w:rPr>
        <w:t>i</w:t>
      </w:r>
      <w:r w:rsidR="00125390" w:rsidRPr="00125390">
        <w:rPr>
          <w:color w:val="000000"/>
          <w:szCs w:val="19"/>
        </w:rPr>
        <w:t>anami w warunkach finansowan</w:t>
      </w:r>
      <w:r w:rsidR="00866410">
        <w:rPr>
          <w:color w:val="000000"/>
          <w:szCs w:val="19"/>
        </w:rPr>
        <w:t xml:space="preserve">ia wzrostu </w:t>
      </w:r>
      <w:r w:rsidR="001608E4">
        <w:rPr>
          <w:color w:val="000000"/>
          <w:szCs w:val="19"/>
        </w:rPr>
        <w:t>produkcji/</w:t>
      </w:r>
      <w:r w:rsidR="00866410">
        <w:rPr>
          <w:color w:val="000000"/>
          <w:szCs w:val="19"/>
        </w:rPr>
        <w:t>sprzedaży oczekuje 1</w:t>
      </w:r>
      <w:r w:rsidR="00BB29D5">
        <w:rPr>
          <w:color w:val="000000"/>
          <w:szCs w:val="19"/>
        </w:rPr>
        <w:t>0</w:t>
      </w:r>
      <w:r w:rsidR="00125390" w:rsidRPr="00125390">
        <w:rPr>
          <w:color w:val="000000"/>
          <w:szCs w:val="19"/>
        </w:rPr>
        <w:t xml:space="preserve">% firm </w:t>
      </w:r>
      <w:r w:rsidR="001608E4" w:rsidRPr="00125390">
        <w:rPr>
          <w:color w:val="000000"/>
          <w:szCs w:val="19"/>
        </w:rPr>
        <w:t>budowlanych</w:t>
      </w:r>
      <w:r w:rsidR="00125390" w:rsidRPr="00125390">
        <w:rPr>
          <w:color w:val="000000"/>
          <w:szCs w:val="19"/>
        </w:rPr>
        <w:t>, a wzrostu zatrudnienia – 1</w:t>
      </w:r>
      <w:r w:rsidR="00BB29D5">
        <w:rPr>
          <w:color w:val="000000"/>
          <w:szCs w:val="19"/>
        </w:rPr>
        <w:t>0</w:t>
      </w:r>
      <w:r w:rsidR="00125390" w:rsidRPr="00125390">
        <w:rPr>
          <w:color w:val="000000"/>
          <w:szCs w:val="19"/>
        </w:rPr>
        <w:t>% firm budowlanych.</w:t>
      </w:r>
    </w:p>
    <w:p w14:paraId="0B6959D1" w14:textId="22660726" w:rsidR="00AE5B98" w:rsidRPr="00132134" w:rsidRDefault="00AE5B98" w:rsidP="00EB2A04">
      <w:pPr>
        <w:spacing w:after="0" w:line="230" w:lineRule="exact"/>
        <w:ind w:left="510" w:hanging="510"/>
        <w:jc w:val="left"/>
        <w:rPr>
          <w:i/>
          <w:color w:val="000000"/>
          <w:spacing w:val="-2"/>
          <w:szCs w:val="19"/>
        </w:rPr>
      </w:pPr>
      <w:r w:rsidRPr="00132134">
        <w:rPr>
          <w:i/>
          <w:color w:val="000000"/>
          <w:spacing w:val="-4"/>
          <w:szCs w:val="19"/>
        </w:rPr>
        <w:t>Pyt. 6. Czy obserwowane i przewidywane zmiany w warunkach finansowania przedsiębiorstwa (koszty kredytów bankowych i ich</w:t>
      </w:r>
      <w:r w:rsidRPr="00132134">
        <w:rPr>
          <w:i/>
          <w:color w:val="000000"/>
          <w:spacing w:val="-2"/>
          <w:szCs w:val="19"/>
        </w:rPr>
        <w:t xml:space="preserve"> dostępność, kredyt kupiecki, odroczone płatności, itp.) spowodują, w najbliższych 12 miesiącach, w przypadku?</w:t>
      </w:r>
    </w:p>
    <w:p w14:paraId="2C2A01DC" w14:textId="3F2CF30E" w:rsidR="00AB0A31" w:rsidRDefault="009C5196" w:rsidP="009C5196">
      <w:pPr>
        <w:spacing w:before="4920" w:after="40" w:line="260" w:lineRule="exact"/>
        <w:jc w:val="center"/>
        <w:rPr>
          <w:b/>
          <w:color w:val="522398"/>
          <w:szCs w:val="19"/>
        </w:rPr>
      </w:pPr>
      <w:r>
        <w:rPr>
          <w:b/>
          <w:noProof/>
          <w:color w:val="522398"/>
          <w:szCs w:val="19"/>
          <w:lang w:eastAsia="pl-PL"/>
        </w:rPr>
        <w:drawing>
          <wp:anchor distT="0" distB="0" distL="114300" distR="114300" simplePos="0" relativeHeight="252029952" behindDoc="0" locked="0" layoutInCell="1" allowOverlap="1" wp14:anchorId="6531C636" wp14:editId="15700299">
            <wp:simplePos x="0" y="0"/>
            <wp:positionH relativeFrom="column">
              <wp:posOffset>669290</wp:posOffset>
            </wp:positionH>
            <wp:positionV relativeFrom="paragraph">
              <wp:posOffset>164782</wp:posOffset>
            </wp:positionV>
            <wp:extent cx="5299200" cy="2682000"/>
            <wp:effectExtent l="0" t="0" r="0" b="4445"/>
            <wp:wrapNone/>
            <wp:docPr id="34" name="Obraz 34"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pic:cNvPicPr/>
                  </pic:nvPicPr>
                  <pic:blipFill>
                    <a:blip r:embed="rId35">
                      <a:extLst>
                        <a:ext uri="{28A0092B-C50C-407E-A947-70E740481C1C}">
                          <a14:useLocalDpi xmlns:a14="http://schemas.microsoft.com/office/drawing/2010/main" val="0"/>
                        </a:ext>
                      </a:extLst>
                    </a:blip>
                    <a:stretch>
                      <a:fillRect/>
                    </a:stretch>
                  </pic:blipFill>
                  <pic:spPr>
                    <a:xfrm>
                      <a:off x="0" y="0"/>
                      <a:ext cx="5299200" cy="2682000"/>
                    </a:xfrm>
                    <a:prstGeom prst="rect">
                      <a:avLst/>
                    </a:prstGeom>
                  </pic:spPr>
                </pic:pic>
              </a:graphicData>
            </a:graphic>
            <wp14:sizeRelH relativeFrom="margin">
              <wp14:pctWidth>0</wp14:pctWidth>
            </wp14:sizeRelH>
            <wp14:sizeRelV relativeFrom="margin">
              <wp14:pctHeight>0</wp14:pctHeight>
            </wp14:sizeRelV>
          </wp:anchor>
        </w:drawing>
      </w:r>
      <w:r w:rsidR="00AB0A31" w:rsidRPr="00BB041A">
        <w:rPr>
          <w:b/>
          <w:color w:val="522398"/>
          <w:szCs w:val="19"/>
        </w:rPr>
        <w:t>* * *</w:t>
      </w:r>
    </w:p>
    <w:p w14:paraId="5E8FD9E0" w14:textId="77777777" w:rsidR="00244A5E" w:rsidRDefault="00D52FFE" w:rsidP="00AB0A31">
      <w:pPr>
        <w:pStyle w:val="AkapitzwykySytuacja"/>
        <w:spacing w:before="0" w:after="0"/>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00244A5E" w:rsidRPr="00800833">
          <w:rPr>
            <w:rStyle w:val="Hipercze"/>
          </w:rPr>
          <w:t>https://zielonagora.stat.gov.pl/osrodki/osrodek-badan-koniunktury/obk-dane</w:t>
        </w:r>
      </w:hyperlink>
    </w:p>
    <w:p w14:paraId="660E1153" w14:textId="77777777" w:rsidR="00E76D62" w:rsidRDefault="00AB0A31">
      <w:pPr>
        <w:spacing w:before="0" w:after="160" w:line="259" w:lineRule="auto"/>
        <w:jc w:val="left"/>
        <w:rPr>
          <w:rFonts w:cs="Arial"/>
          <w:sz w:val="20"/>
        </w:rPr>
      </w:pPr>
      <w:r>
        <w:rPr>
          <w:rFonts w:cs="Arial"/>
          <w:sz w:val="20"/>
        </w:rPr>
        <w:br w:type="page"/>
      </w:r>
    </w:p>
    <w:tbl>
      <w:tblPr>
        <w:tblStyle w:val="Tabela-Siatka"/>
        <w:tblW w:w="997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4927"/>
      </w:tblGrid>
      <w:tr w:rsidR="00E76D62" w14:paraId="391B4ED9" w14:textId="77777777" w:rsidTr="00C62B79">
        <w:trPr>
          <w:trHeight w:val="1425"/>
        </w:trPr>
        <w:tc>
          <w:tcPr>
            <w:tcW w:w="5046" w:type="dxa"/>
          </w:tcPr>
          <w:p w14:paraId="238CFC7C" w14:textId="77777777" w:rsidR="00E76D62" w:rsidRPr="00066C4F" w:rsidRDefault="00E76D62" w:rsidP="00C62B79">
            <w:pPr>
              <w:spacing w:before="0" w:after="0" w:line="288" w:lineRule="auto"/>
              <w:ind w:left="-102"/>
              <w:rPr>
                <w:rFonts w:cs="Arial"/>
                <w:sz w:val="20"/>
                <w:szCs w:val="20"/>
              </w:rPr>
            </w:pPr>
            <w:r w:rsidRPr="00066C4F">
              <w:rPr>
                <w:rFonts w:cs="Arial"/>
                <w:sz w:val="20"/>
                <w:szCs w:val="20"/>
              </w:rPr>
              <w:lastRenderedPageBreak/>
              <w:t xml:space="preserve">Opracowanie </w:t>
            </w:r>
            <w:r w:rsidRPr="000E174F">
              <w:rPr>
                <w:rFonts w:cs="Arial"/>
                <w:sz w:val="20"/>
                <w:szCs w:val="20"/>
              </w:rPr>
              <w:t>merytoryczne</w:t>
            </w:r>
          </w:p>
          <w:p w14:paraId="72BEDDBC" w14:textId="77777777" w:rsidR="00E76D62" w:rsidRPr="00066C4F" w:rsidRDefault="00E76D62" w:rsidP="00C62B79">
            <w:pPr>
              <w:spacing w:before="0" w:after="0" w:line="288" w:lineRule="auto"/>
              <w:ind w:left="-102"/>
              <w:rPr>
                <w:b/>
                <w:sz w:val="20"/>
                <w:szCs w:val="20"/>
                <w:lang w:val="fi-FI"/>
              </w:rPr>
            </w:pPr>
            <w:r w:rsidRPr="00066C4F">
              <w:rPr>
                <w:rFonts w:cs="Arial"/>
                <w:b/>
                <w:color w:val="000000"/>
                <w:sz w:val="20"/>
                <w:szCs w:val="20"/>
              </w:rPr>
              <w:t>Urząd Statystyczny we Wrocławiu</w:t>
            </w:r>
            <w:r w:rsidRPr="00066C4F">
              <w:rPr>
                <w:b/>
                <w:sz w:val="20"/>
                <w:szCs w:val="20"/>
                <w:lang w:val="fi-FI"/>
              </w:rPr>
              <w:t xml:space="preserve"> </w:t>
            </w:r>
          </w:p>
          <w:p w14:paraId="1F4D7A72" w14:textId="77777777" w:rsidR="00E76D62" w:rsidRPr="00066C4F" w:rsidRDefault="00E76D62" w:rsidP="00C62B79">
            <w:pPr>
              <w:spacing w:before="0" w:after="0" w:line="288" w:lineRule="auto"/>
              <w:ind w:left="-102"/>
              <w:rPr>
                <w:b/>
                <w:sz w:val="20"/>
                <w:szCs w:val="20"/>
                <w:lang w:val="fi-FI"/>
              </w:rPr>
            </w:pPr>
            <w:r w:rsidRPr="00066C4F">
              <w:rPr>
                <w:rFonts w:cs="Arial"/>
                <w:b/>
                <w:color w:val="000000"/>
                <w:sz w:val="20"/>
                <w:szCs w:val="20"/>
              </w:rPr>
              <w:t>Dyrektor Halina Woźniak</w:t>
            </w:r>
            <w:r w:rsidRPr="00066C4F">
              <w:rPr>
                <w:b/>
                <w:sz w:val="20"/>
                <w:szCs w:val="20"/>
                <w:lang w:val="fi-FI"/>
              </w:rPr>
              <w:t xml:space="preserve"> </w:t>
            </w:r>
          </w:p>
          <w:p w14:paraId="7A5F38B5" w14:textId="77777777" w:rsidR="00E76D62" w:rsidRPr="00AB24E4" w:rsidRDefault="00E76D62" w:rsidP="00C62B79">
            <w:pPr>
              <w:pStyle w:val="Nagwek3"/>
              <w:spacing w:before="0" w:after="120" w:line="288" w:lineRule="auto"/>
              <w:ind w:left="-102"/>
              <w:rPr>
                <w:rFonts w:ascii="Fira Sans" w:hAnsi="Fira Sans" w:cs="Arial"/>
                <w:color w:val="000000" w:themeColor="text1"/>
                <w:sz w:val="20"/>
                <w:lang w:val="fi-FI"/>
              </w:rPr>
            </w:pPr>
            <w:r w:rsidRPr="00066C4F">
              <w:rPr>
                <w:rFonts w:ascii="Fira Sans" w:hAnsi="Fira Sans" w:cs="Arial"/>
                <w:color w:val="000000" w:themeColor="text1"/>
                <w:sz w:val="20"/>
                <w:szCs w:val="20"/>
                <w:lang w:val="fi-FI"/>
              </w:rPr>
              <w:t>Tel</w:t>
            </w:r>
            <w:r>
              <w:rPr>
                <w:rFonts w:ascii="Fira Sans" w:hAnsi="Fira Sans" w:cs="Arial"/>
                <w:color w:val="000000" w:themeColor="text1"/>
                <w:sz w:val="20"/>
                <w:szCs w:val="20"/>
                <w:lang w:val="fi-FI"/>
              </w:rPr>
              <w:t>.</w:t>
            </w:r>
            <w:r w:rsidRPr="00066C4F">
              <w:rPr>
                <w:rFonts w:ascii="Fira Sans" w:hAnsi="Fira Sans" w:cs="Arial"/>
                <w:color w:val="000000" w:themeColor="text1"/>
                <w:sz w:val="20"/>
                <w:szCs w:val="20"/>
                <w:lang w:val="fi-FI"/>
              </w:rPr>
              <w:t xml:space="preserve"> </w:t>
            </w:r>
            <w:r w:rsidRPr="00066C4F">
              <w:rPr>
                <w:rFonts w:ascii="Fira Sans" w:hAnsi="Fira Sans" w:cs="Arial"/>
                <w:color w:val="000000"/>
                <w:sz w:val="20"/>
                <w:szCs w:val="20"/>
                <w:lang w:val="fi-FI"/>
              </w:rPr>
              <w:t>71 371 64 00</w:t>
            </w:r>
          </w:p>
        </w:tc>
        <w:tc>
          <w:tcPr>
            <w:tcW w:w="4927" w:type="dxa"/>
          </w:tcPr>
          <w:p w14:paraId="320F7B08" w14:textId="77777777" w:rsidR="00E76D62" w:rsidRDefault="00E76D62" w:rsidP="00C62B79">
            <w:pPr>
              <w:spacing w:before="0" w:after="0" w:line="288" w:lineRule="auto"/>
              <w:ind w:left="57"/>
              <w:jc w:val="left"/>
              <w:rPr>
                <w:rFonts w:cs="Arial"/>
                <w:sz w:val="20"/>
              </w:rPr>
            </w:pPr>
            <w:r w:rsidRPr="004A1D19">
              <w:rPr>
                <w:rFonts w:cs="Arial"/>
                <w:sz w:val="20"/>
              </w:rPr>
              <w:t>Rozpowszechnianie</w:t>
            </w:r>
          </w:p>
          <w:p w14:paraId="16EF9E60" w14:textId="77777777" w:rsidR="00E76D62" w:rsidRDefault="00E76D62" w:rsidP="00C62B79">
            <w:pPr>
              <w:spacing w:before="0" w:after="0" w:line="288" w:lineRule="auto"/>
              <w:ind w:left="57"/>
              <w:jc w:val="left"/>
              <w:rPr>
                <w:rFonts w:cs="Arial"/>
                <w:b/>
                <w:sz w:val="20"/>
              </w:rPr>
            </w:pPr>
            <w:r w:rsidRPr="00066C4F">
              <w:rPr>
                <w:rFonts w:cs="Arial"/>
                <w:b/>
                <w:sz w:val="20"/>
              </w:rPr>
              <w:t>Dolnośląski Ośrodek Badań Regionalnych</w:t>
            </w:r>
          </w:p>
          <w:p w14:paraId="019B92C2" w14:textId="77777777" w:rsidR="00E76D62" w:rsidRPr="004A1D19" w:rsidRDefault="00E76D62" w:rsidP="00C62B79">
            <w:pPr>
              <w:spacing w:before="0" w:after="0" w:line="288" w:lineRule="auto"/>
              <w:ind w:left="57"/>
              <w:jc w:val="left"/>
              <w:rPr>
                <w:rFonts w:cs="Arial"/>
                <w:b/>
                <w:sz w:val="20"/>
                <w:szCs w:val="28"/>
              </w:rPr>
            </w:pPr>
            <w:proofErr w:type="spellStart"/>
            <w:r>
              <w:rPr>
                <w:rFonts w:cs="Arial"/>
                <w:b/>
                <w:sz w:val="20"/>
                <w:szCs w:val="28"/>
              </w:rPr>
              <w:t>Informatorium</w:t>
            </w:r>
            <w:proofErr w:type="spellEnd"/>
            <w:r>
              <w:rPr>
                <w:rFonts w:cs="Arial"/>
                <w:b/>
                <w:sz w:val="20"/>
                <w:szCs w:val="28"/>
              </w:rPr>
              <w:t xml:space="preserve"> Statystyczne</w:t>
            </w:r>
          </w:p>
          <w:p w14:paraId="4859D3B3" w14:textId="77777777" w:rsidR="00E76D62" w:rsidRDefault="00E76D62" w:rsidP="00C62B79">
            <w:pPr>
              <w:pStyle w:val="Nagwek3"/>
              <w:spacing w:before="0" w:line="288" w:lineRule="auto"/>
              <w:ind w:left="57"/>
              <w:jc w:val="left"/>
              <w:rPr>
                <w:sz w:val="18"/>
              </w:rPr>
            </w:pPr>
            <w:r w:rsidRPr="00935D17">
              <w:rPr>
                <w:rFonts w:ascii="Fira Sans" w:hAnsi="Fira Sans" w:cs="Arial"/>
                <w:color w:val="000000" w:themeColor="text1"/>
                <w:sz w:val="20"/>
                <w:lang w:val="fi-FI"/>
              </w:rPr>
              <w:t>Tel</w:t>
            </w:r>
            <w:r>
              <w:rPr>
                <w:rFonts w:ascii="Fira Sans" w:hAnsi="Fira Sans" w:cs="Arial"/>
                <w:color w:val="000000" w:themeColor="text1"/>
                <w:sz w:val="20"/>
                <w:lang w:val="fi-FI"/>
              </w:rPr>
              <w:t>.</w:t>
            </w:r>
            <w:r w:rsidRPr="00935D17">
              <w:rPr>
                <w:rFonts w:ascii="Fira Sans" w:hAnsi="Fira Sans" w:cs="Arial"/>
                <w:color w:val="000000" w:themeColor="text1"/>
                <w:sz w:val="20"/>
                <w:lang w:val="fi-FI"/>
              </w:rPr>
              <w:t xml:space="preserve"> </w:t>
            </w:r>
            <w:r w:rsidRPr="00F311E9">
              <w:rPr>
                <w:rFonts w:ascii="Fira Sans" w:hAnsi="Fira Sans" w:cs="Arial"/>
                <w:color w:val="000000" w:themeColor="text1"/>
                <w:sz w:val="20"/>
                <w:lang w:val="fi-FI"/>
              </w:rPr>
              <w:t>71 371 63 62, 71 371 64 55</w:t>
            </w:r>
          </w:p>
        </w:tc>
      </w:tr>
      <w:tr w:rsidR="00E76D62" w14:paraId="7CA84B42" w14:textId="77777777" w:rsidTr="00C62B79">
        <w:trPr>
          <w:trHeight w:val="563"/>
        </w:trPr>
        <w:tc>
          <w:tcPr>
            <w:tcW w:w="5046" w:type="dxa"/>
            <w:vMerge w:val="restart"/>
          </w:tcPr>
          <w:p w14:paraId="67ACB172" w14:textId="77777777" w:rsidR="00E76D62" w:rsidRPr="001B73DA" w:rsidRDefault="00E76D62" w:rsidP="00C62B79">
            <w:pPr>
              <w:spacing w:before="0" w:after="0" w:line="288" w:lineRule="auto"/>
              <w:ind w:left="-102" w:right="958"/>
              <w:jc w:val="left"/>
              <w:rPr>
                <w:bCs/>
                <w:sz w:val="20"/>
                <w:szCs w:val="20"/>
                <w:lang w:val="fi-FI"/>
              </w:rPr>
            </w:pPr>
            <w:r w:rsidRPr="001B73DA">
              <w:rPr>
                <w:bCs/>
                <w:sz w:val="20"/>
              </w:rPr>
              <w:t xml:space="preserve">Osoba do kontaktu z mediami w Urzędzie Statystycznym we </w:t>
            </w:r>
            <w:r w:rsidRPr="001B73DA">
              <w:rPr>
                <w:rFonts w:cs="Arial"/>
                <w:bCs/>
                <w:color w:val="000000"/>
                <w:sz w:val="20"/>
                <w:szCs w:val="20"/>
              </w:rPr>
              <w:t>Wrocławiu</w:t>
            </w:r>
            <w:r w:rsidRPr="001B73DA">
              <w:rPr>
                <w:bCs/>
                <w:sz w:val="20"/>
                <w:szCs w:val="20"/>
                <w:lang w:val="fi-FI"/>
              </w:rPr>
              <w:t xml:space="preserve"> </w:t>
            </w:r>
          </w:p>
          <w:p w14:paraId="672061B7" w14:textId="77777777" w:rsidR="00E76D62" w:rsidRPr="001B73DA" w:rsidRDefault="00E76D62" w:rsidP="00C62B79">
            <w:pPr>
              <w:spacing w:before="0" w:after="0" w:line="288" w:lineRule="auto"/>
              <w:ind w:left="-102"/>
              <w:rPr>
                <w:b/>
                <w:sz w:val="20"/>
                <w:szCs w:val="20"/>
                <w:lang w:val="fi-FI"/>
              </w:rPr>
            </w:pPr>
            <w:r w:rsidRPr="001B73DA">
              <w:rPr>
                <w:b/>
                <w:sz w:val="20"/>
                <w:szCs w:val="20"/>
                <w:lang w:val="fi-FI"/>
              </w:rPr>
              <w:t>Alicja Pietrusiewicz</w:t>
            </w:r>
          </w:p>
          <w:p w14:paraId="60519A9F" w14:textId="77777777" w:rsidR="00E76D62" w:rsidRPr="000E174F" w:rsidRDefault="00E76D62" w:rsidP="00C62B79">
            <w:pPr>
              <w:spacing w:before="0" w:after="0" w:line="288" w:lineRule="auto"/>
              <w:ind w:left="-102"/>
              <w:rPr>
                <w:sz w:val="20"/>
              </w:rPr>
            </w:pPr>
            <w:r w:rsidRPr="000E174F">
              <w:rPr>
                <w:sz w:val="20"/>
              </w:rPr>
              <w:t xml:space="preserve">Tel. </w:t>
            </w:r>
            <w:r w:rsidRPr="00F311E9">
              <w:rPr>
                <w:rFonts w:cs="Arial"/>
                <w:color w:val="000000" w:themeColor="text1"/>
                <w:sz w:val="20"/>
                <w:lang w:val="fi-FI"/>
              </w:rPr>
              <w:t>71 371 63 6</w:t>
            </w:r>
            <w:r>
              <w:rPr>
                <w:rFonts w:cs="Arial"/>
                <w:color w:val="000000" w:themeColor="text1"/>
                <w:sz w:val="20"/>
                <w:lang w:val="fi-FI"/>
              </w:rPr>
              <w:t>3</w:t>
            </w:r>
          </w:p>
          <w:p w14:paraId="35A5AA3E" w14:textId="77777777" w:rsidR="00E76D62" w:rsidRPr="000E174F" w:rsidRDefault="00E76D62" w:rsidP="00C62B79">
            <w:pPr>
              <w:spacing w:before="0" w:after="0" w:line="288" w:lineRule="auto"/>
              <w:ind w:left="-102"/>
              <w:rPr>
                <w:sz w:val="18"/>
              </w:rPr>
            </w:pPr>
            <w:r w:rsidRPr="000E174F">
              <w:rPr>
                <w:b/>
                <w:sz w:val="20"/>
              </w:rPr>
              <w:t xml:space="preserve">e-mail: </w:t>
            </w:r>
            <w:hyperlink r:id="rId37" w:tooltip="Adres mailowy do Alicji Pietrusiewicz" w:history="1">
              <w:r w:rsidRPr="000E174F">
                <w:rPr>
                  <w:rStyle w:val="Hipercze"/>
                  <w:sz w:val="20"/>
                </w:rPr>
                <w:t>A.Pietrusiewicz@stat.gov.pl</w:t>
              </w:r>
            </w:hyperlink>
          </w:p>
        </w:tc>
        <w:tc>
          <w:tcPr>
            <w:tcW w:w="4927" w:type="dxa"/>
            <w:vAlign w:val="center"/>
          </w:tcPr>
          <w:p w14:paraId="2F80D641" w14:textId="77777777" w:rsidR="00E76D62" w:rsidRDefault="00E76D62" w:rsidP="00C62B79">
            <w:pPr>
              <w:ind w:firstLine="680"/>
              <w:rPr>
                <w:sz w:val="18"/>
              </w:rPr>
            </w:pPr>
            <w:r>
              <w:rPr>
                <w:noProof/>
                <w:lang w:eastAsia="pl-PL"/>
              </w:rPr>
              <w:drawing>
                <wp:anchor distT="0" distB="0" distL="114300" distR="114300" simplePos="0" relativeHeight="252039168" behindDoc="0" locked="0" layoutInCell="1" allowOverlap="1" wp14:anchorId="2F6A5CDE" wp14:editId="7DB7FA12">
                  <wp:simplePos x="0" y="0"/>
                  <wp:positionH relativeFrom="column">
                    <wp:posOffset>2540</wp:posOffset>
                  </wp:positionH>
                  <wp:positionV relativeFrom="paragraph">
                    <wp:posOffset>32385</wp:posOffset>
                  </wp:positionV>
                  <wp:extent cx="251460" cy="251460"/>
                  <wp:effectExtent l="0" t="0" r="0" b="0"/>
                  <wp:wrapNone/>
                  <wp:docPr id="3" name="Obraz 3"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9" w:tooltip="Link do strony internetowej Urzędu Statystycznego we Wrocławiu" w:history="1">
              <w:r w:rsidRPr="00236A47">
                <w:rPr>
                  <w:rStyle w:val="Hipercze"/>
                  <w:szCs w:val="19"/>
                </w:rPr>
                <w:t>wroclaw.stat.gov.pl</w:t>
              </w:r>
            </w:hyperlink>
          </w:p>
        </w:tc>
      </w:tr>
      <w:tr w:rsidR="00E76D62" w14:paraId="6650AB07" w14:textId="77777777" w:rsidTr="00C62B79">
        <w:trPr>
          <w:trHeight w:val="563"/>
        </w:trPr>
        <w:tc>
          <w:tcPr>
            <w:tcW w:w="5046" w:type="dxa"/>
            <w:vMerge/>
          </w:tcPr>
          <w:p w14:paraId="5F5C2666" w14:textId="77777777" w:rsidR="00E76D62" w:rsidRPr="00C91687" w:rsidRDefault="00E76D62" w:rsidP="00C62B79">
            <w:pPr>
              <w:ind w:left="-102"/>
              <w:rPr>
                <w:b/>
                <w:sz w:val="20"/>
              </w:rPr>
            </w:pPr>
          </w:p>
        </w:tc>
        <w:tc>
          <w:tcPr>
            <w:tcW w:w="4927" w:type="dxa"/>
          </w:tcPr>
          <w:p w14:paraId="6D3A07F8" w14:textId="77777777" w:rsidR="00E76D62" w:rsidRDefault="00E76D62" w:rsidP="00C62B79">
            <w:pPr>
              <w:ind w:firstLine="680"/>
              <w:jc w:val="left"/>
              <w:rPr>
                <w:sz w:val="18"/>
              </w:rPr>
            </w:pPr>
            <w:r>
              <w:rPr>
                <w:rFonts w:cs="Arial"/>
                <w:noProof/>
                <w:color w:val="000000"/>
                <w:szCs w:val="19"/>
                <w:lang w:eastAsia="pl-PL"/>
              </w:rPr>
              <w:drawing>
                <wp:anchor distT="0" distB="0" distL="114300" distR="114300" simplePos="0" relativeHeight="252040192" behindDoc="0" locked="0" layoutInCell="1" allowOverlap="1" wp14:anchorId="34DA3094" wp14:editId="31867056">
                  <wp:simplePos x="0" y="0"/>
                  <wp:positionH relativeFrom="column">
                    <wp:posOffset>16168</wp:posOffset>
                  </wp:positionH>
                  <wp:positionV relativeFrom="paragraph">
                    <wp:posOffset>51435</wp:posOffset>
                  </wp:positionV>
                  <wp:extent cx="237600" cy="241200"/>
                  <wp:effectExtent l="0" t="0" r="0" b="6985"/>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7600" cy="241200"/>
                          </a:xfrm>
                          <a:prstGeom prst="rect">
                            <a:avLst/>
                          </a:prstGeom>
                        </pic:spPr>
                      </pic:pic>
                    </a:graphicData>
                  </a:graphic>
                  <wp14:sizeRelH relativeFrom="margin">
                    <wp14:pctWidth>0</wp14:pctWidth>
                  </wp14:sizeRelH>
                  <wp14:sizeRelV relativeFrom="margin">
                    <wp14:pctHeight>0</wp14:pctHeight>
                  </wp14:sizeRelV>
                </wp:anchor>
              </w:drawing>
            </w:r>
            <w:hyperlink r:id="rId41" w:tooltip="Link do profilu Urzędu Statystycznego we Wrocławiu na X" w:history="1">
              <w:r w:rsidRPr="002244F2">
                <w:rPr>
                  <w:rStyle w:val="Hipercze"/>
                  <w:szCs w:val="19"/>
                  <w:lang w:val="en-US"/>
                </w:rPr>
                <w:t>@WROCLAW_STAT</w:t>
              </w:r>
            </w:hyperlink>
          </w:p>
        </w:tc>
      </w:tr>
      <w:tr w:rsidR="00E76D62" w14:paraId="79BE0E15" w14:textId="77777777" w:rsidTr="00C62B79">
        <w:trPr>
          <w:trHeight w:val="476"/>
        </w:trPr>
        <w:tc>
          <w:tcPr>
            <w:tcW w:w="5046" w:type="dxa"/>
            <w:vMerge/>
          </w:tcPr>
          <w:p w14:paraId="3FBE2826" w14:textId="77777777" w:rsidR="00E76D62" w:rsidRPr="00C91687" w:rsidRDefault="00E76D62" w:rsidP="00C62B79">
            <w:pPr>
              <w:ind w:left="-102"/>
              <w:rPr>
                <w:b/>
                <w:sz w:val="20"/>
              </w:rPr>
            </w:pPr>
          </w:p>
        </w:tc>
        <w:tc>
          <w:tcPr>
            <w:tcW w:w="4927" w:type="dxa"/>
          </w:tcPr>
          <w:p w14:paraId="7D171643" w14:textId="77777777" w:rsidR="00E76D62" w:rsidRDefault="00E76D62" w:rsidP="00C62B79">
            <w:pPr>
              <w:ind w:firstLine="680"/>
              <w:rPr>
                <w:sz w:val="18"/>
              </w:rPr>
            </w:pPr>
            <w:r>
              <w:rPr>
                <w:noProof/>
                <w:sz w:val="20"/>
                <w:lang w:eastAsia="pl-PL"/>
              </w:rPr>
              <w:t xml:space="preserve"> </w:t>
            </w:r>
          </w:p>
        </w:tc>
      </w:tr>
    </w:tbl>
    <w:p w14:paraId="1257032F" w14:textId="47707C38" w:rsidR="00AB0A31" w:rsidRPr="00B72F06" w:rsidRDefault="00E76D62" w:rsidP="00B72F06">
      <w:pPr>
        <w:tabs>
          <w:tab w:val="left" w:pos="5103"/>
          <w:tab w:val="left" w:pos="5529"/>
        </w:tabs>
        <w:spacing w:before="0" w:after="0" w:line="140" w:lineRule="exact"/>
        <w:rPr>
          <w:lang w:val="en-US"/>
        </w:rPr>
      </w:pPr>
      <w:r>
        <w:rPr>
          <w:noProof/>
          <w:lang w:eastAsia="pl-PL"/>
        </w:rPr>
        <mc:AlternateContent>
          <mc:Choice Requires="wps">
            <w:drawing>
              <wp:anchor distT="45720" distB="45720" distL="114300" distR="114300" simplePos="0" relativeHeight="252041216" behindDoc="1" locked="0" layoutInCell="1" allowOverlap="1" wp14:anchorId="0D907387" wp14:editId="79ACC52D">
                <wp:simplePos x="0" y="0"/>
                <wp:positionH relativeFrom="margin">
                  <wp:align>right</wp:align>
                </wp:positionH>
                <wp:positionV relativeFrom="page">
                  <wp:posOffset>2508885</wp:posOffset>
                </wp:positionV>
                <wp:extent cx="6454775" cy="7344410"/>
                <wp:effectExtent l="0" t="0" r="22225" b="27940"/>
                <wp:wrapTight wrapText="bothSides">
                  <wp:wrapPolygon edited="0">
                    <wp:start x="0" y="0"/>
                    <wp:lineTo x="0" y="21626"/>
                    <wp:lineTo x="21611" y="21626"/>
                    <wp:lineTo x="21611" y="0"/>
                    <wp:lineTo x="0" y="0"/>
                  </wp:wrapPolygon>
                </wp:wrapTight>
                <wp:docPr id="2" name="Pole tekstowe 2"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4775" cy="7344410"/>
                        </a:xfrm>
                        <a:prstGeom prst="rect">
                          <a:avLst/>
                        </a:prstGeom>
                        <a:solidFill>
                          <a:srgbClr val="F2F2F2"/>
                        </a:solidFill>
                        <a:ln w="9525">
                          <a:solidFill>
                            <a:srgbClr val="FFFFFF"/>
                          </a:solidFill>
                          <a:miter lim="800000"/>
                          <a:headEnd/>
                          <a:tailEnd/>
                        </a:ln>
                      </wps:spPr>
                      <wps:txbx>
                        <w:txbxContent>
                          <w:p w14:paraId="44BB8035" w14:textId="77777777" w:rsidR="00E76D62" w:rsidRPr="00B238EA" w:rsidRDefault="00E76D62" w:rsidP="00E76D62">
                            <w:pPr>
                              <w:rPr>
                                <w:b/>
                                <w:szCs w:val="19"/>
                              </w:rPr>
                            </w:pPr>
                            <w:r w:rsidRPr="00B238EA">
                              <w:rPr>
                                <w:b/>
                                <w:szCs w:val="19"/>
                              </w:rPr>
                              <w:t>Powiązane opracowania</w:t>
                            </w:r>
                          </w:p>
                          <w:p w14:paraId="68325009" w14:textId="77777777" w:rsidR="00E76D62" w:rsidRPr="00820742" w:rsidRDefault="00E76D62" w:rsidP="00E76D62">
                            <w:pPr>
                              <w:spacing w:before="60" w:after="60"/>
                              <w:jc w:val="left"/>
                              <w:rPr>
                                <w:rStyle w:val="Hipercze"/>
                                <w:szCs w:val="19"/>
                              </w:rPr>
                            </w:pPr>
                            <w:r w:rsidRPr="00820742">
                              <w:rPr>
                                <w:rStyle w:val="Hipercze"/>
                                <w:szCs w:val="19"/>
                              </w:rPr>
                              <w:fldChar w:fldCharType="begin"/>
                            </w:r>
                            <w:r>
                              <w:rPr>
                                <w:rStyle w:val="Hipercze"/>
                                <w:szCs w:val="19"/>
                              </w:rPr>
                              <w:instrText>HYPERLINK "https://ssgk.stat.gov.pl/" \o "Link do cyfrowej wersji comiesięcznego raportu analitycznego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r>
                              <w:rPr>
                                <w:rStyle w:val="Hipercze"/>
                                <w:szCs w:val="19"/>
                              </w:rPr>
                              <w:t xml:space="preserve"> (wersja cyfrowa)</w:t>
                            </w:r>
                          </w:p>
                          <w:p w14:paraId="6D3560DA" w14:textId="34078B32" w:rsidR="00E76D62" w:rsidRPr="00820742" w:rsidRDefault="00E76D62" w:rsidP="00E76D62">
                            <w:pPr>
                              <w:spacing w:before="60" w:after="60"/>
                              <w:jc w:val="left"/>
                              <w:rPr>
                                <w:rStyle w:val="Hipercze"/>
                                <w:szCs w:val="19"/>
                              </w:rPr>
                            </w:pPr>
                            <w:r w:rsidRPr="00820742">
                              <w:rPr>
                                <w:rStyle w:val="Hipercze"/>
                                <w:szCs w:val="19"/>
                              </w:rPr>
                              <w:fldChar w:fldCharType="end"/>
                            </w:r>
                            <w:r w:rsidRPr="00B238EA">
                              <w:rPr>
                                <w:szCs w:val="19"/>
                              </w:rPr>
                              <w:fldChar w:fldCharType="begin"/>
                            </w:r>
                            <w:r w:rsidR="00E5243F">
                              <w:rPr>
                                <w:szCs w:val="19"/>
                              </w:rPr>
                              <w:instrText>HYPERLINK "https://new.stat.gov.pl/portal-publikacje/biuletyn-statystyczny-nr-32026"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33D18781" w14:textId="23879F33" w:rsidR="00E76D62" w:rsidRPr="00820742" w:rsidRDefault="00E76D62" w:rsidP="00E76D62">
                            <w:pPr>
                              <w:spacing w:before="60" w:after="60"/>
                              <w:jc w:val="left"/>
                              <w:rPr>
                                <w:rStyle w:val="Hipercze"/>
                                <w:szCs w:val="19"/>
                              </w:rPr>
                            </w:pPr>
                            <w:r w:rsidRPr="00B238EA">
                              <w:rPr>
                                <w:szCs w:val="19"/>
                              </w:rPr>
                              <w:fldChar w:fldCharType="end"/>
                            </w:r>
                            <w:r w:rsidRPr="00820742">
                              <w:rPr>
                                <w:rStyle w:val="Hipercze"/>
                                <w:szCs w:val="19"/>
                              </w:rPr>
                              <w:fldChar w:fldCharType="begin"/>
                            </w:r>
                            <w:r w:rsidR="00A46F1F">
                              <w:rPr>
                                <w:rStyle w:val="Hipercze"/>
                                <w:szCs w:val="19"/>
                              </w:rPr>
                              <w:instrText>HYPERLINK "https://stat.gov.pl/obszary-tematyczne/koniunktura/koniunktura/koniunktura-gospodarcza-kwiecien-2026-r-,3,161.html"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Pr>
                                <w:rStyle w:val="Hipercze"/>
                                <w:szCs w:val="19"/>
                              </w:rPr>
                              <w:t>gospodarcza</w:t>
                            </w:r>
                          </w:p>
                          <w:p w14:paraId="08482088" w14:textId="4B84F528" w:rsidR="00E76D62" w:rsidRPr="00820742" w:rsidRDefault="00E76D62" w:rsidP="00E76D6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A46F1F">
                              <w:rPr>
                                <w:rStyle w:val="Hipercze"/>
                                <w:szCs w:val="19"/>
                              </w:rPr>
                              <w:instrText>HYPERLINK "https://stat.gov.pl/obszary-tematyczne/podmioty-gospodarcze-wyniki-finansowe/zmiany-strukturalne-grup-podmiotow/miesieczna-informacja-o-podmiotach-gospodarki-narodowej-w-rejestrze-regon-marzec-2026,4,108.html"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5214AB84" w14:textId="77777777" w:rsidR="00E76D62" w:rsidRPr="00820742" w:rsidRDefault="00E76D62" w:rsidP="00E76D6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"https://new.stat.gov.pl/portal-publikacje/rejestracje-i-upadlosci-przedsiebiorstw-w-4-kwartale-2025-r" \o "https://new.stat.gov.pl/portal-publikacje/rejestracje-i-upadlosci-przedsiebiorstw-w-4-kwartale-2025-r"</w:instrText>
                            </w:r>
                            <w:r w:rsidRPr="00820742">
                              <w:rPr>
                                <w:rStyle w:val="Hipercze"/>
                                <w:szCs w:val="19"/>
                              </w:rPr>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4</w:t>
                            </w:r>
                            <w:r w:rsidRPr="00753B28">
                              <w:rPr>
                                <w:rStyle w:val="Hipercze"/>
                                <w:szCs w:val="19"/>
                              </w:rPr>
                              <w:t xml:space="preserve"> kwartale 202</w:t>
                            </w:r>
                            <w:r>
                              <w:rPr>
                                <w:rStyle w:val="Hipercze"/>
                                <w:szCs w:val="19"/>
                              </w:rPr>
                              <w:t>5</w:t>
                            </w:r>
                            <w:r w:rsidRPr="00753B28">
                              <w:rPr>
                                <w:rStyle w:val="Hipercze"/>
                                <w:szCs w:val="19"/>
                              </w:rPr>
                              <w:t xml:space="preserve"> roku</w:t>
                            </w:r>
                          </w:p>
                          <w:p w14:paraId="7E04C3F0" w14:textId="79A7BE22" w:rsidR="00E76D62" w:rsidRPr="00820742" w:rsidRDefault="00E76D62" w:rsidP="00E76D62">
                            <w:pPr>
                              <w:spacing w:before="60" w:after="60"/>
                              <w:rPr>
                                <w:rStyle w:val="Hipercze"/>
                                <w:szCs w:val="19"/>
                              </w:rPr>
                            </w:pPr>
                            <w:r w:rsidRPr="00820742">
                              <w:rPr>
                                <w:rStyle w:val="Hipercze"/>
                                <w:szCs w:val="19"/>
                              </w:rPr>
                              <w:fldChar w:fldCharType="end"/>
                            </w:r>
                            <w:r w:rsidRPr="00820742">
                              <w:rPr>
                                <w:rStyle w:val="Hipercze"/>
                                <w:szCs w:val="19"/>
                              </w:rPr>
                              <w:fldChar w:fldCharType="begin"/>
                            </w:r>
                            <w:r w:rsidR="00A46F1F">
                              <w:rPr>
                                <w:rStyle w:val="Hipercze"/>
                                <w:szCs w:val="19"/>
                              </w:rPr>
                              <w:instrText>HYPERLINK "https://stat.gov.pl/obszary-tematyczne/inne-opracowania/informacje-o-sytuacji-spoleczno-gospodarczej/sytuacja-spoleczno-gospodarcza-wojewodztw-nr-42025,3,60.html"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17DDB7FD" w14:textId="5D71FCF4" w:rsidR="00E76D62" w:rsidRPr="00820742" w:rsidRDefault="00E76D62" w:rsidP="00E76D6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A46F1F">
                              <w:rPr>
                                <w:rStyle w:val="Hipercze"/>
                                <w:szCs w:val="19"/>
                              </w:rPr>
                              <w:instrText>HYPERLINK "https://wroclaw.stat.gov.pl/opracowania-biezace/opracowania-sygnalne/inne-opracowania/koniunktura-gospodarcza-w-marcu-2026-r-,3,168.html"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2FE82AAB" w14:textId="77777777" w:rsidR="00E76D62" w:rsidRPr="00820742" w:rsidRDefault="00E76D62" w:rsidP="00E76D62">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"https://wroclaw.stat.gov.pl/publikacje-i-foldery/inne-opracowania/biuletyn-statystyczny-wojewodztwa-dolnoslaskiego-w-4-kwartale-2025-r,20,63.html"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78B9C014" w14:textId="77777777" w:rsidR="00E76D62" w:rsidRPr="00820742" w:rsidRDefault="00E76D62" w:rsidP="00E76D62">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"https://wroclaw.stat.gov.pl/publikacje-i-foldery/inne-opracowania/sytuacja-spoleczno-gospodarcza-wroclawia-w-czwartym-kwartale-2025-r-,21,63.html" \o "Link do opracowania pt. Sytuacja społeczno-gospodarcza Wrocławia"</w:instrText>
                            </w:r>
                            <w:r w:rsidRPr="00B238EA">
                              <w:rPr>
                                <w:szCs w:val="19"/>
                              </w:rPr>
                            </w:r>
                            <w:r w:rsidRPr="00B238EA">
                              <w:rPr>
                                <w:szCs w:val="19"/>
                              </w:rPr>
                              <w:fldChar w:fldCharType="separate"/>
                            </w:r>
                            <w:r w:rsidRPr="00820742">
                              <w:rPr>
                                <w:rStyle w:val="Hipercze"/>
                                <w:szCs w:val="19"/>
                              </w:rPr>
                              <w:t>Sytuacja społeczno-gospodarcza Wrocławia</w:t>
                            </w:r>
                          </w:p>
                          <w:p w14:paraId="090AB6EE" w14:textId="77777777" w:rsidR="00E76D62" w:rsidRPr="00820742" w:rsidRDefault="00E76D62" w:rsidP="00E76D62">
                            <w:pPr>
                              <w:spacing w:before="360"/>
                              <w:rPr>
                                <w:b/>
                                <w:color w:val="000000"/>
                                <w:szCs w:val="19"/>
                              </w:rPr>
                            </w:pPr>
                            <w:r w:rsidRPr="00B238EA">
                              <w:rPr>
                                <w:szCs w:val="19"/>
                              </w:rPr>
                              <w:fldChar w:fldCharType="end"/>
                            </w:r>
                            <w:r w:rsidRPr="00820742">
                              <w:rPr>
                                <w:b/>
                                <w:color w:val="000000"/>
                                <w:szCs w:val="19"/>
                              </w:rPr>
                              <w:t>Temat dostępny w bazach danych</w:t>
                            </w:r>
                          </w:p>
                          <w:p w14:paraId="7B187F15" w14:textId="77777777" w:rsidR="00E76D62" w:rsidRPr="0024032A" w:rsidRDefault="00E76D62" w:rsidP="00E76D62">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75D0326D" w14:textId="77777777" w:rsidR="00E76D62" w:rsidRPr="0066313C" w:rsidRDefault="00E76D62" w:rsidP="00E76D62">
                            <w:pPr>
                              <w:spacing w:before="60" w:after="60"/>
                              <w:rPr>
                                <w:rStyle w:val="Hipercze"/>
                                <w:szCs w:val="19"/>
                              </w:rPr>
                            </w:pPr>
                            <w:r>
                              <w:rPr>
                                <w:rStyle w:val="Hipercze"/>
                                <w:szCs w:val="19"/>
                              </w:rPr>
                              <w:fldChar w:fldCharType="end"/>
                            </w:r>
                            <w:hyperlink r:id="rId42" w:tooltip="Link do bazy danych pn. Dziedzinowe Bazy Wiedzy" w:history="1">
                              <w:r w:rsidRPr="0066313C">
                                <w:rPr>
                                  <w:rStyle w:val="Hipercze"/>
                                  <w:szCs w:val="19"/>
                                </w:rPr>
                                <w:t>Dziedzinowe Bazy Wiedzy</w:t>
                              </w:r>
                            </w:hyperlink>
                          </w:p>
                          <w:p w14:paraId="4F2B6BB8" w14:textId="77777777" w:rsidR="00E76D62" w:rsidRPr="00820742" w:rsidRDefault="00000000" w:rsidP="00E76D62">
                            <w:pPr>
                              <w:spacing w:before="60" w:after="60"/>
                              <w:rPr>
                                <w:rStyle w:val="Hipercze"/>
                                <w:szCs w:val="19"/>
                              </w:rPr>
                            </w:pPr>
                            <w:hyperlink r:id="rId43" w:tooltip="Link do informacji o rejestrze REGON" w:history="1">
                              <w:r w:rsidR="00E76D62" w:rsidRPr="00820742">
                                <w:rPr>
                                  <w:rStyle w:val="Hipercze"/>
                                  <w:szCs w:val="19"/>
                                </w:rPr>
                                <w:t>Rejestr REGON</w:t>
                              </w:r>
                            </w:hyperlink>
                          </w:p>
                          <w:p w14:paraId="4FD04FE1" w14:textId="77777777" w:rsidR="00E76D62" w:rsidRPr="00820742" w:rsidRDefault="00E76D62" w:rsidP="00E76D62">
                            <w:pPr>
                              <w:spacing w:before="360"/>
                              <w:rPr>
                                <w:b/>
                                <w:color w:val="000000"/>
                                <w:szCs w:val="19"/>
                              </w:rPr>
                            </w:pPr>
                            <w:r w:rsidRPr="00820742">
                              <w:rPr>
                                <w:b/>
                                <w:color w:val="000000"/>
                                <w:szCs w:val="19"/>
                              </w:rPr>
                              <w:t>Ważniejsze pojęcia dostępne w słowniku</w:t>
                            </w:r>
                          </w:p>
                          <w:p w14:paraId="05954302" w14:textId="77777777" w:rsidR="00E76D62" w:rsidRPr="0024032A" w:rsidRDefault="00E76D62" w:rsidP="00E76D62">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4A385627" w14:textId="77777777" w:rsidR="00E76D62" w:rsidRDefault="00E76D62" w:rsidP="00E76D62">
                            <w:pPr>
                              <w:spacing w:before="60" w:after="60"/>
                              <w:rPr>
                                <w:rStyle w:val="Hipercze"/>
                                <w:rFonts w:cs="Arial"/>
                                <w:szCs w:val="19"/>
                                <w:shd w:val="clear" w:color="auto" w:fill="F0F0F0"/>
                              </w:rPr>
                            </w:pPr>
                            <w:r>
                              <w:rPr>
                                <w:rStyle w:val="Hipercze"/>
                                <w:szCs w:val="19"/>
                              </w:rPr>
                              <w:fldChar w:fldCharType="end"/>
                            </w:r>
                            <w:hyperlink r:id="rId44" w:tooltip="Link do pojęcia Ceny skupu" w:history="1">
                              <w:r w:rsidRPr="004B48C8">
                                <w:rPr>
                                  <w:rStyle w:val="Hipercze"/>
                                  <w:rFonts w:cs="Arial"/>
                                  <w:szCs w:val="19"/>
                                  <w:shd w:val="clear" w:color="auto" w:fill="F0F0F0"/>
                                </w:rPr>
                                <w:t>Ceny skupu</w:t>
                              </w:r>
                            </w:hyperlink>
                          </w:p>
                          <w:p w14:paraId="6E4DF95F" w14:textId="77777777" w:rsidR="00E76D62" w:rsidRPr="00B238EA" w:rsidRDefault="00000000" w:rsidP="00E76D62">
                            <w:pPr>
                              <w:spacing w:before="60" w:after="60"/>
                              <w:rPr>
                                <w:rStyle w:val="Hipercze"/>
                                <w:rFonts w:cs="Arial"/>
                                <w:szCs w:val="19"/>
                                <w:shd w:val="clear" w:color="auto" w:fill="F0F0F0"/>
                              </w:rPr>
                            </w:pPr>
                            <w:hyperlink r:id="rId45" w:tooltip="Link do pojęcia Ceny targowiskowe" w:history="1">
                              <w:r w:rsidR="00E76D62" w:rsidRPr="004B48C8">
                                <w:rPr>
                                  <w:rStyle w:val="Hipercze"/>
                                  <w:rFonts w:cs="Arial"/>
                                  <w:szCs w:val="19"/>
                                  <w:shd w:val="clear" w:color="auto" w:fill="F0F0F0"/>
                                </w:rPr>
                                <w:t>Ceny targowiskowe</w:t>
                              </w:r>
                            </w:hyperlink>
                          </w:p>
                          <w:p w14:paraId="40649E3C" w14:textId="77777777" w:rsidR="00E76D62" w:rsidRDefault="00000000" w:rsidP="00E76D62">
                            <w:pPr>
                              <w:spacing w:before="60" w:after="60"/>
                              <w:rPr>
                                <w:rStyle w:val="Hipercze"/>
                                <w:rFonts w:cs="Arial"/>
                                <w:szCs w:val="19"/>
                                <w:shd w:val="clear" w:color="auto" w:fill="F0F0F0"/>
                              </w:rPr>
                            </w:pPr>
                            <w:hyperlink r:id="rId46" w:tooltip="Link do pojęcia Koniunktura gospodarcza" w:history="1">
                              <w:r w:rsidR="00E76D62" w:rsidRPr="004D53BA">
                                <w:rPr>
                                  <w:rStyle w:val="Hipercze"/>
                                  <w:rFonts w:cs="Arial"/>
                                  <w:szCs w:val="19"/>
                                  <w:shd w:val="clear" w:color="auto" w:fill="F0F0F0"/>
                                </w:rPr>
                                <w:t>Koniunktura gospodarcza</w:t>
                              </w:r>
                            </w:hyperlink>
                          </w:p>
                          <w:p w14:paraId="6F172CD9" w14:textId="77777777" w:rsidR="00E76D62" w:rsidRDefault="00000000" w:rsidP="00E76D62">
                            <w:pPr>
                              <w:spacing w:before="60" w:after="60"/>
                              <w:rPr>
                                <w:rStyle w:val="Hipercze"/>
                                <w:szCs w:val="19"/>
                              </w:rPr>
                            </w:pPr>
                            <w:hyperlink r:id="rId47" w:tooltip="Link do pojęcia Mieszkania oddane do użytkowania" w:history="1">
                              <w:r w:rsidR="00E76D62" w:rsidRPr="00820742">
                                <w:rPr>
                                  <w:rStyle w:val="Hipercze"/>
                                  <w:szCs w:val="19"/>
                                </w:rPr>
                                <w:t>Mieszkania oddane do użytkowania</w:t>
                              </w:r>
                            </w:hyperlink>
                          </w:p>
                          <w:p w14:paraId="672084DB" w14:textId="77777777" w:rsidR="00E76D62" w:rsidRDefault="00000000" w:rsidP="00E76D62">
                            <w:pPr>
                              <w:spacing w:before="60" w:after="60"/>
                              <w:rPr>
                                <w:rStyle w:val="Hipercze"/>
                                <w:szCs w:val="19"/>
                              </w:rPr>
                            </w:pPr>
                            <w:hyperlink r:id="rId48" w:tooltip="Link do pojęcia Nakłady inwestycyjne" w:history="1">
                              <w:r w:rsidR="00E76D62" w:rsidRPr="00235360">
                                <w:rPr>
                                  <w:rStyle w:val="Hipercze"/>
                                  <w:szCs w:val="19"/>
                                </w:rPr>
                                <w:t>Nakłady inwestycyjne</w:t>
                              </w:r>
                            </w:hyperlink>
                          </w:p>
                          <w:p w14:paraId="6595A17E" w14:textId="77777777" w:rsidR="00E76D62" w:rsidRPr="004B0536" w:rsidRDefault="00000000" w:rsidP="00E76D62">
                            <w:pPr>
                              <w:spacing w:before="60" w:after="60"/>
                              <w:rPr>
                                <w:color w:val="0000FF"/>
                                <w:szCs w:val="19"/>
                                <w:u w:val="single"/>
                              </w:rPr>
                            </w:pPr>
                            <w:hyperlink r:id="rId49" w:tooltip="Link do pojęcia Podmiot gospodarki narodowej" w:history="1">
                              <w:r w:rsidR="00E76D62" w:rsidRPr="004B0536">
                                <w:rPr>
                                  <w:rStyle w:val="Hipercze"/>
                                  <w:szCs w:val="19"/>
                                </w:rPr>
                                <w:t>Podmiot gospodarki narodowej</w:t>
                              </w:r>
                            </w:hyperlink>
                          </w:p>
                          <w:p w14:paraId="38615A1B" w14:textId="77777777" w:rsidR="00E76D62" w:rsidRDefault="00000000" w:rsidP="00E76D62">
                            <w:pPr>
                              <w:spacing w:before="60" w:after="60"/>
                              <w:rPr>
                                <w:rStyle w:val="Hipercze"/>
                                <w:rFonts w:cs="Arial"/>
                                <w:szCs w:val="19"/>
                                <w:shd w:val="clear" w:color="auto" w:fill="F0F0F0"/>
                              </w:rPr>
                            </w:pPr>
                            <w:hyperlink r:id="rId50" w:tooltip="Link do pojęcia Produkcja sprzedana przemysłu" w:history="1">
                              <w:r w:rsidR="00E76D62" w:rsidRPr="00B238EA">
                                <w:rPr>
                                  <w:rStyle w:val="Hipercze"/>
                                  <w:rFonts w:cs="Arial"/>
                                  <w:szCs w:val="19"/>
                                  <w:shd w:val="clear" w:color="auto" w:fill="F0F0F0"/>
                                </w:rPr>
                                <w:t>Produkcja sprzedana przemysłu</w:t>
                              </w:r>
                            </w:hyperlink>
                          </w:p>
                          <w:p w14:paraId="09CA96E7" w14:textId="77777777" w:rsidR="00E76D62" w:rsidRPr="00B238EA" w:rsidRDefault="00000000" w:rsidP="00E76D62">
                            <w:pPr>
                              <w:spacing w:before="60" w:after="60"/>
                              <w:rPr>
                                <w:rStyle w:val="Hipercze"/>
                                <w:rFonts w:cs="Arial"/>
                                <w:color w:val="001D77"/>
                                <w:szCs w:val="19"/>
                                <w:shd w:val="clear" w:color="auto" w:fill="F0F0F0"/>
                              </w:rPr>
                            </w:pPr>
                            <w:hyperlink r:id="rId51" w:tooltip="Link do pojęcia Produkcja budowlano-montażowa" w:history="1">
                              <w:r w:rsidR="00E76D62" w:rsidRPr="00DB72BB">
                                <w:rPr>
                                  <w:rStyle w:val="Hipercze"/>
                                  <w:rFonts w:cs="Arial"/>
                                  <w:szCs w:val="19"/>
                                  <w:shd w:val="clear" w:color="auto" w:fill="F0F0F0"/>
                                </w:rPr>
                                <w:t>Produkcja budowlano-montażowa</w:t>
                              </w:r>
                            </w:hyperlink>
                          </w:p>
                          <w:p w14:paraId="3C0BCE45" w14:textId="77777777" w:rsidR="00E76D62" w:rsidRPr="00B238EA" w:rsidRDefault="00000000" w:rsidP="00E76D62">
                            <w:pPr>
                              <w:spacing w:before="60" w:after="60"/>
                              <w:rPr>
                                <w:rStyle w:val="Hipercze"/>
                                <w:rFonts w:cs="Arial"/>
                                <w:szCs w:val="19"/>
                                <w:shd w:val="clear" w:color="auto" w:fill="F0F0F0"/>
                              </w:rPr>
                            </w:pPr>
                            <w:hyperlink r:id="rId52" w:tooltip="Link do pojęcia Przeciętne miesięczne wynagrodzenie brutto" w:history="1">
                              <w:r w:rsidR="00E76D62" w:rsidRPr="004B48C8">
                                <w:rPr>
                                  <w:rStyle w:val="Hipercze"/>
                                  <w:rFonts w:cs="Arial"/>
                                  <w:szCs w:val="19"/>
                                  <w:shd w:val="clear" w:color="auto" w:fill="F0F0F0"/>
                                </w:rPr>
                                <w:t>Przeciętne miesięczne wynagrodzenie brutto</w:t>
                              </w:r>
                            </w:hyperlink>
                          </w:p>
                          <w:p w14:paraId="2BF5094E" w14:textId="77777777" w:rsidR="00E76D62" w:rsidRPr="00B238EA" w:rsidRDefault="00E76D62" w:rsidP="00E76D62">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272BFD0" w14:textId="77777777" w:rsidR="00E76D62" w:rsidRPr="00BA10F0" w:rsidRDefault="00E76D62" w:rsidP="00E76D62">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37357D88" w14:textId="77777777" w:rsidR="00E76D62" w:rsidRDefault="00E76D62" w:rsidP="00E76D6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3" w:tooltip="Link do pojęcia Rok gospodarczy w rolnictwie" w:history="1">
                              <w:r w:rsidRPr="00B238EA">
                                <w:rPr>
                                  <w:rStyle w:val="Hipercze"/>
                                  <w:rFonts w:cs="Arial"/>
                                  <w:szCs w:val="19"/>
                                  <w:shd w:val="clear" w:color="auto" w:fill="F0F0F0"/>
                                </w:rPr>
                                <w:t>Rok gospodarczy w rolnictwie</w:t>
                              </w:r>
                            </w:hyperlink>
                          </w:p>
                          <w:p w14:paraId="1A1DA4B3" w14:textId="77777777" w:rsidR="00E76D62" w:rsidRPr="005613AF" w:rsidRDefault="00E76D62" w:rsidP="00E76D6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7E4415C7" w14:textId="77777777" w:rsidR="00E76D62" w:rsidRPr="00A85A13" w:rsidRDefault="00E76D62" w:rsidP="00E76D6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end"/>
                            </w:r>
                            <w:r>
                              <w:rPr>
                                <w:rFonts w:cs="Arial"/>
                                <w:szCs w:val="19"/>
                                <w:shd w:val="clear" w:color="auto" w:fill="F0F0F0"/>
                              </w:rPr>
                              <w:fldChar w:fldCharType="begin"/>
                            </w:r>
                            <w:r>
                              <w:rPr>
                                <w:rFonts w:cs="Arial"/>
                                <w:szCs w:val="19"/>
                                <w:shd w:val="clear" w:color="auto" w:fill="F0F0F0"/>
                              </w:rPr>
                              <w:instrText>HYPERLINK "https://stat.gov.pl/metainformacje/slownik-pojec/pojecia-stosowane-w-statystyce-publicznej/2331,pojecie.html" \o "Link do pojęcia Skup produktów rolnych"</w:instrText>
                            </w:r>
                            <w:r>
                              <w:rPr>
                                <w:rFonts w:cs="Arial"/>
                                <w:szCs w:val="19"/>
                                <w:shd w:val="clear" w:color="auto" w:fill="F0F0F0"/>
                              </w:rPr>
                            </w:r>
                            <w:r>
                              <w:rPr>
                                <w:rFonts w:cs="Arial"/>
                                <w:szCs w:val="19"/>
                                <w:shd w:val="clear" w:color="auto" w:fill="F0F0F0"/>
                              </w:rPr>
                              <w:fldChar w:fldCharType="separate"/>
                            </w:r>
                            <w:r w:rsidRPr="00A85A13">
                              <w:rPr>
                                <w:rStyle w:val="Hipercze"/>
                                <w:rFonts w:cs="Arial"/>
                                <w:szCs w:val="19"/>
                                <w:shd w:val="clear" w:color="auto" w:fill="F0F0F0"/>
                              </w:rPr>
                              <w:t>Skup produktów rolnych</w:t>
                            </w:r>
                          </w:p>
                          <w:p w14:paraId="150480B0" w14:textId="77777777" w:rsidR="00E76D62" w:rsidRPr="00C03A13" w:rsidRDefault="00E76D62" w:rsidP="00E76D62">
                            <w:pPr>
                              <w:spacing w:before="60" w:after="60"/>
                              <w:rPr>
                                <w:rStyle w:val="Hipercze"/>
                                <w:rFonts w:cs="Arial"/>
                                <w:szCs w:val="19"/>
                                <w:shd w:val="clear" w:color="auto" w:fill="F0F0F0"/>
                              </w:rPr>
                            </w:pPr>
                            <w:r>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HYPERLINK "https://stat.gov.pl/metainformacje/slownik-pojec/pojecia-stosowane-w-statystyce-publicznej/473,pojecie.html" \o "Link do pojęcia Sprzedaż detaliczna towarów"</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68C98A1F" w14:textId="77777777" w:rsidR="00E76D62" w:rsidRDefault="00E76D62" w:rsidP="00E76D6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4" w:tooltip="Link do pojęcia Sprzedaż hurtowa" w:history="1">
                              <w:r w:rsidRPr="00B238EA">
                                <w:rPr>
                                  <w:rStyle w:val="Hipercze"/>
                                  <w:rFonts w:cs="Arial"/>
                                  <w:szCs w:val="19"/>
                                  <w:shd w:val="clear" w:color="auto" w:fill="F0F0F0"/>
                                </w:rPr>
                                <w:t>Sprzedaż hurtowa</w:t>
                              </w:r>
                            </w:hyperlink>
                          </w:p>
                          <w:p w14:paraId="16C4AB38" w14:textId="77777777" w:rsidR="00E76D62" w:rsidRDefault="00000000" w:rsidP="00E76D62">
                            <w:pPr>
                              <w:spacing w:before="60" w:after="60"/>
                              <w:rPr>
                                <w:rStyle w:val="Hipercze"/>
                                <w:rFonts w:cs="Arial"/>
                                <w:szCs w:val="19"/>
                                <w:shd w:val="clear" w:color="auto" w:fill="F0F0F0"/>
                              </w:rPr>
                            </w:pPr>
                            <w:hyperlink r:id="rId55" w:tooltip="Link do pojęcia Stopa bezrobocia rejestrowanego" w:history="1">
                              <w:r w:rsidR="00E76D62" w:rsidRPr="00B238EA">
                                <w:rPr>
                                  <w:rStyle w:val="Hipercze"/>
                                  <w:rFonts w:cs="Arial"/>
                                  <w:szCs w:val="19"/>
                                  <w:shd w:val="clear" w:color="auto" w:fill="F0F0F0"/>
                                </w:rPr>
                                <w:t>Stopa bezrobocia rejestrowanego</w:t>
                              </w:r>
                            </w:hyperlink>
                          </w:p>
                          <w:p w14:paraId="11E942A9" w14:textId="77777777" w:rsidR="00E76D62" w:rsidRDefault="00000000" w:rsidP="00E76D62">
                            <w:pPr>
                              <w:spacing w:before="60" w:after="60"/>
                              <w:rPr>
                                <w:rStyle w:val="Hipercze"/>
                                <w:rFonts w:cs="Arial"/>
                                <w:szCs w:val="19"/>
                                <w:shd w:val="clear" w:color="auto" w:fill="F0F0F0"/>
                              </w:rPr>
                            </w:pPr>
                            <w:hyperlink r:id="rId56" w:tooltip="Link do pojęcia Wskaźnik cen towarów i usług konsumpcyjnych" w:history="1">
                              <w:r w:rsidR="00E76D62" w:rsidRPr="00DB72BB">
                                <w:rPr>
                                  <w:rStyle w:val="Hipercze"/>
                                  <w:rFonts w:cs="Arial"/>
                                  <w:szCs w:val="19"/>
                                  <w:shd w:val="clear" w:color="auto" w:fill="F0F0F0"/>
                                </w:rPr>
                                <w:t>Wskaźnik cen towarów i usług konsumpcyjnych</w:t>
                              </w:r>
                            </w:hyperlink>
                          </w:p>
                          <w:p w14:paraId="3CAF1387" w14:textId="77777777" w:rsidR="00E76D62" w:rsidRPr="000C1749" w:rsidRDefault="00000000" w:rsidP="00E76D62">
                            <w:pPr>
                              <w:spacing w:before="60" w:after="60"/>
                              <w:rPr>
                                <w:rStyle w:val="Hipercze"/>
                                <w:rFonts w:cs="Arial"/>
                                <w:color w:val="001D77"/>
                                <w:szCs w:val="19"/>
                                <w:shd w:val="clear" w:color="auto" w:fill="F0F0F0"/>
                              </w:rPr>
                            </w:pPr>
                            <w:hyperlink r:id="rId57" w:tooltip="Link do pojęcia Wynagrodzenia do obliczania przeciętnego miesięcznego wynagrodzenia" w:history="1">
                              <w:r w:rsidR="00E76D62" w:rsidRPr="00A85A13">
                                <w:rPr>
                                  <w:rStyle w:val="Hipercze"/>
                                  <w:rFonts w:cs="Arial"/>
                                  <w:szCs w:val="19"/>
                                  <w:shd w:val="clear" w:color="auto" w:fill="F0F0F0"/>
                                </w:rPr>
                                <w:t>Wynagrodzenia do obliczania przeciętnego miesięcznego wynagrodzenia</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07387" id="_x0000_s1028" type="#_x0000_t202" alt="Obiekt ozdobny" style="position:absolute;left:0;text-align:left;margin-left:457.05pt;margin-top:197.55pt;width:508.25pt;height:578.3pt;z-index:-251275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" fillcolor="#f2f2f2" strokecolor="white">
                <v:textbox>
                  <w:txbxContent>
                    <w:p w14:paraId="44BB8035" w14:textId="77777777" w:rsidR="00E76D62" w:rsidRPr="00B238EA" w:rsidRDefault="00E76D62" w:rsidP="00E76D62">
                      <w:pPr>
                        <w:rPr>
                          <w:b/>
                          <w:szCs w:val="19"/>
                        </w:rPr>
                      </w:pPr>
                      <w:r w:rsidRPr="00B238EA">
                        <w:rPr>
                          <w:b/>
                          <w:szCs w:val="19"/>
                        </w:rPr>
                        <w:t>Powiązane opracowania</w:t>
                      </w:r>
                    </w:p>
                    <w:p w14:paraId="68325009" w14:textId="77777777" w:rsidR="00E76D62" w:rsidRPr="00820742" w:rsidRDefault="00E76D62" w:rsidP="00E76D62">
                      <w:pPr>
                        <w:spacing w:before="60" w:after="60"/>
                        <w:jc w:val="left"/>
                        <w:rPr>
                          <w:rStyle w:val="Hipercze"/>
                          <w:szCs w:val="19"/>
                        </w:rPr>
                      </w:pPr>
                      <w:r w:rsidRPr="00820742">
                        <w:rPr>
                          <w:rStyle w:val="Hipercze"/>
                          <w:szCs w:val="19"/>
                        </w:rPr>
                        <w:fldChar w:fldCharType="begin"/>
                      </w:r>
                      <w:r>
                        <w:rPr>
                          <w:rStyle w:val="Hipercze"/>
                          <w:szCs w:val="19"/>
                        </w:rPr>
                        <w:instrText>HYPERLINK "https://ssgk.stat.gov.pl/" \o "Link do cyfrowej wersji comiesięcznego raportu analitycznego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r>
                        <w:rPr>
                          <w:rStyle w:val="Hipercze"/>
                          <w:szCs w:val="19"/>
                        </w:rPr>
                        <w:t xml:space="preserve"> (wersja cyfrowa)</w:t>
                      </w:r>
                    </w:p>
                    <w:p w14:paraId="6D3560DA" w14:textId="34078B32" w:rsidR="00E76D62" w:rsidRPr="00820742" w:rsidRDefault="00E76D62" w:rsidP="00E76D62">
                      <w:pPr>
                        <w:spacing w:before="60" w:after="60"/>
                        <w:jc w:val="left"/>
                        <w:rPr>
                          <w:rStyle w:val="Hipercze"/>
                          <w:szCs w:val="19"/>
                        </w:rPr>
                      </w:pPr>
                      <w:r w:rsidRPr="00820742">
                        <w:rPr>
                          <w:rStyle w:val="Hipercze"/>
                          <w:szCs w:val="19"/>
                        </w:rPr>
                        <w:fldChar w:fldCharType="end"/>
                      </w:r>
                      <w:r w:rsidRPr="00B238EA">
                        <w:rPr>
                          <w:szCs w:val="19"/>
                        </w:rPr>
                        <w:fldChar w:fldCharType="begin"/>
                      </w:r>
                      <w:r w:rsidR="00E5243F">
                        <w:rPr>
                          <w:szCs w:val="19"/>
                        </w:rPr>
                        <w:instrText>HYPERLINK "https://new.stat.gov.pl/portal-publikacje/biuletyn-statystyczny-nr-32026"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33D18781" w14:textId="23879F33" w:rsidR="00E76D62" w:rsidRPr="00820742" w:rsidRDefault="00E76D62" w:rsidP="00E76D62">
                      <w:pPr>
                        <w:spacing w:before="60" w:after="60"/>
                        <w:jc w:val="left"/>
                        <w:rPr>
                          <w:rStyle w:val="Hipercze"/>
                          <w:szCs w:val="19"/>
                        </w:rPr>
                      </w:pPr>
                      <w:r w:rsidRPr="00B238EA">
                        <w:rPr>
                          <w:szCs w:val="19"/>
                        </w:rPr>
                        <w:fldChar w:fldCharType="end"/>
                      </w:r>
                      <w:r w:rsidRPr="00820742">
                        <w:rPr>
                          <w:rStyle w:val="Hipercze"/>
                          <w:szCs w:val="19"/>
                        </w:rPr>
                        <w:fldChar w:fldCharType="begin"/>
                      </w:r>
                      <w:r w:rsidR="00A46F1F">
                        <w:rPr>
                          <w:rStyle w:val="Hipercze"/>
                          <w:szCs w:val="19"/>
                        </w:rPr>
                        <w:instrText>HYPERLINK "https://stat.gov.pl/obszary-tematyczne/koniunktura/koniunktura/koniunktura-gospodarcza-kwiecien-2026-r-,3,161.html"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Pr>
                          <w:rStyle w:val="Hipercze"/>
                          <w:szCs w:val="19"/>
                        </w:rPr>
                        <w:t>gospodarcza</w:t>
                      </w:r>
                    </w:p>
                    <w:p w14:paraId="08482088" w14:textId="4B84F528" w:rsidR="00E76D62" w:rsidRPr="00820742" w:rsidRDefault="00E76D62" w:rsidP="00E76D6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A46F1F">
                        <w:rPr>
                          <w:rStyle w:val="Hipercze"/>
                          <w:szCs w:val="19"/>
                        </w:rPr>
                        <w:instrText>HYPERLINK "https://stat.gov.pl/obszary-tematyczne/podmioty-gospodarcze-wyniki-finansowe/zmiany-strukturalne-grup-podmiotow/miesieczna-informacja-o-podmiotach-gospodarki-narodowej-w-rejestrze-regon-marzec-2026,4,108.html"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5214AB84" w14:textId="77777777" w:rsidR="00E76D62" w:rsidRPr="00820742" w:rsidRDefault="00E76D62" w:rsidP="00E76D6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Pr>
                          <w:rStyle w:val="Hipercze"/>
                          <w:szCs w:val="19"/>
                        </w:rPr>
                        <w:instrText>HYPERLINK "https://new.stat.gov.pl/portal-publikacje/rejestracje-i-upadlosci-przedsiebiorstw-w-4-kwartale-2025-r" \o "https://new.stat.gov.pl/portal-publikacje/rejestracje-i-upadlosci-przedsiebiorstw-w-4-kwartale-2025-r"</w:instrText>
                      </w:r>
                      <w:r w:rsidRPr="00820742">
                        <w:rPr>
                          <w:rStyle w:val="Hipercze"/>
                          <w:szCs w:val="19"/>
                        </w:rPr>
                      </w:r>
                      <w:r w:rsidRPr="00820742">
                        <w:rPr>
                          <w:rStyle w:val="Hipercze"/>
                          <w:szCs w:val="19"/>
                        </w:rPr>
                        <w:fldChar w:fldCharType="separate"/>
                      </w:r>
                      <w:r w:rsidRPr="00753B28">
                        <w:rPr>
                          <w:rStyle w:val="Hipercze"/>
                          <w:szCs w:val="19"/>
                        </w:rPr>
                        <w:t xml:space="preserve">Rejestracje i upadłości przedsiębiorstw w </w:t>
                      </w:r>
                      <w:r>
                        <w:rPr>
                          <w:rStyle w:val="Hipercze"/>
                          <w:szCs w:val="19"/>
                        </w:rPr>
                        <w:t>4</w:t>
                      </w:r>
                      <w:r w:rsidRPr="00753B28">
                        <w:rPr>
                          <w:rStyle w:val="Hipercze"/>
                          <w:szCs w:val="19"/>
                        </w:rPr>
                        <w:t xml:space="preserve"> kwartale 202</w:t>
                      </w:r>
                      <w:r>
                        <w:rPr>
                          <w:rStyle w:val="Hipercze"/>
                          <w:szCs w:val="19"/>
                        </w:rPr>
                        <w:t>5</w:t>
                      </w:r>
                      <w:r w:rsidRPr="00753B28">
                        <w:rPr>
                          <w:rStyle w:val="Hipercze"/>
                          <w:szCs w:val="19"/>
                        </w:rPr>
                        <w:t xml:space="preserve"> roku</w:t>
                      </w:r>
                    </w:p>
                    <w:p w14:paraId="7E04C3F0" w14:textId="79A7BE22" w:rsidR="00E76D62" w:rsidRPr="00820742" w:rsidRDefault="00E76D62" w:rsidP="00E76D62">
                      <w:pPr>
                        <w:spacing w:before="60" w:after="60"/>
                        <w:rPr>
                          <w:rStyle w:val="Hipercze"/>
                          <w:szCs w:val="19"/>
                        </w:rPr>
                      </w:pPr>
                      <w:r w:rsidRPr="00820742">
                        <w:rPr>
                          <w:rStyle w:val="Hipercze"/>
                          <w:szCs w:val="19"/>
                        </w:rPr>
                        <w:fldChar w:fldCharType="end"/>
                      </w:r>
                      <w:r w:rsidRPr="00820742">
                        <w:rPr>
                          <w:rStyle w:val="Hipercze"/>
                          <w:szCs w:val="19"/>
                        </w:rPr>
                        <w:fldChar w:fldCharType="begin"/>
                      </w:r>
                      <w:r w:rsidR="00A46F1F">
                        <w:rPr>
                          <w:rStyle w:val="Hipercze"/>
                          <w:szCs w:val="19"/>
                        </w:rPr>
                        <w:instrText>HYPERLINK "https://stat.gov.pl/obszary-tematyczne/inne-opracowania/informacje-o-sytuacji-spoleczno-gospodarczej/sytuacja-spoleczno-gospodarcza-wojewodztw-nr-42025,3,60.html"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17DDB7FD" w14:textId="5D71FCF4" w:rsidR="00E76D62" w:rsidRPr="00820742" w:rsidRDefault="00E76D62" w:rsidP="00E76D62">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A46F1F">
                        <w:rPr>
                          <w:rStyle w:val="Hipercze"/>
                          <w:szCs w:val="19"/>
                        </w:rPr>
                        <w:instrText>HYPERLINK "https://wroclaw.stat.gov.pl/opracowania-biezace/opracowania-sygnalne/inne-opracowania/koniunktura-gospodarcza-w-marcu-2026-r-,3,168.html"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2FE82AAB" w14:textId="77777777" w:rsidR="00E76D62" w:rsidRPr="00820742" w:rsidRDefault="00E76D62" w:rsidP="00E76D62">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"https://wroclaw.stat.gov.pl/publikacje-i-foldery/inne-opracowania/biuletyn-statystyczny-wojewodztwa-dolnoslaskiego-w-4-kwartale-2025-r,20,63.html"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78B9C014" w14:textId="77777777" w:rsidR="00E76D62" w:rsidRPr="00820742" w:rsidRDefault="00E76D62" w:rsidP="00E76D62">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"https://wroclaw.stat.gov.pl/publikacje-i-foldery/inne-opracowania/sytuacja-spoleczno-gospodarcza-wroclawia-w-czwartym-kwartale-2025-r-,21,63.html" \o "Link do opracowania pt. Sytuacja społeczno-gospodarcza Wrocławia"</w:instrText>
                      </w:r>
                      <w:r w:rsidRPr="00B238EA">
                        <w:rPr>
                          <w:szCs w:val="19"/>
                        </w:rPr>
                      </w:r>
                      <w:r w:rsidRPr="00B238EA">
                        <w:rPr>
                          <w:szCs w:val="19"/>
                        </w:rPr>
                        <w:fldChar w:fldCharType="separate"/>
                      </w:r>
                      <w:r w:rsidRPr="00820742">
                        <w:rPr>
                          <w:rStyle w:val="Hipercze"/>
                          <w:szCs w:val="19"/>
                        </w:rPr>
                        <w:t>Sytuacja społeczno-gospodarcza Wrocławia</w:t>
                      </w:r>
                    </w:p>
                    <w:p w14:paraId="090AB6EE" w14:textId="77777777" w:rsidR="00E76D62" w:rsidRPr="00820742" w:rsidRDefault="00E76D62" w:rsidP="00E76D62">
                      <w:pPr>
                        <w:spacing w:before="360"/>
                        <w:rPr>
                          <w:b/>
                          <w:color w:val="000000"/>
                          <w:szCs w:val="19"/>
                        </w:rPr>
                      </w:pPr>
                      <w:r w:rsidRPr="00B238EA">
                        <w:rPr>
                          <w:szCs w:val="19"/>
                        </w:rPr>
                        <w:fldChar w:fldCharType="end"/>
                      </w:r>
                      <w:r w:rsidRPr="00820742">
                        <w:rPr>
                          <w:b/>
                          <w:color w:val="000000"/>
                          <w:szCs w:val="19"/>
                        </w:rPr>
                        <w:t>Temat dostępny w bazach danych</w:t>
                      </w:r>
                    </w:p>
                    <w:p w14:paraId="7B187F15" w14:textId="77777777" w:rsidR="00E76D62" w:rsidRPr="0024032A" w:rsidRDefault="00E76D62" w:rsidP="00E76D62">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75D0326D" w14:textId="77777777" w:rsidR="00E76D62" w:rsidRPr="0066313C" w:rsidRDefault="00E76D62" w:rsidP="00E76D62">
                      <w:pPr>
                        <w:spacing w:before="60" w:after="60"/>
                        <w:rPr>
                          <w:rStyle w:val="Hipercze"/>
                          <w:szCs w:val="19"/>
                        </w:rPr>
                      </w:pPr>
                      <w:r>
                        <w:rPr>
                          <w:rStyle w:val="Hipercze"/>
                          <w:szCs w:val="19"/>
                        </w:rPr>
                        <w:fldChar w:fldCharType="end"/>
                      </w:r>
                      <w:hyperlink r:id="rId58" w:tooltip="Link do bazy danych pn. Dziedzinowe Bazy Wiedzy" w:history="1">
                        <w:r w:rsidRPr="0066313C">
                          <w:rPr>
                            <w:rStyle w:val="Hipercze"/>
                            <w:szCs w:val="19"/>
                          </w:rPr>
                          <w:t>Dziedzinowe Bazy Wiedzy</w:t>
                        </w:r>
                      </w:hyperlink>
                    </w:p>
                    <w:p w14:paraId="4F2B6BB8" w14:textId="77777777" w:rsidR="00E76D62" w:rsidRPr="00820742" w:rsidRDefault="00000000" w:rsidP="00E76D62">
                      <w:pPr>
                        <w:spacing w:before="60" w:after="60"/>
                        <w:rPr>
                          <w:rStyle w:val="Hipercze"/>
                          <w:szCs w:val="19"/>
                        </w:rPr>
                      </w:pPr>
                      <w:hyperlink r:id="rId59" w:tooltip="Link do informacji o rejestrze REGON" w:history="1">
                        <w:r w:rsidR="00E76D62" w:rsidRPr="00820742">
                          <w:rPr>
                            <w:rStyle w:val="Hipercze"/>
                            <w:szCs w:val="19"/>
                          </w:rPr>
                          <w:t>Rejestr REGON</w:t>
                        </w:r>
                      </w:hyperlink>
                    </w:p>
                    <w:p w14:paraId="4FD04FE1" w14:textId="77777777" w:rsidR="00E76D62" w:rsidRPr="00820742" w:rsidRDefault="00E76D62" w:rsidP="00E76D62">
                      <w:pPr>
                        <w:spacing w:before="360"/>
                        <w:rPr>
                          <w:b/>
                          <w:color w:val="000000"/>
                          <w:szCs w:val="19"/>
                        </w:rPr>
                      </w:pPr>
                      <w:r w:rsidRPr="00820742">
                        <w:rPr>
                          <w:b/>
                          <w:color w:val="000000"/>
                          <w:szCs w:val="19"/>
                        </w:rPr>
                        <w:t>Ważniejsze pojęcia dostępne w słowniku</w:t>
                      </w:r>
                    </w:p>
                    <w:p w14:paraId="05954302" w14:textId="77777777" w:rsidR="00E76D62" w:rsidRPr="0024032A" w:rsidRDefault="00E76D62" w:rsidP="00E76D62">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4A385627" w14:textId="77777777" w:rsidR="00E76D62" w:rsidRDefault="00E76D62" w:rsidP="00E76D62">
                      <w:pPr>
                        <w:spacing w:before="60" w:after="60"/>
                        <w:rPr>
                          <w:rStyle w:val="Hipercze"/>
                          <w:rFonts w:cs="Arial"/>
                          <w:szCs w:val="19"/>
                          <w:shd w:val="clear" w:color="auto" w:fill="F0F0F0"/>
                        </w:rPr>
                      </w:pPr>
                      <w:r>
                        <w:rPr>
                          <w:rStyle w:val="Hipercze"/>
                          <w:szCs w:val="19"/>
                        </w:rPr>
                        <w:fldChar w:fldCharType="end"/>
                      </w:r>
                      <w:hyperlink r:id="rId60" w:tooltip="Link do pojęcia Ceny skupu" w:history="1">
                        <w:r w:rsidRPr="004B48C8">
                          <w:rPr>
                            <w:rStyle w:val="Hipercze"/>
                            <w:rFonts w:cs="Arial"/>
                            <w:szCs w:val="19"/>
                            <w:shd w:val="clear" w:color="auto" w:fill="F0F0F0"/>
                          </w:rPr>
                          <w:t>Ceny skupu</w:t>
                        </w:r>
                      </w:hyperlink>
                    </w:p>
                    <w:p w14:paraId="6E4DF95F" w14:textId="77777777" w:rsidR="00E76D62" w:rsidRPr="00B238EA" w:rsidRDefault="00000000" w:rsidP="00E76D62">
                      <w:pPr>
                        <w:spacing w:before="60" w:after="60"/>
                        <w:rPr>
                          <w:rStyle w:val="Hipercze"/>
                          <w:rFonts w:cs="Arial"/>
                          <w:szCs w:val="19"/>
                          <w:shd w:val="clear" w:color="auto" w:fill="F0F0F0"/>
                        </w:rPr>
                      </w:pPr>
                      <w:hyperlink r:id="rId61" w:tooltip="Link do pojęcia Ceny targowiskowe" w:history="1">
                        <w:r w:rsidR="00E76D62" w:rsidRPr="004B48C8">
                          <w:rPr>
                            <w:rStyle w:val="Hipercze"/>
                            <w:rFonts w:cs="Arial"/>
                            <w:szCs w:val="19"/>
                            <w:shd w:val="clear" w:color="auto" w:fill="F0F0F0"/>
                          </w:rPr>
                          <w:t>Ceny targowiskowe</w:t>
                        </w:r>
                      </w:hyperlink>
                    </w:p>
                    <w:p w14:paraId="40649E3C" w14:textId="77777777" w:rsidR="00E76D62" w:rsidRDefault="00000000" w:rsidP="00E76D62">
                      <w:pPr>
                        <w:spacing w:before="60" w:after="60"/>
                        <w:rPr>
                          <w:rStyle w:val="Hipercze"/>
                          <w:rFonts w:cs="Arial"/>
                          <w:szCs w:val="19"/>
                          <w:shd w:val="clear" w:color="auto" w:fill="F0F0F0"/>
                        </w:rPr>
                      </w:pPr>
                      <w:hyperlink r:id="rId62" w:tooltip="Link do pojęcia Koniunktura gospodarcza" w:history="1">
                        <w:r w:rsidR="00E76D62" w:rsidRPr="004D53BA">
                          <w:rPr>
                            <w:rStyle w:val="Hipercze"/>
                            <w:rFonts w:cs="Arial"/>
                            <w:szCs w:val="19"/>
                            <w:shd w:val="clear" w:color="auto" w:fill="F0F0F0"/>
                          </w:rPr>
                          <w:t>Koniunktura gospodarcza</w:t>
                        </w:r>
                      </w:hyperlink>
                    </w:p>
                    <w:p w14:paraId="6F172CD9" w14:textId="77777777" w:rsidR="00E76D62" w:rsidRDefault="00000000" w:rsidP="00E76D62">
                      <w:pPr>
                        <w:spacing w:before="60" w:after="60"/>
                        <w:rPr>
                          <w:rStyle w:val="Hipercze"/>
                          <w:szCs w:val="19"/>
                        </w:rPr>
                      </w:pPr>
                      <w:hyperlink r:id="rId63" w:tooltip="Link do pojęcia Mieszkania oddane do użytkowania" w:history="1">
                        <w:r w:rsidR="00E76D62" w:rsidRPr="00820742">
                          <w:rPr>
                            <w:rStyle w:val="Hipercze"/>
                            <w:szCs w:val="19"/>
                          </w:rPr>
                          <w:t>Mieszkania oddane do użytkowania</w:t>
                        </w:r>
                      </w:hyperlink>
                    </w:p>
                    <w:p w14:paraId="672084DB" w14:textId="77777777" w:rsidR="00E76D62" w:rsidRDefault="00000000" w:rsidP="00E76D62">
                      <w:pPr>
                        <w:spacing w:before="60" w:after="60"/>
                        <w:rPr>
                          <w:rStyle w:val="Hipercze"/>
                          <w:szCs w:val="19"/>
                        </w:rPr>
                      </w:pPr>
                      <w:hyperlink r:id="rId64" w:tooltip="Link do pojęcia Nakłady inwestycyjne" w:history="1">
                        <w:r w:rsidR="00E76D62" w:rsidRPr="00235360">
                          <w:rPr>
                            <w:rStyle w:val="Hipercze"/>
                            <w:szCs w:val="19"/>
                          </w:rPr>
                          <w:t>Nakłady inwestycyjne</w:t>
                        </w:r>
                      </w:hyperlink>
                    </w:p>
                    <w:p w14:paraId="6595A17E" w14:textId="77777777" w:rsidR="00E76D62" w:rsidRPr="004B0536" w:rsidRDefault="00000000" w:rsidP="00E76D62">
                      <w:pPr>
                        <w:spacing w:before="60" w:after="60"/>
                        <w:rPr>
                          <w:color w:val="0000FF"/>
                          <w:szCs w:val="19"/>
                          <w:u w:val="single"/>
                        </w:rPr>
                      </w:pPr>
                      <w:hyperlink r:id="rId65" w:tooltip="Link do pojęcia Podmiot gospodarki narodowej" w:history="1">
                        <w:r w:rsidR="00E76D62" w:rsidRPr="004B0536">
                          <w:rPr>
                            <w:rStyle w:val="Hipercze"/>
                            <w:szCs w:val="19"/>
                          </w:rPr>
                          <w:t>Podmiot gospodarki narodowej</w:t>
                        </w:r>
                      </w:hyperlink>
                    </w:p>
                    <w:p w14:paraId="38615A1B" w14:textId="77777777" w:rsidR="00E76D62" w:rsidRDefault="00000000" w:rsidP="00E76D62">
                      <w:pPr>
                        <w:spacing w:before="60" w:after="60"/>
                        <w:rPr>
                          <w:rStyle w:val="Hipercze"/>
                          <w:rFonts w:cs="Arial"/>
                          <w:szCs w:val="19"/>
                          <w:shd w:val="clear" w:color="auto" w:fill="F0F0F0"/>
                        </w:rPr>
                      </w:pPr>
                      <w:hyperlink r:id="rId66" w:tooltip="Link do pojęcia Produkcja sprzedana przemysłu" w:history="1">
                        <w:r w:rsidR="00E76D62" w:rsidRPr="00B238EA">
                          <w:rPr>
                            <w:rStyle w:val="Hipercze"/>
                            <w:rFonts w:cs="Arial"/>
                            <w:szCs w:val="19"/>
                            <w:shd w:val="clear" w:color="auto" w:fill="F0F0F0"/>
                          </w:rPr>
                          <w:t>Produkcja sprzedana przemysłu</w:t>
                        </w:r>
                      </w:hyperlink>
                    </w:p>
                    <w:p w14:paraId="09CA96E7" w14:textId="77777777" w:rsidR="00E76D62" w:rsidRPr="00B238EA" w:rsidRDefault="00000000" w:rsidP="00E76D62">
                      <w:pPr>
                        <w:spacing w:before="60" w:after="60"/>
                        <w:rPr>
                          <w:rStyle w:val="Hipercze"/>
                          <w:rFonts w:cs="Arial"/>
                          <w:color w:val="001D77"/>
                          <w:szCs w:val="19"/>
                          <w:shd w:val="clear" w:color="auto" w:fill="F0F0F0"/>
                        </w:rPr>
                      </w:pPr>
                      <w:hyperlink r:id="rId67" w:tooltip="Link do pojęcia Produkcja budowlano-montażowa" w:history="1">
                        <w:r w:rsidR="00E76D62" w:rsidRPr="00DB72BB">
                          <w:rPr>
                            <w:rStyle w:val="Hipercze"/>
                            <w:rFonts w:cs="Arial"/>
                            <w:szCs w:val="19"/>
                            <w:shd w:val="clear" w:color="auto" w:fill="F0F0F0"/>
                          </w:rPr>
                          <w:t>Produkcja budowlano-montażowa</w:t>
                        </w:r>
                      </w:hyperlink>
                    </w:p>
                    <w:p w14:paraId="3C0BCE45" w14:textId="77777777" w:rsidR="00E76D62" w:rsidRPr="00B238EA" w:rsidRDefault="00000000" w:rsidP="00E76D62">
                      <w:pPr>
                        <w:spacing w:before="60" w:after="60"/>
                        <w:rPr>
                          <w:rStyle w:val="Hipercze"/>
                          <w:rFonts w:cs="Arial"/>
                          <w:szCs w:val="19"/>
                          <w:shd w:val="clear" w:color="auto" w:fill="F0F0F0"/>
                        </w:rPr>
                      </w:pPr>
                      <w:hyperlink r:id="rId68" w:tooltip="Link do pojęcia Przeciętne miesięczne wynagrodzenie brutto" w:history="1">
                        <w:r w:rsidR="00E76D62" w:rsidRPr="004B48C8">
                          <w:rPr>
                            <w:rStyle w:val="Hipercze"/>
                            <w:rFonts w:cs="Arial"/>
                            <w:szCs w:val="19"/>
                            <w:shd w:val="clear" w:color="auto" w:fill="F0F0F0"/>
                          </w:rPr>
                          <w:t>Przeciętne miesięczne wynagrodzenie brutto</w:t>
                        </w:r>
                      </w:hyperlink>
                    </w:p>
                    <w:p w14:paraId="2BF5094E" w14:textId="77777777" w:rsidR="00E76D62" w:rsidRPr="00B238EA" w:rsidRDefault="00E76D62" w:rsidP="00E76D62">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272BFD0" w14:textId="77777777" w:rsidR="00E76D62" w:rsidRPr="00BA10F0" w:rsidRDefault="00E76D62" w:rsidP="00E76D62">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37357D88" w14:textId="77777777" w:rsidR="00E76D62" w:rsidRDefault="00E76D62" w:rsidP="00E76D6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9" w:tooltip="Link do pojęcia Rok gospodarczy w rolnictwie" w:history="1">
                        <w:r w:rsidRPr="00B238EA">
                          <w:rPr>
                            <w:rStyle w:val="Hipercze"/>
                            <w:rFonts w:cs="Arial"/>
                            <w:szCs w:val="19"/>
                            <w:shd w:val="clear" w:color="auto" w:fill="F0F0F0"/>
                          </w:rPr>
                          <w:t>Rok gospodarczy w rolnictwie</w:t>
                        </w:r>
                      </w:hyperlink>
                    </w:p>
                    <w:p w14:paraId="1A1DA4B3" w14:textId="77777777" w:rsidR="00E76D62" w:rsidRPr="005613AF" w:rsidRDefault="00E76D62" w:rsidP="00E76D6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7E4415C7" w14:textId="77777777" w:rsidR="00E76D62" w:rsidRPr="00A85A13" w:rsidRDefault="00E76D62" w:rsidP="00E76D62">
                      <w:pPr>
                        <w:spacing w:before="60" w:after="60"/>
                        <w:rPr>
                          <w:rStyle w:val="Hipercze"/>
                          <w:rFonts w:cs="Arial"/>
                          <w:szCs w:val="19"/>
                          <w:shd w:val="clear" w:color="auto" w:fill="F0F0F0"/>
                        </w:rPr>
                      </w:pPr>
                      <w:r>
                        <w:rPr>
                          <w:rStyle w:val="Hipercze"/>
                          <w:rFonts w:cs="Arial"/>
                          <w:color w:val="001D77"/>
                          <w:szCs w:val="19"/>
                          <w:shd w:val="clear" w:color="auto" w:fill="F0F0F0"/>
                        </w:rPr>
                        <w:fldChar w:fldCharType="end"/>
                      </w:r>
                      <w:r>
                        <w:rPr>
                          <w:rFonts w:cs="Arial"/>
                          <w:szCs w:val="19"/>
                          <w:shd w:val="clear" w:color="auto" w:fill="F0F0F0"/>
                        </w:rPr>
                        <w:fldChar w:fldCharType="begin"/>
                      </w:r>
                      <w:r>
                        <w:rPr>
                          <w:rFonts w:cs="Arial"/>
                          <w:szCs w:val="19"/>
                          <w:shd w:val="clear" w:color="auto" w:fill="F0F0F0"/>
                        </w:rPr>
                        <w:instrText>HYPERLINK "https://stat.gov.pl/metainformacje/slownik-pojec/pojecia-stosowane-w-statystyce-publicznej/2331,pojecie.html" \o "Link do pojęcia Skup produktów rolnych"</w:instrText>
                      </w:r>
                      <w:r>
                        <w:rPr>
                          <w:rFonts w:cs="Arial"/>
                          <w:szCs w:val="19"/>
                          <w:shd w:val="clear" w:color="auto" w:fill="F0F0F0"/>
                        </w:rPr>
                      </w:r>
                      <w:r>
                        <w:rPr>
                          <w:rFonts w:cs="Arial"/>
                          <w:szCs w:val="19"/>
                          <w:shd w:val="clear" w:color="auto" w:fill="F0F0F0"/>
                        </w:rPr>
                        <w:fldChar w:fldCharType="separate"/>
                      </w:r>
                      <w:r w:rsidRPr="00A85A13">
                        <w:rPr>
                          <w:rStyle w:val="Hipercze"/>
                          <w:rFonts w:cs="Arial"/>
                          <w:szCs w:val="19"/>
                          <w:shd w:val="clear" w:color="auto" w:fill="F0F0F0"/>
                        </w:rPr>
                        <w:t>Skup produktów rolnych</w:t>
                      </w:r>
                    </w:p>
                    <w:p w14:paraId="150480B0" w14:textId="77777777" w:rsidR="00E76D62" w:rsidRPr="00C03A13" w:rsidRDefault="00E76D62" w:rsidP="00E76D62">
                      <w:pPr>
                        <w:spacing w:before="60" w:after="60"/>
                        <w:rPr>
                          <w:rStyle w:val="Hipercze"/>
                          <w:rFonts w:cs="Arial"/>
                          <w:szCs w:val="19"/>
                          <w:shd w:val="clear" w:color="auto" w:fill="F0F0F0"/>
                        </w:rPr>
                      </w:pPr>
                      <w:r>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HYPERLINK "https://stat.gov.pl/metainformacje/slownik-pojec/pojecia-stosowane-w-statystyce-publicznej/473,pojecie.html" \o "Link do pojęcia Sprzedaż detaliczna towarów"</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68C98A1F" w14:textId="77777777" w:rsidR="00E76D62" w:rsidRDefault="00E76D62" w:rsidP="00E76D62">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0" w:tooltip="Link do pojęcia Sprzedaż hurtowa" w:history="1">
                        <w:r w:rsidRPr="00B238EA">
                          <w:rPr>
                            <w:rStyle w:val="Hipercze"/>
                            <w:rFonts w:cs="Arial"/>
                            <w:szCs w:val="19"/>
                            <w:shd w:val="clear" w:color="auto" w:fill="F0F0F0"/>
                          </w:rPr>
                          <w:t>Sprzedaż hurtowa</w:t>
                        </w:r>
                      </w:hyperlink>
                    </w:p>
                    <w:p w14:paraId="16C4AB38" w14:textId="77777777" w:rsidR="00E76D62" w:rsidRDefault="00000000" w:rsidP="00E76D62">
                      <w:pPr>
                        <w:spacing w:before="60" w:after="60"/>
                        <w:rPr>
                          <w:rStyle w:val="Hipercze"/>
                          <w:rFonts w:cs="Arial"/>
                          <w:szCs w:val="19"/>
                          <w:shd w:val="clear" w:color="auto" w:fill="F0F0F0"/>
                        </w:rPr>
                      </w:pPr>
                      <w:hyperlink r:id="rId71" w:tooltip="Link do pojęcia Stopa bezrobocia rejestrowanego" w:history="1">
                        <w:r w:rsidR="00E76D62" w:rsidRPr="00B238EA">
                          <w:rPr>
                            <w:rStyle w:val="Hipercze"/>
                            <w:rFonts w:cs="Arial"/>
                            <w:szCs w:val="19"/>
                            <w:shd w:val="clear" w:color="auto" w:fill="F0F0F0"/>
                          </w:rPr>
                          <w:t>Stopa bezrobocia rejestrowanego</w:t>
                        </w:r>
                      </w:hyperlink>
                    </w:p>
                    <w:p w14:paraId="11E942A9" w14:textId="77777777" w:rsidR="00E76D62" w:rsidRDefault="00000000" w:rsidP="00E76D62">
                      <w:pPr>
                        <w:spacing w:before="60" w:after="60"/>
                        <w:rPr>
                          <w:rStyle w:val="Hipercze"/>
                          <w:rFonts w:cs="Arial"/>
                          <w:szCs w:val="19"/>
                          <w:shd w:val="clear" w:color="auto" w:fill="F0F0F0"/>
                        </w:rPr>
                      </w:pPr>
                      <w:hyperlink r:id="rId72" w:tooltip="Link do pojęcia Wskaźnik cen towarów i usług konsumpcyjnych" w:history="1">
                        <w:r w:rsidR="00E76D62" w:rsidRPr="00DB72BB">
                          <w:rPr>
                            <w:rStyle w:val="Hipercze"/>
                            <w:rFonts w:cs="Arial"/>
                            <w:szCs w:val="19"/>
                            <w:shd w:val="clear" w:color="auto" w:fill="F0F0F0"/>
                          </w:rPr>
                          <w:t>Wskaźnik cen towarów i usług konsumpcyjnych</w:t>
                        </w:r>
                      </w:hyperlink>
                    </w:p>
                    <w:p w14:paraId="3CAF1387" w14:textId="77777777" w:rsidR="00E76D62" w:rsidRPr="000C1749" w:rsidRDefault="00000000" w:rsidP="00E76D62">
                      <w:pPr>
                        <w:spacing w:before="60" w:after="60"/>
                        <w:rPr>
                          <w:rStyle w:val="Hipercze"/>
                          <w:rFonts w:cs="Arial"/>
                          <w:color w:val="001D77"/>
                          <w:szCs w:val="19"/>
                          <w:shd w:val="clear" w:color="auto" w:fill="F0F0F0"/>
                        </w:rPr>
                      </w:pPr>
                      <w:hyperlink r:id="rId73" w:tooltip="Link do pojęcia Wynagrodzenia do obliczania przeciętnego miesięcznego wynagrodzenia" w:history="1">
                        <w:r w:rsidR="00E76D62" w:rsidRPr="00A85A13">
                          <w:rPr>
                            <w:rStyle w:val="Hipercze"/>
                            <w:rFonts w:cs="Arial"/>
                            <w:szCs w:val="19"/>
                            <w:shd w:val="clear" w:color="auto" w:fill="F0F0F0"/>
                          </w:rPr>
                          <w:t>Wynagrodzenia do obliczania przeciętnego miesięcznego wynagrodzenia</w:t>
                        </w:r>
                      </w:hyperlink>
                    </w:p>
                  </w:txbxContent>
                </v:textbox>
                <w10:wrap type="tight" anchorx="margin" anchory="page"/>
              </v:shape>
            </w:pict>
          </mc:Fallback>
        </mc:AlternateContent>
      </w:r>
    </w:p>
    <w:sectPr w:rsidR="00AB0A31" w:rsidRPr="00B72F06" w:rsidSect="00776735">
      <w:footerReference w:type="even" r:id="rId74"/>
      <w:footerReference w:type="default" r:id="rId75"/>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30418" w14:textId="77777777" w:rsidR="00D17007" w:rsidRDefault="00D17007" w:rsidP="000662E2">
      <w:pPr>
        <w:spacing w:after="0" w:line="240" w:lineRule="auto"/>
      </w:pPr>
      <w:r>
        <w:separator/>
      </w:r>
    </w:p>
  </w:endnote>
  <w:endnote w:type="continuationSeparator" w:id="0">
    <w:p w14:paraId="1DB193C3" w14:textId="77777777" w:rsidR="00D17007" w:rsidRDefault="00D1700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7E9D95EA-D305-40D3-BD7B-768BE14883D5}"/>
    <w:embedBold r:id="rId2" w:fontKey="{DF62FA85-7C94-4AA9-8C3C-7504B4B60CB9}"/>
    <w:embedItalic r:id="rId3" w:fontKey="{75492420-DD48-4F84-8ACD-7400FFDD51E0}"/>
  </w:font>
  <w:font w:name="Fira Sans">
    <w:panose1 w:val="020B0503050000020004"/>
    <w:charset w:val="EE"/>
    <w:family w:val="swiss"/>
    <w:pitch w:val="variable"/>
    <w:sig w:usb0="600002FF" w:usb1="02000001" w:usb2="00000000" w:usb3="00000000" w:csb0="0000019F" w:csb1="00000000"/>
    <w:embedRegular r:id="rId4" w:fontKey="{1C475266-2F3F-4033-9CFD-B0D917272763}"/>
    <w:embedBold r:id="rId5" w:fontKey="{5016503E-02FB-4611-AA8E-A2CD7A765404}"/>
    <w:embedItalic r:id="rId6" w:fontKey="{3913BE17-AEF7-462C-935D-03716A52438C}"/>
  </w:font>
  <w:font w:name="Fira Sans SemiBold">
    <w:panose1 w:val="020B0603050000020004"/>
    <w:charset w:val="EE"/>
    <w:family w:val="swiss"/>
    <w:pitch w:val="variable"/>
    <w:sig w:usb0="600002FF" w:usb1="02000001" w:usb2="00000000" w:usb3="00000000" w:csb0="0000019F" w:csb1="00000000"/>
    <w:embedRegular r:id="rId7" w:fontKey="{C03AC6FC-374C-4BC9-B21B-987A3696DEDD}"/>
  </w:font>
  <w:font w:name="Fira Sans Medium">
    <w:panose1 w:val="020B0603050000020004"/>
    <w:charset w:val="EE"/>
    <w:family w:val="swiss"/>
    <w:pitch w:val="variable"/>
    <w:sig w:usb0="600002FF" w:usb1="02000001" w:usb2="00000000" w:usb3="00000000" w:csb0="0000019F" w:csb1="00000000"/>
    <w:embedRegular r:id="rId8" w:fontKey="{2EF34169-0F01-4633-B270-68CDC9A36847}"/>
    <w:embedItalic r:id="rId9" w:fontKey="{370CAB5E-AD7F-4D8C-AD7E-253DBD737329}"/>
  </w:font>
  <w:font w:name="Segoe UI">
    <w:panose1 w:val="020B0502040204020203"/>
    <w:charset w:val="EE"/>
    <w:family w:val="swiss"/>
    <w:pitch w:val="variable"/>
    <w:sig w:usb0="E4002EFF" w:usb1="C000E47F" w:usb2="00000009" w:usb3="00000000" w:csb0="000001FF" w:csb1="00000000"/>
    <w:embedRegular r:id="rId10" w:fontKey="{E16D2582-D743-4E07-9710-11A535E93A7C}"/>
  </w:font>
  <w:font w:name="Minion Pro">
    <w:panose1 w:val="02040503050201020203"/>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200247B" w:usb2="00000009" w:usb3="00000000" w:csb0="000001FF" w:csb1="00000000"/>
    <w:embedRegular r:id="rId11" w:fontKey="{49101ED6-5F66-4CB1-AC4F-8EBF43D44B8B}"/>
    <w:embedBold r:id="rId12" w:fontKey="{0BAC4C77-5485-4EFD-847E-6D9DB62EC1F4}"/>
  </w:font>
  <w:font w:name="Arial">
    <w:panose1 w:val="020B0604020202020204"/>
    <w:charset w:val="EE"/>
    <w:family w:val="swiss"/>
    <w:pitch w:val="variable"/>
    <w:sig w:usb0="E0002EFF" w:usb1="C000785B"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embedRegular r:id="rId13" w:fontKey="{309DA48E-5035-405C-8700-5C66AF2AF223}"/>
  </w:font>
  <w:font w:name="Arial Unicode MS">
    <w:panose1 w:val="020B0604020202020204"/>
    <w:charset w:val="80"/>
    <w:family w:val="swiss"/>
    <w:pitch w:val="variable"/>
    <w:sig w:usb0="F7FFAFFF" w:usb1="E9DFFFFF" w:usb2="0000003F" w:usb3="00000000" w:csb0="003F01FF" w:csb1="00000000"/>
  </w:font>
  <w:font w:name="FiraSans-Regular">
    <w:panose1 w:val="00000000000000000000"/>
    <w:charset w:val="EE"/>
    <w:family w:val="auto"/>
    <w:notTrueType/>
    <w:pitch w:val="default"/>
    <w:sig w:usb0="00000005" w:usb1="00000000" w:usb2="00000000" w:usb3="00000000" w:csb0="00000002" w:csb1="00000000"/>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94414"/>
      <w:docPartObj>
        <w:docPartGallery w:val="Page Numbers (Bottom of Page)"/>
        <w:docPartUnique/>
      </w:docPartObj>
    </w:sdtPr>
    <w:sdtContent>
      <w:p w14:paraId="36856D51" w14:textId="2FFEEEAE" w:rsidR="00C11E59" w:rsidRDefault="00C11E59">
        <w:pPr>
          <w:pStyle w:val="Stopka"/>
        </w:pPr>
        <w:r>
          <w:fldChar w:fldCharType="begin"/>
        </w:r>
        <w:r>
          <w:instrText>PAGE   \* MERGEFORMAT</w:instrText>
        </w:r>
        <w:r>
          <w:fldChar w:fldCharType="separate"/>
        </w:r>
        <w:r w:rsidR="002E1292">
          <w:rPr>
            <w:noProof/>
          </w:rPr>
          <w:t>20</w:t>
        </w:r>
        <w:r>
          <w:fldChar w:fldCharType="end"/>
        </w:r>
      </w:p>
    </w:sdtContent>
  </w:sdt>
  <w:p w14:paraId="3F3FC24E" w14:textId="77777777" w:rsidR="00C11E59" w:rsidRDefault="00C11E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010608"/>
      <w:docPartObj>
        <w:docPartGallery w:val="Page Numbers (Bottom of Page)"/>
        <w:docPartUnique/>
      </w:docPartObj>
    </w:sdtPr>
    <w:sdtContent>
      <w:p w14:paraId="2D9989B8" w14:textId="0B486AF3" w:rsidR="00C11E59" w:rsidRDefault="00C11E59" w:rsidP="007C4C54">
        <w:pPr>
          <w:pStyle w:val="Stopka"/>
          <w:jc w:val="right"/>
        </w:pPr>
        <w:r>
          <w:fldChar w:fldCharType="begin"/>
        </w:r>
        <w:r>
          <w:instrText>PAGE   \* MERGEFORMAT</w:instrText>
        </w:r>
        <w:r>
          <w:fldChar w:fldCharType="separate"/>
        </w:r>
        <w:r w:rsidR="002E1292">
          <w:rPr>
            <w:noProof/>
          </w:rPr>
          <w:t>21</w:t>
        </w:r>
        <w:r>
          <w:fldChar w:fldCharType="end"/>
        </w:r>
      </w:p>
    </w:sdtContent>
  </w:sdt>
  <w:p w14:paraId="764530DB" w14:textId="77777777" w:rsidR="00C11E59" w:rsidRDefault="00C11E59"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54737" w14:textId="77777777" w:rsidR="00D17007" w:rsidRDefault="00D17007" w:rsidP="00C261E1">
      <w:pPr>
        <w:spacing w:before="0" w:after="0" w:line="240" w:lineRule="auto"/>
      </w:pPr>
      <w:r>
        <w:separator/>
      </w:r>
    </w:p>
  </w:footnote>
  <w:footnote w:type="continuationSeparator" w:id="0">
    <w:p w14:paraId="0A5C2EF9" w14:textId="77777777" w:rsidR="00D17007" w:rsidRDefault="00D17007" w:rsidP="000662E2">
      <w:pPr>
        <w:spacing w:after="0" w:line="240" w:lineRule="auto"/>
      </w:pPr>
      <w:r>
        <w:continuationSeparator/>
      </w:r>
    </w:p>
  </w:footnote>
  <w:footnote w:id="1">
    <w:p w14:paraId="0FBB815A" w14:textId="77777777" w:rsidR="00FB31AA" w:rsidRPr="002343B6" w:rsidRDefault="00FB31AA" w:rsidP="00FB31AA">
      <w:pPr>
        <w:pStyle w:val="Tekstprzypisudolnego"/>
        <w:jc w:val="left"/>
        <w:rPr>
          <w:sz w:val="19"/>
          <w:szCs w:val="19"/>
        </w:rPr>
      </w:pPr>
      <w:r w:rsidRPr="002343B6">
        <w:rPr>
          <w:rStyle w:val="Odwoanieprzypisudolnego"/>
          <w:sz w:val="19"/>
          <w:szCs w:val="19"/>
        </w:rPr>
        <w:footnoteRef/>
      </w:r>
      <w:r w:rsidRPr="002343B6">
        <w:rPr>
          <w:sz w:val="19"/>
          <w:szCs w:val="19"/>
        </w:rPr>
        <w:t xml:space="preserve"> Więcej informacji: </w:t>
      </w:r>
      <w:hyperlink r:id="rId1" w:tooltip="Link do publikacji pt. Zeszyt metodologiczny - Miesięczny meldunek o działalności gospodarczej przedsiębiorstw" w:history="1">
        <w:r w:rsidRPr="002343B6">
          <w:rPr>
            <w:rStyle w:val="Hipercze"/>
            <w:sz w:val="19"/>
            <w:szCs w:val="19"/>
          </w:rPr>
          <w:t>Zeszyt metodologiczny. Miesięczny meldunek o działalności gospodarczej przedsiębiorstw</w:t>
        </w:r>
      </w:hyperlink>
      <w:r w:rsidRPr="002343B6">
        <w:rPr>
          <w:sz w:val="19"/>
          <w:szCs w:val="19"/>
        </w:rPr>
        <w:t>.</w:t>
      </w:r>
    </w:p>
  </w:footnote>
  <w:footnote w:id="2">
    <w:p w14:paraId="0B7712E5" w14:textId="77777777" w:rsidR="00E34AC0" w:rsidRPr="00DE3EDC" w:rsidRDefault="00E34AC0" w:rsidP="00F37211">
      <w:pPr>
        <w:pStyle w:val="Przypisdolny"/>
        <w:spacing w:before="80"/>
        <w:jc w:val="left"/>
        <w:rPr>
          <w:rStyle w:val="Odwoanieprzypisudolnego"/>
          <w:spacing w:val="3"/>
          <w:szCs w:val="19"/>
          <w:vertAlign w:val="baseline"/>
        </w:rPr>
      </w:pPr>
      <w:r w:rsidRPr="00DE3EDC">
        <w:rPr>
          <w:rStyle w:val="Odwoanieprzypisudolnego"/>
          <w:spacing w:val="3"/>
          <w:szCs w:val="19"/>
        </w:rPr>
        <w:footnoteRef/>
      </w:r>
      <w:r w:rsidRPr="00DE3EDC">
        <w:rPr>
          <w:rStyle w:val="Odwoanieprzypisudolnego"/>
          <w:spacing w:val="3"/>
          <w:szCs w:val="19"/>
        </w:rPr>
        <w:t xml:space="preserve"> </w:t>
      </w:r>
      <w:r w:rsidRPr="00DE3EDC">
        <w:rPr>
          <w:rStyle w:val="Odwoanieprzypisudolnego"/>
          <w:spacing w:val="3"/>
          <w:szCs w:val="19"/>
          <w:vertAlign w:val="baseline"/>
        </w:rPr>
        <w:t>Przeciętne zatrudnienie po przeliczeniu wymiarów etatów osób niepełnozatrudnionych</w:t>
      </w:r>
      <w:r w:rsidRPr="00DE3EDC">
        <w:rPr>
          <w:spacing w:val="3"/>
          <w:szCs w:val="19"/>
        </w:rPr>
        <w:t xml:space="preserve"> </w:t>
      </w:r>
      <w:r w:rsidRPr="00DE3EDC">
        <w:rPr>
          <w:rStyle w:val="Odwoanieprzypisudolnego"/>
          <w:spacing w:val="3"/>
          <w:szCs w:val="19"/>
          <w:vertAlign w:val="baseline"/>
        </w:rPr>
        <w:t>na pełne etaty.</w:t>
      </w:r>
    </w:p>
  </w:footnote>
  <w:footnote w:id="3">
    <w:p w14:paraId="747FBE1A" w14:textId="77777777" w:rsidR="003758CF" w:rsidRPr="007057CC" w:rsidRDefault="003758CF" w:rsidP="003758CF">
      <w:pPr>
        <w:pStyle w:val="Tekstprzypisudolnego"/>
        <w:spacing w:after="120"/>
        <w:rPr>
          <w:sz w:val="19"/>
          <w:szCs w:val="19"/>
        </w:rPr>
      </w:pPr>
      <w:r>
        <w:rPr>
          <w:rStyle w:val="Odwoanieprzypisudolnego"/>
        </w:rPr>
        <w:footnoteRef/>
      </w:r>
      <w:r>
        <w:t xml:space="preserve"> </w:t>
      </w:r>
      <w:r w:rsidRPr="007057CC">
        <w:rPr>
          <w:sz w:val="19"/>
          <w:szCs w:val="19"/>
        </w:rPr>
        <w:t>W dniu 1 czerwca 2025 r. weszła w życie nowa ustawa o rynku pracy i służbach zatrudnienia (Dz. U. z 2025 r. poz. 620), która wprowadziła zmiany w zasadach rejestracji i ewidencji osób bezrobotnych. W rezultacie część danych publikowanych została dostosowana do obecnego stanu prawnego i aktualnej terminologii ustawowej, co może wpływać na porównywalność bieżących danych z wcześniejszymi okresami.</w:t>
      </w:r>
    </w:p>
  </w:footnote>
  <w:footnote w:id="4">
    <w:p w14:paraId="165DCAB6" w14:textId="77777777" w:rsidR="003758CF" w:rsidRPr="009106E6" w:rsidRDefault="003758CF" w:rsidP="003758CF">
      <w:pPr>
        <w:pStyle w:val="Tekstprzypisudolnego"/>
        <w:jc w:val="left"/>
        <w:rPr>
          <w:spacing w:val="-2"/>
          <w:sz w:val="19"/>
          <w:szCs w:val="19"/>
        </w:rPr>
      </w:pPr>
      <w:r w:rsidRPr="009106E6">
        <w:rPr>
          <w:rStyle w:val="Odwoanieprzypisudolnego"/>
          <w:sz w:val="19"/>
          <w:szCs w:val="19"/>
        </w:rPr>
        <w:footnoteRef/>
      </w:r>
      <w:r w:rsidRPr="009106E6">
        <w:rPr>
          <w:sz w:val="19"/>
          <w:szCs w:val="19"/>
        </w:rPr>
        <w:t xml:space="preserve"> Długotrwale bezrobotni to osoby pozostające w rejestrze powiatowego urzędu pracy łącznie przez okres ponad 12 m-cy</w:t>
      </w:r>
      <w:r w:rsidRPr="009106E6">
        <w:rPr>
          <w:spacing w:val="3"/>
          <w:sz w:val="19"/>
          <w:szCs w:val="19"/>
        </w:rPr>
        <w:t xml:space="preserve"> </w:t>
      </w:r>
      <w:r w:rsidRPr="009106E6">
        <w:rPr>
          <w:spacing w:val="-2"/>
          <w:sz w:val="19"/>
          <w:szCs w:val="19"/>
        </w:rPr>
        <w:t>w okresie ostatnich 2 lat, z wyłączeniem okresów odbywania stażu i przygotowania zawodowego dorosłych w miejscu pracy.</w:t>
      </w:r>
    </w:p>
  </w:footnote>
  <w:footnote w:id="5">
    <w:p w14:paraId="4DD696F1" w14:textId="77777777" w:rsidR="003758CF" w:rsidRPr="009106E6" w:rsidRDefault="003758CF" w:rsidP="003758CF">
      <w:pPr>
        <w:pStyle w:val="Tekstprzypisudolnego"/>
        <w:jc w:val="left"/>
        <w:rPr>
          <w:sz w:val="19"/>
          <w:szCs w:val="19"/>
        </w:rPr>
      </w:pPr>
      <w:r w:rsidRPr="009106E6">
        <w:rPr>
          <w:rStyle w:val="Odwoanieprzypisudolnego"/>
          <w:sz w:val="19"/>
          <w:szCs w:val="19"/>
        </w:rPr>
        <w:footnoteRef/>
      </w:r>
      <w:r w:rsidRPr="009106E6">
        <w:rPr>
          <w:sz w:val="19"/>
          <w:szCs w:val="19"/>
        </w:rPr>
        <w:t xml:space="preserve"> Zgodnie z art. 69 pkt 7 ustawy o rynku pracy i służbach zatrudnienia (Dz. U. z 2025 r. poz. 620).</w:t>
      </w:r>
    </w:p>
  </w:footnote>
  <w:footnote w:id="6">
    <w:p w14:paraId="6FC1672E" w14:textId="77777777" w:rsidR="003758CF" w:rsidRPr="009106E6" w:rsidRDefault="003758CF" w:rsidP="003758CF">
      <w:pPr>
        <w:pStyle w:val="Przypisdolny"/>
        <w:rPr>
          <w:szCs w:val="19"/>
        </w:rPr>
      </w:pPr>
      <w:r w:rsidRPr="009106E6">
        <w:rPr>
          <w:rStyle w:val="Odwoanieprzypisudolnego"/>
          <w:szCs w:val="19"/>
        </w:rPr>
        <w:footnoteRef/>
      </w:r>
      <w:r w:rsidRPr="009106E6">
        <w:rPr>
          <w:szCs w:val="19"/>
        </w:rPr>
        <w:t xml:space="preserve"> Dotyczy wolnych miejsc pracy i miejsc aktywizacji zawodowej.</w:t>
      </w:r>
    </w:p>
  </w:footnote>
  <w:footnote w:id="7">
    <w:p w14:paraId="49A952FE" w14:textId="77777777" w:rsidR="00CB2404" w:rsidRPr="00347BD2" w:rsidRDefault="00CB2404" w:rsidP="00347BD2">
      <w:pPr>
        <w:pStyle w:val="Tekstprzypisudolnego"/>
        <w:jc w:val="left"/>
        <w:rPr>
          <w:spacing w:val="-2"/>
          <w:sz w:val="19"/>
          <w:szCs w:val="19"/>
        </w:rPr>
      </w:pPr>
      <w:r w:rsidRPr="001E09DB">
        <w:rPr>
          <w:rStyle w:val="Odwoanieprzypisudolnego"/>
          <w:sz w:val="19"/>
          <w:szCs w:val="19"/>
        </w:rPr>
        <w:footnoteRef/>
      </w:r>
      <w:r w:rsidRPr="001E09DB">
        <w:rPr>
          <w:sz w:val="19"/>
          <w:szCs w:val="19"/>
        </w:rPr>
        <w:t xml:space="preserve"> </w:t>
      </w:r>
      <w:r w:rsidRPr="00347BD2">
        <w:rPr>
          <w:sz w:val="19"/>
          <w:szCs w:val="19"/>
        </w:rPr>
        <w:t xml:space="preserve">Dotyczy wolnych miejsc pracy i miejsc aktywizacji zawodowej. Od 1 czerwca 2025 r. dane o ofertach pracy nie są w pełni </w:t>
      </w:r>
      <w:r w:rsidRPr="00347BD2">
        <w:rPr>
          <w:spacing w:val="-2"/>
          <w:sz w:val="19"/>
          <w:szCs w:val="19"/>
        </w:rPr>
        <w:t>porównywalne z okresami wcześniejszymi ze względu na zmiany metodologiczne wynikające z wejścia w życie ww. ustawy.</w:t>
      </w:r>
    </w:p>
  </w:footnote>
  <w:footnote w:id="8">
    <w:p w14:paraId="5972579E" w14:textId="77777777" w:rsidR="001B1E7E" w:rsidRPr="00347BD2" w:rsidRDefault="001B1E7E" w:rsidP="00347BD2">
      <w:pPr>
        <w:pStyle w:val="Tekstprzypisudolnego"/>
        <w:jc w:val="left"/>
        <w:rPr>
          <w:sz w:val="19"/>
          <w:szCs w:val="19"/>
        </w:rPr>
      </w:pPr>
      <w:r w:rsidRPr="00347BD2">
        <w:rPr>
          <w:rStyle w:val="Odwoanieprzypisudolnego"/>
          <w:sz w:val="19"/>
          <w:szCs w:val="19"/>
        </w:rPr>
        <w:footnoteRef/>
      </w:r>
      <w:r w:rsidRPr="00347BD2">
        <w:rPr>
          <w:sz w:val="19"/>
          <w:szCs w:val="19"/>
        </w:rPr>
        <w:t xml:space="preserve"> Załącznik do objaśnień sprawozdawczości z zatrudnienia i wynagrodzeń </w:t>
      </w:r>
      <w:hyperlink r:id="rId2" w:tooltip="Link do strony internetowej z objasnieniami do sprawozdawczości z zatrudnienia i wynagrodzeń" w:history="1">
        <w:r w:rsidRPr="00347BD2">
          <w:rPr>
            <w:rStyle w:val="Hipercze"/>
            <w:sz w:val="19"/>
            <w:szCs w:val="19"/>
          </w:rPr>
          <w:t>http://form.stat.gov.pl/formularze/2024/objasnienia/zalacznik_do_objasnien.pdf</w:t>
        </w:r>
      </w:hyperlink>
      <w:r w:rsidRPr="00347BD2">
        <w:rPr>
          <w:rStyle w:val="Hipercze"/>
          <w:color w:val="auto"/>
          <w:sz w:val="19"/>
          <w:szCs w:val="19"/>
          <w:u w:val="none"/>
        </w:rPr>
        <w:t>.</w:t>
      </w:r>
    </w:p>
  </w:footnote>
  <w:footnote w:id="9">
    <w:p w14:paraId="6874A440" w14:textId="77777777" w:rsidR="00CF694D" w:rsidRPr="00264BF7" w:rsidRDefault="00CF694D" w:rsidP="00CF694D">
      <w:pPr>
        <w:pStyle w:val="Tekstprzypisudolnego"/>
        <w:rPr>
          <w:rFonts w:eastAsia="Times New Roman" w:cs="Times New Roman"/>
          <w:sz w:val="19"/>
          <w:szCs w:val="19"/>
          <w:lang w:eastAsia="pl-PL"/>
        </w:rPr>
      </w:pPr>
      <w:r w:rsidRPr="00264BF7">
        <w:rPr>
          <w:rStyle w:val="Odwoanieprzypisudolnego"/>
          <w:sz w:val="19"/>
          <w:szCs w:val="19"/>
        </w:rPr>
        <w:footnoteRef/>
      </w:r>
      <w:r w:rsidRPr="00264BF7">
        <w:rPr>
          <w:sz w:val="19"/>
          <w:szCs w:val="19"/>
        </w:rPr>
        <w:t xml:space="preserve"> </w:t>
      </w:r>
      <w:r w:rsidRPr="00264BF7">
        <w:rPr>
          <w:rFonts w:eastAsia="Times New Roman" w:cs="Times New Roman"/>
          <w:sz w:val="19"/>
          <w:szCs w:val="19"/>
          <w:lang w:eastAsia="pl-PL"/>
        </w:rPr>
        <w:t>W styczniu 202</w:t>
      </w:r>
      <w:r>
        <w:rPr>
          <w:rFonts w:eastAsia="Times New Roman" w:cs="Times New Roman"/>
          <w:sz w:val="19"/>
          <w:szCs w:val="19"/>
          <w:lang w:eastAsia="pl-PL"/>
        </w:rPr>
        <w:t>6</w:t>
      </w:r>
      <w:r w:rsidRPr="00264BF7">
        <w:rPr>
          <w:rFonts w:eastAsia="Times New Roman" w:cs="Times New Roman"/>
          <w:sz w:val="19"/>
          <w:szCs w:val="19"/>
          <w:lang w:eastAsia="pl-PL"/>
        </w:rPr>
        <w:t xml:space="preserve"> r. ustawowe minimalne wynagrodzenie za pracę wzrosło do 4</w:t>
      </w:r>
      <w:r>
        <w:rPr>
          <w:rFonts w:eastAsia="Times New Roman" w:cs="Times New Roman"/>
          <w:sz w:val="19"/>
          <w:szCs w:val="19"/>
          <w:lang w:eastAsia="pl-PL"/>
        </w:rPr>
        <w:t>80</w:t>
      </w:r>
      <w:r w:rsidRPr="00264BF7">
        <w:rPr>
          <w:rFonts w:eastAsia="Times New Roman" w:cs="Times New Roman"/>
          <w:sz w:val="19"/>
          <w:szCs w:val="19"/>
          <w:lang w:eastAsia="pl-PL"/>
        </w:rPr>
        <w:t xml:space="preserve">6 zł, tj. o </w:t>
      </w:r>
      <w:r>
        <w:rPr>
          <w:rFonts w:eastAsia="Times New Roman" w:cs="Times New Roman"/>
          <w:sz w:val="19"/>
          <w:szCs w:val="19"/>
          <w:lang w:eastAsia="pl-PL"/>
        </w:rPr>
        <w:t>3</w:t>
      </w:r>
      <w:r w:rsidRPr="00264BF7">
        <w:rPr>
          <w:rFonts w:eastAsia="Times New Roman" w:cs="Times New Roman"/>
          <w:sz w:val="19"/>
          <w:szCs w:val="19"/>
          <w:lang w:eastAsia="pl-PL"/>
        </w:rPr>
        <w:t>,</w:t>
      </w:r>
      <w:r>
        <w:rPr>
          <w:rFonts w:eastAsia="Times New Roman" w:cs="Times New Roman"/>
          <w:sz w:val="19"/>
          <w:szCs w:val="19"/>
          <w:lang w:eastAsia="pl-PL"/>
        </w:rPr>
        <w:t>0</w:t>
      </w:r>
      <w:r w:rsidRPr="00264BF7">
        <w:rPr>
          <w:rFonts w:eastAsia="Times New Roman" w:cs="Times New Roman"/>
          <w:sz w:val="19"/>
          <w:szCs w:val="19"/>
          <w:lang w:eastAsia="pl-PL"/>
        </w:rPr>
        <w:t>% względem ostatniego wzrostu w styczniu 202</w:t>
      </w:r>
      <w:r>
        <w:rPr>
          <w:rFonts w:eastAsia="Times New Roman" w:cs="Times New Roman"/>
          <w:sz w:val="19"/>
          <w:szCs w:val="19"/>
          <w:lang w:eastAsia="pl-PL"/>
        </w:rPr>
        <w:t>5</w:t>
      </w:r>
      <w:r w:rsidRPr="00264BF7">
        <w:rPr>
          <w:rFonts w:eastAsia="Times New Roman" w:cs="Times New Roman"/>
          <w:sz w:val="19"/>
          <w:szCs w:val="19"/>
          <w:lang w:eastAsia="pl-PL"/>
        </w:rPr>
        <w:t xml:space="preserve"> r., kiedy wynosiło 4</w:t>
      </w:r>
      <w:r>
        <w:rPr>
          <w:rFonts w:eastAsia="Times New Roman" w:cs="Times New Roman"/>
          <w:sz w:val="19"/>
          <w:szCs w:val="19"/>
          <w:lang w:eastAsia="pl-PL"/>
        </w:rPr>
        <w:t>666</w:t>
      </w:r>
      <w:r w:rsidRPr="00264BF7">
        <w:rPr>
          <w:rFonts w:eastAsia="Times New Roman" w:cs="Times New Roman"/>
          <w:sz w:val="19"/>
          <w:szCs w:val="19"/>
          <w:lang w:eastAsia="pl-PL"/>
        </w:rPr>
        <w:t xml:space="preserve"> zł, co miało też wpływ na zmiany przeciętnych miesięcznych wynagrodzeń brutto w sektorze przedsiębiorstw</w:t>
      </w:r>
      <w:r>
        <w:rPr>
          <w:rFonts w:eastAsia="Times New Roman" w:cs="Times New Roman"/>
          <w:sz w:val="19"/>
          <w:szCs w:val="19"/>
          <w:lang w:eastAsia="pl-PL"/>
        </w:rPr>
        <w:t>.</w:t>
      </w:r>
    </w:p>
  </w:footnote>
  <w:footnote w:id="10">
    <w:p w14:paraId="60FF3BE8" w14:textId="7A258538" w:rsidR="000C200E" w:rsidRPr="008D7BFA" w:rsidRDefault="000C200E" w:rsidP="000C200E">
      <w:pPr>
        <w:pStyle w:val="Przypisdolny"/>
        <w:rPr>
          <w:szCs w:val="19"/>
        </w:rPr>
      </w:pPr>
      <w:r w:rsidRPr="008D7BFA">
        <w:rPr>
          <w:rStyle w:val="Odwoanieprzypisudolnego"/>
          <w:szCs w:val="19"/>
        </w:rPr>
        <w:footnoteRef/>
      </w:r>
      <w:r w:rsidRPr="008D7BFA">
        <w:rPr>
          <w:szCs w:val="19"/>
        </w:rPr>
        <w:t xml:space="preserve"> Przeciętne wartości temperatur i opadów obliczono jako średnie arytmetyczne przeciętnych miesięcznych wartości z</w:t>
      </w:r>
      <w:r w:rsidR="000B7116">
        <w:rPr>
          <w:szCs w:val="19"/>
        </w:rPr>
        <w:t> </w:t>
      </w:r>
      <w:r w:rsidRPr="008D7BFA">
        <w:rPr>
          <w:szCs w:val="19"/>
        </w:rPr>
        <w:t>czterech stacji hydrologiczno-meteorologicznych Instytutu Meteorologii i Gospodarki Wodnej, zlokalizowanych w Jeleniej Górze, Kłodzku, Legnicy i Wrocławiu.</w:t>
      </w:r>
    </w:p>
  </w:footnote>
  <w:footnote w:id="11">
    <w:p w14:paraId="5863A55F" w14:textId="77777777" w:rsidR="009F35CD" w:rsidRPr="00E76D62" w:rsidRDefault="009F35CD" w:rsidP="009F35CD">
      <w:pPr>
        <w:pStyle w:val="Tekstprzypisudolnego"/>
        <w:spacing w:before="80" w:after="40" w:line="240" w:lineRule="exact"/>
        <w:rPr>
          <w:sz w:val="16"/>
          <w:szCs w:val="16"/>
        </w:rPr>
      </w:pPr>
      <w:r w:rsidRPr="00E76D62">
        <w:rPr>
          <w:rStyle w:val="Odwoanieprzypisudolnego"/>
          <w:sz w:val="16"/>
          <w:szCs w:val="16"/>
        </w:rPr>
        <w:footnoteRef/>
      </w:r>
      <w:r w:rsidRPr="00E76D62">
        <w:rPr>
          <w:sz w:val="16"/>
          <w:szCs w:val="16"/>
        </w:rPr>
        <w:t xml:space="preserve"> Dane meldunkowe – mogą ulec zmianie po opracowaniu sprawozdań kwartalnych.</w:t>
      </w:r>
    </w:p>
  </w:footnote>
  <w:footnote w:id="12">
    <w:p w14:paraId="30491889" w14:textId="77777777" w:rsidR="00C11E59" w:rsidRPr="00A91A08" w:rsidRDefault="00C11E59" w:rsidP="00D52FFE">
      <w:pPr>
        <w:rPr>
          <w:szCs w:val="19"/>
        </w:rPr>
      </w:pPr>
      <w:r w:rsidRPr="00A91A08">
        <w:rPr>
          <w:rStyle w:val="Odwoanieprzypisudolnego"/>
          <w:szCs w:val="19"/>
        </w:rPr>
        <w:footnoteRef/>
      </w:r>
      <w:r w:rsidRPr="00A91A08">
        <w:rPr>
          <w:szCs w:val="19"/>
        </w:rPr>
        <w:t xml:space="preserve"> </w:t>
      </w:r>
      <w:r w:rsidRPr="00A91A08">
        <w:rPr>
          <w:spacing w:val="-2"/>
          <w:szCs w:val="19"/>
        </w:rPr>
        <w:t>Dotyczy osób prawnych, jednostek organizacyjnych niemających osobowości prawnej oraz osób fizycznych prowadzących działalność gospodarczą</w:t>
      </w:r>
      <w:r w:rsidRPr="00A91A08">
        <w:rPr>
          <w:szCs w:val="19"/>
        </w:rPr>
        <w:t xml:space="preserve"> (bez osób fizycznych prowadzących gospodarstwa indywidualne w rolnictwie).</w:t>
      </w:r>
    </w:p>
  </w:footnote>
  <w:footnote w:id="13">
    <w:p w14:paraId="0DF3ED7F" w14:textId="613BF88E" w:rsidR="00C11E59" w:rsidRPr="00A91A08" w:rsidRDefault="00C11E59" w:rsidP="00A91A08">
      <w:pPr>
        <w:spacing w:after="0"/>
        <w:jc w:val="left"/>
        <w:rPr>
          <w:szCs w:val="19"/>
        </w:rPr>
      </w:pPr>
      <w:r w:rsidRPr="00A91A08">
        <w:rPr>
          <w:rStyle w:val="Odwoanieprzypisudolnego"/>
          <w:szCs w:val="19"/>
        </w:rPr>
        <w:footnoteRef/>
      </w:r>
      <w:r w:rsidRPr="00A91A08">
        <w:rPr>
          <w:szCs w:val="19"/>
        </w:rPr>
        <w:t xml:space="preserve"> </w:t>
      </w:r>
      <w:r w:rsidRPr="00A91A08">
        <w:rPr>
          <w:rFonts w:cs="FiraSans-Regular"/>
          <w:szCs w:val="19"/>
        </w:rPr>
        <w:t>Badanie zostało przeprowadzone od 1 do 10 dnia kwietnia br. na próbie jednostek przemysłowych, budowlanych, handlowych i usługowych. Pytania zostały podzielone na dwie sekcje – pytań dotyczących wpływu wojny w Ukrainie na koniunkturę gospodarczą oraz pytań odnoszących się do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2.25pt;height:124.5pt;visibility:visible;mso-wrap-style:square" o:bullet="t">
        <v:imagedata r:id="rId1" o:title=""/>
      </v:shape>
    </w:pict>
  </w:numPicBullet>
  <w:numPicBullet w:numPicBulletId="1">
    <w:pict>
      <v:shape w14:anchorId="25ABBE39" id="_x0000_i1033" type="#_x0000_t75" style="width:123.75pt;height:124.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794A6BAC"/>
    <w:lvl w:ilvl="0" w:tplc="277882A6">
      <w:start w:val="1"/>
      <w:numFmt w:val="bullet"/>
      <w:pStyle w:val="tekstnapierwszejstronie"/>
      <w:lvlText w:val=""/>
      <w:lvlJc w:val="left"/>
      <w:pPr>
        <w:ind w:left="720" w:hanging="360"/>
      </w:pPr>
      <w:rPr>
        <w:rFonts w:ascii="Symbol" w:hAnsi="Symbol" w:hint="default"/>
        <w:color w:val="52239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2333E4"/>
    <w:multiLevelType w:val="hybridMultilevel"/>
    <w:tmpl w:val="E236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97224067">
    <w:abstractNumId w:val="3"/>
  </w:num>
  <w:num w:numId="2" w16cid:durableId="418596585">
    <w:abstractNumId w:val="0"/>
  </w:num>
  <w:num w:numId="3" w16cid:durableId="113208276">
    <w:abstractNumId w:val="12"/>
  </w:num>
  <w:num w:numId="4" w16cid:durableId="771902673">
    <w:abstractNumId w:val="13"/>
  </w:num>
  <w:num w:numId="5" w16cid:durableId="159858864">
    <w:abstractNumId w:val="5"/>
  </w:num>
  <w:num w:numId="6" w16cid:durableId="1163397028">
    <w:abstractNumId w:val="7"/>
  </w:num>
  <w:num w:numId="7" w16cid:durableId="1355376779">
    <w:abstractNumId w:val="4"/>
  </w:num>
  <w:num w:numId="8" w16cid:durableId="1865753461">
    <w:abstractNumId w:val="10"/>
  </w:num>
  <w:num w:numId="9" w16cid:durableId="74978470">
    <w:abstractNumId w:val="1"/>
  </w:num>
  <w:num w:numId="10" w16cid:durableId="1708488761">
    <w:abstractNumId w:val="9"/>
  </w:num>
  <w:num w:numId="11" w16cid:durableId="1161510404">
    <w:abstractNumId w:val="2"/>
  </w:num>
  <w:num w:numId="12" w16cid:durableId="692343617">
    <w:abstractNumId w:val="8"/>
  </w:num>
  <w:num w:numId="13" w16cid:durableId="1093865395">
    <w:abstractNumId w:val="6"/>
  </w:num>
  <w:num w:numId="14" w16cid:durableId="1010717017">
    <w:abstractNumId w:val="7"/>
  </w:num>
  <w:num w:numId="15" w16cid:durableId="18386163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9"/>
  <w:autoHyphenation/>
  <w:hyphenationZone w:val="425"/>
  <w:evenAndOddHeaders/>
  <w:drawingGridHorizontalSpacing w:val="57"/>
  <w:drawingGridVerticalSpacing w:val="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7E"/>
    <w:rsid w:val="00001C5B"/>
    <w:rsid w:val="000022B5"/>
    <w:rsid w:val="0000253B"/>
    <w:rsid w:val="00003437"/>
    <w:rsid w:val="00005040"/>
    <w:rsid w:val="0000709F"/>
    <w:rsid w:val="00010393"/>
    <w:rsid w:val="000108B8"/>
    <w:rsid w:val="00010BC4"/>
    <w:rsid w:val="000136BB"/>
    <w:rsid w:val="00014444"/>
    <w:rsid w:val="000152F5"/>
    <w:rsid w:val="00015EB1"/>
    <w:rsid w:val="00016560"/>
    <w:rsid w:val="00017AAC"/>
    <w:rsid w:val="00017B94"/>
    <w:rsid w:val="00021AF2"/>
    <w:rsid w:val="00022215"/>
    <w:rsid w:val="00022CD1"/>
    <w:rsid w:val="000269DD"/>
    <w:rsid w:val="00026A5C"/>
    <w:rsid w:val="0003231F"/>
    <w:rsid w:val="00033DD5"/>
    <w:rsid w:val="0003583B"/>
    <w:rsid w:val="00035BCD"/>
    <w:rsid w:val="000365CB"/>
    <w:rsid w:val="00037265"/>
    <w:rsid w:val="0003786C"/>
    <w:rsid w:val="00040005"/>
    <w:rsid w:val="0004017B"/>
    <w:rsid w:val="000413C6"/>
    <w:rsid w:val="0004582E"/>
    <w:rsid w:val="0004650F"/>
    <w:rsid w:val="00046689"/>
    <w:rsid w:val="00046D8A"/>
    <w:rsid w:val="000470AA"/>
    <w:rsid w:val="00050AE5"/>
    <w:rsid w:val="000559A8"/>
    <w:rsid w:val="00057A1C"/>
    <w:rsid w:val="00057CA1"/>
    <w:rsid w:val="000617A3"/>
    <w:rsid w:val="00064F22"/>
    <w:rsid w:val="000662E2"/>
    <w:rsid w:val="00066883"/>
    <w:rsid w:val="00067B10"/>
    <w:rsid w:val="00070AB8"/>
    <w:rsid w:val="00072A0A"/>
    <w:rsid w:val="00073326"/>
    <w:rsid w:val="00073624"/>
    <w:rsid w:val="00074168"/>
    <w:rsid w:val="00074DD8"/>
    <w:rsid w:val="00075207"/>
    <w:rsid w:val="00075B03"/>
    <w:rsid w:val="000806F7"/>
    <w:rsid w:val="00081048"/>
    <w:rsid w:val="0008108E"/>
    <w:rsid w:val="00081A61"/>
    <w:rsid w:val="000824A5"/>
    <w:rsid w:val="00082C71"/>
    <w:rsid w:val="00086736"/>
    <w:rsid w:val="0008757B"/>
    <w:rsid w:val="00092573"/>
    <w:rsid w:val="00093186"/>
    <w:rsid w:val="000939CA"/>
    <w:rsid w:val="00094200"/>
    <w:rsid w:val="000942A2"/>
    <w:rsid w:val="000953E5"/>
    <w:rsid w:val="00096028"/>
    <w:rsid w:val="00097582"/>
    <w:rsid w:val="00097840"/>
    <w:rsid w:val="000A2C6F"/>
    <w:rsid w:val="000A3614"/>
    <w:rsid w:val="000A5E23"/>
    <w:rsid w:val="000A74E1"/>
    <w:rsid w:val="000B0727"/>
    <w:rsid w:val="000B37D7"/>
    <w:rsid w:val="000B3A69"/>
    <w:rsid w:val="000B42DD"/>
    <w:rsid w:val="000B5621"/>
    <w:rsid w:val="000B6769"/>
    <w:rsid w:val="000B7116"/>
    <w:rsid w:val="000C0190"/>
    <w:rsid w:val="000C125C"/>
    <w:rsid w:val="000C135D"/>
    <w:rsid w:val="000C200E"/>
    <w:rsid w:val="000C392B"/>
    <w:rsid w:val="000C577B"/>
    <w:rsid w:val="000C6B2C"/>
    <w:rsid w:val="000C733F"/>
    <w:rsid w:val="000C7569"/>
    <w:rsid w:val="000D02F2"/>
    <w:rsid w:val="000D139A"/>
    <w:rsid w:val="000D1D43"/>
    <w:rsid w:val="000D225C"/>
    <w:rsid w:val="000D2A5C"/>
    <w:rsid w:val="000D2FA9"/>
    <w:rsid w:val="000D2FB5"/>
    <w:rsid w:val="000D3021"/>
    <w:rsid w:val="000D33EB"/>
    <w:rsid w:val="000D3B9C"/>
    <w:rsid w:val="000D3D6F"/>
    <w:rsid w:val="000D48C4"/>
    <w:rsid w:val="000D5D5D"/>
    <w:rsid w:val="000D63E9"/>
    <w:rsid w:val="000D6D15"/>
    <w:rsid w:val="000E0918"/>
    <w:rsid w:val="000E1555"/>
    <w:rsid w:val="000E1AB3"/>
    <w:rsid w:val="000E1DB4"/>
    <w:rsid w:val="000E1E5C"/>
    <w:rsid w:val="000E2869"/>
    <w:rsid w:val="000E2D84"/>
    <w:rsid w:val="000F03A1"/>
    <w:rsid w:val="000F3986"/>
    <w:rsid w:val="000F7098"/>
    <w:rsid w:val="00100C3D"/>
    <w:rsid w:val="001011C3"/>
    <w:rsid w:val="00103081"/>
    <w:rsid w:val="001042C4"/>
    <w:rsid w:val="00104481"/>
    <w:rsid w:val="0010474C"/>
    <w:rsid w:val="001051F3"/>
    <w:rsid w:val="00105482"/>
    <w:rsid w:val="00105D0A"/>
    <w:rsid w:val="001071CD"/>
    <w:rsid w:val="00110490"/>
    <w:rsid w:val="00110D87"/>
    <w:rsid w:val="00112C7D"/>
    <w:rsid w:val="00114DB9"/>
    <w:rsid w:val="00116087"/>
    <w:rsid w:val="00117E53"/>
    <w:rsid w:val="001205C7"/>
    <w:rsid w:val="001209B0"/>
    <w:rsid w:val="00125390"/>
    <w:rsid w:val="00125576"/>
    <w:rsid w:val="001259CB"/>
    <w:rsid w:val="00125B2D"/>
    <w:rsid w:val="001271D9"/>
    <w:rsid w:val="00127FD6"/>
    <w:rsid w:val="00130296"/>
    <w:rsid w:val="00130508"/>
    <w:rsid w:val="00131116"/>
    <w:rsid w:val="00131D07"/>
    <w:rsid w:val="00132198"/>
    <w:rsid w:val="001337AD"/>
    <w:rsid w:val="00133CC9"/>
    <w:rsid w:val="00133DFF"/>
    <w:rsid w:val="00134F1B"/>
    <w:rsid w:val="00136496"/>
    <w:rsid w:val="001365E4"/>
    <w:rsid w:val="00136BA0"/>
    <w:rsid w:val="001423B6"/>
    <w:rsid w:val="00143C4C"/>
    <w:rsid w:val="001448A7"/>
    <w:rsid w:val="00145C53"/>
    <w:rsid w:val="00146621"/>
    <w:rsid w:val="00150816"/>
    <w:rsid w:val="00151AA2"/>
    <w:rsid w:val="0015347C"/>
    <w:rsid w:val="00154A8A"/>
    <w:rsid w:val="001608E4"/>
    <w:rsid w:val="00160C61"/>
    <w:rsid w:val="00162325"/>
    <w:rsid w:val="00162440"/>
    <w:rsid w:val="001634F2"/>
    <w:rsid w:val="001636D3"/>
    <w:rsid w:val="0016745E"/>
    <w:rsid w:val="00173456"/>
    <w:rsid w:val="00173AE4"/>
    <w:rsid w:val="00175CEB"/>
    <w:rsid w:val="00175EF4"/>
    <w:rsid w:val="001770AB"/>
    <w:rsid w:val="00181182"/>
    <w:rsid w:val="001818A0"/>
    <w:rsid w:val="00181ABC"/>
    <w:rsid w:val="001830A7"/>
    <w:rsid w:val="00183197"/>
    <w:rsid w:val="00183351"/>
    <w:rsid w:val="00184917"/>
    <w:rsid w:val="00184ED0"/>
    <w:rsid w:val="001859BB"/>
    <w:rsid w:val="00190668"/>
    <w:rsid w:val="001913B1"/>
    <w:rsid w:val="00192473"/>
    <w:rsid w:val="00192E29"/>
    <w:rsid w:val="0019395A"/>
    <w:rsid w:val="001951DA"/>
    <w:rsid w:val="00196842"/>
    <w:rsid w:val="00196F67"/>
    <w:rsid w:val="001A109E"/>
    <w:rsid w:val="001A2475"/>
    <w:rsid w:val="001A3341"/>
    <w:rsid w:val="001A4759"/>
    <w:rsid w:val="001A4BDA"/>
    <w:rsid w:val="001A4D9D"/>
    <w:rsid w:val="001A76E2"/>
    <w:rsid w:val="001A7E65"/>
    <w:rsid w:val="001B079F"/>
    <w:rsid w:val="001B105C"/>
    <w:rsid w:val="001B1E7E"/>
    <w:rsid w:val="001B3742"/>
    <w:rsid w:val="001B38A3"/>
    <w:rsid w:val="001B43E8"/>
    <w:rsid w:val="001B5791"/>
    <w:rsid w:val="001B64CF"/>
    <w:rsid w:val="001B6D83"/>
    <w:rsid w:val="001C13EB"/>
    <w:rsid w:val="001C1664"/>
    <w:rsid w:val="001C1751"/>
    <w:rsid w:val="001C1A94"/>
    <w:rsid w:val="001C28E5"/>
    <w:rsid w:val="001C295F"/>
    <w:rsid w:val="001C30CA"/>
    <w:rsid w:val="001C3269"/>
    <w:rsid w:val="001C48C9"/>
    <w:rsid w:val="001C690B"/>
    <w:rsid w:val="001D1789"/>
    <w:rsid w:val="001D1DB4"/>
    <w:rsid w:val="001D1DBD"/>
    <w:rsid w:val="001D3139"/>
    <w:rsid w:val="001D49A0"/>
    <w:rsid w:val="001E0B2E"/>
    <w:rsid w:val="001E335F"/>
    <w:rsid w:val="001E5E4F"/>
    <w:rsid w:val="001E60AE"/>
    <w:rsid w:val="001E632F"/>
    <w:rsid w:val="001F07E2"/>
    <w:rsid w:val="001F16D8"/>
    <w:rsid w:val="001F2B72"/>
    <w:rsid w:val="001F391B"/>
    <w:rsid w:val="001F3C6B"/>
    <w:rsid w:val="001F439B"/>
    <w:rsid w:val="001F5101"/>
    <w:rsid w:val="001F590B"/>
    <w:rsid w:val="001F6991"/>
    <w:rsid w:val="00200DC1"/>
    <w:rsid w:val="00201A70"/>
    <w:rsid w:val="0020207D"/>
    <w:rsid w:val="00202E24"/>
    <w:rsid w:val="00202E9A"/>
    <w:rsid w:val="0020355C"/>
    <w:rsid w:val="0020437A"/>
    <w:rsid w:val="00204CA9"/>
    <w:rsid w:val="00204DBE"/>
    <w:rsid w:val="002055A7"/>
    <w:rsid w:val="00207D16"/>
    <w:rsid w:val="00211059"/>
    <w:rsid w:val="002127A2"/>
    <w:rsid w:val="00212A0B"/>
    <w:rsid w:val="00213216"/>
    <w:rsid w:val="00214D74"/>
    <w:rsid w:val="002153D6"/>
    <w:rsid w:val="0021625C"/>
    <w:rsid w:val="00217AD7"/>
    <w:rsid w:val="00222893"/>
    <w:rsid w:val="00222E8B"/>
    <w:rsid w:val="00225E6A"/>
    <w:rsid w:val="0022637C"/>
    <w:rsid w:val="00227261"/>
    <w:rsid w:val="00227530"/>
    <w:rsid w:val="00230652"/>
    <w:rsid w:val="002309BA"/>
    <w:rsid w:val="00231640"/>
    <w:rsid w:val="002319B7"/>
    <w:rsid w:val="00232C66"/>
    <w:rsid w:val="00233B14"/>
    <w:rsid w:val="00234929"/>
    <w:rsid w:val="00240750"/>
    <w:rsid w:val="00243B84"/>
    <w:rsid w:val="00244A5E"/>
    <w:rsid w:val="00246FFA"/>
    <w:rsid w:val="0025131B"/>
    <w:rsid w:val="00254B7B"/>
    <w:rsid w:val="002557F5"/>
    <w:rsid w:val="002574F9"/>
    <w:rsid w:val="0026029F"/>
    <w:rsid w:val="00261A98"/>
    <w:rsid w:val="00262B61"/>
    <w:rsid w:val="00262E5D"/>
    <w:rsid w:val="002644D6"/>
    <w:rsid w:val="00266181"/>
    <w:rsid w:val="00266BAF"/>
    <w:rsid w:val="00270A6B"/>
    <w:rsid w:val="00271C09"/>
    <w:rsid w:val="002728C7"/>
    <w:rsid w:val="00274705"/>
    <w:rsid w:val="00276811"/>
    <w:rsid w:val="002768C3"/>
    <w:rsid w:val="00277B52"/>
    <w:rsid w:val="00282699"/>
    <w:rsid w:val="002827D5"/>
    <w:rsid w:val="00283569"/>
    <w:rsid w:val="0028397B"/>
    <w:rsid w:val="00283C13"/>
    <w:rsid w:val="00284B90"/>
    <w:rsid w:val="00284FFC"/>
    <w:rsid w:val="0029010E"/>
    <w:rsid w:val="00291652"/>
    <w:rsid w:val="0029200B"/>
    <w:rsid w:val="002926DF"/>
    <w:rsid w:val="00293805"/>
    <w:rsid w:val="0029380D"/>
    <w:rsid w:val="002944F8"/>
    <w:rsid w:val="00296697"/>
    <w:rsid w:val="00296D32"/>
    <w:rsid w:val="00296EC4"/>
    <w:rsid w:val="002A09E2"/>
    <w:rsid w:val="002A24CE"/>
    <w:rsid w:val="002A4461"/>
    <w:rsid w:val="002A5C87"/>
    <w:rsid w:val="002A762B"/>
    <w:rsid w:val="002B0472"/>
    <w:rsid w:val="002B051B"/>
    <w:rsid w:val="002B18DD"/>
    <w:rsid w:val="002B1A49"/>
    <w:rsid w:val="002B3767"/>
    <w:rsid w:val="002B5B4C"/>
    <w:rsid w:val="002B5C95"/>
    <w:rsid w:val="002B6892"/>
    <w:rsid w:val="002B6B12"/>
    <w:rsid w:val="002C0B26"/>
    <w:rsid w:val="002C14E0"/>
    <w:rsid w:val="002C5698"/>
    <w:rsid w:val="002C57DD"/>
    <w:rsid w:val="002D12A1"/>
    <w:rsid w:val="002E1292"/>
    <w:rsid w:val="002E152D"/>
    <w:rsid w:val="002E16C7"/>
    <w:rsid w:val="002E1A30"/>
    <w:rsid w:val="002E2F13"/>
    <w:rsid w:val="002E3512"/>
    <w:rsid w:val="002E3FE1"/>
    <w:rsid w:val="002E557F"/>
    <w:rsid w:val="002E6140"/>
    <w:rsid w:val="002E63C1"/>
    <w:rsid w:val="002E6985"/>
    <w:rsid w:val="002E71B6"/>
    <w:rsid w:val="002E7A4D"/>
    <w:rsid w:val="002F00CD"/>
    <w:rsid w:val="002F25E8"/>
    <w:rsid w:val="002F6F63"/>
    <w:rsid w:val="002F77C8"/>
    <w:rsid w:val="0030001B"/>
    <w:rsid w:val="00302919"/>
    <w:rsid w:val="00302E92"/>
    <w:rsid w:val="00302FC5"/>
    <w:rsid w:val="00303241"/>
    <w:rsid w:val="00304F22"/>
    <w:rsid w:val="00304F4F"/>
    <w:rsid w:val="0030551B"/>
    <w:rsid w:val="00306513"/>
    <w:rsid w:val="00306C7C"/>
    <w:rsid w:val="003072AC"/>
    <w:rsid w:val="00307812"/>
    <w:rsid w:val="00310029"/>
    <w:rsid w:val="00310633"/>
    <w:rsid w:val="003117A3"/>
    <w:rsid w:val="00311AA7"/>
    <w:rsid w:val="0031585D"/>
    <w:rsid w:val="003219DD"/>
    <w:rsid w:val="00321ACF"/>
    <w:rsid w:val="00322EDD"/>
    <w:rsid w:val="003240BD"/>
    <w:rsid w:val="003240FA"/>
    <w:rsid w:val="003247EC"/>
    <w:rsid w:val="00325D9D"/>
    <w:rsid w:val="003264FB"/>
    <w:rsid w:val="0033035F"/>
    <w:rsid w:val="00332320"/>
    <w:rsid w:val="003324FC"/>
    <w:rsid w:val="00332DC3"/>
    <w:rsid w:val="0033347C"/>
    <w:rsid w:val="0033632C"/>
    <w:rsid w:val="00336A21"/>
    <w:rsid w:val="00337251"/>
    <w:rsid w:val="003406A3"/>
    <w:rsid w:val="0034118D"/>
    <w:rsid w:val="00341775"/>
    <w:rsid w:val="00341797"/>
    <w:rsid w:val="00341E67"/>
    <w:rsid w:val="003423E5"/>
    <w:rsid w:val="00342B6D"/>
    <w:rsid w:val="00342D98"/>
    <w:rsid w:val="00343231"/>
    <w:rsid w:val="003439F1"/>
    <w:rsid w:val="00344B2D"/>
    <w:rsid w:val="00344F38"/>
    <w:rsid w:val="00347BD2"/>
    <w:rsid w:val="00347D72"/>
    <w:rsid w:val="00350C44"/>
    <w:rsid w:val="00351EB4"/>
    <w:rsid w:val="00351FF1"/>
    <w:rsid w:val="003527F7"/>
    <w:rsid w:val="00352870"/>
    <w:rsid w:val="00354551"/>
    <w:rsid w:val="00354E84"/>
    <w:rsid w:val="003569EF"/>
    <w:rsid w:val="00357611"/>
    <w:rsid w:val="00361FD4"/>
    <w:rsid w:val="00362DCA"/>
    <w:rsid w:val="0036686C"/>
    <w:rsid w:val="00367237"/>
    <w:rsid w:val="00367793"/>
    <w:rsid w:val="0037077F"/>
    <w:rsid w:val="0037094F"/>
    <w:rsid w:val="00371B2F"/>
    <w:rsid w:val="00372411"/>
    <w:rsid w:val="00373882"/>
    <w:rsid w:val="003758CF"/>
    <w:rsid w:val="00375DEB"/>
    <w:rsid w:val="00376CD3"/>
    <w:rsid w:val="00377AB6"/>
    <w:rsid w:val="00377E05"/>
    <w:rsid w:val="00381E32"/>
    <w:rsid w:val="003843DB"/>
    <w:rsid w:val="00384CFD"/>
    <w:rsid w:val="0038541D"/>
    <w:rsid w:val="00386637"/>
    <w:rsid w:val="003871BF"/>
    <w:rsid w:val="0038738A"/>
    <w:rsid w:val="0039025E"/>
    <w:rsid w:val="0039200D"/>
    <w:rsid w:val="00393761"/>
    <w:rsid w:val="00393B68"/>
    <w:rsid w:val="00394F8A"/>
    <w:rsid w:val="00397BE9"/>
    <w:rsid w:val="00397D18"/>
    <w:rsid w:val="003A08E9"/>
    <w:rsid w:val="003A1B36"/>
    <w:rsid w:val="003A6BF2"/>
    <w:rsid w:val="003B0A93"/>
    <w:rsid w:val="003B0E0F"/>
    <w:rsid w:val="003B1454"/>
    <w:rsid w:val="003B18B6"/>
    <w:rsid w:val="003B2052"/>
    <w:rsid w:val="003B377C"/>
    <w:rsid w:val="003B4F6A"/>
    <w:rsid w:val="003B566C"/>
    <w:rsid w:val="003C59E0"/>
    <w:rsid w:val="003C6360"/>
    <w:rsid w:val="003C6C8D"/>
    <w:rsid w:val="003D068F"/>
    <w:rsid w:val="003D0B90"/>
    <w:rsid w:val="003D0CC2"/>
    <w:rsid w:val="003D1F0D"/>
    <w:rsid w:val="003D2014"/>
    <w:rsid w:val="003D2498"/>
    <w:rsid w:val="003D2D55"/>
    <w:rsid w:val="003D30E1"/>
    <w:rsid w:val="003D4F95"/>
    <w:rsid w:val="003D5738"/>
    <w:rsid w:val="003D5F42"/>
    <w:rsid w:val="003D60A9"/>
    <w:rsid w:val="003E095B"/>
    <w:rsid w:val="003E10BF"/>
    <w:rsid w:val="003E1128"/>
    <w:rsid w:val="003E35DA"/>
    <w:rsid w:val="003E4163"/>
    <w:rsid w:val="003E5B60"/>
    <w:rsid w:val="003E5C88"/>
    <w:rsid w:val="003E5E97"/>
    <w:rsid w:val="003E713F"/>
    <w:rsid w:val="003E7C50"/>
    <w:rsid w:val="003F08B9"/>
    <w:rsid w:val="003F0A80"/>
    <w:rsid w:val="003F0E2A"/>
    <w:rsid w:val="003F149E"/>
    <w:rsid w:val="003F26AA"/>
    <w:rsid w:val="003F42C2"/>
    <w:rsid w:val="003F4859"/>
    <w:rsid w:val="003F4C97"/>
    <w:rsid w:val="003F7FE6"/>
    <w:rsid w:val="00400193"/>
    <w:rsid w:val="00400909"/>
    <w:rsid w:val="00401338"/>
    <w:rsid w:val="0040187F"/>
    <w:rsid w:val="00403146"/>
    <w:rsid w:val="00405359"/>
    <w:rsid w:val="004054DD"/>
    <w:rsid w:val="00406782"/>
    <w:rsid w:val="00410539"/>
    <w:rsid w:val="004111C8"/>
    <w:rsid w:val="0041337A"/>
    <w:rsid w:val="00414303"/>
    <w:rsid w:val="00415A43"/>
    <w:rsid w:val="00416AD2"/>
    <w:rsid w:val="0041763A"/>
    <w:rsid w:val="004202EB"/>
    <w:rsid w:val="004207FA"/>
    <w:rsid w:val="004212E7"/>
    <w:rsid w:val="00421EA7"/>
    <w:rsid w:val="00422E4C"/>
    <w:rsid w:val="004243E5"/>
    <w:rsid w:val="0042446D"/>
    <w:rsid w:val="004265EA"/>
    <w:rsid w:val="004269B1"/>
    <w:rsid w:val="00427BF8"/>
    <w:rsid w:val="00430B2E"/>
    <w:rsid w:val="00430F9C"/>
    <w:rsid w:val="00431C02"/>
    <w:rsid w:val="00432237"/>
    <w:rsid w:val="00432E0E"/>
    <w:rsid w:val="00432E46"/>
    <w:rsid w:val="004344D7"/>
    <w:rsid w:val="00436DB7"/>
    <w:rsid w:val="00436E01"/>
    <w:rsid w:val="00437395"/>
    <w:rsid w:val="004375A8"/>
    <w:rsid w:val="00437643"/>
    <w:rsid w:val="00437676"/>
    <w:rsid w:val="00437ADB"/>
    <w:rsid w:val="00445047"/>
    <w:rsid w:val="00446BF6"/>
    <w:rsid w:val="0045365A"/>
    <w:rsid w:val="004548F9"/>
    <w:rsid w:val="00455360"/>
    <w:rsid w:val="004553F6"/>
    <w:rsid w:val="00456D73"/>
    <w:rsid w:val="00460883"/>
    <w:rsid w:val="00461042"/>
    <w:rsid w:val="004627B4"/>
    <w:rsid w:val="00463E39"/>
    <w:rsid w:val="0046484F"/>
    <w:rsid w:val="00465164"/>
    <w:rsid w:val="004657D6"/>
    <w:rsid w:val="004657FC"/>
    <w:rsid w:val="0046756C"/>
    <w:rsid w:val="00467644"/>
    <w:rsid w:val="004703CB"/>
    <w:rsid w:val="00472374"/>
    <w:rsid w:val="00472CB7"/>
    <w:rsid w:val="00473278"/>
    <w:rsid w:val="004733F6"/>
    <w:rsid w:val="00474E69"/>
    <w:rsid w:val="00476161"/>
    <w:rsid w:val="00476817"/>
    <w:rsid w:val="00476F8F"/>
    <w:rsid w:val="00484ABD"/>
    <w:rsid w:val="004901A6"/>
    <w:rsid w:val="00490DD9"/>
    <w:rsid w:val="00494529"/>
    <w:rsid w:val="00494EB0"/>
    <w:rsid w:val="0049621B"/>
    <w:rsid w:val="00496824"/>
    <w:rsid w:val="004A08FB"/>
    <w:rsid w:val="004A2B72"/>
    <w:rsid w:val="004A2DF8"/>
    <w:rsid w:val="004A3154"/>
    <w:rsid w:val="004A5C70"/>
    <w:rsid w:val="004A658D"/>
    <w:rsid w:val="004B032E"/>
    <w:rsid w:val="004B1DC6"/>
    <w:rsid w:val="004B231C"/>
    <w:rsid w:val="004B3CD5"/>
    <w:rsid w:val="004B48C8"/>
    <w:rsid w:val="004B4CEE"/>
    <w:rsid w:val="004B565B"/>
    <w:rsid w:val="004B5EB4"/>
    <w:rsid w:val="004B7DC2"/>
    <w:rsid w:val="004C1895"/>
    <w:rsid w:val="004C2B75"/>
    <w:rsid w:val="004C5250"/>
    <w:rsid w:val="004C653C"/>
    <w:rsid w:val="004C6C0D"/>
    <w:rsid w:val="004C6D40"/>
    <w:rsid w:val="004D05AC"/>
    <w:rsid w:val="004D05BE"/>
    <w:rsid w:val="004D160B"/>
    <w:rsid w:val="004D3823"/>
    <w:rsid w:val="004D44F5"/>
    <w:rsid w:val="004D5665"/>
    <w:rsid w:val="004D6CFB"/>
    <w:rsid w:val="004E09D7"/>
    <w:rsid w:val="004E3BEB"/>
    <w:rsid w:val="004E5922"/>
    <w:rsid w:val="004E6895"/>
    <w:rsid w:val="004E6C2E"/>
    <w:rsid w:val="004F0C3C"/>
    <w:rsid w:val="004F0F7D"/>
    <w:rsid w:val="004F1178"/>
    <w:rsid w:val="004F13B3"/>
    <w:rsid w:val="004F1488"/>
    <w:rsid w:val="004F1E5F"/>
    <w:rsid w:val="004F63FC"/>
    <w:rsid w:val="004F79F5"/>
    <w:rsid w:val="005005C9"/>
    <w:rsid w:val="00505A92"/>
    <w:rsid w:val="00505CB8"/>
    <w:rsid w:val="00505F92"/>
    <w:rsid w:val="0050664B"/>
    <w:rsid w:val="005070D8"/>
    <w:rsid w:val="005122B7"/>
    <w:rsid w:val="005159B8"/>
    <w:rsid w:val="00517811"/>
    <w:rsid w:val="00520037"/>
    <w:rsid w:val="005203F1"/>
    <w:rsid w:val="00520B08"/>
    <w:rsid w:val="00521BC3"/>
    <w:rsid w:val="005237F7"/>
    <w:rsid w:val="0052670E"/>
    <w:rsid w:val="0052696C"/>
    <w:rsid w:val="00527A26"/>
    <w:rsid w:val="00527F38"/>
    <w:rsid w:val="00533632"/>
    <w:rsid w:val="00533953"/>
    <w:rsid w:val="00533E67"/>
    <w:rsid w:val="0053408D"/>
    <w:rsid w:val="005369E4"/>
    <w:rsid w:val="00536ED9"/>
    <w:rsid w:val="0053750A"/>
    <w:rsid w:val="00541454"/>
    <w:rsid w:val="00541B71"/>
    <w:rsid w:val="00541E6E"/>
    <w:rsid w:val="0054251F"/>
    <w:rsid w:val="00543345"/>
    <w:rsid w:val="00543520"/>
    <w:rsid w:val="00543ED5"/>
    <w:rsid w:val="00544B1B"/>
    <w:rsid w:val="0054735D"/>
    <w:rsid w:val="005500FB"/>
    <w:rsid w:val="00551597"/>
    <w:rsid w:val="005520D8"/>
    <w:rsid w:val="005559A1"/>
    <w:rsid w:val="00555BFB"/>
    <w:rsid w:val="00556CF1"/>
    <w:rsid w:val="0055712A"/>
    <w:rsid w:val="00557A5E"/>
    <w:rsid w:val="0056033C"/>
    <w:rsid w:val="0056129F"/>
    <w:rsid w:val="00563166"/>
    <w:rsid w:val="00563311"/>
    <w:rsid w:val="00564462"/>
    <w:rsid w:val="0056522C"/>
    <w:rsid w:val="0056718D"/>
    <w:rsid w:val="0057166B"/>
    <w:rsid w:val="00571903"/>
    <w:rsid w:val="00572436"/>
    <w:rsid w:val="00572659"/>
    <w:rsid w:val="00572DA2"/>
    <w:rsid w:val="00573E33"/>
    <w:rsid w:val="00573EEE"/>
    <w:rsid w:val="00575643"/>
    <w:rsid w:val="00575D71"/>
    <w:rsid w:val="005762A7"/>
    <w:rsid w:val="0058157B"/>
    <w:rsid w:val="00583A08"/>
    <w:rsid w:val="00585AD3"/>
    <w:rsid w:val="005916D7"/>
    <w:rsid w:val="00591DA8"/>
    <w:rsid w:val="00592443"/>
    <w:rsid w:val="005934A9"/>
    <w:rsid w:val="00593EDC"/>
    <w:rsid w:val="00596D9F"/>
    <w:rsid w:val="00597237"/>
    <w:rsid w:val="005A0864"/>
    <w:rsid w:val="005A2F8A"/>
    <w:rsid w:val="005A550D"/>
    <w:rsid w:val="005A698C"/>
    <w:rsid w:val="005B0203"/>
    <w:rsid w:val="005B116C"/>
    <w:rsid w:val="005B192B"/>
    <w:rsid w:val="005B24A6"/>
    <w:rsid w:val="005B31E7"/>
    <w:rsid w:val="005B3327"/>
    <w:rsid w:val="005B4293"/>
    <w:rsid w:val="005B6882"/>
    <w:rsid w:val="005B6B5A"/>
    <w:rsid w:val="005B6C95"/>
    <w:rsid w:val="005B7806"/>
    <w:rsid w:val="005B7E97"/>
    <w:rsid w:val="005C0EB6"/>
    <w:rsid w:val="005C350F"/>
    <w:rsid w:val="005C39D9"/>
    <w:rsid w:val="005C3ADC"/>
    <w:rsid w:val="005C57F5"/>
    <w:rsid w:val="005C7FA1"/>
    <w:rsid w:val="005D08A1"/>
    <w:rsid w:val="005D10AD"/>
    <w:rsid w:val="005D1789"/>
    <w:rsid w:val="005D1D7E"/>
    <w:rsid w:val="005D27BA"/>
    <w:rsid w:val="005D4AEE"/>
    <w:rsid w:val="005D5122"/>
    <w:rsid w:val="005D5528"/>
    <w:rsid w:val="005D73D5"/>
    <w:rsid w:val="005E04E6"/>
    <w:rsid w:val="005E0799"/>
    <w:rsid w:val="005E34B8"/>
    <w:rsid w:val="005E3BA8"/>
    <w:rsid w:val="005E605F"/>
    <w:rsid w:val="005E6477"/>
    <w:rsid w:val="005E69AA"/>
    <w:rsid w:val="005F0ED3"/>
    <w:rsid w:val="005F22D1"/>
    <w:rsid w:val="005F2BB3"/>
    <w:rsid w:val="005F32BE"/>
    <w:rsid w:val="005F3BA8"/>
    <w:rsid w:val="005F5401"/>
    <w:rsid w:val="005F5A80"/>
    <w:rsid w:val="005F666A"/>
    <w:rsid w:val="005F6A6A"/>
    <w:rsid w:val="0060285E"/>
    <w:rsid w:val="00602B7C"/>
    <w:rsid w:val="006039AF"/>
    <w:rsid w:val="006041F2"/>
    <w:rsid w:val="006044FF"/>
    <w:rsid w:val="00604A44"/>
    <w:rsid w:val="00604C6B"/>
    <w:rsid w:val="00605F97"/>
    <w:rsid w:val="00607CC5"/>
    <w:rsid w:val="00607E85"/>
    <w:rsid w:val="00611D57"/>
    <w:rsid w:val="0061270C"/>
    <w:rsid w:val="00616288"/>
    <w:rsid w:val="00616A55"/>
    <w:rsid w:val="00617108"/>
    <w:rsid w:val="0062027E"/>
    <w:rsid w:val="00623AF3"/>
    <w:rsid w:val="00624444"/>
    <w:rsid w:val="00624936"/>
    <w:rsid w:val="00624F7C"/>
    <w:rsid w:val="00630EED"/>
    <w:rsid w:val="00631FC3"/>
    <w:rsid w:val="00632099"/>
    <w:rsid w:val="00633014"/>
    <w:rsid w:val="0063437B"/>
    <w:rsid w:val="00634A4C"/>
    <w:rsid w:val="00635A07"/>
    <w:rsid w:val="00636738"/>
    <w:rsid w:val="006376C5"/>
    <w:rsid w:val="006378D2"/>
    <w:rsid w:val="00640A9C"/>
    <w:rsid w:val="0064227E"/>
    <w:rsid w:val="00642D57"/>
    <w:rsid w:val="00643AA5"/>
    <w:rsid w:val="00646F9A"/>
    <w:rsid w:val="0065068C"/>
    <w:rsid w:val="006519C0"/>
    <w:rsid w:val="00651DDA"/>
    <w:rsid w:val="0065289C"/>
    <w:rsid w:val="00652BD2"/>
    <w:rsid w:val="00653126"/>
    <w:rsid w:val="00655CCF"/>
    <w:rsid w:val="00657608"/>
    <w:rsid w:val="00657D9F"/>
    <w:rsid w:val="006611C1"/>
    <w:rsid w:val="006630CB"/>
    <w:rsid w:val="0066502B"/>
    <w:rsid w:val="00665412"/>
    <w:rsid w:val="00666C11"/>
    <w:rsid w:val="0066710D"/>
    <w:rsid w:val="006673CA"/>
    <w:rsid w:val="00670157"/>
    <w:rsid w:val="00670458"/>
    <w:rsid w:val="00673C26"/>
    <w:rsid w:val="0067476D"/>
    <w:rsid w:val="006769E1"/>
    <w:rsid w:val="00677AE9"/>
    <w:rsid w:val="006812AF"/>
    <w:rsid w:val="0068327D"/>
    <w:rsid w:val="00684C35"/>
    <w:rsid w:val="00685174"/>
    <w:rsid w:val="006857B2"/>
    <w:rsid w:val="00687F51"/>
    <w:rsid w:val="00691C16"/>
    <w:rsid w:val="0069365C"/>
    <w:rsid w:val="00693A19"/>
    <w:rsid w:val="00694AC1"/>
    <w:rsid w:val="00694AF0"/>
    <w:rsid w:val="006A1AEF"/>
    <w:rsid w:val="006A2967"/>
    <w:rsid w:val="006A3065"/>
    <w:rsid w:val="006A4686"/>
    <w:rsid w:val="006A544E"/>
    <w:rsid w:val="006B0CFE"/>
    <w:rsid w:val="006B0E9E"/>
    <w:rsid w:val="006B2A42"/>
    <w:rsid w:val="006B50C3"/>
    <w:rsid w:val="006B5AE4"/>
    <w:rsid w:val="006B7688"/>
    <w:rsid w:val="006B77DF"/>
    <w:rsid w:val="006C104F"/>
    <w:rsid w:val="006C2117"/>
    <w:rsid w:val="006C3E6F"/>
    <w:rsid w:val="006C41EC"/>
    <w:rsid w:val="006C4431"/>
    <w:rsid w:val="006C4524"/>
    <w:rsid w:val="006C45F4"/>
    <w:rsid w:val="006C4998"/>
    <w:rsid w:val="006C51E2"/>
    <w:rsid w:val="006C617E"/>
    <w:rsid w:val="006C6F18"/>
    <w:rsid w:val="006C7586"/>
    <w:rsid w:val="006D1507"/>
    <w:rsid w:val="006D195F"/>
    <w:rsid w:val="006D37A3"/>
    <w:rsid w:val="006D4054"/>
    <w:rsid w:val="006D54DA"/>
    <w:rsid w:val="006D5698"/>
    <w:rsid w:val="006D5950"/>
    <w:rsid w:val="006D6CA2"/>
    <w:rsid w:val="006E02EC"/>
    <w:rsid w:val="006E6E8A"/>
    <w:rsid w:val="006E7615"/>
    <w:rsid w:val="006F12E2"/>
    <w:rsid w:val="006F38D3"/>
    <w:rsid w:val="006F3EA1"/>
    <w:rsid w:val="006F5A2A"/>
    <w:rsid w:val="006F5EF5"/>
    <w:rsid w:val="007017F2"/>
    <w:rsid w:val="00702229"/>
    <w:rsid w:val="00702837"/>
    <w:rsid w:val="00703959"/>
    <w:rsid w:val="00704A60"/>
    <w:rsid w:val="00706B72"/>
    <w:rsid w:val="00710CDA"/>
    <w:rsid w:val="00714996"/>
    <w:rsid w:val="007153AE"/>
    <w:rsid w:val="007211B1"/>
    <w:rsid w:val="0072241A"/>
    <w:rsid w:val="00722779"/>
    <w:rsid w:val="007242A2"/>
    <w:rsid w:val="0073009D"/>
    <w:rsid w:val="007303A3"/>
    <w:rsid w:val="00731B2C"/>
    <w:rsid w:val="00731CD1"/>
    <w:rsid w:val="00733855"/>
    <w:rsid w:val="00733A37"/>
    <w:rsid w:val="00733C87"/>
    <w:rsid w:val="007350ED"/>
    <w:rsid w:val="00735442"/>
    <w:rsid w:val="00740928"/>
    <w:rsid w:val="0074440C"/>
    <w:rsid w:val="00744DCE"/>
    <w:rsid w:val="007451AD"/>
    <w:rsid w:val="00746187"/>
    <w:rsid w:val="00747F5A"/>
    <w:rsid w:val="00750169"/>
    <w:rsid w:val="00750FD8"/>
    <w:rsid w:val="00753043"/>
    <w:rsid w:val="007557B4"/>
    <w:rsid w:val="00756A03"/>
    <w:rsid w:val="00757496"/>
    <w:rsid w:val="00757881"/>
    <w:rsid w:val="00760F12"/>
    <w:rsid w:val="007620F4"/>
    <w:rsid w:val="0076254F"/>
    <w:rsid w:val="0076639A"/>
    <w:rsid w:val="00767BA7"/>
    <w:rsid w:val="00767D53"/>
    <w:rsid w:val="00770B00"/>
    <w:rsid w:val="00773911"/>
    <w:rsid w:val="007755EB"/>
    <w:rsid w:val="00776735"/>
    <w:rsid w:val="00777863"/>
    <w:rsid w:val="007778BA"/>
    <w:rsid w:val="00777A48"/>
    <w:rsid w:val="007801F5"/>
    <w:rsid w:val="00780F9F"/>
    <w:rsid w:val="00782524"/>
    <w:rsid w:val="00783190"/>
    <w:rsid w:val="00783CA4"/>
    <w:rsid w:val="007840E9"/>
    <w:rsid w:val="007842FB"/>
    <w:rsid w:val="00786124"/>
    <w:rsid w:val="00787DB3"/>
    <w:rsid w:val="007914EA"/>
    <w:rsid w:val="00791AB3"/>
    <w:rsid w:val="00793010"/>
    <w:rsid w:val="0079338D"/>
    <w:rsid w:val="007934EE"/>
    <w:rsid w:val="007939E4"/>
    <w:rsid w:val="007942FC"/>
    <w:rsid w:val="00794C83"/>
    <w:rsid w:val="0079514B"/>
    <w:rsid w:val="007A2DC1"/>
    <w:rsid w:val="007A393E"/>
    <w:rsid w:val="007A653C"/>
    <w:rsid w:val="007B1000"/>
    <w:rsid w:val="007B1196"/>
    <w:rsid w:val="007B16D8"/>
    <w:rsid w:val="007B6023"/>
    <w:rsid w:val="007C07B4"/>
    <w:rsid w:val="007C1CAE"/>
    <w:rsid w:val="007C2DB9"/>
    <w:rsid w:val="007C325A"/>
    <w:rsid w:val="007C49E8"/>
    <w:rsid w:val="007C4C54"/>
    <w:rsid w:val="007C4F01"/>
    <w:rsid w:val="007C55DD"/>
    <w:rsid w:val="007C64B7"/>
    <w:rsid w:val="007C685A"/>
    <w:rsid w:val="007C6BDC"/>
    <w:rsid w:val="007C6CD1"/>
    <w:rsid w:val="007C71B6"/>
    <w:rsid w:val="007C73A8"/>
    <w:rsid w:val="007D25C1"/>
    <w:rsid w:val="007D3135"/>
    <w:rsid w:val="007D3319"/>
    <w:rsid w:val="007D335D"/>
    <w:rsid w:val="007D6200"/>
    <w:rsid w:val="007D6259"/>
    <w:rsid w:val="007D7D15"/>
    <w:rsid w:val="007D7FD5"/>
    <w:rsid w:val="007E242C"/>
    <w:rsid w:val="007E29C1"/>
    <w:rsid w:val="007E3314"/>
    <w:rsid w:val="007E4B03"/>
    <w:rsid w:val="007E563B"/>
    <w:rsid w:val="007E73E3"/>
    <w:rsid w:val="007E7B71"/>
    <w:rsid w:val="007F0011"/>
    <w:rsid w:val="007F0958"/>
    <w:rsid w:val="007F17F2"/>
    <w:rsid w:val="007F324B"/>
    <w:rsid w:val="007F44C3"/>
    <w:rsid w:val="00801758"/>
    <w:rsid w:val="00801BA5"/>
    <w:rsid w:val="00803341"/>
    <w:rsid w:val="00803995"/>
    <w:rsid w:val="0080466F"/>
    <w:rsid w:val="00805289"/>
    <w:rsid w:val="0080553C"/>
    <w:rsid w:val="00805B46"/>
    <w:rsid w:val="0081139A"/>
    <w:rsid w:val="00811FAC"/>
    <w:rsid w:val="00811FB7"/>
    <w:rsid w:val="00815691"/>
    <w:rsid w:val="008173A1"/>
    <w:rsid w:val="00823618"/>
    <w:rsid w:val="00825824"/>
    <w:rsid w:val="00825DC2"/>
    <w:rsid w:val="00834AD3"/>
    <w:rsid w:val="00835345"/>
    <w:rsid w:val="008370A7"/>
    <w:rsid w:val="00837A74"/>
    <w:rsid w:val="00840C8D"/>
    <w:rsid w:val="008412E9"/>
    <w:rsid w:val="00843795"/>
    <w:rsid w:val="008440C3"/>
    <w:rsid w:val="00847F0F"/>
    <w:rsid w:val="00852448"/>
    <w:rsid w:val="00853689"/>
    <w:rsid w:val="008551E9"/>
    <w:rsid w:val="008554E8"/>
    <w:rsid w:val="00855544"/>
    <w:rsid w:val="00855A40"/>
    <w:rsid w:val="00855D74"/>
    <w:rsid w:val="00856669"/>
    <w:rsid w:val="00856D7A"/>
    <w:rsid w:val="008579C3"/>
    <w:rsid w:val="0086053E"/>
    <w:rsid w:val="0086553E"/>
    <w:rsid w:val="00866410"/>
    <w:rsid w:val="008679FB"/>
    <w:rsid w:val="008736CA"/>
    <w:rsid w:val="00874CE5"/>
    <w:rsid w:val="00874E9C"/>
    <w:rsid w:val="008754F7"/>
    <w:rsid w:val="00877B1A"/>
    <w:rsid w:val="008808F3"/>
    <w:rsid w:val="0088258A"/>
    <w:rsid w:val="0088289D"/>
    <w:rsid w:val="00885539"/>
    <w:rsid w:val="00886332"/>
    <w:rsid w:val="00886E8A"/>
    <w:rsid w:val="00887511"/>
    <w:rsid w:val="00890D38"/>
    <w:rsid w:val="0089119E"/>
    <w:rsid w:val="008918CB"/>
    <w:rsid w:val="00892349"/>
    <w:rsid w:val="00895550"/>
    <w:rsid w:val="008A26D9"/>
    <w:rsid w:val="008A555C"/>
    <w:rsid w:val="008A739B"/>
    <w:rsid w:val="008B0A04"/>
    <w:rsid w:val="008B0B52"/>
    <w:rsid w:val="008B3589"/>
    <w:rsid w:val="008B61D4"/>
    <w:rsid w:val="008B72FC"/>
    <w:rsid w:val="008C00EA"/>
    <w:rsid w:val="008C0C29"/>
    <w:rsid w:val="008C1915"/>
    <w:rsid w:val="008C3CE0"/>
    <w:rsid w:val="008C582D"/>
    <w:rsid w:val="008C7336"/>
    <w:rsid w:val="008C7487"/>
    <w:rsid w:val="008D0279"/>
    <w:rsid w:val="008D0F14"/>
    <w:rsid w:val="008D144A"/>
    <w:rsid w:val="008D2231"/>
    <w:rsid w:val="008D35D0"/>
    <w:rsid w:val="008D49FD"/>
    <w:rsid w:val="008D6B2E"/>
    <w:rsid w:val="008D6DDB"/>
    <w:rsid w:val="008D7BFA"/>
    <w:rsid w:val="008E1005"/>
    <w:rsid w:val="008E1A3C"/>
    <w:rsid w:val="008E2CE9"/>
    <w:rsid w:val="008E3A75"/>
    <w:rsid w:val="008E4B18"/>
    <w:rsid w:val="008E6E02"/>
    <w:rsid w:val="008E79F7"/>
    <w:rsid w:val="008F0D3B"/>
    <w:rsid w:val="008F0DE3"/>
    <w:rsid w:val="008F2343"/>
    <w:rsid w:val="008F35FA"/>
    <w:rsid w:val="008F3638"/>
    <w:rsid w:val="008F3D9F"/>
    <w:rsid w:val="008F4441"/>
    <w:rsid w:val="008F6A8F"/>
    <w:rsid w:val="008F6F31"/>
    <w:rsid w:val="008F74DF"/>
    <w:rsid w:val="00903028"/>
    <w:rsid w:val="009046E5"/>
    <w:rsid w:val="009048DA"/>
    <w:rsid w:val="009072FE"/>
    <w:rsid w:val="00910829"/>
    <w:rsid w:val="009115C2"/>
    <w:rsid w:val="009127BA"/>
    <w:rsid w:val="00912892"/>
    <w:rsid w:val="00913D59"/>
    <w:rsid w:val="00914D57"/>
    <w:rsid w:val="00915035"/>
    <w:rsid w:val="009178E2"/>
    <w:rsid w:val="009205BD"/>
    <w:rsid w:val="00920DB5"/>
    <w:rsid w:val="00920F13"/>
    <w:rsid w:val="00921D89"/>
    <w:rsid w:val="009227A6"/>
    <w:rsid w:val="009230E8"/>
    <w:rsid w:val="0092388A"/>
    <w:rsid w:val="009246E5"/>
    <w:rsid w:val="00925612"/>
    <w:rsid w:val="00925E5C"/>
    <w:rsid w:val="00927DFB"/>
    <w:rsid w:val="00927FF7"/>
    <w:rsid w:val="00930900"/>
    <w:rsid w:val="009309F5"/>
    <w:rsid w:val="00930BDD"/>
    <w:rsid w:val="009326C8"/>
    <w:rsid w:val="00933EC1"/>
    <w:rsid w:val="009400F1"/>
    <w:rsid w:val="009408DB"/>
    <w:rsid w:val="00943805"/>
    <w:rsid w:val="00943B1C"/>
    <w:rsid w:val="00944377"/>
    <w:rsid w:val="00944BB0"/>
    <w:rsid w:val="00950D33"/>
    <w:rsid w:val="00952599"/>
    <w:rsid w:val="00952B91"/>
    <w:rsid w:val="00952FCD"/>
    <w:rsid w:val="009530DB"/>
    <w:rsid w:val="00953676"/>
    <w:rsid w:val="009544B0"/>
    <w:rsid w:val="00954BF0"/>
    <w:rsid w:val="00954D92"/>
    <w:rsid w:val="009551A9"/>
    <w:rsid w:val="00955E26"/>
    <w:rsid w:val="009608DB"/>
    <w:rsid w:val="00960F43"/>
    <w:rsid w:val="009617B8"/>
    <w:rsid w:val="00962242"/>
    <w:rsid w:val="00962C21"/>
    <w:rsid w:val="00963309"/>
    <w:rsid w:val="00963DDB"/>
    <w:rsid w:val="009648C6"/>
    <w:rsid w:val="00966DAE"/>
    <w:rsid w:val="009705EE"/>
    <w:rsid w:val="009707C2"/>
    <w:rsid w:val="00970BF2"/>
    <w:rsid w:val="00971224"/>
    <w:rsid w:val="00972D7A"/>
    <w:rsid w:val="0097461F"/>
    <w:rsid w:val="00974A37"/>
    <w:rsid w:val="00974C38"/>
    <w:rsid w:val="00974D44"/>
    <w:rsid w:val="00977163"/>
    <w:rsid w:val="009771A1"/>
    <w:rsid w:val="00977927"/>
    <w:rsid w:val="00977936"/>
    <w:rsid w:val="0098135C"/>
    <w:rsid w:val="0098156A"/>
    <w:rsid w:val="009820BA"/>
    <w:rsid w:val="009822D3"/>
    <w:rsid w:val="00982EB7"/>
    <w:rsid w:val="00985097"/>
    <w:rsid w:val="00991BAC"/>
    <w:rsid w:val="00991DE9"/>
    <w:rsid w:val="00993D9E"/>
    <w:rsid w:val="00994A7C"/>
    <w:rsid w:val="00996A76"/>
    <w:rsid w:val="00996F1A"/>
    <w:rsid w:val="009A0CB7"/>
    <w:rsid w:val="009A19D5"/>
    <w:rsid w:val="009A2A98"/>
    <w:rsid w:val="009A30A4"/>
    <w:rsid w:val="009A6C86"/>
    <w:rsid w:val="009A6EA0"/>
    <w:rsid w:val="009B00AF"/>
    <w:rsid w:val="009B0272"/>
    <w:rsid w:val="009B3B72"/>
    <w:rsid w:val="009B5A64"/>
    <w:rsid w:val="009B7511"/>
    <w:rsid w:val="009B75F4"/>
    <w:rsid w:val="009B7CDB"/>
    <w:rsid w:val="009C097F"/>
    <w:rsid w:val="009C1335"/>
    <w:rsid w:val="009C1AB2"/>
    <w:rsid w:val="009C410D"/>
    <w:rsid w:val="009C445B"/>
    <w:rsid w:val="009C50C6"/>
    <w:rsid w:val="009C5196"/>
    <w:rsid w:val="009C7251"/>
    <w:rsid w:val="009C79E6"/>
    <w:rsid w:val="009D0063"/>
    <w:rsid w:val="009D0460"/>
    <w:rsid w:val="009D0494"/>
    <w:rsid w:val="009D0C58"/>
    <w:rsid w:val="009D3C0B"/>
    <w:rsid w:val="009D771A"/>
    <w:rsid w:val="009E2E91"/>
    <w:rsid w:val="009E41E2"/>
    <w:rsid w:val="009E4365"/>
    <w:rsid w:val="009E6F0F"/>
    <w:rsid w:val="009E7912"/>
    <w:rsid w:val="009F0479"/>
    <w:rsid w:val="009F35CD"/>
    <w:rsid w:val="009F4704"/>
    <w:rsid w:val="009F4A32"/>
    <w:rsid w:val="009F5143"/>
    <w:rsid w:val="009F5404"/>
    <w:rsid w:val="009F5864"/>
    <w:rsid w:val="009F6F4C"/>
    <w:rsid w:val="009F6FB2"/>
    <w:rsid w:val="009F7CEC"/>
    <w:rsid w:val="00A040CE"/>
    <w:rsid w:val="00A05891"/>
    <w:rsid w:val="00A07379"/>
    <w:rsid w:val="00A0738F"/>
    <w:rsid w:val="00A07ED7"/>
    <w:rsid w:val="00A10A07"/>
    <w:rsid w:val="00A11E86"/>
    <w:rsid w:val="00A12C8B"/>
    <w:rsid w:val="00A12F1C"/>
    <w:rsid w:val="00A139F5"/>
    <w:rsid w:val="00A1444E"/>
    <w:rsid w:val="00A15228"/>
    <w:rsid w:val="00A1583D"/>
    <w:rsid w:val="00A16505"/>
    <w:rsid w:val="00A17EF0"/>
    <w:rsid w:val="00A20ED5"/>
    <w:rsid w:val="00A2124A"/>
    <w:rsid w:val="00A214AA"/>
    <w:rsid w:val="00A22905"/>
    <w:rsid w:val="00A23F27"/>
    <w:rsid w:val="00A26313"/>
    <w:rsid w:val="00A270FE"/>
    <w:rsid w:val="00A27814"/>
    <w:rsid w:val="00A30862"/>
    <w:rsid w:val="00A31542"/>
    <w:rsid w:val="00A332AD"/>
    <w:rsid w:val="00A3527F"/>
    <w:rsid w:val="00A360D5"/>
    <w:rsid w:val="00A365F4"/>
    <w:rsid w:val="00A37EC6"/>
    <w:rsid w:val="00A40A01"/>
    <w:rsid w:val="00A40A73"/>
    <w:rsid w:val="00A41809"/>
    <w:rsid w:val="00A4354F"/>
    <w:rsid w:val="00A44D22"/>
    <w:rsid w:val="00A454F7"/>
    <w:rsid w:val="00A46B79"/>
    <w:rsid w:val="00A46F1F"/>
    <w:rsid w:val="00A47D80"/>
    <w:rsid w:val="00A50021"/>
    <w:rsid w:val="00A53132"/>
    <w:rsid w:val="00A53ADC"/>
    <w:rsid w:val="00A56065"/>
    <w:rsid w:val="00A563F2"/>
    <w:rsid w:val="00A566E8"/>
    <w:rsid w:val="00A614FB"/>
    <w:rsid w:val="00A6246F"/>
    <w:rsid w:val="00A6266F"/>
    <w:rsid w:val="00A7069C"/>
    <w:rsid w:val="00A7196D"/>
    <w:rsid w:val="00A732E4"/>
    <w:rsid w:val="00A75C25"/>
    <w:rsid w:val="00A760FF"/>
    <w:rsid w:val="00A769B3"/>
    <w:rsid w:val="00A76BFF"/>
    <w:rsid w:val="00A76DDA"/>
    <w:rsid w:val="00A8008B"/>
    <w:rsid w:val="00A810F9"/>
    <w:rsid w:val="00A8136C"/>
    <w:rsid w:val="00A81B5A"/>
    <w:rsid w:val="00A821C8"/>
    <w:rsid w:val="00A82E43"/>
    <w:rsid w:val="00A8302A"/>
    <w:rsid w:val="00A85266"/>
    <w:rsid w:val="00A85614"/>
    <w:rsid w:val="00A86144"/>
    <w:rsid w:val="00A86904"/>
    <w:rsid w:val="00A86ECC"/>
    <w:rsid w:val="00A86FCC"/>
    <w:rsid w:val="00A870FF"/>
    <w:rsid w:val="00A91A08"/>
    <w:rsid w:val="00A9536E"/>
    <w:rsid w:val="00A96FE9"/>
    <w:rsid w:val="00AA0EBE"/>
    <w:rsid w:val="00AA3C61"/>
    <w:rsid w:val="00AA5664"/>
    <w:rsid w:val="00AA6BC9"/>
    <w:rsid w:val="00AA6F17"/>
    <w:rsid w:val="00AA710D"/>
    <w:rsid w:val="00AA74F4"/>
    <w:rsid w:val="00AB025C"/>
    <w:rsid w:val="00AB0A31"/>
    <w:rsid w:val="00AB20DD"/>
    <w:rsid w:val="00AB290F"/>
    <w:rsid w:val="00AB3991"/>
    <w:rsid w:val="00AB429F"/>
    <w:rsid w:val="00AB4654"/>
    <w:rsid w:val="00AB5256"/>
    <w:rsid w:val="00AB53D8"/>
    <w:rsid w:val="00AB5895"/>
    <w:rsid w:val="00AB5F72"/>
    <w:rsid w:val="00AB6D25"/>
    <w:rsid w:val="00AB701F"/>
    <w:rsid w:val="00AC11DC"/>
    <w:rsid w:val="00AC1BC2"/>
    <w:rsid w:val="00AC2045"/>
    <w:rsid w:val="00AC2C77"/>
    <w:rsid w:val="00AC58CC"/>
    <w:rsid w:val="00AC67A9"/>
    <w:rsid w:val="00AC7106"/>
    <w:rsid w:val="00AC768C"/>
    <w:rsid w:val="00AC7EFC"/>
    <w:rsid w:val="00AD09F8"/>
    <w:rsid w:val="00AD14C3"/>
    <w:rsid w:val="00AD2911"/>
    <w:rsid w:val="00AD3439"/>
    <w:rsid w:val="00AD3E49"/>
    <w:rsid w:val="00AD5181"/>
    <w:rsid w:val="00AD54A2"/>
    <w:rsid w:val="00AD5C3E"/>
    <w:rsid w:val="00AD5EE1"/>
    <w:rsid w:val="00AD6738"/>
    <w:rsid w:val="00AD766F"/>
    <w:rsid w:val="00AD76A2"/>
    <w:rsid w:val="00AE020B"/>
    <w:rsid w:val="00AE2D4B"/>
    <w:rsid w:val="00AE4F99"/>
    <w:rsid w:val="00AE500F"/>
    <w:rsid w:val="00AE51F2"/>
    <w:rsid w:val="00AE5583"/>
    <w:rsid w:val="00AE5B98"/>
    <w:rsid w:val="00AE6E6C"/>
    <w:rsid w:val="00AF11BF"/>
    <w:rsid w:val="00AF1AEE"/>
    <w:rsid w:val="00AF214A"/>
    <w:rsid w:val="00AF54CB"/>
    <w:rsid w:val="00AF6451"/>
    <w:rsid w:val="00AF7165"/>
    <w:rsid w:val="00AF7A2A"/>
    <w:rsid w:val="00B00456"/>
    <w:rsid w:val="00B0256E"/>
    <w:rsid w:val="00B028CB"/>
    <w:rsid w:val="00B066FA"/>
    <w:rsid w:val="00B07BDA"/>
    <w:rsid w:val="00B1042F"/>
    <w:rsid w:val="00B11B69"/>
    <w:rsid w:val="00B13AB2"/>
    <w:rsid w:val="00B14952"/>
    <w:rsid w:val="00B202AA"/>
    <w:rsid w:val="00B20747"/>
    <w:rsid w:val="00B20F2F"/>
    <w:rsid w:val="00B21199"/>
    <w:rsid w:val="00B21502"/>
    <w:rsid w:val="00B22D3D"/>
    <w:rsid w:val="00B23397"/>
    <w:rsid w:val="00B23E24"/>
    <w:rsid w:val="00B2491B"/>
    <w:rsid w:val="00B25666"/>
    <w:rsid w:val="00B2626C"/>
    <w:rsid w:val="00B26E77"/>
    <w:rsid w:val="00B2762A"/>
    <w:rsid w:val="00B27D4F"/>
    <w:rsid w:val="00B311E5"/>
    <w:rsid w:val="00B31E5A"/>
    <w:rsid w:val="00B32E52"/>
    <w:rsid w:val="00B34C2F"/>
    <w:rsid w:val="00B34D95"/>
    <w:rsid w:val="00B3551F"/>
    <w:rsid w:val="00B35D15"/>
    <w:rsid w:val="00B3624A"/>
    <w:rsid w:val="00B3664C"/>
    <w:rsid w:val="00B400A4"/>
    <w:rsid w:val="00B42337"/>
    <w:rsid w:val="00B42F17"/>
    <w:rsid w:val="00B43989"/>
    <w:rsid w:val="00B44C08"/>
    <w:rsid w:val="00B47962"/>
    <w:rsid w:val="00B51CC5"/>
    <w:rsid w:val="00B5574B"/>
    <w:rsid w:val="00B56CCD"/>
    <w:rsid w:val="00B62C39"/>
    <w:rsid w:val="00B64C9D"/>
    <w:rsid w:val="00B653AB"/>
    <w:rsid w:val="00B65F9E"/>
    <w:rsid w:val="00B66A64"/>
    <w:rsid w:val="00B66B19"/>
    <w:rsid w:val="00B67106"/>
    <w:rsid w:val="00B67E4B"/>
    <w:rsid w:val="00B7021E"/>
    <w:rsid w:val="00B71383"/>
    <w:rsid w:val="00B72F06"/>
    <w:rsid w:val="00B743F1"/>
    <w:rsid w:val="00B75573"/>
    <w:rsid w:val="00B75811"/>
    <w:rsid w:val="00B77A6F"/>
    <w:rsid w:val="00B812E8"/>
    <w:rsid w:val="00B81A97"/>
    <w:rsid w:val="00B82779"/>
    <w:rsid w:val="00B842F1"/>
    <w:rsid w:val="00B8545A"/>
    <w:rsid w:val="00B85A60"/>
    <w:rsid w:val="00B86388"/>
    <w:rsid w:val="00B86A46"/>
    <w:rsid w:val="00B91236"/>
    <w:rsid w:val="00B914E9"/>
    <w:rsid w:val="00B9390F"/>
    <w:rsid w:val="00B952C8"/>
    <w:rsid w:val="00B956EE"/>
    <w:rsid w:val="00B95AC1"/>
    <w:rsid w:val="00B95E73"/>
    <w:rsid w:val="00B96069"/>
    <w:rsid w:val="00B96979"/>
    <w:rsid w:val="00B97D11"/>
    <w:rsid w:val="00BA0AAD"/>
    <w:rsid w:val="00BA101E"/>
    <w:rsid w:val="00BA1B86"/>
    <w:rsid w:val="00BA26D4"/>
    <w:rsid w:val="00BA2BA1"/>
    <w:rsid w:val="00BA31BC"/>
    <w:rsid w:val="00BA3562"/>
    <w:rsid w:val="00BA4085"/>
    <w:rsid w:val="00BA550B"/>
    <w:rsid w:val="00BA6678"/>
    <w:rsid w:val="00BB046A"/>
    <w:rsid w:val="00BB068B"/>
    <w:rsid w:val="00BB1CE5"/>
    <w:rsid w:val="00BB2505"/>
    <w:rsid w:val="00BB29D5"/>
    <w:rsid w:val="00BB2CF0"/>
    <w:rsid w:val="00BB2E61"/>
    <w:rsid w:val="00BB4E5A"/>
    <w:rsid w:val="00BB4F09"/>
    <w:rsid w:val="00BB5343"/>
    <w:rsid w:val="00BB7CBE"/>
    <w:rsid w:val="00BB7E45"/>
    <w:rsid w:val="00BC00A9"/>
    <w:rsid w:val="00BC1424"/>
    <w:rsid w:val="00BC15A0"/>
    <w:rsid w:val="00BC1617"/>
    <w:rsid w:val="00BC2360"/>
    <w:rsid w:val="00BD1DC9"/>
    <w:rsid w:val="00BD2617"/>
    <w:rsid w:val="00BD2723"/>
    <w:rsid w:val="00BD4918"/>
    <w:rsid w:val="00BD4E33"/>
    <w:rsid w:val="00BD5D3F"/>
    <w:rsid w:val="00BD648F"/>
    <w:rsid w:val="00BE06DC"/>
    <w:rsid w:val="00BE1B91"/>
    <w:rsid w:val="00BE2D94"/>
    <w:rsid w:val="00BE3D0D"/>
    <w:rsid w:val="00BE4537"/>
    <w:rsid w:val="00BE653C"/>
    <w:rsid w:val="00BF0DED"/>
    <w:rsid w:val="00BF1451"/>
    <w:rsid w:val="00BF156A"/>
    <w:rsid w:val="00BF1AD1"/>
    <w:rsid w:val="00BF241D"/>
    <w:rsid w:val="00BF2A02"/>
    <w:rsid w:val="00BF3E9A"/>
    <w:rsid w:val="00BF469E"/>
    <w:rsid w:val="00BF51BF"/>
    <w:rsid w:val="00BF5E4A"/>
    <w:rsid w:val="00BF5FF6"/>
    <w:rsid w:val="00BF6AAF"/>
    <w:rsid w:val="00C01D97"/>
    <w:rsid w:val="00C01E35"/>
    <w:rsid w:val="00C030DE"/>
    <w:rsid w:val="00C03A13"/>
    <w:rsid w:val="00C05AD8"/>
    <w:rsid w:val="00C06B37"/>
    <w:rsid w:val="00C11232"/>
    <w:rsid w:val="00C11E59"/>
    <w:rsid w:val="00C147C2"/>
    <w:rsid w:val="00C15F95"/>
    <w:rsid w:val="00C205A9"/>
    <w:rsid w:val="00C21B32"/>
    <w:rsid w:val="00C22105"/>
    <w:rsid w:val="00C221BE"/>
    <w:rsid w:val="00C22424"/>
    <w:rsid w:val="00C23C98"/>
    <w:rsid w:val="00C243FC"/>
    <w:rsid w:val="00C244B6"/>
    <w:rsid w:val="00C261E1"/>
    <w:rsid w:val="00C263F7"/>
    <w:rsid w:val="00C267B8"/>
    <w:rsid w:val="00C2778F"/>
    <w:rsid w:val="00C3055A"/>
    <w:rsid w:val="00C31FF1"/>
    <w:rsid w:val="00C32F5D"/>
    <w:rsid w:val="00C33790"/>
    <w:rsid w:val="00C353F9"/>
    <w:rsid w:val="00C3702F"/>
    <w:rsid w:val="00C4342B"/>
    <w:rsid w:val="00C43769"/>
    <w:rsid w:val="00C44E56"/>
    <w:rsid w:val="00C4500A"/>
    <w:rsid w:val="00C46551"/>
    <w:rsid w:val="00C4668F"/>
    <w:rsid w:val="00C50EE1"/>
    <w:rsid w:val="00C53A92"/>
    <w:rsid w:val="00C56970"/>
    <w:rsid w:val="00C61923"/>
    <w:rsid w:val="00C625E5"/>
    <w:rsid w:val="00C64601"/>
    <w:rsid w:val="00C64A37"/>
    <w:rsid w:val="00C65AE7"/>
    <w:rsid w:val="00C7158E"/>
    <w:rsid w:val="00C7250B"/>
    <w:rsid w:val="00C7346B"/>
    <w:rsid w:val="00C74726"/>
    <w:rsid w:val="00C74ECD"/>
    <w:rsid w:val="00C75A64"/>
    <w:rsid w:val="00C77C0E"/>
    <w:rsid w:val="00C82CB8"/>
    <w:rsid w:val="00C83FEE"/>
    <w:rsid w:val="00C84418"/>
    <w:rsid w:val="00C84A29"/>
    <w:rsid w:val="00C85A4B"/>
    <w:rsid w:val="00C86CC4"/>
    <w:rsid w:val="00C915F9"/>
    <w:rsid w:val="00C91687"/>
    <w:rsid w:val="00C92346"/>
    <w:rsid w:val="00C924A8"/>
    <w:rsid w:val="00C92A0D"/>
    <w:rsid w:val="00C945FE"/>
    <w:rsid w:val="00C952FE"/>
    <w:rsid w:val="00C96FAA"/>
    <w:rsid w:val="00C97471"/>
    <w:rsid w:val="00C97795"/>
    <w:rsid w:val="00C97A04"/>
    <w:rsid w:val="00CA107B"/>
    <w:rsid w:val="00CA1EF7"/>
    <w:rsid w:val="00CA451F"/>
    <w:rsid w:val="00CA46D5"/>
    <w:rsid w:val="00CA484D"/>
    <w:rsid w:val="00CA4FB6"/>
    <w:rsid w:val="00CA5B9B"/>
    <w:rsid w:val="00CA5FCB"/>
    <w:rsid w:val="00CB109A"/>
    <w:rsid w:val="00CB2404"/>
    <w:rsid w:val="00CB59F8"/>
    <w:rsid w:val="00CB5B53"/>
    <w:rsid w:val="00CB5DE0"/>
    <w:rsid w:val="00CB60B8"/>
    <w:rsid w:val="00CC04E0"/>
    <w:rsid w:val="00CC07E1"/>
    <w:rsid w:val="00CC1435"/>
    <w:rsid w:val="00CC22BD"/>
    <w:rsid w:val="00CC362B"/>
    <w:rsid w:val="00CC739E"/>
    <w:rsid w:val="00CD0C9A"/>
    <w:rsid w:val="00CD1889"/>
    <w:rsid w:val="00CD3904"/>
    <w:rsid w:val="00CD3CC3"/>
    <w:rsid w:val="00CD4B16"/>
    <w:rsid w:val="00CD58B7"/>
    <w:rsid w:val="00CD5A07"/>
    <w:rsid w:val="00CD5C88"/>
    <w:rsid w:val="00CD6893"/>
    <w:rsid w:val="00CD6CA8"/>
    <w:rsid w:val="00CE18E9"/>
    <w:rsid w:val="00CE1CB8"/>
    <w:rsid w:val="00CE202A"/>
    <w:rsid w:val="00CE444B"/>
    <w:rsid w:val="00CE469D"/>
    <w:rsid w:val="00CE763A"/>
    <w:rsid w:val="00CF15B7"/>
    <w:rsid w:val="00CF18A7"/>
    <w:rsid w:val="00CF3E7E"/>
    <w:rsid w:val="00CF4099"/>
    <w:rsid w:val="00CF694D"/>
    <w:rsid w:val="00D00729"/>
    <w:rsid w:val="00D00796"/>
    <w:rsid w:val="00D069A4"/>
    <w:rsid w:val="00D11BD8"/>
    <w:rsid w:val="00D1401D"/>
    <w:rsid w:val="00D17007"/>
    <w:rsid w:val="00D201C0"/>
    <w:rsid w:val="00D20DCC"/>
    <w:rsid w:val="00D226FE"/>
    <w:rsid w:val="00D22AD8"/>
    <w:rsid w:val="00D22D4D"/>
    <w:rsid w:val="00D23692"/>
    <w:rsid w:val="00D24954"/>
    <w:rsid w:val="00D25649"/>
    <w:rsid w:val="00D257ED"/>
    <w:rsid w:val="00D25DBC"/>
    <w:rsid w:val="00D261A2"/>
    <w:rsid w:val="00D26F94"/>
    <w:rsid w:val="00D27CA5"/>
    <w:rsid w:val="00D3014C"/>
    <w:rsid w:val="00D307E2"/>
    <w:rsid w:val="00D312B3"/>
    <w:rsid w:val="00D328C1"/>
    <w:rsid w:val="00D351F6"/>
    <w:rsid w:val="00D35402"/>
    <w:rsid w:val="00D42A8D"/>
    <w:rsid w:val="00D42E26"/>
    <w:rsid w:val="00D437A1"/>
    <w:rsid w:val="00D444AB"/>
    <w:rsid w:val="00D4534E"/>
    <w:rsid w:val="00D45B6F"/>
    <w:rsid w:val="00D46EEA"/>
    <w:rsid w:val="00D47991"/>
    <w:rsid w:val="00D511B5"/>
    <w:rsid w:val="00D519A3"/>
    <w:rsid w:val="00D52FFE"/>
    <w:rsid w:val="00D533DC"/>
    <w:rsid w:val="00D54D92"/>
    <w:rsid w:val="00D570DE"/>
    <w:rsid w:val="00D60274"/>
    <w:rsid w:val="00D61516"/>
    <w:rsid w:val="00D61602"/>
    <w:rsid w:val="00D616D2"/>
    <w:rsid w:val="00D63B5F"/>
    <w:rsid w:val="00D643F4"/>
    <w:rsid w:val="00D656F5"/>
    <w:rsid w:val="00D67314"/>
    <w:rsid w:val="00D70EF7"/>
    <w:rsid w:val="00D71831"/>
    <w:rsid w:val="00D71FA3"/>
    <w:rsid w:val="00D74E65"/>
    <w:rsid w:val="00D75739"/>
    <w:rsid w:val="00D76741"/>
    <w:rsid w:val="00D767D1"/>
    <w:rsid w:val="00D76819"/>
    <w:rsid w:val="00D77945"/>
    <w:rsid w:val="00D807F4"/>
    <w:rsid w:val="00D80ED3"/>
    <w:rsid w:val="00D82C25"/>
    <w:rsid w:val="00D8397C"/>
    <w:rsid w:val="00D8525F"/>
    <w:rsid w:val="00D86AE3"/>
    <w:rsid w:val="00D915E2"/>
    <w:rsid w:val="00D915E5"/>
    <w:rsid w:val="00D91F66"/>
    <w:rsid w:val="00D92930"/>
    <w:rsid w:val="00D949D6"/>
    <w:rsid w:val="00D94EED"/>
    <w:rsid w:val="00D95DFB"/>
    <w:rsid w:val="00D96026"/>
    <w:rsid w:val="00D96D6A"/>
    <w:rsid w:val="00D97A64"/>
    <w:rsid w:val="00DA3F2F"/>
    <w:rsid w:val="00DA746B"/>
    <w:rsid w:val="00DA7853"/>
    <w:rsid w:val="00DA7C1C"/>
    <w:rsid w:val="00DA7D26"/>
    <w:rsid w:val="00DB02F9"/>
    <w:rsid w:val="00DB147A"/>
    <w:rsid w:val="00DB1B7A"/>
    <w:rsid w:val="00DB1DCA"/>
    <w:rsid w:val="00DB3043"/>
    <w:rsid w:val="00DB4169"/>
    <w:rsid w:val="00DB5694"/>
    <w:rsid w:val="00DB7036"/>
    <w:rsid w:val="00DC0230"/>
    <w:rsid w:val="00DC2433"/>
    <w:rsid w:val="00DC5D92"/>
    <w:rsid w:val="00DC6708"/>
    <w:rsid w:val="00DC6E9A"/>
    <w:rsid w:val="00DC7743"/>
    <w:rsid w:val="00DD0FB6"/>
    <w:rsid w:val="00DD46EE"/>
    <w:rsid w:val="00DD4C7F"/>
    <w:rsid w:val="00DE194B"/>
    <w:rsid w:val="00DE3EDC"/>
    <w:rsid w:val="00DF0104"/>
    <w:rsid w:val="00DF4336"/>
    <w:rsid w:val="00DF4490"/>
    <w:rsid w:val="00DF4551"/>
    <w:rsid w:val="00DF4D16"/>
    <w:rsid w:val="00DF6A29"/>
    <w:rsid w:val="00E00AE0"/>
    <w:rsid w:val="00E01436"/>
    <w:rsid w:val="00E02C0B"/>
    <w:rsid w:val="00E032C5"/>
    <w:rsid w:val="00E0343E"/>
    <w:rsid w:val="00E045BD"/>
    <w:rsid w:val="00E05448"/>
    <w:rsid w:val="00E05E52"/>
    <w:rsid w:val="00E122E7"/>
    <w:rsid w:val="00E130CB"/>
    <w:rsid w:val="00E13705"/>
    <w:rsid w:val="00E149BA"/>
    <w:rsid w:val="00E17B77"/>
    <w:rsid w:val="00E22A10"/>
    <w:rsid w:val="00E22BA3"/>
    <w:rsid w:val="00E23337"/>
    <w:rsid w:val="00E23890"/>
    <w:rsid w:val="00E23933"/>
    <w:rsid w:val="00E23B70"/>
    <w:rsid w:val="00E23E5B"/>
    <w:rsid w:val="00E259EA"/>
    <w:rsid w:val="00E25C0C"/>
    <w:rsid w:val="00E3156E"/>
    <w:rsid w:val="00E31753"/>
    <w:rsid w:val="00E32061"/>
    <w:rsid w:val="00E343D4"/>
    <w:rsid w:val="00E344B8"/>
    <w:rsid w:val="00E34AC0"/>
    <w:rsid w:val="00E37000"/>
    <w:rsid w:val="00E40BE5"/>
    <w:rsid w:val="00E41D64"/>
    <w:rsid w:val="00E42FF9"/>
    <w:rsid w:val="00E43A87"/>
    <w:rsid w:val="00E43AD9"/>
    <w:rsid w:val="00E445B8"/>
    <w:rsid w:val="00E45D42"/>
    <w:rsid w:val="00E4714C"/>
    <w:rsid w:val="00E51AEB"/>
    <w:rsid w:val="00E522A7"/>
    <w:rsid w:val="00E5243F"/>
    <w:rsid w:val="00E52B61"/>
    <w:rsid w:val="00E52C28"/>
    <w:rsid w:val="00E542A4"/>
    <w:rsid w:val="00E54452"/>
    <w:rsid w:val="00E5671B"/>
    <w:rsid w:val="00E6225A"/>
    <w:rsid w:val="00E62A64"/>
    <w:rsid w:val="00E63950"/>
    <w:rsid w:val="00E6424B"/>
    <w:rsid w:val="00E65BD3"/>
    <w:rsid w:val="00E664C5"/>
    <w:rsid w:val="00E667B4"/>
    <w:rsid w:val="00E66FDB"/>
    <w:rsid w:val="00E671A2"/>
    <w:rsid w:val="00E706FC"/>
    <w:rsid w:val="00E70A9E"/>
    <w:rsid w:val="00E7280F"/>
    <w:rsid w:val="00E74448"/>
    <w:rsid w:val="00E74B97"/>
    <w:rsid w:val="00E75AF6"/>
    <w:rsid w:val="00E76D26"/>
    <w:rsid w:val="00E76D62"/>
    <w:rsid w:val="00E77C16"/>
    <w:rsid w:val="00E81772"/>
    <w:rsid w:val="00E818C2"/>
    <w:rsid w:val="00E82A3E"/>
    <w:rsid w:val="00E83A78"/>
    <w:rsid w:val="00E90148"/>
    <w:rsid w:val="00E92AE8"/>
    <w:rsid w:val="00E93155"/>
    <w:rsid w:val="00E93A1B"/>
    <w:rsid w:val="00E958FA"/>
    <w:rsid w:val="00E96637"/>
    <w:rsid w:val="00EA38C0"/>
    <w:rsid w:val="00EA444C"/>
    <w:rsid w:val="00EA4E00"/>
    <w:rsid w:val="00EA52D1"/>
    <w:rsid w:val="00EA5919"/>
    <w:rsid w:val="00EA6BEA"/>
    <w:rsid w:val="00EA6D6A"/>
    <w:rsid w:val="00EB0BC8"/>
    <w:rsid w:val="00EB1390"/>
    <w:rsid w:val="00EB156D"/>
    <w:rsid w:val="00EB29F4"/>
    <w:rsid w:val="00EB2A04"/>
    <w:rsid w:val="00EB2C71"/>
    <w:rsid w:val="00EB4340"/>
    <w:rsid w:val="00EB556D"/>
    <w:rsid w:val="00EB5A7D"/>
    <w:rsid w:val="00EB6A4D"/>
    <w:rsid w:val="00EC1D5C"/>
    <w:rsid w:val="00EC23AF"/>
    <w:rsid w:val="00EC31FA"/>
    <w:rsid w:val="00EC3603"/>
    <w:rsid w:val="00EC5131"/>
    <w:rsid w:val="00EC5C4C"/>
    <w:rsid w:val="00ED1DA5"/>
    <w:rsid w:val="00ED203A"/>
    <w:rsid w:val="00ED2880"/>
    <w:rsid w:val="00ED375F"/>
    <w:rsid w:val="00ED4CD8"/>
    <w:rsid w:val="00ED55C0"/>
    <w:rsid w:val="00ED682B"/>
    <w:rsid w:val="00ED7ACB"/>
    <w:rsid w:val="00ED7AFC"/>
    <w:rsid w:val="00EE1849"/>
    <w:rsid w:val="00EE245B"/>
    <w:rsid w:val="00EE2F23"/>
    <w:rsid w:val="00EE3212"/>
    <w:rsid w:val="00EE41D5"/>
    <w:rsid w:val="00EE41FB"/>
    <w:rsid w:val="00EE4FFE"/>
    <w:rsid w:val="00EE5C98"/>
    <w:rsid w:val="00EE6650"/>
    <w:rsid w:val="00EE73C3"/>
    <w:rsid w:val="00EE78B6"/>
    <w:rsid w:val="00EE7E9A"/>
    <w:rsid w:val="00EF0A50"/>
    <w:rsid w:val="00EF219B"/>
    <w:rsid w:val="00EF315E"/>
    <w:rsid w:val="00EF43BB"/>
    <w:rsid w:val="00EF4F93"/>
    <w:rsid w:val="00EF725D"/>
    <w:rsid w:val="00F0136A"/>
    <w:rsid w:val="00F02307"/>
    <w:rsid w:val="00F037A4"/>
    <w:rsid w:val="00F06F24"/>
    <w:rsid w:val="00F12335"/>
    <w:rsid w:val="00F130F0"/>
    <w:rsid w:val="00F14950"/>
    <w:rsid w:val="00F150C0"/>
    <w:rsid w:val="00F152C5"/>
    <w:rsid w:val="00F15374"/>
    <w:rsid w:val="00F16054"/>
    <w:rsid w:val="00F16D49"/>
    <w:rsid w:val="00F20877"/>
    <w:rsid w:val="00F22B4D"/>
    <w:rsid w:val="00F259BE"/>
    <w:rsid w:val="00F25FDB"/>
    <w:rsid w:val="00F264C8"/>
    <w:rsid w:val="00F26A1A"/>
    <w:rsid w:val="00F26BB9"/>
    <w:rsid w:val="00F27C8F"/>
    <w:rsid w:val="00F32619"/>
    <w:rsid w:val="00F32749"/>
    <w:rsid w:val="00F32FCE"/>
    <w:rsid w:val="00F352D7"/>
    <w:rsid w:val="00F358A8"/>
    <w:rsid w:val="00F35EED"/>
    <w:rsid w:val="00F36FD5"/>
    <w:rsid w:val="00F37172"/>
    <w:rsid w:val="00F37211"/>
    <w:rsid w:val="00F37604"/>
    <w:rsid w:val="00F41B56"/>
    <w:rsid w:val="00F42A8E"/>
    <w:rsid w:val="00F4477E"/>
    <w:rsid w:val="00F450E1"/>
    <w:rsid w:val="00F455C6"/>
    <w:rsid w:val="00F45647"/>
    <w:rsid w:val="00F469A3"/>
    <w:rsid w:val="00F46D46"/>
    <w:rsid w:val="00F470C5"/>
    <w:rsid w:val="00F518BF"/>
    <w:rsid w:val="00F53D20"/>
    <w:rsid w:val="00F5538A"/>
    <w:rsid w:val="00F56239"/>
    <w:rsid w:val="00F57528"/>
    <w:rsid w:val="00F5772E"/>
    <w:rsid w:val="00F615B4"/>
    <w:rsid w:val="00F62FEF"/>
    <w:rsid w:val="00F633E8"/>
    <w:rsid w:val="00F634C1"/>
    <w:rsid w:val="00F64489"/>
    <w:rsid w:val="00F6456C"/>
    <w:rsid w:val="00F64825"/>
    <w:rsid w:val="00F65337"/>
    <w:rsid w:val="00F65415"/>
    <w:rsid w:val="00F67D30"/>
    <w:rsid w:val="00F67D8F"/>
    <w:rsid w:val="00F67DCB"/>
    <w:rsid w:val="00F774C7"/>
    <w:rsid w:val="00F802BE"/>
    <w:rsid w:val="00F80B76"/>
    <w:rsid w:val="00F80E93"/>
    <w:rsid w:val="00F81F3E"/>
    <w:rsid w:val="00F827E0"/>
    <w:rsid w:val="00F8312A"/>
    <w:rsid w:val="00F83528"/>
    <w:rsid w:val="00F83A57"/>
    <w:rsid w:val="00F84280"/>
    <w:rsid w:val="00F86024"/>
    <w:rsid w:val="00F8611A"/>
    <w:rsid w:val="00F86764"/>
    <w:rsid w:val="00F86886"/>
    <w:rsid w:val="00F8741F"/>
    <w:rsid w:val="00F90A76"/>
    <w:rsid w:val="00F92794"/>
    <w:rsid w:val="00F94728"/>
    <w:rsid w:val="00F94881"/>
    <w:rsid w:val="00F94A0E"/>
    <w:rsid w:val="00F95D1E"/>
    <w:rsid w:val="00F95DE8"/>
    <w:rsid w:val="00F97093"/>
    <w:rsid w:val="00F97826"/>
    <w:rsid w:val="00FA0A5C"/>
    <w:rsid w:val="00FA2EBD"/>
    <w:rsid w:val="00FA5128"/>
    <w:rsid w:val="00FA5DB6"/>
    <w:rsid w:val="00FB0241"/>
    <w:rsid w:val="00FB03C3"/>
    <w:rsid w:val="00FB0F41"/>
    <w:rsid w:val="00FB31AA"/>
    <w:rsid w:val="00FB42D4"/>
    <w:rsid w:val="00FB4778"/>
    <w:rsid w:val="00FB5059"/>
    <w:rsid w:val="00FB5906"/>
    <w:rsid w:val="00FB762F"/>
    <w:rsid w:val="00FC015D"/>
    <w:rsid w:val="00FC2AED"/>
    <w:rsid w:val="00FC32E5"/>
    <w:rsid w:val="00FC3A00"/>
    <w:rsid w:val="00FC3C80"/>
    <w:rsid w:val="00FC4ED9"/>
    <w:rsid w:val="00FC76C2"/>
    <w:rsid w:val="00FC7894"/>
    <w:rsid w:val="00FD068E"/>
    <w:rsid w:val="00FD0EFC"/>
    <w:rsid w:val="00FD270B"/>
    <w:rsid w:val="00FD3506"/>
    <w:rsid w:val="00FD435E"/>
    <w:rsid w:val="00FD5A5B"/>
    <w:rsid w:val="00FD5EA7"/>
    <w:rsid w:val="00FD772A"/>
    <w:rsid w:val="00FE252C"/>
    <w:rsid w:val="00FE28DF"/>
    <w:rsid w:val="00FE5221"/>
    <w:rsid w:val="00FE5351"/>
    <w:rsid w:val="00FE7B31"/>
    <w:rsid w:val="00FF2292"/>
    <w:rsid w:val="00FF2742"/>
    <w:rsid w:val="00FF4534"/>
    <w:rsid w:val="00FF57C0"/>
    <w:rsid w:val="00FF5F4A"/>
    <w:rsid w:val="00FF6514"/>
    <w:rsid w:val="00FF68C8"/>
    <w:rsid w:val="00FF7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abelka Sytuacja"/>
    <w:rsid w:val="00DE3EDC"/>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tabelki">
    <w:name w:val="tytuł tabelki"/>
    <w:basedOn w:val="Normalny"/>
    <w:qFormat/>
    <w:rsid w:val="0003786C"/>
    <w:pPr>
      <w:spacing w:before="360" w:line="240" w:lineRule="auto"/>
      <w:ind w:left="907" w:hanging="907"/>
    </w:pPr>
    <w:rPr>
      <w:b/>
      <w:spacing w:val="-2"/>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tekstnapierwszejstronie">
    <w:name w:val="tekst na pierwszej stronie"/>
    <w:basedOn w:val="Nagwek1"/>
    <w:link w:val="tekstnapierwszejstronieZnak"/>
    <w:rsid w:val="005B4293"/>
    <w:pPr>
      <w:numPr>
        <w:numId w:val="6"/>
      </w:numPr>
      <w:spacing w:before="120" w:after="120"/>
      <w:jc w:val="left"/>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Przypisdolny">
    <w:name w:val="Przypis dolny"/>
    <w:basedOn w:val="Tekstprzypisudolnego"/>
    <w:qFormat/>
    <w:rsid w:val="0003786C"/>
    <w:rPr>
      <w:rFonts w:eastAsia="Times New Roman" w:cs="Times New Roman"/>
      <w:sz w:val="19"/>
      <w:szCs w:val="16"/>
      <w:lang w:eastAsia="pl-PL"/>
    </w:rPr>
  </w:style>
  <w:style w:type="paragraph" w:customStyle="1" w:styleId="AkapitzwykySytuacja">
    <w:name w:val="Akapit zwykły Sytuacja"/>
    <w:basedOn w:val="Normalny"/>
    <w:qFormat/>
    <w:rsid w:val="0003786C"/>
    <w:pPr>
      <w:spacing w:line="288" w:lineRule="auto"/>
    </w:pPr>
    <w:rPr>
      <w:lang w:eastAsia="pl-PL"/>
    </w:rPr>
  </w:style>
  <w:style w:type="paragraph" w:customStyle="1" w:styleId="Tytuwykresu">
    <w:name w:val="Tytuł wykresu"/>
    <w:basedOn w:val="Normalny"/>
    <w:qFormat/>
    <w:rsid w:val="00F37211"/>
    <w:pPr>
      <w:spacing w:before="360" w:line="240" w:lineRule="auto"/>
      <w:ind w:left="851" w:hanging="851"/>
      <w:jc w:val="left"/>
    </w:pPr>
    <w:rPr>
      <w:b/>
    </w:rPr>
  </w:style>
  <w:style w:type="paragraph" w:customStyle="1" w:styleId="Notka">
    <w:name w:val="Notka"/>
    <w:basedOn w:val="Normalny"/>
    <w:qFormat/>
    <w:rsid w:val="00E92AE8"/>
    <w:pPr>
      <w:widowControl w:val="0"/>
      <w:tabs>
        <w:tab w:val="right" w:leader="dot" w:pos="2212"/>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jc w:val="left"/>
    </w:pPr>
    <w:rPr>
      <w:rFonts w:eastAsia="Times New Roman" w:cs="Calibri"/>
      <w:color w:val="000000"/>
      <w:sz w:val="16"/>
      <w:szCs w:val="20"/>
      <w:lang w:eastAsia="pl-PL"/>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Sytuacja"/>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tytuinformacji">
    <w:name w:val="tytuł informacji"/>
    <w:basedOn w:val="Normalny"/>
    <w:rsid w:val="00FB31AA"/>
    <w:pPr>
      <w:spacing w:after="0" w:line="240" w:lineRule="auto"/>
    </w:pPr>
    <w:rPr>
      <w:rFonts w:ascii="Fira Sans Extra Condensed SemiB" w:hAnsi="Fira Sans Extra Condensed SemiB"/>
      <w:color w:val="000000" w:themeColor="text1"/>
      <w:sz w:val="40"/>
      <w:szCs w:val="26"/>
    </w:rPr>
  </w:style>
  <w:style w:type="paragraph" w:customStyle="1" w:styleId="Spistreci">
    <w:name w:val="Spis treści"/>
    <w:basedOn w:val="Normalny"/>
    <w:link w:val="SpistreciZnak"/>
    <w:qFormat/>
    <w:rsid w:val="00FB31AA"/>
    <w:pPr>
      <w:tabs>
        <w:tab w:val="right" w:leader="dot" w:pos="10466"/>
      </w:tabs>
    </w:pPr>
    <w:rPr>
      <w:noProof/>
      <w:sz w:val="22"/>
      <w:szCs w:val="19"/>
      <w:lang w:eastAsia="pl-PL"/>
    </w:rPr>
  </w:style>
  <w:style w:type="character" w:customStyle="1" w:styleId="SpistreciZnak">
    <w:name w:val="Spis treści Znak"/>
    <w:basedOn w:val="Domylnaczcionkaakapitu"/>
    <w:link w:val="Spistreci"/>
    <w:rsid w:val="00FB31AA"/>
    <w:rPr>
      <w:rFonts w:ascii="Fira Sans" w:hAnsi="Fira Sans"/>
      <w:noProof/>
      <w:szCs w:val="19"/>
      <w:lang w:eastAsia="pl-PL"/>
    </w:rPr>
  </w:style>
  <w:style w:type="paragraph" w:customStyle="1" w:styleId="Uwagioglne">
    <w:name w:val="Uwagi ogólne"/>
    <w:basedOn w:val="Normalny"/>
    <w:link w:val="UwagioglneZnak"/>
    <w:qFormat/>
    <w:rsid w:val="00FB31AA"/>
    <w:pPr>
      <w:ind w:left="714" w:hanging="357"/>
    </w:pPr>
    <w:rPr>
      <w:shd w:val="clear" w:color="auto" w:fill="FFFFFF"/>
    </w:rPr>
  </w:style>
  <w:style w:type="character" w:customStyle="1" w:styleId="UwagioglneZnak">
    <w:name w:val="Uwagi ogólne Znak"/>
    <w:basedOn w:val="Domylnaczcionkaakapitu"/>
    <w:link w:val="Uwagioglne"/>
    <w:rsid w:val="00FB31AA"/>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7896">
      <w:bodyDiv w:val="1"/>
      <w:marLeft w:val="0"/>
      <w:marRight w:val="0"/>
      <w:marTop w:val="0"/>
      <w:marBottom w:val="0"/>
      <w:divBdr>
        <w:top w:val="none" w:sz="0" w:space="0" w:color="auto"/>
        <w:left w:val="none" w:sz="0" w:space="0" w:color="auto"/>
        <w:bottom w:val="none" w:sz="0" w:space="0" w:color="auto"/>
        <w:right w:val="none" w:sz="0" w:space="0" w:color="auto"/>
      </w:divBdr>
    </w:div>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49606897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083">
      <w:bodyDiv w:val="1"/>
      <w:marLeft w:val="0"/>
      <w:marRight w:val="0"/>
      <w:marTop w:val="0"/>
      <w:marBottom w:val="0"/>
      <w:divBdr>
        <w:top w:val="none" w:sz="0" w:space="0" w:color="auto"/>
        <w:left w:val="none" w:sz="0" w:space="0" w:color="auto"/>
        <w:bottom w:val="none" w:sz="0" w:space="0" w:color="auto"/>
        <w:right w:val="none" w:sz="0" w:space="0" w:color="auto"/>
      </w:divBdr>
    </w:div>
    <w:div w:id="1340038781">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2813101">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s://dbw.stat.gov.pl/" TargetMode="External"/><Relationship Id="rId47" Type="http://schemas.openxmlformats.org/officeDocument/2006/relationships/hyperlink" Target="https://stat.gov.pl/metainformacje/slownik-pojec/pojecia-stosowane-w-statystyce-publicznej/201,pojecie.html" TargetMode="External"/><Relationship Id="rId63" Type="http://schemas.openxmlformats.org/officeDocument/2006/relationships/hyperlink" Target="https://stat.gov.pl/metainformacje/slownik-pojec/pojecia-stosowane-w-statystyce-publicznej/201,pojecie.html" TargetMode="External"/><Relationship Id="rId68" Type="http://schemas.openxmlformats.org/officeDocument/2006/relationships/hyperlink" Target="https://stat.gov.pl/metainformacje/slownik-pojec/pojecia-stosowane-w-statystyce-publicznej/693,pojecie.html" TargetMode="External"/><Relationship Id="rId16" Type="http://schemas.openxmlformats.org/officeDocument/2006/relationships/image" Target="media/image5.jpg"/><Relationship Id="rId11" Type="http://schemas.openxmlformats.org/officeDocument/2006/relationships/image" Target="media/image3.emf"/><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hyperlink" Target="A.Pietrusiewicz@stat.gov.pl" TargetMode="External"/><Relationship Id="rId40" Type="http://schemas.openxmlformats.org/officeDocument/2006/relationships/image" Target="media/image26.emf"/><Relationship Id="rId45" Type="http://schemas.openxmlformats.org/officeDocument/2006/relationships/hyperlink" Target="https://stat.gov.pl/metainformacje/slownik-pojec/pojecia-stosowane-w-statystyce-publicznej/1718,pojecie.html" TargetMode="External"/><Relationship Id="rId53" Type="http://schemas.openxmlformats.org/officeDocument/2006/relationships/hyperlink" Target="http://stat.gov.pl/metainformacje/slownik-pojec/pojecia-stosowane-w-statystyce-publicznej/439,pojecie.html" TargetMode="External"/><Relationship Id="rId58" Type="http://schemas.openxmlformats.org/officeDocument/2006/relationships/hyperlink" Target="https://dbw.stat.gov.pl/" TargetMode="External"/><Relationship Id="rId66" Type="http://schemas.openxmlformats.org/officeDocument/2006/relationships/hyperlink" Target="http://stat.gov.pl/metainformacje/slownik-pojec/pojecia-stosowane-w-statystyce-publicznej/362,pojecie.html" TargetMode="External"/><Relationship Id="rId74"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1718,pojecie.html" TargetMode="Externa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bip.stat.gov.pl/dzialalnosc-statystyki-publicznej/rejestr-regon/liczba-podmiotow-w-rejestrze-regon-tablice/" TargetMode="External"/><Relationship Id="rId48" Type="http://schemas.openxmlformats.org/officeDocument/2006/relationships/hyperlink" Target="https://stat.gov.pl/metainformacje/slownik-pojec/pojecia-stosowane-w-statystyce-publicznej/223,pojecie.html" TargetMode="External"/><Relationship Id="rId56" Type="http://schemas.openxmlformats.org/officeDocument/2006/relationships/hyperlink" Target="https://stat.gov.pl/metainformacje/slownik-pojec/pojecia-stosowane-w-statystyce-publicznej/4598,pojecie.html" TargetMode="External"/><Relationship Id="rId64" Type="http://schemas.openxmlformats.org/officeDocument/2006/relationships/hyperlink" Target="https://stat.gov.pl/metainformacje/slownik-pojec/pojecia-stosowane-w-statystyce-publicznej/223,pojecie.html" TargetMode="External"/><Relationship Id="rId69" Type="http://schemas.openxmlformats.org/officeDocument/2006/relationships/hyperlink" Target="http://stat.gov.pl/metainformacje/slownik-pojec/pojecia-stosowane-w-statystyce-publicznej/439,pojecie.html"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701,pojecie.html" TargetMode="External"/><Relationship Id="rId72" Type="http://schemas.openxmlformats.org/officeDocument/2006/relationships/hyperlink" Target="https://stat.gov.pl/metainformacje/slownik-pojec/pojecia-stosowane-w-statystyce-publicznej/4598,pojecie.html" TargetMode="Externa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5.png"/><Relationship Id="rId46" Type="http://schemas.openxmlformats.org/officeDocument/2006/relationships/hyperlink" Target="https://stat.gov.pl/metainformacje/slownik-pojec/pojecia-stosowane-w-statystyce-publicznej/2076,pojecie.html" TargetMode="External"/><Relationship Id="rId59" Type="http://schemas.openxmlformats.org/officeDocument/2006/relationships/hyperlink" Target="http://bip.stat.gov.pl/dzialalnosc-statystyki-publicznej/rejestr-regon/liczba-podmiotow-w-rejestrze-regon-tablice/" TargetMode="External"/><Relationship Id="rId67" Type="http://schemas.openxmlformats.org/officeDocument/2006/relationships/hyperlink" Target="https://stat.gov.pl/metainformacje/slownik-pojec/pojecia-stosowane-w-statystyce-publicznej/701,pojecie.html" TargetMode="External"/><Relationship Id="rId20" Type="http://schemas.openxmlformats.org/officeDocument/2006/relationships/image" Target="media/image9.jpg"/><Relationship Id="rId41" Type="http://schemas.openxmlformats.org/officeDocument/2006/relationships/hyperlink" Target="https://twitter.com/Wroclaw_STAT" TargetMode="External"/><Relationship Id="rId54" Type="http://schemas.openxmlformats.org/officeDocument/2006/relationships/hyperlink" Target="http://stat.gov.pl/metainformacje/slownik-pojec/pojecia-stosowane-w-statystyce-publicznej/886,pojecie.html" TargetMode="External"/><Relationship Id="rId62" Type="http://schemas.openxmlformats.org/officeDocument/2006/relationships/hyperlink" Target="https://stat.gov.pl/metainformacje/slownik-pojec/pojecia-stosowane-w-statystyce-publicznej/2076,pojecie.html" TargetMode="External"/><Relationship Id="rId70" Type="http://schemas.openxmlformats.org/officeDocument/2006/relationships/hyperlink" Target="http://stat.gov.pl/metainformacje/slownik-pojec/pojecia-stosowane-w-statystyce-publicznej/886,pojecie.html"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stat.gov.pl/metainformacje/slownik-pojec/pojecia-stosowane-w-statystyce-publicznej/814,pojecie.html" TargetMode="External"/><Relationship Id="rId57" Type="http://schemas.openxmlformats.org/officeDocument/2006/relationships/hyperlink" Target="https://stat.gov.pl/metainformacje/slownik-pojec/pojecia-stosowane-w-statystyce-publicznej/742,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3234,pojecie.html" TargetMode="External"/><Relationship Id="rId52" Type="http://schemas.openxmlformats.org/officeDocument/2006/relationships/hyperlink" Target="https://stat.gov.pl/metainformacje/slownik-pojec/pojecia-stosowane-w-statystyce-publicznej/693,pojecie.html" TargetMode="External"/><Relationship Id="rId60" Type="http://schemas.openxmlformats.org/officeDocument/2006/relationships/hyperlink" Target="https://stat.gov.pl/metainformacje/slownik-pojec/pojecia-stosowane-w-statystyce-publicznej/3234,pojecie.html" TargetMode="External"/><Relationship Id="rId65" Type="http://schemas.openxmlformats.org/officeDocument/2006/relationships/hyperlink" Target="https://stat.gov.pl/metainformacje/slownik-pojec/pojecia-stosowane-w-statystyce-publicznej/814,pojecie.html" TargetMode="External"/><Relationship Id="rId73" Type="http://schemas.openxmlformats.org/officeDocument/2006/relationships/hyperlink" Target="https://stat.gov.pl/metainformacje/slownik-pojec/pojecia-stosowane-w-statystyce-publicznej/742,pojecie.html"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hyperlink" Target="http://wroclaw.stat.gov.pl/" TargetMode="External"/><Relationship Id="rId34" Type="http://schemas.openxmlformats.org/officeDocument/2006/relationships/image" Target="media/image23.jpg"/><Relationship Id="rId50" Type="http://schemas.openxmlformats.org/officeDocument/2006/relationships/hyperlink" Target="http://stat.gov.pl/metainformacje/slownik-pojec/pojecia-stosowane-w-statystyce-publicznej/362,pojecie.html" TargetMode="External"/><Relationship Id="rId55" Type="http://schemas.openxmlformats.org/officeDocument/2006/relationships/hyperlink" Target="http://stat.gov.pl/metainformacje/slownik-pojec/pojecia-stosowane-w-statystyce-publicznej/2390,pojecie.html"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2390,pojecie.html" TargetMode="External"/><Relationship Id="rId2" Type="http://schemas.openxmlformats.org/officeDocument/2006/relationships/customXml" Target="../customXml/item2.xml"/><Relationship Id="rId29" Type="http://schemas.openxmlformats.org/officeDocument/2006/relationships/image" Target="media/image18.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form.stat.gov.pl/formularze/2024/objasnienia/zalacznik_do_objasnien.pdf" TargetMode="External"/><Relationship Id="rId1" Type="http://schemas.openxmlformats.org/officeDocument/2006/relationships/hyperlink" Target="https://stat.gov.pl/obszary-tematyczne/podmioty-gospodarcze-wyniki-finansowe/przedsiebiorstwa-niefinansowe/zeszyt-metodologiczny-miesieczny-meldunek-o-dzialalnosci-gospodarczej-przedsiebiorstw,31,1.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BB255DB8-9372-4531-A06D-4B8C02D79720}">
  <ds:schemaRefs>
    <ds:schemaRef ds:uri="http://schemas.openxmlformats.org/officeDocument/2006/bibliography"/>
  </ds:schemaRefs>
</ds:datastoreItem>
</file>

<file path=customXml/itemProps4.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25</Pages>
  <Words>6663</Words>
  <Characters>39982</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A.Madajczak@stat.gov.pl;P.Pawliczek@stat.gov.pl</dc:creator>
  <cp:keywords/>
  <dc:description/>
  <cp:lastModifiedBy>Szlączka Janusz</cp:lastModifiedBy>
  <cp:revision>70</cp:revision>
  <cp:lastPrinted>2024-04-17T13:10:00Z</cp:lastPrinted>
  <dcterms:created xsi:type="dcterms:W3CDTF">2026-03-31T12:48:00Z</dcterms:created>
  <dcterms:modified xsi:type="dcterms:W3CDTF">2026-04-28T09:11:00Z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