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2016E" w14:textId="5711AAE2" w:rsidR="00AB10D6" w:rsidRPr="00D03666" w:rsidRDefault="008E1C39" w:rsidP="00041D0F">
      <w:pPr>
        <w:ind w:left="0" w:firstLine="0"/>
        <w:rPr>
          <w14:numSpacing w14:val="tabular"/>
        </w:rPr>
        <w:sectPr w:rsidR="00AB10D6" w:rsidRPr="00D03666" w:rsidSect="00B24D18">
          <w:footerReference w:type="even" r:id="rId8"/>
          <w:footerReference w:type="default" r:id="rId9"/>
          <w:footerReference w:type="first" r:id="rId10"/>
          <w:pgSz w:w="11907" w:h="15309"/>
          <w:pgMar w:top="1474" w:right="1134" w:bottom="1474" w:left="1134" w:header="708" w:footer="708" w:gutter="0"/>
          <w:cols w:space="708"/>
          <w:titlePg/>
        </w:sectPr>
      </w:pPr>
      <w:r w:rsidRPr="008E1C39">
        <w:rPr>
          <w:noProof/>
        </w:rPr>
        <w:drawing>
          <wp:anchor distT="0" distB="0" distL="114300" distR="114300" simplePos="0" relativeHeight="251662336" behindDoc="1" locked="0" layoutInCell="1" allowOverlap="1" wp14:anchorId="7E5CB38F" wp14:editId="3D450845">
            <wp:simplePos x="0" y="0"/>
            <wp:positionH relativeFrom="column">
              <wp:posOffset>-734060</wp:posOffset>
            </wp:positionH>
            <wp:positionV relativeFrom="paragraph">
              <wp:posOffset>-927431</wp:posOffset>
            </wp:positionV>
            <wp:extent cx="7560000" cy="9701381"/>
            <wp:effectExtent l="0" t="0" r="3175" b="0"/>
            <wp:wrapNone/>
            <wp:docPr id="1" name="Obraz 1" descr="Zeszyt metodologiczny - Uczenie się osób dorosłych - o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000" cy="97013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500CD" w14:textId="769E7966" w:rsidR="00041D0F" w:rsidRPr="00D03666" w:rsidRDefault="008E1C39" w:rsidP="00B8124D">
      <w:pPr>
        <w:pageBreakBefore/>
        <w:spacing w:after="0" w:line="240" w:lineRule="auto"/>
        <w:ind w:left="0" w:right="0" w:firstLine="0"/>
        <w:jc w:val="left"/>
        <w:rPr>
          <w:b/>
          <w14:numSpacing w14:val="tabular"/>
        </w:rPr>
      </w:pPr>
      <w:r w:rsidRPr="008E1C39">
        <w:rPr>
          <w:noProof/>
        </w:rPr>
        <w:lastRenderedPageBreak/>
        <w:drawing>
          <wp:anchor distT="0" distB="0" distL="114300" distR="114300" simplePos="0" relativeHeight="251663360" behindDoc="1" locked="0" layoutInCell="1" allowOverlap="1" wp14:anchorId="046BA4CB" wp14:editId="40537EBC">
            <wp:simplePos x="0" y="0"/>
            <wp:positionH relativeFrom="column">
              <wp:posOffset>-726440</wp:posOffset>
            </wp:positionH>
            <wp:positionV relativeFrom="paragraph">
              <wp:posOffset>-945598</wp:posOffset>
            </wp:positionV>
            <wp:extent cx="7560000" cy="9701383"/>
            <wp:effectExtent l="0" t="0" r="3175" b="0"/>
            <wp:wrapNone/>
            <wp:docPr id="3" name="Obraz 3" descr="Zeszyt metodologiczny - Uczenie się osób dorosłych - strona tytuł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000" cy="97013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88336" w14:textId="77777777" w:rsidR="00B24D18" w:rsidRDefault="00B24D18" w:rsidP="009157D4">
      <w:pPr>
        <w:pageBreakBefore/>
        <w:spacing w:after="120" w:line="240" w:lineRule="auto"/>
        <w:ind w:left="0" w:right="0" w:firstLine="0"/>
        <w:jc w:val="left"/>
        <w:rPr>
          <w:b/>
          <w14:numSpacing w14:val="tabular"/>
        </w:rPr>
        <w:sectPr w:rsidR="00B24D18" w:rsidSect="00B24D18">
          <w:footerReference w:type="even" r:id="rId13"/>
          <w:footerReference w:type="default" r:id="rId14"/>
          <w:footerReference w:type="first" r:id="rId15"/>
          <w:pgSz w:w="11907" w:h="15309" w:code="9"/>
          <w:pgMar w:top="1474" w:right="1134" w:bottom="1474" w:left="1134" w:header="709" w:footer="709" w:gutter="0"/>
          <w:pgNumType w:start="2"/>
          <w:cols w:space="708"/>
          <w:titlePg/>
        </w:sectPr>
      </w:pPr>
    </w:p>
    <w:p w14:paraId="1B9BDE0E" w14:textId="7539B1D7" w:rsidR="00AB10D6" w:rsidRPr="00D03666" w:rsidRDefault="00F113CD" w:rsidP="009157D4">
      <w:pPr>
        <w:pageBreakBefore/>
        <w:spacing w:after="120" w:line="240" w:lineRule="auto"/>
        <w:ind w:left="0" w:right="0" w:firstLine="0"/>
        <w:jc w:val="left"/>
        <w:rPr>
          <w14:numSpacing w14:val="tabular"/>
        </w:rPr>
      </w:pPr>
      <w:r w:rsidRPr="00D03666">
        <w:rPr>
          <w:b/>
          <w14:numSpacing w14:val="tabular"/>
        </w:rPr>
        <w:lastRenderedPageBreak/>
        <w:t>Opracowanie merytoryczne</w:t>
      </w:r>
    </w:p>
    <w:p w14:paraId="08533EF9" w14:textId="1B9A158C" w:rsidR="00AB10D6" w:rsidRPr="00D03666" w:rsidRDefault="00F113CD" w:rsidP="009157D4">
      <w:pPr>
        <w:spacing w:after="480" w:line="240" w:lineRule="exact"/>
        <w:ind w:left="0" w:right="0" w:firstLine="0"/>
        <w:rPr>
          <w:color w:val="auto"/>
          <w14:numSpacing w14:val="tabular"/>
        </w:rPr>
      </w:pPr>
      <w:r w:rsidRPr="00D03666">
        <w:rPr>
          <w:color w:val="auto"/>
          <w14:numSpacing w14:val="tabular"/>
        </w:rPr>
        <w:t>Urząd Statystyczny</w:t>
      </w:r>
      <w:r w:rsidR="00581CC9" w:rsidRPr="00D03666">
        <w:rPr>
          <w:color w:val="auto"/>
          <w14:numSpacing w14:val="tabular"/>
        </w:rPr>
        <w:t xml:space="preserve"> w Gdańsku</w:t>
      </w:r>
      <w:r w:rsidRPr="00D03666">
        <w:rPr>
          <w:color w:val="auto"/>
          <w14:numSpacing w14:val="tabular"/>
        </w:rPr>
        <w:t xml:space="preserve">, </w:t>
      </w:r>
      <w:r w:rsidR="00581CC9" w:rsidRPr="00D03666">
        <w:rPr>
          <w:color w:val="auto"/>
          <w14:numSpacing w14:val="tabular"/>
        </w:rPr>
        <w:t xml:space="preserve">Ośrodek </w:t>
      </w:r>
      <w:r w:rsidR="00144936" w:rsidRPr="00D03666">
        <w:rPr>
          <w:color w:val="auto"/>
          <w14:numSpacing w14:val="tabular"/>
        </w:rPr>
        <w:t xml:space="preserve">Statystyki </w:t>
      </w:r>
      <w:r w:rsidR="00581CC9" w:rsidRPr="00D03666">
        <w:rPr>
          <w:color w:val="auto"/>
          <w14:numSpacing w14:val="tabular"/>
        </w:rPr>
        <w:t>Edukacji i Kapitału Ludzkiego</w:t>
      </w:r>
    </w:p>
    <w:p w14:paraId="135D2C55" w14:textId="11152979" w:rsidR="00CB410A" w:rsidRPr="00D03666" w:rsidRDefault="00CB410A" w:rsidP="009157D4">
      <w:pPr>
        <w:spacing w:after="120" w:line="240" w:lineRule="exact"/>
        <w:ind w:left="0" w:right="0" w:firstLine="0"/>
        <w:jc w:val="left"/>
        <w:rPr>
          <w14:numSpacing w14:val="tabular"/>
        </w:rPr>
      </w:pPr>
      <w:r w:rsidRPr="00D03666">
        <w:rPr>
          <w:b/>
          <w14:numSpacing w14:val="tabular"/>
        </w:rPr>
        <w:t>Kierujący</w:t>
      </w:r>
    </w:p>
    <w:p w14:paraId="2E477635" w14:textId="288A2DC2" w:rsidR="00CB410A" w:rsidRPr="00D03666" w:rsidRDefault="00CB410A" w:rsidP="00CB410A">
      <w:pPr>
        <w:spacing w:after="480" w:line="240" w:lineRule="exact"/>
        <w:ind w:left="0" w:right="0" w:firstLine="0"/>
        <w:jc w:val="left"/>
        <w:rPr>
          <w14:numSpacing w14:val="tabular"/>
        </w:rPr>
      </w:pPr>
      <w:r w:rsidRPr="00D03666">
        <w:rPr>
          <w14:numSpacing w14:val="tabular"/>
        </w:rPr>
        <w:t>Jerzy Auksztol</w:t>
      </w:r>
    </w:p>
    <w:p w14:paraId="43252557" w14:textId="2C072103" w:rsidR="003D404C" w:rsidRPr="00D03666" w:rsidRDefault="00F113CD" w:rsidP="009157D4">
      <w:pPr>
        <w:spacing w:after="120" w:line="240" w:lineRule="exact"/>
        <w:ind w:left="0" w:right="0" w:firstLine="0"/>
        <w:jc w:val="left"/>
        <w:rPr>
          <w14:numSpacing w14:val="tabular"/>
        </w:rPr>
      </w:pPr>
      <w:r w:rsidRPr="00D03666">
        <w:rPr>
          <w:b/>
          <w14:numSpacing w14:val="tabular"/>
        </w:rPr>
        <w:t>Zespół autorski</w:t>
      </w:r>
    </w:p>
    <w:p w14:paraId="402A9F2F" w14:textId="7FC93441" w:rsidR="00AB10D6" w:rsidRPr="00D03666" w:rsidRDefault="00451DC8" w:rsidP="009157D4">
      <w:pPr>
        <w:spacing w:after="480" w:line="240" w:lineRule="exact"/>
        <w:ind w:left="0" w:right="0" w:firstLine="0"/>
        <w:jc w:val="left"/>
        <w:rPr>
          <w:color w:val="auto"/>
          <w14:numSpacing w14:val="tabular"/>
        </w:rPr>
      </w:pPr>
      <w:r w:rsidRPr="00D03666">
        <w:rPr>
          <w:color w:val="auto"/>
          <w14:numSpacing w14:val="tabular"/>
        </w:rPr>
        <w:t xml:space="preserve">Ewelina Grochowska-Subotowicz, </w:t>
      </w:r>
      <w:r w:rsidR="00581CC9" w:rsidRPr="00D03666">
        <w:rPr>
          <w:color w:val="auto"/>
          <w14:numSpacing w14:val="tabular"/>
        </w:rPr>
        <w:t>Piotr Jaworski,</w:t>
      </w:r>
      <w:r w:rsidR="00AA4A63" w:rsidRPr="00D03666">
        <w:rPr>
          <w:color w:val="auto"/>
          <w14:numSpacing w14:val="tabular"/>
        </w:rPr>
        <w:t xml:space="preserve"> </w:t>
      </w:r>
      <w:r w:rsidR="00D6219C" w:rsidRPr="00D03666">
        <w:rPr>
          <w:color w:val="auto"/>
          <w14:numSpacing w14:val="tabular"/>
        </w:rPr>
        <w:t xml:space="preserve">Anna Mistrzak, </w:t>
      </w:r>
      <w:r w:rsidR="00581CC9" w:rsidRPr="00D03666">
        <w:rPr>
          <w:color w:val="auto"/>
          <w14:numSpacing w14:val="tabular"/>
        </w:rPr>
        <w:t>Aleksandra Sarnowska</w:t>
      </w:r>
      <w:r w:rsidR="00A64A14" w:rsidRPr="00D03666">
        <w:rPr>
          <w:color w:val="auto"/>
          <w14:numSpacing w14:val="tabular"/>
        </w:rPr>
        <w:t>, Joanna Wyzina</w:t>
      </w:r>
      <w:r w:rsidR="00DD4CCB" w:rsidRPr="00D03666">
        <w:rPr>
          <w:color w:val="auto"/>
          <w14:numSpacing w14:val="tabular"/>
        </w:rPr>
        <w:t xml:space="preserve">, </w:t>
      </w:r>
      <w:r w:rsidR="005E4BD6" w:rsidRPr="00D03666">
        <w:rPr>
          <w:color w:val="auto"/>
          <w14:numSpacing w14:val="tabular"/>
        </w:rPr>
        <w:br/>
      </w:r>
      <w:r w:rsidR="00DD4CCB" w:rsidRPr="00D03666">
        <w:rPr>
          <w:color w:val="auto"/>
          <w14:numSpacing w14:val="tabular"/>
        </w:rPr>
        <w:t>Anna Żochowska</w:t>
      </w:r>
    </w:p>
    <w:p w14:paraId="3E29B1BB" w14:textId="3CE2A2AE" w:rsidR="00AB10D6" w:rsidRPr="00D03666" w:rsidRDefault="0029729E" w:rsidP="009157D4">
      <w:pPr>
        <w:spacing w:after="120" w:line="240" w:lineRule="exact"/>
        <w:ind w:left="0" w:right="0" w:firstLine="0"/>
        <w:rPr>
          <w14:numSpacing w14:val="tabular"/>
        </w:rPr>
      </w:pPr>
      <w:r w:rsidRPr="00D03666">
        <w:rPr>
          <w:b/>
          <w14:numSpacing w14:val="tabular"/>
        </w:rPr>
        <w:t>W</w:t>
      </w:r>
      <w:r w:rsidR="00F113CD" w:rsidRPr="00D03666">
        <w:rPr>
          <w:b/>
          <w14:numSpacing w14:val="tabular"/>
        </w:rPr>
        <w:t>spółpraca</w:t>
      </w:r>
    </w:p>
    <w:p w14:paraId="2C78130C" w14:textId="490F24F3" w:rsidR="00CB410A" w:rsidRPr="00D03666" w:rsidRDefault="00CB410A" w:rsidP="000B5842">
      <w:pPr>
        <w:spacing w:after="0" w:line="240" w:lineRule="exact"/>
        <w:ind w:left="0" w:right="0" w:firstLine="0"/>
        <w:jc w:val="left"/>
        <w:rPr>
          <w:color w:val="auto"/>
          <w14:numSpacing w14:val="tabular"/>
        </w:rPr>
      </w:pPr>
      <w:r w:rsidRPr="00D03666">
        <w:rPr>
          <w:color w:val="auto"/>
          <w14:numSpacing w14:val="tabular"/>
        </w:rPr>
        <w:t>Robert Wieczorkowski</w:t>
      </w:r>
      <w:r w:rsidR="00E610BD" w:rsidRPr="00D03666">
        <w:rPr>
          <w:color w:val="auto"/>
          <w14:numSpacing w14:val="tabular"/>
        </w:rPr>
        <w:tab/>
      </w:r>
      <w:r w:rsidRPr="00D03666">
        <w:rPr>
          <w:color w:val="auto"/>
          <w14:numSpacing w14:val="tabular"/>
        </w:rPr>
        <w:t xml:space="preserve">Departament </w:t>
      </w:r>
      <w:r w:rsidR="00DB1502" w:rsidRPr="00D03666">
        <w:rPr>
          <w:color w:val="auto"/>
          <w14:numSpacing w14:val="tabular"/>
        </w:rPr>
        <w:t>Innowacji</w:t>
      </w:r>
      <w:r w:rsidRPr="00D03666">
        <w:rPr>
          <w:color w:val="auto"/>
          <w14:numSpacing w14:val="tabular"/>
        </w:rPr>
        <w:t>, Główny Urząd Statystyczny</w:t>
      </w:r>
    </w:p>
    <w:p w14:paraId="299813CA" w14:textId="2A3CAA05" w:rsidR="00CB410A" w:rsidRPr="00D03666" w:rsidRDefault="00CB410A" w:rsidP="009157D4">
      <w:pPr>
        <w:spacing w:after="480" w:line="240" w:lineRule="exact"/>
        <w:ind w:left="0" w:right="0" w:firstLine="0"/>
        <w:rPr>
          <w14:numSpacing w14:val="tabular"/>
        </w:rPr>
      </w:pPr>
      <w:r w:rsidRPr="00D03666">
        <w:rPr>
          <w14:numSpacing w14:val="tabular"/>
        </w:rPr>
        <w:t>Janusz Partyka</w:t>
      </w:r>
      <w:r w:rsidR="00E610BD" w:rsidRPr="00D03666">
        <w:rPr>
          <w14:numSpacing w14:val="tabular"/>
        </w:rPr>
        <w:tab/>
      </w:r>
      <w:r w:rsidR="00E610BD" w:rsidRPr="00D03666">
        <w:rPr>
          <w14:numSpacing w14:val="tabular"/>
        </w:rPr>
        <w:tab/>
      </w:r>
      <w:r w:rsidRPr="00D03666">
        <w:rPr>
          <w14:numSpacing w14:val="tabular"/>
        </w:rPr>
        <w:t>Ośrodek Inżynierii Danych, Urząd Statystyczny w Gdańsku</w:t>
      </w:r>
    </w:p>
    <w:p w14:paraId="47A25EE1" w14:textId="77777777" w:rsidR="00B8124D" w:rsidRPr="00D03666" w:rsidRDefault="00B8124D" w:rsidP="009157D4">
      <w:pPr>
        <w:spacing w:after="120" w:line="240" w:lineRule="exact"/>
        <w:ind w:right="0"/>
        <w:jc w:val="left"/>
        <w:rPr>
          <w:b/>
          <w14:numSpacing w14:val="tabular"/>
        </w:rPr>
      </w:pPr>
      <w:r w:rsidRPr="00D03666">
        <w:rPr>
          <w:b/>
          <w14:numSpacing w14:val="tabular"/>
        </w:rPr>
        <w:t>Prace redakcyjne</w:t>
      </w:r>
    </w:p>
    <w:p w14:paraId="265864B6" w14:textId="1929D65F" w:rsidR="00B8124D" w:rsidRPr="00D03666" w:rsidRDefault="00B8124D" w:rsidP="009157D4">
      <w:pPr>
        <w:spacing w:after="480" w:line="240" w:lineRule="exact"/>
        <w:ind w:right="0"/>
        <w:jc w:val="left"/>
        <w:rPr>
          <w14:numSpacing w14:val="tabular"/>
        </w:rPr>
      </w:pPr>
      <w:r w:rsidRPr="00D03666">
        <w:rPr>
          <w14:numSpacing w14:val="tabular"/>
        </w:rPr>
        <w:t>Magdalena Poleszuk</w:t>
      </w:r>
      <w:r w:rsidRPr="00D03666">
        <w:rPr>
          <w14:numSpacing w14:val="tabular"/>
        </w:rPr>
        <w:tab/>
        <w:t>Pomorski Ośrodek Badań Regionalnych, Urząd Statystyczny w Gdańsku</w:t>
      </w:r>
    </w:p>
    <w:p w14:paraId="281C71B6" w14:textId="77777777" w:rsidR="00B8124D" w:rsidRPr="00D03666" w:rsidRDefault="00B8124D" w:rsidP="009157D4">
      <w:pPr>
        <w:spacing w:after="120" w:line="240" w:lineRule="exact"/>
        <w:ind w:right="0"/>
        <w:jc w:val="left"/>
        <w:rPr>
          <w:b/>
          <w14:numSpacing w14:val="tabular"/>
        </w:rPr>
      </w:pPr>
      <w:r w:rsidRPr="00D03666">
        <w:rPr>
          <w:b/>
          <w14:numSpacing w14:val="tabular"/>
        </w:rPr>
        <w:t>Skład i opracowanie graficzne</w:t>
      </w:r>
    </w:p>
    <w:p w14:paraId="36521085" w14:textId="3041DC84" w:rsidR="00B8124D" w:rsidRPr="00D03666" w:rsidRDefault="00B8124D" w:rsidP="009157D4">
      <w:pPr>
        <w:spacing w:after="1560" w:line="240" w:lineRule="exact"/>
        <w:ind w:right="0"/>
        <w:jc w:val="left"/>
        <w:rPr>
          <w14:numSpacing w14:val="tabular"/>
        </w:rPr>
      </w:pPr>
      <w:r w:rsidRPr="00D03666">
        <w:rPr>
          <w:color w:val="auto"/>
          <w14:numSpacing w14:val="tabular"/>
        </w:rPr>
        <w:t>Malgorzata Kloz</w:t>
      </w:r>
      <w:r w:rsidRPr="00D03666">
        <w:rPr>
          <w:color w:val="auto"/>
          <w14:numSpacing w14:val="tabular"/>
        </w:rPr>
        <w:tab/>
      </w:r>
      <w:r w:rsidRPr="00D03666">
        <w:rPr>
          <w:color w:val="auto"/>
          <w14:numSpacing w14:val="tabular"/>
        </w:rPr>
        <w:tab/>
      </w:r>
      <w:r w:rsidRPr="00D03666">
        <w:rPr>
          <w14:numSpacing w14:val="tabular"/>
        </w:rPr>
        <w:t>Pomorski Ośrodek Badań Regionalnych, Urząd Statystyczny w Gdańsku</w:t>
      </w:r>
    </w:p>
    <w:p w14:paraId="52D79527" w14:textId="257D1943" w:rsidR="00AB10D6" w:rsidRPr="00D03666" w:rsidRDefault="00F113CD" w:rsidP="009157D4">
      <w:pPr>
        <w:spacing w:after="1560" w:line="240" w:lineRule="exact"/>
        <w:ind w:left="0" w:right="0" w:firstLine="0"/>
        <w:jc w:val="left"/>
        <w:rPr>
          <w14:numSpacing w14:val="tabular"/>
        </w:rPr>
      </w:pPr>
      <w:r w:rsidRPr="00D03666">
        <w:rPr>
          <w:b/>
          <w14:numSpacing w14:val="tabular"/>
        </w:rPr>
        <w:t>Zeszyt metodologiczny zaopiniowany przez Komisję Metodologiczną GUS</w:t>
      </w:r>
    </w:p>
    <w:p w14:paraId="1896CDBC" w14:textId="4B3EE985" w:rsidR="00AB10D6" w:rsidRPr="00D03666" w:rsidRDefault="00F113CD" w:rsidP="009157D4">
      <w:pPr>
        <w:spacing w:after="120" w:line="240" w:lineRule="exact"/>
        <w:ind w:left="0" w:right="0" w:firstLine="0"/>
        <w:jc w:val="left"/>
        <w:rPr>
          <w14:numSpacing w14:val="tabular"/>
        </w:rPr>
      </w:pPr>
      <w:r w:rsidRPr="00D03666">
        <w:rPr>
          <w:b/>
          <w14:numSpacing w14:val="tabular"/>
        </w:rPr>
        <w:t>Publikacja dostępna na stronie</w:t>
      </w:r>
    </w:p>
    <w:p w14:paraId="22C33FBF" w14:textId="086F6B23" w:rsidR="00AB10D6" w:rsidRPr="00D03666" w:rsidRDefault="00F113CD" w:rsidP="009157D4">
      <w:pPr>
        <w:spacing w:after="1560" w:line="240" w:lineRule="exact"/>
        <w:ind w:left="0" w:right="0" w:firstLine="0"/>
        <w:rPr>
          <w14:numSpacing w14:val="tabular"/>
        </w:rPr>
      </w:pPr>
      <w:r w:rsidRPr="00D03666">
        <w:rPr>
          <w14:numSpacing w14:val="tabular"/>
        </w:rPr>
        <w:t>stat.gov.pl</w:t>
      </w:r>
    </w:p>
    <w:p w14:paraId="377155EF" w14:textId="3012B4D8" w:rsidR="00AB10D6" w:rsidRPr="00D03666" w:rsidRDefault="00F113CD" w:rsidP="00CB410A">
      <w:pPr>
        <w:spacing w:after="0" w:line="240" w:lineRule="exact"/>
        <w:ind w:left="0" w:right="0" w:firstLine="0"/>
        <w:jc w:val="left"/>
        <w:rPr>
          <w14:numSpacing w14:val="tabular"/>
        </w:rPr>
      </w:pPr>
      <w:r w:rsidRPr="00D03666">
        <w:rPr>
          <w:b/>
          <w14:numSpacing w14:val="tabular"/>
        </w:rPr>
        <w:t>Przy publikowaniu prosimy o podanie źródła</w:t>
      </w:r>
    </w:p>
    <w:p w14:paraId="51180999" w14:textId="53193869" w:rsidR="00AB10D6" w:rsidRPr="00D03666" w:rsidRDefault="00F113CD" w:rsidP="0039546D">
      <w:pPr>
        <w:pStyle w:val="Nagwek1"/>
        <w:pageBreakBefore/>
        <w:spacing w:after="440" w:line="380" w:lineRule="exact"/>
        <w:ind w:left="0" w:firstLine="0"/>
        <w:rPr>
          <w:rFonts w:ascii="Fira Sans SemiBold" w:hAnsi="Fira Sans SemiBold"/>
          <w:color w:val="auto"/>
          <w14:numSpacing w14:val="tabular"/>
        </w:rPr>
      </w:pPr>
      <w:bookmarkStart w:id="0" w:name="_Toc184275717"/>
      <w:r w:rsidRPr="00D03666">
        <w:rPr>
          <w:rFonts w:ascii="Fira Sans SemiBold" w:hAnsi="Fira Sans SemiBold"/>
          <w:b w:val="0"/>
          <w:color w:val="auto"/>
          <w14:numSpacing w14:val="tabular"/>
        </w:rPr>
        <w:lastRenderedPageBreak/>
        <w:t>Metadane</w:t>
      </w:r>
      <w:bookmarkEnd w:id="0"/>
    </w:p>
    <w:tbl>
      <w:tblPr>
        <w:tblStyle w:val="TableGrid"/>
        <w:tblW w:w="9582" w:type="dxa"/>
        <w:tblInd w:w="0" w:type="dxa"/>
        <w:tblCellMar>
          <w:top w:w="2" w:type="dxa"/>
          <w:right w:w="28" w:type="dxa"/>
        </w:tblCellMar>
        <w:tblLook w:val="04A0" w:firstRow="1" w:lastRow="0" w:firstColumn="1" w:lastColumn="0" w:noHBand="0" w:noVBand="1"/>
        <w:tblCaption w:val="Metadane"/>
      </w:tblPr>
      <w:tblGrid>
        <w:gridCol w:w="3250"/>
        <w:gridCol w:w="6332"/>
      </w:tblGrid>
      <w:tr w:rsidR="00AB10D6" w:rsidRPr="00D03666" w14:paraId="70271CEF" w14:textId="77777777" w:rsidTr="003B4043">
        <w:tc>
          <w:tcPr>
            <w:tcW w:w="3258" w:type="dxa"/>
            <w:tcBorders>
              <w:top w:val="single" w:sz="4" w:space="0" w:color="BFBFBF"/>
              <w:left w:val="single" w:sz="4" w:space="0" w:color="BFBFBF"/>
              <w:bottom w:val="single" w:sz="4" w:space="0" w:color="BFBFBF"/>
              <w:right w:val="single" w:sz="4" w:space="0" w:color="BFBFBF"/>
            </w:tcBorders>
          </w:tcPr>
          <w:p w14:paraId="223507B4" w14:textId="6036C742"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Tytuł zeszytu metodologicznego</w:t>
            </w:r>
          </w:p>
        </w:tc>
        <w:tc>
          <w:tcPr>
            <w:tcW w:w="6356" w:type="dxa"/>
            <w:tcBorders>
              <w:top w:val="single" w:sz="4" w:space="0" w:color="BFBFBF"/>
              <w:left w:val="single" w:sz="4" w:space="0" w:color="BFBFBF"/>
              <w:bottom w:val="single" w:sz="4" w:space="0" w:color="BFBFBF"/>
              <w:right w:val="single" w:sz="4" w:space="0" w:color="BFBFBF"/>
            </w:tcBorders>
          </w:tcPr>
          <w:p w14:paraId="18E6FA90" w14:textId="7FBBAD11" w:rsidR="00AB10D6" w:rsidRPr="00D03666" w:rsidRDefault="00EC3A3A" w:rsidP="00B24D18">
            <w:pPr>
              <w:spacing w:before="60" w:after="60" w:line="240" w:lineRule="exact"/>
              <w:ind w:left="67" w:right="57"/>
              <w:rPr>
                <w14:numSpacing w14:val="tabular"/>
              </w:rPr>
            </w:pPr>
            <w:r w:rsidRPr="00D03666">
              <w:rPr>
                <w14:numSpacing w14:val="tabular"/>
              </w:rPr>
              <w:t>Uczenie się osób dorosłych</w:t>
            </w:r>
          </w:p>
        </w:tc>
      </w:tr>
      <w:tr w:rsidR="00AB10D6" w:rsidRPr="00D03666" w14:paraId="1043F81D" w14:textId="77777777" w:rsidTr="003B4043">
        <w:tc>
          <w:tcPr>
            <w:tcW w:w="3258" w:type="dxa"/>
            <w:tcBorders>
              <w:top w:val="single" w:sz="4" w:space="0" w:color="BFBFBF"/>
              <w:left w:val="single" w:sz="4" w:space="0" w:color="BFBFBF"/>
              <w:bottom w:val="single" w:sz="4" w:space="0" w:color="BFBFBF"/>
              <w:right w:val="single" w:sz="4" w:space="0" w:color="BFBFBF"/>
            </w:tcBorders>
            <w:shd w:val="clear" w:color="auto" w:fill="F2F2F2"/>
          </w:tcPr>
          <w:p w14:paraId="278DE6A0" w14:textId="30872092" w:rsidR="00AB10D6" w:rsidRPr="00D03666" w:rsidRDefault="00F113CD" w:rsidP="00B24D18">
            <w:pPr>
              <w:spacing w:before="60" w:after="60" w:line="240" w:lineRule="exact"/>
              <w:ind w:left="57" w:right="57" w:firstLine="0"/>
              <w:jc w:val="left"/>
              <w:rPr>
                <w14:numSpacing w14:val="tabular"/>
              </w:rPr>
            </w:pPr>
            <w:r w:rsidRPr="00D03666">
              <w:rPr>
                <w:b/>
                <w:color w:val="auto"/>
                <w14:numSpacing w14:val="tabular"/>
              </w:rPr>
              <w:t>Autor</w:t>
            </w:r>
          </w:p>
        </w:tc>
        <w:tc>
          <w:tcPr>
            <w:tcW w:w="6356" w:type="dxa"/>
            <w:tcBorders>
              <w:top w:val="single" w:sz="4" w:space="0" w:color="BFBFBF"/>
              <w:left w:val="single" w:sz="4" w:space="0" w:color="BFBFBF"/>
              <w:bottom w:val="single" w:sz="4" w:space="0" w:color="BFBFBF"/>
              <w:right w:val="single" w:sz="4" w:space="0" w:color="BFBFBF"/>
            </w:tcBorders>
            <w:shd w:val="clear" w:color="auto" w:fill="F2F2F2"/>
          </w:tcPr>
          <w:p w14:paraId="5719B510" w14:textId="69EDA53E" w:rsidR="00AB10D6" w:rsidRPr="00D03666" w:rsidRDefault="00EC3A3A" w:rsidP="00B24D18">
            <w:pPr>
              <w:spacing w:before="60" w:after="60" w:line="240" w:lineRule="exact"/>
              <w:ind w:left="57" w:right="57" w:firstLine="0"/>
              <w:rPr>
                <w:color w:val="auto"/>
                <w14:numSpacing w14:val="tabular"/>
              </w:rPr>
            </w:pPr>
            <w:r w:rsidRPr="00D03666">
              <w:rPr>
                <w:color w:val="auto"/>
                <w14:numSpacing w14:val="tabular"/>
              </w:rPr>
              <w:t>Urząd Statystyczny w Gdańsku</w:t>
            </w:r>
          </w:p>
        </w:tc>
      </w:tr>
      <w:tr w:rsidR="00AB10D6" w:rsidRPr="00D03666" w14:paraId="7B110AB9" w14:textId="77777777" w:rsidTr="003B4043">
        <w:tc>
          <w:tcPr>
            <w:tcW w:w="3258" w:type="dxa"/>
            <w:tcBorders>
              <w:top w:val="single" w:sz="4" w:space="0" w:color="BFBFBF"/>
              <w:left w:val="single" w:sz="4" w:space="0" w:color="BFBFBF"/>
              <w:bottom w:val="single" w:sz="4" w:space="0" w:color="BFBFBF"/>
              <w:right w:val="single" w:sz="4" w:space="0" w:color="BFBFBF"/>
            </w:tcBorders>
          </w:tcPr>
          <w:p w14:paraId="1A922716" w14:textId="4AF9429A"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Zakres podmiotowy badania</w:t>
            </w:r>
          </w:p>
        </w:tc>
        <w:tc>
          <w:tcPr>
            <w:tcW w:w="6356" w:type="dxa"/>
            <w:tcBorders>
              <w:top w:val="single" w:sz="4" w:space="0" w:color="BFBFBF"/>
              <w:left w:val="single" w:sz="4" w:space="0" w:color="BFBFBF"/>
              <w:bottom w:val="single" w:sz="4" w:space="0" w:color="BFBFBF"/>
              <w:right w:val="single" w:sz="4" w:space="0" w:color="BFBFBF"/>
            </w:tcBorders>
          </w:tcPr>
          <w:p w14:paraId="73F23375" w14:textId="77777777" w:rsidR="00AB10D6" w:rsidRPr="00D03666" w:rsidRDefault="00F113CD" w:rsidP="00B24D18">
            <w:pPr>
              <w:spacing w:before="60" w:after="0" w:line="240" w:lineRule="exact"/>
              <w:ind w:left="57" w:right="57" w:firstLine="0"/>
              <w:rPr>
                <w14:numSpacing w14:val="tabular"/>
              </w:rPr>
            </w:pPr>
            <w:r w:rsidRPr="00D03666">
              <w:rPr>
                <w14:numSpacing w14:val="tabular"/>
              </w:rPr>
              <w:t>Jednostką obserwacji są osoby będące członkami gospodarstw domowych zamieszkałe w wylosowanych mieszkaniach spełniające kryteria ludności rezydującej.</w:t>
            </w:r>
          </w:p>
          <w:p w14:paraId="2DACFFBF" w14:textId="5ED87B2F" w:rsidR="00AB10D6" w:rsidRPr="00D03666" w:rsidRDefault="00F113CD" w:rsidP="00B24D18">
            <w:pPr>
              <w:spacing w:after="0" w:line="240" w:lineRule="exact"/>
              <w:ind w:left="57" w:right="57" w:firstLine="0"/>
              <w:rPr>
                <w14:numSpacing w14:val="tabular"/>
              </w:rPr>
            </w:pPr>
            <w:r w:rsidRPr="00D03666">
              <w:rPr>
                <w14:numSpacing w14:val="tabular"/>
              </w:rPr>
              <w:t xml:space="preserve">Jednostkami analizy w </w:t>
            </w:r>
            <w:r w:rsidR="00EC3A3A" w:rsidRPr="00D03666">
              <w:rPr>
                <w14:numSpacing w14:val="tabular"/>
              </w:rPr>
              <w:t>UD</w:t>
            </w:r>
            <w:r w:rsidRPr="00D03666">
              <w:rPr>
                <w14:numSpacing w14:val="tabular"/>
              </w:rPr>
              <w:t xml:space="preserve"> są:</w:t>
            </w:r>
          </w:p>
          <w:p w14:paraId="60DC201F" w14:textId="4B112EE1" w:rsidR="00AB10D6" w:rsidRPr="00D03666" w:rsidRDefault="00F113CD" w:rsidP="00B24D18">
            <w:pPr>
              <w:pStyle w:val="Akapitzlist"/>
              <w:numPr>
                <w:ilvl w:val="0"/>
                <w:numId w:val="32"/>
              </w:numPr>
              <w:spacing w:after="60" w:line="240" w:lineRule="exact"/>
              <w:ind w:left="284" w:right="57" w:hanging="227"/>
              <w:rPr>
                <w14:numSpacing w14:val="tabular"/>
              </w:rPr>
            </w:pPr>
            <w:r w:rsidRPr="00D03666">
              <w:rPr>
                <w14:numSpacing w14:val="tabular"/>
              </w:rPr>
              <w:t>gospodarstwa domowe</w:t>
            </w:r>
            <w:r w:rsidR="00FA60B3" w:rsidRPr="00D03666">
              <w:rPr>
                <w14:numSpacing w14:val="tabular"/>
              </w:rPr>
              <w:t>,</w:t>
            </w:r>
          </w:p>
          <w:p w14:paraId="77C92804" w14:textId="546BD3EF" w:rsidR="00AB10D6" w:rsidRPr="00D03666" w:rsidRDefault="00F113CD" w:rsidP="00B24D18">
            <w:pPr>
              <w:pStyle w:val="Akapitzlist"/>
              <w:numPr>
                <w:ilvl w:val="0"/>
                <w:numId w:val="32"/>
              </w:numPr>
              <w:spacing w:before="60" w:after="60" w:line="240" w:lineRule="exact"/>
              <w:ind w:left="284" w:right="57" w:hanging="227"/>
              <w:rPr>
                <w14:numSpacing w14:val="tabular"/>
              </w:rPr>
            </w:pPr>
            <w:r w:rsidRPr="00D03666">
              <w:rPr>
                <w14:numSpacing w14:val="tabular"/>
              </w:rPr>
              <w:t xml:space="preserve">osoby w wieku </w:t>
            </w:r>
            <w:r w:rsidR="00EC3A3A" w:rsidRPr="00D03666">
              <w:rPr>
                <w14:numSpacing w14:val="tabular"/>
              </w:rPr>
              <w:t>18-69 lat</w:t>
            </w:r>
            <w:r w:rsidR="00FA60B3" w:rsidRPr="00D03666">
              <w:rPr>
                <w14:numSpacing w14:val="tabular"/>
              </w:rPr>
              <w:t>.</w:t>
            </w:r>
          </w:p>
        </w:tc>
      </w:tr>
      <w:tr w:rsidR="00AB10D6" w:rsidRPr="00D03666" w14:paraId="3A578F99" w14:textId="77777777" w:rsidTr="003B4043">
        <w:tc>
          <w:tcPr>
            <w:tcW w:w="3258" w:type="dxa"/>
            <w:tcBorders>
              <w:top w:val="single" w:sz="4" w:space="0" w:color="BFBFBF"/>
              <w:left w:val="single" w:sz="4" w:space="0" w:color="BFBFBF"/>
              <w:bottom w:val="single" w:sz="4" w:space="0" w:color="BFBFBF"/>
              <w:right w:val="single" w:sz="4" w:space="0" w:color="BFBFBF"/>
            </w:tcBorders>
            <w:shd w:val="clear" w:color="auto" w:fill="F2F2F2"/>
          </w:tcPr>
          <w:p w14:paraId="57D5635A" w14:textId="09C0C252"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Zakres przedmiotowy badania</w:t>
            </w:r>
          </w:p>
        </w:tc>
        <w:tc>
          <w:tcPr>
            <w:tcW w:w="6356" w:type="dxa"/>
            <w:tcBorders>
              <w:top w:val="single" w:sz="4" w:space="0" w:color="BFBFBF"/>
              <w:left w:val="single" w:sz="4" w:space="0" w:color="BFBFBF"/>
              <w:bottom w:val="single" w:sz="4" w:space="0" w:color="BFBFBF"/>
              <w:right w:val="single" w:sz="4" w:space="0" w:color="BFBFBF"/>
            </w:tcBorders>
            <w:shd w:val="clear" w:color="auto" w:fill="F2F2F2"/>
          </w:tcPr>
          <w:p w14:paraId="30514F2F" w14:textId="571FBA9A" w:rsidR="00AB10D6" w:rsidRPr="00D03666" w:rsidRDefault="00FC73EB" w:rsidP="00B24D18">
            <w:pPr>
              <w:spacing w:before="60" w:after="60" w:line="240" w:lineRule="exact"/>
              <w:ind w:left="57" w:right="57" w:firstLine="0"/>
              <w:rPr>
                <w14:numSpacing w14:val="tabular"/>
              </w:rPr>
            </w:pPr>
            <w:r w:rsidRPr="00D03666">
              <w:rPr>
                <w14:numSpacing w14:val="tabular"/>
              </w:rPr>
              <w:t>A</w:t>
            </w:r>
            <w:r w:rsidR="00F113CD" w:rsidRPr="00D03666">
              <w:rPr>
                <w14:numSpacing w14:val="tabular"/>
              </w:rPr>
              <w:t xml:space="preserve">ktywność </w:t>
            </w:r>
            <w:r w:rsidR="00EC3A3A" w:rsidRPr="00D03666">
              <w:rPr>
                <w14:numSpacing w14:val="tabular"/>
              </w:rPr>
              <w:t>edukacyjna</w:t>
            </w:r>
            <w:r w:rsidR="00F113CD" w:rsidRPr="00D03666">
              <w:rPr>
                <w14:numSpacing w14:val="tabular"/>
              </w:rPr>
              <w:t xml:space="preserve"> członków gospodarstw domowych, tzn. </w:t>
            </w:r>
            <w:r w:rsidR="00EC3A3A" w:rsidRPr="00D03666">
              <w:rPr>
                <w14:numSpacing w14:val="tabular"/>
              </w:rPr>
              <w:t>uczestnictwo w edukacji formalnej, pozaformalnej</w:t>
            </w:r>
            <w:r w:rsidR="00046155" w:rsidRPr="00D03666">
              <w:rPr>
                <w14:numSpacing w14:val="tabular"/>
              </w:rPr>
              <w:t xml:space="preserve"> </w:t>
            </w:r>
            <w:r w:rsidR="00501B73" w:rsidRPr="00D03666">
              <w:rPr>
                <w14:numSpacing w14:val="tabular"/>
              </w:rPr>
              <w:t>i</w:t>
            </w:r>
            <w:r w:rsidR="00EC3A3A" w:rsidRPr="00D03666">
              <w:rPr>
                <w14:numSpacing w14:val="tabular"/>
              </w:rPr>
              <w:t xml:space="preserve"> uczeniu się nieformalnym</w:t>
            </w:r>
            <w:r w:rsidR="00501B73" w:rsidRPr="00D03666">
              <w:rPr>
                <w14:numSpacing w14:val="tabular"/>
              </w:rPr>
              <w:t xml:space="preserve">, </w:t>
            </w:r>
            <w:r w:rsidR="000C59DC" w:rsidRPr="00D03666">
              <w:rPr>
                <w14:numSpacing w14:val="tabular"/>
              </w:rPr>
              <w:t>j</w:t>
            </w:r>
            <w:r w:rsidR="00501B73" w:rsidRPr="00D03666">
              <w:rPr>
                <w14:numSpacing w14:val="tabular"/>
              </w:rPr>
              <w:t>ak również dostęp do informacji</w:t>
            </w:r>
            <w:r w:rsidR="00046155" w:rsidRPr="00D03666">
              <w:rPr>
                <w14:numSpacing w14:val="tabular"/>
              </w:rPr>
              <w:t xml:space="preserve"> </w:t>
            </w:r>
            <w:r w:rsidR="00501B73" w:rsidRPr="00D03666">
              <w:rPr>
                <w14:numSpacing w14:val="tabular"/>
              </w:rPr>
              <w:t>o możliwościach uczenia się, trudności uniemożliwiające bądź ograniczające uczestnictwo w edukacji, stosowane metody kształcenia, czas poświęcany na naukę, wydatki związane ze zdobywaniem wiedzy</w:t>
            </w:r>
            <w:r w:rsidR="00046155" w:rsidRPr="00D03666">
              <w:rPr>
                <w14:numSpacing w14:val="tabular"/>
              </w:rPr>
              <w:t xml:space="preserve"> </w:t>
            </w:r>
            <w:r w:rsidR="00501B73" w:rsidRPr="00D03666">
              <w:rPr>
                <w14:numSpacing w14:val="tabular"/>
              </w:rPr>
              <w:t>i</w:t>
            </w:r>
            <w:r w:rsidR="00B8124D" w:rsidRPr="00D03666">
              <w:rPr>
                <w14:numSpacing w14:val="tabular"/>
              </w:rPr>
              <w:t> </w:t>
            </w:r>
            <w:r w:rsidR="00501B73" w:rsidRPr="00D03666">
              <w:rPr>
                <w14:numSpacing w14:val="tabular"/>
              </w:rPr>
              <w:t xml:space="preserve">umiejętności oraz poziom i rozpowszechnienie umiejętności posługiwania się językami obcymi </w:t>
            </w:r>
            <w:r w:rsidRPr="00D03666">
              <w:rPr>
                <w14:numSpacing w14:val="tabular"/>
              </w:rPr>
              <w:t>(</w:t>
            </w:r>
            <w:r w:rsidR="00501B73" w:rsidRPr="00D03666">
              <w:rPr>
                <w14:numSpacing w14:val="tabular"/>
              </w:rPr>
              <w:t>w okresie 12 miesięcy przed przeprowadzeniem wywiadu</w:t>
            </w:r>
            <w:r w:rsidRPr="00D03666">
              <w:rPr>
                <w14:numSpacing w14:val="tabular"/>
              </w:rPr>
              <w:t>)</w:t>
            </w:r>
            <w:r w:rsidR="00501B73" w:rsidRPr="00D03666">
              <w:rPr>
                <w14:numSpacing w14:val="tabular"/>
              </w:rPr>
              <w:t>.</w:t>
            </w:r>
          </w:p>
        </w:tc>
      </w:tr>
      <w:tr w:rsidR="00AB10D6" w:rsidRPr="00D03666" w14:paraId="28593CAA" w14:textId="77777777" w:rsidTr="003B4043">
        <w:tc>
          <w:tcPr>
            <w:tcW w:w="3258" w:type="dxa"/>
            <w:tcBorders>
              <w:top w:val="single" w:sz="4" w:space="0" w:color="BFBFBF"/>
              <w:left w:val="single" w:sz="4" w:space="0" w:color="BFBFBF"/>
              <w:bottom w:val="single" w:sz="4" w:space="0" w:color="BFBFBF"/>
              <w:right w:val="single" w:sz="4" w:space="0" w:color="BFBFBF"/>
            </w:tcBorders>
          </w:tcPr>
          <w:p w14:paraId="4C2CAC09" w14:textId="18F85425"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Rodzaj i metoda badania</w:t>
            </w:r>
          </w:p>
        </w:tc>
        <w:tc>
          <w:tcPr>
            <w:tcW w:w="6356" w:type="dxa"/>
            <w:tcBorders>
              <w:top w:val="single" w:sz="4" w:space="0" w:color="BFBFBF"/>
              <w:left w:val="single" w:sz="4" w:space="0" w:color="BFBFBF"/>
              <w:bottom w:val="single" w:sz="4" w:space="0" w:color="BFBFBF"/>
              <w:right w:val="single" w:sz="4" w:space="0" w:color="BFBFBF"/>
            </w:tcBorders>
          </w:tcPr>
          <w:p w14:paraId="68D0ABBC" w14:textId="42EB8414" w:rsidR="00AB10D6" w:rsidRPr="00D03666" w:rsidRDefault="00F113CD" w:rsidP="00B24D18">
            <w:pPr>
              <w:spacing w:before="60" w:after="60" w:line="240" w:lineRule="exact"/>
              <w:ind w:left="57" w:right="57" w:firstLine="0"/>
              <w:rPr>
                <w14:numSpacing w14:val="tabular"/>
              </w:rPr>
            </w:pPr>
            <w:r w:rsidRPr="00D03666">
              <w:rPr>
                <w14:numSpacing w14:val="tabular"/>
              </w:rPr>
              <w:t xml:space="preserve">Badanie </w:t>
            </w:r>
            <w:r w:rsidR="00501B73" w:rsidRPr="00D03666">
              <w:rPr>
                <w14:numSpacing w14:val="tabular"/>
              </w:rPr>
              <w:t>Uczenie się osób dorosłych</w:t>
            </w:r>
            <w:r w:rsidRPr="00D03666">
              <w:rPr>
                <w14:numSpacing w14:val="tabular"/>
              </w:rPr>
              <w:t xml:space="preserve"> jest badaniem dobrowolnym </w:t>
            </w:r>
            <w:r w:rsidR="00FA60B3" w:rsidRPr="00D03666">
              <w:rPr>
                <w14:numSpacing w14:val="tabular"/>
              </w:rPr>
              <w:br/>
            </w:r>
            <w:r w:rsidRPr="00D03666">
              <w:rPr>
                <w14:numSpacing w14:val="tabular"/>
              </w:rPr>
              <w:t xml:space="preserve">i przeprowadzane jest </w:t>
            </w:r>
            <w:r w:rsidR="00501B73" w:rsidRPr="00D03666">
              <w:rPr>
                <w14:numSpacing w14:val="tabular"/>
              </w:rPr>
              <w:t>co 6 lat</w:t>
            </w:r>
            <w:r w:rsidRPr="00D03666">
              <w:rPr>
                <w14:numSpacing w14:val="tabular"/>
              </w:rPr>
              <w:t xml:space="preserve"> metodą reprezentacyjną. Dobór próby odbywa się z zastosowaniem schematu losowania dwustopniowego. Respondentami są osoby zamieszkałe w wylosowanych mieszkaniach</w:t>
            </w:r>
            <w:r w:rsidRPr="00D03666">
              <w:rPr>
                <w:color w:val="auto"/>
                <w14:numSpacing w14:val="tabular"/>
              </w:rPr>
              <w:t>.</w:t>
            </w:r>
          </w:p>
        </w:tc>
      </w:tr>
      <w:tr w:rsidR="00FA60B3" w:rsidRPr="00D03666" w14:paraId="20D67333" w14:textId="77777777" w:rsidTr="003B4043">
        <w:tc>
          <w:tcPr>
            <w:tcW w:w="3258" w:type="dxa"/>
            <w:tcBorders>
              <w:top w:val="single" w:sz="4" w:space="0" w:color="BFBFBF"/>
              <w:left w:val="single" w:sz="4" w:space="0" w:color="BFBFBF"/>
              <w:bottom w:val="single" w:sz="4" w:space="0" w:color="BFBFBF"/>
              <w:right w:val="single" w:sz="4" w:space="0" w:color="BFBFBF"/>
            </w:tcBorders>
            <w:shd w:val="clear" w:color="auto" w:fill="F2F2F2"/>
          </w:tcPr>
          <w:p w14:paraId="027918C8" w14:textId="7BFFA20A" w:rsidR="00FA60B3" w:rsidRPr="00D03666" w:rsidRDefault="00FA60B3" w:rsidP="00B24D18">
            <w:pPr>
              <w:spacing w:before="60" w:after="60" w:line="240" w:lineRule="exact"/>
              <w:ind w:left="57" w:right="57" w:firstLine="0"/>
              <w:jc w:val="left"/>
              <w:rPr>
                <w14:numSpacing w14:val="tabular"/>
              </w:rPr>
            </w:pPr>
            <w:r w:rsidRPr="00D03666">
              <w:rPr>
                <w:b/>
                <w14:numSpacing w14:val="tabular"/>
              </w:rPr>
              <w:t>Narzędzia zbierania danych/źródła danych</w:t>
            </w:r>
          </w:p>
        </w:tc>
        <w:tc>
          <w:tcPr>
            <w:tcW w:w="6356" w:type="dxa"/>
            <w:tcBorders>
              <w:top w:val="single" w:sz="4" w:space="0" w:color="BFBFBF"/>
              <w:left w:val="single" w:sz="4" w:space="0" w:color="BFBFBF"/>
              <w:bottom w:val="single" w:sz="4" w:space="0" w:color="BFBFBF"/>
              <w:right w:val="single" w:sz="4" w:space="0" w:color="BFBFBF"/>
            </w:tcBorders>
            <w:shd w:val="clear" w:color="auto" w:fill="F2F2F2"/>
          </w:tcPr>
          <w:p w14:paraId="1061ACF5" w14:textId="3353D1A2" w:rsidR="00FA60B3" w:rsidRPr="00D03666" w:rsidRDefault="00FA60B3" w:rsidP="00B24D18">
            <w:pPr>
              <w:spacing w:before="60" w:after="60" w:line="240" w:lineRule="exact"/>
              <w:ind w:left="57" w:right="57" w:firstLine="0"/>
              <w:rPr>
                <w14:numSpacing w14:val="tabular"/>
              </w:rPr>
            </w:pPr>
            <w:r w:rsidRPr="00D03666">
              <w:rPr>
                <w14:numSpacing w14:val="tabular"/>
              </w:rPr>
              <w:t>Narzędzia zbierania danych: Kwestionariusz gospodarstwa domowego UD-G (przeznaczony dla gospodarstwa domowego) oraz Kwestionariusz indywidualny UD-I (skierowany do osób w wieku 18-69 lat, będących członkami danego gospodarstwa domowego) – formularze w wersji elektronicznej oraz papierowej.</w:t>
            </w:r>
          </w:p>
          <w:p w14:paraId="0E34F638" w14:textId="77777777" w:rsidR="00FA60B3" w:rsidRPr="00D03666" w:rsidRDefault="00FA60B3" w:rsidP="00B24D18">
            <w:pPr>
              <w:spacing w:before="60" w:after="60" w:line="240" w:lineRule="exact"/>
              <w:ind w:left="57" w:right="57" w:firstLine="0"/>
              <w:rPr>
                <w14:numSpacing w14:val="tabular"/>
              </w:rPr>
            </w:pPr>
            <w:r w:rsidRPr="00D03666">
              <w:rPr>
                <w14:numSpacing w14:val="tabular"/>
              </w:rPr>
              <w:t>Procedura zbierania danych: informacje od respondentów pozyskiwane są w wywiadzie bezpośrednim lub telefonicznym prowadzonym przez ankietera z użyciem powyższych formularzy.</w:t>
            </w:r>
            <w:r w:rsidRPr="00D03666">
              <w:rPr>
                <w:i/>
                <w:color w:val="FF0000"/>
                <w:sz w:val="1"/>
                <w14:numSpacing w14:val="tabular"/>
              </w:rPr>
              <w:t xml:space="preserve"> </w:t>
            </w:r>
          </w:p>
        </w:tc>
      </w:tr>
      <w:tr w:rsidR="00AB10D6" w:rsidRPr="00D03666" w14:paraId="5AC2E459" w14:textId="77777777" w:rsidTr="003B4043">
        <w:tc>
          <w:tcPr>
            <w:tcW w:w="3258" w:type="dxa"/>
            <w:tcBorders>
              <w:top w:val="single" w:sz="4" w:space="0" w:color="BFBFBF"/>
              <w:left w:val="single" w:sz="4" w:space="0" w:color="BFBFBF"/>
              <w:bottom w:val="single" w:sz="4" w:space="0" w:color="BFBFBF"/>
              <w:right w:val="single" w:sz="4" w:space="0" w:color="BFBFBF"/>
            </w:tcBorders>
          </w:tcPr>
          <w:p w14:paraId="5E0E2F7C" w14:textId="394A8C92"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Prezentacja rezultatów badania</w:t>
            </w:r>
          </w:p>
        </w:tc>
        <w:tc>
          <w:tcPr>
            <w:tcW w:w="6356" w:type="dxa"/>
            <w:tcBorders>
              <w:top w:val="single" w:sz="4" w:space="0" w:color="BFBFBF"/>
              <w:left w:val="single" w:sz="4" w:space="0" w:color="BFBFBF"/>
              <w:bottom w:val="single" w:sz="4" w:space="0" w:color="BFBFBF"/>
              <w:right w:val="single" w:sz="4" w:space="0" w:color="BFBFBF"/>
            </w:tcBorders>
          </w:tcPr>
          <w:p w14:paraId="61409E95" w14:textId="774678BD" w:rsidR="00AB10D6" w:rsidRPr="00D03666" w:rsidRDefault="00F113CD" w:rsidP="00B24D18">
            <w:pPr>
              <w:spacing w:before="60" w:after="60" w:line="240" w:lineRule="exact"/>
              <w:ind w:left="57" w:right="57" w:firstLine="0"/>
              <w:rPr>
                <w:color w:val="auto"/>
                <w14:numSpacing w14:val="tabular"/>
              </w:rPr>
            </w:pPr>
            <w:r w:rsidRPr="00D03666">
              <w:rPr>
                <w:color w:val="auto"/>
                <w14:numSpacing w14:val="tabular"/>
              </w:rPr>
              <w:t>Publikacj</w:t>
            </w:r>
            <w:r w:rsidR="00B51545" w:rsidRPr="00D03666">
              <w:rPr>
                <w:color w:val="auto"/>
                <w14:numSpacing w14:val="tabular"/>
              </w:rPr>
              <w:t>e</w:t>
            </w:r>
            <w:r w:rsidRPr="00D03666">
              <w:rPr>
                <w14:numSpacing w14:val="tabular"/>
              </w:rPr>
              <w:t xml:space="preserve">: </w:t>
            </w:r>
          </w:p>
          <w:p w14:paraId="0710A19C" w14:textId="77777777" w:rsidR="0026480E" w:rsidRPr="00D03666" w:rsidRDefault="00ED1E27" w:rsidP="00B24D18">
            <w:pPr>
              <w:spacing w:before="60" w:after="60" w:line="240" w:lineRule="exact"/>
              <w:ind w:left="57" w:right="57" w:firstLine="0"/>
              <w:rPr>
                <w:rStyle w:val="Hipercze"/>
                <w14:numSpacing w14:val="tabular"/>
              </w:rPr>
            </w:pPr>
            <w:r w:rsidRPr="00D03666">
              <w:rPr>
                <w:color w:val="5C733D"/>
                <w14:numSpacing w14:val="tabular"/>
              </w:rPr>
              <w:fldChar w:fldCharType="begin"/>
            </w:r>
            <w:r w:rsidRPr="00D03666">
              <w:rPr>
                <w:color w:val="5C733D"/>
                <w14:numSpacing w14:val="tabular"/>
              </w:rPr>
              <w:instrText xml:space="preserve"> HYPERLINK "https://stat.gov.pl/obszary-tematyczne/edukacja/edukacja/uczenie-sie-osob-doroslych-2022,3,4.html" </w:instrText>
            </w:r>
            <w:r w:rsidRPr="00D03666">
              <w:rPr>
                <w:color w:val="5C733D"/>
                <w14:numSpacing w14:val="tabular"/>
              </w:rPr>
              <w:fldChar w:fldCharType="separate"/>
            </w:r>
            <w:r w:rsidR="0026480E" w:rsidRPr="00D03666">
              <w:rPr>
                <w:rStyle w:val="Hipercze"/>
                <w14:numSpacing w14:val="tabular"/>
              </w:rPr>
              <w:t>Uczenie się osób dorosłych 2022</w:t>
            </w:r>
          </w:p>
          <w:p w14:paraId="1F601961" w14:textId="2AB61709" w:rsidR="00963E24" w:rsidRPr="00D03666" w:rsidRDefault="00ED1E27" w:rsidP="00B24D18">
            <w:pPr>
              <w:spacing w:before="60" w:after="60" w:line="240" w:lineRule="exact"/>
              <w:ind w:left="57" w:right="57" w:firstLine="0"/>
              <w:rPr>
                <w:color w:val="5C733D"/>
                <w14:numSpacing w14:val="tabular"/>
              </w:rPr>
            </w:pPr>
            <w:r w:rsidRPr="00D03666">
              <w:rPr>
                <w:color w:val="5C733D"/>
                <w14:numSpacing w14:val="tabular"/>
              </w:rPr>
              <w:fldChar w:fldCharType="end"/>
            </w:r>
            <w:hyperlink r:id="rId16" w:history="1">
              <w:r w:rsidR="00963E24" w:rsidRPr="00D03666">
                <w:rPr>
                  <w:rStyle w:val="Hipercze"/>
                  <w14:numSpacing w14:val="tabular"/>
                </w:rPr>
                <w:t>Kapitał ludzki w Polsce w latach 2018-2022</w:t>
              </w:r>
            </w:hyperlink>
          </w:p>
          <w:p w14:paraId="24148B3B" w14:textId="44BA5589" w:rsidR="00AB10D6" w:rsidRPr="00D03666" w:rsidRDefault="00ED1E27" w:rsidP="00B24D18">
            <w:pPr>
              <w:spacing w:before="60" w:after="60" w:line="240" w:lineRule="exact"/>
              <w:ind w:left="57" w:right="57" w:firstLine="0"/>
              <w:rPr>
                <w14:numSpacing w14:val="tabular"/>
              </w:rPr>
            </w:pPr>
            <w:r w:rsidRPr="00D03666">
              <w:rPr>
                <w14:numSpacing w14:val="tabular"/>
              </w:rPr>
              <w:t>Informacja sygnalna</w:t>
            </w:r>
            <w:r w:rsidR="00F113CD" w:rsidRPr="00D03666">
              <w:rPr>
                <w14:numSpacing w14:val="tabular"/>
              </w:rPr>
              <w:t xml:space="preserve">: </w:t>
            </w:r>
          </w:p>
          <w:p w14:paraId="432E1AB2" w14:textId="7C7E543E" w:rsidR="00AB10D6" w:rsidRPr="00D03666" w:rsidRDefault="00B85D2F" w:rsidP="00B24D18">
            <w:pPr>
              <w:spacing w:before="60" w:after="60" w:line="240" w:lineRule="exact"/>
              <w:ind w:left="57" w:right="57" w:firstLine="0"/>
              <w:rPr>
                <w14:numSpacing w14:val="tabular"/>
              </w:rPr>
            </w:pPr>
            <w:hyperlink r:id="rId17" w:history="1">
              <w:r w:rsidR="00ED1E27" w:rsidRPr="00D03666">
                <w:rPr>
                  <w:rStyle w:val="Hipercze"/>
                  <w14:numSpacing w14:val="tabular"/>
                </w:rPr>
                <w:t>Uczenie się osób dorosłych w 2022 roku</w:t>
              </w:r>
            </w:hyperlink>
            <w:hyperlink r:id="rId18"/>
            <w:r w:rsidR="00FA60B3" w:rsidRPr="00D03666">
              <w:rPr>
                <w:color w:val="002060"/>
                <w14:numSpacing w14:val="tabular"/>
              </w:rPr>
              <w:t xml:space="preserve"> </w:t>
            </w:r>
          </w:p>
        </w:tc>
      </w:tr>
      <w:tr w:rsidR="00AB10D6" w:rsidRPr="00F773E8" w14:paraId="658966A1" w14:textId="77777777" w:rsidTr="003B4043">
        <w:tc>
          <w:tcPr>
            <w:tcW w:w="3258" w:type="dxa"/>
            <w:tcBorders>
              <w:top w:val="single" w:sz="4" w:space="0" w:color="BFBFBF"/>
              <w:left w:val="single" w:sz="4" w:space="0" w:color="BFBFBF"/>
              <w:bottom w:val="single" w:sz="4" w:space="0" w:color="BFBFBF"/>
              <w:right w:val="single" w:sz="4" w:space="0" w:color="BFBFBF"/>
            </w:tcBorders>
            <w:shd w:val="clear" w:color="auto" w:fill="F2F2F2"/>
          </w:tcPr>
          <w:p w14:paraId="01BF0154" w14:textId="5BF74CCF" w:rsidR="00AB10D6" w:rsidRPr="00D03666" w:rsidRDefault="00F113CD" w:rsidP="00B24D18">
            <w:pPr>
              <w:spacing w:before="60" w:after="60" w:line="240" w:lineRule="exact"/>
              <w:ind w:left="57" w:right="57" w:firstLine="0"/>
              <w:jc w:val="left"/>
              <w:rPr>
                <w14:numSpacing w14:val="tabular"/>
              </w:rPr>
            </w:pPr>
            <w:r w:rsidRPr="00D03666">
              <w:rPr>
                <w:b/>
                <w14:numSpacing w14:val="tabular"/>
              </w:rPr>
              <w:t>Wykorzystywane klasyfikacje</w:t>
            </w:r>
          </w:p>
        </w:tc>
        <w:tc>
          <w:tcPr>
            <w:tcW w:w="6356" w:type="dxa"/>
            <w:tcBorders>
              <w:top w:val="single" w:sz="4" w:space="0" w:color="BFBFBF"/>
              <w:left w:val="single" w:sz="4" w:space="0" w:color="BFBFBF"/>
              <w:bottom w:val="single" w:sz="4" w:space="0" w:color="BFBFBF"/>
              <w:right w:val="single" w:sz="4" w:space="0" w:color="BFBFBF"/>
            </w:tcBorders>
            <w:shd w:val="clear" w:color="auto" w:fill="F2F2F2"/>
          </w:tcPr>
          <w:p w14:paraId="17A2A293" w14:textId="33C6E226" w:rsidR="00AB10D6" w:rsidRPr="00D03666" w:rsidRDefault="00692572" w:rsidP="00B24D18">
            <w:pPr>
              <w:pStyle w:val="Akapitzlist"/>
              <w:spacing w:before="60" w:after="60" w:line="240" w:lineRule="exact"/>
              <w:ind w:left="284" w:right="57" w:hanging="227"/>
              <w:rPr>
                <w14:numSpacing w14:val="tabular"/>
              </w:rPr>
            </w:pPr>
            <w:r w:rsidRPr="00D03666">
              <w:t xml:space="preserve">1. </w:t>
            </w:r>
            <w:hyperlink r:id="rId19" w:history="1">
              <w:r w:rsidR="00EF46D6" w:rsidRPr="00D03666">
                <w:rPr>
                  <w:color w:val="0000FF"/>
                  <w:u w:val="single"/>
                  <w14:numSpacing w14:val="tabular"/>
                </w:rPr>
                <w:t>Polska Klasyfikacja Działalności PKD 2007</w:t>
              </w:r>
            </w:hyperlink>
          </w:p>
          <w:p w14:paraId="55439794" w14:textId="54D29D45" w:rsidR="005D49CC" w:rsidRPr="00D03666" w:rsidRDefault="00692572" w:rsidP="00B24D18">
            <w:pPr>
              <w:pStyle w:val="Akapitzlist"/>
              <w:spacing w:before="60" w:after="60" w:line="240" w:lineRule="exact"/>
              <w:ind w:left="284" w:right="57" w:hanging="227"/>
              <w:rPr>
                <w14:numSpacing w14:val="tabular"/>
              </w:rPr>
            </w:pPr>
            <w:r w:rsidRPr="00D03666">
              <w:t xml:space="preserve">2. </w:t>
            </w:r>
            <w:hyperlink r:id="rId20" w:history="1">
              <w:r w:rsidR="005D49CC" w:rsidRPr="00D03666">
                <w:rPr>
                  <w:color w:val="0000FF"/>
                  <w:u w:val="single"/>
                  <w14:numSpacing w14:val="tabular"/>
                </w:rPr>
                <w:t>Klasyfikacja Zawodów i Specjalności</w:t>
              </w:r>
            </w:hyperlink>
          </w:p>
          <w:p w14:paraId="1D1ADFC3" w14:textId="0C466060" w:rsidR="00483982" w:rsidRPr="00D03666" w:rsidRDefault="00692572" w:rsidP="00B24D18">
            <w:pPr>
              <w:pStyle w:val="Akapitzlist"/>
              <w:spacing w:before="60" w:after="60" w:line="240" w:lineRule="exact"/>
              <w:ind w:left="284" w:right="57" w:hanging="227"/>
              <w:rPr>
                <w14:numSpacing w14:val="tabular"/>
              </w:rPr>
            </w:pPr>
            <w:r w:rsidRPr="00D03666">
              <w:rPr>
                <w14:numSpacing w14:val="tabular"/>
              </w:rPr>
              <w:t>3.</w:t>
            </w:r>
            <w:r w:rsidR="00743625" w:rsidRPr="00D03666">
              <w:rPr>
                <w14:numSpacing w14:val="tabular"/>
              </w:rPr>
              <w:t> </w:t>
            </w:r>
            <w:r w:rsidR="00483982" w:rsidRPr="00D03666">
              <w:rPr>
                <w14:numSpacing w14:val="tabular"/>
              </w:rPr>
              <w:t xml:space="preserve">Międzynarodowa Standardowa Klasyfikacja </w:t>
            </w:r>
            <w:r w:rsidR="005D49CC" w:rsidRPr="00D03666">
              <w:rPr>
                <w14:numSpacing w14:val="tabular"/>
              </w:rPr>
              <w:t>Edukacji</w:t>
            </w:r>
            <w:r w:rsidR="00483982" w:rsidRPr="00D03666">
              <w:rPr>
                <w14:numSpacing w14:val="tabular"/>
              </w:rPr>
              <w:t xml:space="preserve"> (ISCED</w:t>
            </w:r>
            <w:r w:rsidR="003B703C" w:rsidRPr="00D03666">
              <w:rPr>
                <w14:numSpacing w14:val="tabular"/>
              </w:rPr>
              <w:t xml:space="preserve"> 2011)</w:t>
            </w:r>
            <w:r w:rsidR="003A1C43" w:rsidRPr="00D03666">
              <w:rPr>
                <w14:numSpacing w14:val="tabular"/>
              </w:rPr>
              <w:t xml:space="preserve"> </w:t>
            </w:r>
            <w:r w:rsidR="00FA60B3" w:rsidRPr="00D03666">
              <w:rPr>
                <w14:numSpacing w14:val="tabular"/>
              </w:rPr>
              <w:br/>
            </w:r>
            <w:r w:rsidR="009A3688" w:rsidRPr="00D03666">
              <w:rPr>
                <w14:numSpacing w14:val="tabular"/>
              </w:rPr>
              <w:t>i Międzynarodowa Klasyfikacja Kierunków Kształcenia (ISCED-F 2013):</w:t>
            </w:r>
          </w:p>
          <w:p w14:paraId="2B06EAE5" w14:textId="77777777" w:rsidR="001639D5" w:rsidRPr="0039546D" w:rsidRDefault="00B85D2F" w:rsidP="00B24D18">
            <w:pPr>
              <w:spacing w:before="60" w:after="60" w:line="240" w:lineRule="exact"/>
              <w:ind w:left="510" w:right="57" w:hanging="227"/>
              <w:rPr>
                <w:lang w:val="en-US"/>
                <w14:numSpacing w14:val="tabular"/>
              </w:rPr>
            </w:pPr>
            <w:hyperlink r:id="rId21" w:history="1">
              <w:r w:rsidR="001639D5" w:rsidRPr="0039546D">
                <w:rPr>
                  <w:color w:val="0000FF"/>
                  <w:u w:val="single"/>
                  <w:lang w:val="en-US"/>
                  <w14:numSpacing w14:val="tabular"/>
                </w:rPr>
                <w:t xml:space="preserve">International Standard Classification of Education (ISCED) </w:t>
              </w:r>
            </w:hyperlink>
          </w:p>
          <w:p w14:paraId="436E2FBA" w14:textId="312BF820" w:rsidR="00697518" w:rsidRPr="00D03666" w:rsidRDefault="00692572" w:rsidP="00B24D18">
            <w:pPr>
              <w:pStyle w:val="Akapitzlist"/>
              <w:spacing w:before="60" w:after="60" w:line="240" w:lineRule="exact"/>
              <w:ind w:left="284" w:right="57" w:hanging="227"/>
              <w:rPr>
                <w14:numSpacing w14:val="tabular"/>
              </w:rPr>
            </w:pPr>
            <w:r w:rsidRPr="00D03666">
              <w:rPr>
                <w14:numSpacing w14:val="tabular"/>
              </w:rPr>
              <w:t xml:space="preserve">4. </w:t>
            </w:r>
            <w:r w:rsidR="00697518" w:rsidRPr="00D03666">
              <w:rPr>
                <w14:numSpacing w14:val="tabular"/>
              </w:rPr>
              <w:t xml:space="preserve">Klasyfikacja działań edukacyjnych </w:t>
            </w:r>
            <w:r w:rsidR="00667714" w:rsidRPr="00D03666">
              <w:rPr>
                <w14:numSpacing w14:val="tabular"/>
              </w:rPr>
              <w:t xml:space="preserve">(edycja z roku </w:t>
            </w:r>
            <w:r w:rsidR="00697518" w:rsidRPr="00D03666">
              <w:rPr>
                <w14:numSpacing w14:val="tabular"/>
              </w:rPr>
              <w:t>2016</w:t>
            </w:r>
            <w:r w:rsidR="00667714" w:rsidRPr="00D03666">
              <w:rPr>
                <w14:numSpacing w14:val="tabular"/>
              </w:rPr>
              <w:t>)</w:t>
            </w:r>
            <w:r w:rsidR="001639D5" w:rsidRPr="00D03666">
              <w:rPr>
                <w14:numSpacing w14:val="tabular"/>
              </w:rPr>
              <w:t>:</w:t>
            </w:r>
          </w:p>
          <w:p w14:paraId="7529D8EB" w14:textId="5211373C" w:rsidR="009A3688" w:rsidRPr="0039546D" w:rsidRDefault="00B85D2F" w:rsidP="00B24D18">
            <w:pPr>
              <w:spacing w:before="60" w:after="60" w:line="240" w:lineRule="exact"/>
              <w:ind w:left="510" w:right="57" w:hanging="227"/>
              <w:rPr>
                <w:lang w:val="en-US"/>
                <w14:numSpacing w14:val="tabular"/>
              </w:rPr>
            </w:pPr>
            <w:hyperlink r:id="rId22" w:history="1">
              <w:r w:rsidR="009A3688" w:rsidRPr="0039546D">
                <w:rPr>
                  <w:color w:val="0000FF"/>
                  <w:u w:val="single"/>
                  <w:lang w:val="en-US"/>
                  <w14:numSpacing w14:val="tabular"/>
                </w:rPr>
                <w:t xml:space="preserve">Classification of learning activities </w:t>
              </w:r>
              <w:r w:rsidR="006F16D5" w:rsidRPr="0039546D">
                <w:rPr>
                  <w:color w:val="0000FF"/>
                  <w:u w:val="single"/>
                  <w:lang w:val="en-US"/>
                  <w14:numSpacing w14:val="tabular"/>
                </w:rPr>
                <w:t>(</w:t>
              </w:r>
              <w:r w:rsidR="009A3688" w:rsidRPr="0039546D">
                <w:rPr>
                  <w:color w:val="0000FF"/>
                  <w:u w:val="single"/>
                  <w:lang w:val="en-US"/>
                  <w14:numSpacing w14:val="tabular"/>
                </w:rPr>
                <w:t>2016 edition</w:t>
              </w:r>
              <w:r w:rsidR="006F16D5" w:rsidRPr="0039546D">
                <w:rPr>
                  <w:color w:val="0000FF"/>
                  <w:u w:val="single"/>
                  <w:lang w:val="en-US"/>
                  <w14:numSpacing w14:val="tabular"/>
                </w:rPr>
                <w:t>)</w:t>
              </w:r>
            </w:hyperlink>
          </w:p>
          <w:p w14:paraId="6173B438" w14:textId="742BFBC7" w:rsidR="001639D5" w:rsidRPr="00D03666" w:rsidRDefault="00692572" w:rsidP="00B24D18">
            <w:pPr>
              <w:pStyle w:val="Akapitzlist"/>
              <w:spacing w:before="60" w:after="60" w:line="240" w:lineRule="exact"/>
              <w:ind w:left="284" w:right="57" w:hanging="227"/>
              <w:rPr>
                <w:spacing w:val="-2"/>
                <w14:numSpacing w14:val="tabular"/>
              </w:rPr>
            </w:pPr>
            <w:r w:rsidRPr="00D03666">
              <w:lastRenderedPageBreak/>
              <w:t xml:space="preserve">5. </w:t>
            </w:r>
            <w:hyperlink r:id="rId23" w:history="1">
              <w:r w:rsidR="001639D5" w:rsidRPr="00D03666">
                <w:rPr>
                  <w:color w:val="0000FF"/>
                  <w:spacing w:val="-2"/>
                  <w:u w:val="single"/>
                  <w14:numSpacing w14:val="tabular"/>
                </w:rPr>
                <w:t>Klasyfikacja Jednostek Terytorialnych do Celów Statystycznych - NUTS</w:t>
              </w:r>
            </w:hyperlink>
          </w:p>
          <w:p w14:paraId="2ED5A422" w14:textId="007BFFB5" w:rsidR="00667714" w:rsidRPr="00D03666" w:rsidRDefault="00692572" w:rsidP="00B24D18">
            <w:pPr>
              <w:pStyle w:val="Akapitzlist"/>
              <w:spacing w:before="60" w:after="60" w:line="240" w:lineRule="exact"/>
              <w:ind w:left="284" w:right="57" w:hanging="227"/>
              <w:rPr>
                <w14:numSpacing w14:val="tabular"/>
              </w:rPr>
            </w:pPr>
            <w:r w:rsidRPr="00D03666">
              <w:rPr>
                <w14:numSpacing w14:val="tabular"/>
              </w:rPr>
              <w:t xml:space="preserve">6. </w:t>
            </w:r>
            <w:r w:rsidR="0062179A" w:rsidRPr="00D03666">
              <w:rPr>
                <w14:numSpacing w14:val="tabular"/>
              </w:rPr>
              <w:t>Klasyfikacja ISO 3166-1 kody krajów:</w:t>
            </w:r>
          </w:p>
          <w:p w14:paraId="55067362" w14:textId="77777777" w:rsidR="0062179A" w:rsidRPr="00D03666" w:rsidRDefault="00B85D2F" w:rsidP="00B24D18">
            <w:pPr>
              <w:pStyle w:val="Akapitzlist"/>
              <w:spacing w:before="60" w:after="60" w:line="240" w:lineRule="exact"/>
              <w:ind w:left="510" w:right="57" w:hanging="227"/>
              <w:rPr>
                <w14:numSpacing w14:val="tabular"/>
              </w:rPr>
            </w:pPr>
            <w:hyperlink r:id="rId24" w:history="1">
              <w:r w:rsidR="00E30794" w:rsidRPr="00D03666">
                <w:rPr>
                  <w:color w:val="0000FF"/>
                  <w:u w:val="single"/>
                  <w14:numSpacing w14:val="tabular"/>
                </w:rPr>
                <w:t xml:space="preserve">ISO 3166 — Country </w:t>
              </w:r>
              <w:proofErr w:type="spellStart"/>
              <w:r w:rsidR="00E30794" w:rsidRPr="00D03666">
                <w:rPr>
                  <w:color w:val="0000FF"/>
                  <w:u w:val="single"/>
                  <w14:numSpacing w14:val="tabular"/>
                </w:rPr>
                <w:t>Codes</w:t>
              </w:r>
              <w:proofErr w:type="spellEnd"/>
            </w:hyperlink>
          </w:p>
          <w:p w14:paraId="738557EE" w14:textId="49F00AD4" w:rsidR="00E30794" w:rsidRPr="00D03666" w:rsidRDefault="00692572" w:rsidP="00B24D18">
            <w:pPr>
              <w:pStyle w:val="Akapitzlist"/>
              <w:spacing w:before="60" w:after="60" w:line="240" w:lineRule="exact"/>
              <w:ind w:left="284" w:right="57" w:hanging="227"/>
              <w:rPr>
                <w14:numSpacing w14:val="tabular"/>
              </w:rPr>
            </w:pPr>
            <w:r w:rsidRPr="00D03666">
              <w:rPr>
                <w14:numSpacing w14:val="tabular"/>
              </w:rPr>
              <w:t xml:space="preserve">7. </w:t>
            </w:r>
            <w:r w:rsidR="006D089E" w:rsidRPr="00D03666">
              <w:rPr>
                <w14:numSpacing w14:val="tabular"/>
              </w:rPr>
              <w:t>Klasyfikacja ISO 639 kody języków:</w:t>
            </w:r>
          </w:p>
          <w:p w14:paraId="5D8B43CA" w14:textId="77777777" w:rsidR="006D089E" w:rsidRPr="00D03666" w:rsidRDefault="00B85D2F" w:rsidP="00B24D18">
            <w:pPr>
              <w:pStyle w:val="Akapitzlist"/>
              <w:spacing w:before="60" w:after="60" w:line="240" w:lineRule="exact"/>
              <w:ind w:left="510" w:right="57" w:hanging="227"/>
              <w:rPr>
                <w14:numSpacing w14:val="tabular"/>
              </w:rPr>
            </w:pPr>
            <w:hyperlink r:id="rId25" w:history="1">
              <w:r w:rsidR="006D089E" w:rsidRPr="00D03666">
                <w:rPr>
                  <w:color w:val="0000FF"/>
                  <w:u w:val="single"/>
                  <w14:numSpacing w14:val="tabular"/>
                </w:rPr>
                <w:t xml:space="preserve">ISO 639 </w:t>
              </w:r>
              <w:proofErr w:type="spellStart"/>
              <w:r w:rsidR="006D089E" w:rsidRPr="00D03666">
                <w:rPr>
                  <w:color w:val="0000FF"/>
                  <w:u w:val="single"/>
                  <w14:numSpacing w14:val="tabular"/>
                </w:rPr>
                <w:t>Code</w:t>
              </w:r>
              <w:proofErr w:type="spellEnd"/>
              <w:r w:rsidR="006D089E" w:rsidRPr="00D03666">
                <w:rPr>
                  <w:color w:val="0000FF"/>
                  <w:u w:val="single"/>
                  <w14:numSpacing w14:val="tabular"/>
                </w:rPr>
                <w:t xml:space="preserve"> </w:t>
              </w:r>
              <w:proofErr w:type="spellStart"/>
              <w:r w:rsidR="006D089E" w:rsidRPr="00D03666">
                <w:rPr>
                  <w:color w:val="0000FF"/>
                  <w:u w:val="single"/>
                  <w14:numSpacing w14:val="tabular"/>
                </w:rPr>
                <w:t>Tables</w:t>
              </w:r>
              <w:proofErr w:type="spellEnd"/>
              <w:r w:rsidR="006D089E" w:rsidRPr="00D03666">
                <w:rPr>
                  <w:color w:val="0000FF"/>
                  <w:u w:val="single"/>
                  <w14:numSpacing w14:val="tabular"/>
                </w:rPr>
                <w:t xml:space="preserve"> | ISO 639-3</w:t>
              </w:r>
            </w:hyperlink>
          </w:p>
          <w:p w14:paraId="42B47FD0" w14:textId="45593818" w:rsidR="006E7F98" w:rsidRPr="00D03666" w:rsidRDefault="00692572" w:rsidP="00B24D18">
            <w:pPr>
              <w:pStyle w:val="Akapitzlist"/>
              <w:spacing w:before="60" w:after="60" w:line="240" w:lineRule="exact"/>
              <w:ind w:left="284" w:right="57" w:hanging="227"/>
              <w:rPr>
                <w14:numSpacing w14:val="tabular"/>
              </w:rPr>
            </w:pPr>
            <w:r w:rsidRPr="00D03666">
              <w:rPr>
                <w14:numSpacing w14:val="tabular"/>
              </w:rPr>
              <w:t xml:space="preserve">8. </w:t>
            </w:r>
            <w:r w:rsidR="00596C81" w:rsidRPr="00D03666">
              <w:rPr>
                <w14:numSpacing w14:val="tabular"/>
              </w:rPr>
              <w:t>Europejski System Opisu Kształcenia Językowego (CEFR):</w:t>
            </w:r>
          </w:p>
          <w:p w14:paraId="219829D4" w14:textId="07490355" w:rsidR="00697518" w:rsidRPr="0039546D" w:rsidRDefault="00B85D2F" w:rsidP="00B24D18">
            <w:pPr>
              <w:pStyle w:val="Akapitzlist"/>
              <w:spacing w:before="60" w:after="60" w:line="240" w:lineRule="exact"/>
              <w:ind w:left="284" w:right="57" w:firstLine="0"/>
              <w:rPr>
                <w:lang w:val="en-US"/>
                <w14:numSpacing w14:val="tabular"/>
              </w:rPr>
            </w:pPr>
            <w:hyperlink r:id="rId26" w:history="1">
              <w:r w:rsidR="00596C81" w:rsidRPr="0039546D">
                <w:rPr>
                  <w:color w:val="0000FF"/>
                  <w:u w:val="single"/>
                  <w:lang w:val="en-US"/>
                  <w14:numSpacing w14:val="tabular"/>
                </w:rPr>
                <w:t xml:space="preserve">The CEFR Levels </w:t>
              </w:r>
              <w:r w:rsidR="00FA60B3" w:rsidRPr="0039546D">
                <w:rPr>
                  <w:color w:val="0000FF"/>
                  <w:u w:val="single"/>
                  <w:lang w:val="en-US"/>
                  <w14:numSpacing w14:val="tabular"/>
                </w:rPr>
                <w:t>–</w:t>
              </w:r>
              <w:r w:rsidR="00596C81" w:rsidRPr="0039546D">
                <w:rPr>
                  <w:color w:val="0000FF"/>
                  <w:u w:val="single"/>
                  <w:lang w:val="en-US"/>
                  <w14:numSpacing w14:val="tabular"/>
                </w:rPr>
                <w:t xml:space="preserve"> Common European Framework of Reference for Languages (CEFR)</w:t>
              </w:r>
            </w:hyperlink>
          </w:p>
        </w:tc>
      </w:tr>
      <w:tr w:rsidR="00AB10D6" w:rsidRPr="00D03666" w14:paraId="2C1EB7CD" w14:textId="77777777" w:rsidTr="003B4043">
        <w:tc>
          <w:tcPr>
            <w:tcW w:w="3258" w:type="dxa"/>
            <w:tcBorders>
              <w:top w:val="single" w:sz="4" w:space="0" w:color="BFBFBF"/>
              <w:left w:val="single" w:sz="4" w:space="0" w:color="BFBFBF"/>
              <w:bottom w:val="single" w:sz="4" w:space="0" w:color="BFBFBF"/>
              <w:right w:val="single" w:sz="4" w:space="0" w:color="BFBFBF"/>
            </w:tcBorders>
          </w:tcPr>
          <w:p w14:paraId="63332CAA" w14:textId="0DFD72BE" w:rsidR="00AB10D6" w:rsidRPr="00D03666" w:rsidRDefault="00F113CD" w:rsidP="00B24D18">
            <w:pPr>
              <w:spacing w:before="60" w:after="60" w:line="240" w:lineRule="exact"/>
              <w:ind w:left="57" w:right="57" w:firstLine="0"/>
              <w:jc w:val="left"/>
              <w:rPr>
                <w:color w:val="auto"/>
                <w14:numSpacing w14:val="tabular"/>
              </w:rPr>
            </w:pPr>
            <w:r w:rsidRPr="00D03666">
              <w:rPr>
                <w:b/>
                <w:color w:val="auto"/>
                <w14:numSpacing w14:val="tabular"/>
              </w:rPr>
              <w:lastRenderedPageBreak/>
              <w:t>Data opracowania zeszytu metodologicznego</w:t>
            </w:r>
          </w:p>
        </w:tc>
        <w:tc>
          <w:tcPr>
            <w:tcW w:w="6356" w:type="dxa"/>
            <w:tcBorders>
              <w:top w:val="single" w:sz="4" w:space="0" w:color="BFBFBF"/>
              <w:left w:val="single" w:sz="4" w:space="0" w:color="BFBFBF"/>
              <w:bottom w:val="single" w:sz="4" w:space="0" w:color="BFBFBF"/>
              <w:right w:val="single" w:sz="4" w:space="0" w:color="BFBFBF"/>
            </w:tcBorders>
          </w:tcPr>
          <w:p w14:paraId="3D457177" w14:textId="5AB501EF" w:rsidR="00AB10D6" w:rsidRPr="00D03666" w:rsidRDefault="0026480E" w:rsidP="00B24D18">
            <w:pPr>
              <w:spacing w:before="60" w:after="60" w:line="240" w:lineRule="exact"/>
              <w:ind w:left="57" w:right="57" w:firstLine="0"/>
              <w:rPr>
                <w:color w:val="auto"/>
                <w14:numSpacing w14:val="tabular"/>
              </w:rPr>
            </w:pPr>
            <w:r w:rsidRPr="00D03666">
              <w:rPr>
                <w:color w:val="auto"/>
                <w14:numSpacing w14:val="tabular"/>
              </w:rPr>
              <w:t>Maj 202</w:t>
            </w:r>
            <w:r w:rsidR="0043342D">
              <w:rPr>
                <w:color w:val="auto"/>
                <w14:numSpacing w14:val="tabular"/>
              </w:rPr>
              <w:t>6</w:t>
            </w:r>
            <w:r w:rsidR="00B51545" w:rsidRPr="00D03666">
              <w:rPr>
                <w:color w:val="auto"/>
                <w14:numSpacing w14:val="tabular"/>
              </w:rPr>
              <w:t xml:space="preserve"> r.</w:t>
            </w:r>
          </w:p>
        </w:tc>
      </w:tr>
    </w:tbl>
    <w:p w14:paraId="7949E6D7" w14:textId="099B3A4C" w:rsidR="006C5D71" w:rsidRPr="003E353C" w:rsidRDefault="006C5D71" w:rsidP="00B24D18">
      <w:pPr>
        <w:pStyle w:val="Nagwek1"/>
        <w:pageBreakBefore/>
        <w:spacing w:after="440" w:line="380" w:lineRule="exact"/>
        <w:ind w:left="0" w:firstLine="0"/>
        <w:rPr>
          <w:rFonts w:ascii="Fira Sans SemiBold" w:hAnsi="Fira Sans SemiBold"/>
          <w:b w:val="0"/>
          <w:color w:val="auto"/>
        </w:rPr>
      </w:pPr>
      <w:r w:rsidRPr="003E353C">
        <w:rPr>
          <w:rFonts w:ascii="Fira Sans SemiBold" w:hAnsi="Fira Sans SemiBold"/>
          <w:b w:val="0"/>
          <w:color w:val="auto"/>
        </w:rPr>
        <w:lastRenderedPageBreak/>
        <w:t>Spis treści</w:t>
      </w:r>
    </w:p>
    <w:p w14:paraId="2329C586" w14:textId="7E706EE7" w:rsidR="006C5D71" w:rsidRPr="00D03666" w:rsidRDefault="006C5D71" w:rsidP="00B24D18">
      <w:pPr>
        <w:pStyle w:val="Zeszytmetodologiczny1"/>
        <w:spacing w:line="232" w:lineRule="exact"/>
        <w:rPr>
          <w:rFonts w:cstheme="minorBidi"/>
          <w:szCs w:val="19"/>
          <w14:numSpacing w14:val="tabular"/>
        </w:rPr>
      </w:pPr>
      <w:r w:rsidRPr="00D03666">
        <w:rPr>
          <w:b/>
          <w:color w:val="006269"/>
          <w:szCs w:val="19"/>
          <w14:numSpacing w14:val="tabular"/>
        </w:rPr>
        <w:fldChar w:fldCharType="begin"/>
      </w:r>
      <w:r w:rsidRPr="00D03666">
        <w:rPr>
          <w:b/>
          <w:color w:val="006269"/>
          <w:szCs w:val="19"/>
          <w14:numSpacing w14:val="tabular"/>
        </w:rPr>
        <w:instrText xml:space="preserve"> TOC \o "1-2" \h \z \u </w:instrText>
      </w:r>
      <w:r w:rsidRPr="00D03666">
        <w:rPr>
          <w:b/>
          <w:color w:val="006269"/>
          <w:szCs w:val="19"/>
          <w14:numSpacing w14:val="tabular"/>
        </w:rPr>
        <w:fldChar w:fldCharType="separate"/>
      </w:r>
      <w:hyperlink w:anchor="_Toc184275717" w:history="1">
        <w:r w:rsidRPr="00D03666">
          <w:rPr>
            <w:rStyle w:val="Hipercze"/>
            <w:color w:val="auto"/>
            <w:szCs w:val="19"/>
            <w14:numSpacing w14:val="tabular"/>
          </w:rPr>
          <w:t>Metadane</w:t>
        </w:r>
        <w:r w:rsidR="00DD6D4E" w:rsidRPr="00D03666">
          <w:rPr>
            <w:rStyle w:val="Hipercze"/>
            <w:color w:val="auto"/>
            <w:szCs w:val="19"/>
            <w14:numSpacing w14:val="tabular"/>
          </w:rPr>
          <w:t xml:space="preserve"> </w:t>
        </w:r>
        <w:r w:rsidRPr="00D03666">
          <w:rPr>
            <w:webHidden/>
            <w:szCs w:val="19"/>
            <w14:numSpacing w14:val="tabular"/>
          </w:rPr>
          <w:tab/>
        </w:r>
        <w:r w:rsidR="00DD6D4E" w:rsidRPr="00D03666">
          <w:rPr>
            <w:webHidden/>
            <w:szCs w:val="19"/>
            <w14:numSpacing w14:val="tabular"/>
          </w:rPr>
          <w:t xml:space="preserve"> </w:t>
        </w:r>
        <w:r w:rsidRPr="00D03666">
          <w:rPr>
            <w:webHidden/>
            <w:szCs w:val="19"/>
            <w14:numSpacing w14:val="tabular"/>
          </w:rPr>
          <w:fldChar w:fldCharType="begin"/>
        </w:r>
        <w:r w:rsidRPr="00D03666">
          <w:rPr>
            <w:webHidden/>
            <w:szCs w:val="19"/>
            <w14:numSpacing w14:val="tabular"/>
          </w:rPr>
          <w:instrText xml:space="preserve"> PAGEREF _Toc184275717 \h </w:instrText>
        </w:r>
        <w:r w:rsidRPr="00D03666">
          <w:rPr>
            <w:webHidden/>
            <w:szCs w:val="19"/>
            <w14:numSpacing w14:val="tabular"/>
          </w:rPr>
        </w:r>
        <w:r w:rsidRPr="00D03666">
          <w:rPr>
            <w:webHidden/>
            <w:szCs w:val="19"/>
            <w14:numSpacing w14:val="tabular"/>
          </w:rPr>
          <w:fldChar w:fldCharType="separate"/>
        </w:r>
        <w:r w:rsidR="00F773E8">
          <w:rPr>
            <w:webHidden/>
            <w:szCs w:val="19"/>
            <w14:numSpacing w14:val="tabular"/>
          </w:rPr>
          <w:t>2</w:t>
        </w:r>
        <w:r w:rsidRPr="00D03666">
          <w:rPr>
            <w:webHidden/>
            <w:szCs w:val="19"/>
            <w14:numSpacing w14:val="tabular"/>
          </w:rPr>
          <w:fldChar w:fldCharType="end"/>
        </w:r>
      </w:hyperlink>
    </w:p>
    <w:p w14:paraId="431B8BDB" w14:textId="017FC8FD" w:rsidR="006C5D71" w:rsidRPr="00D03666" w:rsidRDefault="00B85D2F" w:rsidP="00B24D18">
      <w:pPr>
        <w:pStyle w:val="Zeszytmetodologiczny1"/>
        <w:spacing w:line="232" w:lineRule="exact"/>
        <w:rPr>
          <w:rFonts w:cstheme="minorBidi"/>
          <w:szCs w:val="19"/>
          <w14:numSpacing w14:val="tabular"/>
        </w:rPr>
      </w:pPr>
      <w:hyperlink w:anchor="_Toc184275719" w:history="1">
        <w:r w:rsidR="005E7665" w:rsidRPr="00D03666">
          <w:rPr>
            <w:rStyle w:val="Hipercze"/>
            <w:color w:val="auto"/>
            <w:szCs w:val="19"/>
            <w14:numSpacing w14:val="tabular"/>
          </w:rPr>
          <w:t>W</w:t>
        </w:r>
        <w:r w:rsidR="006C5D71" w:rsidRPr="00D03666">
          <w:rPr>
            <w:rStyle w:val="Hipercze"/>
            <w:color w:val="auto"/>
            <w:szCs w:val="19"/>
            <w14:numSpacing w14:val="tabular"/>
          </w:rPr>
          <w:t>ażniejsze skróty</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_Toc184275719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5</w:t>
        </w:r>
        <w:r w:rsidR="006C5D71" w:rsidRPr="00D03666">
          <w:rPr>
            <w:webHidden/>
            <w:szCs w:val="19"/>
            <w14:numSpacing w14:val="tabular"/>
          </w:rPr>
          <w:fldChar w:fldCharType="end"/>
        </w:r>
      </w:hyperlink>
    </w:p>
    <w:p w14:paraId="7CF2A11F" w14:textId="695284E2" w:rsidR="006C5D71" w:rsidRPr="00D03666" w:rsidRDefault="00B85D2F" w:rsidP="00B24D18">
      <w:pPr>
        <w:pStyle w:val="Zeszytmetodologiczny1"/>
        <w:spacing w:line="232" w:lineRule="exact"/>
        <w:rPr>
          <w:rFonts w:cstheme="minorBidi"/>
          <w:szCs w:val="19"/>
          <w14:numSpacing w14:val="tabular"/>
        </w:rPr>
      </w:pPr>
      <w:hyperlink w:anchor="_Toc184275721" w:history="1">
        <w:r w:rsidR="006C5D71" w:rsidRPr="00D03666">
          <w:rPr>
            <w:rStyle w:val="Hipercze"/>
            <w:color w:val="auto"/>
            <w:szCs w:val="19"/>
            <w14:numSpacing w14:val="tabular"/>
          </w:rPr>
          <w:t>Wstęp</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_Toc184275721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7</w:t>
        </w:r>
        <w:r w:rsidR="006C5D71" w:rsidRPr="00D03666">
          <w:rPr>
            <w:webHidden/>
            <w:szCs w:val="19"/>
            <w14:numSpacing w14:val="tabular"/>
          </w:rPr>
          <w:fldChar w:fldCharType="end"/>
        </w:r>
      </w:hyperlink>
    </w:p>
    <w:p w14:paraId="675218C5" w14:textId="1BB1FD88" w:rsidR="006C5D71" w:rsidRPr="00D03666" w:rsidRDefault="00B85D2F" w:rsidP="00B24D18">
      <w:pPr>
        <w:pStyle w:val="Zeszytmetodologiczny1"/>
        <w:spacing w:line="232" w:lineRule="exact"/>
        <w:rPr>
          <w:rFonts w:cstheme="minorBidi"/>
          <w:szCs w:val="19"/>
          <w14:numSpacing w14:val="tabular"/>
        </w:rPr>
      </w:pPr>
      <w:hyperlink w:anchor="_Toc184275723" w:history="1">
        <w:r w:rsidR="006C5D71" w:rsidRPr="00D03666">
          <w:rPr>
            <w:rStyle w:val="Hipercze"/>
            <w:color w:val="auto"/>
            <w:szCs w:val="19"/>
            <w14:numSpacing w14:val="tabular"/>
          </w:rPr>
          <w:t>Rys historyczny</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_Toc184275723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9</w:t>
        </w:r>
        <w:r w:rsidR="006C5D71" w:rsidRPr="00D03666">
          <w:rPr>
            <w:webHidden/>
            <w:szCs w:val="19"/>
            <w14:numSpacing w14:val="tabular"/>
          </w:rPr>
          <w:fldChar w:fldCharType="end"/>
        </w:r>
      </w:hyperlink>
    </w:p>
    <w:p w14:paraId="6C28BB82" w14:textId="2EDFA162" w:rsidR="006C5D71" w:rsidRPr="00D03666" w:rsidRDefault="00B85D2F" w:rsidP="00B24D18">
      <w:pPr>
        <w:pStyle w:val="Zeszytmetodologiczny1"/>
        <w:spacing w:line="232" w:lineRule="exact"/>
        <w:rPr>
          <w:rFonts w:cstheme="minorBidi"/>
          <w:szCs w:val="19"/>
          <w14:numSpacing w14:val="tabular"/>
        </w:rPr>
      </w:pPr>
      <w:hyperlink w:anchor="_Toc184275725" w:history="1">
        <w:r w:rsidR="006C5D71" w:rsidRPr="00D03666">
          <w:rPr>
            <w:rStyle w:val="Hipercze"/>
            <w:color w:val="auto"/>
            <w:szCs w:val="19"/>
            <w14:numSpacing w14:val="tabular"/>
          </w:rPr>
          <w:t>1. Zakres podmiotowy i przedmiotowy badania</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_Toc184275725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11</w:t>
        </w:r>
        <w:r w:rsidR="006C5D71" w:rsidRPr="00D03666">
          <w:rPr>
            <w:webHidden/>
            <w:szCs w:val="19"/>
            <w14:numSpacing w14:val="tabular"/>
          </w:rPr>
          <w:fldChar w:fldCharType="end"/>
        </w:r>
      </w:hyperlink>
    </w:p>
    <w:p w14:paraId="472AFE44" w14:textId="4B415FDD" w:rsidR="006C5D71" w:rsidRPr="00D03666" w:rsidRDefault="00B85D2F" w:rsidP="00B24D18">
      <w:pPr>
        <w:pStyle w:val="Zeszytmetodologiczny1"/>
        <w:spacing w:line="232" w:lineRule="exact"/>
        <w:rPr>
          <w:rFonts w:cstheme="minorBidi"/>
          <w:szCs w:val="19"/>
          <w14:numSpacing w14:val="tabular"/>
        </w:rPr>
      </w:pPr>
      <w:hyperlink w:anchor="_Toc184275727" w:history="1">
        <w:r w:rsidR="006C5D71" w:rsidRPr="00D03666">
          <w:rPr>
            <w:rStyle w:val="Hipercze"/>
            <w:color w:val="auto"/>
            <w:szCs w:val="19"/>
            <w14:numSpacing w14:val="tabular"/>
          </w:rPr>
          <w:t>2. Rodzaj i metoda badania</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_Toc184275727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12</w:t>
        </w:r>
        <w:r w:rsidR="006C5D71" w:rsidRPr="00D03666">
          <w:rPr>
            <w:webHidden/>
            <w:szCs w:val="19"/>
            <w14:numSpacing w14:val="tabular"/>
          </w:rPr>
          <w:fldChar w:fldCharType="end"/>
        </w:r>
      </w:hyperlink>
    </w:p>
    <w:p w14:paraId="7D5DC083" w14:textId="483A7047" w:rsidR="006C5D71" w:rsidRPr="00D03666" w:rsidRDefault="00B85D2F" w:rsidP="00B24D18">
      <w:pPr>
        <w:pStyle w:val="Zeszytmetodologiczny1"/>
        <w:spacing w:line="232" w:lineRule="exact"/>
        <w:ind w:left="170"/>
        <w:rPr>
          <w:rFonts w:cstheme="minorBidi"/>
          <w:szCs w:val="19"/>
          <w14:numSpacing w14:val="tabular"/>
        </w:rPr>
      </w:pPr>
      <w:hyperlink w:anchor="_Toc184275729" w:history="1">
        <w:r w:rsidR="006C5D71" w:rsidRPr="00D03666">
          <w:rPr>
            <w:rStyle w:val="Hipercze"/>
            <w:color w:val="auto"/>
            <w:szCs w:val="19"/>
            <w14:numSpacing w14:val="tabular"/>
          </w:rPr>
          <w:t>2.1. Metoda badania i okres referencyjny</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_Toc184275729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12</w:t>
        </w:r>
        <w:r w:rsidR="006C5D71" w:rsidRPr="00D03666">
          <w:rPr>
            <w:b/>
            <w:webHidden/>
            <w:szCs w:val="19"/>
            <w14:numSpacing w14:val="tabular"/>
          </w:rPr>
          <w:fldChar w:fldCharType="end"/>
        </w:r>
      </w:hyperlink>
    </w:p>
    <w:p w14:paraId="30E0562B" w14:textId="64789A6F" w:rsidR="006C5D71" w:rsidRPr="00D03666" w:rsidRDefault="00B85D2F" w:rsidP="00B24D18">
      <w:pPr>
        <w:pStyle w:val="Zeszytmetodologiczny1"/>
        <w:spacing w:line="232" w:lineRule="exact"/>
        <w:ind w:left="170"/>
        <w:rPr>
          <w:rFonts w:cstheme="minorBidi"/>
          <w:szCs w:val="19"/>
          <w14:numSpacing w14:val="tabular"/>
        </w:rPr>
      </w:pPr>
      <w:hyperlink w:anchor="_Toc184275731" w:history="1">
        <w:r w:rsidR="006C5D71" w:rsidRPr="00D03666">
          <w:rPr>
            <w:rStyle w:val="Hipercze"/>
            <w:color w:val="auto"/>
            <w:szCs w:val="19"/>
            <w14:numSpacing w14:val="tabular"/>
          </w:rPr>
          <w:t>2.2. Dobór próby</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_Toc184275731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13</w:t>
        </w:r>
        <w:r w:rsidR="006C5D71" w:rsidRPr="00D03666">
          <w:rPr>
            <w:b/>
            <w:webHidden/>
            <w:szCs w:val="19"/>
            <w14:numSpacing w14:val="tabular"/>
          </w:rPr>
          <w:fldChar w:fldCharType="end"/>
        </w:r>
      </w:hyperlink>
    </w:p>
    <w:p w14:paraId="78CD1B0F" w14:textId="7BDF459D" w:rsidR="006C5D71" w:rsidRPr="00D03666" w:rsidRDefault="00B85D2F" w:rsidP="00B24D18">
      <w:pPr>
        <w:pStyle w:val="Zeszytmetodologiczny1"/>
        <w:spacing w:line="232" w:lineRule="exact"/>
        <w:ind w:left="170"/>
        <w:rPr>
          <w:rFonts w:cstheme="minorBidi"/>
          <w:szCs w:val="19"/>
          <w14:numSpacing w14:val="tabular"/>
        </w:rPr>
      </w:pPr>
      <w:hyperlink w:anchor="_Toc184275733" w:history="1">
        <w:r w:rsidR="006C5D71" w:rsidRPr="00D03666">
          <w:rPr>
            <w:rStyle w:val="Hipercze"/>
            <w:color w:val="auto"/>
            <w:szCs w:val="19"/>
            <w14:numSpacing w14:val="tabular"/>
          </w:rPr>
          <w:t>2.3. Uogólnianie wyników badania (wyznaczanie wag)</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_Toc184275733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15</w:t>
        </w:r>
        <w:r w:rsidR="006C5D71" w:rsidRPr="00D03666">
          <w:rPr>
            <w:b/>
            <w:webHidden/>
            <w:szCs w:val="19"/>
            <w14:numSpacing w14:val="tabular"/>
          </w:rPr>
          <w:fldChar w:fldCharType="end"/>
        </w:r>
      </w:hyperlink>
    </w:p>
    <w:p w14:paraId="1FA97B7B" w14:textId="4DBDD3C3" w:rsidR="006C5D71" w:rsidRPr="00D03666" w:rsidRDefault="00B85D2F" w:rsidP="00B24D18">
      <w:pPr>
        <w:pStyle w:val="Zeszytmetodologiczny1"/>
        <w:spacing w:line="232" w:lineRule="exact"/>
        <w:rPr>
          <w:rFonts w:cstheme="minorBidi"/>
          <w:szCs w:val="19"/>
          <w14:numSpacing w14:val="tabular"/>
        </w:rPr>
      </w:pPr>
      <w:hyperlink w:anchor="_Toc184275735" w:history="1">
        <w:r w:rsidR="006C5D71" w:rsidRPr="00D03666">
          <w:rPr>
            <w:rStyle w:val="Hipercze"/>
            <w:color w:val="auto"/>
            <w:szCs w:val="19"/>
            <w14:numSpacing w14:val="tabular"/>
          </w:rPr>
          <w:t>3. Narzędzia zbierania danych i źródła danych</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_Toc184275735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17</w:t>
        </w:r>
        <w:r w:rsidR="006C5D71" w:rsidRPr="00D03666">
          <w:rPr>
            <w:webHidden/>
            <w:szCs w:val="19"/>
            <w14:numSpacing w14:val="tabular"/>
          </w:rPr>
          <w:fldChar w:fldCharType="end"/>
        </w:r>
      </w:hyperlink>
    </w:p>
    <w:p w14:paraId="588ABE52" w14:textId="20A0B9DF" w:rsidR="006C5D71" w:rsidRPr="00D03666" w:rsidRDefault="00B85D2F" w:rsidP="00B24D18">
      <w:pPr>
        <w:pStyle w:val="Zeszytmetodologiczny1"/>
        <w:spacing w:line="232" w:lineRule="exact"/>
        <w:ind w:left="170"/>
        <w:rPr>
          <w:rFonts w:cstheme="minorBidi"/>
          <w:szCs w:val="19"/>
          <w14:numSpacing w14:val="tabular"/>
        </w:rPr>
      </w:pPr>
      <w:hyperlink w:anchor="_Toc184275737" w:history="1">
        <w:r w:rsidR="006C5D71" w:rsidRPr="00D03666">
          <w:rPr>
            <w:rStyle w:val="Hipercze"/>
            <w:color w:val="auto"/>
            <w:szCs w:val="19"/>
            <w14:numSpacing w14:val="tabular"/>
          </w:rPr>
          <w:t>3.1. Narzędzia zbierania danych</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_Toc184275737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18</w:t>
        </w:r>
        <w:r w:rsidR="006C5D71" w:rsidRPr="00D03666">
          <w:rPr>
            <w:b/>
            <w:webHidden/>
            <w:szCs w:val="19"/>
            <w14:numSpacing w14:val="tabular"/>
          </w:rPr>
          <w:fldChar w:fldCharType="end"/>
        </w:r>
      </w:hyperlink>
    </w:p>
    <w:p w14:paraId="63F893CC" w14:textId="04DAE8D9" w:rsidR="006C5D71" w:rsidRPr="00D03666" w:rsidRDefault="00B85D2F" w:rsidP="00B24D18">
      <w:pPr>
        <w:pStyle w:val="Zeszytmetodologiczny1"/>
        <w:spacing w:line="232" w:lineRule="exact"/>
        <w:ind w:left="170"/>
        <w:rPr>
          <w:rFonts w:cstheme="minorBidi"/>
          <w:szCs w:val="19"/>
          <w14:numSpacing w14:val="tabular"/>
        </w:rPr>
      </w:pPr>
      <w:hyperlink w:anchor="_Toc184275739" w:history="1">
        <w:r w:rsidR="006C5D71" w:rsidRPr="00D03666">
          <w:rPr>
            <w:rStyle w:val="Hipercze"/>
            <w:color w:val="auto"/>
            <w:szCs w:val="19"/>
            <w14:numSpacing w14:val="tabular"/>
          </w:rPr>
          <w:t>3.2. Metody zbierania danych</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_Toc184275739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18</w:t>
        </w:r>
        <w:r w:rsidR="006C5D71" w:rsidRPr="00D03666">
          <w:rPr>
            <w:b/>
            <w:webHidden/>
            <w:szCs w:val="19"/>
            <w14:numSpacing w14:val="tabular"/>
          </w:rPr>
          <w:fldChar w:fldCharType="end"/>
        </w:r>
      </w:hyperlink>
    </w:p>
    <w:p w14:paraId="1CAAF905" w14:textId="586EE600" w:rsidR="006C5D71" w:rsidRPr="00D03666" w:rsidRDefault="00B85D2F" w:rsidP="00B24D18">
      <w:pPr>
        <w:pStyle w:val="Zeszytmetodologiczny1"/>
        <w:spacing w:line="232" w:lineRule="exact"/>
        <w:ind w:left="170"/>
        <w:rPr>
          <w:rFonts w:cstheme="minorBidi"/>
          <w:szCs w:val="19"/>
          <w14:numSpacing w14:val="tabular"/>
        </w:rPr>
      </w:pPr>
      <w:hyperlink w:anchor="_Toc184275741" w:history="1">
        <w:r w:rsidR="006C5D71" w:rsidRPr="00D03666">
          <w:rPr>
            <w:rStyle w:val="Hipercze"/>
            <w:color w:val="auto"/>
            <w:szCs w:val="19"/>
            <w14:numSpacing w14:val="tabular"/>
          </w:rPr>
          <w:t>3.3. Wywiady bezpośrednie i w zastępstwie</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_Toc184275741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19</w:t>
        </w:r>
        <w:r w:rsidR="006C5D71" w:rsidRPr="00D03666">
          <w:rPr>
            <w:b/>
            <w:webHidden/>
            <w:szCs w:val="19"/>
            <w14:numSpacing w14:val="tabular"/>
          </w:rPr>
          <w:fldChar w:fldCharType="end"/>
        </w:r>
      </w:hyperlink>
    </w:p>
    <w:p w14:paraId="7289869F" w14:textId="66D9531D" w:rsidR="006C5D71" w:rsidRPr="00D03666" w:rsidRDefault="00B85D2F" w:rsidP="00B24D18">
      <w:pPr>
        <w:pStyle w:val="Zeszytmetodologiczny1"/>
        <w:spacing w:line="232" w:lineRule="exact"/>
        <w:rPr>
          <w:rFonts w:cstheme="minorBidi"/>
          <w:szCs w:val="19"/>
          <w14:numSpacing w14:val="tabular"/>
        </w:rPr>
      </w:pPr>
      <w:hyperlink w:anchor="_Toc184275743" w:history="1">
        <w:r w:rsidR="006C5D71" w:rsidRPr="00D03666">
          <w:rPr>
            <w:rStyle w:val="Hipercze"/>
            <w:color w:val="auto"/>
            <w:szCs w:val="19"/>
            <w14:numSpacing w14:val="tabular"/>
          </w:rPr>
          <w:t>4. Zmienne występujące w badaniu</w:t>
        </w:r>
        <w:r w:rsidR="00DD6D4E" w:rsidRPr="00D03666">
          <w:rPr>
            <w:rStyle w:val="Hipercze"/>
            <w:color w:val="auto"/>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_Toc184275743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20</w:t>
        </w:r>
        <w:r w:rsidR="006C5D71" w:rsidRPr="00D03666">
          <w:rPr>
            <w:webHidden/>
            <w:szCs w:val="19"/>
            <w14:numSpacing w14:val="tabular"/>
          </w:rPr>
          <w:fldChar w:fldCharType="end"/>
        </w:r>
      </w:hyperlink>
    </w:p>
    <w:p w14:paraId="5BA7D6B0" w14:textId="74237D4F" w:rsidR="006C5D71" w:rsidRPr="00D03666" w:rsidRDefault="00B85D2F" w:rsidP="00B24D18">
      <w:pPr>
        <w:pStyle w:val="Zeszytmetodologiczny1"/>
        <w:spacing w:line="232" w:lineRule="exact"/>
        <w:ind w:left="170"/>
        <w:rPr>
          <w:rFonts w:cstheme="minorBidi"/>
          <w:szCs w:val="19"/>
          <w14:numSpacing w14:val="tabular"/>
        </w:rPr>
      </w:pPr>
      <w:hyperlink w:anchor="_Toc184275745" w:history="1">
        <w:r w:rsidR="006C5D71" w:rsidRPr="00D03666">
          <w:rPr>
            <w:rStyle w:val="Hipercze"/>
            <w:color w:val="auto"/>
            <w:szCs w:val="19"/>
            <w14:numSpacing w14:val="tabular"/>
          </w:rPr>
          <w:t xml:space="preserve">4.1. </w:t>
        </w:r>
        <w:r w:rsidR="0003356F" w:rsidRPr="00D03666">
          <w:rPr>
            <w:rStyle w:val="Hipercze"/>
            <w:color w:val="auto"/>
            <w:szCs w:val="19"/>
            <w14:numSpacing w14:val="tabular"/>
          </w:rPr>
          <w:t>Charakterystyka głównych zmiennych</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_Toc184275745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20</w:t>
        </w:r>
        <w:r w:rsidR="006C5D71" w:rsidRPr="00D03666">
          <w:rPr>
            <w:b/>
            <w:webHidden/>
            <w:szCs w:val="19"/>
            <w14:numSpacing w14:val="tabular"/>
          </w:rPr>
          <w:fldChar w:fldCharType="end"/>
        </w:r>
      </w:hyperlink>
    </w:p>
    <w:p w14:paraId="56126E8A" w14:textId="16909B84" w:rsidR="006C5D71" w:rsidRPr="00D03666" w:rsidRDefault="00B85D2F" w:rsidP="00B24D18">
      <w:pPr>
        <w:pStyle w:val="Zeszytmetodologiczny1"/>
        <w:spacing w:line="232" w:lineRule="exact"/>
        <w:ind w:left="170"/>
        <w:rPr>
          <w:rFonts w:cstheme="minorBidi"/>
          <w:szCs w:val="19"/>
          <w14:numSpacing w14:val="tabular"/>
        </w:rPr>
      </w:pPr>
      <w:hyperlink w:anchor="_Toc184275747" w:history="1">
        <w:r w:rsidR="006C5D71" w:rsidRPr="00D03666">
          <w:rPr>
            <w:rStyle w:val="Hipercze"/>
            <w:szCs w:val="19"/>
            <w14:numSpacing w14:val="tabular"/>
          </w:rPr>
          <w:t>4.2. Definicje podstawowych pojęć stosowanych w badaniu UD</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_Toc184275747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22</w:t>
        </w:r>
        <w:r w:rsidR="006C5D71" w:rsidRPr="00D03666">
          <w:rPr>
            <w:b/>
            <w:webHidden/>
            <w:szCs w:val="19"/>
            <w14:numSpacing w14:val="tabular"/>
          </w:rPr>
          <w:fldChar w:fldCharType="end"/>
        </w:r>
      </w:hyperlink>
    </w:p>
    <w:p w14:paraId="3415543D" w14:textId="19324A86" w:rsidR="006C5D71" w:rsidRPr="00D03666" w:rsidRDefault="00B85D2F" w:rsidP="00B24D18">
      <w:pPr>
        <w:pStyle w:val="Zeszytmetodologiczny1"/>
        <w:spacing w:line="232" w:lineRule="exact"/>
        <w:ind w:left="170"/>
        <w:rPr>
          <w:rFonts w:cstheme="minorBidi"/>
          <w:szCs w:val="19"/>
          <w14:numSpacing w14:val="tabular"/>
        </w:rPr>
      </w:pPr>
      <w:hyperlink w:anchor="_Toc184275749" w:history="1">
        <w:r w:rsidR="006C5D71" w:rsidRPr="00D03666">
          <w:rPr>
            <w:rStyle w:val="Hipercze"/>
            <w:szCs w:val="19"/>
            <w14:numSpacing w14:val="tabular"/>
          </w:rPr>
          <w:t>4.3. Podstawowe wskaźniki obliczane na podstawie wyników badania UD i ich definicje</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_Toc184275749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26</w:t>
        </w:r>
        <w:r w:rsidR="006C5D71" w:rsidRPr="00D03666">
          <w:rPr>
            <w:b/>
            <w:webHidden/>
            <w:szCs w:val="19"/>
            <w14:numSpacing w14:val="tabular"/>
          </w:rPr>
          <w:fldChar w:fldCharType="end"/>
        </w:r>
      </w:hyperlink>
    </w:p>
    <w:p w14:paraId="055BAD5B" w14:textId="64EA4DA5" w:rsidR="006C5D71" w:rsidRPr="00D03666" w:rsidRDefault="00B85D2F" w:rsidP="00B24D18">
      <w:pPr>
        <w:pStyle w:val="Zeszytmetodologiczny1"/>
        <w:spacing w:line="232" w:lineRule="exact"/>
        <w:ind w:left="170"/>
        <w:rPr>
          <w:rFonts w:cstheme="minorBidi"/>
          <w:szCs w:val="19"/>
          <w14:numSpacing w14:val="tabular"/>
        </w:rPr>
      </w:pPr>
      <w:hyperlink w:anchor="_Toc184275751" w:history="1">
        <w:r w:rsidR="006C5D71" w:rsidRPr="00D03666">
          <w:rPr>
            <w:rStyle w:val="Hipercze"/>
            <w:szCs w:val="19"/>
            <w14:numSpacing w14:val="tabular"/>
          </w:rPr>
          <w:t>4.4. Klasyfikacje</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_Toc184275751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28</w:t>
        </w:r>
        <w:r w:rsidR="006C5D71" w:rsidRPr="00D03666">
          <w:rPr>
            <w:b/>
            <w:webHidden/>
            <w:szCs w:val="19"/>
            <w14:numSpacing w14:val="tabular"/>
          </w:rPr>
          <w:fldChar w:fldCharType="end"/>
        </w:r>
      </w:hyperlink>
    </w:p>
    <w:p w14:paraId="5560B2F7" w14:textId="0F9BF5AC" w:rsidR="006C5D71" w:rsidRPr="00D03666" w:rsidRDefault="00B85D2F" w:rsidP="00B24D18">
      <w:pPr>
        <w:pStyle w:val="Zeszytmetodologiczny1"/>
        <w:spacing w:line="232" w:lineRule="exact"/>
        <w:rPr>
          <w:rFonts w:cstheme="minorBidi"/>
          <w:szCs w:val="19"/>
          <w14:numSpacing w14:val="tabular"/>
        </w:rPr>
      </w:pPr>
      <w:hyperlink w:anchor="_Toc184275753" w:history="1">
        <w:r w:rsidR="006C5D71" w:rsidRPr="00D03666">
          <w:rPr>
            <w:rStyle w:val="Hipercze"/>
            <w:szCs w:val="19"/>
            <w14:numSpacing w14:val="tabular"/>
          </w:rPr>
          <w:t>5. Organizacja i zarządzanie realizacją badania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_Toc184275753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29</w:t>
        </w:r>
        <w:r w:rsidR="006C5D71" w:rsidRPr="00D03666">
          <w:rPr>
            <w:webHidden/>
            <w:szCs w:val="19"/>
            <w14:numSpacing w14:val="tabular"/>
          </w:rPr>
          <w:fldChar w:fldCharType="end"/>
        </w:r>
      </w:hyperlink>
    </w:p>
    <w:p w14:paraId="1C63E939" w14:textId="1F0E57CF" w:rsidR="006C5D71" w:rsidRPr="00D03666" w:rsidRDefault="00B85D2F" w:rsidP="00B24D18">
      <w:pPr>
        <w:pStyle w:val="Zeszytmetodologiczny1"/>
        <w:spacing w:line="232" w:lineRule="exact"/>
        <w:ind w:left="170"/>
        <w:rPr>
          <w:rFonts w:cstheme="minorBidi"/>
          <w:szCs w:val="19"/>
          <w14:numSpacing w14:val="tabular"/>
        </w:rPr>
      </w:pPr>
      <w:hyperlink w:anchor="_Toc184275755" w:history="1">
        <w:r w:rsidR="006C5D71" w:rsidRPr="00D03666">
          <w:rPr>
            <w:rStyle w:val="Hipercze"/>
            <w:szCs w:val="19"/>
            <w14:numSpacing w14:val="tabular"/>
          </w:rPr>
          <w:t>5.1. Jednostki statystyki publicznej prowadzące badanie</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_Toc184275755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29</w:t>
        </w:r>
        <w:r w:rsidR="006C5D71" w:rsidRPr="00D03666">
          <w:rPr>
            <w:b/>
            <w:webHidden/>
            <w:szCs w:val="19"/>
            <w14:numSpacing w14:val="tabular"/>
          </w:rPr>
          <w:fldChar w:fldCharType="end"/>
        </w:r>
      </w:hyperlink>
    </w:p>
    <w:p w14:paraId="00A0EF48" w14:textId="49DBB402" w:rsidR="006C5D71" w:rsidRPr="00D03666" w:rsidRDefault="00B85D2F" w:rsidP="00B24D18">
      <w:pPr>
        <w:pStyle w:val="Zeszytmetodologiczny1"/>
        <w:spacing w:line="232" w:lineRule="exact"/>
        <w:ind w:left="170"/>
        <w:rPr>
          <w:rFonts w:cstheme="minorBidi"/>
          <w:szCs w:val="19"/>
          <w14:numSpacing w14:val="tabular"/>
        </w:rPr>
      </w:pPr>
      <w:hyperlink w:anchor="_Toc184275757" w:history="1">
        <w:r w:rsidR="006C5D71" w:rsidRPr="00D03666">
          <w:rPr>
            <w:rStyle w:val="Hipercze"/>
            <w:szCs w:val="19"/>
            <w14:numSpacing w14:val="tabular"/>
          </w:rPr>
          <w:t>5.2. Organizacja procesu pozyskiwania danych</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_Toc184275757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29</w:t>
        </w:r>
        <w:r w:rsidR="006C5D71" w:rsidRPr="00D03666">
          <w:rPr>
            <w:b/>
            <w:webHidden/>
            <w:szCs w:val="19"/>
            <w14:numSpacing w14:val="tabular"/>
          </w:rPr>
          <w:fldChar w:fldCharType="end"/>
        </w:r>
      </w:hyperlink>
    </w:p>
    <w:p w14:paraId="0D49BCB4" w14:textId="5170292A" w:rsidR="006C5D71" w:rsidRPr="00D03666" w:rsidRDefault="00B85D2F" w:rsidP="00B24D18">
      <w:pPr>
        <w:pStyle w:val="Zeszytmetodologiczny1"/>
        <w:spacing w:line="232" w:lineRule="exact"/>
        <w:rPr>
          <w:rFonts w:cstheme="minorBidi"/>
          <w:szCs w:val="19"/>
          <w14:numSpacing w14:val="tabular"/>
        </w:rPr>
      </w:pPr>
      <w:hyperlink w:anchor="_Toc184275759" w:history="1">
        <w:r w:rsidR="006C5D71" w:rsidRPr="00D03666">
          <w:rPr>
            <w:rStyle w:val="Hipercze"/>
            <w:szCs w:val="19"/>
            <w14:numSpacing w14:val="tabular"/>
          </w:rPr>
          <w:t>6. Sposób prezentacji wyników badania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_Toc184275759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30</w:t>
        </w:r>
        <w:r w:rsidR="006C5D71" w:rsidRPr="00D03666">
          <w:rPr>
            <w:webHidden/>
            <w:szCs w:val="19"/>
            <w14:numSpacing w14:val="tabular"/>
          </w:rPr>
          <w:fldChar w:fldCharType="end"/>
        </w:r>
      </w:hyperlink>
    </w:p>
    <w:p w14:paraId="7F124B58" w14:textId="0036DBA8" w:rsidR="006C5D71" w:rsidRPr="00D03666" w:rsidRDefault="00B85D2F" w:rsidP="00B24D18">
      <w:pPr>
        <w:pStyle w:val="Zeszytmetodologiczny1"/>
        <w:spacing w:line="232" w:lineRule="exact"/>
        <w:ind w:left="170"/>
        <w:rPr>
          <w:rFonts w:cstheme="minorBidi"/>
          <w:szCs w:val="19"/>
          <w14:numSpacing w14:val="tabular"/>
        </w:rPr>
      </w:pPr>
      <w:hyperlink w:anchor="_Toc184275761" w:history="1">
        <w:r w:rsidR="006C5D71" w:rsidRPr="00D03666">
          <w:rPr>
            <w:rStyle w:val="Hipercze"/>
            <w:szCs w:val="19"/>
            <w14:numSpacing w14:val="tabular"/>
          </w:rPr>
          <w:t>6.1. Podstawowe wyniki uzyskiwane z badania UD</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_Toc184275761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30</w:t>
        </w:r>
        <w:r w:rsidR="006C5D71" w:rsidRPr="00D03666">
          <w:rPr>
            <w:b/>
            <w:webHidden/>
            <w:szCs w:val="19"/>
            <w14:numSpacing w14:val="tabular"/>
          </w:rPr>
          <w:fldChar w:fldCharType="end"/>
        </w:r>
      </w:hyperlink>
    </w:p>
    <w:p w14:paraId="0FACBC9A" w14:textId="24A311FF" w:rsidR="006C5D71" w:rsidRPr="00D03666" w:rsidRDefault="00B85D2F" w:rsidP="00B24D18">
      <w:pPr>
        <w:pStyle w:val="Zeszytmetodologiczny1"/>
        <w:spacing w:line="232" w:lineRule="exact"/>
        <w:ind w:left="170"/>
        <w:rPr>
          <w:rFonts w:cstheme="minorBidi"/>
          <w:szCs w:val="19"/>
          <w14:numSpacing w14:val="tabular"/>
        </w:rPr>
      </w:pPr>
      <w:hyperlink w:anchor="_Toc184275763" w:history="1">
        <w:r w:rsidR="006C5D71" w:rsidRPr="00D03666">
          <w:rPr>
            <w:rStyle w:val="Hipercze"/>
            <w:szCs w:val="19"/>
            <w14:numSpacing w14:val="tabular"/>
          </w:rPr>
          <w:t>6.2. Ograniczenia dotyczące publikowania wyników badania UD</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_Toc184275763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30</w:t>
        </w:r>
        <w:r w:rsidR="006C5D71" w:rsidRPr="00D03666">
          <w:rPr>
            <w:b/>
            <w:webHidden/>
            <w:szCs w:val="19"/>
            <w14:numSpacing w14:val="tabular"/>
          </w:rPr>
          <w:fldChar w:fldCharType="end"/>
        </w:r>
      </w:hyperlink>
    </w:p>
    <w:p w14:paraId="6314453F" w14:textId="5C7C6BE2" w:rsidR="006C5D71" w:rsidRPr="00D03666" w:rsidRDefault="00B85D2F" w:rsidP="00B24D18">
      <w:pPr>
        <w:pStyle w:val="Zeszytmetodologiczny1"/>
        <w:spacing w:line="232" w:lineRule="exact"/>
        <w:ind w:left="170"/>
        <w:rPr>
          <w:rFonts w:cstheme="minorBidi"/>
          <w:szCs w:val="19"/>
          <w14:numSpacing w14:val="tabular"/>
        </w:rPr>
      </w:pPr>
      <w:hyperlink w:anchor="_Toc184275765" w:history="1">
        <w:r w:rsidR="006C5D71" w:rsidRPr="00D03666">
          <w:rPr>
            <w:rStyle w:val="Hipercze"/>
            <w:szCs w:val="19"/>
            <w14:numSpacing w14:val="tabular"/>
          </w:rPr>
          <w:t>6.3. Zasady udostępniania danych z badania UD</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_Toc184275765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31</w:t>
        </w:r>
        <w:r w:rsidR="006C5D71" w:rsidRPr="00D03666">
          <w:rPr>
            <w:b/>
            <w:webHidden/>
            <w:szCs w:val="19"/>
            <w14:numSpacing w14:val="tabular"/>
          </w:rPr>
          <w:fldChar w:fldCharType="end"/>
        </w:r>
      </w:hyperlink>
    </w:p>
    <w:p w14:paraId="7F43B2CA" w14:textId="1A5CA93D" w:rsidR="006C5D71" w:rsidRPr="00D03666" w:rsidRDefault="00B85D2F" w:rsidP="00B24D18">
      <w:pPr>
        <w:pStyle w:val="Zeszytmetodologiczny1"/>
        <w:spacing w:line="232" w:lineRule="exact"/>
        <w:ind w:left="170"/>
        <w:rPr>
          <w:rFonts w:cstheme="minorBidi"/>
          <w:szCs w:val="19"/>
          <w14:numSpacing w14:val="tabular"/>
        </w:rPr>
      </w:pPr>
      <w:hyperlink w:anchor="_Toc184275767" w:history="1">
        <w:r w:rsidR="006C5D71" w:rsidRPr="00D03666">
          <w:rPr>
            <w:rStyle w:val="Hipercze"/>
            <w:szCs w:val="19"/>
            <w14:numSpacing w14:val="tabular"/>
          </w:rPr>
          <w:t>6.4. Struktura baz danych jednostkowych</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_Toc184275767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32</w:t>
        </w:r>
        <w:r w:rsidR="006C5D71" w:rsidRPr="00D03666">
          <w:rPr>
            <w:b/>
            <w:webHidden/>
            <w:szCs w:val="19"/>
            <w14:numSpacing w14:val="tabular"/>
          </w:rPr>
          <w:fldChar w:fldCharType="end"/>
        </w:r>
      </w:hyperlink>
    </w:p>
    <w:p w14:paraId="199BEB66" w14:textId="069B6782" w:rsidR="006C5D71" w:rsidRPr="00D03666" w:rsidRDefault="00B85D2F" w:rsidP="00B24D18">
      <w:pPr>
        <w:pStyle w:val="Zeszytmetodologiczny1"/>
        <w:spacing w:line="232" w:lineRule="exact"/>
        <w:ind w:left="170"/>
        <w:rPr>
          <w:rFonts w:cstheme="minorBidi"/>
          <w:szCs w:val="19"/>
          <w14:numSpacing w14:val="tabular"/>
        </w:rPr>
      </w:pPr>
      <w:hyperlink w:anchor="_Toc184275769" w:history="1">
        <w:r w:rsidR="006C5D71" w:rsidRPr="00D03666">
          <w:rPr>
            <w:rStyle w:val="Hipercze"/>
            <w:szCs w:val="19"/>
            <w14:numSpacing w14:val="tabular"/>
          </w:rPr>
          <w:t>6.5. Wykorzystywanie wyników i użytkownicy danych badania UD</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_Toc184275769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32</w:t>
        </w:r>
        <w:r w:rsidR="006C5D71" w:rsidRPr="00D03666">
          <w:rPr>
            <w:b/>
            <w:webHidden/>
            <w:szCs w:val="19"/>
            <w14:numSpacing w14:val="tabular"/>
          </w:rPr>
          <w:fldChar w:fldCharType="end"/>
        </w:r>
      </w:hyperlink>
    </w:p>
    <w:p w14:paraId="2A28105D" w14:textId="2F03C7E2" w:rsidR="006C5D71" w:rsidRPr="00D03666" w:rsidRDefault="00B85D2F" w:rsidP="00B24D18">
      <w:pPr>
        <w:pStyle w:val="Zeszytmetodologiczny1"/>
        <w:spacing w:line="232" w:lineRule="exact"/>
        <w:rPr>
          <w:rFonts w:cstheme="minorBidi"/>
          <w:szCs w:val="19"/>
          <w14:numSpacing w14:val="tabular"/>
        </w:rPr>
      </w:pPr>
      <w:hyperlink w:anchor="_Toc184275771" w:history="1">
        <w:r w:rsidR="006C5D71" w:rsidRPr="00D03666">
          <w:rPr>
            <w:rStyle w:val="Hipercze"/>
            <w:szCs w:val="19"/>
            <w14:numSpacing w14:val="tabular"/>
          </w:rPr>
          <w:t>7. Ocena jakości badania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_Toc184275771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33</w:t>
        </w:r>
        <w:r w:rsidR="006C5D71" w:rsidRPr="00D03666">
          <w:rPr>
            <w:webHidden/>
            <w:szCs w:val="19"/>
            <w14:numSpacing w14:val="tabular"/>
          </w:rPr>
          <w:fldChar w:fldCharType="end"/>
        </w:r>
      </w:hyperlink>
    </w:p>
    <w:p w14:paraId="06CA310A" w14:textId="23FFDFB3" w:rsidR="006C5D71" w:rsidRPr="00D03666" w:rsidRDefault="00B85D2F" w:rsidP="00B24D18">
      <w:pPr>
        <w:pStyle w:val="Zeszytmetodologiczny1"/>
        <w:spacing w:line="232" w:lineRule="exact"/>
        <w:ind w:left="170"/>
        <w:rPr>
          <w:rFonts w:cstheme="minorBidi"/>
          <w:szCs w:val="19"/>
          <w14:numSpacing w14:val="tabular"/>
        </w:rPr>
      </w:pPr>
      <w:hyperlink w:anchor="_Toc184275773" w:history="1">
        <w:r w:rsidR="006C5D71" w:rsidRPr="00D03666">
          <w:rPr>
            <w:rStyle w:val="Hipercze"/>
            <w:szCs w:val="19"/>
            <w14:numSpacing w14:val="tabular"/>
          </w:rPr>
          <w:t>7.1. Podmiotowe i przedmiotowe braki odpowiedzi (kompletność badania)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_Toc184275773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33</w:t>
        </w:r>
        <w:r w:rsidR="006C5D71" w:rsidRPr="00D03666">
          <w:rPr>
            <w:b/>
            <w:webHidden/>
            <w:szCs w:val="19"/>
            <w14:numSpacing w14:val="tabular"/>
          </w:rPr>
          <w:fldChar w:fldCharType="end"/>
        </w:r>
      </w:hyperlink>
    </w:p>
    <w:p w14:paraId="350C6018" w14:textId="5AF29F7C" w:rsidR="006C5D71" w:rsidRPr="00D03666" w:rsidRDefault="00B85D2F" w:rsidP="00B24D18">
      <w:pPr>
        <w:pStyle w:val="Zeszytmetodologiczny1"/>
        <w:spacing w:line="232" w:lineRule="exact"/>
        <w:ind w:left="170"/>
        <w:rPr>
          <w:rFonts w:cstheme="minorBidi"/>
          <w:szCs w:val="19"/>
          <w14:numSpacing w14:val="tabular"/>
        </w:rPr>
      </w:pPr>
      <w:hyperlink w:anchor="_Toc184275775" w:history="1">
        <w:r w:rsidR="006C5D71" w:rsidRPr="00D03666">
          <w:rPr>
            <w:rStyle w:val="Hipercze"/>
            <w:szCs w:val="19"/>
            <w14:numSpacing w14:val="tabular"/>
          </w:rPr>
          <w:t>7.2. Precyzja wyników i ograniczenia w interpretacji danych</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_Toc184275775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36</w:t>
        </w:r>
        <w:r w:rsidR="006C5D71" w:rsidRPr="00D03666">
          <w:rPr>
            <w:b/>
            <w:webHidden/>
            <w:szCs w:val="19"/>
            <w14:numSpacing w14:val="tabular"/>
          </w:rPr>
          <w:fldChar w:fldCharType="end"/>
        </w:r>
      </w:hyperlink>
    </w:p>
    <w:p w14:paraId="49E43207" w14:textId="2D2E36A1" w:rsidR="006C5D71" w:rsidRPr="00D03666" w:rsidRDefault="00B85D2F" w:rsidP="00B24D18">
      <w:pPr>
        <w:pStyle w:val="Zeszytmetodologiczny1"/>
        <w:spacing w:line="232" w:lineRule="exact"/>
        <w:ind w:left="170"/>
        <w:rPr>
          <w:rFonts w:cstheme="minorBidi"/>
          <w:szCs w:val="19"/>
          <w14:numSpacing w14:val="tabular"/>
        </w:rPr>
      </w:pPr>
      <w:hyperlink w:anchor="_Toc184275777" w:history="1">
        <w:r w:rsidR="006C5D71" w:rsidRPr="00D03666">
          <w:rPr>
            <w:rStyle w:val="Hipercze"/>
            <w:szCs w:val="19"/>
            <w14:numSpacing w14:val="tabular"/>
          </w:rPr>
          <w:t>7.3 Błędy pomiaru i przetwarzania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_Toc184275777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37</w:t>
        </w:r>
        <w:r w:rsidR="006C5D71" w:rsidRPr="00D03666">
          <w:rPr>
            <w:b/>
            <w:webHidden/>
            <w:szCs w:val="19"/>
            <w14:numSpacing w14:val="tabular"/>
          </w:rPr>
          <w:fldChar w:fldCharType="end"/>
        </w:r>
      </w:hyperlink>
    </w:p>
    <w:p w14:paraId="4A363337" w14:textId="79920358" w:rsidR="006C5D71" w:rsidRPr="00D03666" w:rsidRDefault="00B85D2F" w:rsidP="00B24D18">
      <w:pPr>
        <w:pStyle w:val="Zeszytmetodologiczny1"/>
        <w:spacing w:line="232" w:lineRule="exact"/>
        <w:ind w:left="170"/>
        <w:rPr>
          <w:rFonts w:cstheme="minorBidi"/>
          <w:szCs w:val="19"/>
          <w14:numSpacing w14:val="tabular"/>
        </w:rPr>
      </w:pPr>
      <w:hyperlink w:anchor="_Toc184275779" w:history="1">
        <w:r w:rsidR="006C5D71" w:rsidRPr="00D03666">
          <w:rPr>
            <w:rStyle w:val="Hipercze"/>
            <w:szCs w:val="19"/>
            <w14:numSpacing w14:val="tabular"/>
          </w:rPr>
          <w:t>7.4. Raporty jakości</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b/>
            <w:webHidden/>
            <w:szCs w:val="19"/>
            <w14:numSpacing w14:val="tabular"/>
          </w:rPr>
          <w:fldChar w:fldCharType="begin"/>
        </w:r>
        <w:r w:rsidR="006C5D71" w:rsidRPr="00D03666">
          <w:rPr>
            <w:webHidden/>
            <w:szCs w:val="19"/>
            <w14:numSpacing w14:val="tabular"/>
          </w:rPr>
          <w:instrText xml:space="preserve"> PAGEREF _Toc184275779 \h </w:instrText>
        </w:r>
        <w:r w:rsidR="006C5D71" w:rsidRPr="00D03666">
          <w:rPr>
            <w:b/>
            <w:webHidden/>
            <w:szCs w:val="19"/>
            <w14:numSpacing w14:val="tabular"/>
          </w:rPr>
        </w:r>
        <w:r w:rsidR="006C5D71" w:rsidRPr="00D03666">
          <w:rPr>
            <w:b/>
            <w:webHidden/>
            <w:szCs w:val="19"/>
            <w14:numSpacing w14:val="tabular"/>
          </w:rPr>
          <w:fldChar w:fldCharType="separate"/>
        </w:r>
        <w:r w:rsidR="00F773E8">
          <w:rPr>
            <w:webHidden/>
            <w:szCs w:val="19"/>
            <w14:numSpacing w14:val="tabular"/>
          </w:rPr>
          <w:t>38</w:t>
        </w:r>
        <w:r w:rsidR="006C5D71" w:rsidRPr="00D03666">
          <w:rPr>
            <w:b/>
            <w:webHidden/>
            <w:szCs w:val="19"/>
            <w14:numSpacing w14:val="tabular"/>
          </w:rPr>
          <w:fldChar w:fldCharType="end"/>
        </w:r>
      </w:hyperlink>
    </w:p>
    <w:p w14:paraId="66276A78" w14:textId="2D831FD6" w:rsidR="006C5D71" w:rsidRPr="00D03666" w:rsidRDefault="00B85D2F" w:rsidP="00B24D18">
      <w:pPr>
        <w:pStyle w:val="Zeszytmetodologiczny1"/>
        <w:spacing w:line="232" w:lineRule="exact"/>
        <w:rPr>
          <w:rFonts w:cstheme="minorBidi"/>
          <w:szCs w:val="19"/>
          <w14:numSpacing w14:val="tabular"/>
        </w:rPr>
      </w:pPr>
      <w:hyperlink w:anchor="_Toc184275781" w:history="1">
        <w:r w:rsidR="006C5D71" w:rsidRPr="00D03666">
          <w:rPr>
            <w:rStyle w:val="Hipercze"/>
            <w:szCs w:val="19"/>
            <w14:numSpacing w14:val="tabular"/>
          </w:rPr>
          <w:t>Bibliografia</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_Toc184275781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39</w:t>
        </w:r>
        <w:r w:rsidR="006C5D71" w:rsidRPr="00D03666">
          <w:rPr>
            <w:webHidden/>
            <w:szCs w:val="19"/>
            <w14:numSpacing w14:val="tabular"/>
          </w:rPr>
          <w:fldChar w:fldCharType="end"/>
        </w:r>
      </w:hyperlink>
    </w:p>
    <w:p w14:paraId="72F12C22" w14:textId="7FB19FB7" w:rsidR="006C5D71" w:rsidRPr="00D03666" w:rsidRDefault="00B85D2F" w:rsidP="00B24D18">
      <w:pPr>
        <w:pStyle w:val="Zeszytmetodologiczny1"/>
        <w:spacing w:line="232" w:lineRule="exact"/>
        <w:rPr>
          <w:rFonts w:cstheme="minorBidi"/>
          <w:szCs w:val="19"/>
          <w14:numSpacing w14:val="tabular"/>
        </w:rPr>
      </w:pPr>
      <w:hyperlink w:anchor="_Toc184275783" w:history="1">
        <w:r w:rsidR="006C5D71" w:rsidRPr="00D03666">
          <w:rPr>
            <w:rStyle w:val="Hipercze"/>
            <w:szCs w:val="19"/>
            <w14:numSpacing w14:val="tabular"/>
          </w:rPr>
          <w:t>Załączniki</w:t>
        </w:r>
        <w:r w:rsidR="00DD6D4E" w:rsidRPr="00D03666">
          <w:rPr>
            <w:rStyle w:val="Hipercze"/>
            <w:szCs w:val="19"/>
            <w14:numSpacing w14:val="tabular"/>
          </w:rPr>
          <w:t xml:space="preserve"> </w:t>
        </w:r>
        <w:r w:rsidR="006C5D71" w:rsidRPr="00D03666">
          <w:rPr>
            <w:webHidden/>
            <w:szCs w:val="19"/>
            <w14:numSpacing w14:val="tabular"/>
          </w:rPr>
          <w:tab/>
        </w:r>
        <w:r w:rsidR="00DD6D4E" w:rsidRPr="00D03666">
          <w:rPr>
            <w:webHidden/>
            <w:szCs w:val="19"/>
            <w14:numSpacing w14:val="tabular"/>
          </w:rPr>
          <w:t xml:space="preserve"> </w:t>
        </w:r>
        <w:r w:rsidR="006C5D71" w:rsidRPr="00D03666">
          <w:rPr>
            <w:webHidden/>
            <w:szCs w:val="19"/>
            <w14:numSpacing w14:val="tabular"/>
          </w:rPr>
          <w:fldChar w:fldCharType="begin"/>
        </w:r>
        <w:r w:rsidR="006C5D71" w:rsidRPr="00D03666">
          <w:rPr>
            <w:webHidden/>
            <w:szCs w:val="19"/>
            <w14:numSpacing w14:val="tabular"/>
          </w:rPr>
          <w:instrText xml:space="preserve"> PAGEREF _Toc184275783 \h </w:instrText>
        </w:r>
        <w:r w:rsidR="006C5D71" w:rsidRPr="00D03666">
          <w:rPr>
            <w:webHidden/>
            <w:szCs w:val="19"/>
            <w14:numSpacing w14:val="tabular"/>
          </w:rPr>
        </w:r>
        <w:r w:rsidR="006C5D71" w:rsidRPr="00D03666">
          <w:rPr>
            <w:webHidden/>
            <w:szCs w:val="19"/>
            <w14:numSpacing w14:val="tabular"/>
          </w:rPr>
          <w:fldChar w:fldCharType="separate"/>
        </w:r>
        <w:r w:rsidR="00F773E8">
          <w:rPr>
            <w:webHidden/>
            <w:szCs w:val="19"/>
            <w14:numSpacing w14:val="tabular"/>
          </w:rPr>
          <w:t>40</w:t>
        </w:r>
        <w:r w:rsidR="006C5D71" w:rsidRPr="00D03666">
          <w:rPr>
            <w:webHidden/>
            <w:szCs w:val="19"/>
            <w14:numSpacing w14:val="tabular"/>
          </w:rPr>
          <w:fldChar w:fldCharType="end"/>
        </w:r>
      </w:hyperlink>
    </w:p>
    <w:p w14:paraId="3DF4A1C0" w14:textId="606E1991" w:rsidR="00FB7357" w:rsidRPr="00D03666" w:rsidRDefault="006C5D71" w:rsidP="00B24D18">
      <w:pPr>
        <w:pStyle w:val="Zeszytmetodologiczny1"/>
        <w:tabs>
          <w:tab w:val="clear" w:pos="9130"/>
          <w:tab w:val="left" w:pos="7037"/>
        </w:tabs>
        <w:spacing w:line="232" w:lineRule="exact"/>
        <w:rPr>
          <w:color w:val="595959" w:themeColor="text1" w:themeTint="A6"/>
          <w:sz w:val="16"/>
          <w:szCs w:val="16"/>
          <w14:numSpacing w14:val="tabular"/>
        </w:rPr>
      </w:pPr>
      <w:r w:rsidRPr="00D03666">
        <w:rPr>
          <w:b/>
          <w:color w:val="006269"/>
          <w:szCs w:val="19"/>
          <w14:numSpacing w14:val="tabular"/>
        </w:rPr>
        <w:fldChar w:fldCharType="end"/>
      </w:r>
    </w:p>
    <w:p w14:paraId="6CEE0AD4" w14:textId="0ABF6481" w:rsidR="00AB10D6" w:rsidRPr="00D03666" w:rsidRDefault="00F46BF6" w:rsidP="003E353C">
      <w:pPr>
        <w:pStyle w:val="Nagwek1"/>
        <w:pageBreakBefore/>
        <w:spacing w:after="440" w:line="380" w:lineRule="exact"/>
        <w:ind w:left="0" w:firstLine="0"/>
        <w:rPr>
          <w:rFonts w:ascii="Fira Sans SemiBold" w:hAnsi="Fira Sans SemiBold"/>
          <w:b w:val="0"/>
          <w:color w:val="auto"/>
          <w:szCs w:val="32"/>
          <w14:numSpacing w14:val="tabular"/>
        </w:rPr>
      </w:pPr>
      <w:bookmarkStart w:id="1" w:name="_Toc184275719"/>
      <w:r w:rsidRPr="00D03666">
        <w:rPr>
          <w:rFonts w:ascii="Fira Sans SemiBold" w:hAnsi="Fira Sans SemiBold"/>
          <w:b w:val="0"/>
          <w:color w:val="auto"/>
          <w:szCs w:val="32"/>
          <w14:numSpacing w14:val="tabular"/>
        </w:rPr>
        <w:lastRenderedPageBreak/>
        <w:t>W</w:t>
      </w:r>
      <w:r w:rsidR="00F113CD" w:rsidRPr="00D03666">
        <w:rPr>
          <w:rFonts w:ascii="Fira Sans SemiBold" w:hAnsi="Fira Sans SemiBold"/>
          <w:b w:val="0"/>
          <w:color w:val="auto"/>
          <w:szCs w:val="32"/>
          <w14:numSpacing w14:val="tabular"/>
        </w:rPr>
        <w:t>ażniejsze skróty</w:t>
      </w:r>
      <w:bookmarkEnd w:id="1"/>
    </w:p>
    <w:tbl>
      <w:tblPr>
        <w:tblStyle w:val="Tabela-Siatka"/>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Opis ważniejszych skrótów"/>
      </w:tblPr>
      <w:tblGrid>
        <w:gridCol w:w="1281"/>
        <w:gridCol w:w="8345"/>
      </w:tblGrid>
      <w:tr w:rsidR="00582114" w:rsidRPr="00D03666" w14:paraId="7753EC46" w14:textId="77777777" w:rsidTr="00357912">
        <w:trPr>
          <w:trHeight w:val="227"/>
        </w:trPr>
        <w:tc>
          <w:tcPr>
            <w:tcW w:w="1281" w:type="dxa"/>
          </w:tcPr>
          <w:p w14:paraId="78D788B8" w14:textId="436BC578" w:rsidR="00582114" w:rsidRPr="00D03666" w:rsidRDefault="00582114" w:rsidP="00B24D18">
            <w:pPr>
              <w:spacing w:after="120" w:line="240" w:lineRule="exact"/>
              <w:ind w:left="0" w:right="-57" w:firstLine="0"/>
            </w:pPr>
            <w:r w:rsidRPr="00D03666">
              <w:rPr>
                <w:color w:val="auto"/>
                <w14:numSpacing w14:val="tabular"/>
              </w:rPr>
              <w:t>AES</w:t>
            </w:r>
          </w:p>
        </w:tc>
        <w:tc>
          <w:tcPr>
            <w:tcW w:w="8345" w:type="dxa"/>
          </w:tcPr>
          <w:p w14:paraId="7FA4FB91" w14:textId="4CC61D35" w:rsidR="00582114" w:rsidRPr="00D03666" w:rsidRDefault="00582114" w:rsidP="00B24D18">
            <w:pPr>
              <w:spacing w:after="120" w:line="240" w:lineRule="exact"/>
              <w:ind w:left="170" w:right="-57" w:hanging="170"/>
            </w:pPr>
            <w:r w:rsidRPr="00D03666">
              <w:rPr>
                <w14:numSpacing w14:val="tabular"/>
              </w:rPr>
              <w:t>–</w:t>
            </w:r>
            <w:r w:rsidR="00E556B4" w:rsidRPr="00D03666">
              <w:rPr>
                <w14:numSpacing w14:val="tabular"/>
              </w:rPr>
              <w:t> </w:t>
            </w:r>
            <w:r w:rsidRPr="00D03666">
              <w:rPr>
                <w14:numSpacing w14:val="tabular"/>
              </w:rPr>
              <w:t xml:space="preserve">ang. </w:t>
            </w:r>
            <w:proofErr w:type="spellStart"/>
            <w:r w:rsidRPr="00D03666">
              <w:rPr>
                <w:i/>
                <w14:numSpacing w14:val="tabular"/>
              </w:rPr>
              <w:t>Adult</w:t>
            </w:r>
            <w:proofErr w:type="spellEnd"/>
            <w:r w:rsidRPr="00D03666">
              <w:rPr>
                <w:i/>
                <w14:numSpacing w14:val="tabular"/>
              </w:rPr>
              <w:t xml:space="preserve"> </w:t>
            </w:r>
            <w:proofErr w:type="spellStart"/>
            <w:r w:rsidRPr="00D03666">
              <w:rPr>
                <w:i/>
                <w14:numSpacing w14:val="tabular"/>
              </w:rPr>
              <w:t>Education</w:t>
            </w:r>
            <w:proofErr w:type="spellEnd"/>
            <w:r w:rsidRPr="00D03666">
              <w:rPr>
                <w:i/>
                <w14:numSpacing w14:val="tabular"/>
              </w:rPr>
              <w:t xml:space="preserve"> </w:t>
            </w:r>
            <w:proofErr w:type="spellStart"/>
            <w:r w:rsidRPr="00D03666">
              <w:rPr>
                <w:i/>
                <w14:numSpacing w14:val="tabular"/>
              </w:rPr>
              <w:t>Survey</w:t>
            </w:r>
            <w:proofErr w:type="spellEnd"/>
            <w:r w:rsidR="00191394" w:rsidRPr="00D03666">
              <w:rPr>
                <w14:numSpacing w14:val="tabular"/>
              </w:rPr>
              <w:t xml:space="preserve"> –</w:t>
            </w:r>
            <w:r w:rsidRPr="00D03666">
              <w:rPr>
                <w14:numSpacing w14:val="tabular"/>
              </w:rPr>
              <w:t xml:space="preserve"> badanie Uczenie się osób dorosłych</w:t>
            </w:r>
          </w:p>
        </w:tc>
      </w:tr>
      <w:tr w:rsidR="004560E6" w:rsidRPr="00D03666" w14:paraId="0835D1F5" w14:textId="77777777" w:rsidTr="00357912">
        <w:trPr>
          <w:trHeight w:val="227"/>
        </w:trPr>
        <w:tc>
          <w:tcPr>
            <w:tcW w:w="1281" w:type="dxa"/>
          </w:tcPr>
          <w:p w14:paraId="1193B872" w14:textId="5F3C0033" w:rsidR="004560E6" w:rsidRPr="00D03666" w:rsidRDefault="005E2BC0" w:rsidP="005E2BC0">
            <w:pPr>
              <w:spacing w:after="120" w:line="240" w:lineRule="exact"/>
              <w:ind w:left="0" w:right="-57" w:firstLine="0"/>
              <w:rPr>
                <w:color w:val="auto"/>
                <w14:numSpacing w14:val="tabular"/>
              </w:rPr>
            </w:pPr>
            <w:r>
              <w:rPr>
                <w:color w:val="auto"/>
                <w14:numSpacing w14:val="tabular"/>
              </w:rPr>
              <w:t>A</w:t>
            </w:r>
            <w:r w:rsidR="00A8573A">
              <w:rPr>
                <w:color w:val="auto"/>
                <w14:numSpacing w14:val="tabular"/>
              </w:rPr>
              <w:t>U</w:t>
            </w:r>
            <w:r>
              <w:rPr>
                <w:color w:val="auto"/>
                <w14:numSpacing w14:val="tabular"/>
              </w:rPr>
              <w:t>C</w:t>
            </w:r>
          </w:p>
        </w:tc>
        <w:tc>
          <w:tcPr>
            <w:tcW w:w="8345" w:type="dxa"/>
          </w:tcPr>
          <w:p w14:paraId="6B17B98A" w14:textId="7B7D9DB2" w:rsidR="004560E6" w:rsidRPr="00D03666" w:rsidRDefault="004560E6" w:rsidP="00B24D18">
            <w:pPr>
              <w:spacing w:after="120" w:line="240" w:lineRule="exact"/>
              <w:ind w:left="170" w:right="-57" w:hanging="170"/>
              <w:rPr>
                <w:color w:val="auto"/>
                <w14:numSpacing w14:val="tabular"/>
              </w:rPr>
            </w:pPr>
            <w:r w:rsidRPr="00D03666">
              <w:rPr>
                <w:color w:val="auto"/>
                <w14:numSpacing w14:val="tabular"/>
              </w:rPr>
              <w:t xml:space="preserve">– ang. </w:t>
            </w:r>
            <w:proofErr w:type="spellStart"/>
            <w:r w:rsidRPr="00D03666">
              <w:rPr>
                <w:i/>
                <w:color w:val="auto"/>
                <w14:numSpacing w14:val="tabular"/>
              </w:rPr>
              <w:t>Area</w:t>
            </w:r>
            <w:proofErr w:type="spellEnd"/>
            <w:r w:rsidRPr="00D03666">
              <w:rPr>
                <w:i/>
                <w:color w:val="auto"/>
                <w14:numSpacing w14:val="tabular"/>
              </w:rPr>
              <w:t xml:space="preserve"> </w:t>
            </w:r>
            <w:proofErr w:type="spellStart"/>
            <w:r w:rsidRPr="00D03666">
              <w:rPr>
                <w:i/>
                <w:color w:val="auto"/>
                <w14:numSpacing w14:val="tabular"/>
              </w:rPr>
              <w:t>under</w:t>
            </w:r>
            <w:proofErr w:type="spellEnd"/>
            <w:r w:rsidRPr="00D03666">
              <w:rPr>
                <w:i/>
                <w:color w:val="auto"/>
                <w14:numSpacing w14:val="tabular"/>
              </w:rPr>
              <w:t xml:space="preserve"> </w:t>
            </w:r>
            <w:proofErr w:type="spellStart"/>
            <w:r w:rsidRPr="00D03666">
              <w:rPr>
                <w:i/>
                <w:color w:val="auto"/>
                <w14:numSpacing w14:val="tabular"/>
              </w:rPr>
              <w:t>curve</w:t>
            </w:r>
            <w:proofErr w:type="spellEnd"/>
            <w:r w:rsidR="00191394" w:rsidRPr="00D03666">
              <w:rPr>
                <w14:numSpacing w14:val="tabular"/>
              </w:rPr>
              <w:t xml:space="preserve"> – </w:t>
            </w:r>
            <w:r w:rsidRPr="00D03666">
              <w:rPr>
                <w:color w:val="auto"/>
                <w14:numSpacing w14:val="tabular"/>
              </w:rPr>
              <w:t>pole pod krzywą ROC</w:t>
            </w:r>
            <w:r w:rsidR="00BC7ED5" w:rsidRPr="00D03666">
              <w:rPr>
                <w:color w:val="auto"/>
                <w14:numSpacing w14:val="tabular"/>
              </w:rPr>
              <w:t xml:space="preserve"> (wykresem oceny jakości </w:t>
            </w:r>
            <w:r w:rsidR="00670E92" w:rsidRPr="00D03666">
              <w:rPr>
                <w:color w:val="auto"/>
                <w14:numSpacing w14:val="tabular"/>
              </w:rPr>
              <w:t>klasyfikat</w:t>
            </w:r>
            <w:r w:rsidR="00EC23CD" w:rsidRPr="00D03666">
              <w:rPr>
                <w:color w:val="auto"/>
                <w14:numSpacing w14:val="tabular"/>
              </w:rPr>
              <w:t>ora) –</w:t>
            </w:r>
            <w:r w:rsidR="004C279F" w:rsidRPr="00D03666">
              <w:rPr>
                <w:color w:val="auto"/>
                <w14:numSpacing w14:val="tabular"/>
              </w:rPr>
              <w:t> </w:t>
            </w:r>
            <w:r w:rsidR="00EC23CD" w:rsidRPr="00D03666">
              <w:rPr>
                <w:color w:val="auto"/>
                <w14:numSpacing w14:val="tabular"/>
              </w:rPr>
              <w:t>skalarna reprezentacja oczekiwanej wydajności klasyfikatora</w:t>
            </w:r>
          </w:p>
        </w:tc>
      </w:tr>
      <w:tr w:rsidR="00582114" w:rsidRPr="00D03666" w14:paraId="61CEE53E" w14:textId="77777777" w:rsidTr="00357912">
        <w:trPr>
          <w:trHeight w:val="227"/>
        </w:trPr>
        <w:tc>
          <w:tcPr>
            <w:tcW w:w="1281" w:type="dxa"/>
          </w:tcPr>
          <w:p w14:paraId="699C2A58" w14:textId="0FE77D7B" w:rsidR="00582114" w:rsidRPr="00D03666" w:rsidRDefault="00582114" w:rsidP="00B24D18">
            <w:pPr>
              <w:spacing w:after="120" w:line="240" w:lineRule="exact"/>
              <w:ind w:left="0" w:right="-57" w:firstLine="0"/>
            </w:pPr>
            <w:r w:rsidRPr="00D03666">
              <w:rPr>
                <w:color w:val="auto"/>
                <w14:numSpacing w14:val="tabular"/>
              </w:rPr>
              <w:t>BAEL</w:t>
            </w:r>
          </w:p>
        </w:tc>
        <w:tc>
          <w:tcPr>
            <w:tcW w:w="8345" w:type="dxa"/>
          </w:tcPr>
          <w:p w14:paraId="271167FC" w14:textId="26E6A6E9" w:rsidR="00582114" w:rsidRPr="00D03666" w:rsidRDefault="00582114" w:rsidP="00B24D18">
            <w:pPr>
              <w:spacing w:after="120" w:line="240" w:lineRule="exact"/>
              <w:ind w:left="170" w:right="-57" w:hanging="170"/>
            </w:pPr>
            <w:r w:rsidRPr="00D03666">
              <w:rPr>
                <w:color w:val="auto"/>
                <w14:numSpacing w14:val="tabular"/>
              </w:rPr>
              <w:t>–</w:t>
            </w:r>
            <w:r w:rsidR="00E556B4" w:rsidRPr="00D03666">
              <w:rPr>
                <w14:numSpacing w14:val="tabular"/>
              </w:rPr>
              <w:t> </w:t>
            </w:r>
            <w:r w:rsidRPr="00D03666">
              <w:rPr>
                <w:color w:val="auto"/>
                <w14:numSpacing w14:val="tabular"/>
              </w:rPr>
              <w:t>Badanie Aktywności Ekonomicznej Ludności</w:t>
            </w:r>
          </w:p>
        </w:tc>
      </w:tr>
      <w:tr w:rsidR="00582114" w:rsidRPr="00D03666" w14:paraId="008FCE71" w14:textId="77777777" w:rsidTr="00357912">
        <w:trPr>
          <w:trHeight w:val="227"/>
        </w:trPr>
        <w:tc>
          <w:tcPr>
            <w:tcW w:w="1281" w:type="dxa"/>
          </w:tcPr>
          <w:p w14:paraId="593D6C4A" w14:textId="22B89A21" w:rsidR="00582114" w:rsidRPr="00D03666" w:rsidRDefault="00582114" w:rsidP="00B24D18">
            <w:pPr>
              <w:spacing w:after="120" w:line="240" w:lineRule="exact"/>
              <w:ind w:left="0" w:right="-57" w:firstLine="0"/>
            </w:pPr>
            <w:r w:rsidRPr="00D03666">
              <w:rPr>
                <w14:numSpacing w14:val="tabular"/>
              </w:rPr>
              <w:t>CAPI</w:t>
            </w:r>
          </w:p>
        </w:tc>
        <w:tc>
          <w:tcPr>
            <w:tcW w:w="8345" w:type="dxa"/>
          </w:tcPr>
          <w:p w14:paraId="24703AE3" w14:textId="6B412044" w:rsidR="00582114" w:rsidRPr="00D03666" w:rsidRDefault="00582114" w:rsidP="00B24D18">
            <w:pPr>
              <w:spacing w:after="120" w:line="240" w:lineRule="exact"/>
              <w:ind w:left="170" w:right="-57" w:hanging="170"/>
            </w:pPr>
            <w:r w:rsidRPr="00D03666">
              <w:rPr>
                <w14:numSpacing w14:val="tabular"/>
              </w:rPr>
              <w:t>–</w:t>
            </w:r>
            <w:r w:rsidR="00E556B4" w:rsidRPr="00D03666">
              <w:rPr>
                <w14:numSpacing w14:val="tabular"/>
              </w:rPr>
              <w:t> </w:t>
            </w:r>
            <w:r w:rsidRPr="00D03666">
              <w:rPr>
                <w:spacing w:val="-4"/>
                <w14:numSpacing w14:val="tabular"/>
              </w:rPr>
              <w:t xml:space="preserve">ang. </w:t>
            </w:r>
            <w:proofErr w:type="spellStart"/>
            <w:r w:rsidRPr="00D03666">
              <w:rPr>
                <w:i/>
                <w:spacing w:val="-4"/>
                <w14:numSpacing w14:val="tabular"/>
              </w:rPr>
              <w:t>Computer</w:t>
            </w:r>
            <w:proofErr w:type="spellEnd"/>
            <w:r w:rsidRPr="00D03666">
              <w:rPr>
                <w:i/>
                <w:spacing w:val="-4"/>
                <w14:numSpacing w14:val="tabular"/>
              </w:rPr>
              <w:t xml:space="preserve"> </w:t>
            </w:r>
            <w:proofErr w:type="spellStart"/>
            <w:r w:rsidRPr="00D03666">
              <w:rPr>
                <w:i/>
                <w:spacing w:val="-4"/>
                <w14:numSpacing w14:val="tabular"/>
              </w:rPr>
              <w:t>Assisted</w:t>
            </w:r>
            <w:proofErr w:type="spellEnd"/>
            <w:r w:rsidRPr="00D03666">
              <w:rPr>
                <w:i/>
                <w:spacing w:val="-4"/>
                <w14:numSpacing w14:val="tabular"/>
              </w:rPr>
              <w:t xml:space="preserve"> Personal </w:t>
            </w:r>
            <w:proofErr w:type="spellStart"/>
            <w:r w:rsidRPr="00D03666">
              <w:rPr>
                <w:i/>
                <w:spacing w:val="-4"/>
                <w14:numSpacing w14:val="tabular"/>
              </w:rPr>
              <w:t>Interviewing</w:t>
            </w:r>
            <w:proofErr w:type="spellEnd"/>
            <w:r w:rsidR="00191394" w:rsidRPr="00D03666">
              <w:rPr>
                <w14:numSpacing w14:val="tabular"/>
              </w:rPr>
              <w:t xml:space="preserve"> – </w:t>
            </w:r>
            <w:r w:rsidRPr="00D03666">
              <w:rPr>
                <w:spacing w:val="-4"/>
                <w14:numSpacing w14:val="tabular"/>
              </w:rPr>
              <w:t>wspomagany komputerowo wywiad bezpośredni</w:t>
            </w:r>
          </w:p>
        </w:tc>
      </w:tr>
      <w:tr w:rsidR="00582114" w:rsidRPr="00D03666" w14:paraId="32464CFA" w14:textId="77777777" w:rsidTr="00357912">
        <w:trPr>
          <w:trHeight w:val="227"/>
        </w:trPr>
        <w:tc>
          <w:tcPr>
            <w:tcW w:w="1281" w:type="dxa"/>
          </w:tcPr>
          <w:p w14:paraId="27EF6C77" w14:textId="78A75BF0" w:rsidR="00582114" w:rsidRPr="00D03666" w:rsidRDefault="00582114" w:rsidP="00B24D18">
            <w:pPr>
              <w:spacing w:after="120" w:line="240" w:lineRule="exact"/>
              <w:ind w:left="0" w:right="-57" w:firstLine="0"/>
            </w:pPr>
            <w:r w:rsidRPr="00D03666">
              <w:rPr>
                <w14:numSpacing w14:val="tabular"/>
              </w:rPr>
              <w:t>CATI</w:t>
            </w:r>
          </w:p>
        </w:tc>
        <w:tc>
          <w:tcPr>
            <w:tcW w:w="8345" w:type="dxa"/>
          </w:tcPr>
          <w:p w14:paraId="2720D98A" w14:textId="76CA47FA" w:rsidR="00582114" w:rsidRPr="00D03666" w:rsidRDefault="00582114" w:rsidP="00B24D18">
            <w:pPr>
              <w:spacing w:after="120" w:line="240" w:lineRule="exact"/>
              <w:ind w:left="170" w:right="-57" w:hanging="170"/>
            </w:pPr>
            <w:r w:rsidRPr="00D03666">
              <w:rPr>
                <w14:numSpacing w14:val="tabular"/>
              </w:rPr>
              <w:t>–</w:t>
            </w:r>
            <w:r w:rsidR="00E556B4" w:rsidRPr="00D03666">
              <w:rPr>
                <w14:numSpacing w14:val="tabular"/>
              </w:rPr>
              <w:t> </w:t>
            </w:r>
            <w:r w:rsidRPr="00D03666">
              <w:rPr>
                <w:spacing w:val="-4"/>
                <w14:numSpacing w14:val="tabular"/>
              </w:rPr>
              <w:t xml:space="preserve">ang. </w:t>
            </w:r>
            <w:proofErr w:type="spellStart"/>
            <w:r w:rsidRPr="00D03666">
              <w:rPr>
                <w:i/>
                <w:spacing w:val="-4"/>
                <w14:numSpacing w14:val="tabular"/>
              </w:rPr>
              <w:t>Computer</w:t>
            </w:r>
            <w:proofErr w:type="spellEnd"/>
            <w:r w:rsidRPr="00D03666">
              <w:rPr>
                <w:i/>
                <w:spacing w:val="-4"/>
                <w14:numSpacing w14:val="tabular"/>
              </w:rPr>
              <w:t xml:space="preserve"> </w:t>
            </w:r>
            <w:proofErr w:type="spellStart"/>
            <w:r w:rsidRPr="00D03666">
              <w:rPr>
                <w:i/>
                <w:spacing w:val="-4"/>
                <w14:numSpacing w14:val="tabular"/>
              </w:rPr>
              <w:t>Assisted</w:t>
            </w:r>
            <w:proofErr w:type="spellEnd"/>
            <w:r w:rsidRPr="00D03666">
              <w:rPr>
                <w:i/>
                <w:spacing w:val="-4"/>
                <w14:numSpacing w14:val="tabular"/>
              </w:rPr>
              <w:t xml:space="preserve"> Telephone </w:t>
            </w:r>
            <w:proofErr w:type="spellStart"/>
            <w:r w:rsidRPr="00D03666">
              <w:rPr>
                <w:i/>
                <w:spacing w:val="-4"/>
                <w14:numSpacing w14:val="tabular"/>
              </w:rPr>
              <w:t>Interviewing</w:t>
            </w:r>
            <w:proofErr w:type="spellEnd"/>
            <w:r w:rsidR="00362D0A" w:rsidRPr="00D03666">
              <w:rPr>
                <w14:numSpacing w14:val="tabular"/>
              </w:rPr>
              <w:t xml:space="preserve"> –</w:t>
            </w:r>
            <w:r w:rsidRPr="00D03666">
              <w:rPr>
                <w:spacing w:val="-4"/>
                <w14:numSpacing w14:val="tabular"/>
              </w:rPr>
              <w:t xml:space="preserve"> wspomagany komputerowo wywiad telefoniczny</w:t>
            </w:r>
          </w:p>
        </w:tc>
      </w:tr>
      <w:tr w:rsidR="00582114" w:rsidRPr="00D03666" w14:paraId="1225037D" w14:textId="77777777" w:rsidTr="009A7624">
        <w:tc>
          <w:tcPr>
            <w:tcW w:w="1281" w:type="dxa"/>
          </w:tcPr>
          <w:p w14:paraId="67A957C4" w14:textId="0B2F0DAD" w:rsidR="00582114" w:rsidRPr="00D03666" w:rsidRDefault="00582114" w:rsidP="00B24D18">
            <w:pPr>
              <w:spacing w:after="120" w:line="240" w:lineRule="exact"/>
              <w:ind w:left="0" w:right="-57" w:firstLine="0"/>
            </w:pPr>
            <w:r w:rsidRPr="00D03666">
              <w:rPr>
                <w14:numSpacing w14:val="tabular"/>
              </w:rPr>
              <w:t>CIS</w:t>
            </w:r>
          </w:p>
        </w:tc>
        <w:tc>
          <w:tcPr>
            <w:tcW w:w="8345" w:type="dxa"/>
          </w:tcPr>
          <w:p w14:paraId="6698E20D" w14:textId="73C64566" w:rsidR="00582114" w:rsidRPr="00D03666" w:rsidRDefault="00582114" w:rsidP="00B24D18">
            <w:pPr>
              <w:spacing w:after="120" w:line="240" w:lineRule="exact"/>
              <w:ind w:left="170" w:right="-57" w:hanging="170"/>
            </w:pPr>
            <w:r w:rsidRPr="00D03666">
              <w:rPr>
                <w14:numSpacing w14:val="tabular"/>
              </w:rPr>
              <w:t>–</w:t>
            </w:r>
            <w:r w:rsidR="00E556B4" w:rsidRPr="00D03666">
              <w:rPr>
                <w14:numSpacing w14:val="tabular"/>
              </w:rPr>
              <w:t> </w:t>
            </w:r>
            <w:r w:rsidRPr="00D03666">
              <w:rPr>
                <w14:numSpacing w14:val="tabular"/>
              </w:rPr>
              <w:t>Centrum Informatyki Statystycznej</w:t>
            </w:r>
          </w:p>
        </w:tc>
      </w:tr>
      <w:tr w:rsidR="00582114" w:rsidRPr="00F773E8" w14:paraId="46C72AAE" w14:textId="77777777" w:rsidTr="009A7624">
        <w:tc>
          <w:tcPr>
            <w:tcW w:w="1281" w:type="dxa"/>
          </w:tcPr>
          <w:p w14:paraId="31038211" w14:textId="0E9781D6" w:rsidR="00582114" w:rsidRPr="00D03666" w:rsidRDefault="00582114" w:rsidP="00B24D18">
            <w:pPr>
              <w:spacing w:after="120" w:line="240" w:lineRule="exact"/>
              <w:ind w:left="0" w:right="-57" w:firstLine="0"/>
            </w:pPr>
            <w:r w:rsidRPr="00D03666">
              <w:rPr>
                <w14:numSpacing w14:val="tabular"/>
              </w:rPr>
              <w:t>CEDEFOP</w:t>
            </w:r>
          </w:p>
        </w:tc>
        <w:tc>
          <w:tcPr>
            <w:tcW w:w="8345" w:type="dxa"/>
          </w:tcPr>
          <w:p w14:paraId="6EA18DBB" w14:textId="0D161FB1" w:rsidR="00582114" w:rsidRPr="0021445B" w:rsidRDefault="00582114" w:rsidP="00B24D18">
            <w:pPr>
              <w:spacing w:after="120" w:line="240" w:lineRule="exact"/>
              <w:ind w:left="170" w:right="-57" w:hanging="170"/>
              <w:rPr>
                <w:lang w:val="en-US"/>
              </w:rPr>
            </w:pPr>
            <w:r w:rsidRPr="0021445B">
              <w:rPr>
                <w:lang w:val="en-US"/>
                <w14:numSpacing w14:val="tabular"/>
              </w:rPr>
              <w:t>–</w:t>
            </w:r>
            <w:r w:rsidR="00E556B4" w:rsidRPr="0021445B">
              <w:rPr>
                <w:lang w:val="en-US"/>
                <w14:numSpacing w14:val="tabular"/>
              </w:rPr>
              <w:t> </w:t>
            </w:r>
            <w:r w:rsidRPr="0021445B">
              <w:rPr>
                <w:lang w:val="en-US"/>
                <w14:numSpacing w14:val="tabular"/>
              </w:rPr>
              <w:t xml:space="preserve">ang. </w:t>
            </w:r>
            <w:r w:rsidRPr="0021445B">
              <w:rPr>
                <w:i/>
                <w:lang w:val="en-US"/>
                <w14:numSpacing w14:val="tabular"/>
              </w:rPr>
              <w:t>European Centre for the Development of Vocational Training</w:t>
            </w:r>
            <w:r w:rsidR="00362D0A" w:rsidRPr="0021445B">
              <w:rPr>
                <w:lang w:val="en-US"/>
                <w14:numSpacing w14:val="tabular"/>
              </w:rPr>
              <w:t xml:space="preserve"> – </w:t>
            </w:r>
            <w:proofErr w:type="spellStart"/>
            <w:r w:rsidRPr="0021445B">
              <w:rPr>
                <w:lang w:val="en-US"/>
                <w14:numSpacing w14:val="tabular"/>
              </w:rPr>
              <w:t>Europejskie</w:t>
            </w:r>
            <w:proofErr w:type="spellEnd"/>
            <w:r w:rsidRPr="0021445B">
              <w:rPr>
                <w:lang w:val="en-US"/>
                <w14:numSpacing w14:val="tabular"/>
              </w:rPr>
              <w:t xml:space="preserve"> Centrum </w:t>
            </w:r>
            <w:proofErr w:type="spellStart"/>
            <w:r w:rsidRPr="0021445B">
              <w:rPr>
                <w:lang w:val="en-US"/>
                <w14:numSpacing w14:val="tabular"/>
              </w:rPr>
              <w:t>Rozwoju</w:t>
            </w:r>
            <w:proofErr w:type="spellEnd"/>
            <w:r w:rsidRPr="0021445B">
              <w:rPr>
                <w:lang w:val="en-US"/>
                <w14:numSpacing w14:val="tabular"/>
              </w:rPr>
              <w:t xml:space="preserve"> </w:t>
            </w:r>
            <w:proofErr w:type="spellStart"/>
            <w:r w:rsidRPr="0021445B">
              <w:rPr>
                <w:lang w:val="en-US"/>
                <w14:numSpacing w14:val="tabular"/>
              </w:rPr>
              <w:t>Kształcenia</w:t>
            </w:r>
            <w:proofErr w:type="spellEnd"/>
            <w:r w:rsidRPr="0021445B">
              <w:rPr>
                <w:lang w:val="en-US"/>
                <w14:numSpacing w14:val="tabular"/>
              </w:rPr>
              <w:t xml:space="preserve"> </w:t>
            </w:r>
            <w:proofErr w:type="spellStart"/>
            <w:r w:rsidRPr="0021445B">
              <w:rPr>
                <w:lang w:val="en-US"/>
                <w14:numSpacing w14:val="tabular"/>
              </w:rPr>
              <w:t>Zawodowego</w:t>
            </w:r>
            <w:proofErr w:type="spellEnd"/>
          </w:p>
        </w:tc>
      </w:tr>
      <w:tr w:rsidR="00007E4D" w:rsidRPr="00D03666" w14:paraId="4C8BFDE9" w14:textId="77777777" w:rsidTr="009A7624">
        <w:tc>
          <w:tcPr>
            <w:tcW w:w="1281" w:type="dxa"/>
          </w:tcPr>
          <w:p w14:paraId="35FC3489" w14:textId="0533A8E4" w:rsidR="00876867" w:rsidRPr="00D03666" w:rsidRDefault="00864D53" w:rsidP="00B24D18">
            <w:pPr>
              <w:spacing w:after="120" w:line="240" w:lineRule="exact"/>
              <w:ind w:left="0" w:right="-57" w:firstLine="0"/>
              <w:rPr>
                <w:color w:val="auto"/>
                <w14:numSpacing w14:val="tabular"/>
              </w:rPr>
            </w:pPr>
            <w:proofErr w:type="spellStart"/>
            <w:r w:rsidRPr="00D03666">
              <w:rPr>
                <w:color w:val="auto"/>
                <w14:numSpacing w14:val="tabular"/>
              </w:rPr>
              <w:t>CORstat</w:t>
            </w:r>
            <w:proofErr w:type="spellEnd"/>
          </w:p>
        </w:tc>
        <w:tc>
          <w:tcPr>
            <w:tcW w:w="8345" w:type="dxa"/>
          </w:tcPr>
          <w:p w14:paraId="277848C2" w14:textId="747F5CB7" w:rsidR="00876867" w:rsidRPr="00D03666" w:rsidRDefault="00864D53" w:rsidP="00B24D18">
            <w:pPr>
              <w:spacing w:after="120" w:line="240" w:lineRule="exact"/>
              <w:ind w:left="170" w:right="-57" w:hanging="170"/>
              <w:rPr>
                <w:color w:val="auto"/>
                <w14:numSpacing w14:val="tabular"/>
              </w:rPr>
            </w:pPr>
            <w:r w:rsidRPr="00D03666">
              <w:rPr>
                <w:color w:val="auto"/>
                <w14:numSpacing w14:val="tabular"/>
              </w:rPr>
              <w:t>– </w:t>
            </w:r>
            <w:r w:rsidR="003F361E" w:rsidRPr="00D03666">
              <w:rPr>
                <w:color w:val="auto"/>
                <w14:numSpacing w14:val="tabular"/>
              </w:rPr>
              <w:t>a</w:t>
            </w:r>
            <w:r w:rsidR="003F361E" w:rsidRPr="00D03666">
              <w:rPr>
                <w:color w:val="auto"/>
              </w:rPr>
              <w:t>plikacja zarządcza w badaniach ankietowych</w:t>
            </w:r>
          </w:p>
        </w:tc>
      </w:tr>
      <w:tr w:rsidR="00582114" w:rsidRPr="00D03666" w14:paraId="67691BB5" w14:textId="77777777" w:rsidTr="009A7624">
        <w:tc>
          <w:tcPr>
            <w:tcW w:w="1281" w:type="dxa"/>
          </w:tcPr>
          <w:p w14:paraId="61BD36D7" w14:textId="343F085D" w:rsidR="00582114" w:rsidRPr="00D03666" w:rsidRDefault="00582114" w:rsidP="00B24D18">
            <w:pPr>
              <w:spacing w:after="120" w:line="240" w:lineRule="exact"/>
              <w:ind w:left="0" w:right="-57" w:firstLine="0"/>
            </w:pPr>
            <w:r w:rsidRPr="00D03666">
              <w:rPr>
                <w14:numSpacing w14:val="tabular"/>
              </w:rPr>
              <w:t>CV</w:t>
            </w:r>
          </w:p>
        </w:tc>
        <w:tc>
          <w:tcPr>
            <w:tcW w:w="8345" w:type="dxa"/>
          </w:tcPr>
          <w:p w14:paraId="32EDC9F2" w14:textId="3039776C" w:rsidR="00582114" w:rsidRPr="00D03666" w:rsidRDefault="00582114" w:rsidP="00B24D18">
            <w:pPr>
              <w:spacing w:after="120" w:line="240" w:lineRule="exact"/>
              <w:ind w:left="170" w:right="-57" w:hanging="170"/>
            </w:pPr>
            <w:r w:rsidRPr="00D03666">
              <w:rPr>
                <w14:numSpacing w14:val="tabular"/>
              </w:rPr>
              <w:t>–</w:t>
            </w:r>
            <w:r w:rsidR="00E556B4" w:rsidRPr="00D03666">
              <w:rPr>
                <w14:numSpacing w14:val="tabular"/>
              </w:rPr>
              <w:t> </w:t>
            </w:r>
            <w:r w:rsidRPr="00D03666">
              <w:rPr>
                <w14:numSpacing w14:val="tabular"/>
              </w:rPr>
              <w:t xml:space="preserve">ang. </w:t>
            </w:r>
            <w:proofErr w:type="spellStart"/>
            <w:r w:rsidRPr="00D03666">
              <w:rPr>
                <w:i/>
                <w14:numSpacing w14:val="tabular"/>
              </w:rPr>
              <w:t>coefficient</w:t>
            </w:r>
            <w:proofErr w:type="spellEnd"/>
            <w:r w:rsidRPr="00D03666">
              <w:rPr>
                <w:i/>
                <w14:numSpacing w14:val="tabular"/>
              </w:rPr>
              <w:t xml:space="preserve"> of </w:t>
            </w:r>
            <w:proofErr w:type="spellStart"/>
            <w:r w:rsidRPr="00D03666">
              <w:rPr>
                <w:i/>
                <w14:numSpacing w14:val="tabular"/>
              </w:rPr>
              <w:t>variation</w:t>
            </w:r>
            <w:proofErr w:type="spellEnd"/>
            <w:r w:rsidRPr="00D03666">
              <w:rPr>
                <w14:numSpacing w14:val="tabular"/>
              </w:rPr>
              <w:t xml:space="preserve"> – współczynnik zmienności; inaczej RSE – ang. </w:t>
            </w:r>
            <w:proofErr w:type="spellStart"/>
            <w:r w:rsidRPr="00D03666">
              <w:rPr>
                <w:i/>
                <w14:numSpacing w14:val="tabular"/>
              </w:rPr>
              <w:t>relative</w:t>
            </w:r>
            <w:proofErr w:type="spellEnd"/>
            <w:r w:rsidRPr="00D03666">
              <w:rPr>
                <w:i/>
                <w14:numSpacing w14:val="tabular"/>
              </w:rPr>
              <w:t xml:space="preserve"> standard error</w:t>
            </w:r>
            <w:r w:rsidRPr="00D03666">
              <w:rPr>
                <w14:numSpacing w14:val="tabular"/>
              </w:rPr>
              <w:t xml:space="preserve"> – względny błąd standardowy</w:t>
            </w:r>
          </w:p>
        </w:tc>
      </w:tr>
      <w:tr w:rsidR="00582114" w:rsidRPr="00D03666" w14:paraId="0E010E8B" w14:textId="77777777" w:rsidTr="009A7624">
        <w:tc>
          <w:tcPr>
            <w:tcW w:w="1281" w:type="dxa"/>
          </w:tcPr>
          <w:p w14:paraId="6D8F8959" w14:textId="54354034" w:rsidR="00582114" w:rsidRPr="00D03666" w:rsidRDefault="00582114" w:rsidP="00B24D18">
            <w:pPr>
              <w:spacing w:after="120" w:line="240" w:lineRule="exact"/>
              <w:ind w:left="0" w:right="-57" w:firstLine="0"/>
              <w:rPr>
                <w14:numSpacing w14:val="tabular"/>
              </w:rPr>
            </w:pPr>
            <w:r w:rsidRPr="00D03666">
              <w:rPr>
                <w14:numSpacing w14:val="tabular"/>
              </w:rPr>
              <w:t>CVTS</w:t>
            </w:r>
          </w:p>
        </w:tc>
        <w:tc>
          <w:tcPr>
            <w:tcW w:w="8345" w:type="dxa"/>
          </w:tcPr>
          <w:p w14:paraId="36950582" w14:textId="6EBE3A26" w:rsidR="00582114" w:rsidRPr="00D03666" w:rsidRDefault="00582114" w:rsidP="00B24D18">
            <w:pPr>
              <w:spacing w:after="120" w:line="240" w:lineRule="exact"/>
              <w:ind w:left="170" w:right="-57" w:hanging="170"/>
              <w:rPr>
                <w14:numSpacing w14:val="tabular"/>
              </w:rPr>
            </w:pPr>
            <w:r w:rsidRPr="00D03666">
              <w:rPr>
                <w14:numSpacing w14:val="tabular"/>
              </w:rPr>
              <w:t>–</w:t>
            </w:r>
            <w:r w:rsidR="00E556B4" w:rsidRPr="00D03666">
              <w:rPr>
                <w14:numSpacing w14:val="tabular"/>
              </w:rPr>
              <w:t> </w:t>
            </w:r>
            <w:r w:rsidRPr="00D03666">
              <w:rPr>
                <w14:numSpacing w14:val="tabular"/>
              </w:rPr>
              <w:t xml:space="preserve">ang. </w:t>
            </w:r>
            <w:proofErr w:type="spellStart"/>
            <w:r w:rsidRPr="00D03666">
              <w:rPr>
                <w:i/>
                <w14:numSpacing w14:val="tabular"/>
              </w:rPr>
              <w:t>Continuing</w:t>
            </w:r>
            <w:proofErr w:type="spellEnd"/>
            <w:r w:rsidRPr="00D03666">
              <w:rPr>
                <w:i/>
                <w14:numSpacing w14:val="tabular"/>
              </w:rPr>
              <w:t xml:space="preserve"> </w:t>
            </w:r>
            <w:proofErr w:type="spellStart"/>
            <w:r w:rsidRPr="00D03666">
              <w:rPr>
                <w:i/>
                <w14:numSpacing w14:val="tabular"/>
              </w:rPr>
              <w:t>Vocational</w:t>
            </w:r>
            <w:proofErr w:type="spellEnd"/>
            <w:r w:rsidRPr="00D03666">
              <w:rPr>
                <w:i/>
                <w14:numSpacing w14:val="tabular"/>
              </w:rPr>
              <w:t xml:space="preserve"> Training </w:t>
            </w:r>
            <w:proofErr w:type="spellStart"/>
            <w:r w:rsidRPr="00D03666">
              <w:rPr>
                <w:i/>
                <w14:numSpacing w14:val="tabular"/>
              </w:rPr>
              <w:t>Survey</w:t>
            </w:r>
            <w:proofErr w:type="spellEnd"/>
            <w:r w:rsidR="00333498" w:rsidRPr="00D03666">
              <w:rPr>
                <w14:numSpacing w14:val="tabular"/>
              </w:rPr>
              <w:t xml:space="preserve"> –</w:t>
            </w:r>
            <w:r w:rsidRPr="00D03666">
              <w:rPr>
                <w14:numSpacing w14:val="tabular"/>
              </w:rPr>
              <w:t xml:space="preserve"> Sprawozdanie o ustawicznym szkoleniu zawodowym w przedsiębiorstwach</w:t>
            </w:r>
          </w:p>
        </w:tc>
      </w:tr>
      <w:tr w:rsidR="00582114" w:rsidRPr="00D03666" w14:paraId="0F809E20" w14:textId="77777777" w:rsidTr="009A7624">
        <w:tc>
          <w:tcPr>
            <w:tcW w:w="1281" w:type="dxa"/>
          </w:tcPr>
          <w:p w14:paraId="2258E244" w14:textId="06633DAA" w:rsidR="00582114" w:rsidRPr="00D03666" w:rsidRDefault="00582114" w:rsidP="00B24D18">
            <w:pPr>
              <w:spacing w:after="120" w:line="240" w:lineRule="exact"/>
              <w:ind w:left="0" w:right="-57" w:firstLine="0"/>
              <w:rPr>
                <w14:numSpacing w14:val="tabular"/>
              </w:rPr>
            </w:pPr>
            <w:r w:rsidRPr="00D03666">
              <w:rPr>
                <w14:numSpacing w14:val="tabular"/>
              </w:rPr>
              <w:t>DG EAC</w:t>
            </w:r>
          </w:p>
        </w:tc>
        <w:tc>
          <w:tcPr>
            <w:tcW w:w="8345" w:type="dxa"/>
          </w:tcPr>
          <w:p w14:paraId="46ED0FB6" w14:textId="09E7B006" w:rsidR="00582114" w:rsidRPr="00D03666" w:rsidRDefault="00582114" w:rsidP="00B24D18">
            <w:pPr>
              <w:spacing w:after="120" w:line="240" w:lineRule="exact"/>
              <w:ind w:left="170" w:right="-57" w:hanging="170"/>
              <w:rPr>
                <w14:numSpacing w14:val="tabular"/>
              </w:rPr>
            </w:pPr>
            <w:r w:rsidRPr="0021445B">
              <w:rPr>
                <w:lang w:val="en-US"/>
                <w14:numSpacing w14:val="tabular"/>
              </w:rPr>
              <w:t>–</w:t>
            </w:r>
            <w:r w:rsidR="00E556B4" w:rsidRPr="0021445B">
              <w:rPr>
                <w:lang w:val="en-US"/>
                <w14:numSpacing w14:val="tabular"/>
              </w:rPr>
              <w:t> </w:t>
            </w:r>
            <w:r w:rsidRPr="0021445B">
              <w:rPr>
                <w:lang w:val="en-US"/>
                <w14:numSpacing w14:val="tabular"/>
              </w:rPr>
              <w:t xml:space="preserve">ang. </w:t>
            </w:r>
            <w:r w:rsidRPr="0021445B">
              <w:rPr>
                <w:i/>
                <w:lang w:val="en-US"/>
                <w14:numSpacing w14:val="tabular"/>
              </w:rPr>
              <w:t>Directorate General Education and Culture</w:t>
            </w:r>
            <w:r w:rsidR="00362D0A" w:rsidRPr="0021445B">
              <w:rPr>
                <w:lang w:val="en-US"/>
                <w14:numSpacing w14:val="tabular"/>
              </w:rPr>
              <w:t xml:space="preserve"> – </w:t>
            </w:r>
            <w:proofErr w:type="spellStart"/>
            <w:r w:rsidRPr="0021445B">
              <w:rPr>
                <w:lang w:val="en-US"/>
                <w14:numSpacing w14:val="tabular"/>
              </w:rPr>
              <w:t>Dyrekcja</w:t>
            </w:r>
            <w:proofErr w:type="spellEnd"/>
            <w:r w:rsidRPr="0021445B">
              <w:rPr>
                <w:lang w:val="en-US"/>
                <w14:numSpacing w14:val="tabular"/>
              </w:rPr>
              <w:t xml:space="preserve"> </w:t>
            </w:r>
            <w:proofErr w:type="spellStart"/>
            <w:r w:rsidRPr="0021445B">
              <w:rPr>
                <w:lang w:val="en-US"/>
                <w14:numSpacing w14:val="tabular"/>
              </w:rPr>
              <w:t>Generalna</w:t>
            </w:r>
            <w:proofErr w:type="spellEnd"/>
            <w:r w:rsidRPr="0021445B">
              <w:rPr>
                <w:lang w:val="en-US"/>
                <w14:numSpacing w14:val="tabular"/>
              </w:rPr>
              <w:t xml:space="preserve"> KE ds. </w:t>
            </w:r>
            <w:r w:rsidRPr="00D03666">
              <w:rPr>
                <w14:numSpacing w14:val="tabular"/>
              </w:rPr>
              <w:t>Edukacji i Kultury</w:t>
            </w:r>
          </w:p>
        </w:tc>
      </w:tr>
      <w:tr w:rsidR="00BD4871" w:rsidRPr="00D03666" w14:paraId="5E5ADEE1" w14:textId="77777777" w:rsidTr="009A7624">
        <w:tc>
          <w:tcPr>
            <w:tcW w:w="1281" w:type="dxa"/>
          </w:tcPr>
          <w:p w14:paraId="1DD9309A" w14:textId="241445E9" w:rsidR="00582114" w:rsidRPr="00D03666" w:rsidRDefault="00582114" w:rsidP="00B24D18">
            <w:pPr>
              <w:spacing w:after="120" w:line="240" w:lineRule="exact"/>
              <w:ind w:left="0" w:right="-57" w:firstLine="0"/>
              <w:rPr>
                <w:color w:val="auto"/>
                <w14:numSpacing w14:val="tabular"/>
              </w:rPr>
            </w:pPr>
            <w:r w:rsidRPr="00D03666">
              <w:rPr>
                <w:color w:val="auto"/>
                <w14:numSpacing w14:val="tabular"/>
              </w:rPr>
              <w:t>EFTA</w:t>
            </w:r>
          </w:p>
        </w:tc>
        <w:tc>
          <w:tcPr>
            <w:tcW w:w="8345" w:type="dxa"/>
          </w:tcPr>
          <w:p w14:paraId="302A35B3" w14:textId="1A438593" w:rsidR="00582114" w:rsidRPr="00D03666" w:rsidRDefault="00582114" w:rsidP="00B24D18">
            <w:pPr>
              <w:spacing w:after="120" w:line="240" w:lineRule="exact"/>
              <w:ind w:left="170" w:right="-57" w:hanging="170"/>
              <w:rPr>
                <w:color w:val="auto"/>
                <w14:numSpacing w14:val="tabular"/>
              </w:rPr>
            </w:pPr>
            <w:r w:rsidRPr="00D03666">
              <w:rPr>
                <w:color w:val="auto"/>
                <w14:numSpacing w14:val="tabular"/>
              </w:rPr>
              <w:t>–</w:t>
            </w:r>
            <w:r w:rsidR="00E556B4" w:rsidRPr="00D03666">
              <w:rPr>
                <w:color w:val="auto"/>
                <w14:numSpacing w14:val="tabular"/>
              </w:rPr>
              <w:t> </w:t>
            </w:r>
            <w:r w:rsidR="004316A8" w:rsidRPr="00D03666">
              <w:rPr>
                <w:color w:val="auto"/>
                <w14:numSpacing w14:val="tabular"/>
              </w:rPr>
              <w:t xml:space="preserve">ang. </w:t>
            </w:r>
            <w:proofErr w:type="spellStart"/>
            <w:r w:rsidR="004316A8" w:rsidRPr="00D03666">
              <w:rPr>
                <w:i/>
                <w:color w:val="auto"/>
                <w14:numSpacing w14:val="tabular"/>
              </w:rPr>
              <w:t>European</w:t>
            </w:r>
            <w:proofErr w:type="spellEnd"/>
            <w:r w:rsidR="004316A8" w:rsidRPr="00D03666">
              <w:rPr>
                <w:i/>
                <w:color w:val="auto"/>
                <w14:numSpacing w14:val="tabular"/>
              </w:rPr>
              <w:t xml:space="preserve"> </w:t>
            </w:r>
            <w:proofErr w:type="spellStart"/>
            <w:r w:rsidR="004316A8" w:rsidRPr="00D03666">
              <w:rPr>
                <w:i/>
                <w:color w:val="auto"/>
                <w14:numSpacing w14:val="tabular"/>
              </w:rPr>
              <w:t>Free</w:t>
            </w:r>
            <w:proofErr w:type="spellEnd"/>
            <w:r w:rsidR="004316A8" w:rsidRPr="00D03666">
              <w:rPr>
                <w:i/>
                <w:color w:val="auto"/>
                <w14:numSpacing w14:val="tabular"/>
              </w:rPr>
              <w:t xml:space="preserve"> Trade </w:t>
            </w:r>
            <w:proofErr w:type="spellStart"/>
            <w:r w:rsidR="004316A8" w:rsidRPr="00D03666">
              <w:rPr>
                <w:i/>
                <w:color w:val="auto"/>
                <w14:numSpacing w14:val="tabular"/>
              </w:rPr>
              <w:t>Association</w:t>
            </w:r>
            <w:proofErr w:type="spellEnd"/>
            <w:r w:rsidR="00362D0A" w:rsidRPr="00D03666">
              <w:rPr>
                <w14:numSpacing w14:val="tabular"/>
              </w:rPr>
              <w:t xml:space="preserve"> – </w:t>
            </w:r>
            <w:r w:rsidRPr="00D03666">
              <w:rPr>
                <w:color w:val="auto"/>
                <w14:numSpacing w14:val="tabular"/>
              </w:rPr>
              <w:t>Europejskie Stowarzyszenie Wolnego Handlu</w:t>
            </w:r>
          </w:p>
        </w:tc>
      </w:tr>
      <w:tr w:rsidR="009154F9" w:rsidRPr="00D03666" w14:paraId="50B2B52A" w14:textId="77777777" w:rsidTr="009A7624">
        <w:tc>
          <w:tcPr>
            <w:tcW w:w="1281" w:type="dxa"/>
          </w:tcPr>
          <w:p w14:paraId="257D5FCD" w14:textId="2769BE78" w:rsidR="009154F9" w:rsidRPr="00D03666" w:rsidRDefault="009154F9" w:rsidP="00B24D18">
            <w:pPr>
              <w:spacing w:after="120" w:line="240" w:lineRule="exact"/>
              <w:ind w:left="0" w:right="-57" w:firstLine="0"/>
              <w:rPr>
                <w:color w:val="auto"/>
                <w14:numSpacing w14:val="tabular"/>
              </w:rPr>
            </w:pPr>
            <w:r w:rsidRPr="00D03666">
              <w:rPr>
                <w:color w:val="auto"/>
                <w14:numSpacing w14:val="tabular"/>
              </w:rPr>
              <w:t>ESS</w:t>
            </w:r>
          </w:p>
        </w:tc>
        <w:tc>
          <w:tcPr>
            <w:tcW w:w="8345" w:type="dxa"/>
          </w:tcPr>
          <w:p w14:paraId="55D1122A" w14:textId="3BFB4781" w:rsidR="009154F9" w:rsidRPr="00D03666" w:rsidRDefault="009154F9" w:rsidP="00B24D18">
            <w:pPr>
              <w:spacing w:after="120" w:line="240" w:lineRule="exact"/>
              <w:ind w:left="170" w:right="-57" w:hanging="170"/>
              <w:rPr>
                <w:color w:val="auto"/>
                <w14:numSpacing w14:val="tabular"/>
              </w:rPr>
            </w:pPr>
            <w:r w:rsidRPr="00D03666">
              <w:rPr>
                <w:color w:val="auto"/>
                <w14:numSpacing w14:val="tabular"/>
              </w:rPr>
              <w:t>–</w:t>
            </w:r>
            <w:r w:rsidRPr="00D03666">
              <w:rPr>
                <w14:numSpacing w14:val="tabular"/>
              </w:rPr>
              <w:t> </w:t>
            </w:r>
            <w:r w:rsidRPr="00D03666">
              <w:rPr>
                <w:color w:val="auto"/>
                <w14:numSpacing w14:val="tabular"/>
              </w:rPr>
              <w:t>Europejski System Statystyczny</w:t>
            </w:r>
          </w:p>
        </w:tc>
      </w:tr>
      <w:tr w:rsidR="00582114" w:rsidRPr="00F773E8" w14:paraId="60B4A68A" w14:textId="77777777" w:rsidTr="009A7624">
        <w:tc>
          <w:tcPr>
            <w:tcW w:w="1281" w:type="dxa"/>
          </w:tcPr>
          <w:p w14:paraId="19901CFE" w14:textId="7496E95D" w:rsidR="00E12E1B" w:rsidRPr="00D03666" w:rsidRDefault="00E12E1B" w:rsidP="00B24D18">
            <w:pPr>
              <w:spacing w:after="120" w:line="240" w:lineRule="exact"/>
              <w:ind w:left="0" w:right="-57" w:firstLine="0"/>
              <w:rPr>
                <w:color w:val="auto"/>
                <w14:numSpacing w14:val="tabular"/>
              </w:rPr>
            </w:pPr>
            <w:r w:rsidRPr="00D03666">
              <w:rPr>
                <w:color w:val="auto"/>
                <w14:numSpacing w14:val="tabular"/>
              </w:rPr>
              <w:t>Eurostat</w:t>
            </w:r>
          </w:p>
        </w:tc>
        <w:tc>
          <w:tcPr>
            <w:tcW w:w="8345" w:type="dxa"/>
          </w:tcPr>
          <w:p w14:paraId="48B4F1FF" w14:textId="51602B20" w:rsidR="00E12E1B" w:rsidRPr="0021445B" w:rsidRDefault="00E12E1B" w:rsidP="00B24D18">
            <w:pPr>
              <w:spacing w:after="120" w:line="240" w:lineRule="exact"/>
              <w:ind w:left="170" w:right="-57" w:hanging="170"/>
              <w:rPr>
                <w:color w:val="auto"/>
                <w:lang w:val="en-US"/>
                <w14:numSpacing w14:val="tabular"/>
              </w:rPr>
            </w:pPr>
            <w:r w:rsidRPr="0021445B">
              <w:rPr>
                <w:color w:val="auto"/>
                <w:lang w:val="en-US"/>
                <w14:numSpacing w14:val="tabular"/>
              </w:rPr>
              <w:t>– ang.</w:t>
            </w:r>
            <w:r w:rsidR="00EF0B68" w:rsidRPr="0021445B">
              <w:rPr>
                <w:color w:val="auto"/>
                <w:lang w:val="en-US"/>
              </w:rPr>
              <w:t xml:space="preserve"> </w:t>
            </w:r>
            <w:r w:rsidR="00EF0B68" w:rsidRPr="0021445B">
              <w:rPr>
                <w:i/>
                <w:color w:val="auto"/>
                <w:lang w:val="en-US"/>
                <w14:numSpacing w14:val="tabular"/>
              </w:rPr>
              <w:t>Statistical Office of European Union</w:t>
            </w:r>
            <w:r w:rsidR="00362D0A" w:rsidRPr="0021445B">
              <w:rPr>
                <w:lang w:val="en-US"/>
                <w14:numSpacing w14:val="tabular"/>
              </w:rPr>
              <w:t xml:space="preserve"> – </w:t>
            </w:r>
            <w:proofErr w:type="spellStart"/>
            <w:r w:rsidR="00EF0B68" w:rsidRPr="0021445B">
              <w:rPr>
                <w:color w:val="auto"/>
                <w:lang w:val="en-US"/>
                <w14:numSpacing w14:val="tabular"/>
              </w:rPr>
              <w:t>Urząd</w:t>
            </w:r>
            <w:proofErr w:type="spellEnd"/>
            <w:r w:rsidR="00EF0B68" w:rsidRPr="0021445B">
              <w:rPr>
                <w:color w:val="auto"/>
                <w:lang w:val="en-US"/>
                <w14:numSpacing w14:val="tabular"/>
              </w:rPr>
              <w:t xml:space="preserve"> </w:t>
            </w:r>
            <w:proofErr w:type="spellStart"/>
            <w:r w:rsidR="00EF0B68" w:rsidRPr="0021445B">
              <w:rPr>
                <w:color w:val="auto"/>
                <w:lang w:val="en-US"/>
                <w14:numSpacing w14:val="tabular"/>
              </w:rPr>
              <w:t>Statystyczny</w:t>
            </w:r>
            <w:proofErr w:type="spellEnd"/>
            <w:r w:rsidR="00EF0B68" w:rsidRPr="0021445B">
              <w:rPr>
                <w:color w:val="auto"/>
                <w:lang w:val="en-US"/>
                <w14:numSpacing w14:val="tabular"/>
              </w:rPr>
              <w:t xml:space="preserve"> </w:t>
            </w:r>
            <w:proofErr w:type="spellStart"/>
            <w:r w:rsidR="00EF0B68" w:rsidRPr="0021445B">
              <w:rPr>
                <w:color w:val="auto"/>
                <w:lang w:val="en-US"/>
                <w14:numSpacing w14:val="tabular"/>
              </w:rPr>
              <w:t>Unii</w:t>
            </w:r>
            <w:proofErr w:type="spellEnd"/>
            <w:r w:rsidR="00EF0B68" w:rsidRPr="0021445B">
              <w:rPr>
                <w:color w:val="auto"/>
                <w:lang w:val="en-US"/>
                <w14:numSpacing w14:val="tabular"/>
              </w:rPr>
              <w:t xml:space="preserve"> </w:t>
            </w:r>
            <w:proofErr w:type="spellStart"/>
            <w:r w:rsidR="00EF0B68" w:rsidRPr="0021445B">
              <w:rPr>
                <w:color w:val="auto"/>
                <w:lang w:val="en-US"/>
                <w14:numSpacing w14:val="tabular"/>
              </w:rPr>
              <w:t>Europejskiej</w:t>
            </w:r>
            <w:proofErr w:type="spellEnd"/>
          </w:p>
        </w:tc>
      </w:tr>
      <w:tr w:rsidR="00C30034" w:rsidRPr="00D03666" w14:paraId="2E9E8482" w14:textId="77777777" w:rsidTr="009A7624">
        <w:tc>
          <w:tcPr>
            <w:tcW w:w="1281" w:type="dxa"/>
          </w:tcPr>
          <w:p w14:paraId="3C336392" w14:textId="154A5B2C" w:rsidR="00C30034" w:rsidRPr="00D03666" w:rsidRDefault="00C30034" w:rsidP="00B24D18">
            <w:pPr>
              <w:spacing w:after="120" w:line="240" w:lineRule="exact"/>
              <w:ind w:left="0" w:right="-57" w:firstLine="0"/>
              <w:rPr>
                <w:color w:val="auto"/>
                <w14:numSpacing w14:val="tabular"/>
              </w:rPr>
            </w:pPr>
            <w:r w:rsidRPr="00D03666">
              <w:rPr>
                <w:color w:val="auto"/>
                <w14:numSpacing w14:val="tabular"/>
              </w:rPr>
              <w:t>GUS</w:t>
            </w:r>
          </w:p>
        </w:tc>
        <w:tc>
          <w:tcPr>
            <w:tcW w:w="8345" w:type="dxa"/>
          </w:tcPr>
          <w:p w14:paraId="1A7FA9B7" w14:textId="3528AD65" w:rsidR="00C30034" w:rsidRPr="00D03666" w:rsidRDefault="00C30034" w:rsidP="00B24D18">
            <w:pPr>
              <w:spacing w:after="120" w:line="240" w:lineRule="exact"/>
              <w:ind w:left="170" w:right="-57" w:hanging="170"/>
              <w:rPr>
                <w:color w:val="auto"/>
                <w14:numSpacing w14:val="tabular"/>
              </w:rPr>
            </w:pPr>
            <w:r w:rsidRPr="00D03666">
              <w:rPr>
                <w:color w:val="auto"/>
                <w14:numSpacing w14:val="tabular"/>
              </w:rPr>
              <w:t>– Główny Urząd Statystyczny</w:t>
            </w:r>
          </w:p>
        </w:tc>
      </w:tr>
      <w:tr w:rsidR="00582114" w:rsidRPr="00D03666" w14:paraId="4378F6A1" w14:textId="77777777" w:rsidTr="009A7624">
        <w:tc>
          <w:tcPr>
            <w:tcW w:w="1281" w:type="dxa"/>
          </w:tcPr>
          <w:p w14:paraId="675B8784" w14:textId="5E6ABAFC" w:rsidR="00582114" w:rsidRPr="00D03666" w:rsidRDefault="00582114" w:rsidP="00B24D18">
            <w:pPr>
              <w:spacing w:after="120" w:line="240" w:lineRule="exact"/>
              <w:ind w:left="0" w:right="-57" w:firstLine="0"/>
              <w:rPr>
                <w14:numSpacing w14:val="tabular"/>
              </w:rPr>
            </w:pPr>
            <w:r w:rsidRPr="00D03666">
              <w:rPr>
                <w14:numSpacing w14:val="tabular"/>
              </w:rPr>
              <w:t>IESS FR</w:t>
            </w:r>
          </w:p>
        </w:tc>
        <w:tc>
          <w:tcPr>
            <w:tcW w:w="8345" w:type="dxa"/>
          </w:tcPr>
          <w:p w14:paraId="3D6AC0F3" w14:textId="09ADAABD" w:rsidR="00582114" w:rsidRPr="00D03666" w:rsidRDefault="00582114" w:rsidP="00B24D18">
            <w:pPr>
              <w:spacing w:after="120" w:line="240" w:lineRule="exact"/>
              <w:ind w:left="170" w:right="-57" w:hanging="170"/>
              <w:rPr>
                <w14:numSpacing w14:val="tabular"/>
              </w:rPr>
            </w:pPr>
            <w:r w:rsidRPr="00D03666">
              <w:rPr>
                <w14:numSpacing w14:val="tabular"/>
              </w:rPr>
              <w:t>–</w:t>
            </w:r>
            <w:r w:rsidR="00E556B4" w:rsidRPr="00D03666">
              <w:rPr>
                <w14:numSpacing w14:val="tabular"/>
              </w:rPr>
              <w:t> </w:t>
            </w:r>
            <w:r w:rsidRPr="00D03666">
              <w:rPr>
                <w14:numSpacing w14:val="tabular"/>
              </w:rPr>
              <w:t xml:space="preserve">ang. </w:t>
            </w:r>
            <w:proofErr w:type="spellStart"/>
            <w:r w:rsidRPr="00D03666">
              <w:rPr>
                <w:i/>
                <w14:numSpacing w14:val="tabular"/>
              </w:rPr>
              <w:t>Integrated</w:t>
            </w:r>
            <w:proofErr w:type="spellEnd"/>
            <w:r w:rsidRPr="00D03666">
              <w:rPr>
                <w:i/>
                <w14:numSpacing w14:val="tabular"/>
              </w:rPr>
              <w:t xml:space="preserve"> </w:t>
            </w:r>
            <w:proofErr w:type="spellStart"/>
            <w:r w:rsidRPr="00D03666">
              <w:rPr>
                <w:i/>
                <w14:numSpacing w14:val="tabular"/>
              </w:rPr>
              <w:t>European</w:t>
            </w:r>
            <w:proofErr w:type="spellEnd"/>
            <w:r w:rsidRPr="00D03666">
              <w:rPr>
                <w:i/>
                <w14:numSpacing w14:val="tabular"/>
              </w:rPr>
              <w:t xml:space="preserve"> </w:t>
            </w:r>
            <w:proofErr w:type="spellStart"/>
            <w:r w:rsidRPr="00D03666">
              <w:rPr>
                <w:i/>
                <w14:numSpacing w14:val="tabular"/>
              </w:rPr>
              <w:t>Social</w:t>
            </w:r>
            <w:proofErr w:type="spellEnd"/>
            <w:r w:rsidRPr="00D03666">
              <w:rPr>
                <w:i/>
                <w14:numSpacing w14:val="tabular"/>
              </w:rPr>
              <w:t xml:space="preserve"> Statistics Framework</w:t>
            </w:r>
            <w:r w:rsidR="00362D0A" w:rsidRPr="00D03666">
              <w:rPr>
                <w14:numSpacing w14:val="tabular"/>
              </w:rPr>
              <w:t xml:space="preserve"> – </w:t>
            </w:r>
            <w:r w:rsidRPr="00D03666">
              <w:rPr>
                <w14:numSpacing w14:val="tabular"/>
              </w:rPr>
              <w:t>Wspólne europejskie ramy statystyk społecznych</w:t>
            </w:r>
          </w:p>
        </w:tc>
      </w:tr>
      <w:tr w:rsidR="00582114" w:rsidRPr="00D03666" w14:paraId="35E7C19F" w14:textId="77777777" w:rsidTr="009A7624">
        <w:tc>
          <w:tcPr>
            <w:tcW w:w="1281" w:type="dxa"/>
          </w:tcPr>
          <w:p w14:paraId="2DD35BB1" w14:textId="41FD5B1C" w:rsidR="00582114" w:rsidRPr="00D03666" w:rsidRDefault="00582114" w:rsidP="00B24D18">
            <w:pPr>
              <w:spacing w:after="120" w:line="240" w:lineRule="exact"/>
              <w:ind w:left="0" w:right="-57" w:firstLine="0"/>
              <w:rPr>
                <w14:numSpacing w14:val="tabular"/>
              </w:rPr>
            </w:pPr>
            <w:r w:rsidRPr="00D03666">
              <w:rPr>
                <w14:numSpacing w14:val="tabular"/>
              </w:rPr>
              <w:t>ISCED 2011</w:t>
            </w:r>
          </w:p>
        </w:tc>
        <w:tc>
          <w:tcPr>
            <w:tcW w:w="8345" w:type="dxa"/>
          </w:tcPr>
          <w:p w14:paraId="20714EC6" w14:textId="38F59324" w:rsidR="00582114" w:rsidRPr="00D03666" w:rsidRDefault="00582114" w:rsidP="00B24D18">
            <w:pPr>
              <w:spacing w:after="120" w:line="240" w:lineRule="exact"/>
              <w:ind w:left="170" w:right="-57" w:hanging="170"/>
              <w:rPr>
                <w14:numSpacing w14:val="tabular"/>
              </w:rPr>
            </w:pPr>
            <w:r w:rsidRPr="00D03666">
              <w:rPr>
                <w14:numSpacing w14:val="tabular"/>
              </w:rPr>
              <w:t>–</w:t>
            </w:r>
            <w:r w:rsidR="00E556B4" w:rsidRPr="00D03666">
              <w:rPr>
                <w14:numSpacing w14:val="tabular"/>
              </w:rPr>
              <w:t> </w:t>
            </w:r>
            <w:r w:rsidRPr="00D03666">
              <w:rPr>
                <w14:numSpacing w14:val="tabular"/>
              </w:rPr>
              <w:t xml:space="preserve">ang. </w:t>
            </w:r>
            <w:r w:rsidRPr="00D03666">
              <w:rPr>
                <w:i/>
                <w14:numSpacing w14:val="tabular"/>
              </w:rPr>
              <w:t xml:space="preserve">International Standard </w:t>
            </w:r>
            <w:proofErr w:type="spellStart"/>
            <w:r w:rsidRPr="00D03666">
              <w:rPr>
                <w:i/>
                <w14:numSpacing w14:val="tabular"/>
              </w:rPr>
              <w:t>Classification</w:t>
            </w:r>
            <w:proofErr w:type="spellEnd"/>
            <w:r w:rsidRPr="00D03666">
              <w:rPr>
                <w:i/>
                <w14:numSpacing w14:val="tabular"/>
              </w:rPr>
              <w:t xml:space="preserve"> of </w:t>
            </w:r>
            <w:proofErr w:type="spellStart"/>
            <w:r w:rsidRPr="00D03666">
              <w:rPr>
                <w:i/>
                <w14:numSpacing w14:val="tabular"/>
              </w:rPr>
              <w:t>Education</w:t>
            </w:r>
            <w:proofErr w:type="spellEnd"/>
            <w:r w:rsidRPr="00D03666">
              <w:rPr>
                <w:i/>
                <w14:numSpacing w14:val="tabular"/>
              </w:rPr>
              <w:t xml:space="preserve"> (ISCED) 2011</w:t>
            </w:r>
            <w:r w:rsidR="00362D0A" w:rsidRPr="00D03666">
              <w:rPr>
                <w14:numSpacing w14:val="tabular"/>
              </w:rPr>
              <w:t xml:space="preserve"> – </w:t>
            </w:r>
            <w:r w:rsidRPr="00D03666">
              <w:rPr>
                <w14:numSpacing w14:val="tabular"/>
              </w:rPr>
              <w:t>Międzynarodowa Standardowa Klasyfikacja Kształcenia (ISCED 2011)</w:t>
            </w:r>
          </w:p>
        </w:tc>
      </w:tr>
      <w:tr w:rsidR="00582114" w:rsidRPr="00D03666" w14:paraId="3BE3E009" w14:textId="77777777" w:rsidTr="009A7624">
        <w:tc>
          <w:tcPr>
            <w:tcW w:w="1281" w:type="dxa"/>
          </w:tcPr>
          <w:p w14:paraId="67BC17AE" w14:textId="6D75FFF5" w:rsidR="00582114" w:rsidRPr="00D03666" w:rsidRDefault="00582114" w:rsidP="00B24D18">
            <w:pPr>
              <w:spacing w:after="120" w:line="240" w:lineRule="exact"/>
              <w:ind w:left="0" w:right="-113" w:firstLine="0"/>
              <w:rPr>
                <w14:numSpacing w14:val="tabular"/>
              </w:rPr>
            </w:pPr>
            <w:r w:rsidRPr="00D03666">
              <w:rPr>
                <w14:numSpacing w14:val="tabular"/>
              </w:rPr>
              <w:t>ISCED-F</w:t>
            </w:r>
            <w:r w:rsidR="006F4A45" w:rsidRPr="00D03666">
              <w:rPr>
                <w14:numSpacing w14:val="tabular"/>
              </w:rPr>
              <w:t xml:space="preserve"> </w:t>
            </w:r>
            <w:r w:rsidRPr="00D03666">
              <w:rPr>
                <w14:numSpacing w14:val="tabular"/>
              </w:rPr>
              <w:t>2013</w:t>
            </w:r>
          </w:p>
        </w:tc>
        <w:tc>
          <w:tcPr>
            <w:tcW w:w="8345" w:type="dxa"/>
          </w:tcPr>
          <w:p w14:paraId="35E561C0" w14:textId="1302AEE1" w:rsidR="00582114" w:rsidRPr="00D03666" w:rsidRDefault="00582114" w:rsidP="00B24D18">
            <w:pPr>
              <w:spacing w:after="120" w:line="240" w:lineRule="exact"/>
              <w:ind w:left="170" w:right="-57" w:hanging="170"/>
              <w:rPr>
                <w14:numSpacing w14:val="tabular"/>
              </w:rPr>
            </w:pPr>
            <w:r w:rsidRPr="0021445B">
              <w:rPr>
                <w:lang w:val="en-US"/>
                <w14:numSpacing w14:val="tabular"/>
              </w:rPr>
              <w:t>–</w:t>
            </w:r>
            <w:r w:rsidR="00E556B4" w:rsidRPr="0021445B">
              <w:rPr>
                <w:lang w:val="en-US"/>
                <w14:numSpacing w14:val="tabular"/>
              </w:rPr>
              <w:t> </w:t>
            </w:r>
            <w:r w:rsidRPr="0021445B">
              <w:rPr>
                <w:lang w:val="en-US"/>
                <w14:numSpacing w14:val="tabular"/>
              </w:rPr>
              <w:t xml:space="preserve">ang. </w:t>
            </w:r>
            <w:r w:rsidRPr="0021445B">
              <w:rPr>
                <w:i/>
                <w:lang w:val="en-US"/>
                <w14:numSpacing w14:val="tabular"/>
              </w:rPr>
              <w:t xml:space="preserve">International Standard Classification of Education. </w:t>
            </w:r>
            <w:r w:rsidRPr="00D03666">
              <w:rPr>
                <w:i/>
                <w14:numSpacing w14:val="tabular"/>
              </w:rPr>
              <w:t xml:space="preserve">Fields of </w:t>
            </w:r>
            <w:proofErr w:type="spellStart"/>
            <w:r w:rsidRPr="00D03666">
              <w:rPr>
                <w:i/>
                <w14:numSpacing w14:val="tabular"/>
              </w:rPr>
              <w:t>education</w:t>
            </w:r>
            <w:proofErr w:type="spellEnd"/>
            <w:r w:rsidRPr="00D03666">
              <w:rPr>
                <w:i/>
                <w14:numSpacing w14:val="tabular"/>
              </w:rPr>
              <w:t xml:space="preserve"> and </w:t>
            </w:r>
            <w:proofErr w:type="spellStart"/>
            <w:r w:rsidRPr="00D03666">
              <w:rPr>
                <w:i/>
                <w14:numSpacing w14:val="tabular"/>
              </w:rPr>
              <w:t>training</w:t>
            </w:r>
            <w:proofErr w:type="spellEnd"/>
            <w:r w:rsidR="00362D0A" w:rsidRPr="00D03666">
              <w:rPr>
                <w14:numSpacing w14:val="tabular"/>
              </w:rPr>
              <w:t xml:space="preserve"> – </w:t>
            </w:r>
            <w:r w:rsidRPr="00D03666">
              <w:rPr>
                <w14:numSpacing w14:val="tabular"/>
              </w:rPr>
              <w:t>Międzynarodowa Standardowa Klasyfikacja Edukacji. Kierunki kształcenia</w:t>
            </w:r>
          </w:p>
        </w:tc>
      </w:tr>
      <w:tr w:rsidR="00582114" w:rsidRPr="00D03666" w14:paraId="6D55D63C" w14:textId="77777777" w:rsidTr="009A7624">
        <w:tc>
          <w:tcPr>
            <w:tcW w:w="1281" w:type="dxa"/>
          </w:tcPr>
          <w:p w14:paraId="0221EBE1" w14:textId="1C2C83FF" w:rsidR="00582114" w:rsidRPr="00D03666" w:rsidRDefault="00582114" w:rsidP="00B24D18">
            <w:pPr>
              <w:spacing w:after="120" w:line="240" w:lineRule="exact"/>
              <w:ind w:left="0" w:right="-57" w:firstLine="0"/>
              <w:rPr>
                <w14:numSpacing w14:val="tabular"/>
              </w:rPr>
            </w:pPr>
            <w:r w:rsidRPr="00D03666">
              <w:rPr>
                <w14:numSpacing w14:val="tabular"/>
              </w:rPr>
              <w:t>JPS</w:t>
            </w:r>
          </w:p>
        </w:tc>
        <w:tc>
          <w:tcPr>
            <w:tcW w:w="8345" w:type="dxa"/>
          </w:tcPr>
          <w:p w14:paraId="6A62DA19" w14:textId="1AA2934E" w:rsidR="00582114" w:rsidRPr="00D03666" w:rsidRDefault="00582114" w:rsidP="00B24D18">
            <w:pPr>
              <w:spacing w:after="120" w:line="240" w:lineRule="exact"/>
              <w:ind w:left="170" w:right="-57" w:hanging="170"/>
              <w:rPr>
                <w14:numSpacing w14:val="tabular"/>
              </w:rPr>
            </w:pPr>
            <w:r w:rsidRPr="00D03666">
              <w:rPr>
                <w14:numSpacing w14:val="tabular"/>
              </w:rPr>
              <w:t>–</w:t>
            </w:r>
            <w:r w:rsidR="00E556B4" w:rsidRPr="00D03666">
              <w:rPr>
                <w14:numSpacing w14:val="tabular"/>
              </w:rPr>
              <w:t> </w:t>
            </w:r>
            <w:r w:rsidRPr="00D03666">
              <w:rPr>
                <w:color w:val="auto"/>
                <w14:numSpacing w14:val="tabular"/>
              </w:rPr>
              <w:t>jednostki los</w:t>
            </w:r>
            <w:r w:rsidRPr="00D03666">
              <w:rPr>
                <w14:numSpacing w14:val="tabular"/>
              </w:rPr>
              <w:t>owania pierwszego stopnia</w:t>
            </w:r>
            <w:r w:rsidR="005D48D6" w:rsidRPr="00D03666">
              <w:rPr>
                <w14:numSpacing w14:val="tabular"/>
              </w:rPr>
              <w:t xml:space="preserve"> </w:t>
            </w:r>
          </w:p>
        </w:tc>
      </w:tr>
      <w:tr w:rsidR="00007E4D" w:rsidRPr="00D03666" w14:paraId="5676D2CD" w14:textId="77777777" w:rsidTr="009A7624">
        <w:tc>
          <w:tcPr>
            <w:tcW w:w="1281" w:type="dxa"/>
          </w:tcPr>
          <w:p w14:paraId="4FBA5512" w14:textId="2781EF0C" w:rsidR="00575661" w:rsidRPr="00D03666" w:rsidRDefault="00575661" w:rsidP="00B24D18">
            <w:pPr>
              <w:spacing w:after="120" w:line="240" w:lineRule="exact"/>
              <w:ind w:left="0" w:right="-57" w:firstLine="0"/>
              <w:rPr>
                <w:color w:val="auto"/>
                <w14:numSpacing w14:val="tabular"/>
              </w:rPr>
            </w:pPr>
            <w:r w:rsidRPr="00D03666">
              <w:rPr>
                <w:color w:val="auto"/>
                <w14:numSpacing w14:val="tabular"/>
              </w:rPr>
              <w:t>JDS</w:t>
            </w:r>
          </w:p>
        </w:tc>
        <w:tc>
          <w:tcPr>
            <w:tcW w:w="8345" w:type="dxa"/>
          </w:tcPr>
          <w:p w14:paraId="3A5E808F" w14:textId="69F9CA82" w:rsidR="00575661" w:rsidRPr="00D03666" w:rsidRDefault="00575661" w:rsidP="00B24D18">
            <w:pPr>
              <w:spacing w:after="120" w:line="240" w:lineRule="exact"/>
              <w:ind w:left="170" w:right="-57" w:hanging="170"/>
              <w:rPr>
                <w:color w:val="auto"/>
                <w14:numSpacing w14:val="tabular"/>
              </w:rPr>
            </w:pPr>
            <w:r w:rsidRPr="00D03666">
              <w:rPr>
                <w:color w:val="auto"/>
                <w14:numSpacing w14:val="tabular"/>
              </w:rPr>
              <w:t>– jednostk</w:t>
            </w:r>
            <w:r w:rsidR="00A44B07" w:rsidRPr="00D03666">
              <w:rPr>
                <w:color w:val="auto"/>
                <w14:numSpacing w14:val="tabular"/>
              </w:rPr>
              <w:t>i</w:t>
            </w:r>
            <w:r w:rsidRPr="00D03666">
              <w:rPr>
                <w:color w:val="auto"/>
                <w14:numSpacing w14:val="tabular"/>
              </w:rPr>
              <w:t xml:space="preserve"> losowania drugiego stopnia</w:t>
            </w:r>
            <w:r w:rsidR="00D93815" w:rsidRPr="00D03666">
              <w:rPr>
                <w:color w:val="auto"/>
                <w14:numSpacing w14:val="tabular"/>
              </w:rPr>
              <w:t xml:space="preserve"> </w:t>
            </w:r>
          </w:p>
        </w:tc>
      </w:tr>
      <w:tr w:rsidR="00007E4D" w:rsidRPr="00D03666" w14:paraId="1669DEA6" w14:textId="77777777" w:rsidTr="009A7624">
        <w:tc>
          <w:tcPr>
            <w:tcW w:w="1281" w:type="dxa"/>
          </w:tcPr>
          <w:p w14:paraId="005ADD44" w14:textId="50B6BFB3" w:rsidR="00582114" w:rsidRPr="00D03666" w:rsidRDefault="00582114" w:rsidP="00B24D18">
            <w:pPr>
              <w:spacing w:after="120" w:line="240" w:lineRule="exact"/>
              <w:ind w:left="0" w:right="-57" w:firstLine="0"/>
              <w:rPr>
                <w:color w:val="auto"/>
                <w14:numSpacing w14:val="tabular"/>
              </w:rPr>
            </w:pPr>
            <w:r w:rsidRPr="00D03666">
              <w:rPr>
                <w:color w:val="auto"/>
                <w14:numSpacing w14:val="tabular"/>
              </w:rPr>
              <w:t>KE</w:t>
            </w:r>
          </w:p>
        </w:tc>
        <w:tc>
          <w:tcPr>
            <w:tcW w:w="8345" w:type="dxa"/>
          </w:tcPr>
          <w:p w14:paraId="38E72457" w14:textId="14008712" w:rsidR="00582114" w:rsidRPr="00D03666" w:rsidRDefault="00582114" w:rsidP="00B24D18">
            <w:pPr>
              <w:spacing w:after="120" w:line="240" w:lineRule="exact"/>
              <w:ind w:left="170" w:right="-57" w:hanging="170"/>
              <w:rPr>
                <w:color w:val="auto"/>
                <w14:numSpacing w14:val="tabular"/>
              </w:rPr>
            </w:pPr>
            <w:r w:rsidRPr="00D03666">
              <w:rPr>
                <w:color w:val="auto"/>
                <w14:numSpacing w14:val="tabular"/>
              </w:rPr>
              <w:t>–</w:t>
            </w:r>
            <w:r w:rsidR="00E556B4" w:rsidRPr="00D03666">
              <w:rPr>
                <w:color w:val="auto"/>
                <w14:numSpacing w14:val="tabular"/>
              </w:rPr>
              <w:t> </w:t>
            </w:r>
            <w:r w:rsidRPr="00D03666">
              <w:rPr>
                <w:color w:val="auto"/>
                <w14:numSpacing w14:val="tabular"/>
              </w:rPr>
              <w:t>Komisja Europejska</w:t>
            </w:r>
          </w:p>
        </w:tc>
      </w:tr>
      <w:tr w:rsidR="00E4674D" w:rsidRPr="00D03666" w14:paraId="428AF425" w14:textId="77777777" w:rsidTr="009A7624">
        <w:tc>
          <w:tcPr>
            <w:tcW w:w="1281" w:type="dxa"/>
          </w:tcPr>
          <w:p w14:paraId="48DDD5F6" w14:textId="67C506CF" w:rsidR="00E4674D" w:rsidRPr="00D03666" w:rsidRDefault="00E4674D" w:rsidP="00B24D18">
            <w:pPr>
              <w:spacing w:after="120" w:line="240" w:lineRule="exact"/>
              <w:ind w:left="0" w:right="-57" w:firstLine="0"/>
              <w:rPr>
                <w:color w:val="auto"/>
                <w14:numSpacing w14:val="tabular"/>
              </w:rPr>
            </w:pPr>
            <w:r w:rsidRPr="00D03666">
              <w:rPr>
                <w:color w:val="auto"/>
                <w14:numSpacing w14:val="tabular"/>
              </w:rPr>
              <w:t>KD</w:t>
            </w:r>
          </w:p>
        </w:tc>
        <w:tc>
          <w:tcPr>
            <w:tcW w:w="8345" w:type="dxa"/>
          </w:tcPr>
          <w:p w14:paraId="01660999" w14:textId="4FC22CE7" w:rsidR="00E4674D" w:rsidRPr="00D03666" w:rsidRDefault="00E4674D" w:rsidP="00B24D18">
            <w:pPr>
              <w:spacing w:after="120" w:line="240" w:lineRule="exact"/>
              <w:ind w:left="170" w:right="-57" w:hanging="170"/>
              <w:rPr>
                <w:color w:val="auto"/>
                <w14:numSpacing w14:val="tabular"/>
              </w:rPr>
            </w:pPr>
            <w:r w:rsidRPr="00D03666">
              <w:rPr>
                <w:color w:val="auto"/>
                <w14:numSpacing w14:val="tabular"/>
              </w:rPr>
              <w:t>– Kształcenie Dorosłych</w:t>
            </w:r>
          </w:p>
        </w:tc>
      </w:tr>
      <w:tr w:rsidR="009154F9" w:rsidRPr="00D03666" w14:paraId="01064ABB" w14:textId="77777777" w:rsidTr="009A7624">
        <w:tc>
          <w:tcPr>
            <w:tcW w:w="1281" w:type="dxa"/>
          </w:tcPr>
          <w:p w14:paraId="1797CF8C" w14:textId="696DA539" w:rsidR="009154F9" w:rsidRPr="00D03666" w:rsidRDefault="009154F9" w:rsidP="00B24D18">
            <w:pPr>
              <w:spacing w:after="120" w:line="240" w:lineRule="exact"/>
              <w:ind w:left="0" w:right="-57" w:firstLine="0"/>
              <w:rPr>
                <w:color w:val="auto"/>
                <w14:numSpacing w14:val="tabular"/>
              </w:rPr>
            </w:pPr>
            <w:r w:rsidRPr="00D03666">
              <w:rPr>
                <w:color w:val="auto"/>
                <w14:numSpacing w14:val="tabular"/>
              </w:rPr>
              <w:t>LFS</w:t>
            </w:r>
          </w:p>
        </w:tc>
        <w:tc>
          <w:tcPr>
            <w:tcW w:w="8345" w:type="dxa"/>
          </w:tcPr>
          <w:p w14:paraId="3601E04A" w14:textId="1775F764" w:rsidR="009154F9" w:rsidRPr="00D03666" w:rsidRDefault="009154F9" w:rsidP="00B24D18">
            <w:pPr>
              <w:spacing w:after="120" w:line="240" w:lineRule="exact"/>
              <w:ind w:left="170" w:right="-57" w:hanging="170"/>
              <w:rPr>
                <w:color w:val="auto"/>
                <w14:numSpacing w14:val="tabular"/>
              </w:rPr>
            </w:pPr>
            <w:r w:rsidRPr="00D03666">
              <w:rPr>
                <w:color w:val="auto"/>
                <w14:numSpacing w14:val="tabular"/>
              </w:rPr>
              <w:t xml:space="preserve">– ang. </w:t>
            </w:r>
            <w:proofErr w:type="spellStart"/>
            <w:r w:rsidRPr="00D03666">
              <w:rPr>
                <w:i/>
                <w:color w:val="auto"/>
                <w14:numSpacing w14:val="tabular"/>
              </w:rPr>
              <w:t>Labour</w:t>
            </w:r>
            <w:proofErr w:type="spellEnd"/>
            <w:r w:rsidRPr="00D03666">
              <w:rPr>
                <w:i/>
                <w:color w:val="auto"/>
                <w14:numSpacing w14:val="tabular"/>
              </w:rPr>
              <w:t xml:space="preserve"> Force </w:t>
            </w:r>
            <w:proofErr w:type="spellStart"/>
            <w:r w:rsidRPr="00D03666">
              <w:rPr>
                <w:i/>
                <w:color w:val="auto"/>
                <w14:numSpacing w14:val="tabular"/>
              </w:rPr>
              <w:t>Survey</w:t>
            </w:r>
            <w:proofErr w:type="spellEnd"/>
            <w:r w:rsidR="00362D0A" w:rsidRPr="00D03666">
              <w:rPr>
                <w14:numSpacing w14:val="tabular"/>
              </w:rPr>
              <w:t xml:space="preserve"> – </w:t>
            </w:r>
            <w:r w:rsidRPr="00D03666">
              <w:rPr>
                <w:color w:val="auto"/>
                <w14:numSpacing w14:val="tabular"/>
              </w:rPr>
              <w:t>badanie siły roboczej</w:t>
            </w:r>
          </w:p>
        </w:tc>
      </w:tr>
      <w:tr w:rsidR="00007E4D" w:rsidRPr="00D03666" w14:paraId="49A27A03" w14:textId="77777777" w:rsidTr="009A7624">
        <w:tc>
          <w:tcPr>
            <w:tcW w:w="1281" w:type="dxa"/>
          </w:tcPr>
          <w:p w14:paraId="4BA9D8DE" w14:textId="1DE362C1" w:rsidR="00EF0B68" w:rsidRPr="00D03666" w:rsidRDefault="00EF0B68" w:rsidP="00B24D18">
            <w:pPr>
              <w:tabs>
                <w:tab w:val="left" w:pos="989"/>
              </w:tabs>
              <w:spacing w:after="120" w:line="240" w:lineRule="exact"/>
              <w:ind w:left="0" w:right="-57" w:firstLine="0"/>
              <w:rPr>
                <w:color w:val="auto"/>
                <w14:numSpacing w14:val="tabular"/>
              </w:rPr>
            </w:pPr>
            <w:r w:rsidRPr="00D03666">
              <w:rPr>
                <w:color w:val="auto"/>
                <w14:numSpacing w14:val="tabular"/>
              </w:rPr>
              <w:t>NUTS</w:t>
            </w:r>
          </w:p>
        </w:tc>
        <w:tc>
          <w:tcPr>
            <w:tcW w:w="8345" w:type="dxa"/>
          </w:tcPr>
          <w:p w14:paraId="4DF1A061" w14:textId="5BA158D8" w:rsidR="00EF0B68" w:rsidRPr="00D03666" w:rsidRDefault="00EF0B68" w:rsidP="00B24D18">
            <w:pPr>
              <w:spacing w:after="120" w:line="240" w:lineRule="exact"/>
              <w:ind w:left="170" w:right="-57" w:hanging="170"/>
              <w:rPr>
                <w:color w:val="auto"/>
                <w14:numSpacing w14:val="tabular"/>
              </w:rPr>
            </w:pPr>
            <w:r w:rsidRPr="00D03666">
              <w:rPr>
                <w:color w:val="auto"/>
                <w14:numSpacing w14:val="tabular"/>
              </w:rPr>
              <w:t xml:space="preserve">– ang. </w:t>
            </w:r>
            <w:proofErr w:type="spellStart"/>
            <w:r w:rsidRPr="00D03666">
              <w:rPr>
                <w:i/>
                <w:color w:val="auto"/>
                <w14:numSpacing w14:val="tabular"/>
              </w:rPr>
              <w:t>Classification</w:t>
            </w:r>
            <w:proofErr w:type="spellEnd"/>
            <w:r w:rsidRPr="00D03666">
              <w:rPr>
                <w:i/>
                <w:color w:val="auto"/>
                <w14:numSpacing w14:val="tabular"/>
              </w:rPr>
              <w:t xml:space="preserve"> of </w:t>
            </w:r>
            <w:proofErr w:type="spellStart"/>
            <w:r w:rsidRPr="00D03666">
              <w:rPr>
                <w:i/>
                <w:color w:val="auto"/>
                <w14:numSpacing w14:val="tabular"/>
              </w:rPr>
              <w:t>Territorial</w:t>
            </w:r>
            <w:proofErr w:type="spellEnd"/>
            <w:r w:rsidRPr="00D03666">
              <w:rPr>
                <w:i/>
                <w:color w:val="auto"/>
                <w14:numSpacing w14:val="tabular"/>
              </w:rPr>
              <w:t xml:space="preserve"> </w:t>
            </w:r>
            <w:proofErr w:type="spellStart"/>
            <w:r w:rsidRPr="00D03666">
              <w:rPr>
                <w:i/>
                <w:color w:val="auto"/>
                <w14:numSpacing w14:val="tabular"/>
              </w:rPr>
              <w:t>Units</w:t>
            </w:r>
            <w:proofErr w:type="spellEnd"/>
            <w:r w:rsidRPr="00D03666">
              <w:rPr>
                <w:i/>
                <w:color w:val="auto"/>
                <w14:numSpacing w14:val="tabular"/>
              </w:rPr>
              <w:t xml:space="preserve"> for Statistics</w:t>
            </w:r>
            <w:r w:rsidR="00362D0A" w:rsidRPr="00D03666">
              <w:rPr>
                <w14:numSpacing w14:val="tabular"/>
              </w:rPr>
              <w:t xml:space="preserve"> – </w:t>
            </w:r>
            <w:r w:rsidRPr="00D03666">
              <w:rPr>
                <w:color w:val="auto"/>
                <w14:numSpacing w14:val="tabular"/>
              </w:rPr>
              <w:t>Klasyfikacja Jednostek Terytorialnych do Celów Statystycznych</w:t>
            </w:r>
          </w:p>
        </w:tc>
      </w:tr>
      <w:tr w:rsidR="00007E4D" w:rsidRPr="00D03666" w14:paraId="1C5D035F" w14:textId="77777777" w:rsidTr="009A7624">
        <w:tc>
          <w:tcPr>
            <w:tcW w:w="1281" w:type="dxa"/>
          </w:tcPr>
          <w:p w14:paraId="4706B12D" w14:textId="384875D2" w:rsidR="00E51F10" w:rsidRPr="00D03666" w:rsidRDefault="00F54D35" w:rsidP="00B24D18">
            <w:pPr>
              <w:spacing w:after="120" w:line="240" w:lineRule="exact"/>
              <w:ind w:left="0" w:right="-57" w:firstLine="0"/>
              <w:rPr>
                <w:color w:val="auto"/>
                <w14:numSpacing w14:val="tabular"/>
              </w:rPr>
            </w:pPr>
            <w:r w:rsidRPr="00D03666">
              <w:rPr>
                <w:color w:val="auto"/>
                <w14:numSpacing w14:val="tabular"/>
              </w:rPr>
              <w:t>OBS</w:t>
            </w:r>
          </w:p>
        </w:tc>
        <w:tc>
          <w:tcPr>
            <w:tcW w:w="8345" w:type="dxa"/>
          </w:tcPr>
          <w:p w14:paraId="66C7DC58" w14:textId="5C4D7023" w:rsidR="00E51F10" w:rsidRPr="00D03666" w:rsidRDefault="00F54D35" w:rsidP="00B24D18">
            <w:pPr>
              <w:spacing w:after="120" w:line="240" w:lineRule="exact"/>
              <w:ind w:left="170" w:right="-57" w:hanging="170"/>
              <w:rPr>
                <w:color w:val="auto"/>
                <w14:numSpacing w14:val="tabular"/>
              </w:rPr>
            </w:pPr>
            <w:r w:rsidRPr="00D03666">
              <w:rPr>
                <w:color w:val="auto"/>
                <w14:numSpacing w14:val="tabular"/>
              </w:rPr>
              <w:t>– </w:t>
            </w:r>
            <w:r w:rsidR="001B3210" w:rsidRPr="00D03666">
              <w:rPr>
                <w:color w:val="auto"/>
                <w14:numSpacing w14:val="tabular"/>
              </w:rPr>
              <w:t>Operat do Badań Społecznych</w:t>
            </w:r>
          </w:p>
        </w:tc>
      </w:tr>
      <w:tr w:rsidR="00007E4D" w:rsidRPr="00D03666" w14:paraId="4127443B" w14:textId="77777777" w:rsidTr="009A7624">
        <w:tc>
          <w:tcPr>
            <w:tcW w:w="1281" w:type="dxa"/>
          </w:tcPr>
          <w:p w14:paraId="5F16D5B1" w14:textId="033A4698" w:rsidR="005C72B5" w:rsidRPr="00D03666" w:rsidRDefault="00A039AC" w:rsidP="00B24D18">
            <w:pPr>
              <w:spacing w:after="120" w:line="240" w:lineRule="exact"/>
              <w:ind w:left="0" w:right="-57" w:firstLine="0"/>
              <w:rPr>
                <w:color w:val="auto"/>
                <w14:numSpacing w14:val="tabular"/>
              </w:rPr>
            </w:pPr>
            <w:r w:rsidRPr="00D03666">
              <w:rPr>
                <w:color w:val="auto"/>
                <w14:numSpacing w14:val="tabular"/>
              </w:rPr>
              <w:t>OEK</w:t>
            </w:r>
          </w:p>
        </w:tc>
        <w:tc>
          <w:tcPr>
            <w:tcW w:w="8345" w:type="dxa"/>
          </w:tcPr>
          <w:p w14:paraId="0A10CA23" w14:textId="6F912C03" w:rsidR="005C72B5" w:rsidRPr="00D03666" w:rsidRDefault="00A039AC" w:rsidP="00B24D18">
            <w:pPr>
              <w:spacing w:after="120" w:line="240" w:lineRule="exact"/>
              <w:ind w:left="170" w:right="-57" w:hanging="170"/>
              <w:rPr>
                <w:color w:val="auto"/>
                <w14:numSpacing w14:val="tabular"/>
              </w:rPr>
            </w:pPr>
            <w:r w:rsidRPr="00D03666">
              <w:rPr>
                <w:color w:val="auto"/>
                <w14:numSpacing w14:val="tabular"/>
              </w:rPr>
              <w:t>– Ośrodek Statystyki Edukacji i Kapitału Ludzkiego w Urzędzie Statystycznym w Gdańsku</w:t>
            </w:r>
          </w:p>
        </w:tc>
      </w:tr>
      <w:tr w:rsidR="00007E4D" w:rsidRPr="00F773E8" w14:paraId="7130DF39" w14:textId="77777777" w:rsidTr="009A7624">
        <w:tc>
          <w:tcPr>
            <w:tcW w:w="1281" w:type="dxa"/>
          </w:tcPr>
          <w:p w14:paraId="3323A101" w14:textId="38CCC5D1" w:rsidR="00DB0C1F" w:rsidRPr="00D03666" w:rsidRDefault="00DB0C1F" w:rsidP="00B24D18">
            <w:pPr>
              <w:spacing w:after="120" w:line="240" w:lineRule="exact"/>
              <w:ind w:left="0" w:right="-57" w:firstLine="0"/>
              <w:rPr>
                <w:color w:val="auto"/>
                <w14:numSpacing w14:val="tabular"/>
              </w:rPr>
            </w:pPr>
            <w:r w:rsidRPr="00D03666">
              <w:rPr>
                <w:color w:val="auto"/>
                <w14:numSpacing w14:val="tabular"/>
              </w:rPr>
              <w:lastRenderedPageBreak/>
              <w:t>OECD</w:t>
            </w:r>
          </w:p>
        </w:tc>
        <w:tc>
          <w:tcPr>
            <w:tcW w:w="8345" w:type="dxa"/>
          </w:tcPr>
          <w:p w14:paraId="78E480DF" w14:textId="69EEE7B0" w:rsidR="00DB0C1F" w:rsidRPr="0021445B" w:rsidRDefault="00DE7D72" w:rsidP="00B24D18">
            <w:pPr>
              <w:spacing w:after="120" w:line="240" w:lineRule="exact"/>
              <w:ind w:left="170" w:right="-57" w:hanging="170"/>
              <w:rPr>
                <w:color w:val="auto"/>
                <w:lang w:val="en-US"/>
                <w14:numSpacing w14:val="tabular"/>
              </w:rPr>
            </w:pPr>
            <w:r w:rsidRPr="0021445B">
              <w:rPr>
                <w:color w:val="auto"/>
                <w:lang w:val="en-US"/>
                <w14:numSpacing w14:val="tabular"/>
              </w:rPr>
              <w:t>– </w:t>
            </w:r>
            <w:r w:rsidR="00550721" w:rsidRPr="0021445B">
              <w:rPr>
                <w:color w:val="auto"/>
                <w:lang w:val="en-US"/>
                <w14:numSpacing w14:val="tabular"/>
              </w:rPr>
              <w:t xml:space="preserve">ang. </w:t>
            </w:r>
            <w:r w:rsidR="00E77F2B" w:rsidRPr="0021445B">
              <w:rPr>
                <w:i/>
                <w:iCs/>
                <w:color w:val="auto"/>
                <w:lang w:val="en-US"/>
                <w14:numSpacing w14:val="tabular"/>
              </w:rPr>
              <w:t xml:space="preserve">The </w:t>
            </w:r>
            <w:proofErr w:type="spellStart"/>
            <w:r w:rsidR="00E77F2B" w:rsidRPr="0021445B">
              <w:rPr>
                <w:i/>
                <w:iCs/>
                <w:color w:val="auto"/>
                <w:lang w:val="en-US"/>
                <w14:numSpacing w14:val="tabular"/>
              </w:rPr>
              <w:t>Organisation</w:t>
            </w:r>
            <w:proofErr w:type="spellEnd"/>
            <w:r w:rsidR="00E77F2B" w:rsidRPr="0021445B">
              <w:rPr>
                <w:i/>
                <w:iCs/>
                <w:color w:val="auto"/>
                <w:lang w:val="en-US"/>
                <w14:numSpacing w14:val="tabular"/>
              </w:rPr>
              <w:t xml:space="preserve"> for Economic Co-operation and Development</w:t>
            </w:r>
            <w:r w:rsidR="00362D0A" w:rsidRPr="0021445B">
              <w:rPr>
                <w:lang w:val="en-US"/>
                <w14:numSpacing w14:val="tabular"/>
              </w:rPr>
              <w:t xml:space="preserve"> – </w:t>
            </w:r>
            <w:proofErr w:type="spellStart"/>
            <w:r w:rsidR="00AA2607" w:rsidRPr="0021445B">
              <w:rPr>
                <w:color w:val="auto"/>
                <w:lang w:val="en-US"/>
                <w14:numSpacing w14:val="tabular"/>
              </w:rPr>
              <w:t>Organizacja</w:t>
            </w:r>
            <w:proofErr w:type="spellEnd"/>
            <w:r w:rsidR="00AA2607" w:rsidRPr="0021445B">
              <w:rPr>
                <w:color w:val="auto"/>
                <w:lang w:val="en-US"/>
                <w14:numSpacing w14:val="tabular"/>
              </w:rPr>
              <w:t xml:space="preserve"> </w:t>
            </w:r>
            <w:proofErr w:type="spellStart"/>
            <w:r w:rsidR="00AA2607" w:rsidRPr="0021445B">
              <w:rPr>
                <w:color w:val="auto"/>
                <w:lang w:val="en-US"/>
                <w14:numSpacing w14:val="tabular"/>
              </w:rPr>
              <w:t>Ws</w:t>
            </w:r>
            <w:r w:rsidR="00C625C7" w:rsidRPr="0021445B">
              <w:rPr>
                <w:color w:val="auto"/>
                <w:lang w:val="en-US"/>
                <w14:numSpacing w14:val="tabular"/>
              </w:rPr>
              <w:t>półpracy</w:t>
            </w:r>
            <w:proofErr w:type="spellEnd"/>
            <w:r w:rsidR="00C625C7" w:rsidRPr="0021445B">
              <w:rPr>
                <w:color w:val="auto"/>
                <w:lang w:val="en-US"/>
                <w14:numSpacing w14:val="tabular"/>
              </w:rPr>
              <w:t xml:space="preserve"> </w:t>
            </w:r>
            <w:proofErr w:type="spellStart"/>
            <w:r w:rsidR="00C625C7" w:rsidRPr="0021445B">
              <w:rPr>
                <w:color w:val="auto"/>
                <w:lang w:val="en-US"/>
                <w14:numSpacing w14:val="tabular"/>
              </w:rPr>
              <w:t>Gospodarczej</w:t>
            </w:r>
            <w:proofErr w:type="spellEnd"/>
            <w:r w:rsidR="00C625C7" w:rsidRPr="0021445B">
              <w:rPr>
                <w:color w:val="auto"/>
                <w:lang w:val="en-US"/>
                <w14:numSpacing w14:val="tabular"/>
              </w:rPr>
              <w:t xml:space="preserve"> </w:t>
            </w:r>
            <w:proofErr w:type="spellStart"/>
            <w:r w:rsidR="004E45EC" w:rsidRPr="0021445B">
              <w:rPr>
                <w:color w:val="auto"/>
                <w:lang w:val="en-US"/>
                <w14:numSpacing w14:val="tabular"/>
              </w:rPr>
              <w:t>i</w:t>
            </w:r>
            <w:proofErr w:type="spellEnd"/>
            <w:r w:rsidR="00C625C7" w:rsidRPr="0021445B">
              <w:rPr>
                <w:color w:val="auto"/>
                <w:lang w:val="en-US"/>
                <w14:numSpacing w14:val="tabular"/>
              </w:rPr>
              <w:t xml:space="preserve"> </w:t>
            </w:r>
            <w:proofErr w:type="spellStart"/>
            <w:r w:rsidR="00C625C7" w:rsidRPr="0021445B">
              <w:rPr>
                <w:color w:val="auto"/>
                <w:lang w:val="en-US"/>
                <w14:numSpacing w14:val="tabular"/>
              </w:rPr>
              <w:t>Rozwoju</w:t>
            </w:r>
            <w:proofErr w:type="spellEnd"/>
          </w:p>
        </w:tc>
      </w:tr>
      <w:tr w:rsidR="00007E4D" w:rsidRPr="00D03666" w14:paraId="0AA77C2F" w14:textId="77777777" w:rsidTr="009A7624">
        <w:tc>
          <w:tcPr>
            <w:tcW w:w="1281" w:type="dxa"/>
          </w:tcPr>
          <w:p w14:paraId="5F8F19D9" w14:textId="0904A66A" w:rsidR="00624ECA" w:rsidRPr="00D03666" w:rsidRDefault="00624ECA" w:rsidP="00B24D18">
            <w:pPr>
              <w:spacing w:after="120" w:line="240" w:lineRule="exact"/>
              <w:ind w:left="0" w:right="-57" w:firstLine="0"/>
              <w:rPr>
                <w:color w:val="auto"/>
                <w14:numSpacing w14:val="tabular"/>
              </w:rPr>
            </w:pPr>
            <w:r w:rsidRPr="00D03666">
              <w:rPr>
                <w:color w:val="auto"/>
                <w14:numSpacing w14:val="tabular"/>
              </w:rPr>
              <w:t>ONZ</w:t>
            </w:r>
          </w:p>
        </w:tc>
        <w:tc>
          <w:tcPr>
            <w:tcW w:w="8345" w:type="dxa"/>
          </w:tcPr>
          <w:p w14:paraId="0FDF7566" w14:textId="4B05CC1B" w:rsidR="00624ECA" w:rsidRPr="00D03666" w:rsidRDefault="00550721" w:rsidP="00B24D18">
            <w:pPr>
              <w:spacing w:after="120" w:line="240" w:lineRule="exact"/>
              <w:ind w:left="170" w:right="-57" w:hanging="170"/>
              <w:rPr>
                <w:color w:val="auto"/>
                <w14:numSpacing w14:val="tabular"/>
              </w:rPr>
            </w:pPr>
            <w:r w:rsidRPr="00D03666">
              <w:rPr>
                <w:color w:val="auto"/>
                <w14:numSpacing w14:val="tabular"/>
              </w:rPr>
              <w:t>– </w:t>
            </w:r>
            <w:r w:rsidR="00624ECA" w:rsidRPr="00D03666">
              <w:rPr>
                <w:color w:val="auto"/>
                <w14:numSpacing w14:val="tabular"/>
              </w:rPr>
              <w:t>Organizacja Narodów Zjednoczonych</w:t>
            </w:r>
          </w:p>
        </w:tc>
      </w:tr>
      <w:tr w:rsidR="00007E4D" w:rsidRPr="00D03666" w14:paraId="54545ED7" w14:textId="77777777" w:rsidTr="009A7624">
        <w:tc>
          <w:tcPr>
            <w:tcW w:w="1281" w:type="dxa"/>
          </w:tcPr>
          <w:p w14:paraId="272B8275" w14:textId="32EBB90D" w:rsidR="00624ECA" w:rsidRPr="00D03666" w:rsidRDefault="00624ECA" w:rsidP="00B24D18">
            <w:pPr>
              <w:spacing w:after="120" w:line="240" w:lineRule="exact"/>
              <w:ind w:left="0" w:right="-57" w:firstLine="0"/>
              <w:rPr>
                <w:color w:val="auto"/>
                <w14:numSpacing w14:val="tabular"/>
              </w:rPr>
            </w:pPr>
            <w:r w:rsidRPr="00D03666">
              <w:rPr>
                <w:color w:val="auto"/>
                <w14:numSpacing w14:val="tabular"/>
              </w:rPr>
              <w:t>PAPI</w:t>
            </w:r>
          </w:p>
        </w:tc>
        <w:tc>
          <w:tcPr>
            <w:tcW w:w="8345" w:type="dxa"/>
          </w:tcPr>
          <w:p w14:paraId="4B389261" w14:textId="31BF4F4D" w:rsidR="00624ECA" w:rsidRPr="00D03666" w:rsidRDefault="00624ECA" w:rsidP="00B24D18">
            <w:pPr>
              <w:spacing w:after="120" w:line="240" w:lineRule="exact"/>
              <w:ind w:left="170" w:right="-57" w:hanging="170"/>
              <w:rPr>
                <w:color w:val="auto"/>
                <w14:numSpacing w14:val="tabular"/>
              </w:rPr>
            </w:pPr>
            <w:r w:rsidRPr="00D03666">
              <w:rPr>
                <w:color w:val="auto"/>
                <w14:numSpacing w14:val="tabular"/>
              </w:rPr>
              <w:t>– </w:t>
            </w:r>
            <w:r w:rsidRPr="00D03666">
              <w:rPr>
                <w:color w:val="auto"/>
                <w:spacing w:val="-4"/>
                <w14:numSpacing w14:val="tabular"/>
              </w:rPr>
              <w:t xml:space="preserve">ang. </w:t>
            </w:r>
            <w:r w:rsidRPr="00D03666">
              <w:rPr>
                <w:i/>
                <w:color w:val="auto"/>
                <w:spacing w:val="-4"/>
                <w14:numSpacing w14:val="tabular"/>
              </w:rPr>
              <w:t xml:space="preserve">Paper and </w:t>
            </w:r>
            <w:proofErr w:type="spellStart"/>
            <w:r w:rsidRPr="00D03666">
              <w:rPr>
                <w:i/>
                <w:color w:val="auto"/>
                <w:spacing w:val="-4"/>
                <w14:numSpacing w14:val="tabular"/>
              </w:rPr>
              <w:t>Pencil</w:t>
            </w:r>
            <w:proofErr w:type="spellEnd"/>
            <w:r w:rsidRPr="00D03666">
              <w:rPr>
                <w:i/>
                <w:color w:val="auto"/>
                <w:spacing w:val="-4"/>
                <w14:numSpacing w14:val="tabular"/>
              </w:rPr>
              <w:t xml:space="preserve"> Interview</w:t>
            </w:r>
            <w:r w:rsidR="00362D0A" w:rsidRPr="00D03666">
              <w:rPr>
                <w14:numSpacing w14:val="tabular"/>
              </w:rPr>
              <w:t xml:space="preserve"> – </w:t>
            </w:r>
            <w:r w:rsidRPr="00D03666">
              <w:rPr>
                <w:color w:val="auto"/>
                <w:spacing w:val="-4"/>
                <w14:numSpacing w14:val="tabular"/>
              </w:rPr>
              <w:t>wywiad bezpośredni z wykorzystaniem formularzy papierowych</w:t>
            </w:r>
          </w:p>
        </w:tc>
      </w:tr>
      <w:tr w:rsidR="00007E4D" w:rsidRPr="00D03666" w14:paraId="6B51F84B" w14:textId="77777777" w:rsidTr="009A7624">
        <w:tc>
          <w:tcPr>
            <w:tcW w:w="1281" w:type="dxa"/>
          </w:tcPr>
          <w:p w14:paraId="55E37677" w14:textId="516DBEDA" w:rsidR="00624ECA" w:rsidRPr="00D03666" w:rsidRDefault="00624ECA" w:rsidP="00B24D18">
            <w:pPr>
              <w:spacing w:after="120" w:line="240" w:lineRule="exact"/>
              <w:ind w:left="0" w:right="-57" w:firstLine="0"/>
              <w:rPr>
                <w:color w:val="auto"/>
                <w14:numSpacing w14:val="tabular"/>
              </w:rPr>
            </w:pPr>
            <w:r w:rsidRPr="00D03666">
              <w:rPr>
                <w:color w:val="auto"/>
                <w14:numSpacing w14:val="tabular"/>
              </w:rPr>
              <w:t xml:space="preserve">PK </w:t>
            </w:r>
          </w:p>
        </w:tc>
        <w:tc>
          <w:tcPr>
            <w:tcW w:w="8345" w:type="dxa"/>
          </w:tcPr>
          <w:p w14:paraId="12448FEB" w14:textId="03EAB0A0" w:rsidR="00624ECA" w:rsidRPr="00D03666" w:rsidRDefault="00624ECA" w:rsidP="00B24D18">
            <w:pPr>
              <w:spacing w:after="120" w:line="240" w:lineRule="exact"/>
              <w:ind w:left="170" w:right="-57" w:hanging="170"/>
              <w:rPr>
                <w:color w:val="auto"/>
                <w14:numSpacing w14:val="tabular"/>
              </w:rPr>
            </w:pPr>
            <w:r w:rsidRPr="00D03666">
              <w:rPr>
                <w:color w:val="auto"/>
                <w14:numSpacing w14:val="tabular"/>
              </w:rPr>
              <w:t>– Departament Programowania i Koordynacji Badań w Głównym Urzędzie Statystycznym</w:t>
            </w:r>
          </w:p>
        </w:tc>
      </w:tr>
      <w:tr w:rsidR="00007E4D" w:rsidRPr="00D03666" w14:paraId="56517C60" w14:textId="77777777" w:rsidTr="009A7624">
        <w:tc>
          <w:tcPr>
            <w:tcW w:w="1281" w:type="dxa"/>
          </w:tcPr>
          <w:p w14:paraId="298182ED" w14:textId="126A4563" w:rsidR="005B348D" w:rsidRPr="00D03666" w:rsidRDefault="005B348D" w:rsidP="00B24D18">
            <w:pPr>
              <w:spacing w:after="120" w:line="240" w:lineRule="exact"/>
              <w:ind w:left="0" w:right="-57" w:firstLine="0"/>
              <w:rPr>
                <w:color w:val="auto"/>
                <w14:numSpacing w14:val="tabular"/>
              </w:rPr>
            </w:pPr>
            <w:r w:rsidRPr="00D03666">
              <w:rPr>
                <w:color w:val="auto"/>
                <w14:numSpacing w14:val="tabular"/>
              </w:rPr>
              <w:t>PWA</w:t>
            </w:r>
          </w:p>
        </w:tc>
        <w:tc>
          <w:tcPr>
            <w:tcW w:w="8345" w:type="dxa"/>
          </w:tcPr>
          <w:p w14:paraId="68887731" w14:textId="4E0E6912" w:rsidR="005B348D" w:rsidRPr="00D03666" w:rsidRDefault="003D7D86" w:rsidP="00B24D18">
            <w:pPr>
              <w:spacing w:after="120" w:line="240" w:lineRule="exact"/>
              <w:ind w:left="170" w:right="-57" w:hanging="170"/>
              <w:rPr>
                <w:color w:val="auto"/>
                <w14:numSpacing w14:val="tabular"/>
              </w:rPr>
            </w:pPr>
            <w:r w:rsidRPr="00D03666">
              <w:rPr>
                <w:color w:val="auto"/>
                <w14:numSpacing w14:val="tabular"/>
              </w:rPr>
              <w:t>– ang.</w:t>
            </w:r>
            <w:r w:rsidR="00700C9E" w:rsidRPr="00D03666">
              <w:rPr>
                <w:color w:val="auto"/>
                <w14:numSpacing w14:val="tabular"/>
              </w:rPr>
              <w:t xml:space="preserve"> </w:t>
            </w:r>
            <w:r w:rsidR="00441F93" w:rsidRPr="00D03666">
              <w:rPr>
                <w:i/>
                <w:iCs/>
                <w:color w:val="auto"/>
                <w14:numSpacing w14:val="tabular"/>
              </w:rPr>
              <w:t xml:space="preserve">Progressive Web </w:t>
            </w:r>
            <w:proofErr w:type="spellStart"/>
            <w:r w:rsidR="00441F93" w:rsidRPr="00D03666">
              <w:rPr>
                <w:i/>
                <w:iCs/>
                <w:color w:val="auto"/>
                <w14:numSpacing w14:val="tabular"/>
              </w:rPr>
              <w:t>App</w:t>
            </w:r>
            <w:proofErr w:type="spellEnd"/>
            <w:r w:rsidR="00362D0A" w:rsidRPr="00D03666">
              <w:rPr>
                <w14:numSpacing w14:val="tabular"/>
              </w:rPr>
              <w:t xml:space="preserve"> – </w:t>
            </w:r>
            <w:r w:rsidR="00DB0C8F" w:rsidRPr="00D03666">
              <w:rPr>
                <w:color w:val="auto"/>
                <w14:numSpacing w14:val="tabular"/>
              </w:rPr>
              <w:t>Progres</w:t>
            </w:r>
            <w:r w:rsidR="00BE1117" w:rsidRPr="00D03666">
              <w:rPr>
                <w:color w:val="auto"/>
                <w14:numSpacing w14:val="tabular"/>
              </w:rPr>
              <w:t xml:space="preserve">ywna </w:t>
            </w:r>
            <w:r w:rsidR="00E5780F" w:rsidRPr="00D03666">
              <w:rPr>
                <w:color w:val="auto"/>
                <w14:numSpacing w14:val="tabular"/>
              </w:rPr>
              <w:t>aplikacja internetowa</w:t>
            </w:r>
          </w:p>
        </w:tc>
      </w:tr>
      <w:tr w:rsidR="004560E6" w:rsidRPr="00D03666" w14:paraId="6C1E25D0" w14:textId="77777777" w:rsidTr="009A7624">
        <w:tc>
          <w:tcPr>
            <w:tcW w:w="1281" w:type="dxa"/>
          </w:tcPr>
          <w:p w14:paraId="0532E71A" w14:textId="5B9D999E" w:rsidR="004560E6" w:rsidRPr="00D03666" w:rsidRDefault="004560E6" w:rsidP="00B24D18">
            <w:pPr>
              <w:spacing w:after="120" w:line="240" w:lineRule="exact"/>
              <w:ind w:left="0" w:right="-57" w:firstLine="0"/>
              <w:rPr>
                <w:color w:val="auto"/>
                <w14:numSpacing w14:val="tabular"/>
              </w:rPr>
            </w:pPr>
            <w:r w:rsidRPr="00D03666">
              <w:rPr>
                <w:color w:val="auto"/>
                <w14:numSpacing w14:val="tabular"/>
              </w:rPr>
              <w:t>ROC</w:t>
            </w:r>
          </w:p>
        </w:tc>
        <w:tc>
          <w:tcPr>
            <w:tcW w:w="8345" w:type="dxa"/>
          </w:tcPr>
          <w:p w14:paraId="0CD896CE" w14:textId="17BDDC95" w:rsidR="004560E6" w:rsidRPr="00D03666" w:rsidRDefault="004560E6" w:rsidP="00B24D18">
            <w:pPr>
              <w:spacing w:after="120" w:line="240" w:lineRule="exact"/>
              <w:ind w:left="170" w:right="-57" w:hanging="170"/>
              <w:rPr>
                <w:color w:val="auto"/>
                <w14:numSpacing w14:val="tabular"/>
              </w:rPr>
            </w:pPr>
            <w:r w:rsidRPr="00D03666">
              <w:rPr>
                <w:color w:val="auto"/>
                <w14:numSpacing w14:val="tabular"/>
              </w:rPr>
              <w:t xml:space="preserve">– ang. </w:t>
            </w:r>
            <w:proofErr w:type="spellStart"/>
            <w:r w:rsidRPr="00D03666">
              <w:rPr>
                <w:i/>
                <w:color w:val="auto"/>
                <w14:numSpacing w14:val="tabular"/>
              </w:rPr>
              <w:t>Receiver</w:t>
            </w:r>
            <w:proofErr w:type="spellEnd"/>
            <w:r w:rsidRPr="00D03666">
              <w:rPr>
                <w:i/>
                <w:color w:val="auto"/>
                <w14:numSpacing w14:val="tabular"/>
              </w:rPr>
              <w:t xml:space="preserve"> Operating </w:t>
            </w:r>
            <w:proofErr w:type="spellStart"/>
            <w:r w:rsidRPr="00D03666">
              <w:rPr>
                <w:i/>
                <w:color w:val="auto"/>
                <w14:numSpacing w14:val="tabular"/>
              </w:rPr>
              <w:t>Characteristics</w:t>
            </w:r>
            <w:proofErr w:type="spellEnd"/>
            <w:r w:rsidR="00362D0A" w:rsidRPr="00D03666">
              <w:rPr>
                <w14:numSpacing w14:val="tabular"/>
              </w:rPr>
              <w:t xml:space="preserve"> – </w:t>
            </w:r>
            <w:r w:rsidRPr="00D03666">
              <w:rPr>
                <w:color w:val="auto"/>
                <w14:numSpacing w14:val="tabular"/>
              </w:rPr>
              <w:t>krzywa oceny jakości klasyfikatora</w:t>
            </w:r>
          </w:p>
        </w:tc>
      </w:tr>
      <w:tr w:rsidR="00634E7E" w:rsidRPr="00D03666" w14:paraId="1680275E" w14:textId="77777777" w:rsidTr="009A7624">
        <w:tc>
          <w:tcPr>
            <w:tcW w:w="1281" w:type="dxa"/>
          </w:tcPr>
          <w:p w14:paraId="6B0ED4F8" w14:textId="4D72F526" w:rsidR="00634E7E" w:rsidRPr="00D03666" w:rsidRDefault="00634E7E" w:rsidP="00B24D18">
            <w:pPr>
              <w:spacing w:after="120" w:line="240" w:lineRule="exact"/>
              <w:ind w:left="0" w:right="-57" w:firstLine="0"/>
              <w:rPr>
                <w:color w:val="auto"/>
                <w14:numSpacing w14:val="tabular"/>
              </w:rPr>
            </w:pPr>
            <w:r w:rsidRPr="00D03666">
              <w:rPr>
                <w:color w:val="auto"/>
                <w14:numSpacing w14:val="tabular"/>
              </w:rPr>
              <w:t>SDG</w:t>
            </w:r>
          </w:p>
        </w:tc>
        <w:tc>
          <w:tcPr>
            <w:tcW w:w="8345" w:type="dxa"/>
          </w:tcPr>
          <w:p w14:paraId="330D0B88" w14:textId="0524A7F8" w:rsidR="00634E7E" w:rsidRPr="00D03666" w:rsidRDefault="00634E7E" w:rsidP="00B24D18">
            <w:pPr>
              <w:spacing w:after="120" w:line="240" w:lineRule="exact"/>
              <w:ind w:left="170" w:right="-57" w:hanging="170"/>
              <w:rPr>
                <w:color w:val="auto"/>
                <w14:numSpacing w14:val="tabular"/>
              </w:rPr>
            </w:pPr>
            <w:r w:rsidRPr="00D03666">
              <w:rPr>
                <w:color w:val="auto"/>
                <w14:numSpacing w14:val="tabular"/>
              </w:rPr>
              <w:t>– ang.</w:t>
            </w:r>
            <w:r w:rsidRPr="00D03666">
              <w:rPr>
                <w:color w:val="auto"/>
              </w:rPr>
              <w:t xml:space="preserve"> </w:t>
            </w:r>
            <w:proofErr w:type="spellStart"/>
            <w:r w:rsidRPr="00D03666">
              <w:rPr>
                <w:i/>
                <w:color w:val="auto"/>
                <w14:numSpacing w14:val="tabular"/>
              </w:rPr>
              <w:t>Sustainable</w:t>
            </w:r>
            <w:proofErr w:type="spellEnd"/>
            <w:r w:rsidRPr="00D03666">
              <w:rPr>
                <w:i/>
                <w:color w:val="auto"/>
                <w14:numSpacing w14:val="tabular"/>
              </w:rPr>
              <w:t xml:space="preserve"> Development </w:t>
            </w:r>
            <w:proofErr w:type="spellStart"/>
            <w:r w:rsidRPr="00D03666">
              <w:rPr>
                <w:i/>
                <w:color w:val="auto"/>
                <w14:numSpacing w14:val="tabular"/>
              </w:rPr>
              <w:t>Goals</w:t>
            </w:r>
            <w:proofErr w:type="spellEnd"/>
            <w:r w:rsidR="00362D0A" w:rsidRPr="00D03666">
              <w:rPr>
                <w14:numSpacing w14:val="tabular"/>
              </w:rPr>
              <w:t xml:space="preserve"> – </w:t>
            </w:r>
            <w:r w:rsidRPr="00D03666">
              <w:rPr>
                <w:color w:val="auto"/>
                <w14:numSpacing w14:val="tabular"/>
              </w:rPr>
              <w:t>Cele Zrównoważonego Rozwoju</w:t>
            </w:r>
          </w:p>
        </w:tc>
      </w:tr>
      <w:tr w:rsidR="00624ECA" w:rsidRPr="00D03666" w14:paraId="334C9031" w14:textId="77777777" w:rsidTr="009A7624">
        <w:tc>
          <w:tcPr>
            <w:tcW w:w="1281" w:type="dxa"/>
          </w:tcPr>
          <w:p w14:paraId="61F3AE79" w14:textId="4B9A1AF3" w:rsidR="00624ECA" w:rsidRPr="00D03666" w:rsidRDefault="00624ECA" w:rsidP="00B24D18">
            <w:pPr>
              <w:spacing w:after="120" w:line="240" w:lineRule="exact"/>
              <w:ind w:left="0" w:right="-57" w:firstLine="0"/>
              <w:rPr>
                <w14:numSpacing w14:val="tabular"/>
              </w:rPr>
            </w:pPr>
            <w:r w:rsidRPr="00D03666">
              <w:rPr>
                <w14:numSpacing w14:val="tabular"/>
              </w:rPr>
              <w:t>SE</w:t>
            </w:r>
          </w:p>
        </w:tc>
        <w:tc>
          <w:tcPr>
            <w:tcW w:w="8345" w:type="dxa"/>
          </w:tcPr>
          <w:p w14:paraId="5C7944AD" w14:textId="1D28F5B3" w:rsidR="00624ECA" w:rsidRPr="00D03666" w:rsidRDefault="00624ECA" w:rsidP="00B24D18">
            <w:pPr>
              <w:spacing w:after="120" w:line="240" w:lineRule="exact"/>
              <w:ind w:left="170" w:right="-57" w:hanging="170"/>
              <w:rPr>
                <w:color w:val="auto"/>
                <w14:numSpacing w14:val="tabular"/>
              </w:rPr>
            </w:pPr>
            <w:r w:rsidRPr="00D03666">
              <w:rPr>
                <w:color w:val="auto"/>
                <w14:numSpacing w14:val="tabular"/>
              </w:rPr>
              <w:t xml:space="preserve">– ang. </w:t>
            </w:r>
            <w:r w:rsidR="001D6149" w:rsidRPr="00D03666">
              <w:rPr>
                <w:i/>
                <w:color w:val="auto"/>
                <w14:numSpacing w14:val="tabular"/>
              </w:rPr>
              <w:t>s</w:t>
            </w:r>
            <w:r w:rsidRPr="00D03666">
              <w:rPr>
                <w:i/>
                <w:color w:val="auto"/>
                <w14:numSpacing w14:val="tabular"/>
              </w:rPr>
              <w:t xml:space="preserve">tandard </w:t>
            </w:r>
            <w:r w:rsidR="001D6149" w:rsidRPr="00D03666">
              <w:rPr>
                <w:i/>
                <w:color w:val="auto"/>
                <w14:numSpacing w14:val="tabular"/>
              </w:rPr>
              <w:t>e</w:t>
            </w:r>
            <w:r w:rsidRPr="00D03666">
              <w:rPr>
                <w:i/>
                <w:color w:val="auto"/>
                <w14:numSpacing w14:val="tabular"/>
              </w:rPr>
              <w:t>rror</w:t>
            </w:r>
            <w:r w:rsidR="00362D0A" w:rsidRPr="00D03666">
              <w:rPr>
                <w14:numSpacing w14:val="tabular"/>
              </w:rPr>
              <w:t xml:space="preserve"> – </w:t>
            </w:r>
            <w:r w:rsidRPr="00D03666">
              <w:rPr>
                <w:color w:val="auto"/>
                <w14:numSpacing w14:val="tabular"/>
              </w:rPr>
              <w:t>błąd standardowy (odchylenie standardowe) estymatora</w:t>
            </w:r>
          </w:p>
        </w:tc>
      </w:tr>
      <w:tr w:rsidR="00624ECA" w:rsidRPr="00D03666" w14:paraId="4387CC17" w14:textId="77777777" w:rsidTr="009A7624">
        <w:tc>
          <w:tcPr>
            <w:tcW w:w="1281" w:type="dxa"/>
          </w:tcPr>
          <w:p w14:paraId="28230B3C" w14:textId="4772601B" w:rsidR="00624ECA" w:rsidRPr="00D03666" w:rsidRDefault="00624ECA" w:rsidP="00B24D18">
            <w:pPr>
              <w:spacing w:after="120" w:line="240" w:lineRule="exact"/>
              <w:ind w:left="0" w:right="-57" w:firstLine="0"/>
              <w:rPr>
                <w14:numSpacing w14:val="tabular"/>
              </w:rPr>
            </w:pPr>
            <w:r w:rsidRPr="00D03666">
              <w:rPr>
                <w14:numSpacing w14:val="tabular"/>
              </w:rPr>
              <w:t>SIMS</w:t>
            </w:r>
          </w:p>
        </w:tc>
        <w:tc>
          <w:tcPr>
            <w:tcW w:w="8345" w:type="dxa"/>
          </w:tcPr>
          <w:p w14:paraId="6372BB49" w14:textId="44D0815F" w:rsidR="00624ECA" w:rsidRPr="00D03666" w:rsidRDefault="00624ECA" w:rsidP="00B24D18">
            <w:pPr>
              <w:spacing w:after="120" w:line="240" w:lineRule="exact"/>
              <w:ind w:left="170" w:right="-57" w:hanging="170"/>
              <w:rPr>
                <w14:numSpacing w14:val="tabular"/>
              </w:rPr>
            </w:pPr>
            <w:r w:rsidRPr="00D03666">
              <w:rPr>
                <w14:numSpacing w14:val="tabular"/>
              </w:rPr>
              <w:t xml:space="preserve">– ang. </w:t>
            </w:r>
            <w:r w:rsidRPr="00D03666">
              <w:rPr>
                <w:i/>
                <w14:numSpacing w14:val="tabular"/>
              </w:rPr>
              <w:t xml:space="preserve">Single </w:t>
            </w:r>
            <w:proofErr w:type="spellStart"/>
            <w:r w:rsidRPr="00D03666">
              <w:rPr>
                <w:i/>
                <w14:numSpacing w14:val="tabular"/>
              </w:rPr>
              <w:t>Integrated</w:t>
            </w:r>
            <w:proofErr w:type="spellEnd"/>
            <w:r w:rsidRPr="00D03666">
              <w:rPr>
                <w:i/>
                <w14:numSpacing w14:val="tabular"/>
              </w:rPr>
              <w:t xml:space="preserve"> </w:t>
            </w:r>
            <w:proofErr w:type="spellStart"/>
            <w:r w:rsidRPr="00D03666">
              <w:rPr>
                <w:i/>
                <w14:numSpacing w14:val="tabular"/>
              </w:rPr>
              <w:t>Metadata</w:t>
            </w:r>
            <w:proofErr w:type="spellEnd"/>
            <w:r w:rsidRPr="00D03666">
              <w:rPr>
                <w:i/>
                <w14:numSpacing w14:val="tabular"/>
              </w:rPr>
              <w:t xml:space="preserve"> </w:t>
            </w:r>
            <w:proofErr w:type="spellStart"/>
            <w:r w:rsidRPr="00D03666">
              <w:rPr>
                <w:i/>
                <w14:numSpacing w14:val="tabular"/>
              </w:rPr>
              <w:t>Structure</w:t>
            </w:r>
            <w:proofErr w:type="spellEnd"/>
            <w:r w:rsidR="00362D0A" w:rsidRPr="00D03666">
              <w:rPr>
                <w14:numSpacing w14:val="tabular"/>
              </w:rPr>
              <w:t xml:space="preserve"> – </w:t>
            </w:r>
            <w:r w:rsidRPr="00D03666">
              <w:rPr>
                <w14:numSpacing w14:val="tabular"/>
              </w:rPr>
              <w:t xml:space="preserve">Jednolita Zintegrowana Struktura Metadanych </w:t>
            </w:r>
            <w:r w:rsidRPr="00D03666">
              <w:rPr>
                <w14:numSpacing w14:val="tabular"/>
              </w:rPr>
              <w:br/>
              <w:t xml:space="preserve">– jest zbiorem zasad i pojęć stosowanych we wszystkich raportach jakości i dla metadanych </w:t>
            </w:r>
            <w:r w:rsidRPr="00D03666">
              <w:rPr>
                <w14:numSpacing w14:val="tabular"/>
              </w:rPr>
              <w:br/>
              <w:t>w ramach ESS (Europejskiego Systemu Statystycznego)</w:t>
            </w:r>
          </w:p>
        </w:tc>
      </w:tr>
      <w:tr w:rsidR="00007E4D" w:rsidRPr="00D03666" w14:paraId="23C85834" w14:textId="77777777" w:rsidTr="009A7624">
        <w:tc>
          <w:tcPr>
            <w:tcW w:w="1281" w:type="dxa"/>
          </w:tcPr>
          <w:p w14:paraId="45C3496A" w14:textId="0D19E0C0" w:rsidR="0057151F" w:rsidRPr="00D03666" w:rsidRDefault="0057151F" w:rsidP="00B24D18">
            <w:pPr>
              <w:spacing w:after="120" w:line="240" w:lineRule="exact"/>
              <w:ind w:left="0" w:right="-57" w:firstLine="0"/>
              <w:rPr>
                <w:color w:val="auto"/>
                <w14:numSpacing w14:val="tabular"/>
              </w:rPr>
            </w:pPr>
            <w:r w:rsidRPr="00D03666">
              <w:rPr>
                <w:color w:val="auto"/>
                <w14:numSpacing w14:val="tabular"/>
              </w:rPr>
              <w:t>TERYT</w:t>
            </w:r>
          </w:p>
        </w:tc>
        <w:tc>
          <w:tcPr>
            <w:tcW w:w="8345" w:type="dxa"/>
          </w:tcPr>
          <w:p w14:paraId="6FE448C3" w14:textId="0FB57ABC" w:rsidR="0057151F" w:rsidRPr="00D03666" w:rsidRDefault="0057151F" w:rsidP="00B24D18">
            <w:pPr>
              <w:spacing w:after="120" w:line="240" w:lineRule="exact"/>
              <w:ind w:left="170" w:right="-57" w:hanging="170"/>
              <w:rPr>
                <w:color w:val="auto"/>
                <w14:numSpacing w14:val="tabular"/>
              </w:rPr>
            </w:pPr>
            <w:r w:rsidRPr="00D03666">
              <w:rPr>
                <w:color w:val="auto"/>
                <w14:numSpacing w14:val="tabular"/>
              </w:rPr>
              <w:t>– </w:t>
            </w:r>
            <w:r w:rsidR="00DA186B" w:rsidRPr="00D03666">
              <w:rPr>
                <w:color w:val="auto"/>
                <w14:numSpacing w14:val="tabular"/>
              </w:rPr>
              <w:t>Rejestr Podziału Terytorialnego Kraju</w:t>
            </w:r>
          </w:p>
        </w:tc>
      </w:tr>
      <w:tr w:rsidR="00624ECA" w:rsidRPr="00D03666" w14:paraId="3CDC5A20" w14:textId="77777777" w:rsidTr="009A7624">
        <w:tc>
          <w:tcPr>
            <w:tcW w:w="1281" w:type="dxa"/>
          </w:tcPr>
          <w:p w14:paraId="65AD80C7" w14:textId="6DAA83AE" w:rsidR="00624ECA" w:rsidRPr="00D03666" w:rsidRDefault="00624ECA" w:rsidP="00B24D18">
            <w:pPr>
              <w:spacing w:after="120" w:line="240" w:lineRule="exact"/>
              <w:ind w:left="0" w:right="-57" w:firstLine="0"/>
              <w:rPr>
                <w14:numSpacing w14:val="tabular"/>
              </w:rPr>
            </w:pPr>
            <w:r w:rsidRPr="00D03666">
              <w:rPr>
                <w14:numSpacing w14:val="tabular"/>
              </w:rPr>
              <w:t>UE</w:t>
            </w:r>
          </w:p>
        </w:tc>
        <w:tc>
          <w:tcPr>
            <w:tcW w:w="8345" w:type="dxa"/>
          </w:tcPr>
          <w:p w14:paraId="4C323306" w14:textId="62F5657C" w:rsidR="00624ECA" w:rsidRPr="00D03666" w:rsidRDefault="00624ECA" w:rsidP="00B24D18">
            <w:pPr>
              <w:spacing w:after="120" w:line="240" w:lineRule="exact"/>
              <w:ind w:left="170" w:right="-57" w:hanging="170"/>
              <w:rPr>
                <w14:numSpacing w14:val="tabular"/>
              </w:rPr>
            </w:pPr>
            <w:r w:rsidRPr="00D03666">
              <w:rPr>
                <w14:numSpacing w14:val="tabular"/>
              </w:rPr>
              <w:t>– Unia Europejska</w:t>
            </w:r>
          </w:p>
        </w:tc>
      </w:tr>
      <w:tr w:rsidR="00624ECA" w:rsidRPr="00D03666" w14:paraId="28224DA9" w14:textId="77777777" w:rsidTr="009A7624">
        <w:tc>
          <w:tcPr>
            <w:tcW w:w="1281" w:type="dxa"/>
          </w:tcPr>
          <w:p w14:paraId="67390034" w14:textId="2D454311" w:rsidR="00624ECA" w:rsidRPr="00D03666" w:rsidRDefault="00624ECA" w:rsidP="00B24D18">
            <w:pPr>
              <w:spacing w:after="120" w:line="240" w:lineRule="exact"/>
              <w:ind w:left="0" w:right="-57" w:firstLine="0"/>
              <w:rPr>
                <w14:numSpacing w14:val="tabular"/>
              </w:rPr>
            </w:pPr>
            <w:r w:rsidRPr="00D03666">
              <w:rPr>
                <w14:numSpacing w14:val="tabular"/>
              </w:rPr>
              <w:t>UD</w:t>
            </w:r>
          </w:p>
        </w:tc>
        <w:tc>
          <w:tcPr>
            <w:tcW w:w="8345" w:type="dxa"/>
          </w:tcPr>
          <w:p w14:paraId="10C9C8A0" w14:textId="70002FAB" w:rsidR="00624ECA" w:rsidRPr="00D03666" w:rsidRDefault="00624ECA" w:rsidP="00B24D18">
            <w:pPr>
              <w:spacing w:after="120" w:line="240" w:lineRule="exact"/>
              <w:ind w:left="170" w:right="-57" w:hanging="170"/>
              <w:rPr>
                <w14:numSpacing w14:val="tabular"/>
              </w:rPr>
            </w:pPr>
            <w:r w:rsidRPr="00D03666">
              <w:rPr>
                <w14:numSpacing w14:val="tabular"/>
              </w:rPr>
              <w:t>– Uczenie się osób dorosłych</w:t>
            </w:r>
          </w:p>
        </w:tc>
      </w:tr>
    </w:tbl>
    <w:p w14:paraId="263C0E2A" w14:textId="192ECBA6" w:rsidR="00AB10D6" w:rsidRPr="00D03666" w:rsidRDefault="00F113CD" w:rsidP="003E353C">
      <w:pPr>
        <w:pStyle w:val="Nagwek1"/>
        <w:pageBreakBefore/>
        <w:spacing w:after="440" w:line="380" w:lineRule="exact"/>
        <w:ind w:left="0" w:firstLine="0"/>
        <w:rPr>
          <w:rFonts w:ascii="Fira Sans SemiBold" w:hAnsi="Fira Sans SemiBold"/>
          <w:b w:val="0"/>
          <w:color w:val="auto"/>
          <w14:numSpacing w14:val="tabular"/>
        </w:rPr>
      </w:pPr>
      <w:bookmarkStart w:id="2" w:name="_Toc184275721"/>
      <w:r w:rsidRPr="00D03666">
        <w:rPr>
          <w:rFonts w:ascii="Fira Sans SemiBold" w:hAnsi="Fira Sans SemiBold"/>
          <w:b w:val="0"/>
          <w:color w:val="auto"/>
          <w14:numSpacing w14:val="tabular"/>
        </w:rPr>
        <w:lastRenderedPageBreak/>
        <w:t>Wstęp</w:t>
      </w:r>
      <w:bookmarkEnd w:id="2"/>
    </w:p>
    <w:p w14:paraId="4EB05D9E" w14:textId="05E4B0EA" w:rsidR="00C97615" w:rsidRPr="00D03666" w:rsidRDefault="00FA6D63" w:rsidP="009157D4">
      <w:pPr>
        <w:spacing w:after="120" w:line="240" w:lineRule="exact"/>
        <w:ind w:left="0" w:right="0"/>
        <w:rPr>
          <w:color w:val="auto"/>
          <w14:numSpacing w14:val="tabular"/>
        </w:rPr>
      </w:pPr>
      <w:r w:rsidRPr="00D03666">
        <w:rPr>
          <w:color w:val="auto"/>
          <w14:numSpacing w14:val="tabular"/>
        </w:rPr>
        <w:t xml:space="preserve">Badanie </w:t>
      </w:r>
      <w:r w:rsidR="00E32EA5" w:rsidRPr="00D03666">
        <w:rPr>
          <w:i/>
          <w:color w:val="auto"/>
          <w14:numSpacing w14:val="tabular"/>
        </w:rPr>
        <w:t>Uczenie się osób dorosłych</w:t>
      </w:r>
      <w:r w:rsidR="00E32EA5" w:rsidRPr="00D03666">
        <w:rPr>
          <w:color w:val="auto"/>
          <w14:numSpacing w14:val="tabular"/>
        </w:rPr>
        <w:t xml:space="preserve"> (UD, w języku angielskim </w:t>
      </w:r>
      <w:proofErr w:type="spellStart"/>
      <w:r w:rsidR="00E32EA5" w:rsidRPr="00D03666">
        <w:rPr>
          <w:i/>
          <w:color w:val="auto"/>
          <w14:numSpacing w14:val="tabular"/>
        </w:rPr>
        <w:t>Adult</w:t>
      </w:r>
      <w:proofErr w:type="spellEnd"/>
      <w:r w:rsidR="00E32EA5" w:rsidRPr="00D03666">
        <w:rPr>
          <w:i/>
          <w:color w:val="auto"/>
          <w14:numSpacing w14:val="tabular"/>
        </w:rPr>
        <w:t xml:space="preserve"> </w:t>
      </w:r>
      <w:proofErr w:type="spellStart"/>
      <w:r w:rsidR="00E32EA5" w:rsidRPr="00D03666">
        <w:rPr>
          <w:i/>
          <w:color w:val="auto"/>
          <w14:numSpacing w14:val="tabular"/>
        </w:rPr>
        <w:t>Education</w:t>
      </w:r>
      <w:proofErr w:type="spellEnd"/>
      <w:r w:rsidR="00E32EA5" w:rsidRPr="00D03666">
        <w:rPr>
          <w:i/>
          <w:color w:val="auto"/>
          <w14:numSpacing w14:val="tabular"/>
        </w:rPr>
        <w:t xml:space="preserve"> </w:t>
      </w:r>
      <w:proofErr w:type="spellStart"/>
      <w:r w:rsidR="00E32EA5" w:rsidRPr="00D03666">
        <w:rPr>
          <w:i/>
          <w:color w:val="auto"/>
          <w14:numSpacing w14:val="tabular"/>
        </w:rPr>
        <w:t>Survey</w:t>
      </w:r>
      <w:proofErr w:type="spellEnd"/>
      <w:r w:rsidR="00E32EA5" w:rsidRPr="00D03666">
        <w:rPr>
          <w:color w:val="auto"/>
          <w14:numSpacing w14:val="tabular"/>
        </w:rPr>
        <w:t xml:space="preserve">, skrót AES) </w:t>
      </w:r>
      <w:r w:rsidRPr="00D03666">
        <w:rPr>
          <w:color w:val="auto"/>
          <w14:numSpacing w14:val="tabular"/>
        </w:rPr>
        <w:t>jest jednym z</w:t>
      </w:r>
      <w:r w:rsidR="00B8124D" w:rsidRPr="00D03666">
        <w:rPr>
          <w:color w:val="auto"/>
          <w14:numSpacing w14:val="tabular"/>
        </w:rPr>
        <w:t> </w:t>
      </w:r>
      <w:r w:rsidRPr="00D03666">
        <w:rPr>
          <w:color w:val="auto"/>
          <w14:numSpacing w14:val="tabular"/>
        </w:rPr>
        <w:t xml:space="preserve">elementów systemu tworzącego statystyki dotyczące </w:t>
      </w:r>
      <w:r w:rsidR="00DD164A" w:rsidRPr="00D03666">
        <w:rPr>
          <w:color w:val="auto"/>
          <w14:numSpacing w14:val="tabular"/>
        </w:rPr>
        <w:t>uczenia się</w:t>
      </w:r>
      <w:r w:rsidRPr="00D03666">
        <w:rPr>
          <w:color w:val="auto"/>
          <w14:numSpacing w14:val="tabular"/>
        </w:rPr>
        <w:t xml:space="preserve"> </w:t>
      </w:r>
      <w:r w:rsidR="00AC7642" w:rsidRPr="00D03666">
        <w:rPr>
          <w:color w:val="auto"/>
          <w14:numSpacing w14:val="tabular"/>
        </w:rPr>
        <w:t>osób dorosłych</w:t>
      </w:r>
      <w:r w:rsidRPr="00D03666">
        <w:rPr>
          <w:color w:val="auto"/>
          <w14:numSpacing w14:val="tabular"/>
        </w:rPr>
        <w:t xml:space="preserve"> w Europie. Pozostałe dwa komponenty to </w:t>
      </w:r>
      <w:r w:rsidR="00E32EA5" w:rsidRPr="00D03666">
        <w:rPr>
          <w:i/>
          <w:color w:val="auto"/>
          <w14:numSpacing w14:val="tabular"/>
        </w:rPr>
        <w:t>Badanie Aktywności Ekonomicznej Ludności</w:t>
      </w:r>
      <w:r w:rsidR="00E32EA5" w:rsidRPr="00D03666">
        <w:rPr>
          <w:color w:val="auto"/>
          <w14:numSpacing w14:val="tabular"/>
        </w:rPr>
        <w:t xml:space="preserve"> </w:t>
      </w:r>
      <w:r w:rsidRPr="00D03666">
        <w:rPr>
          <w:color w:val="auto"/>
          <w14:numSpacing w14:val="tabular"/>
        </w:rPr>
        <w:t>(</w:t>
      </w:r>
      <w:r w:rsidR="00670E92" w:rsidRPr="00D03666">
        <w:rPr>
          <w:color w:val="auto"/>
          <w14:numSpacing w14:val="tabular"/>
        </w:rPr>
        <w:t xml:space="preserve">BAEL, w języku angielskim </w:t>
      </w:r>
      <w:proofErr w:type="spellStart"/>
      <w:r w:rsidR="00670E92" w:rsidRPr="00D03666">
        <w:rPr>
          <w:i/>
          <w:color w:val="auto"/>
          <w14:numSpacing w14:val="tabular"/>
        </w:rPr>
        <w:t>Labour</w:t>
      </w:r>
      <w:proofErr w:type="spellEnd"/>
      <w:r w:rsidR="00670E92" w:rsidRPr="00D03666">
        <w:rPr>
          <w:i/>
          <w:color w:val="auto"/>
          <w14:numSpacing w14:val="tabular"/>
        </w:rPr>
        <w:t xml:space="preserve"> Force </w:t>
      </w:r>
      <w:proofErr w:type="spellStart"/>
      <w:r w:rsidR="00670E92" w:rsidRPr="00D03666">
        <w:rPr>
          <w:i/>
          <w:color w:val="auto"/>
          <w14:numSpacing w14:val="tabular"/>
        </w:rPr>
        <w:t>Survey</w:t>
      </w:r>
      <w:proofErr w:type="spellEnd"/>
      <w:r w:rsidR="00670E92" w:rsidRPr="00D03666">
        <w:rPr>
          <w:color w:val="auto"/>
          <w14:numSpacing w14:val="tabular"/>
        </w:rPr>
        <w:t xml:space="preserve">, skrót </w:t>
      </w:r>
      <w:r w:rsidRPr="00D03666">
        <w:rPr>
          <w:color w:val="auto"/>
          <w14:numSpacing w14:val="tabular"/>
        </w:rPr>
        <w:t xml:space="preserve">LFS) i </w:t>
      </w:r>
      <w:r w:rsidR="00EB1A79" w:rsidRPr="00D03666">
        <w:rPr>
          <w:i/>
          <w:color w:val="auto"/>
          <w14:numSpacing w14:val="tabular"/>
        </w:rPr>
        <w:t>S</w:t>
      </w:r>
      <w:r w:rsidR="00170529" w:rsidRPr="00D03666">
        <w:rPr>
          <w:i/>
          <w:color w:val="auto"/>
          <w14:numSpacing w14:val="tabular"/>
        </w:rPr>
        <w:t>prawozdanie o</w:t>
      </w:r>
      <w:r w:rsidRPr="00D03666">
        <w:rPr>
          <w:i/>
          <w:color w:val="auto"/>
          <w14:numSpacing w14:val="tabular"/>
        </w:rPr>
        <w:t xml:space="preserve"> ustawiczn</w:t>
      </w:r>
      <w:r w:rsidR="00170529" w:rsidRPr="00D03666">
        <w:rPr>
          <w:i/>
          <w:color w:val="auto"/>
          <w14:numSpacing w14:val="tabular"/>
        </w:rPr>
        <w:t>ym</w:t>
      </w:r>
      <w:r w:rsidRPr="00D03666">
        <w:rPr>
          <w:i/>
          <w:color w:val="auto"/>
          <w14:numSpacing w14:val="tabular"/>
        </w:rPr>
        <w:t xml:space="preserve"> szkoleni</w:t>
      </w:r>
      <w:r w:rsidR="00170529" w:rsidRPr="00D03666">
        <w:rPr>
          <w:i/>
          <w:color w:val="auto"/>
          <w14:numSpacing w14:val="tabular"/>
        </w:rPr>
        <w:t>u</w:t>
      </w:r>
      <w:r w:rsidRPr="00D03666">
        <w:rPr>
          <w:i/>
          <w:color w:val="auto"/>
          <w14:numSpacing w14:val="tabular"/>
        </w:rPr>
        <w:t xml:space="preserve"> zawodow</w:t>
      </w:r>
      <w:r w:rsidR="00170529" w:rsidRPr="00D03666">
        <w:rPr>
          <w:i/>
          <w:color w:val="auto"/>
          <w14:numSpacing w14:val="tabular"/>
        </w:rPr>
        <w:t>ym</w:t>
      </w:r>
      <w:r w:rsidRPr="00D03666">
        <w:rPr>
          <w:i/>
          <w:color w:val="auto"/>
          <w14:numSpacing w14:val="tabular"/>
        </w:rPr>
        <w:t xml:space="preserve"> </w:t>
      </w:r>
      <w:r w:rsidR="00B707E6" w:rsidRPr="00D03666">
        <w:rPr>
          <w:i/>
          <w:color w:val="auto"/>
          <w14:numSpacing w14:val="tabular"/>
        </w:rPr>
        <w:t>w przedsiębiorstwach</w:t>
      </w:r>
      <w:r w:rsidR="00B707E6" w:rsidRPr="00D03666">
        <w:rPr>
          <w:color w:val="auto"/>
          <w14:numSpacing w14:val="tabular"/>
        </w:rPr>
        <w:t xml:space="preserve"> </w:t>
      </w:r>
      <w:r w:rsidR="00670E92" w:rsidRPr="00D03666">
        <w:rPr>
          <w:color w:val="auto"/>
          <w14:numSpacing w14:val="tabular"/>
        </w:rPr>
        <w:t xml:space="preserve">(SU, w języku angielskim </w:t>
      </w:r>
      <w:proofErr w:type="spellStart"/>
      <w:r w:rsidR="00670E92" w:rsidRPr="00D03666">
        <w:rPr>
          <w:i/>
          <w:color w:val="auto"/>
          <w14:numSpacing w14:val="tabular"/>
        </w:rPr>
        <w:t>Continuing</w:t>
      </w:r>
      <w:proofErr w:type="spellEnd"/>
      <w:r w:rsidR="00670E92" w:rsidRPr="00D03666">
        <w:rPr>
          <w:i/>
          <w:color w:val="auto"/>
          <w14:numSpacing w14:val="tabular"/>
        </w:rPr>
        <w:t xml:space="preserve"> </w:t>
      </w:r>
      <w:proofErr w:type="spellStart"/>
      <w:r w:rsidR="00670E92" w:rsidRPr="00D03666">
        <w:rPr>
          <w:i/>
          <w:color w:val="auto"/>
          <w14:numSpacing w14:val="tabular"/>
        </w:rPr>
        <w:t>Vocational</w:t>
      </w:r>
      <w:proofErr w:type="spellEnd"/>
      <w:r w:rsidR="00670E92" w:rsidRPr="00D03666">
        <w:rPr>
          <w:i/>
          <w:color w:val="auto"/>
          <w14:numSpacing w14:val="tabular"/>
        </w:rPr>
        <w:t xml:space="preserve"> Training </w:t>
      </w:r>
      <w:proofErr w:type="spellStart"/>
      <w:r w:rsidR="00670E92" w:rsidRPr="00D03666">
        <w:rPr>
          <w:i/>
          <w:color w:val="auto"/>
          <w14:numSpacing w14:val="tabular"/>
        </w:rPr>
        <w:t>Survey</w:t>
      </w:r>
      <w:proofErr w:type="spellEnd"/>
      <w:r w:rsidR="003E65FA" w:rsidRPr="00D03666">
        <w:rPr>
          <w:color w:val="auto"/>
          <w14:numSpacing w14:val="tabular"/>
        </w:rPr>
        <w:t xml:space="preserve">, skrót </w:t>
      </w:r>
      <w:r w:rsidRPr="00D03666">
        <w:rPr>
          <w:color w:val="auto"/>
          <w14:numSpacing w14:val="tabular"/>
        </w:rPr>
        <w:t xml:space="preserve">CVTS). </w:t>
      </w:r>
    </w:p>
    <w:p w14:paraId="3C3A9EF8" w14:textId="12C7EBAD" w:rsidR="00C97615" w:rsidRPr="00D03666" w:rsidRDefault="00B707E6" w:rsidP="009157D4">
      <w:pPr>
        <w:spacing w:after="120" w:line="240" w:lineRule="exact"/>
        <w:ind w:left="0" w:right="0"/>
        <w:rPr>
          <w:color w:val="auto"/>
          <w14:numSpacing w14:val="tabular"/>
        </w:rPr>
      </w:pPr>
      <w:r w:rsidRPr="00D03666">
        <w:rPr>
          <w:color w:val="auto"/>
          <w14:numSpacing w14:val="tabular"/>
        </w:rPr>
        <w:t>G</w:t>
      </w:r>
      <w:r w:rsidR="00FA6D63" w:rsidRPr="00D03666">
        <w:rPr>
          <w:color w:val="auto"/>
          <w14:numSpacing w14:val="tabular"/>
        </w:rPr>
        <w:t xml:space="preserve">łównym celem </w:t>
      </w:r>
      <w:r w:rsidR="00B17641" w:rsidRPr="00D03666">
        <w:rPr>
          <w:i/>
          <w:color w:val="auto"/>
          <w14:numSpacing w14:val="tabular"/>
        </w:rPr>
        <w:t>Badania Aktywności Ekonomicznej Ludności</w:t>
      </w:r>
      <w:r w:rsidR="00B17641" w:rsidRPr="00D03666">
        <w:rPr>
          <w:color w:val="auto"/>
          <w14:numSpacing w14:val="tabular"/>
        </w:rPr>
        <w:t xml:space="preserve"> </w:t>
      </w:r>
      <w:r w:rsidR="00DE244D" w:rsidRPr="00D03666">
        <w:rPr>
          <w:color w:val="auto"/>
          <w14:numSpacing w14:val="tabular"/>
        </w:rPr>
        <w:t>(BAEL)</w:t>
      </w:r>
      <w:r w:rsidR="00FA6D63" w:rsidRPr="00D03666">
        <w:rPr>
          <w:color w:val="auto"/>
          <w14:numSpacing w14:val="tabular"/>
        </w:rPr>
        <w:t xml:space="preserve"> jest dostarczenie danych na temat rynku pracy, </w:t>
      </w:r>
      <w:r w:rsidRPr="00D03666">
        <w:rPr>
          <w:color w:val="auto"/>
          <w14:numSpacing w14:val="tabular"/>
        </w:rPr>
        <w:t>niemniej jednak</w:t>
      </w:r>
      <w:r w:rsidR="00FA6D63" w:rsidRPr="00D03666">
        <w:rPr>
          <w:color w:val="auto"/>
          <w14:numSpacing w14:val="tabular"/>
        </w:rPr>
        <w:t xml:space="preserve"> dostarcza ono </w:t>
      </w:r>
      <w:r w:rsidR="009101A3" w:rsidRPr="00D03666">
        <w:rPr>
          <w:color w:val="auto"/>
          <w14:numSpacing w14:val="tabular"/>
        </w:rPr>
        <w:t xml:space="preserve">również </w:t>
      </w:r>
      <w:r w:rsidRPr="00D03666">
        <w:rPr>
          <w:color w:val="auto"/>
          <w14:numSpacing w14:val="tabular"/>
        </w:rPr>
        <w:t xml:space="preserve">pewnego </w:t>
      </w:r>
      <w:r w:rsidR="00AC7642" w:rsidRPr="00D03666">
        <w:rPr>
          <w:color w:val="auto"/>
          <w14:numSpacing w14:val="tabular"/>
        </w:rPr>
        <w:t xml:space="preserve">ograniczonego </w:t>
      </w:r>
      <w:r w:rsidRPr="00D03666">
        <w:rPr>
          <w:color w:val="auto"/>
          <w14:numSpacing w14:val="tabular"/>
        </w:rPr>
        <w:t>zestawu</w:t>
      </w:r>
      <w:r w:rsidR="00FA6D63" w:rsidRPr="00D03666">
        <w:rPr>
          <w:color w:val="auto"/>
          <w14:numSpacing w14:val="tabular"/>
        </w:rPr>
        <w:t xml:space="preserve"> wskaźników dotyczących uczestnictwa </w:t>
      </w:r>
      <w:r w:rsidR="009101A3" w:rsidRPr="00D03666">
        <w:rPr>
          <w:color w:val="auto"/>
          <w14:numSpacing w14:val="tabular"/>
        </w:rPr>
        <w:t xml:space="preserve">osób dorosłych </w:t>
      </w:r>
      <w:r w:rsidR="00FA6D63" w:rsidRPr="00D03666">
        <w:rPr>
          <w:color w:val="auto"/>
          <w14:numSpacing w14:val="tabular"/>
        </w:rPr>
        <w:t>w kształceniu i</w:t>
      </w:r>
      <w:r w:rsidR="009D7E03" w:rsidRPr="00D03666">
        <w:rPr>
          <w:color w:val="auto"/>
          <w14:numSpacing w14:val="tabular"/>
        </w:rPr>
        <w:t xml:space="preserve"> </w:t>
      </w:r>
      <w:r w:rsidR="00FA6D63" w:rsidRPr="00D03666">
        <w:rPr>
          <w:color w:val="auto"/>
          <w14:numSpacing w14:val="tabular"/>
        </w:rPr>
        <w:t>szkoleni</w:t>
      </w:r>
      <w:r w:rsidR="00AC7642" w:rsidRPr="00D03666">
        <w:rPr>
          <w:color w:val="auto"/>
          <w14:numSpacing w14:val="tabular"/>
        </w:rPr>
        <w:t>u</w:t>
      </w:r>
      <w:r w:rsidR="00DA1778" w:rsidRPr="00D03666">
        <w:rPr>
          <w:color w:val="auto"/>
          <w14:numSpacing w14:val="tabular"/>
        </w:rPr>
        <w:t xml:space="preserve"> (w edukacji formalnej i pozaformalnej)</w:t>
      </w:r>
      <w:r w:rsidR="00AF73DC" w:rsidRPr="00D03666">
        <w:rPr>
          <w:color w:val="auto"/>
          <w14:numSpacing w14:val="tabular"/>
        </w:rPr>
        <w:t xml:space="preserve"> w ciągu 12</w:t>
      </w:r>
      <w:r w:rsidR="00BE7787" w:rsidRPr="00D03666">
        <w:rPr>
          <w:color w:val="auto"/>
          <w14:numSpacing w14:val="tabular"/>
        </w:rPr>
        <w:t> </w:t>
      </w:r>
      <w:r w:rsidR="00AF73DC" w:rsidRPr="00D03666">
        <w:rPr>
          <w:color w:val="auto"/>
          <w14:numSpacing w14:val="tabular"/>
        </w:rPr>
        <w:t>miesięcy przed przeprowadzeniem wywiadu</w:t>
      </w:r>
      <w:r w:rsidR="00AC7642" w:rsidRPr="00D03666">
        <w:rPr>
          <w:color w:val="auto"/>
          <w14:numSpacing w14:val="tabular"/>
        </w:rPr>
        <w:t xml:space="preserve">. </w:t>
      </w:r>
      <w:r w:rsidR="00AF73DC" w:rsidRPr="00D03666">
        <w:rPr>
          <w:color w:val="auto"/>
          <w14:numSpacing w14:val="tabular"/>
        </w:rPr>
        <w:t>Wskaź</w:t>
      </w:r>
      <w:r w:rsidR="00DD164A" w:rsidRPr="00D03666">
        <w:rPr>
          <w:color w:val="auto"/>
          <w14:numSpacing w14:val="tabular"/>
        </w:rPr>
        <w:t>n</w:t>
      </w:r>
      <w:r w:rsidR="00AF73DC" w:rsidRPr="00D03666">
        <w:rPr>
          <w:color w:val="auto"/>
          <w14:numSpacing w14:val="tabular"/>
        </w:rPr>
        <w:t>iki te opracowywane są co 2 lata i o</w:t>
      </w:r>
      <w:r w:rsidR="0024044D" w:rsidRPr="00D03666">
        <w:rPr>
          <w:color w:val="auto"/>
          <w14:numSpacing w14:val="tabular"/>
        </w:rPr>
        <w:t xml:space="preserve">becnie </w:t>
      </w:r>
      <w:r w:rsidR="00170529" w:rsidRPr="00D03666">
        <w:rPr>
          <w:color w:val="auto"/>
          <w14:numSpacing w14:val="tabular"/>
        </w:rPr>
        <w:t>stanowią</w:t>
      </w:r>
      <w:r w:rsidR="0024044D" w:rsidRPr="00D03666">
        <w:rPr>
          <w:color w:val="auto"/>
          <w14:numSpacing w14:val="tabular"/>
        </w:rPr>
        <w:t xml:space="preserve"> </w:t>
      </w:r>
      <w:r w:rsidR="00AF73DC" w:rsidRPr="00D03666">
        <w:rPr>
          <w:color w:val="auto"/>
          <w14:numSpacing w14:val="tabular"/>
        </w:rPr>
        <w:t>podstawow</w:t>
      </w:r>
      <w:r w:rsidR="00170529" w:rsidRPr="00D03666">
        <w:rPr>
          <w:color w:val="auto"/>
          <w14:numSpacing w14:val="tabular"/>
        </w:rPr>
        <w:t>e</w:t>
      </w:r>
      <w:r w:rsidR="00AF73DC" w:rsidRPr="00D03666">
        <w:rPr>
          <w:color w:val="auto"/>
          <w14:numSpacing w14:val="tabular"/>
        </w:rPr>
        <w:t xml:space="preserve"> </w:t>
      </w:r>
      <w:r w:rsidR="0024044D" w:rsidRPr="00D03666">
        <w:rPr>
          <w:color w:val="auto"/>
          <w14:numSpacing w14:val="tabular"/>
        </w:rPr>
        <w:t>źródł</w:t>
      </w:r>
      <w:r w:rsidR="00170529" w:rsidRPr="00D03666">
        <w:rPr>
          <w:color w:val="auto"/>
          <w14:numSpacing w14:val="tabular"/>
        </w:rPr>
        <w:t>o</w:t>
      </w:r>
      <w:r w:rsidR="0024044D" w:rsidRPr="00D03666">
        <w:rPr>
          <w:color w:val="auto"/>
          <w14:numSpacing w14:val="tabular"/>
        </w:rPr>
        <w:t xml:space="preserve"> informacji pozwalając</w:t>
      </w:r>
      <w:r w:rsidR="00170529" w:rsidRPr="00D03666">
        <w:rPr>
          <w:color w:val="auto"/>
          <w14:numSpacing w14:val="tabular"/>
        </w:rPr>
        <w:t>e</w:t>
      </w:r>
      <w:r w:rsidR="0024044D" w:rsidRPr="00D03666">
        <w:rPr>
          <w:color w:val="auto"/>
          <w14:numSpacing w14:val="tabular"/>
        </w:rPr>
        <w:t xml:space="preserve"> na regularne monitorowanie poziomu zjawiska uczenia się przez całe życie</w:t>
      </w:r>
      <w:r w:rsidR="00550722" w:rsidRPr="00D03666">
        <w:rPr>
          <w:color w:val="auto"/>
          <w14:numSpacing w14:val="tabular"/>
        </w:rPr>
        <w:t xml:space="preserve"> </w:t>
      </w:r>
      <w:r w:rsidR="00860375" w:rsidRPr="00D03666">
        <w:rPr>
          <w:color w:val="auto"/>
          <w14:numSpacing w14:val="tabular"/>
        </w:rPr>
        <w:t>w</w:t>
      </w:r>
      <w:r w:rsidR="009157D4" w:rsidRPr="00D03666">
        <w:rPr>
          <w:color w:val="auto"/>
          <w14:numSpacing w14:val="tabular"/>
        </w:rPr>
        <w:t> </w:t>
      </w:r>
      <w:r w:rsidR="00860375" w:rsidRPr="00D03666">
        <w:rPr>
          <w:color w:val="auto"/>
          <w14:numSpacing w14:val="tabular"/>
        </w:rPr>
        <w:t>krajach Unii Europejskiej</w:t>
      </w:r>
      <w:r w:rsidR="0024044D" w:rsidRPr="00D03666">
        <w:rPr>
          <w:color w:val="auto"/>
          <w14:numSpacing w14:val="tabular"/>
        </w:rPr>
        <w:t xml:space="preserve">. </w:t>
      </w:r>
      <w:r w:rsidR="00FC73EB" w:rsidRPr="00D03666">
        <w:rPr>
          <w:color w:val="auto"/>
          <w14:numSpacing w14:val="tabular"/>
        </w:rPr>
        <w:t xml:space="preserve">W badaniu BAEL </w:t>
      </w:r>
      <w:r w:rsidR="00996A5C" w:rsidRPr="00D03666">
        <w:rPr>
          <w:color w:val="auto"/>
          <w14:numSpacing w14:val="tabular"/>
        </w:rPr>
        <w:t xml:space="preserve">dane te zbierane są i publikowane co kwartał. </w:t>
      </w:r>
      <w:r w:rsidR="00550722" w:rsidRPr="00D03666">
        <w:rPr>
          <w:i/>
          <w:color w:val="auto"/>
          <w14:numSpacing w14:val="tabular"/>
        </w:rPr>
        <w:t>Badanie</w:t>
      </w:r>
      <w:r w:rsidR="00BE7787" w:rsidRPr="00D03666">
        <w:rPr>
          <w:i/>
          <w:color w:val="auto"/>
          <w14:numSpacing w14:val="tabular"/>
        </w:rPr>
        <w:t xml:space="preserve"> Aktywności Ekonomicznej Ludności</w:t>
      </w:r>
      <w:r w:rsidR="00550722" w:rsidRPr="00D03666">
        <w:rPr>
          <w:color w:val="auto"/>
          <w14:numSpacing w14:val="tabular"/>
        </w:rPr>
        <w:t xml:space="preserve"> </w:t>
      </w:r>
      <w:r w:rsidR="00EE16F3" w:rsidRPr="00D03666">
        <w:rPr>
          <w:color w:val="auto"/>
          <w14:numSpacing w14:val="tabular"/>
        </w:rPr>
        <w:t>jest</w:t>
      </w:r>
      <w:r w:rsidR="00550722" w:rsidRPr="00D03666">
        <w:rPr>
          <w:color w:val="auto"/>
          <w14:numSpacing w14:val="tabular"/>
        </w:rPr>
        <w:t xml:space="preserve"> również </w:t>
      </w:r>
      <w:r w:rsidR="00EE16F3" w:rsidRPr="00D03666">
        <w:rPr>
          <w:color w:val="auto"/>
          <w14:numSpacing w14:val="tabular"/>
        </w:rPr>
        <w:t xml:space="preserve">źródłem </w:t>
      </w:r>
      <w:r w:rsidR="002000F0" w:rsidRPr="00D03666">
        <w:rPr>
          <w:color w:val="auto"/>
          <w14:numSpacing w14:val="tabular"/>
        </w:rPr>
        <w:t>informacji</w:t>
      </w:r>
      <w:r w:rsidR="00550722" w:rsidRPr="00D03666">
        <w:rPr>
          <w:color w:val="auto"/>
          <w14:numSpacing w14:val="tabular"/>
        </w:rPr>
        <w:t xml:space="preserve"> na temat uczestnictwa w kształceniu i</w:t>
      </w:r>
      <w:r w:rsidR="00BE7787" w:rsidRPr="00D03666">
        <w:rPr>
          <w:color w:val="auto"/>
          <w14:numSpacing w14:val="tabular"/>
        </w:rPr>
        <w:t> </w:t>
      </w:r>
      <w:r w:rsidR="00550722" w:rsidRPr="00D03666">
        <w:rPr>
          <w:color w:val="auto"/>
          <w14:numSpacing w14:val="tabular"/>
        </w:rPr>
        <w:t xml:space="preserve">szkoleniu w ciągu czterech tygodni przed badaniem. </w:t>
      </w:r>
    </w:p>
    <w:p w14:paraId="58D36604" w14:textId="2D21BA9C" w:rsidR="00C97615" w:rsidRPr="00D03666" w:rsidRDefault="00DA1778" w:rsidP="009157D4">
      <w:pPr>
        <w:spacing w:after="120" w:line="240" w:lineRule="exact"/>
        <w:ind w:left="0" w:right="0"/>
        <w:rPr>
          <w:rStyle w:val="Hipercze"/>
          <w14:numSpacing w14:val="tabular"/>
        </w:rPr>
      </w:pPr>
      <w:r w:rsidRPr="00D03666">
        <w:rPr>
          <w:color w:val="auto"/>
          <w14:numSpacing w14:val="tabular"/>
        </w:rPr>
        <w:t>Badanie</w:t>
      </w:r>
      <w:r w:rsidR="00A53B93" w:rsidRPr="00D03666">
        <w:rPr>
          <w:color w:val="auto"/>
          <w14:numSpacing w14:val="tabular"/>
        </w:rPr>
        <w:t xml:space="preserve"> </w:t>
      </w:r>
      <w:r w:rsidR="00FC73EB" w:rsidRPr="00D03666">
        <w:rPr>
          <w:color w:val="auto"/>
          <w14:numSpacing w14:val="tabular"/>
        </w:rPr>
        <w:t xml:space="preserve">UD </w:t>
      </w:r>
      <w:r w:rsidRPr="00D03666">
        <w:rPr>
          <w:color w:val="auto"/>
          <w14:numSpacing w14:val="tabular"/>
        </w:rPr>
        <w:t>odbywa się co 6 lat i</w:t>
      </w:r>
      <w:r w:rsidR="00A53B93" w:rsidRPr="00D03666">
        <w:rPr>
          <w:color w:val="auto"/>
          <w14:numSpacing w14:val="tabular"/>
        </w:rPr>
        <w:t xml:space="preserve"> dostarcza bardz</w:t>
      </w:r>
      <w:r w:rsidR="00AF73DC" w:rsidRPr="00D03666">
        <w:rPr>
          <w:color w:val="auto"/>
          <w14:numSpacing w14:val="tabular"/>
        </w:rPr>
        <w:t>iej</w:t>
      </w:r>
      <w:r w:rsidR="00A53B93" w:rsidRPr="00D03666">
        <w:rPr>
          <w:color w:val="auto"/>
          <w14:numSpacing w14:val="tabular"/>
        </w:rPr>
        <w:t xml:space="preserve"> szczegółowych </w:t>
      </w:r>
      <w:r w:rsidR="00DE244D" w:rsidRPr="00D03666">
        <w:rPr>
          <w:color w:val="auto"/>
          <w14:numSpacing w14:val="tabular"/>
        </w:rPr>
        <w:t>danych</w:t>
      </w:r>
      <w:r w:rsidR="00A53B93" w:rsidRPr="00D03666">
        <w:rPr>
          <w:color w:val="auto"/>
          <w14:numSpacing w14:val="tabular"/>
        </w:rPr>
        <w:t xml:space="preserve"> </w:t>
      </w:r>
      <w:r w:rsidR="00AF73DC" w:rsidRPr="00D03666">
        <w:rPr>
          <w:color w:val="auto"/>
          <w14:numSpacing w14:val="tabular"/>
        </w:rPr>
        <w:t>dotyczących różnych aspektów związanych z</w:t>
      </w:r>
      <w:r w:rsidR="00A53B93" w:rsidRPr="00D03666">
        <w:rPr>
          <w:color w:val="auto"/>
          <w14:numSpacing w14:val="tabular"/>
        </w:rPr>
        <w:t xml:space="preserve"> uczestnictw</w:t>
      </w:r>
      <w:r w:rsidR="00AF73DC" w:rsidRPr="00D03666">
        <w:rPr>
          <w:color w:val="auto"/>
          <w14:numSpacing w14:val="tabular"/>
        </w:rPr>
        <w:t>em osób dorosłych</w:t>
      </w:r>
      <w:r w:rsidR="00A53B93" w:rsidRPr="00D03666">
        <w:rPr>
          <w:color w:val="auto"/>
          <w14:numSpacing w14:val="tabular"/>
        </w:rPr>
        <w:t xml:space="preserve"> w </w:t>
      </w:r>
      <w:r w:rsidR="005343A5" w:rsidRPr="00D03666">
        <w:rPr>
          <w:color w:val="auto"/>
          <w14:numSpacing w14:val="tabular"/>
        </w:rPr>
        <w:t>edukacji formalnej i pozaformalnej</w:t>
      </w:r>
      <w:r w:rsidR="00AF73DC" w:rsidRPr="00D03666">
        <w:rPr>
          <w:color w:val="auto"/>
          <w14:numSpacing w14:val="tabular"/>
        </w:rPr>
        <w:t>.</w:t>
      </w:r>
      <w:r w:rsidR="005343A5" w:rsidRPr="00D03666">
        <w:rPr>
          <w:color w:val="auto"/>
          <w14:numSpacing w14:val="tabular"/>
        </w:rPr>
        <w:t xml:space="preserve"> Jest również jedynym źródłem informacji na temat uczenia się nieformalnego osób w wieku </w:t>
      </w:r>
      <w:r w:rsidR="00FC73EB" w:rsidRPr="00D03666">
        <w:rPr>
          <w:color w:val="auto"/>
          <w14:numSpacing w14:val="tabular"/>
        </w:rPr>
        <w:t>18-69</w:t>
      </w:r>
      <w:r w:rsidR="005343A5" w:rsidRPr="00D03666">
        <w:rPr>
          <w:color w:val="auto"/>
          <w14:numSpacing w14:val="tabular"/>
        </w:rPr>
        <w:t xml:space="preserve"> lat.</w:t>
      </w:r>
      <w:r w:rsidR="00AF73DC" w:rsidRPr="00D03666">
        <w:rPr>
          <w:color w:val="auto"/>
          <w14:numSpacing w14:val="tabular"/>
        </w:rPr>
        <w:t xml:space="preserve"> </w:t>
      </w:r>
      <w:r w:rsidR="006E259A" w:rsidRPr="00D03666">
        <w:rPr>
          <w:color w:val="auto"/>
          <w14:numSpacing w14:val="tabular"/>
        </w:rPr>
        <w:t>Pojęcie</w:t>
      </w:r>
      <w:r w:rsidR="00C844A9" w:rsidRPr="00D03666">
        <w:rPr>
          <w:color w:val="auto"/>
          <w14:numSpacing w14:val="tabular"/>
        </w:rPr>
        <w:t xml:space="preserve"> e</w:t>
      </w:r>
      <w:r w:rsidR="003C15D0" w:rsidRPr="00D03666">
        <w:rPr>
          <w:color w:val="auto"/>
          <w14:numSpacing w14:val="tabular"/>
        </w:rPr>
        <w:t>dukacj</w:t>
      </w:r>
      <w:r w:rsidR="00C844A9" w:rsidRPr="00D03666">
        <w:rPr>
          <w:color w:val="auto"/>
          <w14:numSpacing w14:val="tabular"/>
        </w:rPr>
        <w:t>i</w:t>
      </w:r>
      <w:r w:rsidR="003C15D0" w:rsidRPr="00D03666">
        <w:rPr>
          <w:color w:val="auto"/>
          <w14:numSpacing w14:val="tabular"/>
        </w:rPr>
        <w:t xml:space="preserve"> formaln</w:t>
      </w:r>
      <w:r w:rsidR="00C844A9" w:rsidRPr="00D03666">
        <w:rPr>
          <w:color w:val="auto"/>
          <w14:numSpacing w14:val="tabular"/>
        </w:rPr>
        <w:t>ej</w:t>
      </w:r>
      <w:r w:rsidR="003C15D0" w:rsidRPr="00D03666">
        <w:rPr>
          <w:color w:val="auto"/>
          <w14:numSpacing w14:val="tabular"/>
        </w:rPr>
        <w:t xml:space="preserve"> </w:t>
      </w:r>
      <w:r w:rsidR="00C844A9" w:rsidRPr="00D03666">
        <w:rPr>
          <w:color w:val="auto"/>
          <w14:numSpacing w14:val="tabular"/>
        </w:rPr>
        <w:t>oznacza</w:t>
      </w:r>
      <w:r w:rsidR="003C15D0" w:rsidRPr="00D03666">
        <w:rPr>
          <w:color w:val="auto"/>
          <w14:numSpacing w14:val="tabular"/>
        </w:rPr>
        <w:t xml:space="preserve"> uczenie się poprzez udział w</w:t>
      </w:r>
      <w:r w:rsidR="00425368" w:rsidRPr="00D03666">
        <w:rPr>
          <w:color w:val="auto"/>
          <w14:numSpacing w14:val="tabular"/>
        </w:rPr>
        <w:t xml:space="preserve"> </w:t>
      </w:r>
      <w:r w:rsidR="003C15D0" w:rsidRPr="00D03666">
        <w:rPr>
          <w:color w:val="auto"/>
          <w14:numSpacing w14:val="tabular"/>
        </w:rPr>
        <w:t>programach kształcenia i szkoleniach prowadzących do uzyskania kwalifikacji</w:t>
      </w:r>
      <w:r w:rsidR="005F1BD0" w:rsidRPr="00D03666">
        <w:rPr>
          <w:color w:val="auto"/>
          <w14:numSpacing w14:val="tabular"/>
        </w:rPr>
        <w:t>,</w:t>
      </w:r>
      <w:r w:rsidR="003C15D0" w:rsidRPr="00D03666">
        <w:rPr>
          <w:color w:val="auto"/>
          <w14:numSpacing w14:val="tabular"/>
        </w:rPr>
        <w:t xml:space="preserve"> której osiągnięcie zostało formalnie potwierdzone przez uprawnioną instytucję i któr</w:t>
      </w:r>
      <w:r w:rsidR="00B84A01" w:rsidRPr="00D03666">
        <w:rPr>
          <w:color w:val="auto"/>
          <w14:numSpacing w14:val="tabular"/>
        </w:rPr>
        <w:t>a</w:t>
      </w:r>
      <w:r w:rsidR="003C15D0" w:rsidRPr="00D03666">
        <w:rPr>
          <w:color w:val="auto"/>
          <w14:numSpacing w14:val="tabular"/>
        </w:rPr>
        <w:t xml:space="preserve"> został</w:t>
      </w:r>
      <w:r w:rsidR="00B84A01" w:rsidRPr="00D03666">
        <w:rPr>
          <w:color w:val="auto"/>
          <w14:numSpacing w14:val="tabular"/>
        </w:rPr>
        <w:t>a</w:t>
      </w:r>
      <w:r w:rsidR="003C15D0" w:rsidRPr="00D03666">
        <w:rPr>
          <w:color w:val="auto"/>
          <w14:numSpacing w14:val="tabular"/>
        </w:rPr>
        <w:t xml:space="preserve"> wpisan</w:t>
      </w:r>
      <w:r w:rsidR="00B84A01" w:rsidRPr="00D03666">
        <w:rPr>
          <w:color w:val="auto"/>
          <w14:numSpacing w14:val="tabular"/>
        </w:rPr>
        <w:t>a</w:t>
      </w:r>
      <w:r w:rsidR="003C15D0" w:rsidRPr="00D03666">
        <w:rPr>
          <w:color w:val="auto"/>
          <w14:numSpacing w14:val="tabular"/>
        </w:rPr>
        <w:t xml:space="preserve"> do Zintegrowanego Rejestru Kwalifikacji. Edukację pozaformalną można </w:t>
      </w:r>
      <w:r w:rsidR="002007CD" w:rsidRPr="00D03666">
        <w:rPr>
          <w:color w:val="auto"/>
          <w14:numSpacing w14:val="tabular"/>
        </w:rPr>
        <w:t>określić</w:t>
      </w:r>
      <w:r w:rsidR="003C15D0" w:rsidRPr="00D03666">
        <w:rPr>
          <w:color w:val="auto"/>
          <w14:numSpacing w14:val="tabular"/>
        </w:rPr>
        <w:t xml:space="preserve"> jako uczenie się zorganizowane instytucjonalnie, jednak poza programami kształcenia i szkolenia prowadz</w:t>
      </w:r>
      <w:r w:rsidR="00B84A01" w:rsidRPr="00D03666">
        <w:rPr>
          <w:color w:val="auto"/>
          <w14:numSpacing w14:val="tabular"/>
        </w:rPr>
        <w:t>ącymi do uzyskania kwalifikacji, które są</w:t>
      </w:r>
      <w:r w:rsidR="003C15D0" w:rsidRPr="00D03666">
        <w:rPr>
          <w:color w:val="auto"/>
          <w14:numSpacing w14:val="tabular"/>
        </w:rPr>
        <w:t xml:space="preserve"> formalnie potwierdzone przez uprawioną instytucję</w:t>
      </w:r>
      <w:r w:rsidR="00B84A01" w:rsidRPr="00D03666">
        <w:rPr>
          <w:color w:val="auto"/>
          <w14:numSpacing w14:val="tabular"/>
        </w:rPr>
        <w:t>. Uczenie się nieformalne to nabywanie wiedzy, umiejętności i</w:t>
      </w:r>
      <w:r w:rsidR="00425368" w:rsidRPr="00D03666">
        <w:rPr>
          <w:color w:val="auto"/>
          <w14:numSpacing w14:val="tabular"/>
        </w:rPr>
        <w:t xml:space="preserve"> </w:t>
      </w:r>
      <w:r w:rsidR="00B84A01" w:rsidRPr="00D03666">
        <w:rPr>
          <w:color w:val="auto"/>
          <w14:numSpacing w14:val="tabular"/>
        </w:rPr>
        <w:t xml:space="preserve">kompetencji społecznych w toku różnorodnych aktywności poza zorganizowanymi formami </w:t>
      </w:r>
      <w:r w:rsidR="00A30941" w:rsidRPr="00D03666">
        <w:rPr>
          <w:color w:val="auto"/>
          <w14:numSpacing w14:val="tabular"/>
        </w:rPr>
        <w:t>zdobywania wiedzy i umiejętności</w:t>
      </w:r>
      <w:r w:rsidR="00B84A01" w:rsidRPr="00D03666">
        <w:rPr>
          <w:color w:val="auto"/>
          <w14:numSpacing w14:val="tabular"/>
        </w:rPr>
        <w:t xml:space="preserve">. </w:t>
      </w:r>
      <w:r w:rsidR="003E65FA" w:rsidRPr="00D03666">
        <w:rPr>
          <w:color w:val="auto"/>
          <w14:numSpacing w14:val="tabular"/>
        </w:rPr>
        <w:t>Szczegółowe definicje tych pojęć przedstawione zostały w</w:t>
      </w:r>
      <w:r w:rsidR="00BE7787" w:rsidRPr="00D03666">
        <w:rPr>
          <w:color w:val="auto"/>
          <w14:numSpacing w14:val="tabular"/>
        </w:rPr>
        <w:t xml:space="preserve"> </w:t>
      </w:r>
      <w:hyperlink w:anchor="_4.2._Definicje_podstawowych" w:history="1">
        <w:r w:rsidR="003E65FA" w:rsidRPr="00D03666">
          <w:rPr>
            <w:rStyle w:val="Hipercze"/>
            <w14:numSpacing w14:val="tabular"/>
          </w:rPr>
          <w:t>podrozdziale 4.2.</w:t>
        </w:r>
      </w:hyperlink>
      <w:r w:rsidR="003E65FA" w:rsidRPr="00D03666">
        <w:rPr>
          <w:rStyle w:val="Hipercze"/>
          <w14:numSpacing w14:val="tabular"/>
        </w:rPr>
        <w:t xml:space="preserve"> </w:t>
      </w:r>
    </w:p>
    <w:p w14:paraId="133CDF92" w14:textId="0794077B" w:rsidR="00FA6D63" w:rsidRPr="00D03666" w:rsidRDefault="00B84A01" w:rsidP="009157D4">
      <w:pPr>
        <w:spacing w:after="120" w:line="240" w:lineRule="exact"/>
        <w:ind w:left="0" w:right="0"/>
        <w:rPr>
          <w:color w:val="auto"/>
          <w:spacing w:val="-4"/>
          <w14:numSpacing w14:val="tabular"/>
        </w:rPr>
      </w:pPr>
      <w:r w:rsidRPr="00D03666">
        <w:rPr>
          <w:color w:val="auto"/>
          <w14:numSpacing w14:val="tabular"/>
        </w:rPr>
        <w:t>Badanie BAEL</w:t>
      </w:r>
      <w:r w:rsidR="00FC73EB" w:rsidRPr="00D03666">
        <w:rPr>
          <w:color w:val="auto"/>
          <w14:numSpacing w14:val="tabular"/>
        </w:rPr>
        <w:t>, w przeciwieństwie do badania UD</w:t>
      </w:r>
      <w:r w:rsidR="00F45053" w:rsidRPr="00D03666">
        <w:rPr>
          <w:color w:val="auto"/>
          <w14:numSpacing w14:val="tabular"/>
        </w:rPr>
        <w:t>,</w:t>
      </w:r>
      <w:r w:rsidRPr="00D03666">
        <w:rPr>
          <w:color w:val="auto"/>
          <w14:numSpacing w14:val="tabular"/>
        </w:rPr>
        <w:t xml:space="preserve"> nie obejmuje zakresu uczenia się nieformalnego i niektórych </w:t>
      </w:r>
      <w:r w:rsidR="002007CD" w:rsidRPr="00D03666">
        <w:rPr>
          <w:color w:val="auto"/>
          <w14:numSpacing w14:val="tabular"/>
        </w:rPr>
        <w:t>form edukacji pozaformalnej.</w:t>
      </w:r>
      <w:r w:rsidR="00425368" w:rsidRPr="00D03666">
        <w:rPr>
          <w:color w:val="auto"/>
          <w14:numSpacing w14:val="tabular"/>
        </w:rPr>
        <w:t xml:space="preserve"> </w:t>
      </w:r>
      <w:r w:rsidR="002000F0" w:rsidRPr="00D03666">
        <w:rPr>
          <w:color w:val="auto"/>
          <w14:numSpacing w14:val="tabular"/>
        </w:rPr>
        <w:t xml:space="preserve">Wszystkie różnice dotyczące metodologii </w:t>
      </w:r>
      <w:r w:rsidR="00B8790A" w:rsidRPr="00D03666">
        <w:rPr>
          <w:color w:val="auto"/>
          <w14:numSpacing w14:val="tabular"/>
        </w:rPr>
        <w:t xml:space="preserve">obu badań </w:t>
      </w:r>
      <w:r w:rsidR="002000F0" w:rsidRPr="00D03666">
        <w:rPr>
          <w:color w:val="auto"/>
          <w14:numSpacing w14:val="tabular"/>
        </w:rPr>
        <w:t xml:space="preserve">są opisane w notce informacyjnej Eurostatu, dostępnej pod adresem </w:t>
      </w:r>
      <w:hyperlink r:id="rId27" w:history="1">
        <w:proofErr w:type="spellStart"/>
        <w:r w:rsidR="002000F0" w:rsidRPr="00D03666">
          <w:rPr>
            <w:color w:val="0000FF"/>
            <w:u w:val="single"/>
          </w:rPr>
          <w:t>Participation</w:t>
        </w:r>
        <w:proofErr w:type="spellEnd"/>
        <w:r w:rsidR="002000F0" w:rsidRPr="00D03666">
          <w:rPr>
            <w:color w:val="0000FF"/>
            <w:u w:val="single"/>
          </w:rPr>
          <w:t xml:space="preserve"> in </w:t>
        </w:r>
        <w:proofErr w:type="spellStart"/>
        <w:r w:rsidR="002000F0" w:rsidRPr="00D03666">
          <w:rPr>
            <w:color w:val="0000FF"/>
            <w:u w:val="single"/>
          </w:rPr>
          <w:t>education</w:t>
        </w:r>
        <w:proofErr w:type="spellEnd"/>
        <w:r w:rsidR="002000F0" w:rsidRPr="00D03666">
          <w:rPr>
            <w:color w:val="0000FF"/>
            <w:u w:val="single"/>
          </w:rPr>
          <w:t xml:space="preserve"> and </w:t>
        </w:r>
        <w:proofErr w:type="spellStart"/>
        <w:r w:rsidR="002000F0" w:rsidRPr="00D03666">
          <w:rPr>
            <w:color w:val="0000FF"/>
            <w:u w:val="single"/>
          </w:rPr>
          <w:t>training</w:t>
        </w:r>
        <w:proofErr w:type="spellEnd"/>
        <w:r w:rsidR="002000F0" w:rsidRPr="00D03666">
          <w:rPr>
            <w:color w:val="0000FF"/>
            <w:u w:val="single"/>
          </w:rPr>
          <w:t xml:space="preserve"> </w:t>
        </w:r>
        <w:proofErr w:type="spellStart"/>
        <w:r w:rsidR="002000F0" w:rsidRPr="00D03666">
          <w:rPr>
            <w:color w:val="0000FF"/>
            <w:u w:val="single"/>
          </w:rPr>
          <w:t>during</w:t>
        </w:r>
        <w:proofErr w:type="spellEnd"/>
        <w:r w:rsidR="002000F0" w:rsidRPr="00D03666">
          <w:rPr>
            <w:color w:val="0000FF"/>
            <w:u w:val="single"/>
          </w:rPr>
          <w:t xml:space="preserve"> the </w:t>
        </w:r>
        <w:proofErr w:type="spellStart"/>
        <w:r w:rsidR="002000F0" w:rsidRPr="00D03666">
          <w:rPr>
            <w:color w:val="0000FF"/>
            <w:u w:val="single"/>
          </w:rPr>
          <w:t>last</w:t>
        </w:r>
        <w:proofErr w:type="spellEnd"/>
        <w:r w:rsidR="002000F0" w:rsidRPr="00D03666">
          <w:rPr>
            <w:color w:val="0000FF"/>
            <w:u w:val="single"/>
          </w:rPr>
          <w:t xml:space="preserve"> 12 </w:t>
        </w:r>
        <w:proofErr w:type="spellStart"/>
        <w:r w:rsidR="002000F0" w:rsidRPr="00D03666">
          <w:rPr>
            <w:color w:val="0000FF"/>
            <w:u w:val="single"/>
          </w:rPr>
          <w:t>months</w:t>
        </w:r>
        <w:proofErr w:type="spellEnd"/>
        <w:r w:rsidR="002000F0" w:rsidRPr="00D03666">
          <w:rPr>
            <w:color w:val="0000FF"/>
            <w:u w:val="single"/>
          </w:rPr>
          <w:t xml:space="preserve"> – </w:t>
        </w:r>
        <w:proofErr w:type="spellStart"/>
        <w:r w:rsidR="002000F0" w:rsidRPr="00D03666">
          <w:rPr>
            <w:color w:val="0000FF"/>
            <w:u w:val="single"/>
          </w:rPr>
          <w:t>differences</w:t>
        </w:r>
        <w:proofErr w:type="spellEnd"/>
        <w:r w:rsidR="002000F0" w:rsidRPr="00D03666">
          <w:rPr>
            <w:color w:val="0000FF"/>
            <w:u w:val="single"/>
          </w:rPr>
          <w:t xml:space="preserve"> </w:t>
        </w:r>
        <w:proofErr w:type="spellStart"/>
        <w:r w:rsidR="002000F0" w:rsidRPr="00D03666">
          <w:rPr>
            <w:color w:val="0000FF"/>
            <w:u w:val="single"/>
          </w:rPr>
          <w:t>between</w:t>
        </w:r>
        <w:proofErr w:type="spellEnd"/>
        <w:r w:rsidR="002000F0" w:rsidRPr="00D03666">
          <w:rPr>
            <w:color w:val="0000FF"/>
            <w:u w:val="single"/>
          </w:rPr>
          <w:t xml:space="preserve"> data </w:t>
        </w:r>
        <w:proofErr w:type="spellStart"/>
        <w:r w:rsidR="002000F0" w:rsidRPr="00D03666">
          <w:rPr>
            <w:color w:val="0000FF"/>
            <w:u w:val="single"/>
          </w:rPr>
          <w:t>available</w:t>
        </w:r>
        <w:proofErr w:type="spellEnd"/>
        <w:r w:rsidR="002000F0" w:rsidRPr="00D03666">
          <w:rPr>
            <w:color w:val="0000FF"/>
            <w:u w:val="single"/>
          </w:rPr>
          <w:t xml:space="preserve"> from </w:t>
        </w:r>
        <w:proofErr w:type="spellStart"/>
        <w:r w:rsidR="002000F0" w:rsidRPr="00D03666">
          <w:rPr>
            <w:color w:val="0000FF"/>
            <w:u w:val="single"/>
          </w:rPr>
          <w:t>two</w:t>
        </w:r>
        <w:proofErr w:type="spellEnd"/>
        <w:r w:rsidR="002000F0" w:rsidRPr="00D03666">
          <w:rPr>
            <w:color w:val="0000FF"/>
            <w:u w:val="single"/>
          </w:rPr>
          <w:t xml:space="preserve"> </w:t>
        </w:r>
        <w:proofErr w:type="spellStart"/>
        <w:r w:rsidR="002000F0" w:rsidRPr="00D03666">
          <w:rPr>
            <w:color w:val="0000FF"/>
            <w:u w:val="single"/>
          </w:rPr>
          <w:t>sources</w:t>
        </w:r>
        <w:proofErr w:type="spellEnd"/>
      </w:hyperlink>
      <w:r w:rsidR="002000F0" w:rsidRPr="00D03666">
        <w:rPr>
          <w14:numSpacing w14:val="tabular"/>
        </w:rPr>
        <w:t xml:space="preserve">. </w:t>
      </w:r>
      <w:r w:rsidR="00DD164A" w:rsidRPr="00D03666">
        <w:rPr>
          <w14:numSpacing w14:val="tabular"/>
        </w:rPr>
        <w:t xml:space="preserve">Badania UD i BAEL są badaniami gospodarstw </w:t>
      </w:r>
      <w:r w:rsidR="00DD164A" w:rsidRPr="00D03666">
        <w:rPr>
          <w:color w:val="auto"/>
          <w14:numSpacing w14:val="tabular"/>
        </w:rPr>
        <w:t xml:space="preserve">domowych. </w:t>
      </w:r>
      <w:r w:rsidR="00AF73DC" w:rsidRPr="00D03666">
        <w:rPr>
          <w:color w:val="auto"/>
          <w14:numSpacing w14:val="tabular"/>
        </w:rPr>
        <w:t xml:space="preserve">System </w:t>
      </w:r>
      <w:r w:rsidR="00DD164A" w:rsidRPr="00D03666">
        <w:rPr>
          <w:color w:val="auto"/>
          <w14:numSpacing w14:val="tabular"/>
        </w:rPr>
        <w:t xml:space="preserve">europejskich </w:t>
      </w:r>
      <w:r w:rsidR="00AF73DC" w:rsidRPr="00D03666">
        <w:rPr>
          <w:color w:val="auto"/>
          <w14:numSpacing w14:val="tabular"/>
        </w:rPr>
        <w:t>statystyk dotycząc</w:t>
      </w:r>
      <w:r w:rsidR="00DE244D" w:rsidRPr="00D03666">
        <w:rPr>
          <w:color w:val="auto"/>
          <w14:numSpacing w14:val="tabular"/>
        </w:rPr>
        <w:t>ych</w:t>
      </w:r>
      <w:r w:rsidR="00AF73DC" w:rsidRPr="00D03666">
        <w:rPr>
          <w:color w:val="auto"/>
          <w14:numSpacing w14:val="tabular"/>
        </w:rPr>
        <w:t xml:space="preserve"> </w:t>
      </w:r>
      <w:r w:rsidR="00DE244D" w:rsidRPr="00D03666">
        <w:rPr>
          <w:color w:val="auto"/>
          <w14:numSpacing w14:val="tabular"/>
        </w:rPr>
        <w:t>uczenia się</w:t>
      </w:r>
      <w:r w:rsidR="00AF73DC" w:rsidRPr="00D03666">
        <w:rPr>
          <w:color w:val="auto"/>
          <w14:numSpacing w14:val="tabular"/>
        </w:rPr>
        <w:t xml:space="preserve"> osób dorosłych</w:t>
      </w:r>
      <w:r w:rsidR="00A97703" w:rsidRPr="00D03666">
        <w:rPr>
          <w:color w:val="auto"/>
          <w14:numSpacing w14:val="tabular"/>
        </w:rPr>
        <w:t xml:space="preserve"> </w:t>
      </w:r>
      <w:r w:rsidR="00AF73DC" w:rsidRPr="00D03666">
        <w:rPr>
          <w:color w:val="auto"/>
          <w14:numSpacing w14:val="tabular"/>
        </w:rPr>
        <w:t xml:space="preserve">w </w:t>
      </w:r>
      <w:r w:rsidR="00AF73DC" w:rsidRPr="00D03666">
        <w:rPr>
          <w:color w:val="auto"/>
          <w:spacing w:val="-2"/>
          <w14:numSpacing w14:val="tabular"/>
        </w:rPr>
        <w:t>Europie</w:t>
      </w:r>
      <w:r w:rsidR="00DD164A" w:rsidRPr="00D03666">
        <w:rPr>
          <w:color w:val="auto"/>
          <w:spacing w:val="-2"/>
          <w14:numSpacing w14:val="tabular"/>
        </w:rPr>
        <w:t xml:space="preserve"> uzupełnia badanie </w:t>
      </w:r>
      <w:r w:rsidR="00B8790A" w:rsidRPr="00D03666">
        <w:rPr>
          <w:color w:val="auto"/>
          <w:spacing w:val="-2"/>
          <w14:numSpacing w14:val="tabular"/>
        </w:rPr>
        <w:t>SU</w:t>
      </w:r>
      <w:r w:rsidR="00DD164A" w:rsidRPr="00D03666">
        <w:rPr>
          <w:color w:val="auto"/>
          <w:spacing w:val="-2"/>
          <w14:numSpacing w14:val="tabular"/>
        </w:rPr>
        <w:t>, które jest badaniem przedsiębiorstw. Jest ono źródłem</w:t>
      </w:r>
      <w:r w:rsidR="00FA6D63" w:rsidRPr="00D03666">
        <w:rPr>
          <w:color w:val="auto"/>
          <w:spacing w:val="-2"/>
          <w14:numSpacing w14:val="tabular"/>
        </w:rPr>
        <w:t xml:space="preserve"> informacj</w:t>
      </w:r>
      <w:r w:rsidR="00DD164A" w:rsidRPr="00D03666">
        <w:rPr>
          <w:color w:val="auto"/>
          <w:spacing w:val="-2"/>
          <w14:numSpacing w14:val="tabular"/>
        </w:rPr>
        <w:t>i</w:t>
      </w:r>
      <w:r w:rsidR="00FA6D63" w:rsidRPr="00D03666">
        <w:rPr>
          <w:color w:val="auto"/>
          <w:spacing w:val="-2"/>
          <w14:numSpacing w14:val="tabular"/>
        </w:rPr>
        <w:t xml:space="preserve"> na temat inwestycji przedsiębiorstw w</w:t>
      </w:r>
      <w:r w:rsidR="001D7872" w:rsidRPr="00D03666">
        <w:rPr>
          <w:color w:val="auto"/>
          <w:spacing w:val="-2"/>
          <w14:numSpacing w14:val="tabular"/>
        </w:rPr>
        <w:t> </w:t>
      </w:r>
      <w:r w:rsidR="00FA6D63" w:rsidRPr="00D03666">
        <w:rPr>
          <w:color w:val="auto"/>
          <w:spacing w:val="-2"/>
          <w14:numSpacing w14:val="tabular"/>
        </w:rPr>
        <w:t xml:space="preserve">ustawiczne szkolenie zawodowe ich pracowników, </w:t>
      </w:r>
      <w:r w:rsidR="00DD164A" w:rsidRPr="00D03666">
        <w:rPr>
          <w:color w:val="auto"/>
          <w:spacing w:val="-2"/>
          <w14:numSpacing w14:val="tabular"/>
        </w:rPr>
        <w:t>a także dostarcza danych</w:t>
      </w:r>
      <w:r w:rsidR="00FA6D63" w:rsidRPr="00D03666">
        <w:rPr>
          <w:color w:val="auto"/>
          <w:spacing w:val="-2"/>
          <w14:numSpacing w14:val="tabular"/>
        </w:rPr>
        <w:t xml:space="preserve"> na temat </w:t>
      </w:r>
      <w:r w:rsidR="00FA6D63" w:rsidRPr="00D03666">
        <w:rPr>
          <w:color w:val="auto"/>
          <w:spacing w:val="-4"/>
          <w14:numSpacing w14:val="tabular"/>
        </w:rPr>
        <w:t>strategii przedsiębiorstw w</w:t>
      </w:r>
      <w:r w:rsidR="001D7872" w:rsidRPr="00D03666">
        <w:rPr>
          <w:color w:val="auto"/>
          <w:spacing w:val="-4"/>
          <w14:numSpacing w14:val="tabular"/>
        </w:rPr>
        <w:t> </w:t>
      </w:r>
      <w:r w:rsidR="00FA6D63" w:rsidRPr="00D03666">
        <w:rPr>
          <w:color w:val="auto"/>
          <w:spacing w:val="-4"/>
          <w14:numSpacing w14:val="tabular"/>
        </w:rPr>
        <w:t>zakresie ustawicznego szkolenia zawodowego i rozwoju umiejętności zatrudnionych osób.</w:t>
      </w:r>
    </w:p>
    <w:p w14:paraId="2159A767" w14:textId="42176378" w:rsidR="008B6B8D" w:rsidRPr="00D03666" w:rsidRDefault="00F113CD" w:rsidP="009157D4">
      <w:pPr>
        <w:spacing w:after="120" w:line="240" w:lineRule="exact"/>
        <w:ind w:left="0" w:right="0"/>
        <w:rPr>
          <w:color w:val="auto"/>
          <w14:numSpacing w14:val="tabular"/>
        </w:rPr>
      </w:pPr>
      <w:r w:rsidRPr="00D03666">
        <w:rPr>
          <w:color w:val="auto"/>
          <w14:numSpacing w14:val="tabular"/>
        </w:rPr>
        <w:t xml:space="preserve">Podstawowym celem </w:t>
      </w:r>
      <w:r w:rsidR="008B6B8D" w:rsidRPr="00D03666">
        <w:rPr>
          <w:color w:val="auto"/>
          <w14:numSpacing w14:val="tabular"/>
        </w:rPr>
        <w:t>b</w:t>
      </w:r>
      <w:r w:rsidRPr="00D03666">
        <w:rPr>
          <w:color w:val="auto"/>
          <w14:numSpacing w14:val="tabular"/>
        </w:rPr>
        <w:t xml:space="preserve">adania </w:t>
      </w:r>
      <w:r w:rsidR="008B6B8D" w:rsidRPr="00D03666">
        <w:rPr>
          <w:i/>
          <w:color w:val="auto"/>
          <w14:numSpacing w14:val="tabular"/>
        </w:rPr>
        <w:t>Uczenie się osób dorosłych</w:t>
      </w:r>
      <w:r w:rsidR="008B6B8D" w:rsidRPr="00D03666">
        <w:rPr>
          <w:color w:val="auto"/>
          <w14:numSpacing w14:val="tabular"/>
        </w:rPr>
        <w:t xml:space="preserve"> jest dostarczenie porównywalnych dla krajów Unii Europejskiej danych dotyczących </w:t>
      </w:r>
      <w:r w:rsidR="00DE244D" w:rsidRPr="00D03666">
        <w:rPr>
          <w:color w:val="auto"/>
          <w14:numSpacing w14:val="tabular"/>
        </w:rPr>
        <w:t>uczenia się</w:t>
      </w:r>
      <w:r w:rsidR="008B6B8D" w:rsidRPr="00D03666">
        <w:rPr>
          <w:color w:val="auto"/>
          <w14:numSpacing w14:val="tabular"/>
        </w:rPr>
        <w:t xml:space="preserve"> osób </w:t>
      </w:r>
      <w:r w:rsidR="00DB2A44" w:rsidRPr="00D03666">
        <w:rPr>
          <w:color w:val="auto"/>
          <w14:numSpacing w14:val="tabular"/>
        </w:rPr>
        <w:t>w wieku 18-69 lat</w:t>
      </w:r>
      <w:r w:rsidR="00A97703" w:rsidRPr="00D03666">
        <w:rPr>
          <w:color w:val="auto"/>
        </w:rPr>
        <w:t xml:space="preserve">, które </w:t>
      </w:r>
      <w:r w:rsidR="008E6672" w:rsidRPr="00D03666">
        <w:rPr>
          <w:color w:val="auto"/>
          <w14:numSpacing w14:val="tabular"/>
        </w:rPr>
        <w:t>są jednym z narzędzi</w:t>
      </w:r>
      <w:r w:rsidR="00A97703" w:rsidRPr="00D03666">
        <w:rPr>
          <w:color w:val="auto"/>
          <w14:numSpacing w14:val="tabular"/>
        </w:rPr>
        <w:t xml:space="preserve"> monitorowani</w:t>
      </w:r>
      <w:r w:rsidR="008E6672" w:rsidRPr="00D03666">
        <w:rPr>
          <w:color w:val="auto"/>
          <w14:numSpacing w14:val="tabular"/>
        </w:rPr>
        <w:t>a</w:t>
      </w:r>
      <w:r w:rsidR="00A97703" w:rsidRPr="00D03666">
        <w:rPr>
          <w:color w:val="auto"/>
          <w14:numSpacing w14:val="tabular"/>
        </w:rPr>
        <w:t xml:space="preserve"> uczestnictwa dorosłych w uczeniu się przez całe życie na poziomie </w:t>
      </w:r>
      <w:r w:rsidR="00DB6A3F" w:rsidRPr="00D03666">
        <w:rPr>
          <w:color w:val="auto"/>
          <w14:numSpacing w14:val="tabular"/>
        </w:rPr>
        <w:t>międzynarodowym</w:t>
      </w:r>
      <w:r w:rsidR="00A97703" w:rsidRPr="00D03666">
        <w:rPr>
          <w:color w:val="auto"/>
          <w14:numSpacing w14:val="tabular"/>
        </w:rPr>
        <w:t xml:space="preserve"> i krajowym</w:t>
      </w:r>
      <w:r w:rsidR="008B6B8D" w:rsidRPr="00D03666">
        <w:rPr>
          <w:color w:val="auto"/>
          <w14:numSpacing w14:val="tabular"/>
        </w:rPr>
        <w:t>. Zestaw zmiennych obowiązujących w</w:t>
      </w:r>
      <w:r w:rsidR="00DB2A44" w:rsidRPr="00D03666">
        <w:rPr>
          <w:color w:val="auto"/>
          <w14:numSpacing w14:val="tabular"/>
        </w:rPr>
        <w:t xml:space="preserve"> </w:t>
      </w:r>
      <w:r w:rsidR="008B6B8D" w:rsidRPr="00D03666">
        <w:rPr>
          <w:color w:val="auto"/>
          <w14:numSpacing w14:val="tabular"/>
        </w:rPr>
        <w:t xml:space="preserve">badaniu obejmuje udział osób w </w:t>
      </w:r>
      <w:r w:rsidR="00DB2A44" w:rsidRPr="00D03666">
        <w:rPr>
          <w:color w:val="auto"/>
          <w14:numSpacing w14:val="tabular"/>
        </w:rPr>
        <w:t xml:space="preserve">tej grupie </w:t>
      </w:r>
      <w:r w:rsidR="008B6B8D" w:rsidRPr="00D03666">
        <w:rPr>
          <w:color w:val="auto"/>
          <w14:numSpacing w14:val="tabular"/>
        </w:rPr>
        <w:t>wieku uczestniczących w edukacji formalnej, pozaformalnej oraz uczeni</w:t>
      </w:r>
      <w:r w:rsidR="00DE244D" w:rsidRPr="00D03666">
        <w:rPr>
          <w:color w:val="auto"/>
          <w14:numSpacing w14:val="tabular"/>
        </w:rPr>
        <w:t>u</w:t>
      </w:r>
      <w:r w:rsidR="008B6B8D" w:rsidRPr="00D03666">
        <w:rPr>
          <w:color w:val="auto"/>
          <w14:numSpacing w14:val="tabular"/>
        </w:rPr>
        <w:t xml:space="preserve"> się nieformaln</w:t>
      </w:r>
      <w:r w:rsidR="00DE244D" w:rsidRPr="00D03666">
        <w:rPr>
          <w:color w:val="auto"/>
          <w14:numSpacing w14:val="tabular"/>
        </w:rPr>
        <w:t>ym</w:t>
      </w:r>
      <w:r w:rsidR="008B6B8D" w:rsidRPr="00D03666">
        <w:rPr>
          <w:color w:val="auto"/>
          <w14:numSpacing w14:val="tabular"/>
        </w:rPr>
        <w:t xml:space="preserve">, w powiązaniu z cechami społeczno-demograficznymi. Dodatkowo badanie </w:t>
      </w:r>
      <w:r w:rsidR="00B8790A" w:rsidRPr="00D03666">
        <w:rPr>
          <w:color w:val="auto"/>
          <w14:numSpacing w14:val="tabular"/>
        </w:rPr>
        <w:t xml:space="preserve">dostarcza </w:t>
      </w:r>
      <w:r w:rsidR="008B6B8D" w:rsidRPr="00D03666">
        <w:rPr>
          <w:color w:val="auto"/>
          <w14:numSpacing w14:val="tabular"/>
        </w:rPr>
        <w:t>informacji na temat</w:t>
      </w:r>
      <w:r w:rsidR="00773314" w:rsidRPr="00D03666">
        <w:rPr>
          <w:color w:val="auto"/>
          <w14:numSpacing w14:val="tabular"/>
        </w:rPr>
        <w:t>:</w:t>
      </w:r>
      <w:r w:rsidR="008B6B8D" w:rsidRPr="00D03666">
        <w:rPr>
          <w:color w:val="auto"/>
          <w14:numSpacing w14:val="tabular"/>
        </w:rPr>
        <w:t xml:space="preserve"> dostępu do informacji o</w:t>
      </w:r>
      <w:r w:rsidR="009D7E03" w:rsidRPr="00D03666">
        <w:rPr>
          <w:color w:val="auto"/>
          <w14:numSpacing w14:val="tabular"/>
        </w:rPr>
        <w:t xml:space="preserve"> </w:t>
      </w:r>
      <w:r w:rsidR="008B6B8D" w:rsidRPr="00D03666">
        <w:rPr>
          <w:color w:val="auto"/>
          <w14:numSpacing w14:val="tabular"/>
        </w:rPr>
        <w:t>możliwościach uczenia się, trudności uniemożliwiających bądź ograniczających uczestnictwo w</w:t>
      </w:r>
      <w:r w:rsidR="009D7E03" w:rsidRPr="00D03666">
        <w:rPr>
          <w:color w:val="auto"/>
          <w14:numSpacing w14:val="tabular"/>
        </w:rPr>
        <w:t xml:space="preserve"> </w:t>
      </w:r>
      <w:r w:rsidR="008B6B8D" w:rsidRPr="00D03666">
        <w:rPr>
          <w:color w:val="auto"/>
          <w14:numSpacing w14:val="tabular"/>
        </w:rPr>
        <w:t xml:space="preserve">edukacji, stosowanych </w:t>
      </w:r>
      <w:r w:rsidR="005344AB" w:rsidRPr="00D03666">
        <w:rPr>
          <w:color w:val="auto"/>
          <w14:numSpacing w14:val="tabular"/>
        </w:rPr>
        <w:t xml:space="preserve">metod </w:t>
      </w:r>
      <w:r w:rsidR="008B6B8D" w:rsidRPr="00D03666">
        <w:rPr>
          <w:color w:val="auto"/>
          <w14:numSpacing w14:val="tabular"/>
        </w:rPr>
        <w:t xml:space="preserve">kształcenia, </w:t>
      </w:r>
      <w:r w:rsidR="005344AB" w:rsidRPr="00D03666">
        <w:rPr>
          <w:color w:val="auto"/>
          <w14:numSpacing w14:val="tabular"/>
        </w:rPr>
        <w:t xml:space="preserve">czasu poświęcanego </w:t>
      </w:r>
      <w:r w:rsidR="008B6B8D" w:rsidRPr="00D03666">
        <w:rPr>
          <w:color w:val="auto"/>
          <w14:numSpacing w14:val="tabular"/>
        </w:rPr>
        <w:t xml:space="preserve">na naukę, </w:t>
      </w:r>
      <w:r w:rsidR="005344AB" w:rsidRPr="00D03666">
        <w:rPr>
          <w:color w:val="auto"/>
          <w14:numSpacing w14:val="tabular"/>
        </w:rPr>
        <w:t xml:space="preserve">wydatków </w:t>
      </w:r>
      <w:r w:rsidR="008B6B8D" w:rsidRPr="00D03666">
        <w:rPr>
          <w:color w:val="auto"/>
          <w14:numSpacing w14:val="tabular"/>
        </w:rPr>
        <w:t xml:space="preserve">związanych ze zdobywaniem wiedzy i umiejętności oraz </w:t>
      </w:r>
      <w:r w:rsidR="00B8790A" w:rsidRPr="00D03666">
        <w:rPr>
          <w:color w:val="auto"/>
          <w14:numSpacing w14:val="tabular"/>
        </w:rPr>
        <w:t>poziomu i</w:t>
      </w:r>
      <w:r w:rsidR="00AB3A0A" w:rsidRPr="00D03666">
        <w:rPr>
          <w:color w:val="auto"/>
          <w14:numSpacing w14:val="tabular"/>
        </w:rPr>
        <w:t> </w:t>
      </w:r>
      <w:r w:rsidR="00B8790A" w:rsidRPr="00D03666">
        <w:rPr>
          <w:color w:val="auto"/>
          <w14:numSpacing w14:val="tabular"/>
        </w:rPr>
        <w:t xml:space="preserve">upowszechnienia </w:t>
      </w:r>
      <w:r w:rsidR="008B6B8D" w:rsidRPr="00D03666">
        <w:rPr>
          <w:color w:val="auto"/>
          <w14:numSpacing w14:val="tabular"/>
        </w:rPr>
        <w:t>umiejętności posługiwania się językami obcymi.</w:t>
      </w:r>
    </w:p>
    <w:p w14:paraId="0777D936" w14:textId="215BF90A" w:rsidR="005B4B91" w:rsidRPr="00D03666" w:rsidRDefault="00F113CD" w:rsidP="009157D4">
      <w:pPr>
        <w:spacing w:after="120" w:line="240" w:lineRule="exact"/>
        <w:ind w:left="0" w:right="0"/>
        <w:rPr>
          <w:color w:val="auto"/>
          <w14:numSpacing w14:val="tabular"/>
        </w:rPr>
      </w:pPr>
      <w:r w:rsidRPr="00D03666">
        <w:rPr>
          <w:color w:val="auto"/>
          <w14:numSpacing w14:val="tabular"/>
        </w:rPr>
        <w:t xml:space="preserve">Po raz pierwszy </w:t>
      </w:r>
      <w:r w:rsidR="00251973" w:rsidRPr="00D03666">
        <w:rPr>
          <w:color w:val="auto"/>
          <w14:numSpacing w14:val="tabular"/>
        </w:rPr>
        <w:t xml:space="preserve">pilotażowe badanie </w:t>
      </w:r>
      <w:r w:rsidR="00251973" w:rsidRPr="00D03666">
        <w:rPr>
          <w:i/>
          <w:color w:val="auto"/>
          <w14:numSpacing w14:val="tabular"/>
        </w:rPr>
        <w:t>Kształcenie dorosłych</w:t>
      </w:r>
      <w:r w:rsidR="00251973" w:rsidRPr="00D03666">
        <w:rPr>
          <w:color w:val="auto"/>
          <w14:numSpacing w14:val="tabular"/>
        </w:rPr>
        <w:t xml:space="preserve"> (dawna nazwa badania </w:t>
      </w:r>
      <w:r w:rsidR="00251973" w:rsidRPr="00D03666">
        <w:rPr>
          <w:i/>
          <w:color w:val="auto"/>
          <w14:numSpacing w14:val="tabular"/>
        </w:rPr>
        <w:t>Uczenie się osób dorosłych</w:t>
      </w:r>
      <w:r w:rsidR="00251973" w:rsidRPr="00D03666">
        <w:rPr>
          <w:color w:val="auto"/>
          <w14:numSpacing w14:val="tabular"/>
        </w:rPr>
        <w:t>) przeprowadzono w Polsce w</w:t>
      </w:r>
      <w:r w:rsidR="00AB3A0A" w:rsidRPr="00D03666">
        <w:rPr>
          <w:color w:val="auto"/>
          <w14:numSpacing w14:val="tabular"/>
        </w:rPr>
        <w:t xml:space="preserve"> </w:t>
      </w:r>
      <w:r w:rsidR="00B8790A" w:rsidRPr="00D03666">
        <w:rPr>
          <w:color w:val="auto"/>
          <w14:numSpacing w14:val="tabular"/>
        </w:rPr>
        <w:t xml:space="preserve">4 </w:t>
      </w:r>
      <w:r w:rsidR="00251973" w:rsidRPr="00D03666">
        <w:rPr>
          <w:color w:val="auto"/>
          <w14:numSpacing w14:val="tabular"/>
        </w:rPr>
        <w:t xml:space="preserve">kwartale 2006 r. Zostało </w:t>
      </w:r>
      <w:r w:rsidR="00DE244D" w:rsidRPr="00D03666">
        <w:rPr>
          <w:color w:val="auto"/>
          <w14:numSpacing w14:val="tabular"/>
        </w:rPr>
        <w:t xml:space="preserve">ono </w:t>
      </w:r>
      <w:r w:rsidR="00251973" w:rsidRPr="00D03666">
        <w:rPr>
          <w:color w:val="auto"/>
          <w14:numSpacing w14:val="tabular"/>
        </w:rPr>
        <w:t xml:space="preserve">zrealizowane </w:t>
      </w:r>
      <w:r w:rsidR="00E95531" w:rsidRPr="00D03666">
        <w:rPr>
          <w:color w:val="auto"/>
          <w14:numSpacing w14:val="tabular"/>
        </w:rPr>
        <w:t xml:space="preserve">w ramach </w:t>
      </w:r>
      <w:r w:rsidR="00251973" w:rsidRPr="00D03666">
        <w:rPr>
          <w:color w:val="auto"/>
          <w14:numSpacing w14:val="tabular"/>
        </w:rPr>
        <w:t xml:space="preserve">dżentelmeńskiej </w:t>
      </w:r>
      <w:r w:rsidR="00E95531" w:rsidRPr="00D03666">
        <w:rPr>
          <w:color w:val="auto"/>
          <w14:numSpacing w14:val="tabular"/>
        </w:rPr>
        <w:t>umowy z</w:t>
      </w:r>
      <w:r w:rsidR="00AB3A0A" w:rsidRPr="00D03666">
        <w:rPr>
          <w:color w:val="auto"/>
          <w14:numSpacing w14:val="tabular"/>
        </w:rPr>
        <w:t> </w:t>
      </w:r>
      <w:r w:rsidR="00E95531" w:rsidRPr="00D03666">
        <w:rPr>
          <w:color w:val="auto"/>
          <w14:numSpacing w14:val="tabular"/>
        </w:rPr>
        <w:t xml:space="preserve">Eurostatem i </w:t>
      </w:r>
      <w:r w:rsidR="00A37DD6" w:rsidRPr="00D03666">
        <w:rPr>
          <w:color w:val="auto"/>
          <w14:numSpacing w14:val="tabular"/>
        </w:rPr>
        <w:t xml:space="preserve">było </w:t>
      </w:r>
      <w:r w:rsidR="00E95531" w:rsidRPr="00D03666">
        <w:rPr>
          <w:color w:val="auto"/>
          <w14:numSpacing w14:val="tabular"/>
        </w:rPr>
        <w:t>częściowo sfinansowane ze środków Komisji Europejskiej</w:t>
      </w:r>
      <w:r w:rsidR="002162DE" w:rsidRPr="00D03666">
        <w:rPr>
          <w:color w:val="auto"/>
          <w14:numSpacing w14:val="tabular"/>
        </w:rPr>
        <w:t xml:space="preserve">. </w:t>
      </w:r>
      <w:r w:rsidR="005B4B91" w:rsidRPr="00D03666">
        <w:rPr>
          <w:color w:val="auto"/>
          <w14:numSpacing w14:val="tabular"/>
        </w:rPr>
        <w:t>Kolejne edycje badania (przeprowadzone w latach 2012, 2017 i 2023) odbywały się w ramach uregulowań prawnych UE.</w:t>
      </w:r>
    </w:p>
    <w:p w14:paraId="1BD4A856" w14:textId="2B6E6B87" w:rsidR="00BE47E3" w:rsidRPr="00D03666" w:rsidRDefault="002162DE" w:rsidP="009157D4">
      <w:pPr>
        <w:pageBreakBefore/>
        <w:spacing w:after="120" w:line="240" w:lineRule="exact"/>
        <w:ind w:left="0" w:right="0" w:hanging="11"/>
        <w:rPr>
          <w14:numSpacing w14:val="tabular"/>
        </w:rPr>
      </w:pPr>
      <w:r w:rsidRPr="00D03666">
        <w:rPr>
          <w:color w:val="auto"/>
          <w14:numSpacing w14:val="tabular"/>
        </w:rPr>
        <w:lastRenderedPageBreak/>
        <w:t xml:space="preserve">Podstawą prawną </w:t>
      </w:r>
      <w:r w:rsidR="00B8790A" w:rsidRPr="00D03666">
        <w:rPr>
          <w:color w:val="auto"/>
          <w14:numSpacing w14:val="tabular"/>
        </w:rPr>
        <w:t>prze</w:t>
      </w:r>
      <w:r w:rsidR="00BE47E3" w:rsidRPr="00D03666">
        <w:rPr>
          <w:color w:val="auto"/>
          <w14:numSpacing w14:val="tabular"/>
        </w:rPr>
        <w:t xml:space="preserve">prowadzenia </w:t>
      </w:r>
      <w:r w:rsidRPr="00D03666">
        <w:rPr>
          <w:color w:val="auto"/>
          <w14:numSpacing w14:val="tabular"/>
        </w:rPr>
        <w:t xml:space="preserve">badania </w:t>
      </w:r>
      <w:r w:rsidR="00BE47E3" w:rsidRPr="00D03666">
        <w:rPr>
          <w:color w:val="auto"/>
          <w14:numSpacing w14:val="tabular"/>
        </w:rPr>
        <w:t>w 2023 r. w Polsce była ustawa z dnia 29 czerwca 1995 r. o</w:t>
      </w:r>
      <w:r w:rsidR="009D7E03" w:rsidRPr="00D03666">
        <w:rPr>
          <w:color w:val="auto"/>
          <w14:numSpacing w14:val="tabular"/>
        </w:rPr>
        <w:t xml:space="preserve"> </w:t>
      </w:r>
      <w:r w:rsidR="00BE47E3" w:rsidRPr="00D03666">
        <w:rPr>
          <w:color w:val="auto"/>
          <w14:numSpacing w14:val="tabular"/>
        </w:rPr>
        <w:t>statystyce publicznej (Dz. U. z 1995 r. Nr 88, poz. 439</w:t>
      </w:r>
      <w:r w:rsidR="00714203" w:rsidRPr="00D03666">
        <w:rPr>
          <w:color w:val="auto"/>
          <w14:numSpacing w14:val="tabular"/>
        </w:rPr>
        <w:t>,</w:t>
      </w:r>
      <w:r w:rsidR="00BE47E3" w:rsidRPr="00D03666">
        <w:rPr>
          <w:color w:val="auto"/>
          <w14:numSpacing w14:val="tabular"/>
        </w:rPr>
        <w:t xml:space="preserve"> z </w:t>
      </w:r>
      <w:r w:rsidR="00714203" w:rsidRPr="00D03666">
        <w:rPr>
          <w:color w:val="auto"/>
          <w14:numSpacing w14:val="tabular"/>
        </w:rPr>
        <w:t>późn.</w:t>
      </w:r>
      <w:r w:rsidR="004F5049" w:rsidRPr="00D03666">
        <w:rPr>
          <w:color w:val="auto"/>
          <w14:numSpacing w14:val="tabular"/>
        </w:rPr>
        <w:t xml:space="preserve"> </w:t>
      </w:r>
      <w:r w:rsidR="00BE47E3" w:rsidRPr="00D03666">
        <w:rPr>
          <w:color w:val="auto"/>
          <w14:numSpacing w14:val="tabular"/>
        </w:rPr>
        <w:t>zm</w:t>
      </w:r>
      <w:r w:rsidR="00AB3A0A" w:rsidRPr="00D03666">
        <w:rPr>
          <w:color w:val="auto"/>
          <w14:numSpacing w14:val="tabular"/>
        </w:rPr>
        <w:t>.</w:t>
      </w:r>
      <w:r w:rsidR="00BE47E3" w:rsidRPr="00D03666">
        <w:rPr>
          <w:color w:val="auto"/>
          <w14:numSpacing w14:val="tabular"/>
        </w:rPr>
        <w:t xml:space="preserve">) oraz Rozporządzenie Rady Ministrów w sprawie programu badań statystycznych statystyki publicznej na rok 2022 z 19 listopada 2021 r. (Dz. </w:t>
      </w:r>
      <w:r w:rsidR="00BE47E3" w:rsidRPr="00C3018C">
        <w:rPr>
          <w:color w:val="auto"/>
          <w14:numSpacing w14:val="tabular"/>
        </w:rPr>
        <w:t xml:space="preserve">U. </w:t>
      </w:r>
      <w:r w:rsidR="00325D83" w:rsidRPr="00C3018C">
        <w:rPr>
          <w:color w:val="auto"/>
          <w14:numSpacing w14:val="tabular"/>
        </w:rPr>
        <w:t xml:space="preserve">z </w:t>
      </w:r>
      <w:r w:rsidR="00BE47E3" w:rsidRPr="00C3018C">
        <w:rPr>
          <w:color w:val="auto"/>
          <w14:numSpacing w14:val="tabular"/>
        </w:rPr>
        <w:t>2021</w:t>
      </w:r>
      <w:r w:rsidR="00325D83" w:rsidRPr="00C3018C">
        <w:rPr>
          <w:color w:val="auto"/>
          <w14:numSpacing w14:val="tabular"/>
        </w:rPr>
        <w:t xml:space="preserve"> r.</w:t>
      </w:r>
      <w:r w:rsidR="00BE47E3" w:rsidRPr="00C3018C">
        <w:rPr>
          <w:color w:val="auto"/>
          <w14:numSpacing w14:val="tabular"/>
        </w:rPr>
        <w:t>, poz</w:t>
      </w:r>
      <w:r w:rsidR="00BE47E3" w:rsidRPr="00D03666">
        <w:rPr>
          <w:color w:val="auto"/>
          <w14:numSpacing w14:val="tabular"/>
        </w:rPr>
        <w:t>. 2303</w:t>
      </w:r>
      <w:r w:rsidR="00E3710B" w:rsidRPr="00D03666">
        <w:rPr>
          <w:color w:val="auto"/>
          <w14:numSpacing w14:val="tabular"/>
        </w:rPr>
        <w:t xml:space="preserve">, </w:t>
      </w:r>
      <w:r w:rsidR="00BE47E3" w:rsidRPr="00D03666">
        <w:rPr>
          <w:color w:val="auto"/>
          <w14:numSpacing w14:val="tabular"/>
        </w:rPr>
        <w:t>z</w:t>
      </w:r>
      <w:r w:rsidR="00C3018C">
        <w:rPr>
          <w:color w:val="auto"/>
          <w14:numSpacing w14:val="tabular"/>
        </w:rPr>
        <w:t> </w:t>
      </w:r>
      <w:r w:rsidR="00BE47E3" w:rsidRPr="00D03666">
        <w:rPr>
          <w:color w:val="auto"/>
          <w14:numSpacing w14:val="tabular"/>
        </w:rPr>
        <w:t>późn.</w:t>
      </w:r>
      <w:r w:rsidR="00C3018C">
        <w:rPr>
          <w:color w:val="auto"/>
          <w14:numSpacing w14:val="tabular"/>
        </w:rPr>
        <w:t> </w:t>
      </w:r>
      <w:r w:rsidR="00BE47E3" w:rsidRPr="00D03666">
        <w:rPr>
          <w:color w:val="auto"/>
          <w14:numSpacing w14:val="tabular"/>
        </w:rPr>
        <w:t>zm</w:t>
      </w:r>
      <w:r w:rsidR="00AB3A0A" w:rsidRPr="00D03666">
        <w:rPr>
          <w:color w:val="auto"/>
          <w14:numSpacing w14:val="tabular"/>
        </w:rPr>
        <w:t>.</w:t>
      </w:r>
      <w:r w:rsidR="00BE47E3" w:rsidRPr="00D03666">
        <w:rPr>
          <w:color w:val="auto"/>
          <w14:numSpacing w14:val="tabular"/>
        </w:rPr>
        <w:t xml:space="preserve">). Z uwagi na to, że badanie realizuje także zobowiązania wynikające z członkostwa </w:t>
      </w:r>
      <w:r w:rsidR="00DE244D" w:rsidRPr="00D03666">
        <w:rPr>
          <w:color w:val="auto"/>
          <w14:numSpacing w14:val="tabular"/>
        </w:rPr>
        <w:t xml:space="preserve">Polski </w:t>
      </w:r>
      <w:r w:rsidR="00BE47E3" w:rsidRPr="00D03666">
        <w:rPr>
          <w:color w:val="auto"/>
          <w14:numSpacing w14:val="tabular"/>
        </w:rPr>
        <w:t>w Unii Europejskiej, obowiązujące są również akty prawne regulujące prowadzenie europejskiego badania uczenia się osób dorosłych.</w:t>
      </w:r>
      <w:r w:rsidR="009C4AF4" w:rsidRPr="00D03666">
        <w:rPr>
          <w:color w:val="auto"/>
          <w14:numSpacing w14:val="tabular"/>
        </w:rPr>
        <w:t xml:space="preserve"> </w:t>
      </w:r>
      <w:r w:rsidR="00BE47E3" w:rsidRPr="00D03666">
        <w:rPr>
          <w:color w:val="auto"/>
          <w14:numSpacing w14:val="tabular"/>
        </w:rPr>
        <w:t xml:space="preserve">W 2021 r. nastąpiły zmiany w zakresie aktów prawnych regulujących to badanie na poziomie UE </w:t>
      </w:r>
      <w:r w:rsidR="00DD6D4E" w:rsidRPr="00D03666">
        <w:rPr>
          <w:color w:val="auto"/>
          <w14:numSpacing w14:val="tabular"/>
        </w:rPr>
        <w:t>–</w:t>
      </w:r>
      <w:r w:rsidR="00AB3A0A" w:rsidRPr="00D03666">
        <w:rPr>
          <w:color w:val="auto"/>
          <w14:numSpacing w14:val="tabular"/>
        </w:rPr>
        <w:t> </w:t>
      </w:r>
      <w:r w:rsidR="00BE47E3" w:rsidRPr="00D03666">
        <w:rPr>
          <w:color w:val="auto"/>
          <w14:numSpacing w14:val="tabular"/>
        </w:rPr>
        <w:t>wdrożone zostało</w:t>
      </w:r>
      <w:r w:rsidR="00BE47E3" w:rsidRPr="00D03666">
        <w:rPr>
          <w14:numSpacing w14:val="tabular"/>
        </w:rPr>
        <w:t xml:space="preserve"> rozporządzenie ramowe dla statystyki społecznej (IESS FR), tj. rozporządzenie Parlamentu Europejskiego i</w:t>
      </w:r>
      <w:r w:rsidR="000508EE" w:rsidRPr="00D03666">
        <w:rPr>
          <w14:numSpacing w14:val="tabular"/>
        </w:rPr>
        <w:t xml:space="preserve"> </w:t>
      </w:r>
      <w:r w:rsidR="00BE47E3" w:rsidRPr="00D03666">
        <w:rPr>
          <w14:numSpacing w14:val="tabular"/>
        </w:rPr>
        <w:t>Rady (UE) 2019/1700 z dnia 10 października 2019 r. oraz jego akty implementacyjne</w:t>
      </w:r>
      <w:r w:rsidR="0078068A" w:rsidRPr="00D03666">
        <w:rPr>
          <w:sz w:val="17"/>
          <w:vertAlign w:val="superscript"/>
          <w14:numSpacing w14:val="tabular"/>
        </w:rPr>
        <w:footnoteReference w:id="1"/>
      </w:r>
      <w:r w:rsidR="0078068A" w:rsidRPr="00D03666">
        <w:rPr>
          <w14:numSpacing w14:val="tabular"/>
        </w:rPr>
        <w:t>.</w:t>
      </w:r>
      <w:r w:rsidR="00BE47E3" w:rsidRPr="00D03666">
        <w:rPr>
          <w14:numSpacing w14:val="tabular"/>
        </w:rPr>
        <w:t xml:space="preserve"> </w:t>
      </w:r>
      <w:r w:rsidR="0078068A" w:rsidRPr="00D03666">
        <w:rPr>
          <w14:numSpacing w14:val="tabular"/>
        </w:rPr>
        <w:t>Stosowanie się do wytycznych zawartych w regulacjach unijnych sprawia, że badanie to jest spójne z metodologią międzynarodową.</w:t>
      </w:r>
    </w:p>
    <w:p w14:paraId="484ABC2A" w14:textId="13E12D43" w:rsidR="00AB10D6" w:rsidRPr="00D03666" w:rsidRDefault="00406AE3" w:rsidP="009157D4">
      <w:pPr>
        <w:spacing w:after="120" w:line="240" w:lineRule="exact"/>
        <w:ind w:left="0" w:right="0" w:hanging="11"/>
        <w:rPr>
          <w14:numSpacing w14:val="tabular"/>
        </w:rPr>
      </w:pPr>
      <w:r w:rsidRPr="00D03666">
        <w:rPr>
          <w:color w:val="auto"/>
          <w14:numSpacing w14:val="tabular"/>
        </w:rPr>
        <w:t xml:space="preserve">Prezentowany zeszyt metodologiczny </w:t>
      </w:r>
      <w:r w:rsidR="00F113CD" w:rsidRPr="00D03666">
        <w:rPr>
          <w:color w:val="auto"/>
          <w14:numSpacing w14:val="tabular"/>
        </w:rPr>
        <w:t xml:space="preserve">składa się </w:t>
      </w:r>
      <w:r w:rsidR="00F113CD" w:rsidRPr="00D03666">
        <w:rPr>
          <w14:numSpacing w14:val="tabular"/>
        </w:rPr>
        <w:t xml:space="preserve">z </w:t>
      </w:r>
      <w:r w:rsidR="00CC0288" w:rsidRPr="00D03666">
        <w:rPr>
          <w:color w:val="auto"/>
          <w14:numSpacing w14:val="tabular"/>
        </w:rPr>
        <w:t>siedmiu</w:t>
      </w:r>
      <w:r w:rsidR="00F113CD" w:rsidRPr="00D03666">
        <w:rPr>
          <w:color w:val="auto"/>
          <w14:numSpacing w14:val="tabular"/>
        </w:rPr>
        <w:t xml:space="preserve"> </w:t>
      </w:r>
      <w:r w:rsidR="00F113CD" w:rsidRPr="00D03666">
        <w:rPr>
          <w14:numSpacing w14:val="tabular"/>
        </w:rPr>
        <w:t>rozdziałów. Przedstawiono rys historyczny badania, zakres podmiotowy (badaną zbiorowość) i przedmiotowy badania (zakres informacji będących przedmiotem badania). W kolejnych rozdziałach opisano: rodzaj badania i metody jego prowadzenia, narzędzia zbierania danych oraz źródła danych, charakterystykę zmiennych występujących w badaniu, organizację badania, sposób prezentacji wyników oraz ocenę jakości badania.</w:t>
      </w:r>
    </w:p>
    <w:p w14:paraId="762177B0" w14:textId="7888FA00" w:rsidR="00AB10D6" w:rsidRPr="00D03666" w:rsidRDefault="00F113CD" w:rsidP="009157D4">
      <w:pPr>
        <w:spacing w:after="120" w:line="240" w:lineRule="exact"/>
        <w:ind w:left="0" w:right="0"/>
        <w:rPr>
          <w:color w:val="auto"/>
          <w14:numSpacing w14:val="tabular"/>
        </w:rPr>
      </w:pPr>
      <w:r w:rsidRPr="00D03666">
        <w:rPr>
          <w:color w:val="auto"/>
          <w14:numSpacing w14:val="tabular"/>
        </w:rPr>
        <w:t xml:space="preserve">Opis </w:t>
      </w:r>
      <w:r w:rsidR="00D8351C" w:rsidRPr="00D03666">
        <w:rPr>
          <w:color w:val="auto"/>
          <w14:numSpacing w14:val="tabular"/>
        </w:rPr>
        <w:t>b</w:t>
      </w:r>
      <w:r w:rsidRPr="00D03666">
        <w:rPr>
          <w:color w:val="auto"/>
          <w14:numSpacing w14:val="tabular"/>
        </w:rPr>
        <w:t xml:space="preserve">adania </w:t>
      </w:r>
      <w:r w:rsidR="00D8351C" w:rsidRPr="00D03666">
        <w:rPr>
          <w:i/>
          <w:color w:val="auto"/>
          <w14:numSpacing w14:val="tabular"/>
        </w:rPr>
        <w:t>Uczenie się osób dorosłych</w:t>
      </w:r>
      <w:r w:rsidRPr="00D03666">
        <w:rPr>
          <w:color w:val="auto"/>
          <w14:numSpacing w14:val="tabular"/>
        </w:rPr>
        <w:t xml:space="preserve"> przedstawiony w zeszycie </w:t>
      </w:r>
      <w:r w:rsidR="00A949B8" w:rsidRPr="00D03666">
        <w:rPr>
          <w:color w:val="auto"/>
          <w14:numSpacing w14:val="tabular"/>
        </w:rPr>
        <w:t>dotyczy edycji badania za 2022 r</w:t>
      </w:r>
      <w:r w:rsidR="00CC3A40" w:rsidRPr="00D03666">
        <w:rPr>
          <w:color w:val="auto"/>
          <w14:numSpacing w14:val="tabular"/>
        </w:rPr>
        <w:t>ok</w:t>
      </w:r>
      <w:r w:rsidR="00A949B8" w:rsidRPr="00D03666">
        <w:rPr>
          <w:color w:val="auto"/>
          <w14:numSpacing w14:val="tabular"/>
        </w:rPr>
        <w:t>. O</w:t>
      </w:r>
      <w:r w:rsidRPr="00D03666">
        <w:rPr>
          <w:color w:val="auto"/>
          <w14:numSpacing w14:val="tabular"/>
        </w:rPr>
        <w:t>dnosi się do metodologii wprowadzonej</w:t>
      </w:r>
      <w:r w:rsidR="00A949B8" w:rsidRPr="00D03666">
        <w:rPr>
          <w:color w:val="auto"/>
          <w14:numSpacing w14:val="tabular"/>
        </w:rPr>
        <w:t xml:space="preserve"> </w:t>
      </w:r>
      <w:r w:rsidRPr="00D03666">
        <w:rPr>
          <w:color w:val="auto"/>
          <w14:numSpacing w14:val="tabular"/>
        </w:rPr>
        <w:t>w 202</w:t>
      </w:r>
      <w:r w:rsidR="00CC0288" w:rsidRPr="00D03666">
        <w:rPr>
          <w:color w:val="auto"/>
          <w14:numSpacing w14:val="tabular"/>
        </w:rPr>
        <w:t>2</w:t>
      </w:r>
      <w:r w:rsidRPr="00D03666">
        <w:rPr>
          <w:color w:val="auto"/>
          <w14:numSpacing w14:val="tabular"/>
        </w:rPr>
        <w:t xml:space="preserve"> r.</w:t>
      </w:r>
      <w:r w:rsidR="00A949B8" w:rsidRPr="00D03666">
        <w:rPr>
          <w:color w:val="auto"/>
          <w14:numSpacing w14:val="tabular"/>
        </w:rPr>
        <w:t xml:space="preserve">, a </w:t>
      </w:r>
      <w:r w:rsidR="007C751F" w:rsidRPr="00D03666">
        <w:rPr>
          <w:color w:val="auto"/>
          <w14:numSpacing w14:val="tabular"/>
        </w:rPr>
        <w:t>badanie w terenie przeprowadzono</w:t>
      </w:r>
      <w:r w:rsidR="005D29A7" w:rsidRPr="00D03666">
        <w:rPr>
          <w:color w:val="auto"/>
          <w14:numSpacing w14:val="tabular"/>
        </w:rPr>
        <w:t xml:space="preserve"> w 2023 r</w:t>
      </w:r>
      <w:r w:rsidR="007C751F" w:rsidRPr="00D03666">
        <w:rPr>
          <w:color w:val="auto"/>
          <w14:numSpacing w14:val="tabular"/>
        </w:rPr>
        <w:t>.</w:t>
      </w:r>
      <w:r w:rsidRPr="00D03666">
        <w:rPr>
          <w:color w:val="auto"/>
          <w14:numSpacing w14:val="tabular"/>
        </w:rPr>
        <w:t xml:space="preserve"> Przewidywana jest też systematyczna aktualizacja elektronicznej wersji Zeszytu.</w:t>
      </w:r>
    </w:p>
    <w:p w14:paraId="7CF9925F" w14:textId="3D07A791" w:rsidR="00AB10D6" w:rsidRPr="00D03666" w:rsidRDefault="00F113CD" w:rsidP="003E353C">
      <w:pPr>
        <w:pStyle w:val="Nagwek1"/>
        <w:pageBreakBefore/>
        <w:spacing w:after="440" w:line="380" w:lineRule="exact"/>
        <w:ind w:left="0" w:firstLine="0"/>
        <w:rPr>
          <w:rFonts w:ascii="Fira Sans SemiBold" w:hAnsi="Fira Sans SemiBold"/>
          <w:b w:val="0"/>
          <w:color w:val="auto"/>
          <w14:numSpacing w14:val="tabular"/>
        </w:rPr>
      </w:pPr>
      <w:bookmarkStart w:id="3" w:name="_Toc184275723"/>
      <w:r w:rsidRPr="00D03666">
        <w:rPr>
          <w:rFonts w:ascii="Fira Sans SemiBold" w:hAnsi="Fira Sans SemiBold"/>
          <w:b w:val="0"/>
          <w:color w:val="auto"/>
          <w14:numSpacing w14:val="tabular"/>
        </w:rPr>
        <w:lastRenderedPageBreak/>
        <w:t>Rys historyczny</w:t>
      </w:r>
      <w:bookmarkEnd w:id="3"/>
    </w:p>
    <w:p w14:paraId="55014A6D" w14:textId="48A00A34" w:rsidR="00BC26B0" w:rsidRPr="00D03666" w:rsidRDefault="0025604C" w:rsidP="00C86128">
      <w:pPr>
        <w:spacing w:after="120" w:line="240" w:lineRule="exact"/>
        <w:ind w:left="0" w:right="0" w:hanging="11"/>
        <w:rPr>
          <w:color w:val="auto"/>
          <w14:numSpacing w14:val="tabular"/>
        </w:rPr>
      </w:pPr>
      <w:r w:rsidRPr="00D03666">
        <w:rPr>
          <w:color w:val="auto"/>
          <w14:numSpacing w14:val="tabular"/>
        </w:rPr>
        <w:t>Pierwsze pilotażowe badania AES zostały przeprowadzone przez kraje UE</w:t>
      </w:r>
      <w:r w:rsidR="000F694F" w:rsidRPr="00D03666">
        <w:rPr>
          <w:color w:val="auto"/>
          <w14:numSpacing w14:val="tabular"/>
        </w:rPr>
        <w:t xml:space="preserve"> (w tym Polskę)</w:t>
      </w:r>
      <w:r w:rsidRPr="00D03666">
        <w:rPr>
          <w:color w:val="auto"/>
          <w14:numSpacing w14:val="tabular"/>
        </w:rPr>
        <w:t xml:space="preserve">, EFTA i kraje kandydujące w latach 2005-2008. Badanie AES 2007 objęło populację rezydentów w wieku 25-64 </w:t>
      </w:r>
      <w:r w:rsidR="00B724E2" w:rsidRPr="00D03666">
        <w:rPr>
          <w:color w:val="auto"/>
          <w14:numSpacing w14:val="tabular"/>
        </w:rPr>
        <w:t>lata</w:t>
      </w:r>
      <w:r w:rsidRPr="00D03666">
        <w:rPr>
          <w:color w:val="auto"/>
          <w14:numSpacing w14:val="tabular"/>
        </w:rPr>
        <w:t>. Jego celem było zebranie informacji na temat uczestnictwa w uczeniu się przez</w:t>
      </w:r>
      <w:r w:rsidR="00DB2A44" w:rsidRPr="00D03666">
        <w:rPr>
          <w:color w:val="auto"/>
          <w14:numSpacing w14:val="tabular"/>
        </w:rPr>
        <w:t xml:space="preserve"> całe życie, tj. uczestnictwa w</w:t>
      </w:r>
      <w:r w:rsidR="009D7E03" w:rsidRPr="00D03666">
        <w:rPr>
          <w:color w:val="auto"/>
          <w14:numSpacing w14:val="tabular"/>
        </w:rPr>
        <w:t xml:space="preserve"> </w:t>
      </w:r>
      <w:r w:rsidRPr="00D03666">
        <w:rPr>
          <w:color w:val="auto"/>
          <w14:numSpacing w14:val="tabular"/>
        </w:rPr>
        <w:t>formalnym, pozaformalnym i</w:t>
      </w:r>
      <w:r w:rsidR="00C86128" w:rsidRPr="00D03666">
        <w:rPr>
          <w:color w:val="auto"/>
          <w14:numSpacing w14:val="tabular"/>
        </w:rPr>
        <w:t> </w:t>
      </w:r>
      <w:r w:rsidRPr="00D03666">
        <w:rPr>
          <w:color w:val="auto"/>
          <w14:numSpacing w14:val="tabular"/>
        </w:rPr>
        <w:t>nieformalnym uczeniu się w ciągu 12 miesięcy poprzedzających wywiad. Zebrane informacje koncentrowały się na celu (związanym z pracą lub nie) i innych cechach działań edukacyjnych. Ponadto AES 2007 obejmowało zgłaszane przez samych respondentów umiejętności językowe, uczestnictwo w życiu społecznym i</w:t>
      </w:r>
      <w:r w:rsidR="00C86128" w:rsidRPr="00D03666">
        <w:rPr>
          <w:color w:val="auto"/>
          <w14:numSpacing w14:val="tabular"/>
        </w:rPr>
        <w:t xml:space="preserve"> </w:t>
      </w:r>
      <w:r w:rsidRPr="00D03666">
        <w:rPr>
          <w:color w:val="auto"/>
          <w14:numSpacing w14:val="tabular"/>
        </w:rPr>
        <w:t xml:space="preserve">kulturalnym, umiejętności informatyczne i zmienne dotyczące głównych cech społeczno-demograficznych respondentów. </w:t>
      </w:r>
    </w:p>
    <w:p w14:paraId="5C5FA57A" w14:textId="1A30B27E" w:rsidR="00BC26B0" w:rsidRPr="00D03666" w:rsidRDefault="00505AF1" w:rsidP="00C86128">
      <w:pPr>
        <w:spacing w:after="120" w:line="240" w:lineRule="exact"/>
        <w:ind w:left="0" w:right="0" w:hanging="11"/>
        <w:rPr>
          <w:color w:val="auto"/>
          <w14:numSpacing w14:val="tabular"/>
        </w:rPr>
      </w:pPr>
      <w:r w:rsidRPr="00D03666">
        <w:rPr>
          <w:color w:val="auto"/>
          <w14:numSpacing w14:val="tabular"/>
        </w:rPr>
        <w:t>W kwietniu 2008 r. przyjęto rozporządzenie Parlamentu Europejskiego i Rady (WE) nr 452/2008 w sprawie tworzenia i rozwoju statystyk z dziedziny edukacji i uczenia się przez całe życie</w:t>
      </w:r>
      <w:r w:rsidR="00655693" w:rsidRPr="00D03666">
        <w:rPr>
          <w:color w:val="auto"/>
          <w14:numSpacing w14:val="tabular"/>
        </w:rPr>
        <w:t>.</w:t>
      </w:r>
      <w:r w:rsidRPr="00D03666">
        <w:rPr>
          <w:color w:val="auto"/>
          <w14:numSpacing w14:val="tabular"/>
        </w:rPr>
        <w:t xml:space="preserve"> </w:t>
      </w:r>
      <w:r w:rsidR="0026706E" w:rsidRPr="00D03666">
        <w:rPr>
          <w:color w:val="auto"/>
          <w14:numSpacing w14:val="tabular"/>
        </w:rPr>
        <w:t>U</w:t>
      </w:r>
      <w:r w:rsidRPr="00D03666">
        <w:rPr>
          <w:color w:val="auto"/>
          <w14:numSpacing w14:val="tabular"/>
        </w:rPr>
        <w:t xml:space="preserve">stanowiło </w:t>
      </w:r>
      <w:r w:rsidR="0026706E" w:rsidRPr="00D03666">
        <w:rPr>
          <w:color w:val="auto"/>
          <w14:numSpacing w14:val="tabular"/>
        </w:rPr>
        <w:t xml:space="preserve">ono </w:t>
      </w:r>
      <w:r w:rsidRPr="00D03666">
        <w:rPr>
          <w:color w:val="auto"/>
          <w14:numSpacing w14:val="tabular"/>
        </w:rPr>
        <w:t>europejską podstawę prawną dla gromadzenia danych AES. Wejście w życie rozporządzenia wykonawcze</w:t>
      </w:r>
      <w:r w:rsidR="00882855" w:rsidRPr="00D03666">
        <w:rPr>
          <w:color w:val="auto"/>
          <w14:numSpacing w14:val="tabular"/>
        </w:rPr>
        <w:t>go</w:t>
      </w:r>
      <w:r w:rsidRPr="00D03666">
        <w:rPr>
          <w:color w:val="auto"/>
          <w14:numSpacing w14:val="tabular"/>
        </w:rPr>
        <w:t xml:space="preserve"> (rozporządzenie Komisji (UE) 823/2010) umożliwiło gromadzenie danych w ramach w pełni zharmonizowanego badania AES, obejmującego populację </w:t>
      </w:r>
      <w:r w:rsidR="00882855" w:rsidRPr="00D03666">
        <w:rPr>
          <w:color w:val="auto"/>
          <w14:numSpacing w14:val="tabular"/>
        </w:rPr>
        <w:t xml:space="preserve">ludności </w:t>
      </w:r>
      <w:r w:rsidRPr="00D03666">
        <w:rPr>
          <w:color w:val="auto"/>
          <w14:numSpacing w14:val="tabular"/>
        </w:rPr>
        <w:t>rezyd</w:t>
      </w:r>
      <w:r w:rsidR="00882855" w:rsidRPr="00D03666">
        <w:rPr>
          <w:color w:val="auto"/>
          <w14:numSpacing w14:val="tabular"/>
        </w:rPr>
        <w:t>ującej</w:t>
      </w:r>
      <w:r w:rsidRPr="00D03666">
        <w:rPr>
          <w:color w:val="auto"/>
          <w14:numSpacing w14:val="tabular"/>
        </w:rPr>
        <w:t xml:space="preserve"> w wieku 25-64 </w:t>
      </w:r>
      <w:r w:rsidR="00196CC4" w:rsidRPr="00D03666">
        <w:rPr>
          <w:color w:val="auto"/>
          <w14:numSpacing w14:val="tabular"/>
        </w:rPr>
        <w:t>lata</w:t>
      </w:r>
      <w:r w:rsidRPr="00D03666">
        <w:rPr>
          <w:color w:val="auto"/>
          <w14:numSpacing w14:val="tabular"/>
        </w:rPr>
        <w:t xml:space="preserve">. </w:t>
      </w:r>
      <w:r w:rsidR="00882855" w:rsidRPr="00D03666">
        <w:rPr>
          <w:color w:val="auto"/>
          <w14:numSpacing w14:val="tabular"/>
        </w:rPr>
        <w:t xml:space="preserve">Zgodnie z nim ankietyzacja mogła odbywać się </w:t>
      </w:r>
      <w:r w:rsidRPr="00D03666">
        <w:rPr>
          <w:color w:val="auto"/>
          <w14:numSpacing w14:val="tabular"/>
        </w:rPr>
        <w:t>w okresie od 1 lipca 2011 r. do 30 czerwca 2012 r.</w:t>
      </w:r>
      <w:r w:rsidR="00882855" w:rsidRPr="00D03666">
        <w:rPr>
          <w:color w:val="auto"/>
          <w14:numSpacing w14:val="tabular"/>
        </w:rPr>
        <w:t xml:space="preserve"> W Polsce badanie </w:t>
      </w:r>
      <w:r w:rsidR="00882855" w:rsidRPr="00D03666">
        <w:rPr>
          <w:i/>
          <w:color w:val="auto"/>
          <w14:numSpacing w14:val="tabular"/>
        </w:rPr>
        <w:t>Kształcenie dorosłych</w:t>
      </w:r>
      <w:r w:rsidR="004211C7" w:rsidRPr="00D03666">
        <w:rPr>
          <w:color w:val="auto"/>
          <w14:numSpacing w14:val="tabular"/>
        </w:rPr>
        <w:t xml:space="preserve"> 2011</w:t>
      </w:r>
      <w:r w:rsidR="00882855" w:rsidRPr="00D03666">
        <w:rPr>
          <w:color w:val="auto"/>
          <w14:numSpacing w14:val="tabular"/>
        </w:rPr>
        <w:t xml:space="preserve"> przeprowadzono w</w:t>
      </w:r>
      <w:r w:rsidR="00DB2A44" w:rsidRPr="00D03666">
        <w:rPr>
          <w:color w:val="auto"/>
          <w14:numSpacing w14:val="tabular"/>
        </w:rPr>
        <w:t xml:space="preserve"> </w:t>
      </w:r>
      <w:r w:rsidR="00882855" w:rsidRPr="00D03666">
        <w:rPr>
          <w:color w:val="auto"/>
          <w14:numSpacing w14:val="tabular"/>
        </w:rPr>
        <w:t>okresie od 2 stycznia do 29 lutego 2012 r</w:t>
      </w:r>
      <w:r w:rsidR="00490F16" w:rsidRPr="00D03666">
        <w:rPr>
          <w:color w:val="auto"/>
          <w14:numSpacing w14:val="tabular"/>
        </w:rPr>
        <w:t>.</w:t>
      </w:r>
      <w:r w:rsidR="00856DDA" w:rsidRPr="00D03666">
        <w:rPr>
          <w:color w:val="auto"/>
          <w14:numSpacing w14:val="tabular"/>
        </w:rPr>
        <w:t xml:space="preserve"> </w:t>
      </w:r>
      <w:r w:rsidR="0026706E" w:rsidRPr="00D03666">
        <w:rPr>
          <w:color w:val="auto"/>
          <w14:numSpacing w14:val="tabular"/>
        </w:rPr>
        <w:t>O</w:t>
      </w:r>
      <w:r w:rsidR="00856DDA" w:rsidRPr="00D03666">
        <w:rPr>
          <w:color w:val="auto"/>
          <w14:numSpacing w14:val="tabular"/>
        </w:rPr>
        <w:t xml:space="preserve">bejmowało </w:t>
      </w:r>
      <w:r w:rsidR="00B542E3" w:rsidRPr="00D03666">
        <w:rPr>
          <w:color w:val="auto"/>
          <w14:numSpacing w14:val="tabular"/>
        </w:rPr>
        <w:t xml:space="preserve">ono </w:t>
      </w:r>
      <w:r w:rsidR="00856DDA" w:rsidRPr="00D03666">
        <w:rPr>
          <w:color w:val="auto"/>
          <w14:numSpacing w14:val="tabular"/>
        </w:rPr>
        <w:t>populację w</w:t>
      </w:r>
      <w:r w:rsidR="009D7E03" w:rsidRPr="00D03666">
        <w:rPr>
          <w:color w:val="auto"/>
          <w14:numSpacing w14:val="tabular"/>
        </w:rPr>
        <w:t xml:space="preserve"> </w:t>
      </w:r>
      <w:r w:rsidR="00856DDA" w:rsidRPr="00D03666">
        <w:rPr>
          <w:color w:val="auto"/>
          <w14:numSpacing w14:val="tabular"/>
        </w:rPr>
        <w:t>wieku 18-69 lat</w:t>
      </w:r>
      <w:r w:rsidR="00882855" w:rsidRPr="00D03666">
        <w:rPr>
          <w:color w:val="auto"/>
          <w14:numSpacing w14:val="tabular"/>
        </w:rPr>
        <w:t xml:space="preserve">. </w:t>
      </w:r>
    </w:p>
    <w:p w14:paraId="3C1A1455" w14:textId="279E3787" w:rsidR="008270C4" w:rsidRPr="00D03666" w:rsidRDefault="00B90E8F" w:rsidP="00C86128">
      <w:pPr>
        <w:spacing w:after="120" w:line="240" w:lineRule="exact"/>
        <w:ind w:left="0" w:right="0" w:hanging="11"/>
        <w:rPr>
          <w:color w:val="auto"/>
          <w14:numSpacing w14:val="tabular"/>
        </w:rPr>
      </w:pPr>
      <w:r w:rsidRPr="00D03666">
        <w:rPr>
          <w:color w:val="auto"/>
          <w14:numSpacing w14:val="tabular"/>
        </w:rPr>
        <w:t xml:space="preserve">Kolejne badanie </w:t>
      </w:r>
      <w:r w:rsidR="00856DDA" w:rsidRPr="00D03666">
        <w:rPr>
          <w:color w:val="auto"/>
          <w14:numSpacing w14:val="tabular"/>
        </w:rPr>
        <w:t xml:space="preserve">(AES 2016) </w:t>
      </w:r>
      <w:r w:rsidRPr="00D03666">
        <w:rPr>
          <w:color w:val="auto"/>
          <w14:numSpacing w14:val="tabular"/>
        </w:rPr>
        <w:t xml:space="preserve">odbyło </w:t>
      </w:r>
      <w:r w:rsidR="00856DDA" w:rsidRPr="00D03666">
        <w:rPr>
          <w:color w:val="auto"/>
          <w14:numSpacing w14:val="tabular"/>
        </w:rPr>
        <w:t xml:space="preserve">się </w:t>
      </w:r>
      <w:r w:rsidR="003D3223" w:rsidRPr="00D03666">
        <w:rPr>
          <w:color w:val="auto"/>
          <w14:numSpacing w14:val="tabular"/>
        </w:rPr>
        <w:t xml:space="preserve">na podstawie nowego </w:t>
      </w:r>
      <w:r w:rsidR="00856DDA" w:rsidRPr="00D03666">
        <w:rPr>
          <w:color w:val="auto"/>
          <w14:numSpacing w14:val="tabular"/>
        </w:rPr>
        <w:t>rozporządzeni</w:t>
      </w:r>
      <w:r w:rsidR="003D3223" w:rsidRPr="00D03666">
        <w:rPr>
          <w:color w:val="auto"/>
          <w14:numSpacing w14:val="tabular"/>
        </w:rPr>
        <w:t>a</w:t>
      </w:r>
      <w:r w:rsidR="00856DDA" w:rsidRPr="00D03666">
        <w:rPr>
          <w:color w:val="auto"/>
          <w14:numSpacing w14:val="tabular"/>
        </w:rPr>
        <w:t xml:space="preserve"> wykonawcze</w:t>
      </w:r>
      <w:r w:rsidR="003D3223" w:rsidRPr="00D03666">
        <w:rPr>
          <w:color w:val="auto"/>
          <w14:numSpacing w14:val="tabular"/>
        </w:rPr>
        <w:t>go</w:t>
      </w:r>
      <w:r w:rsidR="00856DDA" w:rsidRPr="00D03666">
        <w:rPr>
          <w:color w:val="auto"/>
          <w14:numSpacing w14:val="tabular"/>
        </w:rPr>
        <w:t xml:space="preserve"> Komisji (UE) nr</w:t>
      </w:r>
      <w:r w:rsidR="00C86128" w:rsidRPr="00D03666">
        <w:rPr>
          <w:color w:val="auto"/>
          <w14:numSpacing w14:val="tabular"/>
        </w:rPr>
        <w:t> </w:t>
      </w:r>
      <w:r w:rsidR="00856DDA" w:rsidRPr="00D03666">
        <w:rPr>
          <w:color w:val="auto"/>
          <w14:numSpacing w14:val="tabular"/>
        </w:rPr>
        <w:t xml:space="preserve">1175/2014. </w:t>
      </w:r>
      <w:r w:rsidR="0031665A" w:rsidRPr="00D03666">
        <w:rPr>
          <w:color w:val="auto"/>
          <w14:numSpacing w14:val="tabular"/>
        </w:rPr>
        <w:t xml:space="preserve">Na jego podstawie </w:t>
      </w:r>
      <w:r w:rsidR="00856DDA" w:rsidRPr="00D03666">
        <w:rPr>
          <w:color w:val="auto"/>
          <w14:numSpacing w14:val="tabular"/>
        </w:rPr>
        <w:t xml:space="preserve">ankietyzacja mogła </w:t>
      </w:r>
      <w:r w:rsidRPr="00D03666">
        <w:rPr>
          <w:color w:val="auto"/>
          <w14:numSpacing w14:val="tabular"/>
        </w:rPr>
        <w:t xml:space="preserve">zostać przeprowadzona </w:t>
      </w:r>
      <w:r w:rsidR="00856DDA" w:rsidRPr="00D03666">
        <w:rPr>
          <w:color w:val="auto"/>
          <w14:numSpacing w14:val="tabular"/>
        </w:rPr>
        <w:t>w okresie od 1 lipca 2016 r. do</w:t>
      </w:r>
      <w:r w:rsidR="00BC26B0" w:rsidRPr="00D03666">
        <w:rPr>
          <w:color w:val="auto"/>
          <w14:numSpacing w14:val="tabular"/>
        </w:rPr>
        <w:t xml:space="preserve"> </w:t>
      </w:r>
      <w:r w:rsidR="00856DDA" w:rsidRPr="00D03666">
        <w:rPr>
          <w:color w:val="auto"/>
          <w14:numSpacing w14:val="tabular"/>
        </w:rPr>
        <w:t>31</w:t>
      </w:r>
      <w:r w:rsidR="00C86128" w:rsidRPr="00D03666">
        <w:rPr>
          <w:color w:val="auto"/>
          <w14:numSpacing w14:val="tabular"/>
        </w:rPr>
        <w:t> </w:t>
      </w:r>
      <w:r w:rsidR="00856DDA" w:rsidRPr="00D03666">
        <w:rPr>
          <w:color w:val="auto"/>
          <w14:numSpacing w14:val="tabular"/>
        </w:rPr>
        <w:t>marca 201</w:t>
      </w:r>
      <w:r w:rsidR="00DB2A44" w:rsidRPr="00D03666">
        <w:rPr>
          <w:color w:val="auto"/>
          <w14:numSpacing w14:val="tabular"/>
        </w:rPr>
        <w:t>7</w:t>
      </w:r>
      <w:r w:rsidR="00856DDA" w:rsidRPr="00D03666">
        <w:rPr>
          <w:color w:val="auto"/>
          <w14:numSpacing w14:val="tabular"/>
        </w:rPr>
        <w:t xml:space="preserve"> r. </w:t>
      </w:r>
      <w:r w:rsidR="0041502C" w:rsidRPr="00D03666">
        <w:rPr>
          <w:color w:val="auto"/>
          <w14:numSpacing w14:val="tabular"/>
        </w:rPr>
        <w:t xml:space="preserve">Dokonane zmiany metodologiczne </w:t>
      </w:r>
      <w:r w:rsidRPr="00D03666">
        <w:rPr>
          <w:color w:val="auto"/>
          <w14:numSpacing w14:val="tabular"/>
        </w:rPr>
        <w:t>(w tym dotyczące zakresu podmiotowego i przedmiotowego badania)</w:t>
      </w:r>
      <w:r w:rsidR="004D5E94" w:rsidRPr="00D03666">
        <w:rPr>
          <w:color w:val="auto"/>
          <w14:numSpacing w14:val="tabular"/>
        </w:rPr>
        <w:t xml:space="preserve"> </w:t>
      </w:r>
      <w:r w:rsidR="0041502C" w:rsidRPr="00D03666">
        <w:rPr>
          <w:color w:val="auto"/>
          <w14:numSpacing w14:val="tabular"/>
        </w:rPr>
        <w:t xml:space="preserve">były wynikiem doświadczeń krajów związanych z </w:t>
      </w:r>
      <w:r w:rsidR="00432FBF" w:rsidRPr="00D03666">
        <w:rPr>
          <w:color w:val="auto"/>
          <w14:numSpacing w14:val="tabular"/>
        </w:rPr>
        <w:t>poprzednią edycją badania (</w:t>
      </w:r>
      <w:r w:rsidR="0041502C" w:rsidRPr="00D03666">
        <w:rPr>
          <w:color w:val="auto"/>
          <w14:numSpacing w14:val="tabular"/>
        </w:rPr>
        <w:t>AES 2011</w:t>
      </w:r>
      <w:r w:rsidR="00432FBF" w:rsidRPr="00D03666">
        <w:rPr>
          <w:color w:val="auto"/>
          <w14:numSpacing w14:val="tabular"/>
        </w:rPr>
        <w:t>)</w:t>
      </w:r>
      <w:r w:rsidR="004C00A5" w:rsidRPr="00D03666">
        <w:rPr>
          <w:color w:val="auto"/>
          <w14:numSpacing w14:val="tabular"/>
        </w:rPr>
        <w:t xml:space="preserve">. </w:t>
      </w:r>
      <w:r w:rsidR="005B4D96" w:rsidRPr="00D03666">
        <w:rPr>
          <w:color w:val="auto"/>
          <w14:numSpacing w14:val="tabular"/>
        </w:rPr>
        <w:t>W</w:t>
      </w:r>
      <w:r w:rsidR="004C00A5" w:rsidRPr="00D03666">
        <w:rPr>
          <w:color w:val="auto"/>
          <w14:numSpacing w14:val="tabular"/>
        </w:rPr>
        <w:t>ynikał</w:t>
      </w:r>
      <w:r w:rsidR="005B4D96" w:rsidRPr="00D03666">
        <w:rPr>
          <w:color w:val="auto"/>
          <w14:numSpacing w14:val="tabular"/>
        </w:rPr>
        <w:t>y</w:t>
      </w:r>
      <w:r w:rsidR="004C00A5" w:rsidRPr="00D03666">
        <w:rPr>
          <w:color w:val="auto"/>
          <w14:numSpacing w14:val="tabular"/>
        </w:rPr>
        <w:t xml:space="preserve"> </w:t>
      </w:r>
      <w:r w:rsidR="005B4D96" w:rsidRPr="00D03666">
        <w:rPr>
          <w:color w:val="auto"/>
          <w14:numSpacing w14:val="tabular"/>
        </w:rPr>
        <w:t xml:space="preserve">one </w:t>
      </w:r>
      <w:r w:rsidR="004C00A5" w:rsidRPr="00D03666">
        <w:rPr>
          <w:color w:val="auto"/>
          <w14:numSpacing w14:val="tabular"/>
        </w:rPr>
        <w:t>również ze zmieniającego się zapotrzebowania</w:t>
      </w:r>
      <w:r w:rsidR="0041502C" w:rsidRPr="00D03666">
        <w:rPr>
          <w:color w:val="auto"/>
          <w14:numSpacing w14:val="tabular"/>
        </w:rPr>
        <w:t xml:space="preserve"> na dane ze strony interesariuszy związanych z polityką europejską w zakresie edukacji i szkoleń, taki</w:t>
      </w:r>
      <w:r w:rsidR="004211C7" w:rsidRPr="00D03666">
        <w:rPr>
          <w:color w:val="auto"/>
          <w14:numSpacing w14:val="tabular"/>
        </w:rPr>
        <w:t>ch</w:t>
      </w:r>
      <w:r w:rsidR="0041502C" w:rsidRPr="00D03666">
        <w:rPr>
          <w:color w:val="auto"/>
          <w14:numSpacing w14:val="tabular"/>
        </w:rPr>
        <w:t xml:space="preserve"> jak DG EAC oraz CEDEFOP. Wymagania </w:t>
      </w:r>
      <w:r w:rsidR="000508EE" w:rsidRPr="00D03666">
        <w:rPr>
          <w:color w:val="auto"/>
          <w14:numSpacing w14:val="tabular"/>
        </w:rPr>
        <w:t>dotyczące AES</w:t>
      </w:r>
      <w:r w:rsidR="0041502C" w:rsidRPr="00D03666">
        <w:rPr>
          <w:color w:val="auto"/>
          <w14:numSpacing w14:val="tabular"/>
        </w:rPr>
        <w:t xml:space="preserve"> 2016 zostały zdefiniowane w sposób uwzględniający zmiany i</w:t>
      </w:r>
      <w:r w:rsidR="00551C52" w:rsidRPr="00D03666">
        <w:rPr>
          <w:color w:val="auto"/>
          <w14:numSpacing w14:val="tabular"/>
        </w:rPr>
        <w:t xml:space="preserve"> </w:t>
      </w:r>
      <w:r w:rsidR="004211C7" w:rsidRPr="00D03666">
        <w:rPr>
          <w:color w:val="auto"/>
          <w14:numSpacing w14:val="tabular"/>
        </w:rPr>
        <w:t xml:space="preserve">postęp dokonujący się </w:t>
      </w:r>
      <w:r w:rsidR="009F17E0" w:rsidRPr="00D03666">
        <w:rPr>
          <w:color w:val="auto"/>
          <w14:numSpacing w14:val="tabular"/>
        </w:rPr>
        <w:t xml:space="preserve">w </w:t>
      </w:r>
      <w:r w:rsidR="004211C7" w:rsidRPr="00D03666">
        <w:rPr>
          <w:color w:val="auto"/>
          <w14:numSpacing w14:val="tabular"/>
        </w:rPr>
        <w:t>dziedzinie</w:t>
      </w:r>
      <w:r w:rsidR="0041502C" w:rsidRPr="00D03666">
        <w:rPr>
          <w:color w:val="auto"/>
          <w14:numSpacing w14:val="tabular"/>
        </w:rPr>
        <w:t xml:space="preserve"> uczenia się przez całe życie, przy jednoczesnym</w:t>
      </w:r>
      <w:r w:rsidR="00D377E2" w:rsidRPr="00D03666">
        <w:rPr>
          <w:color w:val="auto"/>
          <w14:numSpacing w14:val="tabular"/>
        </w:rPr>
        <w:t>, gdzie było to możliwe,</w:t>
      </w:r>
      <w:r w:rsidR="0041502C" w:rsidRPr="00D03666">
        <w:rPr>
          <w:color w:val="auto"/>
          <w14:numSpacing w14:val="tabular"/>
        </w:rPr>
        <w:t xml:space="preserve"> zachowaniu spójności z AES 2011.</w:t>
      </w:r>
      <w:r w:rsidR="004211C7" w:rsidRPr="00D03666">
        <w:rPr>
          <w:color w:val="auto"/>
          <w14:numSpacing w14:val="tabular"/>
        </w:rPr>
        <w:t xml:space="preserve"> Ograniczony został zakres przedmiotowy badania poprzez rezygnację z</w:t>
      </w:r>
      <w:r w:rsidR="00551C52" w:rsidRPr="00D03666">
        <w:rPr>
          <w:color w:val="auto"/>
          <w14:numSpacing w14:val="tabular"/>
        </w:rPr>
        <w:t xml:space="preserve"> </w:t>
      </w:r>
      <w:r w:rsidR="004211C7" w:rsidRPr="00D03666">
        <w:rPr>
          <w:color w:val="auto"/>
          <w14:numSpacing w14:val="tabular"/>
        </w:rPr>
        <w:t>modułów dotyczących uczestnictwa w życiu społecznymi</w:t>
      </w:r>
      <w:r w:rsidR="002F79F6" w:rsidRPr="00D03666">
        <w:rPr>
          <w:color w:val="auto"/>
          <w14:numSpacing w14:val="tabular"/>
        </w:rPr>
        <w:t xml:space="preserve"> </w:t>
      </w:r>
      <w:r w:rsidR="00406AE3" w:rsidRPr="00D03666">
        <w:rPr>
          <w:color w:val="auto"/>
          <w14:numSpacing w14:val="tabular"/>
        </w:rPr>
        <w:t>i</w:t>
      </w:r>
      <w:r w:rsidR="00C86128" w:rsidRPr="00D03666">
        <w:rPr>
          <w:color w:val="auto"/>
          <w14:numSpacing w14:val="tabular"/>
        </w:rPr>
        <w:t> </w:t>
      </w:r>
      <w:r w:rsidR="004211C7" w:rsidRPr="00D03666">
        <w:rPr>
          <w:color w:val="auto"/>
          <w14:numSpacing w14:val="tabular"/>
        </w:rPr>
        <w:t xml:space="preserve">kulturalnym oraz umiejętności informatycznych. </w:t>
      </w:r>
      <w:r w:rsidR="00432FBF" w:rsidRPr="00D03666">
        <w:rPr>
          <w:color w:val="auto"/>
          <w14:numSpacing w14:val="tabular"/>
        </w:rPr>
        <w:t>Zasadniczym z</w:t>
      </w:r>
      <w:r w:rsidR="005F776E" w:rsidRPr="00D03666">
        <w:rPr>
          <w:color w:val="auto"/>
          <w14:numSpacing w14:val="tabular"/>
        </w:rPr>
        <w:t>mian</w:t>
      </w:r>
      <w:r w:rsidR="00432FBF" w:rsidRPr="00D03666">
        <w:rPr>
          <w:color w:val="auto"/>
          <w14:numSpacing w14:val="tabular"/>
        </w:rPr>
        <w:t xml:space="preserve">om uległy również </w:t>
      </w:r>
      <w:r w:rsidR="005F776E" w:rsidRPr="00D03666">
        <w:rPr>
          <w:color w:val="auto"/>
          <w14:numSpacing w14:val="tabular"/>
        </w:rPr>
        <w:t>wykorzystywan</w:t>
      </w:r>
      <w:r w:rsidR="00432FBF" w:rsidRPr="00D03666">
        <w:rPr>
          <w:color w:val="auto"/>
          <w14:numSpacing w14:val="tabular"/>
        </w:rPr>
        <w:t>e w</w:t>
      </w:r>
      <w:r w:rsidR="00C86128" w:rsidRPr="00D03666">
        <w:rPr>
          <w:color w:val="auto"/>
          <w14:numSpacing w14:val="tabular"/>
        </w:rPr>
        <w:t> </w:t>
      </w:r>
      <w:r w:rsidR="00432FBF" w:rsidRPr="00D03666">
        <w:rPr>
          <w:color w:val="auto"/>
          <w14:numSpacing w14:val="tabular"/>
        </w:rPr>
        <w:t>badaniu</w:t>
      </w:r>
      <w:r w:rsidR="005F776E" w:rsidRPr="00D03666">
        <w:rPr>
          <w:color w:val="auto"/>
          <w14:numSpacing w14:val="tabular"/>
        </w:rPr>
        <w:t xml:space="preserve"> </w:t>
      </w:r>
      <w:r w:rsidR="00432FBF" w:rsidRPr="00D03666">
        <w:rPr>
          <w:color w:val="auto"/>
          <w14:numSpacing w14:val="tabular"/>
        </w:rPr>
        <w:t xml:space="preserve">podstawowe </w:t>
      </w:r>
      <w:r w:rsidR="005F776E" w:rsidRPr="00D03666">
        <w:rPr>
          <w:color w:val="auto"/>
          <w14:numSpacing w14:val="tabular"/>
        </w:rPr>
        <w:t>klasyfikacj</w:t>
      </w:r>
      <w:r w:rsidR="00432FBF" w:rsidRPr="00D03666">
        <w:rPr>
          <w:color w:val="auto"/>
          <w14:numSpacing w14:val="tabular"/>
        </w:rPr>
        <w:t>e</w:t>
      </w:r>
      <w:r w:rsidR="005F776E" w:rsidRPr="00D03666">
        <w:rPr>
          <w:color w:val="auto"/>
          <w14:numSpacing w14:val="tabular"/>
        </w:rPr>
        <w:t xml:space="preserve"> międzynarodow</w:t>
      </w:r>
      <w:r w:rsidR="00432FBF" w:rsidRPr="00D03666">
        <w:rPr>
          <w:color w:val="auto"/>
          <w14:numSpacing w14:val="tabular"/>
        </w:rPr>
        <w:t>e</w:t>
      </w:r>
      <w:r w:rsidR="005F776E" w:rsidRPr="00D03666">
        <w:rPr>
          <w:color w:val="auto"/>
          <w14:numSpacing w14:val="tabular"/>
        </w:rPr>
        <w:t xml:space="preserve"> i</w:t>
      </w:r>
      <w:r w:rsidR="00551C52" w:rsidRPr="00D03666">
        <w:rPr>
          <w:color w:val="auto"/>
          <w14:numSpacing w14:val="tabular"/>
        </w:rPr>
        <w:t xml:space="preserve"> </w:t>
      </w:r>
      <w:r w:rsidR="005F776E" w:rsidRPr="00D03666">
        <w:rPr>
          <w:color w:val="auto"/>
          <w14:numSpacing w14:val="tabular"/>
        </w:rPr>
        <w:t>ich krajow</w:t>
      </w:r>
      <w:r w:rsidR="00432FBF" w:rsidRPr="00D03666">
        <w:rPr>
          <w:color w:val="auto"/>
          <w14:numSpacing w14:val="tabular"/>
        </w:rPr>
        <w:t>e</w:t>
      </w:r>
      <w:r w:rsidR="005F776E" w:rsidRPr="00D03666">
        <w:rPr>
          <w:color w:val="auto"/>
          <w14:numSpacing w14:val="tabular"/>
        </w:rPr>
        <w:t xml:space="preserve"> odpowiednik</w:t>
      </w:r>
      <w:r w:rsidR="00432FBF" w:rsidRPr="00D03666">
        <w:rPr>
          <w:color w:val="auto"/>
          <w14:numSpacing w14:val="tabular"/>
        </w:rPr>
        <w:t>i</w:t>
      </w:r>
      <w:r w:rsidR="005F776E" w:rsidRPr="00D03666">
        <w:rPr>
          <w:color w:val="auto"/>
          <w14:numSpacing w14:val="tabular"/>
        </w:rPr>
        <w:t>. Przede wszystkim chodziło o</w:t>
      </w:r>
      <w:r w:rsidR="00C86128" w:rsidRPr="00D03666">
        <w:rPr>
          <w:color w:val="auto"/>
          <w14:numSpacing w14:val="tabular"/>
        </w:rPr>
        <w:t> </w:t>
      </w:r>
      <w:r w:rsidR="005F776E" w:rsidRPr="00D03666">
        <w:rPr>
          <w:color w:val="auto"/>
          <w14:numSpacing w14:val="tabular"/>
        </w:rPr>
        <w:t>wprowadzenie do badania KD nowej międzynarodowej klasyfikacji poziomów kształcenia i</w:t>
      </w:r>
      <w:r w:rsidR="002F79F6" w:rsidRPr="00D03666">
        <w:rPr>
          <w:color w:val="auto"/>
          <w14:numSpacing w14:val="tabular"/>
        </w:rPr>
        <w:t xml:space="preserve"> </w:t>
      </w:r>
      <w:r w:rsidR="005F776E" w:rsidRPr="00D03666">
        <w:rPr>
          <w:color w:val="auto"/>
          <w14:numSpacing w14:val="tabular"/>
        </w:rPr>
        <w:t>wykształcenia (ISCED</w:t>
      </w:r>
      <w:r w:rsidR="001F414F" w:rsidRPr="00D03666">
        <w:rPr>
          <w:color w:val="auto"/>
          <w14:numSpacing w14:val="tabular"/>
        </w:rPr>
        <w:t xml:space="preserve"> 2011) i</w:t>
      </w:r>
      <w:r w:rsidR="00AD5F0B" w:rsidRPr="00D03666">
        <w:rPr>
          <w:color w:val="auto"/>
          <w14:numSpacing w14:val="tabular"/>
        </w:rPr>
        <w:t xml:space="preserve"> </w:t>
      </w:r>
      <w:r w:rsidR="001F414F" w:rsidRPr="00D03666">
        <w:rPr>
          <w:color w:val="auto"/>
          <w14:numSpacing w14:val="tabular"/>
        </w:rPr>
        <w:t xml:space="preserve">międzynarodowej klasyfikacji kierunków kształcenia (ISCED-F 2013). </w:t>
      </w:r>
      <w:r w:rsidR="004211C7" w:rsidRPr="00D03666">
        <w:rPr>
          <w:color w:val="auto"/>
          <w14:numSpacing w14:val="tabular"/>
        </w:rPr>
        <w:t>W</w:t>
      </w:r>
      <w:r w:rsidR="002F79F6" w:rsidRPr="00D03666">
        <w:rPr>
          <w:color w:val="auto"/>
          <w14:numSpacing w14:val="tabular"/>
        </w:rPr>
        <w:t xml:space="preserve"> </w:t>
      </w:r>
      <w:r w:rsidR="004211C7" w:rsidRPr="00D03666">
        <w:rPr>
          <w:color w:val="auto"/>
          <w14:numSpacing w14:val="tabular"/>
        </w:rPr>
        <w:t xml:space="preserve">Polsce badanie </w:t>
      </w:r>
      <w:r w:rsidR="004211C7" w:rsidRPr="00D03666">
        <w:rPr>
          <w:i/>
          <w:color w:val="auto"/>
          <w14:numSpacing w14:val="tabular"/>
        </w:rPr>
        <w:t>Kształcenie dorosłych 2016</w:t>
      </w:r>
      <w:r w:rsidR="004211C7" w:rsidRPr="00D03666">
        <w:rPr>
          <w:color w:val="auto"/>
          <w14:numSpacing w14:val="tabular"/>
        </w:rPr>
        <w:t xml:space="preserve"> przeprowadzono w okresie od </w:t>
      </w:r>
      <w:r w:rsidR="00C07667" w:rsidRPr="00D03666">
        <w:rPr>
          <w:color w:val="auto"/>
          <w14:numSpacing w14:val="tabular"/>
        </w:rPr>
        <w:t>2 stycznia do 28 lutego 2017</w:t>
      </w:r>
      <w:r w:rsidR="001D2E31" w:rsidRPr="00D03666">
        <w:rPr>
          <w:color w:val="auto"/>
          <w14:numSpacing w14:val="tabular"/>
        </w:rPr>
        <w:t xml:space="preserve"> r.</w:t>
      </w:r>
      <w:r w:rsidR="004211C7" w:rsidRPr="00D03666">
        <w:rPr>
          <w:color w:val="auto"/>
          <w14:numSpacing w14:val="tabular"/>
        </w:rPr>
        <w:t xml:space="preserve"> </w:t>
      </w:r>
      <w:r w:rsidR="000D5B03" w:rsidRPr="00D03666">
        <w:rPr>
          <w:color w:val="auto"/>
          <w14:numSpacing w14:val="tabular"/>
        </w:rPr>
        <w:t>O</w:t>
      </w:r>
      <w:r w:rsidR="004211C7" w:rsidRPr="00D03666">
        <w:rPr>
          <w:color w:val="auto"/>
          <w14:numSpacing w14:val="tabular"/>
        </w:rPr>
        <w:t xml:space="preserve">bejmowało </w:t>
      </w:r>
      <w:r w:rsidR="00B542E3" w:rsidRPr="00D03666">
        <w:rPr>
          <w:color w:val="auto"/>
          <w14:numSpacing w14:val="tabular"/>
        </w:rPr>
        <w:t xml:space="preserve">ono </w:t>
      </w:r>
      <w:r w:rsidR="004211C7" w:rsidRPr="00D03666">
        <w:rPr>
          <w:color w:val="auto"/>
          <w14:numSpacing w14:val="tabular"/>
        </w:rPr>
        <w:t>populację</w:t>
      </w:r>
      <w:r w:rsidR="00406AE3" w:rsidRPr="00D03666">
        <w:rPr>
          <w:color w:val="auto"/>
          <w14:numSpacing w14:val="tabular"/>
        </w:rPr>
        <w:t xml:space="preserve"> </w:t>
      </w:r>
      <w:r w:rsidR="004211C7" w:rsidRPr="00D03666">
        <w:rPr>
          <w:color w:val="auto"/>
          <w14:numSpacing w14:val="tabular"/>
        </w:rPr>
        <w:t>w</w:t>
      </w:r>
      <w:r w:rsidR="00C86128" w:rsidRPr="00D03666">
        <w:rPr>
          <w:color w:val="auto"/>
          <w14:numSpacing w14:val="tabular"/>
        </w:rPr>
        <w:t xml:space="preserve"> </w:t>
      </w:r>
      <w:r w:rsidR="004211C7" w:rsidRPr="00D03666">
        <w:rPr>
          <w:color w:val="auto"/>
          <w14:numSpacing w14:val="tabular"/>
        </w:rPr>
        <w:t>wieku 18-69 lat.</w:t>
      </w:r>
      <w:r w:rsidR="00B542E3" w:rsidRPr="00D03666">
        <w:rPr>
          <w:color w:val="auto"/>
          <w14:numSpacing w14:val="tabular"/>
        </w:rPr>
        <w:t xml:space="preserve"> </w:t>
      </w:r>
      <w:r w:rsidR="0072112E" w:rsidRPr="00D03666">
        <w:rPr>
          <w:color w:val="auto"/>
          <w14:numSpacing w14:val="tabular"/>
        </w:rPr>
        <w:t xml:space="preserve">Wejście w życie </w:t>
      </w:r>
      <w:r w:rsidR="0034449F" w:rsidRPr="00D03666">
        <w:rPr>
          <w:color w:val="auto"/>
          <w14:numSpacing w14:val="tabular"/>
        </w:rPr>
        <w:t>Rozporządzeni</w:t>
      </w:r>
      <w:r w:rsidR="0072112E" w:rsidRPr="00D03666">
        <w:rPr>
          <w:color w:val="auto"/>
          <w14:numSpacing w14:val="tabular"/>
        </w:rPr>
        <w:t>a</w:t>
      </w:r>
      <w:r w:rsidR="0034449F" w:rsidRPr="00D03666">
        <w:rPr>
          <w:color w:val="auto"/>
          <w14:numSpacing w14:val="tabular"/>
        </w:rPr>
        <w:t xml:space="preserve"> Parlamentu Europejskiego i Rady (UE) 2019/1700 z dnia</w:t>
      </w:r>
      <w:r w:rsidR="00551C52" w:rsidRPr="00D03666">
        <w:rPr>
          <w:color w:val="auto"/>
          <w14:numSpacing w14:val="tabular"/>
        </w:rPr>
        <w:t xml:space="preserve"> </w:t>
      </w:r>
      <w:r w:rsidR="0034449F" w:rsidRPr="00D03666">
        <w:rPr>
          <w:color w:val="auto"/>
          <w14:numSpacing w14:val="tabular"/>
        </w:rPr>
        <w:t>10</w:t>
      </w:r>
      <w:r w:rsidR="00C86128" w:rsidRPr="00D03666">
        <w:rPr>
          <w:color w:val="auto"/>
          <w14:numSpacing w14:val="tabular"/>
        </w:rPr>
        <w:t> </w:t>
      </w:r>
      <w:r w:rsidR="0034449F" w:rsidRPr="00D03666">
        <w:rPr>
          <w:color w:val="auto"/>
          <w14:numSpacing w14:val="tabular"/>
        </w:rPr>
        <w:t>października 2019 r.</w:t>
      </w:r>
      <w:r w:rsidR="00551C52" w:rsidRPr="00D03666">
        <w:rPr>
          <w:color w:val="auto"/>
          <w14:numSpacing w14:val="tabular"/>
        </w:rPr>
        <w:t>,</w:t>
      </w:r>
      <w:r w:rsidR="0034449F" w:rsidRPr="00D03666">
        <w:rPr>
          <w:color w:val="auto"/>
          <w14:numSpacing w14:val="tabular"/>
        </w:rPr>
        <w:t xml:space="preserve"> ustanawiające</w:t>
      </w:r>
      <w:r w:rsidR="0072112E" w:rsidRPr="00D03666">
        <w:rPr>
          <w:color w:val="auto"/>
          <w14:numSpacing w14:val="tabular"/>
        </w:rPr>
        <w:t>go</w:t>
      </w:r>
      <w:r w:rsidR="0034449F" w:rsidRPr="00D03666">
        <w:rPr>
          <w:color w:val="auto"/>
          <w14:numSpacing w14:val="tabular"/>
        </w:rPr>
        <w:t xml:space="preserve"> wspólne ramy europejski</w:t>
      </w:r>
      <w:r w:rsidR="0072112E" w:rsidRPr="00D03666">
        <w:rPr>
          <w:color w:val="auto"/>
          <w14:numSpacing w14:val="tabular"/>
        </w:rPr>
        <w:t>ch</w:t>
      </w:r>
      <w:r w:rsidR="0034449F" w:rsidRPr="00D03666">
        <w:rPr>
          <w:color w:val="auto"/>
          <w14:numSpacing w14:val="tabular"/>
        </w:rPr>
        <w:t xml:space="preserve"> statystyk</w:t>
      </w:r>
      <w:r w:rsidR="0072112E" w:rsidRPr="00D03666">
        <w:rPr>
          <w:color w:val="auto"/>
          <w14:numSpacing w14:val="tabular"/>
        </w:rPr>
        <w:t xml:space="preserve"> społecznych, </w:t>
      </w:r>
      <w:r w:rsidR="00285B0D" w:rsidRPr="00D03666">
        <w:rPr>
          <w:color w:val="auto"/>
          <w14:numSpacing w14:val="tabular"/>
        </w:rPr>
        <w:t xml:space="preserve">spowodowało </w:t>
      </w:r>
      <w:r w:rsidR="0072112E" w:rsidRPr="00D03666">
        <w:rPr>
          <w:color w:val="auto"/>
          <w14:numSpacing w14:val="tabular"/>
        </w:rPr>
        <w:t xml:space="preserve">dwie </w:t>
      </w:r>
      <w:r w:rsidR="008270C4" w:rsidRPr="00D03666">
        <w:rPr>
          <w:color w:val="auto"/>
          <w14:numSpacing w14:val="tabular"/>
        </w:rPr>
        <w:t>z</w:t>
      </w:r>
      <w:r w:rsidR="0072112E" w:rsidRPr="00D03666">
        <w:rPr>
          <w:color w:val="auto"/>
          <w14:numSpacing w14:val="tabular"/>
        </w:rPr>
        <w:t>asadnicze zmiany dotyczące zakresu podmiotowego i</w:t>
      </w:r>
      <w:r w:rsidR="00BE0647" w:rsidRPr="00D03666">
        <w:rPr>
          <w:color w:val="auto"/>
          <w14:numSpacing w14:val="tabular"/>
        </w:rPr>
        <w:t xml:space="preserve"> </w:t>
      </w:r>
      <w:r w:rsidR="0072112E" w:rsidRPr="00D03666">
        <w:rPr>
          <w:color w:val="auto"/>
          <w14:numSpacing w14:val="tabular"/>
        </w:rPr>
        <w:t>organizacji badania.</w:t>
      </w:r>
      <w:r w:rsidR="000C495E" w:rsidRPr="00D03666">
        <w:rPr>
          <w:color w:val="auto"/>
          <w14:numSpacing w14:val="tabular"/>
        </w:rPr>
        <w:t xml:space="preserve"> </w:t>
      </w:r>
      <w:r w:rsidR="00EE2F92" w:rsidRPr="00D03666">
        <w:rPr>
          <w:color w:val="auto"/>
          <w14:numSpacing w14:val="tabular"/>
        </w:rPr>
        <w:t>Obowiązkowo o</w:t>
      </w:r>
      <w:r w:rsidR="0072112E" w:rsidRPr="00D03666">
        <w:rPr>
          <w:color w:val="auto"/>
          <w14:numSpacing w14:val="tabular"/>
        </w:rPr>
        <w:t xml:space="preserve">bjęto </w:t>
      </w:r>
      <w:r w:rsidR="000C495E" w:rsidRPr="00D03666">
        <w:rPr>
          <w:color w:val="auto"/>
          <w14:numSpacing w14:val="tabular"/>
        </w:rPr>
        <w:t xml:space="preserve">nim </w:t>
      </w:r>
      <w:r w:rsidR="0072112E" w:rsidRPr="00D03666">
        <w:rPr>
          <w:color w:val="auto"/>
          <w14:numSpacing w14:val="tabular"/>
        </w:rPr>
        <w:t>osoby w</w:t>
      </w:r>
      <w:r w:rsidR="00C86128" w:rsidRPr="00D03666">
        <w:rPr>
          <w:color w:val="auto"/>
          <w14:numSpacing w14:val="tabular"/>
        </w:rPr>
        <w:t> </w:t>
      </w:r>
      <w:r w:rsidR="0072112E" w:rsidRPr="00D03666">
        <w:rPr>
          <w:color w:val="auto"/>
          <w14:numSpacing w14:val="tabular"/>
        </w:rPr>
        <w:t>wieku 18-69 lat</w:t>
      </w:r>
      <w:r w:rsidR="000C495E" w:rsidRPr="00D03666">
        <w:rPr>
          <w:color w:val="auto"/>
          <w14:numSpacing w14:val="tabular"/>
        </w:rPr>
        <w:t xml:space="preserve"> zamiast dotychczas obowiązującej </w:t>
      </w:r>
      <w:r w:rsidR="0002610A" w:rsidRPr="00D03666">
        <w:rPr>
          <w:color w:val="auto"/>
          <w14:numSpacing w14:val="tabular"/>
        </w:rPr>
        <w:t>wszystkie kraje uczestniczące w badaniu</w:t>
      </w:r>
      <w:r w:rsidR="005343A5" w:rsidRPr="00D03666">
        <w:rPr>
          <w:color w:val="auto"/>
          <w14:numSpacing w14:val="tabular"/>
        </w:rPr>
        <w:t>,</w:t>
      </w:r>
      <w:r w:rsidR="009678F8" w:rsidRPr="00D03666">
        <w:rPr>
          <w:color w:val="auto"/>
          <w14:numSpacing w14:val="tabular"/>
        </w:rPr>
        <w:t xml:space="preserve"> </w:t>
      </w:r>
      <w:r w:rsidR="000C495E" w:rsidRPr="00D03666">
        <w:rPr>
          <w:color w:val="auto"/>
          <w14:numSpacing w14:val="tabular"/>
        </w:rPr>
        <w:t>populacji docelowej w wieku 25-64 lata</w:t>
      </w:r>
      <w:r w:rsidR="00EE2F92" w:rsidRPr="00D03666">
        <w:rPr>
          <w:color w:val="auto"/>
          <w14:numSpacing w14:val="tabular"/>
        </w:rPr>
        <w:t>.</w:t>
      </w:r>
      <w:r w:rsidR="000C495E" w:rsidRPr="00D03666">
        <w:rPr>
          <w:color w:val="auto"/>
          <w14:numSpacing w14:val="tabular"/>
        </w:rPr>
        <w:t xml:space="preserve"> </w:t>
      </w:r>
      <w:r w:rsidR="000D5B03" w:rsidRPr="00D03666">
        <w:rPr>
          <w:color w:val="auto"/>
          <w14:numSpacing w14:val="tabular"/>
        </w:rPr>
        <w:t xml:space="preserve">Określono również, że </w:t>
      </w:r>
      <w:r w:rsidR="000C495E" w:rsidRPr="00D03666">
        <w:rPr>
          <w:color w:val="auto"/>
          <w14:numSpacing w14:val="tabular"/>
        </w:rPr>
        <w:t xml:space="preserve">badanie </w:t>
      </w:r>
      <w:r w:rsidR="00AD5F0B" w:rsidRPr="00D03666">
        <w:rPr>
          <w:color w:val="auto"/>
          <w14:numSpacing w14:val="tabular"/>
        </w:rPr>
        <w:t>ma</w:t>
      </w:r>
      <w:r w:rsidR="000C495E" w:rsidRPr="00D03666">
        <w:rPr>
          <w:color w:val="auto"/>
          <w14:numSpacing w14:val="tabular"/>
        </w:rPr>
        <w:t xml:space="preserve"> być przeprowadzane co 6 lat</w:t>
      </w:r>
      <w:r w:rsidR="00551C52" w:rsidRPr="00D03666">
        <w:rPr>
          <w:color w:val="auto"/>
          <w14:numSpacing w14:val="tabular"/>
        </w:rPr>
        <w:t>,</w:t>
      </w:r>
      <w:r w:rsidR="00EE2F92" w:rsidRPr="00D03666">
        <w:rPr>
          <w:color w:val="auto"/>
          <w14:numSpacing w14:val="tabular"/>
        </w:rPr>
        <w:t xml:space="preserve"> </w:t>
      </w:r>
      <w:r w:rsidR="000C495E" w:rsidRPr="00D03666">
        <w:rPr>
          <w:color w:val="auto"/>
          <w14:numSpacing w14:val="tabular"/>
        </w:rPr>
        <w:t>a nie jak dotychczas co 5 lat.</w:t>
      </w:r>
      <w:r w:rsidR="00486909" w:rsidRPr="00D03666">
        <w:rPr>
          <w:color w:val="auto"/>
          <w14:numSpacing w14:val="tabular"/>
        </w:rPr>
        <w:t xml:space="preserve"> </w:t>
      </w:r>
    </w:p>
    <w:p w14:paraId="3C365C27" w14:textId="65FE8E93" w:rsidR="00592377" w:rsidRPr="00D03666" w:rsidRDefault="00486909" w:rsidP="00C86128">
      <w:pPr>
        <w:spacing w:after="120" w:line="240" w:lineRule="exact"/>
        <w:ind w:left="0" w:right="0" w:hanging="11"/>
        <w:rPr>
          <w:color w:val="auto"/>
          <w14:numSpacing w14:val="tabular"/>
        </w:rPr>
      </w:pPr>
      <w:r w:rsidRPr="00D03666">
        <w:rPr>
          <w:color w:val="auto"/>
          <w14:numSpacing w14:val="tabular"/>
        </w:rPr>
        <w:t xml:space="preserve">Założenia metodologiczne do </w:t>
      </w:r>
      <w:r w:rsidR="008A6ECC" w:rsidRPr="00D03666">
        <w:rPr>
          <w:color w:val="auto"/>
          <w14:numSpacing w14:val="tabular"/>
        </w:rPr>
        <w:t xml:space="preserve">badania </w:t>
      </w:r>
      <w:r w:rsidR="00972334" w:rsidRPr="00D03666">
        <w:rPr>
          <w:color w:val="auto"/>
          <w14:numSpacing w14:val="tabular"/>
        </w:rPr>
        <w:t>AES</w:t>
      </w:r>
      <w:r w:rsidR="008A6ECC" w:rsidRPr="00D03666">
        <w:rPr>
          <w:color w:val="auto"/>
          <w14:numSpacing w14:val="tabular"/>
        </w:rPr>
        <w:t xml:space="preserve"> </w:t>
      </w:r>
      <w:r w:rsidRPr="00D03666">
        <w:rPr>
          <w:color w:val="auto"/>
          <w14:numSpacing w14:val="tabular"/>
        </w:rPr>
        <w:t>2022 nie zmieniły się zasadniczo i</w:t>
      </w:r>
      <w:r w:rsidR="009D7E03" w:rsidRPr="00D03666">
        <w:rPr>
          <w:color w:val="auto"/>
          <w14:numSpacing w14:val="tabular"/>
        </w:rPr>
        <w:t xml:space="preserve"> </w:t>
      </w:r>
      <w:r w:rsidRPr="00D03666">
        <w:rPr>
          <w:color w:val="auto"/>
          <w14:numSpacing w14:val="tabular"/>
        </w:rPr>
        <w:t>zachowana została ogólna spójność z poprzednią edycją</w:t>
      </w:r>
      <w:r w:rsidR="00063427" w:rsidRPr="00D03666">
        <w:rPr>
          <w:color w:val="auto"/>
          <w14:numSpacing w14:val="tabular"/>
        </w:rPr>
        <w:t xml:space="preserve"> badania. </w:t>
      </w:r>
      <w:r w:rsidR="00DB6A3F" w:rsidRPr="00D03666">
        <w:rPr>
          <w:color w:val="auto"/>
          <w14:numSpacing w14:val="tabular"/>
        </w:rPr>
        <w:t xml:space="preserve">Zrezygnowano lub zmodyfikowano </w:t>
      </w:r>
      <w:r w:rsidR="00063427" w:rsidRPr="00D03666">
        <w:rPr>
          <w:color w:val="auto"/>
          <w14:numSpacing w14:val="tabular"/>
        </w:rPr>
        <w:t xml:space="preserve">tylko </w:t>
      </w:r>
      <w:r w:rsidR="00AD5F0B" w:rsidRPr="00D03666">
        <w:rPr>
          <w:color w:val="auto"/>
          <w14:numSpacing w14:val="tabular"/>
        </w:rPr>
        <w:t xml:space="preserve">nieliczne </w:t>
      </w:r>
      <w:r w:rsidR="001A313C" w:rsidRPr="00D03666">
        <w:rPr>
          <w:color w:val="auto"/>
          <w14:numSpacing w14:val="tabular"/>
        </w:rPr>
        <w:t>pytania</w:t>
      </w:r>
      <w:r w:rsidR="00AD5F0B" w:rsidRPr="00D03666">
        <w:rPr>
          <w:color w:val="auto"/>
          <w14:numSpacing w14:val="tabular"/>
        </w:rPr>
        <w:t>, które</w:t>
      </w:r>
      <w:r w:rsidR="00AE423F" w:rsidRPr="00D03666">
        <w:rPr>
          <w:color w:val="auto"/>
          <w14:numSpacing w14:val="tabular"/>
        </w:rPr>
        <w:t xml:space="preserve"> </w:t>
      </w:r>
      <w:r w:rsidR="001A313C" w:rsidRPr="00D03666">
        <w:rPr>
          <w:color w:val="auto"/>
          <w14:numSpacing w14:val="tabular"/>
        </w:rPr>
        <w:t>nie były już potrzebne z punktu widzenia zapotrzebowania na dane lub budziły najwięcej wątpliwości od strony me</w:t>
      </w:r>
      <w:r w:rsidR="00364C5F" w:rsidRPr="00D03666">
        <w:rPr>
          <w:color w:val="auto"/>
          <w14:numSpacing w14:val="tabular"/>
        </w:rPr>
        <w:t>rytorycznej</w:t>
      </w:r>
      <w:r w:rsidR="00AD5F0B" w:rsidRPr="00D03666">
        <w:rPr>
          <w:color w:val="auto"/>
          <w14:numSpacing w14:val="tabular"/>
        </w:rPr>
        <w:t xml:space="preserve">. </w:t>
      </w:r>
      <w:r w:rsidR="008A6ECC" w:rsidRPr="00D03666">
        <w:rPr>
          <w:color w:val="auto"/>
          <w14:numSpacing w14:val="tabular"/>
        </w:rPr>
        <w:t xml:space="preserve">Inną ważną </w:t>
      </w:r>
      <w:r w:rsidR="008C67CA" w:rsidRPr="00D03666">
        <w:rPr>
          <w:color w:val="auto"/>
          <w14:numSpacing w14:val="tabular"/>
        </w:rPr>
        <w:t>p</w:t>
      </w:r>
      <w:r w:rsidR="00AD5F0B" w:rsidRPr="00D03666">
        <w:rPr>
          <w:color w:val="auto"/>
          <w14:numSpacing w14:val="tabular"/>
        </w:rPr>
        <w:t xml:space="preserve">rzyczyną </w:t>
      </w:r>
      <w:r w:rsidR="008C67CA" w:rsidRPr="00D03666">
        <w:rPr>
          <w:color w:val="auto"/>
          <w14:numSpacing w14:val="tabular"/>
        </w:rPr>
        <w:t xml:space="preserve">modyfikacji </w:t>
      </w:r>
      <w:r w:rsidR="008A6ECC" w:rsidRPr="00D03666">
        <w:rPr>
          <w:color w:val="auto"/>
          <w14:numSpacing w14:val="tabular"/>
        </w:rPr>
        <w:t xml:space="preserve">lub wprowadzenia dodatkowych </w:t>
      </w:r>
      <w:r w:rsidR="008C67CA" w:rsidRPr="00D03666">
        <w:rPr>
          <w:color w:val="auto"/>
          <w14:numSpacing w14:val="tabular"/>
        </w:rPr>
        <w:t xml:space="preserve">zmiennych w badaniu </w:t>
      </w:r>
      <w:r w:rsidR="00972334" w:rsidRPr="00D03666">
        <w:rPr>
          <w:color w:val="auto"/>
          <w14:numSpacing w14:val="tabular"/>
        </w:rPr>
        <w:t>AES</w:t>
      </w:r>
      <w:r w:rsidR="008C67CA" w:rsidRPr="00D03666">
        <w:rPr>
          <w:color w:val="auto"/>
          <w14:numSpacing w14:val="tabular"/>
        </w:rPr>
        <w:t>, była konieczność uchwycenia</w:t>
      </w:r>
      <w:r w:rsidR="00063427" w:rsidRPr="00D03666">
        <w:rPr>
          <w:color w:val="auto"/>
          <w14:numSpacing w14:val="tabular"/>
        </w:rPr>
        <w:t xml:space="preserve"> nowych </w:t>
      </w:r>
      <w:r w:rsidR="00AE423F" w:rsidRPr="00D03666">
        <w:rPr>
          <w:color w:val="auto"/>
          <w14:numSpacing w14:val="tabular"/>
        </w:rPr>
        <w:t>zjawisk związanych z edukacją i uczeniem się</w:t>
      </w:r>
      <w:r w:rsidR="008C67CA" w:rsidRPr="00D03666">
        <w:rPr>
          <w:color w:val="auto"/>
          <w14:numSpacing w14:val="tabular"/>
        </w:rPr>
        <w:t xml:space="preserve"> osób dorosłych</w:t>
      </w:r>
      <w:r w:rsidR="00063427" w:rsidRPr="00D03666">
        <w:rPr>
          <w:color w:val="auto"/>
          <w14:numSpacing w14:val="tabular"/>
        </w:rPr>
        <w:t>.</w:t>
      </w:r>
      <w:r w:rsidR="00C85987" w:rsidRPr="00D03666">
        <w:rPr>
          <w:color w:val="auto"/>
          <w14:numSpacing w14:val="tabular"/>
        </w:rPr>
        <w:t xml:space="preserve"> </w:t>
      </w:r>
    </w:p>
    <w:p w14:paraId="302213D3" w14:textId="6227C639" w:rsidR="00BE12AE" w:rsidRPr="00D03666" w:rsidRDefault="00BE12AE" w:rsidP="00C86128">
      <w:pPr>
        <w:pStyle w:val="Akapitzlist"/>
        <w:spacing w:after="120" w:line="240" w:lineRule="exact"/>
        <w:ind w:left="0" w:right="0" w:firstLine="0"/>
        <w:contextualSpacing w:val="0"/>
        <w:rPr>
          <w:color w:val="auto"/>
          <w14:numSpacing w14:val="tabular"/>
        </w:rPr>
      </w:pPr>
      <w:r w:rsidRPr="00D03666">
        <w:rPr>
          <w:color w:val="auto"/>
          <w14:numSpacing w14:val="tabular"/>
        </w:rPr>
        <w:t xml:space="preserve">Najistotniejsze zmiany dotyczące formularza badania AES 2022 polegały na modyfikacji pytań na temat </w:t>
      </w:r>
      <w:r w:rsidR="00C86128" w:rsidRPr="00D03666">
        <w:rPr>
          <w:color w:val="auto"/>
          <w14:numSpacing w14:val="tabular"/>
        </w:rPr>
        <w:br/>
      </w:r>
      <w:r w:rsidRPr="00D03666">
        <w:rPr>
          <w:color w:val="auto"/>
          <w14:numSpacing w14:val="tabular"/>
        </w:rPr>
        <w:t>e-learningu i poradnictwa edukacyjnego</w:t>
      </w:r>
      <w:r w:rsidR="00EB1A79" w:rsidRPr="00D03666">
        <w:rPr>
          <w:color w:val="auto"/>
          <w14:numSpacing w14:val="tabular"/>
        </w:rPr>
        <w:t>,</w:t>
      </w:r>
      <w:r w:rsidRPr="00D03666">
        <w:rPr>
          <w:color w:val="auto"/>
          <w14:numSpacing w14:val="tabular"/>
        </w:rPr>
        <w:t xml:space="preserve"> a dla wszystkich zmiennych wielokrotnego wyboru wprowadzono dodatkowe pytanie pozwalające określić najważniejszą odpowiedź w przypadku wyboru dwóch lub więcej kategorii. Dodano zmienne dotyczące </w:t>
      </w:r>
      <w:r w:rsidR="003135F6" w:rsidRPr="00D03666">
        <w:rPr>
          <w:color w:val="auto"/>
          <w14:numSpacing w14:val="tabular"/>
        </w:rPr>
        <w:t>umiej</w:t>
      </w:r>
      <w:r w:rsidR="00C62E91" w:rsidRPr="00D03666">
        <w:rPr>
          <w:color w:val="auto"/>
          <w14:numSpacing w14:val="tabular"/>
        </w:rPr>
        <w:t>ę</w:t>
      </w:r>
      <w:r w:rsidR="003135F6" w:rsidRPr="00D03666">
        <w:rPr>
          <w:color w:val="auto"/>
          <w14:numSpacing w14:val="tabular"/>
        </w:rPr>
        <w:t>tnoś</w:t>
      </w:r>
      <w:r w:rsidR="00C62E91" w:rsidRPr="00D03666">
        <w:rPr>
          <w:color w:val="auto"/>
          <w14:numSpacing w14:val="tabular"/>
        </w:rPr>
        <w:t>c</w:t>
      </w:r>
      <w:r w:rsidR="003135F6" w:rsidRPr="00D03666">
        <w:rPr>
          <w:color w:val="auto"/>
          <w14:numSpacing w14:val="tabular"/>
        </w:rPr>
        <w:t xml:space="preserve">i uzyskanych w wyniku </w:t>
      </w:r>
      <w:r w:rsidR="00C62E91" w:rsidRPr="00D03666">
        <w:rPr>
          <w:color w:val="auto"/>
          <w14:numSpacing w14:val="tabular"/>
        </w:rPr>
        <w:t xml:space="preserve">uczestniczenia w edukacji </w:t>
      </w:r>
      <w:r w:rsidR="00233A07">
        <w:rPr>
          <w:color w:val="auto"/>
          <w14:numSpacing w14:val="tabular"/>
        </w:rPr>
        <w:t>pozaformalnej</w:t>
      </w:r>
      <w:r w:rsidR="00C62E91" w:rsidRPr="00D03666">
        <w:rPr>
          <w:color w:val="auto"/>
          <w14:numSpacing w14:val="tabular"/>
        </w:rPr>
        <w:t xml:space="preserve"> i</w:t>
      </w:r>
      <w:r w:rsidR="00233A07">
        <w:rPr>
          <w:color w:val="auto"/>
          <w14:numSpacing w14:val="tabular"/>
        </w:rPr>
        <w:t xml:space="preserve"> </w:t>
      </w:r>
      <w:r w:rsidRPr="00D03666">
        <w:rPr>
          <w:color w:val="auto"/>
          <w14:numSpacing w14:val="tabular"/>
        </w:rPr>
        <w:t>inicjatora podjęcia edukacji pozaformalnej związanej z pracą</w:t>
      </w:r>
      <w:r w:rsidR="00EE2F92" w:rsidRPr="00D03666">
        <w:rPr>
          <w:color w:val="auto"/>
          <w14:numSpacing w14:val="tabular"/>
        </w:rPr>
        <w:t>. Wprowadzono również</w:t>
      </w:r>
      <w:r w:rsidRPr="00D03666">
        <w:rPr>
          <w:color w:val="auto"/>
          <w14:numSpacing w14:val="tabular"/>
        </w:rPr>
        <w:t xml:space="preserve"> pytanie na temat motywacji skłaniającej do uczenia się nieformalnego.</w:t>
      </w:r>
    </w:p>
    <w:p w14:paraId="265F4545" w14:textId="28A393B9" w:rsidR="00BE12AE" w:rsidRPr="00D03666" w:rsidRDefault="00BE12AE" w:rsidP="00C86128">
      <w:pPr>
        <w:pStyle w:val="Akapitzlist"/>
        <w:pageBreakBefore/>
        <w:spacing w:after="120" w:line="240" w:lineRule="exact"/>
        <w:ind w:left="0" w:right="0" w:firstLine="0"/>
        <w:contextualSpacing w:val="0"/>
        <w:rPr>
          <w:color w:val="auto"/>
          <w14:numSpacing w14:val="tabular"/>
        </w:rPr>
      </w:pPr>
      <w:r w:rsidRPr="00D03666">
        <w:rPr>
          <w:color w:val="auto"/>
          <w14:numSpacing w14:val="tabular"/>
        </w:rPr>
        <w:lastRenderedPageBreak/>
        <w:t xml:space="preserve">W Rozporządzeniu Wykonawczym Komisji (UE) 2021/861 (załącznik nr 2) sprecyzowano lub określono nowe wytyczne dotyczące okresów i metod zbierania danych, procedur uogólniania wyników, a także zasad doboru </w:t>
      </w:r>
      <w:r w:rsidR="00C62E91" w:rsidRPr="00D03666">
        <w:rPr>
          <w:color w:val="auto"/>
          <w14:numSpacing w14:val="tabular"/>
        </w:rPr>
        <w:t xml:space="preserve">do badania </w:t>
      </w:r>
      <w:r w:rsidRPr="00D03666">
        <w:rPr>
          <w:color w:val="auto"/>
          <w14:numSpacing w14:val="tabular"/>
        </w:rPr>
        <w:t>respondentów i działań edukacyjnych z zakresu edukacji pozaformalnej. Utrzymano dotychczasowy dopuszczalny przedział czasowy wynoszący 9 miesięcy (między 1 lipca 2022 r. a 31 marca 2023 r.), w którym powinno zostać przeprowadzone badanie (tak jak w AES 2016). Wprowadzono jednak zasadę, że w tym okresie ankietyzacja nie mogła trwać dłużej niż 6 miesięcy. Ustalono wymóg, że dane powinny być gromadzone za pomocą metod wspomaganych komputerowo. Wyraźnie określono, że w stosowanej procedurze uogólniania wyników badania (ważenia)</w:t>
      </w:r>
      <w:r w:rsidR="009701DB" w:rsidRPr="00D03666">
        <w:rPr>
          <w:color w:val="auto"/>
          <w14:numSpacing w14:val="tabular"/>
        </w:rPr>
        <w:t>,</w:t>
      </w:r>
      <w:r w:rsidRPr="00D03666">
        <w:rPr>
          <w:color w:val="auto"/>
          <w14:numSpacing w14:val="tabular"/>
        </w:rPr>
        <w:t xml:space="preserve"> w przypadku osób należy uwzględniać wiarygodne dane zewnętrzne dotyczące rozkładu objętej badaniem populacji (dane demograficzne) według płci, określonych grup wiek</w:t>
      </w:r>
      <w:r w:rsidR="00706393" w:rsidRPr="00D03666">
        <w:rPr>
          <w:color w:val="auto"/>
          <w14:numSpacing w14:val="tabular"/>
        </w:rPr>
        <w:t>u</w:t>
      </w:r>
      <w:r w:rsidRPr="00D03666">
        <w:rPr>
          <w:color w:val="auto"/>
          <w14:numSpacing w14:val="tabular"/>
        </w:rPr>
        <w:t xml:space="preserve"> i poziomu wykształcenia. Wprowadzono zasadę nieprzeprowadzania wywiadu z więcej niż dwoma członkami gospodarstwa domowego. Określony został wymóg losowości doboru działań edukacyjnych w ramach edukacji pozaformalnej do dalszego badania w ramach kwestionariusza. Konieczność doboru działań edukacyjnych </w:t>
      </w:r>
      <w:r w:rsidR="00C62E91" w:rsidRPr="00D03666">
        <w:rPr>
          <w:color w:val="auto"/>
          <w14:numSpacing w14:val="tabular"/>
        </w:rPr>
        <w:t>w b</w:t>
      </w:r>
      <w:r w:rsidRPr="00D03666">
        <w:rPr>
          <w:color w:val="auto"/>
          <w14:numSpacing w14:val="tabular"/>
        </w:rPr>
        <w:t>adani</w:t>
      </w:r>
      <w:r w:rsidR="00C62E91" w:rsidRPr="00D03666">
        <w:rPr>
          <w:color w:val="auto"/>
          <w14:numSpacing w14:val="tabular"/>
        </w:rPr>
        <w:t>u</w:t>
      </w:r>
      <w:r w:rsidRPr="00D03666">
        <w:rPr>
          <w:color w:val="auto"/>
          <w14:numSpacing w14:val="tabular"/>
        </w:rPr>
        <w:t xml:space="preserve"> AES </w:t>
      </w:r>
      <w:r w:rsidR="00C62E91" w:rsidRPr="00D03666">
        <w:rPr>
          <w:color w:val="auto"/>
          <w14:numSpacing w14:val="tabular"/>
        </w:rPr>
        <w:t xml:space="preserve">wynika z założenia, że </w:t>
      </w:r>
      <w:r w:rsidRPr="00D03666">
        <w:rPr>
          <w:color w:val="auto"/>
          <w14:numSpacing w14:val="tabular"/>
        </w:rPr>
        <w:t>zb</w:t>
      </w:r>
      <w:r w:rsidR="00C62E91" w:rsidRPr="00D03666">
        <w:rPr>
          <w:color w:val="auto"/>
          <w14:numSpacing w14:val="tabular"/>
        </w:rPr>
        <w:t>ie</w:t>
      </w:r>
      <w:r w:rsidRPr="00D03666">
        <w:rPr>
          <w:color w:val="auto"/>
          <w14:numSpacing w14:val="tabular"/>
        </w:rPr>
        <w:t xml:space="preserve">rane </w:t>
      </w:r>
      <w:r w:rsidR="00C62E91" w:rsidRPr="00D03666">
        <w:rPr>
          <w:color w:val="auto"/>
          <w14:numSpacing w14:val="tabular"/>
        </w:rPr>
        <w:t xml:space="preserve">są </w:t>
      </w:r>
      <w:r w:rsidRPr="00D03666">
        <w:rPr>
          <w:color w:val="auto"/>
          <w14:numSpacing w14:val="tabular"/>
        </w:rPr>
        <w:t>informacj</w:t>
      </w:r>
      <w:r w:rsidR="00C62E91" w:rsidRPr="00D03666">
        <w:rPr>
          <w:color w:val="auto"/>
          <w14:numSpacing w14:val="tabular"/>
        </w:rPr>
        <w:t>e</w:t>
      </w:r>
      <w:r w:rsidRPr="00D03666">
        <w:rPr>
          <w:color w:val="auto"/>
          <w14:numSpacing w14:val="tabular"/>
        </w:rPr>
        <w:t xml:space="preserve"> dla maksymalnie pięciu działań edukacji pozaformalnej, a spośród nich dla dwóch w bardziej szczegółowym zakresie. </w:t>
      </w:r>
    </w:p>
    <w:p w14:paraId="2B303611" w14:textId="77777777" w:rsidR="00DC41DE" w:rsidRPr="00D03666" w:rsidRDefault="00DC41DE" w:rsidP="00C86128">
      <w:pPr>
        <w:spacing w:after="120" w:line="240" w:lineRule="exact"/>
        <w:ind w:left="0" w:right="0" w:hanging="11"/>
        <w:rPr>
          <w:color w:val="auto"/>
          <w14:numSpacing w14:val="tabular"/>
        </w:rPr>
      </w:pPr>
      <w:r w:rsidRPr="00D03666">
        <w:rPr>
          <w:color w:val="auto"/>
          <w14:numSpacing w14:val="tabular"/>
        </w:rPr>
        <w:t xml:space="preserve">Dokonano zmiany polskiej nazwy badania z </w:t>
      </w:r>
      <w:r w:rsidRPr="00D03666">
        <w:rPr>
          <w:i/>
          <w:color w:val="auto"/>
          <w14:numSpacing w14:val="tabular"/>
        </w:rPr>
        <w:t>Kształcenie dorosłych</w:t>
      </w:r>
      <w:r w:rsidRPr="00D03666">
        <w:rPr>
          <w:color w:val="auto"/>
          <w14:numSpacing w14:val="tabular"/>
        </w:rPr>
        <w:t xml:space="preserve"> (symbol kwestionariusza KD) na </w:t>
      </w:r>
      <w:r w:rsidRPr="00D03666">
        <w:rPr>
          <w:i/>
          <w:color w:val="auto"/>
          <w14:numSpacing w14:val="tabular"/>
        </w:rPr>
        <w:t>Uczenie się osób dorosłych</w:t>
      </w:r>
      <w:r w:rsidRPr="00D03666">
        <w:rPr>
          <w:color w:val="auto"/>
          <w14:numSpacing w14:val="tabular"/>
        </w:rPr>
        <w:t xml:space="preserve"> (symbol kwestionariusza UD). Zmiana miała na celu bardziej precyzyjne oddanie zakresu przedmiotowego badania, które obejmuje wszystkie przejawy intencjonalnych i zaplanowanych działań podjętych z myślą o nabyciu wiedzy i umiejętności. W Polsce badanie </w:t>
      </w:r>
      <w:r w:rsidRPr="00D03666">
        <w:rPr>
          <w:i/>
          <w:color w:val="auto"/>
          <w14:numSpacing w14:val="tabular"/>
        </w:rPr>
        <w:t>Uczenie się osób dorosłych</w:t>
      </w:r>
      <w:r w:rsidRPr="00D03666">
        <w:rPr>
          <w:color w:val="auto"/>
          <w14:numSpacing w14:val="tabular"/>
        </w:rPr>
        <w:t xml:space="preserve"> </w:t>
      </w:r>
      <w:r w:rsidRPr="00D03666">
        <w:rPr>
          <w:i/>
          <w:color w:val="auto"/>
          <w14:numSpacing w14:val="tabular"/>
        </w:rPr>
        <w:t>2022</w:t>
      </w:r>
      <w:r w:rsidRPr="00D03666">
        <w:rPr>
          <w:color w:val="auto"/>
          <w14:numSpacing w14:val="tabular"/>
        </w:rPr>
        <w:t xml:space="preserve"> zostało przeprowadzone w okresie od 1 lutego do 31 marca 2023 r.</w:t>
      </w:r>
    </w:p>
    <w:p w14:paraId="0616A28D" w14:textId="2038CEFD" w:rsidR="00AB10D6" w:rsidRPr="00D03666" w:rsidRDefault="00F113CD" w:rsidP="003E353C">
      <w:pPr>
        <w:pStyle w:val="Nagwek1"/>
        <w:pageBreakBefore/>
        <w:spacing w:after="440" w:line="380" w:lineRule="exact"/>
        <w:ind w:left="0" w:firstLine="0"/>
        <w:rPr>
          <w:rFonts w:ascii="Fira Sans SemiBold" w:hAnsi="Fira Sans SemiBold"/>
          <w:b w:val="0"/>
          <w:color w:val="auto"/>
          <w14:numSpacing w14:val="tabular"/>
        </w:rPr>
      </w:pPr>
      <w:bookmarkStart w:id="4" w:name="_Toc184275725"/>
      <w:r w:rsidRPr="00D03666">
        <w:rPr>
          <w:rFonts w:ascii="Fira Sans SemiBold" w:hAnsi="Fira Sans SemiBold"/>
          <w:b w:val="0"/>
          <w:color w:val="auto"/>
          <w14:numSpacing w14:val="tabular"/>
        </w:rPr>
        <w:lastRenderedPageBreak/>
        <w:t>1. Zakres podmiotowy i przedmiotowy badania</w:t>
      </w:r>
      <w:bookmarkEnd w:id="4"/>
    </w:p>
    <w:p w14:paraId="5806A928" w14:textId="4081AD86" w:rsidR="00AB10D6" w:rsidRPr="00D03666" w:rsidRDefault="00F113CD" w:rsidP="00D856AA">
      <w:pPr>
        <w:spacing w:after="120" w:line="240" w:lineRule="exact"/>
        <w:ind w:left="0" w:right="0" w:firstLine="0"/>
        <w:rPr>
          <w:szCs w:val="19"/>
          <w14:numSpacing w14:val="tabular"/>
        </w:rPr>
      </w:pPr>
      <w:r w:rsidRPr="00D03666">
        <w:rPr>
          <w:szCs w:val="19"/>
          <w14:numSpacing w14:val="tabular"/>
        </w:rPr>
        <w:t xml:space="preserve">Jednostką obserwacji </w:t>
      </w:r>
      <w:r w:rsidRPr="00D03666">
        <w:rPr>
          <w:color w:val="auto"/>
          <w:szCs w:val="19"/>
          <w14:numSpacing w14:val="tabular"/>
        </w:rPr>
        <w:t xml:space="preserve">w </w:t>
      </w:r>
      <w:r w:rsidR="00217718" w:rsidRPr="00D03666">
        <w:rPr>
          <w:color w:val="auto"/>
          <w:szCs w:val="19"/>
          <w14:numSpacing w14:val="tabular"/>
        </w:rPr>
        <w:t xml:space="preserve">badaniu </w:t>
      </w:r>
      <w:r w:rsidR="00217718" w:rsidRPr="00D03666">
        <w:rPr>
          <w:i/>
          <w:color w:val="auto"/>
          <w:szCs w:val="19"/>
          <w14:numSpacing w14:val="tabular"/>
        </w:rPr>
        <w:t>Uczenie się osób dorosłych</w:t>
      </w:r>
      <w:r w:rsidR="00217718" w:rsidRPr="00D03666">
        <w:rPr>
          <w:color w:val="auto"/>
          <w:szCs w:val="19"/>
          <w14:numSpacing w14:val="tabular"/>
        </w:rPr>
        <w:t xml:space="preserve"> </w:t>
      </w:r>
      <w:r w:rsidRPr="00D03666">
        <w:rPr>
          <w:color w:val="auto"/>
          <w:szCs w:val="19"/>
          <w14:numSpacing w14:val="tabular"/>
        </w:rPr>
        <w:t xml:space="preserve">są </w:t>
      </w:r>
      <w:r w:rsidRPr="00D03666">
        <w:rPr>
          <w:szCs w:val="19"/>
          <w14:numSpacing w14:val="tabular"/>
        </w:rPr>
        <w:t xml:space="preserve">osoby </w:t>
      </w:r>
      <w:r w:rsidR="003F0BC7" w:rsidRPr="00D03666">
        <w:rPr>
          <w:color w:val="auto"/>
          <w:szCs w:val="19"/>
          <w14:numSpacing w14:val="tabular"/>
        </w:rPr>
        <w:t>w wieku 18-69</w:t>
      </w:r>
      <w:r w:rsidR="003F0BC7" w:rsidRPr="00D03666">
        <w:rPr>
          <w:szCs w:val="19"/>
          <w14:numSpacing w14:val="tabular"/>
        </w:rPr>
        <w:t xml:space="preserve"> lat </w:t>
      </w:r>
      <w:r w:rsidRPr="00D03666">
        <w:rPr>
          <w:szCs w:val="19"/>
          <w14:numSpacing w14:val="tabular"/>
        </w:rPr>
        <w:t>będące członkami gospodarstw domowych</w:t>
      </w:r>
      <w:r w:rsidRPr="00D03666">
        <w:rPr>
          <w:color w:val="auto"/>
          <w:szCs w:val="19"/>
          <w14:numSpacing w14:val="tabular"/>
        </w:rPr>
        <w:t xml:space="preserve"> </w:t>
      </w:r>
      <w:r w:rsidRPr="00D03666">
        <w:rPr>
          <w:szCs w:val="19"/>
          <w14:numSpacing w14:val="tabular"/>
        </w:rPr>
        <w:t>zamieszkałe w wylosowanych mieszkaniach, spełniające kryteria ludności rezydującej</w:t>
      </w:r>
      <w:r w:rsidRPr="00D03666">
        <w:rPr>
          <w:color w:val="auto"/>
          <w:szCs w:val="19"/>
          <w14:numSpacing w14:val="tabular"/>
        </w:rPr>
        <w:t>:</w:t>
      </w:r>
    </w:p>
    <w:p w14:paraId="12944787" w14:textId="28AA9686" w:rsidR="00AB10D6" w:rsidRPr="00D03666" w:rsidRDefault="00F113CD" w:rsidP="004B3C46">
      <w:pPr>
        <w:numPr>
          <w:ilvl w:val="0"/>
          <w:numId w:val="9"/>
        </w:numPr>
        <w:spacing w:after="120" w:line="240" w:lineRule="exact"/>
        <w:ind w:left="227" w:right="0" w:hanging="227"/>
        <w:contextualSpacing/>
        <w:rPr>
          <w:szCs w:val="19"/>
          <w14:numSpacing w14:val="tabular"/>
        </w:rPr>
      </w:pPr>
      <w:r w:rsidRPr="00D03666">
        <w:rPr>
          <w:szCs w:val="19"/>
          <w14:numSpacing w14:val="tabular"/>
        </w:rPr>
        <w:t>obecne w gospodarstwie domowym przez okres 12 miesięcy lub więcej</w:t>
      </w:r>
      <w:r w:rsidRPr="00D03666">
        <w:rPr>
          <w:szCs w:val="19"/>
          <w:vertAlign w:val="superscript"/>
          <w14:numSpacing w14:val="tabular"/>
        </w:rPr>
        <w:footnoteReference w:id="2"/>
      </w:r>
      <w:r w:rsidRPr="00D03666">
        <w:rPr>
          <w:szCs w:val="19"/>
          <w14:numSpacing w14:val="tabular"/>
        </w:rPr>
        <w:t xml:space="preserve"> </w:t>
      </w:r>
      <w:r w:rsidR="00DD6D4E" w:rsidRPr="00D03666">
        <w:rPr>
          <w:szCs w:val="19"/>
          <w14:numSpacing w14:val="tabular"/>
        </w:rPr>
        <w:t>–</w:t>
      </w:r>
      <w:r w:rsidRPr="00D03666">
        <w:rPr>
          <w:szCs w:val="19"/>
          <w14:numSpacing w14:val="tabular"/>
        </w:rPr>
        <w:t xml:space="preserve"> zameldowane na pobyt stały lub czasowy oraz przebywające lub zamierzające w nim przebywać bez zameldowania</w:t>
      </w:r>
      <w:r w:rsidR="00EC3F60" w:rsidRPr="00D03666">
        <w:rPr>
          <w:szCs w:val="19"/>
          <w14:numSpacing w14:val="tabular"/>
        </w:rPr>
        <w:t>;</w:t>
      </w:r>
    </w:p>
    <w:p w14:paraId="5D88B5B2" w14:textId="6320B899" w:rsidR="00AB10D6" w:rsidRPr="00D03666" w:rsidRDefault="00F113CD" w:rsidP="004B3C46">
      <w:pPr>
        <w:numPr>
          <w:ilvl w:val="0"/>
          <w:numId w:val="9"/>
        </w:numPr>
        <w:spacing w:after="120" w:line="240" w:lineRule="exact"/>
        <w:ind w:left="227" w:right="0" w:hanging="227"/>
        <w:rPr>
          <w:szCs w:val="19"/>
          <w14:numSpacing w14:val="tabular"/>
        </w:rPr>
      </w:pPr>
      <w:r w:rsidRPr="00D03666">
        <w:rPr>
          <w:szCs w:val="19"/>
          <w14:numSpacing w14:val="tabular"/>
        </w:rPr>
        <w:t>nieobecne przez okres do 12 miesięcy (uwzględniany jest całkowity czas nieobecności faktycznej i</w:t>
      </w:r>
      <w:r w:rsidR="004B3C46" w:rsidRPr="00D03666">
        <w:rPr>
          <w:szCs w:val="19"/>
          <w14:numSpacing w14:val="tabular"/>
        </w:rPr>
        <w:t> </w:t>
      </w:r>
      <w:r w:rsidRPr="00D03666">
        <w:rPr>
          <w:szCs w:val="19"/>
          <w14:numSpacing w14:val="tabular"/>
        </w:rPr>
        <w:t>planowanej), np. osoby przebywające czasowo za granicą, w gospodarstwie zbiorowym lub w</w:t>
      </w:r>
      <w:r w:rsidR="009D7E03" w:rsidRPr="00D03666">
        <w:rPr>
          <w:szCs w:val="19"/>
          <w14:numSpacing w14:val="tabular"/>
        </w:rPr>
        <w:t xml:space="preserve"> </w:t>
      </w:r>
      <w:r w:rsidRPr="00D03666">
        <w:rPr>
          <w:szCs w:val="19"/>
          <w14:numSpacing w14:val="tabular"/>
        </w:rPr>
        <w:t>innym gospodarstwie domowym w kraju.</w:t>
      </w:r>
    </w:p>
    <w:p w14:paraId="60AF5B95" w14:textId="0B45C2E0" w:rsidR="00052CEF" w:rsidRPr="00D03666" w:rsidRDefault="007C6516" w:rsidP="00D856AA">
      <w:pPr>
        <w:spacing w:after="120" w:line="240" w:lineRule="exact"/>
        <w:ind w:left="0" w:right="0" w:firstLine="0"/>
        <w:rPr>
          <w:szCs w:val="19"/>
          <w14:numSpacing w14:val="tabular"/>
        </w:rPr>
      </w:pPr>
      <w:r w:rsidRPr="00D03666">
        <w:rPr>
          <w:color w:val="auto"/>
          <w:szCs w:val="19"/>
          <w14:numSpacing w14:val="tabular"/>
        </w:rPr>
        <w:t>Badanie nie obejmuje populacji</w:t>
      </w:r>
      <w:r w:rsidR="00335DAD" w:rsidRPr="00D03666">
        <w:rPr>
          <w:color w:val="auto"/>
          <w:szCs w:val="19"/>
          <w14:numSpacing w14:val="tabular"/>
        </w:rPr>
        <w:t xml:space="preserve"> dzieci i młodzieży objętych wychowaniem przedszkolnym lub uczącej się (w</w:t>
      </w:r>
      <w:r w:rsidR="004B3C46" w:rsidRPr="00D03666">
        <w:rPr>
          <w:color w:val="auto"/>
          <w:szCs w:val="19"/>
          <w14:numSpacing w14:val="tabular"/>
        </w:rPr>
        <w:t> </w:t>
      </w:r>
      <w:r w:rsidR="00335DAD" w:rsidRPr="00D03666">
        <w:rPr>
          <w:color w:val="auto"/>
          <w:szCs w:val="19"/>
          <w14:numSpacing w14:val="tabular"/>
        </w:rPr>
        <w:t>wieku od 3 do 17 lat).</w:t>
      </w:r>
      <w:r w:rsidRPr="00D03666">
        <w:rPr>
          <w:color w:val="auto"/>
          <w:szCs w:val="19"/>
          <w14:numSpacing w14:val="tabular"/>
        </w:rPr>
        <w:t xml:space="preserve"> </w:t>
      </w:r>
      <w:r w:rsidR="00F113CD" w:rsidRPr="00D03666">
        <w:rPr>
          <w:szCs w:val="19"/>
          <w14:numSpacing w14:val="tabular"/>
        </w:rPr>
        <w:t>Poza zakresem badania pozostają osoby bezdomne oraz członkowie gospodarstw domowych przebywający (12 miesięcy lub więcej)</w:t>
      </w:r>
      <w:r w:rsidR="00F113CD" w:rsidRPr="00D03666">
        <w:rPr>
          <w:szCs w:val="19"/>
          <w:vertAlign w:val="superscript"/>
          <w14:numSpacing w14:val="tabular"/>
        </w:rPr>
        <w:footnoteReference w:id="3"/>
      </w:r>
      <w:r w:rsidR="00F113CD" w:rsidRPr="00D03666">
        <w:rPr>
          <w:szCs w:val="19"/>
          <w14:numSpacing w14:val="tabular"/>
        </w:rPr>
        <w:t xml:space="preserve"> za granicą oraz w gospodarstwach zbiorowych, takich jak hotele pracownicze, domy studenckie, internaty, domy opieki społecznej itp.</w:t>
      </w:r>
    </w:p>
    <w:p w14:paraId="4E340CE8" w14:textId="593C3E47" w:rsidR="00AB10D6" w:rsidRPr="00D03666" w:rsidRDefault="00C27D23" w:rsidP="00D856AA">
      <w:pPr>
        <w:spacing w:after="120" w:line="240" w:lineRule="exact"/>
        <w:ind w:left="0" w:right="0" w:firstLine="0"/>
        <w:rPr>
          <w:color w:val="auto"/>
          <w:szCs w:val="19"/>
          <w14:numSpacing w14:val="tabular"/>
        </w:rPr>
      </w:pPr>
      <w:r w:rsidRPr="00D03666">
        <w:rPr>
          <w:color w:val="auto"/>
          <w:szCs w:val="19"/>
          <w14:numSpacing w14:val="tabular"/>
        </w:rPr>
        <w:t xml:space="preserve">Populację generalną, do której odnosi się uogólnianie wyników badania UD, stanowi ludność Polski zamieszkała w gospodarstwach domowych. W związku z ograniczeniem populacji objętej badaniem, liczba ludności uzyskiwana po uogólnieniu wyników UD jest </w:t>
      </w:r>
      <w:r w:rsidR="00706393" w:rsidRPr="00D03666">
        <w:rPr>
          <w:color w:val="auto"/>
          <w:szCs w:val="19"/>
          <w14:numSpacing w14:val="tabular"/>
        </w:rPr>
        <w:t>niższa</w:t>
      </w:r>
      <w:r w:rsidRPr="00D03666">
        <w:rPr>
          <w:color w:val="auto"/>
          <w:szCs w:val="19"/>
          <w14:numSpacing w14:val="tabular"/>
        </w:rPr>
        <w:t xml:space="preserve"> od szacunków uzyskiwanych na podstawie bieżących bilansów ludności</w:t>
      </w:r>
      <w:r w:rsidR="00B07349" w:rsidRPr="00D03666">
        <w:rPr>
          <w:rStyle w:val="Odwoanieprzypisudolnego"/>
          <w:color w:val="auto"/>
          <w:szCs w:val="19"/>
          <w14:numSpacing w14:val="tabular"/>
        </w:rPr>
        <w:footnoteReference w:id="4"/>
      </w:r>
      <w:r w:rsidRPr="00D03666">
        <w:rPr>
          <w:color w:val="auto"/>
          <w:szCs w:val="19"/>
          <w14:numSpacing w14:val="tabular"/>
        </w:rPr>
        <w:t>.</w:t>
      </w:r>
    </w:p>
    <w:p w14:paraId="3DDFEE5B" w14:textId="10F1263E" w:rsidR="00EB04D1" w:rsidRPr="00D03666" w:rsidRDefault="00F113CD" w:rsidP="00D856AA">
      <w:pPr>
        <w:spacing w:after="120" w:line="240" w:lineRule="exact"/>
        <w:ind w:left="0" w:right="0" w:firstLine="0"/>
        <w:rPr>
          <w:color w:val="auto"/>
          <w:szCs w:val="19"/>
          <w14:numSpacing w14:val="tabular"/>
        </w:rPr>
      </w:pPr>
      <w:r w:rsidRPr="00D03666">
        <w:rPr>
          <w:color w:val="auto"/>
          <w:szCs w:val="19"/>
          <w14:numSpacing w14:val="tabular"/>
        </w:rPr>
        <w:t>Przedmiotem badania jest aktywność e</w:t>
      </w:r>
      <w:r w:rsidR="00B10236" w:rsidRPr="00D03666">
        <w:rPr>
          <w:color w:val="auto"/>
          <w:szCs w:val="19"/>
          <w14:numSpacing w14:val="tabular"/>
        </w:rPr>
        <w:t>dukacyjna</w:t>
      </w:r>
      <w:r w:rsidRPr="00D03666">
        <w:rPr>
          <w:color w:val="auto"/>
          <w:szCs w:val="19"/>
          <w14:numSpacing w14:val="tabular"/>
        </w:rPr>
        <w:t xml:space="preserve"> członków gospodarstw domowych, tzn. fakt </w:t>
      </w:r>
      <w:r w:rsidR="00B10236" w:rsidRPr="00D03666">
        <w:rPr>
          <w:color w:val="auto"/>
          <w:szCs w:val="19"/>
          <w14:numSpacing w14:val="tabular"/>
        </w:rPr>
        <w:t>uczestniczenia</w:t>
      </w:r>
      <w:r w:rsidRPr="00D03666">
        <w:rPr>
          <w:color w:val="auto"/>
          <w:szCs w:val="19"/>
          <w14:numSpacing w14:val="tabular"/>
        </w:rPr>
        <w:t xml:space="preserve"> </w:t>
      </w:r>
      <w:r w:rsidR="00B10236" w:rsidRPr="00D03666">
        <w:rPr>
          <w:color w:val="auto"/>
          <w:szCs w:val="19"/>
          <w14:numSpacing w14:val="tabular"/>
        </w:rPr>
        <w:t>w</w:t>
      </w:r>
      <w:r w:rsidR="004B3C46" w:rsidRPr="00D03666">
        <w:rPr>
          <w:color w:val="auto"/>
          <w:szCs w:val="19"/>
          <w14:numSpacing w14:val="tabular"/>
        </w:rPr>
        <w:t> </w:t>
      </w:r>
      <w:r w:rsidR="00B10236" w:rsidRPr="00D03666">
        <w:rPr>
          <w:color w:val="auto"/>
          <w:szCs w:val="19"/>
          <w14:numSpacing w14:val="tabular"/>
        </w:rPr>
        <w:t>działaniach edukacyjnych w ramach edukacji formalnej i pozaformalnej oraz uczeniu się nieformalnym</w:t>
      </w:r>
      <w:r w:rsidRPr="00D03666">
        <w:rPr>
          <w:color w:val="auto"/>
          <w:szCs w:val="19"/>
          <w14:numSpacing w14:val="tabular"/>
        </w:rPr>
        <w:t xml:space="preserve"> w</w:t>
      </w:r>
      <w:r w:rsidR="004B3C46" w:rsidRPr="00D03666">
        <w:rPr>
          <w:color w:val="auto"/>
          <w:szCs w:val="19"/>
          <w14:numSpacing w14:val="tabular"/>
        </w:rPr>
        <w:t> </w:t>
      </w:r>
      <w:r w:rsidR="00B10236" w:rsidRPr="00D03666">
        <w:rPr>
          <w:color w:val="auto"/>
          <w:szCs w:val="19"/>
          <w14:numSpacing w14:val="tabular"/>
        </w:rPr>
        <w:t>okresie 12 miesięcy przed przeprowadzeniem wywiadu</w:t>
      </w:r>
      <w:r w:rsidRPr="00D03666">
        <w:rPr>
          <w:color w:val="auto"/>
          <w:szCs w:val="19"/>
          <w14:numSpacing w14:val="tabular"/>
        </w:rPr>
        <w:t xml:space="preserve">. </w:t>
      </w:r>
      <w:r w:rsidR="00EB04D1" w:rsidRPr="00D03666">
        <w:rPr>
          <w:color w:val="auto"/>
          <w:szCs w:val="19"/>
          <w14:numSpacing w14:val="tabular"/>
        </w:rPr>
        <w:t>Ponadto badanie dostarcza informacji na temat:</w:t>
      </w:r>
    </w:p>
    <w:p w14:paraId="52C7FD3D" w14:textId="77777777" w:rsidR="00EB04D1" w:rsidRPr="00D03666" w:rsidRDefault="00EB04D1"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charakterystyki podj</w:t>
      </w:r>
      <w:r w:rsidR="00B44AD1" w:rsidRPr="00D03666">
        <w:rPr>
          <w:color w:val="auto"/>
          <w:szCs w:val="19"/>
          <w14:numSpacing w14:val="tabular"/>
        </w:rPr>
        <w:t>ę</w:t>
      </w:r>
      <w:r w:rsidRPr="00D03666">
        <w:rPr>
          <w:color w:val="auto"/>
          <w:szCs w:val="19"/>
          <w14:numSpacing w14:val="tabular"/>
        </w:rPr>
        <w:t>tych działań edukacyjnych</w:t>
      </w:r>
      <w:r w:rsidR="00EC3F60" w:rsidRPr="00D03666">
        <w:rPr>
          <w:color w:val="auto"/>
          <w:szCs w:val="19"/>
          <w14:numSpacing w14:val="tabular"/>
        </w:rPr>
        <w:t>;</w:t>
      </w:r>
    </w:p>
    <w:p w14:paraId="5D4AE161" w14:textId="77777777" w:rsidR="00EB04D1" w:rsidRPr="00D03666" w:rsidRDefault="00EB04D1"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liczby godzin nauki</w:t>
      </w:r>
      <w:r w:rsidR="00EC3F60" w:rsidRPr="00D03666">
        <w:rPr>
          <w:color w:val="auto"/>
          <w:szCs w:val="19"/>
          <w14:numSpacing w14:val="tabular"/>
        </w:rPr>
        <w:t>;</w:t>
      </w:r>
    </w:p>
    <w:p w14:paraId="1CB52660" w14:textId="77777777" w:rsidR="00EB04D1" w:rsidRPr="00D03666" w:rsidRDefault="00EB04D1"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powodów i przeszkód dotyczących uczestnictwa w edukacji formalnej i pozaformalnej</w:t>
      </w:r>
      <w:r w:rsidR="00EC3F60" w:rsidRPr="00D03666">
        <w:rPr>
          <w:color w:val="auto"/>
          <w:szCs w:val="19"/>
          <w14:numSpacing w14:val="tabular"/>
        </w:rPr>
        <w:t>;</w:t>
      </w:r>
    </w:p>
    <w:p w14:paraId="6C8DE612" w14:textId="77777777" w:rsidR="00EB04D1" w:rsidRPr="00D03666" w:rsidRDefault="00EB04D1"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dostęp</w:t>
      </w:r>
      <w:r w:rsidR="00DD7BD9" w:rsidRPr="00D03666">
        <w:rPr>
          <w:color w:val="auto"/>
          <w:szCs w:val="19"/>
          <w14:numSpacing w14:val="tabular"/>
        </w:rPr>
        <w:t>u</w:t>
      </w:r>
      <w:r w:rsidRPr="00D03666">
        <w:rPr>
          <w:color w:val="auto"/>
          <w:szCs w:val="19"/>
          <w14:numSpacing w14:val="tabular"/>
        </w:rPr>
        <w:t xml:space="preserve"> do informacji na temat możliwości uczenia się</w:t>
      </w:r>
      <w:r w:rsidR="00EC3F60" w:rsidRPr="00D03666">
        <w:rPr>
          <w:color w:val="auto"/>
          <w:szCs w:val="19"/>
          <w14:numSpacing w14:val="tabular"/>
        </w:rPr>
        <w:t>;</w:t>
      </w:r>
    </w:p>
    <w:p w14:paraId="1AC03F65" w14:textId="0D9A3CE9" w:rsidR="00EB04D1" w:rsidRPr="00D03666" w:rsidRDefault="004D5E94"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 xml:space="preserve">sposobów </w:t>
      </w:r>
      <w:r w:rsidR="00EB04D1" w:rsidRPr="00D03666">
        <w:rPr>
          <w:color w:val="auto"/>
          <w:szCs w:val="19"/>
          <w14:numSpacing w14:val="tabular"/>
        </w:rPr>
        <w:t>finansowania i kosztów nauk</w:t>
      </w:r>
      <w:r w:rsidR="00CC7AD9" w:rsidRPr="00D03666">
        <w:rPr>
          <w:color w:val="auto"/>
          <w:szCs w:val="19"/>
          <w14:numSpacing w14:val="tabular"/>
        </w:rPr>
        <w:t>i</w:t>
      </w:r>
      <w:r w:rsidR="0004755A" w:rsidRPr="00D03666">
        <w:rPr>
          <w:color w:val="auto"/>
          <w:szCs w:val="19"/>
          <w14:numSpacing w14:val="tabular"/>
        </w:rPr>
        <w:t>;</w:t>
      </w:r>
    </w:p>
    <w:p w14:paraId="5C4CCD19" w14:textId="77777777" w:rsidR="00EB04D1" w:rsidRPr="00D03666" w:rsidRDefault="00EB04D1" w:rsidP="004B3C46">
      <w:pPr>
        <w:pStyle w:val="Akapitzlist"/>
        <w:numPr>
          <w:ilvl w:val="0"/>
          <w:numId w:val="11"/>
        </w:numPr>
        <w:spacing w:after="120" w:line="240" w:lineRule="exact"/>
        <w:ind w:left="227" w:right="0" w:hanging="227"/>
        <w:rPr>
          <w:color w:val="auto"/>
          <w:szCs w:val="19"/>
          <w14:numSpacing w14:val="tabular"/>
        </w:rPr>
      </w:pPr>
      <w:r w:rsidRPr="00D03666">
        <w:rPr>
          <w:color w:val="auto"/>
          <w:szCs w:val="19"/>
          <w14:numSpacing w14:val="tabular"/>
        </w:rPr>
        <w:t>deklarowanych umiejętności w zakresie znajomości języków obcych</w:t>
      </w:r>
      <w:r w:rsidR="0004755A" w:rsidRPr="00D03666">
        <w:rPr>
          <w:color w:val="auto"/>
          <w:szCs w:val="19"/>
          <w14:numSpacing w14:val="tabular"/>
        </w:rPr>
        <w:t>.</w:t>
      </w:r>
    </w:p>
    <w:p w14:paraId="096515E5" w14:textId="695908AF" w:rsidR="00AB10D6" w:rsidRPr="00D03666" w:rsidRDefault="00EB04D1" w:rsidP="00D856AA">
      <w:pPr>
        <w:spacing w:after="120" w:line="240" w:lineRule="exact"/>
        <w:ind w:left="0" w:right="0" w:firstLine="0"/>
        <w:rPr>
          <w:szCs w:val="19"/>
          <w14:numSpacing w14:val="tabular"/>
        </w:rPr>
      </w:pPr>
      <w:r w:rsidRPr="00D03666">
        <w:rPr>
          <w:szCs w:val="19"/>
          <w14:numSpacing w14:val="tabular"/>
        </w:rPr>
        <w:t>S</w:t>
      </w:r>
      <w:r w:rsidR="00F113CD" w:rsidRPr="00D03666">
        <w:rPr>
          <w:szCs w:val="19"/>
          <w14:numSpacing w14:val="tabular"/>
        </w:rPr>
        <w:t>zczegółowych informacji na temat zakresu gromadzonych w badaniu danych dostarcza opis zmiennych w</w:t>
      </w:r>
      <w:r w:rsidR="004B3C46" w:rsidRPr="00D03666">
        <w:rPr>
          <w:szCs w:val="19"/>
          <w14:numSpacing w14:val="tabular"/>
        </w:rPr>
        <w:t> </w:t>
      </w:r>
      <w:r w:rsidR="00F113CD" w:rsidRPr="00D03666">
        <w:rPr>
          <w:szCs w:val="19"/>
          <w14:numSpacing w14:val="tabular"/>
        </w:rPr>
        <w:t xml:space="preserve">badaniu znajdujący się w </w:t>
      </w:r>
      <w:hyperlink w:anchor="_4.1._Zmienne_w" w:history="1">
        <w:r w:rsidR="00F113CD" w:rsidRPr="00D03666">
          <w:rPr>
            <w:rStyle w:val="Hipercze"/>
            <w:szCs w:val="19"/>
            <w14:numSpacing w14:val="tabular"/>
          </w:rPr>
          <w:t>podrozdziale 4.1</w:t>
        </w:r>
      </w:hyperlink>
      <w:r w:rsidR="00F113CD" w:rsidRPr="00D03666">
        <w:rPr>
          <w:szCs w:val="19"/>
          <w14:numSpacing w14:val="tabular"/>
        </w:rPr>
        <w:t>.</w:t>
      </w:r>
    </w:p>
    <w:p w14:paraId="0605B58E" w14:textId="3E311111" w:rsidR="00AB10D6" w:rsidRPr="00D03666" w:rsidRDefault="00F113CD" w:rsidP="003E353C">
      <w:pPr>
        <w:pStyle w:val="Nagwek1"/>
        <w:pageBreakBefore/>
        <w:spacing w:after="440" w:line="380" w:lineRule="exact"/>
        <w:ind w:left="0" w:firstLine="0"/>
        <w:rPr>
          <w:rFonts w:ascii="Fira Sans SemiBold" w:hAnsi="Fira Sans SemiBold"/>
          <w:b w:val="0"/>
          <w:color w:val="auto"/>
          <w:szCs w:val="32"/>
          <w14:numSpacing w14:val="tabular"/>
        </w:rPr>
      </w:pPr>
      <w:bookmarkStart w:id="5" w:name="_Toc184275727"/>
      <w:r w:rsidRPr="00D03666">
        <w:rPr>
          <w:rFonts w:ascii="Fira Sans SemiBold" w:hAnsi="Fira Sans SemiBold"/>
          <w:b w:val="0"/>
          <w:color w:val="auto"/>
          <w:szCs w:val="32"/>
          <w14:numSpacing w14:val="tabular"/>
        </w:rPr>
        <w:lastRenderedPageBreak/>
        <w:t>2. Rodzaj i metoda badania</w:t>
      </w:r>
      <w:bookmarkEnd w:id="5"/>
    </w:p>
    <w:p w14:paraId="7F778FF4" w14:textId="3C1AA0C1" w:rsidR="00AB10D6" w:rsidRPr="00D03666" w:rsidRDefault="00F113CD" w:rsidP="009157D4">
      <w:pPr>
        <w:pStyle w:val="Nagwek2"/>
        <w:spacing w:after="240" w:line="320" w:lineRule="exact"/>
        <w:ind w:left="11" w:hanging="11"/>
        <w:jc w:val="left"/>
        <w:rPr>
          <w:rFonts w:ascii="Fira Sans SemiBold" w:hAnsi="Fira Sans SemiBold"/>
          <w:color w:val="auto"/>
          <w:sz w:val="28"/>
          <w:szCs w:val="32"/>
          <w14:numSpacing w14:val="tabular"/>
        </w:rPr>
      </w:pPr>
      <w:bookmarkStart w:id="6" w:name="_2.1._Metoda_badania"/>
      <w:bookmarkStart w:id="7" w:name="_Toc184275729"/>
      <w:bookmarkEnd w:id="6"/>
      <w:r w:rsidRPr="00D03666">
        <w:rPr>
          <w:rFonts w:ascii="Fira Sans SemiBold" w:hAnsi="Fira Sans SemiBold"/>
          <w:color w:val="auto"/>
          <w:sz w:val="28"/>
          <w:szCs w:val="32"/>
          <w14:numSpacing w14:val="tabular"/>
        </w:rPr>
        <w:t>2.1. Metoda badania i okres referencyjny</w:t>
      </w:r>
      <w:bookmarkEnd w:id="7"/>
    </w:p>
    <w:p w14:paraId="0E11F398" w14:textId="1774440D" w:rsidR="001522D1" w:rsidRPr="00D03666" w:rsidRDefault="00F113CD" w:rsidP="009157D4">
      <w:pPr>
        <w:spacing w:after="120" w:line="240" w:lineRule="exact"/>
        <w:ind w:left="0" w:right="0" w:firstLine="0"/>
        <w:rPr>
          <w14:numSpacing w14:val="tabular"/>
        </w:rPr>
      </w:pPr>
      <w:r w:rsidRPr="00D03666">
        <w:rPr>
          <w14:numSpacing w14:val="tabular"/>
        </w:rPr>
        <w:t xml:space="preserve">Badanie </w:t>
      </w:r>
      <w:r w:rsidR="00EB04D1" w:rsidRPr="00D03666">
        <w:rPr>
          <w:i/>
          <w14:numSpacing w14:val="tabular"/>
        </w:rPr>
        <w:t>Uczenie się osób dorosłych</w:t>
      </w:r>
      <w:r w:rsidRPr="00D03666">
        <w:rPr>
          <w14:numSpacing w14:val="tabular"/>
        </w:rPr>
        <w:t xml:space="preserve"> jest badaniem dobrowolnym i </w:t>
      </w:r>
      <w:r w:rsidR="00226738" w:rsidRPr="00D03666">
        <w:rPr>
          <w:color w:val="auto"/>
          <w14:numSpacing w14:val="tabular"/>
        </w:rPr>
        <w:t>prowadzonym</w:t>
      </w:r>
      <w:r w:rsidR="00226738" w:rsidRPr="00D03666">
        <w:rPr>
          <w14:numSpacing w14:val="tabular"/>
        </w:rPr>
        <w:t xml:space="preserve"> </w:t>
      </w:r>
      <w:r w:rsidRPr="00D03666">
        <w:rPr>
          <w14:numSpacing w14:val="tabular"/>
        </w:rPr>
        <w:t xml:space="preserve">metodą reprezentacyjną, polegającą na poddaniu obserwacji (pomiarowi) losowej próby jednostek badanej populacji i wykorzystaniu wnioskowania statystycznego do uogólnienia wyników na całą populację. </w:t>
      </w:r>
      <w:r w:rsidR="00413930" w:rsidRPr="00D03666">
        <w:rPr>
          <w14:numSpacing w14:val="tabular"/>
        </w:rPr>
        <w:t>Badaniu podlegają wszystkie gospodarstwa domowe zamieszkałe w wylosowanych mieszkaniach. W</w:t>
      </w:r>
      <w:r w:rsidR="009D7E03" w:rsidRPr="00D03666">
        <w:rPr>
          <w14:numSpacing w14:val="tabular"/>
        </w:rPr>
        <w:t xml:space="preserve"> </w:t>
      </w:r>
      <w:r w:rsidR="00413930" w:rsidRPr="00D03666">
        <w:rPr>
          <w14:numSpacing w14:val="tabular"/>
        </w:rPr>
        <w:t xml:space="preserve">losowaniu nie </w:t>
      </w:r>
      <w:r w:rsidR="00B034EA" w:rsidRPr="00D03666">
        <w:rPr>
          <w:color w:val="auto"/>
          <w14:numSpacing w14:val="tabular"/>
        </w:rPr>
        <w:t>biorą</w:t>
      </w:r>
      <w:r w:rsidR="00413930" w:rsidRPr="00D03666">
        <w:rPr>
          <w:color w:val="auto"/>
          <w14:numSpacing w14:val="tabular"/>
        </w:rPr>
        <w:t xml:space="preserve"> </w:t>
      </w:r>
      <w:r w:rsidR="00413930" w:rsidRPr="00D03666">
        <w:rPr>
          <w14:numSpacing w14:val="tabular"/>
        </w:rPr>
        <w:t>udziału pomieszczenia w obiektach ruchomych, obiekty zbiorowego zamieszkania oraz pomieszczenia prowizoryczne.</w:t>
      </w:r>
    </w:p>
    <w:p w14:paraId="2398C251" w14:textId="7C7D5C69" w:rsidR="007904A6" w:rsidRPr="00D03666" w:rsidRDefault="00413930" w:rsidP="009157D4">
      <w:pPr>
        <w:spacing w:after="120" w:line="240" w:lineRule="exact"/>
        <w:ind w:left="0" w:right="0" w:firstLine="0"/>
        <w:rPr>
          <w:color w:val="auto"/>
          <w14:numSpacing w14:val="tabular"/>
        </w:rPr>
      </w:pPr>
      <w:r w:rsidRPr="00D03666">
        <w:rPr>
          <w14:numSpacing w14:val="tabular"/>
        </w:rPr>
        <w:t xml:space="preserve">W wylosowanych mieszkaniach wywiad </w:t>
      </w:r>
      <w:r w:rsidR="005121B6" w:rsidRPr="00D03666">
        <w:rPr>
          <w:color w:val="auto"/>
          <w14:numSpacing w14:val="tabular"/>
        </w:rPr>
        <w:t xml:space="preserve">przeprowadza się </w:t>
      </w:r>
      <w:r w:rsidRPr="00D03666">
        <w:rPr>
          <w:color w:val="auto"/>
          <w14:numSpacing w14:val="tabular"/>
        </w:rPr>
        <w:t>z osobami w</w:t>
      </w:r>
      <w:r w:rsidR="009D7E03" w:rsidRPr="00D03666">
        <w:rPr>
          <w:color w:val="auto"/>
          <w14:numSpacing w14:val="tabular"/>
        </w:rPr>
        <w:t xml:space="preserve"> </w:t>
      </w:r>
      <w:r w:rsidRPr="00D03666">
        <w:rPr>
          <w:color w:val="auto"/>
          <w14:numSpacing w14:val="tabular"/>
        </w:rPr>
        <w:t>wieku 18-69 lat.</w:t>
      </w:r>
      <w:r w:rsidR="00F735D1" w:rsidRPr="00D03666">
        <w:rPr>
          <w:color w:val="auto"/>
          <w14:numSpacing w14:val="tabular"/>
        </w:rPr>
        <w:t xml:space="preserve"> </w:t>
      </w:r>
      <w:r w:rsidR="00F113CD" w:rsidRPr="00D03666">
        <w:rPr>
          <w:color w:val="auto"/>
          <w14:numSpacing w14:val="tabular"/>
        </w:rPr>
        <w:t xml:space="preserve">W </w:t>
      </w:r>
      <w:r w:rsidR="00EB04D1" w:rsidRPr="00D03666">
        <w:rPr>
          <w:color w:val="auto"/>
          <w14:numSpacing w14:val="tabular"/>
        </w:rPr>
        <w:t xml:space="preserve">badaniu </w:t>
      </w:r>
      <w:r w:rsidR="00D377E2" w:rsidRPr="00D03666">
        <w:rPr>
          <w:color w:val="auto"/>
          <w14:numSpacing w14:val="tabular"/>
        </w:rPr>
        <w:t>UD 2022</w:t>
      </w:r>
      <w:r w:rsidRPr="00D03666">
        <w:rPr>
          <w:color w:val="auto"/>
          <w14:numSpacing w14:val="tabular"/>
        </w:rPr>
        <w:t xml:space="preserve"> </w:t>
      </w:r>
      <w:r w:rsidR="00181522" w:rsidRPr="00D03666">
        <w:rPr>
          <w:color w:val="auto"/>
          <w14:numSpacing w14:val="tabular"/>
        </w:rPr>
        <w:t>jednym z wymogów określonych w</w:t>
      </w:r>
      <w:r w:rsidRPr="00D03666">
        <w:rPr>
          <w:color w:val="auto"/>
          <w14:numSpacing w14:val="tabular"/>
        </w:rPr>
        <w:t xml:space="preserve"> przepisa</w:t>
      </w:r>
      <w:r w:rsidR="00181522" w:rsidRPr="00D03666">
        <w:rPr>
          <w:color w:val="auto"/>
          <w14:numSpacing w14:val="tabular"/>
        </w:rPr>
        <w:t>ch</w:t>
      </w:r>
      <w:r w:rsidRPr="00D03666">
        <w:rPr>
          <w:color w:val="auto"/>
          <w14:numSpacing w14:val="tabular"/>
        </w:rPr>
        <w:t xml:space="preserve"> wykonawczy</w:t>
      </w:r>
      <w:r w:rsidR="00181522" w:rsidRPr="00D03666">
        <w:rPr>
          <w:color w:val="auto"/>
          <w14:numSpacing w14:val="tabular"/>
        </w:rPr>
        <w:t>ch</w:t>
      </w:r>
      <w:r w:rsidR="0020058C" w:rsidRPr="00D03666">
        <w:rPr>
          <w:color w:val="auto"/>
          <w14:numSpacing w14:val="tabular"/>
        </w:rPr>
        <w:t xml:space="preserve"> (załącznik nr 2) jest</w:t>
      </w:r>
      <w:r w:rsidR="0020058C" w:rsidRPr="00D03666">
        <w:rPr>
          <w14:numSpacing w14:val="tabular"/>
        </w:rPr>
        <w:t xml:space="preserve"> </w:t>
      </w:r>
      <w:r w:rsidR="00BB6FA3" w:rsidRPr="00D03666">
        <w:rPr>
          <w14:numSpacing w14:val="tabular"/>
        </w:rPr>
        <w:t>zasada</w:t>
      </w:r>
      <w:r w:rsidRPr="00D03666">
        <w:rPr>
          <w14:numSpacing w14:val="tabular"/>
        </w:rPr>
        <w:t xml:space="preserve">, aby nie przeprowadzać wywiadu z więcej niż dwoma członkami gospodarstwa domowego. </w:t>
      </w:r>
      <w:r w:rsidR="008A1B98" w:rsidRPr="00D03666">
        <w:rPr>
          <w:color w:val="auto"/>
          <w14:numSpacing w14:val="tabular"/>
        </w:rPr>
        <w:t>Jeżeli gospodarstwo domowe składa się z</w:t>
      </w:r>
      <w:r w:rsidR="00D856AA" w:rsidRPr="00D03666">
        <w:rPr>
          <w:color w:val="auto"/>
          <w14:numSpacing w14:val="tabular"/>
        </w:rPr>
        <w:t> </w:t>
      </w:r>
      <w:r w:rsidR="008A1B98" w:rsidRPr="00D03666">
        <w:rPr>
          <w:color w:val="auto"/>
          <w14:numSpacing w14:val="tabular"/>
        </w:rPr>
        <w:t xml:space="preserve">trzech lub więcej osób w wieku 18-69 lat ankieter powinien dokonać losowego wyboru dwóch osób w celu przeprowadzenia wywiadu indywidualnego. </w:t>
      </w:r>
      <w:r w:rsidR="00822098" w:rsidRPr="00D03666">
        <w:rPr>
          <w:color w:val="auto"/>
          <w14:numSpacing w14:val="tabular"/>
        </w:rPr>
        <w:t>Aby uniknąć arbitralnych decyzji ankietera, p</w:t>
      </w:r>
      <w:r w:rsidR="00F9600B" w:rsidRPr="00D03666">
        <w:rPr>
          <w:color w:val="auto"/>
          <w14:numSpacing w14:val="tabular"/>
        </w:rPr>
        <w:t>rocedura wyboru osób w ramach wylosowanego gospodarstwa powinna wykorzystywać mechanizm losowy (np. metod</w:t>
      </w:r>
      <w:r w:rsidR="005B4D96" w:rsidRPr="00D03666">
        <w:rPr>
          <w:color w:val="auto"/>
          <w14:numSpacing w14:val="tabular"/>
        </w:rPr>
        <w:t>ę</w:t>
      </w:r>
      <w:r w:rsidR="00F9600B" w:rsidRPr="00D03666">
        <w:rPr>
          <w:color w:val="auto"/>
          <w14:numSpacing w14:val="tabular"/>
        </w:rPr>
        <w:t xml:space="preserve"> </w:t>
      </w:r>
      <w:proofErr w:type="spellStart"/>
      <w:r w:rsidR="00F9600B" w:rsidRPr="00D03666">
        <w:rPr>
          <w:color w:val="auto"/>
          <w14:numSpacing w14:val="tabular"/>
        </w:rPr>
        <w:t>Kisha</w:t>
      </w:r>
      <w:proofErr w:type="spellEnd"/>
      <w:r w:rsidR="00F9600B" w:rsidRPr="00D03666">
        <w:rPr>
          <w:color w:val="auto"/>
          <w14:numSpacing w14:val="tabular"/>
        </w:rPr>
        <w:t xml:space="preserve">). </w:t>
      </w:r>
      <w:r w:rsidR="008A1B98" w:rsidRPr="00D03666">
        <w:rPr>
          <w:color w:val="auto"/>
          <w14:numSpacing w14:val="tabular"/>
        </w:rPr>
        <w:t>W</w:t>
      </w:r>
      <w:r w:rsidR="00D856AA" w:rsidRPr="00D03666">
        <w:rPr>
          <w:color w:val="auto"/>
          <w14:numSpacing w14:val="tabular"/>
        </w:rPr>
        <w:t> </w:t>
      </w:r>
      <w:r w:rsidR="008A1B98" w:rsidRPr="00D03666">
        <w:rPr>
          <w:color w:val="auto"/>
          <w14:numSpacing w14:val="tabular"/>
        </w:rPr>
        <w:t>pierwszej kolejności wywiad przeprowadz</w:t>
      </w:r>
      <w:r w:rsidR="00822098" w:rsidRPr="00D03666">
        <w:rPr>
          <w:color w:val="auto"/>
          <w14:numSpacing w14:val="tabular"/>
        </w:rPr>
        <w:t>a się</w:t>
      </w:r>
      <w:r w:rsidR="008A1B98" w:rsidRPr="00D03666">
        <w:rPr>
          <w:color w:val="auto"/>
          <w14:numSpacing w14:val="tabular"/>
        </w:rPr>
        <w:t xml:space="preserve"> z osobami w wieku 18-24 lata</w:t>
      </w:r>
      <w:r w:rsidR="00822098" w:rsidRPr="00D03666">
        <w:rPr>
          <w:color w:val="auto"/>
          <w14:numSpacing w14:val="tabular"/>
        </w:rPr>
        <w:t>. Przyjęte założenia mają na celu uzyskanie jak najbardziej obiektywnych wyników i zapewnie</w:t>
      </w:r>
      <w:r w:rsidR="00463079" w:rsidRPr="00D03666">
        <w:rPr>
          <w:color w:val="auto"/>
          <w14:numSpacing w14:val="tabular"/>
        </w:rPr>
        <w:t>nie wymaganej reprezentacji osób młodych w</w:t>
      </w:r>
      <w:r w:rsidR="00D856AA" w:rsidRPr="00D03666">
        <w:rPr>
          <w:color w:val="auto"/>
          <w14:numSpacing w14:val="tabular"/>
        </w:rPr>
        <w:t> </w:t>
      </w:r>
      <w:r w:rsidR="00463079" w:rsidRPr="00D03666">
        <w:rPr>
          <w:color w:val="auto"/>
          <w14:numSpacing w14:val="tabular"/>
        </w:rPr>
        <w:t xml:space="preserve">badaniu. </w:t>
      </w:r>
      <w:r w:rsidR="00E91AB9" w:rsidRPr="00D03666">
        <w:rPr>
          <w:color w:val="auto"/>
          <w14:numSpacing w14:val="tabular"/>
        </w:rPr>
        <w:t xml:space="preserve">Zasady ograniczające liczbę respondentów </w:t>
      </w:r>
      <w:r w:rsidR="00D1698A" w:rsidRPr="00D03666">
        <w:rPr>
          <w:color w:val="auto"/>
          <w14:numSpacing w14:val="tabular"/>
        </w:rPr>
        <w:t xml:space="preserve">z jednego gospodarstwa domowego </w:t>
      </w:r>
      <w:r w:rsidR="00E91AB9" w:rsidRPr="00D03666">
        <w:rPr>
          <w:color w:val="auto"/>
          <w14:numSpacing w14:val="tabular"/>
        </w:rPr>
        <w:t xml:space="preserve">zastosowano w celu </w:t>
      </w:r>
      <w:r w:rsidR="00D1698A" w:rsidRPr="00D03666">
        <w:rPr>
          <w:color w:val="auto"/>
          <w14:numSpacing w14:val="tabular"/>
        </w:rPr>
        <w:t>złagodzenia wpływu</w:t>
      </w:r>
      <w:r w:rsidR="00E91AB9" w:rsidRPr="00D03666">
        <w:rPr>
          <w:color w:val="auto"/>
          <w14:numSpacing w14:val="tabular"/>
        </w:rPr>
        <w:t xml:space="preserve"> efektu homogenizacji, czyli występowania podobieństw badanych cech </w:t>
      </w:r>
      <w:r w:rsidR="00175377" w:rsidRPr="00D03666">
        <w:rPr>
          <w:color w:val="auto"/>
          <w14:numSpacing w14:val="tabular"/>
        </w:rPr>
        <w:t>wśród</w:t>
      </w:r>
      <w:r w:rsidR="00E91AB9" w:rsidRPr="00D03666">
        <w:rPr>
          <w:color w:val="auto"/>
          <w14:numSpacing w14:val="tabular"/>
        </w:rPr>
        <w:t xml:space="preserve"> osób </w:t>
      </w:r>
      <w:r w:rsidR="00175377" w:rsidRPr="00D03666">
        <w:rPr>
          <w:color w:val="auto"/>
          <w14:numSpacing w14:val="tabular"/>
        </w:rPr>
        <w:t xml:space="preserve">przebywających </w:t>
      </w:r>
      <w:r w:rsidR="00E91AB9" w:rsidRPr="00D03666">
        <w:rPr>
          <w:color w:val="auto"/>
          <w14:numSpacing w14:val="tabular"/>
        </w:rPr>
        <w:t>we wspólnym gospodarstwie domowym.</w:t>
      </w:r>
      <w:r w:rsidR="00463079" w:rsidRPr="00D03666">
        <w:rPr>
          <w:color w:val="auto"/>
          <w14:numSpacing w14:val="tabular"/>
        </w:rPr>
        <w:t xml:space="preserve"> </w:t>
      </w:r>
      <w:r w:rsidR="00B30729" w:rsidRPr="00D03666">
        <w:rPr>
          <w:color w:val="auto"/>
          <w14:numSpacing w14:val="tabular"/>
        </w:rPr>
        <w:t>Dążenie do z</w:t>
      </w:r>
      <w:r w:rsidR="00463079" w:rsidRPr="00D03666">
        <w:rPr>
          <w:color w:val="auto"/>
          <w14:numSpacing w14:val="tabular"/>
        </w:rPr>
        <w:t>apewnieni</w:t>
      </w:r>
      <w:r w:rsidR="00B30729" w:rsidRPr="00D03666">
        <w:rPr>
          <w:color w:val="auto"/>
          <w14:numSpacing w14:val="tabular"/>
        </w:rPr>
        <w:t>a</w:t>
      </w:r>
      <w:r w:rsidR="00463079" w:rsidRPr="00D03666">
        <w:rPr>
          <w:color w:val="auto"/>
          <w14:numSpacing w14:val="tabular"/>
        </w:rPr>
        <w:t xml:space="preserve"> odpowiedniej reprezentacji osób młodych uczestniczących w badaniu</w:t>
      </w:r>
      <w:r w:rsidR="00F23D4A" w:rsidRPr="00D03666">
        <w:rPr>
          <w:color w:val="auto"/>
          <w14:numSpacing w14:val="tabular"/>
        </w:rPr>
        <w:t xml:space="preserve"> </w:t>
      </w:r>
      <w:r w:rsidR="0009753B" w:rsidRPr="00D03666">
        <w:rPr>
          <w:color w:val="auto"/>
          <w14:numSpacing w14:val="tabular"/>
        </w:rPr>
        <w:t>ma na celu</w:t>
      </w:r>
      <w:r w:rsidR="00F23D4A" w:rsidRPr="00D03666">
        <w:rPr>
          <w:color w:val="auto"/>
          <w14:numSpacing w14:val="tabular"/>
        </w:rPr>
        <w:t xml:space="preserve"> spełnieni</w:t>
      </w:r>
      <w:r w:rsidR="0009753B" w:rsidRPr="00D03666">
        <w:rPr>
          <w:color w:val="auto"/>
          <w14:numSpacing w14:val="tabular"/>
        </w:rPr>
        <w:t>e</w:t>
      </w:r>
      <w:r w:rsidR="00F23D4A" w:rsidRPr="00D03666">
        <w:rPr>
          <w:color w:val="auto"/>
          <w14:numSpacing w14:val="tabular"/>
        </w:rPr>
        <w:t xml:space="preserve"> wymogu precyzji dla „wskaźnika uczestnictwa w</w:t>
      </w:r>
      <w:r w:rsidR="00D856AA" w:rsidRPr="00D03666">
        <w:rPr>
          <w:color w:val="auto"/>
          <w14:numSpacing w14:val="tabular"/>
        </w:rPr>
        <w:t> </w:t>
      </w:r>
      <w:r w:rsidR="00F23D4A" w:rsidRPr="00D03666">
        <w:rPr>
          <w:color w:val="auto"/>
          <w14:numSpacing w14:val="tabular"/>
        </w:rPr>
        <w:t>formalnym kształceniu i szkoleniu (wiek 18</w:t>
      </w:r>
      <w:r w:rsidR="00E43E28">
        <w:rPr>
          <w:color w:val="auto"/>
          <w14:numSpacing w14:val="tabular"/>
        </w:rPr>
        <w:t>-</w:t>
      </w:r>
      <w:r w:rsidR="00F23D4A" w:rsidRPr="00D03666">
        <w:rPr>
          <w:color w:val="auto"/>
          <w14:numSpacing w14:val="tabular"/>
        </w:rPr>
        <w:t>24 lata)” określonego w rozporządzeniu ramowym dla statystyki społecznej (IESS FR).</w:t>
      </w:r>
    </w:p>
    <w:p w14:paraId="60AAB687" w14:textId="7F535ECC" w:rsidR="00275A26" w:rsidRPr="00D03666" w:rsidRDefault="00F44C5B" w:rsidP="009157D4">
      <w:pPr>
        <w:spacing w:after="120" w:line="240" w:lineRule="exact"/>
        <w:ind w:left="0" w:right="0" w:firstLine="0"/>
        <w:rPr>
          <w:color w:val="auto"/>
          <w14:numSpacing w14:val="tabular"/>
        </w:rPr>
      </w:pPr>
      <w:r w:rsidRPr="00D03666">
        <w:rPr>
          <w:color w:val="auto"/>
          <w14:numSpacing w14:val="tabular"/>
        </w:rPr>
        <w:t xml:space="preserve">W wyjątkowych przypadkach przepisy </w:t>
      </w:r>
      <w:r w:rsidR="00DF318E" w:rsidRPr="00D03666">
        <w:rPr>
          <w:color w:val="auto"/>
          <w14:numSpacing w14:val="tabular"/>
        </w:rPr>
        <w:t xml:space="preserve">wykonawcze </w:t>
      </w:r>
      <w:r w:rsidRPr="00D03666">
        <w:rPr>
          <w:color w:val="auto"/>
          <w14:numSpacing w14:val="tabular"/>
        </w:rPr>
        <w:t>dopuszcza</w:t>
      </w:r>
      <w:r w:rsidR="00DF318E" w:rsidRPr="00D03666">
        <w:rPr>
          <w:color w:val="auto"/>
          <w14:numSpacing w14:val="tabular"/>
        </w:rPr>
        <w:t>ją</w:t>
      </w:r>
      <w:r w:rsidRPr="00D03666">
        <w:rPr>
          <w:color w:val="auto"/>
          <w14:numSpacing w14:val="tabular"/>
        </w:rPr>
        <w:t xml:space="preserve"> możliwość przeprowadzenia wywiadu z więcej niż dwoma osobami w jednym gospodarstwie domowym.</w:t>
      </w:r>
      <w:r w:rsidR="00413930" w:rsidRPr="00D03666">
        <w:rPr>
          <w:color w:val="auto"/>
          <w14:numSpacing w14:val="tabular"/>
        </w:rPr>
        <w:t xml:space="preserve"> </w:t>
      </w:r>
      <w:r w:rsidR="00BB6FA3" w:rsidRPr="00D03666">
        <w:rPr>
          <w:color w:val="auto"/>
          <w14:numSpacing w14:val="tabular"/>
        </w:rPr>
        <w:t>Dlatego też w polskiej wersji badania</w:t>
      </w:r>
      <w:r w:rsidR="009D13CE" w:rsidRPr="00D03666">
        <w:rPr>
          <w:color w:val="auto"/>
          <w14:numSpacing w14:val="tabular"/>
        </w:rPr>
        <w:t xml:space="preserve"> </w:t>
      </w:r>
      <w:r w:rsidR="00F23D4A" w:rsidRPr="00D03666">
        <w:rPr>
          <w:color w:val="auto"/>
          <w14:numSpacing w14:val="tabular"/>
        </w:rPr>
        <w:t>w</w:t>
      </w:r>
      <w:r w:rsidR="003A057C" w:rsidRPr="00D03666">
        <w:rPr>
          <w:color w:val="auto"/>
          <w14:numSpacing w14:val="tabular"/>
        </w:rPr>
        <w:t xml:space="preserve"> </w:t>
      </w:r>
      <w:r w:rsidR="00275A26" w:rsidRPr="00D03666">
        <w:rPr>
          <w:color w:val="auto"/>
          <w14:numSpacing w14:val="tabular"/>
        </w:rPr>
        <w:t xml:space="preserve">instrukcji dla ankieterów </w:t>
      </w:r>
      <w:r w:rsidR="00C45116" w:rsidRPr="00D03666">
        <w:rPr>
          <w:color w:val="auto"/>
          <w14:numSpacing w14:val="tabular"/>
        </w:rPr>
        <w:t xml:space="preserve">znajdują się </w:t>
      </w:r>
      <w:r w:rsidR="00275A26" w:rsidRPr="00D03666">
        <w:rPr>
          <w:color w:val="auto"/>
          <w14:numSpacing w14:val="tabular"/>
        </w:rPr>
        <w:t xml:space="preserve">stosowne wytyczne określające przypadki, gdy </w:t>
      </w:r>
      <w:r w:rsidR="00C45116" w:rsidRPr="00D03666">
        <w:rPr>
          <w:color w:val="auto"/>
          <w14:numSpacing w14:val="tabular"/>
        </w:rPr>
        <w:t xml:space="preserve">jest </w:t>
      </w:r>
      <w:r w:rsidR="003E0791" w:rsidRPr="00D03666">
        <w:rPr>
          <w:color w:val="auto"/>
          <w14:numSpacing w14:val="tabular"/>
        </w:rPr>
        <w:t xml:space="preserve">to </w:t>
      </w:r>
      <w:r w:rsidR="009D13CE" w:rsidRPr="00D03666">
        <w:rPr>
          <w:color w:val="auto"/>
          <w14:numSpacing w14:val="tabular"/>
        </w:rPr>
        <w:t>u</w:t>
      </w:r>
      <w:r w:rsidR="00C45116" w:rsidRPr="00D03666">
        <w:rPr>
          <w:color w:val="auto"/>
          <w14:numSpacing w14:val="tabular"/>
        </w:rPr>
        <w:t>zasadnione</w:t>
      </w:r>
      <w:r w:rsidR="00037D01" w:rsidRPr="00D03666">
        <w:rPr>
          <w:color w:val="auto"/>
          <w14:numSpacing w14:val="tabular"/>
        </w:rPr>
        <w:t xml:space="preserve">. </w:t>
      </w:r>
      <w:r w:rsidR="00C45116" w:rsidRPr="00D03666">
        <w:rPr>
          <w:color w:val="auto"/>
          <w14:numSpacing w14:val="tabular"/>
        </w:rPr>
        <w:t xml:space="preserve">Dotyczy </w:t>
      </w:r>
      <w:r w:rsidR="00037D01" w:rsidRPr="00D03666">
        <w:rPr>
          <w:color w:val="auto"/>
          <w14:numSpacing w14:val="tabular"/>
        </w:rPr>
        <w:t>to przede wszystkim osób</w:t>
      </w:r>
      <w:r w:rsidR="00275A26" w:rsidRPr="00D03666">
        <w:rPr>
          <w:color w:val="auto"/>
          <w14:numSpacing w14:val="tabular"/>
        </w:rPr>
        <w:t xml:space="preserve"> </w:t>
      </w:r>
      <w:r w:rsidR="00037D01" w:rsidRPr="00D03666">
        <w:rPr>
          <w:color w:val="auto"/>
          <w14:numSpacing w14:val="tabular"/>
        </w:rPr>
        <w:t xml:space="preserve">długo przebywających poza swoim stałym miejscem zamieszkania (gospodarstwem domowym). Przyjęto założenie, że takie czynniki jak ograniczony kontakt </w:t>
      </w:r>
      <w:r w:rsidR="00772369" w:rsidRPr="00D03666">
        <w:rPr>
          <w:color w:val="auto"/>
          <w14:numSpacing w14:val="tabular"/>
        </w:rPr>
        <w:t xml:space="preserve">osobisty </w:t>
      </w:r>
      <w:r w:rsidR="00037D01" w:rsidRPr="00D03666">
        <w:rPr>
          <w:color w:val="auto"/>
          <w14:numSpacing w14:val="tabular"/>
        </w:rPr>
        <w:t xml:space="preserve">lub </w:t>
      </w:r>
      <w:r w:rsidR="00772369" w:rsidRPr="00D03666">
        <w:rPr>
          <w:color w:val="auto"/>
          <w14:numSpacing w14:val="tabular"/>
        </w:rPr>
        <w:t xml:space="preserve">inne </w:t>
      </w:r>
      <w:r w:rsidR="00494A0F" w:rsidRPr="00D03666">
        <w:rPr>
          <w:color w:val="auto"/>
          <w14:numSpacing w14:val="tabular"/>
        </w:rPr>
        <w:t xml:space="preserve">przyczyny </w:t>
      </w:r>
      <w:r w:rsidR="00772369" w:rsidRPr="00D03666">
        <w:rPr>
          <w:color w:val="auto"/>
          <w14:numSpacing w14:val="tabular"/>
        </w:rPr>
        <w:t xml:space="preserve">osłabiające </w:t>
      </w:r>
      <w:r w:rsidR="00037D01" w:rsidRPr="00D03666">
        <w:rPr>
          <w:color w:val="auto"/>
          <w14:numSpacing w14:val="tabular"/>
        </w:rPr>
        <w:t>więzi emocjonalne między członkami gospodarstwa domowego</w:t>
      </w:r>
      <w:r w:rsidR="00772369" w:rsidRPr="00D03666">
        <w:rPr>
          <w:color w:val="auto"/>
          <w14:numSpacing w14:val="tabular"/>
        </w:rPr>
        <w:t>,</w:t>
      </w:r>
      <w:r w:rsidR="00037D01" w:rsidRPr="00D03666">
        <w:rPr>
          <w:color w:val="auto"/>
          <w14:numSpacing w14:val="tabular"/>
        </w:rPr>
        <w:t xml:space="preserve"> </w:t>
      </w:r>
      <w:r w:rsidR="00494A0F" w:rsidRPr="00D03666">
        <w:rPr>
          <w:color w:val="auto"/>
          <w14:numSpacing w14:val="tabular"/>
        </w:rPr>
        <w:t xml:space="preserve">mogą ograniczać </w:t>
      </w:r>
      <w:r w:rsidR="00037D01" w:rsidRPr="00D03666">
        <w:rPr>
          <w:color w:val="auto"/>
          <w14:numSpacing w14:val="tabular"/>
        </w:rPr>
        <w:t>wzajemny wpływ na decyzje życiowe</w:t>
      </w:r>
      <w:r w:rsidR="00A36016" w:rsidRPr="00D03666">
        <w:rPr>
          <w:color w:val="auto"/>
          <w14:numSpacing w14:val="tabular"/>
        </w:rPr>
        <w:t xml:space="preserve"> poszczególnych osób</w:t>
      </w:r>
      <w:r w:rsidR="00037D01" w:rsidRPr="00D03666">
        <w:rPr>
          <w:color w:val="auto"/>
          <w14:numSpacing w14:val="tabular"/>
        </w:rPr>
        <w:t>, w tym na wybory dotyczące edukacji i postawy wobec uczenia się.</w:t>
      </w:r>
      <w:r w:rsidR="00494A0F" w:rsidRPr="00D03666">
        <w:rPr>
          <w:color w:val="auto"/>
          <w14:numSpacing w14:val="tabular"/>
        </w:rPr>
        <w:t xml:space="preserve"> </w:t>
      </w:r>
      <w:r w:rsidR="003A057C" w:rsidRPr="00D03666">
        <w:rPr>
          <w:color w:val="auto"/>
          <w14:numSpacing w14:val="tabular"/>
        </w:rPr>
        <w:t xml:space="preserve">W badaniu UD 2022 odnotowano </w:t>
      </w:r>
      <w:r w:rsidR="00260877" w:rsidRPr="00D03666">
        <w:rPr>
          <w:color w:val="auto"/>
          <w14:numSpacing w14:val="tabular"/>
        </w:rPr>
        <w:t xml:space="preserve">w skali kraju </w:t>
      </w:r>
      <w:r w:rsidR="003A057C" w:rsidRPr="00D03666">
        <w:rPr>
          <w:color w:val="auto"/>
          <w14:numSpacing w14:val="tabular"/>
        </w:rPr>
        <w:t>34 gospodarstwa domowe, w</w:t>
      </w:r>
      <w:r w:rsidR="009D13CE" w:rsidRPr="00D03666">
        <w:rPr>
          <w:color w:val="auto"/>
          <w14:numSpacing w14:val="tabular"/>
        </w:rPr>
        <w:t xml:space="preserve"> </w:t>
      </w:r>
      <w:r w:rsidR="003A057C" w:rsidRPr="00D03666">
        <w:rPr>
          <w:color w:val="auto"/>
          <w14:numSpacing w14:val="tabular"/>
        </w:rPr>
        <w:t xml:space="preserve">których przeprowadzono wywiad indywidualny z więcej niż dwoma osobami (co stanowiło </w:t>
      </w:r>
      <w:r w:rsidR="0087482C" w:rsidRPr="00D03666">
        <w:rPr>
          <w:color w:val="auto"/>
          <w14:numSpacing w14:val="tabular"/>
        </w:rPr>
        <w:t>0,3</w:t>
      </w:r>
      <w:r w:rsidR="003A057C" w:rsidRPr="00D03666">
        <w:rPr>
          <w:color w:val="auto"/>
          <w14:numSpacing w14:val="tabular"/>
        </w:rPr>
        <w:t xml:space="preserve">% wszystkich gospodarstw domowych, </w:t>
      </w:r>
      <w:r w:rsidR="0087482C" w:rsidRPr="00D03666">
        <w:rPr>
          <w:color w:val="auto"/>
          <w14:numSpacing w14:val="tabular"/>
        </w:rPr>
        <w:t>które uczestniczyły w badaniu</w:t>
      </w:r>
      <w:r w:rsidR="003A057C" w:rsidRPr="00D03666">
        <w:rPr>
          <w:color w:val="auto"/>
          <w14:numSpacing w14:val="tabular"/>
        </w:rPr>
        <w:t>).</w:t>
      </w:r>
    </w:p>
    <w:p w14:paraId="1029507B" w14:textId="70C20310" w:rsidR="00DD7BD9" w:rsidRPr="00D03666" w:rsidRDefault="00B11DEF" w:rsidP="009157D4">
      <w:pPr>
        <w:spacing w:after="120" w:line="240" w:lineRule="exact"/>
        <w:ind w:left="0" w:right="0" w:firstLine="0"/>
        <w:rPr>
          <w:color w:val="auto"/>
          <w14:numSpacing w14:val="tabular"/>
        </w:rPr>
      </w:pPr>
      <w:r w:rsidRPr="00D03666">
        <w:rPr>
          <w:color w:val="auto"/>
          <w14:numSpacing w14:val="tabular"/>
        </w:rPr>
        <w:t>O</w:t>
      </w:r>
      <w:r w:rsidR="00496AA5" w:rsidRPr="00D03666">
        <w:rPr>
          <w:color w:val="auto"/>
          <w14:numSpacing w14:val="tabular"/>
        </w:rPr>
        <w:t>kresem referencyjnym przyjętym w badaniu UD jest 12 miesięcy przed dniem przeprowadzenia wywiadu</w:t>
      </w:r>
      <w:r w:rsidRPr="00D03666">
        <w:rPr>
          <w:color w:val="auto"/>
          <w14:numSpacing w14:val="tabular"/>
        </w:rPr>
        <w:t>. Dotyczy on</w:t>
      </w:r>
      <w:r w:rsidR="00F56CA6" w:rsidRPr="00D03666">
        <w:rPr>
          <w:color w:val="auto"/>
          <w14:numSpacing w14:val="tabular"/>
        </w:rPr>
        <w:t xml:space="preserve"> wszystkich zmiennych </w:t>
      </w:r>
      <w:r w:rsidRPr="00D03666">
        <w:rPr>
          <w:color w:val="auto"/>
          <w14:numSpacing w14:val="tabular"/>
        </w:rPr>
        <w:t>odnoszących się do</w:t>
      </w:r>
      <w:r w:rsidR="00F56CA6" w:rsidRPr="00D03666">
        <w:rPr>
          <w:color w:val="auto"/>
          <w14:numSpacing w14:val="tabular"/>
        </w:rPr>
        <w:t xml:space="preserve"> uczestnictwa w uczeniu się przez całe życie (w edukacji formalnej i</w:t>
      </w:r>
      <w:r w:rsidR="009D7E03" w:rsidRPr="00D03666">
        <w:rPr>
          <w:color w:val="auto"/>
          <w14:numSpacing w14:val="tabular"/>
        </w:rPr>
        <w:t xml:space="preserve"> </w:t>
      </w:r>
      <w:r w:rsidR="00F56CA6" w:rsidRPr="00D03666">
        <w:rPr>
          <w:color w:val="auto"/>
          <w14:numSpacing w14:val="tabular"/>
        </w:rPr>
        <w:t xml:space="preserve">pozaformalnej oraz uczeniu się nieformalnym), szczegółowego opisu działań edukacyjnych, dostępu do informacji o możliwościach uczestniczenia w edukacji oraz korzystania z poradnictwa edukacyjnego, </w:t>
      </w:r>
      <w:r w:rsidR="00DD7BD9" w:rsidRPr="00D03666">
        <w:rPr>
          <w:color w:val="auto"/>
          <w14:numSpacing w14:val="tabular"/>
        </w:rPr>
        <w:t>a</w:t>
      </w:r>
      <w:r w:rsidR="00AD7036" w:rsidRPr="00D03666">
        <w:rPr>
          <w:color w:val="auto"/>
          <w14:numSpacing w14:val="tabular"/>
        </w:rPr>
        <w:t xml:space="preserve"> </w:t>
      </w:r>
      <w:r w:rsidR="00DD7BD9" w:rsidRPr="00D03666">
        <w:rPr>
          <w:color w:val="auto"/>
          <w14:numSpacing w14:val="tabular"/>
        </w:rPr>
        <w:t>także t</w:t>
      </w:r>
      <w:r w:rsidR="00F56CA6" w:rsidRPr="00D03666">
        <w:rPr>
          <w:color w:val="auto"/>
          <w14:numSpacing w14:val="tabular"/>
        </w:rPr>
        <w:t>rudności w uczestnictwie w edukacji</w:t>
      </w:r>
      <w:r w:rsidR="00DD7BD9" w:rsidRPr="00D03666">
        <w:rPr>
          <w:color w:val="auto"/>
          <w14:numSpacing w14:val="tabular"/>
        </w:rPr>
        <w:t xml:space="preserve">. W przypadku pozostałych zmiennych wymagane informacje odnoszą się do sytuacji w momencie wywiadu. </w:t>
      </w:r>
      <w:r w:rsidR="0039197A" w:rsidRPr="00D03666">
        <w:rPr>
          <w:color w:val="auto"/>
          <w14:numSpacing w14:val="tabular"/>
        </w:rPr>
        <w:t xml:space="preserve">Dla pytań </w:t>
      </w:r>
      <w:r w:rsidR="00D72A72" w:rsidRPr="00D03666">
        <w:rPr>
          <w:color w:val="auto"/>
          <w14:numSpacing w14:val="tabular"/>
        </w:rPr>
        <w:t xml:space="preserve">na temat </w:t>
      </w:r>
      <w:r w:rsidR="004D4CEF" w:rsidRPr="00D03666">
        <w:rPr>
          <w:color w:val="auto"/>
          <w14:numSpacing w14:val="tabular"/>
        </w:rPr>
        <w:t>sytuacji związanej z</w:t>
      </w:r>
      <w:r w:rsidR="00260877" w:rsidRPr="00D03666">
        <w:rPr>
          <w:color w:val="auto"/>
          <w14:numSpacing w14:val="tabular"/>
        </w:rPr>
        <w:t xml:space="preserve"> </w:t>
      </w:r>
      <w:r w:rsidR="004156E2" w:rsidRPr="00D03666">
        <w:rPr>
          <w:color w:val="auto"/>
          <w14:numSpacing w14:val="tabular"/>
        </w:rPr>
        <w:t>finansowani</w:t>
      </w:r>
      <w:r w:rsidR="004D4CEF" w:rsidRPr="00D03666">
        <w:rPr>
          <w:color w:val="auto"/>
          <w14:numSpacing w14:val="tabular"/>
        </w:rPr>
        <w:t>em</w:t>
      </w:r>
      <w:r w:rsidR="004156E2" w:rsidRPr="00D03666">
        <w:rPr>
          <w:color w:val="auto"/>
          <w14:numSpacing w14:val="tabular"/>
        </w:rPr>
        <w:t xml:space="preserve"> i koszt</w:t>
      </w:r>
      <w:r w:rsidR="005304C2" w:rsidRPr="00D03666">
        <w:rPr>
          <w:color w:val="auto"/>
          <w14:numSpacing w14:val="tabular"/>
        </w:rPr>
        <w:t>ami</w:t>
      </w:r>
      <w:r w:rsidR="00002B95" w:rsidRPr="00D03666">
        <w:rPr>
          <w:color w:val="auto"/>
          <w14:numSpacing w14:val="tabular"/>
        </w:rPr>
        <w:t xml:space="preserve"> </w:t>
      </w:r>
      <w:r w:rsidR="00C9145C" w:rsidRPr="00D03666">
        <w:rPr>
          <w:color w:val="auto"/>
          <w14:numSpacing w14:val="tabular"/>
        </w:rPr>
        <w:t>poniesiony</w:t>
      </w:r>
      <w:r w:rsidR="005304C2" w:rsidRPr="00D03666">
        <w:rPr>
          <w:color w:val="auto"/>
          <w14:numSpacing w14:val="tabular"/>
        </w:rPr>
        <w:t>mi</w:t>
      </w:r>
      <w:r w:rsidR="00C9145C" w:rsidRPr="00D03666">
        <w:rPr>
          <w:color w:val="auto"/>
          <w14:numSpacing w14:val="tabular"/>
        </w:rPr>
        <w:t xml:space="preserve"> na</w:t>
      </w:r>
      <w:r w:rsidR="00002B95" w:rsidRPr="00D03666">
        <w:rPr>
          <w:color w:val="auto"/>
          <w14:numSpacing w14:val="tabular"/>
        </w:rPr>
        <w:t xml:space="preserve"> </w:t>
      </w:r>
      <w:r w:rsidR="00452752" w:rsidRPr="00D03666">
        <w:rPr>
          <w:color w:val="auto"/>
          <w14:numSpacing w14:val="tabular"/>
        </w:rPr>
        <w:t>działani</w:t>
      </w:r>
      <w:r w:rsidR="004661D0" w:rsidRPr="00D03666">
        <w:rPr>
          <w:color w:val="auto"/>
          <w14:numSpacing w14:val="tabular"/>
        </w:rPr>
        <w:t>a</w:t>
      </w:r>
      <w:r w:rsidR="00452752" w:rsidRPr="00D03666">
        <w:rPr>
          <w:color w:val="auto"/>
          <w14:numSpacing w14:val="tabular"/>
        </w:rPr>
        <w:t xml:space="preserve"> </w:t>
      </w:r>
      <w:r w:rsidR="00002B95" w:rsidRPr="00D03666">
        <w:rPr>
          <w:color w:val="auto"/>
          <w14:numSpacing w14:val="tabular"/>
        </w:rPr>
        <w:t>edukac</w:t>
      </w:r>
      <w:r w:rsidR="00CA78BC" w:rsidRPr="00D03666">
        <w:rPr>
          <w:color w:val="auto"/>
          <w14:numSpacing w14:val="tabular"/>
        </w:rPr>
        <w:t>y</w:t>
      </w:r>
      <w:r w:rsidR="00002B95" w:rsidRPr="00D03666">
        <w:rPr>
          <w:color w:val="auto"/>
          <w14:numSpacing w14:val="tabular"/>
        </w:rPr>
        <w:t>j</w:t>
      </w:r>
      <w:r w:rsidR="00DB0D9B" w:rsidRPr="00D03666">
        <w:rPr>
          <w:color w:val="auto"/>
          <w14:numSpacing w14:val="tabular"/>
        </w:rPr>
        <w:t>ne</w:t>
      </w:r>
      <w:r w:rsidR="00CA78BC" w:rsidRPr="00D03666">
        <w:rPr>
          <w:color w:val="auto"/>
          <w14:numSpacing w14:val="tabular"/>
        </w:rPr>
        <w:t xml:space="preserve"> w ramach edukacji</w:t>
      </w:r>
      <w:r w:rsidR="00002B95" w:rsidRPr="00D03666">
        <w:rPr>
          <w:color w:val="auto"/>
          <w14:numSpacing w14:val="tabular"/>
        </w:rPr>
        <w:t xml:space="preserve"> formaln</w:t>
      </w:r>
      <w:r w:rsidR="00095862" w:rsidRPr="00D03666">
        <w:rPr>
          <w:color w:val="auto"/>
          <w14:numSpacing w14:val="tabular"/>
        </w:rPr>
        <w:t>ej</w:t>
      </w:r>
      <w:r w:rsidR="00ED7416" w:rsidRPr="00D03666">
        <w:rPr>
          <w:color w:val="auto"/>
          <w14:numSpacing w14:val="tabular"/>
        </w:rPr>
        <w:t xml:space="preserve"> i pozaformaln</w:t>
      </w:r>
      <w:r w:rsidR="00CA78BC" w:rsidRPr="00D03666">
        <w:rPr>
          <w:color w:val="auto"/>
          <w14:numSpacing w14:val="tabular"/>
        </w:rPr>
        <w:t>ej</w:t>
      </w:r>
      <w:r w:rsidR="00ED7416" w:rsidRPr="00D03666">
        <w:rPr>
          <w:color w:val="auto"/>
          <w14:numSpacing w14:val="tabular"/>
        </w:rPr>
        <w:t xml:space="preserve"> (zmienne</w:t>
      </w:r>
      <w:r w:rsidR="007A4EEB" w:rsidRPr="00D03666">
        <w:rPr>
          <w:color w:val="auto"/>
          <w14:numSpacing w14:val="tabular"/>
        </w:rPr>
        <w:t>:</w:t>
      </w:r>
      <w:r w:rsidR="002D0AB3" w:rsidRPr="00D03666">
        <w:rPr>
          <w:color w:val="auto"/>
          <w14:numSpacing w14:val="tabular"/>
        </w:rPr>
        <w:t xml:space="preserve"> FEDPAID</w:t>
      </w:r>
      <w:r w:rsidR="00ED7416" w:rsidRPr="00D03666">
        <w:rPr>
          <w:color w:val="auto"/>
          <w14:numSpacing w14:val="tabular"/>
        </w:rPr>
        <w:t xml:space="preserve"> FEDPAIDBY, </w:t>
      </w:r>
      <w:r w:rsidR="002D0AB3" w:rsidRPr="00D03666">
        <w:rPr>
          <w:color w:val="auto"/>
          <w14:numSpacing w14:val="tabular"/>
        </w:rPr>
        <w:t xml:space="preserve">NFEPAID </w:t>
      </w:r>
      <w:r w:rsidR="00ED7416" w:rsidRPr="00D03666">
        <w:rPr>
          <w:color w:val="auto"/>
          <w14:numSpacing w14:val="tabular"/>
        </w:rPr>
        <w:t>NFEPAIDBY, NFEPAIDVAL)</w:t>
      </w:r>
      <w:r w:rsidR="00C6006F" w:rsidRPr="00D03666">
        <w:rPr>
          <w:rStyle w:val="Odwoanieprzypisudolnego"/>
          <w:color w:val="auto"/>
          <w14:numSpacing w14:val="tabular"/>
        </w:rPr>
        <w:footnoteReference w:id="5"/>
      </w:r>
      <w:r w:rsidR="00444676" w:rsidRPr="00D03666">
        <w:rPr>
          <w:color w:val="auto"/>
          <w14:numSpacing w14:val="tabular"/>
        </w:rPr>
        <w:t xml:space="preserve"> </w:t>
      </w:r>
      <w:r w:rsidR="00AB5982" w:rsidRPr="00D03666">
        <w:rPr>
          <w:color w:val="auto"/>
          <w14:numSpacing w14:val="tabular"/>
        </w:rPr>
        <w:t xml:space="preserve">nie przewidziano </w:t>
      </w:r>
      <w:r w:rsidR="001F7EE0" w:rsidRPr="00D03666">
        <w:rPr>
          <w:color w:val="auto"/>
          <w14:numSpacing w14:val="tabular"/>
        </w:rPr>
        <w:t xml:space="preserve">konkretnego okresu </w:t>
      </w:r>
      <w:r w:rsidR="00BE1861" w:rsidRPr="00D03666">
        <w:rPr>
          <w:color w:val="auto"/>
          <w14:numSpacing w14:val="tabular"/>
        </w:rPr>
        <w:t>referencyjnego</w:t>
      </w:r>
      <w:r w:rsidR="00B841A4" w:rsidRPr="00D03666">
        <w:rPr>
          <w:color w:val="auto"/>
          <w14:numSpacing w14:val="tabular"/>
        </w:rPr>
        <w:t xml:space="preserve">. </w:t>
      </w:r>
      <w:r w:rsidR="0071558D" w:rsidRPr="00D03666">
        <w:rPr>
          <w:color w:val="auto"/>
          <w14:numSpacing w14:val="tabular"/>
        </w:rPr>
        <w:t>Dotyczą one wszystkich</w:t>
      </w:r>
      <w:r w:rsidR="00A15AD0" w:rsidRPr="00D03666">
        <w:rPr>
          <w:color w:val="auto"/>
          <w14:numSpacing w14:val="tabular"/>
        </w:rPr>
        <w:t xml:space="preserve"> </w:t>
      </w:r>
      <w:r w:rsidR="004F71FA" w:rsidRPr="00D03666">
        <w:rPr>
          <w:color w:val="auto"/>
          <w14:numSpacing w14:val="tabular"/>
        </w:rPr>
        <w:t xml:space="preserve">bezpośrednich </w:t>
      </w:r>
      <w:r w:rsidR="00A15AD0" w:rsidRPr="00D03666">
        <w:rPr>
          <w:color w:val="auto"/>
          <w14:numSpacing w14:val="tabular"/>
        </w:rPr>
        <w:t>wydatków</w:t>
      </w:r>
      <w:r w:rsidR="00F06567" w:rsidRPr="00D03666">
        <w:rPr>
          <w:color w:val="auto"/>
          <w14:numSpacing w14:val="tabular"/>
        </w:rPr>
        <w:t xml:space="preserve"> </w:t>
      </w:r>
      <w:r w:rsidR="00D91F38" w:rsidRPr="00D03666">
        <w:rPr>
          <w:color w:val="auto"/>
          <w14:numSpacing w14:val="tabular"/>
        </w:rPr>
        <w:t>związanych z</w:t>
      </w:r>
      <w:r w:rsidR="00F06567" w:rsidRPr="00D03666">
        <w:rPr>
          <w:color w:val="auto"/>
          <w14:numSpacing w14:val="tabular"/>
        </w:rPr>
        <w:t xml:space="preserve"> kształcenie</w:t>
      </w:r>
      <w:r w:rsidR="00D91F38" w:rsidRPr="00D03666">
        <w:rPr>
          <w:color w:val="auto"/>
          <w14:numSpacing w14:val="tabular"/>
        </w:rPr>
        <w:t>m</w:t>
      </w:r>
      <w:r w:rsidR="00F06567" w:rsidRPr="00D03666">
        <w:rPr>
          <w:color w:val="auto"/>
          <w14:numSpacing w14:val="tabular"/>
        </w:rPr>
        <w:t xml:space="preserve"> lub szkolenie</w:t>
      </w:r>
      <w:r w:rsidR="00D91F38" w:rsidRPr="00D03666">
        <w:rPr>
          <w:color w:val="auto"/>
          <w14:numSpacing w14:val="tabular"/>
        </w:rPr>
        <w:t>m</w:t>
      </w:r>
      <w:r w:rsidR="00F25345" w:rsidRPr="00D03666">
        <w:rPr>
          <w:color w:val="auto"/>
          <w14:numSpacing w14:val="tabular"/>
        </w:rPr>
        <w:t xml:space="preserve">, </w:t>
      </w:r>
      <w:r w:rsidR="0073403C" w:rsidRPr="00D03666">
        <w:rPr>
          <w:color w:val="auto"/>
          <w14:numSpacing w14:val="tabular"/>
        </w:rPr>
        <w:t>w tym</w:t>
      </w:r>
      <w:r w:rsidR="00A15AD0" w:rsidRPr="00D03666">
        <w:rPr>
          <w:color w:val="auto"/>
          <w14:numSpacing w14:val="tabular"/>
        </w:rPr>
        <w:t xml:space="preserve"> poniesionych </w:t>
      </w:r>
      <w:r w:rsidR="00A25788" w:rsidRPr="00D03666">
        <w:rPr>
          <w:color w:val="auto"/>
          <w14:numSpacing w14:val="tabular"/>
        </w:rPr>
        <w:t xml:space="preserve">wcześniej niż </w:t>
      </w:r>
      <w:r w:rsidR="009A389D" w:rsidRPr="00D03666">
        <w:rPr>
          <w:color w:val="auto"/>
          <w14:numSpacing w14:val="tabular"/>
        </w:rPr>
        <w:t>w</w:t>
      </w:r>
      <w:r w:rsidR="00C35246" w:rsidRPr="00D03666">
        <w:rPr>
          <w:color w:val="auto"/>
          <w14:numSpacing w14:val="tabular"/>
        </w:rPr>
        <w:t xml:space="preserve"> </w:t>
      </w:r>
      <w:r w:rsidR="00B15B38" w:rsidRPr="00D03666">
        <w:rPr>
          <w:color w:val="auto"/>
          <w14:numSpacing w14:val="tabular"/>
        </w:rPr>
        <w:t>okresie badanych 12 miesięc</w:t>
      </w:r>
      <w:r w:rsidR="002015B8" w:rsidRPr="00D03666">
        <w:rPr>
          <w:color w:val="auto"/>
          <w14:numSpacing w14:val="tabular"/>
        </w:rPr>
        <w:t>y.</w:t>
      </w:r>
    </w:p>
    <w:p w14:paraId="1C0146B1" w14:textId="6EEC32C0" w:rsidR="00AB10D6" w:rsidRPr="00D03666" w:rsidRDefault="00F113CD" w:rsidP="009157D4">
      <w:pPr>
        <w:pStyle w:val="Nagwek2"/>
        <w:pageBreakBefore/>
        <w:spacing w:after="240" w:line="320" w:lineRule="exact"/>
        <w:ind w:left="11" w:hanging="11"/>
        <w:jc w:val="left"/>
        <w:rPr>
          <w:rFonts w:ascii="Fira Sans SemiBold" w:hAnsi="Fira Sans SemiBold"/>
          <w:color w:val="auto"/>
          <w:sz w:val="28"/>
          <w:szCs w:val="28"/>
          <w14:numSpacing w14:val="tabular"/>
        </w:rPr>
      </w:pPr>
      <w:bookmarkStart w:id="8" w:name="_Toc184275731"/>
      <w:r w:rsidRPr="00D03666">
        <w:rPr>
          <w:rFonts w:ascii="Fira Sans SemiBold" w:hAnsi="Fira Sans SemiBold"/>
          <w:color w:val="auto"/>
          <w:sz w:val="28"/>
          <w:szCs w:val="28"/>
          <w14:numSpacing w14:val="tabular"/>
        </w:rPr>
        <w:lastRenderedPageBreak/>
        <w:t>2.2. Dobór próby</w:t>
      </w:r>
      <w:bookmarkEnd w:id="8"/>
    </w:p>
    <w:p w14:paraId="75C18A1B" w14:textId="0D479A52" w:rsidR="00105908" w:rsidRPr="00D03666" w:rsidRDefault="00105908" w:rsidP="009157D4">
      <w:pPr>
        <w:spacing w:after="120" w:line="240" w:lineRule="exact"/>
        <w:ind w:left="0" w:right="0" w:firstLine="0"/>
        <w:rPr>
          <w:color w:val="auto"/>
          <w14:numSpacing w14:val="tabular"/>
        </w:rPr>
      </w:pPr>
      <w:r w:rsidRPr="00D03666">
        <w:rPr>
          <w:color w:val="auto"/>
          <w14:numSpacing w14:val="tabular"/>
        </w:rPr>
        <w:t>Przy ustalaniu liczebności próby oraz schematu losowania wykorzystano doświadczenia z poprzedniej edycji badania (</w:t>
      </w:r>
      <w:r w:rsidR="00492EBA" w:rsidRPr="00D03666">
        <w:rPr>
          <w:color w:val="auto"/>
          <w14:numSpacing w14:val="tabular"/>
        </w:rPr>
        <w:t xml:space="preserve">przeprowadzonego </w:t>
      </w:r>
      <w:r w:rsidRPr="00D03666">
        <w:rPr>
          <w:color w:val="auto"/>
          <w14:numSpacing w14:val="tabular"/>
        </w:rPr>
        <w:t xml:space="preserve">w </w:t>
      </w:r>
      <w:r w:rsidR="00492EBA" w:rsidRPr="00D03666">
        <w:rPr>
          <w:color w:val="auto"/>
          <w14:numSpacing w14:val="tabular"/>
        </w:rPr>
        <w:t xml:space="preserve">2017 </w:t>
      </w:r>
      <w:r w:rsidRPr="00D03666">
        <w:rPr>
          <w:color w:val="auto"/>
          <w14:numSpacing w14:val="tabular"/>
        </w:rPr>
        <w:t>r.) oraz innych badań społecznych prowadzonych przez GUS. Losowanie próby zostało zrealizowane na podstawie Operatu do Badań Społecznych (OBS), tj. bazy danych, dla której głównym źródłem informacji jest TERYT – Rejestr Podziału Terytorialnego Kraju, zawierający m.in. wykaz terytorialnych jednostek statystycznych oraz listę adresową mieszkań. Baza danych OBS zawiera również dodatkowe informacje z najważniejszych rejestrów administracyjnych.</w:t>
      </w:r>
    </w:p>
    <w:p w14:paraId="1CDC1609" w14:textId="3DE35992" w:rsidR="0045013A" w:rsidRPr="00D03666" w:rsidRDefault="0045013A" w:rsidP="009157D4">
      <w:pPr>
        <w:spacing w:after="120" w:line="240" w:lineRule="exact"/>
        <w:ind w:left="0" w:right="0" w:firstLine="0"/>
        <w:rPr>
          <w:color w:val="auto"/>
          <w14:numSpacing w14:val="tabular"/>
        </w:rPr>
      </w:pPr>
      <w:r w:rsidRPr="00D03666">
        <w:rPr>
          <w14:numSpacing w14:val="tabular"/>
        </w:rPr>
        <w:t xml:space="preserve">Zastosowano dwustopniowy schemat doboru próby z różnymi prawdopodobieństwami wyboru na pierwszym stopniu. Jednostkami losowania na pierwszym stopniu (JPS) były obwody spisowe. W operacie znajduje się około 186 tys. obwodów, ze średnią liczbą mieszkań </w:t>
      </w:r>
      <w:r w:rsidRPr="00D03666">
        <w:rPr>
          <w:color w:val="auto"/>
          <w14:numSpacing w14:val="tabular"/>
        </w:rPr>
        <w:t>wynoszącą 83</w:t>
      </w:r>
      <w:r w:rsidR="004D2EE8" w:rsidRPr="00D03666">
        <w:rPr>
          <w:color w:val="auto"/>
          <w14:numSpacing w14:val="tabular"/>
        </w:rPr>
        <w:t xml:space="preserve"> na 1 obwód</w:t>
      </w:r>
      <w:r w:rsidRPr="00D03666">
        <w:rPr>
          <w:color w:val="auto"/>
          <w14:numSpacing w14:val="tabular"/>
        </w:rPr>
        <w:t>.</w:t>
      </w:r>
      <w:r w:rsidR="0009753B" w:rsidRPr="00D03666">
        <w:rPr>
          <w:color w:val="auto"/>
          <w14:numSpacing w14:val="tabular"/>
        </w:rPr>
        <w:t xml:space="preserve"> </w:t>
      </w:r>
      <w:r w:rsidR="00A81C86" w:rsidRPr="00D03666">
        <w:rPr>
          <w:color w:val="auto"/>
          <w14:numSpacing w14:val="tabular"/>
        </w:rPr>
        <w:t>L</w:t>
      </w:r>
      <w:r w:rsidRPr="00D03666">
        <w:rPr>
          <w:color w:val="auto"/>
          <w14:numSpacing w14:val="tabular"/>
        </w:rPr>
        <w:t>iczba mieszkań w JPS jest zróżnicowana w</w:t>
      </w:r>
      <w:r w:rsidR="00BD3DD7" w:rsidRPr="00D03666">
        <w:rPr>
          <w:color w:val="auto"/>
          <w14:numSpacing w14:val="tabular"/>
        </w:rPr>
        <w:t xml:space="preserve"> </w:t>
      </w:r>
      <w:r w:rsidRPr="00D03666">
        <w:rPr>
          <w:color w:val="auto"/>
          <w14:numSpacing w14:val="tabular"/>
        </w:rPr>
        <w:t>zależności od wielkości miejscowości i wynosi średnio 94 dla miast i</w:t>
      </w:r>
      <w:r w:rsidR="009D7E03" w:rsidRPr="00D03666">
        <w:rPr>
          <w:color w:val="auto"/>
          <w14:numSpacing w14:val="tabular"/>
        </w:rPr>
        <w:t xml:space="preserve"> </w:t>
      </w:r>
      <w:r w:rsidRPr="00D03666">
        <w:rPr>
          <w:color w:val="auto"/>
          <w14:numSpacing w14:val="tabular"/>
        </w:rPr>
        <w:t xml:space="preserve">66 dla terenów wiejskich. </w:t>
      </w:r>
      <w:r w:rsidRPr="00D03666">
        <w:rPr>
          <w14:numSpacing w14:val="tabular"/>
        </w:rPr>
        <w:t>Sąsiednie obwody były łączone, jeżeli zawierały zbyt małą liczbę mieszkań</w:t>
      </w:r>
      <w:r w:rsidR="00EB1A79" w:rsidRPr="00D03666">
        <w:rPr>
          <w14:numSpacing w14:val="tabular"/>
        </w:rPr>
        <w:t>. W</w:t>
      </w:r>
      <w:r w:rsidRPr="00D03666">
        <w:rPr>
          <w14:numSpacing w14:val="tabular"/>
        </w:rPr>
        <w:t xml:space="preserve"> algorytmie łączenia wykorzystano informacje o współrzędnych (</w:t>
      </w:r>
      <w:proofErr w:type="spellStart"/>
      <w:r w:rsidRPr="00D03666">
        <w:rPr>
          <w14:numSpacing w14:val="tabular"/>
        </w:rPr>
        <w:t>x,y</w:t>
      </w:r>
      <w:proofErr w:type="spellEnd"/>
      <w:r w:rsidRPr="00D03666">
        <w:rPr>
          <w14:numSpacing w14:val="tabular"/>
        </w:rPr>
        <w:t>) przypisanych do adresów mieszkań w</w:t>
      </w:r>
      <w:r w:rsidR="009D7E03" w:rsidRPr="00D03666">
        <w:rPr>
          <w14:numSpacing w14:val="tabular"/>
        </w:rPr>
        <w:t xml:space="preserve"> </w:t>
      </w:r>
      <w:r w:rsidRPr="00D03666">
        <w:rPr>
          <w14:numSpacing w14:val="tabular"/>
        </w:rPr>
        <w:t>operacie. Na drugim stopniu losowano mieszkania</w:t>
      </w:r>
      <w:r w:rsidR="004F3CB1" w:rsidRPr="00D03666">
        <w:rPr>
          <w14:numSpacing w14:val="tabular"/>
        </w:rPr>
        <w:t xml:space="preserve"> </w:t>
      </w:r>
      <w:r w:rsidR="004F3CB1" w:rsidRPr="00D03666">
        <w:rPr>
          <w:color w:val="auto"/>
          <w14:numSpacing w14:val="tabular"/>
        </w:rPr>
        <w:t>metodą losowania prostego bez zwracania</w:t>
      </w:r>
      <w:r w:rsidRPr="00D03666">
        <w:rPr>
          <w:color w:val="auto"/>
          <w14:numSpacing w14:val="tabular"/>
        </w:rPr>
        <w:t>.</w:t>
      </w:r>
      <w:r w:rsidRPr="00D03666">
        <w:rPr>
          <w14:numSpacing w14:val="tabular"/>
        </w:rPr>
        <w:t xml:space="preserve"> W wylosowanych mieszkaniach badane były wszystkie gospodarstwa domowe oraz osoby w wieku 18-69 lat</w:t>
      </w:r>
      <w:r w:rsidR="00B6024F" w:rsidRPr="00D03666">
        <w:rPr>
          <w:color w:val="auto"/>
          <w14:numSpacing w14:val="tabular"/>
        </w:rPr>
        <w:t xml:space="preserve">, ale </w:t>
      </w:r>
      <w:r w:rsidR="00740D71" w:rsidRPr="00D03666">
        <w:rPr>
          <w:color w:val="auto"/>
          <w14:numSpacing w14:val="tabular"/>
        </w:rPr>
        <w:t>nie więcej niż dwie w gospodarstwie domowym</w:t>
      </w:r>
      <w:r w:rsidR="00B6024F" w:rsidRPr="00D03666">
        <w:rPr>
          <w:color w:val="auto"/>
          <w14:numSpacing w14:val="tabular"/>
        </w:rPr>
        <w:t xml:space="preserve"> (</w:t>
      </w:r>
      <w:r w:rsidR="00BC6F8E" w:rsidRPr="00D03666">
        <w:rPr>
          <w:color w:val="auto"/>
          <w14:numSpacing w14:val="tabular"/>
        </w:rPr>
        <w:t xml:space="preserve">dopuszczalne </w:t>
      </w:r>
      <w:r w:rsidR="00BD2541" w:rsidRPr="00D03666">
        <w:rPr>
          <w:color w:val="auto"/>
          <w14:numSpacing w14:val="tabular"/>
        </w:rPr>
        <w:t xml:space="preserve">wyjątki od tej zasady opisane zostały w </w:t>
      </w:r>
      <w:hyperlink w:anchor="_2.1._Metoda_badania" w:history="1">
        <w:r w:rsidR="00BD2541" w:rsidRPr="00D03666">
          <w:rPr>
            <w:rStyle w:val="Hipercze"/>
            <w14:numSpacing w14:val="tabular"/>
          </w:rPr>
          <w:t>podrozdziale 2.1</w:t>
        </w:r>
      </w:hyperlink>
      <w:r w:rsidR="00BD2541" w:rsidRPr="00D03666">
        <w:rPr>
          <w:color w:val="auto"/>
          <w14:numSpacing w14:val="tabular"/>
        </w:rPr>
        <w:t>.)</w:t>
      </w:r>
      <w:r w:rsidRPr="00D03666">
        <w:rPr>
          <w:color w:val="auto"/>
          <w14:numSpacing w14:val="tabular"/>
        </w:rPr>
        <w:t>.</w:t>
      </w:r>
    </w:p>
    <w:p w14:paraId="42462439" w14:textId="04494C8A" w:rsidR="0045013A" w:rsidRPr="00D03666" w:rsidRDefault="0045013A" w:rsidP="009157D4">
      <w:pPr>
        <w:spacing w:after="120" w:line="240" w:lineRule="exact"/>
        <w:ind w:left="0" w:right="0" w:firstLine="0"/>
        <w:rPr>
          <w:color w:val="auto"/>
          <w14:numSpacing w14:val="tabular"/>
        </w:rPr>
      </w:pPr>
      <w:r w:rsidRPr="00D03666">
        <w:rPr>
          <w14:numSpacing w14:val="tabular"/>
        </w:rPr>
        <w:t xml:space="preserve">Jednostki pierwszego stopnia zostały </w:t>
      </w:r>
      <w:r w:rsidRPr="00D03666">
        <w:rPr>
          <w:color w:val="auto"/>
          <w14:numSpacing w14:val="tabular"/>
        </w:rPr>
        <w:t>wylosowane</w:t>
      </w:r>
      <w:r w:rsidR="004F3CB1" w:rsidRPr="00D03666">
        <w:rPr>
          <w:color w:val="auto"/>
          <w14:numSpacing w14:val="tabular"/>
        </w:rPr>
        <w:t xml:space="preserve"> niezależnie w każdej warstwie</w:t>
      </w:r>
      <w:r w:rsidRPr="00D03666">
        <w:rPr>
          <w:color w:val="auto"/>
          <w14:numSpacing w14:val="tabular"/>
        </w:rPr>
        <w:t xml:space="preserve"> </w:t>
      </w:r>
      <w:r w:rsidRPr="00D03666">
        <w:rPr>
          <w14:numSpacing w14:val="tabular"/>
        </w:rPr>
        <w:t>z</w:t>
      </w:r>
      <w:r w:rsidR="009D7E03" w:rsidRPr="00D03666">
        <w:rPr>
          <w14:numSpacing w14:val="tabular"/>
        </w:rPr>
        <w:t xml:space="preserve"> </w:t>
      </w:r>
      <w:r w:rsidRPr="00D03666">
        <w:rPr>
          <w14:numSpacing w14:val="tabular"/>
        </w:rPr>
        <w:t>prawdopodobieństwami wyboru proporcjonalnymi do liczby mieszkań w danej JPS</w:t>
      </w:r>
      <w:r w:rsidR="004F3CB1" w:rsidRPr="00D03666">
        <w:rPr>
          <w14:numSpacing w14:val="tabular"/>
        </w:rPr>
        <w:t xml:space="preserve"> </w:t>
      </w:r>
      <w:r w:rsidR="004F3CB1" w:rsidRPr="00D03666">
        <w:rPr>
          <w:color w:val="auto"/>
          <w14:numSpacing w14:val="tabular"/>
        </w:rPr>
        <w:t>(metodą Hartleya-</w:t>
      </w:r>
      <w:proofErr w:type="spellStart"/>
      <w:r w:rsidR="004F3CB1" w:rsidRPr="00D03666">
        <w:rPr>
          <w:color w:val="auto"/>
          <w14:numSpacing w14:val="tabular"/>
        </w:rPr>
        <w:t>Rao</w:t>
      </w:r>
      <w:proofErr w:type="spellEnd"/>
      <w:r w:rsidR="004F3CB1" w:rsidRPr="00D03666">
        <w:rPr>
          <w:color w:val="auto"/>
          <w14:numSpacing w14:val="tabular"/>
        </w:rPr>
        <w:t>)</w:t>
      </w:r>
      <w:r w:rsidRPr="00D03666">
        <w:rPr>
          <w:color w:val="auto"/>
          <w14:numSpacing w14:val="tabular"/>
        </w:rPr>
        <w:t xml:space="preserve">. </w:t>
      </w:r>
      <w:r w:rsidR="00E3710B" w:rsidRPr="00D03666">
        <w:rPr>
          <w:color w:val="auto"/>
          <w14:numSpacing w14:val="tabular"/>
        </w:rPr>
        <w:t>Przed losowaniem JPS-y zostały w każdym regionie (zgodnie z klasyfikacją NUTS 2</w:t>
      </w:r>
      <w:r w:rsidR="00E3710B" w:rsidRPr="00D03666">
        <w:rPr>
          <w:color w:val="auto"/>
          <w:sz w:val="17"/>
          <w:vertAlign w:val="superscript"/>
          <w14:numSpacing w14:val="tabular"/>
        </w:rPr>
        <w:footnoteReference w:id="6"/>
      </w:r>
      <w:r w:rsidR="00E3710B" w:rsidRPr="00D03666">
        <w:rPr>
          <w:color w:val="auto"/>
          <w14:numSpacing w14:val="tabular"/>
        </w:rPr>
        <w:t>) podzielone na warstwy.</w:t>
      </w:r>
    </w:p>
    <w:p w14:paraId="3C4D9CBB" w14:textId="56EA65DF" w:rsidR="003F0F43" w:rsidRPr="00D03666" w:rsidRDefault="003F0F43" w:rsidP="009157D4">
      <w:pPr>
        <w:spacing w:after="120" w:line="240" w:lineRule="exact"/>
        <w:ind w:left="0" w:right="0" w:firstLine="0"/>
        <w:rPr>
          <w:color w:val="auto"/>
          <w14:numSpacing w14:val="tabular"/>
        </w:rPr>
      </w:pPr>
      <w:r w:rsidRPr="00D03666">
        <w:rPr>
          <w:color w:val="auto"/>
          <w14:numSpacing w14:val="tabular"/>
        </w:rPr>
        <w:t>W konstrukcji warstw w szczególny sposób uwzględniano mieszkania z osobami w wieku 18</w:t>
      </w:r>
      <w:r w:rsidR="00BD3DD7" w:rsidRPr="00D03666">
        <w:rPr>
          <w:color w:val="auto"/>
          <w14:numSpacing w14:val="tabular"/>
        </w:rPr>
        <w:t>-</w:t>
      </w:r>
      <w:r w:rsidRPr="00D03666">
        <w:rPr>
          <w:color w:val="auto"/>
          <w14:numSpacing w14:val="tabular"/>
        </w:rPr>
        <w:t>24 lat</w:t>
      </w:r>
      <w:r w:rsidR="00BD3DD7" w:rsidRPr="00D03666">
        <w:rPr>
          <w:color w:val="auto"/>
          <w14:numSpacing w14:val="tabular"/>
        </w:rPr>
        <w:t>a</w:t>
      </w:r>
      <w:r w:rsidRPr="00D03666">
        <w:rPr>
          <w:color w:val="auto"/>
          <w14:numSpacing w14:val="tabular"/>
        </w:rPr>
        <w:t>. Wynikało to z wymogów Eurostatu określających ograniczenie dla oceny błędu losowego kluczowego „wskaźnika uczestnictwa w formalnym kształceniu i szkoleniu d</w:t>
      </w:r>
      <w:r w:rsidR="00CA068C" w:rsidRPr="00D03666">
        <w:rPr>
          <w:color w:val="auto"/>
          <w14:numSpacing w14:val="tabular"/>
        </w:rPr>
        <w:t>la osób w wieku 18-24 lata”.</w:t>
      </w:r>
    </w:p>
    <w:p w14:paraId="17E86717" w14:textId="1E189F47" w:rsidR="0045013A" w:rsidRPr="00D03666" w:rsidRDefault="0045013A" w:rsidP="009157D4">
      <w:pPr>
        <w:spacing w:after="120" w:line="240" w:lineRule="exact"/>
        <w:ind w:left="0" w:right="0" w:firstLine="0"/>
        <w:rPr>
          <w:color w:val="auto"/>
          <w14:numSpacing w14:val="tabular"/>
        </w:rPr>
      </w:pPr>
      <w:r w:rsidRPr="00D03666">
        <w:rPr>
          <w:color w:val="auto"/>
          <w14:numSpacing w14:val="tabular"/>
        </w:rPr>
        <w:t>Warstwy zostały zdefiniowane jako przekroje: region NUTS 2, klasa wielkości miejscowości (6 klas, szczegółowe parametry podano w Tablicy 2</w:t>
      </w:r>
      <w:r w:rsidR="00F162FA" w:rsidRPr="00D03666">
        <w:rPr>
          <w:color w:val="auto"/>
          <w14:numSpacing w14:val="tabular"/>
        </w:rPr>
        <w:t xml:space="preserve"> w </w:t>
      </w:r>
      <w:r w:rsidR="00A15A3D" w:rsidRPr="00D03666">
        <w:rPr>
          <w:color w:val="auto"/>
          <w14:numSpacing w14:val="tabular"/>
        </w:rPr>
        <w:t xml:space="preserve">podrozdziale </w:t>
      </w:r>
      <w:r w:rsidR="00F162FA" w:rsidRPr="00D03666">
        <w:rPr>
          <w:color w:val="auto"/>
          <w14:numSpacing w14:val="tabular"/>
        </w:rPr>
        <w:t>2.3.</w:t>
      </w:r>
      <w:r w:rsidRPr="00D03666">
        <w:rPr>
          <w:color w:val="auto"/>
          <w14:numSpacing w14:val="tabular"/>
        </w:rPr>
        <w:t xml:space="preserve">) oraz 3 </w:t>
      </w:r>
      <w:r w:rsidR="00CA068C" w:rsidRPr="00D03666">
        <w:rPr>
          <w:color w:val="auto"/>
          <w14:numSpacing w14:val="tabular"/>
        </w:rPr>
        <w:t xml:space="preserve">grupy </w:t>
      </w:r>
      <w:r w:rsidRPr="00D03666">
        <w:rPr>
          <w:color w:val="auto"/>
          <w14:numSpacing w14:val="tabular"/>
        </w:rPr>
        <w:t>wyznaczone na podstawie udziału mieszkań z</w:t>
      </w:r>
      <w:r w:rsidR="00F04D4E" w:rsidRPr="00D03666">
        <w:rPr>
          <w:color w:val="auto"/>
          <w14:numSpacing w14:val="tabular"/>
        </w:rPr>
        <w:t> </w:t>
      </w:r>
      <w:r w:rsidRPr="00D03666">
        <w:rPr>
          <w:color w:val="auto"/>
          <w14:numSpacing w14:val="tabular"/>
        </w:rPr>
        <w:t xml:space="preserve">osobami w wieku 18-24 lata w JPS. Sposób wyznaczenia 3 </w:t>
      </w:r>
      <w:r w:rsidR="00CA068C" w:rsidRPr="00D03666">
        <w:rPr>
          <w:color w:val="auto"/>
          <w14:numSpacing w14:val="tabular"/>
        </w:rPr>
        <w:t xml:space="preserve">grup </w:t>
      </w:r>
      <w:r w:rsidRPr="00D03666">
        <w:rPr>
          <w:color w:val="auto"/>
          <w14:numSpacing w14:val="tabular"/>
        </w:rPr>
        <w:t>JPS na podstawie dostępnych w</w:t>
      </w:r>
      <w:r w:rsidR="00AD7036" w:rsidRPr="00D03666">
        <w:rPr>
          <w:color w:val="auto"/>
          <w14:numSpacing w14:val="tabular"/>
        </w:rPr>
        <w:t xml:space="preserve"> </w:t>
      </w:r>
      <w:r w:rsidRPr="00D03666">
        <w:rPr>
          <w:color w:val="auto"/>
          <w14:numSpacing w14:val="tabular"/>
        </w:rPr>
        <w:t>operacie losowania danych jednostkowych o mieszkaniach z osobami w wieku 18</w:t>
      </w:r>
      <w:r w:rsidR="00BD3DD7" w:rsidRPr="00D03666">
        <w:rPr>
          <w:color w:val="auto"/>
          <w14:numSpacing w14:val="tabular"/>
        </w:rPr>
        <w:t>-</w:t>
      </w:r>
      <w:r w:rsidRPr="00D03666">
        <w:rPr>
          <w:color w:val="auto"/>
          <w14:numSpacing w14:val="tabular"/>
        </w:rPr>
        <w:t>24 lat</w:t>
      </w:r>
      <w:r w:rsidR="00BD3DD7" w:rsidRPr="00D03666">
        <w:rPr>
          <w:color w:val="auto"/>
          <w14:numSpacing w14:val="tabular"/>
        </w:rPr>
        <w:t>a</w:t>
      </w:r>
      <w:r w:rsidRPr="00D03666">
        <w:rPr>
          <w:color w:val="auto"/>
          <w14:numSpacing w14:val="tabular"/>
        </w:rPr>
        <w:t xml:space="preserve"> był następujący:</w:t>
      </w:r>
    </w:p>
    <w:p w14:paraId="49C7A2AA" w14:textId="079DCACE" w:rsidR="003C1EE1" w:rsidRPr="00D03666" w:rsidRDefault="0045013A" w:rsidP="009157D4">
      <w:pPr>
        <w:pStyle w:val="Akapitzlist"/>
        <w:numPr>
          <w:ilvl w:val="1"/>
          <w:numId w:val="12"/>
        </w:numPr>
        <w:spacing w:after="120" w:line="240" w:lineRule="exact"/>
        <w:ind w:left="227" w:right="0" w:hanging="227"/>
        <w:rPr>
          <w:color w:val="auto"/>
          <w14:numSpacing w14:val="tabular"/>
        </w:rPr>
      </w:pPr>
      <w:r w:rsidRPr="00D03666">
        <w:rPr>
          <w:color w:val="auto"/>
          <w14:numSpacing w14:val="tabular"/>
        </w:rPr>
        <w:t>dla każdej JPS obliczono udział liczby mieszkań z osobami w grupie wiekowej 18-24 lata w stosunku do liczby mieszkań w danej JPS</w:t>
      </w:r>
      <w:r w:rsidR="00CA068C" w:rsidRPr="00D03666">
        <w:rPr>
          <w:color w:val="auto"/>
          <w14:numSpacing w14:val="tabular"/>
        </w:rPr>
        <w:t xml:space="preserve"> oraz posortowano zbiór JPS w</w:t>
      </w:r>
      <w:r w:rsidR="00BD3DD7" w:rsidRPr="00D03666">
        <w:rPr>
          <w:color w:val="auto"/>
          <w14:numSpacing w14:val="tabular"/>
        </w:rPr>
        <w:t>edłu</w:t>
      </w:r>
      <w:r w:rsidR="00CA068C" w:rsidRPr="00D03666">
        <w:rPr>
          <w:color w:val="auto"/>
          <w14:numSpacing w14:val="tabular"/>
        </w:rPr>
        <w:t>g tej cechy</w:t>
      </w:r>
      <w:r w:rsidRPr="00D03666">
        <w:rPr>
          <w:color w:val="auto"/>
          <w14:numSpacing w14:val="tabular"/>
        </w:rPr>
        <w:t>;</w:t>
      </w:r>
    </w:p>
    <w:p w14:paraId="0AB82E46" w14:textId="28B36A5A" w:rsidR="003C1EE1" w:rsidRPr="00D03666" w:rsidRDefault="00CA068C" w:rsidP="009157D4">
      <w:pPr>
        <w:pStyle w:val="Akapitzlist"/>
        <w:numPr>
          <w:ilvl w:val="1"/>
          <w:numId w:val="12"/>
        </w:numPr>
        <w:spacing w:after="120" w:line="240" w:lineRule="exact"/>
        <w:ind w:left="227" w:right="0" w:hanging="227"/>
        <w:rPr>
          <w:color w:val="auto"/>
          <w14:numSpacing w14:val="tabular"/>
        </w:rPr>
      </w:pPr>
      <w:r w:rsidRPr="00D03666">
        <w:rPr>
          <w:color w:val="auto"/>
          <w14:numSpacing w14:val="tabular"/>
        </w:rPr>
        <w:t>posortowany zbiór JPS-ów został podzielony na 3 części, przy wykorzystaniu kwantyli rzędu 1/3 i 2/3. W ten sposób uzyskano 3 zbiory różniące się pod względem wybranej cechy</w:t>
      </w:r>
      <w:r w:rsidR="00D21B26" w:rsidRPr="00D03666">
        <w:rPr>
          <w:color w:val="auto"/>
          <w14:numSpacing w14:val="tabular"/>
        </w:rPr>
        <w:t>.</w:t>
      </w:r>
      <w:r w:rsidRPr="00D03666">
        <w:rPr>
          <w:color w:val="auto"/>
          <w14:numSpacing w14:val="tabular"/>
        </w:rPr>
        <w:t xml:space="preserve"> </w:t>
      </w:r>
      <w:r w:rsidR="00D21B26" w:rsidRPr="00D03666">
        <w:rPr>
          <w:color w:val="auto"/>
          <w14:numSpacing w14:val="tabular"/>
        </w:rPr>
        <w:t>W</w:t>
      </w:r>
      <w:r w:rsidRPr="00D03666">
        <w:rPr>
          <w:color w:val="auto"/>
          <w14:numSpacing w14:val="tabular"/>
        </w:rPr>
        <w:t xml:space="preserve"> jednym z nich znajduje się istotnie więcej adresów z osobami w wieku 18</w:t>
      </w:r>
      <w:r w:rsidR="00BD3DD7" w:rsidRPr="00D03666">
        <w:rPr>
          <w:color w:val="auto"/>
          <w14:numSpacing w14:val="tabular"/>
        </w:rPr>
        <w:t>-</w:t>
      </w:r>
      <w:r w:rsidRPr="00D03666">
        <w:rPr>
          <w:color w:val="auto"/>
          <w14:numSpacing w14:val="tabular"/>
        </w:rPr>
        <w:t>24 lat</w:t>
      </w:r>
      <w:r w:rsidR="00BD3DD7" w:rsidRPr="00D03666">
        <w:rPr>
          <w:color w:val="auto"/>
          <w14:numSpacing w14:val="tabular"/>
        </w:rPr>
        <w:t>a</w:t>
      </w:r>
      <w:r w:rsidRPr="00D03666">
        <w:rPr>
          <w:color w:val="auto"/>
          <w14:numSpacing w14:val="tabular"/>
        </w:rPr>
        <w:t xml:space="preserve"> (tzn. w części o wartościach udziału powyżej kwantyla rzędu 2/3).</w:t>
      </w:r>
    </w:p>
    <w:p w14:paraId="691A8316" w14:textId="66508B68" w:rsidR="006A3D3E" w:rsidRPr="00D03666" w:rsidRDefault="003C1EE1" w:rsidP="009157D4">
      <w:pPr>
        <w:spacing w:after="120" w:line="240" w:lineRule="exact"/>
        <w:ind w:left="0" w:right="0" w:firstLine="0"/>
        <w:rPr>
          <w:color w:val="auto"/>
          <w14:numSpacing w14:val="tabular"/>
        </w:rPr>
      </w:pPr>
      <w:r w:rsidRPr="00D03666">
        <w:rPr>
          <w:color w:val="auto"/>
          <w14:numSpacing w14:val="tabular"/>
        </w:rPr>
        <w:t xml:space="preserve">Ostateczny zestaw warstw uzyskano poprzez podzielenie </w:t>
      </w:r>
      <w:r w:rsidR="00945283" w:rsidRPr="00D03666">
        <w:rPr>
          <w:color w:val="auto"/>
          <w14:numSpacing w14:val="tabular"/>
        </w:rPr>
        <w:t xml:space="preserve">wszystkich </w:t>
      </w:r>
      <w:r w:rsidRPr="00D03666">
        <w:rPr>
          <w:color w:val="auto"/>
          <w14:numSpacing w14:val="tabular"/>
        </w:rPr>
        <w:t>JPS</w:t>
      </w:r>
      <w:r w:rsidR="00945283" w:rsidRPr="00D03666">
        <w:rPr>
          <w:color w:val="auto"/>
          <w14:numSpacing w14:val="tabular"/>
        </w:rPr>
        <w:t>-ów</w:t>
      </w:r>
      <w:r w:rsidRPr="00D03666">
        <w:rPr>
          <w:color w:val="auto"/>
          <w14:numSpacing w14:val="tabular"/>
        </w:rPr>
        <w:t xml:space="preserve"> w każdej warstwie na dwie części o</w:t>
      </w:r>
      <w:r w:rsidR="00F04D4E" w:rsidRPr="00D03666">
        <w:rPr>
          <w:color w:val="auto"/>
          <w14:numSpacing w14:val="tabular"/>
        </w:rPr>
        <w:t> </w:t>
      </w:r>
      <w:r w:rsidRPr="00D03666">
        <w:rPr>
          <w:color w:val="auto"/>
          <w14:numSpacing w14:val="tabular"/>
        </w:rPr>
        <w:t>podobnej wielkości</w:t>
      </w:r>
      <w:r w:rsidR="006A3D3E" w:rsidRPr="00D03666">
        <w:rPr>
          <w:color w:val="auto"/>
          <w14:numSpacing w14:val="tabular"/>
        </w:rPr>
        <w:t>.</w:t>
      </w:r>
      <w:r w:rsidRPr="00D03666">
        <w:rPr>
          <w:color w:val="auto"/>
          <w14:numSpacing w14:val="tabular"/>
        </w:rPr>
        <w:t xml:space="preserve"> </w:t>
      </w:r>
      <w:r w:rsidR="006A3D3E" w:rsidRPr="00D03666">
        <w:rPr>
          <w:color w:val="auto"/>
          <w14:numSpacing w14:val="tabular"/>
        </w:rPr>
        <w:t>P</w:t>
      </w:r>
      <w:r w:rsidRPr="00D03666">
        <w:rPr>
          <w:color w:val="auto"/>
          <w14:numSpacing w14:val="tabular"/>
        </w:rPr>
        <w:t xml:space="preserve">odział ten ustalono przez posortowanie wszystkich mieszkań w danej JPS według </w:t>
      </w:r>
      <w:r w:rsidR="006A3D3E" w:rsidRPr="00D03666">
        <w:rPr>
          <w:color w:val="auto"/>
          <w14:numSpacing w14:val="tabular"/>
        </w:rPr>
        <w:t xml:space="preserve">mediany </w:t>
      </w:r>
      <w:r w:rsidRPr="00D03666">
        <w:rPr>
          <w:color w:val="auto"/>
          <w14:numSpacing w14:val="tabular"/>
        </w:rPr>
        <w:t>liczby osób pracujących</w:t>
      </w:r>
      <w:r w:rsidR="006A3D3E" w:rsidRPr="00D03666">
        <w:rPr>
          <w:color w:val="auto"/>
          <w14:numSpacing w14:val="tabular"/>
        </w:rPr>
        <w:t>.</w:t>
      </w:r>
      <w:r w:rsidRPr="00D03666">
        <w:rPr>
          <w:color w:val="auto"/>
          <w14:numSpacing w14:val="tabular"/>
        </w:rPr>
        <w:t xml:space="preserve"> </w:t>
      </w:r>
      <w:r w:rsidR="006A3D3E" w:rsidRPr="00D03666">
        <w:rPr>
          <w:color w:val="auto"/>
          <w14:numSpacing w14:val="tabular"/>
        </w:rPr>
        <w:t>N</w:t>
      </w:r>
      <w:r w:rsidRPr="00D03666">
        <w:rPr>
          <w:color w:val="auto"/>
          <w14:numSpacing w14:val="tabular"/>
        </w:rPr>
        <w:t>astępnie z każdej warstwy utworzono dwie nowe warstwy, wybierając do jednej warstwy części JPS zawierające mieszkania z liczbą osób pracujących</w:t>
      </w:r>
      <w:r w:rsidR="006A3D3E" w:rsidRPr="00D03666">
        <w:rPr>
          <w:color w:val="auto"/>
          <w14:numSpacing w14:val="tabular"/>
        </w:rPr>
        <w:t xml:space="preserve"> powyżej mediany</w:t>
      </w:r>
      <w:r w:rsidRPr="00D03666">
        <w:rPr>
          <w:color w:val="auto"/>
          <w14:numSpacing w14:val="tabular"/>
        </w:rPr>
        <w:t>, a do drugiej zawierające mieszkania z liczbą osób</w:t>
      </w:r>
      <w:r w:rsidR="006A3D3E" w:rsidRPr="00D03666">
        <w:rPr>
          <w:color w:val="auto"/>
          <w14:numSpacing w14:val="tabular"/>
        </w:rPr>
        <w:t xml:space="preserve"> poniżej mediany.</w:t>
      </w:r>
      <w:r w:rsidR="006A3D3E" w:rsidRPr="00D03666">
        <w:rPr>
          <w:color w:val="auto"/>
        </w:rPr>
        <w:t xml:space="preserve"> P</w:t>
      </w:r>
      <w:r w:rsidR="006A3D3E" w:rsidRPr="00D03666">
        <w:rPr>
          <w:color w:val="auto"/>
          <w14:numSpacing w14:val="tabular"/>
        </w:rPr>
        <w:t>odziału dokonano tylko w tych przypadkach, gdy otrzymane warstwy zawierały powyżej 10 tys. adresów.</w:t>
      </w:r>
      <w:r w:rsidRPr="00D03666">
        <w:rPr>
          <w:color w:val="auto"/>
          <w14:numSpacing w14:val="tabular"/>
        </w:rPr>
        <w:t xml:space="preserve"> </w:t>
      </w:r>
      <w:r w:rsidR="006A3D3E" w:rsidRPr="00D03666">
        <w:rPr>
          <w:color w:val="auto"/>
          <w14:numSpacing w14:val="tabular"/>
        </w:rPr>
        <w:t>T</w:t>
      </w:r>
      <w:r w:rsidRPr="00D03666">
        <w:rPr>
          <w:color w:val="auto"/>
          <w14:numSpacing w14:val="tabular"/>
        </w:rPr>
        <w:t>akie podejście dało w efekcie 385 warstw.</w:t>
      </w:r>
      <w:r w:rsidR="006A3D3E" w:rsidRPr="00D03666">
        <w:rPr>
          <w:color w:val="auto"/>
          <w14:numSpacing w14:val="tabular"/>
        </w:rPr>
        <w:t xml:space="preserve"> Dodatkowe warstwowanie z</w:t>
      </w:r>
      <w:r w:rsidR="00F04D4E" w:rsidRPr="00D03666">
        <w:rPr>
          <w:color w:val="auto"/>
          <w14:numSpacing w14:val="tabular"/>
        </w:rPr>
        <w:t> </w:t>
      </w:r>
      <w:r w:rsidR="006A3D3E" w:rsidRPr="00D03666">
        <w:rPr>
          <w:color w:val="auto"/>
          <w14:numSpacing w14:val="tabular"/>
        </w:rPr>
        <w:t>użyciem liczby pracujących miało na celu zwiększenie efektywności schematu losowania i było uzasadnione wynikami analizy danych wynikowych z poprzedniej edycji badania</w:t>
      </w:r>
      <w:r w:rsidR="001E787B" w:rsidRPr="00D03666">
        <w:rPr>
          <w:color w:val="auto"/>
          <w14:numSpacing w14:val="tabular"/>
        </w:rPr>
        <w:t>. Analiza ta</w:t>
      </w:r>
      <w:r w:rsidR="006A3D3E" w:rsidRPr="00D03666">
        <w:rPr>
          <w:color w:val="auto"/>
          <w14:numSpacing w14:val="tabular"/>
        </w:rPr>
        <w:t xml:space="preserve"> potwierdziła istotne korelacje pomiędzy liczbą</w:t>
      </w:r>
      <w:r w:rsidR="00D62169" w:rsidRPr="00D03666">
        <w:rPr>
          <w:color w:val="auto"/>
          <w14:numSpacing w14:val="tabular"/>
        </w:rPr>
        <w:t xml:space="preserve"> </w:t>
      </w:r>
      <w:r w:rsidR="006A3D3E" w:rsidRPr="00D03666">
        <w:rPr>
          <w:color w:val="auto"/>
          <w14:numSpacing w14:val="tabular"/>
        </w:rPr>
        <w:t>pracujących i większością estymowanych parametrów.</w:t>
      </w:r>
    </w:p>
    <w:p w14:paraId="1CBB0805" w14:textId="2AC9C057" w:rsidR="003C1EE1" w:rsidRPr="00D03666" w:rsidRDefault="003C1EE1" w:rsidP="00F04D4E">
      <w:pPr>
        <w:pageBreakBefore/>
        <w:spacing w:after="120" w:line="240" w:lineRule="exact"/>
        <w:ind w:left="0" w:right="0" w:firstLine="0"/>
        <w:rPr>
          <w:color w:val="auto"/>
          <w14:numSpacing w14:val="tabular"/>
        </w:rPr>
      </w:pPr>
      <w:r w:rsidRPr="00D03666">
        <w:rPr>
          <w14:numSpacing w14:val="tabular"/>
        </w:rPr>
        <w:lastRenderedPageBreak/>
        <w:t xml:space="preserve">Alokacja próby została określona zgodnie z algorytmem opisanym </w:t>
      </w:r>
      <w:r w:rsidR="003F795F" w:rsidRPr="00D03666">
        <w:rPr>
          <w:color w:val="auto"/>
          <w14:numSpacing w14:val="tabular"/>
        </w:rPr>
        <w:t>przez</w:t>
      </w:r>
      <w:r w:rsidRPr="00D03666">
        <w:rPr>
          <w:color w:val="auto"/>
          <w14:numSpacing w14:val="tabular"/>
        </w:rPr>
        <w:t xml:space="preserve"> </w:t>
      </w:r>
      <w:r w:rsidR="006A775A" w:rsidRPr="00D03666">
        <w:rPr>
          <w:color w:val="auto"/>
          <w14:numSpacing w14:val="tabular"/>
        </w:rPr>
        <w:t>J.</w:t>
      </w:r>
      <w:r w:rsidR="007A4EEB" w:rsidRPr="00D03666">
        <w:rPr>
          <w:color w:val="auto"/>
          <w14:numSpacing w14:val="tabular"/>
        </w:rPr>
        <w:t xml:space="preserve"> </w:t>
      </w:r>
      <w:r w:rsidRPr="00D03666">
        <w:rPr>
          <w:color w:val="auto"/>
          <w14:numSpacing w14:val="tabular"/>
        </w:rPr>
        <w:t>Wesołowski</w:t>
      </w:r>
      <w:r w:rsidR="003F795F" w:rsidRPr="00D03666">
        <w:rPr>
          <w:color w:val="auto"/>
          <w14:numSpacing w14:val="tabular"/>
        </w:rPr>
        <w:t>ego</w:t>
      </w:r>
      <w:r w:rsidR="00CC5D00" w:rsidRPr="00D03666">
        <w:rPr>
          <w:color w:val="auto"/>
          <w14:numSpacing w14:val="tabular"/>
        </w:rPr>
        <w:t xml:space="preserve"> i</w:t>
      </w:r>
      <w:r w:rsidRPr="00D03666">
        <w:rPr>
          <w:color w:val="auto"/>
          <w14:numSpacing w14:val="tabular"/>
        </w:rPr>
        <w:t xml:space="preserve"> </w:t>
      </w:r>
      <w:r w:rsidR="006A775A" w:rsidRPr="00D03666">
        <w:rPr>
          <w:color w:val="auto"/>
          <w14:numSpacing w14:val="tabular"/>
        </w:rPr>
        <w:t xml:space="preserve">R. </w:t>
      </w:r>
      <w:r w:rsidR="00F65FE8" w:rsidRPr="00D03666">
        <w:rPr>
          <w:color w:val="auto"/>
          <w14:numSpacing w14:val="tabular"/>
        </w:rPr>
        <w:t>Wieczorkowski</w:t>
      </w:r>
      <w:r w:rsidR="003F795F" w:rsidRPr="00D03666">
        <w:rPr>
          <w:color w:val="auto"/>
          <w14:numSpacing w14:val="tabular"/>
        </w:rPr>
        <w:t>ego</w:t>
      </w:r>
      <w:r w:rsidR="00F65FE8" w:rsidRPr="00D03666">
        <w:rPr>
          <w:color w:val="auto"/>
          <w14:numSpacing w14:val="tabular"/>
        </w:rPr>
        <w:t xml:space="preserve"> </w:t>
      </w:r>
      <w:r w:rsidR="00F65FE8" w:rsidRPr="00D03666">
        <w:rPr>
          <w14:numSpacing w14:val="tabular"/>
        </w:rPr>
        <w:t>(2017)</w:t>
      </w:r>
      <w:r w:rsidR="002D7EE9" w:rsidRPr="00D03666">
        <w:rPr>
          <w14:numSpacing w14:val="tabular"/>
        </w:rPr>
        <w:t>.</w:t>
      </w:r>
      <w:r w:rsidR="00F65FE8" w:rsidRPr="00D03666">
        <w:rPr>
          <w14:numSpacing w14:val="tabular"/>
        </w:rPr>
        <w:t xml:space="preserve"> </w:t>
      </w:r>
      <w:r w:rsidR="002D7EE9" w:rsidRPr="00D03666">
        <w:rPr>
          <w14:numSpacing w14:val="tabular"/>
        </w:rPr>
        <w:t>A</w:t>
      </w:r>
      <w:r w:rsidRPr="00D03666">
        <w:rPr>
          <w14:numSpacing w14:val="tabular"/>
        </w:rPr>
        <w:t>lgorytm ten wykorzystuje wartości własne specjalnie skonstruowanej macierzy do wyznaczenia optymalnej alokacji próby w schemacie dwustopniowym pomiędzy subpopulacje i warstwy</w:t>
      </w:r>
      <w:r w:rsidR="002D7EE9" w:rsidRPr="00D03666">
        <w:rPr>
          <w14:numSpacing w14:val="tabular"/>
        </w:rPr>
        <w:t>.</w:t>
      </w:r>
      <w:r w:rsidRPr="00D03666">
        <w:rPr>
          <w14:numSpacing w14:val="tabular"/>
        </w:rPr>
        <w:t xml:space="preserve"> </w:t>
      </w:r>
      <w:r w:rsidR="002D7EE9" w:rsidRPr="00D03666">
        <w:rPr>
          <w:color w:val="auto"/>
          <w14:numSpacing w14:val="tabular"/>
        </w:rPr>
        <w:t>Kryterium optymalizacji</w:t>
      </w:r>
      <w:r w:rsidR="00BD3DD7" w:rsidRPr="00D03666">
        <w:rPr>
          <w:color w:val="auto"/>
          <w14:numSpacing w14:val="tabular"/>
        </w:rPr>
        <w:t xml:space="preserve"> </w:t>
      </w:r>
      <w:r w:rsidR="002D7EE9" w:rsidRPr="00D03666">
        <w:rPr>
          <w:color w:val="auto"/>
          <w14:numSpacing w14:val="tabular"/>
        </w:rPr>
        <w:t>stanowiła minimalizacja</w:t>
      </w:r>
      <w:r w:rsidR="002D7EE9" w:rsidRPr="00D03666">
        <w:rPr>
          <w:color w:val="FF0000"/>
          <w14:numSpacing w14:val="tabular"/>
        </w:rPr>
        <w:t xml:space="preserve"> </w:t>
      </w:r>
      <w:r w:rsidRPr="00D03666">
        <w:rPr>
          <w:color w:val="auto"/>
          <w14:numSpacing w14:val="tabular"/>
        </w:rPr>
        <w:t xml:space="preserve">względnego błędu standardowego </w:t>
      </w:r>
      <w:r w:rsidRPr="00D03666">
        <w:rPr>
          <w14:numSpacing w14:val="tabular"/>
        </w:rPr>
        <w:t>(współczynnika zmienności) estymatora danej zmiennej (tj. liczby osób pracujących dostępnej w operacie) na poziomie ustalonych subpopulacji (tj. regionów NUTS 2)</w:t>
      </w:r>
      <w:r w:rsidR="001133EC" w:rsidRPr="00D03666">
        <w:rPr>
          <w14:numSpacing w14:val="tabular"/>
        </w:rPr>
        <w:t>.</w:t>
      </w:r>
      <w:r w:rsidRPr="00D03666">
        <w:rPr>
          <w14:numSpacing w14:val="tabular"/>
        </w:rPr>
        <w:t xml:space="preserve"> </w:t>
      </w:r>
      <w:r w:rsidR="00285274" w:rsidRPr="00D03666">
        <w:rPr>
          <w:color w:val="auto"/>
          <w14:numSpacing w14:val="tabular"/>
        </w:rPr>
        <w:t>Uwzględniono przy tym nałoż</w:t>
      </w:r>
      <w:r w:rsidR="00AD34B2" w:rsidRPr="00D03666">
        <w:rPr>
          <w:color w:val="auto"/>
          <w14:numSpacing w14:val="tabular"/>
        </w:rPr>
        <w:t>one</w:t>
      </w:r>
      <w:r w:rsidR="00285274" w:rsidRPr="00D03666">
        <w:rPr>
          <w:color w:val="auto"/>
          <w14:numSpacing w14:val="tabular"/>
        </w:rPr>
        <w:t xml:space="preserve"> </w:t>
      </w:r>
      <w:r w:rsidR="00E63E41" w:rsidRPr="00D03666">
        <w:rPr>
          <w:color w:val="auto"/>
          <w14:numSpacing w14:val="tabular"/>
        </w:rPr>
        <w:t xml:space="preserve">na każdym etapie losowania </w:t>
      </w:r>
      <w:r w:rsidR="00285274" w:rsidRPr="00D03666">
        <w:rPr>
          <w:color w:val="auto"/>
          <w14:numSpacing w14:val="tabular"/>
        </w:rPr>
        <w:t>ogranicze</w:t>
      </w:r>
      <w:r w:rsidR="00AD34B2" w:rsidRPr="00D03666">
        <w:rPr>
          <w:color w:val="auto"/>
          <w14:numSpacing w14:val="tabular"/>
        </w:rPr>
        <w:t>nia</w:t>
      </w:r>
      <w:r w:rsidR="00285274" w:rsidRPr="00D03666">
        <w:rPr>
          <w:color w:val="auto"/>
          <w14:numSpacing w14:val="tabular"/>
        </w:rPr>
        <w:t xml:space="preserve"> </w:t>
      </w:r>
      <w:r w:rsidR="00E63E41" w:rsidRPr="00D03666">
        <w:rPr>
          <w:color w:val="auto"/>
          <w14:numSpacing w14:val="tabular"/>
        </w:rPr>
        <w:t xml:space="preserve">dotyczące liczebności próby </w:t>
      </w:r>
      <w:r w:rsidR="00AD34B2" w:rsidRPr="00D03666">
        <w:rPr>
          <w:color w:val="auto"/>
          <w14:numSpacing w14:val="tabular"/>
        </w:rPr>
        <w:t>zakładające</w:t>
      </w:r>
      <w:r w:rsidR="00F73620" w:rsidRPr="00D03666">
        <w:rPr>
          <w:color w:val="auto"/>
          <w14:numSpacing w14:val="tabular"/>
        </w:rPr>
        <w:t xml:space="preserve">, że z jednej JPS powinny być losowane średnio 4 mieszkania. </w:t>
      </w:r>
      <w:r w:rsidRPr="00D03666">
        <w:rPr>
          <w14:numSpacing w14:val="tabular"/>
        </w:rPr>
        <w:t xml:space="preserve">Ponadto algorytm alokacji uwzględniał czynniki związane z oczekiwanym brakiem odpowiedzi występującym na drugim etapie losowania. Dodatkowym elementem zwiększającym efektywność doboru próby pod kątem przebadania odpowiedniej liczby mieszkań </w:t>
      </w:r>
      <w:r w:rsidRPr="00D03666">
        <w:rPr>
          <w:color w:val="auto"/>
          <w14:numSpacing w14:val="tabular"/>
        </w:rPr>
        <w:t>zamieszkałych przez osoby w wieku 18</w:t>
      </w:r>
      <w:r w:rsidR="00BD3DD7" w:rsidRPr="00D03666">
        <w:rPr>
          <w:color w:val="auto"/>
          <w14:numSpacing w14:val="tabular"/>
        </w:rPr>
        <w:t>-</w:t>
      </w:r>
      <w:r w:rsidRPr="00D03666">
        <w:rPr>
          <w:color w:val="auto"/>
          <w14:numSpacing w14:val="tabular"/>
        </w:rPr>
        <w:t>24 lat</w:t>
      </w:r>
      <w:r w:rsidR="00BD3DD7" w:rsidRPr="00D03666">
        <w:rPr>
          <w:color w:val="auto"/>
          <w14:numSpacing w14:val="tabular"/>
        </w:rPr>
        <w:t>a</w:t>
      </w:r>
      <w:r w:rsidRPr="00D03666">
        <w:rPr>
          <w:color w:val="auto"/>
          <w14:numSpacing w14:val="tabular"/>
        </w:rPr>
        <w:t xml:space="preserve"> było zastosowanie nadreprezentacji (na poziomie 10%) w</w:t>
      </w:r>
      <w:r w:rsidR="002D7EE9" w:rsidRPr="00D03666">
        <w:rPr>
          <w:color w:val="auto"/>
          <w14:numSpacing w14:val="tabular"/>
        </w:rPr>
        <w:t xml:space="preserve"> </w:t>
      </w:r>
      <w:r w:rsidRPr="00D03666">
        <w:rPr>
          <w:color w:val="auto"/>
          <w14:numSpacing w14:val="tabular"/>
        </w:rPr>
        <w:t xml:space="preserve">warstwach o istotnie wyższym </w:t>
      </w:r>
      <w:r w:rsidR="00BD3DD7" w:rsidRPr="00D03666">
        <w:rPr>
          <w:color w:val="auto"/>
          <w14:numSpacing w14:val="tabular"/>
        </w:rPr>
        <w:t>udziale</w:t>
      </w:r>
      <w:r w:rsidRPr="00D03666">
        <w:rPr>
          <w:color w:val="auto"/>
          <w14:numSpacing w14:val="tabular"/>
        </w:rPr>
        <w:t xml:space="preserve"> mieszkań zamieszkałych przez osoby w tej grupie wieku.</w:t>
      </w:r>
    </w:p>
    <w:p w14:paraId="043F5597" w14:textId="6B2FDAF0" w:rsidR="00023605" w:rsidRPr="00D03666" w:rsidRDefault="00F65FE8" w:rsidP="00F04D4E">
      <w:pPr>
        <w:spacing w:after="120" w:line="240" w:lineRule="exact"/>
        <w:ind w:left="0" w:right="0" w:firstLine="0"/>
        <w:rPr>
          <w14:numSpacing w14:val="tabular"/>
        </w:rPr>
      </w:pPr>
      <w:r w:rsidRPr="00D03666">
        <w:rPr>
          <w14:numSpacing w14:val="tabular"/>
        </w:rPr>
        <w:t>Jednostkami drugiego stopnia losowania (JDS) były mieszkania. Z każdej wstępnie wylosowanej JPS adresy zostały wylosowane za pomocą losowania prostego bez zwracania zgodnie z wcześniej ustaloną alokacją. W rezultacie nowa próba wylosowana do badania składała się z 6646 JPS-ów i 26148 mieszkań.</w:t>
      </w:r>
    </w:p>
    <w:p w14:paraId="5DBCFE5F" w14:textId="5EE942FA" w:rsidR="00023605" w:rsidRPr="00D03666" w:rsidRDefault="00023605" w:rsidP="00F04D4E">
      <w:pPr>
        <w:spacing w:after="120" w:line="240" w:lineRule="exact"/>
        <w:ind w:left="0" w:right="0" w:firstLine="0"/>
        <w:rPr>
          <w14:numSpacing w14:val="tabular"/>
        </w:rPr>
      </w:pPr>
      <w:r w:rsidRPr="00D03666">
        <w:rPr>
          <w14:numSpacing w14:val="tabular"/>
        </w:rPr>
        <w:t>Rozkład próby jednostek pierwszego stopnia i mieszkań pomiędzy regiony or</w:t>
      </w:r>
      <w:r w:rsidR="004F3CB1" w:rsidRPr="00D03666">
        <w:rPr>
          <w14:numSpacing w14:val="tabular"/>
        </w:rPr>
        <w:t xml:space="preserve">az </w:t>
      </w:r>
      <w:r w:rsidR="004F3CB1" w:rsidRPr="00D03666">
        <w:rPr>
          <w:color w:val="auto"/>
          <w14:numSpacing w14:val="tabular"/>
        </w:rPr>
        <w:t xml:space="preserve">populacyjna </w:t>
      </w:r>
      <w:r w:rsidR="004F3CB1" w:rsidRPr="00D03666">
        <w:rPr>
          <w14:numSpacing w14:val="tabular"/>
        </w:rPr>
        <w:t xml:space="preserve">liczba mieszkań </w:t>
      </w:r>
      <w:r w:rsidRPr="00D03666">
        <w:rPr>
          <w14:numSpacing w14:val="tabular"/>
        </w:rPr>
        <w:t>i</w:t>
      </w:r>
      <w:r w:rsidR="00F04D4E" w:rsidRPr="00D03666">
        <w:rPr>
          <w14:numSpacing w14:val="tabular"/>
        </w:rPr>
        <w:t> </w:t>
      </w:r>
      <w:r w:rsidR="004F3CB1" w:rsidRPr="00D03666">
        <w:rPr>
          <w14:numSpacing w14:val="tabular"/>
        </w:rPr>
        <w:t>liczba utworzonych warstw podane zostały</w:t>
      </w:r>
      <w:r w:rsidRPr="00D03666">
        <w:rPr>
          <w14:numSpacing w14:val="tabular"/>
        </w:rPr>
        <w:t xml:space="preserve"> w tablicy</w:t>
      </w:r>
      <w:r w:rsidR="007A4EEB" w:rsidRPr="00D03666">
        <w:rPr>
          <w14:numSpacing w14:val="tabular"/>
        </w:rPr>
        <w:t xml:space="preserve"> 1</w:t>
      </w:r>
      <w:r w:rsidRPr="00D03666">
        <w:rPr>
          <w14:numSpacing w14:val="tabular"/>
        </w:rPr>
        <w:t>.</w:t>
      </w:r>
    </w:p>
    <w:p w14:paraId="141D1880" w14:textId="35BB6AF4" w:rsidR="007465A6" w:rsidRPr="00D03666" w:rsidRDefault="007465A6" w:rsidP="0042000C">
      <w:pPr>
        <w:spacing w:before="240" w:after="120"/>
        <w:ind w:right="0"/>
        <w:rPr>
          <w:b/>
        </w:rPr>
      </w:pPr>
      <w:r w:rsidRPr="00D03666">
        <w:rPr>
          <w:b/>
        </w:rPr>
        <w:t xml:space="preserve">Tablica 1. </w:t>
      </w:r>
      <w:r w:rsidR="004F3CB1" w:rsidRPr="00D03666">
        <w:rPr>
          <w:b/>
        </w:rPr>
        <w:t xml:space="preserve">Rozkład liczebności </w:t>
      </w:r>
      <w:r w:rsidRPr="00D03666">
        <w:rPr>
          <w:b/>
        </w:rPr>
        <w:t>próby i populacji według regionów</w:t>
      </w:r>
    </w:p>
    <w:tbl>
      <w:tblPr>
        <w:tblStyle w:val="TableNormal"/>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ica 1. Rozkład liczebności próby i populacji według regionów"/>
      </w:tblPr>
      <w:tblGrid>
        <w:gridCol w:w="2586"/>
        <w:gridCol w:w="1825"/>
        <w:gridCol w:w="1825"/>
        <w:gridCol w:w="1754"/>
        <w:gridCol w:w="1592"/>
      </w:tblGrid>
      <w:tr w:rsidR="007465A6" w:rsidRPr="00D03666" w14:paraId="7FF7414C" w14:textId="77777777" w:rsidTr="008C4AA8">
        <w:trPr>
          <w:trHeight w:val="237"/>
        </w:trPr>
        <w:tc>
          <w:tcPr>
            <w:tcW w:w="2586" w:type="dxa"/>
            <w:vMerge w:val="restart"/>
            <w:tcBorders>
              <w:left w:val="nil"/>
            </w:tcBorders>
            <w:shd w:val="clear" w:color="auto" w:fill="C7E8EC"/>
            <w:vAlign w:val="center"/>
          </w:tcPr>
          <w:p w14:paraId="3B41AB23" w14:textId="77777777" w:rsidR="007465A6" w:rsidRPr="00D03666" w:rsidRDefault="007465A6" w:rsidP="00EA7ABA">
            <w:pPr>
              <w:spacing w:before="60" w:after="60" w:line="180" w:lineRule="exact"/>
              <w:ind w:left="0" w:right="0" w:firstLine="0"/>
              <w:jc w:val="center"/>
              <w:rPr>
                <w:rFonts w:eastAsia="Trebuchet MS" w:cs="Trebuchet MS"/>
                <w:strike/>
                <w:color w:val="auto"/>
                <w:sz w:val="16"/>
                <w:szCs w:val="16"/>
                <w:lang w:val="pl-PL"/>
                <w14:numSpacing w14:val="tabular"/>
              </w:rPr>
            </w:pPr>
            <w:r w:rsidRPr="00D03666">
              <w:rPr>
                <w:rFonts w:eastAsia="Trebuchet MS" w:cs="Trebuchet MS"/>
                <w:color w:val="auto"/>
                <w:sz w:val="16"/>
                <w:szCs w:val="16"/>
                <w:lang w:val="pl-PL"/>
                <w14:numSpacing w14:val="tabular"/>
              </w:rPr>
              <w:t>Wyszczególnienie</w:t>
            </w:r>
          </w:p>
        </w:tc>
        <w:tc>
          <w:tcPr>
            <w:tcW w:w="1825" w:type="dxa"/>
            <w:vMerge w:val="restart"/>
            <w:shd w:val="clear" w:color="auto" w:fill="C7E8EC"/>
            <w:vAlign w:val="center"/>
          </w:tcPr>
          <w:p w14:paraId="614F1FE0" w14:textId="77777777"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Liczba warstw</w:t>
            </w:r>
          </w:p>
        </w:tc>
        <w:tc>
          <w:tcPr>
            <w:tcW w:w="3579" w:type="dxa"/>
            <w:gridSpan w:val="2"/>
            <w:shd w:val="clear" w:color="auto" w:fill="C7E8EC"/>
            <w:vAlign w:val="center"/>
          </w:tcPr>
          <w:p w14:paraId="3386BD20" w14:textId="340E3424"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 xml:space="preserve">Liczba mieszkań </w:t>
            </w:r>
          </w:p>
        </w:tc>
        <w:tc>
          <w:tcPr>
            <w:tcW w:w="1592" w:type="dxa"/>
            <w:vMerge w:val="restart"/>
            <w:tcBorders>
              <w:right w:val="nil"/>
            </w:tcBorders>
            <w:shd w:val="clear" w:color="auto" w:fill="C7E8EC"/>
            <w:vAlign w:val="center"/>
          </w:tcPr>
          <w:p w14:paraId="53124BEA" w14:textId="047E36C3"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Liczba jednostek pierwszego stopnia (JPS) w próbie</w:t>
            </w:r>
          </w:p>
        </w:tc>
      </w:tr>
      <w:tr w:rsidR="007465A6" w:rsidRPr="00D03666" w14:paraId="29B33627" w14:textId="77777777" w:rsidTr="008C4AA8">
        <w:trPr>
          <w:trHeight w:val="237"/>
        </w:trPr>
        <w:tc>
          <w:tcPr>
            <w:tcW w:w="2586" w:type="dxa"/>
            <w:vMerge/>
            <w:tcBorders>
              <w:top w:val="nil"/>
              <w:left w:val="nil"/>
            </w:tcBorders>
            <w:shd w:val="clear" w:color="auto" w:fill="C7E8EC"/>
            <w:vAlign w:val="center"/>
          </w:tcPr>
          <w:p w14:paraId="4B90F306" w14:textId="77777777"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p>
        </w:tc>
        <w:tc>
          <w:tcPr>
            <w:tcW w:w="1825" w:type="dxa"/>
            <w:vMerge/>
            <w:tcBorders>
              <w:top w:val="nil"/>
            </w:tcBorders>
            <w:shd w:val="clear" w:color="auto" w:fill="C7E8EC"/>
            <w:vAlign w:val="center"/>
          </w:tcPr>
          <w:p w14:paraId="12C8151C" w14:textId="77777777"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p>
        </w:tc>
        <w:tc>
          <w:tcPr>
            <w:tcW w:w="1825" w:type="dxa"/>
            <w:shd w:val="clear" w:color="auto" w:fill="C7E8EC"/>
            <w:vAlign w:val="center"/>
          </w:tcPr>
          <w:p w14:paraId="20DE842D" w14:textId="13AF5873" w:rsidR="007465A6" w:rsidRPr="00D03666" w:rsidRDefault="002D3C81" w:rsidP="00EA7ABA">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 xml:space="preserve">w </w:t>
            </w:r>
            <w:r w:rsidR="007465A6" w:rsidRPr="00D03666">
              <w:rPr>
                <w:rFonts w:eastAsia="Trebuchet MS" w:cs="Trebuchet MS"/>
                <w:color w:val="auto"/>
                <w:sz w:val="16"/>
                <w:szCs w:val="16"/>
                <w:lang w:val="pl-PL"/>
                <w14:numSpacing w14:val="tabular"/>
              </w:rPr>
              <w:t>populacji</w:t>
            </w:r>
          </w:p>
        </w:tc>
        <w:tc>
          <w:tcPr>
            <w:tcW w:w="1754" w:type="dxa"/>
            <w:shd w:val="clear" w:color="auto" w:fill="C7E8EC"/>
            <w:vAlign w:val="center"/>
          </w:tcPr>
          <w:p w14:paraId="1381843F" w14:textId="79FAA7DC" w:rsidR="007465A6" w:rsidRPr="00D03666" w:rsidRDefault="002D3C81" w:rsidP="00EA7ABA">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 xml:space="preserve">w </w:t>
            </w:r>
            <w:r w:rsidR="007465A6" w:rsidRPr="00D03666">
              <w:rPr>
                <w:rFonts w:eastAsia="Trebuchet MS" w:cs="Trebuchet MS"/>
                <w:color w:val="auto"/>
                <w:sz w:val="16"/>
                <w:szCs w:val="16"/>
                <w:lang w:val="pl-PL"/>
                <w14:numSpacing w14:val="tabular"/>
              </w:rPr>
              <w:t>wylosowanej próbie</w:t>
            </w:r>
          </w:p>
        </w:tc>
        <w:tc>
          <w:tcPr>
            <w:tcW w:w="1592" w:type="dxa"/>
            <w:vMerge/>
            <w:tcBorders>
              <w:top w:val="nil"/>
              <w:right w:val="nil"/>
            </w:tcBorders>
            <w:shd w:val="clear" w:color="auto" w:fill="C7E8EC"/>
            <w:vAlign w:val="center"/>
          </w:tcPr>
          <w:p w14:paraId="6ABB2CD1" w14:textId="77777777" w:rsidR="007465A6" w:rsidRPr="00D03666" w:rsidRDefault="007465A6" w:rsidP="00EA7ABA">
            <w:pPr>
              <w:spacing w:before="60" w:after="60" w:line="180" w:lineRule="exact"/>
              <w:ind w:left="0" w:right="0" w:firstLine="0"/>
              <w:jc w:val="center"/>
              <w:rPr>
                <w:rFonts w:eastAsia="Trebuchet MS" w:cs="Trebuchet MS"/>
                <w:color w:val="auto"/>
                <w:sz w:val="16"/>
                <w:szCs w:val="16"/>
                <w:lang w:val="pl-PL"/>
                <w14:numSpacing w14:val="tabular"/>
              </w:rPr>
            </w:pPr>
          </w:p>
        </w:tc>
      </w:tr>
      <w:tr w:rsidR="007465A6" w:rsidRPr="00D03666" w14:paraId="77054830" w14:textId="77777777" w:rsidTr="00DB1926">
        <w:tc>
          <w:tcPr>
            <w:tcW w:w="2586" w:type="dxa"/>
            <w:tcBorders>
              <w:left w:val="nil"/>
              <w:bottom w:val="single" w:sz="4" w:space="0" w:color="BAE3E8"/>
              <w:right w:val="single" w:sz="4" w:space="0" w:color="BAE3E8"/>
            </w:tcBorders>
          </w:tcPr>
          <w:p w14:paraId="5B31430B" w14:textId="77777777" w:rsidR="007465A6" w:rsidRPr="00D03666" w:rsidRDefault="007465A6" w:rsidP="00EA7ABA">
            <w:pPr>
              <w:spacing w:before="60" w:after="60" w:line="180" w:lineRule="exact"/>
              <w:ind w:left="0" w:right="0" w:firstLine="0"/>
              <w:jc w:val="left"/>
              <w:rPr>
                <w:rFonts w:eastAsia="Trebuchet MS" w:cs="Trebuchet MS"/>
                <w:b/>
                <w:color w:val="auto"/>
                <w:sz w:val="16"/>
                <w:szCs w:val="16"/>
                <w:lang w:val="pl-PL"/>
                <w14:numSpacing w14:val="tabular"/>
              </w:rPr>
            </w:pPr>
            <w:r w:rsidRPr="00D03666">
              <w:rPr>
                <w:rFonts w:eastAsia="Trebuchet MS" w:cs="Trebuchet MS"/>
                <w:b/>
                <w:color w:val="231F20"/>
                <w:sz w:val="16"/>
                <w:szCs w:val="16"/>
                <w:lang w:val="pl-PL"/>
                <w14:numSpacing w14:val="tabular"/>
              </w:rPr>
              <w:t>Polska</w:t>
            </w:r>
          </w:p>
        </w:tc>
        <w:tc>
          <w:tcPr>
            <w:tcW w:w="1825" w:type="dxa"/>
            <w:tcBorders>
              <w:left w:val="single" w:sz="4" w:space="0" w:color="BAE3E8"/>
              <w:bottom w:val="single" w:sz="4" w:space="0" w:color="BAE3E8"/>
              <w:right w:val="single" w:sz="4" w:space="0" w:color="BAE3E8"/>
            </w:tcBorders>
          </w:tcPr>
          <w:p w14:paraId="0BE5E4C6" w14:textId="77777777" w:rsidR="007465A6" w:rsidRPr="00D03666" w:rsidRDefault="007465A6" w:rsidP="00EA7ABA">
            <w:pPr>
              <w:spacing w:before="60" w:after="60" w:line="180" w:lineRule="exact"/>
              <w:ind w:left="0" w:right="0" w:firstLine="0"/>
              <w:jc w:val="right"/>
              <w:rPr>
                <w:rFonts w:eastAsia="Trebuchet MS" w:cs="Trebuchet MS"/>
                <w:b/>
                <w:color w:val="auto"/>
                <w:sz w:val="16"/>
                <w:szCs w:val="16"/>
                <w:lang w:val="pl-PL"/>
                <w14:numSpacing w14:val="tabular"/>
              </w:rPr>
            </w:pPr>
            <w:r w:rsidRPr="00D03666">
              <w:rPr>
                <w:rFonts w:eastAsia="Trebuchet MS" w:cs="Trebuchet MS"/>
                <w:b/>
                <w:color w:val="231F20"/>
                <w:sz w:val="16"/>
                <w:szCs w:val="16"/>
                <w:lang w:val="pl-PL"/>
                <w14:numSpacing w14:val="tabular"/>
              </w:rPr>
              <w:t>385</w:t>
            </w:r>
          </w:p>
        </w:tc>
        <w:tc>
          <w:tcPr>
            <w:tcW w:w="1825" w:type="dxa"/>
            <w:tcBorders>
              <w:left w:val="single" w:sz="4" w:space="0" w:color="BAE3E8"/>
              <w:bottom w:val="single" w:sz="4" w:space="0" w:color="BAE3E8"/>
              <w:right w:val="single" w:sz="4" w:space="0" w:color="BAE3E8"/>
            </w:tcBorders>
          </w:tcPr>
          <w:p w14:paraId="0D86495D" w14:textId="77777777" w:rsidR="007465A6" w:rsidRPr="00D03666" w:rsidRDefault="007465A6" w:rsidP="00EA7ABA">
            <w:pPr>
              <w:spacing w:before="60" w:after="60" w:line="180" w:lineRule="exact"/>
              <w:ind w:left="0" w:right="0" w:firstLine="0"/>
              <w:jc w:val="right"/>
              <w:rPr>
                <w:rFonts w:eastAsia="Trebuchet MS" w:cs="Trebuchet MS"/>
                <w:b/>
                <w:color w:val="auto"/>
                <w:sz w:val="16"/>
                <w:szCs w:val="16"/>
                <w:lang w:val="pl-PL"/>
                <w14:numSpacing w14:val="tabular"/>
              </w:rPr>
            </w:pPr>
            <w:r w:rsidRPr="00D03666">
              <w:rPr>
                <w:rFonts w:eastAsia="Trebuchet MS" w:cs="Trebuchet MS"/>
                <w:b/>
                <w:color w:val="auto"/>
                <w:sz w:val="16"/>
                <w:szCs w:val="16"/>
                <w:lang w:val="pl-PL"/>
                <w14:numSpacing w14:val="tabular"/>
              </w:rPr>
              <w:t>15310345</w:t>
            </w:r>
          </w:p>
        </w:tc>
        <w:tc>
          <w:tcPr>
            <w:tcW w:w="1754" w:type="dxa"/>
            <w:tcBorders>
              <w:left w:val="single" w:sz="4" w:space="0" w:color="BAE3E8"/>
              <w:bottom w:val="single" w:sz="4" w:space="0" w:color="BAE3E8"/>
              <w:right w:val="single" w:sz="4" w:space="0" w:color="BAE3E8"/>
            </w:tcBorders>
          </w:tcPr>
          <w:p w14:paraId="73B9288F" w14:textId="77777777" w:rsidR="007465A6" w:rsidRPr="00D03666" w:rsidRDefault="007465A6" w:rsidP="00EA7ABA">
            <w:pPr>
              <w:spacing w:before="60" w:after="60" w:line="180" w:lineRule="exact"/>
              <w:ind w:left="0" w:right="0" w:firstLine="0"/>
              <w:jc w:val="right"/>
              <w:rPr>
                <w:rFonts w:eastAsia="Trebuchet MS" w:cs="Trebuchet MS"/>
                <w:b/>
                <w:color w:val="auto"/>
                <w:sz w:val="16"/>
                <w:szCs w:val="16"/>
                <w:lang w:val="pl-PL"/>
                <w14:numSpacing w14:val="tabular"/>
              </w:rPr>
            </w:pPr>
            <w:r w:rsidRPr="00D03666">
              <w:rPr>
                <w:rFonts w:eastAsia="Trebuchet MS" w:cs="Trebuchet MS"/>
                <w:b/>
                <w:color w:val="231F20"/>
                <w:sz w:val="16"/>
                <w:szCs w:val="16"/>
                <w:lang w:val="pl-PL"/>
                <w14:numSpacing w14:val="tabular"/>
              </w:rPr>
              <w:t>26148</w:t>
            </w:r>
          </w:p>
        </w:tc>
        <w:tc>
          <w:tcPr>
            <w:tcW w:w="1592" w:type="dxa"/>
            <w:tcBorders>
              <w:left w:val="single" w:sz="4" w:space="0" w:color="BAE3E8"/>
              <w:bottom w:val="single" w:sz="4" w:space="0" w:color="BAE3E8"/>
              <w:right w:val="nil"/>
            </w:tcBorders>
          </w:tcPr>
          <w:p w14:paraId="2155E37F" w14:textId="77777777" w:rsidR="007465A6" w:rsidRPr="00D03666" w:rsidRDefault="007465A6" w:rsidP="00EA7ABA">
            <w:pPr>
              <w:spacing w:before="60" w:after="60" w:line="180" w:lineRule="exact"/>
              <w:ind w:left="0" w:right="0" w:firstLine="0"/>
              <w:jc w:val="right"/>
              <w:rPr>
                <w:rFonts w:eastAsia="Trebuchet MS" w:cs="Trebuchet MS"/>
                <w:b/>
                <w:color w:val="auto"/>
                <w:sz w:val="16"/>
                <w:szCs w:val="16"/>
                <w:lang w:val="pl-PL"/>
                <w14:numSpacing w14:val="tabular"/>
              </w:rPr>
            </w:pPr>
            <w:r w:rsidRPr="00D03666">
              <w:rPr>
                <w:rFonts w:eastAsia="Trebuchet MS" w:cs="Trebuchet MS"/>
                <w:b/>
                <w:color w:val="231F20"/>
                <w:sz w:val="16"/>
                <w:szCs w:val="16"/>
                <w:lang w:val="pl-PL"/>
                <w14:numSpacing w14:val="tabular"/>
              </w:rPr>
              <w:t>6646</w:t>
            </w:r>
          </w:p>
        </w:tc>
      </w:tr>
      <w:tr w:rsidR="007465A6" w:rsidRPr="00D03666" w14:paraId="7411AF1B" w14:textId="77777777" w:rsidTr="00DB1926">
        <w:tc>
          <w:tcPr>
            <w:tcW w:w="2586" w:type="dxa"/>
            <w:tcBorders>
              <w:top w:val="single" w:sz="4" w:space="0" w:color="BAE3E8"/>
              <w:left w:val="nil"/>
              <w:bottom w:val="single" w:sz="4" w:space="0" w:color="BAE3E8"/>
              <w:right w:val="single" w:sz="4" w:space="0" w:color="BAE3E8"/>
            </w:tcBorders>
          </w:tcPr>
          <w:p w14:paraId="20AF5D77"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Dolnośląskie</w:t>
            </w:r>
          </w:p>
        </w:tc>
        <w:tc>
          <w:tcPr>
            <w:tcW w:w="1825" w:type="dxa"/>
            <w:tcBorders>
              <w:top w:val="single" w:sz="4" w:space="0" w:color="BAE3E8"/>
              <w:left w:val="single" w:sz="4" w:space="0" w:color="BAE3E8"/>
              <w:bottom w:val="single" w:sz="4" w:space="0" w:color="BAE3E8"/>
              <w:right w:val="single" w:sz="4" w:space="0" w:color="BAE3E8"/>
            </w:tcBorders>
          </w:tcPr>
          <w:p w14:paraId="02A153CF"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28</w:t>
            </w:r>
          </w:p>
        </w:tc>
        <w:tc>
          <w:tcPr>
            <w:tcW w:w="1825" w:type="dxa"/>
            <w:tcBorders>
              <w:top w:val="single" w:sz="4" w:space="0" w:color="BAE3E8"/>
              <w:left w:val="single" w:sz="4" w:space="0" w:color="BAE3E8"/>
              <w:bottom w:val="single" w:sz="4" w:space="0" w:color="BAE3E8"/>
              <w:right w:val="single" w:sz="4" w:space="0" w:color="BAE3E8"/>
            </w:tcBorders>
          </w:tcPr>
          <w:p w14:paraId="0218DACF"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1275612</w:t>
            </w:r>
          </w:p>
        </w:tc>
        <w:tc>
          <w:tcPr>
            <w:tcW w:w="1754" w:type="dxa"/>
            <w:tcBorders>
              <w:top w:val="single" w:sz="4" w:space="0" w:color="BAE3E8"/>
              <w:left w:val="single" w:sz="4" w:space="0" w:color="BAE3E8"/>
              <w:bottom w:val="single" w:sz="4" w:space="0" w:color="BAE3E8"/>
              <w:right w:val="single" w:sz="4" w:space="0" w:color="BAE3E8"/>
            </w:tcBorders>
          </w:tcPr>
          <w:p w14:paraId="0E8EE9EE"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1957</w:t>
            </w:r>
          </w:p>
        </w:tc>
        <w:tc>
          <w:tcPr>
            <w:tcW w:w="1592" w:type="dxa"/>
            <w:tcBorders>
              <w:top w:val="single" w:sz="4" w:space="0" w:color="BAE3E8"/>
              <w:left w:val="single" w:sz="4" w:space="0" w:color="BAE3E8"/>
              <w:bottom w:val="single" w:sz="4" w:space="0" w:color="BAE3E8"/>
              <w:right w:val="nil"/>
            </w:tcBorders>
          </w:tcPr>
          <w:p w14:paraId="1BB118D0"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550</w:t>
            </w:r>
          </w:p>
        </w:tc>
      </w:tr>
      <w:tr w:rsidR="007465A6" w:rsidRPr="00D03666" w14:paraId="6B6A07B9" w14:textId="77777777" w:rsidTr="00DB1926">
        <w:tc>
          <w:tcPr>
            <w:tcW w:w="2586" w:type="dxa"/>
            <w:tcBorders>
              <w:top w:val="single" w:sz="4" w:space="0" w:color="BAE3E8"/>
              <w:left w:val="nil"/>
              <w:bottom w:val="single" w:sz="4" w:space="0" w:color="BAE3E8"/>
              <w:right w:val="single" w:sz="4" w:space="0" w:color="BAE3E8"/>
            </w:tcBorders>
          </w:tcPr>
          <w:p w14:paraId="65779ABD"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Kujawsko-pomorskie</w:t>
            </w:r>
          </w:p>
        </w:tc>
        <w:tc>
          <w:tcPr>
            <w:tcW w:w="1825" w:type="dxa"/>
            <w:tcBorders>
              <w:top w:val="single" w:sz="4" w:space="0" w:color="BAE3E8"/>
              <w:left w:val="single" w:sz="4" w:space="0" w:color="BAE3E8"/>
              <w:bottom w:val="single" w:sz="4" w:space="0" w:color="BAE3E8"/>
              <w:right w:val="single" w:sz="4" w:space="0" w:color="BAE3E8"/>
            </w:tcBorders>
          </w:tcPr>
          <w:p w14:paraId="38782F49"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75BAC933"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781378</w:t>
            </w:r>
          </w:p>
        </w:tc>
        <w:tc>
          <w:tcPr>
            <w:tcW w:w="1754" w:type="dxa"/>
            <w:tcBorders>
              <w:top w:val="single" w:sz="4" w:space="0" w:color="BAE3E8"/>
              <w:left w:val="single" w:sz="4" w:space="0" w:color="BAE3E8"/>
              <w:bottom w:val="single" w:sz="4" w:space="0" w:color="BAE3E8"/>
              <w:right w:val="single" w:sz="4" w:space="0" w:color="BAE3E8"/>
            </w:tcBorders>
          </w:tcPr>
          <w:p w14:paraId="19C5A6E3"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1358</w:t>
            </w:r>
          </w:p>
        </w:tc>
        <w:tc>
          <w:tcPr>
            <w:tcW w:w="1592" w:type="dxa"/>
            <w:tcBorders>
              <w:top w:val="single" w:sz="4" w:space="0" w:color="BAE3E8"/>
              <w:left w:val="single" w:sz="4" w:space="0" w:color="BAE3E8"/>
              <w:bottom w:val="single" w:sz="4" w:space="0" w:color="BAE3E8"/>
              <w:right w:val="nil"/>
            </w:tcBorders>
          </w:tcPr>
          <w:p w14:paraId="4EA00198"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324</w:t>
            </w:r>
          </w:p>
        </w:tc>
      </w:tr>
      <w:tr w:rsidR="007465A6" w:rsidRPr="00D03666" w14:paraId="4579BE8B" w14:textId="77777777" w:rsidTr="00DB1926">
        <w:tc>
          <w:tcPr>
            <w:tcW w:w="2586" w:type="dxa"/>
            <w:tcBorders>
              <w:top w:val="single" w:sz="4" w:space="0" w:color="BAE3E8"/>
              <w:left w:val="nil"/>
              <w:bottom w:val="single" w:sz="4" w:space="0" w:color="BAE3E8"/>
              <w:right w:val="single" w:sz="4" w:space="0" w:color="BAE3E8"/>
            </w:tcBorders>
          </w:tcPr>
          <w:p w14:paraId="5DB72670"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Lubelskie</w:t>
            </w:r>
          </w:p>
        </w:tc>
        <w:tc>
          <w:tcPr>
            <w:tcW w:w="1825" w:type="dxa"/>
            <w:tcBorders>
              <w:top w:val="single" w:sz="4" w:space="0" w:color="BAE3E8"/>
              <w:left w:val="single" w:sz="4" w:space="0" w:color="BAE3E8"/>
              <w:bottom w:val="single" w:sz="4" w:space="0" w:color="BAE3E8"/>
              <w:right w:val="single" w:sz="4" w:space="0" w:color="BAE3E8"/>
            </w:tcBorders>
          </w:tcPr>
          <w:p w14:paraId="564A759F"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018F33ED"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788508</w:t>
            </w:r>
          </w:p>
        </w:tc>
        <w:tc>
          <w:tcPr>
            <w:tcW w:w="1754" w:type="dxa"/>
            <w:tcBorders>
              <w:top w:val="single" w:sz="4" w:space="0" w:color="BAE3E8"/>
              <w:left w:val="single" w:sz="4" w:space="0" w:color="BAE3E8"/>
              <w:bottom w:val="single" w:sz="4" w:space="0" w:color="BAE3E8"/>
              <w:right w:val="single" w:sz="4" w:space="0" w:color="BAE3E8"/>
            </w:tcBorders>
          </w:tcPr>
          <w:p w14:paraId="6DC7B26F"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1256</w:t>
            </w:r>
          </w:p>
        </w:tc>
        <w:tc>
          <w:tcPr>
            <w:tcW w:w="1592" w:type="dxa"/>
            <w:tcBorders>
              <w:top w:val="single" w:sz="4" w:space="0" w:color="BAE3E8"/>
              <w:left w:val="single" w:sz="4" w:space="0" w:color="BAE3E8"/>
              <w:bottom w:val="single" w:sz="4" w:space="0" w:color="BAE3E8"/>
              <w:right w:val="nil"/>
            </w:tcBorders>
          </w:tcPr>
          <w:p w14:paraId="21153407"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321</w:t>
            </w:r>
          </w:p>
        </w:tc>
      </w:tr>
      <w:tr w:rsidR="007465A6" w:rsidRPr="00D03666" w14:paraId="2F42D36A" w14:textId="77777777" w:rsidTr="00DB1926">
        <w:tc>
          <w:tcPr>
            <w:tcW w:w="2586" w:type="dxa"/>
            <w:tcBorders>
              <w:top w:val="single" w:sz="4" w:space="0" w:color="BAE3E8"/>
              <w:left w:val="nil"/>
              <w:bottom w:val="single" w:sz="4" w:space="0" w:color="BAE3E8"/>
              <w:right w:val="single" w:sz="4" w:space="0" w:color="BAE3E8"/>
            </w:tcBorders>
          </w:tcPr>
          <w:p w14:paraId="6A8FB7B4"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Lubuskie</w:t>
            </w:r>
          </w:p>
        </w:tc>
        <w:tc>
          <w:tcPr>
            <w:tcW w:w="1825" w:type="dxa"/>
            <w:tcBorders>
              <w:top w:val="single" w:sz="4" w:space="0" w:color="BAE3E8"/>
              <w:left w:val="single" w:sz="4" w:space="0" w:color="BAE3E8"/>
              <w:bottom w:val="single" w:sz="4" w:space="0" w:color="BAE3E8"/>
              <w:right w:val="single" w:sz="4" w:space="0" w:color="BAE3E8"/>
            </w:tcBorders>
          </w:tcPr>
          <w:p w14:paraId="26877319"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20</w:t>
            </w:r>
          </w:p>
        </w:tc>
        <w:tc>
          <w:tcPr>
            <w:tcW w:w="1825" w:type="dxa"/>
            <w:tcBorders>
              <w:top w:val="single" w:sz="4" w:space="0" w:color="BAE3E8"/>
              <w:left w:val="single" w:sz="4" w:space="0" w:color="BAE3E8"/>
              <w:bottom w:val="single" w:sz="4" w:space="0" w:color="BAE3E8"/>
              <w:right w:val="single" w:sz="4" w:space="0" w:color="BAE3E8"/>
            </w:tcBorders>
          </w:tcPr>
          <w:p w14:paraId="35573F7A"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394808</w:t>
            </w:r>
          </w:p>
        </w:tc>
        <w:tc>
          <w:tcPr>
            <w:tcW w:w="1754" w:type="dxa"/>
            <w:tcBorders>
              <w:top w:val="single" w:sz="4" w:space="0" w:color="BAE3E8"/>
              <w:left w:val="single" w:sz="4" w:space="0" w:color="BAE3E8"/>
              <w:bottom w:val="single" w:sz="4" w:space="0" w:color="BAE3E8"/>
              <w:right w:val="single" w:sz="4" w:space="0" w:color="BAE3E8"/>
            </w:tcBorders>
          </w:tcPr>
          <w:p w14:paraId="6F2B0A67"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899</w:t>
            </w:r>
          </w:p>
        </w:tc>
        <w:tc>
          <w:tcPr>
            <w:tcW w:w="1592" w:type="dxa"/>
            <w:tcBorders>
              <w:top w:val="single" w:sz="4" w:space="0" w:color="BAE3E8"/>
              <w:left w:val="single" w:sz="4" w:space="0" w:color="BAE3E8"/>
              <w:bottom w:val="single" w:sz="4" w:space="0" w:color="BAE3E8"/>
              <w:right w:val="nil"/>
            </w:tcBorders>
          </w:tcPr>
          <w:p w14:paraId="613AFE83"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293</w:t>
            </w:r>
          </w:p>
        </w:tc>
      </w:tr>
      <w:tr w:rsidR="007465A6" w:rsidRPr="00D03666" w14:paraId="101B7136" w14:textId="77777777" w:rsidTr="00DB1926">
        <w:tc>
          <w:tcPr>
            <w:tcW w:w="2586" w:type="dxa"/>
            <w:tcBorders>
              <w:top w:val="single" w:sz="4" w:space="0" w:color="BAE3E8"/>
              <w:left w:val="nil"/>
              <w:bottom w:val="single" w:sz="4" w:space="0" w:color="BAE3E8"/>
              <w:right w:val="single" w:sz="4" w:space="0" w:color="BAE3E8"/>
            </w:tcBorders>
          </w:tcPr>
          <w:p w14:paraId="31B54B99"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Łódzkie</w:t>
            </w:r>
          </w:p>
        </w:tc>
        <w:tc>
          <w:tcPr>
            <w:tcW w:w="1825" w:type="dxa"/>
            <w:tcBorders>
              <w:top w:val="single" w:sz="4" w:space="0" w:color="BAE3E8"/>
              <w:left w:val="single" w:sz="4" w:space="0" w:color="BAE3E8"/>
              <w:bottom w:val="single" w:sz="4" w:space="0" w:color="BAE3E8"/>
              <w:right w:val="single" w:sz="4" w:space="0" w:color="BAE3E8"/>
            </w:tcBorders>
          </w:tcPr>
          <w:p w14:paraId="1321E801"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16CE236A"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1040008</w:t>
            </w:r>
          </w:p>
        </w:tc>
        <w:tc>
          <w:tcPr>
            <w:tcW w:w="1754" w:type="dxa"/>
            <w:tcBorders>
              <w:top w:val="single" w:sz="4" w:space="0" w:color="BAE3E8"/>
              <w:left w:val="single" w:sz="4" w:space="0" w:color="BAE3E8"/>
              <w:bottom w:val="single" w:sz="4" w:space="0" w:color="BAE3E8"/>
              <w:right w:val="single" w:sz="4" w:space="0" w:color="BAE3E8"/>
            </w:tcBorders>
          </w:tcPr>
          <w:p w14:paraId="7D31640F"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1617</w:t>
            </w:r>
          </w:p>
        </w:tc>
        <w:tc>
          <w:tcPr>
            <w:tcW w:w="1592" w:type="dxa"/>
            <w:tcBorders>
              <w:top w:val="single" w:sz="4" w:space="0" w:color="BAE3E8"/>
              <w:left w:val="single" w:sz="4" w:space="0" w:color="BAE3E8"/>
              <w:bottom w:val="single" w:sz="4" w:space="0" w:color="BAE3E8"/>
              <w:right w:val="nil"/>
            </w:tcBorders>
          </w:tcPr>
          <w:p w14:paraId="6AD88962"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392</w:t>
            </w:r>
          </w:p>
        </w:tc>
      </w:tr>
      <w:tr w:rsidR="007465A6" w:rsidRPr="00D03666" w14:paraId="18F10BDC" w14:textId="77777777" w:rsidTr="00DB1926">
        <w:tc>
          <w:tcPr>
            <w:tcW w:w="2586" w:type="dxa"/>
            <w:tcBorders>
              <w:top w:val="single" w:sz="4" w:space="0" w:color="BAE3E8"/>
              <w:left w:val="nil"/>
              <w:bottom w:val="single" w:sz="4" w:space="0" w:color="BAE3E8"/>
              <w:right w:val="single" w:sz="4" w:space="0" w:color="BAE3E8"/>
            </w:tcBorders>
          </w:tcPr>
          <w:p w14:paraId="07D2DACB" w14:textId="77777777" w:rsidR="007465A6" w:rsidRPr="00D03666" w:rsidRDefault="007465A6"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Małopolskie</w:t>
            </w:r>
          </w:p>
        </w:tc>
        <w:tc>
          <w:tcPr>
            <w:tcW w:w="1825" w:type="dxa"/>
            <w:tcBorders>
              <w:top w:val="single" w:sz="4" w:space="0" w:color="BAE3E8"/>
              <w:left w:val="single" w:sz="4" w:space="0" w:color="BAE3E8"/>
              <w:bottom w:val="single" w:sz="4" w:space="0" w:color="BAE3E8"/>
              <w:right w:val="single" w:sz="4" w:space="0" w:color="BAE3E8"/>
            </w:tcBorders>
          </w:tcPr>
          <w:p w14:paraId="3F205DBC"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26</w:t>
            </w:r>
          </w:p>
        </w:tc>
        <w:tc>
          <w:tcPr>
            <w:tcW w:w="1825" w:type="dxa"/>
            <w:tcBorders>
              <w:top w:val="single" w:sz="4" w:space="0" w:color="BAE3E8"/>
              <w:left w:val="single" w:sz="4" w:space="0" w:color="BAE3E8"/>
              <w:bottom w:val="single" w:sz="4" w:space="0" w:color="BAE3E8"/>
              <w:right w:val="single" w:sz="4" w:space="0" w:color="BAE3E8"/>
            </w:tcBorders>
          </w:tcPr>
          <w:p w14:paraId="57B8D3C8"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1295569</w:t>
            </w:r>
          </w:p>
        </w:tc>
        <w:tc>
          <w:tcPr>
            <w:tcW w:w="1754" w:type="dxa"/>
            <w:tcBorders>
              <w:top w:val="single" w:sz="4" w:space="0" w:color="BAE3E8"/>
              <w:left w:val="single" w:sz="4" w:space="0" w:color="BAE3E8"/>
              <w:bottom w:val="single" w:sz="4" w:space="0" w:color="BAE3E8"/>
              <w:right w:val="single" w:sz="4" w:space="0" w:color="BAE3E8"/>
            </w:tcBorders>
          </w:tcPr>
          <w:p w14:paraId="68A17B5E"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1671</w:t>
            </w:r>
          </w:p>
        </w:tc>
        <w:tc>
          <w:tcPr>
            <w:tcW w:w="1592" w:type="dxa"/>
            <w:tcBorders>
              <w:top w:val="single" w:sz="4" w:space="0" w:color="BAE3E8"/>
              <w:left w:val="single" w:sz="4" w:space="0" w:color="BAE3E8"/>
              <w:bottom w:val="single" w:sz="4" w:space="0" w:color="BAE3E8"/>
              <w:right w:val="nil"/>
            </w:tcBorders>
          </w:tcPr>
          <w:p w14:paraId="1606AB94" w14:textId="77777777" w:rsidR="007465A6" w:rsidRPr="00D03666" w:rsidRDefault="007465A6"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436</w:t>
            </w:r>
          </w:p>
        </w:tc>
      </w:tr>
      <w:tr w:rsidR="008C4AA8" w:rsidRPr="00D03666" w14:paraId="1AE8BC3B" w14:textId="77777777" w:rsidTr="00DB1926">
        <w:tc>
          <w:tcPr>
            <w:tcW w:w="2586" w:type="dxa"/>
            <w:tcBorders>
              <w:top w:val="single" w:sz="4" w:space="0" w:color="BAE3E8"/>
              <w:left w:val="nil"/>
              <w:bottom w:val="single" w:sz="4" w:space="0" w:color="BAE3E8"/>
              <w:right w:val="single" w:sz="4" w:space="0" w:color="BAE3E8"/>
            </w:tcBorders>
          </w:tcPr>
          <w:p w14:paraId="01C3CE28" w14:textId="77777777" w:rsidR="008C4AA8" w:rsidRPr="00D03666" w:rsidRDefault="008C4AA8"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Warszawski stołeczny</w:t>
            </w:r>
          </w:p>
        </w:tc>
        <w:tc>
          <w:tcPr>
            <w:tcW w:w="1825" w:type="dxa"/>
            <w:tcBorders>
              <w:top w:val="single" w:sz="4" w:space="0" w:color="BAE3E8"/>
              <w:left w:val="single" w:sz="4" w:space="0" w:color="BAE3E8"/>
              <w:bottom w:val="single" w:sz="4" w:space="0" w:color="BAE3E8"/>
              <w:right w:val="single" w:sz="4" w:space="0" w:color="BAE3E8"/>
            </w:tcBorders>
          </w:tcPr>
          <w:p w14:paraId="4FC872F4" w14:textId="77777777" w:rsidR="008C4AA8" w:rsidRPr="00D03666" w:rsidRDefault="008C4AA8"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24</w:t>
            </w:r>
          </w:p>
        </w:tc>
        <w:tc>
          <w:tcPr>
            <w:tcW w:w="1825" w:type="dxa"/>
            <w:tcBorders>
              <w:top w:val="single" w:sz="4" w:space="0" w:color="BAE3E8"/>
              <w:left w:val="single" w:sz="4" w:space="0" w:color="BAE3E8"/>
              <w:bottom w:val="single" w:sz="4" w:space="0" w:color="BAE3E8"/>
              <w:right w:val="single" w:sz="4" w:space="0" w:color="BAE3E8"/>
            </w:tcBorders>
          </w:tcPr>
          <w:p w14:paraId="57EECABD" w14:textId="77777777" w:rsidR="008C4AA8" w:rsidRPr="00D03666" w:rsidRDefault="008C4AA8"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1595460</w:t>
            </w:r>
          </w:p>
        </w:tc>
        <w:tc>
          <w:tcPr>
            <w:tcW w:w="1754" w:type="dxa"/>
            <w:tcBorders>
              <w:top w:val="single" w:sz="4" w:space="0" w:color="BAE3E8"/>
              <w:left w:val="single" w:sz="4" w:space="0" w:color="BAE3E8"/>
              <w:bottom w:val="single" w:sz="4" w:space="0" w:color="BAE3E8"/>
              <w:right w:val="single" w:sz="4" w:space="0" w:color="BAE3E8"/>
            </w:tcBorders>
          </w:tcPr>
          <w:p w14:paraId="7EE4AC2B" w14:textId="77777777" w:rsidR="008C4AA8" w:rsidRPr="00D03666" w:rsidRDefault="008C4AA8"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2417</w:t>
            </w:r>
          </w:p>
        </w:tc>
        <w:tc>
          <w:tcPr>
            <w:tcW w:w="1592" w:type="dxa"/>
            <w:tcBorders>
              <w:top w:val="single" w:sz="4" w:space="0" w:color="BAE3E8"/>
              <w:left w:val="single" w:sz="4" w:space="0" w:color="BAE3E8"/>
              <w:bottom w:val="single" w:sz="4" w:space="0" w:color="BAE3E8"/>
              <w:right w:val="nil"/>
            </w:tcBorders>
          </w:tcPr>
          <w:p w14:paraId="25ADE2F6" w14:textId="77777777" w:rsidR="008C4AA8" w:rsidRPr="00D03666" w:rsidRDefault="008C4AA8"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612</w:t>
            </w:r>
          </w:p>
        </w:tc>
      </w:tr>
      <w:tr w:rsidR="007465A6" w:rsidRPr="00D03666" w14:paraId="0EEE6378" w14:textId="77777777" w:rsidTr="00DB1926">
        <w:tc>
          <w:tcPr>
            <w:tcW w:w="2586" w:type="dxa"/>
            <w:tcBorders>
              <w:top w:val="single" w:sz="4" w:space="0" w:color="BAE3E8"/>
              <w:left w:val="nil"/>
              <w:bottom w:val="single" w:sz="4" w:space="0" w:color="BAE3E8"/>
              <w:right w:val="single" w:sz="4" w:space="0" w:color="BAE3E8"/>
            </w:tcBorders>
          </w:tcPr>
          <w:p w14:paraId="4D125207" w14:textId="77777777" w:rsidR="007465A6" w:rsidRPr="00D03666" w:rsidRDefault="007465A6" w:rsidP="00EA7ABA">
            <w:pPr>
              <w:spacing w:before="60" w:after="60" w:line="180" w:lineRule="exact"/>
              <w:ind w:left="0" w:right="0" w:firstLine="0"/>
              <w:jc w:val="left"/>
              <w:rPr>
                <w:rFonts w:eastAsia="Trebuchet MS" w:cs="Trebuchet MS"/>
                <w:color w:val="231F20"/>
                <w:sz w:val="16"/>
                <w:szCs w:val="16"/>
                <w:lang w:val="pl-PL"/>
                <w14:numSpacing w14:val="tabular"/>
              </w:rPr>
            </w:pPr>
            <w:r w:rsidRPr="00D03666">
              <w:rPr>
                <w:rFonts w:eastAsia="Trebuchet MS" w:cs="Trebuchet MS"/>
                <w:color w:val="231F20"/>
                <w:sz w:val="16"/>
                <w:szCs w:val="16"/>
                <w:lang w:val="pl-PL"/>
                <w14:numSpacing w14:val="tabular"/>
              </w:rPr>
              <w:t>Mazowiecki regionalny</w:t>
            </w:r>
          </w:p>
        </w:tc>
        <w:tc>
          <w:tcPr>
            <w:tcW w:w="1825" w:type="dxa"/>
            <w:tcBorders>
              <w:top w:val="single" w:sz="4" w:space="0" w:color="BAE3E8"/>
              <w:left w:val="single" w:sz="4" w:space="0" w:color="BAE3E8"/>
              <w:bottom w:val="single" w:sz="4" w:space="0" w:color="BAE3E8"/>
              <w:right w:val="single" w:sz="4" w:space="0" w:color="BAE3E8"/>
            </w:tcBorders>
          </w:tcPr>
          <w:p w14:paraId="52E1B361" w14:textId="77777777" w:rsidR="007465A6" w:rsidRPr="00D03666" w:rsidRDefault="007465A6" w:rsidP="00EA7ABA">
            <w:pPr>
              <w:spacing w:before="60" w:after="60" w:line="180" w:lineRule="exact"/>
              <w:ind w:left="0" w:right="0" w:firstLine="0"/>
              <w:jc w:val="right"/>
              <w:rPr>
                <w:rFonts w:eastAsia="Trebuchet MS" w:cs="Trebuchet MS"/>
                <w:color w:val="231F20"/>
                <w:sz w:val="16"/>
                <w:szCs w:val="16"/>
                <w:lang w:val="pl-PL"/>
                <w14:numSpacing w14:val="tabular"/>
              </w:rPr>
            </w:pPr>
            <w:r w:rsidRPr="00D03666">
              <w:rPr>
                <w:rFonts w:eastAsia="Trebuchet MS" w:cs="Trebuchet MS"/>
                <w:color w:val="231F20"/>
                <w:sz w:val="16"/>
                <w:szCs w:val="16"/>
                <w:lang w:val="pl-PL"/>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37AB6C1A" w14:textId="77777777" w:rsidR="007465A6" w:rsidRPr="00D03666" w:rsidRDefault="007465A6" w:rsidP="00EA7ABA">
            <w:pPr>
              <w:spacing w:before="60" w:after="60" w:line="180" w:lineRule="exact"/>
              <w:ind w:left="0" w:right="0" w:firstLine="0"/>
              <w:jc w:val="right"/>
              <w:rPr>
                <w:rFonts w:eastAsia="Trebuchet MS" w:cs="Trebuchet MS"/>
                <w:color w:val="231F20"/>
                <w:sz w:val="16"/>
                <w:szCs w:val="16"/>
                <w:lang w:val="pl-PL"/>
                <w14:numSpacing w14:val="tabular"/>
              </w:rPr>
            </w:pPr>
            <w:r w:rsidRPr="00D03666">
              <w:rPr>
                <w:rFonts w:eastAsia="Trebuchet MS" w:cs="Trebuchet MS"/>
                <w:color w:val="231F20"/>
                <w:sz w:val="16"/>
                <w:szCs w:val="16"/>
                <w:lang w:val="pl-PL"/>
                <w14:numSpacing w14:val="tabular"/>
              </w:rPr>
              <w:t>837144</w:t>
            </w:r>
          </w:p>
        </w:tc>
        <w:tc>
          <w:tcPr>
            <w:tcW w:w="1754" w:type="dxa"/>
            <w:tcBorders>
              <w:top w:val="single" w:sz="4" w:space="0" w:color="BAE3E8"/>
              <w:left w:val="single" w:sz="4" w:space="0" w:color="BAE3E8"/>
              <w:bottom w:val="single" w:sz="4" w:space="0" w:color="BAE3E8"/>
              <w:right w:val="single" w:sz="4" w:space="0" w:color="BAE3E8"/>
            </w:tcBorders>
          </w:tcPr>
          <w:p w14:paraId="465EEF72" w14:textId="77777777" w:rsidR="007465A6" w:rsidRPr="00D03666" w:rsidRDefault="007465A6" w:rsidP="00EA7ABA">
            <w:pPr>
              <w:spacing w:before="60" w:after="60" w:line="180" w:lineRule="exact"/>
              <w:ind w:left="0" w:right="0" w:firstLine="0"/>
              <w:jc w:val="right"/>
              <w:rPr>
                <w:rFonts w:eastAsia="Trebuchet MS" w:cs="Trebuchet MS"/>
                <w:color w:val="231F20"/>
                <w:sz w:val="16"/>
                <w:szCs w:val="16"/>
                <w:lang w:val="pl-PL"/>
                <w14:numSpacing w14:val="tabular"/>
              </w:rPr>
            </w:pPr>
            <w:r w:rsidRPr="00D03666">
              <w:rPr>
                <w:rFonts w:eastAsia="Trebuchet MS" w:cs="Trebuchet MS"/>
                <w:color w:val="231F20"/>
                <w:sz w:val="16"/>
                <w:szCs w:val="16"/>
                <w:lang w:val="pl-PL"/>
                <w14:numSpacing w14:val="tabular"/>
              </w:rPr>
              <w:t>1371</w:t>
            </w:r>
          </w:p>
        </w:tc>
        <w:tc>
          <w:tcPr>
            <w:tcW w:w="1592" w:type="dxa"/>
            <w:tcBorders>
              <w:top w:val="single" w:sz="4" w:space="0" w:color="BAE3E8"/>
              <w:left w:val="single" w:sz="4" w:space="0" w:color="BAE3E8"/>
              <w:bottom w:val="single" w:sz="4" w:space="0" w:color="BAE3E8"/>
              <w:right w:val="nil"/>
            </w:tcBorders>
          </w:tcPr>
          <w:p w14:paraId="4314C5A0" w14:textId="77777777" w:rsidR="007465A6" w:rsidRPr="00D03666" w:rsidRDefault="007465A6" w:rsidP="00EA7ABA">
            <w:pPr>
              <w:spacing w:before="60" w:after="60" w:line="180" w:lineRule="exact"/>
              <w:ind w:left="0" w:right="0" w:firstLine="0"/>
              <w:jc w:val="right"/>
              <w:rPr>
                <w:rFonts w:eastAsia="Trebuchet MS" w:cs="Trebuchet MS"/>
                <w:color w:val="231F20"/>
                <w:sz w:val="16"/>
                <w:szCs w:val="16"/>
                <w:lang w:val="pl-PL"/>
                <w14:numSpacing w14:val="tabular"/>
              </w:rPr>
            </w:pPr>
            <w:r w:rsidRPr="00D03666">
              <w:rPr>
                <w:rFonts w:eastAsia="Trebuchet MS" w:cs="Trebuchet MS"/>
                <w:color w:val="231F20"/>
                <w:sz w:val="16"/>
                <w:szCs w:val="16"/>
                <w:lang w:val="pl-PL"/>
                <w14:numSpacing w14:val="tabular"/>
              </w:rPr>
              <w:t>317</w:t>
            </w:r>
          </w:p>
        </w:tc>
      </w:tr>
      <w:tr w:rsidR="00A15A87" w:rsidRPr="00D03666" w14:paraId="56EC9194" w14:textId="77777777" w:rsidTr="007A4EEB">
        <w:tc>
          <w:tcPr>
            <w:tcW w:w="2586" w:type="dxa"/>
            <w:tcBorders>
              <w:top w:val="single" w:sz="4" w:space="0" w:color="BAE3E8"/>
              <w:left w:val="nil"/>
              <w:bottom w:val="single" w:sz="4" w:space="0" w:color="BAE3E8"/>
              <w:right w:val="single" w:sz="4" w:space="0" w:color="BAE3E8"/>
            </w:tcBorders>
          </w:tcPr>
          <w:p w14:paraId="2F2248D7"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Opolskie</w:t>
            </w:r>
          </w:p>
        </w:tc>
        <w:tc>
          <w:tcPr>
            <w:tcW w:w="1825" w:type="dxa"/>
            <w:tcBorders>
              <w:top w:val="single" w:sz="4" w:space="0" w:color="BAE3E8"/>
              <w:left w:val="single" w:sz="4" w:space="0" w:color="BAE3E8"/>
              <w:bottom w:val="single" w:sz="4" w:space="0" w:color="BAE3E8"/>
              <w:right w:val="single" w:sz="4" w:space="0" w:color="BAE3E8"/>
            </w:tcBorders>
          </w:tcPr>
          <w:p w14:paraId="51513932"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20</w:t>
            </w:r>
          </w:p>
        </w:tc>
        <w:tc>
          <w:tcPr>
            <w:tcW w:w="1825" w:type="dxa"/>
            <w:tcBorders>
              <w:top w:val="single" w:sz="4" w:space="0" w:color="BAE3E8"/>
              <w:left w:val="single" w:sz="4" w:space="0" w:color="BAE3E8"/>
              <w:bottom w:val="single" w:sz="4" w:space="0" w:color="BAE3E8"/>
              <w:right w:val="single" w:sz="4" w:space="0" w:color="BAE3E8"/>
            </w:tcBorders>
          </w:tcPr>
          <w:p w14:paraId="340C0BE1"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360929</w:t>
            </w:r>
          </w:p>
        </w:tc>
        <w:tc>
          <w:tcPr>
            <w:tcW w:w="1754" w:type="dxa"/>
            <w:tcBorders>
              <w:top w:val="single" w:sz="4" w:space="0" w:color="BAE3E8"/>
              <w:left w:val="single" w:sz="4" w:space="0" w:color="BAE3E8"/>
              <w:bottom w:val="single" w:sz="4" w:space="0" w:color="BAE3E8"/>
              <w:right w:val="single" w:sz="4" w:space="0" w:color="BAE3E8"/>
            </w:tcBorders>
          </w:tcPr>
          <w:p w14:paraId="4D3092F9"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934</w:t>
            </w:r>
          </w:p>
        </w:tc>
        <w:tc>
          <w:tcPr>
            <w:tcW w:w="1592" w:type="dxa"/>
            <w:tcBorders>
              <w:top w:val="single" w:sz="4" w:space="0" w:color="BAE3E8"/>
              <w:left w:val="single" w:sz="4" w:space="0" w:color="BAE3E8"/>
              <w:bottom w:val="single" w:sz="4" w:space="0" w:color="BAE3E8"/>
              <w:right w:val="nil"/>
            </w:tcBorders>
          </w:tcPr>
          <w:p w14:paraId="5B834B4C"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290</w:t>
            </w:r>
          </w:p>
        </w:tc>
      </w:tr>
      <w:tr w:rsidR="00A15A87" w:rsidRPr="00D03666" w14:paraId="2EA34B09" w14:textId="77777777" w:rsidTr="007A4EEB">
        <w:tc>
          <w:tcPr>
            <w:tcW w:w="2586" w:type="dxa"/>
            <w:tcBorders>
              <w:top w:val="single" w:sz="4" w:space="0" w:color="BAE3E8"/>
              <w:left w:val="nil"/>
              <w:bottom w:val="single" w:sz="4" w:space="0" w:color="BAE3E8"/>
              <w:right w:val="single" w:sz="4" w:space="0" w:color="BAE3E8"/>
            </w:tcBorders>
          </w:tcPr>
          <w:p w14:paraId="4C99B4FB"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Podkarpackie</w:t>
            </w:r>
          </w:p>
        </w:tc>
        <w:tc>
          <w:tcPr>
            <w:tcW w:w="1825" w:type="dxa"/>
            <w:tcBorders>
              <w:top w:val="single" w:sz="4" w:space="0" w:color="BAE3E8"/>
              <w:left w:val="single" w:sz="4" w:space="0" w:color="BAE3E8"/>
              <w:bottom w:val="single" w:sz="4" w:space="0" w:color="BAE3E8"/>
              <w:right w:val="single" w:sz="4" w:space="0" w:color="BAE3E8"/>
            </w:tcBorders>
          </w:tcPr>
          <w:p w14:paraId="3FC0CF56"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21</w:t>
            </w:r>
          </w:p>
        </w:tc>
        <w:tc>
          <w:tcPr>
            <w:tcW w:w="1825" w:type="dxa"/>
            <w:tcBorders>
              <w:top w:val="single" w:sz="4" w:space="0" w:color="BAE3E8"/>
              <w:left w:val="single" w:sz="4" w:space="0" w:color="BAE3E8"/>
              <w:bottom w:val="single" w:sz="4" w:space="0" w:color="BAE3E8"/>
              <w:right w:val="single" w:sz="4" w:space="0" w:color="BAE3E8"/>
            </w:tcBorders>
          </w:tcPr>
          <w:p w14:paraId="62DEDB06"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702149</w:t>
            </w:r>
          </w:p>
        </w:tc>
        <w:tc>
          <w:tcPr>
            <w:tcW w:w="1754" w:type="dxa"/>
            <w:tcBorders>
              <w:top w:val="single" w:sz="4" w:space="0" w:color="BAE3E8"/>
              <w:left w:val="single" w:sz="4" w:space="0" w:color="BAE3E8"/>
              <w:bottom w:val="single" w:sz="4" w:space="0" w:color="BAE3E8"/>
              <w:right w:val="single" w:sz="4" w:space="0" w:color="BAE3E8"/>
            </w:tcBorders>
          </w:tcPr>
          <w:p w14:paraId="1A856BA5"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1040</w:t>
            </w:r>
          </w:p>
        </w:tc>
        <w:tc>
          <w:tcPr>
            <w:tcW w:w="1592" w:type="dxa"/>
            <w:tcBorders>
              <w:top w:val="single" w:sz="4" w:space="0" w:color="BAE3E8"/>
              <w:left w:val="single" w:sz="4" w:space="0" w:color="BAE3E8"/>
              <w:bottom w:val="single" w:sz="4" w:space="0" w:color="BAE3E8"/>
              <w:right w:val="nil"/>
            </w:tcBorders>
          </w:tcPr>
          <w:p w14:paraId="0B7F5317"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253</w:t>
            </w:r>
          </w:p>
        </w:tc>
      </w:tr>
      <w:tr w:rsidR="00A15A87" w:rsidRPr="00D03666" w14:paraId="04E99558" w14:textId="77777777" w:rsidTr="007A4EEB">
        <w:tc>
          <w:tcPr>
            <w:tcW w:w="2586" w:type="dxa"/>
            <w:tcBorders>
              <w:top w:val="single" w:sz="4" w:space="0" w:color="BAE3E8"/>
              <w:left w:val="nil"/>
              <w:bottom w:val="single" w:sz="4" w:space="0" w:color="B6DDE8"/>
              <w:right w:val="single" w:sz="4" w:space="0" w:color="BAE3E8"/>
            </w:tcBorders>
          </w:tcPr>
          <w:p w14:paraId="49825C28"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Podlaskie</w:t>
            </w:r>
          </w:p>
        </w:tc>
        <w:tc>
          <w:tcPr>
            <w:tcW w:w="1825" w:type="dxa"/>
            <w:tcBorders>
              <w:top w:val="single" w:sz="4" w:space="0" w:color="BAE3E8"/>
              <w:left w:val="single" w:sz="4" w:space="0" w:color="BAE3E8"/>
              <w:bottom w:val="single" w:sz="4" w:space="0" w:color="B6DDE8"/>
              <w:right w:val="single" w:sz="4" w:space="0" w:color="BAE3E8"/>
            </w:tcBorders>
          </w:tcPr>
          <w:p w14:paraId="291633BD"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22</w:t>
            </w:r>
          </w:p>
        </w:tc>
        <w:tc>
          <w:tcPr>
            <w:tcW w:w="1825" w:type="dxa"/>
            <w:tcBorders>
              <w:top w:val="single" w:sz="4" w:space="0" w:color="BAE3E8"/>
              <w:left w:val="single" w:sz="4" w:space="0" w:color="BAE3E8"/>
              <w:bottom w:val="single" w:sz="4" w:space="0" w:color="B6DDE8"/>
              <w:right w:val="single" w:sz="4" w:space="0" w:color="BAE3E8"/>
            </w:tcBorders>
          </w:tcPr>
          <w:p w14:paraId="53CB9EE5"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460724</w:t>
            </w:r>
          </w:p>
        </w:tc>
        <w:tc>
          <w:tcPr>
            <w:tcW w:w="1754" w:type="dxa"/>
            <w:tcBorders>
              <w:top w:val="single" w:sz="4" w:space="0" w:color="BAE3E8"/>
              <w:left w:val="single" w:sz="4" w:space="0" w:color="BAE3E8"/>
              <w:bottom w:val="single" w:sz="4" w:space="0" w:color="B6DDE8"/>
              <w:right w:val="single" w:sz="4" w:space="0" w:color="BAE3E8"/>
            </w:tcBorders>
          </w:tcPr>
          <w:p w14:paraId="459B8ABD"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1002</w:t>
            </w:r>
          </w:p>
        </w:tc>
        <w:tc>
          <w:tcPr>
            <w:tcW w:w="1592" w:type="dxa"/>
            <w:tcBorders>
              <w:top w:val="single" w:sz="4" w:space="0" w:color="BAE3E8"/>
              <w:left w:val="single" w:sz="4" w:space="0" w:color="BAE3E8"/>
              <w:bottom w:val="single" w:sz="4" w:space="0" w:color="B6DDE8"/>
              <w:right w:val="nil"/>
            </w:tcBorders>
          </w:tcPr>
          <w:p w14:paraId="7B263C70"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296</w:t>
            </w:r>
          </w:p>
        </w:tc>
      </w:tr>
      <w:tr w:rsidR="00A15A87" w:rsidRPr="00D03666" w14:paraId="24F29659" w14:textId="77777777" w:rsidTr="007A4EEB">
        <w:tc>
          <w:tcPr>
            <w:tcW w:w="2586" w:type="dxa"/>
            <w:tcBorders>
              <w:top w:val="single" w:sz="4" w:space="0" w:color="B6DDE8"/>
              <w:left w:val="nil"/>
              <w:bottom w:val="single" w:sz="4" w:space="0" w:color="BAE3E8"/>
              <w:right w:val="single" w:sz="4" w:space="0" w:color="BAE3E8"/>
            </w:tcBorders>
          </w:tcPr>
          <w:p w14:paraId="1012FFCD"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Pomorskie</w:t>
            </w:r>
          </w:p>
        </w:tc>
        <w:tc>
          <w:tcPr>
            <w:tcW w:w="1825" w:type="dxa"/>
            <w:tcBorders>
              <w:top w:val="single" w:sz="4" w:space="0" w:color="B6DDE8"/>
              <w:left w:val="single" w:sz="4" w:space="0" w:color="BAE3E8"/>
              <w:bottom w:val="single" w:sz="4" w:space="0" w:color="BAE3E8"/>
              <w:right w:val="single" w:sz="4" w:space="0" w:color="BAE3E8"/>
            </w:tcBorders>
          </w:tcPr>
          <w:p w14:paraId="43EC231B"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23</w:t>
            </w:r>
          </w:p>
        </w:tc>
        <w:tc>
          <w:tcPr>
            <w:tcW w:w="1825" w:type="dxa"/>
            <w:tcBorders>
              <w:top w:val="single" w:sz="4" w:space="0" w:color="B6DDE8"/>
              <w:left w:val="single" w:sz="4" w:space="0" w:color="BAE3E8"/>
              <w:bottom w:val="single" w:sz="4" w:space="0" w:color="BAE3E8"/>
              <w:right w:val="single" w:sz="4" w:space="0" w:color="BAE3E8"/>
            </w:tcBorders>
          </w:tcPr>
          <w:p w14:paraId="550B8F29"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951638</w:t>
            </w:r>
          </w:p>
        </w:tc>
        <w:tc>
          <w:tcPr>
            <w:tcW w:w="1754" w:type="dxa"/>
            <w:tcBorders>
              <w:top w:val="single" w:sz="4" w:space="0" w:color="B6DDE8"/>
              <w:left w:val="single" w:sz="4" w:space="0" w:color="BAE3E8"/>
              <w:bottom w:val="single" w:sz="4" w:space="0" w:color="BAE3E8"/>
              <w:right w:val="single" w:sz="4" w:space="0" w:color="BAE3E8"/>
            </w:tcBorders>
          </w:tcPr>
          <w:p w14:paraId="377FF542"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1747</w:t>
            </w:r>
          </w:p>
        </w:tc>
        <w:tc>
          <w:tcPr>
            <w:tcW w:w="1592" w:type="dxa"/>
            <w:tcBorders>
              <w:top w:val="single" w:sz="4" w:space="0" w:color="B6DDE8"/>
              <w:left w:val="single" w:sz="4" w:space="0" w:color="BAE3E8"/>
              <w:bottom w:val="single" w:sz="4" w:space="0" w:color="BAE3E8"/>
              <w:right w:val="nil"/>
            </w:tcBorders>
          </w:tcPr>
          <w:p w14:paraId="42F0A4E4"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424</w:t>
            </w:r>
          </w:p>
        </w:tc>
      </w:tr>
      <w:tr w:rsidR="00A15A87" w:rsidRPr="00D03666" w14:paraId="10E29C29" w14:textId="77777777" w:rsidTr="007A4EEB">
        <w:tc>
          <w:tcPr>
            <w:tcW w:w="2586" w:type="dxa"/>
            <w:tcBorders>
              <w:top w:val="single" w:sz="4" w:space="0" w:color="BAE3E8"/>
              <w:left w:val="nil"/>
              <w:bottom w:val="single" w:sz="4" w:space="0" w:color="BAE3E8"/>
              <w:right w:val="single" w:sz="4" w:space="0" w:color="BAE3E8"/>
            </w:tcBorders>
          </w:tcPr>
          <w:p w14:paraId="097E8DCE"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Śląskie</w:t>
            </w:r>
          </w:p>
        </w:tc>
        <w:tc>
          <w:tcPr>
            <w:tcW w:w="1825" w:type="dxa"/>
            <w:tcBorders>
              <w:top w:val="single" w:sz="4" w:space="0" w:color="BAE3E8"/>
              <w:left w:val="single" w:sz="4" w:space="0" w:color="BAE3E8"/>
              <w:bottom w:val="single" w:sz="4" w:space="0" w:color="BAE3E8"/>
              <w:right w:val="single" w:sz="4" w:space="0" w:color="BAE3E8"/>
            </w:tcBorders>
          </w:tcPr>
          <w:p w14:paraId="5712D786"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24</w:t>
            </w:r>
          </w:p>
        </w:tc>
        <w:tc>
          <w:tcPr>
            <w:tcW w:w="1825" w:type="dxa"/>
            <w:tcBorders>
              <w:top w:val="single" w:sz="4" w:space="0" w:color="BAE3E8"/>
              <w:left w:val="single" w:sz="4" w:space="0" w:color="BAE3E8"/>
              <w:bottom w:val="single" w:sz="4" w:space="0" w:color="BAE3E8"/>
              <w:right w:val="single" w:sz="4" w:space="0" w:color="BAE3E8"/>
            </w:tcBorders>
          </w:tcPr>
          <w:p w14:paraId="08E318A8"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1813957</w:t>
            </w:r>
          </w:p>
        </w:tc>
        <w:tc>
          <w:tcPr>
            <w:tcW w:w="1754" w:type="dxa"/>
            <w:tcBorders>
              <w:top w:val="single" w:sz="4" w:space="0" w:color="BAE3E8"/>
              <w:left w:val="single" w:sz="4" w:space="0" w:color="BAE3E8"/>
              <w:bottom w:val="single" w:sz="4" w:space="0" w:color="BAE3E8"/>
              <w:right w:val="single" w:sz="4" w:space="0" w:color="BAE3E8"/>
            </w:tcBorders>
          </w:tcPr>
          <w:p w14:paraId="0B35AADE"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3415</w:t>
            </w:r>
          </w:p>
        </w:tc>
        <w:tc>
          <w:tcPr>
            <w:tcW w:w="1592" w:type="dxa"/>
            <w:tcBorders>
              <w:top w:val="single" w:sz="4" w:space="0" w:color="BAE3E8"/>
              <w:left w:val="single" w:sz="4" w:space="0" w:color="BAE3E8"/>
              <w:bottom w:val="single" w:sz="4" w:space="0" w:color="BAE3E8"/>
              <w:right w:val="nil"/>
            </w:tcBorders>
          </w:tcPr>
          <w:p w14:paraId="24E8C537"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732</w:t>
            </w:r>
          </w:p>
        </w:tc>
      </w:tr>
      <w:tr w:rsidR="00A15A87" w:rsidRPr="00D03666" w14:paraId="47874ABA" w14:textId="77777777" w:rsidTr="007A4EEB">
        <w:tc>
          <w:tcPr>
            <w:tcW w:w="2586" w:type="dxa"/>
            <w:tcBorders>
              <w:top w:val="single" w:sz="4" w:space="0" w:color="BAE3E8"/>
              <w:left w:val="nil"/>
              <w:bottom w:val="single" w:sz="4" w:space="0" w:color="BAE3E8"/>
              <w:right w:val="single" w:sz="4" w:space="0" w:color="BAE3E8"/>
            </w:tcBorders>
          </w:tcPr>
          <w:p w14:paraId="608D87D1"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Świętokrzyskie</w:t>
            </w:r>
          </w:p>
        </w:tc>
        <w:tc>
          <w:tcPr>
            <w:tcW w:w="1825" w:type="dxa"/>
            <w:tcBorders>
              <w:top w:val="single" w:sz="4" w:space="0" w:color="BAE3E8"/>
              <w:left w:val="single" w:sz="4" w:space="0" w:color="BAE3E8"/>
              <w:bottom w:val="single" w:sz="4" w:space="0" w:color="BAE3E8"/>
              <w:right w:val="single" w:sz="4" w:space="0" w:color="BAE3E8"/>
            </w:tcBorders>
          </w:tcPr>
          <w:p w14:paraId="30A03C3C"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19</w:t>
            </w:r>
          </w:p>
        </w:tc>
        <w:tc>
          <w:tcPr>
            <w:tcW w:w="1825" w:type="dxa"/>
            <w:tcBorders>
              <w:top w:val="single" w:sz="4" w:space="0" w:color="BAE3E8"/>
              <w:left w:val="single" w:sz="4" w:space="0" w:color="BAE3E8"/>
              <w:bottom w:val="single" w:sz="4" w:space="0" w:color="BAE3E8"/>
              <w:right w:val="single" w:sz="4" w:space="0" w:color="BAE3E8"/>
            </w:tcBorders>
          </w:tcPr>
          <w:p w14:paraId="0E33A570"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455007</w:t>
            </w:r>
          </w:p>
        </w:tc>
        <w:tc>
          <w:tcPr>
            <w:tcW w:w="1754" w:type="dxa"/>
            <w:tcBorders>
              <w:top w:val="single" w:sz="4" w:space="0" w:color="BAE3E8"/>
              <w:left w:val="single" w:sz="4" w:space="0" w:color="BAE3E8"/>
              <w:bottom w:val="single" w:sz="4" w:space="0" w:color="BAE3E8"/>
              <w:right w:val="single" w:sz="4" w:space="0" w:color="BAE3E8"/>
            </w:tcBorders>
          </w:tcPr>
          <w:p w14:paraId="6E5E72C8"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1097</w:t>
            </w:r>
          </w:p>
        </w:tc>
        <w:tc>
          <w:tcPr>
            <w:tcW w:w="1592" w:type="dxa"/>
            <w:tcBorders>
              <w:top w:val="single" w:sz="4" w:space="0" w:color="BAE3E8"/>
              <w:left w:val="single" w:sz="4" w:space="0" w:color="BAE3E8"/>
              <w:bottom w:val="single" w:sz="4" w:space="0" w:color="BAE3E8"/>
              <w:right w:val="nil"/>
            </w:tcBorders>
          </w:tcPr>
          <w:p w14:paraId="38664C3B"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322</w:t>
            </w:r>
          </w:p>
        </w:tc>
      </w:tr>
      <w:tr w:rsidR="00A15A87" w:rsidRPr="00D03666" w14:paraId="2B71CEC7" w14:textId="77777777" w:rsidTr="007A4EEB">
        <w:tc>
          <w:tcPr>
            <w:tcW w:w="2586" w:type="dxa"/>
            <w:tcBorders>
              <w:top w:val="single" w:sz="4" w:space="0" w:color="BAE3E8"/>
              <w:left w:val="nil"/>
              <w:bottom w:val="single" w:sz="4" w:space="0" w:color="BAE3E8"/>
              <w:right w:val="single" w:sz="4" w:space="0" w:color="BAE3E8"/>
            </w:tcBorders>
          </w:tcPr>
          <w:p w14:paraId="2C4A8C80"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Warmińsko-mazurskie</w:t>
            </w:r>
          </w:p>
        </w:tc>
        <w:tc>
          <w:tcPr>
            <w:tcW w:w="1825" w:type="dxa"/>
            <w:tcBorders>
              <w:top w:val="single" w:sz="4" w:space="0" w:color="BAE3E8"/>
              <w:left w:val="single" w:sz="4" w:space="0" w:color="BAE3E8"/>
              <w:bottom w:val="single" w:sz="4" w:space="0" w:color="BAE3E8"/>
              <w:right w:val="single" w:sz="4" w:space="0" w:color="BAE3E8"/>
            </w:tcBorders>
          </w:tcPr>
          <w:p w14:paraId="42FCD68D"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22</w:t>
            </w:r>
          </w:p>
        </w:tc>
        <w:tc>
          <w:tcPr>
            <w:tcW w:w="1825" w:type="dxa"/>
            <w:tcBorders>
              <w:top w:val="single" w:sz="4" w:space="0" w:color="BAE3E8"/>
              <w:left w:val="single" w:sz="4" w:space="0" w:color="BAE3E8"/>
              <w:bottom w:val="single" w:sz="4" w:space="0" w:color="BAE3E8"/>
              <w:right w:val="single" w:sz="4" w:space="0" w:color="BAE3E8"/>
            </w:tcBorders>
          </w:tcPr>
          <w:p w14:paraId="78BFC712"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534482</w:t>
            </w:r>
          </w:p>
        </w:tc>
        <w:tc>
          <w:tcPr>
            <w:tcW w:w="1754" w:type="dxa"/>
            <w:tcBorders>
              <w:top w:val="single" w:sz="4" w:space="0" w:color="BAE3E8"/>
              <w:left w:val="single" w:sz="4" w:space="0" w:color="BAE3E8"/>
              <w:bottom w:val="single" w:sz="4" w:space="0" w:color="BAE3E8"/>
              <w:right w:val="single" w:sz="4" w:space="0" w:color="BAE3E8"/>
            </w:tcBorders>
          </w:tcPr>
          <w:p w14:paraId="7044F44C"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1074</w:t>
            </w:r>
          </w:p>
        </w:tc>
        <w:tc>
          <w:tcPr>
            <w:tcW w:w="1592" w:type="dxa"/>
            <w:tcBorders>
              <w:top w:val="single" w:sz="4" w:space="0" w:color="BAE3E8"/>
              <w:left w:val="single" w:sz="4" w:space="0" w:color="BAE3E8"/>
              <w:bottom w:val="single" w:sz="4" w:space="0" w:color="BAE3E8"/>
              <w:right w:val="nil"/>
            </w:tcBorders>
          </w:tcPr>
          <w:p w14:paraId="205D0411"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289</w:t>
            </w:r>
          </w:p>
        </w:tc>
      </w:tr>
      <w:tr w:rsidR="00A15A87" w:rsidRPr="00D03666" w14:paraId="40FFFB78" w14:textId="77777777" w:rsidTr="007A4EEB">
        <w:tc>
          <w:tcPr>
            <w:tcW w:w="2586" w:type="dxa"/>
            <w:tcBorders>
              <w:top w:val="single" w:sz="4" w:space="0" w:color="BAE3E8"/>
              <w:left w:val="nil"/>
              <w:bottom w:val="single" w:sz="4" w:space="0" w:color="BAE3E8"/>
              <w:right w:val="single" w:sz="4" w:space="0" w:color="BAE3E8"/>
            </w:tcBorders>
          </w:tcPr>
          <w:p w14:paraId="48167086"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Wielkopolskie</w:t>
            </w:r>
          </w:p>
        </w:tc>
        <w:tc>
          <w:tcPr>
            <w:tcW w:w="1825" w:type="dxa"/>
            <w:tcBorders>
              <w:top w:val="single" w:sz="4" w:space="0" w:color="BAE3E8"/>
              <w:left w:val="single" w:sz="4" w:space="0" w:color="BAE3E8"/>
              <w:bottom w:val="single" w:sz="4" w:space="0" w:color="BAE3E8"/>
              <w:right w:val="single" w:sz="4" w:space="0" w:color="BAE3E8"/>
            </w:tcBorders>
          </w:tcPr>
          <w:p w14:paraId="1FE7A26B"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144E9F44"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1326999</w:t>
            </w:r>
          </w:p>
        </w:tc>
        <w:tc>
          <w:tcPr>
            <w:tcW w:w="1754" w:type="dxa"/>
            <w:tcBorders>
              <w:top w:val="single" w:sz="4" w:space="0" w:color="BAE3E8"/>
              <w:left w:val="single" w:sz="4" w:space="0" w:color="BAE3E8"/>
              <w:bottom w:val="single" w:sz="4" w:space="0" w:color="BAE3E8"/>
              <w:right w:val="single" w:sz="4" w:space="0" w:color="BAE3E8"/>
            </w:tcBorders>
          </w:tcPr>
          <w:p w14:paraId="2740B69E"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1889</w:t>
            </w:r>
          </w:p>
        </w:tc>
        <w:tc>
          <w:tcPr>
            <w:tcW w:w="1592" w:type="dxa"/>
            <w:tcBorders>
              <w:top w:val="single" w:sz="4" w:space="0" w:color="BAE3E8"/>
              <w:left w:val="single" w:sz="4" w:space="0" w:color="BAE3E8"/>
              <w:bottom w:val="single" w:sz="4" w:space="0" w:color="BAE3E8"/>
              <w:right w:val="nil"/>
            </w:tcBorders>
          </w:tcPr>
          <w:p w14:paraId="78AA86BD"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435</w:t>
            </w:r>
          </w:p>
        </w:tc>
      </w:tr>
      <w:tr w:rsidR="00A15A87" w:rsidRPr="00D03666" w14:paraId="3EE7E59D" w14:textId="77777777" w:rsidTr="007A4EEB">
        <w:tc>
          <w:tcPr>
            <w:tcW w:w="2586" w:type="dxa"/>
            <w:tcBorders>
              <w:top w:val="single" w:sz="4" w:space="0" w:color="BAE3E8"/>
              <w:left w:val="nil"/>
              <w:bottom w:val="single" w:sz="4" w:space="0" w:color="BAE3E8"/>
              <w:right w:val="single" w:sz="4" w:space="0" w:color="BAE3E8"/>
            </w:tcBorders>
          </w:tcPr>
          <w:p w14:paraId="375EF958" w14:textId="77777777" w:rsidR="00A15A87" w:rsidRPr="00D03666" w:rsidRDefault="00A15A87" w:rsidP="00EA7ABA">
            <w:pPr>
              <w:spacing w:before="60" w:after="6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Zachodniopomorskie</w:t>
            </w:r>
          </w:p>
        </w:tc>
        <w:tc>
          <w:tcPr>
            <w:tcW w:w="1825" w:type="dxa"/>
            <w:tcBorders>
              <w:top w:val="single" w:sz="4" w:space="0" w:color="BAE3E8"/>
              <w:left w:val="single" w:sz="4" w:space="0" w:color="BAE3E8"/>
              <w:bottom w:val="single" w:sz="4" w:space="0" w:color="BAE3E8"/>
              <w:right w:val="single" w:sz="4" w:space="0" w:color="BAE3E8"/>
            </w:tcBorders>
          </w:tcPr>
          <w:p w14:paraId="51907B23"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23</w:t>
            </w:r>
          </w:p>
        </w:tc>
        <w:tc>
          <w:tcPr>
            <w:tcW w:w="1825" w:type="dxa"/>
            <w:tcBorders>
              <w:top w:val="single" w:sz="4" w:space="0" w:color="BAE3E8"/>
              <w:left w:val="single" w:sz="4" w:space="0" w:color="BAE3E8"/>
              <w:bottom w:val="single" w:sz="4" w:space="0" w:color="BAE3E8"/>
              <w:right w:val="single" w:sz="4" w:space="0" w:color="BAE3E8"/>
            </w:tcBorders>
          </w:tcPr>
          <w:p w14:paraId="2ED0C336"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695973</w:t>
            </w:r>
          </w:p>
        </w:tc>
        <w:tc>
          <w:tcPr>
            <w:tcW w:w="1754" w:type="dxa"/>
            <w:tcBorders>
              <w:top w:val="single" w:sz="4" w:space="0" w:color="BAE3E8"/>
              <w:left w:val="single" w:sz="4" w:space="0" w:color="BAE3E8"/>
              <w:bottom w:val="single" w:sz="4" w:space="0" w:color="BAE3E8"/>
              <w:right w:val="single" w:sz="4" w:space="0" w:color="BAE3E8"/>
            </w:tcBorders>
          </w:tcPr>
          <w:p w14:paraId="19DDABC3"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1404</w:t>
            </w:r>
          </w:p>
        </w:tc>
        <w:tc>
          <w:tcPr>
            <w:tcW w:w="1592" w:type="dxa"/>
            <w:tcBorders>
              <w:top w:val="single" w:sz="4" w:space="0" w:color="BAE3E8"/>
              <w:left w:val="single" w:sz="4" w:space="0" w:color="BAE3E8"/>
              <w:bottom w:val="single" w:sz="4" w:space="0" w:color="BAE3E8"/>
              <w:right w:val="nil"/>
            </w:tcBorders>
          </w:tcPr>
          <w:p w14:paraId="681313B5" w14:textId="77777777" w:rsidR="00A15A87" w:rsidRPr="00D03666" w:rsidRDefault="00A15A87" w:rsidP="00EA7ABA">
            <w:pPr>
              <w:spacing w:before="60" w:after="60" w:line="18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360</w:t>
            </w:r>
          </w:p>
        </w:tc>
      </w:tr>
    </w:tbl>
    <w:p w14:paraId="4655747B" w14:textId="3B2B87D8" w:rsidR="007A4EEB" w:rsidRPr="00D03666" w:rsidRDefault="007A4EEB" w:rsidP="009157D4">
      <w:pPr>
        <w:spacing w:before="240" w:after="240" w:line="240" w:lineRule="exact"/>
        <w:ind w:left="11" w:right="0" w:hanging="11"/>
        <w:rPr>
          <w:rFonts w:ascii="Fira Sans SemiBold" w:hAnsi="Fira Sans SemiBold"/>
        </w:rPr>
      </w:pPr>
      <w:bookmarkStart w:id="9" w:name="_2.3._Uogólnianie_wyników"/>
      <w:bookmarkStart w:id="10" w:name="_Toc184275733"/>
      <w:bookmarkEnd w:id="9"/>
      <w:r w:rsidRPr="00D03666">
        <w:lastRenderedPageBreak/>
        <w:t>Wszystkie gospodarstwa domowe i osoby w wieku 18-69 lat w mieszkaniach z wylosowanej próby powinny zostać zbadane</w:t>
      </w:r>
      <w:r w:rsidR="00EA63A8" w:rsidRPr="00D03666">
        <w:t xml:space="preserve"> (</w:t>
      </w:r>
      <w:r w:rsidR="00E32DC2" w:rsidRPr="00D03666">
        <w:t xml:space="preserve">szczegóły dotyczące </w:t>
      </w:r>
      <w:r w:rsidR="00EA63A8" w:rsidRPr="00D03666">
        <w:t xml:space="preserve">zasad </w:t>
      </w:r>
      <w:r w:rsidR="00E32DC2" w:rsidRPr="00D03666">
        <w:t xml:space="preserve">doboru osób do badania </w:t>
      </w:r>
      <w:r w:rsidR="00D47FCE" w:rsidRPr="00D03666">
        <w:t xml:space="preserve">w </w:t>
      </w:r>
      <w:r w:rsidR="00EE64C4" w:rsidRPr="00D03666">
        <w:t xml:space="preserve">ramach </w:t>
      </w:r>
      <w:r w:rsidR="00D47FCE" w:rsidRPr="00D03666">
        <w:t>gospodarstw</w:t>
      </w:r>
      <w:r w:rsidR="00EE64C4" w:rsidRPr="00D03666">
        <w:t>a</w:t>
      </w:r>
      <w:r w:rsidR="00D47FCE" w:rsidRPr="00D03666">
        <w:t xml:space="preserve"> domow</w:t>
      </w:r>
      <w:r w:rsidR="00EE64C4" w:rsidRPr="00D03666">
        <w:t>ego</w:t>
      </w:r>
      <w:r w:rsidR="00D47FCE" w:rsidRPr="00D03666">
        <w:t xml:space="preserve"> </w:t>
      </w:r>
      <w:r w:rsidR="00E32DC2" w:rsidRPr="00D03666">
        <w:t xml:space="preserve">przedstawione zostały w </w:t>
      </w:r>
      <w:hyperlink w:anchor="_2.1._Metoda_badania" w:history="1">
        <w:r w:rsidR="00E32DC2" w:rsidRPr="00D03666">
          <w:rPr>
            <w:rStyle w:val="Hipercze"/>
            <w:color w:val="3333FF"/>
            <w:szCs w:val="19"/>
            <w14:numSpacing w14:val="tabular"/>
          </w:rPr>
          <w:t>podrozdziale 2.1</w:t>
        </w:r>
      </w:hyperlink>
      <w:r w:rsidR="00E32DC2" w:rsidRPr="00D03666">
        <w:rPr>
          <w:color w:val="3333FF"/>
        </w:rPr>
        <w:t>.</w:t>
      </w:r>
      <w:r w:rsidR="00E32DC2" w:rsidRPr="00D03666">
        <w:t>)</w:t>
      </w:r>
      <w:r w:rsidRPr="00D03666">
        <w:t>.</w:t>
      </w:r>
    </w:p>
    <w:p w14:paraId="61609039" w14:textId="2E95DD3F" w:rsidR="00AB10D6" w:rsidRPr="00D03666" w:rsidRDefault="00F113CD" w:rsidP="00343080">
      <w:pPr>
        <w:pStyle w:val="Nagwek2"/>
        <w:spacing w:after="240" w:line="320" w:lineRule="exact"/>
        <w:ind w:left="11" w:hanging="11"/>
        <w:jc w:val="left"/>
        <w:rPr>
          <w:rFonts w:ascii="Fira Sans SemiBold" w:hAnsi="Fira Sans SemiBold"/>
          <w:color w:val="auto"/>
          <w:sz w:val="28"/>
          <w:szCs w:val="28"/>
          <w14:numSpacing w14:val="tabular"/>
        </w:rPr>
      </w:pPr>
      <w:r w:rsidRPr="00D03666">
        <w:rPr>
          <w:rFonts w:ascii="Fira Sans SemiBold" w:hAnsi="Fira Sans SemiBold"/>
          <w:color w:val="auto"/>
          <w:sz w:val="28"/>
          <w:szCs w:val="28"/>
          <w14:numSpacing w14:val="tabular"/>
        </w:rPr>
        <w:t xml:space="preserve">2.3. Uogólnianie wyników </w:t>
      </w:r>
      <w:r w:rsidR="00D80839" w:rsidRPr="00D03666">
        <w:rPr>
          <w:rFonts w:ascii="Fira Sans SemiBold" w:hAnsi="Fira Sans SemiBold"/>
          <w:color w:val="auto"/>
          <w:sz w:val="28"/>
          <w:szCs w:val="28"/>
          <w14:numSpacing w14:val="tabular"/>
        </w:rPr>
        <w:t xml:space="preserve">badania (wyznaczanie </w:t>
      </w:r>
      <w:r w:rsidR="00794FED" w:rsidRPr="00D03666">
        <w:rPr>
          <w:rFonts w:ascii="Fira Sans SemiBold" w:hAnsi="Fira Sans SemiBold"/>
          <w:color w:val="auto"/>
          <w:sz w:val="28"/>
          <w:szCs w:val="28"/>
          <w14:numSpacing w14:val="tabular"/>
        </w:rPr>
        <w:t>wag)</w:t>
      </w:r>
      <w:bookmarkEnd w:id="10"/>
    </w:p>
    <w:p w14:paraId="526C5C27" w14:textId="744A0E4F" w:rsidR="00F65FE8" w:rsidRPr="00D03666" w:rsidRDefault="00F65FE8" w:rsidP="00AD7036">
      <w:pPr>
        <w:spacing w:after="120" w:line="240" w:lineRule="exact"/>
        <w:ind w:left="0" w:right="0" w:firstLine="0"/>
        <w:rPr>
          <w:color w:val="auto"/>
          <w14:numSpacing w14:val="tabular"/>
        </w:rPr>
      </w:pPr>
      <w:bookmarkStart w:id="11" w:name="_2.3._Generalisation_of"/>
      <w:bookmarkEnd w:id="11"/>
      <w:r w:rsidRPr="00D03666">
        <w:rPr>
          <w:color w:val="auto"/>
          <w14:numSpacing w14:val="tabular"/>
        </w:rPr>
        <w:t xml:space="preserve">W badaniach reprezentacyjnych badana jest tylko niewielka część populacji, a informacje uzyskane od gospodarstw domowych i osób uogólnia się na całą populację. </w:t>
      </w:r>
      <w:r w:rsidR="004A3548" w:rsidRPr="00D03666">
        <w:rPr>
          <w:color w:val="auto"/>
          <w14:numSpacing w14:val="tabular"/>
        </w:rPr>
        <w:t xml:space="preserve">Do </w:t>
      </w:r>
      <w:r w:rsidRPr="00D03666">
        <w:rPr>
          <w:color w:val="auto"/>
          <w14:numSpacing w14:val="tabular"/>
        </w:rPr>
        <w:t xml:space="preserve">uogólnienia wyników </w:t>
      </w:r>
      <w:r w:rsidR="004A3548" w:rsidRPr="00D03666">
        <w:rPr>
          <w:color w:val="auto"/>
          <w14:numSpacing w14:val="tabular"/>
        </w:rPr>
        <w:t xml:space="preserve">służą odpowiednie wagi </w:t>
      </w:r>
      <w:r w:rsidRPr="00D03666">
        <w:rPr>
          <w:color w:val="auto"/>
          <w14:numSpacing w14:val="tabular"/>
        </w:rPr>
        <w:t>uogólniające</w:t>
      </w:r>
      <w:r w:rsidR="00C34489" w:rsidRPr="00D03666">
        <w:rPr>
          <w:color w:val="auto"/>
          <w14:numSpacing w14:val="tabular"/>
        </w:rPr>
        <w:t>,</w:t>
      </w:r>
      <w:r w:rsidRPr="00D03666">
        <w:rPr>
          <w:color w:val="auto"/>
          <w14:numSpacing w14:val="tabular"/>
        </w:rPr>
        <w:t xml:space="preserve"> </w:t>
      </w:r>
      <w:r w:rsidR="004A3548" w:rsidRPr="00D03666">
        <w:rPr>
          <w:color w:val="auto"/>
          <w14:numSpacing w14:val="tabular"/>
        </w:rPr>
        <w:t>które</w:t>
      </w:r>
      <w:r w:rsidRPr="00D03666">
        <w:rPr>
          <w:color w:val="auto"/>
          <w14:numSpacing w14:val="tabular"/>
        </w:rPr>
        <w:t xml:space="preserve"> pozwala</w:t>
      </w:r>
      <w:r w:rsidR="004A3548" w:rsidRPr="00D03666">
        <w:rPr>
          <w:color w:val="auto"/>
          <w14:numSpacing w14:val="tabular"/>
        </w:rPr>
        <w:t>ją</w:t>
      </w:r>
      <w:r w:rsidRPr="00D03666">
        <w:rPr>
          <w:color w:val="auto"/>
          <w14:numSpacing w14:val="tabular"/>
        </w:rPr>
        <w:t xml:space="preserve"> wyznaczać szacunki odnoszące się do całej populacji</w:t>
      </w:r>
      <w:r w:rsidR="000554C5" w:rsidRPr="00D03666">
        <w:rPr>
          <w:color w:val="auto"/>
          <w14:numSpacing w14:val="tabular"/>
        </w:rPr>
        <w:t>.</w:t>
      </w:r>
      <w:r w:rsidRPr="00D03666">
        <w:rPr>
          <w:color w:val="auto"/>
          <w14:numSpacing w14:val="tabular"/>
        </w:rPr>
        <w:t xml:space="preserve"> Waga z losowania (waga pierwotna) jest definiowana dla każdego wybranego mieszkania jako odwrotność prawdopodobieństwa wyboru i jest równa stosunkowi liczby mieszkań w danej warstwie w operacie podzielonej przez iloczyn liczby jednostek pierwszego stopnia (JPS) wylosowanych z danej warstwy oraz liczby mieszkań wylosowanych z</w:t>
      </w:r>
      <w:r w:rsidR="00D0175F" w:rsidRPr="00D03666">
        <w:rPr>
          <w:color w:val="auto"/>
          <w14:numSpacing w14:val="tabular"/>
        </w:rPr>
        <w:t xml:space="preserve"> </w:t>
      </w:r>
      <w:r w:rsidRPr="00D03666">
        <w:rPr>
          <w:color w:val="auto"/>
          <w14:numSpacing w14:val="tabular"/>
        </w:rPr>
        <w:t>każdej JPS w danej warstwie.</w:t>
      </w:r>
    </w:p>
    <w:p w14:paraId="22183084" w14:textId="77777777" w:rsidR="00514CF8" w:rsidRPr="00D03666" w:rsidRDefault="00514CF8" w:rsidP="00AD7036">
      <w:pPr>
        <w:spacing w:after="120" w:line="240" w:lineRule="exact"/>
        <w:ind w:left="0" w:right="0" w:firstLine="0"/>
        <w:rPr>
          <w:color w:val="auto"/>
          <w14:numSpacing w14:val="tabular"/>
        </w:rPr>
      </w:pPr>
      <w:r w:rsidRPr="00D03666">
        <w:rPr>
          <w:color w:val="auto"/>
          <w14:numSpacing w14:val="tabular"/>
        </w:rPr>
        <w:t>W procedurze uogólniania wyników (ważenia) uwzględnione zostały następujące czynniki:</w:t>
      </w:r>
    </w:p>
    <w:p w14:paraId="150A0475" w14:textId="54F38008" w:rsidR="00514CF8" w:rsidRPr="00D03666" w:rsidRDefault="00514CF8" w:rsidP="009D7E03">
      <w:pPr>
        <w:spacing w:after="0" w:line="240" w:lineRule="exact"/>
        <w:ind w:left="0" w:right="0" w:firstLine="0"/>
        <w:rPr>
          <w:color w:val="auto"/>
          <w14:numSpacing w14:val="tabular"/>
        </w:rPr>
      </w:pPr>
      <w:r w:rsidRPr="00D03666">
        <w:rPr>
          <w:color w:val="auto"/>
          <w14:numSpacing w14:val="tabular"/>
        </w:rPr>
        <w:t>1</w:t>
      </w:r>
      <w:r w:rsidR="009D7E03" w:rsidRPr="00D03666">
        <w:rPr>
          <w:color w:val="auto"/>
          <w14:numSpacing w14:val="tabular"/>
        </w:rPr>
        <w:t>)</w:t>
      </w:r>
      <w:r w:rsidRPr="00D03666">
        <w:rPr>
          <w:color w:val="auto"/>
          <w14:numSpacing w14:val="tabular"/>
        </w:rPr>
        <w:t xml:space="preserve"> prawdopodobieństwo wyboru mieszkań</w:t>
      </w:r>
      <w:r w:rsidR="00E8522D" w:rsidRPr="00D03666">
        <w:rPr>
          <w:color w:val="auto"/>
          <w14:numSpacing w14:val="tabular"/>
        </w:rPr>
        <w:t>;</w:t>
      </w:r>
    </w:p>
    <w:p w14:paraId="3C59C170" w14:textId="7F7E98C0" w:rsidR="00514CF8" w:rsidRPr="00D03666" w:rsidRDefault="00514CF8" w:rsidP="009D7E03">
      <w:pPr>
        <w:spacing w:after="0" w:line="240" w:lineRule="exact"/>
        <w:ind w:left="0" w:right="0" w:firstLine="0"/>
        <w:rPr>
          <w:color w:val="auto"/>
          <w14:numSpacing w14:val="tabular"/>
        </w:rPr>
      </w:pPr>
      <w:r w:rsidRPr="00D03666">
        <w:rPr>
          <w:color w:val="auto"/>
          <w14:numSpacing w14:val="tabular"/>
        </w:rPr>
        <w:t>2</w:t>
      </w:r>
      <w:r w:rsidR="009D7E03" w:rsidRPr="00D03666">
        <w:rPr>
          <w:color w:val="auto"/>
          <w14:numSpacing w14:val="tabular"/>
        </w:rPr>
        <w:t>)</w:t>
      </w:r>
      <w:r w:rsidRPr="00D03666">
        <w:rPr>
          <w:color w:val="auto"/>
          <w14:numSpacing w14:val="tabular"/>
        </w:rPr>
        <w:t xml:space="preserve"> poziom kompletności wywiadów w gospodarstwach domowych</w:t>
      </w:r>
      <w:r w:rsidR="00E8522D" w:rsidRPr="00D03666">
        <w:rPr>
          <w:color w:val="auto"/>
          <w14:numSpacing w14:val="tabular"/>
        </w:rPr>
        <w:t>;</w:t>
      </w:r>
    </w:p>
    <w:p w14:paraId="5A5EC3B9" w14:textId="25EE6351" w:rsidR="00794FED" w:rsidRPr="00D03666" w:rsidRDefault="00514CF8" w:rsidP="009D7E03">
      <w:pPr>
        <w:spacing w:after="120" w:line="240" w:lineRule="exact"/>
        <w:ind w:left="0" w:right="0" w:firstLine="0"/>
        <w:rPr>
          <w:color w:val="auto"/>
          <w14:numSpacing w14:val="tabular"/>
        </w:rPr>
      </w:pPr>
      <w:r w:rsidRPr="00D03666">
        <w:rPr>
          <w:color w:val="auto"/>
          <w14:numSpacing w14:val="tabular"/>
        </w:rPr>
        <w:t>3</w:t>
      </w:r>
      <w:r w:rsidR="009D7E03" w:rsidRPr="00D03666">
        <w:rPr>
          <w:color w:val="auto"/>
          <w14:numSpacing w14:val="tabular"/>
        </w:rPr>
        <w:t>)</w:t>
      </w:r>
      <w:r w:rsidRPr="00D03666">
        <w:rPr>
          <w:color w:val="auto"/>
          <w14:numSpacing w14:val="tabular"/>
        </w:rPr>
        <w:t xml:space="preserve"> poziom kompletności wywiadów indywidualnych.</w:t>
      </w:r>
    </w:p>
    <w:p w14:paraId="0087687A" w14:textId="4564E44E" w:rsidR="00AD455D" w:rsidRPr="00D03666" w:rsidRDefault="001B0C5B" w:rsidP="00AD7036">
      <w:pPr>
        <w:spacing w:after="120" w:line="240" w:lineRule="exact"/>
        <w:ind w:left="0" w:right="0" w:firstLine="0"/>
        <w:rPr>
          <w:color w:val="auto"/>
          <w14:numSpacing w14:val="tabular"/>
        </w:rPr>
      </w:pPr>
      <w:r w:rsidRPr="00D03666">
        <w:rPr>
          <w:color w:val="auto"/>
          <w14:numSpacing w14:val="tabular"/>
        </w:rPr>
        <w:t>Te informacje zostały wykorzystane do wstępnej korekty wag z losowania.</w:t>
      </w:r>
      <w:bookmarkStart w:id="12" w:name="_TOC_250001"/>
    </w:p>
    <w:p w14:paraId="65BFC2BF" w14:textId="46194854" w:rsidR="00F65FE8" w:rsidRPr="00D03666" w:rsidRDefault="00F65FE8" w:rsidP="00AD7036">
      <w:pPr>
        <w:spacing w:after="120" w:line="240" w:lineRule="exact"/>
        <w:ind w:left="0" w:right="0" w:firstLine="0"/>
        <w:rPr>
          <w:color w:val="auto"/>
          <w14:numSpacing w14:val="tabular"/>
        </w:rPr>
      </w:pPr>
      <w:r w:rsidRPr="00D03666">
        <w:rPr>
          <w:color w:val="auto"/>
          <w14:numSpacing w14:val="tabular"/>
        </w:rPr>
        <w:t>Wagi z losowania dla mieszkań (i gospodarstw domowych) zostały najpierw skorygowane z</w:t>
      </w:r>
      <w:r w:rsidR="009D7E03" w:rsidRPr="00D03666">
        <w:rPr>
          <w:color w:val="auto"/>
          <w14:numSpacing w14:val="tabular"/>
        </w:rPr>
        <w:t xml:space="preserve"> </w:t>
      </w:r>
      <w:r w:rsidRPr="00D03666">
        <w:rPr>
          <w:color w:val="auto"/>
          <w14:numSpacing w14:val="tabular"/>
        </w:rPr>
        <w:t xml:space="preserve">uwzględnieniem występowania braków odpowiedzi związanych z odmowami, </w:t>
      </w:r>
      <w:r w:rsidR="00063199" w:rsidRPr="00D03666">
        <w:rPr>
          <w:color w:val="auto"/>
          <w14:numSpacing w14:val="tabular"/>
        </w:rPr>
        <w:t xml:space="preserve">z </w:t>
      </w:r>
      <w:r w:rsidRPr="00D03666">
        <w:rPr>
          <w:color w:val="auto"/>
          <w14:numSpacing w14:val="tabular"/>
        </w:rPr>
        <w:t xml:space="preserve">tymczasową nieobecnością członków gospodarstwa domowego, </w:t>
      </w:r>
      <w:r w:rsidR="00063199" w:rsidRPr="00D03666">
        <w:rPr>
          <w:color w:val="auto"/>
          <w14:numSpacing w14:val="tabular"/>
        </w:rPr>
        <w:t xml:space="preserve">z </w:t>
      </w:r>
      <w:r w:rsidRPr="00D03666">
        <w:rPr>
          <w:color w:val="auto"/>
          <w14:numSpacing w14:val="tabular"/>
        </w:rPr>
        <w:t>niemożnością skontaktowania się z wylosowanym mieszkaniem itp.</w:t>
      </w:r>
    </w:p>
    <w:p w14:paraId="2B6C5AD2" w14:textId="71A88543" w:rsidR="00764D1E" w:rsidRPr="00D03666" w:rsidRDefault="00364C5F" w:rsidP="00764D1E">
      <w:pPr>
        <w:spacing w:after="120" w:line="240" w:lineRule="exact"/>
        <w:ind w:left="0" w:right="0" w:firstLine="0"/>
        <w:rPr>
          <w:color w:val="auto"/>
          <w14:numSpacing w14:val="tabular"/>
        </w:rPr>
      </w:pPr>
      <w:r w:rsidRPr="00D03666">
        <w:rPr>
          <w:color w:val="auto"/>
          <w14:numSpacing w14:val="tabular"/>
        </w:rPr>
        <w:t>W</w:t>
      </w:r>
      <w:r w:rsidR="00764D1E" w:rsidRPr="00D03666">
        <w:rPr>
          <w:color w:val="auto"/>
          <w14:numSpacing w14:val="tabular"/>
        </w:rPr>
        <w:t xml:space="preserve"> Operacie do Badań Społecznych </w:t>
      </w:r>
      <w:r w:rsidRPr="00D03666">
        <w:rPr>
          <w:color w:val="auto"/>
          <w14:numSpacing w14:val="tabular"/>
        </w:rPr>
        <w:t xml:space="preserve">dostępne są </w:t>
      </w:r>
      <w:r w:rsidR="00764D1E" w:rsidRPr="00D03666">
        <w:rPr>
          <w:color w:val="auto"/>
          <w14:numSpacing w14:val="tabular"/>
        </w:rPr>
        <w:t>dodatkow</w:t>
      </w:r>
      <w:r w:rsidRPr="00D03666">
        <w:rPr>
          <w:color w:val="auto"/>
          <w14:numSpacing w14:val="tabular"/>
        </w:rPr>
        <w:t>e informacje</w:t>
      </w:r>
      <w:r w:rsidR="00764D1E" w:rsidRPr="00D03666">
        <w:rPr>
          <w:color w:val="auto"/>
          <w14:numSpacing w14:val="tabular"/>
        </w:rPr>
        <w:t xml:space="preserve"> z rejestrów administracyjnych dotycząc</w:t>
      </w:r>
      <w:r w:rsidRPr="00D03666">
        <w:rPr>
          <w:color w:val="auto"/>
          <w14:numSpacing w14:val="tabular"/>
        </w:rPr>
        <w:t>e</w:t>
      </w:r>
      <w:r w:rsidR="00764D1E" w:rsidRPr="00D03666">
        <w:rPr>
          <w:color w:val="auto"/>
          <w14:numSpacing w14:val="tabular"/>
        </w:rPr>
        <w:t xml:space="preserve"> wylosowanych mieszkań</w:t>
      </w:r>
      <w:r w:rsidRPr="00D03666">
        <w:rPr>
          <w:color w:val="auto"/>
          <w14:numSpacing w14:val="tabular"/>
        </w:rPr>
        <w:t>.</w:t>
      </w:r>
      <w:r w:rsidR="00764D1E" w:rsidRPr="00D03666">
        <w:rPr>
          <w:color w:val="auto"/>
          <w14:numSpacing w14:val="tabular"/>
        </w:rPr>
        <w:t xml:space="preserve"> </w:t>
      </w:r>
      <w:r w:rsidRPr="00D03666">
        <w:rPr>
          <w:color w:val="auto"/>
          <w14:numSpacing w14:val="tabular"/>
        </w:rPr>
        <w:t>P</w:t>
      </w:r>
      <w:r w:rsidR="00764D1E" w:rsidRPr="00D03666">
        <w:rPr>
          <w:color w:val="auto"/>
          <w14:numSpacing w14:val="tabular"/>
        </w:rPr>
        <w:t xml:space="preserve">ostanowiono to wykorzystać do udoskonalenia dotychczas stosowanego algorytmu korekty wag na tym etapie. W klasycznym podejściu korekta byłaby realizowana z użyciem wskaźników kompletności wywiadów w gospodarstwach domowych, oddzielnie w klasach wielkości miejscowości w ramach województw lub regionów. Uogólnienie klasycznego podejścia polegało na wykorzystaniu algorytmów uczenia maszynowego, które tworzą matematyczny model zależności </w:t>
      </w:r>
      <w:r w:rsidR="00F04D4E" w:rsidRPr="00D03666">
        <w:rPr>
          <w:color w:val="auto"/>
          <w14:numSpacing w14:val="tabular"/>
        </w:rPr>
        <w:t>–</w:t>
      </w:r>
      <w:r w:rsidR="00063199" w:rsidRPr="00D03666">
        <w:rPr>
          <w:color w:val="auto"/>
          <w14:numSpacing w14:val="tabular"/>
        </w:rPr>
        <w:t xml:space="preserve"> </w:t>
      </w:r>
      <w:r w:rsidR="00764D1E" w:rsidRPr="00D03666">
        <w:rPr>
          <w:color w:val="auto"/>
          <w14:numSpacing w14:val="tabular"/>
        </w:rPr>
        <w:t>t</w:t>
      </w:r>
      <w:r w:rsidR="009701DB" w:rsidRPr="00D03666">
        <w:rPr>
          <w:color w:val="auto"/>
          <w14:numSpacing w14:val="tabular"/>
        </w:rPr>
        <w:t>zw</w:t>
      </w:r>
      <w:r w:rsidR="00063199" w:rsidRPr="00D03666">
        <w:rPr>
          <w:color w:val="auto"/>
          <w14:numSpacing w14:val="tabular"/>
        </w:rPr>
        <w:t>.</w:t>
      </w:r>
      <w:r w:rsidR="00764D1E" w:rsidRPr="00D03666">
        <w:rPr>
          <w:color w:val="auto"/>
          <w14:numSpacing w14:val="tabular"/>
        </w:rPr>
        <w:t xml:space="preserve"> wskaźnik skłonności (ang. </w:t>
      </w:r>
      <w:proofErr w:type="spellStart"/>
      <w:r w:rsidR="00764D1E" w:rsidRPr="00D03666">
        <w:rPr>
          <w:color w:val="auto"/>
          <w14:numSpacing w14:val="tabular"/>
        </w:rPr>
        <w:t>propensity</w:t>
      </w:r>
      <w:proofErr w:type="spellEnd"/>
      <w:r w:rsidR="00764D1E" w:rsidRPr="00D03666">
        <w:rPr>
          <w:color w:val="auto"/>
          <w14:numSpacing w14:val="tabular"/>
        </w:rPr>
        <w:t xml:space="preserve"> </w:t>
      </w:r>
      <w:proofErr w:type="spellStart"/>
      <w:r w:rsidR="00764D1E" w:rsidRPr="00D03666">
        <w:rPr>
          <w:color w:val="auto"/>
          <w14:numSpacing w14:val="tabular"/>
        </w:rPr>
        <w:t>score</w:t>
      </w:r>
      <w:proofErr w:type="spellEnd"/>
      <w:r w:rsidR="00764D1E" w:rsidRPr="00D03666">
        <w:rPr>
          <w:color w:val="auto"/>
          <w14:numSpacing w14:val="tabular"/>
        </w:rPr>
        <w:t xml:space="preserve">, czyli prawdopodobieństwa skutecznego udziału w badaniu) </w:t>
      </w:r>
      <w:r w:rsidR="00F04D4E" w:rsidRPr="00D03666">
        <w:rPr>
          <w:color w:val="auto"/>
          <w14:numSpacing w14:val="tabular"/>
        </w:rPr>
        <w:t>–</w:t>
      </w:r>
      <w:r w:rsidR="00063199" w:rsidRPr="00D03666">
        <w:rPr>
          <w:color w:val="auto"/>
          <w14:numSpacing w14:val="tabular"/>
        </w:rPr>
        <w:t xml:space="preserve"> </w:t>
      </w:r>
      <w:r w:rsidR="00764D1E" w:rsidRPr="00D03666">
        <w:rPr>
          <w:color w:val="auto"/>
          <w14:numSpacing w14:val="tabular"/>
        </w:rPr>
        <w:t>od ustalonego zestawu zmiennych dodatkowych. Uzyskane na podstawie modelu predykcje prawdopodobieństw udziału dla zbadanych mieszkań są wykorzystywane do korekty wag z losowania. Najprostszy sposób korekty to korygowanie wag z</w:t>
      </w:r>
      <w:r w:rsidR="00195A5D" w:rsidRPr="00D03666">
        <w:rPr>
          <w:color w:val="auto"/>
          <w14:numSpacing w14:val="tabular"/>
        </w:rPr>
        <w:t xml:space="preserve"> </w:t>
      </w:r>
      <w:r w:rsidR="00764D1E" w:rsidRPr="00D03666">
        <w:rPr>
          <w:color w:val="auto"/>
          <w14:numSpacing w14:val="tabular"/>
        </w:rPr>
        <w:t>losowania mnożnikiem będącym odwrotnością prawdopodo</w:t>
      </w:r>
      <w:r w:rsidR="008600E5" w:rsidRPr="00D03666">
        <w:rPr>
          <w:color w:val="auto"/>
          <w14:numSpacing w14:val="tabular"/>
        </w:rPr>
        <w:t>bieństw udziału. Często uży</w:t>
      </w:r>
      <w:r w:rsidR="00764D1E" w:rsidRPr="00D03666">
        <w:rPr>
          <w:color w:val="auto"/>
          <w14:numSpacing w14:val="tabular"/>
        </w:rPr>
        <w:t xml:space="preserve">wanym </w:t>
      </w:r>
      <w:r w:rsidR="008600E5" w:rsidRPr="00D03666">
        <w:rPr>
          <w:color w:val="auto"/>
          <w14:numSpacing w14:val="tabular"/>
        </w:rPr>
        <w:t xml:space="preserve">w praktyce </w:t>
      </w:r>
      <w:r w:rsidR="00764D1E" w:rsidRPr="00D03666">
        <w:rPr>
          <w:color w:val="auto"/>
          <w14:numSpacing w14:val="tabular"/>
        </w:rPr>
        <w:t>sposobem jest stosowanie korekty w ramach kilku grup określonych na podstawie uzyskanego z modelu rozkładu prawdopodobieństw udziału</w:t>
      </w:r>
      <w:r w:rsidR="00B87987" w:rsidRPr="00D03666">
        <w:rPr>
          <w:color w:val="auto"/>
          <w14:numSpacing w14:val="tabular"/>
        </w:rPr>
        <w:t>.</w:t>
      </w:r>
      <w:r w:rsidR="00764D1E" w:rsidRPr="00D03666">
        <w:rPr>
          <w:color w:val="auto"/>
          <w14:numSpacing w14:val="tabular"/>
        </w:rPr>
        <w:t xml:space="preserve"> </w:t>
      </w:r>
      <w:r w:rsidR="00B87987" w:rsidRPr="00D03666">
        <w:rPr>
          <w:color w:val="auto"/>
          <w14:numSpacing w14:val="tabular"/>
        </w:rPr>
        <w:t>T</w:t>
      </w:r>
      <w:r w:rsidR="00764D1E" w:rsidRPr="00D03666">
        <w:rPr>
          <w:color w:val="auto"/>
          <w14:numSpacing w14:val="tabular"/>
        </w:rPr>
        <w:t>akie podejście pozwala na uniknięcie zbyt dużego rozrzutu wag po korekcie. W</w:t>
      </w:r>
      <w:r w:rsidR="00F04D4E" w:rsidRPr="00D03666">
        <w:rPr>
          <w:color w:val="auto"/>
          <w14:numSpacing w14:val="tabular"/>
        </w:rPr>
        <w:t> </w:t>
      </w:r>
      <w:r w:rsidR="00764D1E" w:rsidRPr="00D03666">
        <w:rPr>
          <w:color w:val="auto"/>
          <w14:numSpacing w14:val="tabular"/>
        </w:rPr>
        <w:t>przypadku badania</w:t>
      </w:r>
      <w:r w:rsidR="003E239D" w:rsidRPr="00D03666">
        <w:rPr>
          <w:color w:val="auto"/>
          <w14:numSpacing w14:val="tabular"/>
        </w:rPr>
        <w:t xml:space="preserve"> UD</w:t>
      </w:r>
      <w:r w:rsidR="00764D1E" w:rsidRPr="00D03666">
        <w:rPr>
          <w:color w:val="auto"/>
          <w14:numSpacing w14:val="tabular"/>
        </w:rPr>
        <w:t>, po wyznaczeniu konkretnego modelu dokonano podziału zbioru mieszkań na 5 grup według kwintyli uzyskanych z modelu wskaźników skłonności udziału w badaniu.</w:t>
      </w:r>
    </w:p>
    <w:p w14:paraId="1025E9B6" w14:textId="4FFF8184" w:rsidR="00453F08" w:rsidRPr="00D03666" w:rsidRDefault="004449A8" w:rsidP="00453F08">
      <w:pPr>
        <w:spacing w:after="120" w:line="240" w:lineRule="exact"/>
        <w:ind w:left="0" w:right="0" w:firstLine="0"/>
        <w:rPr>
          <w:color w:val="auto"/>
          <w14:numSpacing w14:val="tabular"/>
        </w:rPr>
      </w:pPr>
      <w:r w:rsidRPr="00D03666">
        <w:rPr>
          <w:color w:val="auto"/>
          <w14:numSpacing w14:val="tabular"/>
        </w:rPr>
        <w:t>Za pomocą współczynników korekcyjnych w</w:t>
      </w:r>
      <w:r w:rsidR="00764D1E" w:rsidRPr="00D03666">
        <w:rPr>
          <w:color w:val="auto"/>
          <w14:numSpacing w14:val="tabular"/>
        </w:rPr>
        <w:t>agi z losowania zostały skorygowane dla każdego regionu NUTS 2, oddzielnie w każdej z pięciu grup wskaźnika skłonności</w:t>
      </w:r>
      <w:r w:rsidR="003E239D" w:rsidRPr="00D03666">
        <w:rPr>
          <w:color w:val="auto"/>
          <w14:numSpacing w14:val="tabular"/>
        </w:rPr>
        <w:t>.</w:t>
      </w:r>
      <w:r w:rsidR="00764D1E" w:rsidRPr="00D03666">
        <w:rPr>
          <w:color w:val="auto"/>
          <w14:numSpacing w14:val="tabular"/>
        </w:rPr>
        <w:t xml:space="preserve"> </w:t>
      </w:r>
      <w:r w:rsidR="003E239D" w:rsidRPr="00D03666">
        <w:rPr>
          <w:color w:val="auto"/>
          <w14:numSpacing w14:val="tabular"/>
        </w:rPr>
        <w:t xml:space="preserve">Współczynniki korekcyjne </w:t>
      </w:r>
      <w:r w:rsidR="00764D1E" w:rsidRPr="00D03666">
        <w:rPr>
          <w:color w:val="auto"/>
          <w14:numSpacing w14:val="tabular"/>
        </w:rPr>
        <w:t>obliczon</w:t>
      </w:r>
      <w:r w:rsidR="003E239D" w:rsidRPr="00D03666">
        <w:rPr>
          <w:color w:val="auto"/>
          <w14:numSpacing w14:val="tabular"/>
        </w:rPr>
        <w:t>o</w:t>
      </w:r>
      <w:r w:rsidR="00764D1E" w:rsidRPr="00D03666">
        <w:rPr>
          <w:color w:val="auto"/>
          <w14:numSpacing w14:val="tabular"/>
        </w:rPr>
        <w:t xml:space="preserve"> jako stosunek sumy wag z losowania dla kwalifikujących się mieszkań do sumy wag z losowania dla mieszkań</w:t>
      </w:r>
      <w:r w:rsidR="00063199" w:rsidRPr="00D03666">
        <w:rPr>
          <w:color w:val="auto"/>
          <w14:numSpacing w14:val="tabular"/>
        </w:rPr>
        <w:t xml:space="preserve">, </w:t>
      </w:r>
      <w:r w:rsidR="004C1A18" w:rsidRPr="00D03666">
        <w:rPr>
          <w:color w:val="auto"/>
          <w14:numSpacing w14:val="tabular"/>
        </w:rPr>
        <w:t xml:space="preserve">w których </w:t>
      </w:r>
      <w:r w:rsidR="00764D1E" w:rsidRPr="00D03666">
        <w:rPr>
          <w:color w:val="auto"/>
          <w14:numSpacing w14:val="tabular"/>
        </w:rPr>
        <w:t xml:space="preserve">przeprowadzono wywiad. Prawdopodobieństwa skłonności wykorzystane do utworzenia 5 grup zostały uzyskane z modelu uczenia maszynowego (przy użyciu funkcji </w:t>
      </w:r>
      <w:r w:rsidR="00764D1E" w:rsidRPr="00D03666">
        <w:rPr>
          <w:i/>
          <w:color w:val="auto"/>
          <w14:numSpacing w14:val="tabular"/>
        </w:rPr>
        <w:t>h2o_automl</w:t>
      </w:r>
      <w:r w:rsidR="00764D1E" w:rsidRPr="00D03666">
        <w:rPr>
          <w:color w:val="auto"/>
          <w14:numSpacing w14:val="tabular"/>
        </w:rPr>
        <w:t xml:space="preserve"> z pakietu </w:t>
      </w:r>
      <w:proofErr w:type="spellStart"/>
      <w:r w:rsidR="00764D1E" w:rsidRPr="00D03666">
        <w:rPr>
          <w:i/>
          <w:color w:val="auto"/>
          <w14:numSpacing w14:val="tabular"/>
        </w:rPr>
        <w:t>lares</w:t>
      </w:r>
      <w:proofErr w:type="spellEnd"/>
      <w:r w:rsidR="00764D1E" w:rsidRPr="00D03666">
        <w:rPr>
          <w:i/>
          <w:color w:val="auto"/>
          <w14:numSpacing w14:val="tabular"/>
        </w:rPr>
        <w:t xml:space="preserve"> </w:t>
      </w:r>
      <w:r w:rsidR="00764D1E" w:rsidRPr="00D03666">
        <w:rPr>
          <w:color w:val="auto"/>
          <w14:numSpacing w14:val="tabular"/>
        </w:rPr>
        <w:t xml:space="preserve">w środowisku R). W modelu tym jako zmienne predykcyjne wykorzystano </w:t>
      </w:r>
      <w:r w:rsidR="00063199" w:rsidRPr="00D03666">
        <w:rPr>
          <w:color w:val="auto"/>
          <w14:numSpacing w14:val="tabular"/>
        </w:rPr>
        <w:t>m.in.</w:t>
      </w:r>
      <w:r w:rsidR="00764D1E" w:rsidRPr="00D03666">
        <w:rPr>
          <w:color w:val="auto"/>
          <w14:numSpacing w14:val="tabular"/>
        </w:rPr>
        <w:t xml:space="preserve"> następujące cechy dostępne w operacie losowania: region NUTS 2, klasa wielkości miejscowości, </w:t>
      </w:r>
      <w:r w:rsidR="00AD34B2" w:rsidRPr="00D03666">
        <w:rPr>
          <w:color w:val="auto"/>
          <w14:numSpacing w14:val="tabular"/>
        </w:rPr>
        <w:t>informacj</w:t>
      </w:r>
      <w:r w:rsidR="009154B2" w:rsidRPr="00D03666">
        <w:rPr>
          <w:color w:val="auto"/>
          <w14:numSpacing w14:val="tabular"/>
        </w:rPr>
        <w:t>a</w:t>
      </w:r>
      <w:r w:rsidR="00AD34B2" w:rsidRPr="00D03666">
        <w:rPr>
          <w:color w:val="auto"/>
          <w14:numSpacing w14:val="tabular"/>
        </w:rPr>
        <w:t xml:space="preserve"> </w:t>
      </w:r>
      <w:r w:rsidR="00764D1E" w:rsidRPr="00D03666">
        <w:rPr>
          <w:color w:val="auto"/>
          <w14:numSpacing w14:val="tabular"/>
        </w:rPr>
        <w:t>czy w mieszkaniu znajdują się osoby w wieku 18</w:t>
      </w:r>
      <w:r w:rsidR="00063199" w:rsidRPr="00D03666">
        <w:rPr>
          <w:color w:val="auto"/>
          <w14:numSpacing w14:val="tabular"/>
        </w:rPr>
        <w:t>-</w:t>
      </w:r>
      <w:r w:rsidR="00764D1E" w:rsidRPr="00D03666">
        <w:rPr>
          <w:color w:val="auto"/>
          <w14:numSpacing w14:val="tabular"/>
        </w:rPr>
        <w:t xml:space="preserve">69 lat (a także </w:t>
      </w:r>
      <w:r w:rsidR="00531259" w:rsidRPr="00D03666">
        <w:rPr>
          <w:color w:val="auto"/>
          <w14:numSpacing w14:val="tabular"/>
        </w:rPr>
        <w:br/>
      </w:r>
      <w:r w:rsidR="00FC5C6C" w:rsidRPr="00D03666">
        <w:rPr>
          <w:color w:val="auto"/>
          <w14:numSpacing w14:val="tabular"/>
        </w:rPr>
        <w:t>1</w:t>
      </w:r>
      <w:r w:rsidR="00764D1E" w:rsidRPr="00D03666">
        <w:rPr>
          <w:color w:val="auto"/>
          <w14:numSpacing w14:val="tabular"/>
        </w:rPr>
        <w:t>8</w:t>
      </w:r>
      <w:r w:rsidR="00FC5C6C" w:rsidRPr="00D03666">
        <w:rPr>
          <w:color w:val="auto"/>
          <w14:numSpacing w14:val="tabular"/>
        </w:rPr>
        <w:t>-</w:t>
      </w:r>
      <w:r w:rsidR="00764D1E" w:rsidRPr="00D03666">
        <w:rPr>
          <w:color w:val="auto"/>
          <w14:numSpacing w14:val="tabular"/>
        </w:rPr>
        <w:t>24 lat</w:t>
      </w:r>
      <w:r w:rsidR="00FC5C6C" w:rsidRPr="00D03666">
        <w:rPr>
          <w:color w:val="auto"/>
          <w14:numSpacing w14:val="tabular"/>
        </w:rPr>
        <w:t>a</w:t>
      </w:r>
      <w:r w:rsidR="00764D1E" w:rsidRPr="00D03666">
        <w:rPr>
          <w:color w:val="auto"/>
          <w14:numSpacing w14:val="tabular"/>
        </w:rPr>
        <w:t>), liczba osób zatrudnionych oraz grupa decylowa dochodów (na podstawie rejestrów podatkowych). Zastosowany ostatecznie model był wynikiem odpowiedniego automatycznego testowania różnych modeli cząstkowych, z optymalnym wyborem ich parametrów. Jako modele cząstkowe używane były sprawdzone w</w:t>
      </w:r>
      <w:r w:rsidR="00531259" w:rsidRPr="00D03666">
        <w:rPr>
          <w:color w:val="auto"/>
          <w14:numSpacing w14:val="tabular"/>
        </w:rPr>
        <w:t> </w:t>
      </w:r>
      <w:r w:rsidR="00764D1E" w:rsidRPr="00D03666">
        <w:rPr>
          <w:color w:val="auto"/>
          <w14:numSpacing w14:val="tabular"/>
        </w:rPr>
        <w:t>dziedzinie uczenia maszynowego algorytmy klasyfikacji</w:t>
      </w:r>
      <w:r w:rsidR="009154B2" w:rsidRPr="00D03666">
        <w:rPr>
          <w:color w:val="auto"/>
          <w14:numSpacing w14:val="tabular"/>
        </w:rPr>
        <w:t>. Testowano między innymi</w:t>
      </w:r>
      <w:r w:rsidR="00764D1E" w:rsidRPr="00D03666">
        <w:rPr>
          <w:color w:val="auto"/>
          <w14:numSpacing w14:val="tabular"/>
        </w:rPr>
        <w:t xml:space="preserve"> modele zespołowe drzew decyzyjnych (w tym drzewa ze wzmacnianiem typu </w:t>
      </w:r>
      <w:r w:rsidR="00764D1E" w:rsidRPr="00D03666">
        <w:rPr>
          <w:i/>
          <w:color w:val="auto"/>
          <w14:numSpacing w14:val="tabular"/>
        </w:rPr>
        <w:t xml:space="preserve">Gradient </w:t>
      </w:r>
      <w:proofErr w:type="spellStart"/>
      <w:r w:rsidR="00764D1E" w:rsidRPr="00D03666">
        <w:rPr>
          <w:i/>
          <w:color w:val="auto"/>
          <w14:numSpacing w14:val="tabular"/>
        </w:rPr>
        <w:t>Boosting</w:t>
      </w:r>
      <w:proofErr w:type="spellEnd"/>
      <w:r w:rsidR="00764D1E" w:rsidRPr="00D03666">
        <w:rPr>
          <w:i/>
          <w:color w:val="auto"/>
          <w14:numSpacing w14:val="tabular"/>
        </w:rPr>
        <w:t xml:space="preserve"> </w:t>
      </w:r>
      <w:proofErr w:type="spellStart"/>
      <w:r w:rsidR="00764D1E" w:rsidRPr="00D03666">
        <w:rPr>
          <w:i/>
          <w:color w:val="auto"/>
          <w14:numSpacing w14:val="tabular"/>
        </w:rPr>
        <w:t>Machines</w:t>
      </w:r>
      <w:proofErr w:type="spellEnd"/>
      <w:r w:rsidR="00764D1E" w:rsidRPr="00D03666">
        <w:rPr>
          <w:color w:val="auto"/>
          <w14:numSpacing w14:val="tabular"/>
        </w:rPr>
        <w:t xml:space="preserve"> </w:t>
      </w:r>
      <w:r w:rsidR="009154B2" w:rsidRPr="00D03666">
        <w:rPr>
          <w:color w:val="auto"/>
          <w14:numSpacing w14:val="tabular"/>
        </w:rPr>
        <w:t>i</w:t>
      </w:r>
      <w:r w:rsidR="00764D1E" w:rsidRPr="00D03666">
        <w:rPr>
          <w:color w:val="auto"/>
          <w14:numSpacing w14:val="tabular"/>
        </w:rPr>
        <w:t xml:space="preserve"> modele lasów losowych typu </w:t>
      </w:r>
      <w:proofErr w:type="spellStart"/>
      <w:r w:rsidR="00764D1E" w:rsidRPr="00D03666">
        <w:rPr>
          <w:i/>
          <w:color w:val="auto"/>
          <w14:numSpacing w14:val="tabular"/>
        </w:rPr>
        <w:t>Random</w:t>
      </w:r>
      <w:proofErr w:type="spellEnd"/>
      <w:r w:rsidR="00764D1E" w:rsidRPr="00D03666">
        <w:rPr>
          <w:i/>
          <w:color w:val="auto"/>
          <w14:numSpacing w14:val="tabular"/>
        </w:rPr>
        <w:t xml:space="preserve"> </w:t>
      </w:r>
      <w:proofErr w:type="spellStart"/>
      <w:r w:rsidR="00764D1E" w:rsidRPr="00D03666">
        <w:rPr>
          <w:i/>
          <w:color w:val="auto"/>
          <w14:numSpacing w14:val="tabular"/>
        </w:rPr>
        <w:t>Forests</w:t>
      </w:r>
      <w:proofErr w:type="spellEnd"/>
      <w:r w:rsidR="00764D1E" w:rsidRPr="00D03666">
        <w:rPr>
          <w:i/>
          <w:color w:val="auto"/>
          <w14:numSpacing w14:val="tabular"/>
        </w:rPr>
        <w:t xml:space="preserve">, </w:t>
      </w:r>
      <w:proofErr w:type="spellStart"/>
      <w:r w:rsidR="00764D1E" w:rsidRPr="00D03666">
        <w:rPr>
          <w:i/>
          <w:color w:val="auto"/>
          <w14:numSpacing w14:val="tabular"/>
        </w:rPr>
        <w:t>Extremely</w:t>
      </w:r>
      <w:proofErr w:type="spellEnd"/>
      <w:r w:rsidR="00764D1E" w:rsidRPr="00D03666">
        <w:rPr>
          <w:i/>
          <w:color w:val="auto"/>
          <w14:numSpacing w14:val="tabular"/>
        </w:rPr>
        <w:t xml:space="preserve"> </w:t>
      </w:r>
      <w:proofErr w:type="spellStart"/>
      <w:r w:rsidR="00764D1E" w:rsidRPr="00D03666">
        <w:rPr>
          <w:i/>
          <w:color w:val="auto"/>
          <w14:numSpacing w14:val="tabular"/>
        </w:rPr>
        <w:t>Randomized</w:t>
      </w:r>
      <w:proofErr w:type="spellEnd"/>
      <w:r w:rsidR="00764D1E" w:rsidRPr="00D03666">
        <w:rPr>
          <w:i/>
          <w:color w:val="auto"/>
          <w14:numSpacing w14:val="tabular"/>
        </w:rPr>
        <w:t xml:space="preserve"> </w:t>
      </w:r>
      <w:proofErr w:type="spellStart"/>
      <w:r w:rsidR="00764D1E" w:rsidRPr="00D03666">
        <w:rPr>
          <w:i/>
          <w:color w:val="auto"/>
          <w14:numSpacing w14:val="tabular"/>
        </w:rPr>
        <w:t>Forests</w:t>
      </w:r>
      <w:proofErr w:type="spellEnd"/>
      <w:r w:rsidR="00764D1E" w:rsidRPr="00D03666">
        <w:rPr>
          <w:color w:val="auto"/>
          <w14:numSpacing w14:val="tabular"/>
        </w:rPr>
        <w:t>) oraz uogólnione modele lin</w:t>
      </w:r>
      <w:r w:rsidR="003E239D" w:rsidRPr="00D03666">
        <w:rPr>
          <w:color w:val="auto"/>
          <w14:numSpacing w14:val="tabular"/>
        </w:rPr>
        <w:t>i</w:t>
      </w:r>
      <w:r w:rsidR="00764D1E" w:rsidRPr="00D03666">
        <w:rPr>
          <w:color w:val="auto"/>
          <w14:numSpacing w14:val="tabular"/>
        </w:rPr>
        <w:t>owe (</w:t>
      </w:r>
      <w:proofErr w:type="spellStart"/>
      <w:r w:rsidR="00764D1E" w:rsidRPr="00D03666">
        <w:rPr>
          <w:i/>
          <w:color w:val="auto"/>
          <w14:numSpacing w14:val="tabular"/>
        </w:rPr>
        <w:t>Generalized</w:t>
      </w:r>
      <w:proofErr w:type="spellEnd"/>
      <w:r w:rsidR="00764D1E" w:rsidRPr="00D03666">
        <w:rPr>
          <w:i/>
          <w:color w:val="auto"/>
          <w14:numSpacing w14:val="tabular"/>
        </w:rPr>
        <w:t xml:space="preserve"> </w:t>
      </w:r>
      <w:proofErr w:type="spellStart"/>
      <w:r w:rsidR="00764D1E" w:rsidRPr="00D03666">
        <w:rPr>
          <w:i/>
          <w:color w:val="auto"/>
          <w14:numSpacing w14:val="tabular"/>
        </w:rPr>
        <w:t>Linear</w:t>
      </w:r>
      <w:proofErr w:type="spellEnd"/>
      <w:r w:rsidR="00764D1E" w:rsidRPr="00D03666">
        <w:rPr>
          <w:i/>
          <w:color w:val="auto"/>
          <w14:numSpacing w14:val="tabular"/>
        </w:rPr>
        <w:t xml:space="preserve"> </w:t>
      </w:r>
      <w:proofErr w:type="spellStart"/>
      <w:r w:rsidR="00764D1E" w:rsidRPr="00D03666">
        <w:rPr>
          <w:i/>
          <w:color w:val="auto"/>
          <w14:numSpacing w14:val="tabular"/>
        </w:rPr>
        <w:t>Models</w:t>
      </w:r>
      <w:proofErr w:type="spellEnd"/>
      <w:r w:rsidR="00764D1E" w:rsidRPr="00D03666">
        <w:rPr>
          <w:color w:val="auto"/>
          <w14:numSpacing w14:val="tabular"/>
        </w:rPr>
        <w:t xml:space="preserve">). </w:t>
      </w:r>
      <w:r w:rsidR="00764D1E" w:rsidRPr="00D03666">
        <w:rPr>
          <w:color w:val="auto"/>
          <w14:numSpacing w14:val="tabular"/>
        </w:rPr>
        <w:lastRenderedPageBreak/>
        <w:t xml:space="preserve">Końcowy model należał do rodziny modeli typu </w:t>
      </w:r>
      <w:r w:rsidR="00764D1E" w:rsidRPr="00D03666">
        <w:rPr>
          <w:i/>
          <w:color w:val="auto"/>
          <w14:numSpacing w14:val="tabular"/>
        </w:rPr>
        <w:t xml:space="preserve">Gradient </w:t>
      </w:r>
      <w:proofErr w:type="spellStart"/>
      <w:r w:rsidR="00764D1E" w:rsidRPr="00D03666">
        <w:rPr>
          <w:i/>
          <w:color w:val="auto"/>
          <w14:numSpacing w14:val="tabular"/>
        </w:rPr>
        <w:t>Boosting</w:t>
      </w:r>
      <w:proofErr w:type="spellEnd"/>
      <w:r w:rsidR="00764D1E" w:rsidRPr="00D03666">
        <w:rPr>
          <w:i/>
          <w:color w:val="auto"/>
          <w14:numSpacing w14:val="tabular"/>
        </w:rPr>
        <w:t xml:space="preserve"> </w:t>
      </w:r>
      <w:proofErr w:type="spellStart"/>
      <w:r w:rsidR="00764D1E" w:rsidRPr="00D03666">
        <w:rPr>
          <w:i/>
          <w:color w:val="auto"/>
          <w14:numSpacing w14:val="tabular"/>
        </w:rPr>
        <w:t>Machines</w:t>
      </w:r>
      <w:proofErr w:type="spellEnd"/>
      <w:r w:rsidR="00764D1E" w:rsidRPr="00D03666">
        <w:rPr>
          <w:color w:val="auto"/>
          <w14:numSpacing w14:val="tabular"/>
        </w:rPr>
        <w:t xml:space="preserve"> i został wybrany ze względu na największą wartość </w:t>
      </w:r>
      <w:r w:rsidR="000017A1" w:rsidRPr="00D03666">
        <w:rPr>
          <w:color w:val="auto"/>
          <w14:numSpacing w14:val="tabular"/>
        </w:rPr>
        <w:t xml:space="preserve">współczynnika AUC, </w:t>
      </w:r>
      <w:r w:rsidR="00F94588" w:rsidRPr="00D03666">
        <w:rPr>
          <w:color w:val="auto"/>
          <w14:numSpacing w14:val="tabular"/>
        </w:rPr>
        <w:t>wykorzystanego do pomiaru</w:t>
      </w:r>
      <w:r w:rsidR="00764D1E" w:rsidRPr="00D03666">
        <w:rPr>
          <w:color w:val="auto"/>
          <w14:numSpacing w14:val="tabular"/>
        </w:rPr>
        <w:t xml:space="preserve"> dokładności klasyfikacji. Miara AUC jest obliczana jako pole obszaru pod </w:t>
      </w:r>
      <w:r w:rsidR="009154B2" w:rsidRPr="00D03666">
        <w:rPr>
          <w:color w:val="auto"/>
          <w14:numSpacing w14:val="tabular"/>
        </w:rPr>
        <w:t>tzw</w:t>
      </w:r>
      <w:r w:rsidR="00FC5C6C" w:rsidRPr="00D03666">
        <w:rPr>
          <w:color w:val="auto"/>
          <w14:numSpacing w14:val="tabular"/>
        </w:rPr>
        <w:t>.</w:t>
      </w:r>
      <w:r w:rsidR="00764D1E" w:rsidRPr="00D03666">
        <w:rPr>
          <w:color w:val="auto"/>
          <w14:numSpacing w14:val="tabular"/>
        </w:rPr>
        <w:t xml:space="preserve"> krzywą ROC</w:t>
      </w:r>
      <w:r w:rsidR="00F94588" w:rsidRPr="00D03666">
        <w:rPr>
          <w:color w:val="auto"/>
          <w14:numSpacing w14:val="tabular"/>
        </w:rPr>
        <w:t>, która jest</w:t>
      </w:r>
      <w:r w:rsidR="00764D1E" w:rsidRPr="00D03666">
        <w:rPr>
          <w:color w:val="auto"/>
          <w14:numSpacing w14:val="tabular"/>
        </w:rPr>
        <w:t xml:space="preserve"> wykresem </w:t>
      </w:r>
      <w:r w:rsidR="000017A1" w:rsidRPr="00D03666">
        <w:rPr>
          <w:color w:val="auto"/>
          <w14:numSpacing w14:val="tabular"/>
        </w:rPr>
        <w:t xml:space="preserve">obrazującym </w:t>
      </w:r>
      <w:r w:rsidR="00764D1E" w:rsidRPr="00D03666">
        <w:rPr>
          <w:color w:val="auto"/>
          <w14:numSpacing w14:val="tabular"/>
        </w:rPr>
        <w:t>zależności frakcji wyników prawdziwie pozytywnych od frakcji wyników fałszywie pozytywnych</w:t>
      </w:r>
      <w:r w:rsidR="00F94588" w:rsidRPr="00D03666">
        <w:rPr>
          <w:color w:val="auto"/>
          <w14:numSpacing w14:val="tabular"/>
        </w:rPr>
        <w:t xml:space="preserve">. W </w:t>
      </w:r>
      <w:r w:rsidR="00FC6476" w:rsidRPr="00D03666">
        <w:rPr>
          <w:color w:val="auto"/>
          <w14:numSpacing w14:val="tabular"/>
        </w:rPr>
        <w:t xml:space="preserve">tych </w:t>
      </w:r>
      <w:r w:rsidR="00F94588" w:rsidRPr="00D03666">
        <w:rPr>
          <w:color w:val="auto"/>
          <w14:numSpacing w14:val="tabular"/>
        </w:rPr>
        <w:t>obliczeniach</w:t>
      </w:r>
      <w:r w:rsidR="00764D1E" w:rsidRPr="00D03666">
        <w:rPr>
          <w:color w:val="auto"/>
          <w14:numSpacing w14:val="tabular"/>
        </w:rPr>
        <w:t xml:space="preserve"> uwzględnia</w:t>
      </w:r>
      <w:r w:rsidR="00FC6476" w:rsidRPr="00D03666">
        <w:rPr>
          <w:color w:val="auto"/>
          <w14:numSpacing w14:val="tabular"/>
        </w:rPr>
        <w:t>ne są</w:t>
      </w:r>
      <w:r w:rsidR="00764D1E" w:rsidRPr="00D03666">
        <w:rPr>
          <w:color w:val="auto"/>
          <w14:numSpacing w14:val="tabular"/>
        </w:rPr>
        <w:t xml:space="preserve"> wszystkie możliwe progi prawdopodobieństw skłonności udziału (z przedziału od 0 do 1).</w:t>
      </w:r>
    </w:p>
    <w:p w14:paraId="0F5DE360" w14:textId="6A0D87D5" w:rsidR="006069E7" w:rsidRPr="00D03666" w:rsidRDefault="006069E7" w:rsidP="00B24D18">
      <w:pPr>
        <w:spacing w:after="120" w:line="240" w:lineRule="exact"/>
        <w:ind w:left="0" w:right="0" w:firstLine="0"/>
        <w:rPr>
          <w:color w:val="auto"/>
          <w14:numSpacing w14:val="tabular"/>
        </w:rPr>
      </w:pPr>
      <w:r w:rsidRPr="00D03666">
        <w:rPr>
          <w:color w:val="auto"/>
          <w14:numSpacing w14:val="tabular"/>
        </w:rPr>
        <w:t>Wartości podane w tablicy 2 pokazują istotne zróżnicowanie wskaźników skłonności udziału w badaniu w klasach wielkości miejscowości, co potwierdza zasadność wykorzystania tej klasyfikacji przy konstrukcji warstw. Podobne zróżnicowanie w ramach klas wielkości miejscowości dotyczy wskaźników związanych z kompletnością, dlatego w klasycznym algorytmie korekty używa się wskaźników kompletności do korekty wag z losowania oddzielnie dla klas wielkości miejscowości (z ewentualnym dodatkowym podziałem na województwa lub regiony). Tego typu algorytm był zastosowany w poprzedniej edycji badania (UD 2016).</w:t>
      </w:r>
    </w:p>
    <w:p w14:paraId="6892D7F5" w14:textId="268E7730" w:rsidR="004612B9" w:rsidRPr="00D03666" w:rsidRDefault="004612B9" w:rsidP="00EA7ABA">
      <w:pPr>
        <w:spacing w:before="240" w:after="120" w:line="240" w:lineRule="exact"/>
        <w:ind w:left="0" w:right="0" w:firstLine="0"/>
        <w:rPr>
          <w:color w:val="auto"/>
          <w:szCs w:val="19"/>
          <w14:numSpacing w14:val="tabular"/>
        </w:rPr>
      </w:pPr>
      <w:r w:rsidRPr="00D03666">
        <w:rPr>
          <w:b/>
          <w:color w:val="auto"/>
          <w:szCs w:val="19"/>
          <w14:numSpacing w14:val="tabular"/>
        </w:rPr>
        <w:t>Tablica</w:t>
      </w:r>
      <w:r w:rsidR="006A775A" w:rsidRPr="00D03666">
        <w:rPr>
          <w:b/>
          <w:color w:val="auto"/>
          <w:szCs w:val="19"/>
          <w14:numSpacing w14:val="tabular"/>
        </w:rPr>
        <w:t xml:space="preserve"> </w:t>
      </w:r>
      <w:r w:rsidRPr="00D03666">
        <w:rPr>
          <w:b/>
          <w:color w:val="auto"/>
          <w:szCs w:val="19"/>
          <w14:numSpacing w14:val="tabular"/>
        </w:rPr>
        <w:t>2</w:t>
      </w:r>
      <w:r w:rsidR="007A4EEB" w:rsidRPr="00D03666">
        <w:rPr>
          <w:b/>
          <w:color w:val="auto"/>
          <w:szCs w:val="19"/>
          <w14:numSpacing w14:val="tabular"/>
        </w:rPr>
        <w:t>.</w:t>
      </w:r>
      <w:r w:rsidRPr="00D03666">
        <w:rPr>
          <w:b/>
          <w:color w:val="auto"/>
          <w:szCs w:val="19"/>
          <w14:numSpacing w14:val="tabular"/>
        </w:rPr>
        <w:t xml:space="preserve"> </w:t>
      </w:r>
      <w:r w:rsidR="000E626C" w:rsidRPr="00D03666">
        <w:rPr>
          <w:b/>
          <w:color w:val="auto"/>
          <w:szCs w:val="19"/>
          <w14:numSpacing w14:val="tabular"/>
        </w:rPr>
        <w:t>W</w:t>
      </w:r>
      <w:r w:rsidR="00AA357D" w:rsidRPr="00D03666">
        <w:rPr>
          <w:b/>
          <w:color w:val="auto"/>
          <w:szCs w:val="19"/>
          <w14:numSpacing w14:val="tabular"/>
        </w:rPr>
        <w:t>skaźniki skłonności udziału w badaniu gospodarstw domowych według klas miejscowości</w:t>
      </w:r>
      <w:r w:rsidR="00E52F73" w:rsidRPr="00D03666">
        <w:rPr>
          <w:b/>
          <w:color w:val="auto"/>
          <w:szCs w:val="19"/>
          <w14:numSpacing w14:val="tabular"/>
        </w:rPr>
        <w:t xml:space="preserve"> </w:t>
      </w:r>
    </w:p>
    <w:tbl>
      <w:tblPr>
        <w:tblStyle w:val="TableNormal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ica 2. Wskaźniki skłonności udziału w badaniu gospodarstw domowych według klas miejscowości"/>
      </w:tblPr>
      <w:tblGrid>
        <w:gridCol w:w="3828"/>
        <w:gridCol w:w="1918"/>
        <w:gridCol w:w="1918"/>
        <w:gridCol w:w="1918"/>
      </w:tblGrid>
      <w:tr w:rsidR="009D7E03" w:rsidRPr="00D03666" w14:paraId="1C59B8E8" w14:textId="77777777" w:rsidTr="009D7E03">
        <w:tc>
          <w:tcPr>
            <w:tcW w:w="3828" w:type="dxa"/>
            <w:vMerge w:val="restart"/>
            <w:tcBorders>
              <w:left w:val="nil"/>
            </w:tcBorders>
            <w:shd w:val="clear" w:color="auto" w:fill="C7E8EC"/>
            <w:vAlign w:val="center"/>
          </w:tcPr>
          <w:bookmarkEnd w:id="12"/>
          <w:p w14:paraId="6473BE59"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Klasa wielkości miejscowości</w:t>
            </w:r>
          </w:p>
        </w:tc>
        <w:tc>
          <w:tcPr>
            <w:tcW w:w="1918" w:type="dxa"/>
            <w:vMerge w:val="restart"/>
            <w:shd w:val="clear" w:color="auto" w:fill="C7E8EC"/>
            <w:vAlign w:val="center"/>
          </w:tcPr>
          <w:p w14:paraId="475A4F32"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Polska</w:t>
            </w:r>
          </w:p>
        </w:tc>
        <w:tc>
          <w:tcPr>
            <w:tcW w:w="3836" w:type="dxa"/>
            <w:gridSpan w:val="2"/>
            <w:tcBorders>
              <w:right w:val="nil"/>
            </w:tcBorders>
            <w:shd w:val="clear" w:color="auto" w:fill="C7E8EC"/>
            <w:vAlign w:val="center"/>
          </w:tcPr>
          <w:p w14:paraId="6E9D1C75" w14:textId="510CDCE1"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Skłonność udziału w badaniu na poziomie regionu</w:t>
            </w:r>
          </w:p>
        </w:tc>
      </w:tr>
      <w:tr w:rsidR="009D7E03" w:rsidRPr="00D03666" w14:paraId="2222A6B4" w14:textId="77777777" w:rsidTr="009D7E03">
        <w:tc>
          <w:tcPr>
            <w:tcW w:w="3828" w:type="dxa"/>
            <w:vMerge/>
            <w:tcBorders>
              <w:top w:val="nil"/>
              <w:left w:val="nil"/>
            </w:tcBorders>
            <w:shd w:val="clear" w:color="auto" w:fill="C7E8EC"/>
            <w:vAlign w:val="center"/>
          </w:tcPr>
          <w:p w14:paraId="39174E42"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p>
        </w:tc>
        <w:tc>
          <w:tcPr>
            <w:tcW w:w="1918" w:type="dxa"/>
            <w:vMerge/>
            <w:shd w:val="clear" w:color="auto" w:fill="C7E8EC"/>
            <w:vAlign w:val="center"/>
          </w:tcPr>
          <w:p w14:paraId="4E2219BC"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p>
        </w:tc>
        <w:tc>
          <w:tcPr>
            <w:tcW w:w="1918" w:type="dxa"/>
            <w:shd w:val="clear" w:color="auto" w:fill="C7E8EC"/>
            <w:vAlign w:val="center"/>
          </w:tcPr>
          <w:p w14:paraId="0D422062"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minimum</w:t>
            </w:r>
          </w:p>
        </w:tc>
        <w:tc>
          <w:tcPr>
            <w:tcW w:w="1918" w:type="dxa"/>
            <w:tcBorders>
              <w:right w:val="nil"/>
            </w:tcBorders>
            <w:shd w:val="clear" w:color="auto" w:fill="C7E8EC"/>
            <w:vAlign w:val="center"/>
          </w:tcPr>
          <w:p w14:paraId="3CE11656" w14:textId="77777777" w:rsidR="009D7E03" w:rsidRPr="00D03666" w:rsidRDefault="009D7E03"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maksimum</w:t>
            </w:r>
          </w:p>
        </w:tc>
      </w:tr>
      <w:tr w:rsidR="00AA357D" w:rsidRPr="00D03666" w14:paraId="09857CE6" w14:textId="77777777" w:rsidTr="006069E7">
        <w:trPr>
          <w:trHeight w:val="227"/>
        </w:trPr>
        <w:tc>
          <w:tcPr>
            <w:tcW w:w="3828" w:type="dxa"/>
            <w:tcBorders>
              <w:left w:val="nil"/>
              <w:bottom w:val="single" w:sz="4" w:space="0" w:color="BAE3E8"/>
              <w:right w:val="single" w:sz="4" w:space="0" w:color="BAE3E8"/>
            </w:tcBorders>
          </w:tcPr>
          <w:p w14:paraId="2662097B" w14:textId="77777777" w:rsidR="00AA357D" w:rsidRPr="00D03666" w:rsidRDefault="00AA357D" w:rsidP="00B446C1">
            <w:pPr>
              <w:spacing w:before="40" w:after="40" w:line="180" w:lineRule="exact"/>
              <w:ind w:left="0" w:right="0" w:firstLine="0"/>
              <w:jc w:val="left"/>
              <w:rPr>
                <w:rFonts w:eastAsia="Trebuchet MS" w:cs="Trebuchet MS"/>
                <w:b/>
                <w:color w:val="auto"/>
                <w:sz w:val="16"/>
                <w:szCs w:val="16"/>
                <w:lang w:val="pl-PL"/>
                <w14:numSpacing w14:val="tabular"/>
              </w:rPr>
            </w:pPr>
            <w:r w:rsidRPr="00D03666">
              <w:rPr>
                <w:rFonts w:eastAsia="Trebuchet MS" w:cs="Trebuchet MS"/>
                <w:b/>
                <w:color w:val="231F20"/>
                <w:sz w:val="16"/>
                <w:szCs w:val="16"/>
                <w:lang w:val="pl-PL"/>
                <w14:numSpacing w14:val="tabular"/>
              </w:rPr>
              <w:t>Ogółem</w:t>
            </w:r>
          </w:p>
        </w:tc>
        <w:tc>
          <w:tcPr>
            <w:tcW w:w="1918" w:type="dxa"/>
            <w:tcBorders>
              <w:left w:val="single" w:sz="4" w:space="0" w:color="BAE3E8"/>
              <w:bottom w:val="single" w:sz="4" w:space="0" w:color="BAE3E8"/>
              <w:right w:val="single" w:sz="4" w:space="0" w:color="BAE3E8"/>
            </w:tcBorders>
          </w:tcPr>
          <w:p w14:paraId="1A126F1B" w14:textId="77777777" w:rsidR="00AA357D" w:rsidRPr="00D03666" w:rsidRDefault="00AA357D" w:rsidP="00B446C1">
            <w:pPr>
              <w:spacing w:before="40" w:after="40" w:line="180" w:lineRule="exact"/>
              <w:ind w:left="0" w:right="0" w:firstLine="0"/>
              <w:jc w:val="right"/>
              <w:rPr>
                <w:b/>
                <w:sz w:val="16"/>
                <w:szCs w:val="16"/>
                <w:lang w:val="pl-PL"/>
                <w14:numSpacing w14:val="tabular"/>
              </w:rPr>
            </w:pPr>
            <w:r w:rsidRPr="00D03666">
              <w:rPr>
                <w:b/>
                <w:color w:val="231F20"/>
                <w:sz w:val="16"/>
                <w:szCs w:val="16"/>
                <w:lang w:val="pl-PL"/>
                <w14:numSpacing w14:val="tabular"/>
              </w:rPr>
              <w:t>0,434</w:t>
            </w:r>
          </w:p>
        </w:tc>
        <w:tc>
          <w:tcPr>
            <w:tcW w:w="1918" w:type="dxa"/>
            <w:tcBorders>
              <w:left w:val="single" w:sz="4" w:space="0" w:color="BAE3E8"/>
              <w:bottom w:val="single" w:sz="4" w:space="0" w:color="BAE3E8"/>
              <w:right w:val="single" w:sz="4" w:space="0" w:color="BAE3E8"/>
            </w:tcBorders>
          </w:tcPr>
          <w:p w14:paraId="503D13DB" w14:textId="77777777" w:rsidR="00AA357D" w:rsidRPr="00D03666" w:rsidRDefault="00AA357D" w:rsidP="00B446C1">
            <w:pPr>
              <w:spacing w:before="40" w:after="40" w:line="180" w:lineRule="exact"/>
              <w:ind w:left="0" w:right="0" w:firstLine="0"/>
              <w:jc w:val="right"/>
              <w:rPr>
                <w:b/>
                <w:sz w:val="16"/>
                <w:szCs w:val="16"/>
                <w:lang w:val="pl-PL"/>
                <w14:numSpacing w14:val="tabular"/>
              </w:rPr>
            </w:pPr>
            <w:r w:rsidRPr="00D03666">
              <w:rPr>
                <w:b/>
                <w:color w:val="231F20"/>
                <w:sz w:val="16"/>
                <w:szCs w:val="16"/>
                <w:lang w:val="pl-PL"/>
                <w14:numSpacing w14:val="tabular"/>
              </w:rPr>
              <w:t>0,354</w:t>
            </w:r>
          </w:p>
        </w:tc>
        <w:tc>
          <w:tcPr>
            <w:tcW w:w="1918" w:type="dxa"/>
            <w:tcBorders>
              <w:left w:val="single" w:sz="4" w:space="0" w:color="BAE3E8"/>
              <w:bottom w:val="single" w:sz="4" w:space="0" w:color="BAE3E8"/>
              <w:right w:val="nil"/>
            </w:tcBorders>
          </w:tcPr>
          <w:p w14:paraId="522FA97A" w14:textId="77777777" w:rsidR="00AA357D" w:rsidRPr="00D03666" w:rsidRDefault="00AA357D" w:rsidP="00B446C1">
            <w:pPr>
              <w:spacing w:before="40" w:after="40" w:line="180" w:lineRule="exact"/>
              <w:ind w:left="0" w:right="0" w:firstLine="0"/>
              <w:jc w:val="right"/>
              <w:rPr>
                <w:b/>
                <w:sz w:val="16"/>
                <w:szCs w:val="16"/>
                <w:lang w:val="pl-PL"/>
                <w14:numSpacing w14:val="tabular"/>
              </w:rPr>
            </w:pPr>
            <w:r w:rsidRPr="00D03666">
              <w:rPr>
                <w:b/>
                <w:color w:val="231F20"/>
                <w:sz w:val="16"/>
                <w:szCs w:val="16"/>
                <w:lang w:val="pl-PL"/>
                <w14:numSpacing w14:val="tabular"/>
              </w:rPr>
              <w:t>0,504</w:t>
            </w:r>
          </w:p>
        </w:tc>
      </w:tr>
      <w:tr w:rsidR="00AA357D" w:rsidRPr="00D03666" w14:paraId="456063C7"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61153348" w14:textId="77777777"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Warszawa</w:t>
            </w:r>
          </w:p>
        </w:tc>
        <w:tc>
          <w:tcPr>
            <w:tcW w:w="1918" w:type="dxa"/>
            <w:tcBorders>
              <w:top w:val="single" w:sz="4" w:space="0" w:color="BAE3E8"/>
              <w:left w:val="single" w:sz="4" w:space="0" w:color="BAE3E8"/>
              <w:bottom w:val="single" w:sz="4" w:space="0" w:color="BAE3E8"/>
              <w:right w:val="single" w:sz="4" w:space="0" w:color="BAE3E8"/>
            </w:tcBorders>
          </w:tcPr>
          <w:p w14:paraId="055D460C"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0,349</w:t>
            </w:r>
          </w:p>
        </w:tc>
        <w:tc>
          <w:tcPr>
            <w:tcW w:w="1918" w:type="dxa"/>
            <w:tcBorders>
              <w:top w:val="single" w:sz="4" w:space="0" w:color="BAE3E8"/>
              <w:left w:val="single" w:sz="4" w:space="0" w:color="BAE3E8"/>
              <w:bottom w:val="single" w:sz="4" w:space="0" w:color="BAE3E8"/>
              <w:right w:val="single" w:sz="4" w:space="0" w:color="BAE3E8"/>
            </w:tcBorders>
          </w:tcPr>
          <w:p w14:paraId="6654FB9F" w14:textId="75F7E869" w:rsidR="00AA357D" w:rsidRPr="007533E4" w:rsidRDefault="00C27D5A" w:rsidP="00B446C1">
            <w:pPr>
              <w:spacing w:before="40" w:after="40" w:line="180" w:lineRule="exact"/>
              <w:ind w:left="0" w:right="0" w:firstLine="0"/>
              <w:jc w:val="right"/>
              <w:rPr>
                <w:sz w:val="12"/>
                <w:szCs w:val="12"/>
                <w:lang w:val="pl-PL"/>
                <w14:numSpacing w14:val="tabular"/>
              </w:rPr>
            </w:pPr>
            <w:r w:rsidRPr="007533E4">
              <w:rPr>
                <w:rFonts w:ascii="Arial" w:hAnsi="Arial" w:cs="Arial"/>
                <w:sz w:val="12"/>
                <w:szCs w:val="12"/>
                <w:lang w:val="pl-PL"/>
                <w14:numSpacing w14:val="tabular"/>
              </w:rPr>
              <w:t>●</w:t>
            </w:r>
          </w:p>
        </w:tc>
        <w:tc>
          <w:tcPr>
            <w:tcW w:w="1918" w:type="dxa"/>
            <w:tcBorders>
              <w:top w:val="single" w:sz="4" w:space="0" w:color="BAE3E8"/>
              <w:left w:val="single" w:sz="4" w:space="0" w:color="BAE3E8"/>
              <w:bottom w:val="single" w:sz="4" w:space="0" w:color="BAE3E8"/>
              <w:right w:val="nil"/>
            </w:tcBorders>
          </w:tcPr>
          <w:p w14:paraId="6545E49E" w14:textId="629A06F7" w:rsidR="00AA357D" w:rsidRPr="007533E4" w:rsidRDefault="00C27D5A" w:rsidP="00B446C1">
            <w:pPr>
              <w:spacing w:before="40" w:after="40" w:line="180" w:lineRule="exact"/>
              <w:ind w:left="0" w:right="0" w:firstLine="0"/>
              <w:jc w:val="right"/>
              <w:rPr>
                <w:sz w:val="12"/>
                <w:szCs w:val="12"/>
                <w:lang w:val="pl-PL"/>
                <w14:numSpacing w14:val="tabular"/>
              </w:rPr>
            </w:pPr>
            <w:r w:rsidRPr="007533E4">
              <w:rPr>
                <w:rFonts w:ascii="Arial" w:hAnsi="Arial" w:cs="Arial"/>
                <w:sz w:val="12"/>
                <w:szCs w:val="12"/>
                <w:lang w:val="pl-PL"/>
                <w14:numSpacing w14:val="tabular"/>
              </w:rPr>
              <w:t>●</w:t>
            </w:r>
          </w:p>
        </w:tc>
      </w:tr>
      <w:tr w:rsidR="00AA357D" w:rsidRPr="00D03666" w14:paraId="189103E4"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1DE0B617" w14:textId="77777777"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Miasta powyżej 500 tys. mieszkańców</w:t>
            </w:r>
            <w:r w:rsidRPr="00D03666">
              <w:rPr>
                <w:rFonts w:eastAsia="Trebuchet MS" w:cs="Trebuchet MS"/>
                <w:color w:val="231F20"/>
                <w:sz w:val="16"/>
                <w:szCs w:val="16"/>
                <w:vertAlign w:val="superscript"/>
                <w:lang w:val="pl-PL"/>
                <w14:numSpacing w14:val="tabular"/>
              </w:rPr>
              <w:t xml:space="preserve"> a</w:t>
            </w:r>
          </w:p>
        </w:tc>
        <w:tc>
          <w:tcPr>
            <w:tcW w:w="1918" w:type="dxa"/>
            <w:tcBorders>
              <w:top w:val="single" w:sz="4" w:space="0" w:color="BAE3E8"/>
              <w:left w:val="single" w:sz="4" w:space="0" w:color="BAE3E8"/>
              <w:bottom w:val="single" w:sz="4" w:space="0" w:color="BAE3E8"/>
              <w:right w:val="single" w:sz="4" w:space="0" w:color="BAE3E8"/>
            </w:tcBorders>
          </w:tcPr>
          <w:p w14:paraId="50B6604E"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0,392</w:t>
            </w:r>
          </w:p>
        </w:tc>
        <w:tc>
          <w:tcPr>
            <w:tcW w:w="1918" w:type="dxa"/>
            <w:tcBorders>
              <w:top w:val="single" w:sz="4" w:space="0" w:color="BAE3E8"/>
              <w:left w:val="single" w:sz="4" w:space="0" w:color="BAE3E8"/>
              <w:bottom w:val="single" w:sz="4" w:space="0" w:color="BAE3E8"/>
              <w:right w:val="single" w:sz="4" w:space="0" w:color="BAE3E8"/>
            </w:tcBorders>
          </w:tcPr>
          <w:p w14:paraId="7F9962E7"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0,365</w:t>
            </w:r>
          </w:p>
        </w:tc>
        <w:tc>
          <w:tcPr>
            <w:tcW w:w="1918" w:type="dxa"/>
            <w:tcBorders>
              <w:top w:val="single" w:sz="4" w:space="0" w:color="BAE3E8"/>
              <w:left w:val="single" w:sz="4" w:space="0" w:color="BAE3E8"/>
              <w:bottom w:val="single" w:sz="4" w:space="0" w:color="BAE3E8"/>
              <w:right w:val="nil"/>
            </w:tcBorders>
          </w:tcPr>
          <w:p w14:paraId="3A743E91"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0,423</w:t>
            </w:r>
          </w:p>
        </w:tc>
      </w:tr>
      <w:tr w:rsidR="00AA357D" w:rsidRPr="00D03666" w14:paraId="4C3F8376"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0E4EF2AF" w14:textId="7567B7DC"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Miasta od 100 tys. do 500 tys. mieszkańców</w:t>
            </w:r>
          </w:p>
        </w:tc>
        <w:tc>
          <w:tcPr>
            <w:tcW w:w="1918" w:type="dxa"/>
            <w:tcBorders>
              <w:top w:val="single" w:sz="4" w:space="0" w:color="BAE3E8"/>
              <w:left w:val="single" w:sz="4" w:space="0" w:color="BAE3E8"/>
              <w:bottom w:val="single" w:sz="4" w:space="0" w:color="BAE3E8"/>
              <w:right w:val="single" w:sz="4" w:space="0" w:color="BAE3E8"/>
            </w:tcBorders>
          </w:tcPr>
          <w:p w14:paraId="05C0E78A"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0,389</w:t>
            </w:r>
          </w:p>
        </w:tc>
        <w:tc>
          <w:tcPr>
            <w:tcW w:w="1918" w:type="dxa"/>
            <w:tcBorders>
              <w:top w:val="single" w:sz="4" w:space="0" w:color="BAE3E8"/>
              <w:left w:val="single" w:sz="4" w:space="0" w:color="BAE3E8"/>
              <w:bottom w:val="single" w:sz="4" w:space="0" w:color="BAE3E8"/>
              <w:right w:val="single" w:sz="4" w:space="0" w:color="BAE3E8"/>
            </w:tcBorders>
          </w:tcPr>
          <w:p w14:paraId="547F42F1"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0,286</w:t>
            </w:r>
          </w:p>
        </w:tc>
        <w:tc>
          <w:tcPr>
            <w:tcW w:w="1918" w:type="dxa"/>
            <w:tcBorders>
              <w:top w:val="single" w:sz="4" w:space="0" w:color="BAE3E8"/>
              <w:left w:val="single" w:sz="4" w:space="0" w:color="BAE3E8"/>
              <w:bottom w:val="single" w:sz="4" w:space="0" w:color="BAE3E8"/>
              <w:right w:val="nil"/>
            </w:tcBorders>
          </w:tcPr>
          <w:p w14:paraId="3137FF07"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0,411</w:t>
            </w:r>
          </w:p>
        </w:tc>
      </w:tr>
      <w:tr w:rsidR="00AA357D" w:rsidRPr="00D03666" w14:paraId="082256FF"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3BA3307E" w14:textId="141C0709"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 xml:space="preserve">Miasta od 20 tys. do 100 tys. </w:t>
            </w:r>
            <w:r w:rsidR="00DD6D4E" w:rsidRPr="00D03666">
              <w:rPr>
                <w:rFonts w:eastAsia="Trebuchet MS" w:cs="Trebuchet MS"/>
                <w:color w:val="231F20"/>
                <w:sz w:val="16"/>
                <w:szCs w:val="16"/>
                <w:lang w:val="pl-PL"/>
                <w14:numSpacing w14:val="tabular"/>
              </w:rPr>
              <w:t>m</w:t>
            </w:r>
            <w:r w:rsidRPr="00D03666">
              <w:rPr>
                <w:rFonts w:eastAsia="Trebuchet MS" w:cs="Trebuchet MS"/>
                <w:color w:val="231F20"/>
                <w:sz w:val="16"/>
                <w:szCs w:val="16"/>
                <w:lang w:val="pl-PL"/>
                <w14:numSpacing w14:val="tabular"/>
              </w:rPr>
              <w:t>ieszkańców</w:t>
            </w:r>
          </w:p>
        </w:tc>
        <w:tc>
          <w:tcPr>
            <w:tcW w:w="1918" w:type="dxa"/>
            <w:tcBorders>
              <w:top w:val="single" w:sz="4" w:space="0" w:color="BAE3E8"/>
              <w:left w:val="single" w:sz="4" w:space="0" w:color="BAE3E8"/>
              <w:bottom w:val="single" w:sz="4" w:space="0" w:color="BAE3E8"/>
              <w:right w:val="single" w:sz="4" w:space="0" w:color="BAE3E8"/>
            </w:tcBorders>
          </w:tcPr>
          <w:p w14:paraId="7E881774"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0,418</w:t>
            </w:r>
          </w:p>
        </w:tc>
        <w:tc>
          <w:tcPr>
            <w:tcW w:w="1918" w:type="dxa"/>
            <w:tcBorders>
              <w:top w:val="single" w:sz="4" w:space="0" w:color="BAE3E8"/>
              <w:left w:val="single" w:sz="4" w:space="0" w:color="BAE3E8"/>
              <w:bottom w:val="single" w:sz="4" w:space="0" w:color="BAE3E8"/>
              <w:right w:val="single" w:sz="4" w:space="0" w:color="BAE3E8"/>
            </w:tcBorders>
          </w:tcPr>
          <w:p w14:paraId="45F8BA7F"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0,339</w:t>
            </w:r>
          </w:p>
        </w:tc>
        <w:tc>
          <w:tcPr>
            <w:tcW w:w="1918" w:type="dxa"/>
            <w:tcBorders>
              <w:top w:val="single" w:sz="4" w:space="0" w:color="BAE3E8"/>
              <w:left w:val="single" w:sz="4" w:space="0" w:color="BAE3E8"/>
              <w:bottom w:val="single" w:sz="4" w:space="0" w:color="BAE3E8"/>
              <w:right w:val="nil"/>
            </w:tcBorders>
          </w:tcPr>
          <w:p w14:paraId="72176FA1"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0,465</w:t>
            </w:r>
          </w:p>
        </w:tc>
      </w:tr>
      <w:tr w:rsidR="00AA357D" w:rsidRPr="00D03666" w14:paraId="7489D292"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28703082" w14:textId="77777777"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Miasta do 20 tys. mieszkańców</w:t>
            </w:r>
          </w:p>
        </w:tc>
        <w:tc>
          <w:tcPr>
            <w:tcW w:w="1918" w:type="dxa"/>
            <w:tcBorders>
              <w:top w:val="single" w:sz="4" w:space="0" w:color="BAE3E8"/>
              <w:left w:val="single" w:sz="4" w:space="0" w:color="BAE3E8"/>
              <w:bottom w:val="single" w:sz="4" w:space="0" w:color="BAE3E8"/>
              <w:right w:val="single" w:sz="4" w:space="0" w:color="BAE3E8"/>
            </w:tcBorders>
          </w:tcPr>
          <w:p w14:paraId="7301A3B8"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0,436</w:t>
            </w:r>
          </w:p>
        </w:tc>
        <w:tc>
          <w:tcPr>
            <w:tcW w:w="1918" w:type="dxa"/>
            <w:tcBorders>
              <w:top w:val="single" w:sz="4" w:space="0" w:color="BAE3E8"/>
              <w:left w:val="single" w:sz="4" w:space="0" w:color="BAE3E8"/>
              <w:bottom w:val="single" w:sz="4" w:space="0" w:color="BAE3E8"/>
              <w:right w:val="single" w:sz="4" w:space="0" w:color="BAE3E8"/>
            </w:tcBorders>
          </w:tcPr>
          <w:p w14:paraId="20F2C866"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0,340</w:t>
            </w:r>
          </w:p>
        </w:tc>
        <w:tc>
          <w:tcPr>
            <w:tcW w:w="1918" w:type="dxa"/>
            <w:tcBorders>
              <w:top w:val="single" w:sz="4" w:space="0" w:color="BAE3E8"/>
              <w:left w:val="single" w:sz="4" w:space="0" w:color="BAE3E8"/>
              <w:bottom w:val="single" w:sz="4" w:space="0" w:color="BAE3E8"/>
              <w:right w:val="nil"/>
            </w:tcBorders>
          </w:tcPr>
          <w:p w14:paraId="1CFEC2F4"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0,523</w:t>
            </w:r>
          </w:p>
        </w:tc>
      </w:tr>
      <w:tr w:rsidR="00AA357D" w:rsidRPr="00D03666" w14:paraId="773CA870" w14:textId="77777777" w:rsidTr="006069E7">
        <w:trPr>
          <w:trHeight w:val="227"/>
        </w:trPr>
        <w:tc>
          <w:tcPr>
            <w:tcW w:w="3828" w:type="dxa"/>
            <w:tcBorders>
              <w:top w:val="single" w:sz="4" w:space="0" w:color="BAE3E8"/>
              <w:left w:val="nil"/>
              <w:bottom w:val="single" w:sz="4" w:space="0" w:color="BAE3E8"/>
              <w:right w:val="single" w:sz="4" w:space="0" w:color="BAE3E8"/>
            </w:tcBorders>
          </w:tcPr>
          <w:p w14:paraId="66601343" w14:textId="77777777" w:rsidR="00AA357D" w:rsidRPr="00D03666" w:rsidRDefault="00AA357D" w:rsidP="00B446C1">
            <w:pPr>
              <w:spacing w:before="40" w:after="40" w:line="180" w:lineRule="exact"/>
              <w:ind w:left="0" w:right="0" w:firstLine="0"/>
              <w:jc w:val="left"/>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Wieś</w:t>
            </w:r>
          </w:p>
        </w:tc>
        <w:tc>
          <w:tcPr>
            <w:tcW w:w="1918" w:type="dxa"/>
            <w:tcBorders>
              <w:top w:val="single" w:sz="4" w:space="0" w:color="BAE3E8"/>
              <w:left w:val="single" w:sz="4" w:space="0" w:color="BAE3E8"/>
              <w:bottom w:val="single" w:sz="4" w:space="0" w:color="BAE3E8"/>
              <w:right w:val="single" w:sz="4" w:space="0" w:color="BAE3E8"/>
            </w:tcBorders>
          </w:tcPr>
          <w:p w14:paraId="0ECFE4A8"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0,494</w:t>
            </w:r>
          </w:p>
        </w:tc>
        <w:tc>
          <w:tcPr>
            <w:tcW w:w="1918" w:type="dxa"/>
            <w:tcBorders>
              <w:top w:val="single" w:sz="4" w:space="0" w:color="BAE3E8"/>
              <w:left w:val="single" w:sz="4" w:space="0" w:color="BAE3E8"/>
              <w:bottom w:val="single" w:sz="4" w:space="0" w:color="BAE3E8"/>
              <w:right w:val="single" w:sz="4" w:space="0" w:color="BAE3E8"/>
            </w:tcBorders>
          </w:tcPr>
          <w:p w14:paraId="5883C969"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0,380</w:t>
            </w:r>
          </w:p>
        </w:tc>
        <w:tc>
          <w:tcPr>
            <w:tcW w:w="1918" w:type="dxa"/>
            <w:tcBorders>
              <w:top w:val="single" w:sz="4" w:space="0" w:color="BAE3E8"/>
              <w:left w:val="single" w:sz="4" w:space="0" w:color="BAE3E8"/>
              <w:bottom w:val="single" w:sz="4" w:space="0" w:color="BAE3E8"/>
              <w:right w:val="nil"/>
            </w:tcBorders>
          </w:tcPr>
          <w:p w14:paraId="52D2ACD1" w14:textId="77777777" w:rsidR="00AA357D" w:rsidRPr="00D03666" w:rsidRDefault="00AA357D" w:rsidP="00B446C1">
            <w:pPr>
              <w:spacing w:before="40" w:after="40" w:line="180" w:lineRule="exact"/>
              <w:ind w:left="0" w:right="0" w:firstLine="0"/>
              <w:jc w:val="right"/>
              <w:rPr>
                <w:sz w:val="16"/>
                <w:szCs w:val="16"/>
                <w:lang w:val="pl-PL"/>
                <w14:numSpacing w14:val="tabular"/>
              </w:rPr>
            </w:pPr>
            <w:r w:rsidRPr="00D03666">
              <w:rPr>
                <w:color w:val="231F20"/>
                <w:sz w:val="16"/>
                <w:szCs w:val="16"/>
                <w:lang w:val="pl-PL"/>
                <w14:numSpacing w14:val="tabular"/>
              </w:rPr>
              <w:t>0,553</w:t>
            </w:r>
          </w:p>
        </w:tc>
      </w:tr>
    </w:tbl>
    <w:p w14:paraId="6D16BAB5" w14:textId="4B7A46AE" w:rsidR="00533715" w:rsidRDefault="00533715" w:rsidP="006069E7">
      <w:pPr>
        <w:widowControl w:val="0"/>
        <w:autoSpaceDE w:val="0"/>
        <w:autoSpaceDN w:val="0"/>
        <w:spacing w:before="60" w:after="0" w:line="240" w:lineRule="auto"/>
        <w:ind w:left="0" w:right="0" w:firstLine="0"/>
        <w:rPr>
          <w:rFonts w:eastAsia="Trebuchet MS" w:cs="Trebuchet MS"/>
          <w:color w:val="auto"/>
          <w:sz w:val="16"/>
          <w:szCs w:val="16"/>
          <w:lang w:eastAsia="en-US"/>
          <w14:numSpacing w14:val="tabular"/>
        </w:rPr>
      </w:pPr>
      <w:r w:rsidRPr="00D03666">
        <w:rPr>
          <w:rFonts w:eastAsia="Trebuchet MS" w:cs="Trebuchet MS"/>
          <w:color w:val="auto"/>
          <w:sz w:val="16"/>
          <w:szCs w:val="16"/>
          <w:lang w:eastAsia="en-US"/>
          <w14:numSpacing w14:val="tabular"/>
        </w:rPr>
        <w:t xml:space="preserve">a Do tej klasy miast zaliczono również </w:t>
      </w:r>
      <w:r w:rsidR="000E626C" w:rsidRPr="00D03666">
        <w:rPr>
          <w:rFonts w:eastAsia="Trebuchet MS" w:cs="Trebuchet MS"/>
          <w:color w:val="auto"/>
          <w:sz w:val="16"/>
          <w:szCs w:val="16"/>
          <w:lang w:eastAsia="en-US"/>
          <w14:numSpacing w14:val="tabular"/>
        </w:rPr>
        <w:t>Trójmiasto</w:t>
      </w:r>
      <w:r w:rsidRPr="00D03666">
        <w:rPr>
          <w:rFonts w:eastAsia="Trebuchet MS" w:cs="Trebuchet MS"/>
          <w:color w:val="auto"/>
          <w:sz w:val="16"/>
          <w:szCs w:val="16"/>
          <w:lang w:eastAsia="en-US"/>
          <w14:numSpacing w14:val="tabular"/>
        </w:rPr>
        <w:t>.</w:t>
      </w:r>
      <w:r w:rsidR="006206EF" w:rsidRPr="00D03666">
        <w:rPr>
          <w:rFonts w:eastAsia="Trebuchet MS" w:cs="Trebuchet MS"/>
          <w:color w:val="auto"/>
          <w:sz w:val="16"/>
          <w:szCs w:val="16"/>
          <w:lang w:eastAsia="en-US"/>
          <w14:numSpacing w14:val="tabular"/>
        </w:rPr>
        <w:t xml:space="preserve"> Dane </w:t>
      </w:r>
      <w:r w:rsidR="008600E5" w:rsidRPr="00D03666">
        <w:rPr>
          <w:rFonts w:eastAsia="Trebuchet MS" w:cs="Trebuchet MS"/>
          <w:color w:val="auto"/>
          <w:sz w:val="16"/>
          <w:szCs w:val="16"/>
          <w:lang w:eastAsia="en-US"/>
          <w14:numSpacing w14:val="tabular"/>
        </w:rPr>
        <w:t xml:space="preserve">w tej klasie </w:t>
      </w:r>
      <w:r w:rsidR="006206EF" w:rsidRPr="00D03666">
        <w:rPr>
          <w:rFonts w:eastAsia="Trebuchet MS" w:cs="Trebuchet MS"/>
          <w:color w:val="auto"/>
          <w:sz w:val="16"/>
          <w:szCs w:val="16"/>
          <w:lang w:eastAsia="en-US"/>
          <w14:numSpacing w14:val="tabular"/>
        </w:rPr>
        <w:t>nie obejmują Warszawy.</w:t>
      </w:r>
    </w:p>
    <w:p w14:paraId="020879C7" w14:textId="1779928F" w:rsidR="006069E7" w:rsidRPr="00D03666" w:rsidRDefault="006069E7" w:rsidP="005416D4">
      <w:pPr>
        <w:spacing w:before="200" w:after="200" w:line="240" w:lineRule="exact"/>
        <w:ind w:left="0" w:right="0" w:firstLine="0"/>
        <w:rPr>
          <w:color w:val="auto"/>
          <w14:numSpacing w14:val="tabular"/>
        </w:rPr>
      </w:pPr>
      <w:r w:rsidRPr="00D03666">
        <w:rPr>
          <w:color w:val="auto"/>
          <w14:numSpacing w14:val="tabular"/>
        </w:rPr>
        <w:t>Zbiorcze wartości wskaźników prezentowane w tablicy 3 wynikają z przyjętego sposobu podziału na 5 grup według kwintyli rozkładu wskaźnika skłonności. Największe szerokości przedziałów określających grupy skłonności udziału występują dla grup skrajnych</w:t>
      </w:r>
      <w:r w:rsidR="00FC5C6C" w:rsidRPr="00D03666">
        <w:rPr>
          <w:color w:val="auto"/>
          <w14:numSpacing w14:val="tabular"/>
        </w:rPr>
        <w:t xml:space="preserve"> </w:t>
      </w:r>
      <w:r w:rsidR="00ED54F7" w:rsidRPr="00D03666">
        <w:rPr>
          <w:color w:val="auto"/>
          <w14:numSpacing w14:val="tabular"/>
        </w:rPr>
        <w:t>–</w:t>
      </w:r>
      <w:r w:rsidR="00FC5C6C" w:rsidRPr="00D03666">
        <w:rPr>
          <w:color w:val="auto"/>
          <w14:numSpacing w14:val="tabular"/>
        </w:rPr>
        <w:t xml:space="preserve"> grupy</w:t>
      </w:r>
      <w:r w:rsidRPr="00D03666">
        <w:rPr>
          <w:color w:val="auto"/>
          <w14:numSpacing w14:val="tabular"/>
        </w:rPr>
        <w:t xml:space="preserve"> 1 i </w:t>
      </w:r>
      <w:r w:rsidR="00FC5C6C" w:rsidRPr="00D03666">
        <w:rPr>
          <w:color w:val="auto"/>
          <w14:numSpacing w14:val="tabular"/>
        </w:rPr>
        <w:t xml:space="preserve">grupy </w:t>
      </w:r>
      <w:r w:rsidRPr="00D03666">
        <w:rPr>
          <w:color w:val="auto"/>
          <w14:numSpacing w14:val="tabular"/>
        </w:rPr>
        <w:t>5.</w:t>
      </w:r>
    </w:p>
    <w:p w14:paraId="1C05B2DC" w14:textId="27898509" w:rsidR="00AD455D" w:rsidRPr="00D03666" w:rsidRDefault="00AD455D" w:rsidP="00EA7ABA">
      <w:pPr>
        <w:spacing w:before="240" w:after="120"/>
        <w:ind w:right="0"/>
        <w:rPr>
          <w:b/>
        </w:rPr>
      </w:pPr>
      <w:r w:rsidRPr="00D03666">
        <w:rPr>
          <w:b/>
        </w:rPr>
        <w:t xml:space="preserve">Tablica 3. </w:t>
      </w:r>
      <w:r w:rsidR="00057FE9" w:rsidRPr="00D03666">
        <w:rPr>
          <w:b/>
        </w:rPr>
        <w:t>W</w:t>
      </w:r>
      <w:r w:rsidRPr="00D03666">
        <w:rPr>
          <w:b/>
        </w:rPr>
        <w:t xml:space="preserve">skaźniki skłonności udziału w badaniu gospodarstw domowych według </w:t>
      </w:r>
      <w:r w:rsidRPr="00D03666">
        <w:rPr>
          <w:b/>
          <w:strike/>
        </w:rPr>
        <w:t xml:space="preserve">5 </w:t>
      </w:r>
      <w:r w:rsidRPr="00D03666">
        <w:rPr>
          <w:b/>
        </w:rPr>
        <w:t>grup skłonności</w:t>
      </w:r>
    </w:p>
    <w:tbl>
      <w:tblPr>
        <w:tblStyle w:val="TableNormal1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ica 3. Wskaźniki skłonności udziału w badaniu gospodarstw domowych według 5 grup skłonności"/>
      </w:tblPr>
      <w:tblGrid>
        <w:gridCol w:w="993"/>
        <w:gridCol w:w="2835"/>
        <w:gridCol w:w="1984"/>
        <w:gridCol w:w="1843"/>
        <w:gridCol w:w="1927"/>
      </w:tblGrid>
      <w:tr w:rsidR="00ED54F7" w:rsidRPr="00D03666" w14:paraId="4F8A9359" w14:textId="77777777" w:rsidTr="004C43FD">
        <w:tc>
          <w:tcPr>
            <w:tcW w:w="993" w:type="dxa"/>
            <w:vMerge w:val="restart"/>
            <w:tcBorders>
              <w:left w:val="nil"/>
            </w:tcBorders>
            <w:shd w:val="clear" w:color="auto" w:fill="C7E8EC"/>
            <w:vAlign w:val="center"/>
          </w:tcPr>
          <w:p w14:paraId="56E9EC32" w14:textId="0D11EEAC"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Grupa</w:t>
            </w:r>
          </w:p>
        </w:tc>
        <w:tc>
          <w:tcPr>
            <w:tcW w:w="2835" w:type="dxa"/>
            <w:vMerge w:val="restart"/>
            <w:tcBorders>
              <w:left w:val="nil"/>
            </w:tcBorders>
            <w:shd w:val="clear" w:color="auto" w:fill="C7E8EC"/>
            <w:vAlign w:val="center"/>
          </w:tcPr>
          <w:p w14:paraId="21AB5433" w14:textId="6D0C23AA"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Prawdopodobieństwo skłonności udziału w</w:t>
            </w:r>
            <w:r w:rsidR="004C43FD" w:rsidRPr="00D03666">
              <w:rPr>
                <w:rFonts w:eastAsia="Trebuchet MS" w:cs="Trebuchet MS"/>
                <w:color w:val="231F20"/>
                <w:sz w:val="16"/>
                <w:szCs w:val="16"/>
                <w:lang w:val="pl-PL"/>
                <w14:numSpacing w14:val="tabular"/>
              </w:rPr>
              <w:t xml:space="preserve"> </w:t>
            </w:r>
            <w:r w:rsidRPr="00D03666">
              <w:rPr>
                <w:rFonts w:eastAsia="Trebuchet MS" w:cs="Trebuchet MS"/>
                <w:color w:val="231F20"/>
                <w:sz w:val="16"/>
                <w:szCs w:val="16"/>
                <w:lang w:val="pl-PL"/>
                <w14:numSpacing w14:val="tabular"/>
              </w:rPr>
              <w:t>badaniu</w:t>
            </w:r>
          </w:p>
        </w:tc>
        <w:tc>
          <w:tcPr>
            <w:tcW w:w="1984" w:type="dxa"/>
            <w:vMerge w:val="restart"/>
            <w:shd w:val="clear" w:color="auto" w:fill="C7E8EC"/>
            <w:vAlign w:val="center"/>
          </w:tcPr>
          <w:p w14:paraId="44C9FDCC"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Polska</w:t>
            </w:r>
          </w:p>
        </w:tc>
        <w:tc>
          <w:tcPr>
            <w:tcW w:w="3770" w:type="dxa"/>
            <w:gridSpan w:val="2"/>
            <w:tcBorders>
              <w:right w:val="nil"/>
            </w:tcBorders>
            <w:shd w:val="clear" w:color="auto" w:fill="C7E8EC"/>
            <w:vAlign w:val="center"/>
          </w:tcPr>
          <w:p w14:paraId="141A49B6"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Skłonność udziału w badaniu na poziomie regionu</w:t>
            </w:r>
          </w:p>
        </w:tc>
      </w:tr>
      <w:tr w:rsidR="00ED54F7" w:rsidRPr="00D03666" w14:paraId="2F812CCF" w14:textId="77777777" w:rsidTr="004C43FD">
        <w:tc>
          <w:tcPr>
            <w:tcW w:w="993" w:type="dxa"/>
            <w:vMerge/>
            <w:tcBorders>
              <w:top w:val="nil"/>
              <w:left w:val="nil"/>
            </w:tcBorders>
            <w:shd w:val="clear" w:color="auto" w:fill="C7E8EC"/>
            <w:vAlign w:val="center"/>
          </w:tcPr>
          <w:p w14:paraId="7CE9BE03"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p>
        </w:tc>
        <w:tc>
          <w:tcPr>
            <w:tcW w:w="2835" w:type="dxa"/>
            <w:vMerge/>
            <w:tcBorders>
              <w:top w:val="nil"/>
              <w:left w:val="nil"/>
            </w:tcBorders>
            <w:shd w:val="clear" w:color="auto" w:fill="C7E8EC"/>
            <w:vAlign w:val="center"/>
          </w:tcPr>
          <w:p w14:paraId="12439B12" w14:textId="3AEEF996"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p>
        </w:tc>
        <w:tc>
          <w:tcPr>
            <w:tcW w:w="1984" w:type="dxa"/>
            <w:vMerge/>
            <w:tcBorders>
              <w:top w:val="nil"/>
            </w:tcBorders>
            <w:shd w:val="clear" w:color="auto" w:fill="C7E8EC"/>
            <w:vAlign w:val="center"/>
          </w:tcPr>
          <w:p w14:paraId="46A0BDEE"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p>
        </w:tc>
        <w:tc>
          <w:tcPr>
            <w:tcW w:w="1843" w:type="dxa"/>
            <w:shd w:val="clear" w:color="auto" w:fill="C7E8EC"/>
            <w:vAlign w:val="center"/>
          </w:tcPr>
          <w:p w14:paraId="1FA33CBD"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Minimum</w:t>
            </w:r>
          </w:p>
        </w:tc>
        <w:tc>
          <w:tcPr>
            <w:tcW w:w="1927" w:type="dxa"/>
            <w:tcBorders>
              <w:right w:val="nil"/>
            </w:tcBorders>
            <w:shd w:val="clear" w:color="auto" w:fill="C7E8EC"/>
            <w:vAlign w:val="center"/>
          </w:tcPr>
          <w:p w14:paraId="545DDA01" w14:textId="77777777" w:rsidR="00ED54F7" w:rsidRPr="00D03666" w:rsidRDefault="00ED54F7" w:rsidP="005416D4">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Maksimum</w:t>
            </w:r>
          </w:p>
        </w:tc>
      </w:tr>
      <w:tr w:rsidR="00ED54F7" w:rsidRPr="00D03666" w14:paraId="2F6ACDE2" w14:textId="77777777" w:rsidTr="004C43FD">
        <w:tc>
          <w:tcPr>
            <w:tcW w:w="993" w:type="dxa"/>
            <w:tcBorders>
              <w:top w:val="single" w:sz="4" w:space="0" w:color="BAE3E8"/>
              <w:left w:val="nil"/>
              <w:bottom w:val="single" w:sz="4" w:space="0" w:color="BAE3E8"/>
              <w:right w:val="single" w:sz="4" w:space="0" w:color="BAE3E8"/>
            </w:tcBorders>
          </w:tcPr>
          <w:p w14:paraId="24CB2F70" w14:textId="6A84C33D"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1</w:t>
            </w:r>
          </w:p>
        </w:tc>
        <w:tc>
          <w:tcPr>
            <w:tcW w:w="2835" w:type="dxa"/>
            <w:tcBorders>
              <w:top w:val="single" w:sz="4" w:space="0" w:color="BAE3E8"/>
              <w:left w:val="nil"/>
              <w:bottom w:val="single" w:sz="4" w:space="0" w:color="BAE3E8"/>
              <w:right w:val="single" w:sz="4" w:space="0" w:color="BAE3E8"/>
            </w:tcBorders>
          </w:tcPr>
          <w:p w14:paraId="09A0CFE1" w14:textId="309E0BFC"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[0,045; 0,358]</w:t>
            </w:r>
          </w:p>
        </w:tc>
        <w:tc>
          <w:tcPr>
            <w:tcW w:w="1984" w:type="dxa"/>
            <w:tcBorders>
              <w:top w:val="single" w:sz="4" w:space="0" w:color="BAE3E8"/>
              <w:left w:val="single" w:sz="4" w:space="0" w:color="BAE3E8"/>
              <w:bottom w:val="single" w:sz="4" w:space="0" w:color="BAE3E8"/>
              <w:right w:val="single" w:sz="4" w:space="0" w:color="BAE3E8"/>
            </w:tcBorders>
          </w:tcPr>
          <w:p w14:paraId="79539392"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0,219</w:t>
            </w:r>
          </w:p>
        </w:tc>
        <w:tc>
          <w:tcPr>
            <w:tcW w:w="1843" w:type="dxa"/>
            <w:tcBorders>
              <w:top w:val="single" w:sz="4" w:space="0" w:color="BAE3E8"/>
              <w:left w:val="single" w:sz="4" w:space="0" w:color="BAE3E8"/>
              <w:bottom w:val="single" w:sz="4" w:space="0" w:color="BAE3E8"/>
              <w:right w:val="single" w:sz="4" w:space="0" w:color="BAE3E8"/>
            </w:tcBorders>
          </w:tcPr>
          <w:p w14:paraId="16514805"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0,182</w:t>
            </w:r>
          </w:p>
        </w:tc>
        <w:tc>
          <w:tcPr>
            <w:tcW w:w="1927" w:type="dxa"/>
            <w:tcBorders>
              <w:top w:val="single" w:sz="4" w:space="0" w:color="BAE3E8"/>
              <w:left w:val="single" w:sz="4" w:space="0" w:color="BAE3E8"/>
              <w:bottom w:val="single" w:sz="4" w:space="0" w:color="BAE3E8"/>
              <w:right w:val="nil"/>
            </w:tcBorders>
          </w:tcPr>
          <w:p w14:paraId="4744A495"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0,258</w:t>
            </w:r>
          </w:p>
        </w:tc>
      </w:tr>
      <w:tr w:rsidR="00ED54F7" w:rsidRPr="00D03666" w14:paraId="6FBA1597" w14:textId="77777777" w:rsidTr="004C43FD">
        <w:tc>
          <w:tcPr>
            <w:tcW w:w="993" w:type="dxa"/>
            <w:tcBorders>
              <w:top w:val="single" w:sz="4" w:space="0" w:color="BAE3E8"/>
              <w:left w:val="nil"/>
              <w:bottom w:val="single" w:sz="4" w:space="0" w:color="BAE3E8"/>
              <w:right w:val="single" w:sz="4" w:space="0" w:color="BAE3E8"/>
            </w:tcBorders>
          </w:tcPr>
          <w:p w14:paraId="5BF6E817" w14:textId="3BC9F6F7"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w:t>
            </w:r>
          </w:p>
        </w:tc>
        <w:tc>
          <w:tcPr>
            <w:tcW w:w="2835" w:type="dxa"/>
            <w:tcBorders>
              <w:top w:val="single" w:sz="4" w:space="0" w:color="BAE3E8"/>
              <w:left w:val="nil"/>
              <w:bottom w:val="single" w:sz="4" w:space="0" w:color="BAE3E8"/>
              <w:right w:val="single" w:sz="4" w:space="0" w:color="BAE3E8"/>
            </w:tcBorders>
          </w:tcPr>
          <w:p w14:paraId="2F692434" w14:textId="3A3E9904"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(0,358; 0,443]</w:t>
            </w:r>
          </w:p>
        </w:tc>
        <w:tc>
          <w:tcPr>
            <w:tcW w:w="1984" w:type="dxa"/>
            <w:tcBorders>
              <w:top w:val="single" w:sz="4" w:space="0" w:color="BAE3E8"/>
              <w:left w:val="single" w:sz="4" w:space="0" w:color="BAE3E8"/>
              <w:bottom w:val="single" w:sz="4" w:space="0" w:color="BAE3E8"/>
              <w:right w:val="single" w:sz="4" w:space="0" w:color="BAE3E8"/>
            </w:tcBorders>
          </w:tcPr>
          <w:p w14:paraId="6F9EB535"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0,409</w:t>
            </w:r>
          </w:p>
        </w:tc>
        <w:tc>
          <w:tcPr>
            <w:tcW w:w="1843" w:type="dxa"/>
            <w:tcBorders>
              <w:top w:val="single" w:sz="4" w:space="0" w:color="BAE3E8"/>
              <w:left w:val="single" w:sz="4" w:space="0" w:color="BAE3E8"/>
              <w:bottom w:val="single" w:sz="4" w:space="0" w:color="BAE3E8"/>
              <w:right w:val="single" w:sz="4" w:space="0" w:color="BAE3E8"/>
            </w:tcBorders>
          </w:tcPr>
          <w:p w14:paraId="369A95AF"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0,397</w:t>
            </w:r>
          </w:p>
        </w:tc>
        <w:tc>
          <w:tcPr>
            <w:tcW w:w="1927" w:type="dxa"/>
            <w:tcBorders>
              <w:top w:val="single" w:sz="4" w:space="0" w:color="BAE3E8"/>
              <w:left w:val="single" w:sz="4" w:space="0" w:color="BAE3E8"/>
              <w:bottom w:val="single" w:sz="4" w:space="0" w:color="BAE3E8"/>
              <w:right w:val="nil"/>
            </w:tcBorders>
          </w:tcPr>
          <w:p w14:paraId="636D35E9"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0,428</w:t>
            </w:r>
          </w:p>
        </w:tc>
      </w:tr>
      <w:tr w:rsidR="00ED54F7" w:rsidRPr="00D03666" w14:paraId="701099F6" w14:textId="77777777" w:rsidTr="004C43FD">
        <w:tc>
          <w:tcPr>
            <w:tcW w:w="993" w:type="dxa"/>
            <w:tcBorders>
              <w:top w:val="single" w:sz="4" w:space="0" w:color="BAE3E8"/>
              <w:left w:val="nil"/>
              <w:bottom w:val="single" w:sz="4" w:space="0" w:color="BAE3E8"/>
              <w:right w:val="single" w:sz="4" w:space="0" w:color="BAE3E8"/>
            </w:tcBorders>
          </w:tcPr>
          <w:p w14:paraId="6B78A801" w14:textId="4E1428FD"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3</w:t>
            </w:r>
          </w:p>
        </w:tc>
        <w:tc>
          <w:tcPr>
            <w:tcW w:w="2835" w:type="dxa"/>
            <w:tcBorders>
              <w:top w:val="single" w:sz="4" w:space="0" w:color="BAE3E8"/>
              <w:left w:val="nil"/>
              <w:bottom w:val="single" w:sz="4" w:space="0" w:color="BAE3E8"/>
              <w:right w:val="single" w:sz="4" w:space="0" w:color="BAE3E8"/>
            </w:tcBorders>
          </w:tcPr>
          <w:p w14:paraId="50DB3BEA" w14:textId="0E80F976"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(0,443; 0,482]</w:t>
            </w:r>
          </w:p>
        </w:tc>
        <w:tc>
          <w:tcPr>
            <w:tcW w:w="1984" w:type="dxa"/>
            <w:tcBorders>
              <w:top w:val="single" w:sz="4" w:space="0" w:color="BAE3E8"/>
              <w:left w:val="single" w:sz="4" w:space="0" w:color="BAE3E8"/>
              <w:bottom w:val="single" w:sz="4" w:space="0" w:color="BAE3E8"/>
              <w:right w:val="single" w:sz="4" w:space="0" w:color="BAE3E8"/>
            </w:tcBorders>
          </w:tcPr>
          <w:p w14:paraId="059655CE"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0,463</w:t>
            </w:r>
          </w:p>
        </w:tc>
        <w:tc>
          <w:tcPr>
            <w:tcW w:w="1843" w:type="dxa"/>
            <w:tcBorders>
              <w:top w:val="single" w:sz="4" w:space="0" w:color="BAE3E8"/>
              <w:left w:val="single" w:sz="4" w:space="0" w:color="BAE3E8"/>
              <w:bottom w:val="single" w:sz="4" w:space="0" w:color="BAE3E8"/>
              <w:right w:val="single" w:sz="4" w:space="0" w:color="BAE3E8"/>
            </w:tcBorders>
          </w:tcPr>
          <w:p w14:paraId="7366727C"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0,458</w:t>
            </w:r>
          </w:p>
        </w:tc>
        <w:tc>
          <w:tcPr>
            <w:tcW w:w="1927" w:type="dxa"/>
            <w:tcBorders>
              <w:top w:val="single" w:sz="4" w:space="0" w:color="BAE3E8"/>
              <w:left w:val="single" w:sz="4" w:space="0" w:color="BAE3E8"/>
              <w:bottom w:val="single" w:sz="4" w:space="0" w:color="BAE3E8"/>
              <w:right w:val="nil"/>
            </w:tcBorders>
          </w:tcPr>
          <w:p w14:paraId="3C42F728"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0,469</w:t>
            </w:r>
          </w:p>
        </w:tc>
      </w:tr>
      <w:tr w:rsidR="00ED54F7" w:rsidRPr="00D03666" w14:paraId="7C3FC81F" w14:textId="77777777" w:rsidTr="004C43FD">
        <w:tc>
          <w:tcPr>
            <w:tcW w:w="993" w:type="dxa"/>
            <w:tcBorders>
              <w:top w:val="single" w:sz="4" w:space="0" w:color="BAE3E8"/>
              <w:left w:val="nil"/>
              <w:bottom w:val="single" w:sz="4" w:space="0" w:color="BAE3E8"/>
              <w:right w:val="single" w:sz="4" w:space="0" w:color="BAE3E8"/>
            </w:tcBorders>
          </w:tcPr>
          <w:p w14:paraId="3815084E" w14:textId="767541C8"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4</w:t>
            </w:r>
          </w:p>
        </w:tc>
        <w:tc>
          <w:tcPr>
            <w:tcW w:w="2835" w:type="dxa"/>
            <w:tcBorders>
              <w:top w:val="single" w:sz="4" w:space="0" w:color="BAE3E8"/>
              <w:left w:val="nil"/>
              <w:bottom w:val="single" w:sz="4" w:space="0" w:color="BAE3E8"/>
              <w:right w:val="single" w:sz="4" w:space="0" w:color="BAE3E8"/>
            </w:tcBorders>
          </w:tcPr>
          <w:p w14:paraId="47EF69CE" w14:textId="04EED087"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(0,482; 0,532]</w:t>
            </w:r>
          </w:p>
        </w:tc>
        <w:tc>
          <w:tcPr>
            <w:tcW w:w="1984" w:type="dxa"/>
            <w:tcBorders>
              <w:top w:val="single" w:sz="4" w:space="0" w:color="BAE3E8"/>
              <w:left w:val="single" w:sz="4" w:space="0" w:color="BAE3E8"/>
              <w:bottom w:val="single" w:sz="4" w:space="0" w:color="BAE3E8"/>
              <w:right w:val="single" w:sz="4" w:space="0" w:color="BAE3E8"/>
            </w:tcBorders>
          </w:tcPr>
          <w:p w14:paraId="46BACBFE"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0,504</w:t>
            </w:r>
          </w:p>
        </w:tc>
        <w:tc>
          <w:tcPr>
            <w:tcW w:w="1843" w:type="dxa"/>
            <w:tcBorders>
              <w:top w:val="single" w:sz="4" w:space="0" w:color="BAE3E8"/>
              <w:left w:val="single" w:sz="4" w:space="0" w:color="BAE3E8"/>
              <w:bottom w:val="single" w:sz="4" w:space="0" w:color="BAE3E8"/>
              <w:right w:val="single" w:sz="4" w:space="0" w:color="BAE3E8"/>
            </w:tcBorders>
          </w:tcPr>
          <w:p w14:paraId="0730A60B"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0,489</w:t>
            </w:r>
          </w:p>
        </w:tc>
        <w:tc>
          <w:tcPr>
            <w:tcW w:w="1927" w:type="dxa"/>
            <w:tcBorders>
              <w:top w:val="single" w:sz="4" w:space="0" w:color="BAE3E8"/>
              <w:left w:val="single" w:sz="4" w:space="0" w:color="BAE3E8"/>
              <w:bottom w:val="single" w:sz="4" w:space="0" w:color="BAE3E8"/>
              <w:right w:val="nil"/>
            </w:tcBorders>
          </w:tcPr>
          <w:p w14:paraId="705EB482"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0,510</w:t>
            </w:r>
          </w:p>
        </w:tc>
      </w:tr>
      <w:tr w:rsidR="00ED54F7" w:rsidRPr="00D03666" w14:paraId="266D5DF5" w14:textId="77777777" w:rsidTr="004C43FD">
        <w:tc>
          <w:tcPr>
            <w:tcW w:w="993" w:type="dxa"/>
            <w:tcBorders>
              <w:top w:val="single" w:sz="4" w:space="0" w:color="BAE3E8"/>
              <w:left w:val="nil"/>
              <w:bottom w:val="single" w:sz="4" w:space="0" w:color="BAE3E8"/>
              <w:right w:val="single" w:sz="4" w:space="0" w:color="BAE3E8"/>
            </w:tcBorders>
          </w:tcPr>
          <w:p w14:paraId="083F7447" w14:textId="0B6987A0"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5</w:t>
            </w:r>
          </w:p>
        </w:tc>
        <w:tc>
          <w:tcPr>
            <w:tcW w:w="2835" w:type="dxa"/>
            <w:tcBorders>
              <w:top w:val="single" w:sz="4" w:space="0" w:color="BAE3E8"/>
              <w:left w:val="nil"/>
              <w:bottom w:val="single" w:sz="4" w:space="0" w:color="BAE3E8"/>
              <w:right w:val="single" w:sz="4" w:space="0" w:color="BAE3E8"/>
            </w:tcBorders>
          </w:tcPr>
          <w:p w14:paraId="35ED58DB" w14:textId="58C28868" w:rsidR="00ED54F7" w:rsidRPr="00D03666" w:rsidRDefault="00ED54F7" w:rsidP="00B446C1">
            <w:pPr>
              <w:spacing w:before="40" w:after="40" w:line="16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(0.532; 0,623]</w:t>
            </w:r>
          </w:p>
        </w:tc>
        <w:tc>
          <w:tcPr>
            <w:tcW w:w="1984" w:type="dxa"/>
            <w:tcBorders>
              <w:top w:val="single" w:sz="4" w:space="0" w:color="BAE3E8"/>
              <w:left w:val="single" w:sz="4" w:space="0" w:color="BAE3E8"/>
              <w:bottom w:val="single" w:sz="4" w:space="0" w:color="BAE3E8"/>
              <w:right w:val="single" w:sz="4" w:space="0" w:color="BAE3E8"/>
            </w:tcBorders>
          </w:tcPr>
          <w:p w14:paraId="6D768C51"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0,575</w:t>
            </w:r>
          </w:p>
        </w:tc>
        <w:tc>
          <w:tcPr>
            <w:tcW w:w="1843" w:type="dxa"/>
            <w:tcBorders>
              <w:top w:val="single" w:sz="4" w:space="0" w:color="BAE3E8"/>
              <w:left w:val="single" w:sz="4" w:space="0" w:color="BAE3E8"/>
              <w:bottom w:val="single" w:sz="4" w:space="0" w:color="BAE3E8"/>
              <w:right w:val="single" w:sz="4" w:space="0" w:color="BAE3E8"/>
            </w:tcBorders>
          </w:tcPr>
          <w:p w14:paraId="77F1F98E"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0,538</w:t>
            </w:r>
          </w:p>
        </w:tc>
        <w:tc>
          <w:tcPr>
            <w:tcW w:w="1927" w:type="dxa"/>
            <w:tcBorders>
              <w:top w:val="single" w:sz="4" w:space="0" w:color="BAE3E8"/>
              <w:left w:val="single" w:sz="4" w:space="0" w:color="BAE3E8"/>
              <w:bottom w:val="single" w:sz="4" w:space="0" w:color="BAE3E8"/>
              <w:right w:val="nil"/>
            </w:tcBorders>
          </w:tcPr>
          <w:p w14:paraId="18FFBFCA" w14:textId="77777777" w:rsidR="00ED54F7" w:rsidRPr="00D03666" w:rsidRDefault="00ED54F7" w:rsidP="00B446C1">
            <w:pPr>
              <w:spacing w:before="40" w:after="40" w:line="160" w:lineRule="exact"/>
              <w:ind w:left="0" w:right="0" w:firstLine="0"/>
              <w:jc w:val="right"/>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0,591</w:t>
            </w:r>
          </w:p>
        </w:tc>
      </w:tr>
    </w:tbl>
    <w:p w14:paraId="4CBA54F9" w14:textId="70C3C380" w:rsidR="00AD455D" w:rsidRPr="00D03666" w:rsidRDefault="00022307" w:rsidP="005416D4">
      <w:pPr>
        <w:spacing w:before="200" w:after="120" w:line="240" w:lineRule="exact"/>
        <w:ind w:left="0" w:right="0" w:firstLine="0"/>
        <w:rPr>
          <w:color w:val="auto"/>
          <w14:numSpacing w14:val="tabular"/>
        </w:rPr>
      </w:pPr>
      <w:r w:rsidRPr="00D03666">
        <w:rPr>
          <w:color w:val="auto"/>
          <w14:numSpacing w14:val="tabular"/>
        </w:rPr>
        <w:t xml:space="preserve">W kolejnym etapie </w:t>
      </w:r>
      <w:r w:rsidR="00EA5836" w:rsidRPr="00D03666">
        <w:rPr>
          <w:color w:val="auto"/>
          <w14:numSpacing w14:val="tabular"/>
        </w:rPr>
        <w:t xml:space="preserve">procesu </w:t>
      </w:r>
      <w:r w:rsidR="00AD455D" w:rsidRPr="00D03666">
        <w:rPr>
          <w:color w:val="auto"/>
          <w14:numSpacing w14:val="tabular"/>
        </w:rPr>
        <w:t>korekty wag uwzględniono brakujące kwestionariusze indywidualne. Poziom kompletności wywiadów indywidualnych wyniósł 65%, przy czym najniższy był w grupie osób w</w:t>
      </w:r>
      <w:r w:rsidR="00E610BD" w:rsidRPr="00D03666">
        <w:rPr>
          <w:color w:val="auto"/>
          <w14:numSpacing w14:val="tabular"/>
        </w:rPr>
        <w:t xml:space="preserve"> </w:t>
      </w:r>
      <w:r w:rsidR="00AD455D" w:rsidRPr="00D03666">
        <w:rPr>
          <w:color w:val="auto"/>
          <w14:numSpacing w14:val="tabular"/>
        </w:rPr>
        <w:t>wieku 18</w:t>
      </w:r>
      <w:r w:rsidR="00C97332" w:rsidRPr="00D03666">
        <w:rPr>
          <w:color w:val="auto"/>
          <w14:numSpacing w14:val="tabular"/>
        </w:rPr>
        <w:t>-</w:t>
      </w:r>
      <w:r w:rsidR="00AD455D" w:rsidRPr="00D03666">
        <w:rPr>
          <w:color w:val="auto"/>
          <w14:numSpacing w14:val="tabular"/>
        </w:rPr>
        <w:t>24 lat</w:t>
      </w:r>
      <w:r w:rsidR="00C97332" w:rsidRPr="00D03666">
        <w:rPr>
          <w:color w:val="auto"/>
          <w14:numSpacing w14:val="tabular"/>
        </w:rPr>
        <w:t>a</w:t>
      </w:r>
      <w:r w:rsidR="00AD455D" w:rsidRPr="00D03666">
        <w:rPr>
          <w:color w:val="auto"/>
          <w14:numSpacing w14:val="tabular"/>
        </w:rPr>
        <w:t xml:space="preserve"> (46%). Korekta wag (z poprzedniego etapu korekty dla gospodarstw domowych) o</w:t>
      </w:r>
      <w:r w:rsidR="00E610BD" w:rsidRPr="00D03666">
        <w:rPr>
          <w:color w:val="auto"/>
          <w14:numSpacing w14:val="tabular"/>
        </w:rPr>
        <w:t xml:space="preserve"> </w:t>
      </w:r>
      <w:r w:rsidR="00AD455D" w:rsidRPr="00D03666">
        <w:rPr>
          <w:color w:val="auto"/>
          <w14:numSpacing w14:val="tabular"/>
        </w:rPr>
        <w:t xml:space="preserve">brakujące kwestionariusze indywidualne została przeprowadzona w przekrojach: miasto/wieś </w:t>
      </w:r>
      <w:r w:rsidR="00CD617F" w:rsidRPr="00D03666">
        <w:rPr>
          <w:color w:val="auto"/>
          <w14:numSpacing w14:val="tabular"/>
        </w:rPr>
        <w:t>*</w:t>
      </w:r>
      <w:r w:rsidR="00AD455D" w:rsidRPr="00D03666">
        <w:rPr>
          <w:color w:val="auto"/>
          <w14:numSpacing w14:val="tabular"/>
        </w:rPr>
        <w:t xml:space="preserve"> płeć </w:t>
      </w:r>
      <w:r w:rsidR="00CD617F" w:rsidRPr="00D03666">
        <w:rPr>
          <w:color w:val="auto"/>
          <w14:numSpacing w14:val="tabular"/>
        </w:rPr>
        <w:t>*</w:t>
      </w:r>
      <w:r w:rsidR="00AD455D" w:rsidRPr="00D03666">
        <w:rPr>
          <w:color w:val="auto"/>
          <w14:numSpacing w14:val="tabular"/>
        </w:rPr>
        <w:t xml:space="preserve"> (</w:t>
      </w:r>
      <w:r w:rsidR="00C97332" w:rsidRPr="00D03666">
        <w:rPr>
          <w:color w:val="auto"/>
          <w14:numSpacing w14:val="tabular"/>
        </w:rPr>
        <w:t xml:space="preserve">osoby w wieku </w:t>
      </w:r>
      <w:r w:rsidR="00AD455D" w:rsidRPr="00D03666">
        <w:rPr>
          <w:color w:val="auto"/>
          <w14:numSpacing w14:val="tabular"/>
        </w:rPr>
        <w:t>18</w:t>
      </w:r>
      <w:r w:rsidR="00C97332" w:rsidRPr="00D03666">
        <w:rPr>
          <w:color w:val="auto"/>
          <w14:numSpacing w14:val="tabular"/>
        </w:rPr>
        <w:t>-</w:t>
      </w:r>
      <w:r w:rsidR="00AD455D" w:rsidRPr="00D03666">
        <w:rPr>
          <w:color w:val="auto"/>
          <w14:numSpacing w14:val="tabular"/>
        </w:rPr>
        <w:t>24 lat</w:t>
      </w:r>
      <w:r w:rsidR="00C97332" w:rsidRPr="00D03666">
        <w:rPr>
          <w:color w:val="auto"/>
          <w14:numSpacing w14:val="tabular"/>
        </w:rPr>
        <w:t>a</w:t>
      </w:r>
      <w:r w:rsidR="00AD455D" w:rsidRPr="00D03666">
        <w:rPr>
          <w:color w:val="auto"/>
          <w14:numSpacing w14:val="tabular"/>
        </w:rPr>
        <w:t xml:space="preserve"> oraz dziewięć </w:t>
      </w:r>
      <w:r w:rsidR="004A1C26" w:rsidRPr="00D03666">
        <w:rPr>
          <w:color w:val="auto"/>
          <w14:numSpacing w14:val="tabular"/>
        </w:rPr>
        <w:t>5-letnich grup wieku</w:t>
      </w:r>
      <w:r w:rsidR="00AD455D" w:rsidRPr="00D03666">
        <w:rPr>
          <w:color w:val="auto"/>
          <w14:numSpacing w14:val="tabular"/>
        </w:rPr>
        <w:t xml:space="preserve">). W wyniku uwzględnienia czynników związanych z kompletnością </w:t>
      </w:r>
      <w:r w:rsidR="00FA0861" w:rsidRPr="00D03666">
        <w:rPr>
          <w:color w:val="auto"/>
          <w14:numSpacing w14:val="tabular"/>
        </w:rPr>
        <w:t xml:space="preserve">badania </w:t>
      </w:r>
      <w:r w:rsidR="00AD455D" w:rsidRPr="00D03666">
        <w:rPr>
          <w:color w:val="auto"/>
          <w14:numSpacing w14:val="tabular"/>
        </w:rPr>
        <w:t>uzyskano skorygowane wagi dla wywiadów indywidualnych.</w:t>
      </w:r>
    </w:p>
    <w:p w14:paraId="235AAD8D" w14:textId="2EA62DA0" w:rsidR="00C60838" w:rsidRPr="00D03666" w:rsidRDefault="00C60838" w:rsidP="008519E1">
      <w:pPr>
        <w:spacing w:after="120" w:line="240" w:lineRule="exact"/>
        <w:ind w:left="0" w:right="0" w:firstLine="0"/>
        <w:rPr>
          <w:color w:val="auto"/>
          <w14:numSpacing w14:val="tabular"/>
        </w:rPr>
      </w:pPr>
      <w:r w:rsidRPr="00D03666">
        <w:rPr>
          <w:color w:val="auto"/>
          <w14:numSpacing w14:val="tabular"/>
        </w:rPr>
        <w:lastRenderedPageBreak/>
        <w:t>Następnie wagi te zostały skalibrowane</w:t>
      </w:r>
      <w:r w:rsidRPr="00D03666">
        <w:rPr>
          <w:color w:val="auto"/>
          <w:vertAlign w:val="superscript"/>
          <w14:numSpacing w14:val="tabular"/>
        </w:rPr>
        <w:footnoteReference w:id="7"/>
      </w:r>
      <w:r w:rsidRPr="00D03666">
        <w:rPr>
          <w:color w:val="auto"/>
          <w14:numSpacing w14:val="tabular"/>
        </w:rPr>
        <w:t xml:space="preserve"> z wykorzystaniem danych z aktualnych szacunków demograficznych dotyczących płci, </w:t>
      </w:r>
      <w:r w:rsidR="00383916" w:rsidRPr="00D03666">
        <w:rPr>
          <w:color w:val="auto"/>
          <w14:numSpacing w14:val="tabular"/>
        </w:rPr>
        <w:t xml:space="preserve">grupy </w:t>
      </w:r>
      <w:r w:rsidRPr="00D03666">
        <w:rPr>
          <w:color w:val="auto"/>
          <w14:numSpacing w14:val="tabular"/>
        </w:rPr>
        <w:t xml:space="preserve">wieku </w:t>
      </w:r>
      <w:r w:rsidR="000B53CE" w:rsidRPr="00D03666">
        <w:rPr>
          <w:color w:val="auto"/>
          <w14:numSpacing w14:val="tabular"/>
        </w:rPr>
        <w:t xml:space="preserve">o symbolu </w:t>
      </w:r>
      <w:r w:rsidRPr="00D03666">
        <w:rPr>
          <w:color w:val="auto"/>
          <w14:numSpacing w14:val="tabular"/>
        </w:rPr>
        <w:t>„1” (</w:t>
      </w:r>
      <w:r w:rsidR="000B53CE" w:rsidRPr="00D03666">
        <w:rPr>
          <w:color w:val="auto"/>
          <w14:numSpacing w14:val="tabular"/>
        </w:rPr>
        <w:t xml:space="preserve">grupa </w:t>
      </w:r>
      <w:r w:rsidR="00C97332" w:rsidRPr="00D03666">
        <w:rPr>
          <w:color w:val="auto"/>
          <w14:numSpacing w14:val="tabular"/>
        </w:rPr>
        <w:t>wieku</w:t>
      </w:r>
      <w:r w:rsidRPr="00D03666">
        <w:rPr>
          <w:color w:val="auto"/>
          <w14:numSpacing w14:val="tabular"/>
        </w:rPr>
        <w:t xml:space="preserve"> 18-24</w:t>
      </w:r>
      <w:r w:rsidR="00C97332" w:rsidRPr="00D03666">
        <w:rPr>
          <w:color w:val="auto"/>
          <w14:numSpacing w14:val="tabular"/>
        </w:rPr>
        <w:t xml:space="preserve"> lata</w:t>
      </w:r>
      <w:r w:rsidRPr="00D03666">
        <w:rPr>
          <w:color w:val="auto"/>
          <w14:numSpacing w14:val="tabular"/>
        </w:rPr>
        <w:t xml:space="preserve"> i dziewięć 5-letnich grup wiek</w:t>
      </w:r>
      <w:r w:rsidR="00383916" w:rsidRPr="00D03666">
        <w:rPr>
          <w:color w:val="auto"/>
          <w14:numSpacing w14:val="tabular"/>
        </w:rPr>
        <w:t>u</w:t>
      </w:r>
      <w:r w:rsidRPr="00D03666">
        <w:rPr>
          <w:color w:val="auto"/>
          <w14:numSpacing w14:val="tabular"/>
        </w:rPr>
        <w:t xml:space="preserve">), </w:t>
      </w:r>
      <w:r w:rsidR="000B53CE" w:rsidRPr="00D03666">
        <w:rPr>
          <w:color w:val="auto"/>
          <w14:numSpacing w14:val="tabular"/>
        </w:rPr>
        <w:t xml:space="preserve">grupy </w:t>
      </w:r>
      <w:r w:rsidRPr="00D03666">
        <w:rPr>
          <w:color w:val="auto"/>
          <w14:numSpacing w14:val="tabular"/>
        </w:rPr>
        <w:t xml:space="preserve">wieku </w:t>
      </w:r>
      <w:r w:rsidR="000B53CE" w:rsidRPr="00D03666">
        <w:rPr>
          <w:color w:val="auto"/>
          <w14:numSpacing w14:val="tabular"/>
        </w:rPr>
        <w:t xml:space="preserve">o symbolu </w:t>
      </w:r>
      <w:r w:rsidRPr="00D03666">
        <w:rPr>
          <w:color w:val="auto"/>
          <w14:numSpacing w14:val="tabular"/>
        </w:rPr>
        <w:t>„2” (</w:t>
      </w:r>
      <w:r w:rsidR="00C97332" w:rsidRPr="00D03666">
        <w:rPr>
          <w:color w:val="auto"/>
          <w14:numSpacing w14:val="tabular"/>
        </w:rPr>
        <w:t xml:space="preserve">osoby w wieku </w:t>
      </w:r>
      <w:r w:rsidRPr="00D03666">
        <w:rPr>
          <w:color w:val="auto"/>
          <w14:numSpacing w14:val="tabular"/>
        </w:rPr>
        <w:t>18-24</w:t>
      </w:r>
      <w:r w:rsidR="00C97332" w:rsidRPr="00D03666">
        <w:rPr>
          <w:color w:val="auto"/>
          <w14:numSpacing w14:val="tabular"/>
        </w:rPr>
        <w:t xml:space="preserve"> lata</w:t>
      </w:r>
      <w:r w:rsidRPr="00D03666">
        <w:rPr>
          <w:color w:val="auto"/>
          <w14:numSpacing w14:val="tabular"/>
        </w:rPr>
        <w:t xml:space="preserve"> i cztery 10-letnie grupy wiek</w:t>
      </w:r>
      <w:r w:rsidR="00383916" w:rsidRPr="00D03666">
        <w:rPr>
          <w:color w:val="auto"/>
          <w14:numSpacing w14:val="tabular"/>
        </w:rPr>
        <w:t>u</w:t>
      </w:r>
      <w:r w:rsidRPr="00D03666">
        <w:rPr>
          <w:color w:val="auto"/>
          <w14:numSpacing w14:val="tabular"/>
        </w:rPr>
        <w:t>), miejsca zamieszkania (obszary miejskie lub wiejskie) oraz regionu (NUTS 2). Wagi zostały skalibrowane zgodnie z rozkładami brzegowymi w</w:t>
      </w:r>
      <w:r w:rsidR="005416D4" w:rsidRPr="00D03666">
        <w:rPr>
          <w:color w:val="auto"/>
          <w14:numSpacing w14:val="tabular"/>
        </w:rPr>
        <w:t> </w:t>
      </w:r>
      <w:r w:rsidRPr="00D03666">
        <w:rPr>
          <w:color w:val="auto"/>
          <w14:numSpacing w14:val="tabular"/>
        </w:rPr>
        <w:t>następujących podziałach:</w:t>
      </w:r>
    </w:p>
    <w:p w14:paraId="68C0AC93" w14:textId="0510C145" w:rsidR="00C60838" w:rsidRPr="00D03666" w:rsidRDefault="00C60838" w:rsidP="00340B31">
      <w:pPr>
        <w:pStyle w:val="Akapitzlist"/>
        <w:numPr>
          <w:ilvl w:val="0"/>
          <w:numId w:val="13"/>
        </w:numPr>
        <w:spacing w:after="0" w:line="240" w:lineRule="exact"/>
        <w:ind w:left="227" w:right="0" w:hanging="227"/>
        <w:rPr>
          <w:color w:val="auto"/>
          <w14:numSpacing w14:val="tabular"/>
        </w:rPr>
      </w:pPr>
      <w:r w:rsidRPr="00D03666">
        <w:rPr>
          <w:color w:val="auto"/>
          <w14:numSpacing w14:val="tabular"/>
        </w:rPr>
        <w:t xml:space="preserve">obszary miejskie/wiejskie </w:t>
      </w:r>
      <w:r w:rsidR="00383916" w:rsidRPr="00D03666">
        <w:rPr>
          <w:color w:val="auto"/>
          <w14:numSpacing w14:val="tabular"/>
        </w:rPr>
        <w:t>*</w:t>
      </w:r>
      <w:r w:rsidRPr="00D03666">
        <w:rPr>
          <w:color w:val="auto"/>
          <w14:numSpacing w14:val="tabular"/>
        </w:rPr>
        <w:t xml:space="preserve"> płeć </w:t>
      </w:r>
      <w:r w:rsidR="000B53CE" w:rsidRPr="00D03666">
        <w:rPr>
          <w:color w:val="auto"/>
          <w14:numSpacing w14:val="tabular"/>
        </w:rPr>
        <w:t>*</w:t>
      </w:r>
      <w:r w:rsidRPr="00D03666">
        <w:rPr>
          <w:color w:val="auto"/>
          <w14:numSpacing w14:val="tabular"/>
        </w:rPr>
        <w:t xml:space="preserve"> grupy wiek</w:t>
      </w:r>
      <w:r w:rsidR="00383916" w:rsidRPr="00D03666">
        <w:rPr>
          <w:color w:val="auto"/>
          <w14:numSpacing w14:val="tabular"/>
        </w:rPr>
        <w:t xml:space="preserve">u </w:t>
      </w:r>
      <w:r w:rsidRPr="00D03666">
        <w:rPr>
          <w:color w:val="auto"/>
          <w14:numSpacing w14:val="tabular"/>
        </w:rPr>
        <w:t>„1”;</w:t>
      </w:r>
    </w:p>
    <w:p w14:paraId="42A95FA4" w14:textId="6ED332EE" w:rsidR="00C60838" w:rsidRPr="00D03666" w:rsidRDefault="00C60838" w:rsidP="00340B31">
      <w:pPr>
        <w:pStyle w:val="Akapitzlist"/>
        <w:numPr>
          <w:ilvl w:val="0"/>
          <w:numId w:val="13"/>
        </w:numPr>
        <w:spacing w:after="0" w:line="240" w:lineRule="exact"/>
        <w:ind w:left="227" w:right="0" w:hanging="227"/>
        <w:rPr>
          <w:color w:val="auto"/>
          <w14:numSpacing w14:val="tabular"/>
        </w:rPr>
      </w:pPr>
      <w:r w:rsidRPr="00D03666">
        <w:rPr>
          <w:color w:val="auto"/>
          <w14:numSpacing w14:val="tabular"/>
        </w:rPr>
        <w:t xml:space="preserve">regiony NUTS 2 </w:t>
      </w:r>
      <w:r w:rsidR="00383916" w:rsidRPr="00D03666">
        <w:rPr>
          <w:color w:val="auto"/>
          <w14:numSpacing w14:val="tabular"/>
        </w:rPr>
        <w:t>*</w:t>
      </w:r>
      <w:r w:rsidRPr="00D03666">
        <w:rPr>
          <w:color w:val="auto"/>
          <w14:numSpacing w14:val="tabular"/>
        </w:rPr>
        <w:t xml:space="preserve"> obszary miejskie/wiejskie </w:t>
      </w:r>
      <w:r w:rsidR="00383916" w:rsidRPr="00D03666">
        <w:rPr>
          <w:color w:val="auto"/>
          <w14:numSpacing w14:val="tabular"/>
        </w:rPr>
        <w:t>*</w:t>
      </w:r>
      <w:r w:rsidRPr="00D03666">
        <w:rPr>
          <w:color w:val="auto"/>
          <w14:numSpacing w14:val="tabular"/>
        </w:rPr>
        <w:t xml:space="preserve"> grupy wiek</w:t>
      </w:r>
      <w:r w:rsidR="00383916" w:rsidRPr="00D03666">
        <w:rPr>
          <w:color w:val="auto"/>
          <w14:numSpacing w14:val="tabular"/>
        </w:rPr>
        <w:t xml:space="preserve">u </w:t>
      </w:r>
      <w:r w:rsidRPr="00D03666">
        <w:rPr>
          <w:color w:val="auto"/>
          <w14:numSpacing w14:val="tabular"/>
        </w:rPr>
        <w:t>„2”;</w:t>
      </w:r>
    </w:p>
    <w:p w14:paraId="76C6E10E" w14:textId="6F54178A" w:rsidR="00C60838" w:rsidRPr="00D03666" w:rsidRDefault="00C60838" w:rsidP="00340B31">
      <w:pPr>
        <w:pStyle w:val="Akapitzlist"/>
        <w:numPr>
          <w:ilvl w:val="0"/>
          <w:numId w:val="13"/>
        </w:numPr>
        <w:spacing w:after="0" w:line="240" w:lineRule="exact"/>
        <w:ind w:left="227" w:right="0" w:hanging="227"/>
        <w:rPr>
          <w:color w:val="auto"/>
          <w14:numSpacing w14:val="tabular"/>
        </w:rPr>
      </w:pPr>
      <w:r w:rsidRPr="00D03666">
        <w:rPr>
          <w:color w:val="auto"/>
          <w14:numSpacing w14:val="tabular"/>
        </w:rPr>
        <w:t xml:space="preserve">regiony NUTS 2 </w:t>
      </w:r>
      <w:r w:rsidR="00383916" w:rsidRPr="00D03666">
        <w:rPr>
          <w:color w:val="auto"/>
          <w14:numSpacing w14:val="tabular"/>
        </w:rPr>
        <w:t>*</w:t>
      </w:r>
      <w:r w:rsidRPr="00D03666">
        <w:rPr>
          <w:color w:val="auto"/>
          <w14:numSpacing w14:val="tabular"/>
        </w:rPr>
        <w:t xml:space="preserve"> płeć </w:t>
      </w:r>
      <w:r w:rsidR="00383916" w:rsidRPr="00D03666">
        <w:rPr>
          <w:color w:val="auto"/>
          <w14:numSpacing w14:val="tabular"/>
        </w:rPr>
        <w:t>*</w:t>
      </w:r>
      <w:r w:rsidRPr="00D03666">
        <w:rPr>
          <w:color w:val="auto"/>
          <w14:numSpacing w14:val="tabular"/>
        </w:rPr>
        <w:t xml:space="preserve"> grupy wiek</w:t>
      </w:r>
      <w:r w:rsidR="00383916" w:rsidRPr="00D03666">
        <w:rPr>
          <w:color w:val="auto"/>
          <w14:numSpacing w14:val="tabular"/>
        </w:rPr>
        <w:t xml:space="preserve">u </w:t>
      </w:r>
      <w:r w:rsidRPr="00D03666">
        <w:rPr>
          <w:color w:val="auto"/>
          <w14:numSpacing w14:val="tabular"/>
        </w:rPr>
        <w:t>„2”;</w:t>
      </w:r>
    </w:p>
    <w:p w14:paraId="46B4C50E" w14:textId="3755BD83" w:rsidR="00C60838" w:rsidRPr="00D03666" w:rsidRDefault="00C60838" w:rsidP="00340B31">
      <w:pPr>
        <w:pStyle w:val="Akapitzlist"/>
        <w:numPr>
          <w:ilvl w:val="0"/>
          <w:numId w:val="13"/>
        </w:numPr>
        <w:spacing w:after="120" w:line="240" w:lineRule="exact"/>
        <w:ind w:left="227" w:right="0" w:hanging="227"/>
        <w:rPr>
          <w:color w:val="auto"/>
          <w14:numSpacing w14:val="tabular"/>
        </w:rPr>
      </w:pPr>
      <w:r w:rsidRPr="00D03666">
        <w:rPr>
          <w:color w:val="auto"/>
          <w14:numSpacing w14:val="tabular"/>
        </w:rPr>
        <w:t xml:space="preserve">regiony NUTS 2 </w:t>
      </w:r>
      <w:r w:rsidR="00383916" w:rsidRPr="00D03666">
        <w:rPr>
          <w:color w:val="auto"/>
          <w14:numSpacing w14:val="tabular"/>
        </w:rPr>
        <w:t>*</w:t>
      </w:r>
      <w:r w:rsidRPr="00D03666">
        <w:rPr>
          <w:color w:val="auto"/>
          <w14:numSpacing w14:val="tabular"/>
        </w:rPr>
        <w:t xml:space="preserve"> obszary miejskie/wiejskie </w:t>
      </w:r>
      <w:r w:rsidR="00383916" w:rsidRPr="00D03666">
        <w:rPr>
          <w:color w:val="auto"/>
          <w14:numSpacing w14:val="tabular"/>
        </w:rPr>
        <w:t>*</w:t>
      </w:r>
      <w:r w:rsidRPr="00D03666">
        <w:rPr>
          <w:color w:val="auto"/>
          <w14:numSpacing w14:val="tabular"/>
        </w:rPr>
        <w:t xml:space="preserve"> grupy wiek</w:t>
      </w:r>
      <w:r w:rsidR="00383916" w:rsidRPr="00D03666">
        <w:rPr>
          <w:color w:val="auto"/>
          <w14:numSpacing w14:val="tabular"/>
        </w:rPr>
        <w:t xml:space="preserve">u </w:t>
      </w:r>
      <w:r w:rsidRPr="00D03666">
        <w:rPr>
          <w:color w:val="auto"/>
          <w14:numSpacing w14:val="tabular"/>
        </w:rPr>
        <w:t>„1”.</w:t>
      </w:r>
    </w:p>
    <w:p w14:paraId="1FF88460" w14:textId="74F1B0C5" w:rsidR="00046DDD" w:rsidRPr="00D03666" w:rsidRDefault="00C60838" w:rsidP="00195A5D">
      <w:pPr>
        <w:spacing w:after="120" w:line="240" w:lineRule="exact"/>
        <w:ind w:left="0" w:right="0" w:firstLine="0"/>
        <w:rPr>
          <w:color w:val="auto"/>
          <w14:numSpacing w14:val="tabular"/>
        </w:rPr>
      </w:pPr>
      <w:r w:rsidRPr="00D03666">
        <w:rPr>
          <w:color w:val="auto"/>
          <w14:numSpacing w14:val="tabular"/>
        </w:rPr>
        <w:t>Skalibrowane wagi zostały obliczone przy użyciu specjalnie stworzonego programu w systemie R. Wykorzystano jeden z algorytmów kalibracji</w:t>
      </w:r>
      <w:r w:rsidR="00CC5D00" w:rsidRPr="00D03666">
        <w:rPr>
          <w:color w:val="auto"/>
          <w14:numSpacing w14:val="tabular"/>
        </w:rPr>
        <w:t xml:space="preserve"> opisanych </w:t>
      </w:r>
      <w:r w:rsidR="003F795F" w:rsidRPr="00D03666">
        <w:rPr>
          <w:color w:val="auto"/>
          <w14:numSpacing w14:val="tabular"/>
        </w:rPr>
        <w:t>przez</w:t>
      </w:r>
      <w:r w:rsidR="00CC5D00" w:rsidRPr="00D03666">
        <w:rPr>
          <w:color w:val="auto"/>
          <w14:numSpacing w14:val="tabular"/>
        </w:rPr>
        <w:t xml:space="preserve"> Williams</w:t>
      </w:r>
      <w:r w:rsidR="003F795F" w:rsidRPr="00D03666">
        <w:rPr>
          <w:color w:val="auto"/>
          <w14:numSpacing w14:val="tabular"/>
        </w:rPr>
        <w:t>a</w:t>
      </w:r>
      <w:r w:rsidR="00CC5D00" w:rsidRPr="00D03666">
        <w:rPr>
          <w:color w:val="auto"/>
          <w14:numSpacing w14:val="tabular"/>
        </w:rPr>
        <w:t xml:space="preserve"> i</w:t>
      </w:r>
      <w:r w:rsidRPr="00D03666">
        <w:rPr>
          <w:color w:val="auto"/>
          <w14:numSpacing w14:val="tabular"/>
        </w:rPr>
        <w:t xml:space="preserve"> </w:t>
      </w:r>
      <w:proofErr w:type="spellStart"/>
      <w:r w:rsidRPr="00D03666">
        <w:rPr>
          <w:color w:val="auto"/>
          <w14:numSpacing w14:val="tabular"/>
        </w:rPr>
        <w:t>Savitsky</w:t>
      </w:r>
      <w:r w:rsidR="003F795F" w:rsidRPr="00D03666">
        <w:rPr>
          <w:color w:val="auto"/>
          <w14:numSpacing w14:val="tabular"/>
        </w:rPr>
        <w:t>’ego</w:t>
      </w:r>
      <w:proofErr w:type="spellEnd"/>
      <w:r w:rsidRPr="00D03666">
        <w:rPr>
          <w:color w:val="auto"/>
          <w14:numSpacing w14:val="tabular"/>
        </w:rPr>
        <w:t xml:space="preserve"> (2019). Zastosowano wariant algorytmu kalibracji, który zapewnia ograniczenia zakresu dla wag, tj. rozrzut wynikowych wag w stosunku do wag przed kalibracją był utrzymywany w zakresie od 1/3 do 3.</w:t>
      </w:r>
    </w:p>
    <w:p w14:paraId="1BFB2BFF" w14:textId="6F1549C9" w:rsidR="00C60838" w:rsidRPr="00D03666" w:rsidRDefault="00C60838" w:rsidP="008519E1">
      <w:pPr>
        <w:spacing w:after="120" w:line="240" w:lineRule="exact"/>
        <w:ind w:left="0" w:right="0" w:firstLine="0"/>
        <w:rPr>
          <w:color w:val="auto"/>
          <w14:numSpacing w14:val="tabular"/>
        </w:rPr>
      </w:pPr>
      <w:bookmarkStart w:id="13" w:name="_Toc184275735"/>
      <w:r w:rsidRPr="00D03666">
        <w:rPr>
          <w:color w:val="auto"/>
          <w14:numSpacing w14:val="tabular"/>
        </w:rPr>
        <w:t>Oprócz standardowych współczynników wagowych obliczane są dwa dodatkowe rodzaje wag, które wykorzystywane są przy obliczaniu niektórych wskaźników z zakresu edukacji pozaformalnej. Wynika to z</w:t>
      </w:r>
      <w:r w:rsidR="00D71030" w:rsidRPr="00D03666">
        <w:rPr>
          <w:color w:val="auto"/>
          <w14:numSpacing w14:val="tabular"/>
        </w:rPr>
        <w:t> </w:t>
      </w:r>
      <w:r w:rsidRPr="00D03666">
        <w:rPr>
          <w:color w:val="auto"/>
          <w14:numSpacing w14:val="tabular"/>
        </w:rPr>
        <w:t>przyjętych założeń badawczych dotyczących tej formy uczenia się. Pozyskiwane informacje mogą dotyczyć maksymalnie pięciu działań edukacyjnych w zakresie edukacji pozaformalnej, w tym dla dwóch z nich zbierane są dane w rozszerzonym zakresie. W przypadku gdy respondent deklaruje uczestnictwo w</w:t>
      </w:r>
      <w:r w:rsidR="009D7E03" w:rsidRPr="00D03666">
        <w:rPr>
          <w:color w:val="auto"/>
          <w14:numSpacing w14:val="tabular"/>
        </w:rPr>
        <w:t xml:space="preserve"> </w:t>
      </w:r>
      <w:r w:rsidRPr="00D03666">
        <w:rPr>
          <w:color w:val="auto"/>
          <w14:numSpacing w14:val="tabular"/>
        </w:rPr>
        <w:t xml:space="preserve">większej </w:t>
      </w:r>
      <w:r w:rsidR="00303116" w:rsidRPr="00D03666">
        <w:rPr>
          <w:color w:val="auto"/>
          <w14:numSpacing w14:val="tabular"/>
        </w:rPr>
        <w:t xml:space="preserve">liczbie </w:t>
      </w:r>
      <w:r w:rsidRPr="00D03666">
        <w:rPr>
          <w:color w:val="auto"/>
          <w14:numSpacing w14:val="tabular"/>
        </w:rPr>
        <w:t xml:space="preserve">działań edukacyjnych, metodologia badania </w:t>
      </w:r>
      <w:r w:rsidR="00C97084" w:rsidRPr="00D03666">
        <w:rPr>
          <w:color w:val="auto"/>
          <w14:numSpacing w14:val="tabular"/>
        </w:rPr>
        <w:t xml:space="preserve">narzuca </w:t>
      </w:r>
      <w:r w:rsidRPr="00D03666">
        <w:rPr>
          <w:color w:val="auto"/>
          <w14:numSpacing w14:val="tabular"/>
        </w:rPr>
        <w:t>zasadę losowego doboru działań edukacyjnych do dalszej ankietyzacji. Dlatego też przy opracowywaniu wyników badania, postanowiono uwzględnić czynnik ogólnej aktywności edukacyjnej poszczególnych respondentów, która wyraża się liczbą podjętych działań edukacyjnych. W rozporządzeniu wykonawczym Komisji Europejskiej określono dwa dodatkowe rodzaje współczynników wagowych wykorzystywanych przy obliczaniu niektórych wskaźników z zakresu edukacji pozaformalnej:</w:t>
      </w:r>
    </w:p>
    <w:p w14:paraId="0DD3964E" w14:textId="42855807" w:rsidR="00C60838" w:rsidRPr="00D03666" w:rsidRDefault="00C60838" w:rsidP="008519E1">
      <w:pPr>
        <w:spacing w:after="0" w:line="240" w:lineRule="exact"/>
        <w:ind w:left="227" w:right="0" w:hanging="227"/>
        <w:rPr>
          <w:color w:val="auto"/>
          <w14:numSpacing w14:val="tabular"/>
        </w:rPr>
      </w:pPr>
      <w:r w:rsidRPr="00D03666">
        <w:rPr>
          <w:color w:val="auto"/>
          <w14:numSpacing w14:val="tabular"/>
        </w:rPr>
        <w:t>1</w:t>
      </w:r>
      <w:r w:rsidR="008519E1" w:rsidRPr="00D03666">
        <w:rPr>
          <w:color w:val="auto"/>
          <w14:numSpacing w14:val="tabular"/>
        </w:rPr>
        <w:t>)</w:t>
      </w:r>
      <w:r w:rsidRPr="00D03666">
        <w:rPr>
          <w:color w:val="auto"/>
          <w14:numSpacing w14:val="tabular"/>
        </w:rPr>
        <w:t xml:space="preserve"> waga NFEACTWEIGHT_5 służy do obliczania wskaźników opartych na pięciu </w:t>
      </w:r>
      <w:r w:rsidR="00812989" w:rsidRPr="00D03666">
        <w:rPr>
          <w:color w:val="auto"/>
          <w14:numSpacing w14:val="tabular"/>
        </w:rPr>
        <w:t xml:space="preserve">losowo wybranych </w:t>
      </w:r>
      <w:r w:rsidRPr="00D03666">
        <w:rPr>
          <w:color w:val="auto"/>
          <w14:numSpacing w14:val="tabular"/>
        </w:rPr>
        <w:t>działaniach w</w:t>
      </w:r>
      <w:r w:rsidR="00D71030" w:rsidRPr="00D03666">
        <w:rPr>
          <w:color w:val="auto"/>
          <w14:numSpacing w14:val="tabular"/>
        </w:rPr>
        <w:t> </w:t>
      </w:r>
      <w:r w:rsidRPr="00D03666">
        <w:rPr>
          <w:color w:val="auto"/>
          <w14:numSpacing w14:val="tabular"/>
        </w:rPr>
        <w:t>zakresie edukacji pozaformalnej</w:t>
      </w:r>
      <w:r w:rsidR="009E434F" w:rsidRPr="00D03666">
        <w:rPr>
          <w:color w:val="auto"/>
          <w14:numSpacing w14:val="tabular"/>
        </w:rPr>
        <w:t>;</w:t>
      </w:r>
    </w:p>
    <w:p w14:paraId="0939D873" w14:textId="5432848F" w:rsidR="00C60838" w:rsidRPr="00D03666" w:rsidRDefault="00C60838" w:rsidP="008519E1">
      <w:pPr>
        <w:spacing w:after="120" w:line="240" w:lineRule="exact"/>
        <w:ind w:left="227" w:right="0" w:hanging="227"/>
        <w:rPr>
          <w:color w:val="auto"/>
          <w14:numSpacing w14:val="tabular"/>
        </w:rPr>
      </w:pPr>
      <w:r w:rsidRPr="00D03666">
        <w:rPr>
          <w:color w:val="auto"/>
          <w14:numSpacing w14:val="tabular"/>
        </w:rPr>
        <w:t>2</w:t>
      </w:r>
      <w:r w:rsidR="008519E1" w:rsidRPr="00D03666">
        <w:rPr>
          <w:color w:val="auto"/>
          <w14:numSpacing w14:val="tabular"/>
        </w:rPr>
        <w:t>)</w:t>
      </w:r>
      <w:r w:rsidRPr="00D03666">
        <w:rPr>
          <w:color w:val="auto"/>
          <w14:numSpacing w14:val="tabular"/>
        </w:rPr>
        <w:t xml:space="preserve"> waga NFEACTWEIGHT_2 służy do obliczania wskaźników opartych na dwóch losowo wybranych działaniach w</w:t>
      </w:r>
      <w:r w:rsidR="00D71030" w:rsidRPr="00D03666">
        <w:rPr>
          <w:color w:val="auto"/>
          <w14:numSpacing w14:val="tabular"/>
        </w:rPr>
        <w:t> </w:t>
      </w:r>
      <w:r w:rsidRPr="00D03666">
        <w:rPr>
          <w:color w:val="auto"/>
          <w14:numSpacing w14:val="tabular"/>
        </w:rPr>
        <w:t>zakresie edukacji pozaformalnej.</w:t>
      </w:r>
    </w:p>
    <w:p w14:paraId="0B316A67" w14:textId="15EF4AC5" w:rsidR="00C60838" w:rsidRPr="00B24D18" w:rsidRDefault="00C60838" w:rsidP="008519E1">
      <w:pPr>
        <w:spacing w:after="120" w:line="240" w:lineRule="exact"/>
        <w:ind w:left="0" w:right="0" w:firstLine="0"/>
        <w:rPr>
          <w:color w:val="auto"/>
          <w:spacing w:val="-4"/>
          <w14:numSpacing w14:val="tabular"/>
        </w:rPr>
      </w:pPr>
      <w:r w:rsidRPr="00D03666">
        <w:rPr>
          <w:color w:val="auto"/>
          <w14:numSpacing w14:val="tabular"/>
        </w:rPr>
        <w:t xml:space="preserve">Dodatkowe wagi uzyskiwane są w wyniku pomnożenia wag wyznaczonych dla ankiet indywidualnych przez liczbę wszystkich zadeklarowanych przez ankietowanego edukacyjnych działań pozaformalnych oraz podzielenia przez </w:t>
      </w:r>
      <w:r w:rsidRPr="00B24D18">
        <w:rPr>
          <w:color w:val="auto"/>
          <w:spacing w:val="-4"/>
          <w14:numSpacing w14:val="tabular"/>
        </w:rPr>
        <w:t>liczbę wybranych odpowiednio działań pozaformalnych dla danego rodzaju wskaźnika (tzn. od 1 do 5 lub od 1</w:t>
      </w:r>
      <w:r w:rsidR="00D71030" w:rsidRPr="00B24D18">
        <w:rPr>
          <w:color w:val="auto"/>
          <w:spacing w:val="-4"/>
          <w14:numSpacing w14:val="tabular"/>
        </w:rPr>
        <w:t xml:space="preserve"> </w:t>
      </w:r>
      <w:r w:rsidRPr="00B24D18">
        <w:rPr>
          <w:color w:val="auto"/>
          <w:spacing w:val="-4"/>
          <w14:numSpacing w14:val="tabular"/>
        </w:rPr>
        <w:t>do 2).</w:t>
      </w:r>
    </w:p>
    <w:p w14:paraId="01CBB4DC" w14:textId="635A3E26" w:rsidR="00AB10D6" w:rsidRPr="00D03666" w:rsidRDefault="00F113CD" w:rsidP="00B24D18">
      <w:pPr>
        <w:pStyle w:val="Nagwek1"/>
        <w:pageBreakBefore/>
        <w:spacing w:after="400" w:line="380" w:lineRule="exact"/>
        <w:ind w:left="0" w:firstLine="0"/>
        <w:rPr>
          <w:rFonts w:ascii="Fira Sans SemiBold" w:hAnsi="Fira Sans SemiBold"/>
          <w:b w:val="0"/>
          <w:color w:val="auto"/>
          <w:szCs w:val="32"/>
          <w14:numSpacing w14:val="tabular"/>
        </w:rPr>
      </w:pPr>
      <w:r w:rsidRPr="00D03666">
        <w:rPr>
          <w:rFonts w:ascii="Fira Sans SemiBold" w:hAnsi="Fira Sans SemiBold"/>
          <w:b w:val="0"/>
          <w:color w:val="auto"/>
          <w:szCs w:val="32"/>
          <w14:numSpacing w14:val="tabular"/>
        </w:rPr>
        <w:lastRenderedPageBreak/>
        <w:t>3. Narzędzia zbierania danych i źródła danych</w:t>
      </w:r>
      <w:bookmarkEnd w:id="13"/>
    </w:p>
    <w:p w14:paraId="57E73063" w14:textId="6C285BE5" w:rsidR="00AB10D6" w:rsidRPr="00D03666" w:rsidRDefault="00F113CD" w:rsidP="00B24D18">
      <w:pPr>
        <w:pStyle w:val="Nagwek2"/>
        <w:spacing w:after="200" w:line="320" w:lineRule="exact"/>
        <w:ind w:left="11" w:hanging="11"/>
        <w:jc w:val="left"/>
        <w:rPr>
          <w:rFonts w:ascii="Fira Sans SemiBold" w:hAnsi="Fira Sans SemiBold"/>
          <w:color w:val="auto"/>
          <w:sz w:val="28"/>
          <w:szCs w:val="28"/>
          <w14:numSpacing w14:val="tabular"/>
        </w:rPr>
      </w:pPr>
      <w:bookmarkStart w:id="14" w:name="_3.1._Narzędzia_zbierania"/>
      <w:bookmarkStart w:id="15" w:name="_Toc184275737"/>
      <w:bookmarkEnd w:id="14"/>
      <w:r w:rsidRPr="00D03666">
        <w:rPr>
          <w:rFonts w:ascii="Fira Sans SemiBold" w:hAnsi="Fira Sans SemiBold"/>
          <w:color w:val="auto"/>
          <w:sz w:val="28"/>
          <w:szCs w:val="28"/>
          <w14:numSpacing w14:val="tabular"/>
        </w:rPr>
        <w:t>3.1. Narzędzia zbierania danych</w:t>
      </w:r>
      <w:bookmarkEnd w:id="15"/>
    </w:p>
    <w:p w14:paraId="15569A6C" w14:textId="09D7C00F" w:rsidR="00AB10D6" w:rsidRPr="00D03666" w:rsidRDefault="00F113CD" w:rsidP="00B24D18">
      <w:pPr>
        <w:spacing w:after="100" w:line="234" w:lineRule="exact"/>
        <w:ind w:left="0" w:right="0" w:firstLine="0"/>
        <w:rPr>
          <w:color w:val="auto"/>
          <w14:numSpacing w14:val="tabular"/>
        </w:rPr>
      </w:pPr>
      <w:r w:rsidRPr="00D03666">
        <w:rPr>
          <w:color w:val="auto"/>
          <w14:numSpacing w14:val="tabular"/>
        </w:rPr>
        <w:t xml:space="preserve">Badanie </w:t>
      </w:r>
      <w:r w:rsidR="001D75DF" w:rsidRPr="00D03666">
        <w:rPr>
          <w:i/>
          <w:color w:val="auto"/>
          <w14:numSpacing w14:val="tabular"/>
        </w:rPr>
        <w:t>Uczenie się osób dorosłych</w:t>
      </w:r>
      <w:r w:rsidRPr="00D03666">
        <w:rPr>
          <w:color w:val="auto"/>
          <w14:numSpacing w14:val="tabular"/>
        </w:rPr>
        <w:t xml:space="preserve"> </w:t>
      </w:r>
      <w:r w:rsidR="00B23254" w:rsidRPr="00D03666">
        <w:rPr>
          <w:color w:val="auto"/>
          <w14:numSpacing w14:val="tabular"/>
        </w:rPr>
        <w:t xml:space="preserve">przeprowadzono </w:t>
      </w:r>
      <w:r w:rsidR="00A15A3D" w:rsidRPr="00D03666">
        <w:rPr>
          <w:color w:val="auto"/>
          <w14:numSpacing w14:val="tabular"/>
        </w:rPr>
        <w:t>wykorzyst</w:t>
      </w:r>
      <w:r w:rsidR="00444ECD" w:rsidRPr="00D03666">
        <w:rPr>
          <w:color w:val="auto"/>
          <w14:numSpacing w14:val="tabular"/>
        </w:rPr>
        <w:t>ując</w:t>
      </w:r>
      <w:r w:rsidR="00A15A3D" w:rsidRPr="00D03666">
        <w:rPr>
          <w:color w:val="auto"/>
          <w14:numSpacing w14:val="tabular"/>
        </w:rPr>
        <w:t xml:space="preserve"> dw</w:t>
      </w:r>
      <w:r w:rsidR="00444ECD" w:rsidRPr="00D03666">
        <w:rPr>
          <w:color w:val="auto"/>
          <w14:numSpacing w14:val="tabular"/>
        </w:rPr>
        <w:t>a</w:t>
      </w:r>
      <w:r w:rsidR="00A15A3D" w:rsidRPr="00D03666">
        <w:rPr>
          <w:color w:val="auto"/>
          <w14:numSpacing w14:val="tabular"/>
        </w:rPr>
        <w:t xml:space="preserve"> formularz</w:t>
      </w:r>
      <w:r w:rsidR="00444ECD" w:rsidRPr="00D03666">
        <w:rPr>
          <w:color w:val="auto"/>
          <w14:numSpacing w14:val="tabular"/>
        </w:rPr>
        <w:t>e</w:t>
      </w:r>
      <w:r w:rsidRPr="00D03666">
        <w:rPr>
          <w:color w:val="auto"/>
          <w14:numSpacing w14:val="tabular"/>
        </w:rPr>
        <w:t>:</w:t>
      </w:r>
    </w:p>
    <w:p w14:paraId="366EDA68" w14:textId="69ED7777" w:rsidR="00AB10D6" w:rsidRPr="00D03666" w:rsidRDefault="001D75DF" w:rsidP="00B24D18">
      <w:pPr>
        <w:pStyle w:val="Akapitzlist"/>
        <w:numPr>
          <w:ilvl w:val="0"/>
          <w:numId w:val="14"/>
        </w:numPr>
        <w:spacing w:after="100" w:line="234" w:lineRule="exact"/>
        <w:ind w:left="227" w:right="0" w:hanging="227"/>
        <w:rPr>
          <w:color w:val="auto"/>
          <w14:numSpacing w14:val="tabular"/>
        </w:rPr>
      </w:pPr>
      <w:r w:rsidRPr="00D03666">
        <w:rPr>
          <w:i/>
          <w:color w:val="auto"/>
          <w14:numSpacing w14:val="tabular"/>
        </w:rPr>
        <w:t xml:space="preserve">Kwestionariusz gospodarstwa domowego UD-G, </w:t>
      </w:r>
      <w:r w:rsidRPr="00D03666">
        <w:rPr>
          <w:color w:val="auto"/>
          <w14:numSpacing w14:val="tabular"/>
        </w:rPr>
        <w:t>który przeznaczony był dla każdego gospodarstwa znajdującego się w wylosowanym mieszkaniu</w:t>
      </w:r>
      <w:r w:rsidR="00417C70" w:rsidRPr="00D03666">
        <w:rPr>
          <w:color w:val="auto"/>
          <w14:numSpacing w14:val="tabular"/>
        </w:rPr>
        <w:t>;</w:t>
      </w:r>
    </w:p>
    <w:p w14:paraId="55BD91F6" w14:textId="578661C7" w:rsidR="00AB10D6" w:rsidRPr="00D03666" w:rsidRDefault="001D75DF" w:rsidP="00B24D18">
      <w:pPr>
        <w:pStyle w:val="Akapitzlist"/>
        <w:numPr>
          <w:ilvl w:val="0"/>
          <w:numId w:val="14"/>
        </w:numPr>
        <w:spacing w:after="100" w:line="234" w:lineRule="exact"/>
        <w:ind w:left="227" w:right="0" w:hanging="227"/>
        <w:rPr>
          <w:color w:val="auto"/>
          <w:spacing w:val="-2"/>
          <w14:numSpacing w14:val="tabular"/>
        </w:rPr>
      </w:pPr>
      <w:r w:rsidRPr="00D03666">
        <w:rPr>
          <w:i/>
          <w:color w:val="auto"/>
          <w:spacing w:val="-2"/>
          <w14:numSpacing w14:val="tabular"/>
        </w:rPr>
        <w:t xml:space="preserve">Kwestionariusz indywidualny UD-I, </w:t>
      </w:r>
      <w:r w:rsidRPr="00D03666">
        <w:rPr>
          <w:color w:val="auto"/>
          <w:spacing w:val="-2"/>
          <w14:numSpacing w14:val="tabular"/>
        </w:rPr>
        <w:t>który wypełniany był dla osoby</w:t>
      </w:r>
      <w:r w:rsidR="009F02BB" w:rsidRPr="00D03666">
        <w:rPr>
          <w:color w:val="auto"/>
          <w:spacing w:val="-2"/>
          <w14:numSpacing w14:val="tabular"/>
        </w:rPr>
        <w:t xml:space="preserve"> </w:t>
      </w:r>
      <w:r w:rsidRPr="00D03666">
        <w:rPr>
          <w:color w:val="auto"/>
          <w:spacing w:val="-2"/>
          <w14:numSpacing w14:val="tabular"/>
        </w:rPr>
        <w:t>objętej badaniem</w:t>
      </w:r>
      <w:r w:rsidR="00ED7BE0" w:rsidRPr="00D03666">
        <w:rPr>
          <w:color w:val="auto"/>
          <w:spacing w:val="-2"/>
          <w14:numSpacing w14:val="tabular"/>
        </w:rPr>
        <w:t xml:space="preserve"> (</w:t>
      </w:r>
      <w:r w:rsidRPr="00D03666">
        <w:rPr>
          <w:color w:val="auto"/>
          <w:spacing w:val="-2"/>
          <w14:numSpacing w14:val="tabular"/>
        </w:rPr>
        <w:t>osob</w:t>
      </w:r>
      <w:r w:rsidR="00ED7BE0" w:rsidRPr="00D03666">
        <w:rPr>
          <w:color w:val="auto"/>
          <w:spacing w:val="-2"/>
          <w14:numSpacing w14:val="tabular"/>
        </w:rPr>
        <w:t>a</w:t>
      </w:r>
      <w:r w:rsidRPr="00D03666">
        <w:rPr>
          <w:color w:val="auto"/>
          <w:spacing w:val="-2"/>
          <w14:numSpacing w14:val="tabular"/>
        </w:rPr>
        <w:t xml:space="preserve"> w</w:t>
      </w:r>
      <w:r w:rsidR="009D7E03" w:rsidRPr="00D03666">
        <w:rPr>
          <w:color w:val="auto"/>
          <w:spacing w:val="-2"/>
          <w14:numSpacing w14:val="tabular"/>
        </w:rPr>
        <w:t xml:space="preserve"> </w:t>
      </w:r>
      <w:r w:rsidRPr="00D03666">
        <w:rPr>
          <w:color w:val="auto"/>
          <w:spacing w:val="-2"/>
          <w14:numSpacing w14:val="tabular"/>
        </w:rPr>
        <w:t>wieku 18-69 lat</w:t>
      </w:r>
      <w:r w:rsidR="00ED7BE0" w:rsidRPr="00D03666">
        <w:rPr>
          <w:color w:val="auto"/>
          <w:spacing w:val="-2"/>
          <w14:numSpacing w14:val="tabular"/>
        </w:rPr>
        <w:t>)</w:t>
      </w:r>
      <w:r w:rsidRPr="00D03666">
        <w:rPr>
          <w:color w:val="auto"/>
          <w:spacing w:val="-2"/>
          <w14:numSpacing w14:val="tabular"/>
        </w:rPr>
        <w:t>.</w:t>
      </w:r>
    </w:p>
    <w:p w14:paraId="64955D76" w14:textId="01AADED5" w:rsidR="00AB10D6" w:rsidRPr="00D03666" w:rsidRDefault="00F113CD" w:rsidP="00B24D18">
      <w:pPr>
        <w:spacing w:after="100" w:line="234" w:lineRule="exact"/>
        <w:ind w:left="0" w:right="0" w:firstLine="0"/>
        <w:rPr>
          <w14:numSpacing w14:val="tabular"/>
        </w:rPr>
      </w:pPr>
      <w:r w:rsidRPr="00D03666">
        <w:rPr>
          <w:spacing w:val="-4"/>
          <w14:numSpacing w14:val="tabular"/>
        </w:rPr>
        <w:t xml:space="preserve">Formularze te </w:t>
      </w:r>
      <w:r w:rsidR="00EB7158" w:rsidRPr="00D03666">
        <w:rPr>
          <w:spacing w:val="-4"/>
          <w14:numSpacing w14:val="tabular"/>
        </w:rPr>
        <w:t xml:space="preserve">występowały </w:t>
      </w:r>
      <w:r w:rsidRPr="00D03666">
        <w:rPr>
          <w:spacing w:val="-4"/>
          <w14:numSpacing w14:val="tabular"/>
        </w:rPr>
        <w:t>zarówno w wersji papierowej, możliwej do wykorzystania w przypadku przeprowadzania</w:t>
      </w:r>
      <w:r w:rsidRPr="00D03666">
        <w:rPr>
          <w14:numSpacing w14:val="tabular"/>
        </w:rPr>
        <w:t xml:space="preserve"> wywiadu metodą PAPI i elektronicznej, w postaci aplikacji mobilnej przeznaczonej do rejestrowania danych na </w:t>
      </w:r>
      <w:r w:rsidRPr="00471323">
        <w:rPr>
          <w:spacing w:val="-4"/>
          <w14:numSpacing w14:val="tabular"/>
        </w:rPr>
        <w:t>urządzeniach mobilnych (</w:t>
      </w:r>
      <w:r w:rsidR="00134178" w:rsidRPr="00471323">
        <w:rPr>
          <w:spacing w:val="-4"/>
          <w14:numSpacing w14:val="tabular"/>
        </w:rPr>
        <w:t xml:space="preserve">smartfonach, </w:t>
      </w:r>
      <w:r w:rsidRPr="00471323">
        <w:rPr>
          <w:spacing w:val="-4"/>
          <w14:numSpacing w14:val="tabular"/>
        </w:rPr>
        <w:t>tabletach</w:t>
      </w:r>
      <w:r w:rsidR="00134178" w:rsidRPr="00471323">
        <w:rPr>
          <w:spacing w:val="-4"/>
          <w14:numSpacing w14:val="tabular"/>
        </w:rPr>
        <w:t xml:space="preserve"> lub laptopach</w:t>
      </w:r>
      <w:r w:rsidRPr="00471323">
        <w:rPr>
          <w:spacing w:val="-4"/>
          <w14:numSpacing w14:val="tabular"/>
        </w:rPr>
        <w:t>) w trakcie przeprowadzania wywiadu metodą CAPI</w:t>
      </w:r>
      <w:r w:rsidR="009F02BB" w:rsidRPr="00471323">
        <w:rPr>
          <w:spacing w:val="-4"/>
          <w14:numSpacing w14:val="tabular"/>
        </w:rPr>
        <w:t xml:space="preserve"> i</w:t>
      </w:r>
      <w:r w:rsidR="00B92AD8" w:rsidRPr="00471323">
        <w:rPr>
          <w:spacing w:val="-4"/>
          <w14:numSpacing w14:val="tabular"/>
        </w:rPr>
        <w:t> </w:t>
      </w:r>
      <w:r w:rsidR="00697E7B" w:rsidRPr="00471323">
        <w:rPr>
          <w:spacing w:val="-4"/>
          <w14:numSpacing w14:val="tabular"/>
        </w:rPr>
        <w:t>na</w:t>
      </w:r>
      <w:r w:rsidR="00697E7B" w:rsidRPr="00D03666">
        <w:rPr>
          <w:spacing w:val="-4"/>
          <w14:numSpacing w14:val="tabular"/>
        </w:rPr>
        <w:t xml:space="preserve"> </w:t>
      </w:r>
      <w:r w:rsidR="009F02BB" w:rsidRPr="00D03666">
        <w:rPr>
          <w:spacing w:val="-4"/>
          <w14:numSpacing w14:val="tabular"/>
        </w:rPr>
        <w:t>komputerach stacjonarnych. Aplikacja ta była</w:t>
      </w:r>
      <w:r w:rsidRPr="00D03666">
        <w:rPr>
          <w:spacing w:val="-4"/>
          <w14:numSpacing w14:val="tabular"/>
        </w:rPr>
        <w:t xml:space="preserve"> także wykorzystywana do przeprowadzania wywiadu telefonicznego</w:t>
      </w:r>
      <w:r w:rsidRPr="00D03666">
        <w:rPr>
          <w14:numSpacing w14:val="tabular"/>
        </w:rPr>
        <w:t>.</w:t>
      </w:r>
    </w:p>
    <w:p w14:paraId="512F6290" w14:textId="0E3040D7" w:rsidR="00AB10D6" w:rsidRPr="00D03666" w:rsidRDefault="00F113CD" w:rsidP="00B24D18">
      <w:pPr>
        <w:spacing w:after="100" w:line="234" w:lineRule="exact"/>
        <w:ind w:left="0" w:right="0" w:firstLine="0"/>
        <w:rPr>
          <w14:numSpacing w14:val="tabular"/>
        </w:rPr>
      </w:pPr>
      <w:r w:rsidRPr="00D03666">
        <w:rPr>
          <w14:numSpacing w14:val="tabular"/>
        </w:rPr>
        <w:t xml:space="preserve">Więcej informacji na temat zakresu formularzy znajduje się </w:t>
      </w:r>
      <w:r w:rsidRPr="00D03666">
        <w:rPr>
          <w:color w:val="auto"/>
          <w14:numSpacing w14:val="tabular"/>
        </w:rPr>
        <w:t xml:space="preserve">w </w:t>
      </w:r>
      <w:hyperlink w:anchor="_4.1._Zmienne_w" w:history="1">
        <w:r w:rsidRPr="00D03666">
          <w:rPr>
            <w:rStyle w:val="Hipercze"/>
            <w14:numSpacing w14:val="tabular"/>
          </w:rPr>
          <w:t>podrozdziale 4.1</w:t>
        </w:r>
      </w:hyperlink>
      <w:r w:rsidRPr="00D03666">
        <w:rPr>
          <w14:numSpacing w14:val="tabular"/>
        </w:rPr>
        <w:t>.</w:t>
      </w:r>
    </w:p>
    <w:p w14:paraId="21E52154" w14:textId="14FBD8B1" w:rsidR="00AB10D6" w:rsidRPr="00D03666" w:rsidRDefault="00F113CD" w:rsidP="00B24D18">
      <w:pPr>
        <w:spacing w:after="100" w:line="234" w:lineRule="exact"/>
        <w:ind w:left="0" w:right="0" w:firstLine="0"/>
        <w:rPr>
          <w14:numSpacing w14:val="tabular"/>
        </w:rPr>
      </w:pPr>
      <w:r w:rsidRPr="00D03666">
        <w:rPr>
          <w14:numSpacing w14:val="tabular"/>
        </w:rPr>
        <w:t xml:space="preserve">Kwestionariusze </w:t>
      </w:r>
      <w:r w:rsidR="009F02BB" w:rsidRPr="00D03666">
        <w:rPr>
          <w14:numSpacing w14:val="tabular"/>
        </w:rPr>
        <w:t>UD-G</w:t>
      </w:r>
      <w:r w:rsidRPr="00D03666">
        <w:rPr>
          <w14:numSpacing w14:val="tabular"/>
        </w:rPr>
        <w:t xml:space="preserve"> i </w:t>
      </w:r>
      <w:r w:rsidR="009F02BB" w:rsidRPr="00D03666">
        <w:rPr>
          <w14:numSpacing w14:val="tabular"/>
        </w:rPr>
        <w:t>UD-I</w:t>
      </w:r>
      <w:r w:rsidRPr="00D03666">
        <w:rPr>
          <w14:numSpacing w14:val="tabular"/>
        </w:rPr>
        <w:t xml:space="preserve"> obowiązujące w </w:t>
      </w:r>
      <w:r w:rsidR="009F02BB" w:rsidRPr="00D03666">
        <w:rPr>
          <w14:numSpacing w14:val="tabular"/>
        </w:rPr>
        <w:t xml:space="preserve">badaniu UD za rok </w:t>
      </w:r>
      <w:r w:rsidRPr="00D03666">
        <w:rPr>
          <w14:numSpacing w14:val="tabular"/>
        </w:rPr>
        <w:t>202</w:t>
      </w:r>
      <w:r w:rsidR="009F02BB" w:rsidRPr="00D03666">
        <w:rPr>
          <w14:numSpacing w14:val="tabular"/>
        </w:rPr>
        <w:t>2</w:t>
      </w:r>
      <w:r w:rsidRPr="00D03666">
        <w:rPr>
          <w14:numSpacing w14:val="tabular"/>
        </w:rPr>
        <w:t xml:space="preserve"> stanowią załączniki nr </w:t>
      </w:r>
      <w:r w:rsidRPr="00D03666">
        <w:rPr>
          <w:color w:val="auto"/>
          <w14:numSpacing w14:val="tabular"/>
        </w:rPr>
        <w:t>3 i 4.</w:t>
      </w:r>
    </w:p>
    <w:p w14:paraId="6E3C6662" w14:textId="1AAF96E7" w:rsidR="00134178" w:rsidRPr="00D03666" w:rsidRDefault="00F113CD" w:rsidP="00B24D18">
      <w:pPr>
        <w:spacing w:after="100" w:line="234" w:lineRule="exact"/>
        <w:ind w:left="0" w:right="0" w:firstLine="0"/>
        <w:rPr>
          <w14:numSpacing w14:val="tabular"/>
        </w:rPr>
      </w:pPr>
      <w:r w:rsidRPr="00D03666">
        <w:rPr>
          <w14:numSpacing w14:val="tabular"/>
        </w:rPr>
        <w:t xml:space="preserve">W celu zapewnienia właściwego wypełniania formularzy do </w:t>
      </w:r>
      <w:r w:rsidR="00134178" w:rsidRPr="00D03666">
        <w:rPr>
          <w14:numSpacing w14:val="tabular"/>
        </w:rPr>
        <w:t>badania UD</w:t>
      </w:r>
      <w:r w:rsidRPr="00D03666">
        <w:rPr>
          <w14:numSpacing w14:val="tabular"/>
        </w:rPr>
        <w:t xml:space="preserve">, zarówno od strony technicznej, jak </w:t>
      </w:r>
      <w:r w:rsidRPr="00D03666">
        <w:rPr>
          <w:spacing w:val="-2"/>
          <w14:numSpacing w14:val="tabular"/>
        </w:rPr>
        <w:t>i</w:t>
      </w:r>
      <w:r w:rsidR="00D71030" w:rsidRPr="00D03666">
        <w:rPr>
          <w:spacing w:val="-2"/>
          <w14:numSpacing w14:val="tabular"/>
        </w:rPr>
        <w:t> </w:t>
      </w:r>
      <w:r w:rsidRPr="00D03666">
        <w:rPr>
          <w:spacing w:val="-2"/>
          <w14:numSpacing w14:val="tabular"/>
        </w:rPr>
        <w:t xml:space="preserve">merytorycznej (właściwa interpretacja zadawanych pytań), opracowane zostały objaśnienia </w:t>
      </w:r>
      <w:r w:rsidR="00134178" w:rsidRPr="00D03666">
        <w:rPr>
          <w:spacing w:val="-2"/>
          <w14:numSpacing w14:val="tabular"/>
        </w:rPr>
        <w:t>dotyczące wypełniania</w:t>
      </w:r>
      <w:r w:rsidR="00134178" w:rsidRPr="00D03666">
        <w:rPr>
          <w14:numSpacing w14:val="tabular"/>
        </w:rPr>
        <w:t xml:space="preserve"> kwestionariuszy wraz z zestawem załączników zawierającym wykaz stosowanych w</w:t>
      </w:r>
      <w:r w:rsidR="009D7E03" w:rsidRPr="00D03666">
        <w:rPr>
          <w14:numSpacing w14:val="tabular"/>
        </w:rPr>
        <w:t xml:space="preserve"> </w:t>
      </w:r>
      <w:r w:rsidR="00134178" w:rsidRPr="00D03666">
        <w:rPr>
          <w14:numSpacing w14:val="tabular"/>
        </w:rPr>
        <w:t>badaniu symboli</w:t>
      </w:r>
      <w:r w:rsidR="003B6281" w:rsidRPr="00D03666">
        <w:rPr>
          <w14:numSpacing w14:val="tabular"/>
        </w:rPr>
        <w:t xml:space="preserve"> niezbędnych </w:t>
      </w:r>
      <w:r w:rsidR="003B6281" w:rsidRPr="00D03666">
        <w:rPr>
          <w:spacing w:val="-2"/>
          <w14:numSpacing w14:val="tabular"/>
        </w:rPr>
        <w:t>w pytaniach wymagających kodowania odpowiedzi (w szczególności dotyczy to zmiennych, w</w:t>
      </w:r>
      <w:r w:rsidR="00B92AD8" w:rsidRPr="00D03666">
        <w:rPr>
          <w:spacing w:val="-2"/>
          <w14:numSpacing w14:val="tabular"/>
        </w:rPr>
        <w:t xml:space="preserve"> </w:t>
      </w:r>
      <w:r w:rsidR="003B6281" w:rsidRPr="00D03666">
        <w:rPr>
          <w:spacing w:val="-2"/>
          <w14:numSpacing w14:val="tabular"/>
        </w:rPr>
        <w:t>których wykorzystuje</w:t>
      </w:r>
      <w:r w:rsidR="003B6281" w:rsidRPr="00D03666">
        <w:rPr>
          <w14:numSpacing w14:val="tabular"/>
        </w:rPr>
        <w:t xml:space="preserve"> </w:t>
      </w:r>
      <w:r w:rsidR="003B6281" w:rsidRPr="00D03666">
        <w:rPr>
          <w:spacing w:val="-4"/>
          <w14:numSpacing w14:val="tabular"/>
        </w:rPr>
        <w:t xml:space="preserve">się klasyfikacje). Formularz papierowy zawierał również </w:t>
      </w:r>
      <w:r w:rsidR="002678A6" w:rsidRPr="00D03666">
        <w:rPr>
          <w:spacing w:val="-4"/>
          <w14:numSpacing w14:val="tabular"/>
        </w:rPr>
        <w:t xml:space="preserve">specjalny załącznik </w:t>
      </w:r>
      <w:r w:rsidR="003B6281" w:rsidRPr="00D03666">
        <w:rPr>
          <w:spacing w:val="-4"/>
          <w14:numSpacing w14:val="tabular"/>
        </w:rPr>
        <w:t>obejmujący definicje, listę przykładowych</w:t>
      </w:r>
      <w:r w:rsidR="003B6281" w:rsidRPr="00D03666">
        <w:rPr>
          <w14:numSpacing w14:val="tabular"/>
        </w:rPr>
        <w:t xml:space="preserve"> działań edukacyjnych i objaśnienia dotyczące podstawowych form uczenia się w</w:t>
      </w:r>
      <w:r w:rsidR="00D71030" w:rsidRPr="00D03666">
        <w:rPr>
          <w14:numSpacing w14:val="tabular"/>
        </w:rPr>
        <w:t> </w:t>
      </w:r>
      <w:r w:rsidR="003B6281" w:rsidRPr="00D03666">
        <w:rPr>
          <w14:numSpacing w14:val="tabular"/>
        </w:rPr>
        <w:t>ramach edukacji pozaformalnej</w:t>
      </w:r>
      <w:r w:rsidR="002678A6" w:rsidRPr="00D03666">
        <w:rPr>
          <w14:numSpacing w14:val="tabular"/>
        </w:rPr>
        <w:t>.</w:t>
      </w:r>
    </w:p>
    <w:p w14:paraId="1E30B9C3" w14:textId="77777777" w:rsidR="00AB10D6" w:rsidRPr="00D03666" w:rsidRDefault="00F113CD" w:rsidP="00B24D18">
      <w:pPr>
        <w:pStyle w:val="Nagwek2"/>
        <w:spacing w:before="400" w:after="200" w:line="320" w:lineRule="exact"/>
        <w:ind w:left="11" w:hanging="11"/>
        <w:jc w:val="left"/>
        <w:rPr>
          <w:rFonts w:ascii="Fira Sans SemiBold" w:hAnsi="Fira Sans SemiBold"/>
          <w:color w:val="auto"/>
          <w:sz w:val="28"/>
          <w:szCs w:val="28"/>
          <w14:numSpacing w14:val="tabular"/>
        </w:rPr>
      </w:pPr>
      <w:bookmarkStart w:id="16" w:name="_3.2._Metody_zbierania"/>
      <w:bookmarkStart w:id="17" w:name="_Toc184275739"/>
      <w:bookmarkEnd w:id="16"/>
      <w:r w:rsidRPr="00D03666">
        <w:rPr>
          <w:rFonts w:ascii="Fira Sans SemiBold" w:hAnsi="Fira Sans SemiBold"/>
          <w:color w:val="auto"/>
          <w:sz w:val="28"/>
          <w:szCs w:val="28"/>
          <w14:numSpacing w14:val="tabular"/>
        </w:rPr>
        <w:t>3.2. Metody zbierania danych</w:t>
      </w:r>
      <w:bookmarkEnd w:id="17"/>
    </w:p>
    <w:p w14:paraId="66153364" w14:textId="206BD9A2" w:rsidR="002678A6" w:rsidRPr="00D03666" w:rsidRDefault="007311A6" w:rsidP="00B24D18">
      <w:pPr>
        <w:spacing w:after="100" w:line="234" w:lineRule="exact"/>
        <w:ind w:left="0" w:right="0" w:firstLine="0"/>
        <w:rPr>
          <w:color w:val="auto"/>
          <w14:numSpacing w14:val="tabular"/>
        </w:rPr>
      </w:pPr>
      <w:r w:rsidRPr="00D03666">
        <w:rPr>
          <w:color w:val="auto"/>
          <w14:numSpacing w14:val="tabular"/>
        </w:rPr>
        <w:t xml:space="preserve">Zgodnie z wytycznymi metodycznymi </w:t>
      </w:r>
      <w:r w:rsidR="00ED7BE0" w:rsidRPr="00D03666">
        <w:rPr>
          <w:color w:val="auto"/>
          <w14:numSpacing w14:val="tabular"/>
        </w:rPr>
        <w:t>Eurostatu</w:t>
      </w:r>
      <w:r w:rsidRPr="00D03666">
        <w:rPr>
          <w:color w:val="auto"/>
          <w14:numSpacing w14:val="tabular"/>
        </w:rPr>
        <w:t xml:space="preserve"> </w:t>
      </w:r>
      <w:r w:rsidR="006865AC" w:rsidRPr="00D03666">
        <w:rPr>
          <w:color w:val="auto"/>
          <w14:numSpacing w14:val="tabular"/>
        </w:rPr>
        <w:t>preferowane jest korzystanie z wywiadu osobistego (twarzą w</w:t>
      </w:r>
      <w:r w:rsidR="00D71030" w:rsidRPr="00D03666">
        <w:rPr>
          <w:color w:val="auto"/>
          <w14:numSpacing w14:val="tabular"/>
        </w:rPr>
        <w:t> </w:t>
      </w:r>
      <w:r w:rsidR="006865AC" w:rsidRPr="00D03666">
        <w:rPr>
          <w:color w:val="auto"/>
          <w14:numSpacing w14:val="tabular"/>
        </w:rPr>
        <w:t>twarz), a w szczególności wspomaganego komputerowo (CAPI) w celu wyeliminowania błędów i</w:t>
      </w:r>
      <w:r w:rsidR="009D7E03" w:rsidRPr="00D03666">
        <w:rPr>
          <w:color w:val="auto"/>
          <w14:numSpacing w14:val="tabular"/>
        </w:rPr>
        <w:t xml:space="preserve"> </w:t>
      </w:r>
      <w:r w:rsidR="006865AC" w:rsidRPr="00D03666">
        <w:rPr>
          <w:color w:val="auto"/>
          <w14:numSpacing w14:val="tabular"/>
        </w:rPr>
        <w:t>niespójności już w trakcie pracy w terenie.</w:t>
      </w:r>
      <w:r w:rsidRPr="00D03666">
        <w:rPr>
          <w:color w:val="auto"/>
          <w14:numSpacing w14:val="tabular"/>
        </w:rPr>
        <w:t xml:space="preserve"> Formularz indywidualny badania UD zawiera złożone i</w:t>
      </w:r>
      <w:r w:rsidR="009D7E03" w:rsidRPr="00D03666">
        <w:rPr>
          <w:color w:val="auto"/>
          <w14:numSpacing w14:val="tabular"/>
        </w:rPr>
        <w:t xml:space="preserve"> </w:t>
      </w:r>
      <w:r w:rsidRPr="00D03666">
        <w:rPr>
          <w:color w:val="auto"/>
          <w14:numSpacing w14:val="tabular"/>
        </w:rPr>
        <w:t>obszerne pytania</w:t>
      </w:r>
      <w:r w:rsidR="00730A0D" w:rsidRPr="00D03666">
        <w:rPr>
          <w:color w:val="auto"/>
          <w14:numSpacing w14:val="tabular"/>
        </w:rPr>
        <w:t xml:space="preserve">. Wywiad osobisty pozwala na </w:t>
      </w:r>
      <w:r w:rsidRPr="00D03666">
        <w:rPr>
          <w:color w:val="auto"/>
          <w14:numSpacing w14:val="tabular"/>
        </w:rPr>
        <w:t>zmniejszenie błędów pomiaru, tj. błędów wynikających z</w:t>
      </w:r>
      <w:r w:rsidR="009D7E03" w:rsidRPr="00D03666">
        <w:rPr>
          <w:color w:val="auto"/>
          <w14:numSpacing w14:val="tabular"/>
        </w:rPr>
        <w:t xml:space="preserve"> </w:t>
      </w:r>
      <w:r w:rsidRPr="00D03666">
        <w:rPr>
          <w:color w:val="auto"/>
          <w14:numSpacing w14:val="tabular"/>
        </w:rPr>
        <w:t xml:space="preserve">niezrozumienia pytania, pojęcia lub definicji, ponieważ ankieter pomaga respondentowi wypełnić kwestionariusz. </w:t>
      </w:r>
      <w:r w:rsidR="006E3C79" w:rsidRPr="00D03666">
        <w:rPr>
          <w:color w:val="auto"/>
          <w14:numSpacing w14:val="tabular"/>
        </w:rPr>
        <w:t>Ze względu na wytyczne dotyczące organizacji pracy ankieterskiej, b</w:t>
      </w:r>
      <w:r w:rsidR="002678A6" w:rsidRPr="00D03666">
        <w:rPr>
          <w:color w:val="auto"/>
          <w14:numSpacing w14:val="tabular"/>
        </w:rPr>
        <w:t xml:space="preserve">adanie </w:t>
      </w:r>
      <w:r w:rsidR="00730A0D" w:rsidRPr="00D03666">
        <w:rPr>
          <w:color w:val="auto"/>
          <w14:numSpacing w14:val="tabular"/>
        </w:rPr>
        <w:t>w Polsce</w:t>
      </w:r>
      <w:r w:rsidR="00300C07" w:rsidRPr="00D03666">
        <w:rPr>
          <w:color w:val="auto"/>
          <w14:numSpacing w14:val="tabular"/>
        </w:rPr>
        <w:t xml:space="preserve"> </w:t>
      </w:r>
      <w:r w:rsidR="002678A6" w:rsidRPr="00D03666">
        <w:rPr>
          <w:color w:val="auto"/>
          <w14:numSpacing w14:val="tabular"/>
        </w:rPr>
        <w:t>wykonane zostało techniką mieszaną uwzględniającą trzy metody ankietyzacji: wspomagany</w:t>
      </w:r>
      <w:r w:rsidR="00591CA0" w:rsidRPr="00D03666">
        <w:rPr>
          <w:color w:val="auto"/>
          <w14:numSpacing w14:val="tabular"/>
        </w:rPr>
        <w:t xml:space="preserve"> </w:t>
      </w:r>
      <w:r w:rsidR="002678A6" w:rsidRPr="00D03666">
        <w:rPr>
          <w:color w:val="auto"/>
          <w14:numSpacing w14:val="tabular"/>
        </w:rPr>
        <w:t>komputerowo wywiad telefoniczny (CATI), wspomagany komputerowo wywiad bezpośredni (CAPI)</w:t>
      </w:r>
      <w:r w:rsidR="00591CA0" w:rsidRPr="00D03666">
        <w:rPr>
          <w:color w:val="auto"/>
          <w14:numSpacing w14:val="tabular"/>
        </w:rPr>
        <w:t xml:space="preserve"> </w:t>
      </w:r>
      <w:r w:rsidR="002678A6" w:rsidRPr="00D03666">
        <w:rPr>
          <w:color w:val="auto"/>
          <w14:numSpacing w14:val="tabular"/>
        </w:rPr>
        <w:t>i</w:t>
      </w:r>
      <w:r w:rsidR="009D7E03" w:rsidRPr="00D03666">
        <w:rPr>
          <w:color w:val="auto"/>
          <w14:numSpacing w14:val="tabular"/>
        </w:rPr>
        <w:t xml:space="preserve"> </w:t>
      </w:r>
      <w:r w:rsidR="002678A6" w:rsidRPr="00D03666">
        <w:rPr>
          <w:color w:val="auto"/>
          <w14:numSpacing w14:val="tabular"/>
        </w:rPr>
        <w:t xml:space="preserve">wywiad </w:t>
      </w:r>
      <w:r w:rsidR="00E51B14" w:rsidRPr="00D03666">
        <w:rPr>
          <w:color w:val="auto"/>
          <w14:numSpacing w14:val="tabular"/>
        </w:rPr>
        <w:t xml:space="preserve">bezpośredni </w:t>
      </w:r>
      <w:r w:rsidR="002678A6" w:rsidRPr="00D03666">
        <w:rPr>
          <w:color w:val="auto"/>
          <w14:numSpacing w14:val="tabular"/>
        </w:rPr>
        <w:t>na formularzu papierowym (PAPI). Większość wywiadów realizowana była metodą CATI (60,6%)</w:t>
      </w:r>
      <w:r w:rsidR="00591CA0" w:rsidRPr="00D03666">
        <w:rPr>
          <w:color w:val="auto"/>
          <w14:numSpacing w14:val="tabular"/>
        </w:rPr>
        <w:t xml:space="preserve"> </w:t>
      </w:r>
      <w:r w:rsidR="002678A6" w:rsidRPr="00D03666">
        <w:rPr>
          <w:color w:val="auto"/>
          <w14:numSpacing w14:val="tabular"/>
        </w:rPr>
        <w:t>i</w:t>
      </w:r>
      <w:r w:rsidR="009D7E03" w:rsidRPr="00D03666">
        <w:rPr>
          <w:color w:val="auto"/>
          <w14:numSpacing w14:val="tabular"/>
        </w:rPr>
        <w:t xml:space="preserve"> </w:t>
      </w:r>
      <w:r w:rsidR="002678A6" w:rsidRPr="00D03666">
        <w:rPr>
          <w:color w:val="auto"/>
          <w14:numSpacing w14:val="tabular"/>
        </w:rPr>
        <w:t>CAPI (35,6%)</w:t>
      </w:r>
      <w:r w:rsidR="00272EDE" w:rsidRPr="00D03666">
        <w:rPr>
          <w:color w:val="auto"/>
          <w14:numSpacing w14:val="tabular"/>
        </w:rPr>
        <w:t xml:space="preserve">. </w:t>
      </w:r>
      <w:r w:rsidR="00591CA0" w:rsidRPr="00D03666">
        <w:rPr>
          <w:color w:val="auto"/>
          <w14:numSpacing w14:val="tabular"/>
        </w:rPr>
        <w:t>Wprowadzenie wywiadów telefonicznych (CATI) w badaniu UD 2022 było reakcją na nieprzewidziane czynniki zewnętrzne (</w:t>
      </w:r>
      <w:r w:rsidR="00DE07B2" w:rsidRPr="00D03666">
        <w:rPr>
          <w:color w:val="auto"/>
          <w14:numSpacing w14:val="tabular"/>
        </w:rPr>
        <w:t>m.in. pandemię Covid-19 wywołaną wirusem SARS-CoV-2</w:t>
      </w:r>
      <w:r w:rsidR="00591CA0" w:rsidRPr="00D03666">
        <w:rPr>
          <w:color w:val="auto"/>
          <w14:numSpacing w14:val="tabular"/>
        </w:rPr>
        <w:t>), a także miało na celu łatwiejsze dotarcie do określonych grup respondentów (młodych, mobilnych i aktywnych zawodowo). Dodatkową korzyścią było zmniejszenie kosztów badania i obciążenia ankieterów.</w:t>
      </w:r>
      <w:r w:rsidR="00ED7BE0" w:rsidRPr="00D03666">
        <w:rPr>
          <w:color w:val="auto"/>
          <w14:numSpacing w14:val="tabular"/>
        </w:rPr>
        <w:t xml:space="preserve"> </w:t>
      </w:r>
      <w:r w:rsidR="00591CA0" w:rsidRPr="00D03666">
        <w:rPr>
          <w:color w:val="auto"/>
          <w14:numSpacing w14:val="tabular"/>
        </w:rPr>
        <w:t>W</w:t>
      </w:r>
      <w:r w:rsidR="00B92AD8" w:rsidRPr="00D03666">
        <w:rPr>
          <w:color w:val="auto"/>
          <w14:numSpacing w14:val="tabular"/>
        </w:rPr>
        <w:t> </w:t>
      </w:r>
      <w:r w:rsidR="00591CA0" w:rsidRPr="00D03666">
        <w:rPr>
          <w:color w:val="auto"/>
          <w14:numSpacing w14:val="tabular"/>
        </w:rPr>
        <w:t>wyjątkowych przypadkach, wynikających z</w:t>
      </w:r>
      <w:r w:rsidR="009D7E03" w:rsidRPr="00D03666">
        <w:rPr>
          <w:color w:val="auto"/>
          <w14:numSpacing w14:val="tabular"/>
        </w:rPr>
        <w:t xml:space="preserve"> </w:t>
      </w:r>
      <w:r w:rsidR="00591CA0" w:rsidRPr="00D03666">
        <w:rPr>
          <w:color w:val="auto"/>
          <w14:numSpacing w14:val="tabular"/>
        </w:rPr>
        <w:t>przyczyn niezależnych od ankietera (np. brak możliwości włączenia tabletu z przyczyn technicznych bądź pogodowych), istniała możliwość wypełnienia kwestionariusz</w:t>
      </w:r>
      <w:r w:rsidR="0008570B" w:rsidRPr="00D03666">
        <w:rPr>
          <w:color w:val="auto"/>
          <w14:numSpacing w14:val="tabular"/>
        </w:rPr>
        <w:t>a</w:t>
      </w:r>
      <w:r w:rsidR="00591CA0" w:rsidRPr="00D03666">
        <w:rPr>
          <w:color w:val="auto"/>
          <w14:numSpacing w14:val="tabular"/>
        </w:rPr>
        <w:t xml:space="preserve"> papierowego (PAPI)</w:t>
      </w:r>
      <w:r w:rsidR="00256CEE" w:rsidRPr="00D03666">
        <w:rPr>
          <w:color w:val="auto"/>
          <w14:numSpacing w14:val="tabular"/>
        </w:rPr>
        <w:t>,</w:t>
      </w:r>
      <w:r w:rsidR="00591CA0" w:rsidRPr="00D03666">
        <w:rPr>
          <w:color w:val="auto"/>
          <w14:numSpacing w14:val="tabular"/>
        </w:rPr>
        <w:t xml:space="preserve"> a następnie wprowadz</w:t>
      </w:r>
      <w:r w:rsidR="006865AC" w:rsidRPr="00D03666">
        <w:rPr>
          <w:color w:val="auto"/>
          <w14:numSpacing w14:val="tabular"/>
        </w:rPr>
        <w:t>enia</w:t>
      </w:r>
      <w:r w:rsidR="00591CA0" w:rsidRPr="00D03666">
        <w:rPr>
          <w:color w:val="auto"/>
          <w14:numSpacing w14:val="tabular"/>
        </w:rPr>
        <w:t xml:space="preserve"> dan</w:t>
      </w:r>
      <w:r w:rsidR="006865AC" w:rsidRPr="00D03666">
        <w:rPr>
          <w:color w:val="auto"/>
          <w14:numSpacing w14:val="tabular"/>
        </w:rPr>
        <w:t>ych</w:t>
      </w:r>
      <w:r w:rsidR="00591CA0" w:rsidRPr="00D03666">
        <w:rPr>
          <w:color w:val="auto"/>
          <w14:numSpacing w14:val="tabular"/>
        </w:rPr>
        <w:t xml:space="preserve"> do aplikacji CAPI (3,8%).</w:t>
      </w:r>
      <w:r w:rsidR="00340043" w:rsidRPr="00D03666">
        <w:rPr>
          <w:color w:val="auto"/>
          <w14:numSpacing w14:val="tabular"/>
        </w:rPr>
        <w:t xml:space="preserve"> Ankieterzy zostali wyposażeni w</w:t>
      </w:r>
      <w:r w:rsidR="00B92AD8" w:rsidRPr="00D03666">
        <w:rPr>
          <w:color w:val="auto"/>
          <w14:numSpacing w14:val="tabular"/>
        </w:rPr>
        <w:t> </w:t>
      </w:r>
      <w:r w:rsidR="00340043" w:rsidRPr="00D03666">
        <w:rPr>
          <w:color w:val="auto"/>
          <w14:numSpacing w14:val="tabular"/>
        </w:rPr>
        <w:t>urządzenia elektroniczne funkcjonalnie przygotowane do prowadzenia badań z wykorzystaniem formularza elektronicznego, kontroli danych i przesyłania poprawnych danych na serwer, przy jednoczesnym zachowaniu wszelkich wymogów związanych z</w:t>
      </w:r>
      <w:r w:rsidR="006E3C79" w:rsidRPr="00D03666">
        <w:rPr>
          <w:color w:val="auto"/>
          <w14:numSpacing w14:val="tabular"/>
        </w:rPr>
        <w:t xml:space="preserve"> </w:t>
      </w:r>
      <w:r w:rsidR="00340043" w:rsidRPr="00D03666">
        <w:rPr>
          <w:color w:val="auto"/>
          <w14:numSpacing w14:val="tabular"/>
        </w:rPr>
        <w:t>bezpieczeństwem danych. Oprogramowanie do zbierania danych zostało opracowane</w:t>
      </w:r>
      <w:r w:rsidR="00775E11" w:rsidRPr="00D03666">
        <w:rPr>
          <w:color w:val="auto"/>
          <w14:numSpacing w14:val="tabular"/>
        </w:rPr>
        <w:t xml:space="preserve"> </w:t>
      </w:r>
      <w:r w:rsidR="00340043" w:rsidRPr="00D03666">
        <w:rPr>
          <w:color w:val="auto"/>
          <w14:numSpacing w14:val="tabular"/>
        </w:rPr>
        <w:t xml:space="preserve">z wykorzystaniem technologii Progressive </w:t>
      </w:r>
      <w:proofErr w:type="spellStart"/>
      <w:r w:rsidR="00340043" w:rsidRPr="00D03666">
        <w:rPr>
          <w:color w:val="auto"/>
          <w14:numSpacing w14:val="tabular"/>
        </w:rPr>
        <w:t>WebApplication</w:t>
      </w:r>
      <w:proofErr w:type="spellEnd"/>
      <w:r w:rsidR="00340043" w:rsidRPr="00D03666">
        <w:rPr>
          <w:color w:val="auto"/>
          <w14:numSpacing w14:val="tabular"/>
        </w:rPr>
        <w:t xml:space="preserve"> (PWA). Pozwoliło to na uruchomienie aplikacji na dowolnym typie urządzenia (komputer stacjonarny, laptop, tablet, smartfon) z</w:t>
      </w:r>
      <w:r w:rsidR="00ED7BE0" w:rsidRPr="00D03666">
        <w:rPr>
          <w:color w:val="auto"/>
          <w14:numSpacing w14:val="tabular"/>
        </w:rPr>
        <w:t xml:space="preserve"> </w:t>
      </w:r>
      <w:r w:rsidR="00340043" w:rsidRPr="00D03666">
        <w:rPr>
          <w:color w:val="auto"/>
          <w14:numSpacing w14:val="tabular"/>
        </w:rPr>
        <w:t>dowolnym systemem operacyjnym (np. Android, Windows, Linux, iOS). Proces wprowadzania danych odbywał się za pośrednictwem aplikacji mobilnej. Oprogramowanie umożliwiało pracę w trybie CATI i CAPI (wprowadzanie danych bezpośrednio podczas wywiadu) lub w trybie PAPI (wprowadzanie danych z kwestionariuszy papierowych). Wszystkie urządzenia elektroniczne współpracujące z aplikacją mobilną były zsynchronizowane z</w:t>
      </w:r>
      <w:r w:rsidR="00ED7BE0" w:rsidRPr="00D03666">
        <w:rPr>
          <w:color w:val="auto"/>
          <w14:numSpacing w14:val="tabular"/>
        </w:rPr>
        <w:t xml:space="preserve"> </w:t>
      </w:r>
      <w:r w:rsidR="00340043" w:rsidRPr="00D03666">
        <w:rPr>
          <w:color w:val="auto"/>
          <w14:numSpacing w14:val="tabular"/>
        </w:rPr>
        <w:t>„Systemem zarządzania ankietami (</w:t>
      </w:r>
      <w:proofErr w:type="spellStart"/>
      <w:r w:rsidR="00340043" w:rsidRPr="00D03666">
        <w:rPr>
          <w:color w:val="auto"/>
          <w14:numSpacing w14:val="tabular"/>
        </w:rPr>
        <w:t>CORStat</w:t>
      </w:r>
      <w:proofErr w:type="spellEnd"/>
      <w:r w:rsidR="00340043" w:rsidRPr="00D03666">
        <w:rPr>
          <w:color w:val="auto"/>
          <w14:numSpacing w14:val="tabular"/>
        </w:rPr>
        <w:t>)”, co umożliwiało bieżącą transmisję danych na serwer.</w:t>
      </w:r>
    </w:p>
    <w:p w14:paraId="56615F90" w14:textId="419EA922" w:rsidR="00AB10D6" w:rsidRPr="00D03666" w:rsidRDefault="00F113CD" w:rsidP="00EA7ABA">
      <w:pPr>
        <w:pStyle w:val="Nagwek2"/>
        <w:spacing w:after="240" w:line="320" w:lineRule="exact"/>
        <w:ind w:left="0" w:firstLine="0"/>
        <w:rPr>
          <w:rFonts w:ascii="Fira Sans SemiBold" w:hAnsi="Fira Sans SemiBold"/>
          <w:color w:val="auto"/>
          <w:sz w:val="28"/>
          <w:szCs w:val="28"/>
          <w14:numSpacing w14:val="tabular"/>
        </w:rPr>
      </w:pPr>
      <w:bookmarkStart w:id="18" w:name="_Toc184275741"/>
      <w:r w:rsidRPr="00D03666">
        <w:rPr>
          <w:rFonts w:ascii="Fira Sans SemiBold" w:hAnsi="Fira Sans SemiBold"/>
          <w:color w:val="auto"/>
          <w:sz w:val="28"/>
          <w:szCs w:val="28"/>
          <w14:numSpacing w14:val="tabular"/>
        </w:rPr>
        <w:lastRenderedPageBreak/>
        <w:t>3.3. Wywiady bezpośrednie i w zastępstwie</w:t>
      </w:r>
      <w:bookmarkEnd w:id="18"/>
    </w:p>
    <w:p w14:paraId="2CF1AF23" w14:textId="3EF6C6D5" w:rsidR="00AB10D6" w:rsidRPr="00D03666" w:rsidRDefault="00730A0D" w:rsidP="00462285">
      <w:pPr>
        <w:spacing w:after="120" w:line="240" w:lineRule="exact"/>
        <w:ind w:left="0" w:right="0" w:firstLine="0"/>
        <w:rPr>
          <w:color w:val="auto"/>
          <w14:numSpacing w14:val="tabular"/>
        </w:rPr>
      </w:pPr>
      <w:r w:rsidRPr="00D03666">
        <w:rPr>
          <w14:numSpacing w14:val="tabular"/>
        </w:rPr>
        <w:t>Eurostat w swoich wytycznych do badania zdecydowanie zaleca</w:t>
      </w:r>
      <w:r w:rsidR="007A57CB" w:rsidRPr="00D03666">
        <w:rPr>
          <w14:numSpacing w14:val="tabular"/>
        </w:rPr>
        <w:t xml:space="preserve">, aby odpowiedzi na pytania udzielane </w:t>
      </w:r>
      <w:r w:rsidR="00502D6C" w:rsidRPr="00D03666">
        <w:rPr>
          <w14:numSpacing w14:val="tabular"/>
        </w:rPr>
        <w:t xml:space="preserve">były </w:t>
      </w:r>
      <w:r w:rsidR="007A57CB" w:rsidRPr="00D03666">
        <w:rPr>
          <w:color w:val="auto"/>
          <w14:numSpacing w14:val="tabular"/>
        </w:rPr>
        <w:t xml:space="preserve">bezpośrednio przez osobę, której ankieta </w:t>
      </w:r>
      <w:r w:rsidR="000C5BEF" w:rsidRPr="00D03666">
        <w:rPr>
          <w:color w:val="auto"/>
          <w14:numSpacing w14:val="tabular"/>
        </w:rPr>
        <w:t>dotyczy</w:t>
      </w:r>
      <w:r w:rsidR="00F34AB0" w:rsidRPr="00D03666">
        <w:rPr>
          <w:color w:val="auto"/>
          <w14:numSpacing w14:val="tabular"/>
        </w:rPr>
        <w:t xml:space="preserve">, a nie </w:t>
      </w:r>
      <w:r w:rsidR="001F7BEB" w:rsidRPr="00D03666">
        <w:rPr>
          <w:color w:val="auto"/>
          <w14:numSpacing w14:val="tabular"/>
        </w:rPr>
        <w:t xml:space="preserve">przez </w:t>
      </w:r>
      <w:r w:rsidR="00F34AB0" w:rsidRPr="00D03666">
        <w:rPr>
          <w:color w:val="auto"/>
          <w14:numSpacing w14:val="tabular"/>
        </w:rPr>
        <w:t>innego członka gospodarstwa domowego.</w:t>
      </w:r>
      <w:r w:rsidR="007A57CB" w:rsidRPr="00D03666">
        <w:rPr>
          <w:color w:val="auto"/>
          <w14:numSpacing w14:val="tabular"/>
        </w:rPr>
        <w:t xml:space="preserve"> Badanie UD koncentruje się na zagadnieniach dotyczących uczestnictwa osób w edukacji formalnej i </w:t>
      </w:r>
      <w:r w:rsidR="00B646DE" w:rsidRPr="00D03666">
        <w:rPr>
          <w:color w:val="auto"/>
          <w14:numSpacing w14:val="tabular"/>
        </w:rPr>
        <w:t xml:space="preserve">pozaformalnej </w:t>
      </w:r>
      <w:r w:rsidR="007A57CB" w:rsidRPr="00D03666">
        <w:rPr>
          <w:color w:val="auto"/>
          <w14:numSpacing w14:val="tabular"/>
        </w:rPr>
        <w:t xml:space="preserve">oraz uczeniu się nieformalnym. Jest to tematyka ściśle związana z </w:t>
      </w:r>
      <w:r w:rsidR="00DA01D3" w:rsidRPr="00D03666">
        <w:rPr>
          <w:color w:val="auto"/>
          <w14:numSpacing w14:val="tabular"/>
        </w:rPr>
        <w:t>osobistym stylem życia i indywidualnym stosunkiem respondenta do uczenia się. Krewny lub inny członek gospodarstwa domowego może mieć trudności z</w:t>
      </w:r>
      <w:r w:rsidR="00821A20" w:rsidRPr="00D03666">
        <w:rPr>
          <w:color w:val="auto"/>
          <w14:numSpacing w14:val="tabular"/>
        </w:rPr>
        <w:t> </w:t>
      </w:r>
      <w:r w:rsidR="00DA01D3" w:rsidRPr="00D03666">
        <w:rPr>
          <w:color w:val="auto"/>
          <w14:numSpacing w14:val="tabular"/>
        </w:rPr>
        <w:t xml:space="preserve">uzyskaniem </w:t>
      </w:r>
      <w:r w:rsidR="00C00776" w:rsidRPr="00D03666">
        <w:rPr>
          <w:color w:val="auto"/>
          <w14:numSpacing w14:val="tabular"/>
        </w:rPr>
        <w:t xml:space="preserve">wiarygodnych </w:t>
      </w:r>
      <w:r w:rsidR="00DA01D3" w:rsidRPr="00D03666">
        <w:rPr>
          <w:color w:val="auto"/>
          <w14:numSpacing w14:val="tabular"/>
        </w:rPr>
        <w:t>informacji na temat aktywności edukacyjnej respondenta (szczególnie w przypadku edukacji i szkoleń, któr</w:t>
      </w:r>
      <w:r w:rsidR="00502D6C" w:rsidRPr="00D03666">
        <w:rPr>
          <w:color w:val="auto"/>
          <w14:numSpacing w14:val="tabular"/>
        </w:rPr>
        <w:t>e</w:t>
      </w:r>
      <w:r w:rsidR="00DA01D3" w:rsidRPr="00D03666">
        <w:rPr>
          <w:color w:val="auto"/>
          <w14:numSpacing w14:val="tabular"/>
        </w:rPr>
        <w:t xml:space="preserve"> </w:t>
      </w:r>
      <w:r w:rsidR="00502D6C" w:rsidRPr="00D03666">
        <w:rPr>
          <w:color w:val="auto"/>
          <w14:numSpacing w14:val="tabular"/>
        </w:rPr>
        <w:t>odbywały się w jego</w:t>
      </w:r>
      <w:r w:rsidR="00DA01D3" w:rsidRPr="00D03666">
        <w:rPr>
          <w:color w:val="auto"/>
          <w14:numSpacing w14:val="tabular"/>
        </w:rPr>
        <w:t xml:space="preserve"> miejscu pracy). Ponadto zapamiętanie wszystkich działań edukacyjnych podjętych w ciągu ostatnich 12 miesięcy może być już wyzwaniem dla samego respondenta</w:t>
      </w:r>
      <w:r w:rsidR="001C4771" w:rsidRPr="00D03666">
        <w:rPr>
          <w:color w:val="auto"/>
          <w14:numSpacing w14:val="tabular"/>
        </w:rPr>
        <w:t xml:space="preserve">, a dla członka jego gospodarstwa domowego </w:t>
      </w:r>
      <w:r w:rsidR="003A358A" w:rsidRPr="00D03666">
        <w:rPr>
          <w:color w:val="auto"/>
          <w14:numSpacing w14:val="tabular"/>
        </w:rPr>
        <w:t xml:space="preserve">jest to </w:t>
      </w:r>
      <w:r w:rsidR="001C4771" w:rsidRPr="00D03666">
        <w:rPr>
          <w:color w:val="auto"/>
          <w14:numSpacing w14:val="tabular"/>
        </w:rPr>
        <w:t xml:space="preserve">zgoła niemożliwe. Jednakże w polskiej wersji badania </w:t>
      </w:r>
      <w:r w:rsidR="003A358A" w:rsidRPr="00D03666">
        <w:rPr>
          <w:color w:val="auto"/>
          <w14:numSpacing w14:val="tabular"/>
        </w:rPr>
        <w:t>dopuszczono</w:t>
      </w:r>
      <w:r w:rsidR="001C4771" w:rsidRPr="00D03666">
        <w:rPr>
          <w:color w:val="auto"/>
          <w14:numSpacing w14:val="tabular"/>
        </w:rPr>
        <w:t xml:space="preserve"> pod pewnymi warunkami możliwość</w:t>
      </w:r>
      <w:r w:rsidR="003A358A" w:rsidRPr="00D03666">
        <w:rPr>
          <w:color w:val="auto"/>
          <w14:numSpacing w14:val="tabular"/>
        </w:rPr>
        <w:t>,</w:t>
      </w:r>
      <w:r w:rsidR="001C4771" w:rsidRPr="00D03666">
        <w:rPr>
          <w:color w:val="auto"/>
          <w14:numSpacing w14:val="tabular"/>
        </w:rPr>
        <w:t xml:space="preserve"> </w:t>
      </w:r>
      <w:r w:rsidR="003A358A" w:rsidRPr="00D03666">
        <w:rPr>
          <w:color w:val="auto"/>
          <w14:numSpacing w14:val="tabular"/>
        </w:rPr>
        <w:t xml:space="preserve">aby za osobę nieobecną odpowiedzi udzielił inny członek gospodarstwa domowego (wywiad w zastępstwie, ang. </w:t>
      </w:r>
      <w:proofErr w:type="spellStart"/>
      <w:r w:rsidR="003A358A" w:rsidRPr="00D03666">
        <w:rPr>
          <w:color w:val="auto"/>
          <w14:numSpacing w14:val="tabular"/>
        </w:rPr>
        <w:t>proxy</w:t>
      </w:r>
      <w:proofErr w:type="spellEnd"/>
      <w:r w:rsidR="003A358A" w:rsidRPr="00D03666">
        <w:rPr>
          <w:color w:val="auto"/>
          <w14:numSpacing w14:val="tabular"/>
        </w:rPr>
        <w:t xml:space="preserve"> interview)</w:t>
      </w:r>
      <w:r w:rsidR="001C4771" w:rsidRPr="00D03666">
        <w:rPr>
          <w:color w:val="auto"/>
          <w14:numSpacing w14:val="tabular"/>
        </w:rPr>
        <w:t xml:space="preserve">. </w:t>
      </w:r>
      <w:r w:rsidR="003A358A" w:rsidRPr="00D03666">
        <w:rPr>
          <w:color w:val="auto"/>
          <w14:numSpacing w14:val="tabular"/>
        </w:rPr>
        <w:t xml:space="preserve">Wprowadzenie takiego rozwiązania miało na celu przeciwdziałanie obniżaniu się wskaźnika </w:t>
      </w:r>
      <w:r w:rsidR="006E3C79" w:rsidRPr="00D03666">
        <w:rPr>
          <w:color w:val="auto"/>
          <w14:numSpacing w14:val="tabular"/>
        </w:rPr>
        <w:t xml:space="preserve">braku </w:t>
      </w:r>
      <w:r w:rsidR="003A358A" w:rsidRPr="00D03666">
        <w:rPr>
          <w:color w:val="auto"/>
          <w14:numSpacing w14:val="tabular"/>
        </w:rPr>
        <w:t xml:space="preserve">odpowiedzi w badaniu. </w:t>
      </w:r>
      <w:r w:rsidR="00142C55" w:rsidRPr="00D03666">
        <w:rPr>
          <w:color w:val="auto"/>
          <w14:numSpacing w14:val="tabular"/>
        </w:rPr>
        <w:t>Z</w:t>
      </w:r>
      <w:r w:rsidR="009D7E03" w:rsidRPr="00D03666">
        <w:rPr>
          <w:color w:val="auto"/>
          <w14:numSpacing w14:val="tabular"/>
        </w:rPr>
        <w:t xml:space="preserve"> </w:t>
      </w:r>
      <w:r w:rsidR="00142C55" w:rsidRPr="00D03666">
        <w:rPr>
          <w:color w:val="auto"/>
          <w14:numSpacing w14:val="tabular"/>
        </w:rPr>
        <w:t xml:space="preserve">drugiej jednak strony, forma wywiadu w zastępstwie może negatywnie wpływać na jakość uzyskiwanych odpowiedzi w przypadku niektórych zmiennych. </w:t>
      </w:r>
      <w:r w:rsidR="00F242FC" w:rsidRPr="00D03666">
        <w:rPr>
          <w:color w:val="auto"/>
          <w14:numSpacing w14:val="tabular"/>
        </w:rPr>
        <w:t>Dlatego w</w:t>
      </w:r>
      <w:r w:rsidR="001C4771" w:rsidRPr="00D03666">
        <w:rPr>
          <w:color w:val="auto"/>
          <w14:numSpacing w14:val="tabular"/>
        </w:rPr>
        <w:t xml:space="preserve"> instrukcji dla ankieterów </w:t>
      </w:r>
      <w:r w:rsidR="00502D6C" w:rsidRPr="00D03666">
        <w:rPr>
          <w:color w:val="auto"/>
          <w14:numSpacing w14:val="tabular"/>
        </w:rPr>
        <w:t xml:space="preserve">ograniczono </w:t>
      </w:r>
      <w:r w:rsidR="006E3C79" w:rsidRPr="00D03666">
        <w:rPr>
          <w:color w:val="auto"/>
          <w14:numSpacing w14:val="tabular"/>
        </w:rPr>
        <w:t>możliwość odpowiedzi na ankietę indywidualną</w:t>
      </w:r>
      <w:r w:rsidR="00321644" w:rsidRPr="00D03666">
        <w:rPr>
          <w:color w:val="auto"/>
          <w14:numSpacing w14:val="tabular"/>
        </w:rPr>
        <w:t xml:space="preserve"> w imieniu innego członka</w:t>
      </w:r>
      <w:r w:rsidR="006E3C79" w:rsidRPr="00D03666">
        <w:rPr>
          <w:color w:val="auto"/>
          <w14:numSpacing w14:val="tabular"/>
        </w:rPr>
        <w:t xml:space="preserve"> </w:t>
      </w:r>
      <w:r w:rsidR="00321644" w:rsidRPr="00D03666">
        <w:rPr>
          <w:color w:val="auto"/>
          <w14:numSpacing w14:val="tabular"/>
        </w:rPr>
        <w:t>gospodarstwa domowego</w:t>
      </w:r>
      <w:r w:rsidR="00502D6C" w:rsidRPr="00D03666">
        <w:rPr>
          <w:color w:val="auto"/>
          <w14:numSpacing w14:val="tabular"/>
        </w:rPr>
        <w:t xml:space="preserve">. Wywiad w zastępstwie można było przeprowadzić w wyjątkowych przypadkach, np. jeśli członkowie gospodarstwa domowego posiadali wiarygodną informację, że respondent nie </w:t>
      </w:r>
      <w:r w:rsidR="000E7647" w:rsidRPr="00D03666">
        <w:rPr>
          <w:color w:val="auto"/>
          <w14:numSpacing w14:val="tabular"/>
        </w:rPr>
        <w:t xml:space="preserve">uczestniczył </w:t>
      </w:r>
      <w:r w:rsidR="00502D6C" w:rsidRPr="00D03666">
        <w:rPr>
          <w:color w:val="auto"/>
          <w14:numSpacing w14:val="tabular"/>
        </w:rPr>
        <w:t>w</w:t>
      </w:r>
      <w:r w:rsidR="009D7E03" w:rsidRPr="00D03666">
        <w:rPr>
          <w:color w:val="auto"/>
          <w14:numSpacing w14:val="tabular"/>
        </w:rPr>
        <w:t xml:space="preserve"> </w:t>
      </w:r>
      <w:r w:rsidR="00502D6C" w:rsidRPr="00D03666">
        <w:rPr>
          <w:color w:val="auto"/>
          <w14:numSpacing w14:val="tabular"/>
        </w:rPr>
        <w:t>żadnej formie uczenia się z przyczyn obiektywnych, np. z powodu stanu zdrowia.</w:t>
      </w:r>
      <w:r w:rsidR="001C4771" w:rsidRPr="00D03666">
        <w:rPr>
          <w:color w:val="auto"/>
          <w14:numSpacing w14:val="tabular"/>
        </w:rPr>
        <w:t xml:space="preserve"> </w:t>
      </w:r>
      <w:r w:rsidR="00ED7BE0" w:rsidRPr="00D03666">
        <w:rPr>
          <w:color w:val="auto"/>
          <w14:numSpacing w14:val="tabular"/>
        </w:rPr>
        <w:t>Udział</w:t>
      </w:r>
      <w:r w:rsidR="00F113CD" w:rsidRPr="00D03666">
        <w:rPr>
          <w:color w:val="auto"/>
          <w14:numSpacing w14:val="tabular"/>
        </w:rPr>
        <w:t xml:space="preserve"> wywiadów w</w:t>
      </w:r>
      <w:r w:rsidR="009D7E03" w:rsidRPr="00D03666">
        <w:rPr>
          <w:color w:val="auto"/>
          <w14:numSpacing w14:val="tabular"/>
        </w:rPr>
        <w:t xml:space="preserve"> </w:t>
      </w:r>
      <w:r w:rsidR="00F113CD" w:rsidRPr="00D03666">
        <w:rPr>
          <w:color w:val="auto"/>
          <w14:numSpacing w14:val="tabular"/>
        </w:rPr>
        <w:t xml:space="preserve">zastępstwie w </w:t>
      </w:r>
      <w:r w:rsidR="00502D6C" w:rsidRPr="00D03666">
        <w:rPr>
          <w:color w:val="auto"/>
          <w14:numSpacing w14:val="tabular"/>
        </w:rPr>
        <w:t>badaniu UD</w:t>
      </w:r>
      <w:r w:rsidR="00F113CD" w:rsidRPr="00D03666">
        <w:rPr>
          <w:color w:val="auto"/>
          <w14:numSpacing w14:val="tabular"/>
        </w:rPr>
        <w:t xml:space="preserve"> </w:t>
      </w:r>
      <w:r w:rsidR="00ED7BE0" w:rsidRPr="00D03666">
        <w:rPr>
          <w:color w:val="auto"/>
          <w14:numSpacing w14:val="tabular"/>
        </w:rPr>
        <w:t>u</w:t>
      </w:r>
      <w:r w:rsidR="00F113CD" w:rsidRPr="00D03666">
        <w:rPr>
          <w:color w:val="auto"/>
          <w14:numSpacing w14:val="tabular"/>
        </w:rPr>
        <w:t>kształt</w:t>
      </w:r>
      <w:r w:rsidR="00502D6C" w:rsidRPr="00D03666">
        <w:rPr>
          <w:color w:val="auto"/>
          <w14:numSpacing w14:val="tabular"/>
        </w:rPr>
        <w:t>ował</w:t>
      </w:r>
      <w:r w:rsidR="00F113CD" w:rsidRPr="00D03666">
        <w:rPr>
          <w:color w:val="auto"/>
          <w14:numSpacing w14:val="tabular"/>
        </w:rPr>
        <w:t xml:space="preserve"> się na poziomie </w:t>
      </w:r>
      <w:r w:rsidR="00502D6C" w:rsidRPr="00D03666">
        <w:rPr>
          <w:color w:val="auto"/>
          <w14:numSpacing w14:val="tabular"/>
        </w:rPr>
        <w:t>9,6%</w:t>
      </w:r>
      <w:r w:rsidR="00F113CD" w:rsidRPr="00D03666">
        <w:rPr>
          <w:color w:val="auto"/>
          <w14:numSpacing w14:val="tabular"/>
        </w:rPr>
        <w:t>.</w:t>
      </w:r>
    </w:p>
    <w:p w14:paraId="4ED8AC01" w14:textId="77777777" w:rsidR="00AB10D6" w:rsidRPr="00D03666" w:rsidRDefault="00F113CD" w:rsidP="00EA7ABA">
      <w:pPr>
        <w:pStyle w:val="Nagwek1"/>
        <w:pageBreakBefore/>
        <w:spacing w:after="440" w:line="380" w:lineRule="exact"/>
        <w:ind w:left="0" w:firstLine="0"/>
        <w:jc w:val="both"/>
        <w:rPr>
          <w:rFonts w:ascii="Fira Sans SemiBold" w:hAnsi="Fira Sans SemiBold"/>
          <w:b w:val="0"/>
          <w:color w:val="auto"/>
          <w:szCs w:val="32"/>
          <w14:numSpacing w14:val="tabular"/>
        </w:rPr>
      </w:pPr>
      <w:bookmarkStart w:id="19" w:name="_Toc184275743"/>
      <w:r w:rsidRPr="00D03666">
        <w:rPr>
          <w:rFonts w:ascii="Fira Sans SemiBold" w:hAnsi="Fira Sans SemiBold"/>
          <w:b w:val="0"/>
          <w:color w:val="auto"/>
          <w:szCs w:val="32"/>
          <w14:numSpacing w14:val="tabular"/>
        </w:rPr>
        <w:lastRenderedPageBreak/>
        <w:t>4. Zmienne występujące w badaniu</w:t>
      </w:r>
      <w:bookmarkEnd w:id="19"/>
    </w:p>
    <w:p w14:paraId="0F3390B7" w14:textId="28923707" w:rsidR="00AB10D6" w:rsidRPr="00D03666" w:rsidRDefault="00F113CD" w:rsidP="00EA7ABA">
      <w:pPr>
        <w:pStyle w:val="Nagwek2"/>
        <w:spacing w:after="240" w:line="320" w:lineRule="exact"/>
        <w:ind w:left="0" w:firstLine="0"/>
        <w:jc w:val="left"/>
        <w:rPr>
          <w:rFonts w:ascii="Fira Sans SemiBold" w:hAnsi="Fira Sans SemiBold"/>
          <w:color w:val="auto"/>
          <w:sz w:val="28"/>
          <w:szCs w:val="28"/>
          <w14:numSpacing w14:val="tabular"/>
        </w:rPr>
      </w:pPr>
      <w:bookmarkStart w:id="20" w:name="_4.1._Zmienne_w"/>
      <w:bookmarkStart w:id="21" w:name="_Toc184275745"/>
      <w:bookmarkEnd w:id="20"/>
      <w:r w:rsidRPr="00D03666">
        <w:rPr>
          <w:rFonts w:ascii="Fira Sans SemiBold" w:hAnsi="Fira Sans SemiBold"/>
          <w:color w:val="auto"/>
          <w:sz w:val="28"/>
          <w:szCs w:val="28"/>
          <w14:numSpacing w14:val="tabular"/>
        </w:rPr>
        <w:t>4.1.</w:t>
      </w:r>
      <w:bookmarkEnd w:id="21"/>
      <w:r w:rsidR="009504F0" w:rsidRPr="00D03666">
        <w:rPr>
          <w:rFonts w:ascii="Fira Sans SemiBold" w:hAnsi="Fira Sans SemiBold"/>
          <w:color w:val="auto"/>
          <w:sz w:val="28"/>
          <w:szCs w:val="28"/>
          <w14:numSpacing w14:val="tabular"/>
        </w:rPr>
        <w:t xml:space="preserve"> </w:t>
      </w:r>
      <w:r w:rsidR="001C1900" w:rsidRPr="00D03666">
        <w:rPr>
          <w:rFonts w:ascii="Fira Sans SemiBold" w:hAnsi="Fira Sans SemiBold"/>
          <w:color w:val="auto"/>
          <w:sz w:val="28"/>
          <w:szCs w:val="28"/>
          <w14:numSpacing w14:val="tabular"/>
        </w:rPr>
        <w:t>Charakterystyka głównych zmiennych</w:t>
      </w:r>
    </w:p>
    <w:p w14:paraId="5CC38BD7" w14:textId="386587C4" w:rsidR="00C426E5" w:rsidRPr="00D03666" w:rsidRDefault="0070268D" w:rsidP="00EA7ABA">
      <w:pPr>
        <w:spacing w:after="120" w:line="240" w:lineRule="exact"/>
        <w:ind w:left="0" w:right="0" w:firstLine="0"/>
        <w:rPr>
          <w:color w:val="auto"/>
          <w14:numSpacing w14:val="tabular"/>
        </w:rPr>
      </w:pPr>
      <w:r w:rsidRPr="00D03666">
        <w:rPr>
          <w:color w:val="auto"/>
          <w14:numSpacing w14:val="tabular"/>
        </w:rPr>
        <w:t xml:space="preserve">Ogólny </w:t>
      </w:r>
      <w:r w:rsidR="00040516" w:rsidRPr="00D03666">
        <w:rPr>
          <w:color w:val="auto"/>
          <w14:numSpacing w14:val="tabular"/>
        </w:rPr>
        <w:t>z</w:t>
      </w:r>
      <w:r w:rsidR="00F113CD" w:rsidRPr="00D03666">
        <w:rPr>
          <w:color w:val="auto"/>
          <w14:numSpacing w14:val="tabular"/>
        </w:rPr>
        <w:t xml:space="preserve">akres, treść i układ pytań znajdujących się na formularzach do </w:t>
      </w:r>
      <w:r w:rsidRPr="00D03666">
        <w:rPr>
          <w:color w:val="auto"/>
          <w14:numSpacing w14:val="tabular"/>
        </w:rPr>
        <w:t>b</w:t>
      </w:r>
      <w:r w:rsidR="00F113CD" w:rsidRPr="00D03666">
        <w:rPr>
          <w:color w:val="auto"/>
          <w14:numSpacing w14:val="tabular"/>
        </w:rPr>
        <w:t xml:space="preserve">adania </w:t>
      </w:r>
      <w:r w:rsidRPr="00D03666">
        <w:rPr>
          <w:i/>
          <w:color w:val="auto"/>
          <w14:numSpacing w14:val="tabular"/>
        </w:rPr>
        <w:t>Uczenie się osób dorosłych</w:t>
      </w:r>
      <w:r w:rsidR="00F113CD" w:rsidRPr="00D03666">
        <w:rPr>
          <w:color w:val="auto"/>
          <w14:numSpacing w14:val="tabular"/>
        </w:rPr>
        <w:t xml:space="preserve"> wynika z zestawu zmiennych obowiązujących w europejskim badaniu </w:t>
      </w:r>
      <w:r w:rsidRPr="00D03666">
        <w:rPr>
          <w:color w:val="auto"/>
          <w14:numSpacing w14:val="tabular"/>
        </w:rPr>
        <w:t xml:space="preserve">AES (ang. </w:t>
      </w:r>
      <w:proofErr w:type="spellStart"/>
      <w:r w:rsidRPr="00D03666">
        <w:rPr>
          <w:i/>
          <w:color w:val="auto"/>
          <w14:numSpacing w14:val="tabular"/>
        </w:rPr>
        <w:t>Adult</w:t>
      </w:r>
      <w:proofErr w:type="spellEnd"/>
      <w:r w:rsidRPr="00D03666">
        <w:rPr>
          <w:i/>
          <w:color w:val="auto"/>
          <w14:numSpacing w14:val="tabular"/>
        </w:rPr>
        <w:t xml:space="preserve"> </w:t>
      </w:r>
      <w:proofErr w:type="spellStart"/>
      <w:r w:rsidRPr="00D03666">
        <w:rPr>
          <w:i/>
          <w:color w:val="auto"/>
          <w14:numSpacing w14:val="tabular"/>
        </w:rPr>
        <w:t>Education</w:t>
      </w:r>
      <w:proofErr w:type="spellEnd"/>
      <w:r w:rsidRPr="00D03666">
        <w:rPr>
          <w:i/>
          <w:color w:val="auto"/>
          <w14:numSpacing w14:val="tabular"/>
        </w:rPr>
        <w:t xml:space="preserve"> </w:t>
      </w:r>
      <w:proofErr w:type="spellStart"/>
      <w:r w:rsidRPr="00D03666">
        <w:rPr>
          <w:i/>
          <w:color w:val="auto"/>
          <w14:numSpacing w14:val="tabular"/>
        </w:rPr>
        <w:t>Survey</w:t>
      </w:r>
      <w:proofErr w:type="spellEnd"/>
      <w:r w:rsidRPr="00D03666">
        <w:rPr>
          <w:color w:val="auto"/>
          <w14:numSpacing w14:val="tabular"/>
        </w:rPr>
        <w:t>)</w:t>
      </w:r>
      <w:r w:rsidR="00F113CD" w:rsidRPr="00D03666">
        <w:rPr>
          <w:color w:val="auto"/>
          <w14:numSpacing w14:val="tabular"/>
        </w:rPr>
        <w:t xml:space="preserve">. </w:t>
      </w:r>
      <w:r w:rsidR="00040516" w:rsidRPr="00D03666">
        <w:rPr>
          <w:color w:val="auto"/>
          <w14:numSpacing w14:val="tabular"/>
        </w:rPr>
        <w:t xml:space="preserve">Ankiety badania UD </w:t>
      </w:r>
      <w:r w:rsidR="001802D1" w:rsidRPr="00D03666">
        <w:rPr>
          <w:color w:val="auto"/>
          <w14:numSpacing w14:val="tabular"/>
        </w:rPr>
        <w:t xml:space="preserve">2022 </w:t>
      </w:r>
      <w:r w:rsidR="00040516" w:rsidRPr="00D03666">
        <w:rPr>
          <w:color w:val="auto"/>
          <w14:numSpacing w14:val="tabular"/>
        </w:rPr>
        <w:t>nie zawiera</w:t>
      </w:r>
      <w:r w:rsidR="00321644" w:rsidRPr="00D03666">
        <w:rPr>
          <w:color w:val="auto"/>
          <w14:numSpacing w14:val="tabular"/>
        </w:rPr>
        <w:t>ły</w:t>
      </w:r>
      <w:r w:rsidR="00040516" w:rsidRPr="00D03666">
        <w:rPr>
          <w:color w:val="auto"/>
          <w14:numSpacing w14:val="tabular"/>
        </w:rPr>
        <w:t xml:space="preserve"> dodatkowych zmiennych pozyskiwanych wyłącznie na potrzeby krajowe. Opcjonalny zestaw pytań</w:t>
      </w:r>
      <w:r w:rsidR="00593E39" w:rsidRPr="00D03666">
        <w:rPr>
          <w:color w:val="auto"/>
          <w14:numSpacing w14:val="tabular"/>
        </w:rPr>
        <w:t xml:space="preserve"> </w:t>
      </w:r>
      <w:r w:rsidR="00040516" w:rsidRPr="00D03666">
        <w:rPr>
          <w:color w:val="auto"/>
          <w14:numSpacing w14:val="tabular"/>
        </w:rPr>
        <w:t>dotycząc</w:t>
      </w:r>
      <w:r w:rsidR="00593E39" w:rsidRPr="00D03666">
        <w:rPr>
          <w:color w:val="auto"/>
          <w14:numSpacing w14:val="tabular"/>
        </w:rPr>
        <w:t>ych</w:t>
      </w:r>
      <w:r w:rsidR="00040516" w:rsidRPr="00D03666">
        <w:rPr>
          <w:color w:val="auto"/>
          <w14:numSpacing w14:val="tabular"/>
        </w:rPr>
        <w:t xml:space="preserve"> COVID-19 nie został uwzględnion</w:t>
      </w:r>
      <w:r w:rsidR="00593E39" w:rsidRPr="00D03666">
        <w:rPr>
          <w:color w:val="auto"/>
          <w14:numSpacing w14:val="tabular"/>
        </w:rPr>
        <w:t>y</w:t>
      </w:r>
      <w:r w:rsidR="00040516" w:rsidRPr="00D03666">
        <w:rPr>
          <w:color w:val="auto"/>
          <w14:numSpacing w14:val="tabular"/>
        </w:rPr>
        <w:t>.</w:t>
      </w:r>
      <w:r w:rsidR="00593E39" w:rsidRPr="00D03666">
        <w:rPr>
          <w:color w:val="auto"/>
          <w14:numSpacing w14:val="tabular"/>
        </w:rPr>
        <w:t xml:space="preserve"> Polski kwestionariusz badania </w:t>
      </w:r>
      <w:r w:rsidR="00D945B8" w:rsidRPr="00D03666">
        <w:rPr>
          <w:color w:val="auto"/>
          <w14:numSpacing w14:val="tabular"/>
        </w:rPr>
        <w:t xml:space="preserve">różnił się nieco </w:t>
      </w:r>
      <w:r w:rsidR="00593E39" w:rsidRPr="00D03666">
        <w:rPr>
          <w:color w:val="auto"/>
          <w14:numSpacing w14:val="tabular"/>
        </w:rPr>
        <w:t>od modelowego kwestionariusza zaproponowanego przez Eurostat pod względem układu pytań w</w:t>
      </w:r>
      <w:r w:rsidR="00821A20" w:rsidRPr="00D03666">
        <w:rPr>
          <w:color w:val="auto"/>
          <w14:numSpacing w14:val="tabular"/>
        </w:rPr>
        <w:t> </w:t>
      </w:r>
      <w:r w:rsidR="00593E39" w:rsidRPr="00D03666">
        <w:rPr>
          <w:color w:val="auto"/>
          <w14:numSpacing w14:val="tabular"/>
        </w:rPr>
        <w:t>niektórych modułach badania, kodowania i niektórych kategorii odpowiedzi.</w:t>
      </w:r>
    </w:p>
    <w:p w14:paraId="54D8A0E7" w14:textId="2F99D592" w:rsidR="00A26E8F" w:rsidRPr="00D03666" w:rsidRDefault="00593E39" w:rsidP="00EA7ABA">
      <w:pPr>
        <w:spacing w:after="120" w:line="240" w:lineRule="exact"/>
        <w:ind w:left="0" w:right="0" w:firstLine="0"/>
        <w:rPr>
          <w:color w:val="auto"/>
          <w14:numSpacing w14:val="tabular"/>
        </w:rPr>
      </w:pPr>
      <w:r w:rsidRPr="00D03666">
        <w:rPr>
          <w:color w:val="auto"/>
          <w14:numSpacing w14:val="tabular"/>
        </w:rPr>
        <w:t>W związku z tym na etapie przetwarza</w:t>
      </w:r>
      <w:r w:rsidR="005A6638" w:rsidRPr="00D03666">
        <w:rPr>
          <w:color w:val="auto"/>
          <w14:numSpacing w14:val="tabular"/>
        </w:rPr>
        <w:t>nia danych</w:t>
      </w:r>
      <w:r w:rsidRPr="00D03666">
        <w:rPr>
          <w:color w:val="auto"/>
          <w14:numSpacing w14:val="tabular"/>
        </w:rPr>
        <w:t xml:space="preserve"> </w:t>
      </w:r>
      <w:r w:rsidR="005A6638" w:rsidRPr="00D03666">
        <w:rPr>
          <w:color w:val="auto"/>
          <w14:numSpacing w14:val="tabular"/>
        </w:rPr>
        <w:t>konieczne</w:t>
      </w:r>
      <w:r w:rsidRPr="00D03666">
        <w:rPr>
          <w:color w:val="auto"/>
          <w14:numSpacing w14:val="tabular"/>
        </w:rPr>
        <w:t xml:space="preserve"> </w:t>
      </w:r>
      <w:r w:rsidR="005A6638" w:rsidRPr="00D03666">
        <w:rPr>
          <w:color w:val="auto"/>
          <w14:numSpacing w14:val="tabular"/>
        </w:rPr>
        <w:t>było</w:t>
      </w:r>
      <w:r w:rsidRPr="00D03666">
        <w:rPr>
          <w:color w:val="auto"/>
          <w14:numSpacing w14:val="tabular"/>
        </w:rPr>
        <w:t xml:space="preserve"> </w:t>
      </w:r>
      <w:r w:rsidR="005A6638" w:rsidRPr="00D03666">
        <w:rPr>
          <w:color w:val="auto"/>
          <w14:numSpacing w14:val="tabular"/>
        </w:rPr>
        <w:t>dokon</w:t>
      </w:r>
      <w:r w:rsidRPr="00D03666">
        <w:rPr>
          <w:color w:val="auto"/>
          <w14:numSpacing w14:val="tabular"/>
        </w:rPr>
        <w:t xml:space="preserve">anie </w:t>
      </w:r>
      <w:r w:rsidR="005A6638" w:rsidRPr="00D03666">
        <w:rPr>
          <w:color w:val="auto"/>
          <w14:numSpacing w14:val="tabular"/>
        </w:rPr>
        <w:t>konwersji zmiennych</w:t>
      </w:r>
      <w:r w:rsidR="00325BF6" w:rsidRPr="00D03666">
        <w:rPr>
          <w:color w:val="auto"/>
          <w14:numSpacing w14:val="tabular"/>
        </w:rPr>
        <w:t>,</w:t>
      </w:r>
      <w:r w:rsidR="005A6638" w:rsidRPr="00D03666">
        <w:rPr>
          <w:color w:val="auto"/>
          <w14:numSpacing w14:val="tabular"/>
        </w:rPr>
        <w:t xml:space="preserve"> </w:t>
      </w:r>
      <w:r w:rsidR="00431A09" w:rsidRPr="00D03666">
        <w:rPr>
          <w:color w:val="auto"/>
          <w14:numSpacing w14:val="tabular"/>
        </w:rPr>
        <w:t xml:space="preserve">aby przekazany do Eurostatu zbiór danych spełniał wymogi formalne dotyczące </w:t>
      </w:r>
      <w:r w:rsidR="00C6157B" w:rsidRPr="00D03666">
        <w:rPr>
          <w:color w:val="auto"/>
          <w14:numSpacing w14:val="tabular"/>
        </w:rPr>
        <w:t>stosowania właściwych kodów odpowiedzi i</w:t>
      </w:r>
      <w:r w:rsidR="00821A20" w:rsidRPr="00D03666">
        <w:rPr>
          <w:color w:val="auto"/>
          <w14:numSpacing w14:val="tabular"/>
        </w:rPr>
        <w:t> </w:t>
      </w:r>
      <w:r w:rsidR="00C6157B" w:rsidRPr="00D03666">
        <w:rPr>
          <w:color w:val="auto"/>
          <w14:numSpacing w14:val="tabular"/>
        </w:rPr>
        <w:t>dozwolonych zakresów wartości</w:t>
      </w:r>
      <w:r w:rsidR="00E96B69" w:rsidRPr="00D03666">
        <w:rPr>
          <w:color w:val="auto"/>
          <w14:numSpacing w14:val="tabular"/>
        </w:rPr>
        <w:t xml:space="preserve"> (założenia do konwersji zmienny</w:t>
      </w:r>
      <w:r w:rsidR="00F11C66" w:rsidRPr="00D03666">
        <w:rPr>
          <w:color w:val="auto"/>
          <w14:numSpacing w14:val="tabular"/>
        </w:rPr>
        <w:t>ch</w:t>
      </w:r>
      <w:r w:rsidR="00E96B69" w:rsidRPr="00D03666">
        <w:rPr>
          <w:color w:val="auto"/>
          <w14:numSpacing w14:val="tabular"/>
        </w:rPr>
        <w:t xml:space="preserve"> dostępne są w</w:t>
      </w:r>
      <w:r w:rsidR="009D7E03" w:rsidRPr="00D03666">
        <w:rPr>
          <w:color w:val="auto"/>
          <w14:numSpacing w14:val="tabular"/>
        </w:rPr>
        <w:t xml:space="preserve"> </w:t>
      </w:r>
      <w:r w:rsidR="00E96B69" w:rsidRPr="00D03666">
        <w:rPr>
          <w:color w:val="auto"/>
          <w14:numSpacing w14:val="tabular"/>
        </w:rPr>
        <w:t>załączniku nr 5)</w:t>
      </w:r>
      <w:r w:rsidR="00C6157B" w:rsidRPr="00D03666">
        <w:rPr>
          <w:color w:val="auto"/>
          <w14:numSpacing w14:val="tabular"/>
        </w:rPr>
        <w:t xml:space="preserve">. </w:t>
      </w:r>
      <w:r w:rsidR="00A26E8F" w:rsidRPr="00D03666">
        <w:rPr>
          <w:color w:val="auto"/>
          <w14:numSpacing w14:val="tabular"/>
        </w:rPr>
        <w:t xml:space="preserve">Wśród </w:t>
      </w:r>
      <w:r w:rsidR="004440B5" w:rsidRPr="00D03666">
        <w:rPr>
          <w:color w:val="auto"/>
          <w14:numSpacing w14:val="tabular"/>
        </w:rPr>
        <w:t xml:space="preserve">podstawowych </w:t>
      </w:r>
      <w:r w:rsidR="00A26E8F" w:rsidRPr="00D03666">
        <w:rPr>
          <w:color w:val="auto"/>
          <w14:numSpacing w14:val="tabular"/>
        </w:rPr>
        <w:t>różnic pomiędzy modelowym formularzem Eurostatu a</w:t>
      </w:r>
      <w:r w:rsidR="009D7E03" w:rsidRPr="00D03666">
        <w:rPr>
          <w:color w:val="auto"/>
          <w14:numSpacing w14:val="tabular"/>
        </w:rPr>
        <w:t xml:space="preserve"> </w:t>
      </w:r>
      <w:r w:rsidR="00A26E8F" w:rsidRPr="00D03666">
        <w:rPr>
          <w:color w:val="auto"/>
          <w14:numSpacing w14:val="tabular"/>
        </w:rPr>
        <w:t>kwestionariuszami krajowymi badania można wymienić:</w:t>
      </w:r>
    </w:p>
    <w:p w14:paraId="15A1AA0B" w14:textId="10FF0BF9" w:rsidR="000F4472" w:rsidRPr="00D03666" w:rsidRDefault="001D2E31" w:rsidP="00EA7ABA">
      <w:pPr>
        <w:pStyle w:val="Akapitzlist"/>
        <w:numPr>
          <w:ilvl w:val="0"/>
          <w:numId w:val="15"/>
        </w:numPr>
        <w:spacing w:after="120" w:line="240" w:lineRule="exact"/>
        <w:ind w:left="227" w:right="0" w:hanging="227"/>
        <w:rPr>
          <w:color w:val="auto"/>
          <w14:numSpacing w14:val="tabular"/>
        </w:rPr>
      </w:pPr>
      <w:r w:rsidRPr="00D03666">
        <w:rPr>
          <w:color w:val="auto"/>
          <w14:numSpacing w14:val="tabular"/>
        </w:rPr>
        <w:t>w</w:t>
      </w:r>
      <w:r w:rsidR="00A26E8F" w:rsidRPr="00D03666">
        <w:rPr>
          <w:color w:val="auto"/>
          <w14:numSpacing w14:val="tabular"/>
        </w:rPr>
        <w:t xml:space="preserve"> badaniu krajowym występują dw</w:t>
      </w:r>
      <w:r w:rsidR="00E96B69" w:rsidRPr="00D03666">
        <w:rPr>
          <w:color w:val="auto"/>
          <w14:numSpacing w14:val="tabular"/>
        </w:rPr>
        <w:t>a</w:t>
      </w:r>
      <w:r w:rsidR="00C6157B" w:rsidRPr="00D03666">
        <w:rPr>
          <w:color w:val="auto"/>
          <w14:numSpacing w14:val="tabular"/>
        </w:rPr>
        <w:t xml:space="preserve"> odrębne kwestionariusze: dla gospodarstwa domowego (UD-G) i</w:t>
      </w:r>
      <w:r w:rsidR="00821A20" w:rsidRPr="00D03666">
        <w:rPr>
          <w:color w:val="auto"/>
          <w14:numSpacing w14:val="tabular"/>
        </w:rPr>
        <w:t> </w:t>
      </w:r>
      <w:r w:rsidR="00C6157B" w:rsidRPr="00D03666">
        <w:rPr>
          <w:color w:val="auto"/>
          <w14:numSpacing w14:val="tabular"/>
        </w:rPr>
        <w:t>indywidualny (UD-I)</w:t>
      </w:r>
      <w:r w:rsidR="00A26E8F" w:rsidRPr="00D03666">
        <w:rPr>
          <w:color w:val="auto"/>
          <w14:numSpacing w14:val="tabular"/>
        </w:rPr>
        <w:t>, które</w:t>
      </w:r>
      <w:r w:rsidR="00C6157B" w:rsidRPr="00D03666">
        <w:rPr>
          <w:color w:val="auto"/>
          <w14:numSpacing w14:val="tabular"/>
        </w:rPr>
        <w:t xml:space="preserve"> zostały zaprojektowane w celu dostosowania </w:t>
      </w:r>
      <w:r w:rsidR="00A50660" w:rsidRPr="00D03666">
        <w:rPr>
          <w:color w:val="auto"/>
          <w14:numSpacing w14:val="tabular"/>
        </w:rPr>
        <w:t>modelowego formularza Eurostatu</w:t>
      </w:r>
      <w:r w:rsidR="00C6157B" w:rsidRPr="00D03666">
        <w:rPr>
          <w:color w:val="auto"/>
          <w14:numSpacing w14:val="tabular"/>
        </w:rPr>
        <w:t xml:space="preserve"> do specyfiki badań opartych na próbie mieszkań. </w:t>
      </w:r>
      <w:r w:rsidR="000F4472" w:rsidRPr="00D03666">
        <w:rPr>
          <w:color w:val="auto"/>
          <w14:numSpacing w14:val="tabular"/>
        </w:rPr>
        <w:t>Informacja na temat liczby i struktury wiekowej osób będących członkami gospodarstwa HHNBPERS pochodzi ze składu gospodarstwa domowego podanego w</w:t>
      </w:r>
      <w:r w:rsidR="00821A20" w:rsidRPr="00D03666">
        <w:rPr>
          <w:color w:val="auto"/>
          <w14:numSpacing w14:val="tabular"/>
        </w:rPr>
        <w:t> </w:t>
      </w:r>
      <w:r w:rsidR="000F4472" w:rsidRPr="00D03666">
        <w:rPr>
          <w:color w:val="auto"/>
          <w14:numSpacing w14:val="tabular"/>
        </w:rPr>
        <w:t>kwestionariuszu UD-G</w:t>
      </w:r>
      <w:r w:rsidR="00417C70" w:rsidRPr="00D03666">
        <w:rPr>
          <w:color w:val="auto"/>
          <w14:numSpacing w14:val="tabular"/>
        </w:rPr>
        <w:t>;</w:t>
      </w:r>
    </w:p>
    <w:p w14:paraId="76051F97" w14:textId="4AF9AFE0" w:rsidR="000F4472" w:rsidRPr="00D03666" w:rsidRDefault="001D2E31" w:rsidP="00EA7ABA">
      <w:pPr>
        <w:pStyle w:val="Akapitzlist"/>
        <w:numPr>
          <w:ilvl w:val="0"/>
          <w:numId w:val="15"/>
        </w:numPr>
        <w:spacing w:after="120" w:line="240" w:lineRule="exact"/>
        <w:ind w:left="227" w:right="0" w:hanging="227"/>
        <w:rPr>
          <w:color w:val="auto"/>
          <w14:numSpacing w14:val="tabular"/>
        </w:rPr>
      </w:pPr>
      <w:r w:rsidRPr="00D03666">
        <w:rPr>
          <w:color w:val="auto"/>
          <w14:numSpacing w14:val="tabular"/>
        </w:rPr>
        <w:t>z</w:t>
      </w:r>
      <w:r w:rsidR="000F4472" w:rsidRPr="00D03666">
        <w:rPr>
          <w:color w:val="auto"/>
          <w14:numSpacing w14:val="tabular"/>
        </w:rPr>
        <w:t xml:space="preserve">mienna dotycząca </w:t>
      </w:r>
      <w:r w:rsidR="00453F21" w:rsidRPr="00D03666">
        <w:rPr>
          <w:color w:val="auto"/>
          <w14:numSpacing w14:val="tabular"/>
        </w:rPr>
        <w:t xml:space="preserve">samooceny </w:t>
      </w:r>
      <w:r w:rsidR="000F4472" w:rsidRPr="00D03666">
        <w:rPr>
          <w:color w:val="auto"/>
          <w14:numSpacing w14:val="tabular"/>
        </w:rPr>
        <w:t xml:space="preserve">statusu na rynku pracy (MAINSTAT) </w:t>
      </w:r>
      <w:r w:rsidR="00A47F90" w:rsidRPr="00D03666">
        <w:rPr>
          <w:color w:val="auto"/>
          <w14:numSpacing w14:val="tabular"/>
        </w:rPr>
        <w:t xml:space="preserve">została </w:t>
      </w:r>
      <w:r w:rsidR="00D71E8F" w:rsidRPr="00D03666">
        <w:rPr>
          <w:color w:val="auto"/>
          <w14:numSpacing w14:val="tabular"/>
        </w:rPr>
        <w:t xml:space="preserve">wprowadzona do formularza </w:t>
      </w:r>
      <w:r w:rsidR="00A47F90" w:rsidRPr="00D03666">
        <w:rPr>
          <w:color w:val="auto"/>
          <w14:numSpacing w14:val="tabular"/>
        </w:rPr>
        <w:t>w</w:t>
      </w:r>
      <w:r w:rsidR="008210C9" w:rsidRPr="00D03666">
        <w:rPr>
          <w:color w:val="auto"/>
          <w14:numSpacing w14:val="tabular"/>
        </w:rPr>
        <w:t> </w:t>
      </w:r>
      <w:r w:rsidR="00A47F90" w:rsidRPr="00D03666">
        <w:rPr>
          <w:color w:val="auto"/>
          <w14:numSpacing w14:val="tabular"/>
        </w:rPr>
        <w:t xml:space="preserve">formie dwóch oddzielnych pytań </w:t>
      </w:r>
      <w:r w:rsidR="000F4472" w:rsidRPr="00D03666">
        <w:rPr>
          <w:color w:val="auto"/>
          <w14:numSpacing w14:val="tabular"/>
        </w:rPr>
        <w:t xml:space="preserve">w celu </w:t>
      </w:r>
      <w:r w:rsidR="00417C70" w:rsidRPr="00D03666">
        <w:rPr>
          <w:color w:val="auto"/>
          <w14:numSpacing w14:val="tabular"/>
        </w:rPr>
        <w:t xml:space="preserve">umożliwienia respondentowi </w:t>
      </w:r>
      <w:r w:rsidR="003C78B5" w:rsidRPr="00D03666">
        <w:rPr>
          <w:color w:val="auto"/>
          <w14:numSpacing w14:val="tabular"/>
        </w:rPr>
        <w:t xml:space="preserve">precyzyjnego </w:t>
      </w:r>
      <w:r w:rsidR="000F4472" w:rsidRPr="00D03666">
        <w:rPr>
          <w:color w:val="auto"/>
          <w14:numSpacing w14:val="tabular"/>
        </w:rPr>
        <w:t>określenia</w:t>
      </w:r>
      <w:r w:rsidR="003C78B5" w:rsidRPr="00D03666">
        <w:rPr>
          <w:color w:val="auto"/>
          <w14:numSpacing w14:val="tabular"/>
        </w:rPr>
        <w:t xml:space="preserve"> </w:t>
      </w:r>
      <w:r w:rsidR="00417C70" w:rsidRPr="00D03666">
        <w:rPr>
          <w:color w:val="auto"/>
          <w14:numSpacing w14:val="tabular"/>
        </w:rPr>
        <w:t>swojego statusu na rynku pracy;</w:t>
      </w:r>
    </w:p>
    <w:p w14:paraId="3D99DB84" w14:textId="62FAF898" w:rsidR="00A50660" w:rsidRPr="00D03666" w:rsidRDefault="001D2E31" w:rsidP="00EA7ABA">
      <w:pPr>
        <w:pStyle w:val="Akapitzlist"/>
        <w:numPr>
          <w:ilvl w:val="0"/>
          <w:numId w:val="15"/>
        </w:numPr>
        <w:spacing w:after="120" w:line="240" w:lineRule="exact"/>
        <w:ind w:left="227" w:right="0" w:hanging="227"/>
        <w:rPr>
          <w:color w:val="auto"/>
          <w14:numSpacing w14:val="tabular"/>
        </w:rPr>
      </w:pPr>
      <w:r w:rsidRPr="00D03666">
        <w:rPr>
          <w:color w:val="auto"/>
          <w14:numSpacing w14:val="tabular"/>
        </w:rPr>
        <w:t>z</w:t>
      </w:r>
      <w:r w:rsidR="00A50660" w:rsidRPr="00D03666">
        <w:rPr>
          <w:color w:val="auto"/>
          <w14:numSpacing w14:val="tabular"/>
        </w:rPr>
        <w:t>miana kolejności pytań</w:t>
      </w:r>
      <w:r w:rsidR="008210C9" w:rsidRPr="00D03666">
        <w:rPr>
          <w:color w:val="auto"/>
          <w14:numSpacing w14:val="tabular"/>
        </w:rPr>
        <w:t xml:space="preserve"> </w:t>
      </w:r>
      <w:r w:rsidR="00A50660" w:rsidRPr="00D03666">
        <w:rPr>
          <w:color w:val="auto"/>
          <w14:numSpacing w14:val="tabular"/>
        </w:rPr>
        <w:t xml:space="preserve">o wykształceniu rodziców i </w:t>
      </w:r>
      <w:r w:rsidR="00417C70" w:rsidRPr="00D03666">
        <w:rPr>
          <w:color w:val="auto"/>
          <w14:numSpacing w14:val="tabular"/>
        </w:rPr>
        <w:t xml:space="preserve">ich </w:t>
      </w:r>
      <w:r w:rsidR="00A50660" w:rsidRPr="00D03666">
        <w:rPr>
          <w:color w:val="auto"/>
          <w14:numSpacing w14:val="tabular"/>
        </w:rPr>
        <w:t xml:space="preserve">kraju urodzenia </w:t>
      </w:r>
      <w:r w:rsidR="008210C9" w:rsidRPr="00D03666">
        <w:rPr>
          <w:color w:val="auto"/>
          <w14:numSpacing w14:val="tabular"/>
        </w:rPr>
        <w:t>–</w:t>
      </w:r>
      <w:r w:rsidR="00ED7BE0" w:rsidRPr="00D03666">
        <w:rPr>
          <w:color w:val="auto"/>
          <w14:numSpacing w14:val="tabular"/>
        </w:rPr>
        <w:t xml:space="preserve"> </w:t>
      </w:r>
      <w:r w:rsidR="00417C70" w:rsidRPr="00D03666">
        <w:rPr>
          <w:color w:val="auto"/>
          <w14:numSpacing w14:val="tabular"/>
        </w:rPr>
        <w:t xml:space="preserve">zostały </w:t>
      </w:r>
      <w:r w:rsidR="00A50660" w:rsidRPr="00D03666">
        <w:rPr>
          <w:color w:val="auto"/>
          <w14:numSpacing w14:val="tabular"/>
        </w:rPr>
        <w:t>umieszczone przed modułem opisującym status respondenta na rynku pracy</w:t>
      </w:r>
      <w:r w:rsidR="00417C70" w:rsidRPr="00D03666">
        <w:rPr>
          <w:color w:val="auto"/>
          <w14:numSpacing w14:val="tabular"/>
        </w:rPr>
        <w:t>;</w:t>
      </w:r>
    </w:p>
    <w:p w14:paraId="528733F0" w14:textId="09372675" w:rsidR="00A50660" w:rsidRPr="00D03666" w:rsidRDefault="001D2E31" w:rsidP="00EA7ABA">
      <w:pPr>
        <w:pStyle w:val="Akapitzlist"/>
        <w:numPr>
          <w:ilvl w:val="0"/>
          <w:numId w:val="15"/>
        </w:numPr>
        <w:spacing w:after="120" w:line="240" w:lineRule="exact"/>
        <w:ind w:left="227" w:right="0" w:hanging="227"/>
        <w:rPr>
          <w:color w:val="auto"/>
          <w14:numSpacing w14:val="tabular"/>
        </w:rPr>
      </w:pPr>
      <w:r w:rsidRPr="00D03666">
        <w:rPr>
          <w:color w:val="auto"/>
          <w14:numSpacing w14:val="tabular"/>
        </w:rPr>
        <w:t>z</w:t>
      </w:r>
      <w:r w:rsidR="00A50660" w:rsidRPr="00D03666">
        <w:rPr>
          <w:color w:val="auto"/>
          <w14:numSpacing w14:val="tabular"/>
        </w:rPr>
        <w:t>mian</w:t>
      </w:r>
      <w:r w:rsidR="00C010F8" w:rsidRPr="00D03666">
        <w:rPr>
          <w:color w:val="auto"/>
          <w14:numSpacing w14:val="tabular"/>
        </w:rPr>
        <w:t>a</w:t>
      </w:r>
      <w:r w:rsidR="00A50660" w:rsidRPr="00D03666">
        <w:rPr>
          <w:color w:val="auto"/>
          <w14:numSpacing w14:val="tabular"/>
        </w:rPr>
        <w:t xml:space="preserve"> kolejności pytań </w:t>
      </w:r>
      <w:r w:rsidR="00C010F8" w:rsidRPr="00D03666">
        <w:rPr>
          <w:color w:val="auto"/>
          <w14:numSpacing w14:val="tabular"/>
        </w:rPr>
        <w:t>w module „Edukacja formalna”. D</w:t>
      </w:r>
      <w:r w:rsidR="00A50660" w:rsidRPr="00D03666">
        <w:rPr>
          <w:color w:val="auto"/>
          <w14:numSpacing w14:val="tabular"/>
        </w:rPr>
        <w:t>otycz</w:t>
      </w:r>
      <w:r w:rsidR="00E96B69" w:rsidRPr="00D03666">
        <w:rPr>
          <w:color w:val="auto"/>
          <w14:numSpacing w14:val="tabular"/>
        </w:rPr>
        <w:t>yło to zmiennych określających</w:t>
      </w:r>
      <w:r w:rsidR="00C010F8" w:rsidRPr="00D03666">
        <w:rPr>
          <w:color w:val="auto"/>
          <w14:numSpacing w14:val="tabular"/>
        </w:rPr>
        <w:t xml:space="preserve"> </w:t>
      </w:r>
      <w:r w:rsidR="00A50660" w:rsidRPr="00D03666">
        <w:rPr>
          <w:color w:val="auto"/>
          <w14:numSpacing w14:val="tabular"/>
        </w:rPr>
        <w:t xml:space="preserve">miesiąc i rok </w:t>
      </w:r>
      <w:r w:rsidR="00E96B69" w:rsidRPr="00D03666">
        <w:rPr>
          <w:color w:val="auto"/>
          <w14:numSpacing w14:val="tabular"/>
        </w:rPr>
        <w:t xml:space="preserve">rozpoczęcia nauki </w:t>
      </w:r>
      <w:r w:rsidR="00A50660" w:rsidRPr="00D03666">
        <w:rPr>
          <w:color w:val="auto"/>
          <w14:numSpacing w14:val="tabular"/>
        </w:rPr>
        <w:t xml:space="preserve">oraz sytuacji na rynku pracy </w:t>
      </w:r>
      <w:r w:rsidR="00E96B69" w:rsidRPr="00D03666">
        <w:rPr>
          <w:color w:val="auto"/>
          <w14:numSpacing w14:val="tabular"/>
        </w:rPr>
        <w:t xml:space="preserve">w tym czasie </w:t>
      </w:r>
      <w:r w:rsidR="00C010F8" w:rsidRPr="00D03666">
        <w:rPr>
          <w:color w:val="auto"/>
          <w14:numSpacing w14:val="tabular"/>
        </w:rPr>
        <w:t>(FEDSTARTYEAR, FEDSTARTMONTH i FEDMAINSTAT)</w:t>
      </w:r>
      <w:r w:rsidR="00A50660" w:rsidRPr="00D03666">
        <w:rPr>
          <w:color w:val="auto"/>
          <w14:numSpacing w14:val="tabular"/>
        </w:rPr>
        <w:t xml:space="preserve">, które zostały umieszczone po zmiennej dotyczącej poziomu </w:t>
      </w:r>
      <w:r w:rsidR="00C010F8" w:rsidRPr="00D03666">
        <w:rPr>
          <w:color w:val="auto"/>
          <w14:numSpacing w14:val="tabular"/>
        </w:rPr>
        <w:t xml:space="preserve">edukacji (FEDLEVEL), </w:t>
      </w:r>
      <w:r w:rsidR="00A50660" w:rsidRPr="00D03666">
        <w:rPr>
          <w:color w:val="auto"/>
          <w14:numSpacing w14:val="tabular"/>
        </w:rPr>
        <w:t xml:space="preserve">a </w:t>
      </w:r>
      <w:r w:rsidR="00C010F8" w:rsidRPr="00D03666">
        <w:rPr>
          <w:color w:val="auto"/>
          <w14:numSpacing w14:val="tabular"/>
        </w:rPr>
        <w:t>pytanie o ukończenie nauki</w:t>
      </w:r>
      <w:r w:rsidR="00A50660" w:rsidRPr="00D03666">
        <w:rPr>
          <w:color w:val="auto"/>
          <w14:numSpacing w14:val="tabular"/>
        </w:rPr>
        <w:t xml:space="preserve"> </w:t>
      </w:r>
      <w:r w:rsidR="00225DED" w:rsidRPr="00D03666">
        <w:rPr>
          <w:color w:val="auto"/>
          <w14:numSpacing w14:val="tabular"/>
        </w:rPr>
        <w:t>(</w:t>
      </w:r>
      <w:r w:rsidR="00A50660" w:rsidRPr="00D03666">
        <w:rPr>
          <w:color w:val="auto"/>
          <w14:numSpacing w14:val="tabular"/>
        </w:rPr>
        <w:t>FEDCOMP</w:t>
      </w:r>
      <w:r w:rsidR="00225DED" w:rsidRPr="00D03666">
        <w:rPr>
          <w:color w:val="auto"/>
          <w14:numSpacing w14:val="tabular"/>
        </w:rPr>
        <w:t>)</w:t>
      </w:r>
      <w:r w:rsidR="00A50660" w:rsidRPr="00D03666">
        <w:rPr>
          <w:color w:val="auto"/>
          <w14:numSpacing w14:val="tabular"/>
        </w:rPr>
        <w:t xml:space="preserve"> po zmiennej </w:t>
      </w:r>
      <w:r w:rsidR="00225DED" w:rsidRPr="00D03666">
        <w:rPr>
          <w:color w:val="auto"/>
          <w14:numSpacing w14:val="tabular"/>
        </w:rPr>
        <w:t>dotyczącej sytuacji na rynku pracy w momencie rozpoczęcia nauki (</w:t>
      </w:r>
      <w:r w:rsidR="00A50660" w:rsidRPr="00D03666">
        <w:rPr>
          <w:color w:val="auto"/>
          <w14:numSpacing w14:val="tabular"/>
        </w:rPr>
        <w:t>FEDMAINSTAT</w:t>
      </w:r>
      <w:r w:rsidR="00225DED" w:rsidRPr="00D03666">
        <w:rPr>
          <w:color w:val="auto"/>
          <w14:numSpacing w14:val="tabular"/>
        </w:rPr>
        <w:t>)</w:t>
      </w:r>
      <w:r w:rsidR="00A50660" w:rsidRPr="00D03666">
        <w:rPr>
          <w:color w:val="auto"/>
          <w14:numSpacing w14:val="tabular"/>
        </w:rPr>
        <w:t>.</w:t>
      </w:r>
    </w:p>
    <w:p w14:paraId="27E067FD" w14:textId="77777777" w:rsidR="003C78B5" w:rsidRPr="00D03666" w:rsidRDefault="003C78B5" w:rsidP="00EA7ABA">
      <w:pPr>
        <w:spacing w:after="120" w:line="240" w:lineRule="exact"/>
        <w:ind w:left="0" w:right="0" w:firstLine="0"/>
        <w:rPr>
          <w:i/>
          <w:color w:val="auto"/>
          <w14:numSpacing w14:val="tabular"/>
        </w:rPr>
      </w:pPr>
      <w:r w:rsidRPr="00D03666">
        <w:rPr>
          <w:i/>
          <w:color w:val="auto"/>
          <w14:numSpacing w14:val="tabular"/>
        </w:rPr>
        <w:t>Zmienne znajdujące się w kwestionariusz</w:t>
      </w:r>
      <w:r w:rsidR="00847EFD" w:rsidRPr="00D03666">
        <w:rPr>
          <w:i/>
          <w:color w:val="auto"/>
          <w14:numSpacing w14:val="tabular"/>
        </w:rPr>
        <w:t>u</w:t>
      </w:r>
      <w:r w:rsidRPr="00D03666">
        <w:rPr>
          <w:i/>
          <w:color w:val="auto"/>
          <w14:numSpacing w14:val="tabular"/>
        </w:rPr>
        <w:t xml:space="preserve"> gospodarstwa domowego UD-G</w:t>
      </w:r>
    </w:p>
    <w:p w14:paraId="67021AAB" w14:textId="42602C83" w:rsidR="00C6157B" w:rsidRPr="00D03666" w:rsidRDefault="003C78B5" w:rsidP="00EA7ABA">
      <w:pPr>
        <w:spacing w:after="120" w:line="240" w:lineRule="exact"/>
        <w:ind w:left="0" w:right="0" w:firstLine="0"/>
        <w:rPr>
          <w:color w:val="auto"/>
          <w14:numSpacing w14:val="tabular"/>
        </w:rPr>
      </w:pPr>
      <w:r w:rsidRPr="00D03666">
        <w:rPr>
          <w:color w:val="auto"/>
          <w14:numSpacing w14:val="tabular"/>
        </w:rPr>
        <w:t>Poza zmiennymi technicznymi</w:t>
      </w:r>
      <w:r w:rsidR="00CA368C" w:rsidRPr="00D03666">
        <w:rPr>
          <w:color w:val="auto"/>
          <w14:numSpacing w14:val="tabular"/>
        </w:rPr>
        <w:t xml:space="preserve"> i informacją na temat przyczyny nieprzeprowadzenia badania</w:t>
      </w:r>
      <w:r w:rsidRPr="00D03666">
        <w:rPr>
          <w:color w:val="auto"/>
          <w14:numSpacing w14:val="tabular"/>
        </w:rPr>
        <w:t xml:space="preserve"> umieszczonymi na początku formularza, </w:t>
      </w:r>
      <w:r w:rsidR="00CA368C" w:rsidRPr="00D03666">
        <w:rPr>
          <w:color w:val="auto"/>
          <w14:numSpacing w14:val="tabular"/>
        </w:rPr>
        <w:t>z</w:t>
      </w:r>
      <w:r w:rsidRPr="00D03666">
        <w:rPr>
          <w:color w:val="auto"/>
          <w14:numSpacing w14:val="tabular"/>
        </w:rPr>
        <w:t>asadnicza część kwestionariusza UD-G podzielona jest na 3</w:t>
      </w:r>
      <w:r w:rsidR="009D7E03" w:rsidRPr="00D03666">
        <w:rPr>
          <w:color w:val="auto"/>
          <w14:numSpacing w14:val="tabular"/>
        </w:rPr>
        <w:t xml:space="preserve"> </w:t>
      </w:r>
      <w:r w:rsidRPr="00D03666">
        <w:rPr>
          <w:color w:val="auto"/>
          <w14:numSpacing w14:val="tabular"/>
        </w:rPr>
        <w:t>działy:</w:t>
      </w:r>
    </w:p>
    <w:p w14:paraId="56C5F015" w14:textId="665306A0" w:rsidR="003C78B5" w:rsidRPr="00D03666" w:rsidRDefault="00E6012E" w:rsidP="00EA7ABA">
      <w:pPr>
        <w:pStyle w:val="Akapitzlist"/>
        <w:numPr>
          <w:ilvl w:val="0"/>
          <w:numId w:val="16"/>
        </w:numPr>
        <w:spacing w:after="0" w:line="240" w:lineRule="exact"/>
        <w:ind w:left="227" w:right="0" w:hanging="227"/>
        <w:rPr>
          <w:color w:val="auto"/>
          <w14:numSpacing w14:val="tabular"/>
        </w:rPr>
      </w:pPr>
      <w:r w:rsidRPr="00D03666">
        <w:rPr>
          <w:color w:val="auto"/>
          <w14:numSpacing w14:val="tabular"/>
        </w:rPr>
        <w:t>dział 1</w:t>
      </w:r>
      <w:r w:rsidR="00ED7BE0" w:rsidRPr="00D03666">
        <w:rPr>
          <w:color w:val="auto"/>
          <w14:numSpacing w14:val="tabular"/>
        </w:rPr>
        <w:t xml:space="preserve"> </w:t>
      </w:r>
      <w:r w:rsidR="008210C9" w:rsidRPr="00D03666">
        <w:rPr>
          <w:color w:val="auto"/>
          <w14:numSpacing w14:val="tabular"/>
        </w:rPr>
        <w:t>–</w:t>
      </w:r>
      <w:r w:rsidR="00ED7BE0" w:rsidRPr="00D03666">
        <w:rPr>
          <w:color w:val="auto"/>
          <w14:numSpacing w14:val="tabular"/>
        </w:rPr>
        <w:t xml:space="preserve"> </w:t>
      </w:r>
      <w:r w:rsidRPr="00D03666">
        <w:rPr>
          <w:color w:val="auto"/>
          <w14:numSpacing w14:val="tabular"/>
        </w:rPr>
        <w:t>gromadzone są w nim informacje o członkach gospodarstwa domowego, zarówno obecnych, jak i</w:t>
      </w:r>
      <w:r w:rsidR="001446F9" w:rsidRPr="00D03666">
        <w:rPr>
          <w:color w:val="auto"/>
          <w14:numSpacing w14:val="tabular"/>
        </w:rPr>
        <w:t> </w:t>
      </w:r>
      <w:r w:rsidRPr="00D03666">
        <w:rPr>
          <w:color w:val="auto"/>
          <w14:numSpacing w14:val="tabular"/>
        </w:rPr>
        <w:t>nieobecnych, dla których całkowity okres nieobecności (faktycznej i planowanej) jest krótszy niż rok</w:t>
      </w:r>
      <w:r w:rsidR="00847EFD" w:rsidRPr="00D03666">
        <w:rPr>
          <w:color w:val="auto"/>
          <w14:numSpacing w14:val="tabular"/>
        </w:rPr>
        <w:t>.</w:t>
      </w:r>
      <w:r w:rsidRPr="00D03666">
        <w:rPr>
          <w:color w:val="auto"/>
          <w14:numSpacing w14:val="tabular"/>
        </w:rPr>
        <w:t xml:space="preserve"> </w:t>
      </w:r>
      <w:r w:rsidR="00847EFD" w:rsidRPr="00D03666">
        <w:rPr>
          <w:color w:val="auto"/>
          <w14:numSpacing w14:val="tabular"/>
        </w:rPr>
        <w:t>Z</w:t>
      </w:r>
      <w:r w:rsidRPr="00D03666">
        <w:rPr>
          <w:color w:val="auto"/>
          <w14:numSpacing w14:val="tabular"/>
        </w:rPr>
        <w:t>mienne dotyczą składu oraz informacji demograficzno-społecznych o poszczególnych członkach danego gospodarstwa (m.in. data urodzenia, płeć, obywatelstwo oraz podstawowe informacje z</w:t>
      </w:r>
      <w:r w:rsidR="009D7E03" w:rsidRPr="00D03666">
        <w:rPr>
          <w:color w:val="auto"/>
          <w14:numSpacing w14:val="tabular"/>
        </w:rPr>
        <w:t xml:space="preserve"> </w:t>
      </w:r>
      <w:r w:rsidRPr="00D03666">
        <w:rPr>
          <w:color w:val="auto"/>
          <w14:numSpacing w14:val="tabular"/>
        </w:rPr>
        <w:t>zakresu migracji), jak również informacji dodatkowej na temat uczestnictwa w badaniu;</w:t>
      </w:r>
    </w:p>
    <w:p w14:paraId="029826EE" w14:textId="33038C40" w:rsidR="00AB10D6" w:rsidRPr="00D03666" w:rsidRDefault="00F113CD" w:rsidP="00EA7ABA">
      <w:pPr>
        <w:numPr>
          <w:ilvl w:val="0"/>
          <w:numId w:val="16"/>
        </w:numPr>
        <w:spacing w:after="0" w:line="240" w:lineRule="exact"/>
        <w:ind w:left="227" w:right="0" w:hanging="227"/>
        <w:rPr>
          <w:color w:val="auto"/>
          <w14:numSpacing w14:val="tabular"/>
        </w:rPr>
      </w:pPr>
      <w:r w:rsidRPr="00D03666">
        <w:rPr>
          <w:color w:val="auto"/>
          <w14:numSpacing w14:val="tabular"/>
        </w:rPr>
        <w:t>dział 2</w:t>
      </w:r>
      <w:r w:rsidR="00ED7BE0" w:rsidRPr="00D03666">
        <w:rPr>
          <w:color w:val="auto"/>
          <w14:numSpacing w14:val="tabular"/>
        </w:rPr>
        <w:t xml:space="preserve"> </w:t>
      </w:r>
      <w:r w:rsidR="008210C9" w:rsidRPr="00D03666">
        <w:rPr>
          <w:color w:val="auto"/>
          <w14:numSpacing w14:val="tabular"/>
        </w:rPr>
        <w:t>–</w:t>
      </w:r>
      <w:r w:rsidR="00ED7BE0" w:rsidRPr="00D03666">
        <w:rPr>
          <w:color w:val="auto"/>
          <w14:numSpacing w14:val="tabular"/>
        </w:rPr>
        <w:t xml:space="preserve"> </w:t>
      </w:r>
      <w:r w:rsidR="007B442B" w:rsidRPr="00D03666">
        <w:rPr>
          <w:color w:val="auto"/>
          <w14:numSpacing w14:val="tabular"/>
        </w:rPr>
        <w:t xml:space="preserve">dane na temat typu </w:t>
      </w:r>
      <w:r w:rsidRPr="00D03666">
        <w:rPr>
          <w:color w:val="auto"/>
          <w14:numSpacing w14:val="tabular"/>
        </w:rPr>
        <w:t>gospodarstwa domowego</w:t>
      </w:r>
      <w:r w:rsidR="00ED7BE0" w:rsidRPr="00D03666">
        <w:rPr>
          <w:color w:val="auto"/>
          <w14:numSpacing w14:val="tabular"/>
        </w:rPr>
        <w:t xml:space="preserve"> </w:t>
      </w:r>
      <w:r w:rsidR="008210C9" w:rsidRPr="00D03666">
        <w:rPr>
          <w:color w:val="auto"/>
          <w14:numSpacing w14:val="tabular"/>
        </w:rPr>
        <w:t>–</w:t>
      </w:r>
      <w:r w:rsidR="00ED7BE0" w:rsidRPr="00D03666">
        <w:rPr>
          <w:color w:val="auto"/>
          <w14:numSpacing w14:val="tabular"/>
        </w:rPr>
        <w:t xml:space="preserve"> </w:t>
      </w:r>
      <w:r w:rsidRPr="00D03666">
        <w:rPr>
          <w:color w:val="auto"/>
          <w14:numSpacing w14:val="tabular"/>
        </w:rPr>
        <w:t>zmienn</w:t>
      </w:r>
      <w:r w:rsidR="007B442B" w:rsidRPr="00D03666">
        <w:rPr>
          <w:color w:val="auto"/>
          <w14:numSpacing w14:val="tabular"/>
        </w:rPr>
        <w:t>a HHTYPE opisująca skład gospodarstwa domowego</w:t>
      </w:r>
      <w:r w:rsidRPr="00D03666">
        <w:rPr>
          <w:color w:val="auto"/>
          <w14:numSpacing w14:val="tabular"/>
        </w:rPr>
        <w:t>;</w:t>
      </w:r>
    </w:p>
    <w:p w14:paraId="221A2F03" w14:textId="0CB2E4B2" w:rsidR="00541DE1" w:rsidRPr="00D03666" w:rsidRDefault="00541DE1" w:rsidP="00EA7ABA">
      <w:pPr>
        <w:numPr>
          <w:ilvl w:val="0"/>
          <w:numId w:val="16"/>
        </w:numPr>
        <w:spacing w:after="120" w:line="240" w:lineRule="exact"/>
        <w:ind w:left="227" w:right="0" w:hanging="227"/>
        <w:rPr>
          <w:color w:val="auto"/>
          <w14:numSpacing w14:val="tabular"/>
        </w:rPr>
      </w:pPr>
      <w:r w:rsidRPr="00D03666">
        <w:rPr>
          <w:color w:val="auto"/>
          <w14:numSpacing w14:val="tabular"/>
        </w:rPr>
        <w:t>dział 3</w:t>
      </w:r>
      <w:r w:rsidR="008210C9" w:rsidRPr="00D03666">
        <w:rPr>
          <w:color w:val="auto"/>
          <w14:numSpacing w14:val="tabular"/>
        </w:rPr>
        <w:t xml:space="preserve"> –</w:t>
      </w:r>
      <w:r w:rsidR="00ED7BE0" w:rsidRPr="00D03666">
        <w:rPr>
          <w:color w:val="auto"/>
          <w14:numSpacing w14:val="tabular"/>
        </w:rPr>
        <w:t xml:space="preserve"> </w:t>
      </w:r>
      <w:r w:rsidRPr="00D03666">
        <w:rPr>
          <w:color w:val="auto"/>
          <w14:numSpacing w14:val="tabular"/>
        </w:rPr>
        <w:t xml:space="preserve">informacja </w:t>
      </w:r>
      <w:r w:rsidR="00EC3F60" w:rsidRPr="00D03666">
        <w:rPr>
          <w:color w:val="auto"/>
          <w14:numSpacing w14:val="tabular"/>
        </w:rPr>
        <w:t xml:space="preserve">na temat </w:t>
      </w:r>
      <w:r w:rsidRPr="00D03666">
        <w:rPr>
          <w:color w:val="auto"/>
          <w14:numSpacing w14:val="tabular"/>
        </w:rPr>
        <w:t>miesięcznych dochodów netto gospodarstwa domowego uzyskanych w</w:t>
      </w:r>
      <w:r w:rsidR="001446F9" w:rsidRPr="00D03666">
        <w:rPr>
          <w:color w:val="auto"/>
          <w14:numSpacing w14:val="tabular"/>
        </w:rPr>
        <w:t xml:space="preserve"> </w:t>
      </w:r>
      <w:r w:rsidRPr="00D03666">
        <w:rPr>
          <w:color w:val="auto"/>
          <w14:numSpacing w14:val="tabular"/>
        </w:rPr>
        <w:t>miesiącu poprzedzającym miesiąc badania</w:t>
      </w:r>
      <w:r w:rsidR="00ED7BE0" w:rsidRPr="00D03666">
        <w:rPr>
          <w:color w:val="auto"/>
          <w14:numSpacing w14:val="tabular"/>
        </w:rPr>
        <w:t xml:space="preserve"> </w:t>
      </w:r>
      <w:r w:rsidR="008210C9" w:rsidRPr="00D03666">
        <w:rPr>
          <w:color w:val="auto"/>
          <w14:numSpacing w14:val="tabular"/>
        </w:rPr>
        <w:t>–</w:t>
      </w:r>
      <w:r w:rsidR="00ED7BE0" w:rsidRPr="00D03666">
        <w:rPr>
          <w:color w:val="auto"/>
          <w14:numSpacing w14:val="tabular"/>
        </w:rPr>
        <w:t xml:space="preserve"> </w:t>
      </w:r>
      <w:r w:rsidRPr="00D03666">
        <w:rPr>
          <w:color w:val="auto"/>
          <w14:numSpacing w14:val="tabular"/>
        </w:rPr>
        <w:t>zmienna HHINCOME informująca o sumie dochodów wszystkich członków gospodarstwa domowego otrzymywanych indywidualnie lub jako całość.</w:t>
      </w:r>
    </w:p>
    <w:p w14:paraId="618A428F" w14:textId="565841C4" w:rsidR="00AB10D6" w:rsidRPr="00D03666" w:rsidRDefault="00541DE1" w:rsidP="00EA7ABA">
      <w:pPr>
        <w:spacing w:after="120" w:line="240" w:lineRule="exact"/>
        <w:ind w:left="0" w:right="0" w:firstLine="0"/>
        <w:rPr>
          <w:color w:val="auto"/>
          <w14:numSpacing w14:val="tabular"/>
        </w:rPr>
      </w:pPr>
      <w:r w:rsidRPr="00D03666">
        <w:rPr>
          <w:color w:val="auto"/>
          <w14:numSpacing w14:val="tabular"/>
        </w:rPr>
        <w:t>Na końcu ankiety znajdują się informacj</w:t>
      </w:r>
      <w:r w:rsidR="00EC3F60" w:rsidRPr="00D03666">
        <w:rPr>
          <w:color w:val="auto"/>
          <w14:numSpacing w14:val="tabular"/>
        </w:rPr>
        <w:t>e</w:t>
      </w:r>
      <w:r w:rsidRPr="00D03666">
        <w:rPr>
          <w:color w:val="auto"/>
          <w14:numSpacing w14:val="tabular"/>
        </w:rPr>
        <w:t xml:space="preserve"> </w:t>
      </w:r>
      <w:r w:rsidR="00F113CD" w:rsidRPr="00D03666">
        <w:rPr>
          <w:color w:val="auto"/>
          <w14:numSpacing w14:val="tabular"/>
        </w:rPr>
        <w:t>uzupełniające –</w:t>
      </w:r>
      <w:r w:rsidRPr="00D03666">
        <w:rPr>
          <w:color w:val="auto"/>
          <w14:numSpacing w14:val="tabular"/>
        </w:rPr>
        <w:t xml:space="preserve"> </w:t>
      </w:r>
      <w:r w:rsidR="00F113CD" w:rsidRPr="00D03666">
        <w:rPr>
          <w:color w:val="auto"/>
          <w14:numSpacing w14:val="tabular"/>
        </w:rPr>
        <w:t>czas trwania w</w:t>
      </w:r>
      <w:r w:rsidRPr="00D03666">
        <w:rPr>
          <w:color w:val="auto"/>
          <w14:numSpacing w14:val="tabular"/>
        </w:rPr>
        <w:t xml:space="preserve">ywiadu </w:t>
      </w:r>
      <w:r w:rsidR="009C7E83" w:rsidRPr="00D03666">
        <w:rPr>
          <w:color w:val="auto"/>
          <w14:numSpacing w14:val="tabular"/>
        </w:rPr>
        <w:t xml:space="preserve">w gospodarstwie </w:t>
      </w:r>
      <w:r w:rsidRPr="00D03666">
        <w:rPr>
          <w:color w:val="auto"/>
          <w14:numSpacing w14:val="tabular"/>
        </w:rPr>
        <w:t>domowym i</w:t>
      </w:r>
      <w:r w:rsidR="008210C9" w:rsidRPr="00D03666">
        <w:rPr>
          <w:color w:val="auto"/>
          <w14:numSpacing w14:val="tabular"/>
        </w:rPr>
        <w:t> </w:t>
      </w:r>
      <w:r w:rsidR="00F113CD" w:rsidRPr="00D03666">
        <w:rPr>
          <w:color w:val="auto"/>
          <w14:numSpacing w14:val="tabular"/>
        </w:rPr>
        <w:t>dane kontaktowe do</w:t>
      </w:r>
      <w:r w:rsidRPr="00D03666">
        <w:rPr>
          <w:color w:val="auto"/>
          <w14:numSpacing w14:val="tabular"/>
        </w:rPr>
        <w:t xml:space="preserve"> przeprowadzenia </w:t>
      </w:r>
      <w:r w:rsidR="00F113CD" w:rsidRPr="00D03666">
        <w:rPr>
          <w:color w:val="auto"/>
          <w14:numSpacing w14:val="tabular"/>
        </w:rPr>
        <w:t>wywiad</w:t>
      </w:r>
      <w:r w:rsidRPr="00D03666">
        <w:rPr>
          <w:color w:val="auto"/>
          <w14:numSpacing w14:val="tabular"/>
        </w:rPr>
        <w:t>u</w:t>
      </w:r>
      <w:r w:rsidR="00F113CD" w:rsidRPr="00D03666">
        <w:rPr>
          <w:color w:val="auto"/>
          <w14:numSpacing w14:val="tabular"/>
        </w:rPr>
        <w:t xml:space="preserve"> telefoniczn</w:t>
      </w:r>
      <w:r w:rsidRPr="00D03666">
        <w:rPr>
          <w:color w:val="auto"/>
          <w14:numSpacing w14:val="tabular"/>
        </w:rPr>
        <w:t>ego</w:t>
      </w:r>
      <w:r w:rsidR="00F113CD" w:rsidRPr="00D03666">
        <w:rPr>
          <w:color w:val="auto"/>
          <w14:numSpacing w14:val="tabular"/>
        </w:rPr>
        <w:t xml:space="preserve"> CATI</w:t>
      </w:r>
      <w:r w:rsidRPr="00D03666">
        <w:rPr>
          <w:color w:val="auto"/>
          <w14:numSpacing w14:val="tabular"/>
        </w:rPr>
        <w:t>.</w:t>
      </w:r>
    </w:p>
    <w:p w14:paraId="102848D6" w14:textId="77777777" w:rsidR="00AB10D6" w:rsidRPr="00D03666" w:rsidRDefault="00F113CD" w:rsidP="00EA7ABA">
      <w:pPr>
        <w:pageBreakBefore/>
        <w:spacing w:after="120" w:line="240" w:lineRule="exact"/>
        <w:ind w:left="0" w:right="0" w:firstLine="0"/>
        <w:rPr>
          <w:i/>
          <w:color w:val="auto"/>
          <w14:numSpacing w14:val="tabular"/>
        </w:rPr>
      </w:pPr>
      <w:r w:rsidRPr="00D03666">
        <w:rPr>
          <w:i/>
          <w:color w:val="auto"/>
          <w14:numSpacing w14:val="tabular"/>
        </w:rPr>
        <w:lastRenderedPageBreak/>
        <w:t>Zmienne znajdujące się w</w:t>
      </w:r>
      <w:r w:rsidR="00541DE1" w:rsidRPr="00D03666">
        <w:rPr>
          <w:i/>
          <w:color w:val="auto"/>
          <w14:numSpacing w14:val="tabular"/>
        </w:rPr>
        <w:t xml:space="preserve"> kwestionariusz</w:t>
      </w:r>
      <w:r w:rsidR="00847EFD" w:rsidRPr="00D03666">
        <w:rPr>
          <w:i/>
          <w:color w:val="auto"/>
          <w14:numSpacing w14:val="tabular"/>
        </w:rPr>
        <w:t>u</w:t>
      </w:r>
      <w:r w:rsidR="00541DE1" w:rsidRPr="00D03666">
        <w:rPr>
          <w:i/>
          <w:color w:val="auto"/>
          <w14:numSpacing w14:val="tabular"/>
        </w:rPr>
        <w:t xml:space="preserve"> indywidualnym UD-I</w:t>
      </w:r>
    </w:p>
    <w:p w14:paraId="747EE7E5" w14:textId="562BA777" w:rsidR="00AB10D6" w:rsidRPr="00D03666" w:rsidRDefault="00F113CD" w:rsidP="00EA7ABA">
      <w:pPr>
        <w:spacing w:after="120" w:line="240" w:lineRule="exact"/>
        <w:ind w:left="0" w:right="0" w:firstLine="0"/>
        <w:rPr>
          <w:color w:val="auto"/>
          <w14:numSpacing w14:val="tabular"/>
        </w:rPr>
      </w:pPr>
      <w:r w:rsidRPr="00D03666">
        <w:rPr>
          <w:color w:val="auto"/>
          <w14:numSpacing w14:val="tabular"/>
        </w:rPr>
        <w:t>Poza zmiennymi technicznymi, umieszczonymi na początku formularza</w:t>
      </w:r>
      <w:r w:rsidR="00C22E40" w:rsidRPr="00D03666">
        <w:rPr>
          <w:color w:val="auto"/>
          <w14:numSpacing w14:val="tabular"/>
        </w:rPr>
        <w:t xml:space="preserve"> (</w:t>
      </w:r>
      <w:r w:rsidR="00EC3F60" w:rsidRPr="00D03666">
        <w:rPr>
          <w:color w:val="auto"/>
          <w14:numSpacing w14:val="tabular"/>
        </w:rPr>
        <w:t>i</w:t>
      </w:r>
      <w:r w:rsidR="00C22E40" w:rsidRPr="00D03666">
        <w:rPr>
          <w:color w:val="auto"/>
          <w14:numSpacing w14:val="tabular"/>
        </w:rPr>
        <w:t>nformacje ogólne w dziale 1)</w:t>
      </w:r>
      <w:r w:rsidRPr="00D03666">
        <w:rPr>
          <w:color w:val="auto"/>
          <w14:numSpacing w14:val="tabular"/>
        </w:rPr>
        <w:t xml:space="preserve">, koniecznymi do przeprowadzenia badania i do powiązania danej ankiety </w:t>
      </w:r>
      <w:r w:rsidR="00C22E40" w:rsidRPr="00D03666">
        <w:rPr>
          <w:color w:val="auto"/>
          <w14:numSpacing w14:val="tabular"/>
        </w:rPr>
        <w:t xml:space="preserve">UD-I </w:t>
      </w:r>
      <w:r w:rsidRPr="00D03666">
        <w:rPr>
          <w:color w:val="auto"/>
          <w14:numSpacing w14:val="tabular"/>
        </w:rPr>
        <w:t>z informacjami zebranymi w</w:t>
      </w:r>
      <w:r w:rsidR="008210C9" w:rsidRPr="00D03666">
        <w:rPr>
          <w:color w:val="auto"/>
          <w14:numSpacing w14:val="tabular"/>
        </w:rPr>
        <w:t> </w:t>
      </w:r>
      <w:r w:rsidRPr="00D03666">
        <w:rPr>
          <w:color w:val="auto"/>
          <w14:numSpacing w14:val="tabular"/>
        </w:rPr>
        <w:t xml:space="preserve">ramach </w:t>
      </w:r>
      <w:r w:rsidR="00C22E40" w:rsidRPr="00D03666">
        <w:rPr>
          <w:color w:val="auto"/>
          <w14:numSpacing w14:val="tabular"/>
        </w:rPr>
        <w:t>kwestionariusza gospodarstwa domowego UD-G</w:t>
      </w:r>
      <w:r w:rsidRPr="00D03666">
        <w:rPr>
          <w:color w:val="auto"/>
          <w14:numSpacing w14:val="tabular"/>
        </w:rPr>
        <w:t xml:space="preserve">, zasadnicza część formularza </w:t>
      </w:r>
      <w:r w:rsidR="00C22E40" w:rsidRPr="00D03666">
        <w:rPr>
          <w:color w:val="auto"/>
          <w14:numSpacing w14:val="tabular"/>
        </w:rPr>
        <w:t>UD-I</w:t>
      </w:r>
      <w:r w:rsidRPr="00D03666">
        <w:rPr>
          <w:color w:val="auto"/>
          <w14:numSpacing w14:val="tabular"/>
        </w:rPr>
        <w:t xml:space="preserve"> podzielona jest na następujące działy:</w:t>
      </w:r>
    </w:p>
    <w:p w14:paraId="43933833" w14:textId="73E54FED" w:rsidR="00C22E40" w:rsidRPr="00D03666" w:rsidRDefault="00C22E40"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faktyczny stan cywilny</w:t>
      </w:r>
      <w:r w:rsidR="00FB0B40" w:rsidRPr="00D03666">
        <w:rPr>
          <w:color w:val="auto"/>
          <w14:numSpacing w14:val="tabular"/>
        </w:rPr>
        <w:t xml:space="preserve"> </w:t>
      </w:r>
      <w:r w:rsidR="008249D7" w:rsidRPr="00D03666">
        <w:rPr>
          <w:color w:val="auto"/>
          <w14:numSpacing w14:val="tabular"/>
        </w:rPr>
        <w:t>–</w:t>
      </w:r>
      <w:r w:rsidR="00FB0B40" w:rsidRPr="00D03666">
        <w:rPr>
          <w:color w:val="auto"/>
          <w14:numSpacing w14:val="tabular"/>
        </w:rPr>
        <w:t xml:space="preserve"> </w:t>
      </w:r>
      <w:r w:rsidR="00E65FFF" w:rsidRPr="00D03666">
        <w:rPr>
          <w:color w:val="auto"/>
          <w14:numSpacing w14:val="tabular"/>
        </w:rPr>
        <w:t xml:space="preserve">zmienna MARSTADEFACTO opisująca, czy respondent </w:t>
      </w:r>
      <w:r w:rsidR="00D00BEB" w:rsidRPr="00D03666">
        <w:rPr>
          <w:color w:val="auto"/>
          <w14:numSpacing w14:val="tabular"/>
        </w:rPr>
        <w:t>żyje</w:t>
      </w:r>
      <w:r w:rsidR="00E65FFF" w:rsidRPr="00D03666">
        <w:rPr>
          <w:color w:val="auto"/>
          <w14:numSpacing w14:val="tabular"/>
        </w:rPr>
        <w:t xml:space="preserve"> z partnerem</w:t>
      </w:r>
      <w:r w:rsidR="00864971" w:rsidRPr="00D03666">
        <w:rPr>
          <w:color w:val="auto"/>
          <w14:numSpacing w14:val="tabular"/>
        </w:rPr>
        <w:t>/partnerką</w:t>
      </w:r>
      <w:r w:rsidR="00E65FFF" w:rsidRPr="00D03666">
        <w:rPr>
          <w:color w:val="auto"/>
          <w14:numSpacing w14:val="tabular"/>
        </w:rPr>
        <w:t xml:space="preserve"> na podstawie faktyczn</w:t>
      </w:r>
      <w:r w:rsidR="00D00BEB" w:rsidRPr="00D03666">
        <w:rPr>
          <w:color w:val="auto"/>
          <w14:numSpacing w14:val="tabular"/>
        </w:rPr>
        <w:t>ego układu</w:t>
      </w:r>
      <w:r w:rsidR="00E65FFF" w:rsidRPr="00D03666">
        <w:rPr>
          <w:color w:val="auto"/>
          <w14:numSpacing w14:val="tabular"/>
        </w:rPr>
        <w:t xml:space="preserve"> życi</w:t>
      </w:r>
      <w:r w:rsidR="00D00BEB" w:rsidRPr="00D03666">
        <w:rPr>
          <w:color w:val="auto"/>
          <w14:numSpacing w14:val="tabular"/>
        </w:rPr>
        <w:t>owego wynikającego z zamieszkiwania</w:t>
      </w:r>
      <w:r w:rsidR="00E65FFF" w:rsidRPr="00D03666">
        <w:rPr>
          <w:color w:val="auto"/>
          <w14:numSpacing w14:val="tabular"/>
        </w:rPr>
        <w:t xml:space="preserve"> w</w:t>
      </w:r>
      <w:r w:rsidR="00D00BEB" w:rsidRPr="00D03666">
        <w:rPr>
          <w:color w:val="auto"/>
          <w14:numSpacing w14:val="tabular"/>
        </w:rPr>
        <w:t>e wspólnym</w:t>
      </w:r>
      <w:r w:rsidR="00E65FFF" w:rsidRPr="00D03666">
        <w:rPr>
          <w:color w:val="auto"/>
          <w14:numSpacing w14:val="tabular"/>
        </w:rPr>
        <w:t xml:space="preserve"> gospodarstwie domowym</w:t>
      </w:r>
      <w:r w:rsidR="00D00BEB" w:rsidRPr="00D03666">
        <w:rPr>
          <w:color w:val="auto"/>
          <w14:numSpacing w14:val="tabular"/>
        </w:rPr>
        <w:t>;</w:t>
      </w:r>
    </w:p>
    <w:p w14:paraId="01DFC7AF" w14:textId="1B22AAD8" w:rsidR="00C22E40" w:rsidRPr="00D03666" w:rsidRDefault="00C22E40"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wykształcenie</w:t>
      </w:r>
      <w:r w:rsidR="00FB0B40" w:rsidRPr="00D03666">
        <w:rPr>
          <w:color w:val="auto"/>
          <w14:numSpacing w14:val="tabular"/>
        </w:rPr>
        <w:t xml:space="preserve"> </w:t>
      </w:r>
      <w:r w:rsidR="008249D7" w:rsidRPr="00D03666">
        <w:rPr>
          <w:color w:val="auto"/>
          <w14:numSpacing w14:val="tabular"/>
        </w:rPr>
        <w:t xml:space="preserve">– </w:t>
      </w:r>
      <w:r w:rsidR="00D00BEB" w:rsidRPr="00D03666">
        <w:rPr>
          <w:color w:val="auto"/>
          <w14:numSpacing w14:val="tabular"/>
        </w:rPr>
        <w:t>informacje na temat poziomu i charakterystyki wykształcenia respondenta (m.in. dziedzin</w:t>
      </w:r>
      <w:r w:rsidR="00847EFD" w:rsidRPr="00D03666">
        <w:rPr>
          <w:color w:val="auto"/>
          <w14:numSpacing w14:val="tabular"/>
        </w:rPr>
        <w:t>y</w:t>
      </w:r>
      <w:r w:rsidR="00D00BEB" w:rsidRPr="00D03666">
        <w:rPr>
          <w:color w:val="auto"/>
          <w14:numSpacing w14:val="tabular"/>
        </w:rPr>
        <w:t xml:space="preserve"> </w:t>
      </w:r>
      <w:r w:rsidR="009436B1" w:rsidRPr="00D03666">
        <w:rPr>
          <w:color w:val="auto"/>
          <w14:numSpacing w14:val="tabular"/>
        </w:rPr>
        <w:t>i</w:t>
      </w:r>
      <w:r w:rsidR="008249D7" w:rsidRPr="00D03666">
        <w:rPr>
          <w:color w:val="auto"/>
          <w14:numSpacing w14:val="tabular"/>
        </w:rPr>
        <w:t> </w:t>
      </w:r>
      <w:r w:rsidR="00D00BEB" w:rsidRPr="00D03666">
        <w:rPr>
          <w:color w:val="auto"/>
          <w14:numSpacing w14:val="tabular"/>
        </w:rPr>
        <w:t>rok</w:t>
      </w:r>
      <w:r w:rsidR="00847EFD" w:rsidRPr="00D03666">
        <w:rPr>
          <w:color w:val="auto"/>
          <w14:numSpacing w14:val="tabular"/>
        </w:rPr>
        <w:t>u</w:t>
      </w:r>
      <w:r w:rsidR="00D00BEB" w:rsidRPr="00D03666">
        <w:rPr>
          <w:color w:val="auto"/>
          <w14:numSpacing w14:val="tabular"/>
        </w:rPr>
        <w:t xml:space="preserve"> uzyskania</w:t>
      </w:r>
      <w:r w:rsidR="009436B1" w:rsidRPr="00D03666">
        <w:rPr>
          <w:color w:val="auto"/>
          <w14:numSpacing w14:val="tabular"/>
        </w:rPr>
        <w:t xml:space="preserve"> wykształcenia </w:t>
      </w:r>
      <w:r w:rsidR="00D162F5" w:rsidRPr="00D03666">
        <w:rPr>
          <w:color w:val="auto"/>
          <w14:numSpacing w14:val="tabular"/>
        </w:rPr>
        <w:t xml:space="preserve">albo o </w:t>
      </w:r>
      <w:r w:rsidR="009436B1" w:rsidRPr="00D03666">
        <w:rPr>
          <w:color w:val="auto"/>
          <w14:numSpacing w14:val="tabular"/>
        </w:rPr>
        <w:t>nieukończon</w:t>
      </w:r>
      <w:r w:rsidR="00847EFD" w:rsidRPr="00D03666">
        <w:rPr>
          <w:color w:val="auto"/>
          <w14:numSpacing w14:val="tabular"/>
        </w:rPr>
        <w:t>ej</w:t>
      </w:r>
      <w:r w:rsidR="009436B1" w:rsidRPr="00D03666">
        <w:rPr>
          <w:color w:val="auto"/>
          <w14:numSpacing w14:val="tabular"/>
        </w:rPr>
        <w:t xml:space="preserve"> edukacj</w:t>
      </w:r>
      <w:r w:rsidR="00B8454E" w:rsidRPr="00D03666">
        <w:rPr>
          <w:color w:val="auto"/>
          <w14:numSpacing w14:val="tabular"/>
        </w:rPr>
        <w:t>i</w:t>
      </w:r>
      <w:r w:rsidR="00950D96" w:rsidRPr="00D03666">
        <w:rPr>
          <w:color w:val="auto"/>
          <w14:numSpacing w14:val="tabular"/>
        </w:rPr>
        <w:t>);</w:t>
      </w:r>
    </w:p>
    <w:p w14:paraId="00FC3F2C" w14:textId="7A659E37" w:rsidR="00C22E40" w:rsidRPr="00D03666" w:rsidRDefault="000D59C1" w:rsidP="00EA7ABA">
      <w:pPr>
        <w:pStyle w:val="Akapitzlist"/>
        <w:numPr>
          <w:ilvl w:val="0"/>
          <w:numId w:val="17"/>
        </w:numPr>
        <w:spacing w:after="120" w:line="240" w:lineRule="exact"/>
        <w:ind w:left="227" w:right="0" w:hanging="227"/>
        <w:rPr>
          <w14:numSpacing w14:val="tabular"/>
        </w:rPr>
      </w:pPr>
      <w:r w:rsidRPr="00D03666">
        <w:rPr>
          <w:color w:val="auto"/>
          <w14:numSpacing w14:val="tabular"/>
        </w:rPr>
        <w:t>rodzice</w:t>
      </w:r>
      <w:r w:rsidR="008249D7" w:rsidRPr="00D03666">
        <w:rPr>
          <w:color w:val="auto"/>
          <w14:numSpacing w14:val="tabular"/>
        </w:rPr>
        <w:t xml:space="preserve"> –</w:t>
      </w:r>
      <w:r w:rsidR="00FB0B40" w:rsidRPr="00D03666">
        <w:rPr>
          <w:color w:val="auto"/>
          <w14:numSpacing w14:val="tabular"/>
        </w:rPr>
        <w:t xml:space="preserve"> </w:t>
      </w:r>
      <w:r w:rsidR="004D365B" w:rsidRPr="00D03666">
        <w:rPr>
          <w:color w:val="auto"/>
          <w14:numSpacing w14:val="tabular"/>
        </w:rPr>
        <w:t>zmienne określające poziom wykształcenia oraz kraj</w:t>
      </w:r>
      <w:r w:rsidR="00386A71" w:rsidRPr="00D03666">
        <w:rPr>
          <w:color w:val="auto"/>
          <w14:numSpacing w14:val="tabular"/>
        </w:rPr>
        <w:t>,</w:t>
      </w:r>
      <w:r w:rsidR="004D365B" w:rsidRPr="00D03666">
        <w:rPr>
          <w:color w:val="auto"/>
          <w14:numSpacing w14:val="tabular"/>
        </w:rPr>
        <w:t xml:space="preserve"> w </w:t>
      </w:r>
      <w:r w:rsidR="009D0C0C" w:rsidRPr="00D03666">
        <w:rPr>
          <w:color w:val="auto"/>
          <w14:numSpacing w14:val="tabular"/>
        </w:rPr>
        <w:t xml:space="preserve">którym </w:t>
      </w:r>
      <w:r w:rsidR="004D365B" w:rsidRPr="00D03666">
        <w:rPr>
          <w:color w:val="auto"/>
          <w14:numSpacing w14:val="tabular"/>
        </w:rPr>
        <w:t xml:space="preserve">urodzili się matka i ojciec </w:t>
      </w:r>
      <w:r w:rsidR="004D365B" w:rsidRPr="00D03666">
        <w:rPr>
          <w14:numSpacing w14:val="tabular"/>
        </w:rPr>
        <w:t>respondenta</w:t>
      </w:r>
      <w:r w:rsidR="00847EFD" w:rsidRPr="00D03666">
        <w:rPr>
          <w14:numSpacing w14:val="tabular"/>
        </w:rPr>
        <w:t>;</w:t>
      </w:r>
    </w:p>
    <w:p w14:paraId="6810301C" w14:textId="34762CD5" w:rsidR="00904A0E"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sytuacja zawodowa</w:t>
      </w:r>
      <w:r w:rsidR="00FB0B40" w:rsidRPr="00D03666">
        <w:rPr>
          <w:color w:val="auto"/>
          <w14:numSpacing w14:val="tabular"/>
        </w:rPr>
        <w:t xml:space="preserve"> </w:t>
      </w:r>
      <w:r w:rsidR="008249D7" w:rsidRPr="00D03666">
        <w:rPr>
          <w:color w:val="auto"/>
          <w14:numSpacing w14:val="tabular"/>
        </w:rPr>
        <w:t xml:space="preserve">– </w:t>
      </w:r>
      <w:r w:rsidR="00174043" w:rsidRPr="00D03666">
        <w:rPr>
          <w:color w:val="auto"/>
          <w14:numSpacing w14:val="tabular"/>
        </w:rPr>
        <w:t>samoocena statusu respondenta na rynku pracy oraz charakterystyk</w:t>
      </w:r>
      <w:r w:rsidR="00981040" w:rsidRPr="00D03666">
        <w:rPr>
          <w:color w:val="auto"/>
          <w14:numSpacing w14:val="tabular"/>
        </w:rPr>
        <w:t>a</w:t>
      </w:r>
      <w:r w:rsidR="00174043" w:rsidRPr="00D03666">
        <w:rPr>
          <w:color w:val="auto"/>
          <w14:numSpacing w14:val="tabular"/>
        </w:rPr>
        <w:t xml:space="preserve"> </w:t>
      </w:r>
      <w:r w:rsidR="00981040" w:rsidRPr="00D03666">
        <w:rPr>
          <w:color w:val="auto"/>
          <w14:numSpacing w14:val="tabular"/>
        </w:rPr>
        <w:t xml:space="preserve">zatrudnienia, zawodu i </w:t>
      </w:r>
      <w:r w:rsidR="00174043" w:rsidRPr="00D03666">
        <w:rPr>
          <w:color w:val="auto"/>
          <w14:numSpacing w14:val="tabular"/>
        </w:rPr>
        <w:t>głównego miejsca pracy osoby pracującej (m.in. rodzaj działalności i wielkość instytucji/firmy);</w:t>
      </w:r>
    </w:p>
    <w:p w14:paraId="50128AB1" w14:textId="64517689" w:rsidR="000D59C1" w:rsidRPr="00D03666" w:rsidRDefault="000D59C1" w:rsidP="00EA7ABA">
      <w:pPr>
        <w:pStyle w:val="Akapitzlist"/>
        <w:numPr>
          <w:ilvl w:val="0"/>
          <w:numId w:val="17"/>
        </w:numPr>
        <w:spacing w:after="120" w:line="240" w:lineRule="exact"/>
        <w:ind w:left="227" w:right="0" w:hanging="227"/>
        <w:rPr>
          <w14:numSpacing w14:val="tabular"/>
        </w:rPr>
      </w:pPr>
      <w:r w:rsidRPr="00D03666">
        <w:rPr>
          <w:color w:val="auto"/>
          <w14:numSpacing w14:val="tabular"/>
        </w:rPr>
        <w:t>dostęp do informacji o możliwościach uczestniczenia w edukacji formalnej i pozaformalnej oraz korzystanie z</w:t>
      </w:r>
      <w:r w:rsidR="008249D7" w:rsidRPr="00D03666">
        <w:rPr>
          <w:color w:val="auto"/>
          <w14:numSpacing w14:val="tabular"/>
        </w:rPr>
        <w:t> </w:t>
      </w:r>
      <w:r w:rsidRPr="00D03666">
        <w:rPr>
          <w:color w:val="auto"/>
          <w14:numSpacing w14:val="tabular"/>
        </w:rPr>
        <w:t>poradnictwa edukacyjnego</w:t>
      </w:r>
      <w:r w:rsidR="00A75B22" w:rsidRPr="00D03666">
        <w:rPr>
          <w:color w:val="auto"/>
          <w14:numSpacing w14:val="tabular"/>
        </w:rPr>
        <w:t xml:space="preserve"> </w:t>
      </w:r>
      <w:r w:rsidR="008249D7" w:rsidRPr="00D03666">
        <w:rPr>
          <w:color w:val="auto"/>
          <w14:numSpacing w14:val="tabular"/>
        </w:rPr>
        <w:t xml:space="preserve">– </w:t>
      </w:r>
      <w:r w:rsidR="002C1F40" w:rsidRPr="00D03666">
        <w:rPr>
          <w:color w:val="auto"/>
          <w14:numSpacing w14:val="tabular"/>
        </w:rPr>
        <w:t xml:space="preserve">informacje </w:t>
      </w:r>
      <w:r w:rsidR="00E13273" w:rsidRPr="00D03666">
        <w:rPr>
          <w:color w:val="auto"/>
          <w14:numSpacing w14:val="tabular"/>
        </w:rPr>
        <w:t>na temat skali zainteresowania osób dorosłych możliwością uczenia się w</w:t>
      </w:r>
      <w:r w:rsidR="008249D7" w:rsidRPr="00D03666">
        <w:rPr>
          <w:color w:val="auto"/>
          <w14:numSpacing w14:val="tabular"/>
        </w:rPr>
        <w:t> </w:t>
      </w:r>
      <w:r w:rsidR="00E13273" w:rsidRPr="00D03666">
        <w:rPr>
          <w:color w:val="auto"/>
          <w14:numSpacing w14:val="tabular"/>
        </w:rPr>
        <w:t>zakresie edukacji</w:t>
      </w:r>
      <w:r w:rsidR="00991608" w:rsidRPr="00D03666">
        <w:rPr>
          <w:color w:val="auto"/>
          <w14:numSpacing w14:val="tabular"/>
        </w:rPr>
        <w:t xml:space="preserve"> </w:t>
      </w:r>
      <w:r w:rsidR="00E13273" w:rsidRPr="00D03666">
        <w:rPr>
          <w:color w:val="auto"/>
          <w14:numSpacing w14:val="tabular"/>
        </w:rPr>
        <w:t>formalnej i</w:t>
      </w:r>
      <w:r w:rsidR="009D7E03" w:rsidRPr="00D03666">
        <w:rPr>
          <w:color w:val="auto"/>
          <w14:numSpacing w14:val="tabular"/>
        </w:rPr>
        <w:t xml:space="preserve"> </w:t>
      </w:r>
      <w:r w:rsidR="00E13273" w:rsidRPr="00D03666">
        <w:rPr>
          <w:color w:val="auto"/>
          <w14:numSpacing w14:val="tabular"/>
        </w:rPr>
        <w:t>pozaformalnej oraz otrzymanej instytucjonalnej pomocy w</w:t>
      </w:r>
      <w:r w:rsidR="002C1F40" w:rsidRPr="00D03666">
        <w:rPr>
          <w:color w:val="auto"/>
          <w14:numSpacing w14:val="tabular"/>
        </w:rPr>
        <w:t xml:space="preserve"> </w:t>
      </w:r>
      <w:r w:rsidR="00E13273" w:rsidRPr="00D03666">
        <w:rPr>
          <w:color w:val="auto"/>
          <w14:numSpacing w14:val="tabular"/>
        </w:rPr>
        <w:t>dziedzinie poradnictwa edukacyjnego</w:t>
      </w:r>
      <w:r w:rsidR="00A75B22" w:rsidRPr="00D03666">
        <w:rPr>
          <w:color w:val="auto"/>
          <w14:numSpacing w14:val="tabular"/>
        </w:rPr>
        <w:t>,</w:t>
      </w:r>
      <w:r w:rsidR="00991608" w:rsidRPr="00D03666">
        <w:rPr>
          <w:color w:val="auto"/>
          <w14:numSpacing w14:val="tabular"/>
        </w:rPr>
        <w:t xml:space="preserve"> obejmującego </w:t>
      </w:r>
      <w:r w:rsidR="00E13273" w:rsidRPr="00D03666">
        <w:rPr>
          <w:color w:val="auto"/>
          <w14:numSpacing w14:val="tabular"/>
        </w:rPr>
        <w:t>działa</w:t>
      </w:r>
      <w:r w:rsidR="00991608" w:rsidRPr="00D03666">
        <w:rPr>
          <w:color w:val="auto"/>
          <w14:numSpacing w14:val="tabular"/>
        </w:rPr>
        <w:t>nia</w:t>
      </w:r>
      <w:r w:rsidR="00E13273" w:rsidRPr="00D03666">
        <w:rPr>
          <w:color w:val="auto"/>
          <w14:numSpacing w14:val="tabular"/>
        </w:rPr>
        <w:t xml:space="preserve"> związan</w:t>
      </w:r>
      <w:r w:rsidR="00991608" w:rsidRPr="00D03666">
        <w:rPr>
          <w:color w:val="auto"/>
          <w14:numSpacing w14:val="tabular"/>
        </w:rPr>
        <w:t>e</w:t>
      </w:r>
      <w:r w:rsidR="004F1D0C" w:rsidRPr="00D03666">
        <w:rPr>
          <w:color w:val="auto"/>
          <w14:numSpacing w14:val="tabular"/>
        </w:rPr>
        <w:t xml:space="preserve"> </w:t>
      </w:r>
      <w:r w:rsidR="00E13273" w:rsidRPr="00D03666">
        <w:rPr>
          <w:color w:val="auto"/>
          <w14:numSpacing w14:val="tabular"/>
        </w:rPr>
        <w:t>z udzielaniem informacji, doradztwem, oceną</w:t>
      </w:r>
      <w:r w:rsidR="00991608" w:rsidRPr="00D03666">
        <w:rPr>
          <w:color w:val="auto"/>
          <w14:numSpacing w14:val="tabular"/>
        </w:rPr>
        <w:t xml:space="preserve"> </w:t>
      </w:r>
      <w:r w:rsidR="00E13273" w:rsidRPr="00D03666">
        <w:rPr>
          <w:color w:val="auto"/>
          <w14:numSpacing w14:val="tabular"/>
        </w:rPr>
        <w:t>kompetencji, wsparciem oraz nauczaniem umiejętności podejmowania decyzji i</w:t>
      </w:r>
      <w:r w:rsidR="008249D7" w:rsidRPr="00D03666">
        <w:rPr>
          <w:color w:val="auto"/>
          <w14:numSpacing w14:val="tabular"/>
        </w:rPr>
        <w:t xml:space="preserve"> </w:t>
      </w:r>
      <w:r w:rsidR="00E13273" w:rsidRPr="00D03666">
        <w:rPr>
          <w:color w:val="auto"/>
          <w14:numSpacing w14:val="tabular"/>
        </w:rPr>
        <w:t>zarządzania karierą.</w:t>
      </w:r>
      <w:r w:rsidR="00991608" w:rsidRPr="00D03666">
        <w:rPr>
          <w:color w:val="auto"/>
          <w14:numSpacing w14:val="tabular"/>
        </w:rPr>
        <w:t xml:space="preserve"> </w:t>
      </w:r>
      <w:r w:rsidR="00E13273" w:rsidRPr="00D03666">
        <w:rPr>
          <w:color w:val="auto"/>
          <w14:numSpacing w14:val="tabular"/>
        </w:rPr>
        <w:t xml:space="preserve">W </w:t>
      </w:r>
      <w:r w:rsidR="00991608" w:rsidRPr="00D03666">
        <w:rPr>
          <w:color w:val="auto"/>
          <w14:numSpacing w14:val="tabular"/>
        </w:rPr>
        <w:t xml:space="preserve">tym bloku tematycznym znalazły się również pytania na temat </w:t>
      </w:r>
      <w:r w:rsidR="00E13273" w:rsidRPr="00D03666">
        <w:rPr>
          <w:color w:val="auto"/>
          <w14:numSpacing w14:val="tabular"/>
        </w:rPr>
        <w:t>instytucj</w:t>
      </w:r>
      <w:r w:rsidR="00991608" w:rsidRPr="00D03666">
        <w:rPr>
          <w:color w:val="auto"/>
          <w14:numSpacing w14:val="tabular"/>
        </w:rPr>
        <w:t>i</w:t>
      </w:r>
      <w:r w:rsidR="00E13273" w:rsidRPr="00D03666">
        <w:rPr>
          <w:color w:val="auto"/>
          <w14:numSpacing w14:val="tabular"/>
        </w:rPr>
        <w:t xml:space="preserve"> </w:t>
      </w:r>
      <w:r w:rsidR="00950D96" w:rsidRPr="00D03666">
        <w:rPr>
          <w:color w:val="auto"/>
          <w14:numSpacing w14:val="tabular"/>
        </w:rPr>
        <w:t xml:space="preserve">zapewniającej takie wsparcie </w:t>
      </w:r>
      <w:r w:rsidR="00E13273" w:rsidRPr="00D03666">
        <w:rPr>
          <w:color w:val="auto"/>
          <w14:numSpacing w14:val="tabular"/>
        </w:rPr>
        <w:t xml:space="preserve">i </w:t>
      </w:r>
      <w:r w:rsidR="00991608" w:rsidRPr="00D03666">
        <w:rPr>
          <w:color w:val="auto"/>
          <w14:numSpacing w14:val="tabular"/>
        </w:rPr>
        <w:t>sposobu</w:t>
      </w:r>
      <w:r w:rsidR="00AB4E27" w:rsidRPr="00D03666">
        <w:rPr>
          <w:color w:val="auto"/>
          <w14:numSpacing w14:val="tabular"/>
        </w:rPr>
        <w:t>,</w:t>
      </w:r>
      <w:r w:rsidR="00991608" w:rsidRPr="00D03666">
        <w:rPr>
          <w:color w:val="auto"/>
          <w14:numSpacing w14:val="tabular"/>
        </w:rPr>
        <w:t xml:space="preserve"> w jakim </w:t>
      </w:r>
      <w:r w:rsidR="00950D96" w:rsidRPr="00D03666">
        <w:rPr>
          <w:color w:val="auto"/>
          <w14:numSpacing w14:val="tabular"/>
        </w:rPr>
        <w:t>zostało ono</w:t>
      </w:r>
      <w:r w:rsidR="00A97A17" w:rsidRPr="00D03666">
        <w:rPr>
          <w:color w:val="auto"/>
          <w14:numSpacing w14:val="tabular"/>
        </w:rPr>
        <w:t xml:space="preserve"> uzyskane</w:t>
      </w:r>
      <w:r w:rsidR="00991608" w:rsidRPr="00D03666">
        <w:rPr>
          <w14:numSpacing w14:val="tabular"/>
        </w:rPr>
        <w:t>;</w:t>
      </w:r>
    </w:p>
    <w:p w14:paraId="725F7DF1" w14:textId="7D7ABD89"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edukacja formalna</w:t>
      </w:r>
      <w:r w:rsidR="00A75B22" w:rsidRPr="00D03666">
        <w:rPr>
          <w:color w:val="auto"/>
          <w14:numSpacing w14:val="tabular"/>
        </w:rPr>
        <w:t xml:space="preserve"> </w:t>
      </w:r>
      <w:r w:rsidR="008249D7" w:rsidRPr="00D03666">
        <w:rPr>
          <w:color w:val="auto"/>
          <w14:numSpacing w14:val="tabular"/>
        </w:rPr>
        <w:t xml:space="preserve">– </w:t>
      </w:r>
      <w:r w:rsidR="00F97F6C" w:rsidRPr="00D03666">
        <w:rPr>
          <w:color w:val="auto"/>
          <w14:numSpacing w14:val="tabular"/>
        </w:rPr>
        <w:t xml:space="preserve">informacje o udziale </w:t>
      </w:r>
      <w:r w:rsidR="00950D96" w:rsidRPr="00D03666">
        <w:rPr>
          <w:color w:val="auto"/>
          <w14:numSpacing w14:val="tabular"/>
        </w:rPr>
        <w:t>respondenta w</w:t>
      </w:r>
      <w:r w:rsidR="009D7E03" w:rsidRPr="00D03666">
        <w:rPr>
          <w:color w:val="auto"/>
          <w14:numSpacing w14:val="tabular"/>
        </w:rPr>
        <w:t xml:space="preserve"> </w:t>
      </w:r>
      <w:r w:rsidR="00950D96" w:rsidRPr="00D03666">
        <w:rPr>
          <w:color w:val="auto"/>
          <w14:numSpacing w14:val="tabular"/>
        </w:rPr>
        <w:t>edukacji formalnej w okresie ostatnich 12</w:t>
      </w:r>
      <w:r w:rsidR="00E12E82" w:rsidRPr="00D03666">
        <w:rPr>
          <w:color w:val="auto"/>
          <w14:numSpacing w14:val="tabular"/>
        </w:rPr>
        <w:t xml:space="preserve"> </w:t>
      </w:r>
      <w:r w:rsidR="00950D96" w:rsidRPr="00D03666">
        <w:rPr>
          <w:color w:val="auto"/>
          <w14:numSpacing w14:val="tabular"/>
        </w:rPr>
        <w:t>miesięcy</w:t>
      </w:r>
      <w:r w:rsidR="00847EFD" w:rsidRPr="00D03666">
        <w:rPr>
          <w:color w:val="auto"/>
          <w14:numSpacing w14:val="tabular"/>
        </w:rPr>
        <w:t xml:space="preserve"> przed przeprowadzeniem wywiadu</w:t>
      </w:r>
      <w:r w:rsidR="00097498" w:rsidRPr="00D03666">
        <w:rPr>
          <w:color w:val="auto"/>
          <w14:numSpacing w14:val="tabular"/>
        </w:rPr>
        <w:t xml:space="preserve"> </w:t>
      </w:r>
      <w:r w:rsidR="008249D7" w:rsidRPr="00D03666">
        <w:rPr>
          <w:color w:val="auto"/>
          <w14:numSpacing w14:val="tabular"/>
        </w:rPr>
        <w:t xml:space="preserve">– </w:t>
      </w:r>
      <w:r w:rsidR="00097498" w:rsidRPr="00D03666">
        <w:rPr>
          <w:color w:val="auto"/>
          <w14:numSpacing w14:val="tabular"/>
        </w:rPr>
        <w:t>poziom</w:t>
      </w:r>
      <w:r w:rsidR="00FB65C5" w:rsidRPr="00D03666">
        <w:rPr>
          <w:color w:val="auto"/>
          <w14:numSpacing w14:val="tabular"/>
        </w:rPr>
        <w:t>,</w:t>
      </w:r>
      <w:r w:rsidR="00847EFD" w:rsidRPr="00D03666">
        <w:rPr>
          <w:color w:val="auto"/>
          <w14:numSpacing w14:val="tabular"/>
        </w:rPr>
        <w:t xml:space="preserve"> </w:t>
      </w:r>
      <w:r w:rsidR="00950D96" w:rsidRPr="00D03666">
        <w:rPr>
          <w:color w:val="auto"/>
          <w14:numSpacing w14:val="tabular"/>
        </w:rPr>
        <w:t>dziedzin</w:t>
      </w:r>
      <w:r w:rsidR="00097498" w:rsidRPr="00D03666">
        <w:rPr>
          <w:color w:val="auto"/>
          <w14:numSpacing w14:val="tabular"/>
        </w:rPr>
        <w:t>a</w:t>
      </w:r>
      <w:r w:rsidR="00FB65C5" w:rsidRPr="00D03666">
        <w:rPr>
          <w:color w:val="auto"/>
          <w14:numSpacing w14:val="tabular"/>
        </w:rPr>
        <w:t xml:space="preserve">, organizacja i sposób finansowania </w:t>
      </w:r>
      <w:r w:rsidR="00950D96" w:rsidRPr="00D03666">
        <w:rPr>
          <w:color w:val="auto"/>
          <w14:numSpacing w14:val="tabular"/>
        </w:rPr>
        <w:t>kształcenia</w:t>
      </w:r>
      <w:r w:rsidR="00A26482" w:rsidRPr="00D03666">
        <w:rPr>
          <w:color w:val="auto"/>
          <w14:numSpacing w14:val="tabular"/>
        </w:rPr>
        <w:t>, powod</w:t>
      </w:r>
      <w:r w:rsidR="00097498" w:rsidRPr="00D03666">
        <w:rPr>
          <w:color w:val="auto"/>
          <w14:numSpacing w14:val="tabular"/>
        </w:rPr>
        <w:t>y</w:t>
      </w:r>
      <w:r w:rsidR="00A26482" w:rsidRPr="00D03666">
        <w:rPr>
          <w:color w:val="auto"/>
          <w14:numSpacing w14:val="tabular"/>
        </w:rPr>
        <w:t xml:space="preserve"> podjęcia i korzyści </w:t>
      </w:r>
      <w:r w:rsidR="009762DE" w:rsidRPr="00D03666">
        <w:rPr>
          <w:color w:val="auto"/>
          <w14:numSpacing w14:val="tabular"/>
        </w:rPr>
        <w:t>odniesion</w:t>
      </w:r>
      <w:r w:rsidR="00097498" w:rsidRPr="00D03666">
        <w:rPr>
          <w:color w:val="auto"/>
          <w14:numSpacing w14:val="tabular"/>
        </w:rPr>
        <w:t>e</w:t>
      </w:r>
      <w:r w:rsidR="009762DE" w:rsidRPr="00D03666">
        <w:rPr>
          <w:color w:val="auto"/>
          <w14:numSpacing w14:val="tabular"/>
        </w:rPr>
        <w:t xml:space="preserve"> z</w:t>
      </w:r>
      <w:r w:rsidR="00097498" w:rsidRPr="00D03666">
        <w:rPr>
          <w:color w:val="auto"/>
          <w14:numSpacing w14:val="tabular"/>
        </w:rPr>
        <w:t xml:space="preserve"> </w:t>
      </w:r>
      <w:r w:rsidR="00A26482" w:rsidRPr="00D03666">
        <w:rPr>
          <w:color w:val="auto"/>
          <w14:numSpacing w14:val="tabular"/>
        </w:rPr>
        <w:t>edukacji, a także czas przeznaczon</w:t>
      </w:r>
      <w:r w:rsidR="00D80259" w:rsidRPr="00D03666">
        <w:rPr>
          <w:color w:val="auto"/>
          <w14:numSpacing w14:val="tabular"/>
        </w:rPr>
        <w:t>ego</w:t>
      </w:r>
      <w:r w:rsidR="00A26482" w:rsidRPr="00D03666">
        <w:rPr>
          <w:color w:val="auto"/>
          <w14:numSpacing w14:val="tabular"/>
        </w:rPr>
        <w:t xml:space="preserve"> na naukę</w:t>
      </w:r>
      <w:r w:rsidR="00950D96" w:rsidRPr="00D03666">
        <w:rPr>
          <w:color w:val="auto"/>
          <w14:numSpacing w14:val="tabular"/>
        </w:rPr>
        <w:t>;</w:t>
      </w:r>
    </w:p>
    <w:p w14:paraId="546F77FE" w14:textId="08EAB900"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edukacja pozaformalna</w:t>
      </w:r>
      <w:r w:rsidR="00097498" w:rsidRPr="00D03666">
        <w:rPr>
          <w:color w:val="auto"/>
          <w14:numSpacing w14:val="tabular"/>
        </w:rPr>
        <w:t xml:space="preserve"> </w:t>
      </w:r>
      <w:r w:rsidR="008249D7" w:rsidRPr="00D03666">
        <w:rPr>
          <w:color w:val="auto"/>
          <w14:numSpacing w14:val="tabular"/>
        </w:rPr>
        <w:t xml:space="preserve">– </w:t>
      </w:r>
      <w:r w:rsidR="000211EC" w:rsidRPr="00D03666">
        <w:rPr>
          <w:color w:val="auto"/>
          <w14:numSpacing w14:val="tabular"/>
        </w:rPr>
        <w:t>zmienne dotyczące u</w:t>
      </w:r>
      <w:r w:rsidR="00174043" w:rsidRPr="00D03666">
        <w:rPr>
          <w:color w:val="auto"/>
          <w14:numSpacing w14:val="tabular"/>
        </w:rPr>
        <w:t>dział</w:t>
      </w:r>
      <w:r w:rsidR="000211EC" w:rsidRPr="00D03666">
        <w:rPr>
          <w:color w:val="auto"/>
          <w14:numSpacing w14:val="tabular"/>
        </w:rPr>
        <w:t>u</w:t>
      </w:r>
      <w:r w:rsidR="00174043" w:rsidRPr="00D03666">
        <w:rPr>
          <w:color w:val="auto"/>
          <w14:numSpacing w14:val="tabular"/>
        </w:rPr>
        <w:t xml:space="preserve"> </w:t>
      </w:r>
      <w:r w:rsidR="00F836DB" w:rsidRPr="00D03666">
        <w:rPr>
          <w:color w:val="auto"/>
          <w14:numSpacing w14:val="tabular"/>
        </w:rPr>
        <w:t>respondenta w</w:t>
      </w:r>
      <w:r w:rsidR="008249D7" w:rsidRPr="00D03666">
        <w:rPr>
          <w:color w:val="auto"/>
          <w14:numSpacing w14:val="tabular"/>
        </w:rPr>
        <w:t xml:space="preserve"> </w:t>
      </w:r>
      <w:r w:rsidR="00F836DB" w:rsidRPr="00D03666">
        <w:rPr>
          <w:color w:val="auto"/>
          <w14:numSpacing w14:val="tabular"/>
        </w:rPr>
        <w:t xml:space="preserve">edukacji </w:t>
      </w:r>
      <w:r w:rsidR="00A97A17" w:rsidRPr="00D03666">
        <w:rPr>
          <w:color w:val="auto"/>
          <w14:numSpacing w14:val="tabular"/>
        </w:rPr>
        <w:t>poza</w:t>
      </w:r>
      <w:r w:rsidR="00F836DB" w:rsidRPr="00D03666">
        <w:rPr>
          <w:color w:val="auto"/>
          <w14:numSpacing w14:val="tabular"/>
        </w:rPr>
        <w:t>formalnej w okresie ostatnich 12 miesięcy</w:t>
      </w:r>
      <w:r w:rsidR="00847EFD" w:rsidRPr="00D03666">
        <w:rPr>
          <w:color w:val="auto"/>
          <w14:numSpacing w14:val="tabular"/>
        </w:rPr>
        <w:t xml:space="preserve"> przed przeprowadzeniem wywiadu</w:t>
      </w:r>
      <w:r w:rsidR="008249D7" w:rsidRPr="00D03666">
        <w:rPr>
          <w:color w:val="auto"/>
          <w14:numSpacing w14:val="tabular"/>
        </w:rPr>
        <w:t xml:space="preserve"> </w:t>
      </w:r>
      <w:r w:rsidR="008B5C1B" w:rsidRPr="00D03666">
        <w:rPr>
          <w:color w:val="auto"/>
          <w14:numSpacing w14:val="tabular"/>
        </w:rPr>
        <w:t xml:space="preserve">– poziom </w:t>
      </w:r>
      <w:r w:rsidR="00F836DB" w:rsidRPr="00D03666">
        <w:rPr>
          <w:color w:val="auto"/>
          <w14:numSpacing w14:val="tabular"/>
        </w:rPr>
        <w:t>i dziedzin</w:t>
      </w:r>
      <w:r w:rsidR="008B5C1B" w:rsidRPr="00D03666">
        <w:rPr>
          <w:color w:val="auto"/>
          <w14:numSpacing w14:val="tabular"/>
        </w:rPr>
        <w:t>a</w:t>
      </w:r>
      <w:r w:rsidR="00F836DB" w:rsidRPr="00D03666">
        <w:rPr>
          <w:color w:val="auto"/>
          <w14:numSpacing w14:val="tabular"/>
        </w:rPr>
        <w:t xml:space="preserve"> kształcenia, powod</w:t>
      </w:r>
      <w:r w:rsidR="008B5C1B" w:rsidRPr="00D03666">
        <w:rPr>
          <w:color w:val="auto"/>
          <w14:numSpacing w14:val="tabular"/>
        </w:rPr>
        <w:t>y</w:t>
      </w:r>
      <w:r w:rsidR="00F836DB" w:rsidRPr="00D03666">
        <w:rPr>
          <w:color w:val="auto"/>
          <w14:numSpacing w14:val="tabular"/>
        </w:rPr>
        <w:t xml:space="preserve"> podjęcia </w:t>
      </w:r>
      <w:r w:rsidR="00A97A17" w:rsidRPr="00D03666">
        <w:rPr>
          <w:color w:val="auto"/>
          <w14:numSpacing w14:val="tabular"/>
        </w:rPr>
        <w:t>oraz</w:t>
      </w:r>
      <w:r w:rsidR="00F836DB" w:rsidRPr="00D03666">
        <w:rPr>
          <w:color w:val="auto"/>
          <w14:numSpacing w14:val="tabular"/>
        </w:rPr>
        <w:t xml:space="preserve"> korzyści </w:t>
      </w:r>
      <w:r w:rsidR="00A97A17" w:rsidRPr="00D03666">
        <w:rPr>
          <w:color w:val="auto"/>
          <w14:numSpacing w14:val="tabular"/>
        </w:rPr>
        <w:t>i</w:t>
      </w:r>
      <w:r w:rsidR="008B5C1B" w:rsidRPr="00D03666">
        <w:rPr>
          <w:color w:val="auto"/>
          <w14:numSpacing w14:val="tabular"/>
        </w:rPr>
        <w:t xml:space="preserve"> </w:t>
      </w:r>
      <w:r w:rsidR="00A97A17" w:rsidRPr="00D03666">
        <w:rPr>
          <w:color w:val="auto"/>
          <w14:numSpacing w14:val="tabular"/>
        </w:rPr>
        <w:t>umiejętności nabyt</w:t>
      </w:r>
      <w:r w:rsidR="008B5C1B" w:rsidRPr="00D03666">
        <w:rPr>
          <w:color w:val="auto"/>
          <w14:numSpacing w14:val="tabular"/>
        </w:rPr>
        <w:t>e</w:t>
      </w:r>
      <w:r w:rsidR="00A97A17" w:rsidRPr="00D03666">
        <w:rPr>
          <w:color w:val="auto"/>
          <w14:numSpacing w14:val="tabular"/>
        </w:rPr>
        <w:t xml:space="preserve"> w wyniku</w:t>
      </w:r>
      <w:r w:rsidR="00F836DB" w:rsidRPr="00D03666">
        <w:rPr>
          <w:color w:val="auto"/>
          <w14:numSpacing w14:val="tabular"/>
        </w:rPr>
        <w:t xml:space="preserve"> </w:t>
      </w:r>
      <w:r w:rsidR="009762DE" w:rsidRPr="00D03666">
        <w:rPr>
          <w:color w:val="auto"/>
          <w14:numSpacing w14:val="tabular"/>
        </w:rPr>
        <w:t>tej</w:t>
      </w:r>
      <w:r w:rsidR="00F836DB" w:rsidRPr="00D03666">
        <w:rPr>
          <w:color w:val="auto"/>
          <w14:numSpacing w14:val="tabular"/>
        </w:rPr>
        <w:t xml:space="preserve"> edukacji, a także organizacj</w:t>
      </w:r>
      <w:r w:rsidR="008B5C1B" w:rsidRPr="00D03666">
        <w:rPr>
          <w:color w:val="auto"/>
          <w14:numSpacing w14:val="tabular"/>
        </w:rPr>
        <w:t>a</w:t>
      </w:r>
      <w:r w:rsidR="00F836DB" w:rsidRPr="00D03666">
        <w:rPr>
          <w:color w:val="auto"/>
          <w14:numSpacing w14:val="tabular"/>
        </w:rPr>
        <w:t>, spos</w:t>
      </w:r>
      <w:r w:rsidR="008B5C1B" w:rsidRPr="00D03666">
        <w:rPr>
          <w:color w:val="auto"/>
          <w14:numSpacing w14:val="tabular"/>
        </w:rPr>
        <w:t>ób</w:t>
      </w:r>
      <w:r w:rsidR="00F836DB" w:rsidRPr="00D03666">
        <w:rPr>
          <w:color w:val="auto"/>
          <w14:numSpacing w14:val="tabular"/>
        </w:rPr>
        <w:t xml:space="preserve"> finansowania</w:t>
      </w:r>
      <w:r w:rsidR="00AE21CF" w:rsidRPr="00D03666">
        <w:rPr>
          <w:color w:val="auto"/>
          <w14:numSpacing w14:val="tabular"/>
        </w:rPr>
        <w:t xml:space="preserve"> oraz</w:t>
      </w:r>
      <w:r w:rsidR="00A97A17" w:rsidRPr="00D03666">
        <w:rPr>
          <w:color w:val="auto"/>
          <w14:numSpacing w14:val="tabular"/>
        </w:rPr>
        <w:t xml:space="preserve"> koszt</w:t>
      </w:r>
      <w:r w:rsidR="008B5C1B" w:rsidRPr="00D03666">
        <w:rPr>
          <w:color w:val="auto"/>
          <w14:numSpacing w14:val="tabular"/>
        </w:rPr>
        <w:t>y</w:t>
      </w:r>
      <w:r w:rsidR="00A97A17" w:rsidRPr="00D03666">
        <w:rPr>
          <w:color w:val="auto"/>
          <w14:numSpacing w14:val="tabular"/>
        </w:rPr>
        <w:t xml:space="preserve"> </w:t>
      </w:r>
      <w:r w:rsidR="009762DE" w:rsidRPr="00D03666">
        <w:rPr>
          <w:color w:val="auto"/>
          <w14:numSpacing w14:val="tabular"/>
        </w:rPr>
        <w:t>związan</w:t>
      </w:r>
      <w:r w:rsidR="008B5C1B" w:rsidRPr="00D03666">
        <w:rPr>
          <w:color w:val="auto"/>
          <w14:numSpacing w14:val="tabular"/>
        </w:rPr>
        <w:t>e</w:t>
      </w:r>
      <w:r w:rsidR="009762DE" w:rsidRPr="00D03666">
        <w:rPr>
          <w:color w:val="auto"/>
          <w14:numSpacing w14:val="tabular"/>
        </w:rPr>
        <w:t xml:space="preserve"> z nauką</w:t>
      </w:r>
      <w:r w:rsidR="00F836DB" w:rsidRPr="00D03666">
        <w:rPr>
          <w:color w:val="auto"/>
          <w14:numSpacing w14:val="tabular"/>
        </w:rPr>
        <w:t xml:space="preserve"> i </w:t>
      </w:r>
      <w:r w:rsidR="009762DE" w:rsidRPr="00D03666">
        <w:rPr>
          <w:color w:val="auto"/>
          <w14:numSpacing w14:val="tabular"/>
        </w:rPr>
        <w:t>przeznaczon</w:t>
      </w:r>
      <w:r w:rsidR="008B5C1B" w:rsidRPr="00D03666">
        <w:rPr>
          <w:color w:val="auto"/>
          <w14:numSpacing w14:val="tabular"/>
        </w:rPr>
        <w:t>y</w:t>
      </w:r>
      <w:r w:rsidR="009762DE" w:rsidRPr="00D03666">
        <w:rPr>
          <w:color w:val="auto"/>
          <w14:numSpacing w14:val="tabular"/>
        </w:rPr>
        <w:t xml:space="preserve"> na nią </w:t>
      </w:r>
      <w:r w:rsidR="00F836DB" w:rsidRPr="00D03666">
        <w:rPr>
          <w:color w:val="auto"/>
          <w14:numSpacing w14:val="tabular"/>
        </w:rPr>
        <w:t>czas</w:t>
      </w:r>
      <w:r w:rsidR="00AE21CF" w:rsidRPr="00D03666">
        <w:rPr>
          <w:color w:val="auto"/>
          <w14:numSpacing w14:val="tabular"/>
        </w:rPr>
        <w:t xml:space="preserve">. </w:t>
      </w:r>
      <w:r w:rsidR="008B5C1B" w:rsidRPr="00D03666">
        <w:rPr>
          <w:color w:val="auto"/>
          <w14:numSpacing w14:val="tabular"/>
        </w:rPr>
        <w:t>P</w:t>
      </w:r>
      <w:r w:rsidR="00AE21CF" w:rsidRPr="00D03666">
        <w:rPr>
          <w:color w:val="auto"/>
          <w14:numSpacing w14:val="tabular"/>
        </w:rPr>
        <w:t>ytania</w:t>
      </w:r>
      <w:r w:rsidR="008B5C1B" w:rsidRPr="00D03666">
        <w:rPr>
          <w:color w:val="auto"/>
          <w14:numSpacing w14:val="tabular"/>
        </w:rPr>
        <w:t xml:space="preserve"> na temat</w:t>
      </w:r>
      <w:r w:rsidR="00AE21CF" w:rsidRPr="00D03666">
        <w:rPr>
          <w:color w:val="auto"/>
          <w14:numSpacing w14:val="tabular"/>
        </w:rPr>
        <w:t xml:space="preserve"> </w:t>
      </w:r>
      <w:r w:rsidR="008B5C1B" w:rsidRPr="00D03666">
        <w:rPr>
          <w:color w:val="auto"/>
          <w14:numSpacing w14:val="tabular"/>
        </w:rPr>
        <w:t xml:space="preserve">powiązania </w:t>
      </w:r>
      <w:r w:rsidR="00AE21CF" w:rsidRPr="00D03666">
        <w:rPr>
          <w:color w:val="auto"/>
          <w14:numSpacing w14:val="tabular"/>
        </w:rPr>
        <w:t>edukacj</w:t>
      </w:r>
      <w:r w:rsidR="008B5C1B" w:rsidRPr="00D03666">
        <w:rPr>
          <w:color w:val="auto"/>
          <w14:numSpacing w14:val="tabular"/>
        </w:rPr>
        <w:t>i</w:t>
      </w:r>
      <w:r w:rsidR="00AE21CF" w:rsidRPr="00D03666">
        <w:rPr>
          <w:color w:val="auto"/>
          <w14:numSpacing w14:val="tabular"/>
        </w:rPr>
        <w:t xml:space="preserve"> pozaformaln</w:t>
      </w:r>
      <w:r w:rsidR="008B5C1B" w:rsidRPr="00D03666">
        <w:rPr>
          <w:color w:val="auto"/>
          <w14:numSpacing w14:val="tabular"/>
        </w:rPr>
        <w:t>ej</w:t>
      </w:r>
      <w:r w:rsidR="00AE21CF" w:rsidRPr="00D03666">
        <w:rPr>
          <w:color w:val="auto"/>
          <w14:numSpacing w14:val="tabular"/>
        </w:rPr>
        <w:t xml:space="preserve"> z pracą zawodową czy zainteresowaniami własnymi, kto był inicjatorem podjęcia</w:t>
      </w:r>
      <w:r w:rsidR="008B5C1B" w:rsidRPr="00D03666">
        <w:rPr>
          <w:color w:val="auto"/>
          <w14:numSpacing w14:val="tabular"/>
        </w:rPr>
        <w:t xml:space="preserve"> edukacji pozaformalnej,</w:t>
      </w:r>
      <w:r w:rsidR="00AE21CF" w:rsidRPr="00D03666">
        <w:rPr>
          <w:color w:val="auto"/>
          <w14:numSpacing w14:val="tabular"/>
        </w:rPr>
        <w:t xml:space="preserve"> kto prowadził zajęcia </w:t>
      </w:r>
      <w:r w:rsidR="008B5C1B" w:rsidRPr="00D03666">
        <w:rPr>
          <w:color w:val="auto"/>
          <w14:numSpacing w14:val="tabular"/>
        </w:rPr>
        <w:t>oraz w jaki sposób zostały potwierdzone uzyskane kwalifikacje;</w:t>
      </w:r>
    </w:p>
    <w:p w14:paraId="535B2569" w14:textId="2FD143BD"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trudności w uczestnictwie w edukacji formalnej lub pozaformalnej</w:t>
      </w:r>
      <w:r w:rsidR="008249D7" w:rsidRPr="00D03666">
        <w:rPr>
          <w:color w:val="auto"/>
          <w14:numSpacing w14:val="tabular"/>
        </w:rPr>
        <w:t xml:space="preserve"> –</w:t>
      </w:r>
      <w:r w:rsidR="000211EC" w:rsidRPr="00D03666">
        <w:rPr>
          <w:color w:val="auto"/>
          <w14:numSpacing w14:val="tabular"/>
        </w:rPr>
        <w:t xml:space="preserve"> </w:t>
      </w:r>
      <w:r w:rsidR="009762DE" w:rsidRPr="00D03666">
        <w:rPr>
          <w:color w:val="auto"/>
          <w14:numSpacing w14:val="tabular"/>
        </w:rPr>
        <w:t>informacje na temat przyczyn braku uczestnictwa w</w:t>
      </w:r>
      <w:r w:rsidR="008249D7" w:rsidRPr="00D03666">
        <w:rPr>
          <w:color w:val="auto"/>
          <w14:numSpacing w14:val="tabular"/>
        </w:rPr>
        <w:t xml:space="preserve"> </w:t>
      </w:r>
      <w:r w:rsidR="009762DE" w:rsidRPr="00D03666">
        <w:rPr>
          <w:color w:val="auto"/>
          <w14:numSpacing w14:val="tabular"/>
        </w:rPr>
        <w:t>edukacji formalnej lub pozaformalnej</w:t>
      </w:r>
      <w:r w:rsidR="00FD1F65" w:rsidRPr="00D03666">
        <w:rPr>
          <w:color w:val="auto"/>
          <w14:numSpacing w14:val="tabular"/>
        </w:rPr>
        <w:t>, jak również napotykanych barier w dostępie do tych form uczenia się;</w:t>
      </w:r>
    </w:p>
    <w:p w14:paraId="6AB71AB0" w14:textId="73B411D8"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uczenie się nieformalne</w:t>
      </w:r>
      <w:r w:rsidR="000211EC" w:rsidRPr="00D03666">
        <w:rPr>
          <w:color w:val="auto"/>
          <w14:numSpacing w14:val="tabular"/>
        </w:rPr>
        <w:t xml:space="preserve"> </w:t>
      </w:r>
      <w:r w:rsidR="008249D7" w:rsidRPr="00D03666">
        <w:rPr>
          <w:color w:val="auto"/>
          <w14:numSpacing w14:val="tabular"/>
        </w:rPr>
        <w:t>–</w:t>
      </w:r>
      <w:r w:rsidR="00FD1F65" w:rsidRPr="00D03666">
        <w:rPr>
          <w:color w:val="auto"/>
          <w14:numSpacing w14:val="tabular"/>
        </w:rPr>
        <w:t xml:space="preserve"> zmienne </w:t>
      </w:r>
      <w:r w:rsidR="000211EC" w:rsidRPr="00D03666">
        <w:rPr>
          <w:color w:val="auto"/>
          <w14:numSpacing w14:val="tabular"/>
        </w:rPr>
        <w:t xml:space="preserve">dotyczące </w:t>
      </w:r>
      <w:r w:rsidR="00FD1F65" w:rsidRPr="00D03666">
        <w:rPr>
          <w:color w:val="auto"/>
          <w14:numSpacing w14:val="tabular"/>
        </w:rPr>
        <w:t xml:space="preserve">udziału respondenta w uczeniu się nieformalnym. </w:t>
      </w:r>
      <w:r w:rsidR="000211EC" w:rsidRPr="00D03666">
        <w:rPr>
          <w:color w:val="auto"/>
          <w14:numSpacing w14:val="tabular"/>
        </w:rPr>
        <w:t xml:space="preserve">Charakterystyka sposobów </w:t>
      </w:r>
      <w:r w:rsidR="00FD1F65" w:rsidRPr="00D03666">
        <w:rPr>
          <w:color w:val="auto"/>
          <w14:numSpacing w14:val="tabular"/>
        </w:rPr>
        <w:t xml:space="preserve">uczenia się nieformalnego </w:t>
      </w:r>
      <w:r w:rsidR="000211EC" w:rsidRPr="00D03666">
        <w:rPr>
          <w:color w:val="auto"/>
          <w14:numSpacing w14:val="tabular"/>
        </w:rPr>
        <w:t xml:space="preserve">i informacja na temat </w:t>
      </w:r>
      <w:r w:rsidR="002C1F40" w:rsidRPr="00D03666">
        <w:rPr>
          <w:color w:val="auto"/>
          <w14:numSpacing w14:val="tabular"/>
        </w:rPr>
        <w:t xml:space="preserve">celu </w:t>
      </w:r>
      <w:r w:rsidR="00FD1F65" w:rsidRPr="00D03666">
        <w:rPr>
          <w:color w:val="auto"/>
          <w14:numSpacing w14:val="tabular"/>
        </w:rPr>
        <w:t>jego podjęcia (</w:t>
      </w:r>
      <w:r w:rsidR="002C1F40" w:rsidRPr="00D03666">
        <w:rPr>
          <w:color w:val="auto"/>
          <w14:numSpacing w14:val="tabular"/>
        </w:rPr>
        <w:t>uczenie się związane</w:t>
      </w:r>
      <w:r w:rsidR="000211EC" w:rsidRPr="00D03666">
        <w:rPr>
          <w:color w:val="auto"/>
          <w14:numSpacing w14:val="tabular"/>
        </w:rPr>
        <w:t xml:space="preserve"> </w:t>
      </w:r>
      <w:r w:rsidR="00FD1F65" w:rsidRPr="00D03666">
        <w:rPr>
          <w:color w:val="auto"/>
          <w14:numSpacing w14:val="tabular"/>
        </w:rPr>
        <w:t>z</w:t>
      </w:r>
      <w:r w:rsidR="00E12E82" w:rsidRPr="00D03666">
        <w:rPr>
          <w:color w:val="auto"/>
          <w14:numSpacing w14:val="tabular"/>
        </w:rPr>
        <w:t xml:space="preserve"> </w:t>
      </w:r>
      <w:r w:rsidR="00FD1F65" w:rsidRPr="00D03666">
        <w:rPr>
          <w:color w:val="auto"/>
          <w14:numSpacing w14:val="tabular"/>
        </w:rPr>
        <w:t>pracą zawodową czy zainteresowaniami własnymi)</w:t>
      </w:r>
      <w:r w:rsidR="00847EFD" w:rsidRPr="00D03666">
        <w:rPr>
          <w:color w:val="auto"/>
          <w14:numSpacing w14:val="tabular"/>
        </w:rPr>
        <w:t>;</w:t>
      </w:r>
    </w:p>
    <w:p w14:paraId="0D87C136" w14:textId="4D34E989"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znajomość języków obcych</w:t>
      </w:r>
      <w:r w:rsidR="00A311CF" w:rsidRPr="00D03666">
        <w:rPr>
          <w:color w:val="auto"/>
          <w14:numSpacing w14:val="tabular"/>
        </w:rPr>
        <w:t xml:space="preserve"> </w:t>
      </w:r>
      <w:r w:rsidR="008249D7" w:rsidRPr="00D03666">
        <w:rPr>
          <w:color w:val="auto"/>
          <w14:numSpacing w14:val="tabular"/>
        </w:rPr>
        <w:t xml:space="preserve">– </w:t>
      </w:r>
      <w:r w:rsidR="000211EC" w:rsidRPr="00D03666">
        <w:rPr>
          <w:color w:val="auto"/>
          <w14:numSpacing w14:val="tabular"/>
        </w:rPr>
        <w:t xml:space="preserve">informacje </w:t>
      </w:r>
      <w:r w:rsidR="00A311CF" w:rsidRPr="00D03666">
        <w:rPr>
          <w:color w:val="auto"/>
          <w14:numSpacing w14:val="tabular"/>
        </w:rPr>
        <w:t>na temat języka ojczystego respondenta, jak również jego umiejętności posługiwania się językami obcymi;</w:t>
      </w:r>
    </w:p>
    <w:p w14:paraId="2C0BDDFB" w14:textId="5B94E666" w:rsidR="000D59C1" w:rsidRPr="00D03666" w:rsidRDefault="000D59C1" w:rsidP="00EA7ABA">
      <w:pPr>
        <w:pStyle w:val="Akapitzlist"/>
        <w:numPr>
          <w:ilvl w:val="0"/>
          <w:numId w:val="17"/>
        </w:numPr>
        <w:spacing w:after="120" w:line="240" w:lineRule="exact"/>
        <w:ind w:left="227" w:right="0" w:hanging="227"/>
        <w:rPr>
          <w:color w:val="auto"/>
          <w14:numSpacing w14:val="tabular"/>
        </w:rPr>
      </w:pPr>
      <w:r w:rsidRPr="00D03666">
        <w:rPr>
          <w:color w:val="auto"/>
          <w14:numSpacing w14:val="tabular"/>
        </w:rPr>
        <w:t>ogólny stan zdrowia</w:t>
      </w:r>
      <w:r w:rsidR="000211EC" w:rsidRPr="00D03666">
        <w:rPr>
          <w:color w:val="auto"/>
          <w14:numSpacing w14:val="tabular"/>
        </w:rPr>
        <w:t xml:space="preserve"> </w:t>
      </w:r>
      <w:r w:rsidR="008249D7" w:rsidRPr="00D03666">
        <w:rPr>
          <w:color w:val="auto"/>
          <w14:numSpacing w14:val="tabular"/>
        </w:rPr>
        <w:t>–</w:t>
      </w:r>
      <w:r w:rsidR="000211EC" w:rsidRPr="00D03666">
        <w:rPr>
          <w:color w:val="auto"/>
          <w14:numSpacing w14:val="tabular"/>
        </w:rPr>
        <w:t xml:space="preserve"> </w:t>
      </w:r>
      <w:r w:rsidR="00A311CF" w:rsidRPr="00D03666">
        <w:rPr>
          <w:color w:val="auto"/>
          <w14:numSpacing w14:val="tabular"/>
        </w:rPr>
        <w:t>zmienne dotyczą</w:t>
      </w:r>
      <w:r w:rsidR="000211EC" w:rsidRPr="00D03666">
        <w:rPr>
          <w:color w:val="auto"/>
          <w14:numSpacing w14:val="tabular"/>
        </w:rPr>
        <w:t>ce</w:t>
      </w:r>
      <w:r w:rsidR="00A311CF" w:rsidRPr="00D03666">
        <w:rPr>
          <w:color w:val="auto"/>
          <w14:numSpacing w14:val="tabular"/>
        </w:rPr>
        <w:t xml:space="preserve"> samooceny </w:t>
      </w:r>
      <w:r w:rsidR="00865936" w:rsidRPr="00D03666">
        <w:rPr>
          <w:color w:val="auto"/>
          <w14:numSpacing w14:val="tabular"/>
        </w:rPr>
        <w:t xml:space="preserve">stanu </w:t>
      </w:r>
      <w:r w:rsidR="00A311CF" w:rsidRPr="00D03666">
        <w:rPr>
          <w:color w:val="auto"/>
          <w14:numSpacing w14:val="tabular"/>
        </w:rPr>
        <w:t>zdrowia respondenta</w:t>
      </w:r>
      <w:r w:rsidR="00865936" w:rsidRPr="00D03666">
        <w:rPr>
          <w:color w:val="auto"/>
          <w14:numSpacing w14:val="tabular"/>
        </w:rPr>
        <w:t xml:space="preserve">, a także </w:t>
      </w:r>
      <w:r w:rsidR="00ED35E9" w:rsidRPr="00D03666">
        <w:rPr>
          <w:color w:val="auto"/>
          <w14:numSpacing w14:val="tabular"/>
        </w:rPr>
        <w:t>pozwalające określić</w:t>
      </w:r>
      <w:r w:rsidR="00A449A5" w:rsidRPr="00D03666">
        <w:rPr>
          <w:color w:val="auto"/>
          <w14:numSpacing w14:val="tabular"/>
        </w:rPr>
        <w:t>,</w:t>
      </w:r>
      <w:r w:rsidR="00865936" w:rsidRPr="00D03666">
        <w:rPr>
          <w:color w:val="auto"/>
          <w14:numSpacing w14:val="tabular"/>
        </w:rPr>
        <w:t xml:space="preserve"> czy i w jaki</w:t>
      </w:r>
      <w:r w:rsidR="00A311CF" w:rsidRPr="00D03666">
        <w:rPr>
          <w:color w:val="auto"/>
          <w14:numSpacing w14:val="tabular"/>
        </w:rPr>
        <w:t xml:space="preserve">m </w:t>
      </w:r>
      <w:r w:rsidR="00865936" w:rsidRPr="00D03666">
        <w:rPr>
          <w:color w:val="auto"/>
          <w14:numSpacing w14:val="tabular"/>
        </w:rPr>
        <w:t xml:space="preserve">stopniu </w:t>
      </w:r>
      <w:r w:rsidR="00A311CF" w:rsidRPr="00D03666">
        <w:rPr>
          <w:color w:val="auto"/>
          <w14:numSpacing w14:val="tabular"/>
        </w:rPr>
        <w:t xml:space="preserve">problemy zdrowotne wpływają na wykonywanie </w:t>
      </w:r>
      <w:r w:rsidR="00865936" w:rsidRPr="00D03666">
        <w:rPr>
          <w:color w:val="auto"/>
          <w14:numSpacing w14:val="tabular"/>
        </w:rPr>
        <w:t xml:space="preserve">przez niego </w:t>
      </w:r>
      <w:r w:rsidR="00A311CF" w:rsidRPr="00D03666">
        <w:rPr>
          <w:color w:val="auto"/>
          <w14:numSpacing w14:val="tabular"/>
        </w:rPr>
        <w:t>zwykłych codziennych czynności.</w:t>
      </w:r>
    </w:p>
    <w:p w14:paraId="5E4FA3D9" w14:textId="77777777" w:rsidR="00AB10D6" w:rsidRPr="00D03666" w:rsidRDefault="00F113CD" w:rsidP="00DA3683">
      <w:pPr>
        <w:pStyle w:val="Nagwek2"/>
        <w:pageBreakBefore/>
        <w:spacing w:before="440" w:after="240" w:line="320" w:lineRule="exact"/>
        <w:ind w:left="0" w:firstLine="0"/>
        <w:jc w:val="left"/>
        <w:rPr>
          <w:rFonts w:ascii="Fira Sans SemiBold" w:hAnsi="Fira Sans SemiBold"/>
          <w:color w:val="auto"/>
          <w:sz w:val="28"/>
          <w:szCs w:val="28"/>
          <w14:numSpacing w14:val="tabular"/>
        </w:rPr>
      </w:pPr>
      <w:bookmarkStart w:id="22" w:name="_4.2._Definicje_podstawowych"/>
      <w:bookmarkStart w:id="23" w:name="_Toc184275747"/>
      <w:bookmarkEnd w:id="22"/>
      <w:r w:rsidRPr="00D03666">
        <w:rPr>
          <w:rFonts w:ascii="Fira Sans SemiBold" w:hAnsi="Fira Sans SemiBold"/>
          <w:color w:val="auto"/>
          <w:sz w:val="28"/>
          <w:szCs w:val="28"/>
          <w14:numSpacing w14:val="tabular"/>
        </w:rPr>
        <w:lastRenderedPageBreak/>
        <w:t xml:space="preserve">4.2. Definicje podstawowych pojęć stosowanych w </w:t>
      </w:r>
      <w:r w:rsidR="00865936" w:rsidRPr="00D03666">
        <w:rPr>
          <w:rFonts w:ascii="Fira Sans SemiBold" w:hAnsi="Fira Sans SemiBold"/>
          <w:color w:val="auto"/>
          <w:sz w:val="28"/>
          <w:szCs w:val="28"/>
          <w14:numSpacing w14:val="tabular"/>
        </w:rPr>
        <w:t>badaniu UD</w:t>
      </w:r>
      <w:bookmarkEnd w:id="23"/>
    </w:p>
    <w:p w14:paraId="2E4538B2" w14:textId="0FCC99CD" w:rsidR="00AB10D6" w:rsidRPr="00D03666" w:rsidRDefault="00F113CD" w:rsidP="00E12E82">
      <w:pPr>
        <w:spacing w:after="120" w:line="240" w:lineRule="exact"/>
        <w:ind w:left="0" w:right="0" w:firstLine="0"/>
        <w:rPr>
          <w14:numSpacing w14:val="tabular"/>
        </w:rPr>
      </w:pPr>
      <w:r w:rsidRPr="00D03666">
        <w:rPr>
          <w:i/>
          <w14:numSpacing w14:val="tabular"/>
        </w:rPr>
        <w:t>Gospodarstwo domowe</w:t>
      </w:r>
      <w:r w:rsidRPr="00D03666">
        <w:rPr>
          <w14:numSpacing w14:val="tabular"/>
        </w:rPr>
        <w:t xml:space="preserve"> oznacza zespół osób spokrewnionych lub spowinowaconych, a także niespokrewnionych mieszkających razem i utrzymujących się wspólnie. Jeżeli któraś z osób mieszkających razem utrzymuje się oddzielnie, tworzy ona oddzielne, jednoosobowe gospodarstwo domowe. Do członków gospodarstwa domowego zaliczono osoby:</w:t>
      </w:r>
    </w:p>
    <w:p w14:paraId="0D362ADB" w14:textId="2D448214" w:rsidR="00AB10D6" w:rsidRPr="00D03666" w:rsidRDefault="00F113CD" w:rsidP="00E12E82">
      <w:pPr>
        <w:pStyle w:val="Akapitzlist"/>
        <w:numPr>
          <w:ilvl w:val="0"/>
          <w:numId w:val="18"/>
        </w:numPr>
        <w:spacing w:after="120" w:line="240" w:lineRule="exact"/>
        <w:ind w:left="227" w:right="0" w:hanging="227"/>
        <w:rPr>
          <w14:numSpacing w14:val="tabular"/>
        </w:rPr>
      </w:pPr>
      <w:r w:rsidRPr="00D03666">
        <w:rPr>
          <w14:numSpacing w14:val="tabular"/>
        </w:rPr>
        <w:t>obecne w gospodarstwie domowym (zameldowane na pobyt stały lub czasowy, przebywające lub zamierzające przebywać bez zameldowania przez okres 12 miesięcy lub więcej)</w:t>
      </w:r>
      <w:r w:rsidR="006D54B4" w:rsidRPr="00D03666">
        <w:rPr>
          <w14:numSpacing w14:val="tabular"/>
        </w:rPr>
        <w:t>;</w:t>
      </w:r>
    </w:p>
    <w:p w14:paraId="7216DDBC" w14:textId="0DEA62C7" w:rsidR="00AB10D6" w:rsidRPr="00D03666" w:rsidRDefault="00F113CD" w:rsidP="00E12E82">
      <w:pPr>
        <w:pStyle w:val="Akapitzlist"/>
        <w:numPr>
          <w:ilvl w:val="0"/>
          <w:numId w:val="18"/>
        </w:numPr>
        <w:spacing w:after="120" w:line="240" w:lineRule="exact"/>
        <w:ind w:left="227" w:right="0" w:hanging="227"/>
        <w:rPr>
          <w14:numSpacing w14:val="tabular"/>
        </w:rPr>
      </w:pPr>
      <w:r w:rsidRPr="00D03666">
        <w:rPr>
          <w14:numSpacing w14:val="tabular"/>
        </w:rPr>
        <w:t>nieobecne (uwzględniany jest całkowity czas nieobecności faktycznej i planowanej) przez okres do 12</w:t>
      </w:r>
      <w:r w:rsidR="00E12E82" w:rsidRPr="00D03666">
        <w:rPr>
          <w14:numSpacing w14:val="tabular"/>
        </w:rPr>
        <w:t xml:space="preserve"> </w:t>
      </w:r>
      <w:r w:rsidRPr="00D03666">
        <w:rPr>
          <w14:numSpacing w14:val="tabular"/>
        </w:rPr>
        <w:t>miesięcy (np. osoby przebywające czasowo za granicą, w gospodarstwie zbiorowym lub w innym gospodarstwie domowym w kraju przez okres krótszy niż 12 miesięcy).</w:t>
      </w:r>
    </w:p>
    <w:p w14:paraId="72456EC1" w14:textId="473A5DD4" w:rsidR="00AB10D6" w:rsidRPr="00D03666" w:rsidRDefault="00F113CD" w:rsidP="00E12E82">
      <w:pPr>
        <w:spacing w:after="100" w:line="240" w:lineRule="exact"/>
        <w:ind w:left="0" w:right="0" w:firstLine="0"/>
        <w:rPr>
          <w14:numSpacing w14:val="tabular"/>
        </w:rPr>
      </w:pPr>
      <w:r w:rsidRPr="00D03666">
        <w:rPr>
          <w14:numSpacing w14:val="tabular"/>
        </w:rPr>
        <w:t>Badaniem objęci są również cudzoziemcy będący członkami gospodarstw domowych w wylosowanych mieszkaniach, jeżeli spełniają powyższe kryteria.</w:t>
      </w:r>
    </w:p>
    <w:p w14:paraId="6CB6CCE2" w14:textId="7D18B6A4" w:rsidR="00AE5D35" w:rsidRPr="00D03666" w:rsidRDefault="00AE5D35" w:rsidP="00E12E82">
      <w:pPr>
        <w:spacing w:after="100" w:line="240" w:lineRule="exact"/>
        <w:ind w:left="0" w:right="0" w:firstLine="0"/>
        <w:rPr>
          <w:strike/>
          <w:color w:val="auto"/>
          <w14:numSpacing w14:val="tabular"/>
        </w:rPr>
      </w:pPr>
      <w:r w:rsidRPr="00D03666">
        <w:rPr>
          <w:i/>
          <w14:numSpacing w14:val="tabular"/>
        </w:rPr>
        <w:t>Główny status na rynku pracy</w:t>
      </w:r>
      <w:r w:rsidRPr="00D03666">
        <w:rPr>
          <w14:numSpacing w14:val="tabular"/>
        </w:rPr>
        <w:t xml:space="preserve"> określano </w:t>
      </w:r>
      <w:r w:rsidRPr="00D03666">
        <w:rPr>
          <w:color w:val="auto"/>
          <w14:numSpacing w14:val="tabular"/>
        </w:rPr>
        <w:t xml:space="preserve">według subiektywnego odczucia respondenta, ustalając faktyczną, a nie formalną sytuację zawodową osób badanych. </w:t>
      </w:r>
      <w:r w:rsidR="00106E3B" w:rsidRPr="00D03666">
        <w:rPr>
          <w:color w:val="auto"/>
          <w14:numSpacing w14:val="tabular"/>
        </w:rPr>
        <w:t xml:space="preserve">Przyjęte </w:t>
      </w:r>
      <w:r w:rsidRPr="00D03666">
        <w:rPr>
          <w:color w:val="auto"/>
          <w14:numSpacing w14:val="tabular"/>
        </w:rPr>
        <w:t xml:space="preserve">definicje </w:t>
      </w:r>
      <w:r w:rsidR="00106E3B" w:rsidRPr="00D03666">
        <w:rPr>
          <w:color w:val="auto"/>
          <w14:numSpacing w14:val="tabular"/>
        </w:rPr>
        <w:t>w tym zakresie były następujące:</w:t>
      </w:r>
    </w:p>
    <w:p w14:paraId="3BDEF429" w14:textId="2DBBC679" w:rsidR="00FA2AD2" w:rsidRPr="00D03666" w:rsidRDefault="00FA2AD2" w:rsidP="00E12E82">
      <w:pPr>
        <w:spacing w:after="100" w:line="240" w:lineRule="exact"/>
        <w:ind w:left="0" w:right="0" w:firstLine="0"/>
        <w:rPr>
          <w14:numSpacing w14:val="tabular"/>
        </w:rPr>
      </w:pPr>
      <w:r w:rsidRPr="00D03666">
        <w:rPr>
          <w:i/>
          <w14:numSpacing w14:val="tabular"/>
        </w:rPr>
        <w:t>Pracujący</w:t>
      </w:r>
      <w:r w:rsidRPr="00D03666">
        <w:rPr>
          <w:b/>
          <w14:numSpacing w14:val="tabular"/>
        </w:rPr>
        <w:t xml:space="preserve"> </w:t>
      </w:r>
      <w:r w:rsidRPr="00D03666">
        <w:rPr>
          <w14:numSpacing w14:val="tabular"/>
        </w:rPr>
        <w:t>są to osoby wykonujące jakąkolwiek pracę przynoszącą zarobek lub dochód</w:t>
      </w:r>
      <w:r w:rsidR="00A36274" w:rsidRPr="00D03666">
        <w:rPr>
          <w14:numSpacing w14:val="tabular"/>
        </w:rPr>
        <w:t>,</w:t>
      </w:r>
      <w:r w:rsidR="00A36274" w:rsidRPr="00D03666">
        <w:rPr>
          <w:color w:val="auto"/>
          <w14:numSpacing w14:val="tabular"/>
        </w:rPr>
        <w:t xml:space="preserve"> </w:t>
      </w:r>
      <w:r w:rsidRPr="00D03666">
        <w:rPr>
          <w14:numSpacing w14:val="tabular"/>
        </w:rPr>
        <w:t>bądź osoby pomagające nieodpłatnie w rodzinnej działalności gospodarczej. Kategoria obejmowała:</w:t>
      </w:r>
    </w:p>
    <w:p w14:paraId="73499EAF" w14:textId="77777777" w:rsidR="00FA2AD2" w:rsidRPr="00D03666" w:rsidRDefault="00FA2AD2" w:rsidP="00E12E82">
      <w:pPr>
        <w:spacing w:after="100" w:line="240" w:lineRule="exact"/>
        <w:ind w:left="0" w:right="0" w:firstLine="0"/>
        <w:rPr>
          <w14:numSpacing w14:val="tabular"/>
        </w:rPr>
      </w:pPr>
      <w:r w:rsidRPr="00D03666">
        <w:rPr>
          <w14:numSpacing w14:val="tabular"/>
        </w:rPr>
        <w:t>1</w:t>
      </w:r>
      <w:r w:rsidRPr="00D03666">
        <w:rPr>
          <w:b/>
          <w14:numSpacing w14:val="tabular"/>
        </w:rPr>
        <w:t xml:space="preserve">. </w:t>
      </w:r>
      <w:r w:rsidRPr="00D03666">
        <w:rPr>
          <w:i/>
          <w14:numSpacing w14:val="tabular"/>
        </w:rPr>
        <w:t>Osoby pracujące na własny rachunek (samozatrudnione</w:t>
      </w:r>
      <w:r w:rsidRPr="00D03666">
        <w:rPr>
          <w14:numSpacing w14:val="tabular"/>
        </w:rPr>
        <w:t>), do których zaliczono:</w:t>
      </w:r>
    </w:p>
    <w:p w14:paraId="6A599EF3" w14:textId="77777777" w:rsidR="00FA2AD2" w:rsidRPr="00D03666" w:rsidRDefault="00FA2AD2" w:rsidP="00E12E82">
      <w:pPr>
        <w:pStyle w:val="Akapitzlist"/>
        <w:numPr>
          <w:ilvl w:val="0"/>
          <w:numId w:val="19"/>
        </w:numPr>
        <w:spacing w:after="100" w:line="240" w:lineRule="exact"/>
        <w:ind w:left="454" w:right="0" w:hanging="227"/>
        <w:rPr>
          <w14:numSpacing w14:val="tabular"/>
        </w:rPr>
      </w:pPr>
      <w:r w:rsidRPr="00D03666">
        <w:rPr>
          <w14:numSpacing w14:val="tabular"/>
        </w:rPr>
        <w:t>właścicieli, współwłaścicieli i dzierżawców indywidualnych gospodarstw rolnych pracujących w tych gospodarstwach. Pracę wykonywaną przez respondenta w gospodarstwie rolnym uwzględniono wówczas, gdy praca ta przynosiła dochód, który był głównym lub dodatkowym źródłem utrzymania respondenta</w:t>
      </w:r>
      <w:r w:rsidR="006D54B4" w:rsidRPr="00D03666">
        <w:rPr>
          <w14:numSpacing w14:val="tabular"/>
        </w:rPr>
        <w:t>;</w:t>
      </w:r>
    </w:p>
    <w:p w14:paraId="0B33C864" w14:textId="77777777" w:rsidR="00FA2AD2" w:rsidRPr="00D03666" w:rsidRDefault="00FA2AD2" w:rsidP="00E12E82">
      <w:pPr>
        <w:pStyle w:val="Akapitzlist"/>
        <w:numPr>
          <w:ilvl w:val="0"/>
          <w:numId w:val="19"/>
        </w:numPr>
        <w:spacing w:after="100" w:line="240" w:lineRule="exact"/>
        <w:ind w:left="454" w:right="0" w:hanging="227"/>
        <w:rPr>
          <w14:numSpacing w14:val="tabular"/>
        </w:rPr>
      </w:pPr>
      <w:r w:rsidRPr="00D03666">
        <w:rPr>
          <w14:numSpacing w14:val="tabular"/>
        </w:rPr>
        <w:t>członków rolniczych spółdzielni produkcyjnych</w:t>
      </w:r>
      <w:r w:rsidR="006D54B4" w:rsidRPr="00D03666">
        <w:rPr>
          <w14:numSpacing w14:val="tabular"/>
        </w:rPr>
        <w:t>;</w:t>
      </w:r>
    </w:p>
    <w:p w14:paraId="5C9B5E52" w14:textId="77777777" w:rsidR="00FA2AD2" w:rsidRPr="00D03666" w:rsidRDefault="00FA2AD2" w:rsidP="00E12E82">
      <w:pPr>
        <w:pStyle w:val="Akapitzlist"/>
        <w:numPr>
          <w:ilvl w:val="0"/>
          <w:numId w:val="19"/>
        </w:numPr>
        <w:spacing w:after="100" w:line="240" w:lineRule="exact"/>
        <w:ind w:left="454" w:right="0" w:hanging="227"/>
        <w:rPr>
          <w14:numSpacing w14:val="tabular"/>
        </w:rPr>
      </w:pPr>
      <w:r w:rsidRPr="00D03666">
        <w:rPr>
          <w14:numSpacing w14:val="tabular"/>
        </w:rPr>
        <w:t>agentów we wszystkich systemach agencji</w:t>
      </w:r>
      <w:r w:rsidR="006D54B4" w:rsidRPr="00D03666">
        <w:rPr>
          <w14:numSpacing w14:val="tabular"/>
        </w:rPr>
        <w:t>;</w:t>
      </w:r>
    </w:p>
    <w:p w14:paraId="4F7E6041" w14:textId="362D2906" w:rsidR="00FA2AD2" w:rsidRPr="00D03666" w:rsidRDefault="00FA2AD2" w:rsidP="00E12E82">
      <w:pPr>
        <w:pStyle w:val="Akapitzlist"/>
        <w:numPr>
          <w:ilvl w:val="0"/>
          <w:numId w:val="19"/>
        </w:numPr>
        <w:spacing w:after="100" w:line="240" w:lineRule="exact"/>
        <w:ind w:left="454" w:right="0" w:hanging="227"/>
        <w:rPr>
          <w14:numSpacing w14:val="tabular"/>
        </w:rPr>
      </w:pPr>
      <w:r w:rsidRPr="00D03666">
        <w:rPr>
          <w14:numSpacing w14:val="tabular"/>
        </w:rPr>
        <w:t xml:space="preserve">osoby prowadzące własną działalność gospodarczą poza rolnictwem (zarejestrowaną lub niezarejestrowaną), tzn. osoby, które prowadziły własne przedsiębiorstwo lub zakład produkcyjny, usługowy, sklep lub zarobkowały własną taksówką, wykonywały tzw. „wolne zawody” (np. adwokatów, literatów, artystów, </w:t>
      </w:r>
      <w:r w:rsidRPr="00D03666">
        <w:rPr>
          <w:color w:val="auto"/>
          <w14:numSpacing w14:val="tabular"/>
        </w:rPr>
        <w:t xml:space="preserve">lekarzy i pielęgniarki z prywatną praktyką), a także osoby prowadzące prywatne szkoły, przedszkola, osoby </w:t>
      </w:r>
      <w:r w:rsidR="006861B8" w:rsidRPr="00D03666">
        <w:rPr>
          <w:color w:val="auto"/>
          <w14:numSpacing w14:val="tabular"/>
        </w:rPr>
        <w:t xml:space="preserve">udzielające </w:t>
      </w:r>
      <w:r w:rsidRPr="00D03666">
        <w:rPr>
          <w:color w:val="auto"/>
          <w14:numSpacing w14:val="tabular"/>
        </w:rPr>
        <w:t>prywatnych lekcji (korepetycji) bezpośrednio opłacane</w:t>
      </w:r>
      <w:r w:rsidR="009E4E94" w:rsidRPr="00D03666">
        <w:rPr>
          <w:color w:val="auto"/>
          <w14:numSpacing w14:val="tabular"/>
        </w:rPr>
        <w:t xml:space="preserve"> </w:t>
      </w:r>
      <w:r w:rsidRPr="00D03666">
        <w:rPr>
          <w:color w:val="auto"/>
          <w14:numSpacing w14:val="tabular"/>
        </w:rPr>
        <w:t xml:space="preserve">przez uczniów lub ich rodziców itp.; małżeństwa lub </w:t>
      </w:r>
      <w:r w:rsidRPr="00D03666">
        <w:rPr>
          <w14:numSpacing w14:val="tabular"/>
        </w:rPr>
        <w:t>osoby spokrewnione (np. ojców z</w:t>
      </w:r>
      <w:r w:rsidR="009D7E03" w:rsidRPr="00D03666">
        <w:rPr>
          <w14:numSpacing w14:val="tabular"/>
        </w:rPr>
        <w:t xml:space="preserve"> </w:t>
      </w:r>
      <w:r w:rsidRPr="00D03666">
        <w:rPr>
          <w14:numSpacing w14:val="tabular"/>
        </w:rPr>
        <w:t>synami, rodzeństwo) pracujące wspólnie (na równych prawach) na rachunek własny traktowano jako współwłaścicieli i</w:t>
      </w:r>
      <w:r w:rsidR="00D62169" w:rsidRPr="00D03666">
        <w:rPr>
          <w14:numSpacing w14:val="tabular"/>
        </w:rPr>
        <w:t> </w:t>
      </w:r>
      <w:r w:rsidRPr="00D03666">
        <w:rPr>
          <w14:numSpacing w14:val="tabular"/>
        </w:rPr>
        <w:t>wszystkie te osoby zaliczono do „pracujących na własny rachunek”</w:t>
      </w:r>
      <w:r w:rsidR="006D54B4" w:rsidRPr="00D03666">
        <w:rPr>
          <w14:numSpacing w14:val="tabular"/>
        </w:rPr>
        <w:t>;</w:t>
      </w:r>
    </w:p>
    <w:p w14:paraId="3E3F901B" w14:textId="21C5448E" w:rsidR="00AA2C91" w:rsidRPr="00D03666" w:rsidRDefault="00AA2C91" w:rsidP="00E12E82">
      <w:pPr>
        <w:pStyle w:val="Akapitzlist"/>
        <w:numPr>
          <w:ilvl w:val="0"/>
          <w:numId w:val="19"/>
        </w:numPr>
        <w:spacing w:after="100" w:line="240" w:lineRule="exact"/>
        <w:ind w:left="454" w:right="0" w:hanging="227"/>
        <w:rPr>
          <w14:numSpacing w14:val="tabular"/>
        </w:rPr>
      </w:pPr>
      <w:r w:rsidRPr="00D03666">
        <w:rPr>
          <w14:numSpacing w14:val="tabular"/>
        </w:rPr>
        <w:t xml:space="preserve">osoby, które zostały nakłonione przez pracodawcę do zarejestrowania własnej działalności jako </w:t>
      </w:r>
      <w:r w:rsidRPr="00D03666">
        <w:rPr>
          <w14:numSpacing w14:val="tabular"/>
        </w:rPr>
        <w:br/>
        <w:t>1-osobowy podmiot gospodarczy</w:t>
      </w:r>
      <w:r w:rsidR="00AE7E97" w:rsidRPr="00D03666">
        <w:rPr>
          <w14:numSpacing w14:val="tabular"/>
        </w:rPr>
        <w:t>;</w:t>
      </w:r>
    </w:p>
    <w:p w14:paraId="27882444" w14:textId="6B437D83" w:rsidR="00FA2AD2" w:rsidRPr="00D03666" w:rsidRDefault="00AA2C91" w:rsidP="00E12E82">
      <w:pPr>
        <w:spacing w:after="100" w:line="240" w:lineRule="exact"/>
        <w:ind w:left="284" w:right="0" w:hanging="284"/>
        <w:rPr>
          <w14:numSpacing w14:val="tabular"/>
        </w:rPr>
      </w:pPr>
      <w:r w:rsidRPr="00D03666">
        <w:rPr>
          <w14:numSpacing w14:val="tabular"/>
        </w:rPr>
        <w:t>1a</w:t>
      </w:r>
      <w:r w:rsidR="003010BA" w:rsidRPr="00D03666">
        <w:rPr>
          <w:i/>
          <w14:numSpacing w14:val="tabular"/>
        </w:rPr>
        <w:t>.</w:t>
      </w:r>
      <w:r w:rsidR="00E12E82" w:rsidRPr="00D03666">
        <w:rPr>
          <w:i/>
          <w14:numSpacing w14:val="tabular"/>
        </w:rPr>
        <w:t> </w:t>
      </w:r>
      <w:r w:rsidRPr="00D03666">
        <w:rPr>
          <w:i/>
          <w14:numSpacing w14:val="tabular"/>
        </w:rPr>
        <w:t>Osoby pracujące na własny rachunek (samozatrudnione), zatrudniające</w:t>
      </w:r>
      <w:r w:rsidRPr="00D03666">
        <w:rPr>
          <w:b/>
          <w14:numSpacing w14:val="tabular"/>
        </w:rPr>
        <w:t xml:space="preserve"> </w:t>
      </w:r>
      <w:r w:rsidRPr="00D03666">
        <w:rPr>
          <w:i/>
          <w14:numSpacing w14:val="tabular"/>
        </w:rPr>
        <w:t>pracowników</w:t>
      </w:r>
      <w:r w:rsidR="00C6770D" w:rsidRPr="00D03666">
        <w:rPr>
          <w:i/>
          <w14:numSpacing w14:val="tabular"/>
        </w:rPr>
        <w:t>,</w:t>
      </w:r>
      <w:r w:rsidRPr="00D03666">
        <w:rPr>
          <w:b/>
          <w14:numSpacing w14:val="tabular"/>
        </w:rPr>
        <w:t xml:space="preserve"> </w:t>
      </w:r>
      <w:r w:rsidRPr="00D03666">
        <w:rPr>
          <w14:numSpacing w14:val="tabular"/>
        </w:rPr>
        <w:t>są to osoby pracujące we własnym przedsiębiorstwie, prowadzące własną praktykę zawodową lub gospodarstwo rolne w celach zarobkowych, zatrudniające przynajmniej jedną osobę. Jeżeli osoby zatrudnione w tym przedsiębiorstwie, praktyce lub gospodarstwie rolnym nie otrzymywały wynagrodzenia, wówczas osoba samozatrudniona jest określana mianem osoby samozatrudnionej, niezatrudniającej pracowników</w:t>
      </w:r>
      <w:r w:rsidR="00775443" w:rsidRPr="00D03666">
        <w:rPr>
          <w14:numSpacing w14:val="tabular"/>
        </w:rPr>
        <w:t>;</w:t>
      </w:r>
    </w:p>
    <w:p w14:paraId="2CE410FB" w14:textId="1AED0E2F" w:rsidR="00FA2AD2" w:rsidRPr="00D03666" w:rsidRDefault="00AA2C91" w:rsidP="00E12E82">
      <w:pPr>
        <w:spacing w:after="100" w:line="240" w:lineRule="exact"/>
        <w:ind w:left="284" w:right="0" w:hanging="284"/>
        <w:rPr>
          <w14:numSpacing w14:val="tabular"/>
        </w:rPr>
      </w:pPr>
      <w:r w:rsidRPr="00D03666">
        <w:rPr>
          <w14:numSpacing w14:val="tabular"/>
        </w:rPr>
        <w:t>1b</w:t>
      </w:r>
      <w:r w:rsidR="003010BA" w:rsidRPr="00D03666">
        <w:rPr>
          <w:i/>
          <w14:numSpacing w14:val="tabular"/>
        </w:rPr>
        <w:t>. </w:t>
      </w:r>
      <w:r w:rsidRPr="00D03666">
        <w:rPr>
          <w:i/>
          <w14:numSpacing w14:val="tabular"/>
        </w:rPr>
        <w:t>Osoby pracujące na własny rachunek (samozatrudnione), niezatrudniające pracowników</w:t>
      </w:r>
      <w:r w:rsidRPr="00D03666">
        <w:rPr>
          <w:b/>
          <w14:numSpacing w14:val="tabular"/>
        </w:rPr>
        <w:t xml:space="preserve"> </w:t>
      </w:r>
      <w:r w:rsidRPr="00D03666">
        <w:rPr>
          <w14:numSpacing w14:val="tabular"/>
        </w:rPr>
        <w:t>są to osoby zatrudnione w swoim własnym przedsiębiorstwie, prowadzące własną praktykę zawodową lub gospodarstwo w celach zarobkowych, które nie zatrudniają żadnej osoby. Osoby te mogą angażować do pracy członków swojej rodziny lub osoby przyuczające się do zawodu, które nie otrzymują wynagrodzenia z tytułu wykonywanej pracy. Do tej kategorii zaliczamy rolników prowadzących własne gospodarstwa rolne z pomocą członków rodziny</w:t>
      </w:r>
      <w:r w:rsidR="00775443" w:rsidRPr="00D03666">
        <w:rPr>
          <w14:numSpacing w14:val="tabular"/>
        </w:rPr>
        <w:t>;</w:t>
      </w:r>
    </w:p>
    <w:p w14:paraId="446C4393" w14:textId="77777777" w:rsidR="00FA2AD2" w:rsidRPr="00D03666" w:rsidRDefault="00AA2C91" w:rsidP="00DA3683">
      <w:pPr>
        <w:pageBreakBefore/>
        <w:spacing w:after="100" w:line="240" w:lineRule="exact"/>
        <w:ind w:left="0" w:right="0" w:firstLine="0"/>
        <w:rPr>
          <w14:numSpacing w14:val="tabular"/>
        </w:rPr>
      </w:pPr>
      <w:r w:rsidRPr="00D03666">
        <w:rPr>
          <w14:numSpacing w14:val="tabular"/>
        </w:rPr>
        <w:lastRenderedPageBreak/>
        <w:t>2.</w:t>
      </w:r>
      <w:r w:rsidRPr="00D03666">
        <w:rPr>
          <w:i/>
          <w14:numSpacing w14:val="tabular"/>
        </w:rPr>
        <w:t xml:space="preserve"> Pracowników (osoby zatrudnione</w:t>
      </w:r>
      <w:r w:rsidRPr="00D03666">
        <w:rPr>
          <w14:numSpacing w14:val="tabular"/>
        </w:rPr>
        <w:t>), do których zaliczono:</w:t>
      </w:r>
    </w:p>
    <w:p w14:paraId="086948CE" w14:textId="7700A7B5" w:rsidR="00FA2AD2" w:rsidRPr="00D03666" w:rsidRDefault="005C1DF9" w:rsidP="00E12E82">
      <w:pPr>
        <w:pStyle w:val="Akapitzlist"/>
        <w:numPr>
          <w:ilvl w:val="0"/>
          <w:numId w:val="20"/>
        </w:numPr>
        <w:spacing w:after="100" w:line="240" w:lineRule="exact"/>
        <w:ind w:left="454" w:right="0" w:hanging="227"/>
        <w:rPr>
          <w14:numSpacing w14:val="tabular"/>
        </w:rPr>
      </w:pPr>
      <w:r w:rsidRPr="00D03666">
        <w:rPr>
          <w14:numSpacing w14:val="tabular"/>
        </w:rPr>
        <w:t>osoby zatrudnione na podstawie stosunku pracy (umowa o pracę, umowa-zlecenie, umowa o dzieło, powołanie, wybór lub mianowanie) w jednostkach państwowych, spółdzielniach, jednostkach organizacji społecznych, politycznych i związków zawodowych, w jednostkach prywatnych, również u</w:t>
      </w:r>
      <w:r w:rsidR="006B27A5" w:rsidRPr="00D03666">
        <w:rPr>
          <w14:numSpacing w14:val="tabular"/>
        </w:rPr>
        <w:t xml:space="preserve"> </w:t>
      </w:r>
      <w:r w:rsidRPr="00D03666">
        <w:rPr>
          <w14:numSpacing w14:val="tabular"/>
        </w:rPr>
        <w:t>osób fizycznych i</w:t>
      </w:r>
      <w:r w:rsidR="000E4750" w:rsidRPr="00D03666">
        <w:rPr>
          <w14:numSpacing w14:val="tabular"/>
        </w:rPr>
        <w:t> </w:t>
      </w:r>
      <w:r w:rsidRPr="00D03666">
        <w:rPr>
          <w14:numSpacing w14:val="tabular"/>
        </w:rPr>
        <w:t>w indywidualnych gospodarstwach rolnych</w:t>
      </w:r>
      <w:r w:rsidR="006D54B4" w:rsidRPr="00D03666">
        <w:rPr>
          <w14:numSpacing w14:val="tabular"/>
        </w:rPr>
        <w:t>;</w:t>
      </w:r>
    </w:p>
    <w:p w14:paraId="4A1AB79D" w14:textId="77777777" w:rsidR="005C1DF9" w:rsidRPr="00D03666" w:rsidRDefault="005C1DF9" w:rsidP="00E12E82">
      <w:pPr>
        <w:pStyle w:val="Akapitzlist"/>
        <w:numPr>
          <w:ilvl w:val="0"/>
          <w:numId w:val="20"/>
        </w:numPr>
        <w:spacing w:after="100" w:line="240" w:lineRule="exact"/>
        <w:ind w:left="454" w:right="0" w:hanging="227"/>
        <w:rPr>
          <w14:numSpacing w14:val="tabular"/>
        </w:rPr>
      </w:pPr>
      <w:r w:rsidRPr="00D03666">
        <w:rPr>
          <w14:numSpacing w14:val="tabular"/>
        </w:rPr>
        <w:t>osoby wykonujące pracę nakładczą</w:t>
      </w:r>
      <w:r w:rsidR="006D54B4" w:rsidRPr="00D03666">
        <w:rPr>
          <w14:numSpacing w14:val="tabular"/>
        </w:rPr>
        <w:t>;</w:t>
      </w:r>
    </w:p>
    <w:p w14:paraId="7E02E563" w14:textId="77777777" w:rsidR="005C1DF9" w:rsidRPr="00D03666" w:rsidRDefault="005C1DF9" w:rsidP="00E12E82">
      <w:pPr>
        <w:pStyle w:val="Akapitzlist"/>
        <w:numPr>
          <w:ilvl w:val="0"/>
          <w:numId w:val="20"/>
        </w:numPr>
        <w:spacing w:after="100" w:line="240" w:lineRule="exact"/>
        <w:ind w:left="454" w:right="0" w:hanging="227"/>
        <w:rPr>
          <w14:numSpacing w14:val="tabular"/>
        </w:rPr>
      </w:pPr>
      <w:r w:rsidRPr="00D03666">
        <w:rPr>
          <w14:numSpacing w14:val="tabular"/>
        </w:rPr>
        <w:t>uczniów (oraz osoby przebywające na praktykach), z którymi zakłady pracy lub osoby fizyczne zawarły umowę o naukę zawodu lub przyuczenie do określonej pracy, jeżeli otrzymywały wynagrodzenie</w:t>
      </w:r>
      <w:r w:rsidR="006D54B4" w:rsidRPr="00D03666">
        <w:rPr>
          <w14:numSpacing w14:val="tabular"/>
        </w:rPr>
        <w:t>;</w:t>
      </w:r>
    </w:p>
    <w:p w14:paraId="5027019F" w14:textId="7BC9766E" w:rsidR="005C1DF9" w:rsidRPr="00D03666" w:rsidRDefault="005C1DF9" w:rsidP="00E12E82">
      <w:pPr>
        <w:pStyle w:val="Akapitzlist"/>
        <w:numPr>
          <w:ilvl w:val="0"/>
          <w:numId w:val="20"/>
        </w:numPr>
        <w:spacing w:after="100" w:line="240" w:lineRule="exact"/>
        <w:ind w:left="454" w:right="0" w:hanging="227"/>
        <w:rPr>
          <w14:numSpacing w14:val="tabular"/>
        </w:rPr>
      </w:pPr>
      <w:r w:rsidRPr="00D03666">
        <w:rPr>
          <w14:numSpacing w14:val="tabular"/>
        </w:rPr>
        <w:t>osoby zatrudnione w rodzinnym gospodarstwie rolnym bądź rodzinnej działalności gospodarczej i</w:t>
      </w:r>
      <w:r w:rsidR="00E12E82" w:rsidRPr="00D03666">
        <w:rPr>
          <w14:numSpacing w14:val="tabular"/>
        </w:rPr>
        <w:t> </w:t>
      </w:r>
      <w:r w:rsidRPr="00D03666">
        <w:rPr>
          <w14:numSpacing w14:val="tabular"/>
        </w:rPr>
        <w:t>jednocześnie otrzymujące za wykonywaną pracę ustalony zarobek lub dochód (niekoniecznie w</w:t>
      </w:r>
      <w:r w:rsidR="00E12E82" w:rsidRPr="00D03666">
        <w:rPr>
          <w14:numSpacing w14:val="tabular"/>
        </w:rPr>
        <w:t xml:space="preserve"> </w:t>
      </w:r>
      <w:r w:rsidRPr="00D03666">
        <w:rPr>
          <w14:numSpacing w14:val="tabular"/>
        </w:rPr>
        <w:t>formie pieniężnej) – niezależnie od związku z gospodarstwem domowym użytkownika gospodarstwa rolnego czy właściciela rodzinnej działalności gospodarczej</w:t>
      </w:r>
      <w:r w:rsidR="00775443" w:rsidRPr="00D03666">
        <w:rPr>
          <w14:numSpacing w14:val="tabular"/>
        </w:rPr>
        <w:t>;</w:t>
      </w:r>
    </w:p>
    <w:p w14:paraId="037617F1" w14:textId="3E35C0ED" w:rsidR="00FA2AD2" w:rsidRPr="00D03666" w:rsidRDefault="005C1DF9" w:rsidP="00E12E82">
      <w:pPr>
        <w:spacing w:after="100" w:line="240" w:lineRule="exact"/>
        <w:ind w:left="198" w:right="0" w:hanging="198"/>
        <w:rPr>
          <w14:numSpacing w14:val="tabular"/>
        </w:rPr>
      </w:pPr>
      <w:r w:rsidRPr="00D03666">
        <w:rPr>
          <w14:numSpacing w14:val="tabular"/>
        </w:rPr>
        <w:t>3.</w:t>
      </w:r>
      <w:r w:rsidR="009E434F" w:rsidRPr="00D03666">
        <w:rPr>
          <w14:numSpacing w14:val="tabular"/>
        </w:rPr>
        <w:t> </w:t>
      </w:r>
      <w:r w:rsidRPr="00D03666">
        <w:rPr>
          <w:i/>
          <w14:numSpacing w14:val="tabular"/>
        </w:rPr>
        <w:t>Pomagających członków rodziny</w:t>
      </w:r>
      <w:r w:rsidRPr="00D03666">
        <w:rPr>
          <w:b/>
          <w14:numSpacing w14:val="tabular"/>
        </w:rPr>
        <w:t xml:space="preserve"> </w:t>
      </w:r>
      <w:r w:rsidRPr="00D03666">
        <w:rPr>
          <w14:numSpacing w14:val="tabular"/>
        </w:rPr>
        <w:t>definiowanych jako osoby pomagające innemu członkowi rodziny w</w:t>
      </w:r>
      <w:r w:rsidR="00E12E82" w:rsidRPr="00D03666">
        <w:rPr>
          <w14:numSpacing w14:val="tabular"/>
        </w:rPr>
        <w:t> </w:t>
      </w:r>
      <w:r w:rsidRPr="00D03666">
        <w:rPr>
          <w14:numSpacing w14:val="tabular"/>
        </w:rPr>
        <w:t xml:space="preserve">prowadzeniu gospodarstwa rolnego lub innego przedsiębiorstwa, jednak nie posiadające statusu osób zatrudnionych. Osoby pracujące w firmie lub gospodarstwie rodzinnym niepobierające wynagrodzenia powinny dzielić miejsce zamieszkania z właścicielem </w:t>
      </w:r>
      <w:r w:rsidRPr="00D03666">
        <w:rPr>
          <w:color w:val="auto"/>
          <w14:numSpacing w14:val="tabular"/>
        </w:rPr>
        <w:t xml:space="preserve">przedsiębiorstwa </w:t>
      </w:r>
      <w:r w:rsidRPr="00D03666">
        <w:rPr>
          <w14:numSpacing w14:val="tabular"/>
        </w:rPr>
        <w:t>lub gospodarst</w:t>
      </w:r>
      <w:r w:rsidRPr="00D03666">
        <w:rPr>
          <w:color w:val="auto"/>
          <w14:numSpacing w14:val="tabular"/>
        </w:rPr>
        <w:t>wa</w:t>
      </w:r>
      <w:r w:rsidR="00A36274" w:rsidRPr="00D03666">
        <w:rPr>
          <w:color w:val="auto"/>
          <w14:numSpacing w14:val="tabular"/>
        </w:rPr>
        <w:t>,</w:t>
      </w:r>
      <w:r w:rsidRPr="00D03666">
        <w:rPr>
          <w:color w:val="auto"/>
          <w14:numSpacing w14:val="tabular"/>
        </w:rPr>
        <w:t xml:space="preserve"> </w:t>
      </w:r>
      <w:r w:rsidRPr="00D03666">
        <w:rPr>
          <w14:numSpacing w14:val="tabular"/>
        </w:rPr>
        <w:t>bądź w</w:t>
      </w:r>
      <w:r w:rsidR="009D7E03" w:rsidRPr="00D03666">
        <w:rPr>
          <w14:numSpacing w14:val="tabular"/>
        </w:rPr>
        <w:t xml:space="preserve"> </w:t>
      </w:r>
      <w:r w:rsidRPr="00D03666">
        <w:rPr>
          <w14:numSpacing w14:val="tabular"/>
        </w:rPr>
        <w:t>nieco szerszym rozumieniu powinny zamieszkiwać w budynku usytuowanym na tej samej działce i</w:t>
      </w:r>
      <w:r w:rsidR="009D7E03" w:rsidRPr="00D03666">
        <w:rPr>
          <w14:numSpacing w14:val="tabular"/>
        </w:rPr>
        <w:t xml:space="preserve"> </w:t>
      </w:r>
      <w:r w:rsidRPr="00D03666">
        <w:rPr>
          <w14:numSpacing w14:val="tabular"/>
        </w:rPr>
        <w:t>należeć do wspólnego gospodarstwa domowego. Osoby te nierzadko otrzymują wynagrodzenie w</w:t>
      </w:r>
      <w:r w:rsidR="009D7E03" w:rsidRPr="00D03666">
        <w:rPr>
          <w14:numSpacing w14:val="tabular"/>
        </w:rPr>
        <w:t xml:space="preserve"> </w:t>
      </w:r>
      <w:r w:rsidRPr="00D03666">
        <w:rPr>
          <w14:numSpacing w14:val="tabular"/>
        </w:rPr>
        <w:t>postaci świadczeń dodatkowych oraz płatności w naturze, co jednak ma zastosowanie jedynie w</w:t>
      </w:r>
      <w:r w:rsidR="009D7E03" w:rsidRPr="00D03666">
        <w:rPr>
          <w14:numSpacing w14:val="tabular"/>
        </w:rPr>
        <w:t xml:space="preserve"> </w:t>
      </w:r>
      <w:r w:rsidRPr="00D03666">
        <w:rPr>
          <w14:numSpacing w14:val="tabular"/>
        </w:rPr>
        <w:t>przypadkach, gdy właścicielem i</w:t>
      </w:r>
      <w:r w:rsidR="00E12E82" w:rsidRPr="00D03666">
        <w:rPr>
          <w14:numSpacing w14:val="tabular"/>
        </w:rPr>
        <w:t> </w:t>
      </w:r>
      <w:r w:rsidRPr="00D03666">
        <w:rPr>
          <w14:numSpacing w14:val="tabular"/>
        </w:rPr>
        <w:t>prowadzącym przedsiębiorstwo jest sam zainteresowany lub jego krewny. W ten sposób wyłącza się z tej kategorii prace wykonywane na zasadzie wolontariatu dla organizacji charytatywnych</w:t>
      </w:r>
      <w:r w:rsidR="00775443" w:rsidRPr="00D03666">
        <w:rPr>
          <w14:numSpacing w14:val="tabular"/>
        </w:rPr>
        <w:t>.</w:t>
      </w:r>
    </w:p>
    <w:p w14:paraId="64813098" w14:textId="18771C75" w:rsidR="00C426E5" w:rsidRPr="00D03666" w:rsidRDefault="005C1DF9" w:rsidP="00E12E82">
      <w:pPr>
        <w:spacing w:after="120" w:line="240" w:lineRule="exact"/>
        <w:ind w:left="0" w:right="0" w:firstLine="0"/>
        <w:rPr>
          <w:color w:val="auto"/>
          <w14:numSpacing w14:val="tabular"/>
        </w:rPr>
      </w:pPr>
      <w:r w:rsidRPr="00D03666">
        <w:rPr>
          <w:i/>
          <w:color w:val="auto"/>
          <w14:numSpacing w14:val="tabular"/>
        </w:rPr>
        <w:t>Zawód wykonywany w głównym miejscu pracy</w:t>
      </w:r>
      <w:r w:rsidRPr="00D03666">
        <w:rPr>
          <w:color w:val="auto"/>
          <w14:numSpacing w14:val="tabular"/>
        </w:rPr>
        <w:t xml:space="preserve"> </w:t>
      </w:r>
      <w:r w:rsidR="006F5FFB" w:rsidRPr="00D03666">
        <w:rPr>
          <w:color w:val="auto"/>
          <w14:numSpacing w14:val="tabular"/>
        </w:rPr>
        <w:t xml:space="preserve">określany </w:t>
      </w:r>
      <w:r w:rsidR="008E6672" w:rsidRPr="00D03666">
        <w:rPr>
          <w:color w:val="auto"/>
          <w14:numSpacing w14:val="tabular"/>
        </w:rPr>
        <w:t xml:space="preserve">jest </w:t>
      </w:r>
      <w:r w:rsidRPr="00D03666">
        <w:rPr>
          <w:color w:val="auto"/>
          <w14:numSpacing w14:val="tabular"/>
        </w:rPr>
        <w:t>zgodnie z Klasyfikacją Zawodów i</w:t>
      </w:r>
      <w:r w:rsidR="00E12E82" w:rsidRPr="00D03666">
        <w:rPr>
          <w:color w:val="auto"/>
          <w14:numSpacing w14:val="tabular"/>
        </w:rPr>
        <w:t xml:space="preserve"> </w:t>
      </w:r>
      <w:r w:rsidR="000A2B27" w:rsidRPr="00D03666">
        <w:rPr>
          <w:color w:val="auto"/>
          <w14:numSpacing w14:val="tabular"/>
        </w:rPr>
        <w:t>S</w:t>
      </w:r>
      <w:r w:rsidRPr="00D03666">
        <w:rPr>
          <w:color w:val="auto"/>
          <w14:numSpacing w14:val="tabular"/>
        </w:rPr>
        <w:t xml:space="preserve">pecjalności opracowaną na podstawie Międzynarodowego Standardu Klasyfikacji Zawodów ISCO-08. Dotyczy aktualnie </w:t>
      </w:r>
      <w:r w:rsidR="000F52BD" w:rsidRPr="00D03666">
        <w:rPr>
          <w:color w:val="auto"/>
          <w14:numSpacing w14:val="tabular"/>
        </w:rPr>
        <w:t xml:space="preserve">wykonywanej głównej pracy </w:t>
      </w:r>
      <w:r w:rsidR="00FA6DEB" w:rsidRPr="00D03666">
        <w:rPr>
          <w:color w:val="auto"/>
          <w14:numSpacing w14:val="tabular"/>
        </w:rPr>
        <w:t xml:space="preserve">przez zatrudnioną </w:t>
      </w:r>
      <w:r w:rsidR="000F52BD" w:rsidRPr="00D03666">
        <w:rPr>
          <w:color w:val="auto"/>
          <w14:numSpacing w14:val="tabular"/>
        </w:rPr>
        <w:t>osob</w:t>
      </w:r>
      <w:r w:rsidR="00FA6DEB" w:rsidRPr="00D03666">
        <w:rPr>
          <w:color w:val="auto"/>
          <w14:numSpacing w14:val="tabular"/>
        </w:rPr>
        <w:t>ę</w:t>
      </w:r>
      <w:r w:rsidRPr="00D03666">
        <w:rPr>
          <w:color w:val="auto"/>
          <w14:numSpacing w14:val="tabular"/>
        </w:rPr>
        <w:t xml:space="preserve">. Dla osób, które miały kilka miejsc pracy, pracą główną </w:t>
      </w:r>
      <w:r w:rsidR="002F6CE3" w:rsidRPr="00D03666">
        <w:rPr>
          <w:color w:val="auto"/>
          <w14:numSpacing w14:val="tabular"/>
        </w:rPr>
        <w:t xml:space="preserve">jest </w:t>
      </w:r>
      <w:r w:rsidRPr="00D03666">
        <w:rPr>
          <w:color w:val="auto"/>
          <w14:numSpacing w14:val="tabular"/>
        </w:rPr>
        <w:t xml:space="preserve">ta, która zwykle </w:t>
      </w:r>
      <w:r w:rsidR="002F6CE3" w:rsidRPr="00D03666">
        <w:rPr>
          <w:color w:val="auto"/>
          <w14:numSpacing w14:val="tabular"/>
        </w:rPr>
        <w:t xml:space="preserve">zajmuje </w:t>
      </w:r>
      <w:r w:rsidRPr="00D03666">
        <w:rPr>
          <w:color w:val="auto"/>
          <w14:numSpacing w14:val="tabular"/>
        </w:rPr>
        <w:t xml:space="preserve">najwięcej czasu. Jeżeli </w:t>
      </w:r>
      <w:r w:rsidR="002F6CE3" w:rsidRPr="00D03666">
        <w:rPr>
          <w:color w:val="auto"/>
          <w14:numSpacing w14:val="tabular"/>
        </w:rPr>
        <w:t xml:space="preserve">zajmują </w:t>
      </w:r>
      <w:r w:rsidRPr="00D03666">
        <w:rPr>
          <w:color w:val="auto"/>
          <w14:numSpacing w14:val="tabular"/>
        </w:rPr>
        <w:t xml:space="preserve">one taką samą ilość czasu, pracą główną </w:t>
      </w:r>
      <w:r w:rsidR="002F6CE3" w:rsidRPr="00D03666">
        <w:rPr>
          <w:color w:val="auto"/>
          <w14:numSpacing w14:val="tabular"/>
        </w:rPr>
        <w:t xml:space="preserve">jest </w:t>
      </w:r>
      <w:r w:rsidRPr="00D03666">
        <w:rPr>
          <w:color w:val="auto"/>
          <w14:numSpacing w14:val="tabular"/>
        </w:rPr>
        <w:t xml:space="preserve">ta, która </w:t>
      </w:r>
      <w:r w:rsidR="002F6CE3" w:rsidRPr="00D03666">
        <w:rPr>
          <w:color w:val="auto"/>
          <w14:numSpacing w14:val="tabular"/>
        </w:rPr>
        <w:t xml:space="preserve">przynosi </w:t>
      </w:r>
      <w:r w:rsidRPr="00D03666">
        <w:rPr>
          <w:color w:val="auto"/>
          <w14:numSpacing w14:val="tabular"/>
        </w:rPr>
        <w:t xml:space="preserve">wyższy dochód. Osoby pracujące na własny rachunek jako właściciele małych, często jednoosobowych zakładów usługowych: sklepów, piekarni, punktów krawieckich itp., </w:t>
      </w:r>
      <w:r w:rsidR="002F6CE3" w:rsidRPr="00D03666">
        <w:rPr>
          <w:color w:val="auto"/>
          <w14:numSpacing w14:val="tabular"/>
        </w:rPr>
        <w:t xml:space="preserve">są </w:t>
      </w:r>
      <w:r w:rsidRPr="00D03666">
        <w:rPr>
          <w:color w:val="auto"/>
          <w14:numSpacing w14:val="tabular"/>
        </w:rPr>
        <w:t>klasyfikowane nie jako men</w:t>
      </w:r>
      <w:r w:rsidR="00EC0AE5" w:rsidRPr="00D03666">
        <w:rPr>
          <w:color w:val="auto"/>
          <w14:numSpacing w14:val="tabular"/>
        </w:rPr>
        <w:t>e</w:t>
      </w:r>
      <w:r w:rsidRPr="00D03666">
        <w:rPr>
          <w:color w:val="auto"/>
          <w14:numSpacing w14:val="tabular"/>
        </w:rPr>
        <w:t>dżerowie (kierownicy)</w:t>
      </w:r>
      <w:r w:rsidR="00C92F5E" w:rsidRPr="00D03666">
        <w:rPr>
          <w:color w:val="auto"/>
          <w14:numSpacing w14:val="tabular"/>
        </w:rPr>
        <w:t>,</w:t>
      </w:r>
      <w:r w:rsidRPr="00D03666">
        <w:rPr>
          <w:color w:val="auto"/>
          <w14:numSpacing w14:val="tabular"/>
        </w:rPr>
        <w:t xml:space="preserve"> lecz zgodnie z</w:t>
      </w:r>
      <w:r w:rsidR="009D7E03" w:rsidRPr="00D03666">
        <w:rPr>
          <w:color w:val="auto"/>
          <w14:numSpacing w14:val="tabular"/>
        </w:rPr>
        <w:t xml:space="preserve"> </w:t>
      </w:r>
      <w:r w:rsidRPr="00D03666">
        <w:rPr>
          <w:color w:val="auto"/>
          <w14:numSpacing w14:val="tabular"/>
        </w:rPr>
        <w:t>wykonywanym zawodem, tj. jako sprzedawcy, piekarze czy krawcy.</w:t>
      </w:r>
    </w:p>
    <w:p w14:paraId="4B323253" w14:textId="77777777" w:rsidR="005C1DF9" w:rsidRPr="00D03666" w:rsidRDefault="002A4681" w:rsidP="00E12E82">
      <w:pPr>
        <w:spacing w:after="120" w:line="240" w:lineRule="exact"/>
        <w:ind w:left="0" w:right="0" w:firstLine="0"/>
        <w:rPr>
          <w:color w:val="auto"/>
          <w14:numSpacing w14:val="tabular"/>
        </w:rPr>
      </w:pPr>
      <w:r w:rsidRPr="00D03666">
        <w:rPr>
          <w:i/>
          <w:color w:val="auto"/>
          <w14:numSpacing w14:val="tabular"/>
        </w:rPr>
        <w:t>Osoby niepracujące lub takie, dla których praca nie jest głównym statusem na rynku pracy</w:t>
      </w:r>
      <w:r w:rsidR="002568F0" w:rsidRPr="00D03666">
        <w:rPr>
          <w:color w:val="auto"/>
          <w14:numSpacing w14:val="tabular"/>
        </w:rPr>
        <w:t xml:space="preserve"> </w:t>
      </w:r>
      <w:r w:rsidR="003171AF" w:rsidRPr="00D03666">
        <w:rPr>
          <w:color w:val="auto"/>
          <w14:numSpacing w14:val="tabular"/>
        </w:rPr>
        <w:t>t</w:t>
      </w:r>
      <w:r w:rsidR="00AE5D35" w:rsidRPr="00D03666">
        <w:rPr>
          <w:color w:val="auto"/>
          <w14:numSpacing w14:val="tabular"/>
        </w:rPr>
        <w:t>o kategoria, do której zaliczono</w:t>
      </w:r>
      <w:r w:rsidRPr="00D03666">
        <w:rPr>
          <w:color w:val="auto"/>
          <w14:numSpacing w14:val="tabular"/>
        </w:rPr>
        <w:t>:</w:t>
      </w:r>
    </w:p>
    <w:p w14:paraId="5FC184B3" w14:textId="691A86F3" w:rsidR="002A4681" w:rsidRPr="00D03666" w:rsidRDefault="002A4681" w:rsidP="00E12E82">
      <w:pPr>
        <w:pStyle w:val="Akapitzlist"/>
        <w:numPr>
          <w:ilvl w:val="0"/>
          <w:numId w:val="21"/>
        </w:numPr>
        <w:spacing w:after="120" w:line="240" w:lineRule="exact"/>
        <w:ind w:left="227" w:right="0" w:hanging="227"/>
        <w:rPr>
          <w:color w:val="auto"/>
          <w14:numSpacing w14:val="tabular"/>
        </w:rPr>
      </w:pPr>
      <w:r w:rsidRPr="00D03666">
        <w:rPr>
          <w:i/>
          <w:color w:val="auto"/>
          <w14:numSpacing w14:val="tabular"/>
        </w:rPr>
        <w:t xml:space="preserve">Bezrobotnych </w:t>
      </w:r>
      <w:r w:rsidRPr="00D03666">
        <w:rPr>
          <w:color w:val="auto"/>
          <w14:numSpacing w14:val="tabular"/>
        </w:rPr>
        <w:t xml:space="preserve">zdefiniowanych jako osoby bez </w:t>
      </w:r>
      <w:r w:rsidR="00126207" w:rsidRPr="00D03666">
        <w:rPr>
          <w:color w:val="auto"/>
          <w14:numSpacing w14:val="tabular"/>
        </w:rPr>
        <w:t>zatrudnienia</w:t>
      </w:r>
      <w:r w:rsidRPr="00D03666">
        <w:rPr>
          <w:color w:val="auto"/>
          <w14:numSpacing w14:val="tabular"/>
        </w:rPr>
        <w:t>, ale poszukujące pracy i gotowe do jej podjęcia. Do kategorii osób bezrobotnych mogła zostać włączona osoba przebywająca na wcześniejszej emeryturze z</w:t>
      </w:r>
      <w:r w:rsidR="00E12E82" w:rsidRPr="00D03666">
        <w:rPr>
          <w:color w:val="auto"/>
          <w14:numSpacing w14:val="tabular"/>
        </w:rPr>
        <w:t> </w:t>
      </w:r>
      <w:r w:rsidRPr="00D03666">
        <w:rPr>
          <w:color w:val="auto"/>
          <w14:numSpacing w14:val="tabular"/>
        </w:rPr>
        <w:t>przyczyn ekonomicznych (</w:t>
      </w:r>
      <w:r w:rsidR="007C386D" w:rsidRPr="00D03666">
        <w:rPr>
          <w:color w:val="auto"/>
          <w14:numSpacing w14:val="tabular"/>
        </w:rPr>
        <w:t xml:space="preserve">jeżeli </w:t>
      </w:r>
      <w:r w:rsidRPr="00D03666">
        <w:rPr>
          <w:color w:val="auto"/>
          <w14:numSpacing w14:val="tabular"/>
        </w:rPr>
        <w:t xml:space="preserve">takie </w:t>
      </w:r>
      <w:r w:rsidR="00F7061E" w:rsidRPr="00D03666">
        <w:rPr>
          <w:color w:val="auto"/>
          <w14:numSpacing w14:val="tabular"/>
        </w:rPr>
        <w:t>były</w:t>
      </w:r>
      <w:r w:rsidRPr="00D03666">
        <w:rPr>
          <w:color w:val="auto"/>
          <w14:numSpacing w14:val="tabular"/>
        </w:rPr>
        <w:t xml:space="preserve"> odczucia respondenta), jeśli przejście na wcześniejszą emeryturę spowodowane było likwidacją zakładu pracy, redukcją zatrudnienia itp. Respondenci mogli postrzegać siebie jako bezrobotnych niezależnie od oficjalnego statusu czy rejestracji w </w:t>
      </w:r>
      <w:r w:rsidR="007433C7" w:rsidRPr="00D03666">
        <w:rPr>
          <w:color w:val="auto"/>
          <w14:numSpacing w14:val="tabular"/>
        </w:rPr>
        <w:t>u</w:t>
      </w:r>
      <w:r w:rsidRPr="00D03666">
        <w:rPr>
          <w:color w:val="auto"/>
          <w14:numSpacing w14:val="tabular"/>
        </w:rPr>
        <w:t xml:space="preserve">rzędzie </w:t>
      </w:r>
      <w:r w:rsidR="007433C7" w:rsidRPr="00D03666">
        <w:rPr>
          <w:color w:val="auto"/>
          <w14:numSpacing w14:val="tabular"/>
        </w:rPr>
        <w:t>p</w:t>
      </w:r>
      <w:r w:rsidRPr="00D03666">
        <w:rPr>
          <w:color w:val="auto"/>
          <w14:numSpacing w14:val="tabular"/>
        </w:rPr>
        <w:t>racy. Bezrobotni mogli również wykonywać drobne prace podczas poszukiwania pracy docelowej</w:t>
      </w:r>
      <w:r w:rsidR="006D54B4" w:rsidRPr="00D03666">
        <w:rPr>
          <w:color w:val="auto"/>
          <w14:numSpacing w14:val="tabular"/>
        </w:rPr>
        <w:t>;</w:t>
      </w:r>
    </w:p>
    <w:p w14:paraId="1E0CAC1C" w14:textId="6DE0EE88" w:rsidR="002A4681" w:rsidRPr="00D03666" w:rsidRDefault="002A4681" w:rsidP="00E12E82">
      <w:pPr>
        <w:pStyle w:val="Akapitzlist"/>
        <w:numPr>
          <w:ilvl w:val="0"/>
          <w:numId w:val="21"/>
        </w:numPr>
        <w:spacing w:after="120" w:line="240" w:lineRule="exact"/>
        <w:ind w:left="227" w:right="0" w:hanging="227"/>
        <w:rPr>
          <w:color w:val="auto"/>
          <w14:numSpacing w14:val="tabular"/>
        </w:rPr>
      </w:pPr>
      <w:r w:rsidRPr="00D03666">
        <w:rPr>
          <w:i/>
          <w:color w:val="auto"/>
          <w14:numSpacing w14:val="tabular"/>
        </w:rPr>
        <w:t>Biernych zawodowo</w:t>
      </w:r>
      <w:r w:rsidRPr="00D03666">
        <w:rPr>
          <w:color w:val="auto"/>
          <w14:numSpacing w14:val="tabular"/>
        </w:rPr>
        <w:t xml:space="preserve">, czyli </w:t>
      </w:r>
      <w:r w:rsidR="009A45F4" w:rsidRPr="00D03666">
        <w:rPr>
          <w:color w:val="auto"/>
          <w14:numSpacing w14:val="tabular"/>
        </w:rPr>
        <w:t>respondentów, którzy nie zostali zaklasyfikowani</w:t>
      </w:r>
      <w:r w:rsidR="00951C43" w:rsidRPr="00D03666">
        <w:rPr>
          <w:color w:val="auto"/>
          <w14:numSpacing w14:val="tabular"/>
        </w:rPr>
        <w:t xml:space="preserve"> </w:t>
      </w:r>
      <w:r w:rsidRPr="00D03666">
        <w:rPr>
          <w:color w:val="auto"/>
          <w14:numSpacing w14:val="tabular"/>
        </w:rPr>
        <w:t xml:space="preserve">jako osoby pracujące ani </w:t>
      </w:r>
      <w:r w:rsidR="00542D35" w:rsidRPr="00D03666">
        <w:rPr>
          <w:color w:val="auto"/>
          <w14:numSpacing w14:val="tabular"/>
        </w:rPr>
        <w:t>bezrobotne</w:t>
      </w:r>
      <w:r w:rsidRPr="00D03666">
        <w:rPr>
          <w:color w:val="auto"/>
          <w14:numSpacing w14:val="tabular"/>
        </w:rPr>
        <w:t>. Wyróżniono następujące kategorie osób biernych zawodowo:</w:t>
      </w:r>
    </w:p>
    <w:p w14:paraId="673362EB" w14:textId="66A9D731" w:rsidR="002A4681" w:rsidRPr="00D03666" w:rsidRDefault="006734F9" w:rsidP="00E12E82">
      <w:pPr>
        <w:pStyle w:val="Akapitzlist"/>
        <w:numPr>
          <w:ilvl w:val="0"/>
          <w:numId w:val="22"/>
        </w:numPr>
        <w:spacing w:after="120" w:line="240" w:lineRule="exact"/>
        <w:ind w:left="454" w:right="0" w:hanging="227"/>
        <w:rPr>
          <w:color w:val="auto"/>
          <w14:numSpacing w14:val="tabular"/>
        </w:rPr>
      </w:pPr>
      <w:r w:rsidRPr="00D03666">
        <w:rPr>
          <w:i/>
          <w:color w:val="auto"/>
          <w14:numSpacing w14:val="tabular"/>
        </w:rPr>
        <w:t>Osoby kontynuujące naukę/szkolenie, uczestniczące w bezpłatnych praktykach lub stażach</w:t>
      </w:r>
      <w:r w:rsidRPr="00D03666">
        <w:rPr>
          <w:b/>
          <w:color w:val="auto"/>
          <w14:numSpacing w14:val="tabular"/>
        </w:rPr>
        <w:t xml:space="preserve"> </w:t>
      </w:r>
      <w:r w:rsidRPr="00D03666">
        <w:rPr>
          <w:color w:val="auto"/>
          <w14:numSpacing w14:val="tabular"/>
        </w:rPr>
        <w:t>są to osoby uczące się/studiujące oraz studenci będący na nieodpłatnych stażach. Respondenci, którzy uczestniczyli w</w:t>
      </w:r>
      <w:r w:rsidR="00E12E82" w:rsidRPr="00D03666">
        <w:rPr>
          <w:color w:val="auto"/>
          <w14:numSpacing w14:val="tabular"/>
        </w:rPr>
        <w:t> </w:t>
      </w:r>
      <w:r w:rsidRPr="00D03666">
        <w:rPr>
          <w:color w:val="auto"/>
          <w14:numSpacing w14:val="tabular"/>
        </w:rPr>
        <w:t>różnych formach kształcenia lub szkolenia zawodowego, które (częściowo) odbywały się w miejscu pracy, mogli uważać się za osoby pracujące. Dotyczy to również praktykantów, a także stażystów otrzymujących wynagrodzenie</w:t>
      </w:r>
      <w:r w:rsidR="00B673F1" w:rsidRPr="00D03666">
        <w:rPr>
          <w:color w:val="auto"/>
          <w14:numSpacing w14:val="tabular"/>
        </w:rPr>
        <w:t>;</w:t>
      </w:r>
    </w:p>
    <w:p w14:paraId="3966CCC7" w14:textId="58F59FD4" w:rsidR="006734F9" w:rsidRPr="00D03666" w:rsidRDefault="006734F9" w:rsidP="00E12E82">
      <w:pPr>
        <w:pStyle w:val="Akapitzlist"/>
        <w:numPr>
          <w:ilvl w:val="0"/>
          <w:numId w:val="22"/>
        </w:numPr>
        <w:spacing w:after="120" w:line="240" w:lineRule="exact"/>
        <w:ind w:left="454" w:right="0" w:hanging="227"/>
        <w:rPr>
          <w:color w:val="auto"/>
          <w14:numSpacing w14:val="tabular"/>
        </w:rPr>
      </w:pPr>
      <w:r w:rsidRPr="00D03666">
        <w:rPr>
          <w:i/>
          <w:color w:val="auto"/>
          <w14:numSpacing w14:val="tabular"/>
        </w:rPr>
        <w:t>Osoby na emeryturze/wcześniejszej emeryturze</w:t>
      </w:r>
      <w:r w:rsidRPr="00D03666">
        <w:rPr>
          <w:color w:val="auto"/>
          <w14:numSpacing w14:val="tabular"/>
        </w:rPr>
        <w:t xml:space="preserve"> </w:t>
      </w:r>
      <w:r w:rsidR="00DD6D4E" w:rsidRPr="00D03666">
        <w:rPr>
          <w:color w:val="auto"/>
          <w14:numSpacing w14:val="tabular"/>
        </w:rPr>
        <w:t>–</w:t>
      </w:r>
      <w:r w:rsidRPr="00D03666">
        <w:rPr>
          <w:color w:val="auto"/>
          <w14:numSpacing w14:val="tabular"/>
        </w:rPr>
        <w:t xml:space="preserve"> osoby, które pobierały emerytury, wcześniejsze emerytury oraz renty strukturalne. Jeśli przejście na wcześniejszą emeryturę było spowodowane przyczynami ekonomicznymi (likwidacja zakładu pracy, redukcja etatów itp.) to sytuację taką klasyfikowano zgodnie z</w:t>
      </w:r>
      <w:r w:rsidR="00E12E82" w:rsidRPr="00D03666">
        <w:rPr>
          <w:color w:val="auto"/>
          <w14:numSpacing w14:val="tabular"/>
        </w:rPr>
        <w:t> </w:t>
      </w:r>
      <w:r w:rsidRPr="00D03666">
        <w:rPr>
          <w:color w:val="auto"/>
          <w14:numSpacing w14:val="tabular"/>
        </w:rPr>
        <w:t>odczuciami respondenta (emeryt lub bezrobotny)</w:t>
      </w:r>
      <w:r w:rsidR="003010BA" w:rsidRPr="00D03666">
        <w:rPr>
          <w:color w:val="auto"/>
          <w14:numSpacing w14:val="tabular"/>
        </w:rPr>
        <w:t>;</w:t>
      </w:r>
    </w:p>
    <w:p w14:paraId="37CACE5A" w14:textId="68F74D08" w:rsidR="006734F9" w:rsidRPr="00D03666" w:rsidRDefault="006734F9" w:rsidP="00DA3683">
      <w:pPr>
        <w:pStyle w:val="Akapitzlist"/>
        <w:pageBreakBefore/>
        <w:numPr>
          <w:ilvl w:val="0"/>
          <w:numId w:val="22"/>
        </w:numPr>
        <w:spacing w:after="120" w:line="240" w:lineRule="exact"/>
        <w:ind w:left="454" w:right="0" w:hanging="227"/>
        <w:rPr>
          <w:color w:val="auto"/>
          <w14:numSpacing w14:val="tabular"/>
        </w:rPr>
      </w:pPr>
      <w:r w:rsidRPr="00D03666">
        <w:rPr>
          <w:i/>
          <w:color w:val="auto"/>
          <w:spacing w:val="-4"/>
          <w14:numSpacing w14:val="tabular"/>
        </w:rPr>
        <w:lastRenderedPageBreak/>
        <w:t>Osoby na rencie z tytułu niezdolności do pracy/bez pracy, osoby trwale niepełnosprawne</w:t>
      </w:r>
      <w:r w:rsidRPr="00D03666">
        <w:rPr>
          <w:color w:val="auto"/>
          <w:spacing w:val="-4"/>
          <w14:numSpacing w14:val="tabular"/>
        </w:rPr>
        <w:t xml:space="preserve"> są to osoby, które nie osiągnęły wieku emerytalnego, ale są niezdolne do pracy ze względu na stan zdrowia lub niepełnosprawność</w:t>
      </w:r>
      <w:r w:rsidRPr="00D03666">
        <w:rPr>
          <w:color w:val="auto"/>
          <w14:numSpacing w14:val="tabular"/>
        </w:rPr>
        <w:t xml:space="preserve"> przez dłuższy lub nieokreślony czas. Wybór tej kategorii mógł być dokonany przez respondenta, nawet w</w:t>
      </w:r>
      <w:r w:rsidR="00E12E82" w:rsidRPr="00D03666">
        <w:rPr>
          <w:color w:val="auto"/>
          <w14:numSpacing w14:val="tabular"/>
        </w:rPr>
        <w:t> </w:t>
      </w:r>
      <w:r w:rsidRPr="00D03666">
        <w:rPr>
          <w:color w:val="auto"/>
          <w14:numSpacing w14:val="tabular"/>
        </w:rPr>
        <w:t>przypadku nie</w:t>
      </w:r>
      <w:r w:rsidR="00300C07" w:rsidRPr="00D03666">
        <w:rPr>
          <w:color w:val="auto"/>
          <w14:numSpacing w14:val="tabular"/>
        </w:rPr>
        <w:t xml:space="preserve"> </w:t>
      </w:r>
      <w:r w:rsidRPr="00D03666">
        <w:rPr>
          <w:color w:val="auto"/>
          <w14:numSpacing w14:val="tabular"/>
        </w:rPr>
        <w:t xml:space="preserve">pobierania żadnych świadczeń (w tym renty). Osoby pobierające rentę socjalną, szkoleniową i świadczenie rehabilitacyjne </w:t>
      </w:r>
      <w:r w:rsidR="0076511D" w:rsidRPr="00D03666">
        <w:rPr>
          <w:color w:val="auto"/>
          <w14:numSpacing w14:val="tabular"/>
        </w:rPr>
        <w:t xml:space="preserve">były zaliczane </w:t>
      </w:r>
      <w:r w:rsidRPr="00D03666">
        <w:rPr>
          <w:color w:val="auto"/>
          <w14:numSpacing w14:val="tabular"/>
        </w:rPr>
        <w:t>do kategorii „bierny zawodowo z</w:t>
      </w:r>
      <w:r w:rsidR="009D7E03" w:rsidRPr="00D03666">
        <w:rPr>
          <w:color w:val="auto"/>
          <w14:numSpacing w14:val="tabular"/>
        </w:rPr>
        <w:t xml:space="preserve"> </w:t>
      </w:r>
      <w:r w:rsidRPr="00D03666">
        <w:rPr>
          <w:color w:val="auto"/>
          <w14:numSpacing w14:val="tabular"/>
        </w:rPr>
        <w:t>innych powodów”</w:t>
      </w:r>
      <w:r w:rsidR="003010BA" w:rsidRPr="00D03666">
        <w:rPr>
          <w:color w:val="auto"/>
          <w14:numSpacing w14:val="tabular"/>
        </w:rPr>
        <w:t>;</w:t>
      </w:r>
    </w:p>
    <w:p w14:paraId="7A5B2749" w14:textId="5C07C210" w:rsidR="002568F0" w:rsidRPr="00D03666" w:rsidRDefault="002568F0" w:rsidP="00E12E82">
      <w:pPr>
        <w:pStyle w:val="Akapitzlist"/>
        <w:numPr>
          <w:ilvl w:val="0"/>
          <w:numId w:val="22"/>
        </w:numPr>
        <w:spacing w:after="120" w:line="240" w:lineRule="exact"/>
        <w:ind w:left="454" w:right="0" w:hanging="227"/>
        <w:rPr>
          <w:color w:val="auto"/>
          <w14:numSpacing w14:val="tabular"/>
        </w:rPr>
      </w:pPr>
      <w:r w:rsidRPr="00D03666">
        <w:rPr>
          <w:i/>
          <w:color w:val="auto"/>
          <w14:numSpacing w14:val="tabular"/>
        </w:rPr>
        <w:t>Biern</w:t>
      </w:r>
      <w:r w:rsidR="001B0123" w:rsidRPr="00D03666">
        <w:rPr>
          <w:i/>
          <w:color w:val="auto"/>
          <w14:numSpacing w14:val="tabular"/>
        </w:rPr>
        <w:t>i</w:t>
      </w:r>
      <w:r w:rsidRPr="00D03666">
        <w:rPr>
          <w:i/>
          <w:color w:val="auto"/>
          <w14:numSpacing w14:val="tabular"/>
        </w:rPr>
        <w:t xml:space="preserve"> zawodowo z powodu obowiązków rodzinnych</w:t>
      </w:r>
      <w:r w:rsidRPr="00D03666">
        <w:rPr>
          <w:color w:val="auto"/>
          <w14:numSpacing w14:val="tabular"/>
        </w:rPr>
        <w:t xml:space="preserve"> jest to osoba zajmująca się domem, przebywająca na urlopie wychowawczym</w:t>
      </w:r>
      <w:r w:rsidR="00357BB8" w:rsidRPr="00D03666">
        <w:rPr>
          <w:color w:val="auto"/>
          <w14:numSpacing w14:val="tabular"/>
        </w:rPr>
        <w:t xml:space="preserve"> </w:t>
      </w:r>
      <w:r w:rsidR="00E34B66" w:rsidRPr="00D03666">
        <w:rPr>
          <w:color w:val="auto"/>
          <w14:numSpacing w14:val="tabular"/>
        </w:rPr>
        <w:t xml:space="preserve">lub </w:t>
      </w:r>
      <w:r w:rsidRPr="00D03666">
        <w:rPr>
          <w:color w:val="auto"/>
          <w14:numSpacing w14:val="tabular"/>
        </w:rPr>
        <w:t>sprawująca nieodpłatnie opiekę nad członkami rodziny. Respondent mógł wybrać tę kategorię odpowiedzi nawet jeśli miał pracę, pobierał rentę</w:t>
      </w:r>
      <w:r w:rsidR="00300C07" w:rsidRPr="00D03666">
        <w:rPr>
          <w:color w:val="auto"/>
          <w14:numSpacing w14:val="tabular"/>
        </w:rPr>
        <w:t>,</w:t>
      </w:r>
      <w:r w:rsidRPr="00D03666">
        <w:rPr>
          <w:color w:val="auto"/>
          <w14:numSpacing w14:val="tabular"/>
        </w:rPr>
        <w:t xml:space="preserve"> był na emeryturze </w:t>
      </w:r>
      <w:r w:rsidR="007B4411" w:rsidRPr="00D03666">
        <w:rPr>
          <w:color w:val="auto"/>
          <w14:numSpacing w14:val="tabular"/>
        </w:rPr>
        <w:t xml:space="preserve">lub </w:t>
      </w:r>
      <w:r w:rsidRPr="00D03666">
        <w:rPr>
          <w:color w:val="auto"/>
          <w14:numSpacing w14:val="tabular"/>
        </w:rPr>
        <w:t>zajmował się wolontariatem</w:t>
      </w:r>
      <w:r w:rsidR="003010BA" w:rsidRPr="00D03666">
        <w:rPr>
          <w:color w:val="auto"/>
          <w14:numSpacing w14:val="tabular"/>
        </w:rPr>
        <w:t>;</w:t>
      </w:r>
    </w:p>
    <w:p w14:paraId="15FF1E7F" w14:textId="6FA85E4A" w:rsidR="002568F0" w:rsidRPr="00D03666" w:rsidRDefault="002568F0" w:rsidP="00E12E82">
      <w:pPr>
        <w:pStyle w:val="Akapitzlist"/>
        <w:numPr>
          <w:ilvl w:val="0"/>
          <w:numId w:val="22"/>
        </w:numPr>
        <w:spacing w:after="120" w:line="240" w:lineRule="exact"/>
        <w:ind w:left="454" w:right="0" w:hanging="227"/>
        <w:rPr>
          <w:color w:val="auto"/>
          <w14:numSpacing w14:val="tabular"/>
        </w:rPr>
      </w:pPr>
      <w:r w:rsidRPr="00D03666">
        <w:rPr>
          <w:i/>
          <w:color w:val="auto"/>
          <w14:numSpacing w14:val="tabular"/>
        </w:rPr>
        <w:t>Biern</w:t>
      </w:r>
      <w:r w:rsidR="001B0123" w:rsidRPr="00D03666">
        <w:rPr>
          <w:i/>
          <w:color w:val="auto"/>
          <w14:numSpacing w14:val="tabular"/>
        </w:rPr>
        <w:t>i</w:t>
      </w:r>
      <w:r w:rsidRPr="00D03666">
        <w:rPr>
          <w:i/>
          <w:color w:val="auto"/>
          <w14:numSpacing w14:val="tabular"/>
        </w:rPr>
        <w:t xml:space="preserve"> zawodowo z innych powodów</w:t>
      </w:r>
      <w:r w:rsidRPr="00D03666">
        <w:rPr>
          <w:color w:val="auto"/>
          <w14:numSpacing w14:val="tabular"/>
        </w:rPr>
        <w:t xml:space="preserve"> jest to kategoria dotycząca osób niepracujących z innych powodów niż wymienione powyżej. Kategoria obejmuje m.in. osoby pobierające rentę rodzinną, socjalną, szkoleniową, świadczenie rehabilitacyjne, będące wolontariuszami.</w:t>
      </w:r>
    </w:p>
    <w:p w14:paraId="7741B517" w14:textId="24B678A2" w:rsidR="002568F0" w:rsidRPr="00D03666" w:rsidRDefault="00875C1B" w:rsidP="00E12E82">
      <w:pPr>
        <w:spacing w:after="120" w:line="240" w:lineRule="exact"/>
        <w:ind w:left="0" w:right="0" w:firstLine="0"/>
        <w:rPr>
          <w:color w:val="auto"/>
          <w14:numSpacing w14:val="tabular"/>
        </w:rPr>
      </w:pPr>
      <w:r w:rsidRPr="00D03666">
        <w:rPr>
          <w:i/>
          <w:color w:val="auto"/>
          <w14:numSpacing w14:val="tabular"/>
        </w:rPr>
        <w:t>Edukacja formalna</w:t>
      </w:r>
      <w:r w:rsidRPr="00D03666">
        <w:rPr>
          <w:b/>
          <w:color w:val="auto"/>
          <w14:numSpacing w14:val="tabular"/>
        </w:rPr>
        <w:t xml:space="preserve"> </w:t>
      </w:r>
      <w:r w:rsidRPr="00D03666">
        <w:rPr>
          <w:color w:val="auto"/>
          <w14:numSpacing w14:val="tabular"/>
        </w:rPr>
        <w:t>jest to zgodnie z definicją zawartą w Ustawie z 22 grudnia 2015 r. o Zintegrowanym Systemie Kwalifikacji, kształcenie realizowane przez publiczne i niepubliczne szkoły oraz inne podmioty systemu oświaty, uczelnie oraz inne podmioty systemu szkolnictwa wyższego i nauki, w ramach programów, które prowadzą do uzyskania kwalifikacji pełnych nadawanych po ukończeniu określonych etapów kształcenia, kwalifikacji nadawanych po ukończeniu studiów podyplomowych albo kwalifikacji w</w:t>
      </w:r>
      <w:r w:rsidR="009D7E03" w:rsidRPr="00D03666">
        <w:rPr>
          <w:color w:val="auto"/>
          <w14:numSpacing w14:val="tabular"/>
        </w:rPr>
        <w:t xml:space="preserve"> </w:t>
      </w:r>
      <w:r w:rsidRPr="00D03666">
        <w:rPr>
          <w:color w:val="auto"/>
          <w14:numSpacing w14:val="tabular"/>
        </w:rPr>
        <w:t xml:space="preserve">zawodzie, potwierdzonych certyfikatem klasyfikacji zawodowej lub dyplomem zawodowym. W badaniu </w:t>
      </w:r>
      <w:r w:rsidRPr="00D03666">
        <w:rPr>
          <w:i/>
          <w:color w:val="auto"/>
          <w14:numSpacing w14:val="tabular"/>
        </w:rPr>
        <w:t>Uczenie się osób dorosłych</w:t>
      </w:r>
      <w:r w:rsidRPr="00D03666">
        <w:rPr>
          <w:color w:val="auto"/>
          <w14:numSpacing w14:val="tabular"/>
        </w:rPr>
        <w:t xml:space="preserve"> obejmuje ona naukę w systemie szkolnym (na poziomie szkoły podstawowej, ponadpodstawowej i policealnej), jak również kształcenie na poziomie studiów wyższych, podyplomowych i doktoranckich</w:t>
      </w:r>
      <w:r w:rsidR="00280BEE" w:rsidRPr="00D03666">
        <w:rPr>
          <w:color w:val="auto"/>
          <w14:numSpacing w14:val="tabular"/>
        </w:rPr>
        <w:t xml:space="preserve">, a także </w:t>
      </w:r>
      <w:r w:rsidRPr="00D03666">
        <w:rPr>
          <w:color w:val="auto"/>
          <w14:numSpacing w14:val="tabular"/>
        </w:rPr>
        <w:t>w formie Kwalifikacyjnych Kursów Zawodowych. Przez Kwalifikacyjny Kurs Zawodowy należy rozumieć kurs, którego program nauczania uwzględnia podstawę programową kształcenia w</w:t>
      </w:r>
      <w:r w:rsidR="00B673F1" w:rsidRPr="00D03666">
        <w:rPr>
          <w:color w:val="auto"/>
          <w14:numSpacing w14:val="tabular"/>
        </w:rPr>
        <w:t xml:space="preserve"> </w:t>
      </w:r>
      <w:r w:rsidRPr="00D03666">
        <w:rPr>
          <w:color w:val="auto"/>
          <w14:numSpacing w14:val="tabular"/>
        </w:rPr>
        <w:t xml:space="preserve">zawodzie szkolnictwa branżowego w zakresie jednej kwalifikacji, którego ukończenie umożliwia przystąpienie do egzaminu zawodowego w zakresie tej kwalifikacji. Kształcenie </w:t>
      </w:r>
      <w:r w:rsidRPr="00471323">
        <w:rPr>
          <w:color w:val="auto"/>
          <w14:numSpacing w14:val="tabular"/>
        </w:rPr>
        <w:t>w</w:t>
      </w:r>
      <w:r w:rsidR="00471323" w:rsidRPr="00471323">
        <w:rPr>
          <w:color w:val="auto"/>
          <w14:numSpacing w14:val="tabular"/>
        </w:rPr>
        <w:t> </w:t>
      </w:r>
      <w:r w:rsidRPr="00471323">
        <w:rPr>
          <w:color w:val="auto"/>
          <w14:numSpacing w14:val="tabular"/>
        </w:rPr>
        <w:t>ramach edukacji formalnej odbywa się zgodnie z zatwierdzonymi programami nauczania. Nauka oparta jest na</w:t>
      </w:r>
      <w:r w:rsidRPr="00D03666">
        <w:rPr>
          <w:color w:val="auto"/>
          <w14:numSpacing w14:val="tabular"/>
        </w:rPr>
        <w:t xml:space="preserve"> standardach przyjętych w systemie oświaty i wychowania oraz szkolnictwa wyższego zatwierdzonych obowiązującymi uregulowaniami prawnymi. Edukacja formalna prowadzi do uzyskania kwalifikacji wpisanych do Zintegrowanego Rejestru Kwalifikacji i potwierdzonych świadectwem, zaświadczeniem o</w:t>
      </w:r>
      <w:r w:rsidR="009D7E03" w:rsidRPr="00D03666">
        <w:rPr>
          <w:color w:val="auto"/>
          <w14:numSpacing w14:val="tabular"/>
        </w:rPr>
        <w:t xml:space="preserve"> </w:t>
      </w:r>
      <w:r w:rsidRPr="00D03666">
        <w:rPr>
          <w:color w:val="auto"/>
          <w14:numSpacing w14:val="tabular"/>
        </w:rPr>
        <w:t>ukończeniu szkoły, certyfikatem, dyplomem przez uprawnioną instytucję. Edukację formalną charakteryzuje obecność osoby prowadzącej zajęcia (nauczyciela/wykładowcy/osoby szkolącej).</w:t>
      </w:r>
    </w:p>
    <w:p w14:paraId="2ECD3415" w14:textId="0D81811B" w:rsidR="002568F0" w:rsidRPr="00D03666" w:rsidRDefault="00532AE0" w:rsidP="00E12E82">
      <w:pPr>
        <w:spacing w:after="120" w:line="240" w:lineRule="exact"/>
        <w:ind w:left="0" w:right="0" w:firstLine="0"/>
        <w:rPr>
          <w14:numSpacing w14:val="tabular"/>
        </w:rPr>
      </w:pPr>
      <w:r w:rsidRPr="00D03666">
        <w:rPr>
          <w:i/>
          <w:color w:val="auto"/>
          <w14:numSpacing w14:val="tabular"/>
        </w:rPr>
        <w:t>Edukacja pozaformalna</w:t>
      </w:r>
      <w:r w:rsidRPr="00D03666">
        <w:rPr>
          <w:b/>
          <w:color w:val="auto"/>
          <w:u w:val="single"/>
          <w14:numSpacing w14:val="tabular"/>
        </w:rPr>
        <w:t xml:space="preserve"> </w:t>
      </w:r>
      <w:r w:rsidRPr="00D03666">
        <w:rPr>
          <w:color w:val="auto"/>
          <w14:numSpacing w14:val="tabular"/>
        </w:rPr>
        <w:t xml:space="preserve">to zgodnie z definicją zawartą w Ustawie z 22 grudnia 2015 r. o Zintegrowanym Systemie </w:t>
      </w:r>
      <w:r w:rsidRPr="00D03666">
        <w:rPr>
          <w14:numSpacing w14:val="tabular"/>
        </w:rPr>
        <w:t>Kwalifikacji, kształcenie i szkolenie realizowane w ramach programów, które nie prowadzą do uzyskania kwalifikacji pełnych, kwalifikacji nadawanych po ukończeniu studiów podyplomowych albo kwalifikacji w</w:t>
      </w:r>
      <w:r w:rsidR="00E12E82" w:rsidRPr="00D03666">
        <w:rPr>
          <w14:numSpacing w14:val="tabular"/>
        </w:rPr>
        <w:t> </w:t>
      </w:r>
      <w:r w:rsidRPr="00D03666">
        <w:rPr>
          <w14:numSpacing w14:val="tabular"/>
        </w:rPr>
        <w:t xml:space="preserve">zawodzie, potwierdzonych certyfikatem klasyfikacji zawodowej lub dyplomem zawodowym. W badaniu </w:t>
      </w:r>
      <w:r w:rsidRPr="00D03666">
        <w:rPr>
          <w:i/>
          <w14:numSpacing w14:val="tabular"/>
        </w:rPr>
        <w:t>Uczenie się osób dorosłych</w:t>
      </w:r>
      <w:r w:rsidRPr="00D03666">
        <w:rPr>
          <w14:numSpacing w14:val="tabular"/>
        </w:rPr>
        <w:t xml:space="preserve"> w ramach edukacji pozaformalnej </w:t>
      </w:r>
      <w:r w:rsidR="009F14CC" w:rsidRPr="00D03666">
        <w:rPr>
          <w:color w:val="auto"/>
          <w14:numSpacing w14:val="tabular"/>
        </w:rPr>
        <w:t xml:space="preserve">wykazuje się </w:t>
      </w:r>
      <w:r w:rsidR="009F14CC" w:rsidRPr="00D03666">
        <w:rPr>
          <w14:numSpacing w14:val="tabular"/>
        </w:rPr>
        <w:t>r</w:t>
      </w:r>
      <w:r w:rsidRPr="00D03666">
        <w:rPr>
          <w14:numSpacing w14:val="tabular"/>
        </w:rPr>
        <w:t xml:space="preserve">ównież formalne programy edukacyjne trwające krócej niż jeden semestr lub pół roku pełnego wymiaru godzin nauczania, takie jak „kurs umiejętności zawodowych”, „kurs kompetencji ogólnych” czy „turnus dokształcania teoretycznego młodocianych pracowników”. Edukacja pozaformalna obejmuje wszelkie zorganizowane/zinstytucjonalizowane działania edukacyjne, które nie odpowiadają definicji edukacji formalnej. Działania takie </w:t>
      </w:r>
      <w:r w:rsidR="00AC6159" w:rsidRPr="00D03666">
        <w:rPr>
          <w:color w:val="auto"/>
          <w14:numSpacing w14:val="tabular"/>
        </w:rPr>
        <w:t xml:space="preserve">prowadzi się </w:t>
      </w:r>
      <w:r w:rsidRPr="00D03666">
        <w:rPr>
          <w14:numSpacing w14:val="tabular"/>
        </w:rPr>
        <w:t xml:space="preserve">zazwyczaj w formie kursów, szkoleń, instruktaży (w miejscu pracy lub poza nim), seminariów, lub wykładów, na które respondent zgłosił się i w których </w:t>
      </w:r>
      <w:r w:rsidRPr="00D03666">
        <w:rPr>
          <w:color w:val="auto"/>
          <w14:numSpacing w14:val="tabular"/>
        </w:rPr>
        <w:t>uczestniczył. Do tego typu edukacji zaliczyć można również lekcje prywatne (np. języków obcych)</w:t>
      </w:r>
      <w:r w:rsidR="005D502D" w:rsidRPr="00D03666">
        <w:rPr>
          <w:color w:val="auto"/>
          <w14:numSpacing w14:val="tabular"/>
        </w:rPr>
        <w:t>,</w:t>
      </w:r>
      <w:r w:rsidRPr="00D03666">
        <w:rPr>
          <w:color w:val="auto"/>
          <w14:numSpacing w14:val="tabular"/>
        </w:rPr>
        <w:t xml:space="preserve"> a także kształcenie </w:t>
      </w:r>
      <w:r w:rsidR="001A4BFF" w:rsidRPr="00D03666">
        <w:rPr>
          <w:color w:val="auto"/>
          <w14:numSpacing w14:val="tabular"/>
        </w:rPr>
        <w:t>„</w:t>
      </w:r>
      <w:r w:rsidRPr="00D03666">
        <w:rPr>
          <w:color w:val="auto"/>
          <w14:numSpacing w14:val="tabular"/>
        </w:rPr>
        <w:t xml:space="preserve">na odległość”, które odbywa się za pośrednictwem korespondencji pocztowej lub mediów elektronicznych (np.: komputer, </w:t>
      </w:r>
      <w:r w:rsidRPr="00D03666">
        <w:rPr>
          <w14:numSpacing w14:val="tabular"/>
        </w:rPr>
        <w:t>video, DVD). Edukacja pozaformalna nie powoduje zmiany w poziomie wykształcenia, lecz prowadzi zazwyczaj do rozwoju, poszerzania i zdobywania umiejętności w różnych dziedzinach życia zawodowego, społecznego</w:t>
      </w:r>
      <w:r w:rsidR="005D502D" w:rsidRPr="00D03666">
        <w:rPr>
          <w14:numSpacing w14:val="tabular"/>
        </w:rPr>
        <w:t>,</w:t>
      </w:r>
      <w:r w:rsidRPr="00D03666">
        <w:rPr>
          <w14:numSpacing w14:val="tabular"/>
        </w:rPr>
        <w:t xml:space="preserve"> jak również kulturalnego. W odróżnieniu od uczenia się nieformalnego edukacja pozaformalna powinna odbywać się przy udziale wykładowcy, instruktora, nauczyciela lub szkoleniowca. Zajęcia mogą mieć charakter kursów lub szkoleń doskonalących kwalifikacje zawodowe, mogą prowadzić do uzyskania umiejętności potrzebnych w życiu społecznym (np. kurs samoobrony) lub dla osobistych korzyści, własnego rozwoju intelektualnego lub hobby (np. kurs gotowania, wykłady z historii sztuki, kurs modelarstwa). Uczestnictwo w takim działaniu edukacyjnym, może kończyć się uzyskaniem świadectwa/</w:t>
      </w:r>
      <w:r w:rsidR="00E12E82" w:rsidRPr="00D03666">
        <w:rPr>
          <w14:numSpacing w14:val="tabular"/>
        </w:rPr>
        <w:t xml:space="preserve"> /</w:t>
      </w:r>
      <w:r w:rsidRPr="00D03666">
        <w:rPr>
          <w14:numSpacing w14:val="tabular"/>
        </w:rPr>
        <w:t>certyfikatu lub nie.</w:t>
      </w:r>
    </w:p>
    <w:p w14:paraId="1153E5DE" w14:textId="568EC3AC" w:rsidR="00532AE0" w:rsidRPr="00D03666" w:rsidRDefault="00532AE0" w:rsidP="00E12E82">
      <w:pPr>
        <w:spacing w:after="120" w:line="240" w:lineRule="exact"/>
        <w:ind w:left="0" w:right="0" w:firstLine="0"/>
        <w:rPr>
          <w:strike/>
          <w:color w:val="auto"/>
          <w14:numSpacing w14:val="tabular"/>
        </w:rPr>
      </w:pPr>
      <w:r w:rsidRPr="00D03666">
        <w:rPr>
          <w:i/>
          <w14:numSpacing w14:val="tabular"/>
        </w:rPr>
        <w:lastRenderedPageBreak/>
        <w:t>Kursy</w:t>
      </w:r>
      <w:r w:rsidRPr="00D03666">
        <w:rPr>
          <w14:numSpacing w14:val="tabular"/>
        </w:rPr>
        <w:t xml:space="preserve"> w miejscu pracy lub czasie wolnym to planowana seria pojedynczych zajęć edukacyjnych w</w:t>
      </w:r>
      <w:r w:rsidR="009D7E03" w:rsidRPr="00D03666">
        <w:rPr>
          <w14:numSpacing w14:val="tabular"/>
        </w:rPr>
        <w:t xml:space="preserve"> </w:t>
      </w:r>
      <w:r w:rsidRPr="00D03666">
        <w:rPr>
          <w14:numSpacing w14:val="tabular"/>
        </w:rPr>
        <w:t xml:space="preserve">określonym zakresie tematycznym oferowana przez świadczeniodawcę. Dotyczą zazwyczaj określonego tematu i są </w:t>
      </w:r>
      <w:r w:rsidRPr="00D03666">
        <w:rPr>
          <w:color w:val="auto"/>
          <w14:numSpacing w14:val="tabular"/>
        </w:rPr>
        <w:t>prowadzone przez jedną lub więcej osób specjalizujących się w danej dziedzinie kształcenia i</w:t>
      </w:r>
      <w:r w:rsidR="009D7E03" w:rsidRPr="00D03666">
        <w:rPr>
          <w:color w:val="auto"/>
          <w14:numSpacing w14:val="tabular"/>
        </w:rPr>
        <w:t xml:space="preserve"> </w:t>
      </w:r>
      <w:r w:rsidRPr="00D03666">
        <w:rPr>
          <w:color w:val="auto"/>
          <w14:numSpacing w14:val="tabular"/>
        </w:rPr>
        <w:t>szkolenia. Kursy mogą być prowadzone w trybie stacjonarnym i z wykorzystaniem technik nauczania na odległość. Kursy z</w:t>
      </w:r>
      <w:r w:rsidR="00E12E82" w:rsidRPr="00D03666">
        <w:rPr>
          <w:color w:val="auto"/>
          <w14:numSpacing w14:val="tabular"/>
        </w:rPr>
        <w:t> </w:t>
      </w:r>
      <w:r w:rsidRPr="00D03666">
        <w:rPr>
          <w:color w:val="auto"/>
          <w14:numSpacing w14:val="tabular"/>
        </w:rPr>
        <w:t xml:space="preserve">wykorzystaniem technik nauczania na odległość, podobnie jak w przypadku kursów prowadzonych w trybie stacjonarnym, </w:t>
      </w:r>
      <w:r w:rsidR="00285D6B" w:rsidRPr="00D03666">
        <w:rPr>
          <w:color w:val="auto"/>
          <w14:numSpacing w14:val="tabular"/>
        </w:rPr>
        <w:t xml:space="preserve">posiadają </w:t>
      </w:r>
      <w:r w:rsidRPr="00D03666">
        <w:rPr>
          <w:color w:val="auto"/>
          <w14:numSpacing w14:val="tabular"/>
        </w:rPr>
        <w:t>takie elementy jak program nauczania, zapisy, nauczanie, a nawet testy, ale odbywają się metodą korespondencyjną lub za pośrednictwem mediów elektroni</w:t>
      </w:r>
      <w:r w:rsidR="004C59C1" w:rsidRPr="00D03666">
        <w:rPr>
          <w:color w:val="auto"/>
          <w14:numSpacing w14:val="tabular"/>
        </w:rPr>
        <w:t>cznych, łączących instruktorów</w:t>
      </w:r>
      <w:r w:rsidR="00C765CE" w:rsidRPr="00D03666">
        <w:rPr>
          <w:color w:val="auto"/>
          <w14:numSpacing w14:val="tabular"/>
        </w:rPr>
        <w:t>/</w:t>
      </w:r>
      <w:r w:rsidR="00E12E82" w:rsidRPr="00D03666">
        <w:rPr>
          <w:color w:val="auto"/>
          <w14:numSpacing w14:val="tabular"/>
        </w:rPr>
        <w:t xml:space="preserve"> </w:t>
      </w:r>
      <w:r w:rsidR="00935ABF" w:rsidRPr="00D03666">
        <w:rPr>
          <w:color w:val="auto"/>
          <w14:numSpacing w14:val="tabular"/>
        </w:rPr>
        <w:t>/</w:t>
      </w:r>
      <w:r w:rsidRPr="00D03666">
        <w:rPr>
          <w:color w:val="auto"/>
          <w14:numSpacing w14:val="tabular"/>
        </w:rPr>
        <w:t xml:space="preserve">nauczycieli/prowadzących </w:t>
      </w:r>
      <w:r w:rsidRPr="00D03666">
        <w:rPr>
          <w14:numSpacing w14:val="tabular"/>
        </w:rPr>
        <w:t>lub uczących się, którzy nie przebywają razem w jednej sali lekcyjnej</w:t>
      </w:r>
      <w:r w:rsidRPr="00D03666">
        <w:rPr>
          <w:color w:val="auto"/>
          <w14:numSpacing w14:val="tabular"/>
        </w:rPr>
        <w:t>.</w:t>
      </w:r>
    </w:p>
    <w:p w14:paraId="5AA64020" w14:textId="49F2688B" w:rsidR="00E31AD3" w:rsidRPr="00D03666" w:rsidRDefault="007F78D0" w:rsidP="00E12E82">
      <w:pPr>
        <w:spacing w:after="120" w:line="240" w:lineRule="exact"/>
        <w:ind w:left="0" w:right="0" w:firstLine="0"/>
        <w:rPr>
          <w14:numSpacing w14:val="tabular"/>
        </w:rPr>
      </w:pPr>
      <w:r w:rsidRPr="00D03666">
        <w:rPr>
          <w:i/>
          <w14:numSpacing w14:val="tabular"/>
        </w:rPr>
        <w:t>Warsztaty i seminaria</w:t>
      </w:r>
      <w:r w:rsidRPr="00D03666">
        <w:rPr>
          <w14:numSpacing w14:val="tabular"/>
        </w:rPr>
        <w:t xml:space="preserve"> w miejscu pracy lub czasie wolnym jest to rodzaj szkolenia łączący elementy ćwiczeń i</w:t>
      </w:r>
      <w:r w:rsidR="00E12E82" w:rsidRPr="00D03666">
        <w:rPr>
          <w14:numSpacing w14:val="tabular"/>
        </w:rPr>
        <w:t> </w:t>
      </w:r>
      <w:r w:rsidRPr="00D03666">
        <w:rPr>
          <w14:numSpacing w14:val="tabular"/>
        </w:rPr>
        <w:t>treningu z teorią. Mogą mieć charakter kursu</w:t>
      </w:r>
      <w:r w:rsidR="00D4095B" w:rsidRPr="00D03666">
        <w:rPr>
          <w14:numSpacing w14:val="tabular"/>
        </w:rPr>
        <w:t>,</w:t>
      </w:r>
      <w:r w:rsidRPr="00D03666">
        <w:rPr>
          <w14:numSpacing w14:val="tabular"/>
        </w:rPr>
        <w:t xml:space="preserve"> ale jednocześnie łączą zajęcia teoretyczne (w klasie) z ćwiczeniami w rzeczywistych lub symulowanych sytuacjach. Warsztaty to </w:t>
      </w:r>
      <w:r w:rsidRPr="00D03666">
        <w:rPr>
          <w:color w:val="auto"/>
          <w14:numSpacing w14:val="tabular"/>
        </w:rPr>
        <w:t xml:space="preserve">forma </w:t>
      </w:r>
      <w:r w:rsidR="00776147" w:rsidRPr="00D03666">
        <w:rPr>
          <w:color w:val="auto"/>
          <w14:numSpacing w14:val="tabular"/>
        </w:rPr>
        <w:t>zajęć praktycznych</w:t>
      </w:r>
      <w:r w:rsidRPr="00D03666">
        <w:rPr>
          <w14:numSpacing w14:val="tabular"/>
        </w:rPr>
        <w:t xml:space="preserve">, podczas których uczestnicy aktywnie biorą udział w danym spotkaniu. Podstawą tego rodzaju szkolenia jest wymiana doświadczeń oraz konfrontowanie ich z kompetencjami trenera. </w:t>
      </w:r>
      <w:r w:rsidRPr="00D03666">
        <w:rPr>
          <w:i/>
          <w14:numSpacing w14:val="tabular"/>
        </w:rPr>
        <w:t>Warsztaty</w:t>
      </w:r>
      <w:r w:rsidRPr="00D03666">
        <w:rPr>
          <w14:numSpacing w14:val="tabular"/>
        </w:rPr>
        <w:t xml:space="preserve"> mają nauczyć konkretnej umiejętności w ściśle określonym czasie. Szkolenie odbywa się według określonego wcześniej scenariusza, z uwzględnieniem zadań i</w:t>
      </w:r>
      <w:r w:rsidR="00E12E82" w:rsidRPr="00D03666">
        <w:rPr>
          <w14:numSpacing w14:val="tabular"/>
        </w:rPr>
        <w:t> </w:t>
      </w:r>
      <w:r w:rsidRPr="00D03666">
        <w:rPr>
          <w14:numSpacing w14:val="tabular"/>
        </w:rPr>
        <w:t xml:space="preserve">celów do osiągnięcia. </w:t>
      </w:r>
      <w:r w:rsidRPr="00D03666">
        <w:rPr>
          <w:i/>
          <w14:numSpacing w14:val="tabular"/>
        </w:rPr>
        <w:t>Seminarium</w:t>
      </w:r>
      <w:r w:rsidRPr="00D03666">
        <w:rPr>
          <w14:numSpacing w14:val="tabular"/>
        </w:rPr>
        <w:t xml:space="preserve"> jest to metoda polegająca na szkoleniu z</w:t>
      </w:r>
      <w:r w:rsidR="00B673F1" w:rsidRPr="00D03666">
        <w:rPr>
          <w14:numSpacing w14:val="tabular"/>
        </w:rPr>
        <w:t xml:space="preserve"> </w:t>
      </w:r>
      <w:r w:rsidRPr="00D03666">
        <w:rPr>
          <w14:numSpacing w14:val="tabular"/>
        </w:rPr>
        <w:t xml:space="preserve">czynnym udziałem uczestników, którzy samodzielnie opracowują część zagadnień poruszanych na seminarium i następnie przedstawiają swoje opracowania w postaci prezentacji, </w:t>
      </w:r>
      <w:r w:rsidRPr="00D03666">
        <w:rPr>
          <w:color w:val="auto"/>
          <w14:numSpacing w14:val="tabular"/>
        </w:rPr>
        <w:t>referatu</w:t>
      </w:r>
      <w:r w:rsidR="00BA1E9D" w:rsidRPr="00D03666">
        <w:rPr>
          <w:color w:val="auto"/>
          <w14:numSpacing w14:val="tabular"/>
        </w:rPr>
        <w:t>,</w:t>
      </w:r>
      <w:r w:rsidRPr="00D03666">
        <w:rPr>
          <w:color w:val="auto"/>
          <w14:numSpacing w14:val="tabular"/>
        </w:rPr>
        <w:t xml:space="preserve"> c</w:t>
      </w:r>
      <w:r w:rsidRPr="00D03666">
        <w:rPr>
          <w14:numSpacing w14:val="tabular"/>
        </w:rPr>
        <w:t>zy też w jeszcze inny sposób, jak również biorą aktywny udział w</w:t>
      </w:r>
      <w:r w:rsidR="00E12E82" w:rsidRPr="00D03666">
        <w:rPr>
          <w14:numSpacing w14:val="tabular"/>
        </w:rPr>
        <w:t> </w:t>
      </w:r>
      <w:r w:rsidRPr="00D03666">
        <w:rPr>
          <w14:numSpacing w14:val="tabular"/>
        </w:rPr>
        <w:t>dyskusji nad danym zagadnieniem wykazując się posiadaną wiedzą.</w:t>
      </w:r>
    </w:p>
    <w:p w14:paraId="3BF8736F" w14:textId="1DE54C33" w:rsidR="007F78D0" w:rsidRPr="00D03666" w:rsidRDefault="007F78D0" w:rsidP="00E12E82">
      <w:pPr>
        <w:spacing w:after="120" w:line="240" w:lineRule="exact"/>
        <w:ind w:left="0" w:right="0" w:firstLine="0"/>
        <w:rPr>
          <w14:numSpacing w14:val="tabular"/>
        </w:rPr>
      </w:pPr>
      <w:r w:rsidRPr="00D03666">
        <w:rPr>
          <w:i/>
          <w14:numSpacing w14:val="tabular"/>
        </w:rPr>
        <w:t>Indywidualne, praktyczne szkolenie w miejscu (na stanowisku) pracy zorganizowane przez pracodawcę z</w:t>
      </w:r>
      <w:r w:rsidR="009D7E03" w:rsidRPr="00D03666">
        <w:rPr>
          <w:i/>
          <w14:numSpacing w14:val="tabular"/>
        </w:rPr>
        <w:t xml:space="preserve"> </w:t>
      </w:r>
      <w:r w:rsidRPr="00D03666">
        <w:rPr>
          <w:i/>
          <w14:numSpacing w14:val="tabular"/>
        </w:rPr>
        <w:t>udziałem instruktora w zaplanowanym czasie</w:t>
      </w:r>
      <w:r w:rsidRPr="00D03666">
        <w:rPr>
          <w14:numSpacing w14:val="tabular"/>
        </w:rPr>
        <w:t xml:space="preserve"> jest to forma szkolenia w miejscu pracy, zorganizowanego przez pracodawcę z udziałem instruktora dla jednej lub niewielkiej grupy osób. Ta forma edukacji pozaformalnej charakteryzuje się zaplanowanymi okresami szkoleń, instruktażu lub zajęć praktycznych, z</w:t>
      </w:r>
      <w:r w:rsidR="004F23C4" w:rsidRPr="00D03666">
        <w:rPr>
          <w14:numSpacing w14:val="tabular"/>
        </w:rPr>
        <w:t xml:space="preserve"> </w:t>
      </w:r>
      <w:r w:rsidRPr="00D03666">
        <w:rPr>
          <w14:numSpacing w14:val="tabular"/>
        </w:rPr>
        <w:t>wykorzystaniem typowych narzędzi pracy, bezpośrednio w miejscu pracy lub w sytuacji związanej z pracą, z udziałem prowadzącego. Szkolenie odbywa się z udziałem i pod nadzorem osoby z</w:t>
      </w:r>
      <w:r w:rsidR="009D7E03" w:rsidRPr="00D03666">
        <w:rPr>
          <w14:numSpacing w14:val="tabular"/>
        </w:rPr>
        <w:t xml:space="preserve"> </w:t>
      </w:r>
      <w:r w:rsidRPr="00D03666">
        <w:rPr>
          <w14:numSpacing w14:val="tabular"/>
        </w:rPr>
        <w:t>odpowiednimi kwalifikacjami do jego przeprowadzenia (pracodawcy, kierownika, instruktora). Zajęcia mają charakter indywidualny i</w:t>
      </w:r>
      <w:r w:rsidR="004F23C4" w:rsidRPr="00D03666">
        <w:rPr>
          <w14:numSpacing w14:val="tabular"/>
        </w:rPr>
        <w:t xml:space="preserve"> </w:t>
      </w:r>
      <w:r w:rsidRPr="00D03666">
        <w:rPr>
          <w14:numSpacing w14:val="tabular"/>
        </w:rPr>
        <w:t>praktyczny. Zazwyczaj są one organizowane w</w:t>
      </w:r>
      <w:r w:rsidR="00E12E82" w:rsidRPr="00D03666">
        <w:rPr>
          <w14:numSpacing w14:val="tabular"/>
        </w:rPr>
        <w:t> </w:t>
      </w:r>
      <w:r w:rsidRPr="00D03666">
        <w:rPr>
          <w14:numSpacing w14:val="tabular"/>
        </w:rPr>
        <w:t>celu wspierania adaptacji (nowych) pracowników, łącznie z pracownikami przeniesionymi, ponownie zatrudnionymi oraz sezonowymi/tymczasowymi</w:t>
      </w:r>
      <w:r w:rsidRPr="00D03666">
        <w:rPr>
          <w:color w:val="auto"/>
          <w14:numSpacing w14:val="tabular"/>
        </w:rPr>
        <w:t xml:space="preserve">, </w:t>
      </w:r>
      <w:r w:rsidRPr="00D03666">
        <w:rPr>
          <w14:numSpacing w14:val="tabular"/>
        </w:rPr>
        <w:t>do nowych lub obecnych miejsc pracy. Mogą one uwzględniać szkolenie ogólne na temat firmy (organizacji, procedur działania</w:t>
      </w:r>
      <w:r w:rsidR="009411F9" w:rsidRPr="00D03666">
        <w:rPr>
          <w:color w:val="auto"/>
          <w14:numSpacing w14:val="tabular"/>
        </w:rPr>
        <w:t xml:space="preserve"> </w:t>
      </w:r>
      <w:r w:rsidRPr="00D03666">
        <w:rPr>
          <w14:numSpacing w14:val="tabular"/>
        </w:rPr>
        <w:t>itp.) oraz szczegółowe instrukcje związane z</w:t>
      </w:r>
      <w:r w:rsidR="00E12E82" w:rsidRPr="00D03666">
        <w:rPr>
          <w14:numSpacing w14:val="tabular"/>
        </w:rPr>
        <w:t> </w:t>
      </w:r>
      <w:r w:rsidRPr="00D03666">
        <w:rPr>
          <w14:numSpacing w14:val="tabular"/>
        </w:rPr>
        <w:t>pracą (bezpieczeństwo i zagrożenia zdrowotne, praktyki związane z pracą).</w:t>
      </w:r>
    </w:p>
    <w:p w14:paraId="5A090479" w14:textId="77777777" w:rsidR="00444ECD" w:rsidRPr="00D03666" w:rsidRDefault="007F78D0" w:rsidP="00E12E82">
      <w:pPr>
        <w:spacing w:after="120" w:line="240" w:lineRule="exact"/>
        <w:ind w:left="0" w:right="0" w:firstLine="0"/>
        <w:rPr>
          <w:color w:val="auto"/>
          <w14:numSpacing w14:val="tabular"/>
        </w:rPr>
      </w:pPr>
      <w:r w:rsidRPr="00D03666">
        <w:rPr>
          <w:i/>
          <w14:numSpacing w14:val="tabular"/>
        </w:rPr>
        <w:t>Prywatne lekcje</w:t>
      </w:r>
      <w:r w:rsidRPr="00D03666">
        <w:rPr>
          <w14:numSpacing w14:val="tabular"/>
        </w:rPr>
        <w:t xml:space="preserve"> udzielane przez nauczyciela lub korepetytora dotyczą zajęć prowadzonych przez osoby, dla których jest to działalność zarobkowa. W badaniu nie uwzględniono lekcji prowadzonych przez kolegów, </w:t>
      </w:r>
      <w:r w:rsidRPr="00D03666">
        <w:rPr>
          <w:color w:val="auto"/>
          <w14:numSpacing w14:val="tabular"/>
        </w:rPr>
        <w:t>przyjaciół lub członków rodzin, z wyjątkiem sytuacji</w:t>
      </w:r>
      <w:r w:rsidR="009527B4" w:rsidRPr="00D03666">
        <w:rPr>
          <w:color w:val="auto"/>
          <w14:numSpacing w14:val="tabular"/>
        </w:rPr>
        <w:t>,</w:t>
      </w:r>
      <w:r w:rsidRPr="00D03666">
        <w:rPr>
          <w:color w:val="auto"/>
          <w14:numSpacing w14:val="tabular"/>
        </w:rPr>
        <w:t xml:space="preserve"> gdy były to lekcje płatne.</w:t>
      </w:r>
    </w:p>
    <w:p w14:paraId="236A081B" w14:textId="755F327A" w:rsidR="004249BB" w:rsidRPr="00D03666" w:rsidRDefault="004249BB" w:rsidP="00B24D18">
      <w:pPr>
        <w:spacing w:after="120" w:line="240" w:lineRule="exact"/>
        <w:ind w:left="0" w:right="0" w:firstLine="0"/>
        <w:rPr>
          <w14:numSpacing w14:val="tabular"/>
        </w:rPr>
      </w:pPr>
      <w:r w:rsidRPr="00D03666">
        <w:rPr>
          <w:i/>
          <w14:numSpacing w14:val="tabular"/>
        </w:rPr>
        <w:t>Uczenie się nieformalne</w:t>
      </w:r>
      <w:r w:rsidR="0098459F" w:rsidRPr="00D03666">
        <w:rPr>
          <w14:numSpacing w14:val="tabular"/>
        </w:rPr>
        <w:t xml:space="preserve"> jest to zgodnie z definicją zawartą w Ustawie z 22 grudnia 2015 r. o</w:t>
      </w:r>
      <w:r w:rsidR="009D7E03" w:rsidRPr="00D03666">
        <w:rPr>
          <w14:numSpacing w14:val="tabular"/>
        </w:rPr>
        <w:t xml:space="preserve"> </w:t>
      </w:r>
      <w:r w:rsidR="0098459F" w:rsidRPr="00D03666">
        <w:rPr>
          <w14:numSpacing w14:val="tabular"/>
        </w:rPr>
        <w:t>Zintegrowanym Systemie Kwalifikacji, nabywanie wiedzy, umiejętności i kompetencji społecznych poprzez różnego rodzaju aktywność poza edukacją formalną i edukacją pozaformalną. Obejmuje działania podejmowane w celu samodzielnego nauczenia się czegoś i proces uczenia się, który towarzyszy innej aktywności (pracy, uczestnictwu w różnych wydarzeniach lub aktywności o charakterze rekreacyjnym). W odróżnieniu od edukacji formalnej i</w:t>
      </w:r>
      <w:r w:rsidR="00E12E82" w:rsidRPr="00D03666">
        <w:rPr>
          <w14:numSpacing w14:val="tabular"/>
        </w:rPr>
        <w:t> </w:t>
      </w:r>
      <w:r w:rsidR="0098459F" w:rsidRPr="00D03666">
        <w:rPr>
          <w14:numSpacing w14:val="tabular"/>
        </w:rPr>
        <w:t>pozaformalnej uczenie się nieformalne powinno odbywać się bez udziału nauczyciela lub instruktora. Ma miejsce poza zorganizowanymi formami kształcenia i szkolenia, takimi jak kursy, warsztaty, seminaria, lekcje prywatne itp. Lekcje udzielane przez członków rodziny, gospodarstwa domowego, sąsiadów, przyjaciół</w:t>
      </w:r>
      <w:r w:rsidR="00336D2D" w:rsidRPr="00D03666">
        <w:rPr>
          <w14:numSpacing w14:val="tabular"/>
        </w:rPr>
        <w:t>,</w:t>
      </w:r>
      <w:r w:rsidR="0098459F" w:rsidRPr="00D03666">
        <w:rPr>
          <w14:numSpacing w14:val="tabular"/>
        </w:rPr>
        <w:t xml:space="preserve"> za które nie otrzymywali oni wynagrodzenia w formie pieniężnej, uznane zostały za formę uczenia się nieformalnego. Zakres przedmiotowy badania obejmował jedynie działania edukacyjne podjęte z intencją zdobycia lub poszerzenia wiedzy i umiejętności. Uczenie się nie mogło mieć charakteru przypadkowego („przy okazji”). Należało je zaplanować z wyprzedzeniem, wyznaczyć sobie cele i oczekiwane efekty podjętych działań edukacyjnych. Pytania na temat uczenia się nieformalnego nie dotyczyły dodatkowych działań towarzyszących</w:t>
      </w:r>
      <w:r w:rsidR="00681DA2" w:rsidRPr="00D03666">
        <w:rPr>
          <w14:numSpacing w14:val="tabular"/>
        </w:rPr>
        <w:t xml:space="preserve"> </w:t>
      </w:r>
      <w:r w:rsidR="0098459F" w:rsidRPr="00D03666">
        <w:rPr>
          <w14:numSpacing w14:val="tabular"/>
        </w:rPr>
        <w:t>z</w:t>
      </w:r>
      <w:r w:rsidR="00E12E82" w:rsidRPr="00D03666">
        <w:rPr>
          <w14:numSpacing w14:val="tabular"/>
        </w:rPr>
        <w:t> </w:t>
      </w:r>
      <w:r w:rsidR="0098459F" w:rsidRPr="00D03666">
        <w:rPr>
          <w14:numSpacing w14:val="tabular"/>
        </w:rPr>
        <w:t xml:space="preserve">reguły edukacji formalnej lub pozaformalnej, takich jak samodzielna nauka w ramach </w:t>
      </w:r>
      <w:r w:rsidR="00C426E5" w:rsidRPr="00D03666">
        <w:rPr>
          <w14:numSpacing w14:val="tabular"/>
        </w:rPr>
        <w:t xml:space="preserve">przygotowania do zajęć, czy odrabianie </w:t>
      </w:r>
      <w:r w:rsidR="004F23C4" w:rsidRPr="00D03666">
        <w:rPr>
          <w14:numSpacing w14:val="tabular"/>
        </w:rPr>
        <w:t xml:space="preserve">pracy </w:t>
      </w:r>
      <w:r w:rsidR="0098459F" w:rsidRPr="00D03666">
        <w:rPr>
          <w14:numSpacing w14:val="tabular"/>
        </w:rPr>
        <w:t>domowej.</w:t>
      </w:r>
    </w:p>
    <w:p w14:paraId="35C5C3E8" w14:textId="5746C5A3" w:rsidR="0098459F" w:rsidRPr="00D03666" w:rsidRDefault="0098459F" w:rsidP="00DA3683">
      <w:pPr>
        <w:pageBreakBefore/>
        <w:spacing w:after="120" w:line="240" w:lineRule="exact"/>
        <w:ind w:left="0" w:right="0" w:firstLine="0"/>
        <w:rPr>
          <w14:numSpacing w14:val="tabular"/>
        </w:rPr>
      </w:pPr>
      <w:r w:rsidRPr="00D03666">
        <w:rPr>
          <w:i/>
          <w14:numSpacing w14:val="tabular"/>
        </w:rPr>
        <w:lastRenderedPageBreak/>
        <w:t xml:space="preserve">Działanie </w:t>
      </w:r>
      <w:r w:rsidRPr="00D03666">
        <w:rPr>
          <w:i/>
          <w:color w:val="auto"/>
          <w14:numSpacing w14:val="tabular"/>
        </w:rPr>
        <w:t>edukacyjne</w:t>
      </w:r>
      <w:r w:rsidRPr="00D03666">
        <w:rPr>
          <w:color w:val="auto"/>
          <w14:numSpacing w14:val="tabular"/>
        </w:rPr>
        <w:t xml:space="preserve"> jest to aktywność podjęt</w:t>
      </w:r>
      <w:r w:rsidR="003D0D75" w:rsidRPr="00D03666">
        <w:rPr>
          <w:color w:val="auto"/>
          <w14:numSpacing w14:val="tabular"/>
        </w:rPr>
        <w:t>a</w:t>
      </w:r>
      <w:r w:rsidRPr="00D03666">
        <w:rPr>
          <w:color w:val="auto"/>
          <w14:numSpacing w14:val="tabular"/>
        </w:rPr>
        <w:t xml:space="preserve"> w celu podniesienia poziomu wiedzy, umiejętności lub kompetencji. Pojedyncze</w:t>
      </w:r>
      <w:r w:rsidR="003D0D75" w:rsidRPr="00D03666">
        <w:rPr>
          <w:color w:val="auto"/>
          <w14:numSpacing w14:val="tabular"/>
        </w:rPr>
        <w:t xml:space="preserve"> </w:t>
      </w:r>
      <w:r w:rsidRPr="00D03666">
        <w:rPr>
          <w:color w:val="auto"/>
          <w14:numSpacing w14:val="tabular"/>
        </w:rPr>
        <w:t>działanie edukacyjne charakteryzuje się połączeniem określonej metody i</w:t>
      </w:r>
      <w:r w:rsidR="009D7E03" w:rsidRPr="00D03666">
        <w:rPr>
          <w:color w:val="auto"/>
          <w14:numSpacing w14:val="tabular"/>
        </w:rPr>
        <w:t xml:space="preserve"> </w:t>
      </w:r>
      <w:r w:rsidRPr="00D03666">
        <w:rPr>
          <w:color w:val="auto"/>
          <w14:numSpacing w14:val="tabular"/>
        </w:rPr>
        <w:t>jednej dziedziny uczenia się.</w:t>
      </w:r>
      <w:r w:rsidR="003D0D75" w:rsidRPr="00D03666">
        <w:rPr>
          <w:color w:val="auto"/>
          <w14:numSpacing w14:val="tabular"/>
        </w:rPr>
        <w:t xml:space="preserve"> </w:t>
      </w:r>
      <w:r w:rsidR="003D0D75" w:rsidRPr="00D03666">
        <w:rPr>
          <w:i/>
          <w:color w:val="auto"/>
          <w14:numSpacing w14:val="tabular"/>
        </w:rPr>
        <w:t>Metoda</w:t>
      </w:r>
      <w:r w:rsidR="003D0D75" w:rsidRPr="00D03666">
        <w:rPr>
          <w:color w:val="auto"/>
          <w14:numSpacing w14:val="tabular"/>
        </w:rPr>
        <w:t xml:space="preserve"> jest rozumiana jako ramy organizacyjne wykorzystywane do uczenia się lub nauczania (zdobywania lub przekazywania pomysłów, informacji, wiedzy, umiejętności i</w:t>
      </w:r>
      <w:r w:rsidR="009D7E03" w:rsidRPr="00D03666">
        <w:rPr>
          <w:color w:val="auto"/>
          <w14:numSpacing w14:val="tabular"/>
        </w:rPr>
        <w:t xml:space="preserve"> </w:t>
      </w:r>
      <w:r w:rsidR="003D0D75" w:rsidRPr="00D03666">
        <w:rPr>
          <w:color w:val="auto"/>
          <w14:numSpacing w14:val="tabular"/>
        </w:rPr>
        <w:t xml:space="preserve">kompetencji). Może to być program edukacyjny (szkoła, kierunek studiów), kurs czy inne przedsięwzięcie przybierające mniej lub bardziej zorganizowane formy. </w:t>
      </w:r>
      <w:r w:rsidR="003D0D75" w:rsidRPr="00D03666">
        <w:rPr>
          <w:i/>
          <w:color w:val="auto"/>
          <w14:numSpacing w14:val="tabular"/>
        </w:rPr>
        <w:t>Dziedzina</w:t>
      </w:r>
      <w:r w:rsidR="003D0D75" w:rsidRPr="00D03666">
        <w:rPr>
          <w:color w:val="auto"/>
          <w14:numSpacing w14:val="tabular"/>
        </w:rPr>
        <w:t xml:space="preserve"> </w:t>
      </w:r>
      <w:r w:rsidR="003D0D75" w:rsidRPr="00D03666">
        <w:rPr>
          <w14:numSpacing w14:val="tabular"/>
        </w:rPr>
        <w:t xml:space="preserve">to zakres zagadnień będący przedmiotem uczenia się zdefiniowany na podstawie klasyfikacji dziedzin kształcenia. </w:t>
      </w:r>
      <w:r w:rsidR="003D0D75" w:rsidRPr="00D03666">
        <w:rPr>
          <w:i/>
          <w14:numSpacing w14:val="tabular"/>
        </w:rPr>
        <w:t>Klasyfikacja dziedzin kształcenia lub wykształcenia</w:t>
      </w:r>
      <w:r w:rsidR="003D0D75" w:rsidRPr="00D03666">
        <w:rPr>
          <w14:numSpacing w14:val="tabular"/>
        </w:rPr>
        <w:t xml:space="preserve"> na potrzeby badania opracowana została na podstawie ISCED-F 2013 (Międzynarodowa Klasyfikacja Kierunków Kształcenia), wykorzystując przede wszystkim najbardziej ogólne grupowania dziedzin kształcenia zawarte w tej klasyfikacji.</w:t>
      </w:r>
    </w:p>
    <w:p w14:paraId="7EF97BC9" w14:textId="127F426B" w:rsidR="003D0D75" w:rsidRPr="00D03666" w:rsidRDefault="003D0D75" w:rsidP="00B24D18">
      <w:pPr>
        <w:spacing w:after="100" w:line="234" w:lineRule="exact"/>
        <w:ind w:left="0" w:right="0" w:firstLine="0"/>
        <w:rPr>
          <w14:numSpacing w14:val="tabular"/>
        </w:rPr>
      </w:pPr>
      <w:r w:rsidRPr="00D03666">
        <w:rPr>
          <w:i/>
          <w14:numSpacing w14:val="tabular"/>
        </w:rPr>
        <w:t>Poziomy biegłości językowej</w:t>
      </w:r>
      <w:r w:rsidRPr="00D03666">
        <w:rPr>
          <w14:numSpacing w14:val="tabular"/>
        </w:rPr>
        <w:t xml:space="preserve"> zostały określone na podstawie wytycznych zawartych w klasyfikacji „Europejski System Opisu Kształcenia Językowego” (</w:t>
      </w:r>
      <w:proofErr w:type="spellStart"/>
      <w:r w:rsidRPr="00D03666">
        <w:rPr>
          <w14:numSpacing w14:val="tabular"/>
        </w:rPr>
        <w:t>Common</w:t>
      </w:r>
      <w:proofErr w:type="spellEnd"/>
      <w:r w:rsidRPr="00D03666">
        <w:rPr>
          <w14:numSpacing w14:val="tabular"/>
        </w:rPr>
        <w:t xml:space="preserve"> </w:t>
      </w:r>
      <w:proofErr w:type="spellStart"/>
      <w:r w:rsidRPr="00D03666">
        <w:rPr>
          <w14:numSpacing w14:val="tabular"/>
        </w:rPr>
        <w:t>European</w:t>
      </w:r>
      <w:proofErr w:type="spellEnd"/>
      <w:r w:rsidRPr="00D03666">
        <w:rPr>
          <w14:numSpacing w14:val="tabular"/>
        </w:rPr>
        <w:t xml:space="preserve"> Framework of Reference for </w:t>
      </w:r>
      <w:proofErr w:type="spellStart"/>
      <w:r w:rsidRPr="00D03666">
        <w:rPr>
          <w14:numSpacing w14:val="tabular"/>
        </w:rPr>
        <w:t>Languages</w:t>
      </w:r>
      <w:proofErr w:type="spellEnd"/>
      <w:r w:rsidRPr="00D03666">
        <w:rPr>
          <w14:numSpacing w14:val="tabular"/>
        </w:rPr>
        <w:t xml:space="preserve">, CEFR). Opisy te pozwalają na samoocenę przez respondenta </w:t>
      </w:r>
      <w:r w:rsidR="00AE5D35" w:rsidRPr="00D03666">
        <w:rPr>
          <w14:numSpacing w14:val="tabular"/>
        </w:rPr>
        <w:t>swoich</w:t>
      </w:r>
      <w:r w:rsidRPr="00D03666">
        <w:rPr>
          <w14:numSpacing w14:val="tabular"/>
        </w:rPr>
        <w:t xml:space="preserve"> zdolności do porozumiewania się w danym języku. Najniższy</w:t>
      </w:r>
      <w:r w:rsidR="00AE5D35" w:rsidRPr="00D03666">
        <w:rPr>
          <w14:numSpacing w14:val="tabular"/>
        </w:rPr>
        <w:t xml:space="preserve"> </w:t>
      </w:r>
      <w:r w:rsidRPr="00D03666">
        <w:rPr>
          <w14:numSpacing w14:val="tabular"/>
        </w:rPr>
        <w:t>poziom kompetencji językowych „Niemal całkowity brak umiejętności posługiwania się językiem”</w:t>
      </w:r>
      <w:r w:rsidR="00AE5D35" w:rsidRPr="00D03666">
        <w:rPr>
          <w14:numSpacing w14:val="tabular"/>
        </w:rPr>
        <w:t xml:space="preserve"> </w:t>
      </w:r>
      <w:r w:rsidRPr="00B24D18">
        <w:rPr>
          <w:spacing w:val="-4"/>
          <w14:numSpacing w14:val="tabular"/>
        </w:rPr>
        <w:t>wykracza poza ramy klasyfikacji CEFR. Został wprowadzony do badania</w:t>
      </w:r>
      <w:r w:rsidR="00AA5DA7" w:rsidRPr="00B24D18">
        <w:rPr>
          <w:spacing w:val="-4"/>
          <w14:numSpacing w14:val="tabular"/>
        </w:rPr>
        <w:t>,</w:t>
      </w:r>
      <w:r w:rsidRPr="00B24D18">
        <w:rPr>
          <w:spacing w:val="-4"/>
          <w14:numSpacing w14:val="tabular"/>
        </w:rPr>
        <w:t xml:space="preserve"> aby wyodrębnić kategorię osób,</w:t>
      </w:r>
      <w:r w:rsidR="00AE5D35" w:rsidRPr="00B24D18">
        <w:rPr>
          <w:spacing w:val="-4"/>
          <w14:numSpacing w14:val="tabular"/>
        </w:rPr>
        <w:t xml:space="preserve"> </w:t>
      </w:r>
      <w:r w:rsidRPr="00B24D18">
        <w:rPr>
          <w:spacing w:val="-4"/>
          <w14:numSpacing w14:val="tabular"/>
        </w:rPr>
        <w:t>które mają</w:t>
      </w:r>
      <w:r w:rsidRPr="00D03666">
        <w:rPr>
          <w14:numSpacing w14:val="tabular"/>
        </w:rPr>
        <w:t xml:space="preserve"> wyjątkowo ograniczone kompetencje językowe.</w:t>
      </w:r>
      <w:r w:rsidR="003171AF" w:rsidRPr="00D03666">
        <w:rPr>
          <w14:numSpacing w14:val="tabular"/>
        </w:rPr>
        <w:t xml:space="preserve"> W</w:t>
      </w:r>
      <w:r w:rsidR="009D7E03" w:rsidRPr="00D03666">
        <w:rPr>
          <w14:numSpacing w14:val="tabular"/>
        </w:rPr>
        <w:t xml:space="preserve"> </w:t>
      </w:r>
      <w:r w:rsidR="003171AF" w:rsidRPr="00D03666">
        <w:rPr>
          <w14:numSpacing w14:val="tabular"/>
        </w:rPr>
        <w:t>badaniu wyróżniono następujące poziomy biegłości językowej:</w:t>
      </w:r>
    </w:p>
    <w:p w14:paraId="440ECC6C" w14:textId="77777777" w:rsidR="003171AF" w:rsidRPr="00D03666" w:rsidRDefault="003171AF" w:rsidP="00B24D18">
      <w:pPr>
        <w:pStyle w:val="Akapitzlist"/>
        <w:numPr>
          <w:ilvl w:val="0"/>
          <w:numId w:val="3"/>
        </w:numPr>
        <w:spacing w:after="100" w:line="234" w:lineRule="exact"/>
        <w:ind w:left="227" w:right="0" w:hanging="227"/>
        <w:rPr>
          <w14:numSpacing w14:val="tabular"/>
        </w:rPr>
      </w:pPr>
      <w:r w:rsidRPr="00D03666">
        <w:rPr>
          <w14:numSpacing w14:val="tabular"/>
        </w:rPr>
        <w:t>Niemal całkowity brak umiejętności posługiwania</w:t>
      </w:r>
      <w:r w:rsidRPr="00D03666">
        <w:rPr>
          <w:b/>
          <w14:numSpacing w14:val="tabular"/>
        </w:rPr>
        <w:t xml:space="preserve"> </w:t>
      </w:r>
      <w:r w:rsidRPr="00D03666">
        <w:rPr>
          <w14:numSpacing w14:val="tabular"/>
        </w:rPr>
        <w:t>się językiem – respondent rozumiał i potrafił używać tylko kilka słów i wyrażeń</w:t>
      </w:r>
      <w:r w:rsidR="004F23C4" w:rsidRPr="00D03666">
        <w:rPr>
          <w14:numSpacing w14:val="tabular"/>
        </w:rPr>
        <w:t>;</w:t>
      </w:r>
    </w:p>
    <w:p w14:paraId="06C53590" w14:textId="602F565E" w:rsidR="003171AF" w:rsidRPr="00D03666" w:rsidRDefault="003171AF" w:rsidP="00B24D18">
      <w:pPr>
        <w:pStyle w:val="Akapitzlist"/>
        <w:numPr>
          <w:ilvl w:val="0"/>
          <w:numId w:val="3"/>
        </w:numPr>
        <w:spacing w:after="100" w:line="234" w:lineRule="exact"/>
        <w:ind w:left="227" w:right="0" w:hanging="227"/>
        <w:rPr>
          <w14:numSpacing w14:val="tabular"/>
        </w:rPr>
      </w:pPr>
      <w:r w:rsidRPr="00D03666">
        <w:rPr>
          <w14:numSpacing w14:val="tabular"/>
        </w:rPr>
        <w:t>Podstawowy (użytkownik początkujący) – respondent mógł porozumieć się, jeśli jego rozmówca zgadzał się powtórzyć wolno lub uprościć swoje zdanie, a także pomóc mu w jego wypowiedzi. Potrafił postawić proste pytania na znany mu temat</w:t>
      </w:r>
      <w:r w:rsidR="00C765CE" w:rsidRPr="00D03666">
        <w:rPr>
          <w:color w:val="auto"/>
          <w14:numSpacing w14:val="tabular"/>
        </w:rPr>
        <w:t xml:space="preserve"> </w:t>
      </w:r>
      <w:r w:rsidRPr="00D03666">
        <w:rPr>
          <w14:numSpacing w14:val="tabular"/>
        </w:rPr>
        <w:t>lub na temat tego</w:t>
      </w:r>
      <w:r w:rsidR="00650D93" w:rsidRPr="00D03666">
        <w:rPr>
          <w14:numSpacing w14:val="tabular"/>
        </w:rPr>
        <w:t>,</w:t>
      </w:r>
      <w:r w:rsidRPr="00D03666">
        <w:rPr>
          <w14:numSpacing w14:val="tabular"/>
        </w:rPr>
        <w:t xml:space="preserve"> co było mu niezbędnie potrzebne, a</w:t>
      </w:r>
      <w:r w:rsidR="009D7E03" w:rsidRPr="00D03666">
        <w:rPr>
          <w14:numSpacing w14:val="tabular"/>
        </w:rPr>
        <w:t xml:space="preserve"> </w:t>
      </w:r>
      <w:r w:rsidRPr="00D03666">
        <w:rPr>
          <w14:numSpacing w14:val="tabular"/>
        </w:rPr>
        <w:t>także odpowiedzieć na podobne pytania</w:t>
      </w:r>
      <w:r w:rsidR="004F23C4" w:rsidRPr="00D03666">
        <w:rPr>
          <w14:numSpacing w14:val="tabular"/>
        </w:rPr>
        <w:t>;</w:t>
      </w:r>
    </w:p>
    <w:p w14:paraId="56A47F1F" w14:textId="1AFEE2D1" w:rsidR="003171AF" w:rsidRPr="00D03666" w:rsidRDefault="003171AF" w:rsidP="00B24D18">
      <w:pPr>
        <w:pStyle w:val="Akapitzlist"/>
        <w:numPr>
          <w:ilvl w:val="0"/>
          <w:numId w:val="3"/>
        </w:numPr>
        <w:spacing w:after="100" w:line="234" w:lineRule="exact"/>
        <w:ind w:left="227" w:right="0" w:hanging="227"/>
        <w:rPr>
          <w14:numSpacing w14:val="tabular"/>
        </w:rPr>
      </w:pPr>
      <w:r w:rsidRPr="00D03666">
        <w:rPr>
          <w14:numSpacing w14:val="tabular"/>
        </w:rPr>
        <w:t xml:space="preserve">Średnio zaawansowany (użytkownik samodzielny) – respondent był w stanie porozumieć się </w:t>
      </w:r>
      <w:r w:rsidR="005E263F" w:rsidRPr="00D03666">
        <w:rPr>
          <w14:numSpacing w14:val="tabular"/>
        </w:rPr>
        <w:t>w</w:t>
      </w:r>
      <w:r w:rsidR="009D7E03" w:rsidRPr="00D03666">
        <w:rPr>
          <w14:numSpacing w14:val="tabular"/>
        </w:rPr>
        <w:t xml:space="preserve"> </w:t>
      </w:r>
      <w:r w:rsidRPr="00D03666">
        <w:rPr>
          <w14:numSpacing w14:val="tabular"/>
        </w:rPr>
        <w:t>większości sytuacji</w:t>
      </w:r>
      <w:r w:rsidR="00F06777" w:rsidRPr="00D03666">
        <w:rPr>
          <w14:numSpacing w14:val="tabular"/>
        </w:rPr>
        <w:t>,</w:t>
      </w:r>
      <w:r w:rsidRPr="00D03666">
        <w:rPr>
          <w14:numSpacing w14:val="tabular"/>
        </w:rPr>
        <w:t xml:space="preserve"> w jakich mógł się znaleźć podróżując po kraju, w którym mówi się tym językiem. Potrafił bez przygotowania wziąć udział w rozmowie na tematy osobiste lub dotyczące życia codziennego, np. rodziny, czasu wolnego, pracy, podróży i bieżących wydarzeń</w:t>
      </w:r>
      <w:r w:rsidR="004F23C4" w:rsidRPr="00D03666">
        <w:rPr>
          <w14:numSpacing w14:val="tabular"/>
        </w:rPr>
        <w:t>;</w:t>
      </w:r>
    </w:p>
    <w:p w14:paraId="7FADAFBC" w14:textId="3F5019A2" w:rsidR="005E263F" w:rsidRPr="00D03666" w:rsidRDefault="005E263F" w:rsidP="00B24D18">
      <w:pPr>
        <w:pStyle w:val="Akapitzlist"/>
        <w:numPr>
          <w:ilvl w:val="0"/>
          <w:numId w:val="3"/>
        </w:numPr>
        <w:spacing w:after="100" w:line="234" w:lineRule="exact"/>
        <w:ind w:left="227" w:right="0" w:hanging="227"/>
        <w:rPr>
          <w14:numSpacing w14:val="tabular"/>
        </w:rPr>
      </w:pPr>
      <w:r w:rsidRPr="00D03666">
        <w:rPr>
          <w14:numSpacing w14:val="tabular"/>
        </w:rPr>
        <w:t>Zaawansowany (użytkownik biegły) – respondent mógł porozumiewać się swobodnie i</w:t>
      </w:r>
      <w:r w:rsidR="009D7E03" w:rsidRPr="00D03666">
        <w:rPr>
          <w14:numSpacing w14:val="tabular"/>
        </w:rPr>
        <w:t xml:space="preserve"> </w:t>
      </w:r>
      <w:r w:rsidRPr="00D03666">
        <w:rPr>
          <w14:numSpacing w14:val="tabular"/>
        </w:rPr>
        <w:t>spontanicznie</w:t>
      </w:r>
      <w:r w:rsidR="00F06777" w:rsidRPr="00D03666">
        <w:rPr>
          <w14:numSpacing w14:val="tabular"/>
        </w:rPr>
        <w:t>,</w:t>
      </w:r>
      <w:r w:rsidRPr="00D03666">
        <w:rPr>
          <w14:numSpacing w14:val="tabular"/>
        </w:rPr>
        <w:t xml:space="preserve"> nie szukając słów, wyrażeń i zwrotów. Potrafił skutecznie używać języka w kontaktach społecznych i</w:t>
      </w:r>
      <w:r w:rsidR="009D7E03" w:rsidRPr="00D03666">
        <w:rPr>
          <w14:numSpacing w14:val="tabular"/>
        </w:rPr>
        <w:t xml:space="preserve"> </w:t>
      </w:r>
      <w:r w:rsidRPr="00D03666">
        <w:rPr>
          <w14:numSpacing w14:val="tabular"/>
        </w:rPr>
        <w:t>zawodowych. Umiał wyrażać swoje myśli i poglądy oraz nawiązać do wypowiedzi innych rozmówców.</w:t>
      </w:r>
    </w:p>
    <w:p w14:paraId="453BB994" w14:textId="66AABE30" w:rsidR="00AB10D6" w:rsidRPr="00D03666" w:rsidRDefault="00F113CD" w:rsidP="00B24D18">
      <w:pPr>
        <w:pStyle w:val="Nagwek2"/>
        <w:spacing w:before="440" w:after="240" w:line="320" w:lineRule="exact"/>
        <w:ind w:left="567" w:hanging="567"/>
        <w:rPr>
          <w:rFonts w:ascii="Fira Sans SemiBold" w:hAnsi="Fira Sans SemiBold"/>
          <w:color w:val="auto"/>
          <w:sz w:val="28"/>
          <w:szCs w:val="28"/>
          <w14:numSpacing w14:val="tabular"/>
        </w:rPr>
      </w:pPr>
      <w:bookmarkStart w:id="24" w:name="_Toc184275749"/>
      <w:r w:rsidRPr="00D03666">
        <w:rPr>
          <w:rFonts w:ascii="Fira Sans SemiBold" w:hAnsi="Fira Sans SemiBold"/>
          <w:color w:val="auto"/>
          <w:sz w:val="28"/>
          <w:szCs w:val="28"/>
          <w14:numSpacing w14:val="tabular"/>
        </w:rPr>
        <w:t xml:space="preserve">4.3. Podstawowe wskaźniki obliczane na podstawie wyników </w:t>
      </w:r>
      <w:r w:rsidR="005E263F" w:rsidRPr="00D03666">
        <w:rPr>
          <w:rFonts w:ascii="Fira Sans SemiBold" w:hAnsi="Fira Sans SemiBold"/>
          <w:color w:val="auto"/>
          <w:sz w:val="28"/>
          <w:szCs w:val="28"/>
          <w14:numSpacing w14:val="tabular"/>
        </w:rPr>
        <w:t xml:space="preserve">badania UD </w:t>
      </w:r>
      <w:r w:rsidR="003010BA" w:rsidRPr="00D03666">
        <w:rPr>
          <w:rFonts w:ascii="Fira Sans SemiBold" w:hAnsi="Fira Sans SemiBold"/>
          <w:color w:val="auto"/>
          <w:sz w:val="28"/>
          <w:szCs w:val="28"/>
          <w14:numSpacing w14:val="tabular"/>
        </w:rPr>
        <w:br/>
      </w:r>
      <w:r w:rsidRPr="00D03666">
        <w:rPr>
          <w:rFonts w:ascii="Fira Sans SemiBold" w:hAnsi="Fira Sans SemiBold"/>
          <w:color w:val="auto"/>
          <w:sz w:val="28"/>
          <w:szCs w:val="28"/>
          <w14:numSpacing w14:val="tabular"/>
        </w:rPr>
        <w:t>i ich definicje</w:t>
      </w:r>
      <w:bookmarkEnd w:id="24"/>
    </w:p>
    <w:p w14:paraId="26E4BB03" w14:textId="77777777" w:rsidR="00301513" w:rsidRPr="00D03666" w:rsidRDefault="00301513" w:rsidP="00B24D18">
      <w:pPr>
        <w:spacing w:after="100" w:line="234" w:lineRule="exact"/>
        <w:ind w:left="0" w:right="0" w:firstLine="0"/>
        <w:rPr>
          <w14:numSpacing w14:val="tabular"/>
        </w:rPr>
      </w:pPr>
      <w:r w:rsidRPr="00D03666">
        <w:rPr>
          <w14:numSpacing w14:val="tabular"/>
        </w:rPr>
        <w:t>Podstawowe wskaźniki wynikowe</w:t>
      </w:r>
      <w:r w:rsidR="006D30D6" w:rsidRPr="00D03666">
        <w:rPr>
          <w14:numSpacing w14:val="tabular"/>
        </w:rPr>
        <w:t xml:space="preserve"> dla Polski i innych krajów uczestniczących w badaniu UD (AES)</w:t>
      </w:r>
      <w:r w:rsidRPr="00D03666">
        <w:rPr>
          <w14:numSpacing w14:val="tabular"/>
        </w:rPr>
        <w:t xml:space="preserve"> </w:t>
      </w:r>
      <w:r w:rsidR="006D30D6" w:rsidRPr="00D03666">
        <w:rPr>
          <w14:numSpacing w14:val="tabular"/>
        </w:rPr>
        <w:t>p</w:t>
      </w:r>
      <w:r w:rsidRPr="00D03666">
        <w:rPr>
          <w14:numSpacing w14:val="tabular"/>
        </w:rPr>
        <w:t>rezentowane są w bazie danych Eurostatu:</w:t>
      </w:r>
    </w:p>
    <w:p w14:paraId="4E4477F0" w14:textId="0BCE62D3" w:rsidR="0004707F" w:rsidRPr="00D03666" w:rsidRDefault="0001596C" w:rsidP="00B24D18">
      <w:pPr>
        <w:numPr>
          <w:ilvl w:val="0"/>
          <w:numId w:val="1"/>
        </w:numPr>
        <w:spacing w:after="0" w:line="234" w:lineRule="exact"/>
        <w:ind w:left="227" w:right="0" w:hanging="227"/>
        <w:rPr>
          <w14:numSpacing w14:val="tabular"/>
        </w:rPr>
      </w:pPr>
      <w:r w:rsidRPr="00D03666">
        <w:rPr>
          <w:i/>
          <w:color w:val="auto"/>
          <w14:numSpacing w14:val="tabular"/>
        </w:rPr>
        <w:t xml:space="preserve">Wskaźnik </w:t>
      </w:r>
      <w:r w:rsidR="00730EA2" w:rsidRPr="00D03666">
        <w:rPr>
          <w:i/>
          <w:color w:val="auto"/>
          <w14:numSpacing w14:val="tabular"/>
        </w:rPr>
        <w:t xml:space="preserve">poziomu </w:t>
      </w:r>
      <w:r w:rsidRPr="00D03666">
        <w:rPr>
          <w:i/>
          <w:color w:val="auto"/>
          <w14:numSpacing w14:val="tabular"/>
        </w:rPr>
        <w:t xml:space="preserve">uczestnictwa </w:t>
      </w:r>
      <w:r w:rsidR="009E0B51" w:rsidRPr="00D03666">
        <w:rPr>
          <w:i/>
          <w:color w:val="auto"/>
          <w14:numSpacing w14:val="tabular"/>
        </w:rPr>
        <w:t xml:space="preserve">osób dorosłych </w:t>
      </w:r>
      <w:r w:rsidRPr="00D03666">
        <w:rPr>
          <w:i/>
          <w:color w:val="auto"/>
          <w14:numSpacing w14:val="tabular"/>
        </w:rPr>
        <w:t xml:space="preserve">w </w:t>
      </w:r>
      <w:r w:rsidR="006567A2" w:rsidRPr="00D03666">
        <w:rPr>
          <w:i/>
          <w:color w:val="auto"/>
          <w14:numSpacing w14:val="tabular"/>
        </w:rPr>
        <w:t>kształceniu i szkoleniu</w:t>
      </w:r>
      <w:r w:rsidRPr="00D03666">
        <w:rPr>
          <w:b/>
          <w:color w:val="auto"/>
          <w14:numSpacing w14:val="tabular"/>
        </w:rPr>
        <w:t xml:space="preserve"> </w:t>
      </w:r>
      <w:r w:rsidR="00F113CD" w:rsidRPr="00D03666">
        <w:rPr>
          <w14:numSpacing w14:val="tabular"/>
        </w:rPr>
        <w:t xml:space="preserve">– procentowy udział </w:t>
      </w:r>
      <w:r w:rsidRPr="00D03666">
        <w:rPr>
          <w14:numSpacing w14:val="tabular"/>
        </w:rPr>
        <w:t xml:space="preserve">osób uczestniczących w edukacji </w:t>
      </w:r>
      <w:r w:rsidR="0001146E" w:rsidRPr="00D03666">
        <w:rPr>
          <w14:numSpacing w14:val="tabular"/>
        </w:rPr>
        <w:t xml:space="preserve">formalnej, pozaformalnej, </w:t>
      </w:r>
      <w:r w:rsidRPr="00D03666">
        <w:rPr>
          <w14:numSpacing w14:val="tabular"/>
        </w:rPr>
        <w:t>formalnej lub/i pozaformalnej</w:t>
      </w:r>
      <w:r w:rsidR="00F113CD" w:rsidRPr="00D03666">
        <w:rPr>
          <w14:numSpacing w14:val="tabular"/>
        </w:rPr>
        <w:t xml:space="preserve"> danej kategorii</w:t>
      </w:r>
      <w:r w:rsidR="00AB04AA" w:rsidRPr="00D03666">
        <w:rPr>
          <w14:numSpacing w14:val="tabular"/>
        </w:rPr>
        <w:t>,</w:t>
      </w:r>
      <w:r w:rsidR="00F113CD" w:rsidRPr="00D03666">
        <w:rPr>
          <w14:numSpacing w14:val="tabular"/>
        </w:rPr>
        <w:t xml:space="preserve"> w</w:t>
      </w:r>
      <w:r w:rsidR="00CF66B8" w:rsidRPr="00D03666">
        <w:rPr>
          <w14:numSpacing w14:val="tabular"/>
        </w:rPr>
        <w:t> </w:t>
      </w:r>
      <w:r w:rsidR="00F113CD" w:rsidRPr="00D03666">
        <w:rPr>
          <w14:numSpacing w14:val="tabular"/>
        </w:rPr>
        <w:t xml:space="preserve">ogólnej liczbie ludności danej kategorii (wyróżnianej m.in. ze względu na wiek, </w:t>
      </w:r>
      <w:r w:rsidRPr="00D03666">
        <w:rPr>
          <w14:numSpacing w14:val="tabular"/>
        </w:rPr>
        <w:t xml:space="preserve">płeć, </w:t>
      </w:r>
      <w:r w:rsidR="00F113CD" w:rsidRPr="00D03666">
        <w:rPr>
          <w14:numSpacing w14:val="tabular"/>
        </w:rPr>
        <w:t xml:space="preserve">poziom wykształcenia, </w:t>
      </w:r>
      <w:r w:rsidRPr="00D03666">
        <w:rPr>
          <w14:numSpacing w14:val="tabular"/>
        </w:rPr>
        <w:t>status na rynku pracy</w:t>
      </w:r>
      <w:r w:rsidR="00850940" w:rsidRPr="00D03666">
        <w:rPr>
          <w14:numSpacing w14:val="tabular"/>
        </w:rPr>
        <w:t>,</w:t>
      </w:r>
      <w:r w:rsidRPr="00D03666">
        <w:rPr>
          <w14:numSpacing w14:val="tabular"/>
        </w:rPr>
        <w:t xml:space="preserve"> </w:t>
      </w:r>
      <w:r w:rsidR="00D242DA" w:rsidRPr="00D03666">
        <w:rPr>
          <w14:numSpacing w14:val="tabular"/>
        </w:rPr>
        <w:t>wykonywany zawód</w:t>
      </w:r>
      <w:r w:rsidR="0037683F" w:rsidRPr="00D03666">
        <w:rPr>
          <w14:numSpacing w14:val="tabular"/>
        </w:rPr>
        <w:t>)</w:t>
      </w:r>
      <w:r w:rsidR="00073533" w:rsidRPr="00D03666">
        <w:rPr>
          <w14:numSpacing w14:val="tabular"/>
        </w:rPr>
        <w:t>;</w:t>
      </w:r>
    </w:p>
    <w:p w14:paraId="5485B00C" w14:textId="33BA0309" w:rsidR="00AB10D6" w:rsidRPr="00D03666" w:rsidRDefault="00D242DA" w:rsidP="00B24D18">
      <w:pPr>
        <w:numPr>
          <w:ilvl w:val="0"/>
          <w:numId w:val="1"/>
        </w:numPr>
        <w:spacing w:after="0" w:line="234" w:lineRule="exact"/>
        <w:ind w:left="227" w:right="0" w:hanging="227"/>
        <w:rPr>
          <w14:numSpacing w14:val="tabular"/>
        </w:rPr>
      </w:pPr>
      <w:r w:rsidRPr="00D03666">
        <w:rPr>
          <w:i/>
          <w14:numSpacing w14:val="tabular"/>
        </w:rPr>
        <w:t xml:space="preserve">Wskaźnik </w:t>
      </w:r>
      <w:r w:rsidR="00730EA2" w:rsidRPr="00D03666">
        <w:rPr>
          <w:i/>
          <w14:numSpacing w14:val="tabular"/>
        </w:rPr>
        <w:t xml:space="preserve">poziomu </w:t>
      </w:r>
      <w:r w:rsidRPr="00D03666">
        <w:rPr>
          <w:i/>
          <w14:numSpacing w14:val="tabular"/>
        </w:rPr>
        <w:t xml:space="preserve">uczestnictwa </w:t>
      </w:r>
      <w:r w:rsidR="009E0B51" w:rsidRPr="00D03666">
        <w:rPr>
          <w:i/>
          <w14:numSpacing w14:val="tabular"/>
        </w:rPr>
        <w:t xml:space="preserve">osób dorosłych </w:t>
      </w:r>
      <w:r w:rsidRPr="00D03666">
        <w:rPr>
          <w:i/>
          <w14:numSpacing w14:val="tabular"/>
        </w:rPr>
        <w:t xml:space="preserve">w edukacji </w:t>
      </w:r>
      <w:r w:rsidR="0001146E" w:rsidRPr="00D03666">
        <w:rPr>
          <w:i/>
          <w14:numSpacing w14:val="tabular"/>
        </w:rPr>
        <w:t>pozaformalnej</w:t>
      </w:r>
      <w:r w:rsidRPr="00D03666">
        <w:rPr>
          <w:i/>
          <w14:numSpacing w14:val="tabular"/>
        </w:rPr>
        <w:t xml:space="preserve"> </w:t>
      </w:r>
      <w:r w:rsidR="001F3A6D" w:rsidRPr="00D03666">
        <w:rPr>
          <w:i/>
          <w14:numSpacing w14:val="tabular"/>
        </w:rPr>
        <w:t>motywowanej</w:t>
      </w:r>
      <w:r w:rsidRPr="00D03666">
        <w:rPr>
          <w:i/>
          <w14:numSpacing w14:val="tabular"/>
        </w:rPr>
        <w:t xml:space="preserve"> pracą</w:t>
      </w:r>
      <w:r w:rsidR="00F113CD" w:rsidRPr="00D03666">
        <w:rPr>
          <w14:numSpacing w14:val="tabular"/>
        </w:rPr>
        <w:t xml:space="preserve"> – </w:t>
      </w:r>
      <w:r w:rsidRPr="00D03666">
        <w:rPr>
          <w:color w:val="auto"/>
          <w14:numSpacing w14:val="tabular"/>
        </w:rPr>
        <w:t xml:space="preserve">procentowy udział osób uczestniczących w edukacji pozaformalnej </w:t>
      </w:r>
      <w:r w:rsidR="001F3A6D" w:rsidRPr="00D03666">
        <w:rPr>
          <w:color w:val="auto"/>
          <w14:numSpacing w14:val="tabular"/>
        </w:rPr>
        <w:t>motywowanej</w:t>
      </w:r>
      <w:r w:rsidR="0001146E" w:rsidRPr="00D03666">
        <w:rPr>
          <w:color w:val="auto"/>
          <w14:numSpacing w14:val="tabular"/>
        </w:rPr>
        <w:t xml:space="preserve"> </w:t>
      </w:r>
      <w:r w:rsidRPr="00D03666">
        <w:rPr>
          <w:color w:val="auto"/>
          <w14:numSpacing w14:val="tabular"/>
        </w:rPr>
        <w:t xml:space="preserve">pracą </w:t>
      </w:r>
      <w:r w:rsidR="0037683F" w:rsidRPr="00D03666">
        <w:rPr>
          <w:color w:val="auto"/>
          <w14:numSpacing w14:val="tabular"/>
        </w:rPr>
        <w:t>(ogółem</w:t>
      </w:r>
      <w:r w:rsidR="00A30FEF" w:rsidRPr="00D03666">
        <w:rPr>
          <w:color w:val="auto"/>
          <w14:numSpacing w14:val="tabular"/>
        </w:rPr>
        <w:t xml:space="preserve"> </w:t>
      </w:r>
      <w:r w:rsidR="0037683F" w:rsidRPr="00D03666">
        <w:rPr>
          <w:color w:val="auto"/>
          <w14:numSpacing w14:val="tabular"/>
        </w:rPr>
        <w:t xml:space="preserve">i w podziale na </w:t>
      </w:r>
      <w:r w:rsidR="00ED1169" w:rsidRPr="00D03666">
        <w:rPr>
          <w:color w:val="auto"/>
          <w14:numSpacing w14:val="tabular"/>
        </w:rPr>
        <w:t xml:space="preserve">edukację pozaformalną </w:t>
      </w:r>
      <w:r w:rsidR="00E76F00" w:rsidRPr="00D03666">
        <w:rPr>
          <w:color w:val="auto"/>
          <w14:numSpacing w14:val="tabular"/>
        </w:rPr>
        <w:t>opłaconą</w:t>
      </w:r>
      <w:r w:rsidR="0037683F" w:rsidRPr="00D03666">
        <w:rPr>
          <w:color w:val="auto"/>
          <w14:numSpacing w14:val="tabular"/>
        </w:rPr>
        <w:t xml:space="preserve"> i nie</w:t>
      </w:r>
      <w:r w:rsidR="00E76F00" w:rsidRPr="00D03666">
        <w:rPr>
          <w:color w:val="auto"/>
          <w14:numSpacing w14:val="tabular"/>
        </w:rPr>
        <w:t>opłaconą</w:t>
      </w:r>
      <w:r w:rsidR="0037683F" w:rsidRPr="00D03666">
        <w:rPr>
          <w:color w:val="auto"/>
          <w14:numSpacing w14:val="tabular"/>
        </w:rPr>
        <w:t xml:space="preserve"> przez pracodawcę) </w:t>
      </w:r>
      <w:r w:rsidRPr="00D03666">
        <w:rPr>
          <w:color w:val="auto"/>
          <w14:numSpacing w14:val="tabular"/>
        </w:rPr>
        <w:t>danej kategorii w</w:t>
      </w:r>
      <w:r w:rsidR="00D26C6D" w:rsidRPr="00D03666">
        <w:rPr>
          <w:color w:val="auto"/>
          <w14:numSpacing w14:val="tabular"/>
        </w:rPr>
        <w:t xml:space="preserve"> </w:t>
      </w:r>
      <w:r w:rsidRPr="00D03666">
        <w:rPr>
          <w:color w:val="auto"/>
          <w14:numSpacing w14:val="tabular"/>
        </w:rPr>
        <w:t xml:space="preserve">ogólnej liczbie ludności </w:t>
      </w:r>
      <w:r w:rsidRPr="00D03666">
        <w:rPr>
          <w14:numSpacing w14:val="tabular"/>
        </w:rPr>
        <w:t>danej</w:t>
      </w:r>
      <w:r w:rsidR="00730EA2" w:rsidRPr="00D03666">
        <w:rPr>
          <w14:numSpacing w14:val="tabular"/>
        </w:rPr>
        <w:t xml:space="preserve"> kategorii</w:t>
      </w:r>
      <w:r w:rsidR="00CA7864" w:rsidRPr="00D03666">
        <w:rPr>
          <w14:numSpacing w14:val="tabular"/>
        </w:rPr>
        <w:t xml:space="preserve"> (wyróżnianej m.in. ze względu na wiek, płeć, poziom wykształcenia, status na rynku pracy</w:t>
      </w:r>
      <w:r w:rsidR="00850940" w:rsidRPr="00D03666">
        <w:rPr>
          <w14:numSpacing w14:val="tabular"/>
        </w:rPr>
        <w:t>,</w:t>
      </w:r>
      <w:r w:rsidR="00CA7864" w:rsidRPr="00D03666">
        <w:rPr>
          <w14:numSpacing w14:val="tabular"/>
        </w:rPr>
        <w:t xml:space="preserve"> wykonywany zawód</w:t>
      </w:r>
      <w:r w:rsidR="0037683F" w:rsidRPr="00D03666">
        <w:rPr>
          <w14:numSpacing w14:val="tabular"/>
        </w:rPr>
        <w:t>)</w:t>
      </w:r>
      <w:r w:rsidR="00073533" w:rsidRPr="00D03666">
        <w:rPr>
          <w14:numSpacing w14:val="tabular"/>
        </w:rPr>
        <w:t>;</w:t>
      </w:r>
    </w:p>
    <w:p w14:paraId="27BF98E6" w14:textId="51FD4FBB" w:rsidR="00F43771" w:rsidRPr="00D03666" w:rsidRDefault="00AB04AA" w:rsidP="00B24D18">
      <w:pPr>
        <w:numPr>
          <w:ilvl w:val="0"/>
          <w:numId w:val="1"/>
        </w:numPr>
        <w:spacing w:after="0" w:line="234" w:lineRule="exact"/>
        <w:ind w:left="227" w:right="0" w:hanging="227"/>
        <w:rPr>
          <w:rStyle w:val="Hipercze"/>
          <w:color w:val="000000"/>
          <w:u w:val="none"/>
          <w14:numSpacing w14:val="tabular"/>
        </w:rPr>
      </w:pPr>
      <w:r w:rsidRPr="00D03666">
        <w:rPr>
          <w:i/>
          <w14:numSpacing w14:val="tabular"/>
        </w:rPr>
        <w:t>Działania edukacyjne, w których uczestniczą</w:t>
      </w:r>
      <w:r w:rsidR="00730EA2" w:rsidRPr="00D03666">
        <w:rPr>
          <w:i/>
          <w14:numSpacing w14:val="tabular"/>
        </w:rPr>
        <w:t xml:space="preserve"> </w:t>
      </w:r>
      <w:r w:rsidR="009E0B51" w:rsidRPr="00D03666">
        <w:rPr>
          <w:i/>
          <w14:numSpacing w14:val="tabular"/>
        </w:rPr>
        <w:t>os</w:t>
      </w:r>
      <w:r w:rsidRPr="00D03666">
        <w:rPr>
          <w:i/>
          <w14:numSpacing w14:val="tabular"/>
        </w:rPr>
        <w:t>oby</w:t>
      </w:r>
      <w:r w:rsidR="009E0B51" w:rsidRPr="00D03666">
        <w:rPr>
          <w:i/>
          <w14:numSpacing w14:val="tabular"/>
        </w:rPr>
        <w:t xml:space="preserve"> dorosł</w:t>
      </w:r>
      <w:r w:rsidRPr="00D03666">
        <w:rPr>
          <w:i/>
          <w14:numSpacing w14:val="tabular"/>
        </w:rPr>
        <w:t>e</w:t>
      </w:r>
      <w:r w:rsidR="00730EA2" w:rsidRPr="00D03666">
        <w:rPr>
          <w:i/>
          <w14:numSpacing w14:val="tabular"/>
        </w:rPr>
        <w:t xml:space="preserve"> według dziedzin</w:t>
      </w:r>
      <w:r w:rsidR="005B068E" w:rsidRPr="00D03666">
        <w:rPr>
          <w:i/>
          <w14:numSpacing w14:val="tabular"/>
        </w:rPr>
        <w:t>y</w:t>
      </w:r>
      <w:r w:rsidR="00730EA2" w:rsidRPr="00D03666">
        <w:rPr>
          <w:i/>
          <w14:numSpacing w14:val="tabular"/>
        </w:rPr>
        <w:t xml:space="preserve"> kształcenia</w:t>
      </w:r>
      <w:r w:rsidR="00A80200" w:rsidRPr="00D03666">
        <w:rPr>
          <w:b/>
          <w14:numSpacing w14:val="tabular"/>
        </w:rPr>
        <w:t xml:space="preserve"> </w:t>
      </w:r>
      <w:r w:rsidR="00F113CD" w:rsidRPr="00D03666">
        <w:rPr>
          <w14:numSpacing w14:val="tabular"/>
        </w:rPr>
        <w:t xml:space="preserve">– procentowy udział </w:t>
      </w:r>
      <w:r w:rsidRPr="00D03666">
        <w:rPr>
          <w14:numSpacing w14:val="tabular"/>
        </w:rPr>
        <w:t>działań edukacyjnych w danej dziedzinie kształcenia w ogólnej liczbie działań edukacyjnych.</w:t>
      </w:r>
      <w:r w:rsidR="00730EA2" w:rsidRPr="00D03666">
        <w:rPr>
          <w14:numSpacing w14:val="tabular"/>
        </w:rPr>
        <w:t xml:space="preserve"> Wskaźnik obliczany jest dla edukacji formalnej, edukacji </w:t>
      </w:r>
      <w:r w:rsidR="005B068E" w:rsidRPr="00D03666">
        <w:rPr>
          <w14:numSpacing w14:val="tabular"/>
        </w:rPr>
        <w:t>poza</w:t>
      </w:r>
      <w:r w:rsidR="00730EA2" w:rsidRPr="00D03666">
        <w:rPr>
          <w14:numSpacing w14:val="tabular"/>
        </w:rPr>
        <w:t xml:space="preserve">formalnej </w:t>
      </w:r>
      <w:r w:rsidR="00F43771" w:rsidRPr="00D03666">
        <w:rPr>
          <w14:numSpacing w14:val="tabular"/>
        </w:rPr>
        <w:t>(</w:t>
      </w:r>
      <w:r w:rsidR="00730EA2" w:rsidRPr="00D03666">
        <w:rPr>
          <w14:numSpacing w14:val="tabular"/>
        </w:rPr>
        <w:t>ogółem</w:t>
      </w:r>
      <w:r w:rsidR="00A30FEF" w:rsidRPr="00D03666">
        <w:rPr>
          <w14:numSpacing w14:val="tabular"/>
        </w:rPr>
        <w:t xml:space="preserve"> </w:t>
      </w:r>
      <w:r w:rsidR="00F43771" w:rsidRPr="00D03666">
        <w:rPr>
          <w14:numSpacing w14:val="tabular"/>
        </w:rPr>
        <w:t>i w podziale na</w:t>
      </w:r>
      <w:r w:rsidR="005B068E" w:rsidRPr="00D03666">
        <w:rPr>
          <w14:numSpacing w14:val="tabular"/>
        </w:rPr>
        <w:t xml:space="preserve"> </w:t>
      </w:r>
      <w:r w:rsidR="00E76F00" w:rsidRPr="00D03666">
        <w:rPr>
          <w14:numSpacing w14:val="tabular"/>
        </w:rPr>
        <w:t>motywowaną</w:t>
      </w:r>
      <w:r w:rsidR="00730EA2" w:rsidRPr="00D03666">
        <w:rPr>
          <w14:numSpacing w14:val="tabular"/>
        </w:rPr>
        <w:t xml:space="preserve"> i</w:t>
      </w:r>
      <w:r w:rsidR="00CF66B8" w:rsidRPr="00D03666">
        <w:rPr>
          <w14:numSpacing w14:val="tabular"/>
        </w:rPr>
        <w:t> </w:t>
      </w:r>
      <w:r w:rsidR="00E76F00" w:rsidRPr="00D03666">
        <w:rPr>
          <w14:numSpacing w14:val="tabular"/>
        </w:rPr>
        <w:t>niemotywowaną</w:t>
      </w:r>
      <w:r w:rsidR="00730EA2" w:rsidRPr="00D03666">
        <w:rPr>
          <w14:numSpacing w14:val="tabular"/>
        </w:rPr>
        <w:t xml:space="preserve"> pracą</w:t>
      </w:r>
      <w:r w:rsidR="00F43771" w:rsidRPr="00D03666">
        <w:rPr>
          <w14:numSpacing w14:val="tabular"/>
        </w:rPr>
        <w:t>),</w:t>
      </w:r>
      <w:r w:rsidR="00853068" w:rsidRPr="00D03666">
        <w:rPr>
          <w14:numSpacing w14:val="tabular"/>
        </w:rPr>
        <w:t xml:space="preserve"> w</w:t>
      </w:r>
      <w:r w:rsidR="00A80200" w:rsidRPr="00D03666">
        <w:rPr>
          <w14:numSpacing w14:val="tabular"/>
        </w:rPr>
        <w:t xml:space="preserve"> </w:t>
      </w:r>
      <w:r w:rsidR="00853068" w:rsidRPr="00D03666">
        <w:rPr>
          <w14:numSpacing w14:val="tabular"/>
        </w:rPr>
        <w:t>przekroju według grup wieku</w:t>
      </w:r>
      <w:r w:rsidR="00F43771" w:rsidRPr="00D03666">
        <w:rPr>
          <w14:numSpacing w14:val="tabular"/>
        </w:rPr>
        <w:t xml:space="preserve">. Przy obliczaniu wskaźnika korzystano z wag NFEACTWEIGHT_2 (patrz wyjaśnienia w </w:t>
      </w:r>
      <w:hyperlink w:anchor="_2.3._Uogólnianie_wyników" w:history="1">
        <w:r w:rsidR="00F43771" w:rsidRPr="00D03666">
          <w:rPr>
            <w:rStyle w:val="Hipercze"/>
            <w14:numSpacing w14:val="tabular"/>
          </w:rPr>
          <w:t>podrozdziale 2.3</w:t>
        </w:r>
      </w:hyperlink>
      <w:r w:rsidR="001D0BC6" w:rsidRPr="00D03666">
        <w:rPr>
          <w:rStyle w:val="Hipercze"/>
          <w14:numSpacing w14:val="tabular"/>
        </w:rPr>
        <w:t>)</w:t>
      </w:r>
      <w:r w:rsidR="001D0BC6" w:rsidRPr="00D03666">
        <w:rPr>
          <w:rStyle w:val="Hipercze"/>
          <w:color w:val="auto"/>
          <w14:numSpacing w14:val="tabular"/>
        </w:rPr>
        <w:t>;</w:t>
      </w:r>
    </w:p>
    <w:p w14:paraId="7C596F8A" w14:textId="527C498C" w:rsidR="00AB10D6" w:rsidRPr="00D03666" w:rsidRDefault="001F3A6D" w:rsidP="00B24D18">
      <w:pPr>
        <w:numPr>
          <w:ilvl w:val="0"/>
          <w:numId w:val="1"/>
        </w:numPr>
        <w:spacing w:after="0" w:line="234" w:lineRule="exact"/>
        <w:ind w:left="227" w:right="0" w:hanging="227"/>
        <w:rPr>
          <w14:numSpacing w14:val="tabular"/>
        </w:rPr>
      </w:pPr>
      <w:proofErr w:type="spellStart"/>
      <w:r w:rsidRPr="00D03666">
        <w:rPr>
          <w:i/>
          <w14:numSpacing w14:val="tabular"/>
        </w:rPr>
        <w:lastRenderedPageBreak/>
        <w:t>Pozaformalne</w:t>
      </w:r>
      <w:proofErr w:type="spellEnd"/>
      <w:r w:rsidRPr="00D03666">
        <w:rPr>
          <w:i/>
          <w14:numSpacing w14:val="tabular"/>
        </w:rPr>
        <w:t xml:space="preserve"> d</w:t>
      </w:r>
      <w:r w:rsidR="0073723C" w:rsidRPr="00D03666">
        <w:rPr>
          <w:i/>
          <w14:numSpacing w14:val="tabular"/>
        </w:rPr>
        <w:t>ziałania edukacyjne, w których u</w:t>
      </w:r>
      <w:r w:rsidR="005B068E" w:rsidRPr="00D03666">
        <w:rPr>
          <w:i/>
          <w14:numSpacing w14:val="tabular"/>
        </w:rPr>
        <w:t>czestnic</w:t>
      </w:r>
      <w:r w:rsidR="0073723C" w:rsidRPr="00D03666">
        <w:rPr>
          <w:i/>
          <w14:numSpacing w14:val="tabular"/>
        </w:rPr>
        <w:t>zą</w:t>
      </w:r>
      <w:r w:rsidR="005B068E" w:rsidRPr="00D03666">
        <w:rPr>
          <w:i/>
          <w14:numSpacing w14:val="tabular"/>
        </w:rPr>
        <w:t xml:space="preserve"> </w:t>
      </w:r>
      <w:r w:rsidR="009E0B51" w:rsidRPr="00D03666">
        <w:rPr>
          <w:i/>
          <w14:numSpacing w14:val="tabular"/>
        </w:rPr>
        <w:t>os</w:t>
      </w:r>
      <w:r w:rsidR="0073723C" w:rsidRPr="00D03666">
        <w:rPr>
          <w:i/>
          <w14:numSpacing w14:val="tabular"/>
        </w:rPr>
        <w:t>o</w:t>
      </w:r>
      <w:r w:rsidR="009E0B51" w:rsidRPr="00D03666">
        <w:rPr>
          <w:i/>
          <w14:numSpacing w14:val="tabular"/>
        </w:rPr>
        <w:t>b</w:t>
      </w:r>
      <w:r w:rsidR="0073723C" w:rsidRPr="00D03666">
        <w:rPr>
          <w:i/>
          <w14:numSpacing w14:val="tabular"/>
        </w:rPr>
        <w:t>y</w:t>
      </w:r>
      <w:r w:rsidR="009E0B51" w:rsidRPr="00D03666">
        <w:rPr>
          <w:i/>
          <w14:numSpacing w14:val="tabular"/>
        </w:rPr>
        <w:t xml:space="preserve"> dorosł</w:t>
      </w:r>
      <w:r w:rsidR="0073723C" w:rsidRPr="00D03666">
        <w:rPr>
          <w:i/>
          <w14:numSpacing w14:val="tabular"/>
        </w:rPr>
        <w:t>e</w:t>
      </w:r>
      <w:r w:rsidR="009E0B51" w:rsidRPr="00D03666">
        <w:rPr>
          <w:i/>
          <w14:numSpacing w14:val="tabular"/>
        </w:rPr>
        <w:t xml:space="preserve"> </w:t>
      </w:r>
      <w:r w:rsidR="005B068E" w:rsidRPr="00D03666">
        <w:rPr>
          <w:i/>
          <w14:numSpacing w14:val="tabular"/>
        </w:rPr>
        <w:t xml:space="preserve">według </w:t>
      </w:r>
      <w:r w:rsidR="00C56F4F" w:rsidRPr="00D03666">
        <w:rPr>
          <w:i/>
          <w14:numSpacing w14:val="tabular"/>
        </w:rPr>
        <w:t>rodzaju podmiotu prowadzącego naukę</w:t>
      </w:r>
      <w:r w:rsidR="00C56F4F" w:rsidRPr="00D03666">
        <w:rPr>
          <w:b/>
          <w14:numSpacing w14:val="tabular"/>
        </w:rPr>
        <w:t xml:space="preserve"> </w:t>
      </w:r>
      <w:r w:rsidR="00F113CD" w:rsidRPr="00D03666">
        <w:rPr>
          <w14:numSpacing w14:val="tabular"/>
        </w:rPr>
        <w:t>–</w:t>
      </w:r>
      <w:r w:rsidR="00F113CD" w:rsidRPr="00D03666">
        <w:rPr>
          <w:b/>
          <w14:numSpacing w14:val="tabular"/>
        </w:rPr>
        <w:t xml:space="preserve"> </w:t>
      </w:r>
      <w:r w:rsidR="00C56F4F" w:rsidRPr="00D03666">
        <w:rPr>
          <w14:numSpacing w14:val="tabular"/>
        </w:rPr>
        <w:t xml:space="preserve">procentowy udział </w:t>
      </w:r>
      <w:r w:rsidR="00E76F00" w:rsidRPr="00D03666">
        <w:rPr>
          <w14:numSpacing w14:val="tabular"/>
        </w:rPr>
        <w:t xml:space="preserve">działań edukacyjnych prowadzonych przez określony podmiot </w:t>
      </w:r>
      <w:r w:rsidR="00E76F00" w:rsidRPr="00D03666">
        <w:rPr>
          <w:spacing w:val="-2"/>
          <w14:numSpacing w14:val="tabular"/>
        </w:rPr>
        <w:t>prowadzący naukę w ogólnej liczbie działań edukacyjnych.</w:t>
      </w:r>
      <w:r w:rsidR="00C56F4F" w:rsidRPr="00D03666">
        <w:rPr>
          <w:spacing w:val="-2"/>
          <w14:numSpacing w14:val="tabular"/>
        </w:rPr>
        <w:t xml:space="preserve"> </w:t>
      </w:r>
      <w:r w:rsidR="00853068" w:rsidRPr="00D03666">
        <w:rPr>
          <w:spacing w:val="-2"/>
          <w14:numSpacing w14:val="tabular"/>
        </w:rPr>
        <w:t xml:space="preserve">Wskaźnik </w:t>
      </w:r>
      <w:r w:rsidR="00D26C6D" w:rsidRPr="00D03666">
        <w:rPr>
          <w:spacing w:val="-2"/>
          <w14:numSpacing w14:val="tabular"/>
        </w:rPr>
        <w:t>prezentowany</w:t>
      </w:r>
      <w:r w:rsidR="00853068" w:rsidRPr="00D03666">
        <w:rPr>
          <w:spacing w:val="-2"/>
          <w14:numSpacing w14:val="tabular"/>
        </w:rPr>
        <w:t xml:space="preserve"> jest w</w:t>
      </w:r>
      <w:r w:rsidR="009D7E03" w:rsidRPr="00D03666">
        <w:rPr>
          <w:spacing w:val="-2"/>
          <w14:numSpacing w14:val="tabular"/>
        </w:rPr>
        <w:t xml:space="preserve"> </w:t>
      </w:r>
      <w:r w:rsidR="00853068" w:rsidRPr="00D03666">
        <w:rPr>
          <w:spacing w:val="-2"/>
          <w14:numSpacing w14:val="tabular"/>
        </w:rPr>
        <w:t>przekroju według grup</w:t>
      </w:r>
      <w:r w:rsidR="00853068" w:rsidRPr="00D03666">
        <w:rPr>
          <w14:numSpacing w14:val="tabular"/>
        </w:rPr>
        <w:t xml:space="preserve"> wieku.</w:t>
      </w:r>
      <w:r w:rsidR="0064707B" w:rsidRPr="00D03666">
        <w:rPr>
          <w14:numSpacing w14:val="tabular"/>
        </w:rPr>
        <w:t xml:space="preserve"> Przy obliczaniu wskaźnika korzystano z wag NFEACTWEIGHT_2</w:t>
      </w:r>
      <w:r w:rsidR="009E2BC4" w:rsidRPr="00D03666">
        <w:rPr>
          <w14:numSpacing w14:val="tabular"/>
        </w:rPr>
        <w:t xml:space="preserve"> (patrz </w:t>
      </w:r>
      <w:r w:rsidR="00296BCD" w:rsidRPr="00D03666">
        <w:rPr>
          <w14:numSpacing w14:val="tabular"/>
        </w:rPr>
        <w:t>wyjaśnieni</w:t>
      </w:r>
      <w:r w:rsidR="00B65989" w:rsidRPr="00D03666">
        <w:rPr>
          <w14:numSpacing w14:val="tabular"/>
        </w:rPr>
        <w:t>a</w:t>
      </w:r>
      <w:r w:rsidR="00296BCD" w:rsidRPr="00D03666">
        <w:rPr>
          <w14:numSpacing w14:val="tabular"/>
        </w:rPr>
        <w:t xml:space="preserve"> w </w:t>
      </w:r>
      <w:hyperlink w:anchor="_2.3._Uogólnianie_wyników" w:history="1">
        <w:r w:rsidR="00355F9C" w:rsidRPr="00D03666">
          <w:rPr>
            <w:rStyle w:val="Hipercze"/>
            <w14:numSpacing w14:val="tabular"/>
          </w:rPr>
          <w:t>pod</w:t>
        </w:r>
        <w:r w:rsidR="009E2BC4" w:rsidRPr="00D03666">
          <w:rPr>
            <w:rStyle w:val="Hipercze"/>
            <w14:numSpacing w14:val="tabular"/>
          </w:rPr>
          <w:t>rozdz</w:t>
        </w:r>
        <w:r w:rsidR="00284117" w:rsidRPr="00D03666">
          <w:rPr>
            <w:rStyle w:val="Hipercze"/>
            <w14:numSpacing w14:val="tabular"/>
          </w:rPr>
          <w:t>iale</w:t>
        </w:r>
        <w:r w:rsidR="009E2BC4" w:rsidRPr="00D03666">
          <w:rPr>
            <w:rStyle w:val="Hipercze"/>
            <w14:numSpacing w14:val="tabular"/>
          </w:rPr>
          <w:t xml:space="preserve"> 2.3</w:t>
        </w:r>
      </w:hyperlink>
      <w:r w:rsidR="009E2BC4" w:rsidRPr="00D03666">
        <w:rPr>
          <w14:numSpacing w14:val="tabular"/>
        </w:rPr>
        <w:t>)</w:t>
      </w:r>
      <w:r w:rsidR="00073533" w:rsidRPr="00D03666">
        <w:rPr>
          <w14:numSpacing w14:val="tabular"/>
        </w:rPr>
        <w:t>;</w:t>
      </w:r>
    </w:p>
    <w:p w14:paraId="0E1905FC" w14:textId="388E55B9" w:rsidR="00C74A06" w:rsidRPr="00D03666" w:rsidRDefault="008F5B62" w:rsidP="00B24D18">
      <w:pPr>
        <w:numPr>
          <w:ilvl w:val="0"/>
          <w:numId w:val="1"/>
        </w:numPr>
        <w:spacing w:after="0" w:line="234" w:lineRule="exact"/>
        <w:ind w:left="227" w:right="0" w:hanging="227"/>
        <w:rPr>
          <w:spacing w:val="-4"/>
          <w14:numSpacing w14:val="tabular"/>
        </w:rPr>
      </w:pPr>
      <w:proofErr w:type="spellStart"/>
      <w:r w:rsidRPr="00D03666">
        <w:rPr>
          <w:i/>
          <w14:numSpacing w14:val="tabular"/>
        </w:rPr>
        <w:t>Pozaformalne</w:t>
      </w:r>
      <w:proofErr w:type="spellEnd"/>
      <w:r w:rsidRPr="00D03666">
        <w:rPr>
          <w:i/>
          <w14:numSpacing w14:val="tabular"/>
        </w:rPr>
        <w:t xml:space="preserve"> działania </w:t>
      </w:r>
      <w:r w:rsidRPr="00D03666">
        <w:rPr>
          <w:i/>
          <w:color w:val="auto"/>
          <w14:numSpacing w14:val="tabular"/>
        </w:rPr>
        <w:t xml:space="preserve">edukacyjne, w których uczestniczą osoby dorosłe według </w:t>
      </w:r>
      <w:r w:rsidR="006C7885" w:rsidRPr="00D03666">
        <w:rPr>
          <w:i/>
          <w:color w:val="auto"/>
          <w14:numSpacing w14:val="tabular"/>
        </w:rPr>
        <w:t>motywacji do ich podjęcia i</w:t>
      </w:r>
      <w:r w:rsidR="00E9726A" w:rsidRPr="00D03666">
        <w:rPr>
          <w:i/>
          <w:color w:val="auto"/>
          <w14:numSpacing w14:val="tabular"/>
        </w:rPr>
        <w:t> </w:t>
      </w:r>
      <w:r w:rsidR="006C7885" w:rsidRPr="00D03666">
        <w:rPr>
          <w:i/>
          <w:color w:val="auto"/>
          <w14:numSpacing w14:val="tabular"/>
        </w:rPr>
        <w:t>udziału pracodawcy w poniesionych kosztach</w:t>
      </w:r>
      <w:r w:rsidR="006C7885" w:rsidRPr="00D03666">
        <w:rPr>
          <w:color w:val="auto"/>
          <w14:numSpacing w14:val="tabular"/>
        </w:rPr>
        <w:t xml:space="preserve"> </w:t>
      </w:r>
      <w:r w:rsidR="00C74A06" w:rsidRPr="00D03666">
        <w:rPr>
          <w:color w:val="auto"/>
          <w14:numSpacing w14:val="tabular"/>
        </w:rPr>
        <w:t>–</w:t>
      </w:r>
      <w:r w:rsidR="00C74A06" w:rsidRPr="00D03666">
        <w:rPr>
          <w:b/>
          <w:color w:val="auto"/>
          <w14:numSpacing w14:val="tabular"/>
        </w:rPr>
        <w:t xml:space="preserve"> </w:t>
      </w:r>
      <w:r w:rsidR="00C74A06" w:rsidRPr="00D03666">
        <w:rPr>
          <w:color w:val="auto"/>
          <w14:numSpacing w14:val="tabular"/>
        </w:rPr>
        <w:t xml:space="preserve">procentowy udział </w:t>
      </w:r>
      <w:r w:rsidRPr="00D03666">
        <w:rPr>
          <w:color w:val="auto"/>
          <w14:numSpacing w14:val="tabular"/>
        </w:rPr>
        <w:t>działań edukacyjnych motywowanych pracą (ogółem i</w:t>
      </w:r>
      <w:r w:rsidR="009D7E03" w:rsidRPr="00D03666">
        <w:rPr>
          <w:color w:val="auto"/>
          <w14:numSpacing w14:val="tabular"/>
        </w:rPr>
        <w:t xml:space="preserve"> </w:t>
      </w:r>
      <w:r w:rsidRPr="00D03666">
        <w:rPr>
          <w:color w:val="auto"/>
          <w14:numSpacing w14:val="tabular"/>
        </w:rPr>
        <w:t xml:space="preserve">w podziale na </w:t>
      </w:r>
      <w:r w:rsidR="004D0C15" w:rsidRPr="00D03666">
        <w:rPr>
          <w:color w:val="auto"/>
          <w14:numSpacing w14:val="tabular"/>
        </w:rPr>
        <w:t xml:space="preserve">działania edukacyjne </w:t>
      </w:r>
      <w:r w:rsidRPr="00D03666">
        <w:rPr>
          <w:color w:val="auto"/>
          <w14:numSpacing w14:val="tabular"/>
        </w:rPr>
        <w:t>opłacane i</w:t>
      </w:r>
      <w:r w:rsidR="006B27A5" w:rsidRPr="00D03666">
        <w:rPr>
          <w:color w:val="auto"/>
          <w14:numSpacing w14:val="tabular"/>
        </w:rPr>
        <w:t xml:space="preserve"> </w:t>
      </w:r>
      <w:r w:rsidRPr="00D03666">
        <w:rPr>
          <w:color w:val="auto"/>
          <w14:numSpacing w14:val="tabular"/>
        </w:rPr>
        <w:t>nieopłacane przez pracodawcę)</w:t>
      </w:r>
      <w:r w:rsidR="002824F8" w:rsidRPr="00D03666">
        <w:rPr>
          <w:color w:val="auto"/>
          <w14:numSpacing w14:val="tabular"/>
        </w:rPr>
        <w:t xml:space="preserve">, działań edukacyjnych motywowanych pracą i opłacanych przez pracodawcę </w:t>
      </w:r>
      <w:r w:rsidR="002824F8" w:rsidRPr="00D03666">
        <w:rPr>
          <w14:numSpacing w14:val="tabular"/>
        </w:rPr>
        <w:t>podjętych przez osoby pracujące oraz działań edukacyjnych niemotywowanych pracą w ogólnej liczbie działań edukacji pozaformalnej. Wskaźnik prezentowany jest</w:t>
      </w:r>
      <w:r w:rsidR="00C74A06" w:rsidRPr="00D03666">
        <w:rPr>
          <w14:numSpacing w14:val="tabular"/>
        </w:rPr>
        <w:t xml:space="preserve"> według płci</w:t>
      </w:r>
      <w:r w:rsidR="00FC4A64" w:rsidRPr="00D03666">
        <w:rPr>
          <w14:numSpacing w14:val="tabular"/>
        </w:rPr>
        <w:t>,</w:t>
      </w:r>
      <w:r w:rsidR="00C74A06" w:rsidRPr="00D03666">
        <w:rPr>
          <w14:numSpacing w14:val="tabular"/>
        </w:rPr>
        <w:t xml:space="preserve"> grup wieku</w:t>
      </w:r>
      <w:r w:rsidR="00FC4A64" w:rsidRPr="00D03666">
        <w:rPr>
          <w14:numSpacing w14:val="tabular"/>
        </w:rPr>
        <w:t xml:space="preserve"> i poziomu </w:t>
      </w:r>
      <w:r w:rsidR="00FC4A64" w:rsidRPr="00D03666">
        <w:rPr>
          <w:spacing w:val="-4"/>
          <w14:numSpacing w14:val="tabular"/>
        </w:rPr>
        <w:t>wykształcenia</w:t>
      </w:r>
      <w:r w:rsidR="00C74A06" w:rsidRPr="00D03666">
        <w:rPr>
          <w:spacing w:val="-4"/>
          <w14:numSpacing w14:val="tabular"/>
        </w:rPr>
        <w:t>.</w:t>
      </w:r>
      <w:r w:rsidR="0064707B" w:rsidRPr="00D03666">
        <w:rPr>
          <w:spacing w:val="-4"/>
          <w14:numSpacing w14:val="tabular"/>
        </w:rPr>
        <w:t xml:space="preserve"> Przy obliczaniu wskaźnika korzystano z wag NFEACTWEIGHT_5</w:t>
      </w:r>
      <w:r w:rsidR="009E2BC4" w:rsidRPr="00D03666">
        <w:rPr>
          <w:spacing w:val="-4"/>
          <w14:numSpacing w14:val="tabular"/>
        </w:rPr>
        <w:t xml:space="preserve"> (patrz </w:t>
      </w:r>
      <w:r w:rsidR="00296BCD" w:rsidRPr="00D03666">
        <w:rPr>
          <w:spacing w:val="-4"/>
          <w14:numSpacing w14:val="tabular"/>
        </w:rPr>
        <w:t>wyjaśnieni</w:t>
      </w:r>
      <w:r w:rsidR="00B65989" w:rsidRPr="00D03666">
        <w:rPr>
          <w:spacing w:val="-4"/>
          <w14:numSpacing w14:val="tabular"/>
        </w:rPr>
        <w:t>a</w:t>
      </w:r>
      <w:r w:rsidR="00296BCD" w:rsidRPr="00D03666">
        <w:rPr>
          <w:spacing w:val="-4"/>
          <w14:numSpacing w14:val="tabular"/>
        </w:rPr>
        <w:t xml:space="preserve"> w </w:t>
      </w:r>
      <w:hyperlink w:anchor="_2.3._Uogólnianie_wyników" w:history="1">
        <w:r w:rsidR="00355F9C" w:rsidRPr="00D03666">
          <w:rPr>
            <w:rStyle w:val="Hipercze"/>
            <w:spacing w:val="-4"/>
            <w14:numSpacing w14:val="tabular"/>
          </w:rPr>
          <w:t>pod</w:t>
        </w:r>
        <w:r w:rsidR="009E2BC4" w:rsidRPr="00D03666">
          <w:rPr>
            <w:rStyle w:val="Hipercze"/>
            <w:spacing w:val="-4"/>
            <w14:numSpacing w14:val="tabular"/>
          </w:rPr>
          <w:t>rozdz</w:t>
        </w:r>
        <w:r w:rsidR="00284117" w:rsidRPr="00D03666">
          <w:rPr>
            <w:rStyle w:val="Hipercze"/>
            <w:spacing w:val="-4"/>
            <w14:numSpacing w14:val="tabular"/>
          </w:rPr>
          <w:t>iale</w:t>
        </w:r>
        <w:r w:rsidR="009E2BC4" w:rsidRPr="00D03666">
          <w:rPr>
            <w:rStyle w:val="Hipercze"/>
            <w:spacing w:val="-4"/>
            <w14:numSpacing w14:val="tabular"/>
          </w:rPr>
          <w:t xml:space="preserve"> 2.3</w:t>
        </w:r>
      </w:hyperlink>
      <w:r w:rsidR="009E2BC4" w:rsidRPr="00D03666">
        <w:rPr>
          <w:spacing w:val="-4"/>
          <w14:numSpacing w14:val="tabular"/>
        </w:rPr>
        <w:t>)</w:t>
      </w:r>
      <w:r w:rsidR="00901045" w:rsidRPr="00D03666">
        <w:rPr>
          <w:spacing w:val="-4"/>
          <w14:numSpacing w14:val="tabular"/>
        </w:rPr>
        <w:t>;</w:t>
      </w:r>
    </w:p>
    <w:p w14:paraId="3FAD9C7D" w14:textId="62DE2789" w:rsidR="007F3CE3" w:rsidRPr="00D03666" w:rsidRDefault="009E0B51" w:rsidP="00EA7ABA">
      <w:pPr>
        <w:numPr>
          <w:ilvl w:val="0"/>
          <w:numId w:val="1"/>
        </w:numPr>
        <w:spacing w:after="0" w:line="240" w:lineRule="exact"/>
        <w:ind w:left="227" w:right="0" w:hanging="227"/>
        <w:rPr>
          <w14:numSpacing w14:val="tabular"/>
        </w:rPr>
      </w:pPr>
      <w:r w:rsidRPr="00D03666">
        <w:rPr>
          <w:i/>
          <w14:numSpacing w14:val="tabular"/>
        </w:rPr>
        <w:t>Osoby</w:t>
      </w:r>
      <w:r w:rsidR="00C520F1" w:rsidRPr="00D03666">
        <w:rPr>
          <w:i/>
          <w14:numSpacing w14:val="tabular"/>
        </w:rPr>
        <w:t xml:space="preserve"> dorosłe</w:t>
      </w:r>
      <w:r w:rsidRPr="00D03666">
        <w:rPr>
          <w:i/>
          <w14:numSpacing w14:val="tabular"/>
        </w:rPr>
        <w:t xml:space="preserve"> poszukujące informacji o możliwościach w zakresie swojej edukacji według formy uczestniczenia w uczeniu się</w:t>
      </w:r>
      <w:r w:rsidR="007F3CE3" w:rsidRPr="00D03666">
        <w:rPr>
          <w:b/>
          <w14:numSpacing w14:val="tabular"/>
        </w:rPr>
        <w:t xml:space="preserve"> </w:t>
      </w:r>
      <w:r w:rsidR="007F3CE3" w:rsidRPr="00D03666">
        <w:rPr>
          <w14:numSpacing w14:val="tabular"/>
        </w:rPr>
        <w:t>–</w:t>
      </w:r>
      <w:r w:rsidR="007F3CE3" w:rsidRPr="00D03666">
        <w:rPr>
          <w:b/>
          <w14:numSpacing w14:val="tabular"/>
        </w:rPr>
        <w:t xml:space="preserve"> </w:t>
      </w:r>
      <w:r w:rsidR="007F3CE3" w:rsidRPr="00D03666">
        <w:rPr>
          <w14:numSpacing w14:val="tabular"/>
        </w:rPr>
        <w:t>procentowy udział osób</w:t>
      </w:r>
      <w:r w:rsidR="00C41E94" w:rsidRPr="00D03666">
        <w:rPr>
          <w14:numSpacing w14:val="tabular"/>
        </w:rPr>
        <w:t xml:space="preserve"> (ogółem, w tym uczestniczących w edukacji formalnej lub/i </w:t>
      </w:r>
      <w:r w:rsidR="00C41E94" w:rsidRPr="00D03666">
        <w:rPr>
          <w:color w:val="auto"/>
          <w14:numSpacing w14:val="tabular"/>
        </w:rPr>
        <w:t>pozaformalnej, uczestniczący</w:t>
      </w:r>
      <w:r w:rsidR="000A130F" w:rsidRPr="00D03666">
        <w:rPr>
          <w:color w:val="auto"/>
          <w14:numSpacing w14:val="tabular"/>
        </w:rPr>
        <w:t>ch</w:t>
      </w:r>
      <w:r w:rsidR="00C41E94" w:rsidRPr="00D03666">
        <w:rPr>
          <w:color w:val="auto"/>
          <w14:numSpacing w14:val="tabular"/>
        </w:rPr>
        <w:t xml:space="preserve"> jedynie w uczeniu się nieformalnym oraz nieuczestniczący</w:t>
      </w:r>
      <w:r w:rsidR="000A130F" w:rsidRPr="00D03666">
        <w:rPr>
          <w:color w:val="auto"/>
          <w14:numSpacing w14:val="tabular"/>
        </w:rPr>
        <w:t>ch</w:t>
      </w:r>
      <w:r w:rsidR="00C41E94" w:rsidRPr="00D03666">
        <w:rPr>
          <w:color w:val="auto"/>
          <w14:numSpacing w14:val="tabular"/>
        </w:rPr>
        <w:t xml:space="preserve"> w żadnej formie uczenia się)</w:t>
      </w:r>
      <w:r w:rsidR="000A130F" w:rsidRPr="00D03666">
        <w:rPr>
          <w:color w:val="auto"/>
          <w14:numSpacing w14:val="tabular"/>
        </w:rPr>
        <w:t xml:space="preserve">, </w:t>
      </w:r>
      <w:r w:rsidR="00310D40" w:rsidRPr="00D03666">
        <w:rPr>
          <w:color w:val="auto"/>
          <w14:numSpacing w14:val="tabular"/>
        </w:rPr>
        <w:t xml:space="preserve">które </w:t>
      </w:r>
      <w:r w:rsidR="007F3CE3" w:rsidRPr="00D03666">
        <w:rPr>
          <w14:numSpacing w14:val="tabular"/>
        </w:rPr>
        <w:t>poszukują informacji o możliwościach uczestnicz</w:t>
      </w:r>
      <w:r w:rsidR="00BD368C" w:rsidRPr="00D03666">
        <w:rPr>
          <w14:numSpacing w14:val="tabular"/>
        </w:rPr>
        <w:t>enia</w:t>
      </w:r>
      <w:r w:rsidR="007F3CE3" w:rsidRPr="00D03666">
        <w:rPr>
          <w14:numSpacing w14:val="tabular"/>
        </w:rPr>
        <w:t xml:space="preserve"> w edukacji formalnej</w:t>
      </w:r>
      <w:r w:rsidR="00BD368C" w:rsidRPr="00D03666">
        <w:rPr>
          <w14:numSpacing w14:val="tabular"/>
        </w:rPr>
        <w:t xml:space="preserve"> lub/i pozaformalnej</w:t>
      </w:r>
      <w:r w:rsidR="007F3CE3" w:rsidRPr="00D03666">
        <w:rPr>
          <w14:numSpacing w14:val="tabular"/>
        </w:rPr>
        <w:t xml:space="preserve"> w liczbie osób ogółem</w:t>
      </w:r>
      <w:r w:rsidR="00C41E94" w:rsidRPr="00D03666">
        <w:rPr>
          <w14:numSpacing w14:val="tabular"/>
        </w:rPr>
        <w:t>.</w:t>
      </w:r>
      <w:r w:rsidR="007F3CE3" w:rsidRPr="00D03666">
        <w:rPr>
          <w14:numSpacing w14:val="tabular"/>
        </w:rPr>
        <w:t xml:space="preserve"> Wskaźnik </w:t>
      </w:r>
      <w:r w:rsidR="0064707B" w:rsidRPr="00D03666">
        <w:rPr>
          <w14:numSpacing w14:val="tabular"/>
        </w:rPr>
        <w:t>prezentowany</w:t>
      </w:r>
      <w:r w:rsidR="007F3CE3" w:rsidRPr="00D03666">
        <w:rPr>
          <w14:numSpacing w14:val="tabular"/>
        </w:rPr>
        <w:t xml:space="preserve"> </w:t>
      </w:r>
      <w:r w:rsidR="00C520F1" w:rsidRPr="00D03666">
        <w:rPr>
          <w14:numSpacing w14:val="tabular"/>
        </w:rPr>
        <w:t xml:space="preserve">jest </w:t>
      </w:r>
      <w:r w:rsidR="007F3CE3" w:rsidRPr="00D03666">
        <w:rPr>
          <w14:numSpacing w14:val="tabular"/>
        </w:rPr>
        <w:t>w przekroju według płci, grup wieku i</w:t>
      </w:r>
      <w:r w:rsidR="00E9726A" w:rsidRPr="00D03666">
        <w:rPr>
          <w14:numSpacing w14:val="tabular"/>
        </w:rPr>
        <w:t> </w:t>
      </w:r>
      <w:r w:rsidR="007F3CE3" w:rsidRPr="00D03666">
        <w:rPr>
          <w14:numSpacing w14:val="tabular"/>
        </w:rPr>
        <w:t>poziomu wykształcenia</w:t>
      </w:r>
      <w:r w:rsidR="00901045" w:rsidRPr="00D03666">
        <w:rPr>
          <w14:numSpacing w14:val="tabular"/>
        </w:rPr>
        <w:t>;</w:t>
      </w:r>
    </w:p>
    <w:p w14:paraId="025948BF" w14:textId="27B10509" w:rsidR="006D0423" w:rsidRPr="00D03666" w:rsidRDefault="00C520F1" w:rsidP="00EA7ABA">
      <w:pPr>
        <w:numPr>
          <w:ilvl w:val="0"/>
          <w:numId w:val="1"/>
        </w:numPr>
        <w:spacing w:after="0" w:line="240" w:lineRule="exact"/>
        <w:ind w:left="227" w:right="0" w:hanging="227"/>
        <w:rPr>
          <w14:numSpacing w14:val="tabular"/>
        </w:rPr>
      </w:pPr>
      <w:r w:rsidRPr="00D03666">
        <w:rPr>
          <w:i/>
          <w14:numSpacing w14:val="tabular"/>
        </w:rPr>
        <w:t xml:space="preserve">Średnia liczba godzin poświęconych przez osoby dorosłe na kształcenie i </w:t>
      </w:r>
      <w:r w:rsidR="002209EF" w:rsidRPr="00D03666">
        <w:rPr>
          <w:i/>
          <w:color w:val="auto"/>
          <w14:numSpacing w14:val="tabular"/>
        </w:rPr>
        <w:t>szkolenie</w:t>
      </w:r>
      <w:r w:rsidR="00C02BB2" w:rsidRPr="00D03666">
        <w:rPr>
          <w:b/>
          <w14:numSpacing w14:val="tabular"/>
        </w:rPr>
        <w:t xml:space="preserve"> </w:t>
      </w:r>
      <w:r w:rsidR="00C02BB2" w:rsidRPr="00D03666">
        <w:rPr>
          <w14:numSpacing w14:val="tabular"/>
        </w:rPr>
        <w:t>– średnia liczba godzin poświęconych przez uczestników edukacji formalnej lub/i pozaformalnej</w:t>
      </w:r>
      <w:r w:rsidR="000A130F" w:rsidRPr="00D03666">
        <w:rPr>
          <w14:numSpacing w14:val="tabular"/>
        </w:rPr>
        <w:t>, formalnej oraz</w:t>
      </w:r>
      <w:r w:rsidR="00C02BB2" w:rsidRPr="00D03666">
        <w:rPr>
          <w14:numSpacing w14:val="tabular"/>
        </w:rPr>
        <w:t xml:space="preserve"> </w:t>
      </w:r>
      <w:r w:rsidR="000A130F" w:rsidRPr="00D03666">
        <w:rPr>
          <w14:numSpacing w14:val="tabular"/>
        </w:rPr>
        <w:t xml:space="preserve">pozaformalnej </w:t>
      </w:r>
      <w:r w:rsidR="00C02BB2" w:rsidRPr="00D03666">
        <w:rPr>
          <w14:numSpacing w14:val="tabular"/>
        </w:rPr>
        <w:t>w</w:t>
      </w:r>
      <w:r w:rsidR="00E9726A" w:rsidRPr="00D03666">
        <w:rPr>
          <w14:numSpacing w14:val="tabular"/>
        </w:rPr>
        <w:t> </w:t>
      </w:r>
      <w:r w:rsidR="00C02BB2" w:rsidRPr="00D03666">
        <w:rPr>
          <w14:numSpacing w14:val="tabular"/>
        </w:rPr>
        <w:t>ciągu ostatnich 12</w:t>
      </w:r>
      <w:r w:rsidR="005A5BEC" w:rsidRPr="00D03666">
        <w:rPr>
          <w14:numSpacing w14:val="tabular"/>
        </w:rPr>
        <w:t xml:space="preserve"> </w:t>
      </w:r>
      <w:r w:rsidR="00C02BB2" w:rsidRPr="00D03666">
        <w:rPr>
          <w14:numSpacing w14:val="tabular"/>
        </w:rPr>
        <w:t xml:space="preserve">miesięcy przed przeprowadzeniem wywiadu. </w:t>
      </w:r>
      <w:r w:rsidR="0064707B" w:rsidRPr="00D03666">
        <w:rPr>
          <w14:numSpacing w14:val="tabular"/>
        </w:rPr>
        <w:t>Wskaźnik prezentowany jest w przekroju według płci, grup wieku i poziomu wykształcenia. Przy obliczaniu wskaźnika w zakresie edukacji pozaformalnej korzystano z wag NFEACTWEIGHT_</w:t>
      </w:r>
      <w:r w:rsidR="00FD54C2" w:rsidRPr="00D03666">
        <w:rPr>
          <w14:numSpacing w14:val="tabular"/>
        </w:rPr>
        <w:t>2</w:t>
      </w:r>
      <w:r w:rsidR="009E2BC4" w:rsidRPr="00D03666">
        <w:rPr>
          <w14:numSpacing w14:val="tabular"/>
        </w:rPr>
        <w:t xml:space="preserve"> (patrz </w:t>
      </w:r>
      <w:r w:rsidR="00296BCD" w:rsidRPr="00D03666">
        <w:rPr>
          <w14:numSpacing w14:val="tabular"/>
        </w:rPr>
        <w:t>wyjaśnieni</w:t>
      </w:r>
      <w:r w:rsidR="00B65989" w:rsidRPr="00D03666">
        <w:rPr>
          <w14:numSpacing w14:val="tabular"/>
        </w:rPr>
        <w:t>a</w:t>
      </w:r>
      <w:r w:rsidR="00296BCD" w:rsidRPr="00D03666">
        <w:rPr>
          <w14:numSpacing w14:val="tabular"/>
        </w:rPr>
        <w:t xml:space="preserve"> w </w:t>
      </w:r>
      <w:hyperlink w:anchor="_2.3._Uogólnianie_wyników" w:history="1">
        <w:r w:rsidR="00355F9C" w:rsidRPr="00D03666">
          <w:rPr>
            <w:rStyle w:val="Hipercze"/>
            <w14:numSpacing w14:val="tabular"/>
          </w:rPr>
          <w:t>podro</w:t>
        </w:r>
        <w:r w:rsidR="009E2BC4" w:rsidRPr="00D03666">
          <w:rPr>
            <w:rStyle w:val="Hipercze"/>
            <w14:numSpacing w14:val="tabular"/>
          </w:rPr>
          <w:t>zdz</w:t>
        </w:r>
        <w:r w:rsidR="00284117" w:rsidRPr="00D03666">
          <w:rPr>
            <w:rStyle w:val="Hipercze"/>
            <w14:numSpacing w14:val="tabular"/>
          </w:rPr>
          <w:t>iale</w:t>
        </w:r>
        <w:r w:rsidR="009E2BC4" w:rsidRPr="00D03666">
          <w:rPr>
            <w:rStyle w:val="Hipercze"/>
            <w14:numSpacing w14:val="tabular"/>
          </w:rPr>
          <w:t xml:space="preserve"> 2.3</w:t>
        </w:r>
      </w:hyperlink>
      <w:r w:rsidR="009E2BC4" w:rsidRPr="00D03666">
        <w:rPr>
          <w14:numSpacing w14:val="tabular"/>
        </w:rPr>
        <w:t>)</w:t>
      </w:r>
      <w:r w:rsidR="00A30FEF" w:rsidRPr="00D03666">
        <w:rPr>
          <w14:numSpacing w14:val="tabular"/>
        </w:rPr>
        <w:t>;</w:t>
      </w:r>
    </w:p>
    <w:p w14:paraId="364878FD" w14:textId="4CCA3D57" w:rsidR="00FD54C2" w:rsidRPr="00D03666" w:rsidRDefault="00D26C6D" w:rsidP="00EA7ABA">
      <w:pPr>
        <w:numPr>
          <w:ilvl w:val="0"/>
          <w:numId w:val="1"/>
        </w:numPr>
        <w:spacing w:after="0" w:line="240" w:lineRule="exact"/>
        <w:ind w:left="227" w:right="0" w:hanging="227"/>
        <w:rPr>
          <w:b/>
          <w14:numSpacing w14:val="tabular"/>
        </w:rPr>
      </w:pPr>
      <w:r w:rsidRPr="00D03666">
        <w:rPr>
          <w:i/>
          <w14:numSpacing w14:val="tabular"/>
        </w:rPr>
        <w:t>Czas poświęcony przez osoby dorosłe</w:t>
      </w:r>
      <w:r w:rsidRPr="00D03666">
        <w:rPr>
          <w14:numSpacing w14:val="tabular"/>
        </w:rPr>
        <w:t xml:space="preserve"> </w:t>
      </w:r>
      <w:r w:rsidRPr="00D03666">
        <w:rPr>
          <w:i/>
          <w14:numSpacing w14:val="tabular"/>
        </w:rPr>
        <w:t xml:space="preserve">na kształcenie </w:t>
      </w:r>
      <w:r w:rsidRPr="00D03666">
        <w:rPr>
          <w:i/>
          <w:color w:val="auto"/>
          <w14:numSpacing w14:val="tabular"/>
        </w:rPr>
        <w:t xml:space="preserve">i </w:t>
      </w:r>
      <w:r w:rsidR="002209EF" w:rsidRPr="00D03666">
        <w:rPr>
          <w:i/>
          <w:color w:val="auto"/>
          <w14:numSpacing w14:val="tabular"/>
        </w:rPr>
        <w:t>szkolenie</w:t>
      </w:r>
      <w:r w:rsidR="002209EF" w:rsidRPr="00D03666">
        <w:rPr>
          <w:i/>
          <w14:numSpacing w14:val="tabular"/>
        </w:rPr>
        <w:t xml:space="preserve"> </w:t>
      </w:r>
      <w:r w:rsidRPr="00D03666">
        <w:rPr>
          <w:i/>
          <w14:numSpacing w14:val="tabular"/>
        </w:rPr>
        <w:t>według dziedziny kształcenia</w:t>
      </w:r>
      <w:r w:rsidRPr="00D03666">
        <w:rPr>
          <w14:numSpacing w14:val="tabular"/>
        </w:rPr>
        <w:t xml:space="preserve"> – </w:t>
      </w:r>
      <w:r w:rsidR="00B703CA" w:rsidRPr="00D03666">
        <w:rPr>
          <w14:numSpacing w14:val="tabular"/>
        </w:rPr>
        <w:t>stosunek liczby</w:t>
      </w:r>
      <w:r w:rsidRPr="00D03666">
        <w:rPr>
          <w14:numSpacing w14:val="tabular"/>
        </w:rPr>
        <w:t xml:space="preserve"> godzin </w:t>
      </w:r>
      <w:r w:rsidR="00B703CA" w:rsidRPr="00D03666">
        <w:rPr>
          <w14:numSpacing w14:val="tabular"/>
        </w:rPr>
        <w:t xml:space="preserve">poświęconych w określonej dziedzinie kształcenia </w:t>
      </w:r>
      <w:r w:rsidRPr="00D03666">
        <w:rPr>
          <w14:numSpacing w14:val="tabular"/>
        </w:rPr>
        <w:t>na edukację formalną lub/i pozaformalną</w:t>
      </w:r>
      <w:r w:rsidR="00B703CA" w:rsidRPr="00D03666">
        <w:rPr>
          <w14:numSpacing w14:val="tabular"/>
        </w:rPr>
        <w:t xml:space="preserve"> (w tym</w:t>
      </w:r>
      <w:r w:rsidR="000A130F" w:rsidRPr="00D03666">
        <w:rPr>
          <w14:numSpacing w14:val="tabular"/>
        </w:rPr>
        <w:t xml:space="preserve"> </w:t>
      </w:r>
      <w:r w:rsidR="00B703CA" w:rsidRPr="00D03666">
        <w:rPr>
          <w14:numSpacing w14:val="tabular"/>
        </w:rPr>
        <w:t>w</w:t>
      </w:r>
      <w:r w:rsidR="00E9726A" w:rsidRPr="00D03666">
        <w:rPr>
          <w14:numSpacing w14:val="tabular"/>
        </w:rPr>
        <w:t> </w:t>
      </w:r>
      <w:r w:rsidR="00B703CA" w:rsidRPr="00D03666">
        <w:rPr>
          <w14:numSpacing w14:val="tabular"/>
        </w:rPr>
        <w:t xml:space="preserve">podziale na </w:t>
      </w:r>
      <w:r w:rsidR="000A130F" w:rsidRPr="00D03666">
        <w:rPr>
          <w14:numSpacing w14:val="tabular"/>
        </w:rPr>
        <w:t xml:space="preserve">formalną </w:t>
      </w:r>
      <w:r w:rsidR="00B703CA" w:rsidRPr="00D03666">
        <w:rPr>
          <w14:numSpacing w14:val="tabular"/>
        </w:rPr>
        <w:t xml:space="preserve">i </w:t>
      </w:r>
      <w:r w:rsidR="000A130F" w:rsidRPr="00D03666">
        <w:rPr>
          <w14:numSpacing w14:val="tabular"/>
        </w:rPr>
        <w:t>pozaformalną</w:t>
      </w:r>
      <w:r w:rsidR="00B703CA" w:rsidRPr="00D03666">
        <w:rPr>
          <w14:numSpacing w14:val="tabular"/>
        </w:rPr>
        <w:t>)</w:t>
      </w:r>
      <w:r w:rsidR="000A130F" w:rsidRPr="00D03666">
        <w:rPr>
          <w14:numSpacing w14:val="tabular"/>
        </w:rPr>
        <w:t xml:space="preserve"> </w:t>
      </w:r>
      <w:r w:rsidR="00B703CA" w:rsidRPr="00D03666">
        <w:rPr>
          <w14:numSpacing w14:val="tabular"/>
        </w:rPr>
        <w:t>w</w:t>
      </w:r>
      <w:r w:rsidR="000A130F" w:rsidRPr="00D03666">
        <w:rPr>
          <w14:numSpacing w14:val="tabular"/>
        </w:rPr>
        <w:t xml:space="preserve"> </w:t>
      </w:r>
      <w:r w:rsidRPr="00D03666">
        <w:rPr>
          <w14:numSpacing w14:val="tabular"/>
        </w:rPr>
        <w:t xml:space="preserve">liczbie </w:t>
      </w:r>
      <w:r w:rsidR="00E2189D" w:rsidRPr="00D03666">
        <w:rPr>
          <w14:numSpacing w14:val="tabular"/>
        </w:rPr>
        <w:t>godzin nauki</w:t>
      </w:r>
      <w:r w:rsidRPr="00D03666">
        <w:rPr>
          <w14:numSpacing w14:val="tabular"/>
        </w:rPr>
        <w:t xml:space="preserve"> ogółem. </w:t>
      </w:r>
      <w:r w:rsidR="00C4512D" w:rsidRPr="00D03666">
        <w:rPr>
          <w14:numSpacing w14:val="tabular"/>
        </w:rPr>
        <w:t xml:space="preserve">Wskaźnik obliczany jest </w:t>
      </w:r>
      <w:r w:rsidRPr="00D03666">
        <w:rPr>
          <w14:numSpacing w14:val="tabular"/>
        </w:rPr>
        <w:t>w</w:t>
      </w:r>
      <w:r w:rsidR="00C4512D" w:rsidRPr="00D03666">
        <w:rPr>
          <w14:numSpacing w14:val="tabular"/>
        </w:rPr>
        <w:t xml:space="preserve"> odniesieniu do każdej z tych form edukacji i prezentowany w </w:t>
      </w:r>
      <w:r w:rsidRPr="00D03666">
        <w:rPr>
          <w14:numSpacing w14:val="tabular"/>
        </w:rPr>
        <w:t xml:space="preserve">przekroju według grup wieku. </w:t>
      </w:r>
      <w:r w:rsidR="00FD54C2" w:rsidRPr="00D03666">
        <w:rPr>
          <w14:numSpacing w14:val="tabular"/>
        </w:rPr>
        <w:t>Przy obliczaniu wskaźnika w</w:t>
      </w:r>
      <w:r w:rsidR="00E9726A" w:rsidRPr="00D03666">
        <w:rPr>
          <w14:numSpacing w14:val="tabular"/>
        </w:rPr>
        <w:t> </w:t>
      </w:r>
      <w:r w:rsidR="00FD54C2" w:rsidRPr="00D03666">
        <w:rPr>
          <w14:numSpacing w14:val="tabular"/>
        </w:rPr>
        <w:t>zakresie edukacji pozaformalnej korzystano z wag NFEACTWEIGHT_2</w:t>
      </w:r>
      <w:r w:rsidR="009E2BC4" w:rsidRPr="00D03666">
        <w:rPr>
          <w14:numSpacing w14:val="tabular"/>
        </w:rPr>
        <w:t xml:space="preserve"> (patrz </w:t>
      </w:r>
      <w:r w:rsidR="00296BCD" w:rsidRPr="00D03666">
        <w:rPr>
          <w14:numSpacing w14:val="tabular"/>
        </w:rPr>
        <w:t>wyjaśnieni</w:t>
      </w:r>
      <w:r w:rsidR="00B65989" w:rsidRPr="00D03666">
        <w:rPr>
          <w14:numSpacing w14:val="tabular"/>
        </w:rPr>
        <w:t>a</w:t>
      </w:r>
      <w:r w:rsidR="00296BCD" w:rsidRPr="00D03666">
        <w:rPr>
          <w14:numSpacing w14:val="tabular"/>
        </w:rPr>
        <w:t xml:space="preserve"> w </w:t>
      </w:r>
      <w:hyperlink w:anchor="_2.3._Uogólnianie_wyników" w:history="1">
        <w:r w:rsidR="00355F9C" w:rsidRPr="00D03666">
          <w:rPr>
            <w:rStyle w:val="Hipercze"/>
            <w14:numSpacing w14:val="tabular"/>
          </w:rPr>
          <w:t>pod</w:t>
        </w:r>
        <w:r w:rsidR="009E2BC4" w:rsidRPr="00D03666">
          <w:rPr>
            <w:rStyle w:val="Hipercze"/>
            <w14:numSpacing w14:val="tabular"/>
          </w:rPr>
          <w:t>rozdz</w:t>
        </w:r>
        <w:r w:rsidR="00284117" w:rsidRPr="00D03666">
          <w:rPr>
            <w:rStyle w:val="Hipercze"/>
            <w14:numSpacing w14:val="tabular"/>
          </w:rPr>
          <w:t>iale</w:t>
        </w:r>
        <w:r w:rsidR="009E2BC4" w:rsidRPr="00D03666">
          <w:rPr>
            <w:rStyle w:val="Hipercze"/>
            <w14:numSpacing w14:val="tabular"/>
          </w:rPr>
          <w:t xml:space="preserve"> 2.3</w:t>
        </w:r>
      </w:hyperlink>
      <w:r w:rsidR="009E2BC4" w:rsidRPr="00D03666">
        <w:rPr>
          <w14:numSpacing w14:val="tabular"/>
        </w:rPr>
        <w:t>)</w:t>
      </w:r>
      <w:r w:rsidR="00A30FEF" w:rsidRPr="00D03666">
        <w:rPr>
          <w14:numSpacing w14:val="tabular"/>
        </w:rPr>
        <w:t>;</w:t>
      </w:r>
    </w:p>
    <w:p w14:paraId="15566532" w14:textId="7C11F563" w:rsidR="00785502" w:rsidRPr="00D03666" w:rsidRDefault="00FD54C2" w:rsidP="00EA7ABA">
      <w:pPr>
        <w:numPr>
          <w:ilvl w:val="0"/>
          <w:numId w:val="1"/>
        </w:numPr>
        <w:spacing w:after="0" w:line="240" w:lineRule="exact"/>
        <w:ind w:left="227" w:right="0" w:hanging="227"/>
        <w:contextualSpacing/>
        <w:rPr>
          <w14:numSpacing w14:val="tabular"/>
        </w:rPr>
      </w:pPr>
      <w:r w:rsidRPr="00D03666">
        <w:rPr>
          <w:i/>
          <w14:numSpacing w14:val="tabular"/>
        </w:rPr>
        <w:t xml:space="preserve">Osoby dorosłe według chęci uczestnictwa w </w:t>
      </w:r>
      <w:r w:rsidR="00CA7864" w:rsidRPr="00D03666">
        <w:rPr>
          <w:i/>
          <w14:numSpacing w14:val="tabular"/>
        </w:rPr>
        <w:t>kształceniu</w:t>
      </w:r>
      <w:r w:rsidRPr="00D03666">
        <w:rPr>
          <w:i/>
          <w14:numSpacing w14:val="tabular"/>
        </w:rPr>
        <w:t xml:space="preserve"> i </w:t>
      </w:r>
      <w:r w:rsidR="002209EF" w:rsidRPr="00D03666">
        <w:rPr>
          <w:i/>
          <w:color w:val="auto"/>
          <w14:numSpacing w14:val="tabular"/>
        </w:rPr>
        <w:t>szkoleniu</w:t>
      </w:r>
      <w:r w:rsidR="002209EF" w:rsidRPr="00D03666">
        <w:rPr>
          <w14:numSpacing w14:val="tabular"/>
        </w:rPr>
        <w:t xml:space="preserve"> </w:t>
      </w:r>
      <w:r w:rsidR="00785502" w:rsidRPr="00D03666">
        <w:rPr>
          <w14:numSpacing w14:val="tabular"/>
        </w:rPr>
        <w:t>– procentowy udział osób wykazujących określoną postawę wobec swojej edukacji (chęć lub niechęć do kształcenia lub szkoleń) w liczbie osób ogółem. Dane prezentowane są w przekroju według grup wieku</w:t>
      </w:r>
      <w:r w:rsidR="00A30FEF" w:rsidRPr="00D03666">
        <w:rPr>
          <w14:numSpacing w14:val="tabular"/>
        </w:rPr>
        <w:t>;</w:t>
      </w:r>
    </w:p>
    <w:p w14:paraId="4DFFE870" w14:textId="77777777" w:rsidR="003F63D7" w:rsidRPr="00D03666" w:rsidRDefault="003F63D7" w:rsidP="00EA7ABA">
      <w:pPr>
        <w:numPr>
          <w:ilvl w:val="0"/>
          <w:numId w:val="1"/>
        </w:numPr>
        <w:spacing w:after="0" w:line="240" w:lineRule="exact"/>
        <w:ind w:left="284" w:right="0" w:hanging="284"/>
        <w:rPr>
          <w:color w:val="auto"/>
          <w14:numSpacing w14:val="tabular"/>
        </w:rPr>
      </w:pPr>
      <w:r w:rsidRPr="00D03666">
        <w:rPr>
          <w:i/>
          <w:color w:val="auto"/>
          <w14:numSpacing w14:val="tabular"/>
        </w:rPr>
        <w:t xml:space="preserve">Osoby dorosłe nieuczestniczące w kształceniu lub szkoleniu według głównego powodu </w:t>
      </w:r>
      <w:r w:rsidRPr="00D03666">
        <w:rPr>
          <w:color w:val="auto"/>
          <w14:numSpacing w14:val="tabular"/>
        </w:rPr>
        <w:t>– procentowy udział osób nieuczestniczących w edukacji formalnej lub pozaformalnej z określonego powodu (napotkane przeszkody według rodzaju lub brak chęci) w ogólnej liczbie osób nieuczestniczących w tych formach uczenia się. Dane prezentowane są w przekroju według płci, grup wieku i poziomu wykształcenia;</w:t>
      </w:r>
    </w:p>
    <w:p w14:paraId="32B98469" w14:textId="5F56DEDB" w:rsidR="00715E7B" w:rsidRPr="00D03666" w:rsidRDefault="00715E7B" w:rsidP="00B24D18">
      <w:pPr>
        <w:numPr>
          <w:ilvl w:val="0"/>
          <w:numId w:val="1"/>
        </w:numPr>
        <w:spacing w:after="0" w:line="240" w:lineRule="exact"/>
        <w:ind w:left="284" w:right="0" w:hanging="284"/>
        <w:rPr>
          <w:color w:val="auto"/>
          <w14:numSpacing w14:val="tabular"/>
        </w:rPr>
      </w:pPr>
      <w:r w:rsidRPr="00D03666">
        <w:rPr>
          <w:i/>
          <w:color w:val="auto"/>
          <w14:numSpacing w14:val="tabular"/>
        </w:rPr>
        <w:t>Osoby dorosłe wykazujące chęć uczestnictwa w kształceniu lub szkoleniu według napotkanych przeszkód w</w:t>
      </w:r>
      <w:r w:rsidR="00E9726A" w:rsidRPr="00D03666">
        <w:rPr>
          <w:i/>
          <w:color w:val="auto"/>
          <w14:numSpacing w14:val="tabular"/>
        </w:rPr>
        <w:t> </w:t>
      </w:r>
      <w:r w:rsidRPr="00D03666">
        <w:rPr>
          <w:i/>
          <w:color w:val="auto"/>
          <w14:numSpacing w14:val="tabular"/>
        </w:rPr>
        <w:t>tym wskazanej jako główna bariera</w:t>
      </w:r>
      <w:r w:rsidRPr="00D03666">
        <w:rPr>
          <w:b/>
          <w:color w:val="auto"/>
          <w14:numSpacing w14:val="tabular"/>
        </w:rPr>
        <w:t xml:space="preserve"> </w:t>
      </w:r>
      <w:r w:rsidRPr="00D03666">
        <w:rPr>
          <w:color w:val="auto"/>
          <w14:numSpacing w14:val="tabular"/>
        </w:rPr>
        <w:t>– procentowy udział osób chcących uczestniczyć w edukacji formalnej lub pozaformalnej, deklarujących napotkanie określonej przeszkody (w tym wskazanej jako główna bariera) w ogólnej liczbie osób wykazujących chęć uczestnictwa w edukacji. Dane prezentowane są w przekroju według płci, grup wieku i poziomu wykształcenia;</w:t>
      </w:r>
    </w:p>
    <w:p w14:paraId="2215C1DE" w14:textId="20030AD6" w:rsidR="00715E7B" w:rsidRPr="00D03666" w:rsidRDefault="00715E7B" w:rsidP="00EA7ABA">
      <w:pPr>
        <w:numPr>
          <w:ilvl w:val="0"/>
          <w:numId w:val="1"/>
        </w:numPr>
        <w:spacing w:after="0" w:line="240" w:lineRule="exact"/>
        <w:ind w:left="284" w:right="0" w:hanging="284"/>
        <w:rPr>
          <w:color w:val="auto"/>
          <w14:numSpacing w14:val="tabular"/>
        </w:rPr>
      </w:pPr>
      <w:r w:rsidRPr="00D03666">
        <w:rPr>
          <w:i/>
          <w:color w:val="auto"/>
          <w14:numSpacing w14:val="tabular"/>
        </w:rPr>
        <w:t>Osoby dorosłe wykazujące brak chęci uczestnictwa w kształceniu lub szkoleniu według głównej przeszkody w</w:t>
      </w:r>
      <w:r w:rsidR="00E9726A" w:rsidRPr="00D03666">
        <w:rPr>
          <w:i/>
          <w:color w:val="auto"/>
          <w14:numSpacing w14:val="tabular"/>
        </w:rPr>
        <w:t> </w:t>
      </w:r>
      <w:r w:rsidRPr="00D03666">
        <w:rPr>
          <w:i/>
          <w:color w:val="auto"/>
          <w14:numSpacing w14:val="tabular"/>
        </w:rPr>
        <w:t>podjęciu edukacji</w:t>
      </w:r>
      <w:r w:rsidRPr="00D03666">
        <w:rPr>
          <w:b/>
          <w:color w:val="auto"/>
          <w14:numSpacing w14:val="tabular"/>
        </w:rPr>
        <w:t xml:space="preserve"> </w:t>
      </w:r>
      <w:r w:rsidRPr="00D03666">
        <w:rPr>
          <w:color w:val="auto"/>
          <w14:numSpacing w14:val="tabular"/>
        </w:rPr>
        <w:t>– procentowy udział osób niechcących uczestniczyć w edukacji formalnej lub pozaformalnej deklarujących napotkanie określonej przeszkody w tym uczestnictwie w ogólnej liczbie osób niewykazujących chęci uczestnictwa w tych formach uczenia się. Dane prezentowane są w przekroju według płci, grup wieku i poziomu wykształcenia;</w:t>
      </w:r>
    </w:p>
    <w:p w14:paraId="5104DED4" w14:textId="310B3FCE" w:rsidR="009D63B3" w:rsidRPr="00D03666" w:rsidRDefault="009D63B3" w:rsidP="00EA7ABA">
      <w:pPr>
        <w:numPr>
          <w:ilvl w:val="0"/>
          <w:numId w:val="1"/>
        </w:numPr>
        <w:spacing w:after="0" w:line="240" w:lineRule="exact"/>
        <w:ind w:left="284" w:right="0" w:hanging="284"/>
        <w:rPr>
          <w:strike/>
          <w:color w:val="auto"/>
          <w14:numSpacing w14:val="tabular"/>
        </w:rPr>
      </w:pPr>
      <w:r w:rsidRPr="00D03666">
        <w:rPr>
          <w:i/>
          <w:color w:val="auto"/>
          <w14:numSpacing w14:val="tabular"/>
        </w:rPr>
        <w:t>Osoby dorosłe deklarujące znajomość języków obcych</w:t>
      </w:r>
      <w:r w:rsidRPr="00D03666">
        <w:rPr>
          <w:b/>
          <w:color w:val="auto"/>
          <w14:numSpacing w14:val="tabular"/>
        </w:rPr>
        <w:t xml:space="preserve"> </w:t>
      </w:r>
      <w:r w:rsidR="00DD6D4E" w:rsidRPr="00D03666">
        <w:rPr>
          <w:color w:val="auto"/>
          <w14:numSpacing w14:val="tabular"/>
        </w:rPr>
        <w:t>–</w:t>
      </w:r>
      <w:r w:rsidR="00366203" w:rsidRPr="00D03666">
        <w:rPr>
          <w:color w:val="auto"/>
          <w14:numSpacing w14:val="tabular"/>
        </w:rPr>
        <w:t xml:space="preserve"> </w:t>
      </w:r>
      <w:r w:rsidR="008410FE" w:rsidRPr="00D03666">
        <w:rPr>
          <w:color w:val="auto"/>
          <w14:numSpacing w14:val="tabular"/>
        </w:rPr>
        <w:t xml:space="preserve">procentowy udział </w:t>
      </w:r>
      <w:r w:rsidRPr="00D03666">
        <w:rPr>
          <w:color w:val="auto"/>
          <w14:numSpacing w14:val="tabular"/>
        </w:rPr>
        <w:t xml:space="preserve">osób </w:t>
      </w:r>
      <w:r w:rsidR="008410FE" w:rsidRPr="00D03666">
        <w:rPr>
          <w:color w:val="auto"/>
          <w14:numSpacing w14:val="tabular"/>
        </w:rPr>
        <w:t xml:space="preserve">danej kategorii </w:t>
      </w:r>
      <w:r w:rsidRPr="00D03666">
        <w:rPr>
          <w:color w:val="auto"/>
          <w14:numSpacing w14:val="tabular"/>
        </w:rPr>
        <w:t>deklarujących znajomość języków obcych</w:t>
      </w:r>
      <w:r w:rsidR="0081305C" w:rsidRPr="00D03666">
        <w:rPr>
          <w:color w:val="auto"/>
          <w14:numSpacing w14:val="tabular"/>
        </w:rPr>
        <w:t>, w ogólnej liczbie ludności danej kategorii (wyróżnianej m.in. ze względu na wiek, płeć, poziom wykształcenia, status na rynku pracy, wykonywany zawód)</w:t>
      </w:r>
      <w:r w:rsidRPr="00D03666">
        <w:rPr>
          <w:color w:val="auto"/>
          <w14:numSpacing w14:val="tabular"/>
        </w:rPr>
        <w:t xml:space="preserve"> według liczby </w:t>
      </w:r>
      <w:r w:rsidR="0081305C" w:rsidRPr="00D03666">
        <w:rPr>
          <w:color w:val="auto"/>
          <w14:numSpacing w14:val="tabular"/>
        </w:rPr>
        <w:t xml:space="preserve">znanych </w:t>
      </w:r>
      <w:r w:rsidRPr="00D03666">
        <w:rPr>
          <w:color w:val="auto"/>
          <w14:numSpacing w14:val="tabular"/>
        </w:rPr>
        <w:t>języków</w:t>
      </w:r>
      <w:r w:rsidR="0081305C" w:rsidRPr="00D03666">
        <w:rPr>
          <w:color w:val="auto"/>
          <w14:numSpacing w14:val="tabular"/>
        </w:rPr>
        <w:t>;</w:t>
      </w:r>
    </w:p>
    <w:p w14:paraId="24D4D4EA" w14:textId="12660393" w:rsidR="009D63B3" w:rsidRPr="00D03666" w:rsidRDefault="009D63B3" w:rsidP="0042391D">
      <w:pPr>
        <w:numPr>
          <w:ilvl w:val="0"/>
          <w:numId w:val="1"/>
        </w:numPr>
        <w:spacing w:after="120" w:line="240" w:lineRule="exact"/>
        <w:ind w:left="284" w:right="0" w:hanging="284"/>
        <w:rPr>
          <w:strike/>
          <w:color w:val="auto"/>
          <w14:numSpacing w14:val="tabular"/>
        </w:rPr>
      </w:pPr>
      <w:r w:rsidRPr="00D03666">
        <w:rPr>
          <w:i/>
          <w:color w:val="auto"/>
          <w14:numSpacing w14:val="tabular"/>
        </w:rPr>
        <w:t>Osoby dorosłe deklarujące znajomość języka obcego na określonym poziomie</w:t>
      </w:r>
      <w:r w:rsidRPr="00D03666">
        <w:rPr>
          <w:b/>
          <w:color w:val="auto"/>
          <w14:numSpacing w14:val="tabular"/>
        </w:rPr>
        <w:t xml:space="preserve"> </w:t>
      </w:r>
      <w:r w:rsidR="00DD6D4E" w:rsidRPr="00D03666">
        <w:rPr>
          <w:color w:val="auto"/>
          <w14:numSpacing w14:val="tabular"/>
        </w:rPr>
        <w:t>–</w:t>
      </w:r>
      <w:r w:rsidR="00366203" w:rsidRPr="00D03666">
        <w:rPr>
          <w:color w:val="auto"/>
          <w14:numSpacing w14:val="tabular"/>
        </w:rPr>
        <w:t xml:space="preserve"> </w:t>
      </w:r>
      <w:r w:rsidR="0081305C" w:rsidRPr="00D03666">
        <w:rPr>
          <w:color w:val="auto"/>
          <w14:numSpacing w14:val="tabular"/>
        </w:rPr>
        <w:t xml:space="preserve">procentowy udział </w:t>
      </w:r>
      <w:r w:rsidRPr="00D03666">
        <w:rPr>
          <w:color w:val="auto"/>
          <w14:numSpacing w14:val="tabular"/>
        </w:rPr>
        <w:t xml:space="preserve">osób </w:t>
      </w:r>
      <w:r w:rsidR="0081305C" w:rsidRPr="00D03666">
        <w:rPr>
          <w:color w:val="auto"/>
          <w14:numSpacing w14:val="tabular"/>
        </w:rPr>
        <w:t xml:space="preserve">danej kategorii </w:t>
      </w:r>
      <w:r w:rsidRPr="00D03666">
        <w:rPr>
          <w:color w:val="auto"/>
          <w14:numSpacing w14:val="tabular"/>
        </w:rPr>
        <w:t xml:space="preserve">deklarujących znajomość języków obcych </w:t>
      </w:r>
      <w:r w:rsidR="0081305C" w:rsidRPr="00D03666">
        <w:rPr>
          <w:color w:val="auto"/>
          <w14:numSpacing w14:val="tabular"/>
        </w:rPr>
        <w:t xml:space="preserve">na określonym poziomie </w:t>
      </w:r>
      <w:r w:rsidRPr="00D03666">
        <w:rPr>
          <w:color w:val="auto"/>
          <w14:numSpacing w14:val="tabular"/>
        </w:rPr>
        <w:t>(</w:t>
      </w:r>
      <w:r w:rsidR="0081305C" w:rsidRPr="00D03666">
        <w:rPr>
          <w:color w:val="auto"/>
          <w14:numSpacing w14:val="tabular"/>
        </w:rPr>
        <w:t>w tym języka wybranego jako najlepiej znany</w:t>
      </w:r>
      <w:r w:rsidRPr="00D03666">
        <w:rPr>
          <w:color w:val="auto"/>
          <w14:numSpacing w14:val="tabular"/>
        </w:rPr>
        <w:t xml:space="preserve">) </w:t>
      </w:r>
      <w:r w:rsidR="0081305C" w:rsidRPr="00D03666">
        <w:rPr>
          <w:color w:val="auto"/>
          <w14:numSpacing w14:val="tabular"/>
        </w:rPr>
        <w:t xml:space="preserve">w ogólnej liczbie ludności danej kategorii </w:t>
      </w:r>
      <w:r w:rsidR="0014562E" w:rsidRPr="00D03666">
        <w:rPr>
          <w:color w:val="auto"/>
          <w14:numSpacing w14:val="tabular"/>
        </w:rPr>
        <w:t>(wyróżnianej m.in. ze względu na wiek, płeć, poziom wykształcenia, status na rynku pracy, wykonywany zawód) deklarującej znajomość języków obcych.</w:t>
      </w:r>
    </w:p>
    <w:p w14:paraId="5A6DA530" w14:textId="6EA3E774" w:rsidR="00AB10D6" w:rsidRPr="00D03666" w:rsidRDefault="00F113CD" w:rsidP="00EA7ABA">
      <w:pPr>
        <w:pStyle w:val="Nagwek2"/>
        <w:spacing w:before="440" w:after="240" w:line="320" w:lineRule="exact"/>
        <w:ind w:left="0" w:firstLine="0"/>
        <w:rPr>
          <w:rFonts w:ascii="Fira Sans SemiBold" w:hAnsi="Fira Sans SemiBold"/>
          <w:color w:val="auto"/>
          <w:sz w:val="28"/>
          <w:szCs w:val="28"/>
          <w14:numSpacing w14:val="tabular"/>
        </w:rPr>
      </w:pPr>
      <w:bookmarkStart w:id="25" w:name="_Toc184275751"/>
      <w:r w:rsidRPr="00D03666">
        <w:rPr>
          <w:rFonts w:ascii="Fira Sans SemiBold" w:hAnsi="Fira Sans SemiBold"/>
          <w:color w:val="auto"/>
          <w:sz w:val="28"/>
          <w:szCs w:val="28"/>
          <w14:numSpacing w14:val="tabular"/>
        </w:rPr>
        <w:lastRenderedPageBreak/>
        <w:t>4.4. Klasyfikacje</w:t>
      </w:r>
      <w:bookmarkEnd w:id="25"/>
    </w:p>
    <w:p w14:paraId="7D66CDBB" w14:textId="317D9432" w:rsidR="00AB10D6" w:rsidRPr="00D03666" w:rsidRDefault="00F113CD" w:rsidP="00EA7ABA">
      <w:pPr>
        <w:spacing w:after="120" w:line="240" w:lineRule="exact"/>
        <w:ind w:left="0" w:right="0" w:firstLine="0"/>
        <w:rPr>
          <w14:numSpacing w14:val="tabular"/>
        </w:rPr>
      </w:pPr>
      <w:r w:rsidRPr="00D03666">
        <w:rPr>
          <w14:numSpacing w14:val="tabular"/>
        </w:rPr>
        <w:t xml:space="preserve">Klasyfikacje stosowane w </w:t>
      </w:r>
      <w:r w:rsidR="006F6C34" w:rsidRPr="00D03666">
        <w:rPr>
          <w14:numSpacing w14:val="tabular"/>
        </w:rPr>
        <w:t>b</w:t>
      </w:r>
      <w:r w:rsidRPr="00D03666">
        <w:rPr>
          <w14:numSpacing w14:val="tabular"/>
        </w:rPr>
        <w:t xml:space="preserve">adaniu </w:t>
      </w:r>
      <w:r w:rsidR="006F6C34" w:rsidRPr="00D03666">
        <w:rPr>
          <w:i/>
          <w14:numSpacing w14:val="tabular"/>
        </w:rPr>
        <w:t>Uczenie się osób dorosłych</w:t>
      </w:r>
      <w:r w:rsidRPr="00D03666">
        <w:rPr>
          <w:i/>
          <w14:numSpacing w14:val="tabular"/>
        </w:rPr>
        <w:t xml:space="preserve"> </w:t>
      </w:r>
      <w:r w:rsidRPr="00D03666">
        <w:rPr>
          <w14:numSpacing w14:val="tabular"/>
        </w:rPr>
        <w:t>(obowiązujące w 202</w:t>
      </w:r>
      <w:r w:rsidR="006F6C34" w:rsidRPr="00D03666">
        <w:rPr>
          <w14:numSpacing w14:val="tabular"/>
        </w:rPr>
        <w:t>2</w:t>
      </w:r>
      <w:r w:rsidR="0061221C" w:rsidRPr="00D03666">
        <w:rPr>
          <w14:numSpacing w14:val="tabular"/>
        </w:rPr>
        <w:t xml:space="preserve"> r.</w:t>
      </w:r>
      <w:r w:rsidRPr="00D03666">
        <w:rPr>
          <w14:numSpacing w14:val="tabular"/>
        </w:rPr>
        <w:t>):</w:t>
      </w:r>
    </w:p>
    <w:p w14:paraId="6BEF7FE2" w14:textId="672E794F" w:rsidR="00A603B4" w:rsidRPr="00D03666" w:rsidRDefault="0018422F" w:rsidP="00EA7ABA">
      <w:pPr>
        <w:numPr>
          <w:ilvl w:val="0"/>
          <w:numId w:val="4"/>
        </w:numPr>
        <w:spacing w:after="120" w:line="240" w:lineRule="exact"/>
        <w:ind w:left="227" w:right="0" w:hanging="227"/>
        <w:contextualSpacing/>
        <w:rPr>
          <w:color w:val="auto"/>
          <w14:numSpacing w14:val="tabular"/>
        </w:rPr>
      </w:pPr>
      <w:r w:rsidRPr="00D03666">
        <w:rPr>
          <w:color w:val="auto"/>
          <w14:numSpacing w14:val="tabular"/>
        </w:rPr>
        <w:t xml:space="preserve">Dane badania UD dotyczące poziomu kształcenia i wykształcenia prezentowane są według </w:t>
      </w:r>
      <w:r w:rsidR="00A603B4" w:rsidRPr="00D03666">
        <w:rPr>
          <w:i/>
          <w:color w:val="auto"/>
          <w14:numSpacing w14:val="tabular"/>
        </w:rPr>
        <w:t>Międzynarodow</w:t>
      </w:r>
      <w:r w:rsidR="00545A28" w:rsidRPr="00D03666">
        <w:rPr>
          <w:i/>
          <w:color w:val="auto"/>
          <w14:numSpacing w14:val="tabular"/>
        </w:rPr>
        <w:t>ej</w:t>
      </w:r>
      <w:r w:rsidR="00A603B4" w:rsidRPr="00D03666">
        <w:rPr>
          <w:i/>
          <w:color w:val="auto"/>
          <w14:numSpacing w14:val="tabular"/>
        </w:rPr>
        <w:t xml:space="preserve"> </w:t>
      </w:r>
      <w:r w:rsidR="00FB7635" w:rsidRPr="00D03666">
        <w:rPr>
          <w:i/>
          <w:color w:val="auto"/>
          <w14:numSpacing w14:val="tabular"/>
        </w:rPr>
        <w:t>S</w:t>
      </w:r>
      <w:r w:rsidR="00A603B4" w:rsidRPr="00D03666">
        <w:rPr>
          <w:i/>
          <w:color w:val="auto"/>
          <w14:numSpacing w14:val="tabular"/>
        </w:rPr>
        <w:t>tandardow</w:t>
      </w:r>
      <w:r w:rsidR="00545A28" w:rsidRPr="00D03666">
        <w:rPr>
          <w:i/>
          <w:color w:val="auto"/>
          <w14:numSpacing w14:val="tabular"/>
        </w:rPr>
        <w:t>ej</w:t>
      </w:r>
      <w:r w:rsidR="00A603B4" w:rsidRPr="00D03666">
        <w:rPr>
          <w:i/>
          <w:color w:val="auto"/>
          <w14:numSpacing w14:val="tabular"/>
        </w:rPr>
        <w:t xml:space="preserve"> </w:t>
      </w:r>
      <w:r w:rsidR="00FB7635" w:rsidRPr="00D03666">
        <w:rPr>
          <w:i/>
          <w:color w:val="auto"/>
          <w14:numSpacing w14:val="tabular"/>
        </w:rPr>
        <w:t>K</w:t>
      </w:r>
      <w:r w:rsidR="00A603B4" w:rsidRPr="00D03666">
        <w:rPr>
          <w:i/>
          <w:color w:val="auto"/>
          <w14:numSpacing w14:val="tabular"/>
        </w:rPr>
        <w:t>lasyfikacj</w:t>
      </w:r>
      <w:r w:rsidR="00545A28" w:rsidRPr="00D03666">
        <w:rPr>
          <w:i/>
          <w:color w:val="auto"/>
          <w14:numSpacing w14:val="tabular"/>
        </w:rPr>
        <w:t>i</w:t>
      </w:r>
      <w:r w:rsidR="00A603B4" w:rsidRPr="00D03666">
        <w:rPr>
          <w:i/>
          <w:color w:val="auto"/>
          <w14:numSpacing w14:val="tabular"/>
        </w:rPr>
        <w:t xml:space="preserve"> </w:t>
      </w:r>
      <w:r w:rsidR="00FB7635" w:rsidRPr="00D03666">
        <w:rPr>
          <w:i/>
          <w:color w:val="auto"/>
          <w14:numSpacing w14:val="tabular"/>
        </w:rPr>
        <w:t>E</w:t>
      </w:r>
      <w:r w:rsidR="00A603B4" w:rsidRPr="00D03666">
        <w:rPr>
          <w:i/>
          <w:color w:val="auto"/>
          <w14:numSpacing w14:val="tabular"/>
        </w:rPr>
        <w:t>dukacji (ISCED 2011)</w:t>
      </w:r>
      <w:r w:rsidR="00A603B4" w:rsidRPr="00D03666">
        <w:rPr>
          <w:color w:val="auto"/>
          <w14:numSpacing w14:val="tabular"/>
        </w:rPr>
        <w:t xml:space="preserve"> </w:t>
      </w:r>
      <w:r w:rsidR="00DD6D4E" w:rsidRPr="00D03666">
        <w:rPr>
          <w:color w:val="auto"/>
          <w14:numSpacing w14:val="tabular"/>
        </w:rPr>
        <w:t>–</w:t>
      </w:r>
      <w:r w:rsidR="00A603B4" w:rsidRPr="00D03666">
        <w:rPr>
          <w:color w:val="auto"/>
          <w14:numSpacing w14:val="tabular"/>
        </w:rPr>
        <w:t xml:space="preserve"> </w:t>
      </w:r>
      <w:r w:rsidR="00A603B4" w:rsidRPr="00D03666">
        <w:rPr>
          <w:i/>
          <w:color w:val="auto"/>
          <w14:numSpacing w14:val="tabular"/>
        </w:rPr>
        <w:t xml:space="preserve">International Standard </w:t>
      </w:r>
      <w:proofErr w:type="spellStart"/>
      <w:r w:rsidR="00A603B4" w:rsidRPr="00D03666">
        <w:rPr>
          <w:i/>
          <w:color w:val="auto"/>
          <w14:numSpacing w14:val="tabular"/>
        </w:rPr>
        <w:t>Classification</w:t>
      </w:r>
      <w:proofErr w:type="spellEnd"/>
      <w:r w:rsidR="00A603B4" w:rsidRPr="00D03666">
        <w:rPr>
          <w:i/>
          <w:color w:val="auto"/>
          <w14:numSpacing w14:val="tabular"/>
        </w:rPr>
        <w:t xml:space="preserve"> of </w:t>
      </w:r>
      <w:proofErr w:type="spellStart"/>
      <w:r w:rsidR="00A603B4" w:rsidRPr="00D03666">
        <w:rPr>
          <w:i/>
          <w:color w:val="auto"/>
          <w14:numSpacing w14:val="tabular"/>
        </w:rPr>
        <w:t>Education</w:t>
      </w:r>
      <w:proofErr w:type="spellEnd"/>
      <w:r w:rsidR="00A603B4" w:rsidRPr="00D03666">
        <w:rPr>
          <w:i/>
          <w:color w:val="auto"/>
          <w14:numSpacing w14:val="tabular"/>
        </w:rPr>
        <w:t xml:space="preserve"> (ISCED</w:t>
      </w:r>
      <w:r w:rsidR="00162FA8" w:rsidRPr="00D03666">
        <w:rPr>
          <w:i/>
          <w:color w:val="auto"/>
          <w14:numSpacing w14:val="tabular"/>
        </w:rPr>
        <w:t xml:space="preserve"> 2011</w:t>
      </w:r>
      <w:r w:rsidR="00A603B4" w:rsidRPr="00D03666">
        <w:rPr>
          <w:i/>
          <w:color w:val="auto"/>
          <w14:numSpacing w14:val="tabular"/>
        </w:rPr>
        <w:t>)</w:t>
      </w:r>
      <w:r w:rsidR="00545A28" w:rsidRPr="00D03666">
        <w:rPr>
          <w:color w:val="auto"/>
          <w14:numSpacing w14:val="tabular"/>
        </w:rPr>
        <w:t>;</w:t>
      </w:r>
    </w:p>
    <w:p w14:paraId="5E09F22B" w14:textId="52A3E739" w:rsidR="0018422F" w:rsidRPr="00D03666" w:rsidRDefault="00ED50B5" w:rsidP="00EA7ABA">
      <w:pPr>
        <w:numPr>
          <w:ilvl w:val="0"/>
          <w:numId w:val="4"/>
        </w:numPr>
        <w:spacing w:after="120" w:line="240" w:lineRule="exact"/>
        <w:ind w:left="227" w:right="0" w:hanging="227"/>
        <w:contextualSpacing/>
        <w:rPr>
          <w:color w:val="auto"/>
          <w14:numSpacing w14:val="tabular"/>
        </w:rPr>
      </w:pPr>
      <w:r w:rsidRPr="00D03666">
        <w:rPr>
          <w:color w:val="auto"/>
          <w14:numSpacing w14:val="tabular"/>
        </w:rPr>
        <w:t>Informacje</w:t>
      </w:r>
      <w:r w:rsidR="00162FA8" w:rsidRPr="00D03666">
        <w:rPr>
          <w:color w:val="auto"/>
          <w14:numSpacing w14:val="tabular"/>
        </w:rPr>
        <w:t xml:space="preserve"> dotyczące dziedziny kształcenia</w:t>
      </w:r>
      <w:r w:rsidRPr="00D03666">
        <w:rPr>
          <w:color w:val="auto"/>
          <w14:numSpacing w14:val="tabular"/>
        </w:rPr>
        <w:t xml:space="preserve"> i wykształcenia</w:t>
      </w:r>
      <w:r w:rsidR="00162FA8" w:rsidRPr="00D03666">
        <w:rPr>
          <w:color w:val="auto"/>
          <w14:numSpacing w14:val="tabular"/>
        </w:rPr>
        <w:t xml:space="preserve"> prezentowane są według klasyfikacji dziedzin (kierunków) kształcenia </w:t>
      </w:r>
      <w:r w:rsidR="00DD6D4E" w:rsidRPr="00D03666">
        <w:rPr>
          <w:color w:val="auto"/>
          <w14:numSpacing w14:val="tabular"/>
        </w:rPr>
        <w:t>–</w:t>
      </w:r>
      <w:r w:rsidR="00162FA8" w:rsidRPr="00D03666">
        <w:rPr>
          <w:color w:val="auto"/>
          <w14:numSpacing w14:val="tabular"/>
        </w:rPr>
        <w:t xml:space="preserve"> </w:t>
      </w:r>
      <w:r w:rsidR="00162FA8" w:rsidRPr="00D03666">
        <w:rPr>
          <w:i/>
          <w:color w:val="auto"/>
          <w14:numSpacing w14:val="tabular"/>
        </w:rPr>
        <w:t xml:space="preserve">Międzynarodowej Klasyfikacji Kierunków Kształcenia </w:t>
      </w:r>
      <w:r w:rsidR="00DD6D4E" w:rsidRPr="00D03666">
        <w:rPr>
          <w:i/>
          <w:color w:val="auto"/>
          <w14:numSpacing w14:val="tabular"/>
        </w:rPr>
        <w:t>–</w:t>
      </w:r>
      <w:r w:rsidR="00162FA8" w:rsidRPr="00D03666">
        <w:rPr>
          <w:i/>
          <w:color w:val="auto"/>
          <w14:numSpacing w14:val="tabular"/>
        </w:rPr>
        <w:t xml:space="preserve"> ISCED-F 2013</w:t>
      </w:r>
      <w:r w:rsidR="00162FA8" w:rsidRPr="00D03666">
        <w:rPr>
          <w:color w:val="auto"/>
          <w14:numSpacing w14:val="tabular"/>
        </w:rPr>
        <w:t xml:space="preserve"> (</w:t>
      </w:r>
      <w:r w:rsidR="00162FA8" w:rsidRPr="00D03666">
        <w:rPr>
          <w:i/>
          <w:color w:val="auto"/>
          <w14:numSpacing w14:val="tabular"/>
        </w:rPr>
        <w:t xml:space="preserve">ISCED Fields of </w:t>
      </w:r>
      <w:proofErr w:type="spellStart"/>
      <w:r w:rsidR="00162FA8" w:rsidRPr="00D03666">
        <w:rPr>
          <w:i/>
          <w:color w:val="auto"/>
          <w14:numSpacing w14:val="tabular"/>
        </w:rPr>
        <w:t>Education</w:t>
      </w:r>
      <w:proofErr w:type="spellEnd"/>
      <w:r w:rsidR="00162FA8" w:rsidRPr="00D03666">
        <w:rPr>
          <w:i/>
          <w:color w:val="auto"/>
          <w14:numSpacing w14:val="tabular"/>
        </w:rPr>
        <w:t xml:space="preserve"> and Training 2013</w:t>
      </w:r>
      <w:r w:rsidR="00162FA8" w:rsidRPr="00D03666">
        <w:rPr>
          <w:color w:val="auto"/>
          <w14:numSpacing w14:val="tabular"/>
        </w:rPr>
        <w:t>)</w:t>
      </w:r>
      <w:r w:rsidR="00C813DB" w:rsidRPr="00D03666">
        <w:rPr>
          <w:color w:val="auto"/>
          <w14:numSpacing w14:val="tabular"/>
        </w:rPr>
        <w:t>;</w:t>
      </w:r>
    </w:p>
    <w:p w14:paraId="3E9C3935" w14:textId="5EF9FD00" w:rsidR="00ED50B5" w:rsidRPr="00D03666" w:rsidRDefault="00C82EA8" w:rsidP="00EA7ABA">
      <w:pPr>
        <w:numPr>
          <w:ilvl w:val="0"/>
          <w:numId w:val="4"/>
        </w:numPr>
        <w:spacing w:after="120" w:line="240" w:lineRule="exact"/>
        <w:ind w:left="227" w:right="0" w:hanging="227"/>
        <w:contextualSpacing/>
        <w:rPr>
          <w:color w:val="auto"/>
          <w:szCs w:val="19"/>
          <w14:numSpacing w14:val="tabular"/>
        </w:rPr>
      </w:pPr>
      <w:r w:rsidRPr="00D03666">
        <w:rPr>
          <w:color w:val="auto"/>
          <w:szCs w:val="19"/>
          <w14:numSpacing w14:val="tabular"/>
        </w:rPr>
        <w:t xml:space="preserve">Formy uczenia się określane są zgodnie </w:t>
      </w:r>
      <w:r w:rsidRPr="00D03666">
        <w:rPr>
          <w:i/>
          <w:color w:val="auto"/>
          <w:szCs w:val="19"/>
          <w14:numSpacing w14:val="tabular"/>
        </w:rPr>
        <w:t>Klasyfikacją Działań Edukacyjnych (CLA 2016)</w:t>
      </w:r>
      <w:r w:rsidRPr="00D03666">
        <w:rPr>
          <w:color w:val="auto"/>
          <w:szCs w:val="19"/>
          <w14:numSpacing w14:val="tabular"/>
        </w:rPr>
        <w:t xml:space="preserve"> </w:t>
      </w:r>
      <w:r w:rsidR="00DD6D4E" w:rsidRPr="00D03666">
        <w:rPr>
          <w:color w:val="auto"/>
          <w:szCs w:val="19"/>
          <w14:numSpacing w14:val="tabular"/>
        </w:rPr>
        <w:t>–</w:t>
      </w:r>
      <w:r w:rsidRPr="00D03666">
        <w:rPr>
          <w:color w:val="auto"/>
          <w:szCs w:val="19"/>
          <w14:numSpacing w14:val="tabular"/>
        </w:rPr>
        <w:t xml:space="preserve"> </w:t>
      </w:r>
      <w:proofErr w:type="spellStart"/>
      <w:r w:rsidRPr="00D03666">
        <w:rPr>
          <w:i/>
          <w:color w:val="auto"/>
          <w:szCs w:val="19"/>
          <w14:numSpacing w14:val="tabular"/>
        </w:rPr>
        <w:t>Classification</w:t>
      </w:r>
      <w:proofErr w:type="spellEnd"/>
      <w:r w:rsidRPr="00D03666">
        <w:rPr>
          <w:i/>
          <w:color w:val="auto"/>
          <w:szCs w:val="19"/>
          <w14:numSpacing w14:val="tabular"/>
        </w:rPr>
        <w:t xml:space="preserve"> of learning </w:t>
      </w:r>
      <w:proofErr w:type="spellStart"/>
      <w:r w:rsidRPr="00D03666">
        <w:rPr>
          <w:i/>
          <w:color w:val="auto"/>
          <w:szCs w:val="19"/>
          <w14:numSpacing w14:val="tabular"/>
        </w:rPr>
        <w:t>activities</w:t>
      </w:r>
      <w:proofErr w:type="spellEnd"/>
      <w:r w:rsidRPr="00D03666">
        <w:rPr>
          <w:i/>
          <w:color w:val="auto"/>
          <w:szCs w:val="19"/>
          <w14:numSpacing w14:val="tabular"/>
        </w:rPr>
        <w:t xml:space="preserve"> (CLA 2016)</w:t>
      </w:r>
      <w:r w:rsidR="00C813DB" w:rsidRPr="00D03666">
        <w:rPr>
          <w:color w:val="auto"/>
          <w:szCs w:val="19"/>
          <w14:numSpacing w14:val="tabular"/>
        </w:rPr>
        <w:t>;</w:t>
      </w:r>
    </w:p>
    <w:p w14:paraId="0A4B7B14" w14:textId="50B337A2" w:rsidR="00AB10D6" w:rsidRPr="00D03666" w:rsidRDefault="00F113CD" w:rsidP="00EA7ABA">
      <w:pPr>
        <w:numPr>
          <w:ilvl w:val="0"/>
          <w:numId w:val="4"/>
        </w:numPr>
        <w:spacing w:after="120" w:line="240" w:lineRule="exact"/>
        <w:ind w:left="227" w:right="0" w:hanging="227"/>
        <w:contextualSpacing/>
        <w:rPr>
          <w:color w:val="auto"/>
          <w:szCs w:val="19"/>
          <w14:numSpacing w14:val="tabular"/>
        </w:rPr>
      </w:pPr>
      <w:r w:rsidRPr="00D03666">
        <w:rPr>
          <w:color w:val="auto"/>
          <w:szCs w:val="19"/>
          <w14:numSpacing w14:val="tabular"/>
        </w:rPr>
        <w:t xml:space="preserve">Dane </w:t>
      </w:r>
      <w:r w:rsidR="00ED50B5" w:rsidRPr="00D03666">
        <w:rPr>
          <w:color w:val="auto"/>
          <w:szCs w:val="19"/>
          <w14:numSpacing w14:val="tabular"/>
        </w:rPr>
        <w:t>badania UD</w:t>
      </w:r>
      <w:r w:rsidRPr="00D03666">
        <w:rPr>
          <w:color w:val="auto"/>
          <w:szCs w:val="19"/>
          <w14:numSpacing w14:val="tabular"/>
        </w:rPr>
        <w:t xml:space="preserve"> dotyczące wykonywanego zawodu są opracowywane w oparciu o </w:t>
      </w:r>
      <w:r w:rsidRPr="00D03666">
        <w:rPr>
          <w:i/>
          <w:color w:val="auto"/>
          <w:szCs w:val="19"/>
          <w14:numSpacing w14:val="tabular"/>
        </w:rPr>
        <w:t>Klasyfikację Zawodów i</w:t>
      </w:r>
      <w:r w:rsidR="00E9726A" w:rsidRPr="00D03666">
        <w:rPr>
          <w:i/>
          <w:color w:val="auto"/>
          <w:szCs w:val="19"/>
          <w14:numSpacing w14:val="tabular"/>
        </w:rPr>
        <w:t> </w:t>
      </w:r>
      <w:r w:rsidRPr="00D03666">
        <w:rPr>
          <w:i/>
          <w:color w:val="auto"/>
          <w:szCs w:val="19"/>
          <w14:numSpacing w14:val="tabular"/>
        </w:rPr>
        <w:t>Specjalności 2014</w:t>
      </w:r>
      <w:r w:rsidRPr="00D03666">
        <w:rPr>
          <w:color w:val="auto"/>
          <w:szCs w:val="19"/>
          <w14:numSpacing w14:val="tabular"/>
        </w:rPr>
        <w:t>. Klasyfikacja ta została wprowadzona rozporządzeniem Ministra Pracy i Polityki Społecznej z dnia 7 sierpnia 2014</w:t>
      </w:r>
      <w:r w:rsidR="006B27A5" w:rsidRPr="00D03666">
        <w:rPr>
          <w:color w:val="auto"/>
          <w:szCs w:val="19"/>
          <w14:numSpacing w14:val="tabular"/>
        </w:rPr>
        <w:t xml:space="preserve"> r.</w:t>
      </w:r>
      <w:r w:rsidRPr="00D03666">
        <w:rPr>
          <w:color w:val="auto"/>
          <w:szCs w:val="19"/>
          <w14:numSpacing w14:val="tabular"/>
        </w:rPr>
        <w:t xml:space="preserve"> (tekst jednolity Dz.U. z 2018 r. poz. 227</w:t>
      </w:r>
      <w:r w:rsidR="006B27A5" w:rsidRPr="00D03666">
        <w:rPr>
          <w:color w:val="auto"/>
          <w:szCs w:val="19"/>
          <w14:numSpacing w14:val="tabular"/>
        </w:rPr>
        <w:t>, z późn. zm.</w:t>
      </w:r>
      <w:r w:rsidRPr="00D03666">
        <w:rPr>
          <w:color w:val="auto"/>
          <w:szCs w:val="19"/>
          <w14:numSpacing w14:val="tabular"/>
        </w:rPr>
        <w:t>)</w:t>
      </w:r>
      <w:r w:rsidR="00C813DB" w:rsidRPr="00D03666">
        <w:rPr>
          <w:color w:val="auto"/>
          <w:szCs w:val="19"/>
          <w14:numSpacing w14:val="tabular"/>
        </w:rPr>
        <w:t>;</w:t>
      </w:r>
    </w:p>
    <w:p w14:paraId="0CBD530F" w14:textId="331EFFA9" w:rsidR="00AB10D6" w:rsidRPr="00D03666" w:rsidRDefault="00F113CD" w:rsidP="00EA7ABA">
      <w:pPr>
        <w:numPr>
          <w:ilvl w:val="0"/>
          <w:numId w:val="4"/>
        </w:numPr>
        <w:spacing w:after="0" w:line="240" w:lineRule="exact"/>
        <w:ind w:left="227" w:right="0" w:hanging="227"/>
        <w:contextualSpacing/>
        <w:rPr>
          <w:color w:val="auto"/>
          <w:szCs w:val="19"/>
          <w14:numSpacing w14:val="tabular"/>
        </w:rPr>
      </w:pPr>
      <w:r w:rsidRPr="00D03666">
        <w:rPr>
          <w:color w:val="auto"/>
          <w:szCs w:val="19"/>
          <w14:numSpacing w14:val="tabular"/>
        </w:rPr>
        <w:t>Informacje o rodzaju działalności miejsca pracy prezentowane są w układzie</w:t>
      </w:r>
      <w:r w:rsidRPr="00D03666">
        <w:rPr>
          <w:i/>
          <w:color w:val="auto"/>
          <w:szCs w:val="19"/>
          <w14:numSpacing w14:val="tabular"/>
        </w:rPr>
        <w:t xml:space="preserve"> Polskiej Klasyfikacji Działalności 2007 </w:t>
      </w:r>
      <w:r w:rsidRPr="00D03666">
        <w:rPr>
          <w:color w:val="auto"/>
          <w:szCs w:val="19"/>
          <w14:numSpacing w14:val="tabular"/>
        </w:rPr>
        <w:t>wprowadzonej rozporządzeniem Rady Ministrów z dnia 24 grudnia 2007 r</w:t>
      </w:r>
      <w:r w:rsidR="00457BDB" w:rsidRPr="00D03666">
        <w:rPr>
          <w:color w:val="auto"/>
          <w:szCs w:val="19"/>
          <w14:numSpacing w14:val="tabular"/>
        </w:rPr>
        <w:t>.</w:t>
      </w:r>
      <w:r w:rsidRPr="00D03666">
        <w:rPr>
          <w:color w:val="auto"/>
          <w:szCs w:val="19"/>
          <w14:numSpacing w14:val="tabular"/>
        </w:rPr>
        <w:t xml:space="preserve"> (Dz. U. Nr 251, poz. 1885</w:t>
      </w:r>
      <w:r w:rsidR="006B27A5" w:rsidRPr="00D03666">
        <w:rPr>
          <w:color w:val="auto"/>
          <w:szCs w:val="19"/>
          <w14:numSpacing w14:val="tabular"/>
        </w:rPr>
        <w:t>,</w:t>
      </w:r>
      <w:r w:rsidRPr="00D03666">
        <w:rPr>
          <w:color w:val="auto"/>
          <w:szCs w:val="19"/>
          <w14:numSpacing w14:val="tabular"/>
        </w:rPr>
        <w:t xml:space="preserve"> z</w:t>
      </w:r>
      <w:r w:rsidR="00E9726A" w:rsidRPr="00D03666">
        <w:rPr>
          <w:color w:val="auto"/>
          <w:szCs w:val="19"/>
          <w14:numSpacing w14:val="tabular"/>
        </w:rPr>
        <w:t> </w:t>
      </w:r>
      <w:r w:rsidRPr="00D03666">
        <w:rPr>
          <w:color w:val="auto"/>
          <w:szCs w:val="19"/>
          <w14:numSpacing w14:val="tabular"/>
        </w:rPr>
        <w:t xml:space="preserve">późn. zm.) w sprawie Polskiej Klasyfikacji Działalności. PKD 2007 została opracowana na podstawie </w:t>
      </w:r>
      <w:r w:rsidR="0097069A" w:rsidRPr="00D03666">
        <w:rPr>
          <w:i/>
          <w:color w:val="auto"/>
          <w:szCs w:val="19"/>
          <w14:numSpacing w14:val="tabular"/>
        </w:rPr>
        <w:t>S</w:t>
      </w:r>
      <w:r w:rsidRPr="00D03666">
        <w:rPr>
          <w:i/>
          <w:color w:val="auto"/>
          <w:szCs w:val="19"/>
          <w14:numSpacing w14:val="tabular"/>
        </w:rPr>
        <w:t xml:space="preserve">tatystycznej </w:t>
      </w:r>
      <w:r w:rsidR="0097069A" w:rsidRPr="00D03666">
        <w:rPr>
          <w:i/>
          <w:color w:val="auto"/>
          <w:szCs w:val="19"/>
          <w14:numSpacing w14:val="tabular"/>
        </w:rPr>
        <w:t>K</w:t>
      </w:r>
      <w:r w:rsidRPr="00D03666">
        <w:rPr>
          <w:i/>
          <w:color w:val="auto"/>
          <w:szCs w:val="19"/>
          <w14:numSpacing w14:val="tabular"/>
        </w:rPr>
        <w:t xml:space="preserve">lasyfikacji </w:t>
      </w:r>
      <w:r w:rsidR="0097069A" w:rsidRPr="00D03666">
        <w:rPr>
          <w:i/>
          <w:color w:val="auto"/>
          <w:szCs w:val="19"/>
          <w14:numSpacing w14:val="tabular"/>
        </w:rPr>
        <w:t>D</w:t>
      </w:r>
      <w:r w:rsidRPr="00D03666">
        <w:rPr>
          <w:i/>
          <w:color w:val="auto"/>
          <w:szCs w:val="19"/>
          <w14:numSpacing w14:val="tabular"/>
        </w:rPr>
        <w:t xml:space="preserve">ziałalności </w:t>
      </w:r>
      <w:r w:rsidR="0097069A" w:rsidRPr="00D03666">
        <w:rPr>
          <w:i/>
          <w:color w:val="auto"/>
          <w:szCs w:val="19"/>
          <w14:numSpacing w14:val="tabular"/>
        </w:rPr>
        <w:t>G</w:t>
      </w:r>
      <w:r w:rsidRPr="00D03666">
        <w:rPr>
          <w:i/>
          <w:color w:val="auto"/>
          <w:szCs w:val="19"/>
          <w14:numSpacing w14:val="tabular"/>
        </w:rPr>
        <w:t xml:space="preserve">ospodarczej NACE </w:t>
      </w:r>
      <w:proofErr w:type="spellStart"/>
      <w:r w:rsidRPr="00D03666">
        <w:rPr>
          <w:i/>
          <w:color w:val="auto"/>
          <w:szCs w:val="19"/>
          <w14:numSpacing w14:val="tabular"/>
        </w:rPr>
        <w:t>Rev</w:t>
      </w:r>
      <w:proofErr w:type="spellEnd"/>
      <w:r w:rsidRPr="00D03666">
        <w:rPr>
          <w:i/>
          <w:color w:val="auto"/>
          <w:szCs w:val="19"/>
          <w14:numSpacing w14:val="tabular"/>
        </w:rPr>
        <w:t xml:space="preserve"> 2</w:t>
      </w:r>
      <w:r w:rsidR="00340034" w:rsidRPr="00D03666">
        <w:rPr>
          <w:color w:val="auto"/>
          <w:szCs w:val="19"/>
          <w14:numSpacing w14:val="tabular"/>
        </w:rPr>
        <w:t>;</w:t>
      </w:r>
    </w:p>
    <w:p w14:paraId="5628210B" w14:textId="48F340AC" w:rsidR="00B45182" w:rsidRPr="00D03666" w:rsidRDefault="00B45182" w:rsidP="00EA7ABA">
      <w:pPr>
        <w:pStyle w:val="Akapitzlist"/>
        <w:numPr>
          <w:ilvl w:val="0"/>
          <w:numId w:val="4"/>
        </w:numPr>
        <w:spacing w:after="120" w:line="240" w:lineRule="exact"/>
        <w:ind w:left="227" w:right="0" w:hanging="227"/>
        <w:rPr>
          <w:color w:val="auto"/>
          <w:szCs w:val="19"/>
          <w14:numSpacing w14:val="tabular"/>
        </w:rPr>
      </w:pPr>
      <w:r w:rsidRPr="00D03666">
        <w:rPr>
          <w:color w:val="auto"/>
          <w:szCs w:val="19"/>
          <w14:numSpacing w14:val="tabular"/>
        </w:rPr>
        <w:t xml:space="preserve">Dane badania UD w przekrojach terytorialnych prezentowane są z uwzględnieniem podziału statystycznego Polski </w:t>
      </w:r>
      <w:r w:rsidR="00DD6D4E" w:rsidRPr="00D03666">
        <w:rPr>
          <w:color w:val="auto"/>
          <w:szCs w:val="19"/>
          <w14:numSpacing w14:val="tabular"/>
        </w:rPr>
        <w:t>–</w:t>
      </w:r>
      <w:r w:rsidRPr="00D03666">
        <w:rPr>
          <w:color w:val="auto"/>
          <w:szCs w:val="19"/>
          <w14:numSpacing w14:val="tabular"/>
        </w:rPr>
        <w:t xml:space="preserve"> według </w:t>
      </w:r>
      <w:r w:rsidRPr="00D03666">
        <w:rPr>
          <w:rFonts w:eastAsia="Calibri" w:cs="Calibri"/>
          <w:i/>
          <w:color w:val="auto"/>
          <w:szCs w:val="19"/>
          <w14:numSpacing w14:val="tabular"/>
        </w:rPr>
        <w:t>Klasyfikacji Jednostek Terytorialnych do Celów Statystycznych NUTS 2016</w:t>
      </w:r>
      <w:r w:rsidR="00340034" w:rsidRPr="00D03666">
        <w:rPr>
          <w:rFonts w:eastAsia="Calibri" w:cs="Calibri"/>
          <w:color w:val="auto"/>
          <w:szCs w:val="19"/>
          <w14:numSpacing w14:val="tabular"/>
        </w:rPr>
        <w:t>;</w:t>
      </w:r>
    </w:p>
    <w:p w14:paraId="5C887E7B" w14:textId="65FF5939" w:rsidR="00B45182" w:rsidRPr="00D03666" w:rsidRDefault="00B45182" w:rsidP="00EA7ABA">
      <w:pPr>
        <w:pStyle w:val="Akapitzlist"/>
        <w:numPr>
          <w:ilvl w:val="0"/>
          <w:numId w:val="4"/>
        </w:numPr>
        <w:spacing w:after="120" w:line="240" w:lineRule="exact"/>
        <w:ind w:left="227" w:right="0" w:hanging="227"/>
        <w:rPr>
          <w:color w:val="auto"/>
          <w:szCs w:val="19"/>
          <w14:numSpacing w14:val="tabular"/>
        </w:rPr>
      </w:pPr>
      <w:r w:rsidRPr="00D03666">
        <w:rPr>
          <w:i/>
          <w:color w:val="auto"/>
          <w:szCs w:val="19"/>
          <w14:numSpacing w14:val="tabular"/>
        </w:rPr>
        <w:t>Klasyfikacja ISO 3166-1</w:t>
      </w:r>
      <w:r w:rsidRPr="00D03666">
        <w:rPr>
          <w:color w:val="auto"/>
          <w:szCs w:val="19"/>
          <w14:numSpacing w14:val="tabular"/>
        </w:rPr>
        <w:t xml:space="preserve"> </w:t>
      </w:r>
      <w:r w:rsidR="00CF2C0E" w:rsidRPr="00D03666">
        <w:rPr>
          <w:color w:val="auto"/>
          <w:szCs w:val="19"/>
          <w14:numSpacing w14:val="tabular"/>
        </w:rPr>
        <w:t xml:space="preserve">zawiera </w:t>
      </w:r>
      <w:r w:rsidRPr="00D03666">
        <w:rPr>
          <w:color w:val="auto"/>
          <w:szCs w:val="19"/>
          <w14:numSpacing w14:val="tabular"/>
        </w:rPr>
        <w:t>kody krajów, służy do symbolizowania danych na temat obywatelstwa i kraju urodzenia respondenta i jego rodziców;</w:t>
      </w:r>
    </w:p>
    <w:p w14:paraId="7B692C91" w14:textId="0001864D" w:rsidR="00B45182" w:rsidRPr="00D03666" w:rsidRDefault="00B45182" w:rsidP="00EA7ABA">
      <w:pPr>
        <w:pStyle w:val="Akapitzlist"/>
        <w:numPr>
          <w:ilvl w:val="0"/>
          <w:numId w:val="4"/>
        </w:numPr>
        <w:spacing w:after="120" w:line="240" w:lineRule="exact"/>
        <w:ind w:left="227" w:right="0" w:hanging="227"/>
        <w:rPr>
          <w:color w:val="auto"/>
          <w:szCs w:val="19"/>
          <w14:numSpacing w14:val="tabular"/>
        </w:rPr>
      </w:pPr>
      <w:r w:rsidRPr="00D03666">
        <w:rPr>
          <w:color w:val="auto"/>
          <w:szCs w:val="19"/>
          <w14:numSpacing w14:val="tabular"/>
        </w:rPr>
        <w:t>Język(i) ojczysty i języki obce, jakimi respondent potrafi się posługiwać</w:t>
      </w:r>
      <w:r w:rsidR="003708DF" w:rsidRPr="00D03666">
        <w:rPr>
          <w:color w:val="auto"/>
          <w:szCs w:val="19"/>
          <w14:numSpacing w14:val="tabular"/>
        </w:rPr>
        <w:t>,</w:t>
      </w:r>
      <w:r w:rsidRPr="00D03666">
        <w:rPr>
          <w:color w:val="auto"/>
          <w:szCs w:val="19"/>
          <w14:numSpacing w14:val="tabular"/>
        </w:rPr>
        <w:t xml:space="preserve"> symbolizuje się na podstawie </w:t>
      </w:r>
      <w:r w:rsidRPr="00D03666">
        <w:rPr>
          <w:i/>
          <w:color w:val="auto"/>
          <w:szCs w:val="19"/>
          <w14:numSpacing w14:val="tabular"/>
        </w:rPr>
        <w:t>Klasyfikacji ISO 639 kody języków</w:t>
      </w:r>
      <w:r w:rsidRPr="00D03666">
        <w:rPr>
          <w:color w:val="auto"/>
          <w:szCs w:val="19"/>
          <w14:numSpacing w14:val="tabular"/>
        </w:rPr>
        <w:t>;</w:t>
      </w:r>
    </w:p>
    <w:p w14:paraId="0CDFA87F" w14:textId="5EFE1512" w:rsidR="00AA1663" w:rsidRPr="00D03666" w:rsidRDefault="00AA1663" w:rsidP="00EA7ABA">
      <w:pPr>
        <w:pStyle w:val="Akapitzlist"/>
        <w:numPr>
          <w:ilvl w:val="0"/>
          <w:numId w:val="4"/>
        </w:numPr>
        <w:spacing w:after="120" w:line="240" w:lineRule="exact"/>
        <w:ind w:left="227" w:right="0" w:hanging="227"/>
        <w:contextualSpacing w:val="0"/>
        <w:rPr>
          <w:b/>
          <w:color w:val="auto"/>
          <w:szCs w:val="19"/>
          <w14:numSpacing w14:val="tabular"/>
        </w:rPr>
      </w:pPr>
      <w:r w:rsidRPr="00D03666">
        <w:rPr>
          <w:color w:val="auto"/>
          <w:szCs w:val="19"/>
          <w14:numSpacing w14:val="tabular"/>
        </w:rPr>
        <w:t xml:space="preserve">Podstawą określenia poziomów biegłości językowej są wytyczne zawarte w klasyfikacji </w:t>
      </w:r>
      <w:r w:rsidRPr="00D03666">
        <w:rPr>
          <w:i/>
          <w:color w:val="auto"/>
          <w:szCs w:val="19"/>
          <w14:numSpacing w14:val="tabular"/>
        </w:rPr>
        <w:t xml:space="preserve">Europejski System Opisu Kształcenia Językowego </w:t>
      </w:r>
      <w:r w:rsidRPr="00D03666">
        <w:rPr>
          <w:color w:val="auto"/>
          <w:szCs w:val="19"/>
          <w14:numSpacing w14:val="tabular"/>
        </w:rPr>
        <w:t>(</w:t>
      </w:r>
      <w:proofErr w:type="spellStart"/>
      <w:r w:rsidRPr="00D03666">
        <w:rPr>
          <w:i/>
          <w:color w:val="auto"/>
          <w:szCs w:val="19"/>
          <w14:numSpacing w14:val="tabular"/>
        </w:rPr>
        <w:t>Common</w:t>
      </w:r>
      <w:proofErr w:type="spellEnd"/>
      <w:r w:rsidRPr="00D03666">
        <w:rPr>
          <w:i/>
          <w:color w:val="auto"/>
          <w:szCs w:val="19"/>
          <w14:numSpacing w14:val="tabular"/>
        </w:rPr>
        <w:t xml:space="preserve"> </w:t>
      </w:r>
      <w:proofErr w:type="spellStart"/>
      <w:r w:rsidRPr="00D03666">
        <w:rPr>
          <w:i/>
          <w:color w:val="auto"/>
          <w:szCs w:val="19"/>
          <w14:numSpacing w14:val="tabular"/>
        </w:rPr>
        <w:t>European</w:t>
      </w:r>
      <w:proofErr w:type="spellEnd"/>
      <w:r w:rsidRPr="00D03666">
        <w:rPr>
          <w:i/>
          <w:color w:val="auto"/>
          <w:szCs w:val="19"/>
          <w14:numSpacing w14:val="tabular"/>
        </w:rPr>
        <w:t xml:space="preserve"> Framework of Reference for </w:t>
      </w:r>
      <w:proofErr w:type="spellStart"/>
      <w:r w:rsidRPr="00D03666">
        <w:rPr>
          <w:i/>
          <w:color w:val="auto"/>
          <w:szCs w:val="19"/>
          <w14:numSpacing w14:val="tabular"/>
        </w:rPr>
        <w:t>Languages</w:t>
      </w:r>
      <w:proofErr w:type="spellEnd"/>
      <w:r w:rsidRPr="00D03666">
        <w:rPr>
          <w:i/>
          <w:color w:val="auto"/>
          <w:szCs w:val="19"/>
          <w14:numSpacing w14:val="tabular"/>
        </w:rPr>
        <w:t>, CEFR</w:t>
      </w:r>
      <w:r w:rsidRPr="00D03666">
        <w:rPr>
          <w:color w:val="auto"/>
          <w:szCs w:val="19"/>
          <w14:numSpacing w14:val="tabular"/>
        </w:rPr>
        <w:t>).</w:t>
      </w:r>
    </w:p>
    <w:p w14:paraId="3D91B566" w14:textId="6AB6A433" w:rsidR="00AB10D6" w:rsidRPr="0039546D" w:rsidRDefault="00F113CD" w:rsidP="00EA7ABA">
      <w:pPr>
        <w:pStyle w:val="Akapitzlist"/>
        <w:spacing w:after="0" w:line="240" w:lineRule="exact"/>
        <w:ind w:left="0" w:right="0" w:firstLine="0"/>
        <w:contextualSpacing w:val="0"/>
        <w:rPr>
          <w:color w:val="auto"/>
          <w:lang w:val="en-US"/>
          <w14:numSpacing w14:val="tabular"/>
        </w:rPr>
      </w:pPr>
      <w:r w:rsidRPr="00D03666">
        <w:rPr>
          <w:color w:val="auto"/>
          <w14:numSpacing w14:val="tabular"/>
        </w:rPr>
        <w:t xml:space="preserve">Informacje na temat metodologii </w:t>
      </w:r>
      <w:r w:rsidR="00C82EA8" w:rsidRPr="00D03666">
        <w:rPr>
          <w:color w:val="auto"/>
          <w14:numSpacing w14:val="tabular"/>
        </w:rPr>
        <w:t>badania UD</w:t>
      </w:r>
      <w:r w:rsidRPr="00D03666">
        <w:rPr>
          <w:color w:val="auto"/>
          <w14:numSpacing w14:val="tabular"/>
        </w:rPr>
        <w:t xml:space="preserve"> </w:t>
      </w:r>
      <w:r w:rsidR="00C82EA8" w:rsidRPr="00D03666">
        <w:rPr>
          <w:color w:val="auto"/>
          <w14:numSpacing w14:val="tabular"/>
        </w:rPr>
        <w:t xml:space="preserve">za </w:t>
      </w:r>
      <w:r w:rsidRPr="00D03666">
        <w:rPr>
          <w:color w:val="auto"/>
          <w14:numSpacing w14:val="tabular"/>
        </w:rPr>
        <w:t>202</w:t>
      </w:r>
      <w:r w:rsidR="00C82EA8" w:rsidRPr="00D03666">
        <w:rPr>
          <w:color w:val="auto"/>
          <w14:numSpacing w14:val="tabular"/>
        </w:rPr>
        <w:t>2</w:t>
      </w:r>
      <w:r w:rsidRPr="00D03666">
        <w:rPr>
          <w:color w:val="auto"/>
          <w14:numSpacing w14:val="tabular"/>
        </w:rPr>
        <w:t xml:space="preserve"> r</w:t>
      </w:r>
      <w:r w:rsidR="0015086B" w:rsidRPr="00D03666">
        <w:rPr>
          <w:color w:val="auto"/>
          <w14:numSpacing w14:val="tabular"/>
        </w:rPr>
        <w:t>.</w:t>
      </w:r>
      <w:r w:rsidRPr="00D03666">
        <w:rPr>
          <w:color w:val="auto"/>
          <w14:numSpacing w14:val="tabular"/>
        </w:rPr>
        <w:t xml:space="preserve">, w tym stosowanych definicji oraz odniesień do międzynarodowych klasyfikacji stosowanych w europejskim badaniu </w:t>
      </w:r>
      <w:r w:rsidR="00C82EA8" w:rsidRPr="00D03666">
        <w:rPr>
          <w:color w:val="auto"/>
          <w14:numSpacing w14:val="tabular"/>
        </w:rPr>
        <w:t>edukacji osób dorosłych (</w:t>
      </w:r>
      <w:r w:rsidR="000F66FB" w:rsidRPr="00D03666">
        <w:rPr>
          <w:color w:val="auto"/>
          <w14:numSpacing w14:val="tabular"/>
        </w:rPr>
        <w:t xml:space="preserve">ang. </w:t>
      </w:r>
      <w:r w:rsidR="00C82EA8" w:rsidRPr="0039546D">
        <w:rPr>
          <w:i/>
          <w:color w:val="auto"/>
          <w:lang w:val="en-US"/>
          <w14:numSpacing w14:val="tabular"/>
        </w:rPr>
        <w:t>Adult Education Survey</w:t>
      </w:r>
      <w:r w:rsidR="00C82EA8" w:rsidRPr="0039546D">
        <w:rPr>
          <w:color w:val="auto"/>
          <w:lang w:val="en-US"/>
          <w14:numSpacing w14:val="tabular"/>
        </w:rPr>
        <w:t xml:space="preserve"> – AES)</w:t>
      </w:r>
      <w:r w:rsidR="00707796" w:rsidRPr="0039546D">
        <w:rPr>
          <w:color w:val="auto"/>
          <w:lang w:val="en-US"/>
          <w14:numSpacing w14:val="tabular"/>
        </w:rPr>
        <w:t>,</w:t>
      </w:r>
      <w:r w:rsidR="00C82EA8" w:rsidRPr="0039546D">
        <w:rPr>
          <w:color w:val="auto"/>
          <w:lang w:val="en-US"/>
          <w14:numSpacing w14:val="tabular"/>
        </w:rPr>
        <w:t xml:space="preserve"> </w:t>
      </w:r>
      <w:proofErr w:type="spellStart"/>
      <w:r w:rsidR="00FB161A" w:rsidRPr="0039546D">
        <w:rPr>
          <w:color w:val="auto"/>
          <w:lang w:val="en-US"/>
          <w14:numSpacing w14:val="tabular"/>
        </w:rPr>
        <w:t>są</w:t>
      </w:r>
      <w:proofErr w:type="spellEnd"/>
      <w:r w:rsidRPr="0039546D">
        <w:rPr>
          <w:color w:val="auto"/>
          <w:lang w:val="en-US"/>
          <w14:numSpacing w14:val="tabular"/>
        </w:rPr>
        <w:t xml:space="preserve"> </w:t>
      </w:r>
      <w:proofErr w:type="spellStart"/>
      <w:r w:rsidRPr="0039546D">
        <w:rPr>
          <w:color w:val="auto"/>
          <w:lang w:val="en-US"/>
          <w14:numSpacing w14:val="tabular"/>
        </w:rPr>
        <w:t>dostępne</w:t>
      </w:r>
      <w:proofErr w:type="spellEnd"/>
      <w:r w:rsidRPr="0039546D">
        <w:rPr>
          <w:color w:val="auto"/>
          <w:lang w:val="en-US"/>
          <w14:numSpacing w14:val="tabular"/>
        </w:rPr>
        <w:t xml:space="preserve"> pod </w:t>
      </w:r>
      <w:proofErr w:type="spellStart"/>
      <w:r w:rsidRPr="0039546D">
        <w:rPr>
          <w:color w:val="auto"/>
          <w:lang w:val="en-US"/>
          <w14:numSpacing w14:val="tabular"/>
        </w:rPr>
        <w:t>następującym</w:t>
      </w:r>
      <w:proofErr w:type="spellEnd"/>
      <w:r w:rsidRPr="0039546D">
        <w:rPr>
          <w:color w:val="auto"/>
          <w:lang w:val="en-US"/>
          <w14:numSpacing w14:val="tabular"/>
        </w:rPr>
        <w:t xml:space="preserve"> </w:t>
      </w:r>
      <w:proofErr w:type="spellStart"/>
      <w:r w:rsidRPr="0039546D">
        <w:rPr>
          <w:color w:val="auto"/>
          <w:lang w:val="en-US"/>
          <w14:numSpacing w14:val="tabular"/>
        </w:rPr>
        <w:t>adresem</w:t>
      </w:r>
      <w:proofErr w:type="spellEnd"/>
      <w:r w:rsidRPr="0039546D">
        <w:rPr>
          <w:color w:val="auto"/>
          <w:lang w:val="en-US"/>
          <w14:numSpacing w14:val="tabular"/>
        </w:rPr>
        <w:t>:</w:t>
      </w:r>
    </w:p>
    <w:p w14:paraId="19E8D91B" w14:textId="46A02755" w:rsidR="005519AA" w:rsidRPr="0039546D" w:rsidRDefault="00B85D2F" w:rsidP="00EA7ABA">
      <w:pPr>
        <w:spacing w:after="120" w:line="240" w:lineRule="exact"/>
        <w:ind w:left="0" w:right="0" w:firstLine="0"/>
        <w:rPr>
          <w:lang w:val="en-US"/>
        </w:rPr>
      </w:pPr>
      <w:hyperlink r:id="rId28" w:anchor="Basic_concepts" w:history="1">
        <w:r w:rsidR="00BB3206" w:rsidRPr="0039546D">
          <w:rPr>
            <w:rStyle w:val="Hipercze"/>
            <w:lang w:val="en-US"/>
            <w14:numSpacing w14:val="tabular"/>
          </w:rPr>
          <w:t xml:space="preserve">Adult Education Survey (AES) methodology – Statistics Explained (europa.eu) </w:t>
        </w:r>
      </w:hyperlink>
    </w:p>
    <w:p w14:paraId="14DDAC7D" w14:textId="0E1C9BD8" w:rsidR="00AB10D6" w:rsidRPr="00D03666" w:rsidRDefault="00F113CD" w:rsidP="00EA7ABA">
      <w:pPr>
        <w:pStyle w:val="Nagwek1"/>
        <w:pageBreakBefore/>
        <w:spacing w:after="440" w:line="380" w:lineRule="exact"/>
        <w:ind w:left="0" w:firstLine="0"/>
        <w:rPr>
          <w:rFonts w:ascii="Fira Sans SemiBold" w:hAnsi="Fira Sans SemiBold"/>
          <w:b w:val="0"/>
          <w:color w:val="auto"/>
          <w:szCs w:val="32"/>
          <w14:numSpacing w14:val="tabular"/>
        </w:rPr>
      </w:pPr>
      <w:bookmarkStart w:id="26" w:name="_Toc184275753"/>
      <w:r w:rsidRPr="00D03666">
        <w:rPr>
          <w:rFonts w:ascii="Fira Sans SemiBold" w:hAnsi="Fira Sans SemiBold"/>
          <w:b w:val="0"/>
          <w:color w:val="auto"/>
          <w:szCs w:val="32"/>
          <w14:numSpacing w14:val="tabular"/>
        </w:rPr>
        <w:lastRenderedPageBreak/>
        <w:t>5</w:t>
      </w:r>
      <w:r w:rsidR="009A1E4A" w:rsidRPr="00D03666">
        <w:rPr>
          <w:rFonts w:ascii="Fira Sans SemiBold" w:hAnsi="Fira Sans SemiBold"/>
          <w:b w:val="0"/>
          <w:color w:val="auto"/>
          <w:szCs w:val="32"/>
          <w14:numSpacing w14:val="tabular"/>
        </w:rPr>
        <w:t>.</w:t>
      </w:r>
      <w:r w:rsidR="00545A28" w:rsidRPr="00D03666">
        <w:rPr>
          <w:rFonts w:ascii="Fira Sans SemiBold" w:hAnsi="Fira Sans SemiBold"/>
          <w:b w:val="0"/>
          <w:color w:val="auto"/>
          <w:szCs w:val="32"/>
          <w14:numSpacing w14:val="tabular"/>
        </w:rPr>
        <w:t xml:space="preserve"> Organizacja </w:t>
      </w:r>
      <w:r w:rsidR="00AA1663" w:rsidRPr="00D03666">
        <w:rPr>
          <w:rFonts w:ascii="Fira Sans SemiBold" w:hAnsi="Fira Sans SemiBold"/>
          <w:b w:val="0"/>
          <w:color w:val="auto"/>
          <w:szCs w:val="32"/>
          <w14:numSpacing w14:val="tabular"/>
        </w:rPr>
        <w:t>i</w:t>
      </w:r>
      <w:r w:rsidR="00545A28" w:rsidRPr="00D03666">
        <w:rPr>
          <w:rFonts w:ascii="Fira Sans SemiBold" w:hAnsi="Fira Sans SemiBold"/>
          <w:b w:val="0"/>
          <w:color w:val="auto"/>
          <w:szCs w:val="32"/>
          <w14:numSpacing w14:val="tabular"/>
        </w:rPr>
        <w:t xml:space="preserve"> zarządzanie realizacją badania</w:t>
      </w:r>
      <w:bookmarkEnd w:id="26"/>
    </w:p>
    <w:p w14:paraId="009679E1" w14:textId="00422B4F" w:rsidR="00AB10D6" w:rsidRPr="00D03666" w:rsidRDefault="00F113CD" w:rsidP="00EA7ABA">
      <w:pPr>
        <w:pStyle w:val="Nagwek2"/>
        <w:spacing w:after="240" w:line="320" w:lineRule="exact"/>
        <w:ind w:left="0" w:firstLine="0"/>
        <w:jc w:val="left"/>
        <w:rPr>
          <w:rFonts w:ascii="Fira Sans SemiBold" w:hAnsi="Fira Sans SemiBold"/>
          <w:color w:val="auto"/>
          <w:sz w:val="28"/>
          <w:szCs w:val="28"/>
          <w14:numSpacing w14:val="tabular"/>
        </w:rPr>
      </w:pPr>
      <w:bookmarkStart w:id="27" w:name="_Toc184275755"/>
      <w:r w:rsidRPr="00D03666">
        <w:rPr>
          <w:rFonts w:ascii="Fira Sans SemiBold" w:hAnsi="Fira Sans SemiBold"/>
          <w:color w:val="auto"/>
          <w:sz w:val="28"/>
          <w:szCs w:val="28"/>
          <w14:numSpacing w14:val="tabular"/>
        </w:rPr>
        <w:t>5.1. Jednostki statystyki publicznej prowadzące badanie</w:t>
      </w:r>
      <w:bookmarkEnd w:id="27"/>
    </w:p>
    <w:p w14:paraId="3273797C" w14:textId="53B8E160" w:rsidR="00AB10D6" w:rsidRPr="00D03666" w:rsidRDefault="00F113CD" w:rsidP="00340034">
      <w:pPr>
        <w:spacing w:after="120" w:line="240" w:lineRule="exact"/>
        <w:ind w:left="0" w:right="0" w:firstLine="0"/>
        <w:rPr>
          <w:color w:val="auto"/>
          <w14:numSpacing w14:val="tabular"/>
        </w:rPr>
      </w:pPr>
      <w:r w:rsidRPr="00D03666">
        <w:rPr>
          <w:color w:val="auto"/>
          <w14:numSpacing w14:val="tabular"/>
        </w:rPr>
        <w:t xml:space="preserve">Pracami związanymi z przygotowaniem i prowadzeniem </w:t>
      </w:r>
      <w:r w:rsidR="004F394D" w:rsidRPr="00D03666">
        <w:rPr>
          <w:color w:val="auto"/>
          <w14:numSpacing w14:val="tabular"/>
        </w:rPr>
        <w:t>b</w:t>
      </w:r>
      <w:r w:rsidRPr="00D03666">
        <w:rPr>
          <w:color w:val="auto"/>
          <w14:numSpacing w14:val="tabular"/>
        </w:rPr>
        <w:t xml:space="preserve">adania </w:t>
      </w:r>
      <w:r w:rsidR="004F394D" w:rsidRPr="00D03666">
        <w:rPr>
          <w:i/>
          <w:color w:val="auto"/>
          <w14:numSpacing w14:val="tabular"/>
        </w:rPr>
        <w:t xml:space="preserve">Uczenie się </w:t>
      </w:r>
      <w:r w:rsidR="00ED4559" w:rsidRPr="00D03666">
        <w:rPr>
          <w:i/>
          <w:color w:val="auto"/>
          <w14:numSpacing w14:val="tabular"/>
        </w:rPr>
        <w:t>o</w:t>
      </w:r>
      <w:r w:rsidR="004F394D" w:rsidRPr="00D03666">
        <w:rPr>
          <w:i/>
          <w:color w:val="auto"/>
          <w14:numSpacing w14:val="tabular"/>
        </w:rPr>
        <w:t xml:space="preserve">sób </w:t>
      </w:r>
      <w:r w:rsidR="00ED4559" w:rsidRPr="00D03666">
        <w:rPr>
          <w:i/>
          <w:color w:val="auto"/>
          <w14:numSpacing w14:val="tabular"/>
        </w:rPr>
        <w:t>d</w:t>
      </w:r>
      <w:r w:rsidR="004F394D" w:rsidRPr="00D03666">
        <w:rPr>
          <w:i/>
          <w:color w:val="auto"/>
          <w14:numSpacing w14:val="tabular"/>
        </w:rPr>
        <w:t>orosłych</w:t>
      </w:r>
      <w:r w:rsidRPr="00D03666">
        <w:rPr>
          <w:color w:val="auto"/>
          <w14:numSpacing w14:val="tabular"/>
        </w:rPr>
        <w:t xml:space="preserve"> kieruje </w:t>
      </w:r>
      <w:r w:rsidR="004F394D" w:rsidRPr="00D03666">
        <w:rPr>
          <w:color w:val="auto"/>
          <w14:numSpacing w14:val="tabular"/>
        </w:rPr>
        <w:t xml:space="preserve">Urząd Statystyczny w Gdańsku </w:t>
      </w:r>
      <w:r w:rsidR="00DD6D4E" w:rsidRPr="00D03666">
        <w:rPr>
          <w:color w:val="auto"/>
          <w14:numSpacing w14:val="tabular"/>
        </w:rPr>
        <w:t>–</w:t>
      </w:r>
      <w:r w:rsidR="004F394D" w:rsidRPr="00D03666">
        <w:rPr>
          <w:color w:val="auto"/>
          <w14:numSpacing w14:val="tabular"/>
        </w:rPr>
        <w:t xml:space="preserve"> Ośrodek Statystyki Edukacji i Kapitału Ludzkiego</w:t>
      </w:r>
      <w:r w:rsidRPr="00D03666">
        <w:rPr>
          <w:color w:val="auto"/>
          <w14:numSpacing w14:val="tabular"/>
        </w:rPr>
        <w:t xml:space="preserve">. Badanie przygotowywane </w:t>
      </w:r>
      <w:r w:rsidR="0097069A" w:rsidRPr="00D03666">
        <w:rPr>
          <w:color w:val="auto"/>
          <w14:numSpacing w14:val="tabular"/>
        </w:rPr>
        <w:t xml:space="preserve">jest </w:t>
      </w:r>
      <w:r w:rsidRPr="00D03666">
        <w:rPr>
          <w:color w:val="auto"/>
          <w14:numSpacing w14:val="tabular"/>
        </w:rPr>
        <w:t xml:space="preserve">we współpracy z </w:t>
      </w:r>
      <w:r w:rsidR="00780725" w:rsidRPr="00D03666">
        <w:rPr>
          <w:color w:val="auto"/>
          <w14:numSpacing w14:val="tabular"/>
        </w:rPr>
        <w:t xml:space="preserve">następującymi jednostkami Głównego Urzędu Statystycznego: </w:t>
      </w:r>
      <w:r w:rsidRPr="00D03666">
        <w:rPr>
          <w:color w:val="auto"/>
          <w14:numSpacing w14:val="tabular"/>
        </w:rPr>
        <w:t xml:space="preserve">Departamentem Programowania </w:t>
      </w:r>
      <w:r w:rsidR="00144EDD" w:rsidRPr="00D03666">
        <w:rPr>
          <w:color w:val="auto"/>
          <w14:numSpacing w14:val="tabular"/>
        </w:rPr>
        <w:t>i</w:t>
      </w:r>
      <w:r w:rsidR="00E9726A" w:rsidRPr="00D03666">
        <w:rPr>
          <w:color w:val="auto"/>
          <w14:numSpacing w14:val="tabular"/>
        </w:rPr>
        <w:t> </w:t>
      </w:r>
      <w:r w:rsidRPr="00D03666">
        <w:rPr>
          <w:color w:val="auto"/>
          <w14:numSpacing w14:val="tabular"/>
        </w:rPr>
        <w:t>Koordynacji Badań</w:t>
      </w:r>
      <w:r w:rsidR="00B404B1" w:rsidRPr="00D03666">
        <w:rPr>
          <w:color w:val="auto"/>
          <w14:numSpacing w14:val="tabular"/>
        </w:rPr>
        <w:t>,</w:t>
      </w:r>
      <w:r w:rsidR="00F670AF" w:rsidRPr="00D03666">
        <w:rPr>
          <w:color w:val="auto"/>
          <w14:numSpacing w14:val="tabular"/>
        </w:rPr>
        <w:t xml:space="preserve"> Departamentem Edukacji i Komunikacji</w:t>
      </w:r>
      <w:r w:rsidR="00B42409" w:rsidRPr="00D03666">
        <w:rPr>
          <w:color w:val="auto"/>
          <w14:numSpacing w14:val="tabular"/>
        </w:rPr>
        <w:t xml:space="preserve">, </w:t>
      </w:r>
      <w:r w:rsidR="00B404B1" w:rsidRPr="00D03666">
        <w:rPr>
          <w:color w:val="auto"/>
          <w14:numSpacing w14:val="tabular"/>
        </w:rPr>
        <w:t>Departamentem Rynku Pracy</w:t>
      </w:r>
      <w:r w:rsidR="006B438C" w:rsidRPr="00D03666">
        <w:rPr>
          <w:color w:val="auto"/>
          <w14:numSpacing w14:val="tabular"/>
        </w:rPr>
        <w:t>, Departamentem Badań Społecznych</w:t>
      </w:r>
      <w:r w:rsidR="00B404B1" w:rsidRPr="00D03666">
        <w:rPr>
          <w:color w:val="auto"/>
          <w14:numSpacing w14:val="tabular"/>
        </w:rPr>
        <w:t xml:space="preserve">, </w:t>
      </w:r>
      <w:r w:rsidR="00F670AF" w:rsidRPr="00D03666">
        <w:rPr>
          <w:color w:val="auto"/>
          <w14:numSpacing w14:val="tabular"/>
        </w:rPr>
        <w:t>a także z</w:t>
      </w:r>
      <w:r w:rsidRPr="00D03666">
        <w:rPr>
          <w:color w:val="auto"/>
          <w14:numSpacing w14:val="tabular"/>
        </w:rPr>
        <w:t xml:space="preserve"> </w:t>
      </w:r>
      <w:r w:rsidR="00B404B1" w:rsidRPr="00D03666">
        <w:rPr>
          <w:color w:val="auto"/>
          <w14:numSpacing w14:val="tabular"/>
        </w:rPr>
        <w:t>Ministerstwem Edukacji i Nauki</w:t>
      </w:r>
      <w:r w:rsidRPr="00D03666">
        <w:rPr>
          <w:color w:val="auto"/>
          <w14:numSpacing w14:val="tabular"/>
        </w:rPr>
        <w:t>.</w:t>
      </w:r>
    </w:p>
    <w:p w14:paraId="13084EDF" w14:textId="1A48BB7D" w:rsidR="00AB10D6" w:rsidRPr="00D03666" w:rsidRDefault="00F113CD" w:rsidP="00340034">
      <w:pPr>
        <w:spacing w:after="120" w:line="240" w:lineRule="exact"/>
        <w:ind w:left="0" w:right="0" w:firstLine="0"/>
        <w:rPr>
          <w14:numSpacing w14:val="tabular"/>
        </w:rPr>
      </w:pPr>
      <w:r w:rsidRPr="00D03666">
        <w:rPr>
          <w:color w:val="auto"/>
          <w14:numSpacing w14:val="tabular"/>
        </w:rPr>
        <w:t xml:space="preserve">Na terenie województw badanie prowadzą </w:t>
      </w:r>
      <w:r w:rsidR="00FC15D5" w:rsidRPr="00D03666">
        <w:rPr>
          <w:color w:val="auto"/>
          <w14:numSpacing w14:val="tabular"/>
        </w:rPr>
        <w:t xml:space="preserve">właściwe </w:t>
      </w:r>
      <w:r w:rsidRPr="00D03666">
        <w:rPr>
          <w14:numSpacing w14:val="tabular"/>
        </w:rPr>
        <w:t xml:space="preserve">urzędy statystyczne. Obsługę informatyczną badania </w:t>
      </w:r>
      <w:r w:rsidR="00F670AF" w:rsidRPr="00D03666">
        <w:rPr>
          <w14:numSpacing w14:val="tabular"/>
        </w:rPr>
        <w:t xml:space="preserve">zapewnia </w:t>
      </w:r>
      <w:r w:rsidRPr="00D03666">
        <w:rPr>
          <w14:numSpacing w14:val="tabular"/>
        </w:rPr>
        <w:t>Referat Technologii i Systemów Pozyskiwania Danych Centrum Informatyki Statystycznej – Zakład w</w:t>
      </w:r>
      <w:r w:rsidR="00E9726A" w:rsidRPr="00D03666">
        <w:rPr>
          <w14:numSpacing w14:val="tabular"/>
        </w:rPr>
        <w:t> </w:t>
      </w:r>
      <w:r w:rsidRPr="00D03666">
        <w:rPr>
          <w14:numSpacing w14:val="tabular"/>
        </w:rPr>
        <w:t>Radomiu</w:t>
      </w:r>
      <w:r w:rsidR="004F394D" w:rsidRPr="00D03666">
        <w:rPr>
          <w14:numSpacing w14:val="tabular"/>
        </w:rPr>
        <w:t xml:space="preserve"> oraz Ośrodek Inżynierii Danych w Urzędzie Statystycznym </w:t>
      </w:r>
      <w:r w:rsidR="00B404B1" w:rsidRPr="00D03666">
        <w:rPr>
          <w14:numSpacing w14:val="tabular"/>
        </w:rPr>
        <w:t>w</w:t>
      </w:r>
      <w:r w:rsidR="004F394D" w:rsidRPr="00D03666">
        <w:rPr>
          <w14:numSpacing w14:val="tabular"/>
        </w:rPr>
        <w:t xml:space="preserve"> Gdańsku</w:t>
      </w:r>
      <w:r w:rsidR="00E6551B" w:rsidRPr="00D03666">
        <w:rPr>
          <w14:numSpacing w14:val="tabular"/>
        </w:rPr>
        <w:t>.</w:t>
      </w:r>
    </w:p>
    <w:p w14:paraId="40C6816A" w14:textId="77777777" w:rsidR="00AB10D6" w:rsidRPr="00D03666" w:rsidRDefault="00F113CD" w:rsidP="00EA7ABA">
      <w:pPr>
        <w:pStyle w:val="Nagwek2"/>
        <w:spacing w:before="440" w:after="240" w:line="320" w:lineRule="exact"/>
        <w:ind w:left="0" w:firstLine="0"/>
        <w:jc w:val="left"/>
        <w:rPr>
          <w:rFonts w:ascii="Fira Sans SemiBold" w:hAnsi="Fira Sans SemiBold"/>
          <w:color w:val="auto"/>
          <w:sz w:val="28"/>
          <w:szCs w:val="28"/>
          <w14:numSpacing w14:val="tabular"/>
        </w:rPr>
      </w:pPr>
      <w:bookmarkStart w:id="28" w:name="_Toc184275757"/>
      <w:r w:rsidRPr="00D03666">
        <w:rPr>
          <w:rFonts w:ascii="Fira Sans SemiBold" w:hAnsi="Fira Sans SemiBold"/>
          <w:color w:val="auto"/>
          <w:sz w:val="28"/>
          <w:szCs w:val="28"/>
          <w14:numSpacing w14:val="tabular"/>
        </w:rPr>
        <w:t>5.2</w:t>
      </w:r>
      <w:r w:rsidR="00545A28" w:rsidRPr="00D03666">
        <w:rPr>
          <w:rFonts w:ascii="Fira Sans SemiBold" w:hAnsi="Fira Sans SemiBold"/>
          <w:color w:val="auto"/>
          <w:sz w:val="28"/>
          <w:szCs w:val="28"/>
          <w14:numSpacing w14:val="tabular"/>
        </w:rPr>
        <w:t>. Organizacja procesu pozyskiwania danych</w:t>
      </w:r>
      <w:bookmarkEnd w:id="28"/>
    </w:p>
    <w:p w14:paraId="5E5BA632" w14:textId="33AF7D7E" w:rsidR="00AB10D6" w:rsidRPr="00D03666" w:rsidRDefault="00F113CD" w:rsidP="00E6551B">
      <w:pPr>
        <w:spacing w:after="120" w:line="240" w:lineRule="exact"/>
        <w:ind w:left="0" w:right="0" w:firstLine="0"/>
        <w:rPr>
          <w14:numSpacing w14:val="tabular"/>
        </w:rPr>
      </w:pPr>
      <w:r w:rsidRPr="00D03666">
        <w:rPr>
          <w14:numSpacing w14:val="tabular"/>
        </w:rPr>
        <w:t xml:space="preserve">Pozyskiwanie danych w ramach badania poprzedzone jest przygotowaniem odpowiednich narzędzi badawczych (opisane w </w:t>
      </w:r>
      <w:hyperlink w:anchor="_3.1._Narzędzia_zbierania" w:history="1">
        <w:r w:rsidRPr="00D03666">
          <w:rPr>
            <w:rStyle w:val="Hipercze"/>
            <w14:numSpacing w14:val="tabular"/>
          </w:rPr>
          <w:t>rozdziale 3</w:t>
        </w:r>
      </w:hyperlink>
      <w:r w:rsidRPr="00D03666">
        <w:rPr>
          <w14:numSpacing w14:val="tabular"/>
        </w:rPr>
        <w:t>) oraz utworzeniem kartoteki zawierającej adresy mieszkań, w których mają być zbadane zamieszkujące je gospodarstwa domowe. Przygotowaniem narzędzi do badania zajm</w:t>
      </w:r>
      <w:r w:rsidR="00B404B1" w:rsidRPr="00D03666">
        <w:rPr>
          <w14:numSpacing w14:val="tabular"/>
        </w:rPr>
        <w:t xml:space="preserve">ował </w:t>
      </w:r>
      <w:r w:rsidRPr="00D03666">
        <w:rPr>
          <w14:numSpacing w14:val="tabular"/>
        </w:rPr>
        <w:t xml:space="preserve">się </w:t>
      </w:r>
      <w:r w:rsidR="00042060" w:rsidRPr="00D03666">
        <w:rPr>
          <w14:numSpacing w14:val="tabular"/>
        </w:rPr>
        <w:t>Ośrodek Edukacji i</w:t>
      </w:r>
      <w:r w:rsidR="00E9726A" w:rsidRPr="00D03666">
        <w:rPr>
          <w14:numSpacing w14:val="tabular"/>
        </w:rPr>
        <w:t> </w:t>
      </w:r>
      <w:r w:rsidR="00042060" w:rsidRPr="00D03666">
        <w:rPr>
          <w14:numSpacing w14:val="tabular"/>
        </w:rPr>
        <w:t>Kapitału Ludzkiego (OEK) w Urzędzie Statystycznym w Gdańsku we współpracy z Departamentem</w:t>
      </w:r>
      <w:r w:rsidR="006B438C" w:rsidRPr="00D03666">
        <w:rPr>
          <w14:numSpacing w14:val="tabular"/>
        </w:rPr>
        <w:t xml:space="preserve"> Badań Społecznych </w:t>
      </w:r>
      <w:r w:rsidRPr="00D03666">
        <w:rPr>
          <w14:numSpacing w14:val="tabular"/>
        </w:rPr>
        <w:t xml:space="preserve">oraz </w:t>
      </w:r>
      <w:r w:rsidR="006B438C" w:rsidRPr="00D03666">
        <w:rPr>
          <w14:numSpacing w14:val="tabular"/>
        </w:rPr>
        <w:t xml:space="preserve">Departamentem Rynku Pracy </w:t>
      </w:r>
      <w:r w:rsidR="00432059" w:rsidRPr="00D03666">
        <w:rPr>
          <w14:numSpacing w14:val="tabular"/>
        </w:rPr>
        <w:t>w Głównym Urzędzie Statystycznym</w:t>
      </w:r>
      <w:r w:rsidRPr="00D03666">
        <w:rPr>
          <w14:numSpacing w14:val="tabular"/>
        </w:rPr>
        <w:t xml:space="preserve">. </w:t>
      </w:r>
      <w:r w:rsidR="00432059" w:rsidRPr="00D03666">
        <w:rPr>
          <w14:numSpacing w14:val="tabular"/>
        </w:rPr>
        <w:t>Jednostka autorska</w:t>
      </w:r>
      <w:r w:rsidRPr="00D03666">
        <w:rPr>
          <w14:numSpacing w14:val="tabular"/>
        </w:rPr>
        <w:t xml:space="preserve"> (</w:t>
      </w:r>
      <w:r w:rsidR="00432059" w:rsidRPr="00D03666">
        <w:rPr>
          <w14:numSpacing w14:val="tabular"/>
        </w:rPr>
        <w:t>OEK</w:t>
      </w:r>
      <w:r w:rsidRPr="00D03666">
        <w:rPr>
          <w14:numSpacing w14:val="tabular"/>
        </w:rPr>
        <w:t>) opracow</w:t>
      </w:r>
      <w:r w:rsidR="006B438C" w:rsidRPr="00D03666">
        <w:rPr>
          <w14:numSpacing w14:val="tabular"/>
        </w:rPr>
        <w:t>ała</w:t>
      </w:r>
      <w:r w:rsidRPr="00D03666">
        <w:rPr>
          <w14:numSpacing w14:val="tabular"/>
        </w:rPr>
        <w:t xml:space="preserve"> także założenia konieczne do przygotowania przez Referat Technologii i</w:t>
      </w:r>
      <w:r w:rsidR="006B438C" w:rsidRPr="00D03666">
        <w:rPr>
          <w14:numSpacing w14:val="tabular"/>
        </w:rPr>
        <w:t xml:space="preserve"> </w:t>
      </w:r>
      <w:r w:rsidRPr="00D03666">
        <w:rPr>
          <w14:numSpacing w14:val="tabular"/>
        </w:rPr>
        <w:t>Systemów Pozyskiwania Danych Centrum Informatyki Statystycznej – Zakład w</w:t>
      </w:r>
      <w:r w:rsidR="009D7E03" w:rsidRPr="00D03666">
        <w:rPr>
          <w14:numSpacing w14:val="tabular"/>
        </w:rPr>
        <w:t xml:space="preserve"> </w:t>
      </w:r>
      <w:r w:rsidRPr="00D03666">
        <w:rPr>
          <w14:numSpacing w14:val="tabular"/>
        </w:rPr>
        <w:t xml:space="preserve">Radomiu (CIS) aplikacji do zbierania danych </w:t>
      </w:r>
      <w:r w:rsidRPr="00D03666">
        <w:rPr>
          <w:color w:val="auto"/>
          <w14:numSpacing w14:val="tabular"/>
        </w:rPr>
        <w:t>z</w:t>
      </w:r>
      <w:r w:rsidR="00E9726A" w:rsidRPr="00D03666">
        <w:rPr>
          <w:color w:val="auto"/>
          <w14:numSpacing w14:val="tabular"/>
        </w:rPr>
        <w:t> </w:t>
      </w:r>
      <w:r w:rsidRPr="00D03666">
        <w:rPr>
          <w:color w:val="auto"/>
          <w14:numSpacing w14:val="tabular"/>
        </w:rPr>
        <w:t>zastosowaniem metody CAPI i CATI oraz wytyczne organizacyjne do badania</w:t>
      </w:r>
      <w:r w:rsidR="00AA1663" w:rsidRPr="00D03666">
        <w:rPr>
          <w:color w:val="auto"/>
          <w14:numSpacing w14:val="tabular"/>
        </w:rPr>
        <w:t>.</w:t>
      </w:r>
      <w:r w:rsidRPr="00D03666">
        <w:rPr>
          <w:color w:val="auto"/>
          <w14:numSpacing w14:val="tabular"/>
        </w:rPr>
        <w:t xml:space="preserve"> Kartoteka do badania tworzona </w:t>
      </w:r>
      <w:r w:rsidR="00AA1663" w:rsidRPr="00D03666">
        <w:rPr>
          <w:color w:val="auto"/>
          <w14:numSpacing w14:val="tabular"/>
        </w:rPr>
        <w:t>była</w:t>
      </w:r>
      <w:r w:rsidRPr="00D03666">
        <w:rPr>
          <w:color w:val="auto"/>
          <w14:numSpacing w14:val="tabular"/>
        </w:rPr>
        <w:t xml:space="preserve"> przez CIS na podstawie wykazu mieszkań wylosowanych do badania (prób</w:t>
      </w:r>
      <w:r w:rsidR="00AA1663" w:rsidRPr="00D03666">
        <w:rPr>
          <w:color w:val="auto"/>
          <w14:numSpacing w14:val="tabular"/>
        </w:rPr>
        <w:t>a</w:t>
      </w:r>
      <w:r w:rsidRPr="00D03666">
        <w:rPr>
          <w:color w:val="auto"/>
          <w14:numSpacing w14:val="tabular"/>
        </w:rPr>
        <w:t>) przygotowanego zgodnie z</w:t>
      </w:r>
      <w:r w:rsidR="00E9726A" w:rsidRPr="00D03666">
        <w:rPr>
          <w:color w:val="auto"/>
          <w14:numSpacing w14:val="tabular"/>
        </w:rPr>
        <w:t> </w:t>
      </w:r>
      <w:r w:rsidRPr="00D03666">
        <w:rPr>
          <w:color w:val="auto"/>
          <w14:numSpacing w14:val="tabular"/>
        </w:rPr>
        <w:t xml:space="preserve">założeniami </w:t>
      </w:r>
      <w:r w:rsidR="00432059" w:rsidRPr="00D03666">
        <w:rPr>
          <w:color w:val="auto"/>
          <w14:numSpacing w14:val="tabular"/>
        </w:rPr>
        <w:t>jednostki autorskiej</w:t>
      </w:r>
      <w:r w:rsidRPr="00D03666">
        <w:rPr>
          <w:color w:val="auto"/>
          <w14:numSpacing w14:val="tabular"/>
        </w:rPr>
        <w:t xml:space="preserve"> przez </w:t>
      </w:r>
      <w:r w:rsidR="00432059" w:rsidRPr="00D03666">
        <w:rPr>
          <w:color w:val="auto"/>
          <w14:numSpacing w14:val="tabular"/>
        </w:rPr>
        <w:t>Departament Programowania</w:t>
      </w:r>
      <w:r w:rsidR="00D80269" w:rsidRPr="00D03666">
        <w:rPr>
          <w:color w:val="auto"/>
          <w14:numSpacing w14:val="tabular"/>
        </w:rPr>
        <w:t xml:space="preserve"> i</w:t>
      </w:r>
      <w:r w:rsidR="00432059" w:rsidRPr="00D03666">
        <w:rPr>
          <w:color w:val="auto"/>
          <w14:numSpacing w14:val="tabular"/>
        </w:rPr>
        <w:t xml:space="preserve"> Koordynacji Badań </w:t>
      </w:r>
      <w:r w:rsidR="00D80269" w:rsidRPr="00D03666">
        <w:rPr>
          <w:color w:val="auto"/>
          <w14:numSpacing w14:val="tabular"/>
        </w:rPr>
        <w:t>(PK)</w:t>
      </w:r>
      <w:r w:rsidR="00432059" w:rsidRPr="00D03666">
        <w:rPr>
          <w:color w:val="auto"/>
          <w14:numSpacing w14:val="tabular"/>
        </w:rPr>
        <w:t xml:space="preserve">. </w:t>
      </w:r>
      <w:r w:rsidRPr="00D03666">
        <w:rPr>
          <w:color w:val="auto"/>
          <w14:numSpacing w14:val="tabular"/>
        </w:rPr>
        <w:t xml:space="preserve">Próba do </w:t>
      </w:r>
      <w:r w:rsidR="00432059" w:rsidRPr="00D03666">
        <w:rPr>
          <w:color w:val="auto"/>
          <w14:numSpacing w14:val="tabular"/>
        </w:rPr>
        <w:t>badania UD</w:t>
      </w:r>
      <w:r w:rsidRPr="00D03666">
        <w:rPr>
          <w:color w:val="auto"/>
          <w14:numSpacing w14:val="tabular"/>
        </w:rPr>
        <w:t xml:space="preserve"> losowana jest z</w:t>
      </w:r>
      <w:r w:rsidR="009D7E03" w:rsidRPr="00D03666">
        <w:rPr>
          <w:color w:val="auto"/>
          <w14:numSpacing w14:val="tabular"/>
        </w:rPr>
        <w:t xml:space="preserve"> </w:t>
      </w:r>
      <w:r w:rsidRPr="00D03666">
        <w:rPr>
          <w:color w:val="auto"/>
          <w14:numSpacing w14:val="tabular"/>
        </w:rPr>
        <w:t>Operatu Badań Społecznych, prowadzonego przez GUS zgodnie z ustawą z dnia 29</w:t>
      </w:r>
      <w:r w:rsidR="00E9726A" w:rsidRPr="00D03666">
        <w:rPr>
          <w:color w:val="auto"/>
          <w14:numSpacing w14:val="tabular"/>
        </w:rPr>
        <w:t> </w:t>
      </w:r>
      <w:r w:rsidRPr="00D03666">
        <w:rPr>
          <w:color w:val="auto"/>
          <w14:numSpacing w14:val="tabular"/>
        </w:rPr>
        <w:t xml:space="preserve">czerwca 1995 r. o statystyce publicznej i służącego jako baza do losowania prób do badań ankietowych </w:t>
      </w:r>
      <w:r w:rsidRPr="00D03666">
        <w:rPr>
          <w14:numSpacing w14:val="tabular"/>
        </w:rPr>
        <w:t>z</w:t>
      </w:r>
      <w:r w:rsidR="00E9726A" w:rsidRPr="00D03666">
        <w:rPr>
          <w14:numSpacing w14:val="tabular"/>
        </w:rPr>
        <w:t> </w:t>
      </w:r>
      <w:r w:rsidRPr="00D03666">
        <w:rPr>
          <w14:numSpacing w14:val="tabular"/>
        </w:rPr>
        <w:t>udziałem gospodarstw domowych.</w:t>
      </w:r>
    </w:p>
    <w:p w14:paraId="7D03A4F3" w14:textId="0EE52189" w:rsidR="00C77D4B" w:rsidRPr="00D03666" w:rsidRDefault="00F113CD" w:rsidP="00E6551B">
      <w:pPr>
        <w:spacing w:after="120" w:line="240" w:lineRule="exact"/>
        <w:ind w:left="0" w:right="0" w:firstLine="0"/>
        <w:rPr>
          <w14:numSpacing w14:val="tabular"/>
        </w:rPr>
      </w:pPr>
      <w:r w:rsidRPr="00D03666">
        <w:rPr>
          <w14:numSpacing w14:val="tabular"/>
        </w:rPr>
        <w:t xml:space="preserve">Zbieranie danych w wylosowanych mieszkaniach prowadzone </w:t>
      </w:r>
      <w:r w:rsidR="000A6D4C" w:rsidRPr="00D03666">
        <w:rPr>
          <w14:numSpacing w14:val="tabular"/>
        </w:rPr>
        <w:t>jest</w:t>
      </w:r>
      <w:r w:rsidRPr="00D03666">
        <w:rPr>
          <w14:numSpacing w14:val="tabular"/>
        </w:rPr>
        <w:t xml:space="preserve"> przez ankieterów – pracowników urzędów statystycznych. </w:t>
      </w:r>
      <w:r w:rsidR="003911A8" w:rsidRPr="00D03666">
        <w:rPr>
          <w14:numSpacing w14:val="tabular"/>
        </w:rPr>
        <w:t xml:space="preserve">Kontakt </w:t>
      </w:r>
      <w:r w:rsidRPr="00D03666">
        <w:rPr>
          <w14:numSpacing w14:val="tabular"/>
        </w:rPr>
        <w:t xml:space="preserve">ankietera </w:t>
      </w:r>
      <w:r w:rsidR="00A33584" w:rsidRPr="00D03666">
        <w:rPr>
          <w14:numSpacing w14:val="tabular"/>
        </w:rPr>
        <w:t xml:space="preserve">z respondentem (osobisty lub telefoniczny) </w:t>
      </w:r>
      <w:r w:rsidRPr="00D03666">
        <w:rPr>
          <w14:numSpacing w14:val="tabular"/>
        </w:rPr>
        <w:t>poprzedzon</w:t>
      </w:r>
      <w:r w:rsidR="00A33584" w:rsidRPr="00D03666">
        <w:rPr>
          <w14:numSpacing w14:val="tabular"/>
        </w:rPr>
        <w:t>y</w:t>
      </w:r>
      <w:r w:rsidRPr="00D03666">
        <w:rPr>
          <w14:numSpacing w14:val="tabular"/>
        </w:rPr>
        <w:t xml:space="preserve"> </w:t>
      </w:r>
      <w:r w:rsidR="000A6D4C" w:rsidRPr="00D03666">
        <w:rPr>
          <w14:numSpacing w14:val="tabular"/>
        </w:rPr>
        <w:t>jest</w:t>
      </w:r>
      <w:r w:rsidRPr="00D03666">
        <w:rPr>
          <w14:numSpacing w14:val="tabular"/>
        </w:rPr>
        <w:t xml:space="preserve"> </w:t>
      </w:r>
      <w:r w:rsidR="00A33584" w:rsidRPr="00D03666">
        <w:rPr>
          <w14:numSpacing w14:val="tabular"/>
        </w:rPr>
        <w:t xml:space="preserve">wysłaniem </w:t>
      </w:r>
      <w:r w:rsidRPr="00D03666">
        <w:rPr>
          <w14:numSpacing w14:val="tabular"/>
        </w:rPr>
        <w:t>list</w:t>
      </w:r>
      <w:r w:rsidR="00A33584" w:rsidRPr="00D03666">
        <w:rPr>
          <w14:numSpacing w14:val="tabular"/>
        </w:rPr>
        <w:t>u</w:t>
      </w:r>
      <w:r w:rsidRPr="00D03666">
        <w:rPr>
          <w14:numSpacing w14:val="tabular"/>
        </w:rPr>
        <w:t xml:space="preserve"> Prezesa Głównego Urzędu Statystycznego informując</w:t>
      </w:r>
      <w:r w:rsidR="00A33584" w:rsidRPr="00D03666">
        <w:rPr>
          <w14:numSpacing w14:val="tabular"/>
        </w:rPr>
        <w:t>ego</w:t>
      </w:r>
      <w:r w:rsidRPr="00D03666">
        <w:rPr>
          <w14:numSpacing w14:val="tabular"/>
        </w:rPr>
        <w:t xml:space="preserve"> o celu badania </w:t>
      </w:r>
      <w:r w:rsidR="003911A8" w:rsidRPr="00D03666">
        <w:rPr>
          <w14:numSpacing w14:val="tabular"/>
        </w:rPr>
        <w:t xml:space="preserve">UD </w:t>
      </w:r>
      <w:r w:rsidRPr="00D03666">
        <w:rPr>
          <w14:numSpacing w14:val="tabular"/>
        </w:rPr>
        <w:t xml:space="preserve">oraz o fakcie wylosowania mieszkania do badania. </w:t>
      </w:r>
      <w:r w:rsidR="00C77D4B" w:rsidRPr="00D03666">
        <w:rPr>
          <w14:numSpacing w14:val="tabular"/>
        </w:rPr>
        <w:t>Do</w:t>
      </w:r>
      <w:r w:rsidR="00A33584" w:rsidRPr="00D03666">
        <w:rPr>
          <w14:numSpacing w14:val="tabular"/>
        </w:rPr>
        <w:t>datkowo w celu zachęcenia do wzięcia udziału</w:t>
      </w:r>
      <w:r w:rsidR="00FD1C98" w:rsidRPr="00D03666">
        <w:rPr>
          <w14:numSpacing w14:val="tabular"/>
        </w:rPr>
        <w:t xml:space="preserve"> w badaniu,</w:t>
      </w:r>
      <w:r w:rsidR="00A33584" w:rsidRPr="00D03666">
        <w:rPr>
          <w14:numSpacing w14:val="tabular"/>
        </w:rPr>
        <w:t xml:space="preserve"> do</w:t>
      </w:r>
      <w:r w:rsidR="00C77D4B" w:rsidRPr="00D03666">
        <w:rPr>
          <w14:numSpacing w14:val="tabular"/>
        </w:rPr>
        <w:t xml:space="preserve"> listu zapowiedniego dołączany </w:t>
      </w:r>
      <w:r w:rsidR="000A6D4C" w:rsidRPr="00D03666">
        <w:rPr>
          <w14:numSpacing w14:val="tabular"/>
        </w:rPr>
        <w:t>jest</w:t>
      </w:r>
      <w:r w:rsidR="00C77D4B" w:rsidRPr="00D03666">
        <w:rPr>
          <w14:numSpacing w14:val="tabular"/>
        </w:rPr>
        <w:t xml:space="preserve"> folder prezentujący wyniki poprzedniej tury badania</w:t>
      </w:r>
      <w:r w:rsidR="00FD1C98" w:rsidRPr="00D03666">
        <w:rPr>
          <w14:numSpacing w14:val="tabular"/>
        </w:rPr>
        <w:t xml:space="preserve">. Również na </w:t>
      </w:r>
      <w:r w:rsidR="003911A8" w:rsidRPr="00D03666">
        <w:rPr>
          <w14:numSpacing w14:val="tabular"/>
        </w:rPr>
        <w:t xml:space="preserve">Portalu </w:t>
      </w:r>
      <w:r w:rsidR="00004F70" w:rsidRPr="00D03666">
        <w:rPr>
          <w14:numSpacing w14:val="tabular"/>
        </w:rPr>
        <w:t>I</w:t>
      </w:r>
      <w:r w:rsidR="00FD1C98" w:rsidRPr="00D03666">
        <w:rPr>
          <w14:numSpacing w14:val="tabular"/>
        </w:rPr>
        <w:t>nformacyjny</w:t>
      </w:r>
      <w:r w:rsidR="003911A8" w:rsidRPr="00D03666">
        <w:rPr>
          <w14:numSpacing w14:val="tabular"/>
        </w:rPr>
        <w:t>m</w:t>
      </w:r>
      <w:r w:rsidR="00FD1C98" w:rsidRPr="00D03666">
        <w:rPr>
          <w14:numSpacing w14:val="tabular"/>
        </w:rPr>
        <w:t xml:space="preserve"> GUS zamieszczana jest informacja o rozpoczęciu badania UD </w:t>
      </w:r>
      <w:r w:rsidR="000A6D4C" w:rsidRPr="00D03666">
        <w:rPr>
          <w14:numSpacing w14:val="tabular"/>
        </w:rPr>
        <w:t xml:space="preserve">wraz z jego </w:t>
      </w:r>
      <w:r w:rsidR="00FD1C98" w:rsidRPr="00D03666">
        <w:rPr>
          <w14:numSpacing w14:val="tabular"/>
        </w:rPr>
        <w:t>krótki</w:t>
      </w:r>
      <w:r w:rsidR="000A6D4C" w:rsidRPr="00D03666">
        <w:rPr>
          <w14:numSpacing w14:val="tabular"/>
        </w:rPr>
        <w:t>m</w:t>
      </w:r>
      <w:r w:rsidR="00FD1C98" w:rsidRPr="00D03666">
        <w:rPr>
          <w14:numSpacing w14:val="tabular"/>
        </w:rPr>
        <w:t xml:space="preserve"> opis</w:t>
      </w:r>
      <w:r w:rsidR="000A6D4C" w:rsidRPr="00D03666">
        <w:rPr>
          <w14:numSpacing w14:val="tabular"/>
        </w:rPr>
        <w:t>em</w:t>
      </w:r>
      <w:r w:rsidR="003911A8" w:rsidRPr="00D03666">
        <w:rPr>
          <w14:numSpacing w14:val="tabular"/>
        </w:rPr>
        <w:t>.</w:t>
      </w:r>
    </w:p>
    <w:p w14:paraId="0FDC07D9" w14:textId="0F1873E5" w:rsidR="00AB10D6" w:rsidRPr="00D03666" w:rsidRDefault="00F113CD" w:rsidP="00E6551B">
      <w:pPr>
        <w:spacing w:after="120" w:line="240" w:lineRule="exact"/>
        <w:ind w:left="0" w:right="0" w:firstLine="0"/>
        <w:rPr>
          <w14:numSpacing w14:val="tabular"/>
        </w:rPr>
      </w:pPr>
      <w:r w:rsidRPr="00D03666">
        <w:rPr>
          <w14:numSpacing w14:val="tabular"/>
        </w:rPr>
        <w:t xml:space="preserve">Zbieranie danych odbywa się przy zastosowaniu opisanych w </w:t>
      </w:r>
      <w:hyperlink w:anchor="_3.2._Metody_zbierania" w:history="1">
        <w:r w:rsidRPr="00D03666">
          <w:rPr>
            <w:rStyle w:val="Hipercze"/>
            <w14:numSpacing w14:val="tabular"/>
          </w:rPr>
          <w:t>podrozdziale 3.2</w:t>
        </w:r>
      </w:hyperlink>
      <w:r w:rsidRPr="00D03666">
        <w:rPr>
          <w14:numSpacing w14:val="tabular"/>
        </w:rPr>
        <w:t xml:space="preserve"> metod gromadzenia danych w</w:t>
      </w:r>
      <w:r w:rsidR="00E9726A" w:rsidRPr="00D03666">
        <w:rPr>
          <w14:numSpacing w14:val="tabular"/>
        </w:rPr>
        <w:t> </w:t>
      </w:r>
      <w:r w:rsidR="003911A8" w:rsidRPr="00D03666">
        <w:rPr>
          <w14:numSpacing w14:val="tabular"/>
        </w:rPr>
        <w:t>badaniu UD</w:t>
      </w:r>
      <w:r w:rsidR="003F7A4F" w:rsidRPr="00D03666">
        <w:rPr>
          <w14:numSpacing w14:val="tabular"/>
        </w:rPr>
        <w:t>.</w:t>
      </w:r>
    </w:p>
    <w:p w14:paraId="0725D632" w14:textId="0F62E363" w:rsidR="00AB10D6" w:rsidRPr="00D03666" w:rsidRDefault="00F113CD" w:rsidP="00EA7ABA">
      <w:pPr>
        <w:pStyle w:val="Nagwek1"/>
        <w:pageBreakBefore/>
        <w:spacing w:after="440" w:line="380" w:lineRule="exact"/>
        <w:ind w:left="0" w:firstLine="0"/>
        <w:rPr>
          <w:rFonts w:ascii="Fira Sans SemiBold" w:hAnsi="Fira Sans SemiBold"/>
          <w:b w:val="0"/>
          <w:color w:val="auto"/>
          <w:szCs w:val="32"/>
          <w14:numSpacing w14:val="tabular"/>
        </w:rPr>
      </w:pPr>
      <w:bookmarkStart w:id="29" w:name="_Toc184275759"/>
      <w:r w:rsidRPr="00D03666">
        <w:rPr>
          <w:rFonts w:ascii="Fira Sans SemiBold" w:hAnsi="Fira Sans SemiBold"/>
          <w:b w:val="0"/>
          <w:color w:val="auto"/>
          <w:szCs w:val="32"/>
          <w14:numSpacing w14:val="tabular"/>
        </w:rPr>
        <w:lastRenderedPageBreak/>
        <w:t>6. Sposób prezentacji wyników badania</w:t>
      </w:r>
      <w:bookmarkEnd w:id="29"/>
    </w:p>
    <w:p w14:paraId="23ED755A" w14:textId="7CA46CBF" w:rsidR="00AB10D6" w:rsidRPr="00D03666" w:rsidRDefault="00F113CD" w:rsidP="00EA7ABA">
      <w:pPr>
        <w:pStyle w:val="Nagwek2"/>
        <w:spacing w:after="240" w:line="320" w:lineRule="exact"/>
        <w:ind w:left="0" w:firstLine="0"/>
        <w:jc w:val="left"/>
        <w:rPr>
          <w:rFonts w:ascii="Fira Sans SemiBold" w:hAnsi="Fira Sans SemiBold"/>
          <w:color w:val="auto"/>
          <w:sz w:val="28"/>
          <w:szCs w:val="28"/>
          <w14:numSpacing w14:val="tabular"/>
        </w:rPr>
      </w:pPr>
      <w:bookmarkStart w:id="30" w:name="_Toc184275761"/>
      <w:r w:rsidRPr="00D03666">
        <w:rPr>
          <w:rFonts w:ascii="Fira Sans SemiBold" w:hAnsi="Fira Sans SemiBold"/>
          <w:color w:val="auto"/>
          <w:sz w:val="28"/>
          <w:szCs w:val="28"/>
          <w14:numSpacing w14:val="tabular"/>
        </w:rPr>
        <w:t xml:space="preserve">6.1. Podstawowe wyniki uzyskiwane z </w:t>
      </w:r>
      <w:r w:rsidR="003F7A4F" w:rsidRPr="00D03666">
        <w:rPr>
          <w:rFonts w:ascii="Fira Sans SemiBold" w:hAnsi="Fira Sans SemiBold"/>
          <w:color w:val="auto"/>
          <w:sz w:val="28"/>
          <w:szCs w:val="28"/>
          <w14:numSpacing w14:val="tabular"/>
        </w:rPr>
        <w:t>badania UD</w:t>
      </w:r>
      <w:bookmarkEnd w:id="30"/>
    </w:p>
    <w:p w14:paraId="27718C2F" w14:textId="2D058D1A" w:rsidR="00820AC9" w:rsidRPr="00D03666" w:rsidRDefault="004F5E3E" w:rsidP="00E6551B">
      <w:pPr>
        <w:spacing w:after="120" w:line="240" w:lineRule="exact"/>
        <w:ind w:left="0" w:right="0" w:firstLine="0"/>
        <w:rPr>
          <w:color w:val="auto"/>
          <w14:numSpacing w14:val="tabular"/>
        </w:rPr>
      </w:pPr>
      <w:r w:rsidRPr="00D03666">
        <w:rPr>
          <w14:numSpacing w14:val="tabular"/>
        </w:rPr>
        <w:t xml:space="preserve">Badanie UD </w:t>
      </w:r>
      <w:r w:rsidR="00F113CD" w:rsidRPr="00D03666">
        <w:rPr>
          <w14:numSpacing w14:val="tabular"/>
        </w:rPr>
        <w:t xml:space="preserve">pozwala na kompleksową </w:t>
      </w:r>
      <w:r w:rsidR="001811C0" w:rsidRPr="00D03666">
        <w:rPr>
          <w14:numSpacing w14:val="tabular"/>
        </w:rPr>
        <w:t xml:space="preserve">ocenę uczestnictwa ludności Polski w wieku 18-69 </w:t>
      </w:r>
      <w:r w:rsidR="007465A6" w:rsidRPr="00D03666">
        <w:rPr>
          <w14:numSpacing w14:val="tabular"/>
        </w:rPr>
        <w:t xml:space="preserve">lat </w:t>
      </w:r>
      <w:r w:rsidR="001811C0" w:rsidRPr="00D03666">
        <w:rPr>
          <w14:numSpacing w14:val="tabular"/>
        </w:rPr>
        <w:t xml:space="preserve">w różnych formach </w:t>
      </w:r>
      <w:r w:rsidR="001811C0" w:rsidRPr="00D03666">
        <w:rPr>
          <w:color w:val="auto"/>
          <w14:numSpacing w14:val="tabular"/>
        </w:rPr>
        <w:t>uczenia się</w:t>
      </w:r>
      <w:r w:rsidR="00B41C75" w:rsidRPr="00D03666">
        <w:rPr>
          <w:color w:val="auto"/>
          <w14:numSpacing w14:val="tabular"/>
        </w:rPr>
        <w:t xml:space="preserve">. </w:t>
      </w:r>
      <w:r w:rsidR="00B858B2" w:rsidRPr="00D03666">
        <w:rPr>
          <w:color w:val="auto"/>
          <w14:numSpacing w14:val="tabular"/>
        </w:rPr>
        <w:t>Dostarcza informacji na temat aktywności osób dorosłych w zakresie edukacji formalnej i</w:t>
      </w:r>
      <w:r w:rsidR="00E9726A" w:rsidRPr="00D03666">
        <w:rPr>
          <w:color w:val="auto"/>
          <w14:numSpacing w14:val="tabular"/>
        </w:rPr>
        <w:t> </w:t>
      </w:r>
      <w:r w:rsidR="00B858B2" w:rsidRPr="00D03666">
        <w:rPr>
          <w:color w:val="auto"/>
          <w14:numSpacing w14:val="tabular"/>
        </w:rPr>
        <w:t>pozaformalnej oraz uczenia się nieformalnego, poszukiwani</w:t>
      </w:r>
      <w:r w:rsidR="00402A64" w:rsidRPr="00D03666">
        <w:rPr>
          <w:color w:val="auto"/>
          <w14:numSpacing w14:val="tabular"/>
        </w:rPr>
        <w:t>a</w:t>
      </w:r>
      <w:r w:rsidR="00B858B2" w:rsidRPr="00D03666">
        <w:rPr>
          <w:color w:val="auto"/>
          <w14:numSpacing w14:val="tabular"/>
        </w:rPr>
        <w:t xml:space="preserve"> i dostęp</w:t>
      </w:r>
      <w:r w:rsidR="00402A64" w:rsidRPr="00D03666">
        <w:rPr>
          <w:color w:val="auto"/>
          <w14:numSpacing w14:val="tabular"/>
        </w:rPr>
        <w:t>u</w:t>
      </w:r>
      <w:r w:rsidR="00B858B2" w:rsidRPr="00D03666">
        <w:rPr>
          <w:color w:val="auto"/>
          <w14:numSpacing w14:val="tabular"/>
        </w:rPr>
        <w:t xml:space="preserve"> do informacji o</w:t>
      </w:r>
      <w:r w:rsidR="009D7E03" w:rsidRPr="00D03666">
        <w:rPr>
          <w:color w:val="auto"/>
          <w14:numSpacing w14:val="tabular"/>
        </w:rPr>
        <w:t xml:space="preserve"> </w:t>
      </w:r>
      <w:r w:rsidR="00B858B2" w:rsidRPr="00D03666">
        <w:rPr>
          <w:color w:val="auto"/>
          <w14:numSpacing w14:val="tabular"/>
        </w:rPr>
        <w:t xml:space="preserve">możliwościach uczenia się, a także </w:t>
      </w:r>
      <w:r w:rsidR="00402A64" w:rsidRPr="00D03666">
        <w:rPr>
          <w:color w:val="auto"/>
          <w14:numSpacing w14:val="tabular"/>
        </w:rPr>
        <w:t>na temat</w:t>
      </w:r>
      <w:r w:rsidR="00B858B2" w:rsidRPr="00D03666">
        <w:rPr>
          <w:color w:val="auto"/>
          <w14:numSpacing w14:val="tabular"/>
        </w:rPr>
        <w:t xml:space="preserve"> poziomu i rozpowszechnienia umiejętności posługiwania się językami obcymi.</w:t>
      </w:r>
      <w:r w:rsidR="00402A64" w:rsidRPr="00D03666">
        <w:rPr>
          <w:color w:val="auto"/>
          <w14:numSpacing w14:val="tabular"/>
        </w:rPr>
        <w:t xml:space="preserve"> Ten zakres przedmiotowy dotyczy całej badanej </w:t>
      </w:r>
      <w:r w:rsidR="00820AC9" w:rsidRPr="00D03666">
        <w:rPr>
          <w:color w:val="auto"/>
          <w14:numSpacing w14:val="tabular"/>
        </w:rPr>
        <w:t>populacji, któr</w:t>
      </w:r>
      <w:r w:rsidR="004D7A36" w:rsidRPr="00D03666">
        <w:rPr>
          <w:color w:val="auto"/>
          <w14:numSpacing w14:val="tabular"/>
        </w:rPr>
        <w:t>a</w:t>
      </w:r>
      <w:r w:rsidR="00820AC9" w:rsidRPr="00D03666">
        <w:rPr>
          <w:color w:val="auto"/>
          <w14:numSpacing w14:val="tabular"/>
        </w:rPr>
        <w:t xml:space="preserve"> </w:t>
      </w:r>
      <w:r w:rsidR="004D7A36" w:rsidRPr="00D03666">
        <w:rPr>
          <w:color w:val="auto"/>
          <w14:numSpacing w14:val="tabular"/>
        </w:rPr>
        <w:t>jest</w:t>
      </w:r>
      <w:r w:rsidR="00820AC9" w:rsidRPr="00D03666">
        <w:rPr>
          <w:color w:val="auto"/>
          <w14:numSpacing w14:val="tabular"/>
        </w:rPr>
        <w:t xml:space="preserve"> dodatkowo charakteryzowa</w:t>
      </w:r>
      <w:r w:rsidR="004D7A36" w:rsidRPr="00D03666">
        <w:rPr>
          <w:color w:val="auto"/>
          <w14:numSpacing w14:val="tabular"/>
        </w:rPr>
        <w:t>na</w:t>
      </w:r>
      <w:r w:rsidR="00820AC9" w:rsidRPr="00D03666">
        <w:rPr>
          <w:color w:val="auto"/>
          <w14:numSpacing w14:val="tabular"/>
        </w:rPr>
        <w:t xml:space="preserve"> na podstawie cech demograficzno-społecznych</w:t>
      </w:r>
      <w:r w:rsidR="0089186E" w:rsidRPr="00D03666">
        <w:rPr>
          <w:color w:val="auto"/>
          <w14:numSpacing w14:val="tabular"/>
        </w:rPr>
        <w:t xml:space="preserve"> i ekonomicznych</w:t>
      </w:r>
      <w:r w:rsidR="004D7A36" w:rsidRPr="00D03666">
        <w:rPr>
          <w:color w:val="auto"/>
          <w14:numSpacing w14:val="tabular"/>
        </w:rPr>
        <w:t>, takich jak</w:t>
      </w:r>
      <w:r w:rsidR="00820AC9" w:rsidRPr="00D03666">
        <w:rPr>
          <w:color w:val="auto"/>
          <w14:numSpacing w14:val="tabular"/>
        </w:rPr>
        <w:t>:</w:t>
      </w:r>
    </w:p>
    <w:p w14:paraId="4A1BA590" w14:textId="263EBBEC" w:rsidR="00402A64" w:rsidRPr="00D03666" w:rsidRDefault="00E6551B"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płeć;</w:t>
      </w:r>
    </w:p>
    <w:p w14:paraId="21AB71E3" w14:textId="34B7D7B8" w:rsidR="00402A64" w:rsidRPr="00D03666" w:rsidRDefault="00E6551B"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wiek;</w:t>
      </w:r>
    </w:p>
    <w:p w14:paraId="493CCC82" w14:textId="525D4980" w:rsidR="008C7B09" w:rsidRPr="00D03666" w:rsidRDefault="00402A64"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miejsce zamieszkania (miasto</w:t>
      </w:r>
      <w:r w:rsidR="00101839" w:rsidRPr="00D03666">
        <w:rPr>
          <w:color w:val="auto"/>
          <w14:numSpacing w14:val="tabular"/>
        </w:rPr>
        <w:t xml:space="preserve">, </w:t>
      </w:r>
      <w:r w:rsidRPr="00D03666">
        <w:rPr>
          <w:color w:val="auto"/>
          <w14:numSpacing w14:val="tabular"/>
        </w:rPr>
        <w:t>wieś, województwo)</w:t>
      </w:r>
      <w:r w:rsidR="00E6551B" w:rsidRPr="00D03666">
        <w:rPr>
          <w:color w:val="auto"/>
          <w14:numSpacing w14:val="tabular"/>
        </w:rPr>
        <w:t>;</w:t>
      </w:r>
    </w:p>
    <w:p w14:paraId="3C7E7629" w14:textId="617EAC1D" w:rsidR="008C7B09" w:rsidRPr="00D03666" w:rsidRDefault="00402A64"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 xml:space="preserve">poziom </w:t>
      </w:r>
      <w:r w:rsidR="004D7A36" w:rsidRPr="00D03666">
        <w:rPr>
          <w:color w:val="auto"/>
          <w14:numSpacing w14:val="tabular"/>
        </w:rPr>
        <w:t xml:space="preserve">i profil </w:t>
      </w:r>
      <w:r w:rsidRPr="00D03666">
        <w:rPr>
          <w:color w:val="auto"/>
          <w14:numSpacing w14:val="tabular"/>
        </w:rPr>
        <w:t>wykształcenia</w:t>
      </w:r>
      <w:r w:rsidR="00A634CF" w:rsidRPr="00D03666">
        <w:rPr>
          <w:color w:val="auto"/>
          <w14:numSpacing w14:val="tabular"/>
        </w:rPr>
        <w:t xml:space="preserve"> respondenta</w:t>
      </w:r>
      <w:r w:rsidR="004B46F1" w:rsidRPr="00D03666">
        <w:rPr>
          <w:color w:val="auto"/>
          <w14:numSpacing w14:val="tabular"/>
        </w:rPr>
        <w:t xml:space="preserve"> oraz</w:t>
      </w:r>
      <w:r w:rsidR="00A634CF" w:rsidRPr="00D03666">
        <w:rPr>
          <w:color w:val="auto"/>
          <w14:numSpacing w14:val="tabular"/>
        </w:rPr>
        <w:t xml:space="preserve"> </w:t>
      </w:r>
      <w:r w:rsidR="004D7A36" w:rsidRPr="00D03666">
        <w:rPr>
          <w:color w:val="auto"/>
          <w14:numSpacing w14:val="tabular"/>
        </w:rPr>
        <w:t xml:space="preserve">poziom wykształcenia </w:t>
      </w:r>
      <w:r w:rsidR="00A634CF" w:rsidRPr="00D03666">
        <w:rPr>
          <w:color w:val="auto"/>
          <w14:numSpacing w14:val="tabular"/>
        </w:rPr>
        <w:t>jego rodziców</w:t>
      </w:r>
      <w:r w:rsidR="00E6551B" w:rsidRPr="00D03666">
        <w:rPr>
          <w:color w:val="auto"/>
          <w14:numSpacing w14:val="tabular"/>
        </w:rPr>
        <w:t>;</w:t>
      </w:r>
    </w:p>
    <w:p w14:paraId="5A87E20D" w14:textId="0C25E41A" w:rsidR="00B858B2" w:rsidRPr="00D03666" w:rsidRDefault="00A634CF"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typ i dochód gospodarstwa domowego</w:t>
      </w:r>
      <w:r w:rsidR="00E6551B" w:rsidRPr="00D03666">
        <w:rPr>
          <w:color w:val="auto"/>
          <w14:numSpacing w14:val="tabular"/>
        </w:rPr>
        <w:t>;</w:t>
      </w:r>
    </w:p>
    <w:p w14:paraId="29F800CA" w14:textId="06CCE08C" w:rsidR="0089186E" w:rsidRPr="00D03666" w:rsidRDefault="0089186E"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stan zdrowia i wpływ problemów zdrowotnych na ograniczenia w wykonywaniu codziennych czynności</w:t>
      </w:r>
      <w:r w:rsidR="00E6551B" w:rsidRPr="00D03666">
        <w:rPr>
          <w:color w:val="auto"/>
          <w14:numSpacing w14:val="tabular"/>
        </w:rPr>
        <w:t>;</w:t>
      </w:r>
    </w:p>
    <w:p w14:paraId="2A4306B9" w14:textId="2E320D3E" w:rsidR="0089186E" w:rsidRPr="00D03666" w:rsidRDefault="0089186E"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status na rynku pracy</w:t>
      </w:r>
      <w:r w:rsidR="00E6551B" w:rsidRPr="00D03666">
        <w:rPr>
          <w:color w:val="auto"/>
          <w14:numSpacing w14:val="tabular"/>
        </w:rPr>
        <w:t>;</w:t>
      </w:r>
    </w:p>
    <w:p w14:paraId="6865A9AB" w14:textId="31E1B1F1" w:rsidR="0089186E" w:rsidRPr="00D03666" w:rsidRDefault="004D7A36" w:rsidP="00E9726A">
      <w:pPr>
        <w:pStyle w:val="Akapitzlist"/>
        <w:numPr>
          <w:ilvl w:val="0"/>
          <w:numId w:val="23"/>
        </w:numPr>
        <w:spacing w:after="120" w:line="240" w:lineRule="exact"/>
        <w:ind w:left="227" w:right="0" w:hanging="227"/>
        <w:rPr>
          <w:color w:val="auto"/>
          <w14:numSpacing w14:val="tabular"/>
        </w:rPr>
      </w:pPr>
      <w:r w:rsidRPr="00D03666">
        <w:rPr>
          <w:color w:val="auto"/>
          <w14:numSpacing w14:val="tabular"/>
        </w:rPr>
        <w:t>status zatrudnienia, rodzaj działalności</w:t>
      </w:r>
      <w:r w:rsidR="00EC4200" w:rsidRPr="00D03666">
        <w:rPr>
          <w:color w:val="auto"/>
          <w14:numSpacing w14:val="tabular"/>
        </w:rPr>
        <w:t xml:space="preserve">, liczba zatrudnionych i zawód wykonywany w </w:t>
      </w:r>
      <w:r w:rsidRPr="00D03666">
        <w:rPr>
          <w:color w:val="auto"/>
          <w14:numSpacing w14:val="tabular"/>
        </w:rPr>
        <w:t>główn</w:t>
      </w:r>
      <w:r w:rsidR="00EC4200" w:rsidRPr="00D03666">
        <w:rPr>
          <w:color w:val="auto"/>
          <w14:numSpacing w14:val="tabular"/>
        </w:rPr>
        <w:t>ym</w:t>
      </w:r>
      <w:r w:rsidRPr="00D03666">
        <w:rPr>
          <w:color w:val="auto"/>
          <w14:numSpacing w14:val="tabular"/>
        </w:rPr>
        <w:t xml:space="preserve"> miejsc</w:t>
      </w:r>
      <w:r w:rsidR="00EC4200" w:rsidRPr="00D03666">
        <w:rPr>
          <w:color w:val="auto"/>
          <w14:numSpacing w14:val="tabular"/>
        </w:rPr>
        <w:t>u</w:t>
      </w:r>
      <w:r w:rsidRPr="00D03666">
        <w:rPr>
          <w:color w:val="auto"/>
          <w14:numSpacing w14:val="tabular"/>
        </w:rPr>
        <w:t xml:space="preserve"> pracy</w:t>
      </w:r>
      <w:r w:rsidR="00EC4200" w:rsidRPr="00D03666">
        <w:rPr>
          <w:color w:val="auto"/>
          <w14:numSpacing w14:val="tabular"/>
        </w:rPr>
        <w:t xml:space="preserve"> (dla grupy ludności wyodrębnionej w badaniu UD jako osoby pracujące).</w:t>
      </w:r>
    </w:p>
    <w:p w14:paraId="1F2AE362" w14:textId="0BA8982F" w:rsidR="00D1481E" w:rsidRPr="00D03666" w:rsidRDefault="00781A37" w:rsidP="00E6551B">
      <w:pPr>
        <w:spacing w:after="120" w:line="240" w:lineRule="exact"/>
        <w:ind w:left="0" w:right="0" w:firstLine="0"/>
        <w:rPr>
          <w:color w:val="auto"/>
          <w14:numSpacing w14:val="tabular"/>
        </w:rPr>
      </w:pPr>
      <w:r w:rsidRPr="00D03666">
        <w:rPr>
          <w:color w:val="auto"/>
          <w14:numSpacing w14:val="tabular"/>
        </w:rPr>
        <w:t xml:space="preserve">Wyniki </w:t>
      </w:r>
      <w:r w:rsidR="006C58B7" w:rsidRPr="00D03666">
        <w:rPr>
          <w:color w:val="auto"/>
          <w14:numSpacing w14:val="tabular"/>
        </w:rPr>
        <w:t>badania UD pozwalają scharakteryzować populację</w:t>
      </w:r>
      <w:r w:rsidR="009C77B9" w:rsidRPr="00D03666">
        <w:rPr>
          <w:color w:val="auto"/>
          <w14:numSpacing w14:val="tabular"/>
        </w:rPr>
        <w:t xml:space="preserve"> osób dorosłych </w:t>
      </w:r>
      <w:r w:rsidR="006C58B7" w:rsidRPr="00D03666">
        <w:rPr>
          <w:color w:val="auto"/>
          <w14:numSpacing w14:val="tabular"/>
        </w:rPr>
        <w:t>uczestniczących w</w:t>
      </w:r>
      <w:r w:rsidR="009C77B9" w:rsidRPr="00D03666">
        <w:rPr>
          <w:color w:val="auto"/>
          <w14:numSpacing w14:val="tabular"/>
        </w:rPr>
        <w:t xml:space="preserve"> edukacji formalnej i pozaformalnej </w:t>
      </w:r>
      <w:r w:rsidR="006C58B7" w:rsidRPr="00D03666">
        <w:rPr>
          <w:color w:val="auto"/>
          <w14:numSpacing w14:val="tabular"/>
        </w:rPr>
        <w:t>według następujących cech:</w:t>
      </w:r>
    </w:p>
    <w:p w14:paraId="4B61ED69" w14:textId="7C39A10D" w:rsidR="0089186E"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powodu i motywacji do podjęcia edukacji</w:t>
      </w:r>
      <w:r w:rsidR="00E6551B" w:rsidRPr="00D03666">
        <w:rPr>
          <w:color w:val="auto"/>
          <w14:numSpacing w14:val="tabular"/>
        </w:rPr>
        <w:t>;</w:t>
      </w:r>
    </w:p>
    <w:p w14:paraId="06DDA193" w14:textId="5908E70D" w:rsidR="001147AC"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czasu i miejsca nauki</w:t>
      </w:r>
      <w:r w:rsidR="00E6551B" w:rsidRPr="00D03666">
        <w:rPr>
          <w:color w:val="auto"/>
          <w14:numSpacing w14:val="tabular"/>
        </w:rPr>
        <w:t>;</w:t>
      </w:r>
    </w:p>
    <w:p w14:paraId="7F8C425D" w14:textId="778367C3" w:rsidR="001147AC"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źródła finansowania edukacji</w:t>
      </w:r>
      <w:r w:rsidR="00E6551B" w:rsidRPr="00D03666">
        <w:rPr>
          <w:color w:val="auto"/>
          <w14:numSpacing w14:val="tabular"/>
        </w:rPr>
        <w:t>;</w:t>
      </w:r>
    </w:p>
    <w:p w14:paraId="42DAF24E" w14:textId="55463827" w:rsidR="001147AC"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poziomu (w przypadku edukacji formalnej) i dziedziny kształcenia</w:t>
      </w:r>
      <w:r w:rsidR="00E6551B" w:rsidRPr="00D03666">
        <w:rPr>
          <w:color w:val="auto"/>
          <w14:numSpacing w14:val="tabular"/>
        </w:rPr>
        <w:t>;</w:t>
      </w:r>
    </w:p>
    <w:p w14:paraId="648E7260" w14:textId="704E68F3" w:rsidR="001147AC"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metody i formy nauki</w:t>
      </w:r>
      <w:r w:rsidR="00E6551B" w:rsidRPr="00D03666">
        <w:rPr>
          <w:color w:val="auto"/>
          <w14:numSpacing w14:val="tabular"/>
        </w:rPr>
        <w:t>;</w:t>
      </w:r>
    </w:p>
    <w:p w14:paraId="47C6B720" w14:textId="5AF8AC7F" w:rsidR="001147AC" w:rsidRPr="00D03666" w:rsidRDefault="001147AC"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 xml:space="preserve">inicjatora podjęcia </w:t>
      </w:r>
      <w:r w:rsidR="00085375" w:rsidRPr="00D03666">
        <w:rPr>
          <w:color w:val="auto"/>
          <w14:numSpacing w14:val="tabular"/>
        </w:rPr>
        <w:t>edukacji</w:t>
      </w:r>
      <w:r w:rsidR="00C1786A" w:rsidRPr="00D03666">
        <w:rPr>
          <w:color w:val="auto"/>
          <w14:numSpacing w14:val="tabular"/>
        </w:rPr>
        <w:t xml:space="preserve"> pozaformalnej</w:t>
      </w:r>
      <w:r w:rsidR="00E6551B" w:rsidRPr="00D03666">
        <w:rPr>
          <w:color w:val="auto"/>
          <w14:numSpacing w14:val="tabular"/>
        </w:rPr>
        <w:t>;</w:t>
      </w:r>
    </w:p>
    <w:p w14:paraId="2D6C0FD5" w14:textId="4E24B936" w:rsidR="00085375" w:rsidRPr="00D03666" w:rsidRDefault="00085375"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odniesionych korzyści z podjętej edukacji</w:t>
      </w:r>
      <w:r w:rsidR="00E6551B" w:rsidRPr="00D03666">
        <w:rPr>
          <w:color w:val="auto"/>
          <w14:numSpacing w14:val="tabular"/>
        </w:rPr>
        <w:t>;</w:t>
      </w:r>
    </w:p>
    <w:p w14:paraId="25A8239D" w14:textId="0E710215" w:rsidR="00085375" w:rsidRPr="00D03666" w:rsidRDefault="00085375"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kosztów (w przypadku edukacji pozaformalnej) i czasu poświęconego na naukę</w:t>
      </w:r>
      <w:r w:rsidR="00E6551B" w:rsidRPr="00D03666">
        <w:rPr>
          <w:color w:val="auto"/>
          <w14:numSpacing w14:val="tabular"/>
        </w:rPr>
        <w:t>;</w:t>
      </w:r>
    </w:p>
    <w:p w14:paraId="3E6B1195" w14:textId="109B9DB0" w:rsidR="00085375" w:rsidRPr="00D03666" w:rsidRDefault="00085375"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podmiotu zapewniającego usługi edukacyjne (w przypadku edukacji pozaformalnej)</w:t>
      </w:r>
      <w:r w:rsidR="00E6551B" w:rsidRPr="00D03666">
        <w:rPr>
          <w:color w:val="auto"/>
          <w14:numSpacing w14:val="tabular"/>
        </w:rPr>
        <w:t>;</w:t>
      </w:r>
    </w:p>
    <w:p w14:paraId="2C8E48E9" w14:textId="7C8A673F" w:rsidR="00085375" w:rsidRPr="00D03666" w:rsidRDefault="00085375" w:rsidP="00E9726A">
      <w:pPr>
        <w:pStyle w:val="Akapitzlist"/>
        <w:numPr>
          <w:ilvl w:val="0"/>
          <w:numId w:val="24"/>
        </w:numPr>
        <w:spacing w:after="120" w:line="240" w:lineRule="exact"/>
        <w:ind w:left="227" w:right="0" w:hanging="227"/>
        <w:rPr>
          <w:color w:val="auto"/>
          <w14:numSpacing w14:val="tabular"/>
        </w:rPr>
      </w:pPr>
      <w:r w:rsidRPr="00D03666">
        <w:rPr>
          <w:color w:val="auto"/>
          <w14:numSpacing w14:val="tabular"/>
        </w:rPr>
        <w:t>sposobu potwierdzenia zdobytych kwalifikacji</w:t>
      </w:r>
      <w:r w:rsidR="008833C9" w:rsidRPr="00D03666">
        <w:rPr>
          <w:color w:val="auto"/>
          <w14:numSpacing w14:val="tabular"/>
        </w:rPr>
        <w:t xml:space="preserve"> (w przypadku edukacji pozaformalnej).</w:t>
      </w:r>
    </w:p>
    <w:p w14:paraId="698FECEE" w14:textId="2CFCC4FF" w:rsidR="00AB10D6" w:rsidRPr="00D03666" w:rsidRDefault="00F113CD" w:rsidP="00E6551B">
      <w:pPr>
        <w:spacing w:after="120" w:line="240" w:lineRule="exact"/>
        <w:ind w:left="0" w:right="0" w:firstLine="0"/>
        <w:rPr>
          <w:color w:val="auto"/>
          <w14:numSpacing w14:val="tabular"/>
        </w:rPr>
      </w:pPr>
      <w:r w:rsidRPr="00D03666">
        <w:rPr>
          <w:color w:val="auto"/>
          <w:u w:val="single" w:color="000000"/>
          <w14:numSpacing w14:val="tabular"/>
        </w:rPr>
        <w:t>Prezentacja wyników</w:t>
      </w:r>
    </w:p>
    <w:p w14:paraId="518161F1" w14:textId="52899C98" w:rsidR="00155F57" w:rsidRPr="00D03666" w:rsidRDefault="00155F57" w:rsidP="00E6551B">
      <w:pPr>
        <w:spacing w:after="120" w:line="240" w:lineRule="exact"/>
        <w:ind w:left="0" w:right="0" w:firstLine="0"/>
        <w:rPr>
          <w:color w:val="auto"/>
          <w14:numSpacing w14:val="tabular"/>
        </w:rPr>
      </w:pPr>
      <w:r w:rsidRPr="00D03666">
        <w:rPr>
          <w:color w:val="auto"/>
          <w14:numSpacing w14:val="tabular"/>
        </w:rPr>
        <w:t xml:space="preserve">Wyniki badania udostępniane są </w:t>
      </w:r>
      <w:r w:rsidR="00CD5B01" w:rsidRPr="00D03666">
        <w:rPr>
          <w:color w:val="auto"/>
          <w14:numSpacing w14:val="tabular"/>
        </w:rPr>
        <w:t xml:space="preserve">poprzez wydawnictwa </w:t>
      </w:r>
      <w:r w:rsidRPr="00D03666">
        <w:rPr>
          <w:color w:val="auto"/>
          <w14:numSpacing w14:val="tabular"/>
        </w:rPr>
        <w:t xml:space="preserve">w formie </w:t>
      </w:r>
      <w:r w:rsidR="00CD5B01" w:rsidRPr="00D03666">
        <w:rPr>
          <w:color w:val="auto"/>
          <w14:numSpacing w14:val="tabular"/>
        </w:rPr>
        <w:t xml:space="preserve">informacji sygnalnej i </w:t>
      </w:r>
      <w:r w:rsidRPr="00D03666">
        <w:rPr>
          <w:color w:val="auto"/>
          <w14:numSpacing w14:val="tabular"/>
        </w:rPr>
        <w:t>publikacji</w:t>
      </w:r>
      <w:r w:rsidR="00F22A34" w:rsidRPr="00D03666">
        <w:rPr>
          <w:color w:val="auto"/>
          <w14:numSpacing w14:val="tabular"/>
        </w:rPr>
        <w:t xml:space="preserve">. </w:t>
      </w:r>
      <w:r w:rsidR="0086544C" w:rsidRPr="00D03666">
        <w:rPr>
          <w:color w:val="auto"/>
          <w14:numSpacing w14:val="tabular"/>
        </w:rPr>
        <w:t>Tytuły z</w:t>
      </w:r>
      <w:r w:rsidR="00E9726A" w:rsidRPr="00D03666">
        <w:rPr>
          <w:color w:val="auto"/>
          <w14:numSpacing w14:val="tabular"/>
        </w:rPr>
        <w:t> </w:t>
      </w:r>
      <w:r w:rsidR="0086544C" w:rsidRPr="00D03666">
        <w:rPr>
          <w:color w:val="auto"/>
          <w14:numSpacing w14:val="tabular"/>
        </w:rPr>
        <w:t>ostatniej edycji to</w:t>
      </w:r>
      <w:r w:rsidRPr="00D03666">
        <w:rPr>
          <w:color w:val="auto"/>
          <w14:numSpacing w14:val="tabular"/>
        </w:rPr>
        <w:t>:</w:t>
      </w:r>
    </w:p>
    <w:p w14:paraId="6B974193" w14:textId="65BD7603" w:rsidR="00155F57" w:rsidRPr="00D03666" w:rsidRDefault="00472FA5" w:rsidP="00E9726A">
      <w:pPr>
        <w:pStyle w:val="Akapitzlist"/>
        <w:numPr>
          <w:ilvl w:val="0"/>
          <w:numId w:val="25"/>
        </w:numPr>
        <w:spacing w:after="120" w:line="240" w:lineRule="exact"/>
        <w:ind w:left="227" w:right="0" w:hanging="227"/>
        <w:rPr>
          <w:color w:val="auto"/>
          <w14:numSpacing w14:val="tabular"/>
        </w:rPr>
      </w:pPr>
      <w:r w:rsidRPr="00D03666">
        <w:rPr>
          <w:color w:val="auto"/>
          <w14:numSpacing w14:val="tabular"/>
        </w:rPr>
        <w:t xml:space="preserve">Informacja sygnalna: </w:t>
      </w:r>
      <w:r w:rsidRPr="00D03666">
        <w:rPr>
          <w:i/>
          <w:color w:val="auto"/>
          <w14:numSpacing w14:val="tabular"/>
        </w:rPr>
        <w:t>Uczenie się osób dorosłych w 2022 roku</w:t>
      </w:r>
      <w:r w:rsidR="00E6551B" w:rsidRPr="00D03666">
        <w:rPr>
          <w:color w:val="auto"/>
          <w14:numSpacing w14:val="tabular"/>
        </w:rPr>
        <w:t>;</w:t>
      </w:r>
    </w:p>
    <w:p w14:paraId="63797374" w14:textId="77777777" w:rsidR="00CD5B01" w:rsidRPr="00D03666" w:rsidRDefault="00472FA5" w:rsidP="00E9726A">
      <w:pPr>
        <w:pStyle w:val="Akapitzlist"/>
        <w:numPr>
          <w:ilvl w:val="0"/>
          <w:numId w:val="25"/>
        </w:numPr>
        <w:spacing w:after="120" w:line="240" w:lineRule="exact"/>
        <w:ind w:left="227" w:right="0" w:hanging="227"/>
        <w:rPr>
          <w:color w:val="auto"/>
          <w14:numSpacing w14:val="tabular"/>
        </w:rPr>
      </w:pPr>
      <w:r w:rsidRPr="00D03666">
        <w:rPr>
          <w:color w:val="auto"/>
          <w14:numSpacing w14:val="tabular"/>
        </w:rPr>
        <w:t xml:space="preserve">Publikacja: </w:t>
      </w:r>
      <w:r w:rsidRPr="00D03666">
        <w:rPr>
          <w:i/>
          <w:color w:val="auto"/>
          <w14:numSpacing w14:val="tabular"/>
        </w:rPr>
        <w:t>Uczenie się osób dorosłych 2022</w:t>
      </w:r>
      <w:r w:rsidR="00CD5B01" w:rsidRPr="00D03666">
        <w:rPr>
          <w:color w:val="auto"/>
          <w14:numSpacing w14:val="tabular"/>
        </w:rPr>
        <w:t>;</w:t>
      </w:r>
    </w:p>
    <w:p w14:paraId="24BB9B3E" w14:textId="0412F4AA" w:rsidR="00472FA5" w:rsidRPr="00D03666" w:rsidRDefault="00CD5B01" w:rsidP="00E9726A">
      <w:pPr>
        <w:pStyle w:val="Akapitzlist"/>
        <w:numPr>
          <w:ilvl w:val="0"/>
          <w:numId w:val="25"/>
        </w:numPr>
        <w:spacing w:after="120" w:line="240" w:lineRule="exact"/>
        <w:ind w:left="227" w:right="0" w:hanging="227"/>
        <w:rPr>
          <w:color w:val="auto"/>
          <w14:numSpacing w14:val="tabular"/>
        </w:rPr>
      </w:pPr>
      <w:r w:rsidRPr="00D03666">
        <w:rPr>
          <w:color w:val="auto"/>
          <w14:numSpacing w14:val="tabular"/>
        </w:rPr>
        <w:t xml:space="preserve">Publikacja: </w:t>
      </w:r>
      <w:r w:rsidRPr="00D03666">
        <w:rPr>
          <w:i/>
          <w:color w:val="auto"/>
          <w14:numSpacing w14:val="tabular"/>
        </w:rPr>
        <w:t>Kapitał ludzki w Polsce w latach 2020-2024</w:t>
      </w:r>
      <w:r w:rsidRPr="00D03666">
        <w:rPr>
          <w:color w:val="auto"/>
          <w14:numSpacing w14:val="tabular"/>
        </w:rPr>
        <w:t>.</w:t>
      </w:r>
    </w:p>
    <w:p w14:paraId="4C3F504C" w14:textId="5CD50EA0" w:rsidR="00AB10D6" w:rsidRPr="00D03666" w:rsidRDefault="00F113CD" w:rsidP="00E6551B">
      <w:pPr>
        <w:spacing w:after="120" w:line="240" w:lineRule="exact"/>
        <w:ind w:left="0" w:right="0" w:firstLine="0"/>
        <w:rPr>
          <w:color w:val="auto"/>
          <w14:numSpacing w14:val="tabular"/>
        </w:rPr>
      </w:pPr>
      <w:r w:rsidRPr="00D03666">
        <w:rPr>
          <w:color w:val="auto"/>
          <w14:numSpacing w14:val="tabular"/>
        </w:rPr>
        <w:t xml:space="preserve">Wyniki </w:t>
      </w:r>
      <w:r w:rsidR="00E9653E" w:rsidRPr="00D03666">
        <w:rPr>
          <w:color w:val="auto"/>
          <w14:numSpacing w14:val="tabular"/>
        </w:rPr>
        <w:t>badania UD</w:t>
      </w:r>
      <w:r w:rsidRPr="00D03666">
        <w:rPr>
          <w:color w:val="auto"/>
          <w14:numSpacing w14:val="tabular"/>
        </w:rPr>
        <w:t xml:space="preserve"> dostępne są </w:t>
      </w:r>
      <w:r w:rsidR="001B6BBD" w:rsidRPr="00D03666">
        <w:rPr>
          <w:color w:val="auto"/>
          <w14:numSpacing w14:val="tabular"/>
        </w:rPr>
        <w:t xml:space="preserve">również </w:t>
      </w:r>
      <w:r w:rsidRPr="00D03666">
        <w:rPr>
          <w:color w:val="auto"/>
          <w14:numSpacing w14:val="tabular"/>
        </w:rPr>
        <w:t>w baz</w:t>
      </w:r>
      <w:r w:rsidR="00E9653E" w:rsidRPr="00D03666">
        <w:rPr>
          <w:color w:val="auto"/>
          <w14:numSpacing w14:val="tabular"/>
        </w:rPr>
        <w:t xml:space="preserve">ie </w:t>
      </w:r>
      <w:r w:rsidRPr="00D03666">
        <w:rPr>
          <w:color w:val="auto"/>
          <w14:numSpacing w14:val="tabular"/>
        </w:rPr>
        <w:t>danych</w:t>
      </w:r>
      <w:r w:rsidR="00E9653E" w:rsidRPr="00D03666">
        <w:rPr>
          <w:color w:val="auto"/>
          <w14:numSpacing w14:val="tabular"/>
        </w:rPr>
        <w:t xml:space="preserve"> GUS </w:t>
      </w:r>
      <w:r w:rsidR="00E9653E" w:rsidRPr="00D03666">
        <w:rPr>
          <w:i/>
          <w:color w:val="auto"/>
          <w14:numSpacing w14:val="tabular"/>
        </w:rPr>
        <w:t>SDG – Cele zrównoważonego</w:t>
      </w:r>
      <w:r w:rsidR="00E9653E" w:rsidRPr="00D03666">
        <w:rPr>
          <w:color w:val="auto"/>
          <w14:numSpacing w14:val="tabular"/>
        </w:rPr>
        <w:t xml:space="preserve"> </w:t>
      </w:r>
      <w:r w:rsidR="00E9653E" w:rsidRPr="00D03666">
        <w:rPr>
          <w:i/>
          <w:color w:val="auto"/>
          <w14:numSpacing w14:val="tabular"/>
        </w:rPr>
        <w:t>rozwoju</w:t>
      </w:r>
      <w:r w:rsidR="00E6551B" w:rsidRPr="00D03666">
        <w:rPr>
          <w:color w:val="auto"/>
          <w14:numSpacing w14:val="tabular"/>
        </w:rPr>
        <w:t>.</w:t>
      </w:r>
    </w:p>
    <w:p w14:paraId="567B3510" w14:textId="77777777" w:rsidR="00AB10D6" w:rsidRPr="00D03666" w:rsidRDefault="00F113CD" w:rsidP="00EA7ABA">
      <w:pPr>
        <w:pStyle w:val="Nagwek2"/>
        <w:spacing w:before="440" w:after="240" w:line="320" w:lineRule="exact"/>
        <w:ind w:left="0" w:firstLine="0"/>
        <w:jc w:val="left"/>
        <w:rPr>
          <w:rFonts w:ascii="Fira Sans SemiBold" w:hAnsi="Fira Sans SemiBold"/>
          <w:color w:val="auto"/>
          <w:sz w:val="28"/>
          <w:szCs w:val="28"/>
          <w14:numSpacing w14:val="tabular"/>
        </w:rPr>
      </w:pPr>
      <w:bookmarkStart w:id="31" w:name="_Toc184275763"/>
      <w:r w:rsidRPr="00D03666">
        <w:rPr>
          <w:rFonts w:ascii="Fira Sans SemiBold" w:hAnsi="Fira Sans SemiBold"/>
          <w:color w:val="auto"/>
          <w:sz w:val="28"/>
          <w:szCs w:val="28"/>
          <w14:numSpacing w14:val="tabular"/>
        </w:rPr>
        <w:t xml:space="preserve">6.2. Ograniczenia dotyczące publikowania wyników </w:t>
      </w:r>
      <w:r w:rsidR="00BB6649" w:rsidRPr="00D03666">
        <w:rPr>
          <w:rFonts w:ascii="Fira Sans SemiBold" w:hAnsi="Fira Sans SemiBold"/>
          <w:color w:val="auto"/>
          <w:sz w:val="28"/>
          <w:szCs w:val="28"/>
          <w14:numSpacing w14:val="tabular"/>
        </w:rPr>
        <w:t>badania UD</w:t>
      </w:r>
      <w:bookmarkEnd w:id="31"/>
    </w:p>
    <w:p w14:paraId="1BA22FF0" w14:textId="73787572" w:rsidR="00E31AD3" w:rsidRPr="00D03666" w:rsidRDefault="00E31AD3" w:rsidP="00E6551B">
      <w:pPr>
        <w:spacing w:after="120" w:line="240" w:lineRule="exact"/>
        <w:ind w:left="0" w:right="0" w:firstLine="0"/>
        <w:rPr>
          <w14:numSpacing w14:val="tabular"/>
        </w:rPr>
      </w:pPr>
      <w:bookmarkStart w:id="32" w:name="_6.2._Restrictions_regarding"/>
      <w:bookmarkEnd w:id="32"/>
      <w:r w:rsidRPr="00D03666">
        <w:rPr>
          <w:color w:val="auto"/>
          <w14:numSpacing w14:val="tabular"/>
        </w:rPr>
        <w:t xml:space="preserve">Przy analizie i publikowaniu danych z badania UD </w:t>
      </w:r>
      <w:r w:rsidRPr="00D03666">
        <w:rPr>
          <w14:numSpacing w14:val="tabular"/>
        </w:rPr>
        <w:t>należy brać pod uwagę ograniczenia, które wynikają z</w:t>
      </w:r>
      <w:r w:rsidR="00E9726A" w:rsidRPr="00D03666">
        <w:rPr>
          <w14:numSpacing w14:val="tabular"/>
        </w:rPr>
        <w:t> </w:t>
      </w:r>
      <w:r w:rsidRPr="00D03666">
        <w:rPr>
          <w14:numSpacing w14:val="tabular"/>
        </w:rPr>
        <w:t>reprezentacyjnej metody badania. Ze względu na zastosowaną metodę, badanie nie jest w stanie dostarczyć wiarygodnych danych dla bardziej szczegółowych podziałów populacji. Zbyt mała liczba obserwacji może prowadzić do dużych błędów estymacji.</w:t>
      </w:r>
    </w:p>
    <w:p w14:paraId="3815BDE4" w14:textId="2964B4B4" w:rsidR="00E31AD3" w:rsidRPr="00D03666" w:rsidRDefault="00E31AD3" w:rsidP="00A5569D">
      <w:pPr>
        <w:pageBreakBefore/>
        <w:spacing w:after="120" w:line="240" w:lineRule="exact"/>
        <w:ind w:left="0" w:right="0" w:firstLine="0"/>
        <w:rPr>
          <w:color w:val="auto"/>
          <w14:numSpacing w14:val="tabular"/>
        </w:rPr>
      </w:pPr>
      <w:r w:rsidRPr="00D03666">
        <w:rPr>
          <w:color w:val="auto"/>
          <w14:numSpacing w14:val="tabular"/>
        </w:rPr>
        <w:lastRenderedPageBreak/>
        <w:t xml:space="preserve">W związku z powyższym w badaniu UD </w:t>
      </w:r>
      <w:r w:rsidR="006B43B5" w:rsidRPr="00D03666">
        <w:rPr>
          <w:color w:val="auto"/>
          <w14:numSpacing w14:val="tabular"/>
        </w:rPr>
        <w:t xml:space="preserve">pojawiają się </w:t>
      </w:r>
      <w:r w:rsidRPr="00D03666">
        <w:rPr>
          <w:color w:val="auto"/>
          <w14:numSpacing w14:val="tabular"/>
        </w:rPr>
        <w:t>następujące ograniczenia dotyczące możliwości publikowania wyników:</w:t>
      </w:r>
    </w:p>
    <w:p w14:paraId="3522940B" w14:textId="5F8EDD0C" w:rsidR="00E31AD3" w:rsidRPr="00D03666" w:rsidRDefault="00E31AD3" w:rsidP="00E9726A">
      <w:pPr>
        <w:pStyle w:val="Akapitzlist"/>
        <w:numPr>
          <w:ilvl w:val="0"/>
          <w:numId w:val="26"/>
        </w:numPr>
        <w:spacing w:after="120" w:line="240" w:lineRule="exact"/>
        <w:ind w:left="227" w:right="0" w:hanging="227"/>
        <w:rPr>
          <w:color w:val="auto"/>
          <w14:numSpacing w14:val="tabular"/>
        </w:rPr>
      </w:pPr>
      <w:r w:rsidRPr="00D03666">
        <w:rPr>
          <w:color w:val="auto"/>
          <w14:numSpacing w14:val="tabular"/>
        </w:rPr>
        <w:t>najniższym poziomem podziału administracyjnego, na którym udostępniane są podstawowe dane dotyczące liczby osób uczestniczących w różnych formach uczenia się (edukacji formalnej, pozaformalnej i uczeniu się nieformalnym) jest województwo</w:t>
      </w:r>
      <w:r w:rsidR="00AF5D06" w:rsidRPr="00D03666">
        <w:rPr>
          <w:color w:val="auto"/>
          <w14:numSpacing w14:val="tabular"/>
        </w:rPr>
        <w:t>.</w:t>
      </w:r>
      <w:r w:rsidR="00AF5D06" w:rsidRPr="00D03666">
        <w:rPr>
          <w:color w:val="auto"/>
        </w:rPr>
        <w:t xml:space="preserve"> </w:t>
      </w:r>
      <w:r w:rsidR="00AF5D06" w:rsidRPr="00D03666">
        <w:rPr>
          <w:color w:val="auto"/>
          <w14:numSpacing w14:val="tabular"/>
        </w:rPr>
        <w:t>Jeśli chodzi o klasyfikację jednostek terytorialnych dla celów statystycznych najniższym możliwym poziomem udostępniania danych jest region (NUTS 2)</w:t>
      </w:r>
      <w:r w:rsidRPr="00D03666">
        <w:rPr>
          <w:color w:val="auto"/>
          <w14:numSpacing w14:val="tabular"/>
        </w:rPr>
        <w:t>;</w:t>
      </w:r>
    </w:p>
    <w:p w14:paraId="0A963707" w14:textId="77777777" w:rsidR="00E31AD3" w:rsidRPr="00D03666" w:rsidRDefault="00E31AD3" w:rsidP="00E9726A">
      <w:pPr>
        <w:pStyle w:val="Akapitzlist"/>
        <w:numPr>
          <w:ilvl w:val="0"/>
          <w:numId w:val="26"/>
        </w:numPr>
        <w:spacing w:after="120" w:line="240" w:lineRule="exact"/>
        <w:ind w:left="227" w:right="0" w:hanging="227"/>
        <w:rPr>
          <w:color w:val="auto"/>
          <w14:numSpacing w14:val="tabular"/>
        </w:rPr>
      </w:pPr>
      <w:r w:rsidRPr="00D03666">
        <w:rPr>
          <w:color w:val="auto"/>
          <w14:numSpacing w14:val="tabular"/>
        </w:rPr>
        <w:t>dane o osobach pracujących według zawodów publikowane są na poziomie grupy wielkiej (jednego znaku według Klasyfikacji Zawodów i Specjalności);</w:t>
      </w:r>
    </w:p>
    <w:p w14:paraId="3FC9B087" w14:textId="209B3115" w:rsidR="00E31AD3" w:rsidRPr="00D03666" w:rsidRDefault="00E31AD3" w:rsidP="00E9726A">
      <w:pPr>
        <w:pStyle w:val="Akapitzlist"/>
        <w:numPr>
          <w:ilvl w:val="0"/>
          <w:numId w:val="26"/>
        </w:numPr>
        <w:spacing w:after="120" w:line="240" w:lineRule="exact"/>
        <w:ind w:left="227" w:right="0" w:hanging="227"/>
        <w:rPr>
          <w:color w:val="auto"/>
          <w14:numSpacing w14:val="tabular"/>
        </w:rPr>
      </w:pPr>
      <w:r w:rsidRPr="00D03666">
        <w:rPr>
          <w:color w:val="auto"/>
          <w14:numSpacing w14:val="tabular"/>
        </w:rPr>
        <w:t>dane dotyczące rodzaju działalności w</w:t>
      </w:r>
      <w:r w:rsidR="00086BD5" w:rsidRPr="00D03666">
        <w:rPr>
          <w:color w:val="auto"/>
          <w14:numSpacing w14:val="tabular"/>
        </w:rPr>
        <w:t>edług</w:t>
      </w:r>
      <w:r w:rsidRPr="00D03666">
        <w:rPr>
          <w:color w:val="auto"/>
          <w14:numSpacing w14:val="tabular"/>
        </w:rPr>
        <w:t xml:space="preserve"> PKD prezentowane są na poziomie sekcji (jednego znaku według Polskiej Klasyfikacji Działalności).</w:t>
      </w:r>
    </w:p>
    <w:p w14:paraId="37861298" w14:textId="2D801215" w:rsidR="00FB48E5" w:rsidRPr="00D03666" w:rsidRDefault="00E31AD3" w:rsidP="00CF1A2E">
      <w:pPr>
        <w:spacing w:after="120" w:line="240" w:lineRule="exact"/>
        <w:ind w:left="0" w:right="0" w:firstLine="0"/>
        <w:rPr>
          <w:color w:val="auto"/>
          <w14:numSpacing w14:val="tabular"/>
        </w:rPr>
      </w:pPr>
      <w:r w:rsidRPr="00D03666">
        <w:rPr>
          <w:color w:val="auto"/>
          <w14:numSpacing w14:val="tabular"/>
        </w:rPr>
        <w:t>Ze względu na ograniczenia wynikające z reprezentacyjnej metody badania wyniki badania UD prezentowane są z dokładnością do tysiąca osób. Ponadto zalecana jest ostrożność w posługiwaniu się danymi w tych przypadkach, gdy zastosowano bardziej szczegółowe podziały i zjawisko zaistniało w</w:t>
      </w:r>
      <w:r w:rsidR="009D7E03" w:rsidRPr="00D03666">
        <w:rPr>
          <w:color w:val="auto"/>
          <w14:numSpacing w14:val="tabular"/>
        </w:rPr>
        <w:t xml:space="preserve"> </w:t>
      </w:r>
      <w:r w:rsidRPr="00D03666">
        <w:rPr>
          <w:color w:val="auto"/>
          <w14:numSpacing w14:val="tabular"/>
        </w:rPr>
        <w:t>wielkości większej lub równej 20</w:t>
      </w:r>
      <w:r w:rsidR="00B91756" w:rsidRPr="00D03666">
        <w:rPr>
          <w:color w:val="auto"/>
          <w14:numSpacing w14:val="tabular"/>
        </w:rPr>
        <w:t>,</w:t>
      </w:r>
      <w:r w:rsidRPr="00D03666">
        <w:rPr>
          <w:color w:val="auto"/>
          <w14:numSpacing w14:val="tabular"/>
        </w:rPr>
        <w:t xml:space="preserve"> ale mniejszej niż 51 przypadków z próby. Dla danych w przekroju wojewódzkim wyznaczono dodatkowe kryterium oceny precyzji prezentowanych wyników. Przyjęto, że wartości, dla których względny błąd standardowy (współczynnik zmienności CV) dla wartości uogólnionych wynosi od 10% do 20%, </w:t>
      </w:r>
      <w:r w:rsidR="004A5C5E" w:rsidRPr="00D03666">
        <w:rPr>
          <w:color w:val="auto"/>
          <w14:numSpacing w14:val="tabular"/>
        </w:rPr>
        <w:t xml:space="preserve">także </w:t>
      </w:r>
      <w:r w:rsidRPr="00D03666">
        <w:rPr>
          <w:color w:val="auto"/>
          <w14:numSpacing w14:val="tabular"/>
        </w:rPr>
        <w:t xml:space="preserve">powinny być traktowane z ostrożnością. </w:t>
      </w:r>
      <w:r w:rsidR="00EC23E7" w:rsidRPr="00D03666">
        <w:rPr>
          <w:color w:val="auto"/>
          <w14:numSpacing w14:val="tabular"/>
        </w:rPr>
        <w:t>W ocenie precyzji wyników badania UD brano pod uwagę również wskaźnik braku odpowiedzi dotyczący poszczególnych pytań. Wszystkie wartości uogólnione na podstawie zmiennych, dla których wskaźnik braku odpowiedzi wyniósł od 20% do 50%, oznaczone zostały jako dane o potencjalnie wysokim błędzie szacunku. Dotyczyło to danych o dochodach gospodarstwa domowego (zmienna HHINCOME</w:t>
      </w:r>
      <w:r w:rsidR="00EC23E7" w:rsidRPr="00471323">
        <w:rPr>
          <w:color w:val="auto"/>
          <w14:numSpacing w14:val="tabular"/>
        </w:rPr>
        <w:t>) i</w:t>
      </w:r>
      <w:r w:rsidR="00471323" w:rsidRPr="00471323">
        <w:rPr>
          <w:color w:val="auto"/>
          <w14:numSpacing w14:val="tabular"/>
        </w:rPr>
        <w:t xml:space="preserve"> </w:t>
      </w:r>
      <w:r w:rsidR="00EC23E7" w:rsidRPr="00471323">
        <w:rPr>
          <w:color w:val="auto"/>
          <w14:numSpacing w14:val="tabular"/>
        </w:rPr>
        <w:t>kosztach poniesionych w</w:t>
      </w:r>
      <w:r w:rsidR="009D7E03" w:rsidRPr="00471323">
        <w:rPr>
          <w:color w:val="auto"/>
          <w14:numSpacing w14:val="tabular"/>
        </w:rPr>
        <w:t xml:space="preserve"> </w:t>
      </w:r>
      <w:r w:rsidR="00EC23E7" w:rsidRPr="00471323">
        <w:rPr>
          <w:color w:val="auto"/>
          <w14:numSpacing w14:val="tabular"/>
        </w:rPr>
        <w:t>związku z uczestniczeniem w edukacji pozaformalnej (zmienne NFEPAIDVAL1 i</w:t>
      </w:r>
      <w:r w:rsidR="00471323" w:rsidRPr="00471323">
        <w:rPr>
          <w:color w:val="auto"/>
          <w14:numSpacing w14:val="tabular"/>
        </w:rPr>
        <w:t xml:space="preserve"> </w:t>
      </w:r>
      <w:r w:rsidR="00EC23E7" w:rsidRPr="00471323">
        <w:rPr>
          <w:color w:val="auto"/>
          <w14:numSpacing w14:val="tabular"/>
        </w:rPr>
        <w:t>NFEPAI</w:t>
      </w:r>
      <w:r w:rsidR="00EC23E7" w:rsidRPr="00D03666">
        <w:rPr>
          <w:color w:val="auto"/>
          <w14:numSpacing w14:val="tabular"/>
        </w:rPr>
        <w:t>DVAL2). Wszystkie wartości uogólnione, dla których liczba obserwacji była niższa niż 20, nie zostały opublikowane. Prezentując wyniki badania w przekroju wojewódzkim nie uwzględniono również danych, dla których wartość względnego błędu standardowego przekraczała 20%. Ze względu na bardzo wysoki losowy błąd próby, dane takie nie mogły być publikowane. Ograniczenia w interpretacji danych w powiązaniu z obliczonymi dla nich wskaźnikami precyzji</w:t>
      </w:r>
      <w:r w:rsidR="00366203" w:rsidRPr="00D03666">
        <w:rPr>
          <w:color w:val="auto"/>
          <w14:numSpacing w14:val="tabular"/>
        </w:rPr>
        <w:t xml:space="preserve"> z</w:t>
      </w:r>
      <w:r w:rsidR="00EC23E7" w:rsidRPr="00D03666">
        <w:rPr>
          <w:color w:val="auto"/>
          <w14:numSpacing w14:val="tabular"/>
        </w:rPr>
        <w:t xml:space="preserve">ostały szczegółowo opisane w </w:t>
      </w:r>
      <w:hyperlink w:anchor="_7.2._Precyzja_wyników" w:history="1">
        <w:r w:rsidR="00EC23E7" w:rsidRPr="00D03666">
          <w:rPr>
            <w:color w:val="0000FF"/>
            <w:u w:val="single"/>
            <w14:numSpacing w14:val="tabular"/>
          </w:rPr>
          <w:t>podrozdziale 7.2</w:t>
        </w:r>
      </w:hyperlink>
      <w:r w:rsidR="00EC23E7" w:rsidRPr="00D03666">
        <w:rPr>
          <w:color w:val="auto"/>
          <w14:numSpacing w14:val="tabular"/>
        </w:rPr>
        <w:t>.</w:t>
      </w:r>
    </w:p>
    <w:p w14:paraId="2D842C1C" w14:textId="138DE4A3" w:rsidR="00AB10D6" w:rsidRPr="00D03666" w:rsidRDefault="00F113CD" w:rsidP="00110075">
      <w:pPr>
        <w:pStyle w:val="Nagwek2"/>
        <w:spacing w:before="440" w:after="240" w:line="320" w:lineRule="exact"/>
        <w:ind w:left="0" w:firstLine="0"/>
        <w:rPr>
          <w:rFonts w:ascii="Fira Sans SemiBold" w:hAnsi="Fira Sans SemiBold"/>
          <w:color w:val="auto"/>
          <w:sz w:val="28"/>
          <w:szCs w:val="28"/>
          <w14:numSpacing w14:val="tabular"/>
        </w:rPr>
      </w:pPr>
      <w:bookmarkStart w:id="33" w:name="_Toc184275765"/>
      <w:r w:rsidRPr="00D03666">
        <w:rPr>
          <w:rFonts w:ascii="Fira Sans SemiBold" w:hAnsi="Fira Sans SemiBold"/>
          <w:color w:val="auto"/>
          <w:sz w:val="28"/>
          <w:szCs w:val="28"/>
          <w14:numSpacing w14:val="tabular"/>
        </w:rPr>
        <w:t xml:space="preserve">6.3. Zasady udostępniania danych z </w:t>
      </w:r>
      <w:r w:rsidR="00B01956" w:rsidRPr="00D03666">
        <w:rPr>
          <w:rFonts w:ascii="Fira Sans SemiBold" w:hAnsi="Fira Sans SemiBold"/>
          <w:color w:val="auto"/>
          <w:sz w:val="28"/>
          <w:szCs w:val="28"/>
          <w14:numSpacing w14:val="tabular"/>
        </w:rPr>
        <w:t>badania UD</w:t>
      </w:r>
      <w:bookmarkEnd w:id="33"/>
    </w:p>
    <w:p w14:paraId="196F3920" w14:textId="4F4A47D1" w:rsidR="0088360A" w:rsidRPr="00D03666" w:rsidRDefault="00F113CD" w:rsidP="00CF1A2E">
      <w:pPr>
        <w:spacing w:after="120" w:line="240" w:lineRule="exact"/>
        <w:ind w:left="0" w:right="0" w:firstLine="0"/>
        <w:rPr>
          <w:color w:val="auto"/>
          <w14:numSpacing w14:val="tabular"/>
        </w:rPr>
      </w:pPr>
      <w:r w:rsidRPr="00D03666">
        <w:rPr>
          <w:color w:val="auto"/>
          <w14:numSpacing w14:val="tabular"/>
        </w:rPr>
        <w:t>Zbierane i gromadzone w badaniu dane indywidualne i dane osobowe</w:t>
      </w:r>
      <w:r w:rsidRPr="00D03666">
        <w:rPr>
          <w:color w:val="auto"/>
          <w:sz w:val="17"/>
          <w:vertAlign w:val="superscript"/>
          <w14:numSpacing w14:val="tabular"/>
        </w:rPr>
        <w:footnoteReference w:id="8"/>
      </w:r>
      <w:r w:rsidRPr="00D03666">
        <w:rPr>
          <w:color w:val="auto"/>
          <w14:numSpacing w14:val="tabular"/>
        </w:rPr>
        <w:t xml:space="preserve"> są poufne i podlegają szczególnej ochronie. Dane te mogą być wykorzystywane wyłącznie do opracowań, zestawień i analiz statystycznych, a ich udostępnianie lub wykorzystywanie dla innych niż wyżej podane celów jest zabronione (tajemnica statystyczna). Z danymi osobowymi w </w:t>
      </w:r>
      <w:r w:rsidR="00677CF6" w:rsidRPr="00D03666">
        <w:rPr>
          <w:color w:val="auto"/>
          <w14:numSpacing w14:val="tabular"/>
        </w:rPr>
        <w:t>badaniu UD</w:t>
      </w:r>
      <w:r w:rsidRPr="00D03666">
        <w:rPr>
          <w:color w:val="auto"/>
          <w14:numSpacing w14:val="tabular"/>
        </w:rPr>
        <w:t xml:space="preserve"> mamy do czynienia jedynie na etapie zbierania danych od respondentów</w:t>
      </w:r>
      <w:r w:rsidR="00D104D7" w:rsidRPr="00D03666">
        <w:rPr>
          <w:color w:val="auto"/>
          <w14:numSpacing w14:val="tabular"/>
        </w:rPr>
        <w:t>.</w:t>
      </w:r>
      <w:r w:rsidRPr="00D03666">
        <w:rPr>
          <w:color w:val="auto"/>
          <w14:numSpacing w14:val="tabular"/>
        </w:rPr>
        <w:t xml:space="preserve"> </w:t>
      </w:r>
      <w:r w:rsidR="00D104D7" w:rsidRPr="00D03666">
        <w:rPr>
          <w:color w:val="auto"/>
          <w14:numSpacing w14:val="tabular"/>
        </w:rPr>
        <w:t>S</w:t>
      </w:r>
      <w:r w:rsidRPr="00D03666">
        <w:rPr>
          <w:color w:val="auto"/>
          <w14:numSpacing w14:val="tabular"/>
        </w:rPr>
        <w:t xml:space="preserve">ą one konieczne ze względów organizacyjnych, umożliwiają </w:t>
      </w:r>
      <w:r w:rsidR="00C73294" w:rsidRPr="00D03666">
        <w:rPr>
          <w:color w:val="auto"/>
          <w14:numSpacing w14:val="tabular"/>
        </w:rPr>
        <w:t>kontakt z respondentami, a tym samym przeprowadzenie badania</w:t>
      </w:r>
      <w:r w:rsidRPr="00D03666">
        <w:rPr>
          <w:color w:val="auto"/>
          <w14:numSpacing w14:val="tabular"/>
        </w:rPr>
        <w:t xml:space="preserve">. Po zebraniu </w:t>
      </w:r>
      <w:r w:rsidR="00677CF6" w:rsidRPr="00D03666">
        <w:rPr>
          <w:color w:val="auto"/>
          <w14:numSpacing w14:val="tabular"/>
        </w:rPr>
        <w:t>informacji na formularzach przez ankieterów,</w:t>
      </w:r>
      <w:r w:rsidRPr="00D03666">
        <w:rPr>
          <w:color w:val="auto"/>
          <w14:numSpacing w14:val="tabular"/>
        </w:rPr>
        <w:t xml:space="preserve"> baza danych pozbawiana jest zmiennych pozwalających na identyfikację poszczególnych osób i dalej przetwarzana jest jako zbiór nieidentyfikowalnych danych jednostkowych.</w:t>
      </w:r>
    </w:p>
    <w:p w14:paraId="5AEF2DBB" w14:textId="6FB1FE54" w:rsidR="00AB10D6" w:rsidRPr="00D03666" w:rsidRDefault="00F113CD" w:rsidP="00CF1A2E">
      <w:pPr>
        <w:spacing w:after="120" w:line="240" w:lineRule="exact"/>
        <w:ind w:left="0" w:right="0" w:firstLine="0"/>
        <w:rPr>
          <w:color w:val="auto"/>
          <w14:numSpacing w14:val="tabular"/>
        </w:rPr>
      </w:pPr>
      <w:r w:rsidRPr="00D03666">
        <w:rPr>
          <w:color w:val="auto"/>
          <w14:numSpacing w14:val="tabular"/>
        </w:rPr>
        <w:t xml:space="preserve">Dane </w:t>
      </w:r>
      <w:r w:rsidR="00677CF6" w:rsidRPr="00D03666">
        <w:rPr>
          <w:color w:val="auto"/>
          <w14:numSpacing w14:val="tabular"/>
        </w:rPr>
        <w:t>z badania UD</w:t>
      </w:r>
      <w:r w:rsidRPr="00D03666">
        <w:rPr>
          <w:color w:val="auto"/>
          <w14:numSpacing w14:val="tabular"/>
        </w:rPr>
        <w:t xml:space="preserve"> udostępniane są przede wszystkim w formie zagregowanych informacji wynikowych. </w:t>
      </w:r>
      <w:r w:rsidR="00C73294" w:rsidRPr="00D03666">
        <w:rPr>
          <w:color w:val="auto"/>
          <w14:numSpacing w14:val="tabular"/>
        </w:rPr>
        <w:t xml:space="preserve">Dopuszczalne jest jednak udostępnienie danych jednostkowych na indywidualne zlecenie. Nieidentyfikowalne zbiory danych jednostkowych są udostępniane przez Główny Urząd Statystyczny odpłatnie do celów naukowych </w:t>
      </w:r>
      <w:r w:rsidR="0042011F" w:rsidRPr="00D03666">
        <w:rPr>
          <w:color w:val="auto"/>
          <w14:numSpacing w14:val="tabular"/>
        </w:rPr>
        <w:t xml:space="preserve">uczelniom </w:t>
      </w:r>
      <w:r w:rsidR="00C73294" w:rsidRPr="00D03666">
        <w:rPr>
          <w:color w:val="auto"/>
          <w14:numSpacing w14:val="tabular"/>
        </w:rPr>
        <w:t xml:space="preserve">i innym jednostkom organizacyjnym szkolnictwa wyższego oraz instytutom naukowym prowadzącym badania. Zbiory danych przygotowywane dla zamawiającego są weryfikowane pod kątem ujawnienia jakichkolwiek danych poufnych i w celu zachowania zasad zachowania tajemnicy statystycznej mogą podlegać </w:t>
      </w:r>
      <w:proofErr w:type="spellStart"/>
      <w:r w:rsidR="00C73294" w:rsidRPr="00D03666">
        <w:rPr>
          <w:color w:val="auto"/>
          <w14:numSpacing w14:val="tabular"/>
        </w:rPr>
        <w:t>anonimizacji</w:t>
      </w:r>
      <w:proofErr w:type="spellEnd"/>
      <w:r w:rsidR="00C73294" w:rsidRPr="00D03666">
        <w:rPr>
          <w:color w:val="auto"/>
          <w14:numSpacing w14:val="tabular"/>
        </w:rPr>
        <w:t>.</w:t>
      </w:r>
    </w:p>
    <w:p w14:paraId="24BA461D" w14:textId="7DB1FE09" w:rsidR="00AB10D6" w:rsidRPr="00D03666" w:rsidRDefault="00F113CD" w:rsidP="00B24D18">
      <w:pPr>
        <w:pStyle w:val="Nagwek2"/>
        <w:pageBreakBefore/>
        <w:spacing w:after="200" w:line="320" w:lineRule="exact"/>
        <w:ind w:left="0" w:firstLine="0"/>
        <w:rPr>
          <w:rFonts w:ascii="Fira Sans SemiBold" w:hAnsi="Fira Sans SemiBold"/>
          <w:color w:val="auto"/>
          <w:sz w:val="28"/>
          <w:szCs w:val="28"/>
          <w14:numSpacing w14:val="tabular"/>
        </w:rPr>
      </w:pPr>
      <w:bookmarkStart w:id="34" w:name="_Toc184275767"/>
      <w:r w:rsidRPr="00D03666">
        <w:rPr>
          <w:rFonts w:ascii="Fira Sans SemiBold" w:hAnsi="Fira Sans SemiBold"/>
          <w:color w:val="auto"/>
          <w:sz w:val="28"/>
          <w:szCs w:val="28"/>
          <w14:numSpacing w14:val="tabular"/>
        </w:rPr>
        <w:lastRenderedPageBreak/>
        <w:t>6.4. Struktura baz danych jednostkowych</w:t>
      </w:r>
      <w:bookmarkEnd w:id="34"/>
    </w:p>
    <w:p w14:paraId="0EA4EEE0" w14:textId="69B35375" w:rsidR="00AB10D6" w:rsidRPr="00D03666" w:rsidRDefault="00D2543F" w:rsidP="00B24D18">
      <w:pPr>
        <w:spacing w:after="80" w:line="230" w:lineRule="exact"/>
        <w:ind w:left="0" w:right="0" w:firstLine="0"/>
        <w:rPr>
          <w:color w:val="auto"/>
          <w14:numSpacing w14:val="tabular"/>
        </w:rPr>
      </w:pPr>
      <w:r w:rsidRPr="00D03666">
        <w:rPr>
          <w:color w:val="auto"/>
          <w14:numSpacing w14:val="tabular"/>
        </w:rPr>
        <w:t xml:space="preserve">Dane jednostkowe </w:t>
      </w:r>
      <w:r w:rsidR="00F113CD" w:rsidRPr="00D03666">
        <w:rPr>
          <w:color w:val="auto"/>
          <w14:numSpacing w14:val="tabular"/>
        </w:rPr>
        <w:t xml:space="preserve">z </w:t>
      </w:r>
      <w:r w:rsidR="003C0022" w:rsidRPr="00D03666">
        <w:rPr>
          <w:color w:val="auto"/>
          <w14:numSpacing w14:val="tabular"/>
        </w:rPr>
        <w:t>badania</w:t>
      </w:r>
      <w:r w:rsidR="00F113CD" w:rsidRPr="00D03666">
        <w:rPr>
          <w:color w:val="auto"/>
          <w14:numSpacing w14:val="tabular"/>
        </w:rPr>
        <w:t xml:space="preserve"> </w:t>
      </w:r>
      <w:r w:rsidR="003C0022" w:rsidRPr="00D03666">
        <w:rPr>
          <w:i/>
          <w:color w:val="auto"/>
          <w14:numSpacing w14:val="tabular"/>
        </w:rPr>
        <w:t>Uczenie się osób dorosłych</w:t>
      </w:r>
      <w:r w:rsidR="00366203" w:rsidRPr="00D03666">
        <w:rPr>
          <w:color w:val="auto"/>
          <w14:numSpacing w14:val="tabular"/>
        </w:rPr>
        <w:t xml:space="preserve"> </w:t>
      </w:r>
      <w:r w:rsidRPr="00D03666">
        <w:rPr>
          <w:color w:val="auto"/>
          <w14:numSpacing w14:val="tabular"/>
        </w:rPr>
        <w:t>gromadzone są w 6 bazach danych (załącznik nr 5)</w:t>
      </w:r>
      <w:r w:rsidR="005E257E" w:rsidRPr="00D03666">
        <w:rPr>
          <w:color w:val="auto"/>
          <w14:numSpacing w14:val="tabular"/>
        </w:rPr>
        <w:t xml:space="preserve">. </w:t>
      </w:r>
      <w:r w:rsidR="0093217F" w:rsidRPr="00D03666">
        <w:rPr>
          <w:color w:val="auto"/>
          <w14:numSpacing w14:val="tabular"/>
        </w:rPr>
        <w:t>Bazy danych o wymienionych poniżej numerach porządkowych zawierają informacje dotyczące</w:t>
      </w:r>
      <w:r w:rsidR="00F113CD" w:rsidRPr="00D03666">
        <w:rPr>
          <w:color w:val="auto"/>
          <w14:numSpacing w14:val="tabular"/>
        </w:rPr>
        <w:t>:</w:t>
      </w:r>
    </w:p>
    <w:p w14:paraId="686CCB8F" w14:textId="1F95A36C" w:rsidR="00DA62B6" w:rsidRPr="00D03666" w:rsidRDefault="0093217F" w:rsidP="00B24D18">
      <w:pPr>
        <w:numPr>
          <w:ilvl w:val="0"/>
          <w:numId w:val="2"/>
        </w:numPr>
        <w:spacing w:after="80" w:line="230" w:lineRule="exact"/>
        <w:ind w:left="227" w:right="0" w:hanging="227"/>
        <w:contextualSpacing/>
        <w:rPr>
          <w:color w:val="auto"/>
          <w14:numSpacing w14:val="tabular"/>
        </w:rPr>
      </w:pPr>
      <w:r w:rsidRPr="00D03666">
        <w:rPr>
          <w:color w:val="auto"/>
          <w14:numSpacing w14:val="tabular"/>
        </w:rPr>
        <w:t xml:space="preserve">mieszkań </w:t>
      </w:r>
      <w:r w:rsidR="00DA62B6" w:rsidRPr="00D03666">
        <w:rPr>
          <w:color w:val="auto"/>
          <w14:numSpacing w14:val="tabular"/>
        </w:rPr>
        <w:t>wylosowanych do badania</w:t>
      </w:r>
      <w:r w:rsidR="005D3144" w:rsidRPr="00D03666">
        <w:rPr>
          <w:color w:val="auto"/>
          <w14:numSpacing w14:val="tabular"/>
        </w:rPr>
        <w:t>;</w:t>
      </w:r>
    </w:p>
    <w:p w14:paraId="30CA1207" w14:textId="4AAB19A3" w:rsidR="00AB10D6" w:rsidRPr="00D03666" w:rsidRDefault="0093217F" w:rsidP="00B24D18">
      <w:pPr>
        <w:numPr>
          <w:ilvl w:val="0"/>
          <w:numId w:val="2"/>
        </w:numPr>
        <w:spacing w:after="80" w:line="230" w:lineRule="exact"/>
        <w:ind w:left="227" w:right="0" w:hanging="227"/>
        <w:contextualSpacing/>
        <w:rPr>
          <w:color w:val="auto"/>
          <w14:numSpacing w14:val="tabular"/>
        </w:rPr>
      </w:pPr>
      <w:r w:rsidRPr="00D03666">
        <w:rPr>
          <w:color w:val="auto"/>
          <w14:numSpacing w14:val="tabular"/>
        </w:rPr>
        <w:t xml:space="preserve">gospodarstw </w:t>
      </w:r>
      <w:r w:rsidR="00F113CD" w:rsidRPr="00D03666">
        <w:rPr>
          <w:color w:val="auto"/>
          <w14:numSpacing w14:val="tabular"/>
        </w:rPr>
        <w:t xml:space="preserve">domowych pozyskane za pośrednictwem formularza </w:t>
      </w:r>
      <w:r w:rsidR="000B6029" w:rsidRPr="00D03666">
        <w:rPr>
          <w:color w:val="auto"/>
          <w14:numSpacing w14:val="tabular"/>
        </w:rPr>
        <w:t>UD-G</w:t>
      </w:r>
      <w:r w:rsidR="00F113CD" w:rsidRPr="00D03666">
        <w:rPr>
          <w:color w:val="auto"/>
          <w14:numSpacing w14:val="tabular"/>
        </w:rPr>
        <w:t xml:space="preserve">, tj. </w:t>
      </w:r>
      <w:r w:rsidR="000B6029" w:rsidRPr="00D03666">
        <w:rPr>
          <w:color w:val="auto"/>
          <w14:numSpacing w14:val="tabular"/>
        </w:rPr>
        <w:t>kwestionariusza gospodarstwa domowego</w:t>
      </w:r>
      <w:r w:rsidR="005D3144" w:rsidRPr="00D03666">
        <w:rPr>
          <w:color w:val="auto"/>
          <w14:numSpacing w14:val="tabular"/>
        </w:rPr>
        <w:t>;</w:t>
      </w:r>
    </w:p>
    <w:p w14:paraId="532271A8" w14:textId="16AAB0E2" w:rsidR="00C96A93" w:rsidRPr="00D03666" w:rsidRDefault="00F113CD" w:rsidP="00B24D18">
      <w:pPr>
        <w:numPr>
          <w:ilvl w:val="0"/>
          <w:numId w:val="2"/>
        </w:numPr>
        <w:spacing w:after="80" w:line="230" w:lineRule="exact"/>
        <w:ind w:left="227" w:right="0" w:hanging="227"/>
        <w:contextualSpacing/>
        <w:rPr>
          <w:color w:val="auto"/>
          <w14:numSpacing w14:val="tabular"/>
        </w:rPr>
      </w:pPr>
      <w:r w:rsidRPr="00D03666">
        <w:rPr>
          <w:color w:val="auto"/>
          <w14:numSpacing w14:val="tabular"/>
        </w:rPr>
        <w:t xml:space="preserve">poszczególnych </w:t>
      </w:r>
      <w:r w:rsidR="0093217F" w:rsidRPr="00D03666">
        <w:rPr>
          <w:color w:val="auto"/>
          <w14:numSpacing w14:val="tabular"/>
        </w:rPr>
        <w:t>osób</w:t>
      </w:r>
      <w:r w:rsidRPr="00D03666">
        <w:rPr>
          <w:color w:val="auto"/>
          <w14:numSpacing w14:val="tabular"/>
        </w:rPr>
        <w:t xml:space="preserve">, na które składają się </w:t>
      </w:r>
      <w:r w:rsidR="00D23B5C" w:rsidRPr="00D03666">
        <w:rPr>
          <w:color w:val="auto"/>
          <w14:numSpacing w14:val="tabular"/>
        </w:rPr>
        <w:t xml:space="preserve">podstawowe </w:t>
      </w:r>
      <w:r w:rsidRPr="00D03666">
        <w:rPr>
          <w:color w:val="auto"/>
          <w14:numSpacing w14:val="tabular"/>
        </w:rPr>
        <w:t xml:space="preserve">dane demograficzno-społeczne </w:t>
      </w:r>
      <w:r w:rsidR="008E5B5C" w:rsidRPr="00D03666">
        <w:rPr>
          <w:color w:val="auto"/>
          <w14:numSpacing w14:val="tabular"/>
        </w:rPr>
        <w:t xml:space="preserve">(takie jak wiek, obywatelstwo, kraj urodzenia i okres pobytu w Polsce) </w:t>
      </w:r>
      <w:r w:rsidRPr="00D03666">
        <w:rPr>
          <w:color w:val="auto"/>
          <w14:numSpacing w14:val="tabular"/>
        </w:rPr>
        <w:t xml:space="preserve">z formularza </w:t>
      </w:r>
      <w:r w:rsidR="00C96A93" w:rsidRPr="00D03666">
        <w:rPr>
          <w:color w:val="auto"/>
          <w14:numSpacing w14:val="tabular"/>
        </w:rPr>
        <w:t>UD-G</w:t>
      </w:r>
      <w:r w:rsidR="005D3144" w:rsidRPr="00D03666">
        <w:rPr>
          <w:color w:val="auto"/>
          <w14:numSpacing w14:val="tabular"/>
        </w:rPr>
        <w:t>;</w:t>
      </w:r>
    </w:p>
    <w:p w14:paraId="6B6F0F13" w14:textId="087BAEEB" w:rsidR="00C96A93" w:rsidRPr="00D03666" w:rsidRDefault="006B4E8A" w:rsidP="00B24D18">
      <w:pPr>
        <w:numPr>
          <w:ilvl w:val="0"/>
          <w:numId w:val="2"/>
        </w:numPr>
        <w:spacing w:after="80" w:line="230" w:lineRule="exact"/>
        <w:ind w:left="227" w:right="0" w:hanging="227"/>
        <w:contextualSpacing/>
        <w:rPr>
          <w:color w:val="auto"/>
          <w14:numSpacing w14:val="tabular"/>
        </w:rPr>
      </w:pPr>
      <w:r w:rsidRPr="00D03666">
        <w:rPr>
          <w:color w:val="auto"/>
          <w14:numSpacing w14:val="tabular"/>
        </w:rPr>
        <w:t xml:space="preserve">poszczególnych </w:t>
      </w:r>
      <w:r w:rsidR="00990EBD" w:rsidRPr="00D03666">
        <w:rPr>
          <w:color w:val="auto"/>
          <w14:numSpacing w14:val="tabular"/>
        </w:rPr>
        <w:t xml:space="preserve">osób </w:t>
      </w:r>
      <w:r w:rsidRPr="00D03666">
        <w:rPr>
          <w:color w:val="auto"/>
          <w14:numSpacing w14:val="tabular"/>
        </w:rPr>
        <w:t>zawart</w:t>
      </w:r>
      <w:r w:rsidR="0004682E" w:rsidRPr="00D03666">
        <w:rPr>
          <w:color w:val="auto"/>
          <w14:numSpacing w14:val="tabular"/>
        </w:rPr>
        <w:t>e</w:t>
      </w:r>
      <w:r w:rsidRPr="00D03666">
        <w:rPr>
          <w:color w:val="auto"/>
          <w14:numSpacing w14:val="tabular"/>
        </w:rPr>
        <w:t xml:space="preserve"> w bazie danych nr 3, a dodatkowo zakres danych odpowiadający zmiennym </w:t>
      </w:r>
      <w:r w:rsidR="0004682E" w:rsidRPr="00D03666">
        <w:rPr>
          <w:color w:val="auto"/>
          <w14:numSpacing w14:val="tabular"/>
        </w:rPr>
        <w:t>występującym w działach od 1 do 7 formularza indywidualnego UD-I</w:t>
      </w:r>
      <w:r w:rsidR="005D3144" w:rsidRPr="00D03666">
        <w:rPr>
          <w:color w:val="auto"/>
          <w14:numSpacing w14:val="tabular"/>
        </w:rPr>
        <w:t>;</w:t>
      </w:r>
    </w:p>
    <w:p w14:paraId="1EA22BF6" w14:textId="63E5AADD" w:rsidR="00C96A93" w:rsidRPr="00D03666" w:rsidRDefault="0004682E" w:rsidP="00B24D18">
      <w:pPr>
        <w:numPr>
          <w:ilvl w:val="0"/>
          <w:numId w:val="2"/>
        </w:numPr>
        <w:spacing w:after="80" w:line="230" w:lineRule="exact"/>
        <w:ind w:left="227" w:right="0" w:hanging="227"/>
        <w:contextualSpacing/>
        <w:rPr>
          <w:color w:val="auto"/>
          <w14:numSpacing w14:val="tabular"/>
        </w:rPr>
      </w:pPr>
      <w:r w:rsidRPr="00D03666">
        <w:rPr>
          <w:color w:val="auto"/>
          <w14:numSpacing w14:val="tabular"/>
        </w:rPr>
        <w:t xml:space="preserve">poszczególnych </w:t>
      </w:r>
      <w:r w:rsidR="00BB6549" w:rsidRPr="00D03666">
        <w:rPr>
          <w:color w:val="auto"/>
          <w14:numSpacing w14:val="tabular"/>
        </w:rPr>
        <w:t xml:space="preserve">osób </w:t>
      </w:r>
      <w:r w:rsidR="00AB183A" w:rsidRPr="00D03666">
        <w:rPr>
          <w:color w:val="auto"/>
          <w14:numSpacing w14:val="tabular"/>
        </w:rPr>
        <w:t xml:space="preserve">zawarte </w:t>
      </w:r>
      <w:r w:rsidRPr="00D03666">
        <w:rPr>
          <w:color w:val="auto"/>
          <w14:numSpacing w14:val="tabular"/>
        </w:rPr>
        <w:t>w bazie danych nr 3, a dodatkowo zakres danych odpowiadający zmiennym występującym w działach od 8 do 12 formularza indywidualnego UD-I</w:t>
      </w:r>
      <w:r w:rsidR="00DB1F2D" w:rsidRPr="00D03666">
        <w:rPr>
          <w:color w:val="auto"/>
          <w14:numSpacing w14:val="tabular"/>
        </w:rPr>
        <w:t>;</w:t>
      </w:r>
    </w:p>
    <w:p w14:paraId="4E7D511C" w14:textId="23409A17" w:rsidR="00B251EC" w:rsidRPr="00D03666" w:rsidRDefault="009E15D9" w:rsidP="00B24D18">
      <w:pPr>
        <w:numPr>
          <w:ilvl w:val="0"/>
          <w:numId w:val="2"/>
        </w:numPr>
        <w:spacing w:after="80" w:line="230" w:lineRule="exact"/>
        <w:ind w:left="227" w:right="0" w:hanging="227"/>
        <w:rPr>
          <w14:numSpacing w14:val="tabular"/>
        </w:rPr>
      </w:pPr>
      <w:r w:rsidRPr="00D03666">
        <w:rPr>
          <w:color w:val="auto"/>
          <w14:numSpacing w14:val="tabular"/>
        </w:rPr>
        <w:t xml:space="preserve">poszczególnych </w:t>
      </w:r>
      <w:r w:rsidR="00BB6549" w:rsidRPr="00D03666">
        <w:rPr>
          <w:color w:val="auto"/>
          <w14:numSpacing w14:val="tabular"/>
        </w:rPr>
        <w:t xml:space="preserve">osób </w:t>
      </w:r>
      <w:r w:rsidR="00893A00" w:rsidRPr="00D03666">
        <w:rPr>
          <w:color w:val="auto"/>
          <w14:numSpacing w14:val="tabular"/>
        </w:rPr>
        <w:t xml:space="preserve">zawarte </w:t>
      </w:r>
      <w:r w:rsidRPr="00D03666">
        <w:rPr>
          <w:color w:val="auto"/>
          <w14:numSpacing w14:val="tabular"/>
        </w:rPr>
        <w:t xml:space="preserve">w bazie danych nr 3, a dodatkowo </w:t>
      </w:r>
      <w:r w:rsidR="00B251EC" w:rsidRPr="00D03666">
        <w:rPr>
          <w:color w:val="auto"/>
          <w14:numSpacing w14:val="tabular"/>
        </w:rPr>
        <w:t xml:space="preserve">zestaw wag podstawowych i dodatkowych </w:t>
      </w:r>
      <w:r w:rsidR="00B251EC" w:rsidRPr="00D03666">
        <w:rPr>
          <w14:numSpacing w14:val="tabular"/>
        </w:rPr>
        <w:t xml:space="preserve">obliczonych dla każdej osoby biorącej udział w badaniu. Więcej informacji na temat rodzaju wag i sposobu ich wyznaczania, znajduje </w:t>
      </w:r>
      <w:r w:rsidR="00FD4DD0" w:rsidRPr="00D03666">
        <w:rPr>
          <w14:numSpacing w14:val="tabular"/>
        </w:rPr>
        <w:t xml:space="preserve">się </w:t>
      </w:r>
      <w:r w:rsidR="00B251EC" w:rsidRPr="00D03666">
        <w:rPr>
          <w14:numSpacing w14:val="tabular"/>
        </w:rPr>
        <w:t xml:space="preserve">w </w:t>
      </w:r>
      <w:hyperlink w:anchor="_2.3._Generalisation_of" w:history="1">
        <w:r w:rsidR="00B251EC" w:rsidRPr="00D03666">
          <w:rPr>
            <w:rStyle w:val="Hipercze"/>
            <w14:numSpacing w14:val="tabular"/>
          </w:rPr>
          <w:t>podrozdziale 2.3</w:t>
        </w:r>
      </w:hyperlink>
      <w:r w:rsidR="00B251EC" w:rsidRPr="00D03666">
        <w:rPr>
          <w14:numSpacing w14:val="tabular"/>
        </w:rPr>
        <w:t>.</w:t>
      </w:r>
    </w:p>
    <w:p w14:paraId="389D89B8" w14:textId="5404EA41" w:rsidR="00FB61FD" w:rsidRPr="00D03666" w:rsidRDefault="00F113CD" w:rsidP="00B24D18">
      <w:pPr>
        <w:spacing w:after="80" w:line="230" w:lineRule="exact"/>
        <w:ind w:left="0" w:right="0" w:firstLine="0"/>
        <w:rPr>
          <w:color w:val="auto"/>
          <w14:numSpacing w14:val="tabular"/>
        </w:rPr>
      </w:pPr>
      <w:r w:rsidRPr="00D03666">
        <w:rPr>
          <w:color w:val="auto"/>
          <w14:numSpacing w14:val="tabular"/>
        </w:rPr>
        <w:t xml:space="preserve">Na struktury </w:t>
      </w:r>
      <w:r w:rsidR="005D3144" w:rsidRPr="00D03666">
        <w:rPr>
          <w:color w:val="auto"/>
          <w14:numSpacing w14:val="tabular"/>
        </w:rPr>
        <w:t>tych</w:t>
      </w:r>
      <w:r w:rsidRPr="00D03666">
        <w:rPr>
          <w:color w:val="auto"/>
          <w14:numSpacing w14:val="tabular"/>
        </w:rPr>
        <w:t xml:space="preserve"> baz </w:t>
      </w:r>
      <w:r w:rsidR="005D3144" w:rsidRPr="00D03666">
        <w:rPr>
          <w:color w:val="auto"/>
          <w14:numSpacing w14:val="tabular"/>
        </w:rPr>
        <w:t xml:space="preserve">danych </w:t>
      </w:r>
      <w:r w:rsidRPr="00D03666">
        <w:rPr>
          <w:color w:val="auto"/>
          <w14:numSpacing w14:val="tabular"/>
        </w:rPr>
        <w:t xml:space="preserve">składają się kodowane odpowiedzi na </w:t>
      </w:r>
      <w:r w:rsidR="00990EBD" w:rsidRPr="00D03666">
        <w:rPr>
          <w:color w:val="auto"/>
          <w14:numSpacing w14:val="tabular"/>
        </w:rPr>
        <w:t xml:space="preserve">kolejne </w:t>
      </w:r>
      <w:r w:rsidRPr="00D03666">
        <w:rPr>
          <w:color w:val="auto"/>
          <w14:numSpacing w14:val="tabular"/>
        </w:rPr>
        <w:t>pytania/zmienne zawarte w</w:t>
      </w:r>
      <w:r w:rsidR="00301EF7" w:rsidRPr="00D03666">
        <w:rPr>
          <w:color w:val="auto"/>
          <w14:numSpacing w14:val="tabular"/>
        </w:rPr>
        <w:t> </w:t>
      </w:r>
      <w:r w:rsidRPr="00D03666">
        <w:rPr>
          <w:color w:val="auto"/>
          <w14:numSpacing w14:val="tabular"/>
        </w:rPr>
        <w:t xml:space="preserve">poszczególnych formularzach. </w:t>
      </w:r>
      <w:r w:rsidR="00990EBD" w:rsidRPr="00D03666">
        <w:rPr>
          <w:color w:val="auto"/>
          <w14:numSpacing w14:val="tabular"/>
        </w:rPr>
        <w:t xml:space="preserve">Ponadto </w:t>
      </w:r>
      <w:r w:rsidR="008400BB" w:rsidRPr="00D03666">
        <w:rPr>
          <w:color w:val="auto"/>
          <w14:numSpacing w14:val="tabular"/>
        </w:rPr>
        <w:t xml:space="preserve">każda z tych </w:t>
      </w:r>
      <w:r w:rsidRPr="00D03666">
        <w:rPr>
          <w:color w:val="auto"/>
          <w14:numSpacing w14:val="tabular"/>
        </w:rPr>
        <w:t>baz zawiera pewne zmienne techniczne,</w:t>
      </w:r>
      <w:r w:rsidR="008400BB" w:rsidRPr="00D03666">
        <w:rPr>
          <w:color w:val="auto"/>
          <w14:numSpacing w14:val="tabular"/>
        </w:rPr>
        <w:t xml:space="preserve"> takie jak numer identyfikacyjny mieszkania, numer kolejny gospodarstwa domowego w mieszkaniu i identyfikator osoby w</w:t>
      </w:r>
      <w:r w:rsidR="00301EF7" w:rsidRPr="00D03666">
        <w:rPr>
          <w:color w:val="auto"/>
          <w14:numSpacing w14:val="tabular"/>
        </w:rPr>
        <w:t> </w:t>
      </w:r>
      <w:r w:rsidR="008400BB" w:rsidRPr="00D03666">
        <w:rPr>
          <w:color w:val="auto"/>
          <w14:numSpacing w14:val="tabular"/>
        </w:rPr>
        <w:t>gospodarstwie domowym.</w:t>
      </w:r>
      <w:r w:rsidRPr="00D03666">
        <w:rPr>
          <w:color w:val="auto"/>
          <w14:numSpacing w14:val="tabular"/>
        </w:rPr>
        <w:t xml:space="preserve"> </w:t>
      </w:r>
      <w:r w:rsidR="008400BB" w:rsidRPr="00D03666">
        <w:rPr>
          <w:color w:val="auto"/>
          <w14:numSpacing w14:val="tabular"/>
        </w:rPr>
        <w:t xml:space="preserve">Zmienne te pozwalają na </w:t>
      </w:r>
      <w:r w:rsidR="00F8711E" w:rsidRPr="00D03666">
        <w:rPr>
          <w:color w:val="auto"/>
          <w14:numSpacing w14:val="tabular"/>
        </w:rPr>
        <w:t>powiązanie informacji o danej osobie</w:t>
      </w:r>
      <w:r w:rsidR="000006E4" w:rsidRPr="00D03666">
        <w:rPr>
          <w:color w:val="auto"/>
          <w14:numSpacing w14:val="tabular"/>
        </w:rPr>
        <w:t>, które są</w:t>
      </w:r>
      <w:r w:rsidR="00F8711E" w:rsidRPr="00D03666">
        <w:rPr>
          <w:color w:val="auto"/>
          <w14:numSpacing w14:val="tabular"/>
        </w:rPr>
        <w:t xml:space="preserve"> </w:t>
      </w:r>
      <w:r w:rsidR="008400BB" w:rsidRPr="00D03666">
        <w:rPr>
          <w:color w:val="auto"/>
          <w14:numSpacing w14:val="tabular"/>
        </w:rPr>
        <w:t>zebran</w:t>
      </w:r>
      <w:r w:rsidR="000006E4" w:rsidRPr="00D03666">
        <w:rPr>
          <w:color w:val="auto"/>
          <w14:numSpacing w14:val="tabular"/>
        </w:rPr>
        <w:t>e</w:t>
      </w:r>
      <w:r w:rsidR="008400BB" w:rsidRPr="00D03666">
        <w:rPr>
          <w:color w:val="auto"/>
          <w14:numSpacing w14:val="tabular"/>
        </w:rPr>
        <w:t xml:space="preserve"> </w:t>
      </w:r>
      <w:r w:rsidR="00F8711E" w:rsidRPr="00D03666">
        <w:rPr>
          <w:color w:val="auto"/>
          <w14:numSpacing w14:val="tabular"/>
        </w:rPr>
        <w:t>w</w:t>
      </w:r>
      <w:r w:rsidR="00301EF7" w:rsidRPr="00D03666">
        <w:rPr>
          <w:color w:val="auto"/>
          <w14:numSpacing w14:val="tabular"/>
        </w:rPr>
        <w:t> </w:t>
      </w:r>
      <w:r w:rsidR="002E293F" w:rsidRPr="00D03666">
        <w:rPr>
          <w:color w:val="auto"/>
          <w14:numSpacing w14:val="tabular"/>
        </w:rPr>
        <w:t xml:space="preserve">sześciu </w:t>
      </w:r>
      <w:r w:rsidR="00F8711E" w:rsidRPr="00D03666">
        <w:rPr>
          <w:color w:val="auto"/>
          <w14:numSpacing w14:val="tabular"/>
        </w:rPr>
        <w:t>różnych bazach danych.</w:t>
      </w:r>
    </w:p>
    <w:p w14:paraId="0EB93CED" w14:textId="49D9FC86" w:rsidR="00AB10D6" w:rsidRPr="00D03666" w:rsidRDefault="00F113CD" w:rsidP="00B24D18">
      <w:pPr>
        <w:spacing w:after="80" w:line="230" w:lineRule="exact"/>
        <w:ind w:left="0" w:right="0" w:firstLine="0"/>
        <w:rPr>
          <w:color w:val="auto"/>
          <w14:numSpacing w14:val="tabular"/>
        </w:rPr>
      </w:pPr>
      <w:r w:rsidRPr="00D03666">
        <w:rPr>
          <w:color w:val="auto"/>
          <w14:numSpacing w14:val="tabular"/>
        </w:rPr>
        <w:t xml:space="preserve">Z uwagi na to, że </w:t>
      </w:r>
      <w:r w:rsidR="00930201" w:rsidRPr="00D03666">
        <w:rPr>
          <w:color w:val="auto"/>
          <w14:numSpacing w14:val="tabular"/>
        </w:rPr>
        <w:t xml:space="preserve">badanie UD </w:t>
      </w:r>
      <w:r w:rsidRPr="00D03666">
        <w:rPr>
          <w:color w:val="auto"/>
          <w14:numSpacing w14:val="tabular"/>
        </w:rPr>
        <w:t>realizuje także zobowiązania wynikające z przepisów prawa obowiązującego kraje członkowskie Unii Europejskiej, nieidentyfikowalne dane jednostkowe pochodzące z badania muszą zostać przesłane do Eurostatu</w:t>
      </w:r>
      <w:r w:rsidR="00710763" w:rsidRPr="00D03666">
        <w:rPr>
          <w:color w:val="auto"/>
          <w14:numSpacing w14:val="tabular"/>
        </w:rPr>
        <w:t>. I</w:t>
      </w:r>
      <w:r w:rsidRPr="00D03666">
        <w:rPr>
          <w:color w:val="auto"/>
          <w14:numSpacing w14:val="tabular"/>
        </w:rPr>
        <w:t xml:space="preserve">stnieje </w:t>
      </w:r>
      <w:r w:rsidR="00710763" w:rsidRPr="00D03666">
        <w:rPr>
          <w:color w:val="auto"/>
          <w14:numSpacing w14:val="tabular"/>
        </w:rPr>
        <w:t xml:space="preserve">więc </w:t>
      </w:r>
      <w:r w:rsidRPr="00D03666">
        <w:rPr>
          <w:color w:val="auto"/>
          <w14:numSpacing w14:val="tabular"/>
        </w:rPr>
        <w:t xml:space="preserve">konieczność przygotowywania bazy danych zgodnej ze strukturą rekordu wymaganą przez Eurostat. Struktura ta określana jest rozporządzeniem wykonawczym Komisji Europejskiej </w:t>
      </w:r>
      <w:r w:rsidR="00DD6D4E" w:rsidRPr="00D03666">
        <w:rPr>
          <w:color w:val="auto"/>
          <w14:numSpacing w14:val="tabular"/>
        </w:rPr>
        <w:t>–</w:t>
      </w:r>
      <w:r w:rsidR="00301EF7" w:rsidRPr="00D03666">
        <w:rPr>
          <w:color w:val="auto"/>
          <w14:numSpacing w14:val="tabular"/>
        </w:rPr>
        <w:t> </w:t>
      </w:r>
      <w:r w:rsidRPr="00D03666">
        <w:rPr>
          <w:color w:val="auto"/>
          <w14:numSpacing w14:val="tabular"/>
        </w:rPr>
        <w:t xml:space="preserve">aktualnie obowiązującym jest </w:t>
      </w:r>
      <w:r w:rsidR="00930201" w:rsidRPr="00D03666">
        <w:rPr>
          <w:i/>
          <w:color w:val="auto"/>
          <w14:numSpacing w14:val="tabular"/>
        </w:rPr>
        <w:t>Rozporządzenie wykonawcze Komisji (UE) 2021/861 z</w:t>
      </w:r>
      <w:r w:rsidR="009D7E03" w:rsidRPr="00D03666">
        <w:rPr>
          <w:i/>
          <w:color w:val="auto"/>
          <w14:numSpacing w14:val="tabular"/>
        </w:rPr>
        <w:t xml:space="preserve"> </w:t>
      </w:r>
      <w:r w:rsidR="00930201" w:rsidRPr="00D03666">
        <w:rPr>
          <w:i/>
          <w:color w:val="auto"/>
          <w14:numSpacing w14:val="tabular"/>
        </w:rPr>
        <w:t>dnia 21 maja 2021 r. określające informacje techniczne dotyczące zbioru danych oraz ustanawiające formaty techniczne stosowane do przekazywania informacji dotyczących organizacji badania reprezentacyjnego w dziedzinie „kształcenie i</w:t>
      </w:r>
      <w:r w:rsidR="00301EF7" w:rsidRPr="00D03666">
        <w:rPr>
          <w:i/>
          <w:color w:val="auto"/>
          <w14:numSpacing w14:val="tabular"/>
        </w:rPr>
        <w:t> </w:t>
      </w:r>
      <w:r w:rsidR="00930201" w:rsidRPr="00D03666">
        <w:rPr>
          <w:i/>
          <w:color w:val="auto"/>
          <w14:numSpacing w14:val="tabular"/>
        </w:rPr>
        <w:t>szkolenie” zgodnie z rozporządzeniem Parlamentu Europejskiego i Rady (UE) 2019/1700</w:t>
      </w:r>
      <w:r w:rsidRPr="00D03666">
        <w:rPr>
          <w:i/>
          <w:color w:val="auto"/>
          <w14:numSpacing w14:val="tabular"/>
        </w:rPr>
        <w:t xml:space="preserve"> </w:t>
      </w:r>
      <w:r w:rsidR="00DD6D4E" w:rsidRPr="00D03666">
        <w:rPr>
          <w:i/>
          <w:color w:val="auto"/>
          <w14:numSpacing w14:val="tabular"/>
        </w:rPr>
        <w:t>–</w:t>
      </w:r>
      <w:r w:rsidRPr="00D03666">
        <w:rPr>
          <w:color w:val="auto"/>
          <w14:numSpacing w14:val="tabular"/>
        </w:rPr>
        <w:t xml:space="preserve"> załącznik nr </w:t>
      </w:r>
      <w:r w:rsidR="00930201" w:rsidRPr="00D03666">
        <w:rPr>
          <w:color w:val="auto"/>
          <w14:numSpacing w14:val="tabular"/>
        </w:rPr>
        <w:t>1</w:t>
      </w:r>
      <w:r w:rsidRPr="00D03666">
        <w:rPr>
          <w:color w:val="auto"/>
          <w14:numSpacing w14:val="tabular"/>
        </w:rPr>
        <w:t>. W</w:t>
      </w:r>
      <w:r w:rsidR="00301EF7" w:rsidRPr="00D03666">
        <w:rPr>
          <w:color w:val="auto"/>
          <w14:numSpacing w14:val="tabular"/>
        </w:rPr>
        <w:t> </w:t>
      </w:r>
      <w:r w:rsidRPr="00D03666">
        <w:rPr>
          <w:color w:val="auto"/>
          <w14:numSpacing w14:val="tabular"/>
        </w:rPr>
        <w:t>związku z tym, że struktura rekordu dla bazy unijnej jest odmienna, wymaga to przygotowania odpowiedniego klucza przejścia ze struktury rekordu bazy krajowej</w:t>
      </w:r>
      <w:r w:rsidR="00930201" w:rsidRPr="00D03666">
        <w:rPr>
          <w:color w:val="auto"/>
          <w14:numSpacing w14:val="tabular"/>
        </w:rPr>
        <w:t xml:space="preserve"> </w:t>
      </w:r>
      <w:r w:rsidR="00DD6D4E" w:rsidRPr="00D03666">
        <w:rPr>
          <w:color w:val="auto"/>
          <w14:numSpacing w14:val="tabular"/>
        </w:rPr>
        <w:t>–</w:t>
      </w:r>
      <w:r w:rsidR="00930201" w:rsidRPr="00D03666">
        <w:rPr>
          <w:color w:val="auto"/>
          <w14:numSpacing w14:val="tabular"/>
        </w:rPr>
        <w:t xml:space="preserve"> załącznik nr 6</w:t>
      </w:r>
      <w:r w:rsidRPr="00D03666">
        <w:rPr>
          <w:color w:val="auto"/>
          <w14:numSpacing w14:val="tabular"/>
        </w:rPr>
        <w:t>.</w:t>
      </w:r>
    </w:p>
    <w:p w14:paraId="38BDCDE0" w14:textId="77777777" w:rsidR="00AB10D6" w:rsidRPr="00D03666" w:rsidRDefault="00F113CD" w:rsidP="00B24D18">
      <w:pPr>
        <w:pStyle w:val="Nagwek2"/>
        <w:spacing w:before="400" w:after="200" w:line="320" w:lineRule="exact"/>
        <w:ind w:left="0" w:firstLine="0"/>
        <w:rPr>
          <w:rFonts w:ascii="Fira Sans SemiBold" w:hAnsi="Fira Sans SemiBold"/>
          <w:color w:val="auto"/>
          <w:sz w:val="28"/>
          <w:szCs w:val="28"/>
          <w14:numSpacing w14:val="tabular"/>
        </w:rPr>
      </w:pPr>
      <w:bookmarkStart w:id="35" w:name="_Toc184275769"/>
      <w:r w:rsidRPr="00D03666">
        <w:rPr>
          <w:rFonts w:ascii="Fira Sans SemiBold" w:hAnsi="Fira Sans SemiBold"/>
          <w:color w:val="auto"/>
          <w:sz w:val="28"/>
          <w:szCs w:val="28"/>
          <w14:numSpacing w14:val="tabular"/>
        </w:rPr>
        <w:t xml:space="preserve">6.5. Wykorzystywanie wyników i użytkownicy danych </w:t>
      </w:r>
      <w:r w:rsidR="00930201" w:rsidRPr="00D03666">
        <w:rPr>
          <w:rFonts w:ascii="Fira Sans SemiBold" w:hAnsi="Fira Sans SemiBold"/>
          <w:color w:val="auto"/>
          <w:sz w:val="28"/>
          <w:szCs w:val="28"/>
          <w14:numSpacing w14:val="tabular"/>
        </w:rPr>
        <w:t>badania UD</w:t>
      </w:r>
      <w:bookmarkEnd w:id="35"/>
    </w:p>
    <w:p w14:paraId="002458CB" w14:textId="4251794C" w:rsidR="00D35857" w:rsidRPr="00D03666" w:rsidRDefault="00D35857" w:rsidP="00B24D18">
      <w:pPr>
        <w:spacing w:after="80" w:line="230" w:lineRule="exact"/>
        <w:ind w:left="0" w:right="0" w:firstLine="0"/>
        <w:rPr>
          <w:color w:val="auto"/>
          <w14:numSpacing w14:val="tabular"/>
        </w:rPr>
      </w:pPr>
      <w:r w:rsidRPr="00D03666">
        <w:rPr>
          <w:color w:val="auto"/>
          <w14:numSpacing w14:val="tabular"/>
        </w:rPr>
        <w:t xml:space="preserve">Statystyki oparte na </w:t>
      </w:r>
      <w:r w:rsidR="00C024FD" w:rsidRPr="00D03666">
        <w:rPr>
          <w:color w:val="auto"/>
          <w14:numSpacing w14:val="tabular"/>
        </w:rPr>
        <w:t xml:space="preserve">badaniu </w:t>
      </w:r>
      <w:r w:rsidR="00C024FD" w:rsidRPr="00D03666">
        <w:rPr>
          <w:i/>
          <w:color w:val="auto"/>
          <w14:numSpacing w14:val="tabular"/>
        </w:rPr>
        <w:t>Uczenie się osób dorosłych</w:t>
      </w:r>
      <w:r w:rsidRPr="00D03666">
        <w:rPr>
          <w:color w:val="auto"/>
          <w14:numSpacing w14:val="tabular"/>
        </w:rPr>
        <w:t xml:space="preserve"> wspierają monitorowanie uczestnictwa dorosłych w</w:t>
      </w:r>
      <w:r w:rsidR="00301EF7" w:rsidRPr="00D03666">
        <w:rPr>
          <w:color w:val="auto"/>
          <w14:numSpacing w14:val="tabular"/>
        </w:rPr>
        <w:t> </w:t>
      </w:r>
      <w:r w:rsidRPr="00D03666">
        <w:rPr>
          <w:color w:val="auto"/>
          <w14:numSpacing w14:val="tabular"/>
        </w:rPr>
        <w:t>uczeniu się przez całe życie na poziomie UE</w:t>
      </w:r>
      <w:r w:rsidR="00C024FD" w:rsidRPr="00D03666">
        <w:rPr>
          <w:color w:val="auto"/>
          <w14:numSpacing w14:val="tabular"/>
        </w:rPr>
        <w:t xml:space="preserve">. </w:t>
      </w:r>
      <w:r w:rsidRPr="00D03666">
        <w:rPr>
          <w:color w:val="auto"/>
          <w14:numSpacing w14:val="tabular"/>
        </w:rPr>
        <w:t xml:space="preserve">Uczestnictwo dorosłych w uczeniu się przez całe życie zajmuje ważne miejsce w europejskiej agendzie politycznej </w:t>
      </w:r>
      <w:r w:rsidR="00DD6D4E" w:rsidRPr="00D03666">
        <w:rPr>
          <w:color w:val="auto"/>
          <w14:numSpacing w14:val="tabular"/>
        </w:rPr>
        <w:t>–</w:t>
      </w:r>
      <w:r w:rsidRPr="00D03666">
        <w:rPr>
          <w:color w:val="auto"/>
          <w14:numSpacing w14:val="tabular"/>
        </w:rPr>
        <w:t xml:space="preserve"> szczególnie w kontekście „Europejskiego filaru praw </w:t>
      </w:r>
      <w:r w:rsidRPr="00D03666">
        <w:rPr>
          <w:color w:val="auto"/>
          <w:spacing w:val="-2"/>
          <w14:numSpacing w14:val="tabular"/>
        </w:rPr>
        <w:t xml:space="preserve">socjalnych”, „Europejskiego programu na rzecz umiejętności”, </w:t>
      </w:r>
      <w:r w:rsidR="00570C05" w:rsidRPr="00D03666">
        <w:rPr>
          <w:color w:val="auto"/>
          <w:spacing w:val="-2"/>
          <w14:numSpacing w14:val="tabular"/>
        </w:rPr>
        <w:t xml:space="preserve">a także </w:t>
      </w:r>
      <w:r w:rsidRPr="00D03666">
        <w:rPr>
          <w:color w:val="auto"/>
          <w:spacing w:val="-2"/>
          <w14:numSpacing w14:val="tabular"/>
        </w:rPr>
        <w:t>„Strategicznych ram europejskiej współpracy</w:t>
      </w:r>
      <w:r w:rsidRPr="00D03666">
        <w:rPr>
          <w:color w:val="auto"/>
          <w14:numSpacing w14:val="tabular"/>
        </w:rPr>
        <w:t xml:space="preserve"> w dziedzinie kształcenia i szkolenia na rzecz Europejskiego Obszaru Edukacji i </w:t>
      </w:r>
      <w:r w:rsidR="00577B10" w:rsidRPr="00D03666">
        <w:rPr>
          <w:color w:val="auto"/>
          <w14:numSpacing w14:val="tabular"/>
        </w:rPr>
        <w:t>w szerszej perspektywie</w:t>
      </w:r>
      <w:r w:rsidRPr="00D03666">
        <w:rPr>
          <w:color w:val="auto"/>
          <w14:numSpacing w14:val="tabular"/>
        </w:rPr>
        <w:t>”</w:t>
      </w:r>
      <w:r w:rsidR="0046344A" w:rsidRPr="00D03666">
        <w:rPr>
          <w:color w:val="auto"/>
          <w14:numSpacing w14:val="tabular"/>
        </w:rPr>
        <w:t>.</w:t>
      </w:r>
      <w:r w:rsidRPr="00D03666">
        <w:rPr>
          <w:color w:val="auto"/>
          <w14:numSpacing w14:val="tabular"/>
        </w:rPr>
        <w:t xml:space="preserve"> </w:t>
      </w:r>
      <w:r w:rsidR="00C024FD" w:rsidRPr="00D03666">
        <w:rPr>
          <w:color w:val="auto"/>
          <w14:numSpacing w14:val="tabular"/>
        </w:rPr>
        <w:t xml:space="preserve">Również na poziomie krajowym </w:t>
      </w:r>
      <w:r w:rsidR="009A30BE" w:rsidRPr="00D03666">
        <w:rPr>
          <w:color w:val="auto"/>
          <w14:numSpacing w14:val="tabular"/>
        </w:rPr>
        <w:t xml:space="preserve">dane dotyczące uczestnictwa w </w:t>
      </w:r>
      <w:r w:rsidR="00675FA5" w:rsidRPr="00D03666">
        <w:rPr>
          <w:color w:val="auto"/>
          <w14:numSpacing w14:val="tabular"/>
        </w:rPr>
        <w:t>edukacji formalnej i</w:t>
      </w:r>
      <w:r w:rsidR="00301EF7" w:rsidRPr="00D03666">
        <w:rPr>
          <w:color w:val="auto"/>
          <w14:numSpacing w14:val="tabular"/>
        </w:rPr>
        <w:t xml:space="preserve"> </w:t>
      </w:r>
      <w:r w:rsidR="00675FA5" w:rsidRPr="00D03666">
        <w:rPr>
          <w:color w:val="auto"/>
          <w14:numSpacing w14:val="tabular"/>
        </w:rPr>
        <w:t xml:space="preserve">pozaformalnej </w:t>
      </w:r>
      <w:r w:rsidR="009A30BE" w:rsidRPr="00D03666">
        <w:rPr>
          <w:color w:val="auto"/>
          <w14:numSpacing w14:val="tabular"/>
        </w:rPr>
        <w:t>mają kluczowe znaczenie dla lepszego wspierania działań podejmowanych w ramach różnych inicjatyw mających na celu podnoszenie umiejętności populacji dorosłych</w:t>
      </w:r>
      <w:r w:rsidR="009E15D9" w:rsidRPr="00D03666">
        <w:rPr>
          <w:color w:val="auto"/>
          <w14:numSpacing w14:val="tabular"/>
        </w:rPr>
        <w:t>,</w:t>
      </w:r>
      <w:r w:rsidR="009A30BE" w:rsidRPr="00D03666">
        <w:rPr>
          <w:color w:val="auto"/>
          <w14:numSpacing w14:val="tabular"/>
        </w:rPr>
        <w:t xml:space="preserve"> w celu zwiększenia ich szans na zatrudnienie</w:t>
      </w:r>
      <w:r w:rsidR="0046344A" w:rsidRPr="00D03666">
        <w:rPr>
          <w:color w:val="auto"/>
          <w14:numSpacing w14:val="tabular"/>
        </w:rPr>
        <w:t>, tj</w:t>
      </w:r>
      <w:r w:rsidR="00D47756" w:rsidRPr="00D03666">
        <w:rPr>
          <w:color w:val="auto"/>
          <w14:numSpacing w14:val="tabular"/>
        </w:rPr>
        <w:t>.</w:t>
      </w:r>
      <w:r w:rsidR="0046344A" w:rsidRPr="00D03666">
        <w:rPr>
          <w:color w:val="auto"/>
          <w14:numSpacing w14:val="tabular"/>
        </w:rPr>
        <w:t xml:space="preserve"> „Długookresowa Strategia Rozwoju Kraju Polska 2030”, „Strategia Rozwoju Kapitału Ludzkiego” czy „Strategia Rozwoju Kapitału Społecznego</w:t>
      </w:r>
      <w:r w:rsidR="009E15D9" w:rsidRPr="00D03666">
        <w:rPr>
          <w:color w:val="auto"/>
          <w14:numSpacing w14:val="tabular"/>
        </w:rPr>
        <w:t>”</w:t>
      </w:r>
      <w:r w:rsidR="0046344A" w:rsidRPr="00D03666">
        <w:rPr>
          <w:color w:val="auto"/>
          <w14:numSpacing w14:val="tabular"/>
        </w:rPr>
        <w:t>.</w:t>
      </w:r>
      <w:r w:rsidR="00FF2B6B" w:rsidRPr="00D03666">
        <w:rPr>
          <w:color w:val="auto"/>
          <w14:numSpacing w14:val="tabular"/>
        </w:rPr>
        <w:t xml:space="preserve"> Wyniki badania UD </w:t>
      </w:r>
      <w:r w:rsidR="00A43551" w:rsidRPr="00D03666">
        <w:rPr>
          <w:color w:val="auto"/>
          <w14:numSpacing w14:val="tabular"/>
        </w:rPr>
        <w:t xml:space="preserve">stanowią jedno ze źródeł danych wykorzystywanych przez Międzyresortowy Zespół ds. uczenia się przez całe życie i Zintegrowanego Systemu Kwalifikacji do </w:t>
      </w:r>
      <w:r w:rsidR="00FF2B6B" w:rsidRPr="00D03666">
        <w:rPr>
          <w:color w:val="auto"/>
          <w14:numSpacing w14:val="tabular"/>
        </w:rPr>
        <w:t>monitorowani</w:t>
      </w:r>
      <w:r w:rsidR="00A43551" w:rsidRPr="00D03666">
        <w:rPr>
          <w:color w:val="auto"/>
          <w14:numSpacing w14:val="tabular"/>
        </w:rPr>
        <w:t>a realizacji celów</w:t>
      </w:r>
      <w:r w:rsidR="00FF2B6B" w:rsidRPr="00D03666">
        <w:rPr>
          <w:color w:val="auto"/>
          <w14:numSpacing w14:val="tabular"/>
        </w:rPr>
        <w:t xml:space="preserve"> polityki </w:t>
      </w:r>
      <w:r w:rsidR="00A43551" w:rsidRPr="00D03666">
        <w:rPr>
          <w:color w:val="auto"/>
          <w14:numSpacing w14:val="tabular"/>
        </w:rPr>
        <w:t xml:space="preserve">państwa w </w:t>
      </w:r>
      <w:r w:rsidR="00042B0C" w:rsidRPr="00D03666">
        <w:rPr>
          <w:color w:val="auto"/>
          <w14:numSpacing w14:val="tabular"/>
        </w:rPr>
        <w:t>zakresie edukacji formalnej i pozaformalnej osób dorosłych.</w:t>
      </w:r>
    </w:p>
    <w:p w14:paraId="0D6F15E0" w14:textId="7287533C" w:rsidR="00AB10D6" w:rsidRPr="00D03666" w:rsidRDefault="00077FCA" w:rsidP="00B24D18">
      <w:pPr>
        <w:spacing w:after="80" w:line="230" w:lineRule="exact"/>
        <w:ind w:left="0" w:right="0" w:firstLine="0"/>
        <w:rPr>
          <w14:numSpacing w14:val="tabular"/>
        </w:rPr>
      </w:pPr>
      <w:r w:rsidRPr="00D03666">
        <w:rPr>
          <w:color w:val="auto"/>
          <w14:numSpacing w14:val="tabular"/>
        </w:rPr>
        <w:t xml:space="preserve">Potrzeby użytkowników są systematycznie monitorowane i uwzględniane przy opracowywaniu Programu badań statystycznych statystyki publicznej na kolejny rok. </w:t>
      </w:r>
      <w:r w:rsidR="00F113CD" w:rsidRPr="00D03666">
        <w:rPr>
          <w:color w:val="auto"/>
          <w14:numSpacing w14:val="tabular"/>
        </w:rPr>
        <w:t xml:space="preserve">Wyniki </w:t>
      </w:r>
      <w:r w:rsidR="009A30BE" w:rsidRPr="00D03666">
        <w:rPr>
          <w:color w:val="auto"/>
          <w14:numSpacing w14:val="tabular"/>
        </w:rPr>
        <w:t>badania UD</w:t>
      </w:r>
      <w:r w:rsidR="00F113CD" w:rsidRPr="00D03666">
        <w:rPr>
          <w:color w:val="auto"/>
          <w14:numSpacing w14:val="tabular"/>
        </w:rPr>
        <w:t xml:space="preserve"> wykorzystywane są przez najważniejsze krajowe i międzynarodowe instytucje, m.in. ministerstwa i urzędy centralne, Organizację Narodów Zjednoczonych </w:t>
      </w:r>
      <w:r w:rsidR="00F113CD" w:rsidRPr="00D03666">
        <w:rPr>
          <w14:numSpacing w14:val="tabular"/>
        </w:rPr>
        <w:t>– ONZ i jej Agendy, Organizację Współpracy Gospodarczej i</w:t>
      </w:r>
      <w:r w:rsidR="009D7E03" w:rsidRPr="00D03666">
        <w:rPr>
          <w14:numSpacing w14:val="tabular"/>
        </w:rPr>
        <w:t xml:space="preserve"> </w:t>
      </w:r>
      <w:r w:rsidR="00F113CD" w:rsidRPr="00D03666">
        <w:rPr>
          <w14:numSpacing w14:val="tabular"/>
        </w:rPr>
        <w:t>Rozwoju – OECD (</w:t>
      </w:r>
      <w:r w:rsidR="00F113CD" w:rsidRPr="00D03666">
        <w:rPr>
          <w:i/>
          <w14:numSpacing w14:val="tabular"/>
        </w:rPr>
        <w:t xml:space="preserve">The </w:t>
      </w:r>
      <w:proofErr w:type="spellStart"/>
      <w:r w:rsidR="00F113CD" w:rsidRPr="00D03666">
        <w:rPr>
          <w:i/>
          <w14:numSpacing w14:val="tabular"/>
        </w:rPr>
        <w:t>Organisation</w:t>
      </w:r>
      <w:proofErr w:type="spellEnd"/>
      <w:r w:rsidR="00F113CD" w:rsidRPr="00D03666">
        <w:rPr>
          <w:i/>
          <w14:numSpacing w14:val="tabular"/>
        </w:rPr>
        <w:t xml:space="preserve"> for </w:t>
      </w:r>
      <w:proofErr w:type="spellStart"/>
      <w:r w:rsidR="00F113CD" w:rsidRPr="00D03666">
        <w:rPr>
          <w:i/>
          <w14:numSpacing w14:val="tabular"/>
        </w:rPr>
        <w:t>Economic</w:t>
      </w:r>
      <w:proofErr w:type="spellEnd"/>
      <w:r w:rsidR="00F113CD" w:rsidRPr="00D03666">
        <w:rPr>
          <w:i/>
          <w14:numSpacing w14:val="tabular"/>
        </w:rPr>
        <w:t xml:space="preserve"> </w:t>
      </w:r>
      <w:r w:rsidR="00D47756" w:rsidRPr="00D03666">
        <w:rPr>
          <w:i/>
          <w14:numSpacing w14:val="tabular"/>
        </w:rPr>
        <w:br/>
      </w:r>
      <w:r w:rsidR="00F113CD" w:rsidRPr="00D03666">
        <w:rPr>
          <w:i/>
          <w14:numSpacing w14:val="tabular"/>
        </w:rPr>
        <w:t>Co-</w:t>
      </w:r>
      <w:proofErr w:type="spellStart"/>
      <w:r w:rsidR="00F113CD" w:rsidRPr="00D03666">
        <w:rPr>
          <w:i/>
          <w14:numSpacing w14:val="tabular"/>
        </w:rPr>
        <w:t>operation</w:t>
      </w:r>
      <w:proofErr w:type="spellEnd"/>
      <w:r w:rsidR="00F113CD" w:rsidRPr="00D03666">
        <w:rPr>
          <w:i/>
          <w14:numSpacing w14:val="tabular"/>
        </w:rPr>
        <w:t xml:space="preserve"> and Development</w:t>
      </w:r>
      <w:r w:rsidR="009A30BE" w:rsidRPr="00D03666">
        <w:rPr>
          <w14:numSpacing w14:val="tabular"/>
        </w:rPr>
        <w:t>)</w:t>
      </w:r>
      <w:r w:rsidR="005D3144" w:rsidRPr="00D03666">
        <w:rPr>
          <w14:numSpacing w14:val="tabular"/>
        </w:rPr>
        <w:t xml:space="preserve"> oraz</w:t>
      </w:r>
      <w:r w:rsidR="00F113CD" w:rsidRPr="00D03666">
        <w:rPr>
          <w14:numSpacing w14:val="tabular"/>
        </w:rPr>
        <w:t xml:space="preserve"> krajowe i</w:t>
      </w:r>
      <w:r w:rsidR="009D7E03" w:rsidRPr="00D03666">
        <w:rPr>
          <w14:numSpacing w14:val="tabular"/>
        </w:rPr>
        <w:t xml:space="preserve"> </w:t>
      </w:r>
      <w:r w:rsidR="00F113CD" w:rsidRPr="00D03666">
        <w:rPr>
          <w14:numSpacing w14:val="tabular"/>
        </w:rPr>
        <w:t>zagraniczne uczelnie</w:t>
      </w:r>
      <w:r w:rsidR="00EB09F1" w:rsidRPr="00D03666">
        <w:rPr>
          <w14:numSpacing w14:val="tabular"/>
        </w:rPr>
        <w:t xml:space="preserve">, jak również </w:t>
      </w:r>
      <w:r w:rsidR="00F113CD" w:rsidRPr="00D03666">
        <w:rPr>
          <w14:numSpacing w14:val="tabular"/>
        </w:rPr>
        <w:t>placówki naukowe oraz media.</w:t>
      </w:r>
    </w:p>
    <w:p w14:paraId="79A6F9B4" w14:textId="77777777" w:rsidR="00AB10D6" w:rsidRPr="00D03666" w:rsidRDefault="00F113CD" w:rsidP="00110075">
      <w:pPr>
        <w:pStyle w:val="Nagwek1"/>
        <w:pageBreakBefore/>
        <w:spacing w:after="440" w:line="380" w:lineRule="exact"/>
        <w:ind w:left="0" w:firstLine="0"/>
        <w:rPr>
          <w:rFonts w:ascii="Fira Sans SemiBold" w:hAnsi="Fira Sans SemiBold"/>
          <w:b w:val="0"/>
          <w:color w:val="auto"/>
          <w:szCs w:val="32"/>
          <w14:numSpacing w14:val="tabular"/>
        </w:rPr>
      </w:pPr>
      <w:bookmarkStart w:id="36" w:name="_Toc184275771"/>
      <w:r w:rsidRPr="00D03666">
        <w:rPr>
          <w:rFonts w:ascii="Fira Sans SemiBold" w:hAnsi="Fira Sans SemiBold"/>
          <w:b w:val="0"/>
          <w:color w:val="auto"/>
          <w:szCs w:val="32"/>
          <w14:numSpacing w14:val="tabular"/>
        </w:rPr>
        <w:lastRenderedPageBreak/>
        <w:t>7. Ocena jakości badania</w:t>
      </w:r>
      <w:bookmarkEnd w:id="36"/>
    </w:p>
    <w:p w14:paraId="7A41C348" w14:textId="20CC0268" w:rsidR="00AB10D6" w:rsidRPr="00D03666" w:rsidRDefault="00F113CD" w:rsidP="00110075">
      <w:pPr>
        <w:pStyle w:val="Nagwek2"/>
        <w:spacing w:after="240"/>
        <w:ind w:left="10"/>
        <w:rPr>
          <w:rFonts w:ascii="Fira Sans SemiBold" w:hAnsi="Fira Sans SemiBold"/>
          <w:color w:val="auto"/>
          <w:sz w:val="28"/>
        </w:rPr>
      </w:pPr>
      <w:bookmarkStart w:id="37" w:name="_Toc184275773"/>
      <w:r w:rsidRPr="00D03666">
        <w:rPr>
          <w:rFonts w:ascii="Fira Sans SemiBold" w:hAnsi="Fira Sans SemiBold"/>
          <w:color w:val="auto"/>
          <w:sz w:val="28"/>
        </w:rPr>
        <w:t xml:space="preserve">7.1. </w:t>
      </w:r>
      <w:r w:rsidR="00462A0D" w:rsidRPr="00D03666">
        <w:rPr>
          <w:rFonts w:ascii="Fira Sans SemiBold" w:hAnsi="Fira Sans SemiBold"/>
          <w:color w:val="auto"/>
          <w:sz w:val="28"/>
        </w:rPr>
        <w:t>Podmiotowe i</w:t>
      </w:r>
      <w:r w:rsidR="00DE496A" w:rsidRPr="00D03666">
        <w:rPr>
          <w:rFonts w:ascii="Fira Sans SemiBold" w:hAnsi="Fira Sans SemiBold"/>
          <w:color w:val="auto"/>
          <w:sz w:val="28"/>
        </w:rPr>
        <w:t xml:space="preserve"> </w:t>
      </w:r>
      <w:r w:rsidR="00462A0D" w:rsidRPr="00D03666">
        <w:rPr>
          <w:rFonts w:ascii="Fira Sans SemiBold" w:hAnsi="Fira Sans SemiBold"/>
          <w:color w:val="auto"/>
          <w:sz w:val="28"/>
        </w:rPr>
        <w:t>przedmiotowe braki odpowiedzi</w:t>
      </w:r>
      <w:r w:rsidR="00DE496A" w:rsidRPr="00D03666">
        <w:rPr>
          <w:rFonts w:ascii="Fira Sans SemiBold" w:hAnsi="Fira Sans SemiBold"/>
          <w:color w:val="auto"/>
          <w:sz w:val="28"/>
        </w:rPr>
        <w:t xml:space="preserve"> </w:t>
      </w:r>
      <w:r w:rsidRPr="00D03666">
        <w:rPr>
          <w:rFonts w:ascii="Fira Sans SemiBold" w:hAnsi="Fira Sans SemiBold"/>
          <w:color w:val="auto"/>
          <w:sz w:val="28"/>
        </w:rPr>
        <w:t>(kompletność</w:t>
      </w:r>
      <w:r w:rsidR="00462A0D" w:rsidRPr="00D03666">
        <w:rPr>
          <w:rFonts w:ascii="Fira Sans SemiBold" w:hAnsi="Fira Sans SemiBold"/>
          <w:color w:val="auto"/>
          <w:sz w:val="28"/>
        </w:rPr>
        <w:t xml:space="preserve"> badania</w:t>
      </w:r>
      <w:r w:rsidRPr="00D03666">
        <w:rPr>
          <w:rFonts w:ascii="Fira Sans SemiBold" w:hAnsi="Fira Sans SemiBold"/>
          <w:color w:val="auto"/>
          <w:sz w:val="28"/>
        </w:rPr>
        <w:t>)</w:t>
      </w:r>
      <w:bookmarkEnd w:id="37"/>
    </w:p>
    <w:p w14:paraId="00CA49F7" w14:textId="0F7D00D2" w:rsidR="00EC23E7" w:rsidRPr="00D03666" w:rsidRDefault="00EC23E7" w:rsidP="00CF1A2E">
      <w:pPr>
        <w:spacing w:after="120" w:line="240" w:lineRule="exact"/>
        <w:ind w:left="0" w:right="0" w:firstLine="0"/>
        <w:rPr>
          <w14:numSpacing w14:val="tabular"/>
        </w:rPr>
      </w:pPr>
      <w:r w:rsidRPr="00D03666">
        <w:rPr>
          <w14:numSpacing w14:val="tabular"/>
        </w:rPr>
        <w:t xml:space="preserve">Kompletność badania rozumiana jako stopień przebadania </w:t>
      </w:r>
      <w:r w:rsidR="00D60D07" w:rsidRPr="00D03666">
        <w:rPr>
          <w14:numSpacing w14:val="tabular"/>
        </w:rPr>
        <w:t xml:space="preserve">gospodarstw </w:t>
      </w:r>
      <w:r w:rsidR="00D60D07" w:rsidRPr="00D03666">
        <w:rPr>
          <w:color w:val="auto"/>
          <w14:numSpacing w14:val="tabular"/>
        </w:rPr>
        <w:t xml:space="preserve">domowych w wylosowanych mieszkaniach </w:t>
      </w:r>
      <w:r w:rsidRPr="00D03666">
        <w:rPr>
          <w:color w:val="auto"/>
          <w14:numSpacing w14:val="tabular"/>
        </w:rPr>
        <w:t xml:space="preserve">podlega stałemu monitoringowi podczas prac w terenie </w:t>
      </w:r>
      <w:r w:rsidR="004C7670" w:rsidRPr="00D03666">
        <w:rPr>
          <w:color w:val="auto"/>
          <w14:numSpacing w14:val="tabular"/>
        </w:rPr>
        <w:t xml:space="preserve">zarówno </w:t>
      </w:r>
      <w:r w:rsidRPr="00D03666">
        <w:rPr>
          <w:color w:val="auto"/>
          <w14:numSpacing w14:val="tabular"/>
        </w:rPr>
        <w:t>na poziomie wojewódzkim, jak i</w:t>
      </w:r>
      <w:r w:rsidR="00A81455" w:rsidRPr="00D03666">
        <w:rPr>
          <w:color w:val="auto"/>
          <w14:numSpacing w14:val="tabular"/>
        </w:rPr>
        <w:t> </w:t>
      </w:r>
      <w:r w:rsidRPr="00D03666">
        <w:rPr>
          <w:color w:val="auto"/>
          <w14:numSpacing w14:val="tabular"/>
        </w:rPr>
        <w:t>centralnym. Stosowane są następujące</w:t>
      </w:r>
      <w:r w:rsidR="00366203" w:rsidRPr="00D03666">
        <w:rPr>
          <w:color w:val="auto"/>
          <w14:numSpacing w14:val="tabular"/>
        </w:rPr>
        <w:t xml:space="preserve"> </w:t>
      </w:r>
      <w:r w:rsidRPr="00D03666">
        <w:rPr>
          <w:color w:val="auto"/>
          <w14:numSpacing w14:val="tabular"/>
        </w:rPr>
        <w:t>podstawowe wskaźniki służące sprawdzaniu kompletności badania: wskaźniki odpowiedzi, wskaźniki braku odpowiedzi, wskaźniki odmów. Stałe monitorowanie i</w:t>
      </w:r>
      <w:r w:rsidR="009D7E03" w:rsidRPr="00D03666">
        <w:rPr>
          <w:color w:val="auto"/>
          <w14:numSpacing w14:val="tabular"/>
        </w:rPr>
        <w:t xml:space="preserve"> </w:t>
      </w:r>
      <w:r w:rsidRPr="00D03666">
        <w:rPr>
          <w:color w:val="auto"/>
          <w14:numSpacing w14:val="tabular"/>
        </w:rPr>
        <w:t>bieżące działania na rzecz zwiększenia kompletności badania, mają istotne znaczenie dla poprawy jego jakości. Zbyt niski poziom wskaźników odpowiedzi może negatywnie wpłynąć na precyzję (dokładność wyników</w:t>
      </w:r>
      <w:r w:rsidRPr="00D03666">
        <w:rPr>
          <w14:numSpacing w14:val="tabular"/>
        </w:rPr>
        <w:t>), a tym samym obniżyć możliwości interpretacji danych (wyniki mogą okazać się nieistotne statystycznie). Ponadto</w:t>
      </w:r>
      <w:r w:rsidR="00366203" w:rsidRPr="00D03666">
        <w:rPr>
          <w14:numSpacing w14:val="tabular"/>
        </w:rPr>
        <w:t xml:space="preserve"> </w:t>
      </w:r>
      <w:r w:rsidRPr="00D03666">
        <w:rPr>
          <w14:numSpacing w14:val="tabular"/>
        </w:rPr>
        <w:t>większa skala występowania braków odpowiedzi wiąże się z wyższym ryzykiem wystąpienia błędów nielosowych (obciążenia estymatorów). Przyczyny braku realizacji wywiadu na poziomie gospodarstwa domowego, a także na poziomie indywidualnym (respondenta), są później bardziej szczegółowo analizowane podczas procedury ważenia, na etapie uogólnian</w:t>
      </w:r>
      <w:r w:rsidR="007465A6" w:rsidRPr="00D03666">
        <w:rPr>
          <w14:numSpacing w14:val="tabular"/>
        </w:rPr>
        <w:t>i</w:t>
      </w:r>
      <w:r w:rsidRPr="00D03666">
        <w:rPr>
          <w14:numSpacing w14:val="tabular"/>
        </w:rPr>
        <w:t>a wyników badania na populację generalną.</w:t>
      </w:r>
    </w:p>
    <w:p w14:paraId="6B843ED4" w14:textId="6BBB523B" w:rsidR="00EC23E7" w:rsidRPr="00D03666" w:rsidRDefault="00EC23E7" w:rsidP="00CF1A2E">
      <w:pPr>
        <w:spacing w:after="120" w:line="240" w:lineRule="exact"/>
        <w:ind w:left="0" w:right="0" w:firstLine="0"/>
        <w:rPr>
          <w14:numSpacing w14:val="tabular"/>
        </w:rPr>
      </w:pPr>
      <w:r w:rsidRPr="00D03666">
        <w:rPr>
          <w14:numSpacing w14:val="tabular"/>
        </w:rPr>
        <w:t>Europejskie regulacje dotyczące badań ankietowych gospodarstw domowych, zawierają określone wymogi precyzji. Dla wyników badania UD dotyczą one dwóch kluczowych wskaźników, tj. „wskaźnika uczestnictwa w</w:t>
      </w:r>
      <w:r w:rsidR="00A81455" w:rsidRPr="00D03666">
        <w:rPr>
          <w14:numSpacing w14:val="tabular"/>
        </w:rPr>
        <w:t> </w:t>
      </w:r>
      <w:r w:rsidRPr="00D03666">
        <w:rPr>
          <w14:numSpacing w14:val="tabular"/>
        </w:rPr>
        <w:t>formalnym kształceniu i szkoleniu (dla osób w wieku 18</w:t>
      </w:r>
      <w:r w:rsidR="00E43E28">
        <w:rPr>
          <w14:numSpacing w14:val="tabular"/>
        </w:rPr>
        <w:t>-</w:t>
      </w:r>
      <w:r w:rsidRPr="00D03666">
        <w:rPr>
          <w14:numSpacing w14:val="tabular"/>
        </w:rPr>
        <w:t>24 lata)” oraz „wskaźnika uczestnictwa w</w:t>
      </w:r>
      <w:r w:rsidR="00A81455" w:rsidRPr="00D03666">
        <w:rPr>
          <w14:numSpacing w14:val="tabular"/>
        </w:rPr>
        <w:t> </w:t>
      </w:r>
      <w:r w:rsidRPr="00D03666">
        <w:rPr>
          <w14:numSpacing w14:val="tabular"/>
        </w:rPr>
        <w:t>pozaformalnym kształceniu i szkoleniu (dla osób w wieku 25</w:t>
      </w:r>
      <w:r w:rsidR="00E43E28">
        <w:rPr>
          <w14:numSpacing w14:val="tabular"/>
        </w:rPr>
        <w:t>-</w:t>
      </w:r>
      <w:r w:rsidRPr="00D03666">
        <w:rPr>
          <w14:numSpacing w14:val="tabular"/>
        </w:rPr>
        <w:t xml:space="preserve">69 lat)”. Wymogi precyzji określone zostały </w:t>
      </w:r>
      <w:r w:rsidRPr="00D03666">
        <w:rPr>
          <w:spacing w:val="-2"/>
          <w14:numSpacing w14:val="tabular"/>
        </w:rPr>
        <w:t>w</w:t>
      </w:r>
      <w:r w:rsidR="00A81455" w:rsidRPr="00D03666">
        <w:rPr>
          <w:spacing w:val="-2"/>
          <w14:numSpacing w14:val="tabular"/>
        </w:rPr>
        <w:t> </w:t>
      </w:r>
      <w:r w:rsidRPr="00D03666">
        <w:rPr>
          <w:spacing w:val="-2"/>
          <w14:numSpacing w14:val="tabular"/>
        </w:rPr>
        <w:t>załączniku II do rozporządzenia Parlamentu Europejskiego i Rady (UE) 2019/1700 z dnia 10 października 2019</w:t>
      </w:r>
      <w:r w:rsidRPr="00D03666">
        <w:rPr>
          <w14:numSpacing w14:val="tabular"/>
        </w:rPr>
        <w:t xml:space="preserve"> r. Szczególnie wysoki wskaźnik braku odpowiedzi wśród osób młodych (w wieku </w:t>
      </w:r>
      <w:r w:rsidRPr="00D03666">
        <w:rPr>
          <w:color w:val="auto"/>
          <w14:numSpacing w14:val="tabular"/>
        </w:rPr>
        <w:t xml:space="preserve">18-24 </w:t>
      </w:r>
      <w:r w:rsidR="00E90563" w:rsidRPr="00D03666">
        <w:rPr>
          <w:color w:val="auto"/>
          <w14:numSpacing w14:val="tabular"/>
        </w:rPr>
        <w:t>lata</w:t>
      </w:r>
      <w:r w:rsidRPr="00D03666">
        <w:rPr>
          <w:color w:val="auto"/>
          <w14:numSpacing w14:val="tabular"/>
        </w:rPr>
        <w:t>) miał negatywny wpływ na poziom błędu losowego dotyczącego „wskaźnika uczestnictwa w kształceniu i</w:t>
      </w:r>
      <w:r w:rsidR="009D7E03" w:rsidRPr="00D03666">
        <w:rPr>
          <w:color w:val="auto"/>
          <w14:numSpacing w14:val="tabular"/>
        </w:rPr>
        <w:t xml:space="preserve"> </w:t>
      </w:r>
      <w:r w:rsidRPr="00D03666">
        <w:rPr>
          <w:color w:val="auto"/>
          <w14:numSpacing w14:val="tabular"/>
        </w:rPr>
        <w:t xml:space="preserve">szkoleniu formalnym". Poziom kompletności wywiadów indywidualnych dla osób w najmłodszej grupie wieku wyniósł 46%, podczas gdy dla całej badanej populacji </w:t>
      </w:r>
      <w:r w:rsidR="003A3F3E" w:rsidRPr="00D03666">
        <w:rPr>
          <w:color w:val="auto"/>
          <w14:numSpacing w14:val="tabular"/>
        </w:rPr>
        <w:t xml:space="preserve">było to </w:t>
      </w:r>
      <w:r w:rsidRPr="00D03666">
        <w:rPr>
          <w:color w:val="auto"/>
          <w14:numSpacing w14:val="tabular"/>
        </w:rPr>
        <w:t xml:space="preserve">65%. Dlatego wartość błędu losowego obliczona dla tego wskaźnika przekroczyła </w:t>
      </w:r>
      <w:r w:rsidR="00CE02C4" w:rsidRPr="00D03666">
        <w:rPr>
          <w:color w:val="auto"/>
          <w14:numSpacing w14:val="tabular"/>
        </w:rPr>
        <w:t xml:space="preserve">minimalny </w:t>
      </w:r>
      <w:r w:rsidRPr="00D03666">
        <w:rPr>
          <w:color w:val="auto"/>
          <w14:numSpacing w14:val="tabular"/>
        </w:rPr>
        <w:t xml:space="preserve">próg precyzji dla błędu </w:t>
      </w:r>
      <w:r w:rsidRPr="00D03666">
        <w:rPr>
          <w14:numSpacing w14:val="tabular"/>
        </w:rPr>
        <w:t xml:space="preserve">standardowego, </w:t>
      </w:r>
      <w:r w:rsidR="00CE02C4" w:rsidRPr="00D03666">
        <w:rPr>
          <w14:numSpacing w14:val="tabular"/>
        </w:rPr>
        <w:t xml:space="preserve">który został </w:t>
      </w:r>
      <w:r w:rsidRPr="00D03666">
        <w:rPr>
          <w14:numSpacing w14:val="tabular"/>
        </w:rPr>
        <w:t>określony w rozporządzeniu UE.</w:t>
      </w:r>
    </w:p>
    <w:p w14:paraId="4B6B2A66" w14:textId="32679764" w:rsidR="001D658F" w:rsidRPr="00D03666" w:rsidRDefault="004229D5" w:rsidP="00CF1A2E">
      <w:pPr>
        <w:spacing w:after="120" w:line="240" w:lineRule="exact"/>
        <w:ind w:left="0" w:right="0" w:firstLine="0"/>
        <w:rPr>
          <w:color w:val="auto"/>
          <w14:numSpacing w14:val="tabular"/>
        </w:rPr>
      </w:pPr>
      <w:r w:rsidRPr="00D03666">
        <w:rPr>
          <w:color w:val="auto"/>
          <w14:numSpacing w14:val="tabular"/>
        </w:rPr>
        <w:t>Mimo systematycznego wzrostu wskaźnika braku odpowiedzi (zwłaszcza wśród młodych ludzi) w</w:t>
      </w:r>
      <w:r w:rsidR="009D7E03" w:rsidRPr="00D03666">
        <w:rPr>
          <w:color w:val="auto"/>
          <w14:numSpacing w14:val="tabular"/>
        </w:rPr>
        <w:t xml:space="preserve"> </w:t>
      </w:r>
      <w:r w:rsidRPr="00D03666">
        <w:rPr>
          <w:color w:val="auto"/>
          <w14:numSpacing w14:val="tabular"/>
        </w:rPr>
        <w:t>porównaniu z</w:t>
      </w:r>
      <w:r w:rsidR="00A81455" w:rsidRPr="00D03666">
        <w:rPr>
          <w:color w:val="auto"/>
          <w14:numSpacing w14:val="tabular"/>
        </w:rPr>
        <w:t> </w:t>
      </w:r>
      <w:r w:rsidRPr="00D03666">
        <w:rPr>
          <w:color w:val="auto"/>
          <w14:numSpacing w14:val="tabular"/>
        </w:rPr>
        <w:t>poprzednimi edycjami, wciąż jeszcze wyniki badania UD charakteryzują się wysokim stopniem dokładności</w:t>
      </w:r>
      <w:r w:rsidR="009504F0" w:rsidRPr="00D03666">
        <w:rPr>
          <w:color w:val="auto"/>
          <w14:numSpacing w14:val="tabular"/>
        </w:rPr>
        <w:t>.</w:t>
      </w:r>
      <w:r w:rsidRPr="00D03666">
        <w:rPr>
          <w:color w:val="auto"/>
          <w14:numSpacing w14:val="tabular"/>
        </w:rPr>
        <w:t xml:space="preserve"> Podjęto wysiłki, aby dotrzeć do najmłodszych respondentów, jednak szczególnie w tej grupie respondentów odnotowano brak chęci do wzięcia udziału w badaniu. Zgodnie z instrukcją dla ankieterów, osoby w wieku </w:t>
      </w:r>
      <w:r w:rsidR="00A81455" w:rsidRPr="00D03666">
        <w:rPr>
          <w:color w:val="auto"/>
          <w14:numSpacing w14:val="tabular"/>
        </w:rPr>
        <w:br/>
      </w:r>
      <w:r w:rsidRPr="00D03666">
        <w:rPr>
          <w:color w:val="auto"/>
          <w14:numSpacing w14:val="tabular"/>
        </w:rPr>
        <w:t xml:space="preserve">18-24 </w:t>
      </w:r>
      <w:r w:rsidR="00B724E2" w:rsidRPr="00D03666">
        <w:rPr>
          <w:color w:val="auto"/>
          <w14:numSpacing w14:val="tabular"/>
        </w:rPr>
        <w:t>lata</w:t>
      </w:r>
      <w:r w:rsidRPr="00D03666">
        <w:rPr>
          <w:color w:val="auto"/>
          <w14:numSpacing w14:val="tabular"/>
        </w:rPr>
        <w:t xml:space="preserve"> były ankietowane w pierwszej kolejności w wylosowanych mieszkaniach. Niemniej jednak</w:t>
      </w:r>
      <w:r w:rsidR="00366203" w:rsidRPr="00D03666">
        <w:rPr>
          <w:color w:val="auto"/>
          <w14:numSpacing w14:val="tabular"/>
        </w:rPr>
        <w:t xml:space="preserve"> </w:t>
      </w:r>
      <w:r w:rsidRPr="00D03666">
        <w:rPr>
          <w:color w:val="auto"/>
          <w14:numSpacing w14:val="tabular"/>
        </w:rPr>
        <w:t>młodzi ludzie często przebywali poza stałym miejscem zamieszkania, głównie z powodów związanych ze swoją edukacją. To znacznie utrudniało nawiązanie kontaktu w celu przeprowadzenia wywiadu, pomimo wprowadzenia możliwości ankietyzacji za pomocą wywiadów telefonicznych.</w:t>
      </w:r>
    </w:p>
    <w:p w14:paraId="69467946" w14:textId="52DB6CF2" w:rsidR="00AB10D6" w:rsidRPr="00D03666" w:rsidRDefault="00F113CD" w:rsidP="00CC18D3">
      <w:pPr>
        <w:pageBreakBefore/>
        <w:spacing w:after="120" w:line="240" w:lineRule="exact"/>
        <w:ind w:left="0" w:right="0" w:firstLine="0"/>
        <w:rPr>
          <w:color w:val="auto"/>
          <w14:numSpacing w14:val="tabular"/>
        </w:rPr>
      </w:pPr>
      <w:r w:rsidRPr="00D03666">
        <w:rPr>
          <w:color w:val="auto"/>
          <w14:numSpacing w14:val="tabular"/>
        </w:rPr>
        <w:lastRenderedPageBreak/>
        <w:t xml:space="preserve">Wskaźniki do pomiaru kompletności dla </w:t>
      </w:r>
      <w:r w:rsidR="00E40FDC" w:rsidRPr="00D03666">
        <w:rPr>
          <w:color w:val="auto"/>
          <w14:numSpacing w14:val="tabular"/>
        </w:rPr>
        <w:t>badania UD</w:t>
      </w:r>
      <w:r w:rsidRPr="00D03666">
        <w:rPr>
          <w:color w:val="auto"/>
          <w14:numSpacing w14:val="tabular"/>
        </w:rPr>
        <w:t xml:space="preserve"> obliczane są zgodnie z poniższymi wzorami:</w:t>
      </w:r>
    </w:p>
    <w:p w14:paraId="4FA753B0" w14:textId="7F8A79B3" w:rsidR="00AB10D6" w:rsidRPr="00D03666" w:rsidRDefault="00F113CD" w:rsidP="00F95A11">
      <w:pPr>
        <w:spacing w:after="0" w:line="240" w:lineRule="exact"/>
        <w:ind w:left="0" w:right="0" w:firstLine="0"/>
        <w:rPr>
          <w14:numSpacing w14:val="tabular"/>
        </w:rPr>
      </w:pPr>
      <w:r w:rsidRPr="00D03666">
        <w:rPr>
          <w14:numSpacing w14:val="tabular"/>
        </w:rPr>
        <w:t>Wskaźnik odpowiedzi</w:t>
      </w:r>
      <w:r w:rsidRPr="00D03666">
        <w:rPr>
          <w14:numSpacing w14:val="tabular"/>
        </w:rPr>
        <w:tab/>
      </w:r>
      <w:r w:rsidR="00162DF9">
        <w:rPr>
          <w14:numSpacing w14:val="tabular"/>
        </w:rPr>
        <w:tab/>
      </w:r>
      <w:r w:rsidRPr="00D03666">
        <w:rPr>
          <w14:numSpacing w14:val="tabular"/>
        </w:rPr>
        <w:t>R=Z*100/(Z+B^)</w:t>
      </w:r>
    </w:p>
    <w:p w14:paraId="4DDA7537" w14:textId="7E6BBE56" w:rsidR="002A478B" w:rsidRPr="00D03666" w:rsidRDefault="00F113CD" w:rsidP="00F95A11">
      <w:pPr>
        <w:spacing w:after="0" w:line="240" w:lineRule="exact"/>
        <w:ind w:left="0" w:right="0" w:firstLine="0"/>
        <w:rPr>
          <w14:numSpacing w14:val="tabular"/>
        </w:rPr>
      </w:pPr>
      <w:r w:rsidRPr="00D03666">
        <w:rPr>
          <w14:numSpacing w14:val="tabular"/>
        </w:rPr>
        <w:t>Wskaźnik odmów</w:t>
      </w:r>
      <w:r w:rsidRPr="00D03666">
        <w:rPr>
          <w:sz w:val="17"/>
          <w:vertAlign w:val="superscript"/>
          <w14:numSpacing w14:val="tabular"/>
        </w:rPr>
        <w:footnoteReference w:id="9"/>
      </w:r>
      <w:r w:rsidRPr="00D03666">
        <w:rPr>
          <w14:numSpacing w14:val="tabular"/>
        </w:rPr>
        <w:tab/>
        <w:t xml:space="preserve"> </w:t>
      </w:r>
      <w:r w:rsidR="00F95A11" w:rsidRPr="00D03666">
        <w:rPr>
          <w14:numSpacing w14:val="tabular"/>
        </w:rPr>
        <w:tab/>
      </w:r>
      <w:r w:rsidR="00162DF9">
        <w:rPr>
          <w14:numSpacing w14:val="tabular"/>
        </w:rPr>
        <w:tab/>
      </w:r>
      <w:r w:rsidRPr="00D03666">
        <w:rPr>
          <w14:numSpacing w14:val="tabular"/>
        </w:rPr>
        <w:t>W=O*100/(Z+B^)</w:t>
      </w:r>
    </w:p>
    <w:p w14:paraId="614257EF" w14:textId="59FA207D" w:rsidR="00AB10D6" w:rsidRPr="00D03666" w:rsidRDefault="00F113CD" w:rsidP="00F95A11">
      <w:pPr>
        <w:spacing w:after="120" w:line="240" w:lineRule="exact"/>
        <w:ind w:left="0" w:right="0" w:firstLine="0"/>
        <w:rPr>
          <w14:numSpacing w14:val="tabular"/>
        </w:rPr>
      </w:pPr>
      <w:r w:rsidRPr="00D03666">
        <w:rPr>
          <w14:numSpacing w14:val="tabular"/>
        </w:rPr>
        <w:t>Wskaźnik braku odpowiedzi</w:t>
      </w:r>
      <w:r w:rsidR="00F95A11" w:rsidRPr="00D03666">
        <w:rPr>
          <w14:numSpacing w14:val="tabular"/>
        </w:rPr>
        <w:tab/>
      </w:r>
      <w:r w:rsidRPr="00D03666">
        <w:rPr>
          <w14:numSpacing w14:val="tabular"/>
        </w:rPr>
        <w:t>I=B^*100/(Z+B^)</w:t>
      </w:r>
    </w:p>
    <w:p w14:paraId="4934533A" w14:textId="680879EC" w:rsidR="00AB10D6" w:rsidRPr="00D03666" w:rsidRDefault="00E51FD7" w:rsidP="00CC18D3">
      <w:pPr>
        <w:spacing w:after="120" w:line="240" w:lineRule="exact"/>
        <w:ind w:left="0" w:right="0" w:firstLine="0"/>
        <w:rPr>
          <w14:numSpacing w14:val="tabular"/>
        </w:rPr>
      </w:pPr>
      <w:r w:rsidRPr="00D03666">
        <w:rPr>
          <w14:numSpacing w14:val="tabular"/>
        </w:rPr>
        <w:t>g</w:t>
      </w:r>
      <w:r w:rsidR="00F113CD" w:rsidRPr="00D03666">
        <w:rPr>
          <w14:numSpacing w14:val="tabular"/>
        </w:rPr>
        <w:t>dzie:</w:t>
      </w:r>
    </w:p>
    <w:p w14:paraId="7769A505" w14:textId="05F8B0C2" w:rsidR="00AB10D6" w:rsidRPr="00D03666" w:rsidRDefault="00F113CD" w:rsidP="00F95A11">
      <w:pPr>
        <w:spacing w:after="0" w:line="240" w:lineRule="exact"/>
        <w:ind w:left="0" w:right="0" w:firstLine="0"/>
        <w:rPr>
          <w14:numSpacing w14:val="tabular"/>
        </w:rPr>
      </w:pPr>
      <w:r w:rsidRPr="00D03666">
        <w:rPr>
          <w14:numSpacing w14:val="tabular"/>
        </w:rPr>
        <w:t xml:space="preserve">Z </w:t>
      </w:r>
      <w:r w:rsidR="00DD6D4E" w:rsidRPr="00D03666">
        <w:rPr>
          <w14:numSpacing w14:val="tabular"/>
        </w:rPr>
        <w:t>–</w:t>
      </w:r>
      <w:r w:rsidRPr="00D03666">
        <w:rPr>
          <w14:numSpacing w14:val="tabular"/>
        </w:rPr>
        <w:t xml:space="preserve"> liczba </w:t>
      </w:r>
      <w:r w:rsidR="00174F5B" w:rsidRPr="00D03666">
        <w:rPr>
          <w14:numSpacing w14:val="tabular"/>
        </w:rPr>
        <w:t>gospodarstw domowych</w:t>
      </w:r>
      <w:r w:rsidRPr="00D03666">
        <w:rPr>
          <w14:numSpacing w14:val="tabular"/>
        </w:rPr>
        <w:t xml:space="preserve"> zbadanych;</w:t>
      </w:r>
    </w:p>
    <w:p w14:paraId="2AEC9F90" w14:textId="2F4DD6BC" w:rsidR="004229D5" w:rsidRPr="00D03666" w:rsidRDefault="004229D5" w:rsidP="00F95A11">
      <w:pPr>
        <w:spacing w:after="0" w:line="240" w:lineRule="exact"/>
        <w:ind w:left="0" w:right="0" w:firstLine="0"/>
        <w:rPr>
          <w14:numSpacing w14:val="tabular"/>
        </w:rPr>
      </w:pPr>
      <w:r w:rsidRPr="00D03666">
        <w:rPr>
          <w:color w:val="auto"/>
          <w14:numSpacing w14:val="tabular"/>
        </w:rPr>
        <w:t>B^</w:t>
      </w:r>
      <w:r w:rsidR="00AF660C" w:rsidRPr="00D03666">
        <w:rPr>
          <w:color w:val="auto"/>
          <w14:numSpacing w14:val="tabular"/>
        </w:rPr>
        <w:t xml:space="preserve"> </w:t>
      </w:r>
      <w:r w:rsidR="00DD6D4E" w:rsidRPr="00D03666">
        <w:rPr>
          <w:color w:val="auto"/>
          <w14:numSpacing w14:val="tabular"/>
        </w:rPr>
        <w:t>–</w:t>
      </w:r>
      <w:r w:rsidR="00AF660C" w:rsidRPr="00D03666">
        <w:rPr>
          <w:color w:val="auto"/>
          <w14:numSpacing w14:val="tabular"/>
        </w:rPr>
        <w:t xml:space="preserve"> </w:t>
      </w:r>
      <w:r w:rsidRPr="00D03666">
        <w:rPr>
          <w:color w:val="auto"/>
          <w14:numSpacing w14:val="tabular"/>
        </w:rPr>
        <w:t>liczba gospodarstw domowych</w:t>
      </w:r>
      <w:r w:rsidRPr="00D03666">
        <w:rPr>
          <w:b/>
          <w:color w:val="auto"/>
          <w14:numSpacing w14:val="tabular"/>
        </w:rPr>
        <w:t xml:space="preserve"> </w:t>
      </w:r>
      <w:r w:rsidRPr="00D03666">
        <w:rPr>
          <w:color w:val="auto"/>
          <w14:numSpacing w14:val="tabular"/>
        </w:rPr>
        <w:t xml:space="preserve">(zarejestrowanych </w:t>
      </w:r>
      <w:r w:rsidR="00B77296" w:rsidRPr="00D03666">
        <w:rPr>
          <w:color w:val="auto"/>
          <w14:numSpacing w14:val="tabular"/>
        </w:rPr>
        <w:t xml:space="preserve">w trakcie badania </w:t>
      </w:r>
      <w:r w:rsidRPr="00D03666">
        <w:rPr>
          <w:color w:val="auto"/>
          <w14:numSpacing w14:val="tabular"/>
        </w:rPr>
        <w:t xml:space="preserve">w </w:t>
      </w:r>
      <w:r w:rsidR="00B77296" w:rsidRPr="00D03666">
        <w:rPr>
          <w:color w:val="auto"/>
          <w14:numSpacing w14:val="tabular"/>
        </w:rPr>
        <w:t xml:space="preserve">wylosowanych </w:t>
      </w:r>
      <w:r w:rsidRPr="00D03666">
        <w:rPr>
          <w:color w:val="auto"/>
          <w14:numSpacing w14:val="tabular"/>
        </w:rPr>
        <w:t>mieszkaniach) i</w:t>
      </w:r>
      <w:r w:rsidR="00A81455" w:rsidRPr="00D03666">
        <w:rPr>
          <w:color w:val="auto"/>
          <w14:numSpacing w14:val="tabular"/>
        </w:rPr>
        <w:t> </w:t>
      </w:r>
      <w:r w:rsidRPr="00D03666">
        <w:rPr>
          <w14:numSpacing w14:val="tabular"/>
        </w:rPr>
        <w:t>mieszkań niezbadanych, które powinny zostać zbadane. Uwzględniane są mieszkania i gospodarstwa domowe niezbadane z powodu: braku dostępu do mieszkania (</w:t>
      </w:r>
      <w:r w:rsidRPr="00D03666">
        <w:rPr>
          <w:color w:val="auto"/>
          <w14:numSpacing w14:val="tabular"/>
        </w:rPr>
        <w:t xml:space="preserve">niemożność dotarcia do mieszkania, ochrona itp.), braku kontaktu z mieszkańcami (nie zastano mieszkańców/nikt nie </w:t>
      </w:r>
      <w:r w:rsidR="00ED3D69" w:rsidRPr="00D03666">
        <w:rPr>
          <w:color w:val="auto"/>
          <w14:numSpacing w14:val="tabular"/>
        </w:rPr>
        <w:t xml:space="preserve">odbierał </w:t>
      </w:r>
      <w:r w:rsidRPr="00D03666">
        <w:rPr>
          <w:color w:val="auto"/>
          <w14:numSpacing w14:val="tabular"/>
        </w:rPr>
        <w:t>telefonu, choroba, podeszły wiek, bariera językowa), krótkotrwałej nieobecności mieszkańców (do 12 miesięcy), odm</w:t>
      </w:r>
      <w:r w:rsidRPr="00D03666">
        <w:rPr>
          <w14:numSpacing w14:val="tabular"/>
        </w:rPr>
        <w:t>owy wzięcia udziału w badaniu</w:t>
      </w:r>
      <w:r w:rsidRPr="00D03666">
        <w:rPr>
          <w:vertAlign w:val="superscript"/>
          <w14:numSpacing w14:val="tabular"/>
        </w:rPr>
        <w:footnoteReference w:id="10"/>
      </w:r>
      <w:r w:rsidRPr="00D03666">
        <w:rPr>
          <w14:numSpacing w14:val="tabular"/>
        </w:rPr>
        <w:t>;</w:t>
      </w:r>
    </w:p>
    <w:p w14:paraId="52B21CC5" w14:textId="59D3E197" w:rsidR="00AB10D6" w:rsidRPr="00D03666" w:rsidRDefault="00F113CD" w:rsidP="00CF1A2E">
      <w:pPr>
        <w:spacing w:after="120" w:line="240" w:lineRule="exact"/>
        <w:ind w:left="0" w:right="0" w:firstLine="0"/>
        <w:rPr>
          <w:color w:val="auto"/>
          <w14:numSpacing w14:val="tabular"/>
        </w:rPr>
      </w:pPr>
      <w:r w:rsidRPr="00D03666">
        <w:rPr>
          <w:color w:val="auto"/>
          <w14:numSpacing w14:val="tabular"/>
        </w:rPr>
        <w:t>O</w:t>
      </w:r>
      <w:r w:rsidR="00AF660C" w:rsidRPr="00D03666">
        <w:rPr>
          <w:color w:val="auto"/>
          <w14:numSpacing w14:val="tabular"/>
        </w:rPr>
        <w:t xml:space="preserve"> </w:t>
      </w:r>
      <w:r w:rsidR="008E3DC3" w:rsidRPr="00D03666">
        <w:rPr>
          <w:color w:val="auto"/>
          <w14:numSpacing w14:val="tabular"/>
        </w:rPr>
        <w:t>–</w:t>
      </w:r>
      <w:r w:rsidR="00AF660C" w:rsidRPr="00D03666">
        <w:rPr>
          <w:color w:val="auto"/>
          <w14:numSpacing w14:val="tabular"/>
        </w:rPr>
        <w:t xml:space="preserve"> </w:t>
      </w:r>
      <w:r w:rsidRPr="00D03666">
        <w:rPr>
          <w:color w:val="auto"/>
          <w14:numSpacing w14:val="tabular"/>
        </w:rPr>
        <w:t xml:space="preserve">liczba </w:t>
      </w:r>
      <w:r w:rsidR="00855F57" w:rsidRPr="00D03666">
        <w:rPr>
          <w:color w:val="auto"/>
          <w14:numSpacing w14:val="tabular"/>
        </w:rPr>
        <w:t>gospodarstw domowych (</w:t>
      </w:r>
      <w:r w:rsidR="00B77296" w:rsidRPr="00D03666">
        <w:rPr>
          <w:color w:val="auto"/>
          <w14:numSpacing w14:val="tabular"/>
        </w:rPr>
        <w:t>zarejestrowanych w trakcie badania w wylosowanych mieszkaniach</w:t>
      </w:r>
      <w:r w:rsidR="00855F57" w:rsidRPr="00D03666">
        <w:rPr>
          <w:color w:val="auto"/>
          <w14:numSpacing w14:val="tabular"/>
        </w:rPr>
        <w:t xml:space="preserve">) </w:t>
      </w:r>
      <w:r w:rsidR="00D75DE1" w:rsidRPr="00D03666">
        <w:rPr>
          <w:color w:val="auto"/>
          <w14:numSpacing w14:val="tabular"/>
        </w:rPr>
        <w:t>i</w:t>
      </w:r>
      <w:r w:rsidR="00A81455" w:rsidRPr="00D03666">
        <w:rPr>
          <w:color w:val="auto"/>
          <w14:numSpacing w14:val="tabular"/>
        </w:rPr>
        <w:t> </w:t>
      </w:r>
      <w:r w:rsidR="00855F57" w:rsidRPr="00D03666">
        <w:rPr>
          <w:color w:val="auto"/>
          <w14:numSpacing w14:val="tabular"/>
        </w:rPr>
        <w:t xml:space="preserve">mieszkań niezbadanych </w:t>
      </w:r>
      <w:r w:rsidRPr="00D03666">
        <w:rPr>
          <w:color w:val="auto"/>
          <w14:numSpacing w14:val="tabular"/>
        </w:rPr>
        <w:t>z powodu odmowy wzięcia udziału w badaniu przez mieszkańców</w:t>
      </w:r>
      <w:r w:rsidR="001A3641" w:rsidRPr="00D03666">
        <w:rPr>
          <w:b/>
          <w:color w:val="auto"/>
          <w14:numSpacing w14:val="tabular"/>
        </w:rPr>
        <w:t>.</w:t>
      </w:r>
    </w:p>
    <w:p w14:paraId="16069A05" w14:textId="15FA2F77" w:rsidR="004229D5" w:rsidRPr="00D03666" w:rsidRDefault="004229D5" w:rsidP="00B24D18">
      <w:pPr>
        <w:spacing w:after="120" w:line="240" w:lineRule="exact"/>
        <w:ind w:left="0" w:right="0" w:firstLine="0"/>
        <w:rPr>
          <w:color w:val="auto"/>
          <w14:numSpacing w14:val="tabular"/>
        </w:rPr>
      </w:pPr>
      <w:r w:rsidRPr="00D03666">
        <w:rPr>
          <w:color w:val="auto"/>
          <w14:numSpacing w14:val="tabular"/>
        </w:rPr>
        <w:t>Przy obliczaniu wartości według powyższych wzorów uwzględniany jest w mianowniku tzw. właściwy operat (Z+B^), tzn. nie bierze się pod uwagę gospodarstw domowych (mieszkań), których niezbadanie można uznać za uzasadnione (brak wylosowanego mieszkania, mieszkanie niezamieszkane, długotrwała nieobecność mieszkańców powyżej 12 miesięcy lub brak osób w wieku 18-69 lat). Selektywne uwzględnienie gospodarstw domowych (mieszkań) niezbadanych w mianowniku formuły związane jest z</w:t>
      </w:r>
      <w:r w:rsidR="009D7E03" w:rsidRPr="00D03666">
        <w:rPr>
          <w:color w:val="auto"/>
          <w14:numSpacing w14:val="tabular"/>
        </w:rPr>
        <w:t xml:space="preserve"> </w:t>
      </w:r>
      <w:r w:rsidRPr="00D03666">
        <w:rPr>
          <w:color w:val="auto"/>
          <w14:numSpacing w14:val="tabular"/>
        </w:rPr>
        <w:t xml:space="preserve">występowaniem w badaniach reprezentacyjnych błędów pokrycia rzeczywistej populacji badania przez użyty operat losowania (ang. </w:t>
      </w:r>
      <w:proofErr w:type="spellStart"/>
      <w:r w:rsidRPr="00D03666">
        <w:rPr>
          <w:color w:val="auto"/>
          <w14:numSpacing w14:val="tabular"/>
        </w:rPr>
        <w:t>coverage</w:t>
      </w:r>
      <w:proofErr w:type="spellEnd"/>
      <w:r w:rsidRPr="00D03666">
        <w:rPr>
          <w:color w:val="auto"/>
          <w14:numSpacing w14:val="tabular"/>
        </w:rPr>
        <w:t xml:space="preserve"> error), które są jedną z kategorii błędów nielosowych. W przypadku badania UD mamy do czynienia z błędem nadmiernego pokrycia, czyli występowania w operacie mieszkań</w:t>
      </w:r>
      <w:r w:rsidR="006D0295" w:rsidRPr="00D03666">
        <w:rPr>
          <w:color w:val="auto"/>
          <w14:numSpacing w14:val="tabular"/>
        </w:rPr>
        <w:t>,</w:t>
      </w:r>
      <w:r w:rsidRPr="00D03666">
        <w:rPr>
          <w:color w:val="auto"/>
          <w14:numSpacing w14:val="tabular"/>
        </w:rPr>
        <w:t xml:space="preserve"> które są poza zakresem badania (np. z powodu braku osób w wieku 18-69 lat) lub w praktyce nie istnieją.</w:t>
      </w:r>
    </w:p>
    <w:p w14:paraId="164F6D3D" w14:textId="665495A5" w:rsidR="004229D5" w:rsidRPr="00D03666" w:rsidRDefault="00DF0612" w:rsidP="00CF1A2E">
      <w:pPr>
        <w:spacing w:after="120" w:line="240" w:lineRule="exact"/>
        <w:ind w:left="0" w:right="0" w:firstLine="0"/>
        <w:rPr>
          <w:color w:val="auto"/>
          <w14:numSpacing w14:val="tabular"/>
        </w:rPr>
      </w:pPr>
      <w:r w:rsidRPr="00D03666">
        <w:rPr>
          <w:color w:val="auto"/>
          <w14:numSpacing w14:val="tabular"/>
        </w:rPr>
        <w:t xml:space="preserve">Zaobserwowano </w:t>
      </w:r>
      <w:r w:rsidR="004229D5" w:rsidRPr="00D03666">
        <w:rPr>
          <w:color w:val="auto"/>
          <w14:numSpacing w14:val="tabular"/>
        </w:rPr>
        <w:t xml:space="preserve">stałe obniżanie się wskaźników odpowiedzi niezależnie od </w:t>
      </w:r>
      <w:r w:rsidR="00C00776" w:rsidRPr="00D03666">
        <w:rPr>
          <w:color w:val="auto"/>
          <w14:numSpacing w14:val="tabular"/>
        </w:rPr>
        <w:t xml:space="preserve">badanych zbiorowości </w:t>
      </w:r>
      <w:r w:rsidR="004229D5" w:rsidRPr="00D03666">
        <w:rPr>
          <w:color w:val="auto"/>
          <w14:numSpacing w14:val="tabular"/>
        </w:rPr>
        <w:t>i wielkości miejscowości.</w:t>
      </w:r>
    </w:p>
    <w:p w14:paraId="001E7237" w14:textId="308255F7" w:rsidR="00CF0A07" w:rsidRPr="00D03666" w:rsidRDefault="004229D5" w:rsidP="00CF1A2E">
      <w:pPr>
        <w:spacing w:after="120" w:line="240" w:lineRule="exact"/>
        <w:ind w:left="0" w:right="0" w:firstLine="0"/>
        <w:rPr>
          <w:color w:val="auto"/>
          <w14:numSpacing w14:val="tabular"/>
        </w:rPr>
      </w:pPr>
      <w:r w:rsidRPr="00D03666">
        <w:rPr>
          <w:color w:val="auto"/>
          <w14:numSpacing w14:val="tabular"/>
        </w:rPr>
        <w:t>Wskaźniki kompletności dla Polski przedstawia poniższa tablica.</w:t>
      </w:r>
    </w:p>
    <w:p w14:paraId="7F4CE7D3" w14:textId="696E4F60" w:rsidR="0031752C" w:rsidRPr="00D03666" w:rsidRDefault="0031752C" w:rsidP="0042000C">
      <w:pPr>
        <w:spacing w:before="240" w:after="120"/>
        <w:ind w:right="0"/>
        <w:rPr>
          <w:b/>
        </w:rPr>
      </w:pPr>
      <w:r w:rsidRPr="00D03666">
        <w:rPr>
          <w:b/>
          <w:color w:val="auto"/>
          <w:szCs w:val="19"/>
        </w:rPr>
        <w:t xml:space="preserve">Tablica 4. </w:t>
      </w:r>
      <w:r w:rsidRPr="00D03666">
        <w:rPr>
          <w:b/>
        </w:rPr>
        <w:t>Wskaźniki kompletności badania UD</w:t>
      </w:r>
    </w:p>
    <w:tbl>
      <w:tblPr>
        <w:tblStyle w:val="TableNormal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ica 4. Wskaźniki kompletności badania UD"/>
      </w:tblPr>
      <w:tblGrid>
        <w:gridCol w:w="3828"/>
        <w:gridCol w:w="1918"/>
        <w:gridCol w:w="1918"/>
        <w:gridCol w:w="1918"/>
      </w:tblGrid>
      <w:tr w:rsidR="00AF660C" w:rsidRPr="00D03666" w14:paraId="18906BEC" w14:textId="77777777" w:rsidTr="00046497">
        <w:tc>
          <w:tcPr>
            <w:tcW w:w="3828" w:type="dxa"/>
            <w:vMerge w:val="restart"/>
            <w:tcBorders>
              <w:left w:val="nil"/>
            </w:tcBorders>
            <w:shd w:val="clear" w:color="auto" w:fill="C7E8EC"/>
            <w:vAlign w:val="center"/>
          </w:tcPr>
          <w:p w14:paraId="247BCB48" w14:textId="70BED77B" w:rsidR="00AF660C" w:rsidRPr="00D03666" w:rsidRDefault="00AF660C" w:rsidP="00D06732">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231F20"/>
                <w:sz w:val="16"/>
                <w:szCs w:val="16"/>
                <w:lang w:val="pl-PL"/>
                <w14:numSpacing w14:val="tabular"/>
              </w:rPr>
              <w:t>Wyszczególnienie</w:t>
            </w:r>
          </w:p>
        </w:tc>
        <w:tc>
          <w:tcPr>
            <w:tcW w:w="1918" w:type="dxa"/>
            <w:tcBorders>
              <w:bottom w:val="single" w:sz="4" w:space="0" w:color="53C2CF"/>
            </w:tcBorders>
            <w:shd w:val="clear" w:color="auto" w:fill="C7E8EC"/>
            <w:vAlign w:val="center"/>
          </w:tcPr>
          <w:p w14:paraId="3C324912" w14:textId="575C4D8E" w:rsidR="00AF660C" w:rsidRPr="00D03666" w:rsidRDefault="00AF660C" w:rsidP="00D06732">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2011</w:t>
            </w:r>
          </w:p>
        </w:tc>
        <w:tc>
          <w:tcPr>
            <w:tcW w:w="1918" w:type="dxa"/>
            <w:tcBorders>
              <w:bottom w:val="single" w:sz="4" w:space="0" w:color="53C2CF"/>
              <w:right w:val="nil"/>
            </w:tcBorders>
            <w:shd w:val="clear" w:color="auto" w:fill="C7E8EC"/>
            <w:vAlign w:val="center"/>
          </w:tcPr>
          <w:p w14:paraId="3387D675" w14:textId="0B182BE3" w:rsidR="00AF660C" w:rsidRPr="00D03666" w:rsidRDefault="00AF660C" w:rsidP="00D06732">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2016</w:t>
            </w:r>
          </w:p>
        </w:tc>
        <w:tc>
          <w:tcPr>
            <w:tcW w:w="1918" w:type="dxa"/>
            <w:tcBorders>
              <w:bottom w:val="single" w:sz="4" w:space="0" w:color="53C2CF"/>
              <w:right w:val="nil"/>
            </w:tcBorders>
            <w:shd w:val="clear" w:color="auto" w:fill="C7E8EC"/>
            <w:vAlign w:val="center"/>
          </w:tcPr>
          <w:p w14:paraId="702A0F0D" w14:textId="39585B23" w:rsidR="00AF660C" w:rsidRPr="00D03666" w:rsidRDefault="00AF660C" w:rsidP="00D06732">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2022</w:t>
            </w:r>
          </w:p>
        </w:tc>
      </w:tr>
      <w:tr w:rsidR="00AF660C" w:rsidRPr="00D03666" w14:paraId="6B4602E3" w14:textId="77777777" w:rsidTr="00046497">
        <w:tc>
          <w:tcPr>
            <w:tcW w:w="3828" w:type="dxa"/>
            <w:vMerge/>
            <w:tcBorders>
              <w:left w:val="nil"/>
            </w:tcBorders>
            <w:shd w:val="clear" w:color="auto" w:fill="C7E8EC"/>
            <w:vAlign w:val="center"/>
          </w:tcPr>
          <w:p w14:paraId="62534532" w14:textId="77777777" w:rsidR="00AF660C" w:rsidRPr="00D03666" w:rsidRDefault="00AF660C" w:rsidP="00D06732">
            <w:pPr>
              <w:spacing w:before="60" w:after="60" w:line="180" w:lineRule="exact"/>
              <w:ind w:left="0" w:right="0" w:firstLine="0"/>
              <w:jc w:val="center"/>
              <w:rPr>
                <w:rFonts w:eastAsia="Trebuchet MS" w:cs="Trebuchet MS"/>
                <w:color w:val="231F20"/>
                <w:sz w:val="16"/>
                <w:szCs w:val="16"/>
                <w:lang w:val="pl-PL"/>
                <w14:numSpacing w14:val="tabular"/>
              </w:rPr>
            </w:pPr>
          </w:p>
        </w:tc>
        <w:tc>
          <w:tcPr>
            <w:tcW w:w="5754" w:type="dxa"/>
            <w:gridSpan w:val="3"/>
            <w:tcBorders>
              <w:bottom w:val="single" w:sz="4" w:space="0" w:color="53C2CF"/>
              <w:right w:val="nil"/>
            </w:tcBorders>
            <w:shd w:val="clear" w:color="auto" w:fill="C7E8EC"/>
            <w:vAlign w:val="center"/>
          </w:tcPr>
          <w:p w14:paraId="7089A32E" w14:textId="1C5EF24F" w:rsidR="00AF660C" w:rsidRPr="00D03666" w:rsidRDefault="00AF660C" w:rsidP="00D06732">
            <w:pPr>
              <w:spacing w:before="60" w:after="60" w:line="180" w:lineRule="exact"/>
              <w:ind w:left="0" w:right="0" w:firstLine="0"/>
              <w:jc w:val="center"/>
              <w:rPr>
                <w:rFonts w:eastAsia="Trebuchet MS" w:cs="Trebuchet MS"/>
                <w:color w:val="auto"/>
                <w:sz w:val="16"/>
                <w:szCs w:val="16"/>
                <w:lang w:val="pl-PL"/>
                <w14:numSpacing w14:val="tabular"/>
              </w:rPr>
            </w:pPr>
            <w:r w:rsidRPr="00D03666">
              <w:rPr>
                <w:rFonts w:eastAsia="Trebuchet MS" w:cs="Trebuchet MS"/>
                <w:color w:val="auto"/>
                <w:sz w:val="16"/>
                <w:szCs w:val="16"/>
                <w:lang w:val="pl-PL"/>
                <w14:numSpacing w14:val="tabular"/>
              </w:rPr>
              <w:t>w %</w:t>
            </w:r>
          </w:p>
        </w:tc>
      </w:tr>
      <w:tr w:rsidR="00D06732" w:rsidRPr="00D03666" w14:paraId="58A270BF" w14:textId="77777777" w:rsidTr="00D06732">
        <w:tc>
          <w:tcPr>
            <w:tcW w:w="3828" w:type="dxa"/>
            <w:tcBorders>
              <w:left w:val="nil"/>
              <w:bottom w:val="single" w:sz="4" w:space="0" w:color="BAE3E8"/>
              <w:right w:val="single" w:sz="4" w:space="0" w:color="BAE3E8"/>
            </w:tcBorders>
            <w:vAlign w:val="center"/>
          </w:tcPr>
          <w:p w14:paraId="7A597C0E" w14:textId="55FFE6ED" w:rsidR="00D06732" w:rsidRPr="00D03666" w:rsidRDefault="00D06732" w:rsidP="00D06732">
            <w:pPr>
              <w:spacing w:before="60" w:after="60" w:line="180" w:lineRule="exact"/>
              <w:ind w:left="0" w:right="0" w:firstLine="0"/>
              <w:jc w:val="left"/>
              <w:rPr>
                <w:rFonts w:eastAsia="Trebuchet MS" w:cs="Trebuchet MS"/>
                <w:b/>
                <w:color w:val="auto"/>
                <w:sz w:val="16"/>
                <w:szCs w:val="16"/>
                <w:lang w:val="pl-PL"/>
                <w14:numSpacing w14:val="tabular"/>
              </w:rPr>
            </w:pPr>
            <w:r w:rsidRPr="00D03666">
              <w:rPr>
                <w:sz w:val="16"/>
                <w:szCs w:val="16"/>
                <w:lang w:val="pl-PL"/>
                <w14:numSpacing w14:val="tabular"/>
              </w:rPr>
              <w:t>Wskaźnik odpowiedzi (R)</w:t>
            </w:r>
          </w:p>
        </w:tc>
        <w:tc>
          <w:tcPr>
            <w:tcW w:w="1918" w:type="dxa"/>
            <w:tcBorders>
              <w:left w:val="single" w:sz="4" w:space="0" w:color="BAE3E8"/>
              <w:bottom w:val="single" w:sz="4" w:space="0" w:color="BAE3E8"/>
              <w:right w:val="single" w:sz="4" w:space="0" w:color="BAE3E8"/>
            </w:tcBorders>
          </w:tcPr>
          <w:p w14:paraId="55F92596" w14:textId="554AE7F7" w:rsidR="00D06732" w:rsidRPr="00D03666" w:rsidRDefault="00D06732" w:rsidP="00D06732">
            <w:pPr>
              <w:spacing w:before="60" w:after="60" w:line="180" w:lineRule="exact"/>
              <w:ind w:left="0" w:right="0" w:firstLine="0"/>
              <w:jc w:val="right"/>
              <w:rPr>
                <w:b/>
                <w:sz w:val="16"/>
                <w:szCs w:val="16"/>
                <w:lang w:val="pl-PL"/>
                <w14:numSpacing w14:val="tabular"/>
              </w:rPr>
            </w:pPr>
            <w:r w:rsidRPr="00D03666">
              <w:rPr>
                <w:sz w:val="16"/>
                <w:szCs w:val="16"/>
                <w:lang w:val="pl-PL"/>
                <w14:numSpacing w14:val="tabular"/>
              </w:rPr>
              <w:t>54,7</w:t>
            </w:r>
          </w:p>
        </w:tc>
        <w:tc>
          <w:tcPr>
            <w:tcW w:w="1918" w:type="dxa"/>
            <w:tcBorders>
              <w:left w:val="single" w:sz="4" w:space="0" w:color="BAE3E8"/>
              <w:bottom w:val="single" w:sz="4" w:space="0" w:color="BAE3E8"/>
              <w:right w:val="single" w:sz="4" w:space="0" w:color="BAE3E8"/>
            </w:tcBorders>
            <w:vAlign w:val="center"/>
          </w:tcPr>
          <w:p w14:paraId="5223D91D" w14:textId="35B1CEB7" w:rsidR="00D06732" w:rsidRPr="00D03666" w:rsidRDefault="00D06732" w:rsidP="00D06732">
            <w:pPr>
              <w:spacing w:before="60" w:after="60" w:line="180" w:lineRule="exact"/>
              <w:ind w:left="0" w:right="0" w:firstLine="0"/>
              <w:jc w:val="right"/>
              <w:rPr>
                <w:b/>
                <w:sz w:val="16"/>
                <w:szCs w:val="16"/>
                <w:lang w:val="pl-PL"/>
                <w14:numSpacing w14:val="tabular"/>
              </w:rPr>
            </w:pPr>
            <w:r w:rsidRPr="00D03666">
              <w:rPr>
                <w:sz w:val="16"/>
                <w:szCs w:val="16"/>
                <w:lang w:val="pl-PL"/>
                <w14:numSpacing w14:val="tabular"/>
              </w:rPr>
              <w:t>54,1</w:t>
            </w:r>
          </w:p>
        </w:tc>
        <w:tc>
          <w:tcPr>
            <w:tcW w:w="1918" w:type="dxa"/>
            <w:tcBorders>
              <w:left w:val="single" w:sz="4" w:space="0" w:color="BAE3E8"/>
              <w:bottom w:val="single" w:sz="4" w:space="0" w:color="BAE3E8"/>
              <w:right w:val="nil"/>
            </w:tcBorders>
            <w:vAlign w:val="center"/>
          </w:tcPr>
          <w:p w14:paraId="444CFD69" w14:textId="0154101C" w:rsidR="00D06732" w:rsidRPr="00D03666" w:rsidRDefault="00D06732" w:rsidP="00D06732">
            <w:pPr>
              <w:spacing w:before="60" w:after="60" w:line="180" w:lineRule="exact"/>
              <w:ind w:left="0" w:right="0" w:firstLine="0"/>
              <w:jc w:val="right"/>
              <w:rPr>
                <w:b/>
                <w:sz w:val="16"/>
                <w:szCs w:val="16"/>
                <w:lang w:val="pl-PL"/>
                <w14:numSpacing w14:val="tabular"/>
              </w:rPr>
            </w:pPr>
            <w:r w:rsidRPr="00D03666">
              <w:rPr>
                <w:sz w:val="16"/>
                <w:szCs w:val="16"/>
                <w:lang w:val="pl-PL"/>
                <w14:numSpacing w14:val="tabular"/>
              </w:rPr>
              <w:t>51,2</w:t>
            </w:r>
          </w:p>
        </w:tc>
      </w:tr>
      <w:tr w:rsidR="00D06732" w:rsidRPr="00D03666" w14:paraId="3EB555F8" w14:textId="77777777" w:rsidTr="00D06732">
        <w:tc>
          <w:tcPr>
            <w:tcW w:w="3828" w:type="dxa"/>
            <w:tcBorders>
              <w:top w:val="single" w:sz="4" w:space="0" w:color="BAE3E8"/>
              <w:left w:val="nil"/>
              <w:bottom w:val="single" w:sz="4" w:space="0" w:color="BAE3E8"/>
              <w:right w:val="single" w:sz="4" w:space="0" w:color="BAE3E8"/>
            </w:tcBorders>
            <w:vAlign w:val="center"/>
          </w:tcPr>
          <w:p w14:paraId="6ACC33CA" w14:textId="10FABC8B" w:rsidR="00D06732" w:rsidRPr="00D03666" w:rsidRDefault="00D06732" w:rsidP="00D06732">
            <w:pPr>
              <w:spacing w:before="60" w:after="60" w:line="180" w:lineRule="exact"/>
              <w:ind w:left="0" w:right="0" w:firstLine="0"/>
              <w:jc w:val="left"/>
              <w:rPr>
                <w:rFonts w:eastAsia="Trebuchet MS" w:cs="Trebuchet MS"/>
                <w:color w:val="auto"/>
                <w:sz w:val="16"/>
                <w:szCs w:val="16"/>
                <w:lang w:val="pl-PL"/>
                <w14:numSpacing w14:val="tabular"/>
              </w:rPr>
            </w:pPr>
            <w:r w:rsidRPr="00D03666">
              <w:rPr>
                <w:sz w:val="16"/>
                <w:szCs w:val="16"/>
                <w:lang w:val="pl-PL"/>
                <w14:numSpacing w14:val="tabular"/>
              </w:rPr>
              <w:t>Wskaźnik odmów (W)</w:t>
            </w:r>
          </w:p>
        </w:tc>
        <w:tc>
          <w:tcPr>
            <w:tcW w:w="1918" w:type="dxa"/>
            <w:tcBorders>
              <w:top w:val="single" w:sz="4" w:space="0" w:color="BAE3E8"/>
              <w:left w:val="single" w:sz="4" w:space="0" w:color="BAE3E8"/>
              <w:bottom w:val="single" w:sz="4" w:space="0" w:color="BAE3E8"/>
              <w:right w:val="single" w:sz="4" w:space="0" w:color="BAE3E8"/>
            </w:tcBorders>
          </w:tcPr>
          <w:p w14:paraId="36EBB582" w14:textId="7E1FE714"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16,3</w:t>
            </w:r>
          </w:p>
        </w:tc>
        <w:tc>
          <w:tcPr>
            <w:tcW w:w="1918" w:type="dxa"/>
            <w:tcBorders>
              <w:top w:val="single" w:sz="4" w:space="0" w:color="BAE3E8"/>
              <w:left w:val="single" w:sz="4" w:space="0" w:color="BAE3E8"/>
              <w:bottom w:val="single" w:sz="4" w:space="0" w:color="BAE3E8"/>
              <w:right w:val="single" w:sz="4" w:space="0" w:color="BAE3E8"/>
            </w:tcBorders>
            <w:vAlign w:val="center"/>
          </w:tcPr>
          <w:p w14:paraId="0B9F1013" w14:textId="28F0D3A7"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29,9</w:t>
            </w:r>
          </w:p>
        </w:tc>
        <w:tc>
          <w:tcPr>
            <w:tcW w:w="1918" w:type="dxa"/>
            <w:tcBorders>
              <w:top w:val="single" w:sz="4" w:space="0" w:color="BAE3E8"/>
              <w:left w:val="single" w:sz="4" w:space="0" w:color="BAE3E8"/>
              <w:bottom w:val="single" w:sz="4" w:space="0" w:color="BAE3E8"/>
              <w:right w:val="nil"/>
            </w:tcBorders>
            <w:vAlign w:val="center"/>
          </w:tcPr>
          <w:p w14:paraId="70386631" w14:textId="39F486C2"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32,9</w:t>
            </w:r>
          </w:p>
        </w:tc>
      </w:tr>
      <w:tr w:rsidR="00D06732" w:rsidRPr="00D03666" w14:paraId="3909E931" w14:textId="77777777" w:rsidTr="00D06732">
        <w:tc>
          <w:tcPr>
            <w:tcW w:w="3828" w:type="dxa"/>
            <w:tcBorders>
              <w:top w:val="single" w:sz="4" w:space="0" w:color="BAE3E8"/>
              <w:left w:val="nil"/>
              <w:bottom w:val="single" w:sz="4" w:space="0" w:color="BAE3E8"/>
              <w:right w:val="single" w:sz="4" w:space="0" w:color="BAE3E8"/>
            </w:tcBorders>
            <w:vAlign w:val="center"/>
          </w:tcPr>
          <w:p w14:paraId="4DAFE1C9" w14:textId="6622607E" w:rsidR="00D06732" w:rsidRPr="00D03666" w:rsidRDefault="00D06732" w:rsidP="00D06732">
            <w:pPr>
              <w:spacing w:before="60" w:after="60" w:line="180" w:lineRule="exact"/>
              <w:ind w:left="0" w:right="0" w:firstLine="0"/>
              <w:jc w:val="left"/>
              <w:rPr>
                <w:rFonts w:eastAsia="Trebuchet MS" w:cs="Trebuchet MS"/>
                <w:color w:val="auto"/>
                <w:sz w:val="16"/>
                <w:szCs w:val="16"/>
                <w:lang w:val="pl-PL"/>
                <w14:numSpacing w14:val="tabular"/>
              </w:rPr>
            </w:pPr>
            <w:r w:rsidRPr="00D03666">
              <w:rPr>
                <w:sz w:val="16"/>
                <w:szCs w:val="16"/>
                <w:lang w:val="pl-PL"/>
                <w14:numSpacing w14:val="tabular"/>
              </w:rPr>
              <w:t>Wskaźnik braku odpowiedzi (I)</w:t>
            </w:r>
          </w:p>
        </w:tc>
        <w:tc>
          <w:tcPr>
            <w:tcW w:w="1918" w:type="dxa"/>
            <w:tcBorders>
              <w:top w:val="single" w:sz="4" w:space="0" w:color="BAE3E8"/>
              <w:left w:val="single" w:sz="4" w:space="0" w:color="BAE3E8"/>
              <w:bottom w:val="single" w:sz="4" w:space="0" w:color="BAE3E8"/>
              <w:right w:val="single" w:sz="4" w:space="0" w:color="BAE3E8"/>
            </w:tcBorders>
          </w:tcPr>
          <w:p w14:paraId="6F75BBED" w14:textId="341BC90A"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45,3</w:t>
            </w:r>
          </w:p>
        </w:tc>
        <w:tc>
          <w:tcPr>
            <w:tcW w:w="1918" w:type="dxa"/>
            <w:tcBorders>
              <w:top w:val="single" w:sz="4" w:space="0" w:color="BAE3E8"/>
              <w:left w:val="single" w:sz="4" w:space="0" w:color="BAE3E8"/>
              <w:bottom w:val="single" w:sz="4" w:space="0" w:color="BAE3E8"/>
              <w:right w:val="single" w:sz="4" w:space="0" w:color="BAE3E8"/>
            </w:tcBorders>
            <w:vAlign w:val="center"/>
          </w:tcPr>
          <w:p w14:paraId="12B7601F" w14:textId="28FC4F30"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45,9</w:t>
            </w:r>
          </w:p>
        </w:tc>
        <w:tc>
          <w:tcPr>
            <w:tcW w:w="1918" w:type="dxa"/>
            <w:tcBorders>
              <w:top w:val="single" w:sz="4" w:space="0" w:color="BAE3E8"/>
              <w:left w:val="single" w:sz="4" w:space="0" w:color="BAE3E8"/>
              <w:bottom w:val="single" w:sz="4" w:space="0" w:color="BAE3E8"/>
              <w:right w:val="nil"/>
            </w:tcBorders>
            <w:vAlign w:val="center"/>
          </w:tcPr>
          <w:p w14:paraId="1FEF43D4" w14:textId="7276B402" w:rsidR="00D06732" w:rsidRPr="00D03666" w:rsidRDefault="00D06732" w:rsidP="00D06732">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48,8</w:t>
            </w:r>
          </w:p>
        </w:tc>
      </w:tr>
    </w:tbl>
    <w:p w14:paraId="1F032BF7" w14:textId="75A1E7AE" w:rsidR="004229D5" w:rsidRPr="00D03666" w:rsidRDefault="004229D5" w:rsidP="00CC18D3">
      <w:pPr>
        <w:pageBreakBefore/>
        <w:spacing w:before="240" w:after="120" w:line="240" w:lineRule="exact"/>
        <w:ind w:left="0" w:right="0" w:firstLine="0"/>
        <w:rPr>
          <w:color w:val="auto"/>
          <w14:numSpacing w14:val="tabular"/>
        </w:rPr>
      </w:pPr>
      <w:r w:rsidRPr="00D03666">
        <w:rPr>
          <w:color w:val="auto"/>
          <w14:numSpacing w14:val="tabular"/>
        </w:rPr>
        <w:lastRenderedPageBreak/>
        <w:t>Obok podmiotowych braków odpowiedzi (ang. unit non-</w:t>
      </w:r>
      <w:proofErr w:type="spellStart"/>
      <w:r w:rsidRPr="00D03666">
        <w:rPr>
          <w:color w:val="auto"/>
          <w14:numSpacing w14:val="tabular"/>
        </w:rPr>
        <w:t>response</w:t>
      </w:r>
      <w:proofErr w:type="spellEnd"/>
      <w:r w:rsidRPr="00D03666">
        <w:rPr>
          <w:color w:val="auto"/>
          <w14:numSpacing w14:val="tabular"/>
        </w:rPr>
        <w:t xml:space="preserve">) występują także przedmiotowe braki odpowiedzi (ang. </w:t>
      </w:r>
      <w:proofErr w:type="spellStart"/>
      <w:r w:rsidRPr="00D03666">
        <w:rPr>
          <w:color w:val="auto"/>
          <w14:numSpacing w14:val="tabular"/>
        </w:rPr>
        <w:t>item</w:t>
      </w:r>
      <w:proofErr w:type="spellEnd"/>
      <w:r w:rsidRPr="00D03666">
        <w:rPr>
          <w:color w:val="auto"/>
          <w14:numSpacing w14:val="tabular"/>
        </w:rPr>
        <w:t xml:space="preserve"> non-</w:t>
      </w:r>
      <w:proofErr w:type="spellStart"/>
      <w:r w:rsidRPr="00D03666">
        <w:rPr>
          <w:color w:val="auto"/>
          <w14:numSpacing w14:val="tabular"/>
        </w:rPr>
        <w:t>response</w:t>
      </w:r>
      <w:proofErr w:type="spellEnd"/>
      <w:r w:rsidRPr="00D03666">
        <w:rPr>
          <w:color w:val="auto"/>
          <w14:numSpacing w14:val="tabular"/>
        </w:rPr>
        <w:t xml:space="preserve">), </w:t>
      </w:r>
      <w:r w:rsidR="005519AA" w:rsidRPr="00D03666">
        <w:rPr>
          <w:color w:val="auto"/>
          <w14:numSpacing w14:val="tabular"/>
        </w:rPr>
        <w:t>to znaczy że</w:t>
      </w:r>
      <w:r w:rsidRPr="00D03666">
        <w:rPr>
          <w:color w:val="auto"/>
          <w14:numSpacing w14:val="tabular"/>
        </w:rPr>
        <w:t xml:space="preserve"> </w:t>
      </w:r>
      <w:r w:rsidR="00EF7045" w:rsidRPr="00D03666">
        <w:rPr>
          <w:color w:val="auto"/>
          <w14:numSpacing w14:val="tabular"/>
        </w:rPr>
        <w:t xml:space="preserve">brakuje informacji na temat co najmniej jednej, ale nie wszystkich zmiennych kwestionariusza. </w:t>
      </w:r>
      <w:r w:rsidRPr="00D03666">
        <w:rPr>
          <w:color w:val="auto"/>
          <w14:numSpacing w14:val="tabular"/>
        </w:rPr>
        <w:t>Zdecydowana większość pytań na formularzach UD-G i UD-I dopuszcza zaznaczenie opcji „nie wiem/brak odpowiedzi”. Braki odpowiedzi dotyczące tych pytań nie są uzupełniane przy pomocy imputacji. Zgodnie z wytycznymi Eurostatu, możliwa jest imputacja danych jedynie dla trzech zmiennych – SEX (płeć), AGE (wiek) i HHINCOME (przedział miesięcznych dochodów netto gospodarstwa domowego). Najbardziej wrażliwe, a tym samym narażone na wysoki wskaźnik braku odpowiedzi pytania, dotyczą kwestii finansowych. Były to zmienne dotyczące dochodów gospodarstwa domowego (zmienna HHINCOME) i kosztów poniesionych w związku z uczestniczeniem w edukacji pozaformalnej (zmienne NFEPAIDVAL1 i NFEPAIDVAL2). Ponadto złożoność pojęć i problemy z określeniem dochodu gospodarstwa domowego i wydatków na edukację pozaformalną przyczyniły się do stosunkowo wysokiego wskaźnika przedmiotowych braków odpowiedzi, a tym samym na stosunkowo niską precyzję szacunków danych wynikowych opartych na tych zmiennych.</w:t>
      </w:r>
    </w:p>
    <w:p w14:paraId="57BA6BDC" w14:textId="60D757B7" w:rsidR="00EF5900" w:rsidRPr="00D03666" w:rsidRDefault="004229D5" w:rsidP="00CC18D3">
      <w:pPr>
        <w:spacing w:after="120" w:line="240" w:lineRule="exact"/>
        <w:ind w:left="0" w:right="0" w:firstLine="0"/>
        <w:rPr>
          <w:color w:val="auto"/>
          <w14:numSpacing w14:val="tabular"/>
        </w:rPr>
      </w:pPr>
      <w:r w:rsidRPr="00D03666">
        <w:rPr>
          <w:color w:val="auto"/>
          <w14:numSpacing w14:val="tabular"/>
        </w:rPr>
        <w:t>Informacje o zmiennych charakteryzujących się najwyższymi wskaźnikami braku odpowiedzi (powyżej 10%), przedstawia tablica</w:t>
      </w:r>
      <w:r w:rsidR="00F176BF" w:rsidRPr="00D03666">
        <w:rPr>
          <w:color w:val="auto"/>
          <w14:numSpacing w14:val="tabular"/>
        </w:rPr>
        <w:t xml:space="preserve"> 5</w:t>
      </w:r>
      <w:r w:rsidRPr="00D03666">
        <w:rPr>
          <w:color w:val="auto"/>
          <w14:numSpacing w14:val="tabular"/>
        </w:rPr>
        <w:t>. Udział braku odpowiedzi na dane pytanie, określany jest w</w:t>
      </w:r>
      <w:r w:rsidR="009D7E03" w:rsidRPr="00D03666">
        <w:rPr>
          <w:color w:val="auto"/>
          <w14:numSpacing w14:val="tabular"/>
        </w:rPr>
        <w:t xml:space="preserve"> </w:t>
      </w:r>
      <w:r w:rsidRPr="00D03666">
        <w:rPr>
          <w:color w:val="auto"/>
          <w14:numSpacing w14:val="tabular"/>
        </w:rPr>
        <w:t xml:space="preserve">odniesieniu do odpowiedniej populacji docelowej, w zależności od zmiennej, do </w:t>
      </w:r>
      <w:r w:rsidR="008E5B12" w:rsidRPr="00D03666">
        <w:rPr>
          <w:color w:val="auto"/>
          <w14:numSpacing w14:val="tabular"/>
        </w:rPr>
        <w:t xml:space="preserve">populacji </w:t>
      </w:r>
      <w:r w:rsidRPr="00D03666">
        <w:rPr>
          <w:color w:val="auto"/>
          <w14:numSpacing w14:val="tabular"/>
        </w:rPr>
        <w:t>ogółem, populacji uczestniczącej w edukacji formalnej, pozaformalnej itp. (czyli w odniesieniu do liczby respondentów, którym w</w:t>
      </w:r>
      <w:r w:rsidR="00980A6C" w:rsidRPr="00D03666">
        <w:rPr>
          <w:color w:val="auto"/>
          <w14:numSpacing w14:val="tabular"/>
        </w:rPr>
        <w:t xml:space="preserve"> </w:t>
      </w:r>
      <w:r w:rsidRPr="00D03666">
        <w:rPr>
          <w:color w:val="auto"/>
          <w14:numSpacing w14:val="tabular"/>
        </w:rPr>
        <w:t>trakcie wywiadu należało zadać konkretne pytanie).</w:t>
      </w:r>
    </w:p>
    <w:p w14:paraId="200A483E" w14:textId="02C089EE" w:rsidR="00BF5A99" w:rsidRPr="00D03666" w:rsidRDefault="00BF5A99" w:rsidP="007C4A26">
      <w:pPr>
        <w:spacing w:before="240" w:after="120"/>
        <w:ind w:left="11" w:right="0" w:hanging="11"/>
        <w:rPr>
          <w:b/>
          <w:color w:val="auto"/>
          <w:szCs w:val="19"/>
        </w:rPr>
      </w:pPr>
      <w:r w:rsidRPr="00D03666">
        <w:rPr>
          <w:b/>
          <w:color w:val="auto"/>
          <w:szCs w:val="19"/>
        </w:rPr>
        <w:t xml:space="preserve"> </w:t>
      </w:r>
      <w:r w:rsidR="008A1A87" w:rsidRPr="00D03666">
        <w:rPr>
          <w:b/>
          <w:color w:val="auto"/>
          <w:szCs w:val="19"/>
        </w:rPr>
        <w:t xml:space="preserve">Tablica </w:t>
      </w:r>
      <w:r w:rsidRPr="00D03666">
        <w:rPr>
          <w:b/>
          <w:color w:val="auto"/>
          <w:szCs w:val="19"/>
        </w:rPr>
        <w:t xml:space="preserve">5. </w:t>
      </w:r>
      <w:r w:rsidRPr="00D03666">
        <w:rPr>
          <w:b/>
        </w:rPr>
        <w:t>Poziom braków odpowiedzi dla pytań badania UD 2022</w:t>
      </w:r>
    </w:p>
    <w:tbl>
      <w:tblPr>
        <w:tblStyle w:val="TableNormal11"/>
        <w:tblW w:w="9582" w:type="dxa"/>
        <w:tblBorders>
          <w:top w:val="single" w:sz="4" w:space="0" w:color="53C2CF"/>
          <w:left w:val="single" w:sz="4" w:space="0" w:color="53C2CF"/>
          <w:bottom w:val="single" w:sz="4" w:space="0" w:color="53C2CF"/>
          <w:right w:val="single" w:sz="4" w:space="0" w:color="53C2CF"/>
          <w:insideH w:val="single" w:sz="4" w:space="0" w:color="53C2CF"/>
          <w:insideV w:val="single" w:sz="4" w:space="0" w:color="53C2CF"/>
        </w:tblBorders>
        <w:tblLayout w:type="fixed"/>
        <w:tblCellMar>
          <w:top w:w="28" w:type="dxa"/>
          <w:left w:w="57" w:type="dxa"/>
          <w:bottom w:w="28" w:type="dxa"/>
          <w:right w:w="57" w:type="dxa"/>
        </w:tblCellMar>
        <w:tblLook w:val="01E0" w:firstRow="1" w:lastRow="1" w:firstColumn="1" w:lastColumn="1" w:noHBand="0" w:noVBand="0"/>
        <w:tblCaption w:val="Tablica 5. Poziom braków odpowiedzi dla pytań badania UD 2022"/>
      </w:tblPr>
      <w:tblGrid>
        <w:gridCol w:w="851"/>
        <w:gridCol w:w="1228"/>
        <w:gridCol w:w="1182"/>
        <w:gridCol w:w="4819"/>
        <w:gridCol w:w="1502"/>
      </w:tblGrid>
      <w:tr w:rsidR="00A81455" w:rsidRPr="00D03666" w14:paraId="45EC8AC7" w14:textId="77777777" w:rsidTr="00A81455">
        <w:tc>
          <w:tcPr>
            <w:tcW w:w="851" w:type="dxa"/>
            <w:tcBorders>
              <w:left w:val="nil"/>
            </w:tcBorders>
            <w:shd w:val="clear" w:color="auto" w:fill="C7E8EC"/>
            <w:vAlign w:val="center"/>
          </w:tcPr>
          <w:p w14:paraId="51888249" w14:textId="4DF35DE0" w:rsidR="00A81455" w:rsidRPr="00D03666" w:rsidRDefault="00A81455" w:rsidP="00BF5A99">
            <w:pPr>
              <w:spacing w:before="60" w:after="60" w:line="180" w:lineRule="exact"/>
              <w:ind w:left="0" w:right="0" w:firstLine="0"/>
              <w:jc w:val="center"/>
              <w:rPr>
                <w:rFonts w:eastAsia="Trebuchet MS" w:cs="Trebuchet MS"/>
                <w:color w:val="auto"/>
                <w:sz w:val="16"/>
                <w:szCs w:val="16"/>
                <w:lang w:val="pl-PL"/>
                <w14:numSpacing w14:val="tabular"/>
              </w:rPr>
            </w:pPr>
            <w:r w:rsidRPr="00D03666">
              <w:rPr>
                <w:color w:val="auto"/>
                <w:sz w:val="16"/>
                <w:szCs w:val="16"/>
                <w:lang w:val="pl-PL"/>
                <w14:numSpacing w14:val="tabular"/>
              </w:rPr>
              <w:t>Formularz</w:t>
            </w:r>
          </w:p>
        </w:tc>
        <w:tc>
          <w:tcPr>
            <w:tcW w:w="1228" w:type="dxa"/>
            <w:tcBorders>
              <w:left w:val="nil"/>
            </w:tcBorders>
            <w:shd w:val="clear" w:color="auto" w:fill="C7E8EC"/>
            <w:vAlign w:val="center"/>
          </w:tcPr>
          <w:p w14:paraId="7CFAFC6A" w14:textId="16956E9B" w:rsidR="00A81455" w:rsidRPr="00D03666" w:rsidRDefault="00A81455" w:rsidP="00BF5A99">
            <w:pPr>
              <w:spacing w:before="60" w:after="60" w:line="180" w:lineRule="exact"/>
              <w:ind w:left="0" w:right="0" w:firstLine="0"/>
              <w:jc w:val="center"/>
              <w:rPr>
                <w:rFonts w:eastAsia="Trebuchet MS" w:cs="Trebuchet MS"/>
                <w:color w:val="auto"/>
                <w:sz w:val="16"/>
                <w:szCs w:val="16"/>
                <w:lang w:val="pl-PL"/>
                <w14:numSpacing w14:val="tabular"/>
              </w:rPr>
            </w:pPr>
            <w:r w:rsidRPr="00D03666">
              <w:rPr>
                <w:color w:val="auto"/>
                <w:sz w:val="16"/>
                <w:szCs w:val="16"/>
                <w:lang w:val="pl-PL"/>
                <w14:numSpacing w14:val="tabular"/>
              </w:rPr>
              <w:t>Numer pytania</w:t>
            </w:r>
            <w:r w:rsidR="00493B9F" w:rsidRPr="00D03666">
              <w:rPr>
                <w:color w:val="auto"/>
                <w:sz w:val="16"/>
                <w:szCs w:val="16"/>
                <w:lang w:val="pl-PL"/>
                <w14:numSpacing w14:val="tabular"/>
              </w:rPr>
              <w:t xml:space="preserve"> lub działu</w:t>
            </w:r>
          </w:p>
        </w:tc>
        <w:tc>
          <w:tcPr>
            <w:tcW w:w="1182" w:type="dxa"/>
            <w:tcBorders>
              <w:left w:val="nil"/>
            </w:tcBorders>
            <w:shd w:val="clear" w:color="auto" w:fill="C7E8EC"/>
            <w:vAlign w:val="center"/>
          </w:tcPr>
          <w:p w14:paraId="45823DFA" w14:textId="5A28DAAA" w:rsidR="00A81455" w:rsidRPr="00D03666" w:rsidRDefault="00A81455" w:rsidP="00BF5A99">
            <w:pPr>
              <w:spacing w:before="60" w:after="60" w:line="180" w:lineRule="exact"/>
              <w:ind w:left="0" w:right="0" w:firstLine="0"/>
              <w:jc w:val="center"/>
              <w:rPr>
                <w:rFonts w:eastAsia="Trebuchet MS" w:cs="Trebuchet MS"/>
                <w:color w:val="auto"/>
                <w:sz w:val="16"/>
                <w:szCs w:val="16"/>
                <w:lang w:val="pl-PL"/>
                <w14:numSpacing w14:val="tabular"/>
              </w:rPr>
            </w:pPr>
            <w:r w:rsidRPr="00D03666">
              <w:rPr>
                <w:color w:val="auto"/>
                <w:sz w:val="16"/>
                <w:szCs w:val="16"/>
                <w:lang w:val="pl-PL"/>
                <w14:numSpacing w14:val="tabular"/>
              </w:rPr>
              <w:t>Symbol zmiennej</w:t>
            </w:r>
          </w:p>
        </w:tc>
        <w:tc>
          <w:tcPr>
            <w:tcW w:w="4819" w:type="dxa"/>
            <w:shd w:val="clear" w:color="auto" w:fill="C7E8EC"/>
            <w:vAlign w:val="center"/>
          </w:tcPr>
          <w:p w14:paraId="3116BFE3" w14:textId="3858A6CE" w:rsidR="00A81455" w:rsidRPr="00D03666" w:rsidRDefault="00A81455" w:rsidP="00BF5A99">
            <w:pPr>
              <w:spacing w:before="60" w:after="60" w:line="180" w:lineRule="exact"/>
              <w:ind w:left="0" w:right="0" w:firstLine="0"/>
              <w:jc w:val="center"/>
              <w:rPr>
                <w:rFonts w:eastAsia="Trebuchet MS" w:cs="Trebuchet MS"/>
                <w:color w:val="auto"/>
                <w:sz w:val="16"/>
                <w:szCs w:val="16"/>
                <w:lang w:val="pl-PL"/>
                <w14:numSpacing w14:val="tabular"/>
              </w:rPr>
            </w:pPr>
            <w:r w:rsidRPr="00D03666">
              <w:rPr>
                <w:color w:val="auto"/>
                <w:sz w:val="16"/>
                <w:szCs w:val="16"/>
                <w:lang w:val="pl-PL"/>
                <w14:numSpacing w14:val="tabular"/>
              </w:rPr>
              <w:t>Opis zmiennej</w:t>
            </w:r>
          </w:p>
        </w:tc>
        <w:tc>
          <w:tcPr>
            <w:tcW w:w="1502" w:type="dxa"/>
            <w:tcBorders>
              <w:right w:val="nil"/>
            </w:tcBorders>
            <w:shd w:val="clear" w:color="auto" w:fill="C7E8EC"/>
            <w:vAlign w:val="center"/>
          </w:tcPr>
          <w:p w14:paraId="50CC3A7C" w14:textId="17114BF4" w:rsidR="00A81455" w:rsidRPr="00D03666" w:rsidRDefault="00A81455" w:rsidP="00A23EF7">
            <w:pPr>
              <w:spacing w:before="60" w:after="60" w:line="180" w:lineRule="exact"/>
              <w:ind w:left="0" w:right="0" w:firstLine="0"/>
              <w:jc w:val="center"/>
              <w:rPr>
                <w:rFonts w:eastAsia="Trebuchet MS" w:cs="Trebuchet MS"/>
                <w:color w:val="auto"/>
                <w:sz w:val="16"/>
                <w:szCs w:val="16"/>
                <w:lang w:val="pl-PL"/>
                <w14:numSpacing w14:val="tabular"/>
              </w:rPr>
            </w:pPr>
            <w:r w:rsidRPr="00D03666">
              <w:rPr>
                <w:color w:val="auto"/>
                <w:sz w:val="16"/>
                <w:szCs w:val="16"/>
                <w:lang w:val="pl-PL"/>
                <w14:numSpacing w14:val="tabular"/>
              </w:rPr>
              <w:t>Wskaźnik braków odpowiedzi na dane pytanie w %</w:t>
            </w:r>
          </w:p>
        </w:tc>
      </w:tr>
      <w:tr w:rsidR="00A81455" w:rsidRPr="00D03666" w14:paraId="59FA7ACE" w14:textId="77777777" w:rsidTr="00A81455">
        <w:tc>
          <w:tcPr>
            <w:tcW w:w="851" w:type="dxa"/>
            <w:tcBorders>
              <w:top w:val="single" w:sz="4" w:space="0" w:color="BAE3E8"/>
              <w:left w:val="nil"/>
              <w:bottom w:val="single" w:sz="4" w:space="0" w:color="BAE3E8"/>
              <w:right w:val="single" w:sz="4" w:space="0" w:color="BAE3E8"/>
            </w:tcBorders>
          </w:tcPr>
          <w:p w14:paraId="54A8BCFE" w14:textId="43786225"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UD-I</w:t>
            </w:r>
          </w:p>
        </w:tc>
        <w:tc>
          <w:tcPr>
            <w:tcW w:w="1228" w:type="dxa"/>
            <w:tcBorders>
              <w:top w:val="single" w:sz="4" w:space="0" w:color="BAE3E8"/>
              <w:left w:val="nil"/>
              <w:bottom w:val="single" w:sz="4" w:space="0" w:color="BAE3E8"/>
              <w:right w:val="single" w:sz="4" w:space="0" w:color="BAE3E8"/>
            </w:tcBorders>
          </w:tcPr>
          <w:p w14:paraId="68674BFD" w14:textId="60D0D473"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pyt. 60, kol. 2</w:t>
            </w:r>
          </w:p>
        </w:tc>
        <w:tc>
          <w:tcPr>
            <w:tcW w:w="1182" w:type="dxa"/>
            <w:tcBorders>
              <w:top w:val="single" w:sz="4" w:space="0" w:color="BAE3E8"/>
              <w:left w:val="nil"/>
              <w:bottom w:val="single" w:sz="4" w:space="0" w:color="BAE3E8"/>
              <w:right w:val="single" w:sz="4" w:space="0" w:color="BAE3E8"/>
            </w:tcBorders>
          </w:tcPr>
          <w:p w14:paraId="1E94C511" w14:textId="294B6C86"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NFEPAIDVAL2</w:t>
            </w:r>
          </w:p>
        </w:tc>
        <w:tc>
          <w:tcPr>
            <w:tcW w:w="4819" w:type="dxa"/>
            <w:tcBorders>
              <w:top w:val="single" w:sz="4" w:space="0" w:color="BAE3E8"/>
              <w:left w:val="single" w:sz="4" w:space="0" w:color="BAE3E8"/>
              <w:bottom w:val="single" w:sz="4" w:space="0" w:color="BAE3E8"/>
              <w:right w:val="single" w:sz="4" w:space="0" w:color="BAE3E8"/>
            </w:tcBorders>
          </w:tcPr>
          <w:p w14:paraId="0AEF72CD" w14:textId="348679A7" w:rsidR="00A81455" w:rsidRPr="00D03666" w:rsidRDefault="00A81455" w:rsidP="00A81455">
            <w:pPr>
              <w:spacing w:before="60" w:after="60" w:line="180" w:lineRule="exact"/>
              <w:ind w:left="0" w:right="0" w:firstLine="0"/>
              <w:jc w:val="left"/>
              <w:rPr>
                <w:rFonts w:eastAsia="Trebuchet MS" w:cs="Trebuchet MS"/>
                <w:color w:val="auto"/>
                <w:sz w:val="16"/>
                <w:szCs w:val="16"/>
                <w:lang w:val="pl-PL"/>
                <w14:numSpacing w14:val="tabular"/>
              </w:rPr>
            </w:pPr>
            <w:r w:rsidRPr="00D03666">
              <w:rPr>
                <w:sz w:val="16"/>
                <w:szCs w:val="16"/>
                <w:lang w:val="pl-PL"/>
                <w14:numSpacing w14:val="tabular"/>
              </w:rPr>
              <w:t>Wielkość kosztów poniesionych przez respondenta osobiście, a także przez członka gospodarstwa domowego lub krewnego na działanie edukacyjne nr 2 w ramach edukacji pozaformalnej (w zł)</w:t>
            </w:r>
          </w:p>
        </w:tc>
        <w:tc>
          <w:tcPr>
            <w:tcW w:w="1502" w:type="dxa"/>
            <w:tcBorders>
              <w:top w:val="single" w:sz="4" w:space="0" w:color="BAE3E8"/>
              <w:left w:val="single" w:sz="4" w:space="0" w:color="BAE3E8"/>
              <w:bottom w:val="single" w:sz="4" w:space="0" w:color="BAE3E8"/>
              <w:right w:val="nil"/>
            </w:tcBorders>
            <w:vAlign w:val="bottom"/>
          </w:tcPr>
          <w:p w14:paraId="1F13E9BB" w14:textId="1C6359A6" w:rsidR="00A81455" w:rsidRPr="00D03666" w:rsidRDefault="00A81455" w:rsidP="00A81455">
            <w:pPr>
              <w:spacing w:before="60" w:after="60" w:line="180" w:lineRule="exact"/>
              <w:ind w:left="0" w:right="0" w:firstLine="0"/>
              <w:jc w:val="right"/>
              <w:rPr>
                <w:rFonts w:eastAsia="Trebuchet MS" w:cs="Trebuchet MS"/>
                <w:color w:val="auto"/>
                <w:sz w:val="16"/>
                <w:szCs w:val="16"/>
                <w:lang w:val="pl-PL"/>
                <w14:numSpacing w14:val="tabular"/>
              </w:rPr>
            </w:pPr>
            <w:r w:rsidRPr="00D03666">
              <w:rPr>
                <w:sz w:val="16"/>
                <w:szCs w:val="16"/>
                <w:lang w:val="pl-PL"/>
                <w14:numSpacing w14:val="tabular"/>
              </w:rPr>
              <w:t>47,9</w:t>
            </w:r>
          </w:p>
        </w:tc>
      </w:tr>
      <w:tr w:rsidR="00A81455" w:rsidRPr="00D03666" w14:paraId="0B3D85C2" w14:textId="77777777" w:rsidTr="00A81455">
        <w:tc>
          <w:tcPr>
            <w:tcW w:w="851" w:type="dxa"/>
            <w:tcBorders>
              <w:top w:val="single" w:sz="4" w:space="0" w:color="BAE3E8"/>
              <w:left w:val="nil"/>
              <w:bottom w:val="single" w:sz="4" w:space="0" w:color="BAE3E8"/>
              <w:right w:val="single" w:sz="4" w:space="0" w:color="BAE3E8"/>
            </w:tcBorders>
          </w:tcPr>
          <w:p w14:paraId="569B0E54" w14:textId="6A295CC7"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UD-I</w:t>
            </w:r>
          </w:p>
        </w:tc>
        <w:tc>
          <w:tcPr>
            <w:tcW w:w="1228" w:type="dxa"/>
            <w:tcBorders>
              <w:top w:val="single" w:sz="4" w:space="0" w:color="BAE3E8"/>
              <w:left w:val="nil"/>
              <w:bottom w:val="single" w:sz="4" w:space="0" w:color="BAE3E8"/>
              <w:right w:val="single" w:sz="4" w:space="0" w:color="BAE3E8"/>
            </w:tcBorders>
          </w:tcPr>
          <w:p w14:paraId="15818E13" w14:textId="0E4703B5"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pyt. 60, kol. 1</w:t>
            </w:r>
          </w:p>
        </w:tc>
        <w:tc>
          <w:tcPr>
            <w:tcW w:w="1182" w:type="dxa"/>
            <w:tcBorders>
              <w:top w:val="single" w:sz="4" w:space="0" w:color="BAE3E8"/>
              <w:left w:val="nil"/>
              <w:bottom w:val="single" w:sz="4" w:space="0" w:color="BAE3E8"/>
              <w:right w:val="single" w:sz="4" w:space="0" w:color="BAE3E8"/>
            </w:tcBorders>
          </w:tcPr>
          <w:p w14:paraId="794622CC" w14:textId="4D8F25F3"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NFEPAIDVAL1</w:t>
            </w:r>
          </w:p>
        </w:tc>
        <w:tc>
          <w:tcPr>
            <w:tcW w:w="4819" w:type="dxa"/>
            <w:tcBorders>
              <w:top w:val="single" w:sz="4" w:space="0" w:color="BAE3E8"/>
              <w:left w:val="single" w:sz="4" w:space="0" w:color="BAE3E8"/>
              <w:bottom w:val="single" w:sz="4" w:space="0" w:color="BAE3E8"/>
              <w:right w:val="single" w:sz="4" w:space="0" w:color="BAE3E8"/>
            </w:tcBorders>
          </w:tcPr>
          <w:p w14:paraId="5058D880" w14:textId="1F436E34" w:rsidR="00A81455" w:rsidRPr="00D03666" w:rsidRDefault="00A81455" w:rsidP="00A81455">
            <w:pPr>
              <w:spacing w:before="60" w:after="60" w:line="180" w:lineRule="exact"/>
              <w:ind w:left="0" w:right="0" w:firstLine="0"/>
              <w:jc w:val="left"/>
              <w:rPr>
                <w:rFonts w:eastAsia="Trebuchet MS" w:cs="Trebuchet MS"/>
                <w:color w:val="auto"/>
                <w:sz w:val="16"/>
                <w:szCs w:val="16"/>
                <w:lang w:val="pl-PL"/>
                <w14:numSpacing w14:val="tabular"/>
              </w:rPr>
            </w:pPr>
            <w:r w:rsidRPr="00D03666">
              <w:rPr>
                <w:sz w:val="16"/>
                <w:szCs w:val="16"/>
                <w:lang w:val="pl-PL"/>
                <w14:numSpacing w14:val="tabular"/>
              </w:rPr>
              <w:t>Wielkość kosztów poniesionych przez respondenta osobiście, a także przez członka gospodarstwa domowego lub krewnego na działanie edukacyjne nr 1 w ramach edukacji pozaformalnej (w zł)</w:t>
            </w:r>
          </w:p>
        </w:tc>
        <w:tc>
          <w:tcPr>
            <w:tcW w:w="1502" w:type="dxa"/>
            <w:tcBorders>
              <w:top w:val="single" w:sz="4" w:space="0" w:color="BAE3E8"/>
              <w:left w:val="single" w:sz="4" w:space="0" w:color="BAE3E8"/>
              <w:bottom w:val="single" w:sz="4" w:space="0" w:color="BAE3E8"/>
              <w:right w:val="nil"/>
            </w:tcBorders>
            <w:vAlign w:val="bottom"/>
          </w:tcPr>
          <w:p w14:paraId="7B767A44" w14:textId="2A4B00D3" w:rsidR="00A81455" w:rsidRPr="00D03666" w:rsidRDefault="00A81455" w:rsidP="00A81455">
            <w:pPr>
              <w:spacing w:before="60" w:after="60" w:line="180" w:lineRule="exact"/>
              <w:ind w:left="0" w:right="0" w:firstLine="0"/>
              <w:jc w:val="right"/>
              <w:rPr>
                <w:rFonts w:eastAsia="Trebuchet MS" w:cs="Trebuchet MS"/>
                <w:color w:val="auto"/>
                <w:sz w:val="16"/>
                <w:szCs w:val="16"/>
                <w:lang w:val="pl-PL"/>
                <w14:numSpacing w14:val="tabular"/>
              </w:rPr>
            </w:pPr>
            <w:r w:rsidRPr="00D03666">
              <w:rPr>
                <w:sz w:val="16"/>
                <w:szCs w:val="16"/>
                <w:lang w:val="pl-PL"/>
                <w14:numSpacing w14:val="tabular"/>
              </w:rPr>
              <w:t>47,4</w:t>
            </w:r>
          </w:p>
        </w:tc>
      </w:tr>
      <w:tr w:rsidR="00A81455" w:rsidRPr="00D03666" w14:paraId="18EF4B9A" w14:textId="77777777" w:rsidTr="00A81455">
        <w:tc>
          <w:tcPr>
            <w:tcW w:w="851" w:type="dxa"/>
            <w:tcBorders>
              <w:top w:val="single" w:sz="4" w:space="0" w:color="BAE3E8"/>
              <w:left w:val="nil"/>
              <w:bottom w:val="single" w:sz="4" w:space="0" w:color="BAE3E8"/>
              <w:right w:val="single" w:sz="4" w:space="0" w:color="BAE3E8"/>
            </w:tcBorders>
          </w:tcPr>
          <w:p w14:paraId="5943671D" w14:textId="1D7E5848"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UD-G</w:t>
            </w:r>
          </w:p>
        </w:tc>
        <w:tc>
          <w:tcPr>
            <w:tcW w:w="1228" w:type="dxa"/>
            <w:tcBorders>
              <w:top w:val="single" w:sz="4" w:space="0" w:color="BAE3E8"/>
              <w:left w:val="nil"/>
              <w:bottom w:val="single" w:sz="4" w:space="0" w:color="BAE3E8"/>
              <w:right w:val="single" w:sz="4" w:space="0" w:color="BAE3E8"/>
            </w:tcBorders>
          </w:tcPr>
          <w:p w14:paraId="09D7BAE6" w14:textId="34C02ACF"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dz. 3</w:t>
            </w:r>
          </w:p>
        </w:tc>
        <w:tc>
          <w:tcPr>
            <w:tcW w:w="1182" w:type="dxa"/>
            <w:tcBorders>
              <w:top w:val="single" w:sz="4" w:space="0" w:color="BAE3E8"/>
              <w:left w:val="nil"/>
              <w:bottom w:val="single" w:sz="4" w:space="0" w:color="BAE3E8"/>
              <w:right w:val="single" w:sz="4" w:space="0" w:color="BAE3E8"/>
            </w:tcBorders>
          </w:tcPr>
          <w:p w14:paraId="52410B1D" w14:textId="07AFA9E2" w:rsidR="00A81455" w:rsidRPr="00D03666" w:rsidRDefault="00A81455" w:rsidP="00A81455">
            <w:pPr>
              <w:spacing w:before="60" w:after="60" w:line="180" w:lineRule="exact"/>
              <w:ind w:left="0" w:right="-57" w:firstLine="0"/>
              <w:jc w:val="center"/>
              <w:rPr>
                <w:rFonts w:eastAsia="Trebuchet MS" w:cs="Trebuchet MS"/>
                <w:color w:val="auto"/>
                <w:sz w:val="16"/>
                <w:szCs w:val="16"/>
                <w:lang w:val="pl-PL"/>
                <w14:numSpacing w14:val="tabular"/>
              </w:rPr>
            </w:pPr>
            <w:r w:rsidRPr="00D03666">
              <w:rPr>
                <w:sz w:val="16"/>
                <w:szCs w:val="16"/>
                <w:lang w:val="pl-PL"/>
                <w14:numSpacing w14:val="tabular"/>
              </w:rPr>
              <w:t>HHINCOME</w:t>
            </w:r>
          </w:p>
        </w:tc>
        <w:tc>
          <w:tcPr>
            <w:tcW w:w="4819" w:type="dxa"/>
            <w:tcBorders>
              <w:top w:val="single" w:sz="4" w:space="0" w:color="BAE3E8"/>
              <w:left w:val="single" w:sz="4" w:space="0" w:color="BAE3E8"/>
              <w:bottom w:val="single" w:sz="4" w:space="0" w:color="BAE3E8"/>
              <w:right w:val="single" w:sz="4" w:space="0" w:color="BAE3E8"/>
            </w:tcBorders>
          </w:tcPr>
          <w:p w14:paraId="4D785BBA" w14:textId="4FF2C410" w:rsidR="00A81455" w:rsidRPr="00D03666" w:rsidRDefault="00A81455" w:rsidP="00A81455">
            <w:pPr>
              <w:spacing w:before="60" w:after="60" w:line="180" w:lineRule="exact"/>
              <w:ind w:left="0" w:right="0" w:firstLine="0"/>
              <w:jc w:val="left"/>
              <w:rPr>
                <w:rFonts w:eastAsia="Trebuchet MS" w:cs="Trebuchet MS"/>
                <w:color w:val="auto"/>
                <w:sz w:val="16"/>
                <w:szCs w:val="16"/>
                <w:lang w:val="pl-PL"/>
                <w14:numSpacing w14:val="tabular"/>
              </w:rPr>
            </w:pPr>
            <w:r w:rsidRPr="00D03666">
              <w:rPr>
                <w:sz w:val="16"/>
                <w:szCs w:val="16"/>
                <w:lang w:val="pl-PL"/>
                <w14:numSpacing w14:val="tabular"/>
              </w:rPr>
              <w:t>Przedział miesięcznych dochodów netto gospodarstwa domowego uzyskanych w miesiącu poprzedzającym miesiąc badania</w:t>
            </w:r>
          </w:p>
        </w:tc>
        <w:tc>
          <w:tcPr>
            <w:tcW w:w="1502" w:type="dxa"/>
            <w:tcBorders>
              <w:top w:val="single" w:sz="4" w:space="0" w:color="BAE3E8"/>
              <w:left w:val="single" w:sz="4" w:space="0" w:color="BAE3E8"/>
              <w:bottom w:val="single" w:sz="4" w:space="0" w:color="BAE3E8"/>
              <w:right w:val="nil"/>
            </w:tcBorders>
            <w:vAlign w:val="bottom"/>
          </w:tcPr>
          <w:p w14:paraId="1D63CE55" w14:textId="46E1DB46" w:rsidR="00A81455" w:rsidRPr="00D03666" w:rsidRDefault="00A81455" w:rsidP="00A81455">
            <w:pPr>
              <w:spacing w:before="60" w:after="60" w:line="180" w:lineRule="exact"/>
              <w:ind w:left="0" w:right="0" w:firstLine="0"/>
              <w:jc w:val="right"/>
              <w:rPr>
                <w:rFonts w:eastAsia="Trebuchet MS" w:cs="Trebuchet MS"/>
                <w:color w:val="auto"/>
                <w:sz w:val="16"/>
                <w:szCs w:val="16"/>
                <w:lang w:val="pl-PL"/>
                <w14:numSpacing w14:val="tabular"/>
              </w:rPr>
            </w:pPr>
            <w:r w:rsidRPr="00D03666">
              <w:rPr>
                <w:sz w:val="16"/>
                <w:szCs w:val="16"/>
                <w:lang w:val="pl-PL"/>
                <w14:numSpacing w14:val="tabular"/>
              </w:rPr>
              <w:t>27,7</w:t>
            </w:r>
          </w:p>
        </w:tc>
      </w:tr>
      <w:tr w:rsidR="00A81455" w:rsidRPr="00D03666" w14:paraId="6D19A293" w14:textId="77777777" w:rsidTr="00A81455">
        <w:tc>
          <w:tcPr>
            <w:tcW w:w="851" w:type="dxa"/>
            <w:tcBorders>
              <w:top w:val="single" w:sz="4" w:space="0" w:color="BAE3E8"/>
              <w:left w:val="nil"/>
              <w:bottom w:val="single" w:sz="4" w:space="0" w:color="BAE3E8"/>
              <w:right w:val="single" w:sz="4" w:space="0" w:color="BAE3E8"/>
            </w:tcBorders>
          </w:tcPr>
          <w:p w14:paraId="028F237B" w14:textId="2061829F"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UD-I</w:t>
            </w:r>
          </w:p>
        </w:tc>
        <w:tc>
          <w:tcPr>
            <w:tcW w:w="1228" w:type="dxa"/>
            <w:tcBorders>
              <w:top w:val="single" w:sz="4" w:space="0" w:color="BAE3E8"/>
              <w:left w:val="nil"/>
              <w:bottom w:val="single" w:sz="4" w:space="0" w:color="BAE3E8"/>
              <w:right w:val="single" w:sz="4" w:space="0" w:color="BAE3E8"/>
            </w:tcBorders>
          </w:tcPr>
          <w:p w14:paraId="4850D9FC" w14:textId="7DC0EDE5"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pyt. 67a lub 67b</w:t>
            </w:r>
          </w:p>
        </w:tc>
        <w:tc>
          <w:tcPr>
            <w:tcW w:w="1182" w:type="dxa"/>
            <w:tcBorders>
              <w:top w:val="single" w:sz="4" w:space="0" w:color="BAE3E8"/>
              <w:left w:val="nil"/>
              <w:bottom w:val="single" w:sz="4" w:space="0" w:color="BAE3E8"/>
              <w:right w:val="single" w:sz="4" w:space="0" w:color="BAE3E8"/>
            </w:tcBorders>
          </w:tcPr>
          <w:p w14:paraId="036B34CC" w14:textId="7914E4F7"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NONEED</w:t>
            </w:r>
          </w:p>
        </w:tc>
        <w:tc>
          <w:tcPr>
            <w:tcW w:w="4819" w:type="dxa"/>
            <w:tcBorders>
              <w:top w:val="single" w:sz="4" w:space="0" w:color="BAE3E8"/>
              <w:left w:val="single" w:sz="4" w:space="0" w:color="BAE3E8"/>
              <w:bottom w:val="single" w:sz="4" w:space="0" w:color="BAE3E8"/>
              <w:right w:val="single" w:sz="4" w:space="0" w:color="BAE3E8"/>
            </w:tcBorders>
          </w:tcPr>
          <w:p w14:paraId="42D51880" w14:textId="1A96CC08" w:rsidR="00A81455" w:rsidRPr="00D03666" w:rsidRDefault="00A81455" w:rsidP="00A81455">
            <w:pPr>
              <w:spacing w:before="60" w:after="60" w:line="180" w:lineRule="exact"/>
              <w:ind w:left="0" w:right="0" w:firstLine="0"/>
              <w:jc w:val="left"/>
              <w:rPr>
                <w:sz w:val="16"/>
                <w:szCs w:val="16"/>
                <w:lang w:val="pl-PL"/>
                <w14:numSpacing w14:val="tabular"/>
              </w:rPr>
            </w:pPr>
            <w:r w:rsidRPr="00D03666">
              <w:rPr>
                <w:sz w:val="16"/>
                <w:szCs w:val="16"/>
                <w:lang w:val="pl-PL"/>
                <w14:numSpacing w14:val="tabular"/>
              </w:rPr>
              <w:t>Odczuwanie przez respondenta potrzeby (większego) uczestniczenia w edukacji formalnej lub pozaformalnej</w:t>
            </w:r>
          </w:p>
        </w:tc>
        <w:tc>
          <w:tcPr>
            <w:tcW w:w="1502" w:type="dxa"/>
            <w:tcBorders>
              <w:top w:val="single" w:sz="4" w:space="0" w:color="BAE3E8"/>
              <w:left w:val="single" w:sz="4" w:space="0" w:color="BAE3E8"/>
              <w:bottom w:val="single" w:sz="4" w:space="0" w:color="BAE3E8"/>
              <w:right w:val="nil"/>
            </w:tcBorders>
            <w:vAlign w:val="bottom"/>
          </w:tcPr>
          <w:p w14:paraId="0419CEA8" w14:textId="261E0635" w:rsidR="00A81455" w:rsidRPr="00D03666" w:rsidRDefault="00A81455" w:rsidP="00A81455">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13,2</w:t>
            </w:r>
          </w:p>
        </w:tc>
      </w:tr>
      <w:tr w:rsidR="00A81455" w:rsidRPr="00D03666" w14:paraId="14421087" w14:textId="77777777" w:rsidTr="00A81455">
        <w:tc>
          <w:tcPr>
            <w:tcW w:w="851" w:type="dxa"/>
            <w:tcBorders>
              <w:top w:val="single" w:sz="4" w:space="0" w:color="BAE3E8"/>
              <w:left w:val="nil"/>
              <w:bottom w:val="single" w:sz="4" w:space="0" w:color="BAE3E8"/>
              <w:right w:val="single" w:sz="4" w:space="0" w:color="BAE3E8"/>
            </w:tcBorders>
          </w:tcPr>
          <w:p w14:paraId="273FF51A" w14:textId="249CF4B1"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UD-I</w:t>
            </w:r>
          </w:p>
        </w:tc>
        <w:tc>
          <w:tcPr>
            <w:tcW w:w="1228" w:type="dxa"/>
            <w:tcBorders>
              <w:top w:val="single" w:sz="4" w:space="0" w:color="BAE3E8"/>
              <w:left w:val="nil"/>
              <w:bottom w:val="single" w:sz="4" w:space="0" w:color="BAE3E8"/>
              <w:right w:val="single" w:sz="4" w:space="0" w:color="BAE3E8"/>
            </w:tcBorders>
          </w:tcPr>
          <w:p w14:paraId="5BAAB917" w14:textId="6D73763B"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pyt. 19</w:t>
            </w:r>
          </w:p>
        </w:tc>
        <w:tc>
          <w:tcPr>
            <w:tcW w:w="1182" w:type="dxa"/>
            <w:tcBorders>
              <w:top w:val="single" w:sz="4" w:space="0" w:color="BAE3E8"/>
              <w:left w:val="nil"/>
              <w:bottom w:val="single" w:sz="4" w:space="0" w:color="BAE3E8"/>
              <w:right w:val="single" w:sz="4" w:space="0" w:color="BAE3E8"/>
            </w:tcBorders>
          </w:tcPr>
          <w:p w14:paraId="51149686" w14:textId="31A0DBD5"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JOBTIME</w:t>
            </w:r>
          </w:p>
        </w:tc>
        <w:tc>
          <w:tcPr>
            <w:tcW w:w="4819" w:type="dxa"/>
            <w:tcBorders>
              <w:top w:val="single" w:sz="4" w:space="0" w:color="BAE3E8"/>
              <w:left w:val="single" w:sz="4" w:space="0" w:color="BAE3E8"/>
              <w:bottom w:val="single" w:sz="4" w:space="0" w:color="BAE3E8"/>
              <w:right w:val="single" w:sz="4" w:space="0" w:color="BAE3E8"/>
            </w:tcBorders>
          </w:tcPr>
          <w:p w14:paraId="1DDF75F6" w14:textId="76AF6AC5" w:rsidR="00A81455" w:rsidRPr="00D03666" w:rsidRDefault="00A81455" w:rsidP="00A81455">
            <w:pPr>
              <w:spacing w:before="60" w:after="60" w:line="180" w:lineRule="exact"/>
              <w:ind w:left="0" w:right="0" w:firstLine="0"/>
              <w:jc w:val="left"/>
              <w:rPr>
                <w:sz w:val="16"/>
                <w:szCs w:val="16"/>
                <w:lang w:val="pl-PL"/>
                <w14:numSpacing w14:val="tabular"/>
              </w:rPr>
            </w:pPr>
            <w:r w:rsidRPr="00D03666">
              <w:rPr>
                <w:sz w:val="16"/>
                <w:szCs w:val="16"/>
                <w:lang w:val="pl-PL"/>
                <w14:numSpacing w14:val="tabular"/>
              </w:rPr>
              <w:t>Rok rozpoczęcia pracy w obecnym, głównym miejscu pracy lub podjęcia aktualnej działalności gospodarczej</w:t>
            </w:r>
          </w:p>
        </w:tc>
        <w:tc>
          <w:tcPr>
            <w:tcW w:w="1502" w:type="dxa"/>
            <w:tcBorders>
              <w:top w:val="single" w:sz="4" w:space="0" w:color="BAE3E8"/>
              <w:left w:val="single" w:sz="4" w:space="0" w:color="BAE3E8"/>
              <w:bottom w:val="single" w:sz="4" w:space="0" w:color="BAE3E8"/>
              <w:right w:val="nil"/>
            </w:tcBorders>
            <w:vAlign w:val="bottom"/>
          </w:tcPr>
          <w:p w14:paraId="20BD2BB2" w14:textId="42A00658" w:rsidR="00A81455" w:rsidRPr="00D03666" w:rsidRDefault="00A81455" w:rsidP="00A81455">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10,5</w:t>
            </w:r>
          </w:p>
        </w:tc>
      </w:tr>
      <w:tr w:rsidR="00A81455" w:rsidRPr="00D03666" w14:paraId="10CCC62E" w14:textId="77777777" w:rsidTr="00A81455">
        <w:tc>
          <w:tcPr>
            <w:tcW w:w="851" w:type="dxa"/>
            <w:tcBorders>
              <w:top w:val="single" w:sz="4" w:space="0" w:color="BAE3E8"/>
              <w:left w:val="nil"/>
              <w:bottom w:val="single" w:sz="4" w:space="0" w:color="BAE3E8"/>
              <w:right w:val="single" w:sz="4" w:space="0" w:color="BAE3E8"/>
            </w:tcBorders>
          </w:tcPr>
          <w:p w14:paraId="45E0108C" w14:textId="5B13F76A"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UD-I</w:t>
            </w:r>
          </w:p>
        </w:tc>
        <w:tc>
          <w:tcPr>
            <w:tcW w:w="1228" w:type="dxa"/>
            <w:tcBorders>
              <w:top w:val="single" w:sz="4" w:space="0" w:color="BAE3E8"/>
              <w:left w:val="nil"/>
              <w:bottom w:val="single" w:sz="4" w:space="0" w:color="BAE3E8"/>
              <w:right w:val="single" w:sz="4" w:space="0" w:color="BAE3E8"/>
            </w:tcBorders>
          </w:tcPr>
          <w:p w14:paraId="3FE7A1C7" w14:textId="018BA202"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pyt. 04</w:t>
            </w:r>
          </w:p>
        </w:tc>
        <w:tc>
          <w:tcPr>
            <w:tcW w:w="1182" w:type="dxa"/>
            <w:tcBorders>
              <w:top w:val="single" w:sz="4" w:space="0" w:color="BAE3E8"/>
              <w:left w:val="nil"/>
              <w:bottom w:val="single" w:sz="4" w:space="0" w:color="BAE3E8"/>
              <w:right w:val="single" w:sz="4" w:space="0" w:color="BAE3E8"/>
            </w:tcBorders>
          </w:tcPr>
          <w:p w14:paraId="3D4AED85" w14:textId="031E36DA" w:rsidR="00A81455" w:rsidRPr="00D03666" w:rsidRDefault="00A81455" w:rsidP="00A81455">
            <w:pPr>
              <w:spacing w:before="60" w:after="60" w:line="180" w:lineRule="exact"/>
              <w:ind w:left="0" w:right="-57" w:firstLine="0"/>
              <w:jc w:val="center"/>
              <w:rPr>
                <w:sz w:val="16"/>
                <w:szCs w:val="16"/>
                <w:lang w:val="pl-PL"/>
                <w14:numSpacing w14:val="tabular"/>
              </w:rPr>
            </w:pPr>
            <w:r w:rsidRPr="00D03666">
              <w:rPr>
                <w:sz w:val="16"/>
                <w:szCs w:val="16"/>
                <w:lang w:val="pl-PL"/>
                <w14:numSpacing w14:val="tabular"/>
              </w:rPr>
              <w:t>HATYEAR</w:t>
            </w:r>
          </w:p>
        </w:tc>
        <w:tc>
          <w:tcPr>
            <w:tcW w:w="4819" w:type="dxa"/>
            <w:tcBorders>
              <w:top w:val="single" w:sz="4" w:space="0" w:color="BAE3E8"/>
              <w:left w:val="single" w:sz="4" w:space="0" w:color="BAE3E8"/>
              <w:bottom w:val="single" w:sz="4" w:space="0" w:color="BAE3E8"/>
              <w:right w:val="single" w:sz="4" w:space="0" w:color="BAE3E8"/>
            </w:tcBorders>
          </w:tcPr>
          <w:p w14:paraId="7E86DB28" w14:textId="3CF1613A" w:rsidR="00A81455" w:rsidRPr="00D03666" w:rsidRDefault="00A81455" w:rsidP="00A81455">
            <w:pPr>
              <w:spacing w:before="60" w:after="60" w:line="180" w:lineRule="exact"/>
              <w:ind w:left="0" w:right="0" w:firstLine="0"/>
              <w:jc w:val="left"/>
              <w:rPr>
                <w:color w:val="auto"/>
                <w:sz w:val="16"/>
                <w:szCs w:val="16"/>
                <w:lang w:val="pl-PL"/>
                <w14:numSpacing w14:val="tabular"/>
              </w:rPr>
            </w:pPr>
            <w:r w:rsidRPr="00D03666">
              <w:rPr>
                <w:color w:val="auto"/>
                <w:sz w:val="16"/>
                <w:szCs w:val="16"/>
                <w:lang w:val="pl-PL"/>
                <w14:numSpacing w14:val="tabular"/>
              </w:rPr>
              <w:t>Rok osiągnięcia najwyższego poziomu wykształcenia</w:t>
            </w:r>
          </w:p>
        </w:tc>
        <w:tc>
          <w:tcPr>
            <w:tcW w:w="1502" w:type="dxa"/>
            <w:tcBorders>
              <w:top w:val="single" w:sz="4" w:space="0" w:color="BAE3E8"/>
              <w:left w:val="single" w:sz="4" w:space="0" w:color="BAE3E8"/>
              <w:bottom w:val="single" w:sz="4" w:space="0" w:color="BAE3E8"/>
              <w:right w:val="nil"/>
            </w:tcBorders>
            <w:vAlign w:val="bottom"/>
          </w:tcPr>
          <w:p w14:paraId="1692978D" w14:textId="25677EEE" w:rsidR="00A81455" w:rsidRPr="00D03666" w:rsidRDefault="00A81455" w:rsidP="00A81455">
            <w:pPr>
              <w:spacing w:before="60" w:after="60" w:line="180" w:lineRule="exact"/>
              <w:ind w:left="0" w:right="0" w:firstLine="0"/>
              <w:jc w:val="right"/>
              <w:rPr>
                <w:sz w:val="16"/>
                <w:szCs w:val="16"/>
                <w:lang w:val="pl-PL"/>
                <w14:numSpacing w14:val="tabular"/>
              </w:rPr>
            </w:pPr>
            <w:r w:rsidRPr="00D03666">
              <w:rPr>
                <w:sz w:val="16"/>
                <w:szCs w:val="16"/>
                <w:lang w:val="pl-PL"/>
                <w14:numSpacing w14:val="tabular"/>
              </w:rPr>
              <w:t>10,3</w:t>
            </w:r>
          </w:p>
        </w:tc>
      </w:tr>
    </w:tbl>
    <w:p w14:paraId="36F9E4D3" w14:textId="77777777" w:rsidR="00AB10D6" w:rsidRPr="00D03666" w:rsidRDefault="00F113CD" w:rsidP="00CC18D3">
      <w:pPr>
        <w:pStyle w:val="Nagwek2"/>
        <w:pageBreakBefore/>
        <w:spacing w:before="440" w:after="240" w:line="320" w:lineRule="exact"/>
        <w:ind w:left="0" w:firstLine="0"/>
        <w:jc w:val="left"/>
        <w:rPr>
          <w:rFonts w:ascii="Fira Sans SemiBold" w:hAnsi="Fira Sans SemiBold"/>
          <w:color w:val="auto"/>
          <w:sz w:val="28"/>
          <w:szCs w:val="28"/>
          <w14:numSpacing w14:val="tabular"/>
        </w:rPr>
      </w:pPr>
      <w:bookmarkStart w:id="38" w:name="_7.2._Precyzja_wyników"/>
      <w:bookmarkStart w:id="39" w:name="_Toc184275775"/>
      <w:bookmarkEnd w:id="38"/>
      <w:r w:rsidRPr="00D03666">
        <w:rPr>
          <w:rFonts w:ascii="Fira Sans SemiBold" w:hAnsi="Fira Sans SemiBold"/>
          <w:color w:val="auto"/>
          <w:sz w:val="28"/>
          <w:szCs w:val="28"/>
          <w14:numSpacing w14:val="tabular"/>
        </w:rPr>
        <w:lastRenderedPageBreak/>
        <w:t>7.2. Precyzja wyników i ograniczenia w interpretacji danych</w:t>
      </w:r>
      <w:bookmarkEnd w:id="39"/>
    </w:p>
    <w:p w14:paraId="540D4F93" w14:textId="77777777" w:rsidR="00EF5900" w:rsidRPr="00D03666" w:rsidRDefault="00EF5900" w:rsidP="00CC18D3">
      <w:pPr>
        <w:spacing w:after="120" w:line="240" w:lineRule="exact"/>
        <w:ind w:left="0" w:right="0" w:firstLine="0"/>
        <w:rPr>
          <w14:numSpacing w14:val="tabular"/>
        </w:rPr>
      </w:pPr>
      <w:r w:rsidRPr="00D03666">
        <w:rPr>
          <w14:numSpacing w14:val="tabular"/>
        </w:rPr>
        <w:t>Podstawą oceny precyzji wyników badania UD 2022 są kryteria oparte na założeniach Eurostatu. Wyznaczone zostały progi określające wiarygodność danych na podstawie wielkości próby wykorzystywanej do obliczania wyników. Są one następujące:</w:t>
      </w:r>
    </w:p>
    <w:p w14:paraId="1DB290DF" w14:textId="7D481355" w:rsidR="00EF5900" w:rsidRPr="00D03666" w:rsidRDefault="00EF5900" w:rsidP="00CC18D3">
      <w:pPr>
        <w:pStyle w:val="Akapitzlist"/>
        <w:numPr>
          <w:ilvl w:val="0"/>
          <w:numId w:val="27"/>
        </w:numPr>
        <w:spacing w:after="120" w:line="240" w:lineRule="exact"/>
        <w:ind w:left="227" w:right="0" w:hanging="227"/>
        <w:rPr>
          <w14:numSpacing w14:val="tabular"/>
        </w:rPr>
      </w:pPr>
      <w:r w:rsidRPr="00D03666">
        <w:rPr>
          <w14:numSpacing w14:val="tabular"/>
        </w:rPr>
        <w:t>dane niewiarygodne (nie powinny być publikowane): szacowane wyniki opierają się na mniej niż 20</w:t>
      </w:r>
      <w:r w:rsidR="00A81455" w:rsidRPr="00D03666">
        <w:rPr>
          <w14:numSpacing w14:val="tabular"/>
        </w:rPr>
        <w:t> </w:t>
      </w:r>
      <w:r w:rsidRPr="00D03666">
        <w:rPr>
          <w14:numSpacing w14:val="tabular"/>
        </w:rPr>
        <w:t>obserwacjach z próby lub wskaźnik braku odpowiedzi dla danego pytania przekracza 50%;</w:t>
      </w:r>
    </w:p>
    <w:p w14:paraId="666C8603" w14:textId="43A3019D" w:rsidR="00EF5900" w:rsidRPr="00D03666" w:rsidRDefault="00EF5900" w:rsidP="00CC18D3">
      <w:pPr>
        <w:pStyle w:val="Akapitzlist"/>
        <w:numPr>
          <w:ilvl w:val="0"/>
          <w:numId w:val="27"/>
        </w:numPr>
        <w:spacing w:after="120" w:line="240" w:lineRule="exact"/>
        <w:ind w:left="227" w:right="0" w:hanging="227"/>
        <w:rPr>
          <w:strike/>
          <w:color w:val="auto"/>
          <w14:numSpacing w14:val="tabular"/>
        </w:rPr>
      </w:pPr>
      <w:r w:rsidRPr="00D03666">
        <w:rPr>
          <w14:numSpacing w14:val="tabular"/>
        </w:rPr>
        <w:t>dane o niskiej wiarygodności (</w:t>
      </w:r>
      <w:r w:rsidRPr="00D03666">
        <w:rPr>
          <w:color w:val="auto"/>
          <w14:numSpacing w14:val="tabular"/>
        </w:rPr>
        <w:t>mogą być publikowane, ale odbiorcy zaleca się ostrożność w ich wykorzystaniu, interpretacji i wyciąganiu wniosków na ich podstawie): szacowane wyniki opierają się na 20-</w:t>
      </w:r>
      <w:r w:rsidR="00153BD2" w:rsidRPr="00D03666">
        <w:rPr>
          <w:color w:val="auto"/>
          <w14:numSpacing w14:val="tabular"/>
        </w:rPr>
        <w:t xml:space="preserve">50 </w:t>
      </w:r>
      <w:r w:rsidRPr="00D03666">
        <w:rPr>
          <w:color w:val="auto"/>
          <w14:numSpacing w14:val="tabular"/>
        </w:rPr>
        <w:t xml:space="preserve">obserwacjach z próby lub wskaźnik braku odpowiedzi na dane pytanie </w:t>
      </w:r>
      <w:r w:rsidR="00A3386E" w:rsidRPr="00D03666">
        <w:rPr>
          <w:color w:val="auto"/>
          <w14:numSpacing w14:val="tabular"/>
        </w:rPr>
        <w:t>wynosi od 20% do 50%;</w:t>
      </w:r>
    </w:p>
    <w:p w14:paraId="6C5E1A79" w14:textId="1966A8EC" w:rsidR="00EF5900" w:rsidRPr="00D03666" w:rsidRDefault="00EF5900" w:rsidP="00CC18D3">
      <w:pPr>
        <w:pStyle w:val="Akapitzlist"/>
        <w:numPr>
          <w:ilvl w:val="0"/>
          <w:numId w:val="27"/>
        </w:numPr>
        <w:spacing w:after="120" w:line="240" w:lineRule="exact"/>
        <w:ind w:left="227" w:right="0" w:hanging="227"/>
        <w:rPr>
          <w:color w:val="auto"/>
          <w14:numSpacing w14:val="tabular"/>
        </w:rPr>
      </w:pPr>
      <w:r w:rsidRPr="00D03666">
        <w:rPr>
          <w:color w:val="auto"/>
          <w14:numSpacing w14:val="tabular"/>
        </w:rPr>
        <w:t xml:space="preserve">dane wiarygodne (publikowane </w:t>
      </w:r>
      <w:r w:rsidR="003B4C3E" w:rsidRPr="00D03666">
        <w:rPr>
          <w:color w:val="auto"/>
          <w14:numSpacing w14:val="tabular"/>
        </w:rPr>
        <w:t>bez zastrzeżeń</w:t>
      </w:r>
      <w:r w:rsidRPr="00D03666">
        <w:rPr>
          <w:color w:val="auto"/>
          <w14:numSpacing w14:val="tabular"/>
        </w:rPr>
        <w:t xml:space="preserve">): szacowane wyniki opierają się na </w:t>
      </w:r>
      <w:r w:rsidR="00153BD2" w:rsidRPr="00D03666">
        <w:rPr>
          <w:color w:val="auto"/>
          <w14:numSpacing w14:val="tabular"/>
        </w:rPr>
        <w:t xml:space="preserve">51 </w:t>
      </w:r>
      <w:r w:rsidRPr="00D03666">
        <w:rPr>
          <w:color w:val="auto"/>
          <w14:numSpacing w14:val="tabular"/>
        </w:rPr>
        <w:t xml:space="preserve">lub więcej obserwacjach z próby, a wskaźnik braku odpowiedzi na dane pytanie </w:t>
      </w:r>
      <w:r w:rsidR="00A3386E" w:rsidRPr="00D03666">
        <w:rPr>
          <w:color w:val="auto"/>
          <w14:numSpacing w14:val="tabular"/>
        </w:rPr>
        <w:t xml:space="preserve">jest niższy niż </w:t>
      </w:r>
      <w:r w:rsidRPr="00D03666">
        <w:rPr>
          <w:color w:val="auto"/>
          <w14:numSpacing w14:val="tabular"/>
        </w:rPr>
        <w:t>20%.</w:t>
      </w:r>
    </w:p>
    <w:p w14:paraId="712A77AF" w14:textId="168A3B6B" w:rsidR="00EF5900" w:rsidRPr="00D03666" w:rsidRDefault="00EF5900" w:rsidP="00CC18D3">
      <w:pPr>
        <w:spacing w:after="100" w:line="240" w:lineRule="exact"/>
        <w:ind w:left="0" w:right="0" w:firstLine="0"/>
        <w:rPr>
          <w14:numSpacing w14:val="tabular"/>
        </w:rPr>
      </w:pPr>
      <w:r w:rsidRPr="00D03666">
        <w:rPr>
          <w14:numSpacing w14:val="tabular"/>
        </w:rPr>
        <w:t xml:space="preserve">Dla wybranych, głównych wyników w przekroju wojewódzkim (wyrażonych w wartościach globalnych), obliczone zostały wskaźniki precyzji w postaci względnych błędów standardowych </w:t>
      </w:r>
      <w:r w:rsidR="00DD6D4E" w:rsidRPr="00D03666">
        <w:rPr>
          <w14:numSpacing w14:val="tabular"/>
        </w:rPr>
        <w:t>–</w:t>
      </w:r>
      <w:r w:rsidRPr="00D03666">
        <w:rPr>
          <w14:numSpacing w14:val="tabular"/>
        </w:rPr>
        <w:t xml:space="preserve"> </w:t>
      </w:r>
      <w:r w:rsidRPr="00D03666">
        <w:rPr>
          <w:i/>
          <w14:numSpacing w14:val="tabular"/>
        </w:rPr>
        <w:t>RSE</w:t>
      </w:r>
      <w:r w:rsidRPr="00D03666">
        <w:rPr>
          <w14:numSpacing w14:val="tabular"/>
        </w:rPr>
        <w:t xml:space="preserve"> (inaczej zwanych współczynnikami zmienności</w:t>
      </w:r>
      <w:r w:rsidR="002021D9" w:rsidRPr="00D03666">
        <w:rPr>
          <w14:numSpacing w14:val="tabular"/>
        </w:rPr>
        <w:t>,</w:t>
      </w:r>
      <w:r w:rsidRPr="00D03666">
        <w:rPr>
          <w14:numSpacing w14:val="tabular"/>
        </w:rPr>
        <w:t xml:space="preserve"> tzw. </w:t>
      </w:r>
      <w:r w:rsidRPr="00D03666">
        <w:rPr>
          <w:i/>
          <w14:numSpacing w14:val="tabular"/>
        </w:rPr>
        <w:t>CV</w:t>
      </w:r>
      <w:r w:rsidRPr="00D03666">
        <w:rPr>
          <w14:numSpacing w14:val="tabular"/>
        </w:rPr>
        <w:t xml:space="preserve">). Zamieszczone są one w publikacji analitycznej </w:t>
      </w:r>
      <w:r w:rsidR="0000452A" w:rsidRPr="00D03666">
        <w:rPr>
          <w:i/>
          <w14:numSpacing w14:val="tabular"/>
        </w:rPr>
        <w:t>Uczenie się osób dorosłych 2022</w:t>
      </w:r>
      <w:r w:rsidR="0000452A" w:rsidRPr="00D03666">
        <w:rPr>
          <w:vertAlign w:val="superscript"/>
          <w14:numSpacing w14:val="tabular"/>
        </w:rPr>
        <w:footnoteReference w:id="11"/>
      </w:r>
      <w:r w:rsidR="0000452A" w:rsidRPr="00D03666">
        <w:rPr>
          <w14:numSpacing w14:val="tabular"/>
        </w:rPr>
        <w:t>.</w:t>
      </w:r>
      <w:r w:rsidRPr="00D03666">
        <w:rPr>
          <w14:numSpacing w14:val="tabular"/>
        </w:rPr>
        <w:t xml:space="preserve"> Wartości błędów względnych obliczone zostały z uwzględnieniem zastosowanej procedury kalibracji wag do danych demograficznych. Ich wielkość wyrażona w % stanowiła dodatkowe kryterium określania wiarygodności prezentowanych danych:</w:t>
      </w:r>
    </w:p>
    <w:p w14:paraId="053E6BCA" w14:textId="77777777" w:rsidR="00EF5900" w:rsidRPr="00D03666" w:rsidRDefault="00EF5900" w:rsidP="00CC18D3">
      <w:pPr>
        <w:pStyle w:val="Akapitzlist"/>
        <w:numPr>
          <w:ilvl w:val="0"/>
          <w:numId w:val="28"/>
        </w:numPr>
        <w:spacing w:after="100" w:line="240" w:lineRule="exact"/>
        <w:ind w:left="227" w:right="0" w:hanging="227"/>
        <w:rPr>
          <w14:numSpacing w14:val="tabular"/>
        </w:rPr>
      </w:pPr>
      <w:r w:rsidRPr="00D03666">
        <w:rPr>
          <w14:numSpacing w14:val="tabular"/>
        </w:rPr>
        <w:t>dane niewiarygodne (nie powinny być publikowane): względny błąd standardowy dla oszacowanych wartości uogólnionych przekracza 20%;</w:t>
      </w:r>
    </w:p>
    <w:p w14:paraId="46B9D78F" w14:textId="77777777" w:rsidR="00EF5900" w:rsidRPr="00D03666" w:rsidRDefault="00EF5900" w:rsidP="00CC18D3">
      <w:pPr>
        <w:pStyle w:val="Akapitzlist"/>
        <w:numPr>
          <w:ilvl w:val="0"/>
          <w:numId w:val="28"/>
        </w:numPr>
        <w:spacing w:after="100" w:line="240" w:lineRule="exact"/>
        <w:ind w:left="227" w:right="0" w:hanging="227"/>
        <w:rPr>
          <w:color w:val="auto"/>
          <w14:numSpacing w14:val="tabular"/>
        </w:rPr>
      </w:pPr>
      <w:r w:rsidRPr="00D03666">
        <w:rPr>
          <w14:numSpacing w14:val="tabular"/>
        </w:rPr>
        <w:t>dane o niskiej wiarygodności (mogą być publikowane, ale odbiorcy zaleca się ostrożność w ich wykorzystaniu, interpretacji i wyciąganiu wniosków na ich podstawie): względny błąd standardowy dla oszacowanych wartości uogólnionych wynosi od 10</w:t>
      </w:r>
      <w:r w:rsidRPr="00D03666">
        <w:rPr>
          <w:color w:val="auto"/>
          <w14:numSpacing w14:val="tabular"/>
        </w:rPr>
        <w:t>% do 20%;</w:t>
      </w:r>
    </w:p>
    <w:p w14:paraId="628F651C" w14:textId="126B2E45" w:rsidR="00EF5900" w:rsidRPr="00D03666" w:rsidRDefault="00EF5900" w:rsidP="00CC18D3">
      <w:pPr>
        <w:pStyle w:val="Akapitzlist"/>
        <w:numPr>
          <w:ilvl w:val="0"/>
          <w:numId w:val="28"/>
        </w:numPr>
        <w:spacing w:after="100" w:line="240" w:lineRule="exact"/>
        <w:ind w:left="227" w:right="0" w:hanging="227"/>
        <w:rPr>
          <w:color w:val="auto"/>
          <w14:numSpacing w14:val="tabular"/>
        </w:rPr>
      </w:pPr>
      <w:r w:rsidRPr="00D03666">
        <w:rPr>
          <w:color w:val="auto"/>
          <w14:numSpacing w14:val="tabular"/>
        </w:rPr>
        <w:t xml:space="preserve">dane wiarygodne (publikowane </w:t>
      </w:r>
      <w:r w:rsidR="00783C39" w:rsidRPr="00D03666">
        <w:rPr>
          <w:color w:val="auto"/>
          <w14:numSpacing w14:val="tabular"/>
        </w:rPr>
        <w:t>bez zastrzeżeń</w:t>
      </w:r>
      <w:r w:rsidRPr="00D03666">
        <w:rPr>
          <w:color w:val="auto"/>
          <w14:numSpacing w14:val="tabular"/>
        </w:rPr>
        <w:t>): względny błąd standardowy dla oszacowanych wartości uogólnionych wynosi poniżej 10%.</w:t>
      </w:r>
    </w:p>
    <w:p w14:paraId="3226CD0C" w14:textId="5F4CC3A9" w:rsidR="00A278AA" w:rsidRPr="00D03666" w:rsidRDefault="00F06BC7" w:rsidP="00CC18D3">
      <w:pPr>
        <w:spacing w:after="100" w:line="240" w:lineRule="exact"/>
        <w:ind w:left="0" w:right="0" w:firstLine="0"/>
        <w:rPr>
          <w:noProof/>
          <w14:numSpacing w14:val="tabular"/>
        </w:rPr>
      </w:pPr>
      <w:r w:rsidRPr="00D03666">
        <w:rPr>
          <w14:numSpacing w14:val="tabular"/>
        </w:rPr>
        <w:t xml:space="preserve">Współczynnik zmienności </w:t>
      </w:r>
      <w:r w:rsidRPr="00D03666">
        <w:rPr>
          <w:i/>
          <w14:numSpacing w14:val="tabular"/>
        </w:rPr>
        <w:t>CV</w:t>
      </w:r>
      <w:r w:rsidRPr="00D03666">
        <w:rPr>
          <w14:numSpacing w14:val="tabular"/>
        </w:rPr>
        <w:t xml:space="preserve"> obliczany jest przez podzielenie szacowanego </w:t>
      </w:r>
      <w:r w:rsidR="0096608E" w:rsidRPr="00D03666">
        <w:rPr>
          <w14:numSpacing w14:val="tabular"/>
        </w:rPr>
        <w:t>błędu standardowego estymatora</w:t>
      </w:r>
      <w:r w:rsidRPr="00D03666">
        <w:rPr>
          <w14:numSpacing w14:val="tabular"/>
        </w:rPr>
        <w:t xml:space="preserve"> (inaczej odchylenia standardowego </w:t>
      </w:r>
      <w:r w:rsidRPr="00D03666">
        <w:rPr>
          <w:i/>
          <w14:numSpacing w14:val="tabular"/>
        </w:rPr>
        <w:t>SE</w:t>
      </w:r>
      <w:r w:rsidRPr="00D03666">
        <w:rPr>
          <w14:numSpacing w14:val="tabular"/>
        </w:rPr>
        <w:t>) przez oszacowaną wartość tego estymatora (czyli wartość danego parametru, np. wskaźnika lub wartość globalną dotyczącą określonej cechy w danej populacji). Błąd standardowy (odchylenie standardowe) estymatora jest pierwiastkiem kwadratowym jego waria</w:t>
      </w:r>
      <w:r w:rsidR="0096608E" w:rsidRPr="00D03666">
        <w:rPr>
          <w14:numSpacing w14:val="tabular"/>
        </w:rPr>
        <w:t>ncji</w:t>
      </w:r>
      <w:r w:rsidRPr="00D03666">
        <w:rPr>
          <w:vertAlign w:val="superscript"/>
          <w14:numSpacing w14:val="tabular"/>
        </w:rPr>
        <w:footnoteReference w:id="12"/>
      </w:r>
      <w:r w:rsidRPr="00D03666">
        <w:rPr>
          <w14:numSpacing w14:val="tabular"/>
        </w:rPr>
        <w:t>:</w:t>
      </w:r>
    </w:p>
    <w:p w14:paraId="15951217" w14:textId="6914B086" w:rsidR="006835E7" w:rsidRPr="00D03666" w:rsidRDefault="006F24E9" w:rsidP="00CC18D3">
      <w:pPr>
        <w:pStyle w:val="Akapitzlist"/>
        <w:numPr>
          <w:ilvl w:val="0"/>
          <w:numId w:val="7"/>
        </w:numPr>
        <w:spacing w:after="100" w:line="240" w:lineRule="exact"/>
        <w:ind w:right="0"/>
        <w:rPr>
          <w14:numSpacing w14:val="tabular"/>
        </w:rPr>
      </w:pPr>
      <m:oMath>
        <m:r>
          <w:rPr>
            <w:rFonts w:ascii="Cambria Math" w:hAnsi="Cambria Math"/>
            <w:sz w:val="22"/>
            <w14:numSpacing w14:val="tabular"/>
          </w:rPr>
          <m:t>SE</m:t>
        </m:r>
        <m:d>
          <m:dPr>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e>
        </m:d>
        <m:r>
          <w:rPr>
            <w:rFonts w:ascii="Cambria Math" w:hAnsi="Cambria Math"/>
            <w:sz w:val="22"/>
            <w14:numSpacing w14:val="tabular"/>
          </w:rPr>
          <m:t>=</m:t>
        </m:r>
        <m:rad>
          <m:radPr>
            <m:degHide m:val="1"/>
            <m:ctrlPr>
              <w:rPr>
                <w:rFonts w:ascii="Cambria Math" w:hAnsi="Cambria Math"/>
                <w:i/>
                <w:sz w:val="22"/>
                <w14:numSpacing w14:val="tabular"/>
              </w:rPr>
            </m:ctrlPr>
          </m:radPr>
          <m:deg/>
          <m:e>
            <m:r>
              <w:rPr>
                <w:rFonts w:ascii="Cambria Math" w:hAnsi="Cambria Math"/>
                <w:sz w:val="22"/>
                <w14:numSpacing w14:val="tabular"/>
              </w:rPr>
              <m:t>V(</m:t>
            </m:r>
            <m:acc>
              <m:accPr>
                <m:ctrlPr>
                  <w:rPr>
                    <w:rFonts w:ascii="Cambria Math" w:hAnsi="Cambria Math"/>
                    <w:i/>
                    <w:sz w:val="22"/>
                    <w14:numSpacing w14:val="tabular"/>
                  </w:rPr>
                </m:ctrlPr>
              </m:accPr>
              <m:e>
                <m:r>
                  <w:rPr>
                    <w:rFonts w:ascii="Cambria Math" w:hAnsi="Cambria Math"/>
                    <w:sz w:val="22"/>
                    <w14:numSpacing w14:val="tabular"/>
                  </w:rPr>
                  <m:t>x</m:t>
                </m:r>
              </m:e>
            </m:acc>
            <m:r>
              <w:rPr>
                <w:rFonts w:ascii="Cambria Math" w:hAnsi="Cambria Math"/>
                <w:sz w:val="22"/>
                <w14:numSpacing w14:val="tabular"/>
              </w:rPr>
              <m:t>)</m:t>
            </m:r>
          </m:e>
        </m:rad>
      </m:oMath>
    </w:p>
    <w:p w14:paraId="6F4985A1" w14:textId="5CBE1EB3" w:rsidR="00EF1905" w:rsidRPr="00D03666" w:rsidRDefault="00E51FD7" w:rsidP="00CC18D3">
      <w:pPr>
        <w:spacing w:after="100" w:line="240" w:lineRule="exact"/>
        <w:ind w:left="0" w:right="0" w:firstLine="0"/>
        <w:rPr>
          <w14:numSpacing w14:val="tabular"/>
        </w:rPr>
      </w:pPr>
      <w:r w:rsidRPr="00D03666">
        <w:rPr>
          <w14:numSpacing w14:val="tabular"/>
        </w:rPr>
        <w:t>g</w:t>
      </w:r>
      <w:r w:rsidR="00EF1905" w:rsidRPr="00D03666">
        <w:rPr>
          <w14:numSpacing w14:val="tabular"/>
        </w:rPr>
        <w:t>dzie:</w:t>
      </w:r>
    </w:p>
    <w:p w14:paraId="00BC6BA9" w14:textId="28D67ED2" w:rsidR="0096608E" w:rsidRPr="00D03666" w:rsidRDefault="00B85D2F" w:rsidP="00CC18D3">
      <w:pPr>
        <w:spacing w:after="0" w:line="240" w:lineRule="exact"/>
        <w:ind w:left="0" w:right="0" w:firstLine="0"/>
        <w:rPr>
          <w:color w:val="auto"/>
          <w:szCs w:val="19"/>
          <w14:numSpacing w14:val="tabular"/>
        </w:rPr>
      </w:pPr>
      <m:oMath>
        <m:acc>
          <m:accPr>
            <m:ctrlPr>
              <w:rPr>
                <w:rFonts w:ascii="Cambria Math" w:hAnsi="Cambria Math"/>
                <w:i/>
                <w:color w:val="auto"/>
                <w:sz w:val="22"/>
                <w14:numSpacing w14:val="tabular"/>
              </w:rPr>
            </m:ctrlPr>
          </m:accPr>
          <m:e>
            <m:r>
              <w:rPr>
                <w:rFonts w:ascii="Cambria Math" w:hAnsi="Cambria Math"/>
                <w:color w:val="auto"/>
                <w:sz w:val="22"/>
                <w14:numSpacing w14:val="tabular"/>
              </w:rPr>
              <m:t>x</m:t>
            </m:r>
          </m:e>
        </m:acc>
      </m:oMath>
      <w:r w:rsidR="0096608E" w:rsidRPr="00D03666">
        <w:rPr>
          <w:color w:val="auto"/>
          <w:sz w:val="22"/>
          <w14:numSpacing w14:val="tabular"/>
        </w:rPr>
        <w:t xml:space="preserve"> – </w:t>
      </w:r>
      <w:r w:rsidR="0096608E" w:rsidRPr="00D03666">
        <w:rPr>
          <w:color w:val="auto"/>
          <w:szCs w:val="19"/>
          <w14:numSpacing w14:val="tabular"/>
        </w:rPr>
        <w:t xml:space="preserve">estymator ustalonego parametru </w:t>
      </w:r>
      <m:oMath>
        <m:r>
          <w:rPr>
            <w:rFonts w:ascii="Cambria Math" w:hAnsi="Cambria Math"/>
            <w:color w:val="auto"/>
            <w:sz w:val="22"/>
            <w14:numSpacing w14:val="tabular"/>
          </w:rPr>
          <m:t>x;</m:t>
        </m:r>
      </m:oMath>
    </w:p>
    <w:p w14:paraId="6370C909" w14:textId="28AF24B0" w:rsidR="00EF1905" w:rsidRPr="00D03666" w:rsidRDefault="0096608E" w:rsidP="00CC18D3">
      <w:pPr>
        <w:spacing w:after="0" w:line="240" w:lineRule="exact"/>
        <w:ind w:left="0" w:right="0" w:firstLine="0"/>
        <w:rPr>
          <w14:numSpacing w14:val="tabular"/>
        </w:rPr>
      </w:pPr>
      <m:oMath>
        <m:r>
          <w:rPr>
            <w:rFonts w:ascii="Cambria Math" w:hAnsi="Cambria Math"/>
            <w:sz w:val="22"/>
            <w14:numSpacing w14:val="tabular"/>
          </w:rPr>
          <m:t>SE</m:t>
        </m:r>
        <m:d>
          <m:dPr>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e>
        </m:d>
      </m:oMath>
      <w:r w:rsidR="00EF1905" w:rsidRPr="00D03666">
        <w:rPr>
          <w14:numSpacing w14:val="tabular"/>
        </w:rPr>
        <w:t xml:space="preserve"> – odc</w:t>
      </w:r>
      <w:r w:rsidRPr="00D03666">
        <w:rPr>
          <w14:numSpacing w14:val="tabular"/>
        </w:rPr>
        <w:t xml:space="preserve">hylenie standardowe estymatora </w:t>
      </w:r>
      <m:oMath>
        <m:acc>
          <m:accPr>
            <m:ctrlPr>
              <w:rPr>
                <w:rFonts w:ascii="Cambria Math" w:hAnsi="Cambria Math"/>
                <w:i/>
                <w:sz w:val="22"/>
                <w14:numSpacing w14:val="tabular"/>
              </w:rPr>
            </m:ctrlPr>
          </m:accPr>
          <m:e>
            <m:r>
              <w:rPr>
                <w:rFonts w:ascii="Cambria Math" w:hAnsi="Cambria Math"/>
                <w:sz w:val="22"/>
                <w14:numSpacing w14:val="tabular"/>
              </w:rPr>
              <m:t>x</m:t>
            </m:r>
          </m:e>
        </m:acc>
        <m:r>
          <w:rPr>
            <w:rFonts w:ascii="Cambria Math" w:hAnsi="Cambria Math"/>
            <w:sz w:val="22"/>
            <w14:numSpacing w14:val="tabular"/>
          </w:rPr>
          <m:t>;</m:t>
        </m:r>
      </m:oMath>
    </w:p>
    <w:p w14:paraId="69919CE6" w14:textId="785812B3" w:rsidR="00EF1905" w:rsidRPr="00D03666" w:rsidRDefault="0096608E" w:rsidP="00CC18D3">
      <w:pPr>
        <w:spacing w:after="100" w:line="240" w:lineRule="exact"/>
        <w:ind w:left="0" w:right="0" w:firstLine="0"/>
        <w:rPr>
          <w14:numSpacing w14:val="tabular"/>
        </w:rPr>
      </w:pPr>
      <m:oMath>
        <m:r>
          <w:rPr>
            <w:rFonts w:ascii="Cambria Math" w:hAnsi="Cambria Math"/>
            <w:sz w:val="22"/>
            <w14:numSpacing w14:val="tabular"/>
          </w:rPr>
          <m:t>V(</m:t>
        </m:r>
        <m:acc>
          <m:accPr>
            <m:ctrlPr>
              <w:rPr>
                <w:rFonts w:ascii="Cambria Math" w:hAnsi="Cambria Math"/>
                <w:i/>
                <w:sz w:val="22"/>
                <w14:numSpacing w14:val="tabular"/>
              </w:rPr>
            </m:ctrlPr>
          </m:accPr>
          <m:e>
            <m:r>
              <w:rPr>
                <w:rFonts w:ascii="Cambria Math" w:hAnsi="Cambria Math"/>
                <w:sz w:val="22"/>
                <w14:numSpacing w14:val="tabular"/>
              </w:rPr>
              <m:t>x</m:t>
            </m:r>
          </m:e>
        </m:acc>
        <m:r>
          <w:rPr>
            <w:rFonts w:ascii="Cambria Math" w:hAnsi="Cambria Math"/>
            <w:sz w:val="22"/>
            <w14:numSpacing w14:val="tabular"/>
          </w:rPr>
          <m:t>)</m:t>
        </m:r>
      </m:oMath>
      <w:r w:rsidR="00A23EF7" w:rsidRPr="00D03666">
        <w:rPr>
          <w14:numSpacing w14:val="tabular"/>
        </w:rPr>
        <w:t xml:space="preserve"> </w:t>
      </w:r>
      <w:r w:rsidRPr="00D03666">
        <w:rPr>
          <w14:numSpacing w14:val="tabular"/>
        </w:rPr>
        <w:t>–</w:t>
      </w:r>
      <w:r w:rsidR="00A23EF7" w:rsidRPr="00D03666">
        <w:rPr>
          <w14:numSpacing w14:val="tabular"/>
        </w:rPr>
        <w:t xml:space="preserve"> </w:t>
      </w:r>
      <w:r w:rsidRPr="00D03666">
        <w:rPr>
          <w14:numSpacing w14:val="tabular"/>
        </w:rPr>
        <w:t xml:space="preserve">wariancja estymatora </w:t>
      </w:r>
      <m:oMath>
        <m:acc>
          <m:accPr>
            <m:ctrlPr>
              <w:rPr>
                <w:rFonts w:ascii="Cambria Math" w:hAnsi="Cambria Math"/>
                <w:i/>
                <w:sz w:val="22"/>
                <w14:numSpacing w14:val="tabular"/>
              </w:rPr>
            </m:ctrlPr>
          </m:accPr>
          <m:e>
            <m:r>
              <w:rPr>
                <w:rFonts w:ascii="Cambria Math" w:hAnsi="Cambria Math"/>
                <w:sz w:val="22"/>
                <w14:numSpacing w14:val="tabular"/>
              </w:rPr>
              <m:t>x</m:t>
            </m:r>
          </m:e>
        </m:acc>
      </m:oMath>
      <w:r w:rsidR="002A17FC" w:rsidRPr="00D03666">
        <w:rPr>
          <w:sz w:val="22"/>
          <w14:numSpacing w14:val="tabular"/>
        </w:rPr>
        <w:t>.</w:t>
      </w:r>
    </w:p>
    <w:p w14:paraId="12E3AFD6" w14:textId="60C578D1" w:rsidR="006835E7" w:rsidRPr="00D03666" w:rsidRDefault="006835E7" w:rsidP="00CC18D3">
      <w:pPr>
        <w:spacing w:after="100" w:line="240" w:lineRule="exact"/>
        <w:ind w:left="0" w:right="0" w:firstLine="0"/>
        <w:rPr>
          <w14:numSpacing w14:val="tabular"/>
        </w:rPr>
      </w:pPr>
      <w:r w:rsidRPr="00D03666">
        <w:rPr>
          <w14:numSpacing w14:val="tabular"/>
        </w:rPr>
        <w:t>Podstawowy wzór na obliczenie współczynnika zmienności jest następujący:</w:t>
      </w:r>
    </w:p>
    <w:p w14:paraId="43DD500D" w14:textId="7EE8BC92" w:rsidR="006835E7" w:rsidRPr="00D03666" w:rsidRDefault="000C62C4" w:rsidP="00CC18D3">
      <w:pPr>
        <w:pStyle w:val="Akapitzlist"/>
        <w:numPr>
          <w:ilvl w:val="0"/>
          <w:numId w:val="7"/>
        </w:numPr>
        <w:spacing w:after="100" w:line="240" w:lineRule="exact"/>
        <w:ind w:right="0"/>
        <w:rPr>
          <w:sz w:val="22"/>
          <w14:numSpacing w14:val="tabular"/>
        </w:rPr>
      </w:pPr>
      <m:oMath>
        <m:r>
          <w:rPr>
            <w:rFonts w:ascii="Cambria Math" w:hAnsi="Cambria Math"/>
            <w:sz w:val="18"/>
            <w:szCs w:val="18"/>
            <w14:numSpacing w14:val="tabular"/>
          </w:rPr>
          <m:t>CV</m:t>
        </m:r>
        <m:d>
          <m:dPr>
            <m:ctrlPr>
              <w:rPr>
                <w:rFonts w:ascii="Cambria Math" w:hAnsi="Cambria Math"/>
                <w:i/>
                <w:sz w:val="18"/>
                <w:szCs w:val="18"/>
                <w14:numSpacing w14:val="tabular"/>
              </w:rPr>
            </m:ctrlPr>
          </m:dPr>
          <m:e>
            <m:acc>
              <m:accPr>
                <m:ctrlPr>
                  <w:rPr>
                    <w:rFonts w:ascii="Cambria Math" w:hAnsi="Cambria Math"/>
                    <w:i/>
                    <w:sz w:val="18"/>
                    <w:szCs w:val="18"/>
                    <w14:numSpacing w14:val="tabular"/>
                  </w:rPr>
                </m:ctrlPr>
              </m:accPr>
              <m:e>
                <m:r>
                  <w:rPr>
                    <w:rFonts w:ascii="Cambria Math" w:hAnsi="Cambria Math"/>
                    <w:sz w:val="18"/>
                    <w:szCs w:val="18"/>
                    <w14:numSpacing w14:val="tabular"/>
                  </w:rPr>
                  <m:t>x</m:t>
                </m:r>
              </m:e>
            </m:acc>
          </m:e>
        </m:d>
        <m:r>
          <w:rPr>
            <w:rFonts w:ascii="Cambria Math" w:hAnsi="Cambria Math"/>
            <w:sz w:val="18"/>
            <w:szCs w:val="18"/>
            <w14:numSpacing w14:val="tabular"/>
          </w:rPr>
          <m:t xml:space="preserve">= </m:t>
        </m:r>
        <m:f>
          <m:fPr>
            <m:ctrlPr>
              <w:rPr>
                <w:rFonts w:ascii="Cambria Math" w:hAnsi="Cambria Math"/>
                <w:i/>
                <w:sz w:val="18"/>
                <w:szCs w:val="18"/>
                <w14:numSpacing w14:val="tabular"/>
              </w:rPr>
            </m:ctrlPr>
          </m:fPr>
          <m:num>
            <m:rad>
              <m:radPr>
                <m:degHide m:val="1"/>
                <m:ctrlPr>
                  <w:rPr>
                    <w:rFonts w:ascii="Cambria Math" w:hAnsi="Cambria Math"/>
                    <w:i/>
                    <w:sz w:val="18"/>
                    <w:szCs w:val="18"/>
                    <w14:numSpacing w14:val="tabular"/>
                  </w:rPr>
                </m:ctrlPr>
              </m:radPr>
              <m:deg/>
              <m:e>
                <m:r>
                  <w:rPr>
                    <w:rFonts w:ascii="Cambria Math" w:hAnsi="Cambria Math"/>
                    <w:sz w:val="18"/>
                    <w:szCs w:val="18"/>
                    <w14:numSpacing w14:val="tabular"/>
                  </w:rPr>
                  <m:t>V(</m:t>
                </m:r>
                <m:acc>
                  <m:accPr>
                    <m:ctrlPr>
                      <w:rPr>
                        <w:rFonts w:ascii="Cambria Math" w:hAnsi="Cambria Math"/>
                        <w:i/>
                        <w:sz w:val="18"/>
                        <w:szCs w:val="18"/>
                        <w14:numSpacing w14:val="tabular"/>
                      </w:rPr>
                    </m:ctrlPr>
                  </m:accPr>
                  <m:e>
                    <m:r>
                      <w:rPr>
                        <w:rFonts w:ascii="Cambria Math" w:hAnsi="Cambria Math"/>
                        <w:sz w:val="18"/>
                        <w:szCs w:val="18"/>
                        <w14:numSpacing w14:val="tabular"/>
                      </w:rPr>
                      <m:t>x</m:t>
                    </m:r>
                  </m:e>
                </m:acc>
                <m:r>
                  <w:rPr>
                    <w:rFonts w:ascii="Cambria Math" w:hAnsi="Cambria Math"/>
                    <w:sz w:val="18"/>
                    <w:szCs w:val="18"/>
                    <w14:numSpacing w14:val="tabular"/>
                  </w:rPr>
                  <m:t>)</m:t>
                </m:r>
              </m:e>
            </m:rad>
          </m:num>
          <m:den>
            <m:acc>
              <m:accPr>
                <m:ctrlPr>
                  <w:rPr>
                    <w:rFonts w:ascii="Cambria Math" w:hAnsi="Cambria Math"/>
                    <w:i/>
                    <w:sz w:val="18"/>
                    <w:szCs w:val="18"/>
                    <w14:numSpacing w14:val="tabular"/>
                  </w:rPr>
                </m:ctrlPr>
              </m:accPr>
              <m:e>
                <m:r>
                  <w:rPr>
                    <w:rFonts w:ascii="Cambria Math" w:hAnsi="Cambria Math"/>
                    <w:sz w:val="18"/>
                    <w:szCs w:val="18"/>
                    <w14:numSpacing w14:val="tabular"/>
                  </w:rPr>
                  <m:t>x</m:t>
                </m:r>
              </m:e>
            </m:acc>
          </m:den>
        </m:f>
      </m:oMath>
    </w:p>
    <w:p w14:paraId="27566131" w14:textId="6DDE258C" w:rsidR="00EF1905" w:rsidRPr="00D03666" w:rsidRDefault="00E51FD7" w:rsidP="00CC18D3">
      <w:pPr>
        <w:spacing w:after="100" w:line="240" w:lineRule="exact"/>
        <w:ind w:left="0" w:right="0" w:firstLine="0"/>
        <w:rPr>
          <w14:numSpacing w14:val="tabular"/>
        </w:rPr>
      </w:pPr>
      <w:r w:rsidRPr="00D03666">
        <w:rPr>
          <w14:numSpacing w14:val="tabular"/>
        </w:rPr>
        <w:t>g</w:t>
      </w:r>
      <w:r w:rsidR="00EF1905" w:rsidRPr="00D03666">
        <w:rPr>
          <w14:numSpacing w14:val="tabular"/>
        </w:rPr>
        <w:t>dzie:</w:t>
      </w:r>
    </w:p>
    <w:p w14:paraId="37DB6726" w14:textId="16EF5215" w:rsidR="00EF1905" w:rsidRPr="00D03666" w:rsidRDefault="0096608E" w:rsidP="00CC18D3">
      <w:pPr>
        <w:spacing w:after="100" w:line="240" w:lineRule="exact"/>
        <w:ind w:left="0" w:right="0" w:firstLine="0"/>
        <w:rPr>
          <w14:numSpacing w14:val="tabular"/>
        </w:rPr>
      </w:pPr>
      <m:oMath>
        <m:r>
          <w:rPr>
            <w:rFonts w:ascii="Cambria Math" w:hAnsi="Cambria Math"/>
            <w:sz w:val="22"/>
            <w14:numSpacing w14:val="tabular"/>
          </w:rPr>
          <m:t>CV</m:t>
        </m:r>
        <m:d>
          <m:dPr>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e>
        </m:d>
      </m:oMath>
      <w:r w:rsidR="00EF1905" w:rsidRPr="00D03666">
        <w:rPr>
          <w14:numSpacing w14:val="tabular"/>
        </w:rPr>
        <w:t xml:space="preserve"> – współczynnik z</w:t>
      </w:r>
      <w:r w:rsidRPr="00D03666">
        <w:rPr>
          <w14:numSpacing w14:val="tabular"/>
        </w:rPr>
        <w:t xml:space="preserve">mienności estymatora </w:t>
      </w:r>
      <m:oMath>
        <m:acc>
          <m:accPr>
            <m:ctrlPr>
              <w:rPr>
                <w:rFonts w:ascii="Cambria Math" w:hAnsi="Cambria Math"/>
                <w:i/>
                <w:sz w:val="22"/>
                <w14:numSpacing w14:val="tabular"/>
              </w:rPr>
            </m:ctrlPr>
          </m:accPr>
          <m:e>
            <m:r>
              <w:rPr>
                <w:rFonts w:ascii="Cambria Math" w:hAnsi="Cambria Math"/>
                <w:sz w:val="22"/>
                <w14:numSpacing w14:val="tabular"/>
              </w:rPr>
              <m:t>x</m:t>
            </m:r>
          </m:e>
        </m:acc>
      </m:oMath>
      <w:r w:rsidRPr="00D03666">
        <w:rPr>
          <w14:numSpacing w14:val="tabular"/>
        </w:rPr>
        <w:t>.</w:t>
      </w:r>
    </w:p>
    <w:p w14:paraId="1C54DC1D" w14:textId="458D70C8" w:rsidR="00EA1396" w:rsidRPr="00D03666" w:rsidRDefault="00F06BC7" w:rsidP="00CC18D3">
      <w:pPr>
        <w:pageBreakBefore/>
        <w:spacing w:after="100" w:line="240" w:lineRule="exact"/>
        <w:ind w:left="0" w:right="0" w:firstLine="0"/>
        <w:rPr>
          <w14:numSpacing w14:val="tabular"/>
        </w:rPr>
      </w:pPr>
      <w:r w:rsidRPr="00D03666">
        <w:rPr>
          <w14:numSpacing w14:val="tabular"/>
        </w:rPr>
        <w:lastRenderedPageBreak/>
        <w:t xml:space="preserve">Współczynniki zmienności </w:t>
      </w:r>
      <w:r w:rsidRPr="00D03666">
        <w:rPr>
          <w:i/>
          <w14:numSpacing w14:val="tabular"/>
        </w:rPr>
        <w:t>CV</w:t>
      </w:r>
      <w:r w:rsidRPr="00D03666">
        <w:rPr>
          <w14:numSpacing w14:val="tabular"/>
        </w:rPr>
        <w:t xml:space="preserve"> (obok odchylenia standardowego </w:t>
      </w:r>
      <w:r w:rsidRPr="00D03666">
        <w:rPr>
          <w:i/>
          <w14:numSpacing w14:val="tabular"/>
        </w:rPr>
        <w:t>SE</w:t>
      </w:r>
      <w:r w:rsidRPr="00D03666">
        <w:rPr>
          <w14:numSpacing w14:val="tabular"/>
        </w:rPr>
        <w:t xml:space="preserve">), obliczane są również dla podstawowych </w:t>
      </w:r>
      <w:r w:rsidRPr="00D03666">
        <w:rPr>
          <w:color w:val="auto"/>
          <w14:numSpacing w14:val="tabular"/>
        </w:rPr>
        <w:t>wskaźników z zakresu uczenia się osób dorosłych, tj. dla wskaźnika uczestnictwa w</w:t>
      </w:r>
      <w:r w:rsidR="009D7E03" w:rsidRPr="00D03666">
        <w:rPr>
          <w:color w:val="auto"/>
          <w14:numSpacing w14:val="tabular"/>
        </w:rPr>
        <w:t xml:space="preserve"> </w:t>
      </w:r>
      <w:r w:rsidRPr="00D03666">
        <w:rPr>
          <w:color w:val="auto"/>
          <w14:numSpacing w14:val="tabular"/>
        </w:rPr>
        <w:t>formalnym kształceniu i</w:t>
      </w:r>
      <w:r w:rsidR="00194B40" w:rsidRPr="00D03666">
        <w:rPr>
          <w:color w:val="auto"/>
          <w14:numSpacing w14:val="tabular"/>
        </w:rPr>
        <w:t> </w:t>
      </w:r>
      <w:r w:rsidRPr="00D03666">
        <w:rPr>
          <w:color w:val="auto"/>
          <w14:numSpacing w14:val="tabular"/>
        </w:rPr>
        <w:t>szkoleniu w</w:t>
      </w:r>
      <w:r w:rsidR="00086BD5" w:rsidRPr="00D03666">
        <w:rPr>
          <w:color w:val="auto"/>
          <w14:numSpacing w14:val="tabular"/>
        </w:rPr>
        <w:t>edług</w:t>
      </w:r>
      <w:r w:rsidRPr="00D03666">
        <w:rPr>
          <w:color w:val="auto"/>
          <w14:numSpacing w14:val="tabular"/>
        </w:rPr>
        <w:t xml:space="preserve"> płci i grup wieku, wskaźnika uczestnictwa w edukacji pozaformalnej w</w:t>
      </w:r>
      <w:r w:rsidR="00086BD5" w:rsidRPr="00D03666">
        <w:rPr>
          <w:color w:val="auto"/>
          <w14:numSpacing w14:val="tabular"/>
        </w:rPr>
        <w:t>edłu</w:t>
      </w:r>
      <w:r w:rsidRPr="00D03666">
        <w:rPr>
          <w:color w:val="auto"/>
          <w14:numSpacing w14:val="tabular"/>
        </w:rPr>
        <w:t xml:space="preserve">g płci, grup wieku, statusu na rynku pracy i poziomu wykształcenia, </w:t>
      </w:r>
      <w:r w:rsidR="00A23EF7" w:rsidRPr="00D03666">
        <w:rPr>
          <w:color w:val="auto"/>
          <w14:numSpacing w14:val="tabular"/>
        </w:rPr>
        <w:t>udziału</w:t>
      </w:r>
      <w:r w:rsidRPr="00D03666">
        <w:rPr>
          <w:color w:val="auto"/>
          <w14:numSpacing w14:val="tabular"/>
        </w:rPr>
        <w:t xml:space="preserve"> działań związanych z pracą wśród pozaformalnych działań edukacyjnych w</w:t>
      </w:r>
      <w:r w:rsidR="005371A8" w:rsidRPr="00D03666">
        <w:rPr>
          <w:color w:val="auto"/>
          <w14:numSpacing w14:val="tabular"/>
        </w:rPr>
        <w:t>edłu</w:t>
      </w:r>
      <w:r w:rsidRPr="00D03666">
        <w:rPr>
          <w:color w:val="auto"/>
          <w14:numSpacing w14:val="tabular"/>
        </w:rPr>
        <w:t>g grup wieku, wskaźnika uczestnictwa w uczeniu się nieformalnym, średniej kwoty wydatków na edukację pozaformalną oraz średniej liczby godzin nauki poświęconej na edukację formalną i</w:t>
      </w:r>
      <w:r w:rsidR="00194B40" w:rsidRPr="00D03666">
        <w:rPr>
          <w:color w:val="auto"/>
          <w14:numSpacing w14:val="tabular"/>
        </w:rPr>
        <w:t> </w:t>
      </w:r>
      <w:r w:rsidRPr="00D03666">
        <w:rPr>
          <w14:numSpacing w14:val="tabular"/>
        </w:rPr>
        <w:t>pozaformalną). Dodatkowo w raporcie jakości dla Eurostatu przekazuje się informacje dotyczące 95% przedziałów ufności</w:t>
      </w:r>
      <w:r w:rsidR="00980A6C" w:rsidRPr="00D03666">
        <w:rPr>
          <w14:numSpacing w14:val="tabular"/>
        </w:rPr>
        <w:t>,</w:t>
      </w:r>
      <w:r w:rsidRPr="00D03666">
        <w:rPr>
          <w14:numSpacing w14:val="tabular"/>
        </w:rPr>
        <w:t xml:space="preserve"> które są szacowane dla tych wskaźników. Jest to </w:t>
      </w:r>
      <w:r w:rsidR="0044036D" w:rsidRPr="00D03666">
        <w:rPr>
          <w:color w:val="auto"/>
          <w14:numSpacing w14:val="tabular"/>
        </w:rPr>
        <w:t>inna</w:t>
      </w:r>
      <w:r w:rsidRPr="00D03666">
        <w:rPr>
          <w:color w:val="auto"/>
          <w14:numSpacing w14:val="tabular"/>
        </w:rPr>
        <w:t xml:space="preserve"> </w:t>
      </w:r>
      <w:r w:rsidRPr="00D03666">
        <w:rPr>
          <w14:numSpacing w14:val="tabular"/>
        </w:rPr>
        <w:t xml:space="preserve">miara, którą można wyrazić wielkość błędu losowego próby. Ogólny </w:t>
      </w:r>
      <w:r w:rsidRPr="00D03666">
        <w:rPr>
          <w:color w:val="auto"/>
          <w14:numSpacing w14:val="tabular"/>
        </w:rPr>
        <w:t xml:space="preserve">wzór </w:t>
      </w:r>
      <w:r w:rsidR="0044036D" w:rsidRPr="00D03666">
        <w:rPr>
          <w:color w:val="auto"/>
          <w14:numSpacing w14:val="tabular"/>
        </w:rPr>
        <w:t xml:space="preserve">określający granice </w:t>
      </w:r>
      <w:r w:rsidRPr="00D03666">
        <w:rPr>
          <w14:numSpacing w14:val="tabular"/>
        </w:rPr>
        <w:t>przedziału ufności jest następujący:</w:t>
      </w:r>
    </w:p>
    <w:p w14:paraId="7E8D12C2" w14:textId="2E85C8FB" w:rsidR="00F06BC7" w:rsidRPr="00D03666" w:rsidRDefault="00B85D2F" w:rsidP="00CC18D3">
      <w:pPr>
        <w:pStyle w:val="Akapitzlist"/>
        <w:numPr>
          <w:ilvl w:val="0"/>
          <w:numId w:val="7"/>
        </w:numPr>
        <w:spacing w:after="100" w:line="240" w:lineRule="exact"/>
        <w:ind w:right="0"/>
        <w:rPr>
          <w:i/>
          <w:sz w:val="22"/>
          <w14:numSpacing w14:val="tabular"/>
        </w:rPr>
      </w:pPr>
      <m:oMath>
        <m:d>
          <m:dPr>
            <m:begChr m:val="["/>
            <m:endChr m:val="]"/>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r>
              <w:rPr>
                <w:rFonts w:ascii="Cambria Math" w:hAnsi="Cambria Math"/>
                <w:sz w:val="22"/>
                <w14:numSpacing w14:val="tabular"/>
              </w:rPr>
              <m:t>-Z*SE</m:t>
            </m:r>
            <m:d>
              <m:dPr>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e>
            </m:d>
            <m:r>
              <w:rPr>
                <w:rFonts w:ascii="Cambria Math" w:hAnsi="Cambria Math"/>
                <w:sz w:val="22"/>
                <w14:numSpacing w14:val="tabular"/>
              </w:rPr>
              <m:t xml:space="preserve">,  </m:t>
            </m:r>
            <m:acc>
              <m:accPr>
                <m:ctrlPr>
                  <w:rPr>
                    <w:rFonts w:ascii="Cambria Math" w:hAnsi="Cambria Math"/>
                    <w:i/>
                    <w:sz w:val="22"/>
                    <w14:numSpacing w14:val="tabular"/>
                  </w:rPr>
                </m:ctrlPr>
              </m:accPr>
              <m:e>
                <m:r>
                  <w:rPr>
                    <w:rFonts w:ascii="Cambria Math" w:hAnsi="Cambria Math"/>
                    <w:sz w:val="22"/>
                    <w14:numSpacing w14:val="tabular"/>
                  </w:rPr>
                  <m:t>x</m:t>
                </m:r>
              </m:e>
            </m:acc>
            <m:r>
              <w:rPr>
                <w:rFonts w:ascii="Cambria Math" w:hAnsi="Cambria Math"/>
                <w:sz w:val="22"/>
                <w14:numSpacing w14:val="tabular"/>
              </w:rPr>
              <m:t>+Z*SE</m:t>
            </m:r>
            <m:d>
              <m:dPr>
                <m:ctrlPr>
                  <w:rPr>
                    <w:rFonts w:ascii="Cambria Math" w:hAnsi="Cambria Math"/>
                    <w:i/>
                    <w:sz w:val="22"/>
                    <w14:numSpacing w14:val="tabular"/>
                  </w:rPr>
                </m:ctrlPr>
              </m:dPr>
              <m:e>
                <m:acc>
                  <m:accPr>
                    <m:ctrlPr>
                      <w:rPr>
                        <w:rFonts w:ascii="Cambria Math" w:hAnsi="Cambria Math"/>
                        <w:i/>
                        <w:sz w:val="22"/>
                        <w14:numSpacing w14:val="tabular"/>
                      </w:rPr>
                    </m:ctrlPr>
                  </m:accPr>
                  <m:e>
                    <m:r>
                      <w:rPr>
                        <w:rFonts w:ascii="Cambria Math" w:hAnsi="Cambria Math"/>
                        <w:sz w:val="22"/>
                        <w14:numSpacing w14:val="tabular"/>
                      </w:rPr>
                      <m:t>x</m:t>
                    </m:r>
                  </m:e>
                </m:acc>
              </m:e>
            </m:d>
          </m:e>
        </m:d>
      </m:oMath>
    </w:p>
    <w:p w14:paraId="326F6577" w14:textId="5FF863E8" w:rsidR="00566335" w:rsidRPr="00D03666" w:rsidRDefault="00E51FD7" w:rsidP="00CC18D3">
      <w:pPr>
        <w:spacing w:after="100" w:line="240" w:lineRule="exact"/>
        <w:ind w:left="0" w:right="0" w:firstLine="0"/>
        <w:rPr>
          <w14:numSpacing w14:val="tabular"/>
        </w:rPr>
      </w:pPr>
      <w:r w:rsidRPr="00D03666">
        <w:rPr>
          <w14:numSpacing w14:val="tabular"/>
        </w:rPr>
        <w:t>g</w:t>
      </w:r>
      <w:r w:rsidR="00566335" w:rsidRPr="00D03666">
        <w:rPr>
          <w14:numSpacing w14:val="tabular"/>
        </w:rPr>
        <w:t>dzie:</w:t>
      </w:r>
    </w:p>
    <w:p w14:paraId="26A6311C" w14:textId="2C261564" w:rsidR="003D5A62" w:rsidRPr="00D03666" w:rsidRDefault="004464AE" w:rsidP="00CC18D3">
      <w:pPr>
        <w:spacing w:after="100" w:line="240" w:lineRule="exact"/>
        <w:ind w:left="0" w:right="0" w:firstLine="0"/>
        <w:rPr>
          <w14:numSpacing w14:val="tabular"/>
        </w:rPr>
      </w:pPr>
      <m:oMath>
        <m:r>
          <w:rPr>
            <w:rFonts w:ascii="Cambria Math" w:hAnsi="Cambria Math"/>
            <w:sz w:val="22"/>
            <w14:numSpacing w14:val="tabular"/>
          </w:rPr>
          <m:t>Z</m:t>
        </m:r>
      </m:oMath>
      <w:r w:rsidR="00A23EF7" w:rsidRPr="00D03666">
        <w:rPr>
          <w14:numSpacing w14:val="tabular"/>
        </w:rPr>
        <w:t xml:space="preserve"> – </w:t>
      </w:r>
      <w:r w:rsidR="00F1348C" w:rsidRPr="00D03666">
        <w:rPr>
          <w14:numSpacing w14:val="tabular"/>
        </w:rPr>
        <w:t>współczynnik, który</w:t>
      </w:r>
      <w:r w:rsidR="003D5A62" w:rsidRPr="00D03666">
        <w:rPr>
          <w14:numSpacing w14:val="tabular"/>
        </w:rPr>
        <w:t xml:space="preserve"> zależy od przyjętych założeń dotyczących poziomu ufności (np. dla poziomu ufności 95% </w:t>
      </w:r>
      <m:oMath>
        <m:r>
          <w:rPr>
            <w:rFonts w:ascii="Cambria Math" w:hAnsi="Cambria Math"/>
            <w:sz w:val="22"/>
            <w14:numSpacing w14:val="tabular"/>
          </w:rPr>
          <m:t>Z</m:t>
        </m:r>
      </m:oMath>
      <w:r w:rsidR="003D5A62" w:rsidRPr="00D03666">
        <w:rPr>
          <w14:numSpacing w14:val="tabular"/>
        </w:rPr>
        <w:t>=1,96)</w:t>
      </w:r>
      <w:r w:rsidR="0044036D" w:rsidRPr="00D03666">
        <w:rPr>
          <w14:numSpacing w14:val="tabular"/>
        </w:rPr>
        <w:t>.</w:t>
      </w:r>
    </w:p>
    <w:p w14:paraId="270C2946" w14:textId="188011FB" w:rsidR="00F06BC7" w:rsidRPr="00D03666" w:rsidRDefault="00F06BC7" w:rsidP="00CC18D3">
      <w:pPr>
        <w:spacing w:after="100" w:line="240" w:lineRule="exact"/>
        <w:ind w:left="0" w:right="0" w:firstLine="0"/>
        <w:rPr>
          <w:color w:val="auto"/>
          <w:spacing w:val="-4"/>
          <w14:numSpacing w14:val="tabular"/>
        </w:rPr>
      </w:pPr>
      <w:bookmarkStart w:id="40" w:name="_Toc184275777"/>
      <w:r w:rsidRPr="00D03666">
        <w:rPr>
          <w:color w:val="auto"/>
          <w14:numSpacing w14:val="tabular"/>
        </w:rPr>
        <w:t>Interpretacja 95% przedziału ufności jest następująca: gdybyśmy powtórzyli nasze badanie wielokrotnie</w:t>
      </w:r>
      <w:r w:rsidR="00A63A40" w:rsidRPr="00D03666">
        <w:rPr>
          <w:color w:val="auto"/>
          <w14:numSpacing w14:val="tabular"/>
        </w:rPr>
        <w:t>,</w:t>
      </w:r>
      <w:r w:rsidRPr="00D03666">
        <w:rPr>
          <w:color w:val="auto"/>
          <w14:numSpacing w14:val="tabular"/>
        </w:rPr>
        <w:t xml:space="preserve"> to </w:t>
      </w:r>
      <w:r w:rsidRPr="00D03666">
        <w:rPr>
          <w:color w:val="auto"/>
          <w:spacing w:val="-4"/>
          <w14:numSpacing w14:val="tabular"/>
        </w:rPr>
        <w:t xml:space="preserve">według teorii prawdopodobieństwa średnio 95% wyznaczonych przedziałów będzie zawierało </w:t>
      </w:r>
      <w:r w:rsidR="00E07A41" w:rsidRPr="00D03666">
        <w:rPr>
          <w:color w:val="auto"/>
          <w:spacing w:val="-4"/>
          <w14:numSpacing w14:val="tabular"/>
        </w:rPr>
        <w:t>wartość estymowanego parametru</w:t>
      </w:r>
      <w:r w:rsidRPr="00D03666">
        <w:rPr>
          <w:color w:val="auto"/>
          <w:spacing w:val="-4"/>
          <w14:numSpacing w14:val="tabular"/>
        </w:rPr>
        <w:t>.</w:t>
      </w:r>
    </w:p>
    <w:p w14:paraId="189823EB" w14:textId="77777777" w:rsidR="003B1B73" w:rsidRPr="00D03666" w:rsidRDefault="009A0C35" w:rsidP="00110075">
      <w:pPr>
        <w:pStyle w:val="Nagwek2"/>
        <w:keepNext w:val="0"/>
        <w:keepLines w:val="0"/>
        <w:spacing w:before="440" w:after="240" w:line="320" w:lineRule="exact"/>
        <w:ind w:left="0" w:firstLine="0"/>
        <w:rPr>
          <w:rFonts w:ascii="Fira Sans SemiBold" w:hAnsi="Fira Sans SemiBold"/>
          <w:color w:val="auto"/>
          <w:sz w:val="28"/>
          <w:szCs w:val="28"/>
          <w14:numSpacing w14:val="tabular"/>
        </w:rPr>
      </w:pPr>
      <w:r w:rsidRPr="00D03666">
        <w:rPr>
          <w:rFonts w:ascii="Fira Sans SemiBold" w:hAnsi="Fira Sans SemiBold"/>
          <w:color w:val="auto"/>
          <w:sz w:val="28"/>
          <w:szCs w:val="28"/>
          <w14:numSpacing w14:val="tabular"/>
        </w:rPr>
        <w:t>7.3 Błędy pomiaru i przetwarzania</w:t>
      </w:r>
      <w:bookmarkEnd w:id="40"/>
    </w:p>
    <w:p w14:paraId="5AF16195" w14:textId="77777777" w:rsidR="00CC4577" w:rsidRPr="00D03666" w:rsidRDefault="004545BE" w:rsidP="00110075">
      <w:pPr>
        <w:spacing w:after="120" w:line="240" w:lineRule="exact"/>
        <w:ind w:left="0" w:right="0" w:firstLine="0"/>
        <w:rPr>
          <w14:numSpacing w14:val="tabular"/>
        </w:rPr>
      </w:pPr>
      <w:r w:rsidRPr="00D03666">
        <w:rPr>
          <w14:numSpacing w14:val="tabular"/>
        </w:rPr>
        <w:t>Główne źródła błędów pomiar</w:t>
      </w:r>
      <w:r w:rsidR="00AF7C0B" w:rsidRPr="00D03666">
        <w:rPr>
          <w14:numSpacing w14:val="tabular"/>
        </w:rPr>
        <w:t>u</w:t>
      </w:r>
      <w:r w:rsidR="00CC4577" w:rsidRPr="00D03666">
        <w:rPr>
          <w14:numSpacing w14:val="tabular"/>
        </w:rPr>
        <w:t xml:space="preserve"> jakie mogą wystąpić w badaniu UD to:</w:t>
      </w:r>
    </w:p>
    <w:p w14:paraId="79397F0C" w14:textId="77777777" w:rsidR="004545BE" w:rsidRPr="00D03666" w:rsidRDefault="004545BE" w:rsidP="00110075">
      <w:pPr>
        <w:pStyle w:val="Akapitzlist"/>
        <w:numPr>
          <w:ilvl w:val="0"/>
          <w:numId w:val="29"/>
        </w:numPr>
        <w:spacing w:after="120" w:line="240" w:lineRule="exact"/>
        <w:ind w:left="227" w:right="0" w:hanging="227"/>
        <w:rPr>
          <w14:numSpacing w14:val="tabular"/>
        </w:rPr>
      </w:pPr>
      <w:r w:rsidRPr="00D03666">
        <w:rPr>
          <w14:numSpacing w14:val="tabular"/>
        </w:rPr>
        <w:t xml:space="preserve">błędy </w:t>
      </w:r>
      <w:r w:rsidR="00CC4577" w:rsidRPr="00D03666">
        <w:rPr>
          <w14:numSpacing w14:val="tabular"/>
        </w:rPr>
        <w:t xml:space="preserve">przy </w:t>
      </w:r>
      <w:r w:rsidRPr="00D03666">
        <w:rPr>
          <w14:numSpacing w14:val="tabular"/>
        </w:rPr>
        <w:t>wprowadzani</w:t>
      </w:r>
      <w:r w:rsidR="00CC4577" w:rsidRPr="00D03666">
        <w:rPr>
          <w14:numSpacing w14:val="tabular"/>
        </w:rPr>
        <w:t>u</w:t>
      </w:r>
      <w:r w:rsidRPr="00D03666">
        <w:rPr>
          <w14:numSpacing w14:val="tabular"/>
        </w:rPr>
        <w:t xml:space="preserve"> danych</w:t>
      </w:r>
      <w:r w:rsidR="002937F7" w:rsidRPr="00D03666">
        <w:rPr>
          <w14:numSpacing w14:val="tabular"/>
        </w:rPr>
        <w:t>;</w:t>
      </w:r>
    </w:p>
    <w:p w14:paraId="2DCBDB1C" w14:textId="77777777" w:rsidR="00CC4577" w:rsidRPr="00D03666" w:rsidRDefault="00CC4577" w:rsidP="00110075">
      <w:pPr>
        <w:pStyle w:val="Akapitzlist"/>
        <w:numPr>
          <w:ilvl w:val="0"/>
          <w:numId w:val="29"/>
        </w:numPr>
        <w:spacing w:after="120" w:line="240" w:lineRule="exact"/>
        <w:ind w:left="227" w:right="0" w:hanging="227"/>
        <w:rPr>
          <w14:numSpacing w14:val="tabular"/>
        </w:rPr>
      </w:pPr>
      <w:r w:rsidRPr="00D03666">
        <w:rPr>
          <w14:numSpacing w14:val="tabular"/>
        </w:rPr>
        <w:t>niewłaściwie zaprojektowane i opracowane kwestionariusze badania</w:t>
      </w:r>
      <w:r w:rsidR="002937F7" w:rsidRPr="00D03666">
        <w:rPr>
          <w14:numSpacing w14:val="tabular"/>
        </w:rPr>
        <w:t>;</w:t>
      </w:r>
    </w:p>
    <w:p w14:paraId="00A17C72" w14:textId="77777777" w:rsidR="00CC4577" w:rsidRPr="00D03666" w:rsidRDefault="00813338" w:rsidP="00110075">
      <w:pPr>
        <w:pStyle w:val="Akapitzlist"/>
        <w:numPr>
          <w:ilvl w:val="0"/>
          <w:numId w:val="29"/>
        </w:numPr>
        <w:spacing w:after="120" w:line="240" w:lineRule="exact"/>
        <w:ind w:left="227" w:right="0" w:hanging="227"/>
        <w:rPr>
          <w14:numSpacing w14:val="tabular"/>
        </w:rPr>
      </w:pPr>
      <w:r w:rsidRPr="00D03666">
        <w:rPr>
          <w14:numSpacing w14:val="tabular"/>
        </w:rPr>
        <w:t xml:space="preserve">niewłaściwy dobór </w:t>
      </w:r>
      <w:r w:rsidR="00341C89" w:rsidRPr="00D03666">
        <w:rPr>
          <w14:numSpacing w14:val="tabular"/>
        </w:rPr>
        <w:t xml:space="preserve">i przeszkolenie </w:t>
      </w:r>
      <w:r w:rsidRPr="00D03666">
        <w:rPr>
          <w14:numSpacing w14:val="tabular"/>
        </w:rPr>
        <w:t xml:space="preserve">personelu </w:t>
      </w:r>
      <w:r w:rsidR="00341C89" w:rsidRPr="00D03666">
        <w:rPr>
          <w14:numSpacing w14:val="tabular"/>
        </w:rPr>
        <w:t xml:space="preserve">realizującego badanie </w:t>
      </w:r>
      <w:r w:rsidRPr="00D03666">
        <w:rPr>
          <w14:numSpacing w14:val="tabular"/>
        </w:rPr>
        <w:t>(np. ankieterów)</w:t>
      </w:r>
      <w:r w:rsidR="002937F7" w:rsidRPr="00D03666">
        <w:rPr>
          <w14:numSpacing w14:val="tabular"/>
        </w:rPr>
        <w:t>;</w:t>
      </w:r>
    </w:p>
    <w:p w14:paraId="4E2FC887" w14:textId="77777777" w:rsidR="00C57863" w:rsidRPr="00D03666" w:rsidRDefault="00341C89" w:rsidP="00110075">
      <w:pPr>
        <w:pStyle w:val="Akapitzlist"/>
        <w:numPr>
          <w:ilvl w:val="0"/>
          <w:numId w:val="29"/>
        </w:numPr>
        <w:spacing w:after="120" w:line="240" w:lineRule="exact"/>
        <w:ind w:left="227" w:right="0" w:hanging="227"/>
        <w:rPr>
          <w14:numSpacing w14:val="tabular"/>
        </w:rPr>
      </w:pPr>
      <w:r w:rsidRPr="00D03666">
        <w:rPr>
          <w14:numSpacing w14:val="tabular"/>
        </w:rPr>
        <w:t>niezrozumiała instrukcja</w:t>
      </w:r>
      <w:r w:rsidR="002937F7" w:rsidRPr="00D03666">
        <w:rPr>
          <w14:numSpacing w14:val="tabular"/>
        </w:rPr>
        <w:t xml:space="preserve"> dla ankieterów.</w:t>
      </w:r>
    </w:p>
    <w:p w14:paraId="1A2CB5D8" w14:textId="61FFA466" w:rsidR="004545BE" w:rsidRPr="00D03666" w:rsidRDefault="00341C89" w:rsidP="00110075">
      <w:pPr>
        <w:spacing w:after="120" w:line="240" w:lineRule="exact"/>
        <w:ind w:left="0" w:right="0" w:firstLine="0"/>
        <w:rPr>
          <w14:numSpacing w14:val="tabular"/>
        </w:rPr>
      </w:pPr>
      <w:r w:rsidRPr="00D03666">
        <w:rPr>
          <w14:numSpacing w14:val="tabular"/>
        </w:rPr>
        <w:t>W</w:t>
      </w:r>
      <w:r w:rsidR="004545BE" w:rsidRPr="00D03666">
        <w:rPr>
          <w14:numSpacing w14:val="tabular"/>
        </w:rPr>
        <w:t xml:space="preserve"> celu </w:t>
      </w:r>
      <w:r w:rsidRPr="00D03666">
        <w:rPr>
          <w14:numSpacing w14:val="tabular"/>
        </w:rPr>
        <w:t>ograniczenia tego typu błędów, podjęte zostały następujące środki:</w:t>
      </w:r>
    </w:p>
    <w:p w14:paraId="4048D365" w14:textId="08A35B10" w:rsidR="004545BE" w:rsidRPr="00D03666" w:rsidRDefault="00A305B7" w:rsidP="00110075">
      <w:pPr>
        <w:pStyle w:val="Akapitzlist"/>
        <w:numPr>
          <w:ilvl w:val="0"/>
          <w:numId w:val="30"/>
        </w:numPr>
        <w:spacing w:after="120" w:line="240" w:lineRule="exact"/>
        <w:ind w:left="227" w:right="0" w:hanging="227"/>
        <w:rPr>
          <w14:numSpacing w14:val="tabular"/>
        </w:rPr>
      </w:pPr>
      <w:r w:rsidRPr="00D03666">
        <w:rPr>
          <w14:numSpacing w14:val="tabular"/>
        </w:rPr>
        <w:t>w</w:t>
      </w:r>
      <w:r w:rsidR="00341C89" w:rsidRPr="00D03666">
        <w:rPr>
          <w14:numSpacing w14:val="tabular"/>
        </w:rPr>
        <w:t xml:space="preserve"> ramach prac przygotowawczych podjęto </w:t>
      </w:r>
      <w:r w:rsidR="004545BE" w:rsidRPr="00D03666">
        <w:rPr>
          <w14:numSpacing w14:val="tabular"/>
        </w:rPr>
        <w:t>konsultacje metodologiczne i językowe (zewnętrzne i</w:t>
      </w:r>
      <w:r w:rsidR="00A23EF7" w:rsidRPr="00D03666">
        <w:rPr>
          <w14:numSpacing w14:val="tabular"/>
        </w:rPr>
        <w:t xml:space="preserve"> </w:t>
      </w:r>
      <w:r w:rsidR="004545BE" w:rsidRPr="00D03666">
        <w:rPr>
          <w14:numSpacing w14:val="tabular"/>
        </w:rPr>
        <w:t xml:space="preserve">wewnętrzne) w celu lepszego odzwierciedlenia w kwestionariuszu </w:t>
      </w:r>
      <w:r w:rsidR="00341C89" w:rsidRPr="00D03666">
        <w:rPr>
          <w14:numSpacing w14:val="tabular"/>
        </w:rPr>
        <w:t>indywidualnym</w:t>
      </w:r>
      <w:r w:rsidR="004545BE" w:rsidRPr="00D03666">
        <w:rPr>
          <w14:numSpacing w14:val="tabular"/>
        </w:rPr>
        <w:t xml:space="preserve"> polskiej specyfiki edukacji pozaformalnej i jej form oraz poprawy spójności z kwestionariuszem BAEL</w:t>
      </w:r>
      <w:r w:rsidR="002937F7" w:rsidRPr="00D03666">
        <w:rPr>
          <w14:numSpacing w14:val="tabular"/>
        </w:rPr>
        <w:t>;</w:t>
      </w:r>
    </w:p>
    <w:p w14:paraId="44E29ECF" w14:textId="77777777" w:rsidR="00A305B7" w:rsidRPr="00D03666" w:rsidRDefault="00A305B7" w:rsidP="00110075">
      <w:pPr>
        <w:pStyle w:val="Akapitzlist"/>
        <w:numPr>
          <w:ilvl w:val="0"/>
          <w:numId w:val="30"/>
        </w:numPr>
        <w:spacing w:after="120" w:line="240" w:lineRule="exact"/>
        <w:ind w:left="227" w:right="0" w:hanging="227"/>
        <w:rPr>
          <w14:numSpacing w14:val="tabular"/>
        </w:rPr>
      </w:pPr>
      <w:r w:rsidRPr="00D03666">
        <w:rPr>
          <w14:numSpacing w14:val="tabular"/>
        </w:rPr>
        <w:t xml:space="preserve">przeprowadzono cykl szkoleń dla </w:t>
      </w:r>
      <w:r w:rsidR="004D5744" w:rsidRPr="00D03666">
        <w:rPr>
          <w14:numSpacing w14:val="tabular"/>
        </w:rPr>
        <w:t>koordynatorów</w:t>
      </w:r>
      <w:r w:rsidRPr="00D03666">
        <w:rPr>
          <w14:numSpacing w14:val="tabular"/>
        </w:rPr>
        <w:t xml:space="preserve"> i ankieterów w wojewódzkich urzędach statystycznych</w:t>
      </w:r>
      <w:r w:rsidR="002937F7" w:rsidRPr="00D03666">
        <w:rPr>
          <w14:numSpacing w14:val="tabular"/>
        </w:rPr>
        <w:t>;</w:t>
      </w:r>
    </w:p>
    <w:p w14:paraId="44F3523A" w14:textId="77777777" w:rsidR="00A305B7" w:rsidRPr="00D03666" w:rsidRDefault="00A305B7" w:rsidP="00110075">
      <w:pPr>
        <w:pStyle w:val="Akapitzlist"/>
        <w:numPr>
          <w:ilvl w:val="0"/>
          <w:numId w:val="30"/>
        </w:numPr>
        <w:spacing w:after="120" w:line="240" w:lineRule="exact"/>
        <w:ind w:left="227" w:right="0" w:hanging="227"/>
        <w:rPr>
          <w14:numSpacing w14:val="tabular"/>
        </w:rPr>
      </w:pPr>
      <w:r w:rsidRPr="00D03666">
        <w:rPr>
          <w14:numSpacing w14:val="tabular"/>
        </w:rPr>
        <w:t xml:space="preserve">w trakcie ankietyzacji autorzy badania i przeszkoleni </w:t>
      </w:r>
      <w:r w:rsidR="004D5744" w:rsidRPr="00D03666">
        <w:rPr>
          <w14:numSpacing w14:val="tabular"/>
        </w:rPr>
        <w:t>koordynatorzy</w:t>
      </w:r>
      <w:r w:rsidRPr="00D03666">
        <w:rPr>
          <w14:numSpacing w14:val="tabular"/>
        </w:rPr>
        <w:t xml:space="preserve"> udzielali konsultacji metodologicznych przez telefon lub e-mail</w:t>
      </w:r>
      <w:r w:rsidR="002937F7" w:rsidRPr="00D03666">
        <w:rPr>
          <w14:numSpacing w14:val="tabular"/>
        </w:rPr>
        <w:t>;</w:t>
      </w:r>
    </w:p>
    <w:p w14:paraId="45A64B8B" w14:textId="5984669E" w:rsidR="0006176D" w:rsidRPr="00D03666" w:rsidRDefault="00780C84" w:rsidP="00110075">
      <w:pPr>
        <w:pStyle w:val="Akapitzlist"/>
        <w:numPr>
          <w:ilvl w:val="0"/>
          <w:numId w:val="30"/>
        </w:numPr>
        <w:spacing w:after="120" w:line="240" w:lineRule="exact"/>
        <w:ind w:left="227" w:right="0" w:hanging="227"/>
        <w:rPr>
          <w:color w:val="auto"/>
          <w14:numSpacing w14:val="tabular"/>
        </w:rPr>
      </w:pPr>
      <w:r w:rsidRPr="00D03666">
        <w:rPr>
          <w:color w:val="auto"/>
          <w14:numSpacing w14:val="tabular"/>
        </w:rPr>
        <w:t>wykorzystan</w:t>
      </w:r>
      <w:r w:rsidR="002937F7" w:rsidRPr="00D03666">
        <w:rPr>
          <w:color w:val="auto"/>
          <w14:numSpacing w14:val="tabular"/>
        </w:rPr>
        <w:t>o</w:t>
      </w:r>
      <w:r w:rsidRPr="00D03666">
        <w:rPr>
          <w:color w:val="auto"/>
          <w14:numSpacing w14:val="tabular"/>
        </w:rPr>
        <w:t xml:space="preserve"> do wprowadzania danych </w:t>
      </w:r>
      <w:r w:rsidR="008A4556" w:rsidRPr="00D03666">
        <w:rPr>
          <w:color w:val="auto"/>
          <w14:numSpacing w14:val="tabular"/>
        </w:rPr>
        <w:t xml:space="preserve">aplikację mobilną </w:t>
      </w:r>
      <w:r w:rsidRPr="00D03666">
        <w:rPr>
          <w:color w:val="auto"/>
          <w14:numSpacing w14:val="tabular"/>
        </w:rPr>
        <w:t xml:space="preserve">z elektronicznym kwestionariuszem, który zawierał </w:t>
      </w:r>
      <w:r w:rsidR="00246AF7" w:rsidRPr="00D03666">
        <w:rPr>
          <w:color w:val="auto"/>
          <w14:numSpacing w14:val="tabular"/>
        </w:rPr>
        <w:t xml:space="preserve">kontrolę </w:t>
      </w:r>
      <w:r w:rsidRPr="00D03666">
        <w:rPr>
          <w:color w:val="auto"/>
          <w14:numSpacing w14:val="tabular"/>
        </w:rPr>
        <w:t>wiarygodności i spójności, a także powiadomienia w</w:t>
      </w:r>
      <w:r w:rsidR="002937F7" w:rsidRPr="00D03666">
        <w:rPr>
          <w:color w:val="auto"/>
          <w14:numSpacing w14:val="tabular"/>
        </w:rPr>
        <w:t xml:space="preserve"> </w:t>
      </w:r>
      <w:r w:rsidRPr="00D03666">
        <w:rPr>
          <w:color w:val="auto"/>
          <w14:numSpacing w14:val="tabular"/>
        </w:rPr>
        <w:t>przypadku wprowadzenia nieprawdopodobnych lub nieprawidłowych wartości</w:t>
      </w:r>
      <w:r w:rsidR="002937F7" w:rsidRPr="00D03666">
        <w:rPr>
          <w:color w:val="auto"/>
          <w14:numSpacing w14:val="tabular"/>
        </w:rPr>
        <w:t>;</w:t>
      </w:r>
    </w:p>
    <w:p w14:paraId="17ACF07C" w14:textId="512872C8" w:rsidR="00780C84" w:rsidRPr="00D03666" w:rsidRDefault="0006176D" w:rsidP="00110075">
      <w:pPr>
        <w:pStyle w:val="Akapitzlist"/>
        <w:numPr>
          <w:ilvl w:val="0"/>
          <w:numId w:val="30"/>
        </w:numPr>
        <w:spacing w:after="120" w:line="240" w:lineRule="exact"/>
        <w:ind w:left="227" w:right="0" w:hanging="227"/>
        <w:rPr>
          <w:color w:val="auto"/>
          <w14:numSpacing w14:val="tabular"/>
        </w:rPr>
      </w:pPr>
      <w:r w:rsidRPr="00D03666">
        <w:rPr>
          <w:color w:val="auto"/>
          <w14:numSpacing w14:val="tabular"/>
        </w:rPr>
        <w:t>wszystkie klasyfikacje statystyczne wykorzystywane w badaniu były zamieszczone bezpośrednio w</w:t>
      </w:r>
      <w:r w:rsidR="00194B40" w:rsidRPr="00D03666">
        <w:rPr>
          <w:color w:val="auto"/>
          <w14:numSpacing w14:val="tabular"/>
        </w:rPr>
        <w:t> </w:t>
      </w:r>
      <w:r w:rsidRPr="00D03666">
        <w:rPr>
          <w:color w:val="auto"/>
          <w14:numSpacing w14:val="tabular"/>
        </w:rPr>
        <w:t xml:space="preserve">kwestionariuszu elektronicznym, </w:t>
      </w:r>
      <w:r w:rsidR="005D6F19" w:rsidRPr="00D03666">
        <w:rPr>
          <w:color w:val="auto"/>
          <w14:numSpacing w14:val="tabular"/>
        </w:rPr>
        <w:t>w</w:t>
      </w:r>
      <w:r w:rsidRPr="00D03666">
        <w:rPr>
          <w:color w:val="auto"/>
          <w14:numSpacing w14:val="tabular"/>
        </w:rPr>
        <w:t xml:space="preserve"> celu pom</w:t>
      </w:r>
      <w:r w:rsidR="005D6F19" w:rsidRPr="00D03666">
        <w:rPr>
          <w:color w:val="auto"/>
          <w14:numSpacing w14:val="tabular"/>
        </w:rPr>
        <w:t>o</w:t>
      </w:r>
      <w:r w:rsidRPr="00D03666">
        <w:rPr>
          <w:color w:val="auto"/>
          <w14:numSpacing w14:val="tabular"/>
        </w:rPr>
        <w:t>c</w:t>
      </w:r>
      <w:r w:rsidR="005D6F19" w:rsidRPr="00D03666">
        <w:rPr>
          <w:color w:val="auto"/>
          <w14:numSpacing w14:val="tabular"/>
        </w:rPr>
        <w:t>y</w:t>
      </w:r>
      <w:r w:rsidRPr="00D03666">
        <w:rPr>
          <w:color w:val="auto"/>
          <w14:numSpacing w14:val="tabular"/>
        </w:rPr>
        <w:t xml:space="preserve"> ankieterom w </w:t>
      </w:r>
      <w:r w:rsidR="006D0295" w:rsidRPr="00D03666">
        <w:rPr>
          <w:color w:val="auto"/>
          <w14:numSpacing w14:val="tabular"/>
        </w:rPr>
        <w:t xml:space="preserve">kodowaniu </w:t>
      </w:r>
      <w:r w:rsidR="005D6F19" w:rsidRPr="00D03666">
        <w:rPr>
          <w:color w:val="auto"/>
          <w14:numSpacing w14:val="tabular"/>
        </w:rPr>
        <w:t>niektórych odpowiedzi</w:t>
      </w:r>
      <w:r w:rsidR="002937F7" w:rsidRPr="00D03666">
        <w:rPr>
          <w:color w:val="auto"/>
          <w14:numSpacing w14:val="tabular"/>
        </w:rPr>
        <w:t>;</w:t>
      </w:r>
    </w:p>
    <w:p w14:paraId="6092887B" w14:textId="77777777" w:rsidR="00780C84" w:rsidRPr="00D03666" w:rsidRDefault="00780C84" w:rsidP="00110075">
      <w:pPr>
        <w:pStyle w:val="Akapitzlist"/>
        <w:numPr>
          <w:ilvl w:val="0"/>
          <w:numId w:val="30"/>
        </w:numPr>
        <w:spacing w:after="120" w:line="240" w:lineRule="exact"/>
        <w:ind w:left="227" w:right="0" w:hanging="227"/>
        <w:rPr>
          <w:color w:val="auto"/>
          <w14:numSpacing w14:val="tabular"/>
        </w:rPr>
      </w:pPr>
      <w:r w:rsidRPr="00D03666">
        <w:rPr>
          <w:color w:val="auto"/>
          <w14:numSpacing w14:val="tabular"/>
        </w:rPr>
        <w:t>przeprowadzono testy pilotażowe aplikacji mobilnej do zbierania danych</w:t>
      </w:r>
      <w:r w:rsidR="002937F7" w:rsidRPr="00D03666">
        <w:rPr>
          <w:color w:val="auto"/>
          <w14:numSpacing w14:val="tabular"/>
        </w:rPr>
        <w:t>;</w:t>
      </w:r>
    </w:p>
    <w:p w14:paraId="708AC2CD" w14:textId="3B02243D" w:rsidR="00A305B7" w:rsidRPr="00D03666" w:rsidRDefault="00A305B7" w:rsidP="00110075">
      <w:pPr>
        <w:pStyle w:val="Akapitzlist"/>
        <w:numPr>
          <w:ilvl w:val="0"/>
          <w:numId w:val="30"/>
        </w:numPr>
        <w:spacing w:after="120" w:line="240" w:lineRule="exact"/>
        <w:ind w:left="227" w:right="0" w:hanging="227"/>
        <w:rPr>
          <w:color w:val="auto"/>
          <w14:numSpacing w14:val="tabular"/>
        </w:rPr>
      </w:pPr>
      <w:r w:rsidRPr="00D03666">
        <w:rPr>
          <w:color w:val="auto"/>
          <w14:numSpacing w14:val="tabular"/>
        </w:rPr>
        <w:t xml:space="preserve">aplikacja systemu informatycznego badania (SIB) umożliwiała kontrolę, analizę i walidację tabel kontrolnych oraz ewentualną korektę danych na poziomie </w:t>
      </w:r>
      <w:r w:rsidR="00452773" w:rsidRPr="00D03666">
        <w:rPr>
          <w:color w:val="auto"/>
          <w14:numSpacing w14:val="tabular"/>
        </w:rPr>
        <w:t>krajowym</w:t>
      </w:r>
      <w:r w:rsidRPr="00D03666">
        <w:rPr>
          <w:color w:val="auto"/>
          <w14:numSpacing w14:val="tabular"/>
        </w:rPr>
        <w:t xml:space="preserve"> i wojewódzkim.</w:t>
      </w:r>
    </w:p>
    <w:p w14:paraId="166036CD" w14:textId="07F17C74" w:rsidR="00780C84" w:rsidRPr="00D03666" w:rsidRDefault="00780C84" w:rsidP="00CC18D3">
      <w:pPr>
        <w:pageBreakBefore/>
        <w:spacing w:after="120" w:line="240" w:lineRule="exact"/>
        <w:ind w:left="0" w:right="0" w:firstLine="0"/>
        <w:rPr>
          <w:color w:val="auto"/>
          <w14:numSpacing w14:val="tabular"/>
        </w:rPr>
      </w:pPr>
      <w:r w:rsidRPr="00D03666">
        <w:rPr>
          <w:color w:val="auto"/>
          <w14:numSpacing w14:val="tabular"/>
        </w:rPr>
        <w:lastRenderedPageBreak/>
        <w:t>Proces wprowadzania danych odbywał się za pośrednictwem elektronicznego kwestionariusza</w:t>
      </w:r>
      <w:r w:rsidR="00FC4D26" w:rsidRPr="00D03666">
        <w:rPr>
          <w:color w:val="auto"/>
          <w14:numSpacing w14:val="tabular"/>
        </w:rPr>
        <w:t xml:space="preserve"> zaimplementowanego w aplikacji na urządzenia mobilne. </w:t>
      </w:r>
      <w:r w:rsidR="005D6F19" w:rsidRPr="00D03666">
        <w:rPr>
          <w:color w:val="auto"/>
          <w14:numSpacing w14:val="tabular"/>
        </w:rPr>
        <w:t xml:space="preserve">Kwestionariusz ten umożliwiał </w:t>
      </w:r>
      <w:r w:rsidR="00EE00E1" w:rsidRPr="00D03666">
        <w:rPr>
          <w:color w:val="auto"/>
          <w14:numSpacing w14:val="tabular"/>
        </w:rPr>
        <w:t xml:space="preserve">bieżącą </w:t>
      </w:r>
      <w:r w:rsidR="00FC4D26" w:rsidRPr="00D03666">
        <w:rPr>
          <w:color w:val="auto"/>
          <w14:numSpacing w14:val="tabular"/>
        </w:rPr>
        <w:t>kontrolę prawidłowości wprowadzanych danych w trakcie wywiadu. Ograniczało to błędy, które mogły wystąpić na etapie przetwarzania danych.</w:t>
      </w:r>
      <w:r w:rsidRPr="00D03666">
        <w:rPr>
          <w:color w:val="auto"/>
          <w14:numSpacing w14:val="tabular"/>
        </w:rPr>
        <w:t xml:space="preserve"> </w:t>
      </w:r>
      <w:r w:rsidR="0006176D" w:rsidRPr="00D03666">
        <w:rPr>
          <w:color w:val="auto"/>
          <w14:numSpacing w14:val="tabular"/>
        </w:rPr>
        <w:t>Wszystkie urządzenia elektroniczne współpracujące z aplikacją mobilną były zsynchronizowane z „Systemem zarządzania ankietami (</w:t>
      </w:r>
      <w:proofErr w:type="spellStart"/>
      <w:r w:rsidR="0006176D" w:rsidRPr="00D03666">
        <w:rPr>
          <w:color w:val="auto"/>
          <w14:numSpacing w14:val="tabular"/>
        </w:rPr>
        <w:t>CORStat</w:t>
      </w:r>
      <w:proofErr w:type="spellEnd"/>
      <w:r w:rsidR="0006176D" w:rsidRPr="00D03666">
        <w:rPr>
          <w:color w:val="auto"/>
          <w14:numSpacing w14:val="tabular"/>
        </w:rPr>
        <w:t xml:space="preserve">)”, co umożliwiało bieżącą transmisję danych na serwer. </w:t>
      </w:r>
      <w:r w:rsidRPr="00D03666">
        <w:rPr>
          <w:color w:val="auto"/>
          <w14:numSpacing w14:val="tabular"/>
        </w:rPr>
        <w:t xml:space="preserve">Surowe dane </w:t>
      </w:r>
      <w:r w:rsidR="00A04945" w:rsidRPr="00D03666">
        <w:rPr>
          <w:color w:val="auto"/>
          <w14:numSpacing w14:val="tabular"/>
        </w:rPr>
        <w:t>z badania UD</w:t>
      </w:r>
      <w:r w:rsidRPr="00D03666">
        <w:rPr>
          <w:color w:val="auto"/>
          <w14:numSpacing w14:val="tabular"/>
        </w:rPr>
        <w:t xml:space="preserve"> zostały </w:t>
      </w:r>
      <w:r w:rsidR="00A04945" w:rsidRPr="00D03666">
        <w:rPr>
          <w:color w:val="auto"/>
          <w14:numSpacing w14:val="tabular"/>
        </w:rPr>
        <w:t xml:space="preserve">następnie </w:t>
      </w:r>
      <w:r w:rsidRPr="00D03666">
        <w:rPr>
          <w:color w:val="auto"/>
          <w14:numSpacing w14:val="tabular"/>
        </w:rPr>
        <w:t>zaimportowane do „</w:t>
      </w:r>
      <w:r w:rsidR="00A04945" w:rsidRPr="00D03666">
        <w:rPr>
          <w:color w:val="auto"/>
          <w14:numSpacing w14:val="tabular"/>
        </w:rPr>
        <w:t>Systemu Informatycznego Badania</w:t>
      </w:r>
      <w:r w:rsidRPr="00D03666">
        <w:rPr>
          <w:color w:val="auto"/>
          <w14:numSpacing w14:val="tabular"/>
        </w:rPr>
        <w:t xml:space="preserve"> (SIB)”. </w:t>
      </w:r>
      <w:r w:rsidR="005C6406" w:rsidRPr="00D03666">
        <w:rPr>
          <w:color w:val="auto"/>
          <w14:numSpacing w14:val="tabular"/>
        </w:rPr>
        <w:t>Jest to o</w:t>
      </w:r>
      <w:r w:rsidRPr="00D03666">
        <w:rPr>
          <w:color w:val="auto"/>
          <w14:numSpacing w14:val="tabular"/>
        </w:rPr>
        <w:t xml:space="preserve">programowanie </w:t>
      </w:r>
      <w:r w:rsidR="00372CC5" w:rsidRPr="00D03666">
        <w:rPr>
          <w:color w:val="auto"/>
          <w14:numSpacing w14:val="tabular"/>
        </w:rPr>
        <w:t xml:space="preserve">służące </w:t>
      </w:r>
      <w:r w:rsidRPr="00D03666">
        <w:rPr>
          <w:color w:val="auto"/>
          <w14:numSpacing w14:val="tabular"/>
        </w:rPr>
        <w:t>do przetwarzania danych</w:t>
      </w:r>
      <w:r w:rsidR="005C6406" w:rsidRPr="00D03666">
        <w:rPr>
          <w:color w:val="auto"/>
          <w14:numSpacing w14:val="tabular"/>
        </w:rPr>
        <w:t>, które</w:t>
      </w:r>
      <w:r w:rsidRPr="00D03666">
        <w:rPr>
          <w:color w:val="auto"/>
          <w14:numSpacing w14:val="tabular"/>
        </w:rPr>
        <w:t xml:space="preserve"> umożliwiło ponowne sprawdzenie, korektę</w:t>
      </w:r>
      <w:r w:rsidR="005C6406" w:rsidRPr="00D03666">
        <w:rPr>
          <w:color w:val="auto"/>
          <w14:numSpacing w14:val="tabular"/>
        </w:rPr>
        <w:t xml:space="preserve">, uzupełnienie i </w:t>
      </w:r>
      <w:r w:rsidR="008A4556" w:rsidRPr="00D03666">
        <w:rPr>
          <w:color w:val="auto"/>
          <w14:numSpacing w14:val="tabular"/>
        </w:rPr>
        <w:t xml:space="preserve">zakodowanie brakujących odpowiedzi na podstawie opisu słownego </w:t>
      </w:r>
      <w:r w:rsidR="0024541B" w:rsidRPr="00D03666">
        <w:rPr>
          <w:color w:val="auto"/>
          <w14:numSpacing w14:val="tabular"/>
        </w:rPr>
        <w:t xml:space="preserve">wprowadzonego przez ankieterów do aplikacji mobilnej podczas przeprowadzania wywiadu. </w:t>
      </w:r>
      <w:r w:rsidR="005C6406" w:rsidRPr="00D03666">
        <w:rPr>
          <w:color w:val="auto"/>
          <w14:numSpacing w14:val="tabular"/>
        </w:rPr>
        <w:t>Było również narzędziem do analizy danych zagregowanych oraz walidacji zbiorów na poziomie wojewódzkim i</w:t>
      </w:r>
      <w:r w:rsidR="009D7E03" w:rsidRPr="00D03666">
        <w:rPr>
          <w:color w:val="auto"/>
          <w14:numSpacing w14:val="tabular"/>
        </w:rPr>
        <w:t xml:space="preserve"> </w:t>
      </w:r>
      <w:r w:rsidR="005C6406" w:rsidRPr="00D03666">
        <w:rPr>
          <w:color w:val="auto"/>
          <w14:numSpacing w14:val="tabular"/>
        </w:rPr>
        <w:t>ogólnopolskim.</w:t>
      </w:r>
    </w:p>
    <w:p w14:paraId="0423018F" w14:textId="2A4BDFCF" w:rsidR="00A305B7" w:rsidRPr="00D03666" w:rsidRDefault="0042080C" w:rsidP="00110075">
      <w:pPr>
        <w:spacing w:after="120" w:line="240" w:lineRule="exact"/>
        <w:ind w:left="0" w:right="0" w:firstLine="0"/>
        <w:rPr>
          <w:color w:val="auto"/>
          <w14:numSpacing w14:val="tabular"/>
        </w:rPr>
      </w:pPr>
      <w:r w:rsidRPr="00D03666">
        <w:rPr>
          <w:color w:val="auto"/>
          <w14:numSpacing w14:val="tabular"/>
        </w:rPr>
        <w:t xml:space="preserve">Struktura krajowych baz danych </w:t>
      </w:r>
      <w:r w:rsidR="00D20D3C" w:rsidRPr="00D03666">
        <w:rPr>
          <w:color w:val="auto"/>
          <w14:numSpacing w14:val="tabular"/>
        </w:rPr>
        <w:t xml:space="preserve">badania UD </w:t>
      </w:r>
      <w:r w:rsidRPr="00D03666">
        <w:rPr>
          <w:color w:val="auto"/>
          <w14:numSpacing w14:val="tabular"/>
        </w:rPr>
        <w:t xml:space="preserve">różni się od modelowej </w:t>
      </w:r>
      <w:r w:rsidR="000D0F9E" w:rsidRPr="00D03666">
        <w:rPr>
          <w:color w:val="auto"/>
          <w14:numSpacing w14:val="tabular"/>
        </w:rPr>
        <w:t>bazy</w:t>
      </w:r>
      <w:r w:rsidRPr="00D03666">
        <w:rPr>
          <w:color w:val="auto"/>
          <w14:numSpacing w14:val="tabular"/>
        </w:rPr>
        <w:t xml:space="preserve"> danych, któr</w:t>
      </w:r>
      <w:r w:rsidR="000D0F9E" w:rsidRPr="00D03666">
        <w:rPr>
          <w:color w:val="auto"/>
          <w14:numSpacing w14:val="tabular"/>
        </w:rPr>
        <w:t>a</w:t>
      </w:r>
      <w:r w:rsidRPr="00D03666">
        <w:rPr>
          <w:color w:val="auto"/>
          <w14:numSpacing w14:val="tabular"/>
        </w:rPr>
        <w:t xml:space="preserve"> powinn</w:t>
      </w:r>
      <w:r w:rsidR="000D0F9E" w:rsidRPr="00D03666">
        <w:rPr>
          <w:color w:val="auto"/>
          <w14:numSpacing w14:val="tabular"/>
        </w:rPr>
        <w:t>a</w:t>
      </w:r>
      <w:r w:rsidRPr="00D03666">
        <w:rPr>
          <w:color w:val="auto"/>
          <w14:numSpacing w14:val="tabular"/>
        </w:rPr>
        <w:t xml:space="preserve"> zostać przesłan</w:t>
      </w:r>
      <w:r w:rsidR="000D0F9E" w:rsidRPr="00D03666">
        <w:rPr>
          <w:color w:val="auto"/>
          <w14:numSpacing w14:val="tabular"/>
        </w:rPr>
        <w:t>a</w:t>
      </w:r>
      <w:r w:rsidRPr="00D03666">
        <w:rPr>
          <w:color w:val="auto"/>
          <w14:numSpacing w14:val="tabular"/>
        </w:rPr>
        <w:t xml:space="preserve"> do Eurostatu. Konieczne jest zatem przygotowanie odpowiedniego klucza</w:t>
      </w:r>
      <w:r w:rsidR="00EE24FE" w:rsidRPr="00D03666">
        <w:rPr>
          <w:color w:val="auto"/>
          <w14:numSpacing w14:val="tabular"/>
        </w:rPr>
        <w:t xml:space="preserve">, który umożliwi konwersję zmiennych z formularza krajowego na </w:t>
      </w:r>
      <w:r w:rsidR="000D0F9E" w:rsidRPr="00D03666">
        <w:rPr>
          <w:color w:val="auto"/>
          <w14:numSpacing w14:val="tabular"/>
        </w:rPr>
        <w:t>zbiór danych zgodnych ze jednolitą strukturą obowiązującą wszystkie kraje uczestniczące w badaniu</w:t>
      </w:r>
      <w:r w:rsidRPr="00D03666">
        <w:rPr>
          <w:color w:val="auto"/>
          <w14:numSpacing w14:val="tabular"/>
        </w:rPr>
        <w:t xml:space="preserve">. Proces </w:t>
      </w:r>
      <w:r w:rsidR="000D0F9E" w:rsidRPr="00471323">
        <w:rPr>
          <w:color w:val="auto"/>
          <w14:numSpacing w14:val="tabular"/>
        </w:rPr>
        <w:t xml:space="preserve">konwersji </w:t>
      </w:r>
      <w:r w:rsidR="00A20C43" w:rsidRPr="00471323">
        <w:rPr>
          <w:color w:val="auto"/>
          <w14:numSpacing w14:val="tabular"/>
        </w:rPr>
        <w:t xml:space="preserve">zmiennych realizowany na ostatnim etapie przetwarzania danych, </w:t>
      </w:r>
      <w:r w:rsidRPr="00471323">
        <w:rPr>
          <w:color w:val="auto"/>
          <w14:numSpacing w14:val="tabular"/>
        </w:rPr>
        <w:t xml:space="preserve">może </w:t>
      </w:r>
      <w:r w:rsidR="00A20C43" w:rsidRPr="00471323">
        <w:rPr>
          <w:color w:val="auto"/>
          <w14:numSpacing w14:val="tabular"/>
        </w:rPr>
        <w:t>być jedną z przyczyn generowania</w:t>
      </w:r>
      <w:r w:rsidR="00FC5764" w:rsidRPr="00471323">
        <w:rPr>
          <w:color w:val="auto"/>
          <w14:numSpacing w14:val="tabular"/>
        </w:rPr>
        <w:t xml:space="preserve"> </w:t>
      </w:r>
      <w:r w:rsidRPr="00471323">
        <w:rPr>
          <w:color w:val="auto"/>
          <w14:numSpacing w14:val="tabular"/>
        </w:rPr>
        <w:t xml:space="preserve">błędów </w:t>
      </w:r>
      <w:r w:rsidR="00A07F4C" w:rsidRPr="00471323">
        <w:rPr>
          <w:color w:val="auto"/>
          <w14:numSpacing w14:val="tabular"/>
        </w:rPr>
        <w:t xml:space="preserve">twardych </w:t>
      </w:r>
      <w:r w:rsidR="00CF149F" w:rsidRPr="00471323">
        <w:rPr>
          <w:color w:val="auto"/>
          <w14:numSpacing w14:val="tabular"/>
        </w:rPr>
        <w:t>(wymagających poprawy)</w:t>
      </w:r>
      <w:r w:rsidRPr="00471323">
        <w:rPr>
          <w:color w:val="auto"/>
          <w14:numSpacing w14:val="tabular"/>
        </w:rPr>
        <w:t xml:space="preserve">. </w:t>
      </w:r>
      <w:r w:rsidR="00211E2B" w:rsidRPr="00471323">
        <w:rPr>
          <w:color w:val="auto"/>
          <w14:numSpacing w14:val="tabular"/>
        </w:rPr>
        <w:t xml:space="preserve">Były </w:t>
      </w:r>
      <w:r w:rsidRPr="00471323">
        <w:rPr>
          <w:color w:val="auto"/>
          <w14:numSpacing w14:val="tabular"/>
        </w:rPr>
        <w:t xml:space="preserve">one </w:t>
      </w:r>
      <w:r w:rsidR="00A20C43" w:rsidRPr="00471323">
        <w:rPr>
          <w:color w:val="auto"/>
          <w14:numSpacing w14:val="tabular"/>
        </w:rPr>
        <w:t xml:space="preserve">jednak </w:t>
      </w:r>
      <w:r w:rsidRPr="00471323">
        <w:rPr>
          <w:color w:val="auto"/>
          <w14:numSpacing w14:val="tabular"/>
        </w:rPr>
        <w:t>stosunkowo nieliczne i</w:t>
      </w:r>
      <w:r w:rsidR="00FC5764" w:rsidRPr="00471323">
        <w:rPr>
          <w:color w:val="auto"/>
          <w14:numSpacing w14:val="tabular"/>
        </w:rPr>
        <w:t xml:space="preserve"> </w:t>
      </w:r>
      <w:r w:rsidRPr="00471323">
        <w:rPr>
          <w:color w:val="auto"/>
          <w14:numSpacing w14:val="tabular"/>
        </w:rPr>
        <w:t xml:space="preserve">łatwe do wyeliminowania na etapie kontroli zbioru za pomocą specjalnego programu opracowanego </w:t>
      </w:r>
      <w:r w:rsidRPr="00471323">
        <w:rPr>
          <w:color w:val="auto"/>
          <w:spacing w:val="-2"/>
          <w14:numSpacing w14:val="tabular"/>
        </w:rPr>
        <w:t xml:space="preserve">przez Eurostat. </w:t>
      </w:r>
      <w:r w:rsidR="00211E2B" w:rsidRPr="00471323">
        <w:rPr>
          <w:color w:val="auto"/>
          <w:spacing w:val="-2"/>
          <w14:numSpacing w14:val="tabular"/>
        </w:rPr>
        <w:t xml:space="preserve">Dotyczyły </w:t>
      </w:r>
      <w:r w:rsidRPr="00471323">
        <w:rPr>
          <w:color w:val="auto"/>
          <w:spacing w:val="-2"/>
          <w14:numSpacing w14:val="tabular"/>
        </w:rPr>
        <w:t xml:space="preserve">głównie braku lub błędnego zakodowania kategorii niektórych zmiennych </w:t>
      </w:r>
      <w:r w:rsidR="00BE6E57" w:rsidRPr="00471323">
        <w:rPr>
          <w:color w:val="auto"/>
          <w:spacing w:val="-2"/>
          <w14:numSpacing w14:val="tabular"/>
        </w:rPr>
        <w:t>oraz</w:t>
      </w:r>
      <w:r w:rsidRPr="00471323">
        <w:rPr>
          <w:color w:val="auto"/>
          <w:spacing w:val="-2"/>
          <w14:numSpacing w14:val="tabular"/>
        </w:rPr>
        <w:t xml:space="preserve"> niewłaściwej</w:t>
      </w:r>
      <w:r w:rsidRPr="00471323">
        <w:rPr>
          <w:color w:val="auto"/>
          <w14:numSpacing w14:val="tabular"/>
        </w:rPr>
        <w:t xml:space="preserve"> struktury pola rekordu. </w:t>
      </w:r>
      <w:r w:rsidR="00A07F4C" w:rsidRPr="00471323">
        <w:rPr>
          <w:color w:val="auto"/>
          <w14:numSpacing w14:val="tabular"/>
        </w:rPr>
        <w:t>Inną kategorią błędów są b</w:t>
      </w:r>
      <w:r w:rsidR="00E24615" w:rsidRPr="00471323">
        <w:rPr>
          <w:color w:val="auto"/>
          <w14:numSpacing w14:val="tabular"/>
        </w:rPr>
        <w:t>łędy uznaniowe</w:t>
      </w:r>
      <w:r w:rsidR="00C03BA8" w:rsidRPr="00471323">
        <w:rPr>
          <w:color w:val="auto"/>
          <w14:numSpacing w14:val="tabular"/>
        </w:rPr>
        <w:t xml:space="preserve"> (miękkie)</w:t>
      </w:r>
      <w:r w:rsidR="00A07F4C" w:rsidRPr="00471323">
        <w:rPr>
          <w:color w:val="auto"/>
          <w14:numSpacing w14:val="tabular"/>
        </w:rPr>
        <w:t xml:space="preserve">, </w:t>
      </w:r>
      <w:r w:rsidR="00FC5764" w:rsidRPr="00471323">
        <w:rPr>
          <w:color w:val="auto"/>
          <w14:numSpacing w14:val="tabular"/>
        </w:rPr>
        <w:t xml:space="preserve">związane </w:t>
      </w:r>
      <w:r w:rsidR="00EE24FE" w:rsidRPr="00471323">
        <w:rPr>
          <w:color w:val="auto"/>
          <w14:numSpacing w14:val="tabular"/>
        </w:rPr>
        <w:t>z</w:t>
      </w:r>
      <w:r w:rsidR="00471323">
        <w:rPr>
          <w:color w:val="auto"/>
          <w14:numSpacing w14:val="tabular"/>
        </w:rPr>
        <w:t> </w:t>
      </w:r>
      <w:r w:rsidR="00F1412E" w:rsidRPr="00471323">
        <w:rPr>
          <w:color w:val="auto"/>
          <w14:numSpacing w14:val="tabular"/>
        </w:rPr>
        <w:t>przypadk</w:t>
      </w:r>
      <w:r w:rsidR="00FC5764" w:rsidRPr="00471323">
        <w:rPr>
          <w:color w:val="auto"/>
          <w14:numSpacing w14:val="tabular"/>
        </w:rPr>
        <w:t>ami</w:t>
      </w:r>
      <w:r w:rsidR="00F1412E" w:rsidRPr="00471323">
        <w:rPr>
          <w:color w:val="auto"/>
          <w14:numSpacing w14:val="tabular"/>
        </w:rPr>
        <w:t xml:space="preserve"> </w:t>
      </w:r>
      <w:r w:rsidR="00A07F4C" w:rsidRPr="00471323">
        <w:rPr>
          <w:color w:val="auto"/>
          <w14:numSpacing w14:val="tabular"/>
        </w:rPr>
        <w:t xml:space="preserve">potencjalnie </w:t>
      </w:r>
      <w:r w:rsidR="00E24615" w:rsidRPr="00471323">
        <w:rPr>
          <w:color w:val="auto"/>
          <w14:numSpacing w14:val="tabular"/>
        </w:rPr>
        <w:t>niespójn</w:t>
      </w:r>
      <w:r w:rsidR="00F1412E" w:rsidRPr="00471323">
        <w:rPr>
          <w:color w:val="auto"/>
          <w14:numSpacing w14:val="tabular"/>
        </w:rPr>
        <w:t>ych</w:t>
      </w:r>
      <w:r w:rsidR="00E24615" w:rsidRPr="00471323">
        <w:rPr>
          <w:color w:val="auto"/>
          <w14:numSpacing w14:val="tabular"/>
        </w:rPr>
        <w:t xml:space="preserve"> odpowiedzi</w:t>
      </w:r>
      <w:r w:rsidR="004448A4" w:rsidRPr="00471323">
        <w:rPr>
          <w:color w:val="auto"/>
          <w14:numSpacing w14:val="tabular"/>
        </w:rPr>
        <w:t xml:space="preserve"> na pytania formularza.</w:t>
      </w:r>
      <w:r w:rsidR="00E24615" w:rsidRPr="00471323">
        <w:rPr>
          <w:color w:val="auto"/>
          <w14:numSpacing w14:val="tabular"/>
        </w:rPr>
        <w:t xml:space="preserve"> </w:t>
      </w:r>
      <w:r w:rsidR="00FC5764" w:rsidRPr="00471323">
        <w:rPr>
          <w:color w:val="auto"/>
          <w14:numSpacing w14:val="tabular"/>
        </w:rPr>
        <w:t xml:space="preserve">Błędy takie </w:t>
      </w:r>
      <w:r w:rsidR="00DA13C5" w:rsidRPr="00471323">
        <w:rPr>
          <w:color w:val="auto"/>
          <w14:numSpacing w14:val="tabular"/>
        </w:rPr>
        <w:t xml:space="preserve">mogą być zaakceptowane </w:t>
      </w:r>
      <w:r w:rsidR="00E831B7" w:rsidRPr="00471323">
        <w:rPr>
          <w:color w:val="auto"/>
          <w14:numSpacing w14:val="tabular"/>
        </w:rPr>
        <w:t>po</w:t>
      </w:r>
      <w:r w:rsidR="00FC5764" w:rsidRPr="00471323">
        <w:rPr>
          <w:color w:val="auto"/>
          <w14:numSpacing w14:val="tabular"/>
        </w:rPr>
        <w:t xml:space="preserve"> szczegółow</w:t>
      </w:r>
      <w:r w:rsidR="00E831B7" w:rsidRPr="00471323">
        <w:rPr>
          <w:color w:val="auto"/>
          <w14:numSpacing w14:val="tabular"/>
        </w:rPr>
        <w:t>ej</w:t>
      </w:r>
      <w:r w:rsidR="00FC5764" w:rsidRPr="00471323">
        <w:rPr>
          <w:color w:val="auto"/>
          <w14:numSpacing w14:val="tabular"/>
        </w:rPr>
        <w:t xml:space="preserve"> analiz</w:t>
      </w:r>
      <w:r w:rsidR="00E831B7" w:rsidRPr="00471323">
        <w:rPr>
          <w:color w:val="auto"/>
          <w14:numSpacing w14:val="tabular"/>
        </w:rPr>
        <w:t xml:space="preserve">ie danych. Niektóre z błędów miękkich </w:t>
      </w:r>
      <w:r w:rsidR="00211E2B" w:rsidRPr="00471323">
        <w:rPr>
          <w:color w:val="auto"/>
          <w14:numSpacing w14:val="tabular"/>
        </w:rPr>
        <w:t xml:space="preserve">wskazywały </w:t>
      </w:r>
      <w:r w:rsidR="00E831B7" w:rsidRPr="00471323">
        <w:rPr>
          <w:color w:val="auto"/>
          <w14:numSpacing w14:val="tabular"/>
        </w:rPr>
        <w:t xml:space="preserve">na potrzebę </w:t>
      </w:r>
      <w:r w:rsidR="004448A4" w:rsidRPr="00471323">
        <w:rPr>
          <w:color w:val="auto"/>
          <w14:numSpacing w14:val="tabular"/>
        </w:rPr>
        <w:t xml:space="preserve">dokonania </w:t>
      </w:r>
      <w:r w:rsidR="00E831B7" w:rsidRPr="00471323">
        <w:rPr>
          <w:color w:val="auto"/>
          <w14:numSpacing w14:val="tabular"/>
        </w:rPr>
        <w:t>korekt, w</w:t>
      </w:r>
      <w:r w:rsidR="00471323">
        <w:rPr>
          <w:color w:val="auto"/>
          <w14:numSpacing w14:val="tabular"/>
        </w:rPr>
        <w:t> </w:t>
      </w:r>
      <w:r w:rsidR="00E831B7" w:rsidRPr="00471323">
        <w:rPr>
          <w:color w:val="auto"/>
          <w14:numSpacing w14:val="tabular"/>
        </w:rPr>
        <w:t xml:space="preserve">przypadku gdy </w:t>
      </w:r>
      <w:r w:rsidR="006A7162" w:rsidRPr="00471323">
        <w:rPr>
          <w:color w:val="auto"/>
          <w14:numSpacing w14:val="tabular"/>
        </w:rPr>
        <w:t xml:space="preserve">sygnalizowane </w:t>
      </w:r>
      <w:r w:rsidR="004448A4" w:rsidRPr="00471323">
        <w:rPr>
          <w:color w:val="auto"/>
          <w14:numSpacing w14:val="tabular"/>
        </w:rPr>
        <w:t>nies</w:t>
      </w:r>
      <w:r w:rsidR="006A7162" w:rsidRPr="00471323">
        <w:rPr>
          <w:color w:val="auto"/>
          <w14:numSpacing w14:val="tabular"/>
        </w:rPr>
        <w:t>p</w:t>
      </w:r>
      <w:r w:rsidR="004448A4" w:rsidRPr="00471323">
        <w:rPr>
          <w:color w:val="auto"/>
          <w14:numSpacing w14:val="tabular"/>
        </w:rPr>
        <w:t xml:space="preserve">ójności </w:t>
      </w:r>
      <w:r w:rsidR="006A7162" w:rsidRPr="00471323">
        <w:rPr>
          <w:color w:val="auto"/>
          <w14:numSpacing w14:val="tabular"/>
        </w:rPr>
        <w:t xml:space="preserve">w </w:t>
      </w:r>
      <w:r w:rsidR="004448A4" w:rsidRPr="00471323">
        <w:rPr>
          <w:color w:val="auto"/>
          <w14:numSpacing w14:val="tabular"/>
        </w:rPr>
        <w:t>odpowiedzi</w:t>
      </w:r>
      <w:r w:rsidR="006A7162" w:rsidRPr="00471323">
        <w:rPr>
          <w:color w:val="auto"/>
          <w14:numSpacing w14:val="tabular"/>
        </w:rPr>
        <w:t>ach</w:t>
      </w:r>
      <w:r w:rsidR="004448A4" w:rsidRPr="00471323">
        <w:rPr>
          <w:color w:val="auto"/>
          <w14:numSpacing w14:val="tabular"/>
        </w:rPr>
        <w:t xml:space="preserve"> na pytania formularza</w:t>
      </w:r>
      <w:r w:rsidR="006A7162" w:rsidRPr="00471323">
        <w:rPr>
          <w:color w:val="auto"/>
          <w14:numSpacing w14:val="tabular"/>
        </w:rPr>
        <w:t xml:space="preserve"> </w:t>
      </w:r>
      <w:bookmarkStart w:id="41" w:name="_GoBack"/>
      <w:bookmarkEnd w:id="41"/>
      <w:r w:rsidR="00211E2B" w:rsidRPr="00471323">
        <w:rPr>
          <w:color w:val="auto"/>
          <w14:numSpacing w14:val="tabular"/>
        </w:rPr>
        <w:t xml:space="preserve">były </w:t>
      </w:r>
      <w:r w:rsidR="006A7162" w:rsidRPr="00471323">
        <w:rPr>
          <w:color w:val="auto"/>
          <w14:numSpacing w14:val="tabular"/>
        </w:rPr>
        <w:t>niemożliwe do wyjaśnienia</w:t>
      </w:r>
      <w:r w:rsidR="006E3994" w:rsidRPr="00471323">
        <w:rPr>
          <w:color w:val="auto"/>
          <w14:numSpacing w14:val="tabular"/>
        </w:rPr>
        <w:t xml:space="preserve">. </w:t>
      </w:r>
      <w:r w:rsidR="000D0F9E" w:rsidRPr="00471323">
        <w:rPr>
          <w:color w:val="auto"/>
          <w14:numSpacing w14:val="tabular"/>
        </w:rPr>
        <w:t>W takiej sytuacji d</w:t>
      </w:r>
      <w:r w:rsidR="00E445BD" w:rsidRPr="00471323">
        <w:rPr>
          <w:color w:val="auto"/>
          <w14:numSpacing w14:val="tabular"/>
        </w:rPr>
        <w:t xml:space="preserve">ane poprawiane </w:t>
      </w:r>
      <w:r w:rsidR="00211E2B" w:rsidRPr="00471323">
        <w:rPr>
          <w:color w:val="auto"/>
          <w:spacing w:val="-2"/>
          <w14:numSpacing w14:val="tabular"/>
        </w:rPr>
        <w:t xml:space="preserve">były </w:t>
      </w:r>
      <w:r w:rsidR="006E3994" w:rsidRPr="00471323">
        <w:rPr>
          <w:color w:val="auto"/>
          <w:spacing w:val="-2"/>
          <w14:numSpacing w14:val="tabular"/>
        </w:rPr>
        <w:t>na podstawie</w:t>
      </w:r>
      <w:r w:rsidR="00A67C30" w:rsidRPr="00471323">
        <w:rPr>
          <w:color w:val="auto"/>
          <w:spacing w:val="-2"/>
          <w14:numSpacing w14:val="tabular"/>
        </w:rPr>
        <w:t xml:space="preserve"> logicznych wniosków wynikających z</w:t>
      </w:r>
      <w:r w:rsidR="005519AA" w:rsidRPr="00471323">
        <w:rPr>
          <w:color w:val="auto"/>
          <w:spacing w:val="-2"/>
          <w14:numSpacing w14:val="tabular"/>
        </w:rPr>
        <w:t xml:space="preserve"> analizy</w:t>
      </w:r>
      <w:r w:rsidR="00A67C30" w:rsidRPr="00471323">
        <w:rPr>
          <w:color w:val="auto"/>
          <w:spacing w:val="-2"/>
          <w14:numSpacing w14:val="tabular"/>
        </w:rPr>
        <w:t xml:space="preserve"> odpowiedzi</w:t>
      </w:r>
      <w:r w:rsidR="00A67C30" w:rsidRPr="00471323">
        <w:rPr>
          <w:color w:val="auto"/>
          <w14:numSpacing w14:val="tabular"/>
        </w:rPr>
        <w:t xml:space="preserve"> na wszystkie pytania formularza </w:t>
      </w:r>
      <w:r w:rsidR="006E3994" w:rsidRPr="00471323">
        <w:rPr>
          <w:color w:val="auto"/>
          <w14:numSpacing w14:val="tabular"/>
        </w:rPr>
        <w:t xml:space="preserve">i nie </w:t>
      </w:r>
      <w:r w:rsidR="00211E2B" w:rsidRPr="00471323">
        <w:rPr>
          <w:color w:val="auto"/>
          <w14:numSpacing w14:val="tabular"/>
        </w:rPr>
        <w:t xml:space="preserve">istniała </w:t>
      </w:r>
      <w:r w:rsidR="00D40262" w:rsidRPr="00471323">
        <w:rPr>
          <w:color w:val="auto"/>
          <w14:numSpacing w14:val="tabular"/>
        </w:rPr>
        <w:t>konieczność</w:t>
      </w:r>
      <w:r w:rsidR="006E3994" w:rsidRPr="00471323">
        <w:rPr>
          <w:color w:val="auto"/>
          <w14:numSpacing w14:val="tabular"/>
        </w:rPr>
        <w:t xml:space="preserve"> </w:t>
      </w:r>
      <w:r w:rsidR="00E445BD" w:rsidRPr="00D03666">
        <w:rPr>
          <w:color w:val="auto"/>
          <w14:numSpacing w14:val="tabular"/>
        </w:rPr>
        <w:t xml:space="preserve">uzyskania </w:t>
      </w:r>
      <w:r w:rsidR="005D6F19" w:rsidRPr="00D03666">
        <w:rPr>
          <w:color w:val="auto"/>
          <w14:numSpacing w14:val="tabular"/>
        </w:rPr>
        <w:t xml:space="preserve">dodatkowych </w:t>
      </w:r>
      <w:r w:rsidR="006E3994" w:rsidRPr="00D03666">
        <w:rPr>
          <w:color w:val="auto"/>
          <w14:numSpacing w14:val="tabular"/>
        </w:rPr>
        <w:t>wyjaśnień</w:t>
      </w:r>
      <w:r w:rsidR="00585D34" w:rsidRPr="00D03666">
        <w:rPr>
          <w:color w:val="auto"/>
          <w14:numSpacing w14:val="tabular"/>
        </w:rPr>
        <w:t xml:space="preserve"> ze strony respondentów.</w:t>
      </w:r>
    </w:p>
    <w:p w14:paraId="4DFF8F6F" w14:textId="25CC378D" w:rsidR="00AB10D6" w:rsidRPr="00D03666" w:rsidRDefault="00F113CD" w:rsidP="00CC18D3">
      <w:pPr>
        <w:pStyle w:val="Nagwek2"/>
        <w:keepNext w:val="0"/>
        <w:keepLines w:val="0"/>
        <w:spacing w:before="440" w:after="240" w:line="320" w:lineRule="exact"/>
        <w:ind w:left="0" w:firstLine="0"/>
        <w:rPr>
          <w:rFonts w:ascii="Fira Sans SemiBold" w:hAnsi="Fira Sans SemiBold"/>
          <w:color w:val="auto"/>
          <w:sz w:val="28"/>
          <w:szCs w:val="28"/>
          <w14:numSpacing w14:val="tabular"/>
        </w:rPr>
      </w:pPr>
      <w:bookmarkStart w:id="42" w:name="_Toc184275779"/>
      <w:r w:rsidRPr="00D03666">
        <w:rPr>
          <w:rFonts w:ascii="Fira Sans SemiBold" w:hAnsi="Fira Sans SemiBold"/>
          <w:color w:val="auto"/>
          <w:sz w:val="28"/>
          <w:szCs w:val="28"/>
          <w14:numSpacing w14:val="tabular"/>
        </w:rPr>
        <w:t>7.</w:t>
      </w:r>
      <w:r w:rsidR="003B1B73" w:rsidRPr="00D03666">
        <w:rPr>
          <w:rFonts w:ascii="Fira Sans SemiBold" w:hAnsi="Fira Sans SemiBold"/>
          <w:color w:val="auto"/>
          <w:sz w:val="28"/>
          <w:szCs w:val="28"/>
          <w14:numSpacing w14:val="tabular"/>
        </w:rPr>
        <w:t>4</w:t>
      </w:r>
      <w:r w:rsidRPr="00D03666">
        <w:rPr>
          <w:rFonts w:ascii="Fira Sans SemiBold" w:hAnsi="Fira Sans SemiBold"/>
          <w:color w:val="auto"/>
          <w:sz w:val="28"/>
          <w:szCs w:val="28"/>
          <w14:numSpacing w14:val="tabular"/>
        </w:rPr>
        <w:t>. Raporty jakości</w:t>
      </w:r>
      <w:bookmarkEnd w:id="42"/>
    </w:p>
    <w:p w14:paraId="70882EA2" w14:textId="0E25B65B" w:rsidR="00AB10D6" w:rsidRPr="00D03666" w:rsidRDefault="00F113CD" w:rsidP="00110075">
      <w:pPr>
        <w:spacing w:after="120" w:line="240" w:lineRule="exact"/>
        <w:ind w:left="0" w:right="0" w:firstLine="0"/>
        <w:rPr>
          <w14:numSpacing w14:val="tabular"/>
        </w:rPr>
      </w:pPr>
      <w:r w:rsidRPr="00D03666">
        <w:rPr>
          <w14:numSpacing w14:val="tabular"/>
        </w:rPr>
        <w:t>Na potrzeby oceny jakości badania przygotowan</w:t>
      </w:r>
      <w:r w:rsidR="00DE415E" w:rsidRPr="00D03666">
        <w:rPr>
          <w14:numSpacing w14:val="tabular"/>
        </w:rPr>
        <w:t>y</w:t>
      </w:r>
      <w:r w:rsidRPr="00D03666">
        <w:rPr>
          <w14:numSpacing w14:val="tabular"/>
        </w:rPr>
        <w:t xml:space="preserve"> </w:t>
      </w:r>
      <w:r w:rsidR="005D6F19" w:rsidRPr="00D03666">
        <w:rPr>
          <w14:numSpacing w14:val="tabular"/>
        </w:rPr>
        <w:t>został</w:t>
      </w:r>
      <w:r w:rsidRPr="00D03666">
        <w:rPr>
          <w14:numSpacing w14:val="tabular"/>
        </w:rPr>
        <w:t xml:space="preserve"> </w:t>
      </w:r>
      <w:hyperlink r:id="rId29" w:history="1">
        <w:r w:rsidRPr="00D03666">
          <w:rPr>
            <w:rStyle w:val="Hipercze"/>
            <w14:numSpacing w14:val="tabular"/>
          </w:rPr>
          <w:t>krajow</w:t>
        </w:r>
        <w:r w:rsidR="00DE415E" w:rsidRPr="00D03666">
          <w:rPr>
            <w:rStyle w:val="Hipercze"/>
            <w14:numSpacing w14:val="tabular"/>
          </w:rPr>
          <w:t>y</w:t>
        </w:r>
        <w:r w:rsidRPr="00D03666">
          <w:rPr>
            <w:rStyle w:val="Hipercze"/>
            <w14:numSpacing w14:val="tabular"/>
          </w:rPr>
          <w:t xml:space="preserve"> raport jakości</w:t>
        </w:r>
      </w:hyperlink>
      <w:r w:rsidRPr="00D03666">
        <w:rPr>
          <w14:numSpacing w14:val="tabular"/>
        </w:rPr>
        <w:t xml:space="preserve"> oraz raport jakości </w:t>
      </w:r>
      <w:r w:rsidR="00DE415E" w:rsidRPr="00D03666">
        <w:rPr>
          <w14:numSpacing w14:val="tabular"/>
        </w:rPr>
        <w:t>dla</w:t>
      </w:r>
      <w:r w:rsidRPr="00D03666">
        <w:rPr>
          <w14:numSpacing w14:val="tabular"/>
        </w:rPr>
        <w:t xml:space="preserve"> Eurostatu. Raporty sporządz</w:t>
      </w:r>
      <w:r w:rsidR="00DE415E" w:rsidRPr="00D03666">
        <w:rPr>
          <w14:numSpacing w14:val="tabular"/>
        </w:rPr>
        <w:t>o</w:t>
      </w:r>
      <w:r w:rsidRPr="00D03666">
        <w:rPr>
          <w14:numSpacing w14:val="tabular"/>
        </w:rPr>
        <w:t xml:space="preserve">ne </w:t>
      </w:r>
      <w:r w:rsidR="00DE415E" w:rsidRPr="00D03666">
        <w:rPr>
          <w14:numSpacing w14:val="tabular"/>
        </w:rPr>
        <w:t>były</w:t>
      </w:r>
      <w:r w:rsidRPr="00D03666">
        <w:rPr>
          <w14:numSpacing w14:val="tabular"/>
        </w:rPr>
        <w:t xml:space="preserve"> po zakończeniu badania w </w:t>
      </w:r>
      <w:r w:rsidRPr="00D03666">
        <w:rPr>
          <w:color w:val="auto"/>
          <w14:numSpacing w14:val="tabular"/>
        </w:rPr>
        <w:t xml:space="preserve">terminach określonych przez Eurostat (raporty europejskie) oraz Urząd Statystyczny w Łodzi (raporty krajowe). Raport krajowy składa się </w:t>
      </w:r>
      <w:r w:rsidR="000D7B09" w:rsidRPr="00D03666">
        <w:rPr>
          <w:color w:val="auto"/>
          <w14:numSpacing w14:val="tabular"/>
        </w:rPr>
        <w:t xml:space="preserve">z </w:t>
      </w:r>
      <w:r w:rsidRPr="00D03666">
        <w:rPr>
          <w:color w:val="auto"/>
          <w14:numSpacing w14:val="tabular"/>
        </w:rPr>
        <w:t xml:space="preserve">kilku części, z których każda poświęcona jest analizie wybranego komponentu jakości. Każdy raport zawiera: opis komponentu, pomiar jakości (mierniki oceny jakości), wnioski poprawiające jakość w danym komponencie. Wymiary jakości, które </w:t>
      </w:r>
      <w:r w:rsidR="003575BD" w:rsidRPr="00D03666">
        <w:rPr>
          <w:color w:val="auto"/>
          <w14:numSpacing w14:val="tabular"/>
        </w:rPr>
        <w:t xml:space="preserve">zostają </w:t>
      </w:r>
      <w:r w:rsidRPr="00D03666">
        <w:rPr>
          <w:color w:val="auto"/>
          <w14:numSpacing w14:val="tabular"/>
        </w:rPr>
        <w:t xml:space="preserve">poddawane ocenie są następujące: przydatność danych, dokładność danych, </w:t>
      </w:r>
      <w:r w:rsidR="005A5F64" w:rsidRPr="00D03666">
        <w:rPr>
          <w:color w:val="auto"/>
          <w14:numSpacing w14:val="tabular"/>
        </w:rPr>
        <w:t>aktualność</w:t>
      </w:r>
      <w:r w:rsidRPr="00D03666">
        <w:rPr>
          <w:color w:val="auto"/>
          <w14:numSpacing w14:val="tabular"/>
        </w:rPr>
        <w:t xml:space="preserve"> i </w:t>
      </w:r>
      <w:r w:rsidR="005A5F64" w:rsidRPr="00D03666">
        <w:rPr>
          <w:color w:val="auto"/>
          <w14:numSpacing w14:val="tabular"/>
        </w:rPr>
        <w:t>terminowość</w:t>
      </w:r>
      <w:r w:rsidRPr="00D03666">
        <w:rPr>
          <w:color w:val="auto"/>
          <w14:numSpacing w14:val="tabular"/>
        </w:rPr>
        <w:t xml:space="preserve"> danych, dostępność i przejrzystość, porównywalność, spójność, koszty i obciążenie respondentów, poufność, </w:t>
      </w:r>
      <w:r w:rsidRPr="00D03666">
        <w:rPr>
          <w:color w:val="auto"/>
          <w:spacing w:val="-2"/>
          <w14:numSpacing w14:val="tabular"/>
        </w:rPr>
        <w:t xml:space="preserve">transparentność oraz bezpieczeństwo danych. Raport zawiera także podsumowanie, w którym </w:t>
      </w:r>
      <w:r w:rsidR="005A5F64" w:rsidRPr="00D03666">
        <w:rPr>
          <w:color w:val="auto"/>
          <w:spacing w:val="-2"/>
          <w14:numSpacing w14:val="tabular"/>
        </w:rPr>
        <w:t xml:space="preserve">można </w:t>
      </w:r>
      <w:r w:rsidRPr="00D03666">
        <w:rPr>
          <w:color w:val="auto"/>
          <w:spacing w:val="-2"/>
          <w14:numSpacing w14:val="tabular"/>
        </w:rPr>
        <w:t>przedstawi</w:t>
      </w:r>
      <w:r w:rsidR="005A5F64" w:rsidRPr="00D03666">
        <w:rPr>
          <w:color w:val="auto"/>
          <w:spacing w:val="-2"/>
          <w14:numSpacing w14:val="tabular"/>
        </w:rPr>
        <w:t>ć</w:t>
      </w:r>
      <w:r w:rsidRPr="00D03666">
        <w:rPr>
          <w:color w:val="auto"/>
          <w14:numSpacing w14:val="tabular"/>
        </w:rPr>
        <w:t xml:space="preserve"> propozycje wzmocnienia jakości wybranych obszarów wymagających poprawy</w:t>
      </w:r>
      <w:r w:rsidRPr="00D03666">
        <w:rPr>
          <w14:numSpacing w14:val="tabular"/>
        </w:rPr>
        <w:t xml:space="preserve">. Struktura raportu jakości opiera się na </w:t>
      </w:r>
      <w:r w:rsidR="00534DE3" w:rsidRPr="00D03666">
        <w:rPr>
          <w14:numSpacing w14:val="tabular"/>
        </w:rPr>
        <w:t xml:space="preserve">ogólnych </w:t>
      </w:r>
      <w:r w:rsidRPr="00D03666">
        <w:rPr>
          <w14:numSpacing w14:val="tabular"/>
        </w:rPr>
        <w:t xml:space="preserve">standardach </w:t>
      </w:r>
      <w:r w:rsidR="005A5F64" w:rsidRPr="00D03666">
        <w:rPr>
          <w14:numSpacing w14:val="tabular"/>
        </w:rPr>
        <w:t xml:space="preserve">obowiązujących w ramach </w:t>
      </w:r>
      <w:r w:rsidRPr="00D03666">
        <w:rPr>
          <w14:numSpacing w14:val="tabular"/>
        </w:rPr>
        <w:t>ESS (Europejskiego Systemu Statystycznego).</w:t>
      </w:r>
    </w:p>
    <w:p w14:paraId="3371F9C2" w14:textId="6F431E30" w:rsidR="00301E6B" w:rsidRPr="00D03666" w:rsidRDefault="00F113CD" w:rsidP="00110075">
      <w:pPr>
        <w:spacing w:after="120" w:line="240" w:lineRule="exact"/>
        <w:ind w:left="0" w:right="0" w:firstLine="0"/>
        <w:rPr>
          <w14:numSpacing w14:val="tabular"/>
        </w:rPr>
      </w:pPr>
      <w:r w:rsidRPr="00D03666">
        <w:rPr>
          <w14:numSpacing w14:val="tabular"/>
        </w:rPr>
        <w:t xml:space="preserve">Raport na potrzeby Eurostatu przygotowywany </w:t>
      </w:r>
      <w:r w:rsidR="00DE415E" w:rsidRPr="00D03666">
        <w:rPr>
          <w14:numSpacing w14:val="tabular"/>
        </w:rPr>
        <w:t>był</w:t>
      </w:r>
      <w:r w:rsidRPr="00D03666">
        <w:rPr>
          <w14:numSpacing w14:val="tabular"/>
        </w:rPr>
        <w:t xml:space="preserve"> również zgodnie ze standardem struktury raportów jakości ESS</w:t>
      </w:r>
      <w:r w:rsidR="00534DE3" w:rsidRPr="00D03666">
        <w:rPr>
          <w14:numSpacing w14:val="tabular"/>
        </w:rPr>
        <w:t xml:space="preserve"> (</w:t>
      </w:r>
      <w:r w:rsidR="001A0E8D" w:rsidRPr="00D03666">
        <w:rPr>
          <w14:numSpacing w14:val="tabular"/>
        </w:rPr>
        <w:t xml:space="preserve">jednolita zintegrowana struktura metadanych </w:t>
      </w:r>
      <w:r w:rsidR="00DD6D4E" w:rsidRPr="00D03666">
        <w:rPr>
          <w14:numSpacing w14:val="tabular"/>
        </w:rPr>
        <w:t>–</w:t>
      </w:r>
      <w:r w:rsidR="001A0E8D" w:rsidRPr="00D03666">
        <w:rPr>
          <w14:numSpacing w14:val="tabular"/>
        </w:rPr>
        <w:t xml:space="preserve"> SIMS)</w:t>
      </w:r>
      <w:r w:rsidRPr="00D03666">
        <w:rPr>
          <w14:numSpacing w14:val="tabular"/>
        </w:rPr>
        <w:t xml:space="preserve">, a ocena jakości dokonywana </w:t>
      </w:r>
      <w:r w:rsidR="005A5F64" w:rsidRPr="00D03666">
        <w:rPr>
          <w14:numSpacing w14:val="tabular"/>
        </w:rPr>
        <w:t>była</w:t>
      </w:r>
      <w:r w:rsidRPr="00D03666">
        <w:rPr>
          <w14:numSpacing w14:val="tabular"/>
        </w:rPr>
        <w:t xml:space="preserve"> w</w:t>
      </w:r>
      <w:r w:rsidR="009D7E03" w:rsidRPr="00D03666">
        <w:rPr>
          <w14:numSpacing w14:val="tabular"/>
        </w:rPr>
        <w:t xml:space="preserve"> </w:t>
      </w:r>
      <w:r w:rsidRPr="00D03666">
        <w:rPr>
          <w14:numSpacing w14:val="tabular"/>
        </w:rPr>
        <w:t>ramach analogicznych wymiarów jak w przypadku raportu krajowego</w:t>
      </w:r>
      <w:r w:rsidR="001A0E8D" w:rsidRPr="00D03666">
        <w:rPr>
          <w14:numSpacing w14:val="tabular"/>
        </w:rPr>
        <w:t xml:space="preserve">. </w:t>
      </w:r>
      <w:r w:rsidR="001A0E8D" w:rsidRPr="00D03666">
        <w:rPr>
          <w:color w:val="auto"/>
          <w14:numSpacing w14:val="tabular"/>
        </w:rPr>
        <w:t xml:space="preserve">Niemniej </w:t>
      </w:r>
      <w:r w:rsidR="003965D0" w:rsidRPr="00D03666">
        <w:rPr>
          <w:color w:val="auto"/>
          <w14:numSpacing w14:val="tabular"/>
        </w:rPr>
        <w:t xml:space="preserve">jednak </w:t>
      </w:r>
      <w:r w:rsidRPr="00D03666">
        <w:rPr>
          <w:color w:val="auto"/>
          <w14:numSpacing w14:val="tabular"/>
        </w:rPr>
        <w:t xml:space="preserve">raporty </w:t>
      </w:r>
      <w:r w:rsidR="00FC6582" w:rsidRPr="00D03666">
        <w:rPr>
          <w:color w:val="auto"/>
          <w14:numSpacing w14:val="tabular"/>
        </w:rPr>
        <w:t>na potrzeby Eurostatu</w:t>
      </w:r>
      <w:r w:rsidR="001A0E8D" w:rsidRPr="00D03666">
        <w:rPr>
          <w:color w:val="auto"/>
          <w14:numSpacing w14:val="tabular"/>
        </w:rPr>
        <w:t>,</w:t>
      </w:r>
      <w:r w:rsidRPr="00D03666">
        <w:rPr>
          <w:color w:val="auto"/>
          <w14:numSpacing w14:val="tabular"/>
        </w:rPr>
        <w:t xml:space="preserve"> w</w:t>
      </w:r>
      <w:r w:rsidR="00194B40" w:rsidRPr="00D03666">
        <w:rPr>
          <w:color w:val="auto"/>
          <w14:numSpacing w14:val="tabular"/>
        </w:rPr>
        <w:t> </w:t>
      </w:r>
      <w:r w:rsidRPr="00D03666">
        <w:rPr>
          <w:color w:val="auto"/>
          <w14:numSpacing w14:val="tabular"/>
        </w:rPr>
        <w:t>ramach tych samych komponentów jakości</w:t>
      </w:r>
      <w:r w:rsidR="00167A11" w:rsidRPr="00D03666">
        <w:rPr>
          <w:color w:val="auto"/>
          <w14:numSpacing w14:val="tabular"/>
        </w:rPr>
        <w:t>,</w:t>
      </w:r>
      <w:r w:rsidRPr="00D03666">
        <w:rPr>
          <w:color w:val="auto"/>
          <w14:numSpacing w14:val="tabular"/>
        </w:rPr>
        <w:t xml:space="preserve"> </w:t>
      </w:r>
      <w:r w:rsidR="005A5F64" w:rsidRPr="00D03666">
        <w:rPr>
          <w:color w:val="auto"/>
          <w14:numSpacing w14:val="tabular"/>
        </w:rPr>
        <w:t xml:space="preserve">mogą </w:t>
      </w:r>
      <w:r w:rsidRPr="00D03666">
        <w:rPr>
          <w:color w:val="auto"/>
          <w14:numSpacing w14:val="tabular"/>
        </w:rPr>
        <w:t>uwzględnia</w:t>
      </w:r>
      <w:r w:rsidR="005A5F64" w:rsidRPr="00D03666">
        <w:rPr>
          <w:color w:val="auto"/>
          <w14:numSpacing w14:val="tabular"/>
        </w:rPr>
        <w:t>ć</w:t>
      </w:r>
      <w:r w:rsidRPr="00D03666">
        <w:rPr>
          <w:color w:val="auto"/>
          <w14:numSpacing w14:val="tabular"/>
        </w:rPr>
        <w:t xml:space="preserve"> </w:t>
      </w:r>
      <w:r w:rsidR="00FC6582" w:rsidRPr="00D03666">
        <w:rPr>
          <w:color w:val="auto"/>
          <w14:numSpacing w14:val="tabular"/>
        </w:rPr>
        <w:t>dodatkowe</w:t>
      </w:r>
      <w:r w:rsidRPr="00D03666">
        <w:rPr>
          <w:color w:val="auto"/>
          <w14:numSpacing w14:val="tabular"/>
        </w:rPr>
        <w:t xml:space="preserve"> </w:t>
      </w:r>
      <w:r w:rsidR="00FC6582" w:rsidRPr="00D03666">
        <w:rPr>
          <w:color w:val="auto"/>
          <w14:numSpacing w14:val="tabular"/>
        </w:rPr>
        <w:t>informacje</w:t>
      </w:r>
      <w:r w:rsidRPr="00D03666">
        <w:rPr>
          <w:color w:val="auto"/>
          <w14:numSpacing w14:val="tabular"/>
        </w:rPr>
        <w:t xml:space="preserve"> </w:t>
      </w:r>
      <w:r w:rsidR="00FC6582" w:rsidRPr="00D03666">
        <w:rPr>
          <w:color w:val="auto"/>
          <w14:numSpacing w14:val="tabular"/>
        </w:rPr>
        <w:t>specyficzne dla danego badania</w:t>
      </w:r>
      <w:r w:rsidRPr="00D03666">
        <w:rPr>
          <w:color w:val="auto"/>
          <w14:numSpacing w14:val="tabular"/>
        </w:rPr>
        <w:t xml:space="preserve">. </w:t>
      </w:r>
      <w:r w:rsidR="00167A11" w:rsidRPr="00D03666">
        <w:rPr>
          <w:color w:val="auto"/>
          <w14:numSpacing w14:val="tabular"/>
        </w:rPr>
        <w:t>Przede wszystkim służy temu s</w:t>
      </w:r>
      <w:r w:rsidR="00FC6582" w:rsidRPr="00D03666">
        <w:rPr>
          <w:color w:val="auto"/>
          <w14:numSpacing w14:val="tabular"/>
        </w:rPr>
        <w:t xml:space="preserve">pecjalny załącznik opracowany na potrzeby raportu jakości badania </w:t>
      </w:r>
      <w:r w:rsidR="001344A6" w:rsidRPr="00D03666">
        <w:rPr>
          <w:color w:val="auto"/>
          <w14:numSpacing w14:val="tabular"/>
        </w:rPr>
        <w:t>AES</w:t>
      </w:r>
      <w:r w:rsidR="00167A11" w:rsidRPr="00D03666">
        <w:rPr>
          <w:color w:val="auto"/>
          <w14:numSpacing w14:val="tabular"/>
        </w:rPr>
        <w:t>. Był on przeznaczony</w:t>
      </w:r>
      <w:r w:rsidR="00FC6582" w:rsidRPr="00D03666">
        <w:rPr>
          <w:color w:val="auto"/>
          <w14:numSpacing w14:val="tabular"/>
        </w:rPr>
        <w:t xml:space="preserve"> do przekazania </w:t>
      </w:r>
      <w:r w:rsidR="002E73BA" w:rsidRPr="00D03666">
        <w:rPr>
          <w:color w:val="auto"/>
          <w14:numSpacing w14:val="tabular"/>
        </w:rPr>
        <w:t xml:space="preserve">bardziej </w:t>
      </w:r>
      <w:r w:rsidR="00FC6582" w:rsidRPr="00D03666">
        <w:rPr>
          <w:color w:val="auto"/>
          <w14:numSpacing w14:val="tabular"/>
        </w:rPr>
        <w:t xml:space="preserve">szczegółowych </w:t>
      </w:r>
      <w:r w:rsidR="002E73BA" w:rsidRPr="00D03666">
        <w:rPr>
          <w:color w:val="auto"/>
          <w14:numSpacing w14:val="tabular"/>
        </w:rPr>
        <w:t>i</w:t>
      </w:r>
      <w:r w:rsidR="009D7E03" w:rsidRPr="00D03666">
        <w:rPr>
          <w:color w:val="auto"/>
          <w14:numSpacing w14:val="tabular"/>
        </w:rPr>
        <w:t xml:space="preserve"> </w:t>
      </w:r>
      <w:r w:rsidR="002E73BA" w:rsidRPr="00D03666">
        <w:rPr>
          <w:color w:val="auto"/>
          <w14:numSpacing w14:val="tabular"/>
        </w:rPr>
        <w:t xml:space="preserve">obszernych </w:t>
      </w:r>
      <w:r w:rsidR="00FC6582" w:rsidRPr="00D03666">
        <w:rPr>
          <w:color w:val="auto"/>
          <w14:numSpacing w14:val="tabular"/>
        </w:rPr>
        <w:t xml:space="preserve">informacji </w:t>
      </w:r>
      <w:r w:rsidR="002E73BA" w:rsidRPr="00D03666">
        <w:rPr>
          <w14:numSpacing w14:val="tabular"/>
        </w:rPr>
        <w:t xml:space="preserve">oraz danych liczbowych </w:t>
      </w:r>
      <w:r w:rsidR="00FC6582" w:rsidRPr="00D03666">
        <w:rPr>
          <w14:numSpacing w14:val="tabular"/>
        </w:rPr>
        <w:t>dotyczących wskaźników precyzji dla kluczowych wskaźników badania</w:t>
      </w:r>
      <w:r w:rsidR="002E73BA" w:rsidRPr="00D03666">
        <w:rPr>
          <w14:numSpacing w14:val="tabular"/>
        </w:rPr>
        <w:t>, błędów pokrycia, podmiotowych i</w:t>
      </w:r>
      <w:r w:rsidR="00194B40" w:rsidRPr="00D03666">
        <w:rPr>
          <w14:numSpacing w14:val="tabular"/>
        </w:rPr>
        <w:t> </w:t>
      </w:r>
      <w:r w:rsidR="002E73BA" w:rsidRPr="00D03666">
        <w:rPr>
          <w14:numSpacing w14:val="tabular"/>
        </w:rPr>
        <w:t xml:space="preserve">przedmiotowych braków odpowiedzi, odstępstw od przyjętej przez Eurostat metodologii, </w:t>
      </w:r>
      <w:r w:rsidR="008C1255" w:rsidRPr="00D03666">
        <w:rPr>
          <w14:numSpacing w14:val="tabular"/>
        </w:rPr>
        <w:t xml:space="preserve">porównywalności wyników </w:t>
      </w:r>
      <w:r w:rsidR="001344A6" w:rsidRPr="00D03666">
        <w:rPr>
          <w14:numSpacing w14:val="tabular"/>
        </w:rPr>
        <w:t>AES</w:t>
      </w:r>
      <w:r w:rsidR="008C1255" w:rsidRPr="00D03666">
        <w:rPr>
          <w14:numSpacing w14:val="tabular"/>
        </w:rPr>
        <w:t xml:space="preserve"> z innymi badaniami gospodarstw domowych (</w:t>
      </w:r>
      <w:r w:rsidR="00167A11" w:rsidRPr="00D03666">
        <w:rPr>
          <w14:numSpacing w14:val="tabular"/>
        </w:rPr>
        <w:t xml:space="preserve">informacja o </w:t>
      </w:r>
      <w:r w:rsidR="008C1255" w:rsidRPr="00D03666">
        <w:rPr>
          <w14:numSpacing w14:val="tabular"/>
        </w:rPr>
        <w:t>populacj</w:t>
      </w:r>
      <w:r w:rsidR="00167A11" w:rsidRPr="00D03666">
        <w:rPr>
          <w14:numSpacing w14:val="tabular"/>
        </w:rPr>
        <w:t>i</w:t>
      </w:r>
      <w:r w:rsidR="008C1255" w:rsidRPr="00D03666">
        <w:rPr>
          <w14:numSpacing w14:val="tabular"/>
        </w:rPr>
        <w:t xml:space="preserve"> ogółem) </w:t>
      </w:r>
      <w:r w:rsidR="00167A11" w:rsidRPr="00D03666">
        <w:rPr>
          <w14:numSpacing w14:val="tabular"/>
        </w:rPr>
        <w:t>itp. R</w:t>
      </w:r>
      <w:r w:rsidRPr="00D03666">
        <w:rPr>
          <w14:numSpacing w14:val="tabular"/>
        </w:rPr>
        <w:t xml:space="preserve">aporty jakości dla poszczególnych krajów, w tym Polski, dostępne są pod adresem </w:t>
      </w:r>
      <w:hyperlink r:id="rId30" w:history="1">
        <w:proofErr w:type="spellStart"/>
        <w:r w:rsidR="00167A11" w:rsidRPr="00D03666">
          <w:rPr>
            <w:color w:val="0000FF"/>
            <w:u w:val="single"/>
            <w14:numSpacing w14:val="tabular"/>
          </w:rPr>
          <w:t>Adult</w:t>
        </w:r>
        <w:proofErr w:type="spellEnd"/>
        <w:r w:rsidR="00167A11" w:rsidRPr="00D03666">
          <w:rPr>
            <w:color w:val="0000FF"/>
            <w:u w:val="single"/>
            <w14:numSpacing w14:val="tabular"/>
          </w:rPr>
          <w:t xml:space="preserve"> </w:t>
        </w:r>
        <w:proofErr w:type="spellStart"/>
        <w:r w:rsidR="00167A11" w:rsidRPr="00D03666">
          <w:rPr>
            <w:color w:val="0000FF"/>
            <w:u w:val="single"/>
            <w14:numSpacing w14:val="tabular"/>
          </w:rPr>
          <w:t>Education</w:t>
        </w:r>
        <w:proofErr w:type="spellEnd"/>
        <w:r w:rsidR="00167A11" w:rsidRPr="00D03666">
          <w:rPr>
            <w:color w:val="0000FF"/>
            <w:u w:val="single"/>
            <w14:numSpacing w14:val="tabular"/>
          </w:rPr>
          <w:t xml:space="preserve"> </w:t>
        </w:r>
        <w:proofErr w:type="spellStart"/>
        <w:r w:rsidR="00167A11" w:rsidRPr="00D03666">
          <w:rPr>
            <w:color w:val="0000FF"/>
            <w:u w:val="single"/>
            <w14:numSpacing w14:val="tabular"/>
          </w:rPr>
          <w:t>Survey</w:t>
        </w:r>
        <w:proofErr w:type="spellEnd"/>
      </w:hyperlink>
      <w:r w:rsidR="00167A11" w:rsidRPr="00D03666">
        <w:rPr>
          <w14:numSpacing w14:val="tabular"/>
        </w:rPr>
        <w:t>.</w:t>
      </w:r>
    </w:p>
    <w:p w14:paraId="01823F8D" w14:textId="79A4B7A0" w:rsidR="00AB10D6" w:rsidRPr="0039546D" w:rsidRDefault="00F113CD" w:rsidP="00110075">
      <w:pPr>
        <w:pStyle w:val="Nagwek1"/>
        <w:pageBreakBefore/>
        <w:spacing w:after="440" w:line="380" w:lineRule="exact"/>
        <w:ind w:left="0" w:firstLine="0"/>
        <w:rPr>
          <w:rFonts w:ascii="Fira Sans SemiBold" w:hAnsi="Fira Sans SemiBold"/>
          <w:b w:val="0"/>
          <w:color w:val="auto"/>
          <w:szCs w:val="32"/>
          <w:lang w:val="en-US"/>
          <w14:numSpacing w14:val="tabular"/>
        </w:rPr>
      </w:pPr>
      <w:bookmarkStart w:id="43" w:name="_Toc184275781"/>
      <w:proofErr w:type="spellStart"/>
      <w:r w:rsidRPr="0039546D">
        <w:rPr>
          <w:rFonts w:ascii="Fira Sans SemiBold" w:hAnsi="Fira Sans SemiBold"/>
          <w:b w:val="0"/>
          <w:color w:val="auto"/>
          <w:szCs w:val="32"/>
          <w:lang w:val="en-US"/>
          <w14:numSpacing w14:val="tabular"/>
        </w:rPr>
        <w:lastRenderedPageBreak/>
        <w:t>Bibliografia</w:t>
      </w:r>
      <w:bookmarkEnd w:id="43"/>
      <w:proofErr w:type="spellEnd"/>
    </w:p>
    <w:p w14:paraId="66EA385A" w14:textId="7292E0B9" w:rsidR="00806B61" w:rsidRPr="006B5637" w:rsidRDefault="00256339" w:rsidP="006C0807">
      <w:pPr>
        <w:spacing w:after="120" w:line="240" w:lineRule="exact"/>
        <w:ind w:right="0"/>
        <w:jc w:val="left"/>
        <w:rPr>
          <w14:numSpacing w14:val="tabular"/>
        </w:rPr>
      </w:pPr>
      <w:r w:rsidRPr="0039546D">
        <w:rPr>
          <w:i/>
          <w:lang w:val="en-US"/>
        </w:rPr>
        <w:t xml:space="preserve">Adult Education Survey </w:t>
      </w:r>
      <w:r w:rsidRPr="0039546D">
        <w:rPr>
          <w:i/>
          <w:lang w:val="en-US"/>
          <w14:numSpacing w14:val="tabular"/>
        </w:rPr>
        <w:t>(AES) methodology. Statistics Explained</w:t>
      </w:r>
      <w:r w:rsidRPr="0039546D">
        <w:rPr>
          <w:lang w:val="en-US"/>
          <w14:numSpacing w14:val="tabular"/>
        </w:rPr>
        <w:t xml:space="preserve">, </w:t>
      </w:r>
      <w:r w:rsidR="00806B61" w:rsidRPr="0039546D">
        <w:rPr>
          <w:lang w:val="en-US"/>
        </w:rPr>
        <w:t xml:space="preserve">Eurostat </w:t>
      </w:r>
      <w:r w:rsidR="00806B61" w:rsidRPr="0039546D">
        <w:rPr>
          <w:lang w:val="en-US"/>
          <w14:numSpacing w14:val="tabular"/>
        </w:rPr>
        <w:t>(</w:t>
      </w:r>
      <w:proofErr w:type="spellStart"/>
      <w:r w:rsidR="00806B61" w:rsidRPr="0039546D">
        <w:rPr>
          <w:color w:val="222222"/>
          <w:lang w:val="en-US"/>
          <w14:numSpacing w14:val="tabular"/>
        </w:rPr>
        <w:t>b.r</w:t>
      </w:r>
      <w:proofErr w:type="spellEnd"/>
      <w:r w:rsidR="00806B61" w:rsidRPr="0039546D">
        <w:rPr>
          <w:color w:val="222222"/>
          <w:lang w:val="en-US"/>
          <w14:numSpacing w14:val="tabular"/>
        </w:rPr>
        <w:t>.</w:t>
      </w:r>
      <w:r w:rsidR="00806B61" w:rsidRPr="0039546D">
        <w:rPr>
          <w:lang w:val="en-US"/>
          <w14:numSpacing w14:val="tabular"/>
        </w:rPr>
        <w:t>)</w:t>
      </w:r>
      <w:r w:rsidR="00806B61" w:rsidRPr="0039546D">
        <w:rPr>
          <w:color w:val="222222"/>
          <w:lang w:val="en-US"/>
          <w14:numSpacing w14:val="tabular"/>
        </w:rPr>
        <w:t>.</w:t>
      </w:r>
      <w:r w:rsidR="00806B61" w:rsidRPr="0039546D">
        <w:rPr>
          <w:i/>
          <w:color w:val="222222"/>
          <w:lang w:val="en-US"/>
          <w14:numSpacing w14:val="tabular"/>
        </w:rPr>
        <w:t xml:space="preserve"> </w:t>
      </w:r>
      <w:r w:rsidR="004A6455" w:rsidRPr="0039546D">
        <w:rPr>
          <w:color w:val="222222"/>
          <w:lang w:val="en-US"/>
          <w14:numSpacing w14:val="tabular"/>
        </w:rPr>
        <w:br/>
      </w:r>
      <w:hyperlink r:id="rId31" w:history="1">
        <w:proofErr w:type="spellStart"/>
        <w:r w:rsidR="006B5637" w:rsidRPr="006B5637">
          <w:rPr>
            <w:color w:val="0000FF"/>
            <w:u w:val="single"/>
          </w:rPr>
          <w:t>Adult</w:t>
        </w:r>
        <w:proofErr w:type="spellEnd"/>
        <w:r w:rsidR="006B5637" w:rsidRPr="006B5637">
          <w:rPr>
            <w:color w:val="0000FF"/>
            <w:u w:val="single"/>
          </w:rPr>
          <w:t xml:space="preserve"> </w:t>
        </w:r>
        <w:proofErr w:type="spellStart"/>
        <w:r w:rsidR="006B5637" w:rsidRPr="006B5637">
          <w:rPr>
            <w:color w:val="0000FF"/>
            <w:u w:val="single"/>
          </w:rPr>
          <w:t>Education</w:t>
        </w:r>
        <w:proofErr w:type="spellEnd"/>
        <w:r w:rsidR="006B5637" w:rsidRPr="006B5637">
          <w:rPr>
            <w:color w:val="0000FF"/>
            <w:u w:val="single"/>
          </w:rPr>
          <w:t xml:space="preserve"> </w:t>
        </w:r>
        <w:proofErr w:type="spellStart"/>
        <w:r w:rsidR="006B5637" w:rsidRPr="006B5637">
          <w:rPr>
            <w:color w:val="0000FF"/>
            <w:u w:val="single"/>
          </w:rPr>
          <w:t>Survey</w:t>
        </w:r>
        <w:proofErr w:type="spellEnd"/>
        <w:r w:rsidR="006B5637" w:rsidRPr="006B5637">
          <w:rPr>
            <w:color w:val="0000FF"/>
            <w:u w:val="single"/>
          </w:rPr>
          <w:t xml:space="preserve"> (AES) </w:t>
        </w:r>
        <w:proofErr w:type="spellStart"/>
        <w:r w:rsidR="006B5637" w:rsidRPr="006B5637">
          <w:rPr>
            <w:color w:val="0000FF"/>
            <w:u w:val="single"/>
          </w:rPr>
          <w:t>methodology</w:t>
        </w:r>
        <w:proofErr w:type="spellEnd"/>
        <w:r w:rsidR="006B5637" w:rsidRPr="006B5637">
          <w:rPr>
            <w:color w:val="0000FF"/>
            <w:u w:val="single"/>
          </w:rPr>
          <w:t xml:space="preserve"> - Statistics </w:t>
        </w:r>
        <w:proofErr w:type="spellStart"/>
        <w:r w:rsidR="006B5637" w:rsidRPr="006B5637">
          <w:rPr>
            <w:color w:val="0000FF"/>
            <w:u w:val="single"/>
          </w:rPr>
          <w:t>Explained</w:t>
        </w:r>
        <w:proofErr w:type="spellEnd"/>
        <w:r w:rsidR="006B5637" w:rsidRPr="006B5637">
          <w:rPr>
            <w:color w:val="0000FF"/>
            <w:u w:val="single"/>
          </w:rPr>
          <w:t xml:space="preserve"> - Eurostat</w:t>
        </w:r>
      </w:hyperlink>
    </w:p>
    <w:p w14:paraId="4280CA42" w14:textId="07C407A8" w:rsidR="00806B61" w:rsidRPr="00D03666" w:rsidRDefault="00CB53EF" w:rsidP="006C0807">
      <w:pPr>
        <w:spacing w:after="120" w:line="240" w:lineRule="exact"/>
        <w:ind w:right="0"/>
        <w:jc w:val="left"/>
        <w:rPr>
          <w:color w:val="222222"/>
          <w14:numSpacing w14:val="tabular"/>
        </w:rPr>
      </w:pPr>
      <w:r w:rsidRPr="00D03666">
        <w:rPr>
          <w:i/>
          <w:color w:val="222222"/>
          <w14:numSpacing w14:val="tabular"/>
        </w:rPr>
        <w:t>Kształcenie dorosłych</w:t>
      </w:r>
      <w:r w:rsidRPr="00D03666">
        <w:rPr>
          <w:color w:val="222222"/>
          <w14:numSpacing w14:val="tabular"/>
        </w:rPr>
        <w:t xml:space="preserve">, </w:t>
      </w:r>
      <w:r w:rsidR="00806B61" w:rsidRPr="00D03666">
        <w:rPr>
          <w:color w:val="222222"/>
          <w14:numSpacing w14:val="tabular"/>
        </w:rPr>
        <w:t>Główny Urząd Statystyczny</w:t>
      </w:r>
      <w:r w:rsidRPr="00D03666">
        <w:rPr>
          <w:color w:val="222222"/>
          <w14:numSpacing w14:val="tabular"/>
        </w:rPr>
        <w:t>,</w:t>
      </w:r>
      <w:r w:rsidR="00806B61" w:rsidRPr="00D03666">
        <w:rPr>
          <w:color w:val="222222"/>
          <w14:numSpacing w14:val="tabular"/>
        </w:rPr>
        <w:t xml:space="preserve"> </w:t>
      </w:r>
      <w:r w:rsidRPr="00D03666">
        <w:rPr>
          <w:color w:val="222222"/>
          <w14:numSpacing w14:val="tabular"/>
        </w:rPr>
        <w:t>Warszawa</w:t>
      </w:r>
      <w:r w:rsidRPr="00D03666">
        <w:rPr>
          <w14:numSpacing w14:val="tabular"/>
        </w:rPr>
        <w:t xml:space="preserve"> </w:t>
      </w:r>
      <w:r w:rsidR="00806B61" w:rsidRPr="00D03666">
        <w:rPr>
          <w:color w:val="222222"/>
          <w14:numSpacing w14:val="tabular"/>
        </w:rPr>
        <w:t xml:space="preserve">2009. </w:t>
      </w:r>
      <w:r w:rsidR="004A6455" w:rsidRPr="00D03666">
        <w:rPr>
          <w:color w:val="222222"/>
          <w14:numSpacing w14:val="tabular"/>
        </w:rPr>
        <w:br/>
      </w:r>
      <w:hyperlink r:id="rId32" w:history="1">
        <w:r w:rsidR="004A6455" w:rsidRPr="00D03666">
          <w:rPr>
            <w:rStyle w:val="Hipercze"/>
            <w14:numSpacing w14:val="tabular"/>
          </w:rPr>
          <w:t>https://stat.gov.pl/cps/rde/xbcr/gus/WZ_ksztalcenie_doroslych.pdf</w:t>
        </w:r>
      </w:hyperlink>
      <w:r w:rsidR="00806B61" w:rsidRPr="00D03666">
        <w:rPr>
          <w:color w:val="auto"/>
          <w14:numSpacing w14:val="tabular"/>
        </w:rPr>
        <w:t xml:space="preserve"> </w:t>
      </w:r>
    </w:p>
    <w:p w14:paraId="61DC1F97" w14:textId="422A8739" w:rsidR="00806B61" w:rsidRPr="00D03666" w:rsidRDefault="00CB53EF" w:rsidP="006C0807">
      <w:pPr>
        <w:spacing w:after="120" w:line="240" w:lineRule="exact"/>
        <w:ind w:right="0"/>
        <w:jc w:val="left"/>
        <w:rPr>
          <w:color w:val="0000FF"/>
          <w:u w:val="single"/>
          <w14:numSpacing w14:val="tabular"/>
        </w:rPr>
      </w:pPr>
      <w:r w:rsidRPr="00D03666">
        <w:rPr>
          <w:i/>
          <w14:numSpacing w14:val="tabular"/>
        </w:rPr>
        <w:t>Stan zdrowia ludności Polski w 2009 r.</w:t>
      </w:r>
      <w:r w:rsidRPr="00D03666">
        <w:rPr>
          <w14:numSpacing w14:val="tabular"/>
        </w:rPr>
        <w:t xml:space="preserve">, </w:t>
      </w:r>
      <w:r w:rsidR="00806B61" w:rsidRPr="00D03666">
        <w:rPr>
          <w:color w:val="222222"/>
          <w14:numSpacing w14:val="tabular"/>
        </w:rPr>
        <w:t>Główny Urząd Statystyczny</w:t>
      </w:r>
      <w:r w:rsidRPr="00D03666">
        <w:rPr>
          <w:color w:val="222222"/>
          <w14:numSpacing w14:val="tabular"/>
        </w:rPr>
        <w:t>,</w:t>
      </w:r>
      <w:r w:rsidR="00806B61" w:rsidRPr="00D03666">
        <w:rPr>
          <w14:numSpacing w14:val="tabular"/>
        </w:rPr>
        <w:t xml:space="preserve"> </w:t>
      </w:r>
      <w:r w:rsidRPr="00D03666">
        <w:rPr>
          <w14:numSpacing w14:val="tabular"/>
        </w:rPr>
        <w:t xml:space="preserve">Warszawa </w:t>
      </w:r>
      <w:r w:rsidR="00806B61" w:rsidRPr="00D03666">
        <w:rPr>
          <w:color w:val="222222"/>
          <w14:numSpacing w14:val="tabular"/>
        </w:rPr>
        <w:t>2011</w:t>
      </w:r>
      <w:r w:rsidR="00806B61" w:rsidRPr="00D03666">
        <w:rPr>
          <w14:numSpacing w14:val="tabular"/>
        </w:rPr>
        <w:t xml:space="preserve">. </w:t>
      </w:r>
      <w:r w:rsidR="004A6455" w:rsidRPr="00D03666">
        <w:rPr>
          <w14:numSpacing w14:val="tabular"/>
        </w:rPr>
        <w:br/>
      </w:r>
      <w:hyperlink r:id="rId33" w:history="1">
        <w:r w:rsidR="007D03F7" w:rsidRPr="007D03F7">
          <w:rPr>
            <w:color w:val="0000FF"/>
            <w:u w:val="single"/>
          </w:rPr>
          <w:t>Główny Urząd Statystyczny / Obszary tematyczne / Zdrowie / Zdrowie / Zdrowie i ochrona zdrowia w 2024 r.</w:t>
        </w:r>
      </w:hyperlink>
    </w:p>
    <w:p w14:paraId="54B4C6FC" w14:textId="0666619F" w:rsidR="00806B61" w:rsidRPr="00D03666" w:rsidRDefault="00CB53EF" w:rsidP="006C0807">
      <w:pPr>
        <w:spacing w:after="120" w:line="240" w:lineRule="exact"/>
        <w:ind w:right="0"/>
        <w:jc w:val="left"/>
        <w:rPr>
          <w:color w:val="0000FF"/>
          <w:u w:val="single"/>
          <w14:numSpacing w14:val="tabular"/>
        </w:rPr>
      </w:pPr>
      <w:r w:rsidRPr="00D03666">
        <w:rPr>
          <w:i/>
          <w14:numSpacing w14:val="tabular"/>
        </w:rPr>
        <w:t>Kompendium wiedzy nt. zapewnienia wysokiej jakości badań w polskiej statystyce publicznej</w:t>
      </w:r>
      <w:r w:rsidRPr="00D03666">
        <w:rPr>
          <w14:numSpacing w14:val="tabular"/>
        </w:rPr>
        <w:t xml:space="preserve">, </w:t>
      </w:r>
      <w:r w:rsidR="00806B61" w:rsidRPr="00D03666">
        <w:rPr>
          <w:color w:val="222222"/>
          <w14:numSpacing w14:val="tabular"/>
        </w:rPr>
        <w:t>Główny Urząd Statystyczny</w:t>
      </w:r>
      <w:r w:rsidRPr="00D03666">
        <w:rPr>
          <w:color w:val="222222"/>
          <w14:numSpacing w14:val="tabular"/>
        </w:rPr>
        <w:t>,</w:t>
      </w:r>
      <w:r w:rsidR="00806B61" w:rsidRPr="00D03666">
        <w:rPr>
          <w14:numSpacing w14:val="tabular"/>
        </w:rPr>
        <w:t xml:space="preserve"> </w:t>
      </w:r>
      <w:r w:rsidRPr="00D03666">
        <w:rPr>
          <w14:numSpacing w14:val="tabular"/>
        </w:rPr>
        <w:t xml:space="preserve">Warszawa </w:t>
      </w:r>
      <w:r w:rsidR="00806B61" w:rsidRPr="00D03666">
        <w:rPr>
          <w:color w:val="222222"/>
          <w14:numSpacing w14:val="tabular"/>
        </w:rPr>
        <w:t>20</w:t>
      </w:r>
      <w:r w:rsidR="00A6102E" w:rsidRPr="00D03666">
        <w:rPr>
          <w:color w:val="222222"/>
          <w14:numSpacing w14:val="tabular"/>
        </w:rPr>
        <w:t>24</w:t>
      </w:r>
      <w:r w:rsidR="00806B61" w:rsidRPr="00D03666">
        <w:rPr>
          <w14:numSpacing w14:val="tabular"/>
        </w:rPr>
        <w:t xml:space="preserve">. </w:t>
      </w:r>
      <w:r w:rsidR="004A6455" w:rsidRPr="00D03666">
        <w:rPr>
          <w14:numSpacing w14:val="tabular"/>
        </w:rPr>
        <w:br/>
      </w:r>
      <w:hyperlink r:id="rId34" w:history="1">
        <w:r w:rsidR="004A6455" w:rsidRPr="00D03666">
          <w:rPr>
            <w:rStyle w:val="Hipercze"/>
            <w14:numSpacing w14:val="tabular"/>
          </w:rPr>
          <w:t>https://bip.stat.gov.pl/dzialalnosc-statystyki-publicznej/jakosc-w-statystyce/ocena-i-monitorowanie-jakosci-procesow-statystycznych/?fbclid=IwY2xjawJkeD5leHRuA2FlbQIxMAABHs9rmsD4Haviei9p_D4ru9Cnz4M6gh-s1g33y0r-gl_egaR1fwUUc1A6Iz2p_aem_oJoIM0XkjUHN_CqGp3kU_A</w:t>
        </w:r>
      </w:hyperlink>
    </w:p>
    <w:p w14:paraId="3642974D" w14:textId="20BBBCF9" w:rsidR="00806B61" w:rsidRPr="00D03666" w:rsidRDefault="00CB53EF" w:rsidP="006C0807">
      <w:pPr>
        <w:spacing w:after="120" w:line="240" w:lineRule="exact"/>
        <w:ind w:right="0"/>
        <w:jc w:val="left"/>
        <w:rPr>
          <w:color w:val="auto"/>
          <w14:numSpacing w14:val="tabular"/>
        </w:rPr>
      </w:pPr>
      <w:r w:rsidRPr="00D03666">
        <w:rPr>
          <w:i/>
          <w:color w:val="auto"/>
          <w14:numSpacing w14:val="tabular"/>
        </w:rPr>
        <w:t xml:space="preserve">Kształcenie dorosłych </w:t>
      </w:r>
      <w:r w:rsidRPr="00D03666">
        <w:rPr>
          <w:color w:val="auto"/>
          <w14:numSpacing w14:val="tabular"/>
        </w:rPr>
        <w:t xml:space="preserve">2011, </w:t>
      </w:r>
      <w:r w:rsidR="00806B61" w:rsidRPr="00D03666">
        <w:rPr>
          <w:color w:val="auto"/>
          <w14:numSpacing w14:val="tabular"/>
        </w:rPr>
        <w:t>Główny Urząd Statystyczny</w:t>
      </w:r>
      <w:r w:rsidRPr="00D03666">
        <w:rPr>
          <w:color w:val="auto"/>
          <w14:numSpacing w14:val="tabular"/>
        </w:rPr>
        <w:t xml:space="preserve">, Warszawa </w:t>
      </w:r>
      <w:r w:rsidR="00806B61" w:rsidRPr="00D03666">
        <w:rPr>
          <w:color w:val="auto"/>
          <w14:numSpacing w14:val="tabular"/>
        </w:rPr>
        <w:t xml:space="preserve">2013. </w:t>
      </w:r>
      <w:r w:rsidR="004A6455" w:rsidRPr="00D03666">
        <w:rPr>
          <w:color w:val="auto"/>
          <w14:numSpacing w14:val="tabular"/>
        </w:rPr>
        <w:br/>
      </w:r>
      <w:hyperlink r:id="rId35" w:history="1">
        <w:r w:rsidR="004A6455" w:rsidRPr="00D03666">
          <w:rPr>
            <w:rStyle w:val="Hipercze"/>
            <w14:numSpacing w14:val="tabular"/>
          </w:rPr>
          <w:t>https://stat.gov.pl/obszary-tematyczne/edukacja/edukacja/ksztalcenie-doroslych-2011,3,2.html</w:t>
        </w:r>
      </w:hyperlink>
      <w:r w:rsidR="00806B61" w:rsidRPr="00D03666">
        <w:rPr>
          <w:color w:val="auto"/>
          <w14:numSpacing w14:val="tabular"/>
        </w:rPr>
        <w:t xml:space="preserve"> </w:t>
      </w:r>
    </w:p>
    <w:p w14:paraId="33B33213" w14:textId="5D4D5660" w:rsidR="00806B61" w:rsidRPr="00D03666" w:rsidRDefault="00CB53EF" w:rsidP="006C0807">
      <w:pPr>
        <w:spacing w:after="120" w:line="240" w:lineRule="exact"/>
        <w:ind w:right="0"/>
        <w:jc w:val="left"/>
        <w:rPr>
          <w:color w:val="222222"/>
          <w14:numSpacing w14:val="tabular"/>
        </w:rPr>
      </w:pPr>
      <w:r w:rsidRPr="00D03666">
        <w:rPr>
          <w:i/>
          <w:color w:val="222222"/>
          <w14:numSpacing w14:val="tabular"/>
        </w:rPr>
        <w:t xml:space="preserve">Kształcenie dorosłych </w:t>
      </w:r>
      <w:r w:rsidRPr="00D03666">
        <w:rPr>
          <w:color w:val="222222"/>
          <w14:numSpacing w14:val="tabular"/>
        </w:rPr>
        <w:t>2016</w:t>
      </w:r>
      <w:r w:rsidR="004A6455" w:rsidRPr="00D03666">
        <w:rPr>
          <w:color w:val="222222"/>
          <w14:numSpacing w14:val="tabular"/>
        </w:rPr>
        <w:t xml:space="preserve">, </w:t>
      </w:r>
      <w:r w:rsidR="00806B61" w:rsidRPr="00D03666">
        <w:rPr>
          <w:color w:val="222222"/>
          <w14:numSpacing w14:val="tabular"/>
        </w:rPr>
        <w:t>Główny Urząd Statystyczny</w:t>
      </w:r>
      <w:r w:rsidR="004A6455" w:rsidRPr="00D03666">
        <w:rPr>
          <w:color w:val="222222"/>
          <w14:numSpacing w14:val="tabular"/>
        </w:rPr>
        <w:t xml:space="preserve">, Warszawa </w:t>
      </w:r>
      <w:r w:rsidR="00806B61" w:rsidRPr="00D03666">
        <w:rPr>
          <w:color w:val="222222"/>
          <w14:numSpacing w14:val="tabular"/>
        </w:rPr>
        <w:t xml:space="preserve">2018. </w:t>
      </w:r>
      <w:r w:rsidR="004A6455" w:rsidRPr="00D03666">
        <w:rPr>
          <w:color w:val="222222"/>
          <w14:numSpacing w14:val="tabular"/>
        </w:rPr>
        <w:br/>
      </w:r>
      <w:hyperlink r:id="rId36" w:history="1">
        <w:r w:rsidR="004A6455" w:rsidRPr="00D03666">
          <w:rPr>
            <w:rStyle w:val="Hipercze"/>
            <w14:numSpacing w14:val="tabular"/>
          </w:rPr>
          <w:t>https://stat.gov.pl/obszary-tematyczne/edukacja/edukacja/ksztalcenie-doroslych-2016,3,3.html</w:t>
        </w:r>
      </w:hyperlink>
      <w:r w:rsidR="00806B61" w:rsidRPr="00D03666">
        <w:rPr>
          <w:color w:val="222222"/>
          <w14:numSpacing w14:val="tabular"/>
        </w:rPr>
        <w:t xml:space="preserve"> </w:t>
      </w:r>
    </w:p>
    <w:p w14:paraId="7C94D937" w14:textId="4456E222" w:rsidR="00806B61" w:rsidRPr="00D03666" w:rsidRDefault="00806B61" w:rsidP="006C0807">
      <w:pPr>
        <w:spacing w:after="120" w:line="240" w:lineRule="exact"/>
        <w:ind w:right="0"/>
        <w:jc w:val="left"/>
        <w:rPr>
          <w:color w:val="222222"/>
          <w14:numSpacing w14:val="tabular"/>
        </w:rPr>
      </w:pPr>
      <w:r w:rsidRPr="00D03666">
        <w:rPr>
          <w:i/>
          <w:color w:val="222222"/>
          <w14:numSpacing w14:val="tabular"/>
        </w:rPr>
        <w:t>Uczenie się osób dorosłych 20</w:t>
      </w:r>
      <w:r w:rsidR="00261FCE" w:rsidRPr="00D03666">
        <w:rPr>
          <w:i/>
          <w:color w:val="222222"/>
          <w14:numSpacing w14:val="tabular"/>
        </w:rPr>
        <w:t>22</w:t>
      </w:r>
      <w:r w:rsidR="004A6455" w:rsidRPr="00D03666">
        <w:rPr>
          <w:color w:val="222222"/>
          <w14:numSpacing w14:val="tabular"/>
        </w:rPr>
        <w:t>, Główny Urząd Statystyczny,</w:t>
      </w:r>
      <w:r w:rsidRPr="00D03666">
        <w:rPr>
          <w:color w:val="222222"/>
          <w14:numSpacing w14:val="tabular"/>
        </w:rPr>
        <w:t xml:space="preserve"> Warszawa</w:t>
      </w:r>
      <w:r w:rsidR="004A6455" w:rsidRPr="00D03666">
        <w:rPr>
          <w:color w:val="222222"/>
          <w14:numSpacing w14:val="tabular"/>
        </w:rPr>
        <w:t xml:space="preserve"> 2024</w:t>
      </w:r>
      <w:r w:rsidRPr="00D03666">
        <w:rPr>
          <w:color w:val="222222"/>
          <w14:numSpacing w14:val="tabular"/>
        </w:rPr>
        <w:t xml:space="preserve">. </w:t>
      </w:r>
      <w:r w:rsidR="004A6455" w:rsidRPr="00D03666">
        <w:rPr>
          <w:color w:val="222222"/>
          <w14:numSpacing w14:val="tabular"/>
        </w:rPr>
        <w:br/>
      </w:r>
      <w:hyperlink r:id="rId37" w:history="1">
        <w:r w:rsidR="004A6455" w:rsidRPr="00D03666">
          <w:rPr>
            <w:rStyle w:val="Hipercze"/>
            <w14:numSpacing w14:val="tabular"/>
          </w:rPr>
          <w:t>https://stat.gov.pl/obszary-tematyczne/edukacja/edukacja/uczenie-sie-osob-doroslych-2022,3,4.html</w:t>
        </w:r>
      </w:hyperlink>
      <w:r w:rsidRPr="00D03666">
        <w:rPr>
          <w:color w:val="222222"/>
          <w14:numSpacing w14:val="tabular"/>
        </w:rPr>
        <w:t>.</w:t>
      </w:r>
    </w:p>
    <w:p w14:paraId="755E1CC5" w14:textId="7AF78A5F" w:rsidR="00806B61" w:rsidRPr="00D03666" w:rsidRDefault="004A6455" w:rsidP="006C0807">
      <w:pPr>
        <w:spacing w:after="120" w:line="240" w:lineRule="exact"/>
        <w:ind w:right="0"/>
        <w:jc w:val="left"/>
        <w:rPr>
          <w:color w:val="0000FF"/>
          <w:u w:val="single"/>
          <w14:numSpacing w14:val="tabular"/>
        </w:rPr>
      </w:pPr>
      <w:r w:rsidRPr="00D03666">
        <w:rPr>
          <w:i/>
          <w:color w:val="222222"/>
          <w14:numSpacing w14:val="tabular"/>
        </w:rPr>
        <w:t>Uczenie się osób dorosłych w 2022 roku</w:t>
      </w:r>
      <w:r w:rsidR="00323A0A" w:rsidRPr="00D03666">
        <w:rPr>
          <w:i/>
          <w:color w:val="222222"/>
          <w14:numSpacing w14:val="tabular"/>
        </w:rPr>
        <w:t>,</w:t>
      </w:r>
      <w:r w:rsidRPr="00D03666">
        <w:rPr>
          <w:color w:val="222222"/>
          <w14:numSpacing w14:val="tabular"/>
        </w:rPr>
        <w:t xml:space="preserve"> </w:t>
      </w:r>
      <w:r w:rsidRPr="00D03666">
        <w:rPr>
          <w:i/>
          <w:color w:val="222222"/>
          <w14:numSpacing w14:val="tabular"/>
        </w:rPr>
        <w:t>Informacja sygnalna</w:t>
      </w:r>
      <w:r w:rsidRPr="00D03666">
        <w:rPr>
          <w:color w:val="222222"/>
          <w14:numSpacing w14:val="tabular"/>
        </w:rPr>
        <w:t xml:space="preserve">, </w:t>
      </w:r>
      <w:r w:rsidR="00261FCE" w:rsidRPr="00D03666">
        <w:rPr>
          <w:color w:val="222222"/>
          <w14:numSpacing w14:val="tabular"/>
        </w:rPr>
        <w:t>Główny Urząd Statystyczny</w:t>
      </w:r>
      <w:r w:rsidRPr="00D03666">
        <w:rPr>
          <w:color w:val="222222"/>
          <w14:numSpacing w14:val="tabular"/>
        </w:rPr>
        <w:t xml:space="preserve">, Warszawa </w:t>
      </w:r>
      <w:r w:rsidR="00806B61" w:rsidRPr="00D03666">
        <w:rPr>
          <w:color w:val="222222"/>
          <w14:numSpacing w14:val="tabular"/>
        </w:rPr>
        <w:t>2024</w:t>
      </w:r>
      <w:r w:rsidRPr="00D03666">
        <w:rPr>
          <w:color w:val="222222"/>
          <w14:numSpacing w14:val="tabular"/>
        </w:rPr>
        <w:t>.</w:t>
      </w:r>
      <w:r w:rsidR="00806B61" w:rsidRPr="00D03666">
        <w:rPr>
          <w:color w:val="222222"/>
          <w14:numSpacing w14:val="tabular"/>
        </w:rPr>
        <w:t xml:space="preserve"> </w:t>
      </w:r>
      <w:r w:rsidRPr="00D03666">
        <w:rPr>
          <w:color w:val="222222"/>
          <w14:numSpacing w14:val="tabular"/>
        </w:rPr>
        <w:br/>
      </w:r>
      <w:hyperlink r:id="rId38" w:history="1">
        <w:r w:rsidRPr="00D03666">
          <w:rPr>
            <w:rStyle w:val="Hipercze"/>
          </w:rPr>
          <w:t>https://stat.gov.pl/obszary-tematyczne/edukacja/edukacja/uczenie-sie-osob-doroslych-w-2022-roku,22,1.html</w:t>
        </w:r>
      </w:hyperlink>
      <w:r w:rsidR="00806B61" w:rsidRPr="00D03666">
        <w:t xml:space="preserve"> </w:t>
      </w:r>
    </w:p>
    <w:p w14:paraId="3682B345" w14:textId="0821BC36" w:rsidR="00806B61" w:rsidRPr="0039546D" w:rsidRDefault="00806B61" w:rsidP="006C0807">
      <w:pPr>
        <w:spacing w:after="120" w:line="240" w:lineRule="exact"/>
        <w:ind w:right="0"/>
        <w:jc w:val="left"/>
        <w:rPr>
          <w:lang w:val="en-US"/>
          <w14:numSpacing w14:val="tabular"/>
        </w:rPr>
      </w:pPr>
      <w:r w:rsidRPr="00D03666">
        <w:rPr>
          <w14:numSpacing w14:val="tabular"/>
        </w:rPr>
        <w:t>Szymkowiak M., Józefowski T.</w:t>
      </w:r>
      <w:r w:rsidR="004A6455" w:rsidRPr="00D03666">
        <w:rPr>
          <w14:numSpacing w14:val="tabular"/>
        </w:rPr>
        <w:t>,</w:t>
      </w:r>
      <w:r w:rsidRPr="00D03666">
        <w:rPr>
          <w14:numSpacing w14:val="tabular"/>
        </w:rPr>
        <w:t xml:space="preserve"> </w:t>
      </w:r>
      <w:r w:rsidRPr="00D03666">
        <w:rPr>
          <w:i/>
          <w14:numSpacing w14:val="tabular"/>
        </w:rPr>
        <w:t>Estymatory kalibracyjne w badaniach statystycznych</w:t>
      </w:r>
      <w:r w:rsidR="004A6455" w:rsidRPr="00D03666">
        <w:rPr>
          <w:i/>
          <w14:numSpacing w14:val="tabular"/>
        </w:rPr>
        <w:t>,</w:t>
      </w:r>
      <w:r w:rsidRPr="00D03666">
        <w:rPr>
          <w14:numSpacing w14:val="tabular"/>
        </w:rPr>
        <w:t xml:space="preserve"> </w:t>
      </w:r>
      <w:r w:rsidRPr="00D03666">
        <w:rPr>
          <w:i/>
          <w14:numSpacing w14:val="tabular"/>
        </w:rPr>
        <w:t>Wiadomości Statystyczne</w:t>
      </w:r>
      <w:r w:rsidR="004A6455" w:rsidRPr="00D03666">
        <w:rPr>
          <w:i/>
          <w14:numSpacing w14:val="tabular"/>
        </w:rPr>
        <w:t xml:space="preserve"> </w:t>
      </w:r>
      <w:r w:rsidR="004A6455" w:rsidRPr="00D03666">
        <w:rPr>
          <w14:numSpacing w14:val="tabular"/>
        </w:rPr>
        <w:t>(1)</w:t>
      </w:r>
      <w:r w:rsidRPr="00D03666">
        <w:rPr>
          <w:color w:val="auto"/>
          <w:szCs w:val="19"/>
          <w14:numSpacing w14:val="tabular"/>
        </w:rPr>
        <w:t xml:space="preserve">, </w:t>
      </w:r>
      <w:r w:rsidR="004A6455" w:rsidRPr="00D03666">
        <w:rPr>
          <w:color w:val="auto"/>
          <w:szCs w:val="19"/>
          <w14:numSpacing w14:val="tabular"/>
        </w:rPr>
        <w:t xml:space="preserve">s. </w:t>
      </w:r>
      <w:r w:rsidRPr="00D03666">
        <w:rPr>
          <w:color w:val="auto"/>
          <w:szCs w:val="19"/>
          <w14:numSpacing w14:val="tabular"/>
        </w:rPr>
        <w:t>31-4</w:t>
      </w:r>
      <w:r w:rsidR="004A6455" w:rsidRPr="00D03666">
        <w:rPr>
          <w:color w:val="auto"/>
          <w:szCs w:val="19"/>
          <w14:numSpacing w14:val="tabular"/>
        </w:rPr>
        <w:t xml:space="preserve">3, Główny Urząd Statystyczny, Warszawa </w:t>
      </w:r>
      <w:r w:rsidR="004A6455" w:rsidRPr="00D03666">
        <w:rPr>
          <w:color w:val="222222"/>
          <w14:numSpacing w14:val="tabular"/>
        </w:rPr>
        <w:t>2012</w:t>
      </w:r>
      <w:r w:rsidRPr="00D03666">
        <w:rPr>
          <w:color w:val="auto"/>
          <w:szCs w:val="19"/>
          <w14:numSpacing w14:val="tabular"/>
        </w:rPr>
        <w:t xml:space="preserve">. </w:t>
      </w:r>
      <w:r w:rsidR="004A6455" w:rsidRPr="00D03666">
        <w:rPr>
          <w:color w:val="auto"/>
          <w:szCs w:val="19"/>
          <w14:numSpacing w14:val="tabular"/>
        </w:rPr>
        <w:br/>
      </w:r>
      <w:hyperlink r:id="rId39" w:history="1">
        <w:proofErr w:type="spellStart"/>
        <w:r w:rsidR="00C26CAB" w:rsidRPr="0043342D">
          <w:rPr>
            <w:color w:val="0000FF"/>
            <w:u w:val="single"/>
            <w:lang w:val="en-US"/>
          </w:rPr>
          <w:t>Wiadomości</w:t>
        </w:r>
        <w:proofErr w:type="spellEnd"/>
        <w:r w:rsidR="00C26CAB" w:rsidRPr="0043342D">
          <w:rPr>
            <w:color w:val="0000FF"/>
            <w:u w:val="single"/>
            <w:lang w:val="en-US"/>
          </w:rPr>
          <w:t xml:space="preserve"> </w:t>
        </w:r>
        <w:proofErr w:type="spellStart"/>
        <w:r w:rsidR="00C26CAB" w:rsidRPr="0043342D">
          <w:rPr>
            <w:color w:val="0000FF"/>
            <w:u w:val="single"/>
            <w:lang w:val="en-US"/>
          </w:rPr>
          <w:t>Statystyczne</w:t>
        </w:r>
        <w:proofErr w:type="spellEnd"/>
        <w:r w:rsidR="00C26CAB" w:rsidRPr="0043342D">
          <w:rPr>
            <w:color w:val="0000FF"/>
            <w:u w:val="single"/>
            <w:lang w:val="en-US"/>
          </w:rPr>
          <w:t xml:space="preserve"> The Polish Statistician </w:t>
        </w:r>
        <w:proofErr w:type="spellStart"/>
        <w:r w:rsidR="00C26CAB" w:rsidRPr="0043342D">
          <w:rPr>
            <w:color w:val="0000FF"/>
            <w:u w:val="single"/>
            <w:lang w:val="en-US"/>
          </w:rPr>
          <w:t>Estymatory</w:t>
        </w:r>
        <w:proofErr w:type="spellEnd"/>
        <w:r w:rsidR="00C26CAB" w:rsidRPr="0043342D">
          <w:rPr>
            <w:color w:val="0000FF"/>
            <w:u w:val="single"/>
            <w:lang w:val="en-US"/>
          </w:rPr>
          <w:t xml:space="preserve"> </w:t>
        </w:r>
        <w:proofErr w:type="spellStart"/>
        <w:r w:rsidR="00C26CAB" w:rsidRPr="0043342D">
          <w:rPr>
            <w:color w:val="0000FF"/>
            <w:u w:val="single"/>
            <w:lang w:val="en-US"/>
          </w:rPr>
          <w:t>kalibracyjne</w:t>
        </w:r>
        <w:proofErr w:type="spellEnd"/>
        <w:r w:rsidR="00C26CAB" w:rsidRPr="0043342D">
          <w:rPr>
            <w:color w:val="0000FF"/>
            <w:u w:val="single"/>
            <w:lang w:val="en-US"/>
          </w:rPr>
          <w:t xml:space="preserve"> w </w:t>
        </w:r>
        <w:proofErr w:type="spellStart"/>
        <w:r w:rsidR="00C26CAB" w:rsidRPr="0043342D">
          <w:rPr>
            <w:color w:val="0000FF"/>
            <w:u w:val="single"/>
            <w:lang w:val="en-US"/>
          </w:rPr>
          <w:t>badaniach</w:t>
        </w:r>
        <w:proofErr w:type="spellEnd"/>
        <w:r w:rsidR="00C26CAB" w:rsidRPr="0043342D">
          <w:rPr>
            <w:color w:val="0000FF"/>
            <w:u w:val="single"/>
            <w:lang w:val="en-US"/>
          </w:rPr>
          <w:t xml:space="preserve"> </w:t>
        </w:r>
        <w:proofErr w:type="spellStart"/>
        <w:r w:rsidR="00C26CAB" w:rsidRPr="0043342D">
          <w:rPr>
            <w:color w:val="0000FF"/>
            <w:u w:val="single"/>
            <w:lang w:val="en-US"/>
          </w:rPr>
          <w:t>statystycznych</w:t>
        </w:r>
        <w:proofErr w:type="spellEnd"/>
      </w:hyperlink>
    </w:p>
    <w:p w14:paraId="4F2421BA" w14:textId="05845521" w:rsidR="00806B61" w:rsidRPr="0039546D" w:rsidRDefault="00806B61" w:rsidP="006C0807">
      <w:pPr>
        <w:spacing w:after="120" w:line="240" w:lineRule="exact"/>
        <w:ind w:right="0"/>
        <w:jc w:val="left"/>
        <w:rPr>
          <w:lang w:val="en-US"/>
          <w14:numSpacing w14:val="tabular"/>
        </w:rPr>
      </w:pPr>
      <w:r w:rsidRPr="0039546D">
        <w:rPr>
          <w:lang w:val="en-US"/>
          <w14:numSpacing w14:val="tabular"/>
        </w:rPr>
        <w:t>Wesołowski J., Wieczorkowski R.</w:t>
      </w:r>
      <w:r w:rsidR="004A6455" w:rsidRPr="0039546D">
        <w:rPr>
          <w:lang w:val="en-US"/>
          <w14:numSpacing w14:val="tabular"/>
        </w:rPr>
        <w:t xml:space="preserve">, </w:t>
      </w:r>
      <w:r w:rsidR="00323A0A" w:rsidRPr="0039546D">
        <w:rPr>
          <w:i/>
          <w:lang w:val="en-US"/>
          <w14:numSpacing w14:val="tabular"/>
        </w:rPr>
        <w:t xml:space="preserve">An eigenproblem approach to optimal equal-precision sample allocation in subpopulations, Communications in Statistics – Theory and Methods </w:t>
      </w:r>
      <w:r w:rsidR="00323A0A" w:rsidRPr="0039546D">
        <w:rPr>
          <w:lang w:val="en-US"/>
          <w14:numSpacing w14:val="tabular"/>
        </w:rPr>
        <w:t xml:space="preserve">46(5), s. 2212-2231, </w:t>
      </w:r>
      <w:r w:rsidRPr="0039546D">
        <w:rPr>
          <w:lang w:val="en-US"/>
          <w14:numSpacing w14:val="tabular"/>
        </w:rPr>
        <w:t xml:space="preserve">2017. </w:t>
      </w:r>
      <w:r w:rsidR="00323A0A" w:rsidRPr="0039546D">
        <w:rPr>
          <w:lang w:val="en-US"/>
          <w14:numSpacing w14:val="tabular"/>
        </w:rPr>
        <w:br/>
      </w:r>
      <w:hyperlink r:id="rId40" w:history="1">
        <w:r w:rsidR="00323A0A" w:rsidRPr="0039546D">
          <w:rPr>
            <w:rStyle w:val="Hipercze"/>
            <w:lang w:val="en-US"/>
            <w14:numSpacing w14:val="tabular"/>
          </w:rPr>
          <w:t>https://doi.org/10.1080/03610926.2015.1040501</w:t>
        </w:r>
      </w:hyperlink>
    </w:p>
    <w:p w14:paraId="7CC73546" w14:textId="40C274C8" w:rsidR="00261FCE" w:rsidRPr="00D03666" w:rsidRDefault="00806B61" w:rsidP="0045784C">
      <w:pPr>
        <w:spacing w:after="120" w:line="240" w:lineRule="exact"/>
        <w:ind w:right="0"/>
        <w:jc w:val="left"/>
        <w:rPr>
          <w:rStyle w:val="Hipercze"/>
          <w:color w:val="auto"/>
          <w:u w:val="none"/>
          <w14:numSpacing w14:val="tabular"/>
        </w:rPr>
      </w:pPr>
      <w:r w:rsidRPr="0039546D">
        <w:rPr>
          <w:lang w:val="en-US"/>
          <w14:numSpacing w14:val="tabular"/>
        </w:rPr>
        <w:t>Williams M. R., Savitsky T. D.</w:t>
      </w:r>
      <w:r w:rsidR="00323A0A" w:rsidRPr="0039546D">
        <w:rPr>
          <w:lang w:val="en-US"/>
          <w14:numSpacing w14:val="tabular"/>
        </w:rPr>
        <w:t>,</w:t>
      </w:r>
      <w:r w:rsidRPr="0039546D">
        <w:rPr>
          <w:i/>
          <w:color w:val="222222"/>
          <w:lang w:val="en-US"/>
          <w14:numSpacing w14:val="tabular"/>
        </w:rPr>
        <w:t xml:space="preserve"> </w:t>
      </w:r>
      <w:r w:rsidRPr="0039546D">
        <w:rPr>
          <w:i/>
          <w:lang w:val="en-US"/>
          <w14:numSpacing w14:val="tabular"/>
        </w:rPr>
        <w:t xml:space="preserve">Optimization for Calibration of Survey Weights under a Large </w:t>
      </w:r>
      <w:r w:rsidRPr="0039546D">
        <w:rPr>
          <w:i/>
          <w:spacing w:val="-2"/>
          <w:lang w:val="en-US"/>
          <w14:numSpacing w14:val="tabular"/>
        </w:rPr>
        <w:t>Number of Conflicting Constraints</w:t>
      </w:r>
      <w:r w:rsidR="00323A0A" w:rsidRPr="0039546D">
        <w:rPr>
          <w:i/>
          <w:spacing w:val="-2"/>
          <w:lang w:val="en-US"/>
          <w14:numSpacing w14:val="tabular"/>
        </w:rPr>
        <w:t>,</w:t>
      </w:r>
      <w:r w:rsidRPr="0039546D">
        <w:rPr>
          <w:i/>
          <w:spacing w:val="-2"/>
          <w:lang w:val="en-US"/>
          <w14:numSpacing w14:val="tabular"/>
        </w:rPr>
        <w:t xml:space="preserve"> Journal of Computational and Graphical Statistics </w:t>
      </w:r>
      <w:r w:rsidRPr="0039546D">
        <w:rPr>
          <w:spacing w:val="-2"/>
          <w:lang w:val="en-US"/>
          <w14:numSpacing w14:val="tabular"/>
        </w:rPr>
        <w:t>33</w:t>
      </w:r>
      <w:r w:rsidRPr="0039546D">
        <w:rPr>
          <w:lang w:val="en-US"/>
          <w14:numSpacing w14:val="tabular"/>
        </w:rPr>
        <w:t xml:space="preserve">(3), </w:t>
      </w:r>
      <w:r w:rsidR="00323A0A" w:rsidRPr="0039546D">
        <w:rPr>
          <w:lang w:val="en-US"/>
          <w14:numSpacing w14:val="tabular"/>
        </w:rPr>
        <w:t xml:space="preserve">s. </w:t>
      </w:r>
      <w:r w:rsidRPr="0039546D">
        <w:rPr>
          <w:lang w:val="en-US"/>
          <w14:numSpacing w14:val="tabular"/>
        </w:rPr>
        <w:t>1047–1060</w:t>
      </w:r>
      <w:r w:rsidR="00323A0A" w:rsidRPr="0039546D">
        <w:rPr>
          <w:lang w:val="en-US"/>
          <w14:numSpacing w14:val="tabular"/>
        </w:rPr>
        <w:t>, 2024</w:t>
      </w:r>
      <w:r w:rsidRPr="0039546D">
        <w:rPr>
          <w:lang w:val="en-US"/>
          <w14:numSpacing w14:val="tabular"/>
        </w:rPr>
        <w:t xml:space="preserve">. </w:t>
      </w:r>
      <w:r w:rsidR="00323A0A" w:rsidRPr="0039546D">
        <w:rPr>
          <w:lang w:val="en-US"/>
          <w14:numSpacing w14:val="tabular"/>
        </w:rPr>
        <w:br/>
      </w:r>
      <w:hyperlink r:id="rId41" w:history="1">
        <w:r w:rsidR="00323A0A" w:rsidRPr="00D03666">
          <w:rPr>
            <w:rStyle w:val="Hipercze"/>
            <w14:numSpacing w14:val="tabular"/>
          </w:rPr>
          <w:t>https://doi.org/10.1080/10618600.2024.2304071</w:t>
        </w:r>
      </w:hyperlink>
    </w:p>
    <w:p w14:paraId="3F3D11EA" w14:textId="61D4E78C" w:rsidR="00AB10D6" w:rsidRPr="003E353C" w:rsidRDefault="00F113CD" w:rsidP="0043342D">
      <w:pPr>
        <w:pStyle w:val="Nagwek1"/>
        <w:pageBreakBefore/>
        <w:spacing w:after="440" w:line="380" w:lineRule="exact"/>
        <w:ind w:left="0" w:firstLine="0"/>
        <w:rPr>
          <w:rFonts w:ascii="Fira Sans SemiBold" w:hAnsi="Fira Sans SemiBold"/>
          <w:b w:val="0"/>
          <w:color w:val="auto"/>
        </w:rPr>
      </w:pPr>
      <w:bookmarkStart w:id="44" w:name="_Załączniki"/>
      <w:bookmarkStart w:id="45" w:name="_Toc184275783"/>
      <w:bookmarkEnd w:id="44"/>
      <w:r w:rsidRPr="003E353C">
        <w:rPr>
          <w:rFonts w:ascii="Fira Sans SemiBold" w:hAnsi="Fira Sans SemiBold"/>
          <w:b w:val="0"/>
          <w:color w:val="auto"/>
        </w:rPr>
        <w:lastRenderedPageBreak/>
        <w:t>Załączniki</w:t>
      </w:r>
      <w:bookmarkEnd w:id="45"/>
    </w:p>
    <w:p w14:paraId="021045AF" w14:textId="3D041B56" w:rsidR="00AB10D6" w:rsidRPr="00D03666" w:rsidRDefault="00F113CD" w:rsidP="00110075">
      <w:pPr>
        <w:spacing w:after="120" w:line="240" w:lineRule="exact"/>
        <w:ind w:left="0" w:right="0" w:firstLine="0"/>
        <w:rPr>
          <w:szCs w:val="19"/>
          <w14:numSpacing w14:val="tabular"/>
        </w:rPr>
      </w:pPr>
      <w:r w:rsidRPr="00D03666">
        <w:rPr>
          <w:b/>
          <w:szCs w:val="19"/>
          <w14:numSpacing w14:val="tabular"/>
        </w:rPr>
        <w:t>Załącznik nr 1</w:t>
      </w:r>
    </w:p>
    <w:p w14:paraId="5AA25B35" w14:textId="189DB44C" w:rsidR="00301E6B" w:rsidRPr="00D03666" w:rsidRDefault="00301E6B" w:rsidP="00110075">
      <w:pPr>
        <w:spacing w:after="240" w:line="240" w:lineRule="exact"/>
        <w:ind w:left="0" w:right="0" w:firstLine="0"/>
        <w:rPr>
          <w:szCs w:val="19"/>
          <w14:numSpacing w14:val="tabular"/>
        </w:rPr>
      </w:pPr>
      <w:r w:rsidRPr="00D03666">
        <w:rPr>
          <w:color w:val="auto"/>
          <w:szCs w:val="19"/>
          <w14:numSpacing w14:val="tabular"/>
        </w:rPr>
        <w:t xml:space="preserve">Obowiązujące na szczeblu UE akty prawne dotyczące badania </w:t>
      </w:r>
      <w:r w:rsidRPr="00D03666">
        <w:rPr>
          <w:i/>
          <w:color w:val="auto"/>
          <w:szCs w:val="19"/>
          <w14:numSpacing w14:val="tabular"/>
        </w:rPr>
        <w:t>Uczenie się osób dorosłych</w:t>
      </w:r>
    </w:p>
    <w:p w14:paraId="769617CA" w14:textId="5C26C1B6" w:rsidR="00AB10D6" w:rsidRPr="00D03666" w:rsidRDefault="00F113CD" w:rsidP="00110075">
      <w:pPr>
        <w:spacing w:after="120" w:line="240" w:lineRule="exact"/>
        <w:ind w:left="0" w:right="0" w:firstLine="0"/>
        <w:rPr>
          <w:szCs w:val="19"/>
          <w14:numSpacing w14:val="tabular"/>
        </w:rPr>
      </w:pPr>
      <w:r w:rsidRPr="00D03666">
        <w:rPr>
          <w:b/>
          <w:szCs w:val="19"/>
          <w14:numSpacing w14:val="tabular"/>
        </w:rPr>
        <w:t>Załącznik nr 2</w:t>
      </w:r>
    </w:p>
    <w:p w14:paraId="778DE773" w14:textId="144C1154" w:rsidR="00EB08DA" w:rsidRPr="00D03666" w:rsidRDefault="00F113CD" w:rsidP="00110075">
      <w:pPr>
        <w:spacing w:after="240" w:line="240" w:lineRule="exact"/>
        <w:ind w:left="0" w:right="0" w:firstLine="0"/>
        <w:rPr>
          <w:szCs w:val="19"/>
          <w14:numSpacing w14:val="tabular"/>
        </w:rPr>
      </w:pPr>
      <w:r w:rsidRPr="00D03666">
        <w:rPr>
          <w:szCs w:val="19"/>
          <w14:numSpacing w14:val="tabular"/>
        </w:rPr>
        <w:t xml:space="preserve">Rozporządzenie wykonawcze Komisji (UE) </w:t>
      </w:r>
      <w:r w:rsidR="00EB08DA" w:rsidRPr="00D03666">
        <w:rPr>
          <w:szCs w:val="19"/>
          <w14:numSpacing w14:val="tabular"/>
        </w:rPr>
        <w:t>2021/861 z dnia 21 maja 2021 r. określające informacje techniczne dotyczące zbioru danych oraz ustanawiające formaty techniczne stosowane do przekazywania informacji dotyczących organizacji badania reprezentacyjnego w dziedzinie „kształcenie i szkolenie”</w:t>
      </w:r>
      <w:r w:rsidR="0026448B" w:rsidRPr="00D03666">
        <w:rPr>
          <w:szCs w:val="19"/>
          <w14:numSpacing w14:val="tabular"/>
        </w:rPr>
        <w:t xml:space="preserve"> </w:t>
      </w:r>
      <w:r w:rsidR="00EB08DA" w:rsidRPr="00D03666">
        <w:rPr>
          <w:szCs w:val="19"/>
          <w14:numSpacing w14:val="tabular"/>
        </w:rPr>
        <w:t>zgodnie z</w:t>
      </w:r>
      <w:r w:rsidR="00256339" w:rsidRPr="00D03666">
        <w:rPr>
          <w:szCs w:val="19"/>
          <w14:numSpacing w14:val="tabular"/>
        </w:rPr>
        <w:t> </w:t>
      </w:r>
      <w:r w:rsidR="00EB08DA" w:rsidRPr="00D03666">
        <w:rPr>
          <w:szCs w:val="19"/>
          <w14:numSpacing w14:val="tabular"/>
        </w:rPr>
        <w:t>rozporządzeniem Parlamentu Europejskiego i Rady (UE) 2019/1700</w:t>
      </w:r>
    </w:p>
    <w:p w14:paraId="6AEB53B0" w14:textId="55E24B7E" w:rsidR="00AB10D6" w:rsidRPr="00D03666" w:rsidRDefault="00F113CD" w:rsidP="00110075">
      <w:pPr>
        <w:spacing w:after="120" w:line="240" w:lineRule="exact"/>
        <w:ind w:left="0" w:right="0" w:firstLine="0"/>
        <w:rPr>
          <w:szCs w:val="19"/>
          <w14:numSpacing w14:val="tabular"/>
        </w:rPr>
      </w:pPr>
      <w:r w:rsidRPr="00D03666">
        <w:rPr>
          <w:b/>
          <w:szCs w:val="19"/>
          <w14:numSpacing w14:val="tabular"/>
        </w:rPr>
        <w:t>Załącznik nr 3</w:t>
      </w:r>
    </w:p>
    <w:p w14:paraId="6D1B5CDB" w14:textId="77777777" w:rsidR="00AB10D6" w:rsidRPr="00D03666" w:rsidRDefault="00F113CD" w:rsidP="00110075">
      <w:pPr>
        <w:spacing w:after="240" w:line="240" w:lineRule="exact"/>
        <w:ind w:left="0" w:right="0" w:firstLine="0"/>
        <w:rPr>
          <w:szCs w:val="19"/>
          <w14:numSpacing w14:val="tabular"/>
        </w:rPr>
      </w:pPr>
      <w:r w:rsidRPr="00D03666">
        <w:rPr>
          <w:szCs w:val="19"/>
          <w14:numSpacing w14:val="tabular"/>
        </w:rPr>
        <w:t xml:space="preserve">Formularze do </w:t>
      </w:r>
      <w:r w:rsidR="00EB08DA" w:rsidRPr="00D03666">
        <w:rPr>
          <w:szCs w:val="19"/>
          <w14:numSpacing w14:val="tabular"/>
        </w:rPr>
        <w:t xml:space="preserve">badania </w:t>
      </w:r>
      <w:r w:rsidR="00EB08DA" w:rsidRPr="00D03666">
        <w:rPr>
          <w:i/>
          <w:szCs w:val="19"/>
          <w14:numSpacing w14:val="tabular"/>
        </w:rPr>
        <w:t>Uczenie się osób dorosłych</w:t>
      </w:r>
      <w:r w:rsidRPr="00D03666">
        <w:rPr>
          <w:szCs w:val="19"/>
          <w14:numSpacing w14:val="tabular"/>
        </w:rPr>
        <w:t xml:space="preserve"> – </w:t>
      </w:r>
      <w:r w:rsidR="00EB08DA" w:rsidRPr="00D03666">
        <w:rPr>
          <w:szCs w:val="19"/>
          <w14:numSpacing w14:val="tabular"/>
        </w:rPr>
        <w:t>kwestionariusz gospodarstwa domowego</w:t>
      </w:r>
      <w:r w:rsidRPr="00D03666">
        <w:rPr>
          <w:szCs w:val="19"/>
          <w14:numSpacing w14:val="tabular"/>
        </w:rPr>
        <w:t xml:space="preserve"> </w:t>
      </w:r>
      <w:r w:rsidR="0026448B" w:rsidRPr="00D03666">
        <w:rPr>
          <w:szCs w:val="19"/>
          <w14:numSpacing w14:val="tabular"/>
        </w:rPr>
        <w:t>UD-G</w:t>
      </w:r>
    </w:p>
    <w:p w14:paraId="7CFB9BB8" w14:textId="77777777" w:rsidR="001344A6" w:rsidRPr="00AB61D5" w:rsidRDefault="00F113CD" w:rsidP="00AB61D5">
      <w:pPr>
        <w:rPr>
          <w:b/>
        </w:rPr>
      </w:pPr>
      <w:bookmarkStart w:id="46" w:name="_Toc184275784"/>
      <w:r w:rsidRPr="00AB61D5">
        <w:rPr>
          <w:b/>
        </w:rPr>
        <w:t>Załącznik nr 4</w:t>
      </w:r>
      <w:bookmarkEnd w:id="46"/>
    </w:p>
    <w:p w14:paraId="1CB03535" w14:textId="77777777" w:rsidR="00AB10D6" w:rsidRPr="00D03666" w:rsidRDefault="005C66A8" w:rsidP="00110075">
      <w:pPr>
        <w:spacing w:after="240" w:line="240" w:lineRule="exact"/>
        <w:ind w:left="0" w:right="0" w:firstLine="0"/>
        <w:rPr>
          <w:szCs w:val="19"/>
          <w14:numSpacing w14:val="tabular"/>
        </w:rPr>
      </w:pPr>
      <w:r w:rsidRPr="00D03666">
        <w:rPr>
          <w:szCs w:val="19"/>
          <w14:numSpacing w14:val="tabular"/>
        </w:rPr>
        <w:t xml:space="preserve">Formularze do badania </w:t>
      </w:r>
      <w:r w:rsidRPr="00D03666">
        <w:rPr>
          <w:i/>
          <w:szCs w:val="19"/>
          <w14:numSpacing w14:val="tabular"/>
        </w:rPr>
        <w:t>Uczenie się osób dorosłych</w:t>
      </w:r>
      <w:r w:rsidRPr="00D03666">
        <w:rPr>
          <w:szCs w:val="19"/>
          <w14:numSpacing w14:val="tabular"/>
        </w:rPr>
        <w:t xml:space="preserve"> – kwestionariusz indywidualny</w:t>
      </w:r>
      <w:r w:rsidR="0026448B" w:rsidRPr="00D03666">
        <w:rPr>
          <w:szCs w:val="19"/>
          <w14:numSpacing w14:val="tabular"/>
        </w:rPr>
        <w:t xml:space="preserve"> UD-I</w:t>
      </w:r>
    </w:p>
    <w:p w14:paraId="2AABE669" w14:textId="0BFEA76D" w:rsidR="00AB10D6" w:rsidRPr="00D03666" w:rsidRDefault="00F113CD" w:rsidP="00110075">
      <w:pPr>
        <w:spacing w:after="120" w:line="240" w:lineRule="exact"/>
        <w:ind w:left="0" w:right="0" w:firstLine="0"/>
        <w:rPr>
          <w:szCs w:val="19"/>
          <w14:numSpacing w14:val="tabular"/>
        </w:rPr>
      </w:pPr>
      <w:r w:rsidRPr="00D03666">
        <w:rPr>
          <w:b/>
          <w:szCs w:val="19"/>
          <w14:numSpacing w14:val="tabular"/>
        </w:rPr>
        <w:t xml:space="preserve">Załącznik nr </w:t>
      </w:r>
      <w:r w:rsidR="005C66A8" w:rsidRPr="00D03666">
        <w:rPr>
          <w:b/>
          <w:szCs w:val="19"/>
          <w14:numSpacing w14:val="tabular"/>
        </w:rPr>
        <w:t>5</w:t>
      </w:r>
    </w:p>
    <w:p w14:paraId="31A723B3" w14:textId="2B18BAC0" w:rsidR="00AB10D6" w:rsidRPr="00D03666" w:rsidRDefault="00F113CD" w:rsidP="00110075">
      <w:pPr>
        <w:spacing w:after="240" w:line="240" w:lineRule="exact"/>
        <w:ind w:left="0" w:right="0" w:firstLine="0"/>
        <w:rPr>
          <w:szCs w:val="19"/>
          <w14:numSpacing w14:val="tabular"/>
        </w:rPr>
      </w:pPr>
      <w:r w:rsidRPr="00D03666">
        <w:rPr>
          <w:szCs w:val="19"/>
          <w14:numSpacing w14:val="tabular"/>
        </w:rPr>
        <w:t xml:space="preserve">Opis struktury zbiorów </w:t>
      </w:r>
      <w:r w:rsidR="005C66A8" w:rsidRPr="00D03666">
        <w:rPr>
          <w:szCs w:val="19"/>
          <w14:numSpacing w14:val="tabular"/>
        </w:rPr>
        <w:t>badania UD 2022</w:t>
      </w:r>
    </w:p>
    <w:p w14:paraId="5A9B6889" w14:textId="4369B978" w:rsidR="00AB10D6" w:rsidRPr="00D03666" w:rsidRDefault="00F113CD" w:rsidP="00110075">
      <w:pPr>
        <w:spacing w:after="120" w:line="240" w:lineRule="exact"/>
        <w:ind w:left="0" w:right="0" w:firstLine="0"/>
        <w:rPr>
          <w:szCs w:val="19"/>
          <w14:numSpacing w14:val="tabular"/>
        </w:rPr>
      </w:pPr>
      <w:r w:rsidRPr="00D03666">
        <w:rPr>
          <w:b/>
          <w:szCs w:val="19"/>
          <w14:numSpacing w14:val="tabular"/>
        </w:rPr>
        <w:t xml:space="preserve">Załącznik nr </w:t>
      </w:r>
      <w:r w:rsidR="004D5151" w:rsidRPr="00D03666">
        <w:rPr>
          <w:b/>
          <w:szCs w:val="19"/>
          <w14:numSpacing w14:val="tabular"/>
        </w:rPr>
        <w:t>6</w:t>
      </w:r>
    </w:p>
    <w:p w14:paraId="628E164F" w14:textId="3126730E" w:rsidR="00AB10D6" w:rsidRPr="00D03666" w:rsidRDefault="004D5151" w:rsidP="00110075">
      <w:pPr>
        <w:spacing w:after="240" w:line="240" w:lineRule="exact"/>
        <w:ind w:left="0" w:right="0" w:firstLine="0"/>
        <w:rPr>
          <w:szCs w:val="19"/>
          <w14:numSpacing w14:val="tabular"/>
        </w:rPr>
      </w:pPr>
      <w:r w:rsidRPr="00D03666">
        <w:rPr>
          <w:szCs w:val="19"/>
          <w14:numSpacing w14:val="tabular"/>
        </w:rPr>
        <w:t>Z</w:t>
      </w:r>
      <w:r w:rsidR="0026448B" w:rsidRPr="00D03666">
        <w:rPr>
          <w:szCs w:val="19"/>
          <w14:numSpacing w14:val="tabular"/>
        </w:rPr>
        <w:t>ałożenia do</w:t>
      </w:r>
      <w:r w:rsidRPr="00D03666">
        <w:rPr>
          <w:szCs w:val="19"/>
          <w14:numSpacing w14:val="tabular"/>
        </w:rPr>
        <w:t xml:space="preserve"> </w:t>
      </w:r>
      <w:r w:rsidR="0026448B" w:rsidRPr="00D03666">
        <w:rPr>
          <w:szCs w:val="19"/>
          <w14:numSpacing w14:val="tabular"/>
        </w:rPr>
        <w:t>konwersji zmiennych dla Eurostatu</w:t>
      </w:r>
    </w:p>
    <w:p w14:paraId="4FC46D45" w14:textId="0ABFBEEC" w:rsidR="003D6D55" w:rsidRPr="00D03666" w:rsidRDefault="003D6D55" w:rsidP="00110075">
      <w:pPr>
        <w:spacing w:after="120" w:line="240" w:lineRule="exact"/>
        <w:ind w:left="0" w:right="0" w:firstLine="0"/>
        <w:rPr>
          <w:szCs w:val="19"/>
          <w14:numSpacing w14:val="tabular"/>
        </w:rPr>
      </w:pPr>
      <w:r w:rsidRPr="00D03666">
        <w:rPr>
          <w:b/>
          <w:szCs w:val="19"/>
          <w14:numSpacing w14:val="tabular"/>
        </w:rPr>
        <w:t>Załącznik nr 7</w:t>
      </w:r>
    </w:p>
    <w:p w14:paraId="5BD921AD" w14:textId="39C40CA9" w:rsidR="003D6D55" w:rsidRPr="00D03666" w:rsidRDefault="003D6D55" w:rsidP="00110075">
      <w:pPr>
        <w:spacing w:after="240" w:line="240" w:lineRule="exact"/>
        <w:ind w:left="0" w:right="0" w:firstLine="0"/>
        <w:rPr>
          <w:szCs w:val="19"/>
          <w14:numSpacing w14:val="tabular"/>
        </w:rPr>
      </w:pPr>
      <w:r w:rsidRPr="00D03666">
        <w:rPr>
          <w:szCs w:val="19"/>
          <w14:numSpacing w14:val="tabular"/>
        </w:rPr>
        <w:t>Listy kodowe i wytyczne klasyfikacyjne do badania UD 2022</w:t>
      </w:r>
    </w:p>
    <w:sectPr w:rsidR="003D6D55" w:rsidRPr="00D03666" w:rsidSect="00B24D18">
      <w:pgSz w:w="11907" w:h="15309" w:code="9"/>
      <w:pgMar w:top="1474" w:right="1134" w:bottom="1474" w:left="1134" w:header="709" w:footer="709" w:gutter="0"/>
      <w:pgNumType w:start="1"/>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D73EE1" w16cex:dateUtc="2025-05-18T05:56:00Z"/>
  <w16cex:commentExtensible w16cex:durableId="40402D6D" w16cex:dateUtc="2025-05-18T05:57:00Z"/>
  <w16cex:commentExtensible w16cex:durableId="17FF84FE" w16cex:dateUtc="2025-05-18T05:57:00Z"/>
  <w16cex:commentExtensible w16cex:durableId="0D485CDA" w16cex:dateUtc="2025-05-18T08:01:00Z"/>
  <w16cex:commentExtensible w16cex:durableId="5018C5DD" w16cex:dateUtc="2025-05-18T08:0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51CA2" w14:textId="77777777" w:rsidR="00B85D2F" w:rsidRDefault="00B85D2F">
      <w:pPr>
        <w:spacing w:after="0" w:line="240" w:lineRule="auto"/>
      </w:pPr>
      <w:r>
        <w:separator/>
      </w:r>
    </w:p>
  </w:endnote>
  <w:endnote w:type="continuationSeparator" w:id="0">
    <w:p w14:paraId="78B9B29F" w14:textId="77777777" w:rsidR="00B85D2F" w:rsidRDefault="00B85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SemiBold">
    <w:panose1 w:val="020B0603050000020004"/>
    <w:charset w:val="EE"/>
    <w:family w:val="swiss"/>
    <w:pitch w:val="variable"/>
    <w:sig w:usb0="600002FF" w:usb1="02000001"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823D3" w14:textId="77777777" w:rsidR="00B75452" w:rsidRDefault="00B75452">
    <w:pPr>
      <w:spacing w:after="160" w:line="259"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7566E" w14:textId="77777777" w:rsidR="00B75452" w:rsidRDefault="00B75452">
    <w:pPr>
      <w:spacing w:after="16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C3DB4" w14:textId="77777777" w:rsidR="00B75452" w:rsidRDefault="00B75452">
    <w:pPr>
      <w:spacing w:after="160" w:line="259"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85A34" w14:textId="5404AD2D" w:rsidR="00B75452" w:rsidRDefault="00B75452" w:rsidP="006F4A45">
    <w:pPr>
      <w:spacing w:after="0" w:line="259" w:lineRule="auto"/>
      <w:ind w:left="0" w:right="49" w:firstLine="0"/>
      <w:jc w:val="right"/>
    </w:pPr>
    <w:r>
      <w:rPr>
        <w:sz w:val="18"/>
      </w:rPr>
      <w:fldChar w:fldCharType="begin"/>
    </w:r>
    <w:r>
      <w:rPr>
        <w:sz w:val="18"/>
      </w:rPr>
      <w:instrText xml:space="preserve"> PAGE   \* MERGEFORMAT </w:instrText>
    </w:r>
    <w:r>
      <w:rPr>
        <w:sz w:val="18"/>
      </w:rPr>
      <w:fldChar w:fldCharType="separate"/>
    </w:r>
    <w:r w:rsidR="000F3A1E">
      <w:rPr>
        <w:noProof/>
        <w:sz w:val="18"/>
      </w:rPr>
      <w:t>36</w:t>
    </w:r>
    <w:r>
      <w:rPr>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7921409"/>
      <w:docPartObj>
        <w:docPartGallery w:val="Page Numbers (Bottom of Page)"/>
        <w:docPartUnique/>
      </w:docPartObj>
    </w:sdtPr>
    <w:sdtEndPr>
      <w:rPr>
        <w:rFonts w:ascii="Fira Sans" w:hAnsi="Fira Sans"/>
        <w:sz w:val="18"/>
        <w:szCs w:val="18"/>
      </w:rPr>
    </w:sdtEndPr>
    <w:sdtContent>
      <w:p w14:paraId="760FF68A" w14:textId="7AA398BF" w:rsidR="00B75452" w:rsidRPr="00906179" w:rsidRDefault="00B75452">
        <w:pPr>
          <w:pStyle w:val="Stopka"/>
          <w:rPr>
            <w:rFonts w:ascii="Fira Sans" w:hAnsi="Fira Sans"/>
            <w:sz w:val="18"/>
            <w:szCs w:val="18"/>
          </w:rPr>
        </w:pPr>
        <w:r w:rsidRPr="00906179">
          <w:rPr>
            <w:rFonts w:ascii="Fira Sans" w:hAnsi="Fira Sans"/>
            <w:sz w:val="18"/>
            <w:szCs w:val="18"/>
          </w:rPr>
          <w:fldChar w:fldCharType="begin"/>
        </w:r>
        <w:r w:rsidRPr="00906179">
          <w:rPr>
            <w:rFonts w:ascii="Fira Sans" w:hAnsi="Fira Sans"/>
            <w:sz w:val="18"/>
            <w:szCs w:val="18"/>
          </w:rPr>
          <w:instrText>PAGE   \* MERGEFORMAT</w:instrText>
        </w:r>
        <w:r w:rsidRPr="00906179">
          <w:rPr>
            <w:rFonts w:ascii="Fira Sans" w:hAnsi="Fira Sans"/>
            <w:sz w:val="18"/>
            <w:szCs w:val="18"/>
          </w:rPr>
          <w:fldChar w:fldCharType="separate"/>
        </w:r>
        <w:r w:rsidR="000F3A1E">
          <w:rPr>
            <w:rFonts w:ascii="Fira Sans" w:hAnsi="Fira Sans"/>
            <w:noProof/>
            <w:sz w:val="18"/>
            <w:szCs w:val="18"/>
          </w:rPr>
          <w:t>39</w:t>
        </w:r>
        <w:r w:rsidRPr="00906179">
          <w:rPr>
            <w:rFonts w:ascii="Fira Sans" w:hAnsi="Fira Sans"/>
            <w:sz w:val="18"/>
            <w:szCs w:val="18"/>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245CF" w14:textId="77777777" w:rsidR="00B75452" w:rsidRDefault="00B75452">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2B380" w14:textId="77777777" w:rsidR="00B85D2F" w:rsidRDefault="00B85D2F">
      <w:pPr>
        <w:spacing w:after="0" w:line="259" w:lineRule="auto"/>
        <w:ind w:left="14" w:right="0" w:firstLine="0"/>
        <w:jc w:val="left"/>
      </w:pPr>
      <w:r>
        <w:separator/>
      </w:r>
    </w:p>
  </w:footnote>
  <w:footnote w:type="continuationSeparator" w:id="0">
    <w:p w14:paraId="0F9B7AD3" w14:textId="77777777" w:rsidR="00B85D2F" w:rsidRDefault="00B85D2F">
      <w:pPr>
        <w:spacing w:after="0" w:line="259" w:lineRule="auto"/>
        <w:ind w:left="14" w:right="0" w:firstLine="0"/>
        <w:jc w:val="left"/>
      </w:pPr>
      <w:r>
        <w:continuationSeparator/>
      </w:r>
    </w:p>
  </w:footnote>
  <w:footnote w:id="1">
    <w:p w14:paraId="12B8B11E" w14:textId="5CCA0737" w:rsidR="00B75452" w:rsidRPr="008A615C" w:rsidRDefault="00B75452" w:rsidP="008A615C">
      <w:pPr>
        <w:pStyle w:val="footnotedescription"/>
        <w:spacing w:line="180" w:lineRule="exact"/>
        <w:ind w:left="11"/>
        <w:jc w:val="left"/>
        <w:rPr>
          <w:sz w:val="16"/>
          <w:szCs w:val="16"/>
        </w:rPr>
      </w:pPr>
      <w:r w:rsidRPr="008A615C">
        <w:rPr>
          <w:rStyle w:val="footnotemark"/>
          <w:sz w:val="16"/>
          <w:szCs w:val="16"/>
        </w:rPr>
        <w:footnoteRef/>
      </w:r>
      <w:r w:rsidRPr="008A615C">
        <w:rPr>
          <w:sz w:val="16"/>
          <w:szCs w:val="16"/>
        </w:rPr>
        <w:t xml:space="preserve"> Wykaz obowiązujących aktów prawnych dotyczących europejskiego badania siły roboczej znajduje się w </w:t>
      </w:r>
      <w:r w:rsidRPr="0068209E">
        <w:rPr>
          <w:color w:val="auto"/>
          <w:sz w:val="16"/>
          <w:szCs w:val="16"/>
        </w:rPr>
        <w:t>załączniku nr 1</w:t>
      </w:r>
      <w:r w:rsidRPr="008A615C">
        <w:rPr>
          <w:sz w:val="16"/>
          <w:szCs w:val="16"/>
        </w:rPr>
        <w:t>.</w:t>
      </w:r>
    </w:p>
  </w:footnote>
  <w:footnote w:id="2">
    <w:p w14:paraId="526F818C" w14:textId="77777777" w:rsidR="00B75452" w:rsidRPr="00AD7036" w:rsidRDefault="00B75452" w:rsidP="008519E1">
      <w:pPr>
        <w:pStyle w:val="footnotedescription"/>
        <w:spacing w:line="180" w:lineRule="exact"/>
        <w:ind w:left="124" w:hanging="113"/>
        <w:rPr>
          <w:sz w:val="16"/>
          <w:szCs w:val="16"/>
        </w:rPr>
      </w:pPr>
      <w:r w:rsidRPr="00AD7036">
        <w:rPr>
          <w:rStyle w:val="footnotemark"/>
          <w:sz w:val="16"/>
          <w:szCs w:val="16"/>
        </w:rPr>
        <w:footnoteRef/>
      </w:r>
      <w:r w:rsidRPr="00AD7036">
        <w:rPr>
          <w:sz w:val="16"/>
          <w:szCs w:val="16"/>
        </w:rPr>
        <w:t xml:space="preserve"> Uwzględniany jest okres obecności faktycznej łącznie z planowaną.</w:t>
      </w:r>
    </w:p>
  </w:footnote>
  <w:footnote w:id="3">
    <w:p w14:paraId="1AC9B3CD" w14:textId="656FD5A3" w:rsidR="00B75452" w:rsidRPr="00AD7036" w:rsidRDefault="00B75452" w:rsidP="008519E1">
      <w:pPr>
        <w:pStyle w:val="footnotedescription"/>
        <w:spacing w:line="180" w:lineRule="exact"/>
        <w:ind w:left="124" w:hanging="113"/>
        <w:rPr>
          <w:sz w:val="16"/>
          <w:szCs w:val="16"/>
        </w:rPr>
      </w:pPr>
      <w:r w:rsidRPr="00AD7036">
        <w:rPr>
          <w:rStyle w:val="footnotemark"/>
          <w:sz w:val="16"/>
          <w:szCs w:val="16"/>
        </w:rPr>
        <w:footnoteRef/>
      </w:r>
      <w:r w:rsidRPr="00AD7036">
        <w:rPr>
          <w:sz w:val="16"/>
          <w:szCs w:val="16"/>
        </w:rPr>
        <w:t xml:space="preserve"> Uwzględniany jest okres faktyczny łącznie z planowanym.</w:t>
      </w:r>
    </w:p>
  </w:footnote>
  <w:footnote w:id="4">
    <w:p w14:paraId="5B999D7C" w14:textId="13BD0417" w:rsidR="00B75452" w:rsidRPr="000E24E4" w:rsidRDefault="00B75452" w:rsidP="000E24E4">
      <w:pPr>
        <w:pStyle w:val="Tekstprzypisudolnego"/>
        <w:ind w:left="113" w:right="-6" w:hanging="113"/>
        <w:rPr>
          <w:color w:val="auto"/>
          <w:sz w:val="16"/>
          <w:szCs w:val="16"/>
        </w:rPr>
      </w:pPr>
      <w:r w:rsidRPr="000E24E4">
        <w:rPr>
          <w:rStyle w:val="Odwoanieprzypisudolnego"/>
          <w:color w:val="auto"/>
          <w:sz w:val="16"/>
          <w:szCs w:val="16"/>
        </w:rPr>
        <w:footnoteRef/>
      </w:r>
      <w:r w:rsidRPr="000E24E4">
        <w:rPr>
          <w:color w:val="auto"/>
          <w:sz w:val="16"/>
          <w:szCs w:val="16"/>
        </w:rPr>
        <w:t xml:space="preserve"> Dane </w:t>
      </w:r>
      <w:r w:rsidRPr="00D856AA">
        <w:rPr>
          <w:color w:val="auto"/>
          <w:sz w:val="16"/>
          <w:szCs w:val="16"/>
        </w:rPr>
        <w:t>o ludności Polski, dla których podstawą (bazą wyjściową) były wyniki Narodowego Spisu Powszechnego Ludności i Mieszkań z</w:t>
      </w:r>
      <w:r>
        <w:rPr>
          <w:color w:val="auto"/>
          <w:sz w:val="16"/>
          <w:szCs w:val="16"/>
        </w:rPr>
        <w:t> </w:t>
      </w:r>
      <w:r w:rsidRPr="00D856AA">
        <w:rPr>
          <w:color w:val="auto"/>
          <w:sz w:val="16"/>
          <w:szCs w:val="16"/>
        </w:rPr>
        <w:t xml:space="preserve">dnia 31 marca 2011 r., a dane składowe (urodzenia, zgony i migracje) pochodziły z rejestrów urzędów stanu cywilnego, biur ewidencji poszczególnych gmin oraz z rejestru PESEL (por.: </w:t>
      </w:r>
      <w:r w:rsidRPr="00D856AA">
        <w:rPr>
          <w:i/>
          <w:color w:val="auto"/>
          <w:sz w:val="16"/>
          <w:szCs w:val="16"/>
        </w:rPr>
        <w:t xml:space="preserve">Ludność. Stan i struktura oraz ruch naturalny w przekroju terytorialnym w 2022 r. </w:t>
      </w:r>
      <w:r w:rsidRPr="00DA3683">
        <w:rPr>
          <w:i/>
          <w:color w:val="auto"/>
          <w:sz w:val="16"/>
          <w:szCs w:val="16"/>
        </w:rPr>
        <w:t>S</w:t>
      </w:r>
      <w:r w:rsidRPr="00DA3683">
        <w:rPr>
          <w:color w:val="auto"/>
          <w:sz w:val="16"/>
          <w:szCs w:val="16"/>
        </w:rPr>
        <w:t>tan</w:t>
      </w:r>
      <w:r w:rsidRPr="00D856AA">
        <w:rPr>
          <w:color w:val="auto"/>
          <w:sz w:val="16"/>
          <w:szCs w:val="16"/>
        </w:rPr>
        <w:t xml:space="preserve"> w dniu 30 czerwca, GUS, 2022).</w:t>
      </w:r>
    </w:p>
  </w:footnote>
  <w:footnote w:id="5">
    <w:p w14:paraId="10561060" w14:textId="185D28E4" w:rsidR="00B75452" w:rsidRPr="009A7624" w:rsidRDefault="00B75452" w:rsidP="00C6006F">
      <w:pPr>
        <w:pStyle w:val="Tekstprzypisudolnego"/>
        <w:ind w:right="-3"/>
        <w:rPr>
          <w:color w:val="auto"/>
          <w:sz w:val="16"/>
          <w:szCs w:val="16"/>
        </w:rPr>
      </w:pPr>
      <w:r w:rsidRPr="009A7624">
        <w:rPr>
          <w:rStyle w:val="Odwoanieprzypisudolnego"/>
          <w:color w:val="auto"/>
          <w:sz w:val="16"/>
          <w:szCs w:val="16"/>
        </w:rPr>
        <w:footnoteRef/>
      </w:r>
      <w:r w:rsidRPr="009A7624">
        <w:rPr>
          <w:color w:val="auto"/>
          <w:sz w:val="16"/>
          <w:szCs w:val="16"/>
        </w:rPr>
        <w:t xml:space="preserve"> Szczegółowe informacje na temat zmiennych badania znajdują się </w:t>
      </w:r>
      <w:r w:rsidRPr="00D856AA">
        <w:rPr>
          <w:color w:val="auto"/>
          <w:sz w:val="16"/>
          <w:szCs w:val="16"/>
        </w:rPr>
        <w:t xml:space="preserve">w załącznikach nr 4-6 do </w:t>
      </w:r>
      <w:r w:rsidRPr="009A7624">
        <w:rPr>
          <w:color w:val="auto"/>
          <w:sz w:val="16"/>
          <w:szCs w:val="16"/>
        </w:rPr>
        <w:t>Zeszytu metodologicznego.</w:t>
      </w:r>
    </w:p>
  </w:footnote>
  <w:footnote w:id="6">
    <w:p w14:paraId="1181E32D" w14:textId="77777777" w:rsidR="00B75452" w:rsidRPr="00AD7036" w:rsidRDefault="00B75452" w:rsidP="00E3710B">
      <w:pPr>
        <w:pStyle w:val="footnotedescription"/>
        <w:spacing w:line="180" w:lineRule="exact"/>
        <w:ind w:left="124" w:hanging="113"/>
        <w:rPr>
          <w:sz w:val="16"/>
          <w:szCs w:val="16"/>
        </w:rPr>
      </w:pPr>
      <w:r w:rsidRPr="00AD7036">
        <w:rPr>
          <w:rStyle w:val="footnotemark"/>
          <w:sz w:val="16"/>
          <w:szCs w:val="16"/>
        </w:rPr>
        <w:footnoteRef/>
      </w:r>
      <w:r w:rsidRPr="00AD7036">
        <w:rPr>
          <w:sz w:val="16"/>
          <w:szCs w:val="16"/>
        </w:rPr>
        <w:t xml:space="preserve"> Zgodnie z rewizją Klasyfikacji Jednostek Terytorialnych do Celów Statystycznych – NUTS 2016, obowiązującą od </w:t>
      </w:r>
      <w:r w:rsidRPr="00F04D4E">
        <w:rPr>
          <w:color w:val="auto"/>
          <w:sz w:val="16"/>
          <w:szCs w:val="16"/>
        </w:rPr>
        <w:t>2018 r.</w:t>
      </w:r>
    </w:p>
  </w:footnote>
  <w:footnote w:id="7">
    <w:p w14:paraId="25D351C7" w14:textId="62618A53" w:rsidR="00B75452" w:rsidRPr="008519E1" w:rsidRDefault="00B75452" w:rsidP="008519E1">
      <w:pPr>
        <w:pStyle w:val="Tekstprzypisudolnego"/>
        <w:spacing w:line="180" w:lineRule="exact"/>
        <w:ind w:left="113" w:right="0" w:hanging="113"/>
        <w:rPr>
          <w:sz w:val="16"/>
          <w:szCs w:val="16"/>
        </w:rPr>
      </w:pPr>
      <w:r w:rsidRPr="004B6C14">
        <w:rPr>
          <w:rStyle w:val="Odwoanieprzypisudolnego"/>
          <w:color w:val="auto"/>
          <w:sz w:val="16"/>
          <w:szCs w:val="16"/>
        </w:rPr>
        <w:footnoteRef/>
      </w:r>
      <w:r w:rsidRPr="004B6C14">
        <w:rPr>
          <w:color w:val="auto"/>
          <w:sz w:val="16"/>
          <w:szCs w:val="16"/>
        </w:rPr>
        <w:t xml:space="preserve"> </w:t>
      </w:r>
      <w:r w:rsidRPr="004B6C14">
        <w:rPr>
          <w:color w:val="auto"/>
          <w:spacing w:val="-2"/>
          <w:sz w:val="16"/>
          <w:szCs w:val="16"/>
        </w:rPr>
        <w:t>Szczegółowy opis tej metody można znaleźć m.in. w publikacjach</w:t>
      </w:r>
      <w:r>
        <w:rPr>
          <w:color w:val="auto"/>
          <w:spacing w:val="-2"/>
          <w:sz w:val="16"/>
          <w:szCs w:val="16"/>
        </w:rPr>
        <w:t>:</w:t>
      </w:r>
      <w:r w:rsidRPr="004B6C14">
        <w:rPr>
          <w:color w:val="auto"/>
          <w:spacing w:val="-2"/>
          <w:sz w:val="16"/>
          <w:szCs w:val="16"/>
        </w:rPr>
        <w:t xml:space="preserve"> </w:t>
      </w:r>
      <w:r w:rsidRPr="004B6C14">
        <w:rPr>
          <w:i/>
          <w:color w:val="auto"/>
          <w:spacing w:val="-2"/>
          <w:sz w:val="16"/>
          <w:szCs w:val="16"/>
        </w:rPr>
        <w:t>Stan zdrowia ludności Polski w 2009 r.</w:t>
      </w:r>
      <w:r w:rsidRPr="004B6C14">
        <w:rPr>
          <w:color w:val="auto"/>
          <w:spacing w:val="-2"/>
          <w:sz w:val="16"/>
          <w:szCs w:val="16"/>
        </w:rPr>
        <w:t xml:space="preserve">, </w:t>
      </w:r>
      <w:r>
        <w:rPr>
          <w:color w:val="auto"/>
          <w:spacing w:val="-2"/>
          <w:sz w:val="16"/>
          <w:szCs w:val="16"/>
        </w:rPr>
        <w:t xml:space="preserve">GUS, </w:t>
      </w:r>
      <w:r w:rsidRPr="004B6C14">
        <w:rPr>
          <w:color w:val="auto"/>
          <w:spacing w:val="-2"/>
          <w:sz w:val="16"/>
          <w:szCs w:val="16"/>
        </w:rPr>
        <w:t>Warszawa</w:t>
      </w:r>
      <w:r>
        <w:rPr>
          <w:color w:val="auto"/>
          <w:spacing w:val="-2"/>
          <w:sz w:val="16"/>
          <w:szCs w:val="16"/>
        </w:rPr>
        <w:t xml:space="preserve"> </w:t>
      </w:r>
      <w:r w:rsidRPr="004B6C14">
        <w:rPr>
          <w:color w:val="auto"/>
          <w:spacing w:val="-2"/>
          <w:sz w:val="16"/>
          <w:szCs w:val="16"/>
        </w:rPr>
        <w:t>2011;</w:t>
      </w:r>
      <w:r w:rsidRPr="008519E1">
        <w:rPr>
          <w:sz w:val="16"/>
          <w:szCs w:val="16"/>
        </w:rPr>
        <w:t xml:space="preserve"> Szymkowiak M</w:t>
      </w:r>
      <w:r>
        <w:rPr>
          <w:sz w:val="16"/>
          <w:szCs w:val="16"/>
        </w:rPr>
        <w:t>.</w:t>
      </w:r>
      <w:r w:rsidRPr="008519E1">
        <w:rPr>
          <w:sz w:val="16"/>
          <w:szCs w:val="16"/>
        </w:rPr>
        <w:t>, Józefowski T</w:t>
      </w:r>
      <w:r>
        <w:rPr>
          <w:sz w:val="16"/>
          <w:szCs w:val="16"/>
        </w:rPr>
        <w:t>.,</w:t>
      </w:r>
      <w:r w:rsidRPr="008519E1">
        <w:rPr>
          <w:i/>
          <w:sz w:val="16"/>
          <w:szCs w:val="16"/>
        </w:rPr>
        <w:t xml:space="preserve"> </w:t>
      </w:r>
      <w:r w:rsidRPr="004B6C14">
        <w:rPr>
          <w:i/>
          <w:sz w:val="16"/>
          <w:szCs w:val="16"/>
        </w:rPr>
        <w:t>Estymatory kalibracyjne w badaniach statystycznych</w:t>
      </w:r>
      <w:r w:rsidRPr="008519E1">
        <w:rPr>
          <w:sz w:val="16"/>
          <w:szCs w:val="16"/>
        </w:rPr>
        <w:t xml:space="preserve">, </w:t>
      </w:r>
      <w:r w:rsidRPr="008519E1">
        <w:rPr>
          <w:i/>
          <w:sz w:val="16"/>
          <w:szCs w:val="16"/>
        </w:rPr>
        <w:t>Wiadomości Statystyczne</w:t>
      </w:r>
      <w:r>
        <w:rPr>
          <w:i/>
          <w:sz w:val="16"/>
          <w:szCs w:val="16"/>
        </w:rPr>
        <w:t xml:space="preserve"> </w:t>
      </w:r>
      <w:r w:rsidRPr="008519E1">
        <w:rPr>
          <w:sz w:val="16"/>
          <w:szCs w:val="16"/>
        </w:rPr>
        <w:t>(1</w:t>
      </w:r>
      <w:r w:rsidRPr="004B6C14">
        <w:rPr>
          <w:sz w:val="16"/>
          <w:szCs w:val="16"/>
        </w:rPr>
        <w:t xml:space="preserve">), </w:t>
      </w:r>
      <w:r w:rsidRPr="008519E1">
        <w:rPr>
          <w:sz w:val="16"/>
          <w:szCs w:val="16"/>
        </w:rPr>
        <w:t>s. 31-43</w:t>
      </w:r>
      <w:r>
        <w:rPr>
          <w:sz w:val="16"/>
          <w:szCs w:val="16"/>
        </w:rPr>
        <w:t xml:space="preserve">, </w:t>
      </w:r>
      <w:r w:rsidRPr="004B6C14">
        <w:rPr>
          <w:sz w:val="16"/>
          <w:szCs w:val="16"/>
        </w:rPr>
        <w:t>GUS, Warszawa</w:t>
      </w:r>
      <w:r>
        <w:rPr>
          <w:sz w:val="16"/>
          <w:szCs w:val="16"/>
        </w:rPr>
        <w:t xml:space="preserve"> 2012</w:t>
      </w:r>
      <w:r w:rsidRPr="008519E1">
        <w:rPr>
          <w:sz w:val="16"/>
          <w:szCs w:val="16"/>
        </w:rPr>
        <w:t>.</w:t>
      </w:r>
    </w:p>
  </w:footnote>
  <w:footnote w:id="8">
    <w:p w14:paraId="162AD70E" w14:textId="4F1638DA" w:rsidR="00B75452" w:rsidRPr="00CF1A2E" w:rsidRDefault="00B75452" w:rsidP="00F95A11">
      <w:pPr>
        <w:pStyle w:val="footnotedescription"/>
        <w:spacing w:line="180" w:lineRule="exact"/>
        <w:ind w:left="113" w:hanging="113"/>
        <w:rPr>
          <w:sz w:val="16"/>
          <w:szCs w:val="16"/>
        </w:rPr>
      </w:pPr>
      <w:r w:rsidRPr="00CF1A2E">
        <w:rPr>
          <w:rStyle w:val="footnotemark"/>
          <w:sz w:val="16"/>
          <w:szCs w:val="16"/>
        </w:rPr>
        <w:footnoteRef/>
      </w:r>
      <w:r w:rsidRPr="00CF1A2E">
        <w:rPr>
          <w:sz w:val="16"/>
          <w:szCs w:val="16"/>
        </w:rPr>
        <w:t xml:space="preserve"> Informacje na temat przetwarzania przez GUS danych osobowych w związku z realizacją wymogów </w:t>
      </w:r>
      <w:r w:rsidRPr="00CF1A2E">
        <w:rPr>
          <w:i/>
          <w:sz w:val="16"/>
          <w:szCs w:val="16"/>
        </w:rPr>
        <w:t>Rozporządzenia Parlamentu Europejskiego i Rady (UE) 2016/679 z dnia 27 kwietnia 2016 r. w sprawie ochrony osób fizycznych w związku z przetwarzaniem danych osobowych i w sprawie swobodnego przepływu takich danych oraz uchylenia dyrektywy 95/46/WE</w:t>
      </w:r>
      <w:r w:rsidRPr="00CF1A2E">
        <w:rPr>
          <w:sz w:val="16"/>
          <w:szCs w:val="16"/>
        </w:rPr>
        <w:t xml:space="preserve"> znajdują się na stronie internetowej</w:t>
      </w:r>
      <w:hyperlink r:id="rId1">
        <w:r w:rsidRPr="00CF1A2E">
          <w:rPr>
            <w:sz w:val="16"/>
            <w:szCs w:val="16"/>
          </w:rPr>
          <w:t>: http</w:t>
        </w:r>
        <w:r>
          <w:rPr>
            <w:sz w:val="16"/>
            <w:szCs w:val="16"/>
          </w:rPr>
          <w:t>s</w:t>
        </w:r>
        <w:r w:rsidRPr="00CF1A2E">
          <w:rPr>
            <w:sz w:val="16"/>
            <w:szCs w:val="16"/>
          </w:rPr>
          <w:t>://</w:t>
        </w:r>
        <w:r>
          <w:rPr>
            <w:sz w:val="16"/>
            <w:szCs w:val="16"/>
          </w:rPr>
          <w:t>bip.</w:t>
        </w:r>
        <w:r w:rsidRPr="00CF1A2E">
          <w:rPr>
            <w:sz w:val="16"/>
            <w:szCs w:val="16"/>
          </w:rPr>
          <w:t>stat.gov.pl/rodo</w:t>
        </w:r>
      </w:hyperlink>
      <w:hyperlink r:id="rId2">
        <w:r w:rsidRPr="00CF1A2E">
          <w:rPr>
            <w:sz w:val="16"/>
            <w:szCs w:val="16"/>
          </w:rPr>
          <w:t>.</w:t>
        </w:r>
      </w:hyperlink>
    </w:p>
  </w:footnote>
  <w:footnote w:id="9">
    <w:p w14:paraId="0488E804" w14:textId="46EF51D0" w:rsidR="00B75452" w:rsidRPr="00F95A11" w:rsidRDefault="00B75452" w:rsidP="00A81455">
      <w:pPr>
        <w:pStyle w:val="footnotedescription"/>
        <w:spacing w:line="180" w:lineRule="exact"/>
        <w:ind w:left="170" w:hanging="113"/>
        <w:rPr>
          <w:sz w:val="16"/>
          <w:szCs w:val="16"/>
        </w:rPr>
      </w:pPr>
      <w:r w:rsidRPr="00F95A11">
        <w:rPr>
          <w:rStyle w:val="footnotemark"/>
          <w:sz w:val="16"/>
          <w:szCs w:val="16"/>
        </w:rPr>
        <w:footnoteRef/>
      </w:r>
      <w:r w:rsidRPr="00F95A11">
        <w:rPr>
          <w:sz w:val="16"/>
          <w:szCs w:val="16"/>
        </w:rPr>
        <w:t xml:space="preserve"> Wskaźnik ten zawiera się we wskaźniku braku odpowiedzi – odmowa mieszkańców dotycząca wzięcia udziału w badaniu (oznaczona jako O) jest jedną z przyczyn niezbadania gospodarstwa domowego (mieszkania), a więc zawiera się w B^.</w:t>
      </w:r>
    </w:p>
  </w:footnote>
  <w:footnote w:id="10">
    <w:p w14:paraId="13399036" w14:textId="26B2C76A" w:rsidR="00B75452" w:rsidRPr="00F95A11" w:rsidRDefault="00B75452" w:rsidP="00A81455">
      <w:pPr>
        <w:pStyle w:val="Tekstprzypisudolnego"/>
        <w:spacing w:line="180" w:lineRule="exact"/>
        <w:ind w:left="142" w:right="0" w:hanging="142"/>
        <w:rPr>
          <w:sz w:val="16"/>
          <w:szCs w:val="16"/>
        </w:rPr>
      </w:pPr>
      <w:r w:rsidRPr="00F95A11">
        <w:rPr>
          <w:rStyle w:val="Odwoanieprzypisudolnego"/>
          <w:sz w:val="16"/>
          <w:szCs w:val="16"/>
        </w:rPr>
        <w:footnoteRef/>
      </w:r>
      <w:r w:rsidRPr="00F95A11">
        <w:rPr>
          <w:sz w:val="16"/>
          <w:szCs w:val="16"/>
        </w:rPr>
        <w:t xml:space="preserve"> Wymienione przyczyny niezrealizowania badania </w:t>
      </w:r>
      <w:r w:rsidRPr="000B2C45">
        <w:rPr>
          <w:color w:val="auto"/>
          <w:sz w:val="16"/>
          <w:szCs w:val="16"/>
        </w:rPr>
        <w:t>obowiązują od 2017 r. (nowa klasyfikacja przyczyn niezrealizowania badania), w</w:t>
      </w:r>
      <w:r>
        <w:rPr>
          <w:color w:val="auto"/>
          <w:sz w:val="16"/>
          <w:szCs w:val="16"/>
        </w:rPr>
        <w:t> </w:t>
      </w:r>
      <w:r w:rsidRPr="000B2C45">
        <w:rPr>
          <w:color w:val="auto"/>
          <w:sz w:val="16"/>
          <w:szCs w:val="16"/>
        </w:rPr>
        <w:t>związku z tym wartości wskaźników realizacji badania za lata 2011 i 2016 nie są w pełni porównywalne ze wskaźnikami za rok 2022</w:t>
      </w:r>
      <w:r w:rsidRPr="00F95A11">
        <w:rPr>
          <w:sz w:val="16"/>
          <w:szCs w:val="16"/>
        </w:rPr>
        <w:t>.</w:t>
      </w:r>
    </w:p>
  </w:footnote>
  <w:footnote w:id="11">
    <w:p w14:paraId="225E2848" w14:textId="77777777" w:rsidR="00B75452" w:rsidRPr="00DD457C" w:rsidRDefault="00B75452" w:rsidP="00ED722F">
      <w:pPr>
        <w:pStyle w:val="Tekstprzypisudolnego"/>
        <w:spacing w:line="180" w:lineRule="exact"/>
        <w:ind w:left="142" w:right="0" w:hanging="142"/>
        <w:rPr>
          <w:sz w:val="16"/>
          <w:szCs w:val="16"/>
        </w:rPr>
      </w:pPr>
      <w:r w:rsidRPr="00DD457C">
        <w:rPr>
          <w:rStyle w:val="Odwoanieprzypisudolnego"/>
          <w:sz w:val="16"/>
          <w:szCs w:val="16"/>
        </w:rPr>
        <w:footnoteRef/>
      </w:r>
      <w:r w:rsidRPr="00DD457C">
        <w:rPr>
          <w:sz w:val="16"/>
          <w:szCs w:val="16"/>
        </w:rPr>
        <w:t xml:space="preserve"> Tablica 8.1. Osoby w wieku 18-69 lat według uczestnictwa w edukacji formalnej i pozaformalnej oraz uczeniu się nieformalnym, miejsca zamieszkania, statusu na rynku pracy, płci, wieku i województw; wartości uogólnione w tysiącach osób i oszacowane dla nich względne błędy standardowe w %.</w:t>
      </w:r>
    </w:p>
  </w:footnote>
  <w:footnote w:id="12">
    <w:p w14:paraId="4B095779" w14:textId="495E4BE8" w:rsidR="00B75452" w:rsidRPr="00980A6C" w:rsidRDefault="00B75452" w:rsidP="00C23EC3">
      <w:pPr>
        <w:spacing w:after="0" w:line="180" w:lineRule="exact"/>
        <w:ind w:left="142" w:right="0" w:hanging="142"/>
        <w:rPr>
          <w:strike/>
          <w:color w:val="auto"/>
          <w:sz w:val="16"/>
          <w:szCs w:val="16"/>
        </w:rPr>
      </w:pPr>
      <w:r w:rsidRPr="00DD457C">
        <w:rPr>
          <w:rStyle w:val="Odwoanieprzypisudolnego"/>
          <w:sz w:val="16"/>
          <w:szCs w:val="16"/>
        </w:rPr>
        <w:footnoteRef/>
      </w:r>
      <w:r w:rsidRPr="00DD457C">
        <w:rPr>
          <w:sz w:val="16"/>
          <w:szCs w:val="16"/>
        </w:rPr>
        <w:t xml:space="preserve"> </w:t>
      </w:r>
      <w:r w:rsidRPr="00980A6C">
        <w:rPr>
          <w:color w:val="auto"/>
          <w:sz w:val="16"/>
          <w:szCs w:val="16"/>
        </w:rPr>
        <w:t xml:space="preserve">W obliczeniach wariancji zastosowano metodę linearyzacji, zaimplementowaną w pakiecie </w:t>
      </w:r>
      <w:r w:rsidRPr="00980A6C">
        <w:rPr>
          <w:i/>
          <w:color w:val="auto"/>
          <w:sz w:val="16"/>
          <w:szCs w:val="16"/>
        </w:rPr>
        <w:t>vardpoor</w:t>
      </w:r>
      <w:r w:rsidRPr="00980A6C">
        <w:rPr>
          <w:color w:val="auto"/>
          <w:sz w:val="16"/>
          <w:szCs w:val="16"/>
        </w:rPr>
        <w:t xml:space="preserve"> środowiska R</w:t>
      </w:r>
      <w:r w:rsidRPr="00980A6C">
        <w:rPr>
          <w:strike/>
          <w:color w:val="auto"/>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77E15"/>
    <w:multiLevelType w:val="hybridMultilevel"/>
    <w:tmpl w:val="A1D62A52"/>
    <w:lvl w:ilvl="0" w:tplc="04150001">
      <w:start w:val="1"/>
      <w:numFmt w:val="bullet"/>
      <w:lvlText w:val=""/>
      <w:lvlJc w:val="left"/>
      <w:pPr>
        <w:ind w:left="767" w:hanging="360"/>
      </w:pPr>
      <w:rPr>
        <w:rFonts w:ascii="Symbol" w:hAnsi="Symbol" w:hint="default"/>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1" w15:restartNumberingAfterBreak="0">
    <w:nsid w:val="0F9E448D"/>
    <w:multiLevelType w:val="hybridMultilevel"/>
    <w:tmpl w:val="250813CA"/>
    <w:lvl w:ilvl="0" w:tplc="04150001">
      <w:start w:val="1"/>
      <w:numFmt w:val="bullet"/>
      <w:lvlText w:val=""/>
      <w:lvlJc w:val="left"/>
      <w:pPr>
        <w:ind w:left="767" w:hanging="360"/>
      </w:pPr>
      <w:rPr>
        <w:rFonts w:ascii="Symbol" w:hAnsi="Symbol" w:hint="default"/>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2" w15:restartNumberingAfterBreak="0">
    <w:nsid w:val="134A3D9C"/>
    <w:multiLevelType w:val="hybridMultilevel"/>
    <w:tmpl w:val="A7E461B6"/>
    <w:lvl w:ilvl="0" w:tplc="04150001">
      <w:start w:val="1"/>
      <w:numFmt w:val="bullet"/>
      <w:lvlText w:val=""/>
      <w:lvlJc w:val="left"/>
      <w:pPr>
        <w:ind w:left="675" w:hanging="360"/>
      </w:pPr>
      <w:rPr>
        <w:rFonts w:ascii="Symbol" w:hAnsi="Symbol" w:hint="default"/>
      </w:rPr>
    </w:lvl>
    <w:lvl w:ilvl="1" w:tplc="04150003" w:tentative="1">
      <w:start w:val="1"/>
      <w:numFmt w:val="bullet"/>
      <w:lvlText w:val="o"/>
      <w:lvlJc w:val="left"/>
      <w:pPr>
        <w:ind w:left="1395" w:hanging="360"/>
      </w:pPr>
      <w:rPr>
        <w:rFonts w:ascii="Courier New" w:hAnsi="Courier New" w:cs="Courier New" w:hint="default"/>
      </w:rPr>
    </w:lvl>
    <w:lvl w:ilvl="2" w:tplc="04150005" w:tentative="1">
      <w:start w:val="1"/>
      <w:numFmt w:val="bullet"/>
      <w:lvlText w:val=""/>
      <w:lvlJc w:val="left"/>
      <w:pPr>
        <w:ind w:left="2115" w:hanging="360"/>
      </w:pPr>
      <w:rPr>
        <w:rFonts w:ascii="Wingdings" w:hAnsi="Wingdings" w:hint="default"/>
      </w:rPr>
    </w:lvl>
    <w:lvl w:ilvl="3" w:tplc="04150001" w:tentative="1">
      <w:start w:val="1"/>
      <w:numFmt w:val="bullet"/>
      <w:lvlText w:val=""/>
      <w:lvlJc w:val="left"/>
      <w:pPr>
        <w:ind w:left="2835" w:hanging="360"/>
      </w:pPr>
      <w:rPr>
        <w:rFonts w:ascii="Symbol" w:hAnsi="Symbol" w:hint="default"/>
      </w:rPr>
    </w:lvl>
    <w:lvl w:ilvl="4" w:tplc="04150003" w:tentative="1">
      <w:start w:val="1"/>
      <w:numFmt w:val="bullet"/>
      <w:lvlText w:val="o"/>
      <w:lvlJc w:val="left"/>
      <w:pPr>
        <w:ind w:left="3555" w:hanging="360"/>
      </w:pPr>
      <w:rPr>
        <w:rFonts w:ascii="Courier New" w:hAnsi="Courier New" w:cs="Courier New" w:hint="default"/>
      </w:rPr>
    </w:lvl>
    <w:lvl w:ilvl="5" w:tplc="04150005" w:tentative="1">
      <w:start w:val="1"/>
      <w:numFmt w:val="bullet"/>
      <w:lvlText w:val=""/>
      <w:lvlJc w:val="left"/>
      <w:pPr>
        <w:ind w:left="4275" w:hanging="360"/>
      </w:pPr>
      <w:rPr>
        <w:rFonts w:ascii="Wingdings" w:hAnsi="Wingdings" w:hint="default"/>
      </w:rPr>
    </w:lvl>
    <w:lvl w:ilvl="6" w:tplc="04150001" w:tentative="1">
      <w:start w:val="1"/>
      <w:numFmt w:val="bullet"/>
      <w:lvlText w:val=""/>
      <w:lvlJc w:val="left"/>
      <w:pPr>
        <w:ind w:left="4995" w:hanging="360"/>
      </w:pPr>
      <w:rPr>
        <w:rFonts w:ascii="Symbol" w:hAnsi="Symbol" w:hint="default"/>
      </w:rPr>
    </w:lvl>
    <w:lvl w:ilvl="7" w:tplc="04150003" w:tentative="1">
      <w:start w:val="1"/>
      <w:numFmt w:val="bullet"/>
      <w:lvlText w:val="o"/>
      <w:lvlJc w:val="left"/>
      <w:pPr>
        <w:ind w:left="5715" w:hanging="360"/>
      </w:pPr>
      <w:rPr>
        <w:rFonts w:ascii="Courier New" w:hAnsi="Courier New" w:cs="Courier New" w:hint="default"/>
      </w:rPr>
    </w:lvl>
    <w:lvl w:ilvl="8" w:tplc="04150005" w:tentative="1">
      <w:start w:val="1"/>
      <w:numFmt w:val="bullet"/>
      <w:lvlText w:val=""/>
      <w:lvlJc w:val="left"/>
      <w:pPr>
        <w:ind w:left="6435" w:hanging="360"/>
      </w:pPr>
      <w:rPr>
        <w:rFonts w:ascii="Wingdings" w:hAnsi="Wingdings" w:hint="default"/>
      </w:rPr>
    </w:lvl>
  </w:abstractNum>
  <w:abstractNum w:abstractNumId="3" w15:restartNumberingAfterBreak="0">
    <w:nsid w:val="13850FDB"/>
    <w:multiLevelType w:val="hybridMultilevel"/>
    <w:tmpl w:val="F89C4440"/>
    <w:lvl w:ilvl="0" w:tplc="04150001">
      <w:start w:val="1"/>
      <w:numFmt w:val="bullet"/>
      <w:lvlText w:val=""/>
      <w:lvlJc w:val="left"/>
      <w:pPr>
        <w:ind w:left="596"/>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1" w:tplc="19E0EC36">
      <w:start w:val="1"/>
      <w:numFmt w:val="bullet"/>
      <w:lvlText w:val="o"/>
      <w:lvlJc w:val="left"/>
      <w:pPr>
        <w:ind w:left="14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95E6E34">
      <w:start w:val="1"/>
      <w:numFmt w:val="bullet"/>
      <w:lvlText w:val="▪"/>
      <w:lvlJc w:val="left"/>
      <w:pPr>
        <w:ind w:left="22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5B450EE">
      <w:start w:val="1"/>
      <w:numFmt w:val="bullet"/>
      <w:lvlText w:val="•"/>
      <w:lvlJc w:val="left"/>
      <w:pPr>
        <w:ind w:left="29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DB6E6B2">
      <w:start w:val="1"/>
      <w:numFmt w:val="bullet"/>
      <w:lvlText w:val="o"/>
      <w:lvlJc w:val="left"/>
      <w:pPr>
        <w:ind w:left="365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E23E2188">
      <w:start w:val="1"/>
      <w:numFmt w:val="bullet"/>
      <w:lvlText w:val="▪"/>
      <w:lvlJc w:val="left"/>
      <w:pPr>
        <w:ind w:left="437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D7543DC0">
      <w:start w:val="1"/>
      <w:numFmt w:val="bullet"/>
      <w:lvlText w:val="•"/>
      <w:lvlJc w:val="left"/>
      <w:pPr>
        <w:ind w:left="50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83C47964">
      <w:start w:val="1"/>
      <w:numFmt w:val="bullet"/>
      <w:lvlText w:val="o"/>
      <w:lvlJc w:val="left"/>
      <w:pPr>
        <w:ind w:left="58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8360F16">
      <w:start w:val="1"/>
      <w:numFmt w:val="bullet"/>
      <w:lvlText w:val="▪"/>
      <w:lvlJc w:val="left"/>
      <w:pPr>
        <w:ind w:left="65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44142AE"/>
    <w:multiLevelType w:val="hybridMultilevel"/>
    <w:tmpl w:val="0F76A432"/>
    <w:lvl w:ilvl="0" w:tplc="B3788878">
      <w:start w:val="1"/>
      <w:numFmt w:val="decimal"/>
      <w:lvlText w:val="%1."/>
      <w:lvlJc w:val="left"/>
      <w:pPr>
        <w:ind w:left="284"/>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F68E4F94">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95ECEA4">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EC806A60">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6706BD3C">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2E46779E">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4AE6B782">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703669C8">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DF43652">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177F2B1A"/>
    <w:multiLevelType w:val="hybridMultilevel"/>
    <w:tmpl w:val="68B088AA"/>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6" w15:restartNumberingAfterBreak="0">
    <w:nsid w:val="19B325C9"/>
    <w:multiLevelType w:val="hybridMultilevel"/>
    <w:tmpl w:val="BD8C4C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C36F99"/>
    <w:multiLevelType w:val="hybridMultilevel"/>
    <w:tmpl w:val="0B262E94"/>
    <w:lvl w:ilvl="0" w:tplc="4900F648">
      <w:start w:val="1"/>
      <w:numFmt w:val="decimal"/>
      <w:lvlText w:val="%1)"/>
      <w:lvlJc w:val="left"/>
      <w:pPr>
        <w:ind w:left="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F8CA8FC">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39CECEE">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29DE8ACC">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327E5542">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193C94D8">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C6D6BAB2">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EBC69820">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1FC2A68">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23EB1CEB"/>
    <w:multiLevelType w:val="hybridMultilevel"/>
    <w:tmpl w:val="1040C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4822B3"/>
    <w:multiLevelType w:val="hybridMultilevel"/>
    <w:tmpl w:val="BCA0DC2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6A58AE"/>
    <w:multiLevelType w:val="hybridMultilevel"/>
    <w:tmpl w:val="95C409E0"/>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1" w15:restartNumberingAfterBreak="0">
    <w:nsid w:val="30480424"/>
    <w:multiLevelType w:val="hybridMultilevel"/>
    <w:tmpl w:val="2FDC5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7532179"/>
    <w:multiLevelType w:val="hybridMultilevel"/>
    <w:tmpl w:val="C630C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E0743F7"/>
    <w:multiLevelType w:val="hybridMultilevel"/>
    <w:tmpl w:val="28A6E850"/>
    <w:lvl w:ilvl="0" w:tplc="04150001">
      <w:start w:val="1"/>
      <w:numFmt w:val="bullet"/>
      <w:lvlText w:val=""/>
      <w:lvlJc w:val="left"/>
      <w:pPr>
        <w:ind w:left="720" w:hanging="360"/>
      </w:pPr>
      <w:rPr>
        <w:rFonts w:ascii="Symbol" w:hAnsi="Symbol" w:hint="default"/>
        <w:lang w:val="en-U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23E087B"/>
    <w:multiLevelType w:val="hybridMultilevel"/>
    <w:tmpl w:val="FEE649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26736E2"/>
    <w:multiLevelType w:val="hybridMultilevel"/>
    <w:tmpl w:val="67B04D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65A1C8F"/>
    <w:multiLevelType w:val="hybridMultilevel"/>
    <w:tmpl w:val="8528D74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lang w:val="en-US"/>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7DD1B21"/>
    <w:multiLevelType w:val="hybridMultilevel"/>
    <w:tmpl w:val="F7CABC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E623CC7"/>
    <w:multiLevelType w:val="hybridMultilevel"/>
    <w:tmpl w:val="B0AAF096"/>
    <w:lvl w:ilvl="0" w:tplc="92C6605A">
      <w:start w:val="1"/>
      <w:numFmt w:val="bullet"/>
      <w:lvlText w:val="–"/>
      <w:lvlJc w:val="left"/>
      <w:pPr>
        <w:ind w:left="719" w:hanging="360"/>
      </w:pPr>
      <w:rPr>
        <w:rFonts w:ascii="Calibri" w:eastAsia="Times New Roman" w:hAnsi="Calibri" w:hint="default"/>
        <w:lang w:val="en-US"/>
      </w:rPr>
    </w:lvl>
    <w:lvl w:ilvl="1" w:tplc="04150003" w:tentative="1">
      <w:start w:val="1"/>
      <w:numFmt w:val="bullet"/>
      <w:lvlText w:val="o"/>
      <w:lvlJc w:val="left"/>
      <w:pPr>
        <w:ind w:left="1439" w:hanging="360"/>
      </w:pPr>
      <w:rPr>
        <w:rFonts w:ascii="Courier New" w:hAnsi="Courier New" w:cs="Courier New" w:hint="default"/>
      </w:rPr>
    </w:lvl>
    <w:lvl w:ilvl="2" w:tplc="04150005" w:tentative="1">
      <w:start w:val="1"/>
      <w:numFmt w:val="bullet"/>
      <w:lvlText w:val=""/>
      <w:lvlJc w:val="left"/>
      <w:pPr>
        <w:ind w:left="2159" w:hanging="360"/>
      </w:pPr>
      <w:rPr>
        <w:rFonts w:ascii="Wingdings" w:hAnsi="Wingdings" w:hint="default"/>
      </w:rPr>
    </w:lvl>
    <w:lvl w:ilvl="3" w:tplc="04150001" w:tentative="1">
      <w:start w:val="1"/>
      <w:numFmt w:val="bullet"/>
      <w:lvlText w:val=""/>
      <w:lvlJc w:val="left"/>
      <w:pPr>
        <w:ind w:left="2879" w:hanging="360"/>
      </w:pPr>
      <w:rPr>
        <w:rFonts w:ascii="Symbol" w:hAnsi="Symbol" w:hint="default"/>
      </w:rPr>
    </w:lvl>
    <w:lvl w:ilvl="4" w:tplc="04150003" w:tentative="1">
      <w:start w:val="1"/>
      <w:numFmt w:val="bullet"/>
      <w:lvlText w:val="o"/>
      <w:lvlJc w:val="left"/>
      <w:pPr>
        <w:ind w:left="3599" w:hanging="360"/>
      </w:pPr>
      <w:rPr>
        <w:rFonts w:ascii="Courier New" w:hAnsi="Courier New" w:cs="Courier New" w:hint="default"/>
      </w:rPr>
    </w:lvl>
    <w:lvl w:ilvl="5" w:tplc="04150005" w:tentative="1">
      <w:start w:val="1"/>
      <w:numFmt w:val="bullet"/>
      <w:lvlText w:val=""/>
      <w:lvlJc w:val="left"/>
      <w:pPr>
        <w:ind w:left="4319" w:hanging="360"/>
      </w:pPr>
      <w:rPr>
        <w:rFonts w:ascii="Wingdings" w:hAnsi="Wingdings" w:hint="default"/>
      </w:rPr>
    </w:lvl>
    <w:lvl w:ilvl="6" w:tplc="04150001" w:tentative="1">
      <w:start w:val="1"/>
      <w:numFmt w:val="bullet"/>
      <w:lvlText w:val=""/>
      <w:lvlJc w:val="left"/>
      <w:pPr>
        <w:ind w:left="5039" w:hanging="360"/>
      </w:pPr>
      <w:rPr>
        <w:rFonts w:ascii="Symbol" w:hAnsi="Symbol" w:hint="default"/>
      </w:rPr>
    </w:lvl>
    <w:lvl w:ilvl="7" w:tplc="04150003" w:tentative="1">
      <w:start w:val="1"/>
      <w:numFmt w:val="bullet"/>
      <w:lvlText w:val="o"/>
      <w:lvlJc w:val="left"/>
      <w:pPr>
        <w:ind w:left="5759" w:hanging="360"/>
      </w:pPr>
      <w:rPr>
        <w:rFonts w:ascii="Courier New" w:hAnsi="Courier New" w:cs="Courier New" w:hint="default"/>
      </w:rPr>
    </w:lvl>
    <w:lvl w:ilvl="8" w:tplc="04150005" w:tentative="1">
      <w:start w:val="1"/>
      <w:numFmt w:val="bullet"/>
      <w:lvlText w:val=""/>
      <w:lvlJc w:val="left"/>
      <w:pPr>
        <w:ind w:left="6479" w:hanging="360"/>
      </w:pPr>
      <w:rPr>
        <w:rFonts w:ascii="Wingdings" w:hAnsi="Wingdings" w:hint="default"/>
      </w:rPr>
    </w:lvl>
  </w:abstractNum>
  <w:abstractNum w:abstractNumId="19" w15:restartNumberingAfterBreak="0">
    <w:nsid w:val="4FD60D50"/>
    <w:multiLevelType w:val="hybridMultilevel"/>
    <w:tmpl w:val="D4846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4201C8C"/>
    <w:multiLevelType w:val="hybridMultilevel"/>
    <w:tmpl w:val="C448B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4C13D9A"/>
    <w:multiLevelType w:val="hybridMultilevel"/>
    <w:tmpl w:val="BD723A7A"/>
    <w:lvl w:ilvl="0" w:tplc="ADB69B7A">
      <w:start w:val="1"/>
      <w:numFmt w:val="decimal"/>
      <w:lvlText w:val="(%1)"/>
      <w:lvlJc w:val="left"/>
      <w:pPr>
        <w:ind w:left="1210" w:hanging="360"/>
      </w:pPr>
      <w:rPr>
        <w:rFonts w:hint="default"/>
        <w:i w:val="0"/>
        <w:color w:val="auto"/>
        <w:sz w:val="18"/>
        <w:szCs w:val="18"/>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9155556"/>
    <w:multiLevelType w:val="hybridMultilevel"/>
    <w:tmpl w:val="22BA99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BDD0497"/>
    <w:multiLevelType w:val="hybridMultilevel"/>
    <w:tmpl w:val="6F4E9C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F556800"/>
    <w:multiLevelType w:val="hybridMultilevel"/>
    <w:tmpl w:val="46BAB452"/>
    <w:lvl w:ilvl="0" w:tplc="04150001">
      <w:start w:val="1"/>
      <w:numFmt w:val="bullet"/>
      <w:lvlText w:val=""/>
      <w:lvlJc w:val="left"/>
      <w:pPr>
        <w:ind w:left="774" w:hanging="360"/>
      </w:pPr>
      <w:rPr>
        <w:rFonts w:ascii="Symbol" w:hAnsi="Symbol" w:hint="default"/>
        <w:lang w:val="en-US"/>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5" w15:restartNumberingAfterBreak="0">
    <w:nsid w:val="719B2586"/>
    <w:multiLevelType w:val="hybridMultilevel"/>
    <w:tmpl w:val="A2229F54"/>
    <w:lvl w:ilvl="0" w:tplc="04150001">
      <w:start w:val="1"/>
      <w:numFmt w:val="bullet"/>
      <w:lvlText w:val=""/>
      <w:lvlJc w:val="left"/>
      <w:pPr>
        <w:ind w:left="596"/>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1" w:tplc="19E0EC36">
      <w:start w:val="1"/>
      <w:numFmt w:val="bullet"/>
      <w:lvlText w:val="o"/>
      <w:lvlJc w:val="left"/>
      <w:pPr>
        <w:ind w:left="14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95E6E34">
      <w:start w:val="1"/>
      <w:numFmt w:val="bullet"/>
      <w:lvlText w:val="▪"/>
      <w:lvlJc w:val="left"/>
      <w:pPr>
        <w:ind w:left="22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5B450EE">
      <w:start w:val="1"/>
      <w:numFmt w:val="bullet"/>
      <w:lvlText w:val="•"/>
      <w:lvlJc w:val="left"/>
      <w:pPr>
        <w:ind w:left="29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DB6E6B2">
      <w:start w:val="1"/>
      <w:numFmt w:val="bullet"/>
      <w:lvlText w:val="o"/>
      <w:lvlJc w:val="left"/>
      <w:pPr>
        <w:ind w:left="365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E23E2188">
      <w:start w:val="1"/>
      <w:numFmt w:val="bullet"/>
      <w:lvlText w:val="▪"/>
      <w:lvlJc w:val="left"/>
      <w:pPr>
        <w:ind w:left="437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D7543DC0">
      <w:start w:val="1"/>
      <w:numFmt w:val="bullet"/>
      <w:lvlText w:val="•"/>
      <w:lvlJc w:val="left"/>
      <w:pPr>
        <w:ind w:left="509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83C47964">
      <w:start w:val="1"/>
      <w:numFmt w:val="bullet"/>
      <w:lvlText w:val="o"/>
      <w:lvlJc w:val="left"/>
      <w:pPr>
        <w:ind w:left="58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8360F16">
      <w:start w:val="1"/>
      <w:numFmt w:val="bullet"/>
      <w:lvlText w:val="▪"/>
      <w:lvlJc w:val="left"/>
      <w:pPr>
        <w:ind w:left="653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71FF0575"/>
    <w:multiLevelType w:val="hybridMultilevel"/>
    <w:tmpl w:val="89ACFE0A"/>
    <w:lvl w:ilvl="0" w:tplc="56D20DE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7E258EA"/>
    <w:multiLevelType w:val="hybridMultilevel"/>
    <w:tmpl w:val="833C13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A8D37D3"/>
    <w:multiLevelType w:val="hybridMultilevel"/>
    <w:tmpl w:val="F2FEA46C"/>
    <w:lvl w:ilvl="0" w:tplc="C3DC854E">
      <w:start w:val="1"/>
      <w:numFmt w:val="decimal"/>
      <w:lvlText w:val="%1."/>
      <w:lvlJc w:val="left"/>
      <w:pPr>
        <w:ind w:left="453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984E8EDE">
      <w:start w:val="1"/>
      <w:numFmt w:val="lowerLetter"/>
      <w:lvlText w:val="%2"/>
      <w:lvlJc w:val="left"/>
      <w:pPr>
        <w:ind w:left="11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158889A">
      <w:start w:val="1"/>
      <w:numFmt w:val="lowerRoman"/>
      <w:lvlText w:val="%3"/>
      <w:lvlJc w:val="left"/>
      <w:pPr>
        <w:ind w:left="18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EBE6728A">
      <w:start w:val="1"/>
      <w:numFmt w:val="decimal"/>
      <w:lvlText w:val="%4"/>
      <w:lvlJc w:val="left"/>
      <w:pPr>
        <w:ind w:left="25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D927ED6">
      <w:start w:val="1"/>
      <w:numFmt w:val="lowerLetter"/>
      <w:lvlText w:val="%5"/>
      <w:lvlJc w:val="left"/>
      <w:pPr>
        <w:ind w:left="330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544C3AC8">
      <w:start w:val="1"/>
      <w:numFmt w:val="lowerRoman"/>
      <w:lvlText w:val="%6"/>
      <w:lvlJc w:val="left"/>
      <w:pPr>
        <w:ind w:left="402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5281F8A">
      <w:start w:val="1"/>
      <w:numFmt w:val="decimal"/>
      <w:lvlText w:val="%7"/>
      <w:lvlJc w:val="left"/>
      <w:pPr>
        <w:ind w:left="47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C0CB6CA">
      <w:start w:val="1"/>
      <w:numFmt w:val="lowerLetter"/>
      <w:lvlText w:val="%8"/>
      <w:lvlJc w:val="left"/>
      <w:pPr>
        <w:ind w:left="54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06DA24A2">
      <w:start w:val="1"/>
      <w:numFmt w:val="lowerRoman"/>
      <w:lvlText w:val="%9"/>
      <w:lvlJc w:val="left"/>
      <w:pPr>
        <w:ind w:left="61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9" w15:restartNumberingAfterBreak="0">
    <w:nsid w:val="7B3A2D39"/>
    <w:multiLevelType w:val="hybridMultilevel"/>
    <w:tmpl w:val="4D2E4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C3D10BF"/>
    <w:multiLevelType w:val="hybridMultilevel"/>
    <w:tmpl w:val="1072514E"/>
    <w:lvl w:ilvl="0" w:tplc="92C6605A">
      <w:start w:val="1"/>
      <w:numFmt w:val="bullet"/>
      <w:lvlText w:val="–"/>
      <w:lvlJc w:val="left"/>
      <w:pPr>
        <w:ind w:left="719" w:hanging="360"/>
      </w:pPr>
      <w:rPr>
        <w:rFonts w:ascii="Calibri" w:eastAsia="Times New Roman" w:hAnsi="Calibri" w:hint="default"/>
        <w:lang w:val="en-US"/>
      </w:rPr>
    </w:lvl>
    <w:lvl w:ilvl="1" w:tplc="97A8AF50">
      <w:numFmt w:val="bullet"/>
      <w:lvlText w:val="•"/>
      <w:lvlJc w:val="left"/>
      <w:pPr>
        <w:ind w:left="1439" w:hanging="360"/>
      </w:pPr>
      <w:rPr>
        <w:rFonts w:ascii="Fira Sans" w:eastAsia="Fira Sans" w:hAnsi="Fira Sans" w:cs="Fira Sans" w:hint="default"/>
      </w:rPr>
    </w:lvl>
    <w:lvl w:ilvl="2" w:tplc="04150005" w:tentative="1">
      <w:start w:val="1"/>
      <w:numFmt w:val="bullet"/>
      <w:lvlText w:val=""/>
      <w:lvlJc w:val="left"/>
      <w:pPr>
        <w:ind w:left="2159" w:hanging="360"/>
      </w:pPr>
      <w:rPr>
        <w:rFonts w:ascii="Wingdings" w:hAnsi="Wingdings" w:hint="default"/>
      </w:rPr>
    </w:lvl>
    <w:lvl w:ilvl="3" w:tplc="04150001" w:tentative="1">
      <w:start w:val="1"/>
      <w:numFmt w:val="bullet"/>
      <w:lvlText w:val=""/>
      <w:lvlJc w:val="left"/>
      <w:pPr>
        <w:ind w:left="2879" w:hanging="360"/>
      </w:pPr>
      <w:rPr>
        <w:rFonts w:ascii="Symbol" w:hAnsi="Symbol" w:hint="default"/>
      </w:rPr>
    </w:lvl>
    <w:lvl w:ilvl="4" w:tplc="04150003" w:tentative="1">
      <w:start w:val="1"/>
      <w:numFmt w:val="bullet"/>
      <w:lvlText w:val="o"/>
      <w:lvlJc w:val="left"/>
      <w:pPr>
        <w:ind w:left="3599" w:hanging="360"/>
      </w:pPr>
      <w:rPr>
        <w:rFonts w:ascii="Courier New" w:hAnsi="Courier New" w:cs="Courier New" w:hint="default"/>
      </w:rPr>
    </w:lvl>
    <w:lvl w:ilvl="5" w:tplc="04150005" w:tentative="1">
      <w:start w:val="1"/>
      <w:numFmt w:val="bullet"/>
      <w:lvlText w:val=""/>
      <w:lvlJc w:val="left"/>
      <w:pPr>
        <w:ind w:left="4319" w:hanging="360"/>
      </w:pPr>
      <w:rPr>
        <w:rFonts w:ascii="Wingdings" w:hAnsi="Wingdings" w:hint="default"/>
      </w:rPr>
    </w:lvl>
    <w:lvl w:ilvl="6" w:tplc="04150001" w:tentative="1">
      <w:start w:val="1"/>
      <w:numFmt w:val="bullet"/>
      <w:lvlText w:val=""/>
      <w:lvlJc w:val="left"/>
      <w:pPr>
        <w:ind w:left="5039" w:hanging="360"/>
      </w:pPr>
      <w:rPr>
        <w:rFonts w:ascii="Symbol" w:hAnsi="Symbol" w:hint="default"/>
      </w:rPr>
    </w:lvl>
    <w:lvl w:ilvl="7" w:tplc="04150003" w:tentative="1">
      <w:start w:val="1"/>
      <w:numFmt w:val="bullet"/>
      <w:lvlText w:val="o"/>
      <w:lvlJc w:val="left"/>
      <w:pPr>
        <w:ind w:left="5759" w:hanging="360"/>
      </w:pPr>
      <w:rPr>
        <w:rFonts w:ascii="Courier New" w:hAnsi="Courier New" w:cs="Courier New" w:hint="default"/>
      </w:rPr>
    </w:lvl>
    <w:lvl w:ilvl="8" w:tplc="04150005" w:tentative="1">
      <w:start w:val="1"/>
      <w:numFmt w:val="bullet"/>
      <w:lvlText w:val=""/>
      <w:lvlJc w:val="left"/>
      <w:pPr>
        <w:ind w:left="6479" w:hanging="360"/>
      </w:pPr>
      <w:rPr>
        <w:rFonts w:ascii="Wingdings" w:hAnsi="Wingdings" w:hint="default"/>
      </w:rPr>
    </w:lvl>
  </w:abstractNum>
  <w:abstractNum w:abstractNumId="31" w15:restartNumberingAfterBreak="0">
    <w:nsid w:val="7C970B99"/>
    <w:multiLevelType w:val="hybridMultilevel"/>
    <w:tmpl w:val="29842FC0"/>
    <w:lvl w:ilvl="0" w:tplc="97A8AF50">
      <w:numFmt w:val="bullet"/>
      <w:lvlText w:val="•"/>
      <w:lvlJc w:val="left"/>
      <w:pPr>
        <w:ind w:left="1080" w:hanging="360"/>
      </w:pPr>
      <w:rPr>
        <w:rFonts w:ascii="Fira Sans" w:eastAsia="Fira Sans" w:hAnsi="Fira Sans" w:cs="Fira San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8"/>
  </w:num>
  <w:num w:numId="2">
    <w:abstractNumId w:val="7"/>
  </w:num>
  <w:num w:numId="3">
    <w:abstractNumId w:val="6"/>
  </w:num>
  <w:num w:numId="4">
    <w:abstractNumId w:val="4"/>
  </w:num>
  <w:num w:numId="5">
    <w:abstractNumId w:val="30"/>
  </w:num>
  <w:num w:numId="6">
    <w:abstractNumId w:val="18"/>
  </w:num>
  <w:num w:numId="7">
    <w:abstractNumId w:val="21"/>
  </w:num>
  <w:num w:numId="8">
    <w:abstractNumId w:val="26"/>
  </w:num>
  <w:num w:numId="9">
    <w:abstractNumId w:val="25"/>
  </w:num>
  <w:num w:numId="10">
    <w:abstractNumId w:val="3"/>
  </w:num>
  <w:num w:numId="11">
    <w:abstractNumId w:val="13"/>
  </w:num>
  <w:num w:numId="12">
    <w:abstractNumId w:val="16"/>
  </w:num>
  <w:num w:numId="13">
    <w:abstractNumId w:val="15"/>
  </w:num>
  <w:num w:numId="14">
    <w:abstractNumId w:val="27"/>
  </w:num>
  <w:num w:numId="15">
    <w:abstractNumId w:val="24"/>
  </w:num>
  <w:num w:numId="16">
    <w:abstractNumId w:val="14"/>
  </w:num>
  <w:num w:numId="17">
    <w:abstractNumId w:val="22"/>
  </w:num>
  <w:num w:numId="18">
    <w:abstractNumId w:val="2"/>
  </w:num>
  <w:num w:numId="19">
    <w:abstractNumId w:val="10"/>
  </w:num>
  <w:num w:numId="20">
    <w:abstractNumId w:val="5"/>
  </w:num>
  <w:num w:numId="21">
    <w:abstractNumId w:val="9"/>
  </w:num>
  <w:num w:numId="22">
    <w:abstractNumId w:val="31"/>
  </w:num>
  <w:num w:numId="23">
    <w:abstractNumId w:val="20"/>
  </w:num>
  <w:num w:numId="24">
    <w:abstractNumId w:val="8"/>
  </w:num>
  <w:num w:numId="25">
    <w:abstractNumId w:val="19"/>
  </w:num>
  <w:num w:numId="26">
    <w:abstractNumId w:val="17"/>
  </w:num>
  <w:num w:numId="27">
    <w:abstractNumId w:val="11"/>
  </w:num>
  <w:num w:numId="28">
    <w:abstractNumId w:val="29"/>
  </w:num>
  <w:num w:numId="29">
    <w:abstractNumId w:val="23"/>
  </w:num>
  <w:num w:numId="30">
    <w:abstractNumId w:val="12"/>
  </w:num>
  <w:num w:numId="31">
    <w:abstractNumId w:val="0"/>
  </w:num>
  <w:num w:numId="32">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defaultTabStop w:val="51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0D6"/>
    <w:rsid w:val="000006E4"/>
    <w:rsid w:val="000017A1"/>
    <w:rsid w:val="00001A41"/>
    <w:rsid w:val="00002B95"/>
    <w:rsid w:val="00002DCD"/>
    <w:rsid w:val="0000452A"/>
    <w:rsid w:val="00004F70"/>
    <w:rsid w:val="000066F1"/>
    <w:rsid w:val="00007929"/>
    <w:rsid w:val="00007E4D"/>
    <w:rsid w:val="0001039C"/>
    <w:rsid w:val="0001146E"/>
    <w:rsid w:val="00011FC4"/>
    <w:rsid w:val="000133B2"/>
    <w:rsid w:val="0001499C"/>
    <w:rsid w:val="0001596C"/>
    <w:rsid w:val="00016262"/>
    <w:rsid w:val="000169AE"/>
    <w:rsid w:val="00016A27"/>
    <w:rsid w:val="00016E90"/>
    <w:rsid w:val="00016EE7"/>
    <w:rsid w:val="000211EC"/>
    <w:rsid w:val="00021A04"/>
    <w:rsid w:val="00022307"/>
    <w:rsid w:val="00023605"/>
    <w:rsid w:val="0002610A"/>
    <w:rsid w:val="000314EF"/>
    <w:rsid w:val="00032015"/>
    <w:rsid w:val="00033198"/>
    <w:rsid w:val="0003356F"/>
    <w:rsid w:val="000336A1"/>
    <w:rsid w:val="00034023"/>
    <w:rsid w:val="000347F1"/>
    <w:rsid w:val="00037296"/>
    <w:rsid w:val="000376DB"/>
    <w:rsid w:val="00037967"/>
    <w:rsid w:val="00037D01"/>
    <w:rsid w:val="000401E0"/>
    <w:rsid w:val="00040516"/>
    <w:rsid w:val="00041D0F"/>
    <w:rsid w:val="00042060"/>
    <w:rsid w:val="00042B0C"/>
    <w:rsid w:val="00044791"/>
    <w:rsid w:val="00044EFD"/>
    <w:rsid w:val="000458E2"/>
    <w:rsid w:val="00046155"/>
    <w:rsid w:val="00046497"/>
    <w:rsid w:val="0004682E"/>
    <w:rsid w:val="00046DDD"/>
    <w:rsid w:val="0004707F"/>
    <w:rsid w:val="0004755A"/>
    <w:rsid w:val="000508EE"/>
    <w:rsid w:val="00050F79"/>
    <w:rsid w:val="00050F8A"/>
    <w:rsid w:val="00051BFE"/>
    <w:rsid w:val="0005252F"/>
    <w:rsid w:val="00052CEF"/>
    <w:rsid w:val="00054A01"/>
    <w:rsid w:val="00055289"/>
    <w:rsid w:val="000552AE"/>
    <w:rsid w:val="000554C5"/>
    <w:rsid w:val="00055A62"/>
    <w:rsid w:val="00057FE9"/>
    <w:rsid w:val="0006176D"/>
    <w:rsid w:val="00063199"/>
    <w:rsid w:val="00063427"/>
    <w:rsid w:val="000663A2"/>
    <w:rsid w:val="000711F7"/>
    <w:rsid w:val="00072BEC"/>
    <w:rsid w:val="00073255"/>
    <w:rsid w:val="00073533"/>
    <w:rsid w:val="00073BCC"/>
    <w:rsid w:val="000745D8"/>
    <w:rsid w:val="00077430"/>
    <w:rsid w:val="00077FCA"/>
    <w:rsid w:val="00080000"/>
    <w:rsid w:val="0008036A"/>
    <w:rsid w:val="000805AF"/>
    <w:rsid w:val="00081331"/>
    <w:rsid w:val="00081A29"/>
    <w:rsid w:val="00081F71"/>
    <w:rsid w:val="0008243A"/>
    <w:rsid w:val="00083F9A"/>
    <w:rsid w:val="00084E84"/>
    <w:rsid w:val="0008513C"/>
    <w:rsid w:val="00085375"/>
    <w:rsid w:val="0008570B"/>
    <w:rsid w:val="000865EB"/>
    <w:rsid w:val="00086BD5"/>
    <w:rsid w:val="00086F2D"/>
    <w:rsid w:val="00087A9D"/>
    <w:rsid w:val="00091C8C"/>
    <w:rsid w:val="00095862"/>
    <w:rsid w:val="00095B89"/>
    <w:rsid w:val="00097498"/>
    <w:rsid w:val="0009753B"/>
    <w:rsid w:val="000A053A"/>
    <w:rsid w:val="000A130F"/>
    <w:rsid w:val="000A14A5"/>
    <w:rsid w:val="000A2298"/>
    <w:rsid w:val="000A2B27"/>
    <w:rsid w:val="000A3898"/>
    <w:rsid w:val="000A4F78"/>
    <w:rsid w:val="000A536D"/>
    <w:rsid w:val="000A6626"/>
    <w:rsid w:val="000A6D4C"/>
    <w:rsid w:val="000B0868"/>
    <w:rsid w:val="000B0DEE"/>
    <w:rsid w:val="000B2AA1"/>
    <w:rsid w:val="000B2C45"/>
    <w:rsid w:val="000B2F88"/>
    <w:rsid w:val="000B3E6A"/>
    <w:rsid w:val="000B4386"/>
    <w:rsid w:val="000B5390"/>
    <w:rsid w:val="000B53CE"/>
    <w:rsid w:val="000B5842"/>
    <w:rsid w:val="000B6029"/>
    <w:rsid w:val="000C00D9"/>
    <w:rsid w:val="000C0DE3"/>
    <w:rsid w:val="000C495E"/>
    <w:rsid w:val="000C59DC"/>
    <w:rsid w:val="000C5BEF"/>
    <w:rsid w:val="000C62C4"/>
    <w:rsid w:val="000D0F9E"/>
    <w:rsid w:val="000D44D3"/>
    <w:rsid w:val="000D4559"/>
    <w:rsid w:val="000D4FBC"/>
    <w:rsid w:val="000D59C1"/>
    <w:rsid w:val="000D5B03"/>
    <w:rsid w:val="000D742F"/>
    <w:rsid w:val="000D756A"/>
    <w:rsid w:val="000D7B09"/>
    <w:rsid w:val="000E018A"/>
    <w:rsid w:val="000E245C"/>
    <w:rsid w:val="000E24E4"/>
    <w:rsid w:val="000E4750"/>
    <w:rsid w:val="000E580D"/>
    <w:rsid w:val="000E5B12"/>
    <w:rsid w:val="000E626C"/>
    <w:rsid w:val="000E7647"/>
    <w:rsid w:val="000F0579"/>
    <w:rsid w:val="000F1A74"/>
    <w:rsid w:val="000F3A1E"/>
    <w:rsid w:val="000F4472"/>
    <w:rsid w:val="000F52BD"/>
    <w:rsid w:val="000F66FB"/>
    <w:rsid w:val="000F694F"/>
    <w:rsid w:val="000F71E6"/>
    <w:rsid w:val="000F76BD"/>
    <w:rsid w:val="000F7803"/>
    <w:rsid w:val="000F7EA6"/>
    <w:rsid w:val="00100124"/>
    <w:rsid w:val="00100738"/>
    <w:rsid w:val="00101839"/>
    <w:rsid w:val="0010516F"/>
    <w:rsid w:val="00105908"/>
    <w:rsid w:val="00106E3B"/>
    <w:rsid w:val="001077A3"/>
    <w:rsid w:val="00110075"/>
    <w:rsid w:val="00110454"/>
    <w:rsid w:val="001133EC"/>
    <w:rsid w:val="001147AC"/>
    <w:rsid w:val="00114AEF"/>
    <w:rsid w:val="00117578"/>
    <w:rsid w:val="0011793C"/>
    <w:rsid w:val="00121BF4"/>
    <w:rsid w:val="00122B61"/>
    <w:rsid w:val="001246FE"/>
    <w:rsid w:val="00125617"/>
    <w:rsid w:val="00125BCF"/>
    <w:rsid w:val="00126207"/>
    <w:rsid w:val="00126BF6"/>
    <w:rsid w:val="00126EB2"/>
    <w:rsid w:val="0012738C"/>
    <w:rsid w:val="00130360"/>
    <w:rsid w:val="0013252A"/>
    <w:rsid w:val="00134178"/>
    <w:rsid w:val="001344A6"/>
    <w:rsid w:val="00134810"/>
    <w:rsid w:val="001358D0"/>
    <w:rsid w:val="001374FC"/>
    <w:rsid w:val="001406C5"/>
    <w:rsid w:val="00141242"/>
    <w:rsid w:val="001417F9"/>
    <w:rsid w:val="00142C55"/>
    <w:rsid w:val="001446F9"/>
    <w:rsid w:val="00144936"/>
    <w:rsid w:val="00144E1F"/>
    <w:rsid w:val="00144EDD"/>
    <w:rsid w:val="0014562E"/>
    <w:rsid w:val="00147044"/>
    <w:rsid w:val="00147FCD"/>
    <w:rsid w:val="0015086B"/>
    <w:rsid w:val="001522D1"/>
    <w:rsid w:val="00153863"/>
    <w:rsid w:val="00153BD2"/>
    <w:rsid w:val="00154FEE"/>
    <w:rsid w:val="00155F57"/>
    <w:rsid w:val="00157DFD"/>
    <w:rsid w:val="001610B2"/>
    <w:rsid w:val="00161606"/>
    <w:rsid w:val="00161A0C"/>
    <w:rsid w:val="00162DF9"/>
    <w:rsid w:val="00162FA8"/>
    <w:rsid w:val="001632CE"/>
    <w:rsid w:val="0016333A"/>
    <w:rsid w:val="001639D5"/>
    <w:rsid w:val="00164CC3"/>
    <w:rsid w:val="001655F5"/>
    <w:rsid w:val="0016648D"/>
    <w:rsid w:val="00167397"/>
    <w:rsid w:val="00167A11"/>
    <w:rsid w:val="00170529"/>
    <w:rsid w:val="00170B10"/>
    <w:rsid w:val="00173893"/>
    <w:rsid w:val="00174043"/>
    <w:rsid w:val="00174F5B"/>
    <w:rsid w:val="00175377"/>
    <w:rsid w:val="001802D1"/>
    <w:rsid w:val="001811C0"/>
    <w:rsid w:val="00181522"/>
    <w:rsid w:val="001817C7"/>
    <w:rsid w:val="00182B46"/>
    <w:rsid w:val="0018422F"/>
    <w:rsid w:val="001856EC"/>
    <w:rsid w:val="001858B4"/>
    <w:rsid w:val="00186127"/>
    <w:rsid w:val="0018641D"/>
    <w:rsid w:val="001878CB"/>
    <w:rsid w:val="00191394"/>
    <w:rsid w:val="00191914"/>
    <w:rsid w:val="001927F1"/>
    <w:rsid w:val="00192E5A"/>
    <w:rsid w:val="00193A89"/>
    <w:rsid w:val="00194B40"/>
    <w:rsid w:val="001953BB"/>
    <w:rsid w:val="00195589"/>
    <w:rsid w:val="00195A5D"/>
    <w:rsid w:val="0019693B"/>
    <w:rsid w:val="00196CC4"/>
    <w:rsid w:val="00196F16"/>
    <w:rsid w:val="001A0E8D"/>
    <w:rsid w:val="001A1BAB"/>
    <w:rsid w:val="001A313C"/>
    <w:rsid w:val="001A3641"/>
    <w:rsid w:val="001A4BFF"/>
    <w:rsid w:val="001A5F89"/>
    <w:rsid w:val="001B0123"/>
    <w:rsid w:val="001B085F"/>
    <w:rsid w:val="001B0A61"/>
    <w:rsid w:val="001B0C5B"/>
    <w:rsid w:val="001B2771"/>
    <w:rsid w:val="001B3210"/>
    <w:rsid w:val="001B415E"/>
    <w:rsid w:val="001B4F97"/>
    <w:rsid w:val="001B6BBD"/>
    <w:rsid w:val="001B70F0"/>
    <w:rsid w:val="001B7724"/>
    <w:rsid w:val="001C1900"/>
    <w:rsid w:val="001C4771"/>
    <w:rsid w:val="001C52A3"/>
    <w:rsid w:val="001C52DE"/>
    <w:rsid w:val="001C55DA"/>
    <w:rsid w:val="001C6870"/>
    <w:rsid w:val="001C6DE8"/>
    <w:rsid w:val="001C7AD4"/>
    <w:rsid w:val="001D01BC"/>
    <w:rsid w:val="001D0BC6"/>
    <w:rsid w:val="001D1B67"/>
    <w:rsid w:val="001D22F5"/>
    <w:rsid w:val="001D2E31"/>
    <w:rsid w:val="001D34F7"/>
    <w:rsid w:val="001D6149"/>
    <w:rsid w:val="001D658F"/>
    <w:rsid w:val="001D75DF"/>
    <w:rsid w:val="001D7872"/>
    <w:rsid w:val="001E0163"/>
    <w:rsid w:val="001E0C9B"/>
    <w:rsid w:val="001E1544"/>
    <w:rsid w:val="001E1F69"/>
    <w:rsid w:val="001E249E"/>
    <w:rsid w:val="001E25D1"/>
    <w:rsid w:val="001E3609"/>
    <w:rsid w:val="001E3794"/>
    <w:rsid w:val="001E3AF7"/>
    <w:rsid w:val="001E4C30"/>
    <w:rsid w:val="001E53D7"/>
    <w:rsid w:val="001E5D2B"/>
    <w:rsid w:val="001E787B"/>
    <w:rsid w:val="001F3A6D"/>
    <w:rsid w:val="001F414F"/>
    <w:rsid w:val="001F4D25"/>
    <w:rsid w:val="001F7BEB"/>
    <w:rsid w:val="001F7EE0"/>
    <w:rsid w:val="002000F0"/>
    <w:rsid w:val="0020058C"/>
    <w:rsid w:val="002007CD"/>
    <w:rsid w:val="002010D0"/>
    <w:rsid w:val="00201526"/>
    <w:rsid w:val="002015B8"/>
    <w:rsid w:val="002021D9"/>
    <w:rsid w:val="0020267A"/>
    <w:rsid w:val="00204325"/>
    <w:rsid w:val="002044AA"/>
    <w:rsid w:val="00204E16"/>
    <w:rsid w:val="00205D41"/>
    <w:rsid w:val="00206399"/>
    <w:rsid w:val="00206BF2"/>
    <w:rsid w:val="00207164"/>
    <w:rsid w:val="00207C02"/>
    <w:rsid w:val="00207D25"/>
    <w:rsid w:val="00207D28"/>
    <w:rsid w:val="00210041"/>
    <w:rsid w:val="00210AEC"/>
    <w:rsid w:val="00211E2B"/>
    <w:rsid w:val="00213686"/>
    <w:rsid w:val="00213F51"/>
    <w:rsid w:val="0021445B"/>
    <w:rsid w:val="002162DE"/>
    <w:rsid w:val="0021652D"/>
    <w:rsid w:val="00217718"/>
    <w:rsid w:val="00217A31"/>
    <w:rsid w:val="002209EF"/>
    <w:rsid w:val="002216CD"/>
    <w:rsid w:val="0022342F"/>
    <w:rsid w:val="00223F39"/>
    <w:rsid w:val="002247CE"/>
    <w:rsid w:val="0022499F"/>
    <w:rsid w:val="00224FA5"/>
    <w:rsid w:val="002250F7"/>
    <w:rsid w:val="00225DED"/>
    <w:rsid w:val="00226206"/>
    <w:rsid w:val="00226738"/>
    <w:rsid w:val="00226F45"/>
    <w:rsid w:val="00231B63"/>
    <w:rsid w:val="00233A07"/>
    <w:rsid w:val="00233D2D"/>
    <w:rsid w:val="0023788C"/>
    <w:rsid w:val="0024044D"/>
    <w:rsid w:val="00240D6B"/>
    <w:rsid w:val="002429E7"/>
    <w:rsid w:val="002439C7"/>
    <w:rsid w:val="00244C4B"/>
    <w:rsid w:val="0024541B"/>
    <w:rsid w:val="00245496"/>
    <w:rsid w:val="00245B51"/>
    <w:rsid w:val="00246AF7"/>
    <w:rsid w:val="00251973"/>
    <w:rsid w:val="00251E75"/>
    <w:rsid w:val="00252AEA"/>
    <w:rsid w:val="00253790"/>
    <w:rsid w:val="002555F0"/>
    <w:rsid w:val="0025604C"/>
    <w:rsid w:val="00256339"/>
    <w:rsid w:val="002568F0"/>
    <w:rsid w:val="00256CEE"/>
    <w:rsid w:val="00260877"/>
    <w:rsid w:val="00261FCE"/>
    <w:rsid w:val="002634E6"/>
    <w:rsid w:val="002636B9"/>
    <w:rsid w:val="00263A45"/>
    <w:rsid w:val="00263ADA"/>
    <w:rsid w:val="0026448B"/>
    <w:rsid w:val="002644B5"/>
    <w:rsid w:val="0026480E"/>
    <w:rsid w:val="0026706E"/>
    <w:rsid w:val="002678A6"/>
    <w:rsid w:val="00267B41"/>
    <w:rsid w:val="002709FB"/>
    <w:rsid w:val="00270D34"/>
    <w:rsid w:val="002714DE"/>
    <w:rsid w:val="002716B2"/>
    <w:rsid w:val="002716EA"/>
    <w:rsid w:val="00272EDE"/>
    <w:rsid w:val="00274920"/>
    <w:rsid w:val="00274CED"/>
    <w:rsid w:val="00274FDF"/>
    <w:rsid w:val="00275439"/>
    <w:rsid w:val="00275A26"/>
    <w:rsid w:val="00276C0D"/>
    <w:rsid w:val="00276ED8"/>
    <w:rsid w:val="00280BEE"/>
    <w:rsid w:val="00280E9C"/>
    <w:rsid w:val="002823BB"/>
    <w:rsid w:val="002824F8"/>
    <w:rsid w:val="00283A54"/>
    <w:rsid w:val="00284117"/>
    <w:rsid w:val="002846AB"/>
    <w:rsid w:val="00284A82"/>
    <w:rsid w:val="00285274"/>
    <w:rsid w:val="00285B0D"/>
    <w:rsid w:val="00285D6B"/>
    <w:rsid w:val="00286EEF"/>
    <w:rsid w:val="00287F74"/>
    <w:rsid w:val="00292511"/>
    <w:rsid w:val="002937F7"/>
    <w:rsid w:val="0029671E"/>
    <w:rsid w:val="00296AFE"/>
    <w:rsid w:val="00296BCD"/>
    <w:rsid w:val="0029729E"/>
    <w:rsid w:val="00297964"/>
    <w:rsid w:val="00297C3A"/>
    <w:rsid w:val="002A15C0"/>
    <w:rsid w:val="002A16C2"/>
    <w:rsid w:val="002A17FC"/>
    <w:rsid w:val="002A2D6E"/>
    <w:rsid w:val="002A4681"/>
    <w:rsid w:val="002A478B"/>
    <w:rsid w:val="002A4B38"/>
    <w:rsid w:val="002A56CD"/>
    <w:rsid w:val="002A7708"/>
    <w:rsid w:val="002A7FD2"/>
    <w:rsid w:val="002B0FD2"/>
    <w:rsid w:val="002B22DE"/>
    <w:rsid w:val="002B5713"/>
    <w:rsid w:val="002B5DCA"/>
    <w:rsid w:val="002B7EAD"/>
    <w:rsid w:val="002C1F40"/>
    <w:rsid w:val="002D074C"/>
    <w:rsid w:val="002D0AB3"/>
    <w:rsid w:val="002D0B71"/>
    <w:rsid w:val="002D0DCC"/>
    <w:rsid w:val="002D1AEC"/>
    <w:rsid w:val="002D33A7"/>
    <w:rsid w:val="002D3C81"/>
    <w:rsid w:val="002D48B5"/>
    <w:rsid w:val="002D4CD1"/>
    <w:rsid w:val="002D7366"/>
    <w:rsid w:val="002D748F"/>
    <w:rsid w:val="002D7B99"/>
    <w:rsid w:val="002D7EE9"/>
    <w:rsid w:val="002E08C1"/>
    <w:rsid w:val="002E13FD"/>
    <w:rsid w:val="002E14ED"/>
    <w:rsid w:val="002E197D"/>
    <w:rsid w:val="002E293F"/>
    <w:rsid w:val="002E61CB"/>
    <w:rsid w:val="002E73BA"/>
    <w:rsid w:val="002F0374"/>
    <w:rsid w:val="002F15BF"/>
    <w:rsid w:val="002F29CB"/>
    <w:rsid w:val="002F2D7C"/>
    <w:rsid w:val="002F4E2B"/>
    <w:rsid w:val="002F5F2C"/>
    <w:rsid w:val="002F62BF"/>
    <w:rsid w:val="002F6CE3"/>
    <w:rsid w:val="002F7705"/>
    <w:rsid w:val="002F79F6"/>
    <w:rsid w:val="00300C07"/>
    <w:rsid w:val="003010BA"/>
    <w:rsid w:val="003011A5"/>
    <w:rsid w:val="00301513"/>
    <w:rsid w:val="00301B6D"/>
    <w:rsid w:val="00301E6B"/>
    <w:rsid w:val="00301EF7"/>
    <w:rsid w:val="00303116"/>
    <w:rsid w:val="003043F4"/>
    <w:rsid w:val="003058AD"/>
    <w:rsid w:val="00306A7A"/>
    <w:rsid w:val="00307546"/>
    <w:rsid w:val="00307D93"/>
    <w:rsid w:val="00307EE6"/>
    <w:rsid w:val="00310612"/>
    <w:rsid w:val="00310D40"/>
    <w:rsid w:val="0031141D"/>
    <w:rsid w:val="003135F6"/>
    <w:rsid w:val="00315847"/>
    <w:rsid w:val="0031665A"/>
    <w:rsid w:val="003171AF"/>
    <w:rsid w:val="0031752C"/>
    <w:rsid w:val="003177AE"/>
    <w:rsid w:val="00320289"/>
    <w:rsid w:val="00320FAB"/>
    <w:rsid w:val="00321285"/>
    <w:rsid w:val="00321644"/>
    <w:rsid w:val="00321D86"/>
    <w:rsid w:val="00321EC1"/>
    <w:rsid w:val="00323A0A"/>
    <w:rsid w:val="00324FF4"/>
    <w:rsid w:val="00325421"/>
    <w:rsid w:val="00325BF6"/>
    <w:rsid w:val="00325D83"/>
    <w:rsid w:val="00331383"/>
    <w:rsid w:val="003314FC"/>
    <w:rsid w:val="0033266C"/>
    <w:rsid w:val="00333498"/>
    <w:rsid w:val="003342B7"/>
    <w:rsid w:val="00334FFB"/>
    <w:rsid w:val="00335DAD"/>
    <w:rsid w:val="00336334"/>
    <w:rsid w:val="00336D2D"/>
    <w:rsid w:val="00336E3B"/>
    <w:rsid w:val="00336E9B"/>
    <w:rsid w:val="00337242"/>
    <w:rsid w:val="0033756E"/>
    <w:rsid w:val="00340034"/>
    <w:rsid w:val="00340043"/>
    <w:rsid w:val="00340B31"/>
    <w:rsid w:val="00341C89"/>
    <w:rsid w:val="0034302B"/>
    <w:rsid w:val="00343080"/>
    <w:rsid w:val="0034449F"/>
    <w:rsid w:val="00344A8A"/>
    <w:rsid w:val="0034616E"/>
    <w:rsid w:val="003468E8"/>
    <w:rsid w:val="00346F34"/>
    <w:rsid w:val="003472D3"/>
    <w:rsid w:val="003506D6"/>
    <w:rsid w:val="003520D6"/>
    <w:rsid w:val="00352177"/>
    <w:rsid w:val="00354675"/>
    <w:rsid w:val="00355F4C"/>
    <w:rsid w:val="00355F9C"/>
    <w:rsid w:val="003575BD"/>
    <w:rsid w:val="00357629"/>
    <w:rsid w:val="00357912"/>
    <w:rsid w:val="00357BB8"/>
    <w:rsid w:val="0036019C"/>
    <w:rsid w:val="00362D0A"/>
    <w:rsid w:val="0036384A"/>
    <w:rsid w:val="00363A96"/>
    <w:rsid w:val="00363BCB"/>
    <w:rsid w:val="00364C5F"/>
    <w:rsid w:val="00364EA1"/>
    <w:rsid w:val="0036575E"/>
    <w:rsid w:val="00366203"/>
    <w:rsid w:val="00367852"/>
    <w:rsid w:val="0037063C"/>
    <w:rsid w:val="003708DF"/>
    <w:rsid w:val="00371D15"/>
    <w:rsid w:val="00371DBC"/>
    <w:rsid w:val="003724F5"/>
    <w:rsid w:val="00372CC5"/>
    <w:rsid w:val="003735BF"/>
    <w:rsid w:val="00373B5A"/>
    <w:rsid w:val="003742B2"/>
    <w:rsid w:val="00374EB9"/>
    <w:rsid w:val="003751D6"/>
    <w:rsid w:val="00375F3A"/>
    <w:rsid w:val="0037683F"/>
    <w:rsid w:val="003777FE"/>
    <w:rsid w:val="00380D62"/>
    <w:rsid w:val="003832F6"/>
    <w:rsid w:val="00383468"/>
    <w:rsid w:val="00383916"/>
    <w:rsid w:val="00385CBA"/>
    <w:rsid w:val="00386A71"/>
    <w:rsid w:val="00390198"/>
    <w:rsid w:val="003907AB"/>
    <w:rsid w:val="00390DC8"/>
    <w:rsid w:val="003911A8"/>
    <w:rsid w:val="0039197A"/>
    <w:rsid w:val="00391E87"/>
    <w:rsid w:val="00392C7E"/>
    <w:rsid w:val="0039451B"/>
    <w:rsid w:val="00394E3D"/>
    <w:rsid w:val="0039546D"/>
    <w:rsid w:val="003965D0"/>
    <w:rsid w:val="003967D8"/>
    <w:rsid w:val="00396CB9"/>
    <w:rsid w:val="003978AB"/>
    <w:rsid w:val="003A057C"/>
    <w:rsid w:val="003A12A0"/>
    <w:rsid w:val="003A1C43"/>
    <w:rsid w:val="003A2971"/>
    <w:rsid w:val="003A358A"/>
    <w:rsid w:val="003A3F3E"/>
    <w:rsid w:val="003A7663"/>
    <w:rsid w:val="003B1B73"/>
    <w:rsid w:val="003B30BA"/>
    <w:rsid w:val="003B4043"/>
    <w:rsid w:val="003B46B8"/>
    <w:rsid w:val="003B4C3E"/>
    <w:rsid w:val="003B53C2"/>
    <w:rsid w:val="003B57EB"/>
    <w:rsid w:val="003B6281"/>
    <w:rsid w:val="003B6C0C"/>
    <w:rsid w:val="003B703C"/>
    <w:rsid w:val="003B77B9"/>
    <w:rsid w:val="003C0022"/>
    <w:rsid w:val="003C15D0"/>
    <w:rsid w:val="003C1C4D"/>
    <w:rsid w:val="003C1EE1"/>
    <w:rsid w:val="003C4187"/>
    <w:rsid w:val="003C531D"/>
    <w:rsid w:val="003C5BCD"/>
    <w:rsid w:val="003C6471"/>
    <w:rsid w:val="003C78B5"/>
    <w:rsid w:val="003D0352"/>
    <w:rsid w:val="003D0D75"/>
    <w:rsid w:val="003D213F"/>
    <w:rsid w:val="003D3223"/>
    <w:rsid w:val="003D404C"/>
    <w:rsid w:val="003D440D"/>
    <w:rsid w:val="003D53E5"/>
    <w:rsid w:val="003D5A62"/>
    <w:rsid w:val="003D6D55"/>
    <w:rsid w:val="003D7D86"/>
    <w:rsid w:val="003E0791"/>
    <w:rsid w:val="003E1200"/>
    <w:rsid w:val="003E1328"/>
    <w:rsid w:val="003E239D"/>
    <w:rsid w:val="003E2CDB"/>
    <w:rsid w:val="003E3026"/>
    <w:rsid w:val="003E353C"/>
    <w:rsid w:val="003E3DB9"/>
    <w:rsid w:val="003E40DC"/>
    <w:rsid w:val="003E5000"/>
    <w:rsid w:val="003E624E"/>
    <w:rsid w:val="003E65FA"/>
    <w:rsid w:val="003F0BC7"/>
    <w:rsid w:val="003F0F43"/>
    <w:rsid w:val="003F108D"/>
    <w:rsid w:val="003F18BF"/>
    <w:rsid w:val="003F319D"/>
    <w:rsid w:val="003F361E"/>
    <w:rsid w:val="003F3791"/>
    <w:rsid w:val="003F5450"/>
    <w:rsid w:val="003F5CB3"/>
    <w:rsid w:val="003F63D7"/>
    <w:rsid w:val="003F71E5"/>
    <w:rsid w:val="003F795F"/>
    <w:rsid w:val="003F7A4F"/>
    <w:rsid w:val="004024D2"/>
    <w:rsid w:val="00402A64"/>
    <w:rsid w:val="00403620"/>
    <w:rsid w:val="00404039"/>
    <w:rsid w:val="00406AE3"/>
    <w:rsid w:val="00410DB7"/>
    <w:rsid w:val="00412F7C"/>
    <w:rsid w:val="00413930"/>
    <w:rsid w:val="0041502C"/>
    <w:rsid w:val="004156E2"/>
    <w:rsid w:val="00416374"/>
    <w:rsid w:val="00417C70"/>
    <w:rsid w:val="0042000C"/>
    <w:rsid w:val="0042011F"/>
    <w:rsid w:val="0042080C"/>
    <w:rsid w:val="00420DAC"/>
    <w:rsid w:val="004211C7"/>
    <w:rsid w:val="00421205"/>
    <w:rsid w:val="00421589"/>
    <w:rsid w:val="004229D5"/>
    <w:rsid w:val="00423516"/>
    <w:rsid w:val="0042391D"/>
    <w:rsid w:val="0042411B"/>
    <w:rsid w:val="004249BB"/>
    <w:rsid w:val="0042521D"/>
    <w:rsid w:val="00425368"/>
    <w:rsid w:val="00430B52"/>
    <w:rsid w:val="004316A8"/>
    <w:rsid w:val="00431A09"/>
    <w:rsid w:val="00431C32"/>
    <w:rsid w:val="00431FBF"/>
    <w:rsid w:val="00432059"/>
    <w:rsid w:val="00432356"/>
    <w:rsid w:val="00432FBF"/>
    <w:rsid w:val="0043342D"/>
    <w:rsid w:val="00433E2D"/>
    <w:rsid w:val="004353F7"/>
    <w:rsid w:val="004355F1"/>
    <w:rsid w:val="0043650A"/>
    <w:rsid w:val="0043650B"/>
    <w:rsid w:val="00436552"/>
    <w:rsid w:val="0044036D"/>
    <w:rsid w:val="00441F93"/>
    <w:rsid w:val="004424C3"/>
    <w:rsid w:val="004440B5"/>
    <w:rsid w:val="00444676"/>
    <w:rsid w:val="004448A4"/>
    <w:rsid w:val="004449A8"/>
    <w:rsid w:val="00444B28"/>
    <w:rsid w:val="00444ECD"/>
    <w:rsid w:val="00445ECE"/>
    <w:rsid w:val="004464AE"/>
    <w:rsid w:val="00446B21"/>
    <w:rsid w:val="00447CC8"/>
    <w:rsid w:val="0045013A"/>
    <w:rsid w:val="004509F9"/>
    <w:rsid w:val="0045111D"/>
    <w:rsid w:val="00451DC8"/>
    <w:rsid w:val="00452752"/>
    <w:rsid w:val="00452773"/>
    <w:rsid w:val="00453F08"/>
    <w:rsid w:val="00453F21"/>
    <w:rsid w:val="004545BE"/>
    <w:rsid w:val="004560E6"/>
    <w:rsid w:val="00456217"/>
    <w:rsid w:val="00456FE0"/>
    <w:rsid w:val="0045784C"/>
    <w:rsid w:val="00457BDB"/>
    <w:rsid w:val="00460FAE"/>
    <w:rsid w:val="004612B9"/>
    <w:rsid w:val="00461675"/>
    <w:rsid w:val="00462285"/>
    <w:rsid w:val="00462A0D"/>
    <w:rsid w:val="00463079"/>
    <w:rsid w:val="0046344A"/>
    <w:rsid w:val="004639EC"/>
    <w:rsid w:val="00463C88"/>
    <w:rsid w:val="004661D0"/>
    <w:rsid w:val="00466A81"/>
    <w:rsid w:val="00466FF1"/>
    <w:rsid w:val="00470522"/>
    <w:rsid w:val="004706D3"/>
    <w:rsid w:val="0047083D"/>
    <w:rsid w:val="00471323"/>
    <w:rsid w:val="00471A1A"/>
    <w:rsid w:val="00472CCF"/>
    <w:rsid w:val="00472FA5"/>
    <w:rsid w:val="004730CF"/>
    <w:rsid w:val="00473A33"/>
    <w:rsid w:val="004747BF"/>
    <w:rsid w:val="0048212E"/>
    <w:rsid w:val="00482C00"/>
    <w:rsid w:val="00483982"/>
    <w:rsid w:val="00483D1D"/>
    <w:rsid w:val="00484984"/>
    <w:rsid w:val="00486616"/>
    <w:rsid w:val="00486909"/>
    <w:rsid w:val="00490F16"/>
    <w:rsid w:val="00492EBA"/>
    <w:rsid w:val="00493B9F"/>
    <w:rsid w:val="004948C1"/>
    <w:rsid w:val="00494A0F"/>
    <w:rsid w:val="0049634D"/>
    <w:rsid w:val="00496AA5"/>
    <w:rsid w:val="00496C51"/>
    <w:rsid w:val="004A0C12"/>
    <w:rsid w:val="004A1C26"/>
    <w:rsid w:val="004A3548"/>
    <w:rsid w:val="004A3736"/>
    <w:rsid w:val="004A49B0"/>
    <w:rsid w:val="004A4A5E"/>
    <w:rsid w:val="004A5707"/>
    <w:rsid w:val="004A5C5E"/>
    <w:rsid w:val="004A6455"/>
    <w:rsid w:val="004B09AC"/>
    <w:rsid w:val="004B117D"/>
    <w:rsid w:val="004B1ACB"/>
    <w:rsid w:val="004B248B"/>
    <w:rsid w:val="004B3630"/>
    <w:rsid w:val="004B3703"/>
    <w:rsid w:val="004B3C46"/>
    <w:rsid w:val="004B41B3"/>
    <w:rsid w:val="004B46F1"/>
    <w:rsid w:val="004B4A17"/>
    <w:rsid w:val="004B6C14"/>
    <w:rsid w:val="004B75C2"/>
    <w:rsid w:val="004B7730"/>
    <w:rsid w:val="004C00A5"/>
    <w:rsid w:val="004C1A18"/>
    <w:rsid w:val="004C279F"/>
    <w:rsid w:val="004C3096"/>
    <w:rsid w:val="004C43FD"/>
    <w:rsid w:val="004C59C1"/>
    <w:rsid w:val="004C5D21"/>
    <w:rsid w:val="004C685E"/>
    <w:rsid w:val="004C75AD"/>
    <w:rsid w:val="004C7670"/>
    <w:rsid w:val="004C79CF"/>
    <w:rsid w:val="004D0C15"/>
    <w:rsid w:val="004D1E20"/>
    <w:rsid w:val="004D29A0"/>
    <w:rsid w:val="004D29BE"/>
    <w:rsid w:val="004D2EE8"/>
    <w:rsid w:val="004D365B"/>
    <w:rsid w:val="004D4BDC"/>
    <w:rsid w:val="004D4CEF"/>
    <w:rsid w:val="004D5151"/>
    <w:rsid w:val="004D5744"/>
    <w:rsid w:val="004D5E94"/>
    <w:rsid w:val="004D71A8"/>
    <w:rsid w:val="004D74AD"/>
    <w:rsid w:val="004D7A36"/>
    <w:rsid w:val="004E062C"/>
    <w:rsid w:val="004E3021"/>
    <w:rsid w:val="004E45EC"/>
    <w:rsid w:val="004F0346"/>
    <w:rsid w:val="004F1D0C"/>
    <w:rsid w:val="004F1F3B"/>
    <w:rsid w:val="004F23C4"/>
    <w:rsid w:val="004F394D"/>
    <w:rsid w:val="004F3CB1"/>
    <w:rsid w:val="004F4E62"/>
    <w:rsid w:val="004F5049"/>
    <w:rsid w:val="004F55E8"/>
    <w:rsid w:val="004F5E3E"/>
    <w:rsid w:val="004F64ED"/>
    <w:rsid w:val="004F66FF"/>
    <w:rsid w:val="004F71FA"/>
    <w:rsid w:val="0050114B"/>
    <w:rsid w:val="00501B73"/>
    <w:rsid w:val="00501B9A"/>
    <w:rsid w:val="0050200B"/>
    <w:rsid w:val="005026C8"/>
    <w:rsid w:val="00502D6C"/>
    <w:rsid w:val="00504C46"/>
    <w:rsid w:val="00505AF1"/>
    <w:rsid w:val="00505CAD"/>
    <w:rsid w:val="00506FD6"/>
    <w:rsid w:val="0051107E"/>
    <w:rsid w:val="005121B6"/>
    <w:rsid w:val="0051327D"/>
    <w:rsid w:val="005132F7"/>
    <w:rsid w:val="00514CF8"/>
    <w:rsid w:val="005166C5"/>
    <w:rsid w:val="00522F45"/>
    <w:rsid w:val="00523B36"/>
    <w:rsid w:val="005245BE"/>
    <w:rsid w:val="00526A1A"/>
    <w:rsid w:val="00526CC2"/>
    <w:rsid w:val="005304C2"/>
    <w:rsid w:val="00530D0D"/>
    <w:rsid w:val="00531259"/>
    <w:rsid w:val="00532AE0"/>
    <w:rsid w:val="00533715"/>
    <w:rsid w:val="005343A5"/>
    <w:rsid w:val="005344AB"/>
    <w:rsid w:val="00534DE3"/>
    <w:rsid w:val="00537080"/>
    <w:rsid w:val="005371A8"/>
    <w:rsid w:val="005378BF"/>
    <w:rsid w:val="00540CE9"/>
    <w:rsid w:val="005416D4"/>
    <w:rsid w:val="00541AEF"/>
    <w:rsid w:val="00541DE1"/>
    <w:rsid w:val="00542D35"/>
    <w:rsid w:val="00544A35"/>
    <w:rsid w:val="00545A28"/>
    <w:rsid w:val="00545E80"/>
    <w:rsid w:val="005506BA"/>
    <w:rsid w:val="00550721"/>
    <w:rsid w:val="00550722"/>
    <w:rsid w:val="00550C42"/>
    <w:rsid w:val="00551894"/>
    <w:rsid w:val="005519AA"/>
    <w:rsid w:val="00551C52"/>
    <w:rsid w:val="00552249"/>
    <w:rsid w:val="005526D4"/>
    <w:rsid w:val="00552965"/>
    <w:rsid w:val="00555FE0"/>
    <w:rsid w:val="0055661C"/>
    <w:rsid w:val="00557120"/>
    <w:rsid w:val="00557354"/>
    <w:rsid w:val="00557964"/>
    <w:rsid w:val="00557A79"/>
    <w:rsid w:val="00561693"/>
    <w:rsid w:val="00562436"/>
    <w:rsid w:val="00563287"/>
    <w:rsid w:val="00565074"/>
    <w:rsid w:val="00565385"/>
    <w:rsid w:val="00566335"/>
    <w:rsid w:val="00570C05"/>
    <w:rsid w:val="0057151F"/>
    <w:rsid w:val="00573325"/>
    <w:rsid w:val="005737D2"/>
    <w:rsid w:val="0057391F"/>
    <w:rsid w:val="00574920"/>
    <w:rsid w:val="00575661"/>
    <w:rsid w:val="005766B3"/>
    <w:rsid w:val="005767A9"/>
    <w:rsid w:val="005770A0"/>
    <w:rsid w:val="00577A5E"/>
    <w:rsid w:val="00577B10"/>
    <w:rsid w:val="00580B76"/>
    <w:rsid w:val="005810AA"/>
    <w:rsid w:val="00581CC9"/>
    <w:rsid w:val="00582114"/>
    <w:rsid w:val="0058399D"/>
    <w:rsid w:val="00583B30"/>
    <w:rsid w:val="0058430D"/>
    <w:rsid w:val="00585D34"/>
    <w:rsid w:val="0058601B"/>
    <w:rsid w:val="00586928"/>
    <w:rsid w:val="00586B05"/>
    <w:rsid w:val="00586B2D"/>
    <w:rsid w:val="005875CA"/>
    <w:rsid w:val="005918BA"/>
    <w:rsid w:val="00591CA0"/>
    <w:rsid w:val="00592377"/>
    <w:rsid w:val="00592E38"/>
    <w:rsid w:val="0059366F"/>
    <w:rsid w:val="00593E39"/>
    <w:rsid w:val="005952E4"/>
    <w:rsid w:val="00596162"/>
    <w:rsid w:val="00596C81"/>
    <w:rsid w:val="005A13A7"/>
    <w:rsid w:val="005A16CD"/>
    <w:rsid w:val="005A26EA"/>
    <w:rsid w:val="005A2ABF"/>
    <w:rsid w:val="005A4AE5"/>
    <w:rsid w:val="005A53EF"/>
    <w:rsid w:val="005A5BEC"/>
    <w:rsid w:val="005A5D9F"/>
    <w:rsid w:val="005A5F64"/>
    <w:rsid w:val="005A6638"/>
    <w:rsid w:val="005A7100"/>
    <w:rsid w:val="005A7B1D"/>
    <w:rsid w:val="005B0593"/>
    <w:rsid w:val="005B068E"/>
    <w:rsid w:val="005B16F9"/>
    <w:rsid w:val="005B215E"/>
    <w:rsid w:val="005B2966"/>
    <w:rsid w:val="005B33EF"/>
    <w:rsid w:val="005B348D"/>
    <w:rsid w:val="005B3A27"/>
    <w:rsid w:val="005B3A8B"/>
    <w:rsid w:val="005B3E7C"/>
    <w:rsid w:val="005B40CA"/>
    <w:rsid w:val="005B4B91"/>
    <w:rsid w:val="005B4D96"/>
    <w:rsid w:val="005B4EBC"/>
    <w:rsid w:val="005B5C53"/>
    <w:rsid w:val="005B658F"/>
    <w:rsid w:val="005C1DF9"/>
    <w:rsid w:val="005C2D1C"/>
    <w:rsid w:val="005C3069"/>
    <w:rsid w:val="005C3ADA"/>
    <w:rsid w:val="005C5FB9"/>
    <w:rsid w:val="005C6406"/>
    <w:rsid w:val="005C654F"/>
    <w:rsid w:val="005C6686"/>
    <w:rsid w:val="005C66A8"/>
    <w:rsid w:val="005C72B5"/>
    <w:rsid w:val="005C7DCA"/>
    <w:rsid w:val="005D1208"/>
    <w:rsid w:val="005D29A7"/>
    <w:rsid w:val="005D2A79"/>
    <w:rsid w:val="005D2C48"/>
    <w:rsid w:val="005D2DAF"/>
    <w:rsid w:val="005D2F90"/>
    <w:rsid w:val="005D3144"/>
    <w:rsid w:val="005D3330"/>
    <w:rsid w:val="005D48D6"/>
    <w:rsid w:val="005D49CC"/>
    <w:rsid w:val="005D502D"/>
    <w:rsid w:val="005D53D6"/>
    <w:rsid w:val="005D6F19"/>
    <w:rsid w:val="005D7EF4"/>
    <w:rsid w:val="005E257E"/>
    <w:rsid w:val="005E263F"/>
    <w:rsid w:val="005E2BC0"/>
    <w:rsid w:val="005E3B9F"/>
    <w:rsid w:val="005E4BD6"/>
    <w:rsid w:val="005E6294"/>
    <w:rsid w:val="005E7665"/>
    <w:rsid w:val="005E7858"/>
    <w:rsid w:val="005F0F46"/>
    <w:rsid w:val="005F165F"/>
    <w:rsid w:val="005F1BD0"/>
    <w:rsid w:val="005F33CC"/>
    <w:rsid w:val="005F35A1"/>
    <w:rsid w:val="005F4CA0"/>
    <w:rsid w:val="005F776E"/>
    <w:rsid w:val="0060167A"/>
    <w:rsid w:val="00603430"/>
    <w:rsid w:val="006035F5"/>
    <w:rsid w:val="00603B89"/>
    <w:rsid w:val="006044F1"/>
    <w:rsid w:val="00606757"/>
    <w:rsid w:val="006067F4"/>
    <w:rsid w:val="006069E7"/>
    <w:rsid w:val="006072BE"/>
    <w:rsid w:val="00610602"/>
    <w:rsid w:val="00610E48"/>
    <w:rsid w:val="0061155E"/>
    <w:rsid w:val="00611F68"/>
    <w:rsid w:val="006120AA"/>
    <w:rsid w:val="0061221C"/>
    <w:rsid w:val="00612364"/>
    <w:rsid w:val="006125F6"/>
    <w:rsid w:val="00612D6B"/>
    <w:rsid w:val="006130BC"/>
    <w:rsid w:val="00613BA9"/>
    <w:rsid w:val="006162C7"/>
    <w:rsid w:val="00616C36"/>
    <w:rsid w:val="00616F08"/>
    <w:rsid w:val="006175E3"/>
    <w:rsid w:val="006206EF"/>
    <w:rsid w:val="0062179A"/>
    <w:rsid w:val="006234E2"/>
    <w:rsid w:val="0062471B"/>
    <w:rsid w:val="00624ECA"/>
    <w:rsid w:val="00625DBF"/>
    <w:rsid w:val="00632362"/>
    <w:rsid w:val="00632532"/>
    <w:rsid w:val="0063287D"/>
    <w:rsid w:val="00634E7E"/>
    <w:rsid w:val="006367A1"/>
    <w:rsid w:val="00636E6D"/>
    <w:rsid w:val="00637FED"/>
    <w:rsid w:val="00641D63"/>
    <w:rsid w:val="0064228E"/>
    <w:rsid w:val="0064522A"/>
    <w:rsid w:val="0064674E"/>
    <w:rsid w:val="0064707B"/>
    <w:rsid w:val="0064732B"/>
    <w:rsid w:val="00650D93"/>
    <w:rsid w:val="00651FCF"/>
    <w:rsid w:val="00652539"/>
    <w:rsid w:val="00653892"/>
    <w:rsid w:val="00654FDA"/>
    <w:rsid w:val="00655693"/>
    <w:rsid w:val="006565A4"/>
    <w:rsid w:val="006567A2"/>
    <w:rsid w:val="00656CFD"/>
    <w:rsid w:val="006610B8"/>
    <w:rsid w:val="006610F5"/>
    <w:rsid w:val="00662353"/>
    <w:rsid w:val="00667271"/>
    <w:rsid w:val="00667714"/>
    <w:rsid w:val="00667FCB"/>
    <w:rsid w:val="00670E92"/>
    <w:rsid w:val="00671A02"/>
    <w:rsid w:val="00671CE7"/>
    <w:rsid w:val="00672A56"/>
    <w:rsid w:val="006734F9"/>
    <w:rsid w:val="006750E1"/>
    <w:rsid w:val="00675E26"/>
    <w:rsid w:val="00675FA5"/>
    <w:rsid w:val="00677CF6"/>
    <w:rsid w:val="006805F6"/>
    <w:rsid w:val="00680682"/>
    <w:rsid w:val="00680B09"/>
    <w:rsid w:val="00681DA2"/>
    <w:rsid w:val="0068209E"/>
    <w:rsid w:val="00682628"/>
    <w:rsid w:val="006835E7"/>
    <w:rsid w:val="00684C5A"/>
    <w:rsid w:val="00684E2E"/>
    <w:rsid w:val="006861B8"/>
    <w:rsid w:val="0068622E"/>
    <w:rsid w:val="006865AC"/>
    <w:rsid w:val="00686832"/>
    <w:rsid w:val="00686D48"/>
    <w:rsid w:val="00691BDA"/>
    <w:rsid w:val="00692572"/>
    <w:rsid w:val="00693E61"/>
    <w:rsid w:val="006951F6"/>
    <w:rsid w:val="00697518"/>
    <w:rsid w:val="00697AFC"/>
    <w:rsid w:val="00697B24"/>
    <w:rsid w:val="00697E7B"/>
    <w:rsid w:val="006A12B0"/>
    <w:rsid w:val="006A18C0"/>
    <w:rsid w:val="006A2555"/>
    <w:rsid w:val="006A3D3E"/>
    <w:rsid w:val="006A4E0F"/>
    <w:rsid w:val="006A57C6"/>
    <w:rsid w:val="006A7162"/>
    <w:rsid w:val="006A775A"/>
    <w:rsid w:val="006B27A5"/>
    <w:rsid w:val="006B2A73"/>
    <w:rsid w:val="006B3355"/>
    <w:rsid w:val="006B438C"/>
    <w:rsid w:val="006B43B5"/>
    <w:rsid w:val="006B44CB"/>
    <w:rsid w:val="006B4E8A"/>
    <w:rsid w:val="006B52C5"/>
    <w:rsid w:val="006B55DA"/>
    <w:rsid w:val="006B5637"/>
    <w:rsid w:val="006B7FD8"/>
    <w:rsid w:val="006C0483"/>
    <w:rsid w:val="006C0807"/>
    <w:rsid w:val="006C1672"/>
    <w:rsid w:val="006C1CB2"/>
    <w:rsid w:val="006C2736"/>
    <w:rsid w:val="006C3B5E"/>
    <w:rsid w:val="006C417D"/>
    <w:rsid w:val="006C4C6F"/>
    <w:rsid w:val="006C5643"/>
    <w:rsid w:val="006C58B7"/>
    <w:rsid w:val="006C5D71"/>
    <w:rsid w:val="006C75E5"/>
    <w:rsid w:val="006C7885"/>
    <w:rsid w:val="006D0006"/>
    <w:rsid w:val="006D0295"/>
    <w:rsid w:val="006D0423"/>
    <w:rsid w:val="006D0439"/>
    <w:rsid w:val="006D089E"/>
    <w:rsid w:val="006D1E27"/>
    <w:rsid w:val="006D30D6"/>
    <w:rsid w:val="006D3913"/>
    <w:rsid w:val="006D48B9"/>
    <w:rsid w:val="006D54B4"/>
    <w:rsid w:val="006E000B"/>
    <w:rsid w:val="006E019B"/>
    <w:rsid w:val="006E14E3"/>
    <w:rsid w:val="006E224D"/>
    <w:rsid w:val="006E259A"/>
    <w:rsid w:val="006E3994"/>
    <w:rsid w:val="006E3C79"/>
    <w:rsid w:val="006E6D30"/>
    <w:rsid w:val="006E7E8F"/>
    <w:rsid w:val="006E7F98"/>
    <w:rsid w:val="006F01DA"/>
    <w:rsid w:val="006F0CA5"/>
    <w:rsid w:val="006F16D5"/>
    <w:rsid w:val="006F24E9"/>
    <w:rsid w:val="006F2E66"/>
    <w:rsid w:val="006F4A45"/>
    <w:rsid w:val="006F5FFB"/>
    <w:rsid w:val="006F6116"/>
    <w:rsid w:val="006F6C34"/>
    <w:rsid w:val="006F6F2E"/>
    <w:rsid w:val="006F7C3A"/>
    <w:rsid w:val="006F7F01"/>
    <w:rsid w:val="00700A78"/>
    <w:rsid w:val="00700C4A"/>
    <w:rsid w:val="00700C9E"/>
    <w:rsid w:val="00700D15"/>
    <w:rsid w:val="00701629"/>
    <w:rsid w:val="00701C4F"/>
    <w:rsid w:val="00702180"/>
    <w:rsid w:val="0070268D"/>
    <w:rsid w:val="007041B4"/>
    <w:rsid w:val="0070424E"/>
    <w:rsid w:val="00704832"/>
    <w:rsid w:val="00705C97"/>
    <w:rsid w:val="00706393"/>
    <w:rsid w:val="00707796"/>
    <w:rsid w:val="00707FDB"/>
    <w:rsid w:val="007106F3"/>
    <w:rsid w:val="00710763"/>
    <w:rsid w:val="00711EE2"/>
    <w:rsid w:val="00712A75"/>
    <w:rsid w:val="007130B8"/>
    <w:rsid w:val="00714203"/>
    <w:rsid w:val="0071558D"/>
    <w:rsid w:val="00715AE2"/>
    <w:rsid w:val="00715E7B"/>
    <w:rsid w:val="0072088A"/>
    <w:rsid w:val="00720E8C"/>
    <w:rsid w:val="00720EF5"/>
    <w:rsid w:val="0072112E"/>
    <w:rsid w:val="00724C7C"/>
    <w:rsid w:val="00726139"/>
    <w:rsid w:val="00726691"/>
    <w:rsid w:val="00727072"/>
    <w:rsid w:val="00730A0D"/>
    <w:rsid w:val="00730EA2"/>
    <w:rsid w:val="007311A6"/>
    <w:rsid w:val="007311D1"/>
    <w:rsid w:val="00731442"/>
    <w:rsid w:val="007323EE"/>
    <w:rsid w:val="00732623"/>
    <w:rsid w:val="00733C71"/>
    <w:rsid w:val="0073403C"/>
    <w:rsid w:val="00734E1A"/>
    <w:rsid w:val="00735EFE"/>
    <w:rsid w:val="007367FE"/>
    <w:rsid w:val="0073723C"/>
    <w:rsid w:val="00737698"/>
    <w:rsid w:val="00740D71"/>
    <w:rsid w:val="007433C7"/>
    <w:rsid w:val="00743625"/>
    <w:rsid w:val="00743B55"/>
    <w:rsid w:val="0074514E"/>
    <w:rsid w:val="00745360"/>
    <w:rsid w:val="007465A6"/>
    <w:rsid w:val="00751FF8"/>
    <w:rsid w:val="007533E4"/>
    <w:rsid w:val="007573BD"/>
    <w:rsid w:val="00757462"/>
    <w:rsid w:val="007607F5"/>
    <w:rsid w:val="007629F3"/>
    <w:rsid w:val="00762D3A"/>
    <w:rsid w:val="00764D1E"/>
    <w:rsid w:val="0076511D"/>
    <w:rsid w:val="00770CFD"/>
    <w:rsid w:val="0077186E"/>
    <w:rsid w:val="00772324"/>
    <w:rsid w:val="00772369"/>
    <w:rsid w:val="00773314"/>
    <w:rsid w:val="00773DE5"/>
    <w:rsid w:val="00774BF5"/>
    <w:rsid w:val="00774FFF"/>
    <w:rsid w:val="00775443"/>
    <w:rsid w:val="00775E11"/>
    <w:rsid w:val="00776147"/>
    <w:rsid w:val="0078059D"/>
    <w:rsid w:val="0078068A"/>
    <w:rsid w:val="00780725"/>
    <w:rsid w:val="00780C84"/>
    <w:rsid w:val="00781421"/>
    <w:rsid w:val="00781A37"/>
    <w:rsid w:val="00782655"/>
    <w:rsid w:val="00783C39"/>
    <w:rsid w:val="00785502"/>
    <w:rsid w:val="00785536"/>
    <w:rsid w:val="00787CAD"/>
    <w:rsid w:val="007904A6"/>
    <w:rsid w:val="00791EB4"/>
    <w:rsid w:val="007926F0"/>
    <w:rsid w:val="00794FED"/>
    <w:rsid w:val="00796484"/>
    <w:rsid w:val="0079656E"/>
    <w:rsid w:val="007A1351"/>
    <w:rsid w:val="007A470E"/>
    <w:rsid w:val="007A4EEB"/>
    <w:rsid w:val="007A57CB"/>
    <w:rsid w:val="007A5E9A"/>
    <w:rsid w:val="007A75CE"/>
    <w:rsid w:val="007B03FB"/>
    <w:rsid w:val="007B0CF2"/>
    <w:rsid w:val="007B2726"/>
    <w:rsid w:val="007B4411"/>
    <w:rsid w:val="007B442B"/>
    <w:rsid w:val="007B7A03"/>
    <w:rsid w:val="007C386D"/>
    <w:rsid w:val="007C4A26"/>
    <w:rsid w:val="007C4CA3"/>
    <w:rsid w:val="007C55B6"/>
    <w:rsid w:val="007C596D"/>
    <w:rsid w:val="007C6516"/>
    <w:rsid w:val="007C751F"/>
    <w:rsid w:val="007C7599"/>
    <w:rsid w:val="007C7BBF"/>
    <w:rsid w:val="007D0391"/>
    <w:rsid w:val="007D03F7"/>
    <w:rsid w:val="007D0EBF"/>
    <w:rsid w:val="007D15C9"/>
    <w:rsid w:val="007D3292"/>
    <w:rsid w:val="007D387B"/>
    <w:rsid w:val="007D388F"/>
    <w:rsid w:val="007D7FB4"/>
    <w:rsid w:val="007E0548"/>
    <w:rsid w:val="007E2947"/>
    <w:rsid w:val="007E3137"/>
    <w:rsid w:val="007E41C3"/>
    <w:rsid w:val="007E5151"/>
    <w:rsid w:val="007E5459"/>
    <w:rsid w:val="007E656E"/>
    <w:rsid w:val="007F0839"/>
    <w:rsid w:val="007F0FD2"/>
    <w:rsid w:val="007F1110"/>
    <w:rsid w:val="007F14DF"/>
    <w:rsid w:val="007F1995"/>
    <w:rsid w:val="007F362E"/>
    <w:rsid w:val="007F3B78"/>
    <w:rsid w:val="007F3CE3"/>
    <w:rsid w:val="007F480D"/>
    <w:rsid w:val="007F5307"/>
    <w:rsid w:val="007F5AAA"/>
    <w:rsid w:val="007F5FDB"/>
    <w:rsid w:val="007F6A9B"/>
    <w:rsid w:val="007F7833"/>
    <w:rsid w:val="007F78D0"/>
    <w:rsid w:val="008007A6"/>
    <w:rsid w:val="00801FAB"/>
    <w:rsid w:val="0080262C"/>
    <w:rsid w:val="00804FC5"/>
    <w:rsid w:val="00806B61"/>
    <w:rsid w:val="008105F7"/>
    <w:rsid w:val="0081114A"/>
    <w:rsid w:val="00812989"/>
    <w:rsid w:val="0081305C"/>
    <w:rsid w:val="00813338"/>
    <w:rsid w:val="00815F0B"/>
    <w:rsid w:val="008164E3"/>
    <w:rsid w:val="00820AC9"/>
    <w:rsid w:val="008210C9"/>
    <w:rsid w:val="008213F9"/>
    <w:rsid w:val="00821A20"/>
    <w:rsid w:val="00822098"/>
    <w:rsid w:val="008249D7"/>
    <w:rsid w:val="00825AB8"/>
    <w:rsid w:val="008270C4"/>
    <w:rsid w:val="00833308"/>
    <w:rsid w:val="00833747"/>
    <w:rsid w:val="0083450F"/>
    <w:rsid w:val="00837C44"/>
    <w:rsid w:val="00840087"/>
    <w:rsid w:val="008400BB"/>
    <w:rsid w:val="00840578"/>
    <w:rsid w:val="008410FE"/>
    <w:rsid w:val="00846B6F"/>
    <w:rsid w:val="00847EFD"/>
    <w:rsid w:val="00850940"/>
    <w:rsid w:val="008509D5"/>
    <w:rsid w:val="008519E1"/>
    <w:rsid w:val="00851D04"/>
    <w:rsid w:val="00853068"/>
    <w:rsid w:val="00854DE3"/>
    <w:rsid w:val="00854E62"/>
    <w:rsid w:val="00855F57"/>
    <w:rsid w:val="00856DDA"/>
    <w:rsid w:val="008600E5"/>
    <w:rsid w:val="00860375"/>
    <w:rsid w:val="0086150D"/>
    <w:rsid w:val="00863E97"/>
    <w:rsid w:val="00864117"/>
    <w:rsid w:val="0086411B"/>
    <w:rsid w:val="00864630"/>
    <w:rsid w:val="008647B3"/>
    <w:rsid w:val="0086492D"/>
    <w:rsid w:val="00864971"/>
    <w:rsid w:val="00864B96"/>
    <w:rsid w:val="00864D53"/>
    <w:rsid w:val="00864E18"/>
    <w:rsid w:val="00864F25"/>
    <w:rsid w:val="0086544C"/>
    <w:rsid w:val="00865936"/>
    <w:rsid w:val="00867BB4"/>
    <w:rsid w:val="00871E83"/>
    <w:rsid w:val="00873097"/>
    <w:rsid w:val="008741F5"/>
    <w:rsid w:val="008743B0"/>
    <w:rsid w:val="0087482C"/>
    <w:rsid w:val="00874CFE"/>
    <w:rsid w:val="0087528E"/>
    <w:rsid w:val="00875C1B"/>
    <w:rsid w:val="008767B2"/>
    <w:rsid w:val="00876867"/>
    <w:rsid w:val="00882026"/>
    <w:rsid w:val="00882056"/>
    <w:rsid w:val="008827E9"/>
    <w:rsid w:val="00882855"/>
    <w:rsid w:val="008833C9"/>
    <w:rsid w:val="0088360A"/>
    <w:rsid w:val="0088426A"/>
    <w:rsid w:val="00885EE7"/>
    <w:rsid w:val="00886464"/>
    <w:rsid w:val="0088668D"/>
    <w:rsid w:val="008869D1"/>
    <w:rsid w:val="00886C14"/>
    <w:rsid w:val="0089186E"/>
    <w:rsid w:val="00893711"/>
    <w:rsid w:val="00893A00"/>
    <w:rsid w:val="00894F15"/>
    <w:rsid w:val="0089614A"/>
    <w:rsid w:val="00896FBC"/>
    <w:rsid w:val="00897743"/>
    <w:rsid w:val="00897E4E"/>
    <w:rsid w:val="008A045E"/>
    <w:rsid w:val="008A1A87"/>
    <w:rsid w:val="008A1B98"/>
    <w:rsid w:val="008A3573"/>
    <w:rsid w:val="008A3EBC"/>
    <w:rsid w:val="008A4294"/>
    <w:rsid w:val="008A4556"/>
    <w:rsid w:val="008A615C"/>
    <w:rsid w:val="008A6ECC"/>
    <w:rsid w:val="008A71C5"/>
    <w:rsid w:val="008A7E88"/>
    <w:rsid w:val="008B0111"/>
    <w:rsid w:val="008B0918"/>
    <w:rsid w:val="008B272B"/>
    <w:rsid w:val="008B3F4A"/>
    <w:rsid w:val="008B4216"/>
    <w:rsid w:val="008B4D8C"/>
    <w:rsid w:val="008B4D8E"/>
    <w:rsid w:val="008B5C1B"/>
    <w:rsid w:val="008B6B8D"/>
    <w:rsid w:val="008B7B20"/>
    <w:rsid w:val="008C0767"/>
    <w:rsid w:val="008C1255"/>
    <w:rsid w:val="008C4AA8"/>
    <w:rsid w:val="008C67CA"/>
    <w:rsid w:val="008C684F"/>
    <w:rsid w:val="008C7B09"/>
    <w:rsid w:val="008C7FD1"/>
    <w:rsid w:val="008D4A0D"/>
    <w:rsid w:val="008D4FF4"/>
    <w:rsid w:val="008D57AA"/>
    <w:rsid w:val="008D5E01"/>
    <w:rsid w:val="008D793A"/>
    <w:rsid w:val="008D7D1B"/>
    <w:rsid w:val="008E02BC"/>
    <w:rsid w:val="008E0AAA"/>
    <w:rsid w:val="008E194B"/>
    <w:rsid w:val="008E1A9A"/>
    <w:rsid w:val="008E1C39"/>
    <w:rsid w:val="008E1C70"/>
    <w:rsid w:val="008E2539"/>
    <w:rsid w:val="008E3DC3"/>
    <w:rsid w:val="008E5B12"/>
    <w:rsid w:val="008E5B5C"/>
    <w:rsid w:val="008E5EC0"/>
    <w:rsid w:val="008E6672"/>
    <w:rsid w:val="008E71E4"/>
    <w:rsid w:val="008E7466"/>
    <w:rsid w:val="008F00F5"/>
    <w:rsid w:val="008F0312"/>
    <w:rsid w:val="008F1FE8"/>
    <w:rsid w:val="008F3F36"/>
    <w:rsid w:val="008F4108"/>
    <w:rsid w:val="008F4321"/>
    <w:rsid w:val="008F529D"/>
    <w:rsid w:val="008F5B62"/>
    <w:rsid w:val="008F6FE5"/>
    <w:rsid w:val="008F7151"/>
    <w:rsid w:val="008F77BB"/>
    <w:rsid w:val="00900441"/>
    <w:rsid w:val="00901045"/>
    <w:rsid w:val="00902EBE"/>
    <w:rsid w:val="00903FA1"/>
    <w:rsid w:val="00904A0E"/>
    <w:rsid w:val="00906179"/>
    <w:rsid w:val="009101A3"/>
    <w:rsid w:val="0091099E"/>
    <w:rsid w:val="00911154"/>
    <w:rsid w:val="0091251A"/>
    <w:rsid w:val="009154B2"/>
    <w:rsid w:val="009154F9"/>
    <w:rsid w:val="009157D4"/>
    <w:rsid w:val="00917A5C"/>
    <w:rsid w:val="00917EC9"/>
    <w:rsid w:val="0092470A"/>
    <w:rsid w:val="00924C7F"/>
    <w:rsid w:val="009260E2"/>
    <w:rsid w:val="00926614"/>
    <w:rsid w:val="00930201"/>
    <w:rsid w:val="009316C5"/>
    <w:rsid w:val="009316EA"/>
    <w:rsid w:val="00931EB4"/>
    <w:rsid w:val="0093217F"/>
    <w:rsid w:val="00933AE5"/>
    <w:rsid w:val="00935ABF"/>
    <w:rsid w:val="00936FC5"/>
    <w:rsid w:val="00937344"/>
    <w:rsid w:val="00940569"/>
    <w:rsid w:val="009411F9"/>
    <w:rsid w:val="00941CFE"/>
    <w:rsid w:val="00941F2B"/>
    <w:rsid w:val="009428E4"/>
    <w:rsid w:val="009436B1"/>
    <w:rsid w:val="00944263"/>
    <w:rsid w:val="00945283"/>
    <w:rsid w:val="0094773C"/>
    <w:rsid w:val="009504F0"/>
    <w:rsid w:val="00950D96"/>
    <w:rsid w:val="00951C43"/>
    <w:rsid w:val="009527B4"/>
    <w:rsid w:val="009527E2"/>
    <w:rsid w:val="00953FD5"/>
    <w:rsid w:val="00954525"/>
    <w:rsid w:val="009570E6"/>
    <w:rsid w:val="009571D7"/>
    <w:rsid w:val="00960505"/>
    <w:rsid w:val="00961F3D"/>
    <w:rsid w:val="00961FE7"/>
    <w:rsid w:val="00962AC6"/>
    <w:rsid w:val="0096357D"/>
    <w:rsid w:val="00963E24"/>
    <w:rsid w:val="00964571"/>
    <w:rsid w:val="00964BE3"/>
    <w:rsid w:val="00965432"/>
    <w:rsid w:val="00965A3D"/>
    <w:rsid w:val="0096608E"/>
    <w:rsid w:val="00966C0C"/>
    <w:rsid w:val="009678F8"/>
    <w:rsid w:val="009679CC"/>
    <w:rsid w:val="009701DB"/>
    <w:rsid w:val="0097069A"/>
    <w:rsid w:val="00971C23"/>
    <w:rsid w:val="00971DEB"/>
    <w:rsid w:val="00972334"/>
    <w:rsid w:val="009723A1"/>
    <w:rsid w:val="00972F53"/>
    <w:rsid w:val="00975314"/>
    <w:rsid w:val="00975F0D"/>
    <w:rsid w:val="009762DE"/>
    <w:rsid w:val="0097763D"/>
    <w:rsid w:val="009779FF"/>
    <w:rsid w:val="009804F5"/>
    <w:rsid w:val="00980A6C"/>
    <w:rsid w:val="00981040"/>
    <w:rsid w:val="0098459F"/>
    <w:rsid w:val="00984994"/>
    <w:rsid w:val="00985D2E"/>
    <w:rsid w:val="00990EBD"/>
    <w:rsid w:val="00991608"/>
    <w:rsid w:val="00993283"/>
    <w:rsid w:val="00993381"/>
    <w:rsid w:val="00993665"/>
    <w:rsid w:val="009950EB"/>
    <w:rsid w:val="009952D2"/>
    <w:rsid w:val="0099632F"/>
    <w:rsid w:val="00996A5C"/>
    <w:rsid w:val="009A0C35"/>
    <w:rsid w:val="009A11B8"/>
    <w:rsid w:val="009A16A8"/>
    <w:rsid w:val="009A1E4A"/>
    <w:rsid w:val="009A21FE"/>
    <w:rsid w:val="009A26C8"/>
    <w:rsid w:val="009A30BE"/>
    <w:rsid w:val="009A3688"/>
    <w:rsid w:val="009A389D"/>
    <w:rsid w:val="009A45F4"/>
    <w:rsid w:val="009A5CA3"/>
    <w:rsid w:val="009A6229"/>
    <w:rsid w:val="009A744E"/>
    <w:rsid w:val="009A7624"/>
    <w:rsid w:val="009B15E1"/>
    <w:rsid w:val="009B2AAB"/>
    <w:rsid w:val="009B4FA7"/>
    <w:rsid w:val="009B54C1"/>
    <w:rsid w:val="009B54DA"/>
    <w:rsid w:val="009B59C1"/>
    <w:rsid w:val="009B5AF3"/>
    <w:rsid w:val="009B600E"/>
    <w:rsid w:val="009C00F0"/>
    <w:rsid w:val="009C1E2D"/>
    <w:rsid w:val="009C24B4"/>
    <w:rsid w:val="009C3C3D"/>
    <w:rsid w:val="009C4AF4"/>
    <w:rsid w:val="009C514F"/>
    <w:rsid w:val="009C5E7E"/>
    <w:rsid w:val="009C76C7"/>
    <w:rsid w:val="009C77B9"/>
    <w:rsid w:val="009C7CD1"/>
    <w:rsid w:val="009C7E83"/>
    <w:rsid w:val="009D03E7"/>
    <w:rsid w:val="009D0C0C"/>
    <w:rsid w:val="009D11D4"/>
    <w:rsid w:val="009D13CE"/>
    <w:rsid w:val="009D343F"/>
    <w:rsid w:val="009D5B7F"/>
    <w:rsid w:val="009D63B3"/>
    <w:rsid w:val="009D7E03"/>
    <w:rsid w:val="009E0B51"/>
    <w:rsid w:val="009E15D9"/>
    <w:rsid w:val="009E2BC4"/>
    <w:rsid w:val="009E434F"/>
    <w:rsid w:val="009E4E94"/>
    <w:rsid w:val="009E54EA"/>
    <w:rsid w:val="009E58FD"/>
    <w:rsid w:val="009F0162"/>
    <w:rsid w:val="009F02BB"/>
    <w:rsid w:val="009F0D32"/>
    <w:rsid w:val="009F134B"/>
    <w:rsid w:val="009F14CC"/>
    <w:rsid w:val="009F17E0"/>
    <w:rsid w:val="009F39C9"/>
    <w:rsid w:val="009F3C8B"/>
    <w:rsid w:val="009F4593"/>
    <w:rsid w:val="009F48C6"/>
    <w:rsid w:val="009F7B09"/>
    <w:rsid w:val="00A00F8D"/>
    <w:rsid w:val="00A0227B"/>
    <w:rsid w:val="00A0372D"/>
    <w:rsid w:val="00A039AC"/>
    <w:rsid w:val="00A03F1E"/>
    <w:rsid w:val="00A0457C"/>
    <w:rsid w:val="00A04945"/>
    <w:rsid w:val="00A04CE0"/>
    <w:rsid w:val="00A04EDC"/>
    <w:rsid w:val="00A05078"/>
    <w:rsid w:val="00A069C9"/>
    <w:rsid w:val="00A0743E"/>
    <w:rsid w:val="00A07D26"/>
    <w:rsid w:val="00A07F4C"/>
    <w:rsid w:val="00A10041"/>
    <w:rsid w:val="00A10BA6"/>
    <w:rsid w:val="00A10E26"/>
    <w:rsid w:val="00A115B6"/>
    <w:rsid w:val="00A1280B"/>
    <w:rsid w:val="00A142B2"/>
    <w:rsid w:val="00A14EA2"/>
    <w:rsid w:val="00A15A3D"/>
    <w:rsid w:val="00A15A87"/>
    <w:rsid w:val="00A15AD0"/>
    <w:rsid w:val="00A164C2"/>
    <w:rsid w:val="00A16AAE"/>
    <w:rsid w:val="00A17A84"/>
    <w:rsid w:val="00A17FF4"/>
    <w:rsid w:val="00A20C43"/>
    <w:rsid w:val="00A23EF7"/>
    <w:rsid w:val="00A25788"/>
    <w:rsid w:val="00A26482"/>
    <w:rsid w:val="00A26A2B"/>
    <w:rsid w:val="00A26E8F"/>
    <w:rsid w:val="00A278AA"/>
    <w:rsid w:val="00A305B7"/>
    <w:rsid w:val="00A30941"/>
    <w:rsid w:val="00A30FEF"/>
    <w:rsid w:val="00A311CF"/>
    <w:rsid w:val="00A31AA5"/>
    <w:rsid w:val="00A322A7"/>
    <w:rsid w:val="00A32900"/>
    <w:rsid w:val="00A33584"/>
    <w:rsid w:val="00A3386E"/>
    <w:rsid w:val="00A33DB0"/>
    <w:rsid w:val="00A35E32"/>
    <w:rsid w:val="00A36016"/>
    <w:rsid w:val="00A36274"/>
    <w:rsid w:val="00A3720D"/>
    <w:rsid w:val="00A3742B"/>
    <w:rsid w:val="00A37DD6"/>
    <w:rsid w:val="00A41A15"/>
    <w:rsid w:val="00A43551"/>
    <w:rsid w:val="00A449A5"/>
    <w:rsid w:val="00A44B07"/>
    <w:rsid w:val="00A4525A"/>
    <w:rsid w:val="00A454A7"/>
    <w:rsid w:val="00A46836"/>
    <w:rsid w:val="00A47C44"/>
    <w:rsid w:val="00A47F90"/>
    <w:rsid w:val="00A50481"/>
    <w:rsid w:val="00A50660"/>
    <w:rsid w:val="00A51D22"/>
    <w:rsid w:val="00A52687"/>
    <w:rsid w:val="00A529B0"/>
    <w:rsid w:val="00A53B93"/>
    <w:rsid w:val="00A5569D"/>
    <w:rsid w:val="00A57BE8"/>
    <w:rsid w:val="00A57FD3"/>
    <w:rsid w:val="00A603B4"/>
    <w:rsid w:val="00A6102E"/>
    <w:rsid w:val="00A634CF"/>
    <w:rsid w:val="00A638A0"/>
    <w:rsid w:val="00A63A40"/>
    <w:rsid w:val="00A64A14"/>
    <w:rsid w:val="00A6783E"/>
    <w:rsid w:val="00A67B55"/>
    <w:rsid w:val="00A67C30"/>
    <w:rsid w:val="00A73935"/>
    <w:rsid w:val="00A73CCB"/>
    <w:rsid w:val="00A75B22"/>
    <w:rsid w:val="00A77527"/>
    <w:rsid w:val="00A77E5E"/>
    <w:rsid w:val="00A80049"/>
    <w:rsid w:val="00A80200"/>
    <w:rsid w:val="00A81053"/>
    <w:rsid w:val="00A81350"/>
    <w:rsid w:val="00A81455"/>
    <w:rsid w:val="00A81BE2"/>
    <w:rsid w:val="00A81C86"/>
    <w:rsid w:val="00A82037"/>
    <w:rsid w:val="00A83441"/>
    <w:rsid w:val="00A84C0C"/>
    <w:rsid w:val="00A854D4"/>
    <w:rsid w:val="00A8573A"/>
    <w:rsid w:val="00A8574F"/>
    <w:rsid w:val="00A861BB"/>
    <w:rsid w:val="00A92EDD"/>
    <w:rsid w:val="00A949B8"/>
    <w:rsid w:val="00A9649A"/>
    <w:rsid w:val="00A97703"/>
    <w:rsid w:val="00A97A17"/>
    <w:rsid w:val="00AA1663"/>
    <w:rsid w:val="00AA1882"/>
    <w:rsid w:val="00AA2248"/>
    <w:rsid w:val="00AA2607"/>
    <w:rsid w:val="00AA2C91"/>
    <w:rsid w:val="00AA3291"/>
    <w:rsid w:val="00AA357D"/>
    <w:rsid w:val="00AA49B1"/>
    <w:rsid w:val="00AA4A63"/>
    <w:rsid w:val="00AA5DA7"/>
    <w:rsid w:val="00AA6355"/>
    <w:rsid w:val="00AA67EA"/>
    <w:rsid w:val="00AA6A4C"/>
    <w:rsid w:val="00AB0276"/>
    <w:rsid w:val="00AB04AA"/>
    <w:rsid w:val="00AB10D6"/>
    <w:rsid w:val="00AB183A"/>
    <w:rsid w:val="00AB2D12"/>
    <w:rsid w:val="00AB3A0A"/>
    <w:rsid w:val="00AB4AAB"/>
    <w:rsid w:val="00AB4BBB"/>
    <w:rsid w:val="00AB4E27"/>
    <w:rsid w:val="00AB5982"/>
    <w:rsid w:val="00AB61D5"/>
    <w:rsid w:val="00AB747F"/>
    <w:rsid w:val="00AB74AC"/>
    <w:rsid w:val="00AC25A4"/>
    <w:rsid w:val="00AC3865"/>
    <w:rsid w:val="00AC3968"/>
    <w:rsid w:val="00AC5710"/>
    <w:rsid w:val="00AC5D67"/>
    <w:rsid w:val="00AC6159"/>
    <w:rsid w:val="00AC6E0F"/>
    <w:rsid w:val="00AC70AA"/>
    <w:rsid w:val="00AC7642"/>
    <w:rsid w:val="00AC7AC4"/>
    <w:rsid w:val="00AD0971"/>
    <w:rsid w:val="00AD0C33"/>
    <w:rsid w:val="00AD1232"/>
    <w:rsid w:val="00AD1771"/>
    <w:rsid w:val="00AD200C"/>
    <w:rsid w:val="00AD2165"/>
    <w:rsid w:val="00AD2191"/>
    <w:rsid w:val="00AD34B2"/>
    <w:rsid w:val="00AD455D"/>
    <w:rsid w:val="00AD56AF"/>
    <w:rsid w:val="00AD5F0B"/>
    <w:rsid w:val="00AD7036"/>
    <w:rsid w:val="00AD7193"/>
    <w:rsid w:val="00AE0E32"/>
    <w:rsid w:val="00AE1F6E"/>
    <w:rsid w:val="00AE21CF"/>
    <w:rsid w:val="00AE423F"/>
    <w:rsid w:val="00AE5D35"/>
    <w:rsid w:val="00AE6475"/>
    <w:rsid w:val="00AE72F5"/>
    <w:rsid w:val="00AE7E97"/>
    <w:rsid w:val="00AF27F5"/>
    <w:rsid w:val="00AF3252"/>
    <w:rsid w:val="00AF32DC"/>
    <w:rsid w:val="00AF3414"/>
    <w:rsid w:val="00AF367E"/>
    <w:rsid w:val="00AF4331"/>
    <w:rsid w:val="00AF4EFC"/>
    <w:rsid w:val="00AF5D06"/>
    <w:rsid w:val="00AF5DEF"/>
    <w:rsid w:val="00AF62E5"/>
    <w:rsid w:val="00AF660C"/>
    <w:rsid w:val="00AF7229"/>
    <w:rsid w:val="00AF73DC"/>
    <w:rsid w:val="00AF7C0B"/>
    <w:rsid w:val="00B005BB"/>
    <w:rsid w:val="00B01956"/>
    <w:rsid w:val="00B01E6B"/>
    <w:rsid w:val="00B024A9"/>
    <w:rsid w:val="00B025B9"/>
    <w:rsid w:val="00B025BD"/>
    <w:rsid w:val="00B034EA"/>
    <w:rsid w:val="00B03BDC"/>
    <w:rsid w:val="00B05874"/>
    <w:rsid w:val="00B07349"/>
    <w:rsid w:val="00B07475"/>
    <w:rsid w:val="00B075ED"/>
    <w:rsid w:val="00B10236"/>
    <w:rsid w:val="00B1095E"/>
    <w:rsid w:val="00B11DEF"/>
    <w:rsid w:val="00B14373"/>
    <w:rsid w:val="00B15B38"/>
    <w:rsid w:val="00B15FDF"/>
    <w:rsid w:val="00B16BD4"/>
    <w:rsid w:val="00B16BDB"/>
    <w:rsid w:val="00B17641"/>
    <w:rsid w:val="00B178FE"/>
    <w:rsid w:val="00B21F88"/>
    <w:rsid w:val="00B23254"/>
    <w:rsid w:val="00B246F2"/>
    <w:rsid w:val="00B24D18"/>
    <w:rsid w:val="00B251EC"/>
    <w:rsid w:val="00B256FB"/>
    <w:rsid w:val="00B30729"/>
    <w:rsid w:val="00B30A1F"/>
    <w:rsid w:val="00B337CE"/>
    <w:rsid w:val="00B33BAF"/>
    <w:rsid w:val="00B3409E"/>
    <w:rsid w:val="00B35B90"/>
    <w:rsid w:val="00B3765E"/>
    <w:rsid w:val="00B404B1"/>
    <w:rsid w:val="00B40C2E"/>
    <w:rsid w:val="00B4115E"/>
    <w:rsid w:val="00B41A08"/>
    <w:rsid w:val="00B41B8E"/>
    <w:rsid w:val="00B41C75"/>
    <w:rsid w:val="00B421C4"/>
    <w:rsid w:val="00B42409"/>
    <w:rsid w:val="00B42593"/>
    <w:rsid w:val="00B42D56"/>
    <w:rsid w:val="00B446C1"/>
    <w:rsid w:val="00B44AD1"/>
    <w:rsid w:val="00B45182"/>
    <w:rsid w:val="00B4565F"/>
    <w:rsid w:val="00B463E3"/>
    <w:rsid w:val="00B465B1"/>
    <w:rsid w:val="00B47456"/>
    <w:rsid w:val="00B47A65"/>
    <w:rsid w:val="00B47F38"/>
    <w:rsid w:val="00B51545"/>
    <w:rsid w:val="00B52EFB"/>
    <w:rsid w:val="00B53D05"/>
    <w:rsid w:val="00B542E3"/>
    <w:rsid w:val="00B54CCE"/>
    <w:rsid w:val="00B569A7"/>
    <w:rsid w:val="00B56E51"/>
    <w:rsid w:val="00B6024F"/>
    <w:rsid w:val="00B61B88"/>
    <w:rsid w:val="00B62466"/>
    <w:rsid w:val="00B633C9"/>
    <w:rsid w:val="00B646DE"/>
    <w:rsid w:val="00B65975"/>
    <w:rsid w:val="00B65989"/>
    <w:rsid w:val="00B66915"/>
    <w:rsid w:val="00B670C0"/>
    <w:rsid w:val="00B6731A"/>
    <w:rsid w:val="00B673F1"/>
    <w:rsid w:val="00B676CC"/>
    <w:rsid w:val="00B703CA"/>
    <w:rsid w:val="00B707E6"/>
    <w:rsid w:val="00B70BDD"/>
    <w:rsid w:val="00B70E72"/>
    <w:rsid w:val="00B71ADA"/>
    <w:rsid w:val="00B724E2"/>
    <w:rsid w:val="00B74FCF"/>
    <w:rsid w:val="00B75452"/>
    <w:rsid w:val="00B75E3B"/>
    <w:rsid w:val="00B77296"/>
    <w:rsid w:val="00B80B27"/>
    <w:rsid w:val="00B8124D"/>
    <w:rsid w:val="00B8225B"/>
    <w:rsid w:val="00B841A4"/>
    <w:rsid w:val="00B84340"/>
    <w:rsid w:val="00B8454E"/>
    <w:rsid w:val="00B84931"/>
    <w:rsid w:val="00B84A01"/>
    <w:rsid w:val="00B8503E"/>
    <w:rsid w:val="00B855A1"/>
    <w:rsid w:val="00B858B2"/>
    <w:rsid w:val="00B85D2F"/>
    <w:rsid w:val="00B865AE"/>
    <w:rsid w:val="00B8790A"/>
    <w:rsid w:val="00B87987"/>
    <w:rsid w:val="00B87E9E"/>
    <w:rsid w:val="00B90ACA"/>
    <w:rsid w:val="00B90E8F"/>
    <w:rsid w:val="00B91203"/>
    <w:rsid w:val="00B91756"/>
    <w:rsid w:val="00B92AD8"/>
    <w:rsid w:val="00B951D9"/>
    <w:rsid w:val="00B9585A"/>
    <w:rsid w:val="00B965A2"/>
    <w:rsid w:val="00BA149F"/>
    <w:rsid w:val="00BA1E9D"/>
    <w:rsid w:val="00BA2714"/>
    <w:rsid w:val="00BA4A37"/>
    <w:rsid w:val="00BA5F3D"/>
    <w:rsid w:val="00BA6FAD"/>
    <w:rsid w:val="00BA7B82"/>
    <w:rsid w:val="00BB1315"/>
    <w:rsid w:val="00BB298C"/>
    <w:rsid w:val="00BB2F03"/>
    <w:rsid w:val="00BB3206"/>
    <w:rsid w:val="00BB40A3"/>
    <w:rsid w:val="00BB46B5"/>
    <w:rsid w:val="00BB6549"/>
    <w:rsid w:val="00BB6649"/>
    <w:rsid w:val="00BB6FA3"/>
    <w:rsid w:val="00BB7BDF"/>
    <w:rsid w:val="00BC1AEC"/>
    <w:rsid w:val="00BC26B0"/>
    <w:rsid w:val="00BC49D9"/>
    <w:rsid w:val="00BC61D3"/>
    <w:rsid w:val="00BC6F8E"/>
    <w:rsid w:val="00BC7ED5"/>
    <w:rsid w:val="00BD2541"/>
    <w:rsid w:val="00BD368C"/>
    <w:rsid w:val="00BD3DD7"/>
    <w:rsid w:val="00BD4653"/>
    <w:rsid w:val="00BD4871"/>
    <w:rsid w:val="00BD4F43"/>
    <w:rsid w:val="00BD5F78"/>
    <w:rsid w:val="00BD6075"/>
    <w:rsid w:val="00BD6158"/>
    <w:rsid w:val="00BD6913"/>
    <w:rsid w:val="00BE0647"/>
    <w:rsid w:val="00BE1117"/>
    <w:rsid w:val="00BE12AE"/>
    <w:rsid w:val="00BE1702"/>
    <w:rsid w:val="00BE1861"/>
    <w:rsid w:val="00BE2274"/>
    <w:rsid w:val="00BE2CC5"/>
    <w:rsid w:val="00BE4063"/>
    <w:rsid w:val="00BE47E3"/>
    <w:rsid w:val="00BE5789"/>
    <w:rsid w:val="00BE61E5"/>
    <w:rsid w:val="00BE6548"/>
    <w:rsid w:val="00BE6E57"/>
    <w:rsid w:val="00BE7787"/>
    <w:rsid w:val="00BE7986"/>
    <w:rsid w:val="00BF0210"/>
    <w:rsid w:val="00BF1DE7"/>
    <w:rsid w:val="00BF20CD"/>
    <w:rsid w:val="00BF2319"/>
    <w:rsid w:val="00BF4A84"/>
    <w:rsid w:val="00BF5A99"/>
    <w:rsid w:val="00BF5ED9"/>
    <w:rsid w:val="00BF7A55"/>
    <w:rsid w:val="00C00776"/>
    <w:rsid w:val="00C010F8"/>
    <w:rsid w:val="00C01EE9"/>
    <w:rsid w:val="00C024FD"/>
    <w:rsid w:val="00C02BB2"/>
    <w:rsid w:val="00C03365"/>
    <w:rsid w:val="00C03BA8"/>
    <w:rsid w:val="00C04D30"/>
    <w:rsid w:val="00C05B99"/>
    <w:rsid w:val="00C06609"/>
    <w:rsid w:val="00C06ABB"/>
    <w:rsid w:val="00C070AE"/>
    <w:rsid w:val="00C071D6"/>
    <w:rsid w:val="00C07667"/>
    <w:rsid w:val="00C0776E"/>
    <w:rsid w:val="00C07E0B"/>
    <w:rsid w:val="00C12976"/>
    <w:rsid w:val="00C15A16"/>
    <w:rsid w:val="00C161E7"/>
    <w:rsid w:val="00C1746D"/>
    <w:rsid w:val="00C1786A"/>
    <w:rsid w:val="00C21C1C"/>
    <w:rsid w:val="00C22E40"/>
    <w:rsid w:val="00C2375C"/>
    <w:rsid w:val="00C23EC3"/>
    <w:rsid w:val="00C25B6F"/>
    <w:rsid w:val="00C25EB1"/>
    <w:rsid w:val="00C26CAB"/>
    <w:rsid w:val="00C26F69"/>
    <w:rsid w:val="00C27D23"/>
    <w:rsid w:val="00C27D5A"/>
    <w:rsid w:val="00C30034"/>
    <w:rsid w:val="00C3018C"/>
    <w:rsid w:val="00C31AB6"/>
    <w:rsid w:val="00C336CB"/>
    <w:rsid w:val="00C33719"/>
    <w:rsid w:val="00C337E0"/>
    <w:rsid w:val="00C34489"/>
    <w:rsid w:val="00C35246"/>
    <w:rsid w:val="00C36DA8"/>
    <w:rsid w:val="00C37BD4"/>
    <w:rsid w:val="00C40FF3"/>
    <w:rsid w:val="00C4103C"/>
    <w:rsid w:val="00C41E94"/>
    <w:rsid w:val="00C426E5"/>
    <w:rsid w:val="00C428B5"/>
    <w:rsid w:val="00C42D15"/>
    <w:rsid w:val="00C42E72"/>
    <w:rsid w:val="00C44A16"/>
    <w:rsid w:val="00C45116"/>
    <w:rsid w:val="00C4512D"/>
    <w:rsid w:val="00C47943"/>
    <w:rsid w:val="00C502B6"/>
    <w:rsid w:val="00C520F1"/>
    <w:rsid w:val="00C52E83"/>
    <w:rsid w:val="00C5438B"/>
    <w:rsid w:val="00C54613"/>
    <w:rsid w:val="00C55393"/>
    <w:rsid w:val="00C56F4F"/>
    <w:rsid w:val="00C5745A"/>
    <w:rsid w:val="00C57863"/>
    <w:rsid w:val="00C6006F"/>
    <w:rsid w:val="00C60838"/>
    <w:rsid w:val="00C61107"/>
    <w:rsid w:val="00C6157B"/>
    <w:rsid w:val="00C625C7"/>
    <w:rsid w:val="00C62943"/>
    <w:rsid w:val="00C62E91"/>
    <w:rsid w:val="00C63522"/>
    <w:rsid w:val="00C63F9E"/>
    <w:rsid w:val="00C64274"/>
    <w:rsid w:val="00C6478B"/>
    <w:rsid w:val="00C659EF"/>
    <w:rsid w:val="00C66CF5"/>
    <w:rsid w:val="00C6770D"/>
    <w:rsid w:val="00C73294"/>
    <w:rsid w:val="00C73BEC"/>
    <w:rsid w:val="00C74A06"/>
    <w:rsid w:val="00C765CE"/>
    <w:rsid w:val="00C77D4B"/>
    <w:rsid w:val="00C80271"/>
    <w:rsid w:val="00C809BD"/>
    <w:rsid w:val="00C80BF8"/>
    <w:rsid w:val="00C81338"/>
    <w:rsid w:val="00C813DB"/>
    <w:rsid w:val="00C82195"/>
    <w:rsid w:val="00C82EA8"/>
    <w:rsid w:val="00C844A9"/>
    <w:rsid w:val="00C85987"/>
    <w:rsid w:val="00C85FE5"/>
    <w:rsid w:val="00C86128"/>
    <w:rsid w:val="00C9053D"/>
    <w:rsid w:val="00C909B8"/>
    <w:rsid w:val="00C9145C"/>
    <w:rsid w:val="00C914C8"/>
    <w:rsid w:val="00C92F5E"/>
    <w:rsid w:val="00C94FE2"/>
    <w:rsid w:val="00C9521F"/>
    <w:rsid w:val="00C96A93"/>
    <w:rsid w:val="00C97084"/>
    <w:rsid w:val="00C97332"/>
    <w:rsid w:val="00C97615"/>
    <w:rsid w:val="00CA068C"/>
    <w:rsid w:val="00CA0D4B"/>
    <w:rsid w:val="00CA188F"/>
    <w:rsid w:val="00CA1CDC"/>
    <w:rsid w:val="00CA2A34"/>
    <w:rsid w:val="00CA2FC6"/>
    <w:rsid w:val="00CA368C"/>
    <w:rsid w:val="00CA4CF7"/>
    <w:rsid w:val="00CA51B1"/>
    <w:rsid w:val="00CA63D1"/>
    <w:rsid w:val="00CA6D6C"/>
    <w:rsid w:val="00CA7864"/>
    <w:rsid w:val="00CA78BC"/>
    <w:rsid w:val="00CB0CF7"/>
    <w:rsid w:val="00CB35B4"/>
    <w:rsid w:val="00CB3A02"/>
    <w:rsid w:val="00CB410A"/>
    <w:rsid w:val="00CB53EF"/>
    <w:rsid w:val="00CB649E"/>
    <w:rsid w:val="00CB69BE"/>
    <w:rsid w:val="00CC0288"/>
    <w:rsid w:val="00CC051E"/>
    <w:rsid w:val="00CC0E2D"/>
    <w:rsid w:val="00CC18D3"/>
    <w:rsid w:val="00CC23EB"/>
    <w:rsid w:val="00CC28A4"/>
    <w:rsid w:val="00CC3414"/>
    <w:rsid w:val="00CC3972"/>
    <w:rsid w:val="00CC397B"/>
    <w:rsid w:val="00CC3A40"/>
    <w:rsid w:val="00CC4577"/>
    <w:rsid w:val="00CC5D00"/>
    <w:rsid w:val="00CC6B6A"/>
    <w:rsid w:val="00CC71C3"/>
    <w:rsid w:val="00CC7AD9"/>
    <w:rsid w:val="00CC7F32"/>
    <w:rsid w:val="00CD48C5"/>
    <w:rsid w:val="00CD573E"/>
    <w:rsid w:val="00CD5B01"/>
    <w:rsid w:val="00CD617F"/>
    <w:rsid w:val="00CE02C4"/>
    <w:rsid w:val="00CE0AB8"/>
    <w:rsid w:val="00CE21D5"/>
    <w:rsid w:val="00CE3E1C"/>
    <w:rsid w:val="00CE3E28"/>
    <w:rsid w:val="00CE449D"/>
    <w:rsid w:val="00CE6DAF"/>
    <w:rsid w:val="00CE72CF"/>
    <w:rsid w:val="00CF0A07"/>
    <w:rsid w:val="00CF149F"/>
    <w:rsid w:val="00CF1A2E"/>
    <w:rsid w:val="00CF1E2E"/>
    <w:rsid w:val="00CF2C0E"/>
    <w:rsid w:val="00CF3224"/>
    <w:rsid w:val="00CF3449"/>
    <w:rsid w:val="00CF409D"/>
    <w:rsid w:val="00CF5FA1"/>
    <w:rsid w:val="00CF66B8"/>
    <w:rsid w:val="00D00BEB"/>
    <w:rsid w:val="00D0175F"/>
    <w:rsid w:val="00D03065"/>
    <w:rsid w:val="00D030F5"/>
    <w:rsid w:val="00D03666"/>
    <w:rsid w:val="00D0388B"/>
    <w:rsid w:val="00D04320"/>
    <w:rsid w:val="00D060AA"/>
    <w:rsid w:val="00D06732"/>
    <w:rsid w:val="00D07685"/>
    <w:rsid w:val="00D07D53"/>
    <w:rsid w:val="00D104D7"/>
    <w:rsid w:val="00D109C9"/>
    <w:rsid w:val="00D1481E"/>
    <w:rsid w:val="00D15DBA"/>
    <w:rsid w:val="00D162F5"/>
    <w:rsid w:val="00D1698A"/>
    <w:rsid w:val="00D17670"/>
    <w:rsid w:val="00D20D3C"/>
    <w:rsid w:val="00D21B26"/>
    <w:rsid w:val="00D234D8"/>
    <w:rsid w:val="00D23B5C"/>
    <w:rsid w:val="00D242DA"/>
    <w:rsid w:val="00D2543F"/>
    <w:rsid w:val="00D26A81"/>
    <w:rsid w:val="00D26C6D"/>
    <w:rsid w:val="00D30C9E"/>
    <w:rsid w:val="00D357B0"/>
    <w:rsid w:val="00D35857"/>
    <w:rsid w:val="00D377E2"/>
    <w:rsid w:val="00D379F0"/>
    <w:rsid w:val="00D37F18"/>
    <w:rsid w:val="00D40262"/>
    <w:rsid w:val="00D4095B"/>
    <w:rsid w:val="00D414E0"/>
    <w:rsid w:val="00D42C6F"/>
    <w:rsid w:val="00D42CBD"/>
    <w:rsid w:val="00D43411"/>
    <w:rsid w:val="00D43B70"/>
    <w:rsid w:val="00D43DD8"/>
    <w:rsid w:val="00D44F52"/>
    <w:rsid w:val="00D46D51"/>
    <w:rsid w:val="00D4716F"/>
    <w:rsid w:val="00D47756"/>
    <w:rsid w:val="00D47848"/>
    <w:rsid w:val="00D47E67"/>
    <w:rsid w:val="00D47FCE"/>
    <w:rsid w:val="00D53AE4"/>
    <w:rsid w:val="00D55847"/>
    <w:rsid w:val="00D56AFA"/>
    <w:rsid w:val="00D56E30"/>
    <w:rsid w:val="00D57388"/>
    <w:rsid w:val="00D57FB2"/>
    <w:rsid w:val="00D60D07"/>
    <w:rsid w:val="00D611D7"/>
    <w:rsid w:val="00D61B75"/>
    <w:rsid w:val="00D6206E"/>
    <w:rsid w:val="00D62169"/>
    <w:rsid w:val="00D6219C"/>
    <w:rsid w:val="00D6243E"/>
    <w:rsid w:val="00D63A21"/>
    <w:rsid w:val="00D64BD4"/>
    <w:rsid w:val="00D65066"/>
    <w:rsid w:val="00D66B5B"/>
    <w:rsid w:val="00D67B1C"/>
    <w:rsid w:val="00D7074C"/>
    <w:rsid w:val="00D71030"/>
    <w:rsid w:val="00D71E8F"/>
    <w:rsid w:val="00D72A72"/>
    <w:rsid w:val="00D73D79"/>
    <w:rsid w:val="00D74277"/>
    <w:rsid w:val="00D7450C"/>
    <w:rsid w:val="00D74675"/>
    <w:rsid w:val="00D756C2"/>
    <w:rsid w:val="00D75DE1"/>
    <w:rsid w:val="00D771A9"/>
    <w:rsid w:val="00D77AA7"/>
    <w:rsid w:val="00D80259"/>
    <w:rsid w:val="00D80269"/>
    <w:rsid w:val="00D80839"/>
    <w:rsid w:val="00D80D91"/>
    <w:rsid w:val="00D817A8"/>
    <w:rsid w:val="00D8351C"/>
    <w:rsid w:val="00D856AA"/>
    <w:rsid w:val="00D873B8"/>
    <w:rsid w:val="00D91D44"/>
    <w:rsid w:val="00D91F26"/>
    <w:rsid w:val="00D91F38"/>
    <w:rsid w:val="00D9278A"/>
    <w:rsid w:val="00D92C81"/>
    <w:rsid w:val="00D93815"/>
    <w:rsid w:val="00D93DC1"/>
    <w:rsid w:val="00D945B8"/>
    <w:rsid w:val="00D952A8"/>
    <w:rsid w:val="00D95611"/>
    <w:rsid w:val="00D95626"/>
    <w:rsid w:val="00D96F6E"/>
    <w:rsid w:val="00D977FC"/>
    <w:rsid w:val="00DA01D3"/>
    <w:rsid w:val="00DA13C5"/>
    <w:rsid w:val="00DA1778"/>
    <w:rsid w:val="00DA186B"/>
    <w:rsid w:val="00DA23EA"/>
    <w:rsid w:val="00DA2D34"/>
    <w:rsid w:val="00DA3683"/>
    <w:rsid w:val="00DA39EF"/>
    <w:rsid w:val="00DA423A"/>
    <w:rsid w:val="00DA47DF"/>
    <w:rsid w:val="00DA5AF7"/>
    <w:rsid w:val="00DA62B6"/>
    <w:rsid w:val="00DA683A"/>
    <w:rsid w:val="00DA7BF2"/>
    <w:rsid w:val="00DB0C1F"/>
    <w:rsid w:val="00DB0C8F"/>
    <w:rsid w:val="00DB0D9B"/>
    <w:rsid w:val="00DB0E6E"/>
    <w:rsid w:val="00DB1502"/>
    <w:rsid w:val="00DB1926"/>
    <w:rsid w:val="00DB1F2D"/>
    <w:rsid w:val="00DB2A44"/>
    <w:rsid w:val="00DB4D15"/>
    <w:rsid w:val="00DB58D1"/>
    <w:rsid w:val="00DB6545"/>
    <w:rsid w:val="00DB65FA"/>
    <w:rsid w:val="00DB6A3F"/>
    <w:rsid w:val="00DB6B05"/>
    <w:rsid w:val="00DB7352"/>
    <w:rsid w:val="00DC2335"/>
    <w:rsid w:val="00DC41DE"/>
    <w:rsid w:val="00DC5326"/>
    <w:rsid w:val="00DC6170"/>
    <w:rsid w:val="00DC6375"/>
    <w:rsid w:val="00DC6B61"/>
    <w:rsid w:val="00DD0FE1"/>
    <w:rsid w:val="00DD164A"/>
    <w:rsid w:val="00DD1D2D"/>
    <w:rsid w:val="00DD429F"/>
    <w:rsid w:val="00DD48B8"/>
    <w:rsid w:val="00DD4CCB"/>
    <w:rsid w:val="00DD6D4E"/>
    <w:rsid w:val="00DD7BD9"/>
    <w:rsid w:val="00DD7FE2"/>
    <w:rsid w:val="00DE07B2"/>
    <w:rsid w:val="00DE244D"/>
    <w:rsid w:val="00DE4067"/>
    <w:rsid w:val="00DE415E"/>
    <w:rsid w:val="00DE496A"/>
    <w:rsid w:val="00DE4D9D"/>
    <w:rsid w:val="00DE56BA"/>
    <w:rsid w:val="00DE5CFD"/>
    <w:rsid w:val="00DE613C"/>
    <w:rsid w:val="00DE7D72"/>
    <w:rsid w:val="00DF01D4"/>
    <w:rsid w:val="00DF0612"/>
    <w:rsid w:val="00DF314A"/>
    <w:rsid w:val="00DF318E"/>
    <w:rsid w:val="00DF4BF4"/>
    <w:rsid w:val="00DF50D4"/>
    <w:rsid w:val="00DF7F09"/>
    <w:rsid w:val="00E032E0"/>
    <w:rsid w:val="00E03E42"/>
    <w:rsid w:val="00E064E9"/>
    <w:rsid w:val="00E065A3"/>
    <w:rsid w:val="00E07510"/>
    <w:rsid w:val="00E07A41"/>
    <w:rsid w:val="00E07D71"/>
    <w:rsid w:val="00E07FC8"/>
    <w:rsid w:val="00E11720"/>
    <w:rsid w:val="00E12E1B"/>
    <w:rsid w:val="00E12E82"/>
    <w:rsid w:val="00E1322D"/>
    <w:rsid w:val="00E13273"/>
    <w:rsid w:val="00E13281"/>
    <w:rsid w:val="00E13B0B"/>
    <w:rsid w:val="00E17A60"/>
    <w:rsid w:val="00E2189D"/>
    <w:rsid w:val="00E24615"/>
    <w:rsid w:val="00E24814"/>
    <w:rsid w:val="00E274D1"/>
    <w:rsid w:val="00E27C96"/>
    <w:rsid w:val="00E30794"/>
    <w:rsid w:val="00E30853"/>
    <w:rsid w:val="00E3175B"/>
    <w:rsid w:val="00E31AD3"/>
    <w:rsid w:val="00E32DC2"/>
    <w:rsid w:val="00E32EA5"/>
    <w:rsid w:val="00E348E1"/>
    <w:rsid w:val="00E34B66"/>
    <w:rsid w:val="00E354DC"/>
    <w:rsid w:val="00E369D5"/>
    <w:rsid w:val="00E3710B"/>
    <w:rsid w:val="00E37DCD"/>
    <w:rsid w:val="00E4010C"/>
    <w:rsid w:val="00E40A8A"/>
    <w:rsid w:val="00E40FDC"/>
    <w:rsid w:val="00E41CEE"/>
    <w:rsid w:val="00E42C70"/>
    <w:rsid w:val="00E43AB1"/>
    <w:rsid w:val="00E43DE9"/>
    <w:rsid w:val="00E43E28"/>
    <w:rsid w:val="00E44516"/>
    <w:rsid w:val="00E445BD"/>
    <w:rsid w:val="00E44A89"/>
    <w:rsid w:val="00E4663A"/>
    <w:rsid w:val="00E4674D"/>
    <w:rsid w:val="00E47BFD"/>
    <w:rsid w:val="00E504EC"/>
    <w:rsid w:val="00E51B14"/>
    <w:rsid w:val="00E51F10"/>
    <w:rsid w:val="00E51FD7"/>
    <w:rsid w:val="00E52F73"/>
    <w:rsid w:val="00E5401D"/>
    <w:rsid w:val="00E556B4"/>
    <w:rsid w:val="00E56FF3"/>
    <w:rsid w:val="00E5780F"/>
    <w:rsid w:val="00E57A1B"/>
    <w:rsid w:val="00E57A6E"/>
    <w:rsid w:val="00E6012E"/>
    <w:rsid w:val="00E60EE7"/>
    <w:rsid w:val="00E610BD"/>
    <w:rsid w:val="00E62DB9"/>
    <w:rsid w:val="00E63764"/>
    <w:rsid w:val="00E63E41"/>
    <w:rsid w:val="00E647C3"/>
    <w:rsid w:val="00E6551B"/>
    <w:rsid w:val="00E65FFF"/>
    <w:rsid w:val="00E71260"/>
    <w:rsid w:val="00E732DA"/>
    <w:rsid w:val="00E7358E"/>
    <w:rsid w:val="00E742BF"/>
    <w:rsid w:val="00E74CAE"/>
    <w:rsid w:val="00E76657"/>
    <w:rsid w:val="00E76F00"/>
    <w:rsid w:val="00E77F2B"/>
    <w:rsid w:val="00E81D48"/>
    <w:rsid w:val="00E82126"/>
    <w:rsid w:val="00E831B7"/>
    <w:rsid w:val="00E83C6D"/>
    <w:rsid w:val="00E8522D"/>
    <w:rsid w:val="00E90563"/>
    <w:rsid w:val="00E91AB9"/>
    <w:rsid w:val="00E91ECD"/>
    <w:rsid w:val="00E93D3E"/>
    <w:rsid w:val="00E95531"/>
    <w:rsid w:val="00E9653E"/>
    <w:rsid w:val="00E968FA"/>
    <w:rsid w:val="00E96B69"/>
    <w:rsid w:val="00E9726A"/>
    <w:rsid w:val="00E974B6"/>
    <w:rsid w:val="00E97776"/>
    <w:rsid w:val="00E97AB9"/>
    <w:rsid w:val="00E97F9A"/>
    <w:rsid w:val="00EA0D9B"/>
    <w:rsid w:val="00EA0DF6"/>
    <w:rsid w:val="00EA0F1B"/>
    <w:rsid w:val="00EA1396"/>
    <w:rsid w:val="00EA341A"/>
    <w:rsid w:val="00EA5836"/>
    <w:rsid w:val="00EA63A8"/>
    <w:rsid w:val="00EA6C7E"/>
    <w:rsid w:val="00EA7AAA"/>
    <w:rsid w:val="00EA7ABA"/>
    <w:rsid w:val="00EA7E83"/>
    <w:rsid w:val="00EB04D1"/>
    <w:rsid w:val="00EB04F1"/>
    <w:rsid w:val="00EB08DA"/>
    <w:rsid w:val="00EB09F1"/>
    <w:rsid w:val="00EB1A79"/>
    <w:rsid w:val="00EB1D05"/>
    <w:rsid w:val="00EB3571"/>
    <w:rsid w:val="00EB388F"/>
    <w:rsid w:val="00EB46C9"/>
    <w:rsid w:val="00EB49AF"/>
    <w:rsid w:val="00EB52A7"/>
    <w:rsid w:val="00EB5E13"/>
    <w:rsid w:val="00EB675A"/>
    <w:rsid w:val="00EB7158"/>
    <w:rsid w:val="00EC0AE5"/>
    <w:rsid w:val="00EC12B2"/>
    <w:rsid w:val="00EC1F59"/>
    <w:rsid w:val="00EC23CD"/>
    <w:rsid w:val="00EC23E7"/>
    <w:rsid w:val="00EC36E6"/>
    <w:rsid w:val="00EC3A3A"/>
    <w:rsid w:val="00EC3F60"/>
    <w:rsid w:val="00EC4200"/>
    <w:rsid w:val="00EC4843"/>
    <w:rsid w:val="00EC5513"/>
    <w:rsid w:val="00EC5BF0"/>
    <w:rsid w:val="00EC7CB0"/>
    <w:rsid w:val="00ED0933"/>
    <w:rsid w:val="00ED1169"/>
    <w:rsid w:val="00ED1E27"/>
    <w:rsid w:val="00ED2478"/>
    <w:rsid w:val="00ED35E9"/>
    <w:rsid w:val="00ED37C0"/>
    <w:rsid w:val="00ED3D69"/>
    <w:rsid w:val="00ED4559"/>
    <w:rsid w:val="00ED4C46"/>
    <w:rsid w:val="00ED4DE2"/>
    <w:rsid w:val="00ED50B5"/>
    <w:rsid w:val="00ED54F7"/>
    <w:rsid w:val="00ED6318"/>
    <w:rsid w:val="00ED722F"/>
    <w:rsid w:val="00ED7416"/>
    <w:rsid w:val="00ED768E"/>
    <w:rsid w:val="00ED7BE0"/>
    <w:rsid w:val="00ED7E78"/>
    <w:rsid w:val="00EE00E1"/>
    <w:rsid w:val="00EE0B36"/>
    <w:rsid w:val="00EE16F3"/>
    <w:rsid w:val="00EE24FE"/>
    <w:rsid w:val="00EE297C"/>
    <w:rsid w:val="00EE2EF3"/>
    <w:rsid w:val="00EE2F92"/>
    <w:rsid w:val="00EE4B03"/>
    <w:rsid w:val="00EE5C52"/>
    <w:rsid w:val="00EE6182"/>
    <w:rsid w:val="00EE64C4"/>
    <w:rsid w:val="00EE64E0"/>
    <w:rsid w:val="00EF03B1"/>
    <w:rsid w:val="00EF073D"/>
    <w:rsid w:val="00EF0B68"/>
    <w:rsid w:val="00EF12AD"/>
    <w:rsid w:val="00EF138F"/>
    <w:rsid w:val="00EF1905"/>
    <w:rsid w:val="00EF46D6"/>
    <w:rsid w:val="00EF5900"/>
    <w:rsid w:val="00EF7045"/>
    <w:rsid w:val="00F02554"/>
    <w:rsid w:val="00F03802"/>
    <w:rsid w:val="00F04D4E"/>
    <w:rsid w:val="00F06567"/>
    <w:rsid w:val="00F06777"/>
    <w:rsid w:val="00F06BC7"/>
    <w:rsid w:val="00F06C7F"/>
    <w:rsid w:val="00F079EE"/>
    <w:rsid w:val="00F1001F"/>
    <w:rsid w:val="00F113CD"/>
    <w:rsid w:val="00F11C66"/>
    <w:rsid w:val="00F123BE"/>
    <w:rsid w:val="00F125DC"/>
    <w:rsid w:val="00F1348C"/>
    <w:rsid w:val="00F135DE"/>
    <w:rsid w:val="00F1412E"/>
    <w:rsid w:val="00F153F0"/>
    <w:rsid w:val="00F162FA"/>
    <w:rsid w:val="00F1757B"/>
    <w:rsid w:val="00F176BF"/>
    <w:rsid w:val="00F176CD"/>
    <w:rsid w:val="00F20155"/>
    <w:rsid w:val="00F20E3A"/>
    <w:rsid w:val="00F22A34"/>
    <w:rsid w:val="00F23D4A"/>
    <w:rsid w:val="00F242FC"/>
    <w:rsid w:val="00F25345"/>
    <w:rsid w:val="00F25ADA"/>
    <w:rsid w:val="00F25FD1"/>
    <w:rsid w:val="00F25FE0"/>
    <w:rsid w:val="00F2778A"/>
    <w:rsid w:val="00F31678"/>
    <w:rsid w:val="00F32186"/>
    <w:rsid w:val="00F33C38"/>
    <w:rsid w:val="00F33DD0"/>
    <w:rsid w:val="00F34AB0"/>
    <w:rsid w:val="00F35674"/>
    <w:rsid w:val="00F37DB8"/>
    <w:rsid w:val="00F411B0"/>
    <w:rsid w:val="00F41A0C"/>
    <w:rsid w:val="00F42A3C"/>
    <w:rsid w:val="00F43771"/>
    <w:rsid w:val="00F43F83"/>
    <w:rsid w:val="00F44C5B"/>
    <w:rsid w:val="00F45053"/>
    <w:rsid w:val="00F45F70"/>
    <w:rsid w:val="00F46700"/>
    <w:rsid w:val="00F4690E"/>
    <w:rsid w:val="00F46BF6"/>
    <w:rsid w:val="00F47B9F"/>
    <w:rsid w:val="00F51E61"/>
    <w:rsid w:val="00F52417"/>
    <w:rsid w:val="00F54D35"/>
    <w:rsid w:val="00F55E9E"/>
    <w:rsid w:val="00F56BBA"/>
    <w:rsid w:val="00F56CA6"/>
    <w:rsid w:val="00F5771C"/>
    <w:rsid w:val="00F60FE0"/>
    <w:rsid w:val="00F6172A"/>
    <w:rsid w:val="00F61978"/>
    <w:rsid w:val="00F62B58"/>
    <w:rsid w:val="00F64F4A"/>
    <w:rsid w:val="00F65EF6"/>
    <w:rsid w:val="00F65FE8"/>
    <w:rsid w:val="00F670AF"/>
    <w:rsid w:val="00F7061E"/>
    <w:rsid w:val="00F720B5"/>
    <w:rsid w:val="00F7234B"/>
    <w:rsid w:val="00F735D1"/>
    <w:rsid w:val="00F73620"/>
    <w:rsid w:val="00F763FC"/>
    <w:rsid w:val="00F773E8"/>
    <w:rsid w:val="00F7753A"/>
    <w:rsid w:val="00F8033F"/>
    <w:rsid w:val="00F836DB"/>
    <w:rsid w:val="00F837FF"/>
    <w:rsid w:val="00F85D83"/>
    <w:rsid w:val="00F8711E"/>
    <w:rsid w:val="00F90004"/>
    <w:rsid w:val="00F92178"/>
    <w:rsid w:val="00F94588"/>
    <w:rsid w:val="00F95A11"/>
    <w:rsid w:val="00F9600B"/>
    <w:rsid w:val="00F9715E"/>
    <w:rsid w:val="00F97F6C"/>
    <w:rsid w:val="00FA0861"/>
    <w:rsid w:val="00FA1EF7"/>
    <w:rsid w:val="00FA2AD2"/>
    <w:rsid w:val="00FA35F2"/>
    <w:rsid w:val="00FA3716"/>
    <w:rsid w:val="00FA3819"/>
    <w:rsid w:val="00FA4CE3"/>
    <w:rsid w:val="00FA51A7"/>
    <w:rsid w:val="00FA5EC2"/>
    <w:rsid w:val="00FA60B3"/>
    <w:rsid w:val="00FA6C06"/>
    <w:rsid w:val="00FA6D63"/>
    <w:rsid w:val="00FA6DEB"/>
    <w:rsid w:val="00FB0B40"/>
    <w:rsid w:val="00FB0C3E"/>
    <w:rsid w:val="00FB161A"/>
    <w:rsid w:val="00FB45EB"/>
    <w:rsid w:val="00FB48D6"/>
    <w:rsid w:val="00FB48E5"/>
    <w:rsid w:val="00FB4B82"/>
    <w:rsid w:val="00FB558B"/>
    <w:rsid w:val="00FB5C24"/>
    <w:rsid w:val="00FB61FD"/>
    <w:rsid w:val="00FB65C5"/>
    <w:rsid w:val="00FB7357"/>
    <w:rsid w:val="00FB7635"/>
    <w:rsid w:val="00FC15D5"/>
    <w:rsid w:val="00FC27B4"/>
    <w:rsid w:val="00FC3A2F"/>
    <w:rsid w:val="00FC3E78"/>
    <w:rsid w:val="00FC4A64"/>
    <w:rsid w:val="00FC4D26"/>
    <w:rsid w:val="00FC5764"/>
    <w:rsid w:val="00FC5C6C"/>
    <w:rsid w:val="00FC6476"/>
    <w:rsid w:val="00FC6582"/>
    <w:rsid w:val="00FC73EB"/>
    <w:rsid w:val="00FC780B"/>
    <w:rsid w:val="00FD1C98"/>
    <w:rsid w:val="00FD1F65"/>
    <w:rsid w:val="00FD40FF"/>
    <w:rsid w:val="00FD48B7"/>
    <w:rsid w:val="00FD4DD0"/>
    <w:rsid w:val="00FD54C2"/>
    <w:rsid w:val="00FD73FB"/>
    <w:rsid w:val="00FE194D"/>
    <w:rsid w:val="00FE3531"/>
    <w:rsid w:val="00FE6642"/>
    <w:rsid w:val="00FF0DAF"/>
    <w:rsid w:val="00FF2B6B"/>
    <w:rsid w:val="00FF6DB5"/>
    <w:rsid w:val="00FF7C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F7013"/>
  <w15:docId w15:val="{53BE0D91-74C9-458C-A2BF-705C82F8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7B82"/>
    <w:pPr>
      <w:spacing w:after="113" w:line="262" w:lineRule="auto"/>
      <w:ind w:left="10" w:right="6540" w:hanging="10"/>
      <w:jc w:val="both"/>
    </w:pPr>
    <w:rPr>
      <w:rFonts w:ascii="Fira Sans" w:eastAsia="Fira Sans" w:hAnsi="Fira Sans" w:cs="Fira Sans"/>
      <w:color w:val="000000"/>
      <w:sz w:val="19"/>
    </w:rPr>
  </w:style>
  <w:style w:type="paragraph" w:styleId="Nagwek1">
    <w:name w:val="heading 1"/>
    <w:next w:val="Normalny"/>
    <w:link w:val="Nagwek1Znak"/>
    <w:uiPriority w:val="9"/>
    <w:unhideWhenUsed/>
    <w:qFormat/>
    <w:pPr>
      <w:keepNext/>
      <w:keepLines/>
      <w:spacing w:after="14" w:line="250" w:lineRule="auto"/>
      <w:ind w:left="24" w:hanging="10"/>
      <w:outlineLvl w:val="0"/>
    </w:pPr>
    <w:rPr>
      <w:rFonts w:ascii="Fira Sans" w:eastAsia="Fira Sans" w:hAnsi="Fira Sans" w:cs="Fira Sans"/>
      <w:b/>
      <w:color w:val="006269"/>
      <w:sz w:val="32"/>
    </w:rPr>
  </w:style>
  <w:style w:type="paragraph" w:styleId="Nagwek2">
    <w:name w:val="heading 2"/>
    <w:next w:val="Normalny"/>
    <w:link w:val="Nagwek2Znak"/>
    <w:uiPriority w:val="9"/>
    <w:unhideWhenUsed/>
    <w:qFormat/>
    <w:pPr>
      <w:keepNext/>
      <w:keepLines/>
      <w:spacing w:after="172" w:line="247" w:lineRule="auto"/>
      <w:ind w:left="24" w:hanging="10"/>
      <w:jc w:val="both"/>
      <w:outlineLvl w:val="1"/>
    </w:pPr>
    <w:rPr>
      <w:rFonts w:ascii="Fira Sans" w:eastAsia="Fira Sans" w:hAnsi="Fira Sans" w:cs="Fira Sans"/>
      <w:color w:val="595959"/>
      <w:sz w:val="18"/>
    </w:rPr>
  </w:style>
  <w:style w:type="paragraph" w:styleId="Nagwek3">
    <w:name w:val="heading 3"/>
    <w:basedOn w:val="Normalny"/>
    <w:next w:val="Normalny"/>
    <w:link w:val="Nagwek3Znak"/>
    <w:uiPriority w:val="9"/>
    <w:unhideWhenUsed/>
    <w:qFormat/>
    <w:rsid w:val="009266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8">
    <w:name w:val="heading 8"/>
    <w:basedOn w:val="Normalny"/>
    <w:next w:val="Normalny"/>
    <w:link w:val="Nagwek8Znak"/>
    <w:uiPriority w:val="9"/>
    <w:semiHidden/>
    <w:unhideWhenUsed/>
    <w:qFormat/>
    <w:rsid w:val="00267B4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ind w:left="14"/>
      <w:jc w:val="both"/>
    </w:pPr>
    <w:rPr>
      <w:rFonts w:ascii="Fira Sans" w:eastAsia="Fira Sans" w:hAnsi="Fira Sans" w:cs="Fira Sans"/>
      <w:color w:val="000000"/>
      <w:sz w:val="15"/>
    </w:rPr>
  </w:style>
  <w:style w:type="character" w:customStyle="1" w:styleId="footnotedescriptionChar">
    <w:name w:val="footnote description Char"/>
    <w:link w:val="footnotedescription"/>
    <w:rPr>
      <w:rFonts w:ascii="Fira Sans" w:eastAsia="Fira Sans" w:hAnsi="Fira Sans" w:cs="Fira Sans"/>
      <w:color w:val="000000"/>
      <w:sz w:val="15"/>
    </w:rPr>
  </w:style>
  <w:style w:type="character" w:customStyle="1" w:styleId="Nagwek1Znak">
    <w:name w:val="Nagłówek 1 Znak"/>
    <w:link w:val="Nagwek1"/>
    <w:rPr>
      <w:rFonts w:ascii="Fira Sans" w:eastAsia="Fira Sans" w:hAnsi="Fira Sans" w:cs="Fira Sans"/>
      <w:b/>
      <w:color w:val="006269"/>
      <w:sz w:val="32"/>
    </w:rPr>
  </w:style>
  <w:style w:type="character" w:customStyle="1" w:styleId="Nagwek2Znak">
    <w:name w:val="Nagłówek 2 Znak"/>
    <w:link w:val="Nagwek2"/>
    <w:rPr>
      <w:rFonts w:ascii="Fira Sans" w:eastAsia="Fira Sans" w:hAnsi="Fira Sans" w:cs="Fira Sans"/>
      <w:color w:val="595959"/>
      <w:sz w:val="18"/>
    </w:rPr>
  </w:style>
  <w:style w:type="character" w:customStyle="1" w:styleId="footnotemark">
    <w:name w:val="footnote mark"/>
    <w:hidden/>
    <w:rPr>
      <w:rFonts w:ascii="Fira Sans" w:eastAsia="Fira Sans" w:hAnsi="Fira Sans" w:cs="Fira Sans"/>
      <w:color w:val="000000"/>
      <w:sz w:val="1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26480E"/>
    <w:rPr>
      <w:color w:val="0000FF"/>
      <w:u w:val="single"/>
    </w:rPr>
  </w:style>
  <w:style w:type="character" w:styleId="UyteHipercze">
    <w:name w:val="FollowedHyperlink"/>
    <w:basedOn w:val="Domylnaczcionkaakapitu"/>
    <w:uiPriority w:val="99"/>
    <w:semiHidden/>
    <w:unhideWhenUsed/>
    <w:rsid w:val="0026480E"/>
    <w:rPr>
      <w:color w:val="954F72" w:themeColor="followedHyperlink"/>
      <w:u w:val="single"/>
    </w:rPr>
  </w:style>
  <w:style w:type="paragraph" w:styleId="Akapitzlist">
    <w:name w:val="List Paragraph"/>
    <w:basedOn w:val="Normalny"/>
    <w:uiPriority w:val="34"/>
    <w:qFormat/>
    <w:rsid w:val="00C85987"/>
    <w:pPr>
      <w:ind w:left="720"/>
      <w:contextualSpacing/>
    </w:pPr>
  </w:style>
  <w:style w:type="paragraph" w:styleId="Tekstprzypisukocowego">
    <w:name w:val="endnote text"/>
    <w:basedOn w:val="Normalny"/>
    <w:link w:val="TekstprzypisukocowegoZnak"/>
    <w:uiPriority w:val="99"/>
    <w:semiHidden/>
    <w:unhideWhenUsed/>
    <w:rsid w:val="00504C4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4C46"/>
    <w:rPr>
      <w:rFonts w:ascii="Fira Sans" w:eastAsia="Fira Sans" w:hAnsi="Fira Sans" w:cs="Fira Sans"/>
      <w:color w:val="000000"/>
      <w:sz w:val="20"/>
      <w:szCs w:val="20"/>
    </w:rPr>
  </w:style>
  <w:style w:type="character" w:styleId="Odwoanieprzypisukocowego">
    <w:name w:val="endnote reference"/>
    <w:basedOn w:val="Domylnaczcionkaakapitu"/>
    <w:uiPriority w:val="99"/>
    <w:semiHidden/>
    <w:unhideWhenUsed/>
    <w:rsid w:val="00504C46"/>
    <w:rPr>
      <w:vertAlign w:val="superscript"/>
    </w:rPr>
  </w:style>
  <w:style w:type="paragraph" w:styleId="Tekstprzypisudolnego">
    <w:name w:val="footnote text"/>
    <w:basedOn w:val="Normalny"/>
    <w:link w:val="TekstprzypisudolnegoZnak"/>
    <w:uiPriority w:val="99"/>
    <w:semiHidden/>
    <w:unhideWhenUsed/>
    <w:rsid w:val="00504C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04C46"/>
    <w:rPr>
      <w:rFonts w:ascii="Fira Sans" w:eastAsia="Fira Sans" w:hAnsi="Fira Sans" w:cs="Fira Sans"/>
      <w:color w:val="000000"/>
      <w:sz w:val="20"/>
      <w:szCs w:val="20"/>
    </w:rPr>
  </w:style>
  <w:style w:type="character" w:styleId="Odwoanieprzypisudolnego">
    <w:name w:val="footnote reference"/>
    <w:basedOn w:val="Domylnaczcionkaakapitu"/>
    <w:uiPriority w:val="99"/>
    <w:semiHidden/>
    <w:unhideWhenUsed/>
    <w:rsid w:val="00504C46"/>
    <w:rPr>
      <w:vertAlign w:val="superscript"/>
    </w:rPr>
  </w:style>
  <w:style w:type="table" w:customStyle="1" w:styleId="TableNormal">
    <w:name w:val="Table Normal"/>
    <w:uiPriority w:val="2"/>
    <w:semiHidden/>
    <w:unhideWhenUsed/>
    <w:qFormat/>
    <w:rsid w:val="00A15A87"/>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customStyle="1" w:styleId="Nagwek8Znak">
    <w:name w:val="Nagłówek 8 Znak"/>
    <w:basedOn w:val="Domylnaczcionkaakapitu"/>
    <w:link w:val="Nagwek8"/>
    <w:uiPriority w:val="9"/>
    <w:semiHidden/>
    <w:rsid w:val="00267B41"/>
    <w:rPr>
      <w:rFonts w:asciiTheme="majorHAnsi" w:eastAsiaTheme="majorEastAsia" w:hAnsiTheme="majorHAnsi" w:cstheme="majorBidi"/>
      <w:color w:val="272727" w:themeColor="text1" w:themeTint="D8"/>
      <w:sz w:val="21"/>
      <w:szCs w:val="21"/>
    </w:rPr>
  </w:style>
  <w:style w:type="table" w:customStyle="1" w:styleId="TableNormal1">
    <w:name w:val="Table Normal1"/>
    <w:uiPriority w:val="2"/>
    <w:semiHidden/>
    <w:unhideWhenUsed/>
    <w:qFormat/>
    <w:rsid w:val="00267B4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FB73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B7357"/>
    <w:rPr>
      <w:rFonts w:ascii="Fira Sans" w:eastAsia="Fira Sans" w:hAnsi="Fira Sans" w:cs="Fira Sans"/>
      <w:color w:val="000000"/>
      <w:sz w:val="19"/>
    </w:rPr>
  </w:style>
  <w:style w:type="character" w:customStyle="1" w:styleId="Nagwek3Znak">
    <w:name w:val="Nagłówek 3 Znak"/>
    <w:basedOn w:val="Domylnaczcionkaakapitu"/>
    <w:link w:val="Nagwek3"/>
    <w:uiPriority w:val="9"/>
    <w:rsid w:val="00926614"/>
    <w:rPr>
      <w:rFonts w:asciiTheme="majorHAnsi" w:eastAsiaTheme="majorEastAsia" w:hAnsiTheme="majorHAnsi" w:cstheme="majorBidi"/>
      <w:color w:val="1F4D78" w:themeColor="accent1" w:themeShade="7F"/>
      <w:sz w:val="24"/>
      <w:szCs w:val="24"/>
    </w:rPr>
  </w:style>
  <w:style w:type="paragraph" w:styleId="Nagwekspisutreci">
    <w:name w:val="TOC Heading"/>
    <w:basedOn w:val="Nagwek1"/>
    <w:next w:val="Normalny"/>
    <w:uiPriority w:val="39"/>
    <w:unhideWhenUsed/>
    <w:qFormat/>
    <w:rsid w:val="00EA0DF6"/>
    <w:pPr>
      <w:spacing w:before="240" w:after="0" w:line="259" w:lineRule="auto"/>
      <w:ind w:left="0" w:firstLine="0"/>
      <w:outlineLvl w:val="9"/>
    </w:pPr>
    <w:rPr>
      <w:rFonts w:asciiTheme="majorHAnsi" w:eastAsiaTheme="majorEastAsia" w:hAnsiTheme="majorHAnsi" w:cstheme="majorBidi"/>
      <w:b w:val="0"/>
      <w:color w:val="2E74B5" w:themeColor="accent1" w:themeShade="BF"/>
      <w:szCs w:val="32"/>
    </w:rPr>
  </w:style>
  <w:style w:type="paragraph" w:styleId="Spistreci2">
    <w:name w:val="toc 2"/>
    <w:basedOn w:val="Normalny"/>
    <w:next w:val="Normalny"/>
    <w:autoRedefine/>
    <w:uiPriority w:val="39"/>
    <w:unhideWhenUsed/>
    <w:rsid w:val="0034302B"/>
    <w:pPr>
      <w:tabs>
        <w:tab w:val="right" w:leader="dot" w:pos="9130"/>
      </w:tabs>
      <w:spacing w:after="100" w:line="259" w:lineRule="auto"/>
      <w:ind w:left="220" w:right="0" w:firstLine="0"/>
      <w:jc w:val="left"/>
    </w:pPr>
    <w:rPr>
      <w:rFonts w:asciiTheme="minorHAnsi" w:eastAsiaTheme="minorEastAsia" w:hAnsiTheme="minorHAnsi" w:cs="Times New Roman"/>
      <w:b/>
      <w:noProof/>
      <w:color w:val="auto"/>
      <w:sz w:val="22"/>
    </w:rPr>
  </w:style>
  <w:style w:type="paragraph" w:styleId="Spistreci1">
    <w:name w:val="toc 1"/>
    <w:basedOn w:val="Normalny"/>
    <w:next w:val="Normalny"/>
    <w:link w:val="Spistreci1Znak"/>
    <w:autoRedefine/>
    <w:uiPriority w:val="39"/>
    <w:unhideWhenUsed/>
    <w:rsid w:val="00964571"/>
    <w:pPr>
      <w:tabs>
        <w:tab w:val="right" w:leader="dot" w:pos="9130"/>
      </w:tabs>
      <w:spacing w:after="100" w:line="259" w:lineRule="auto"/>
      <w:ind w:left="0" w:right="0" w:firstLine="0"/>
      <w:jc w:val="left"/>
    </w:pPr>
    <w:rPr>
      <w:rFonts w:eastAsiaTheme="minorEastAsia" w:cs="Times New Roman"/>
      <w:color w:val="auto"/>
      <w:sz w:val="32"/>
    </w:rPr>
  </w:style>
  <w:style w:type="paragraph" w:styleId="Spistreci3">
    <w:name w:val="toc 3"/>
    <w:basedOn w:val="Normalny"/>
    <w:next w:val="Normalny"/>
    <w:autoRedefine/>
    <w:uiPriority w:val="39"/>
    <w:unhideWhenUsed/>
    <w:rsid w:val="00EA0DF6"/>
    <w:pPr>
      <w:spacing w:after="100" w:line="259" w:lineRule="auto"/>
      <w:ind w:left="440" w:right="0" w:firstLine="0"/>
      <w:jc w:val="left"/>
    </w:pPr>
    <w:rPr>
      <w:rFonts w:asciiTheme="minorHAnsi" w:eastAsiaTheme="minorEastAsia" w:hAnsiTheme="minorHAnsi" w:cs="Times New Roman"/>
      <w:color w:val="auto"/>
      <w:sz w:val="22"/>
    </w:rPr>
  </w:style>
  <w:style w:type="character" w:styleId="Tekstzastpczy">
    <w:name w:val="Placeholder Text"/>
    <w:basedOn w:val="Domylnaczcionkaakapitu"/>
    <w:uiPriority w:val="99"/>
    <w:semiHidden/>
    <w:rsid w:val="004A4A5E"/>
    <w:rPr>
      <w:color w:val="808080"/>
    </w:rPr>
  </w:style>
  <w:style w:type="paragraph" w:styleId="Stopka">
    <w:name w:val="footer"/>
    <w:basedOn w:val="Normalny"/>
    <w:link w:val="StopkaZnak"/>
    <w:uiPriority w:val="99"/>
    <w:unhideWhenUsed/>
    <w:rsid w:val="007F0839"/>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7F0839"/>
    <w:rPr>
      <w:rFonts w:cs="Times New Roman"/>
    </w:rPr>
  </w:style>
  <w:style w:type="table" w:customStyle="1" w:styleId="TableNormal11">
    <w:name w:val="Table Normal11"/>
    <w:uiPriority w:val="2"/>
    <w:semiHidden/>
    <w:unhideWhenUsed/>
    <w:qFormat/>
    <w:rsid w:val="00AD455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924C7F"/>
    <w:rPr>
      <w:sz w:val="16"/>
      <w:szCs w:val="16"/>
    </w:rPr>
  </w:style>
  <w:style w:type="paragraph" w:styleId="Tekstkomentarza">
    <w:name w:val="annotation text"/>
    <w:basedOn w:val="Normalny"/>
    <w:link w:val="TekstkomentarzaZnak"/>
    <w:uiPriority w:val="99"/>
    <w:unhideWhenUsed/>
    <w:rsid w:val="00924C7F"/>
    <w:pPr>
      <w:spacing w:line="240" w:lineRule="auto"/>
    </w:pPr>
    <w:rPr>
      <w:sz w:val="20"/>
      <w:szCs w:val="20"/>
    </w:rPr>
  </w:style>
  <w:style w:type="character" w:customStyle="1" w:styleId="TekstkomentarzaZnak">
    <w:name w:val="Tekst komentarza Znak"/>
    <w:basedOn w:val="Domylnaczcionkaakapitu"/>
    <w:link w:val="Tekstkomentarza"/>
    <w:uiPriority w:val="99"/>
    <w:rsid w:val="00924C7F"/>
    <w:rPr>
      <w:rFonts w:ascii="Fira Sans" w:eastAsia="Fira Sans" w:hAnsi="Fira Sans" w:cs="Fira Sans"/>
      <w:color w:val="000000"/>
      <w:sz w:val="20"/>
      <w:szCs w:val="20"/>
    </w:rPr>
  </w:style>
  <w:style w:type="paragraph" w:styleId="Tematkomentarza">
    <w:name w:val="annotation subject"/>
    <w:basedOn w:val="Tekstkomentarza"/>
    <w:next w:val="Tekstkomentarza"/>
    <w:link w:val="TematkomentarzaZnak"/>
    <w:uiPriority w:val="99"/>
    <w:semiHidden/>
    <w:unhideWhenUsed/>
    <w:rsid w:val="00924C7F"/>
    <w:rPr>
      <w:b/>
      <w:bCs/>
    </w:rPr>
  </w:style>
  <w:style w:type="character" w:customStyle="1" w:styleId="TematkomentarzaZnak">
    <w:name w:val="Temat komentarza Znak"/>
    <w:basedOn w:val="TekstkomentarzaZnak"/>
    <w:link w:val="Tematkomentarza"/>
    <w:uiPriority w:val="99"/>
    <w:semiHidden/>
    <w:rsid w:val="00924C7F"/>
    <w:rPr>
      <w:rFonts w:ascii="Fira Sans" w:eastAsia="Fira Sans" w:hAnsi="Fira Sans" w:cs="Fira Sans"/>
      <w:b/>
      <w:bCs/>
      <w:color w:val="000000"/>
      <w:sz w:val="20"/>
      <w:szCs w:val="20"/>
    </w:rPr>
  </w:style>
  <w:style w:type="paragraph" w:styleId="Tekstdymka">
    <w:name w:val="Balloon Text"/>
    <w:basedOn w:val="Normalny"/>
    <w:link w:val="TekstdymkaZnak"/>
    <w:uiPriority w:val="99"/>
    <w:semiHidden/>
    <w:unhideWhenUsed/>
    <w:rsid w:val="00924C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4C7F"/>
    <w:rPr>
      <w:rFonts w:ascii="Segoe UI" w:eastAsia="Fira Sans" w:hAnsi="Segoe UI" w:cs="Segoe UI"/>
      <w:color w:val="000000"/>
      <w:sz w:val="18"/>
      <w:szCs w:val="18"/>
    </w:rPr>
  </w:style>
  <w:style w:type="paragraph" w:customStyle="1" w:styleId="Zeszytmetodologiczny">
    <w:name w:val="Zeszyt metodologiczny"/>
    <w:basedOn w:val="Spistreci1"/>
    <w:link w:val="ZeszytmetodologicznyZnak"/>
    <w:qFormat/>
    <w:rsid w:val="00964571"/>
    <w:rPr>
      <w:rFonts w:ascii="Fira Sans SemiBold" w:hAnsi="Fira Sans SemiBold"/>
    </w:rPr>
  </w:style>
  <w:style w:type="paragraph" w:customStyle="1" w:styleId="Zeszytmetodologiczny1">
    <w:name w:val="Zeszyt metodologiczny 1"/>
    <w:basedOn w:val="Spistreci1"/>
    <w:link w:val="Zeszytmetodologiczny1Znak"/>
    <w:qFormat/>
    <w:rsid w:val="00964571"/>
    <w:rPr>
      <w:noProof/>
      <w:sz w:val="19"/>
    </w:rPr>
  </w:style>
  <w:style w:type="character" w:customStyle="1" w:styleId="Spistreci1Znak">
    <w:name w:val="Spis treści 1 Znak"/>
    <w:basedOn w:val="Domylnaczcionkaakapitu"/>
    <w:link w:val="Spistreci1"/>
    <w:uiPriority w:val="39"/>
    <w:rsid w:val="00964571"/>
    <w:rPr>
      <w:rFonts w:ascii="Fira Sans" w:hAnsi="Fira Sans" w:cs="Times New Roman"/>
      <w:sz w:val="32"/>
    </w:rPr>
  </w:style>
  <w:style w:type="character" w:customStyle="1" w:styleId="ZeszytmetodologicznyZnak">
    <w:name w:val="Zeszyt metodologiczny Znak"/>
    <w:basedOn w:val="Spistreci1Znak"/>
    <w:link w:val="Zeszytmetodologiczny"/>
    <w:rsid w:val="00964571"/>
    <w:rPr>
      <w:rFonts w:ascii="Fira Sans SemiBold" w:hAnsi="Fira Sans SemiBold" w:cs="Times New Roman"/>
      <w:sz w:val="32"/>
    </w:rPr>
  </w:style>
  <w:style w:type="character" w:customStyle="1" w:styleId="Zeszytmetodologiczny1Znak">
    <w:name w:val="Zeszyt metodologiczny 1 Znak"/>
    <w:basedOn w:val="Spistreci1Znak"/>
    <w:link w:val="Zeszytmetodologiczny1"/>
    <w:rsid w:val="00964571"/>
    <w:rPr>
      <w:rFonts w:ascii="Fira Sans" w:hAnsi="Fira Sans" w:cs="Times New Roman"/>
      <w:noProof/>
      <w:sz w:val="19"/>
    </w:rPr>
  </w:style>
  <w:style w:type="table" w:styleId="Tabela-Siatka">
    <w:name w:val="Table Grid"/>
    <w:basedOn w:val="Standardowy"/>
    <w:uiPriority w:val="39"/>
    <w:rsid w:val="0058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1632CE"/>
    <w:rPr>
      <w:color w:val="605E5C"/>
      <w:shd w:val="clear" w:color="auto" w:fill="E1DFDD"/>
    </w:rPr>
  </w:style>
  <w:style w:type="character" w:customStyle="1" w:styleId="Nierozpoznanawzmianka2">
    <w:name w:val="Nierozpoznana wzmianka2"/>
    <w:basedOn w:val="Domylnaczcionkaakapitu"/>
    <w:uiPriority w:val="99"/>
    <w:semiHidden/>
    <w:unhideWhenUsed/>
    <w:rsid w:val="00BB7BDF"/>
    <w:rPr>
      <w:color w:val="605E5C"/>
      <w:shd w:val="clear" w:color="auto" w:fill="E1DFDD"/>
    </w:rPr>
  </w:style>
  <w:style w:type="paragraph" w:styleId="Legenda">
    <w:name w:val="caption"/>
    <w:basedOn w:val="Normalny"/>
    <w:next w:val="Normalny"/>
    <w:uiPriority w:val="35"/>
    <w:unhideWhenUsed/>
    <w:qFormat/>
    <w:rsid w:val="004F0346"/>
    <w:pPr>
      <w:spacing w:after="200" w:line="240" w:lineRule="auto"/>
    </w:pPr>
    <w:rPr>
      <w:i/>
      <w:iCs/>
      <w:color w:val="44546A" w:themeColor="text2"/>
      <w:sz w:val="18"/>
      <w:szCs w:val="18"/>
    </w:rPr>
  </w:style>
  <w:style w:type="character" w:customStyle="1" w:styleId="Nierozpoznanawzmianka3">
    <w:name w:val="Nierozpoznana wzmianka3"/>
    <w:basedOn w:val="Domylnaczcionkaakapitu"/>
    <w:uiPriority w:val="99"/>
    <w:semiHidden/>
    <w:unhideWhenUsed/>
    <w:rsid w:val="004A6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48683">
      <w:bodyDiv w:val="1"/>
      <w:marLeft w:val="0"/>
      <w:marRight w:val="0"/>
      <w:marTop w:val="0"/>
      <w:marBottom w:val="0"/>
      <w:divBdr>
        <w:top w:val="none" w:sz="0" w:space="0" w:color="auto"/>
        <w:left w:val="none" w:sz="0" w:space="0" w:color="auto"/>
        <w:bottom w:val="none" w:sz="0" w:space="0" w:color="auto"/>
        <w:right w:val="none" w:sz="0" w:space="0" w:color="auto"/>
      </w:divBdr>
      <w:divsChild>
        <w:div w:id="2038656847">
          <w:marLeft w:val="0"/>
          <w:marRight w:val="0"/>
          <w:marTop w:val="60"/>
          <w:marBottom w:val="60"/>
          <w:divBdr>
            <w:top w:val="none" w:sz="0" w:space="0" w:color="auto"/>
            <w:left w:val="none" w:sz="0" w:space="0" w:color="auto"/>
            <w:bottom w:val="none" w:sz="0" w:space="0" w:color="auto"/>
            <w:right w:val="none" w:sz="0" w:space="0" w:color="auto"/>
          </w:divBdr>
        </w:div>
      </w:divsChild>
    </w:div>
    <w:div w:id="481847371">
      <w:bodyDiv w:val="1"/>
      <w:marLeft w:val="0"/>
      <w:marRight w:val="0"/>
      <w:marTop w:val="0"/>
      <w:marBottom w:val="0"/>
      <w:divBdr>
        <w:top w:val="none" w:sz="0" w:space="0" w:color="auto"/>
        <w:left w:val="none" w:sz="0" w:space="0" w:color="auto"/>
        <w:bottom w:val="none" w:sz="0" w:space="0" w:color="auto"/>
        <w:right w:val="none" w:sz="0" w:space="0" w:color="auto"/>
      </w:divBdr>
    </w:div>
    <w:div w:id="700860072">
      <w:bodyDiv w:val="1"/>
      <w:marLeft w:val="0"/>
      <w:marRight w:val="0"/>
      <w:marTop w:val="0"/>
      <w:marBottom w:val="0"/>
      <w:divBdr>
        <w:top w:val="none" w:sz="0" w:space="0" w:color="auto"/>
        <w:left w:val="none" w:sz="0" w:space="0" w:color="auto"/>
        <w:bottom w:val="none" w:sz="0" w:space="0" w:color="auto"/>
        <w:right w:val="none" w:sz="0" w:space="0" w:color="auto"/>
      </w:divBdr>
    </w:div>
    <w:div w:id="876893295">
      <w:bodyDiv w:val="1"/>
      <w:marLeft w:val="0"/>
      <w:marRight w:val="0"/>
      <w:marTop w:val="0"/>
      <w:marBottom w:val="0"/>
      <w:divBdr>
        <w:top w:val="none" w:sz="0" w:space="0" w:color="auto"/>
        <w:left w:val="none" w:sz="0" w:space="0" w:color="auto"/>
        <w:bottom w:val="none" w:sz="0" w:space="0" w:color="auto"/>
        <w:right w:val="none" w:sz="0" w:space="0" w:color="auto"/>
      </w:divBdr>
    </w:div>
    <w:div w:id="984820006">
      <w:bodyDiv w:val="1"/>
      <w:marLeft w:val="0"/>
      <w:marRight w:val="0"/>
      <w:marTop w:val="0"/>
      <w:marBottom w:val="0"/>
      <w:divBdr>
        <w:top w:val="none" w:sz="0" w:space="0" w:color="auto"/>
        <w:left w:val="none" w:sz="0" w:space="0" w:color="auto"/>
        <w:bottom w:val="none" w:sz="0" w:space="0" w:color="auto"/>
        <w:right w:val="none" w:sz="0" w:space="0" w:color="auto"/>
      </w:divBdr>
    </w:div>
    <w:div w:id="1361933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stat.gov.pl/obszary-tematyczne/rynek-pracy/pracujacy-bezrobotni-bierni-zawodowo-wg-bael/pracujacy-bezrobotni-i-bierni-zawodowo-wyniki-wstepne-bael-w-czwartym-kwartale-2021-r-,12,50.html" TargetMode="External"/><Relationship Id="rId26" Type="http://schemas.openxmlformats.org/officeDocument/2006/relationships/hyperlink" Target="https://www.coe.int/en/web/common-european-framework-reference-languages/level-descriptions" TargetMode="External"/><Relationship Id="rId39" Type="http://schemas.openxmlformats.org/officeDocument/2006/relationships/hyperlink" Target="https://ws.stat.gov.pl/Article/2012/1/031-042" TargetMode="External"/><Relationship Id="rId21" Type="http://schemas.openxmlformats.org/officeDocument/2006/relationships/hyperlink" Target="https://uis.unesco.org/en/topic/international-standard-classification-education-isced" TargetMode="External"/><Relationship Id="rId34" Type="http://schemas.openxmlformats.org/officeDocument/2006/relationships/hyperlink" Target="https://bip.stat.gov.pl/dzialalnosc-statystyki-publicznej/jakosc-w-statystyce/ocena-i-monitorowanie-jakosci-procesow-statystycznych/?fbclid=IwY2xjawJkeD5leHRuA2FlbQIxMAABHs9rmsD4Haviei9p_D4ru9Cnz4M6gh-s1g33y0r-gl_egaR1fwUUc1A6Iz2p_aem_oJoIM0XkjUHN_CqGp3kU_A"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at.gov.pl/obszary-tematyczne/inne-opracowania/inne-opracowania-zbiorcze/kapital-ludzki-w-polsce-w-latach-2018-2022,8,9.html" TargetMode="External"/><Relationship Id="rId20" Type="http://schemas.openxmlformats.org/officeDocument/2006/relationships/hyperlink" Target="https://stat.gov.pl/Klasyfikacje/doc/kzs/kzs_pp.htm" TargetMode="External"/><Relationship Id="rId29" Type="http://schemas.openxmlformats.org/officeDocument/2006/relationships/hyperlink" Target="https://raportyjakosci.stat.gov.pl/" TargetMode="External"/><Relationship Id="rId41" Type="http://schemas.openxmlformats.org/officeDocument/2006/relationships/hyperlink" Target="https://doi.org/10.1080/10618600.2024.23040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s://www.iso.org/iso-3166-country-codes.html" TargetMode="External"/><Relationship Id="rId32" Type="http://schemas.openxmlformats.org/officeDocument/2006/relationships/hyperlink" Target="https://stat.gov.pl/cps/rde/xbcr/gus/WZ_ksztalcenie_doroslych.pdf" TargetMode="External"/><Relationship Id="rId37" Type="http://schemas.openxmlformats.org/officeDocument/2006/relationships/hyperlink" Target="https://stat.gov.pl/obszary-tematyczne/edukacja/edukacja/uczenie-sie-osob-doroslych-2022,3,4.html" TargetMode="External"/><Relationship Id="rId40" Type="http://schemas.openxmlformats.org/officeDocument/2006/relationships/hyperlink" Target="https://doi.org/10.1080/03610926.2015.1040501" TargetMode="Externa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s://stat.gov.pl/statystyka-regionalna/jednostki-terytorialne/klasyfikacja-nuts/klasyfikacja-nuts-w-polsce/" TargetMode="External"/><Relationship Id="rId28" Type="http://schemas.openxmlformats.org/officeDocument/2006/relationships/hyperlink" Target="https://ec.europa.eu/eurostat/statistics-explained/index.php?title=Adult_Education_Survey_(AES)_methodology" TargetMode="External"/><Relationship Id="rId36" Type="http://schemas.openxmlformats.org/officeDocument/2006/relationships/hyperlink" Target="https://stat.gov.pl/obszary-tematyczne/edukacja/edukacja/ksztalcenie-doroslych-2016,3,3.html" TargetMode="External"/><Relationship Id="rId10" Type="http://schemas.openxmlformats.org/officeDocument/2006/relationships/footer" Target="footer3.xml"/><Relationship Id="rId19" Type="http://schemas.openxmlformats.org/officeDocument/2006/relationships/hyperlink" Target="https://stat.gov.pl/Klasyfikacje/doc/pkd_07/pkd_07.htm" TargetMode="External"/><Relationship Id="rId31" Type="http://schemas.openxmlformats.org/officeDocument/2006/relationships/hyperlink" Target="https://ec.europa.eu/eurostat/statistics-explained/index.php?title=Adult_Education_Survey_(AES)_methodology"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s://ec.europa.eu/eurostat/web/products-manuals-and-guidelines/-/ks-gq-15-011" TargetMode="External"/><Relationship Id="rId27" Type="http://schemas.openxmlformats.org/officeDocument/2006/relationships/hyperlink" Target="https://ec.europa.eu/eurostat/databrowser-backend/api/public/explanatory-notes/get/Info_note_TRNG_AL_20240423.pdf" TargetMode="External"/><Relationship Id="rId30" Type="http://schemas.openxmlformats.org/officeDocument/2006/relationships/hyperlink" Target="https://ec.europa.eu/eurostat/cache/metadata/en/trng_aes_12m_esms.htm" TargetMode="External"/><Relationship Id="rId35" Type="http://schemas.openxmlformats.org/officeDocument/2006/relationships/hyperlink" Target="https://stat.gov.pl/obszary-tematyczne/edukacja/edukacja/ksztalcenie-doroslych-2011,3,2.html" TargetMode="External"/><Relationship Id="rId43" Type="http://schemas.openxmlformats.org/officeDocument/2006/relationships/theme" Target="theme/theme1.xml"/><Relationship Id="rId56" Type="http://schemas.microsoft.com/office/2018/08/relationships/commentsExtensible" Target="commentsExtensi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s://stat.gov.pl/obszary-tematyczne/edukacja/edukacja/uczenie-sie-osob-doroslych-w-2022-roku,22,1.html" TargetMode="External"/><Relationship Id="rId25" Type="http://schemas.openxmlformats.org/officeDocument/2006/relationships/hyperlink" Target="https://iso639-3.sil.org/code_tables/639/data" TargetMode="External"/><Relationship Id="rId33" Type="http://schemas.openxmlformats.org/officeDocument/2006/relationships/hyperlink" Target="https://stat.gov.pl/obszary-tematyczne/zdrowie/zdrowie/stan-zdrowia-ludnosci-polski-w-2009-r,6,5.html" TargetMode="External"/><Relationship Id="rId38" Type="http://schemas.openxmlformats.org/officeDocument/2006/relationships/hyperlink" Target="https://stat.gov.pl/obszary-tematyczne/edukacja/edukacja/uczenie-sie-osob-doroslych-w-2022-roku,22,1.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at.gov.pl/rodo" TargetMode="External"/><Relationship Id="rId1" Type="http://schemas.openxmlformats.org/officeDocument/2006/relationships/hyperlink" Target="http://stat.gov.pl/rod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34944-E97F-45AF-9CA2-8FA6CEB5D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42</Pages>
  <Words>17959</Words>
  <Characters>107760</Characters>
  <Application>Microsoft Office Word</Application>
  <DocSecurity>0</DocSecurity>
  <Lines>898</Lines>
  <Paragraphs>250</Paragraphs>
  <ScaleCrop>false</ScaleCrop>
  <HeadingPairs>
    <vt:vector size="2" baseType="variant">
      <vt:variant>
        <vt:lpstr>Tytuł</vt:lpstr>
      </vt:variant>
      <vt:variant>
        <vt:i4>1</vt:i4>
      </vt:variant>
    </vt:vector>
  </HeadingPairs>
  <TitlesOfParts>
    <vt:vector size="1" baseType="lpstr">
      <vt:lpstr>Zeszyt metodologiczny - Uczenie się osób dorosłych</vt:lpstr>
    </vt:vector>
  </TitlesOfParts>
  <Company>Urząd Statystyczny w Gdańsku</Company>
  <LinksUpToDate>false</LinksUpToDate>
  <CharactersWithSpaces>125469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Zeszyt metodologiczny - Uczenie się osób dorosłych</dc:title>
  <dc:subject/>
  <dc:creator>Urząd Statystyczny w Gdańsku</dc:creator>
  <cp:keywords/>
  <cp:lastModifiedBy>Jaworski Piotr</cp:lastModifiedBy>
  <cp:revision>19</cp:revision>
  <dcterms:created xsi:type="dcterms:W3CDTF">2026-05-08T11:31:00Z</dcterms:created>
  <dcterms:modified xsi:type="dcterms:W3CDTF">2026-05-28T06:33:00Z</dcterms:modified>
</cp:coreProperties>
</file>