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BE695A4" w:rsidR="00393761" w:rsidRPr="00862759" w:rsidRDefault="00862759" w:rsidP="003C0C8B">
      <w:pPr>
        <w:pStyle w:val="Nagwek1"/>
        <w:rPr>
          <w:lang w:val="pl-PL"/>
        </w:rPr>
      </w:pPr>
      <w:r w:rsidRPr="00862759">
        <w:rPr>
          <w:lang w:val="pl-PL"/>
        </w:rPr>
        <w:t>Apteki i punkty apteczne w 202</w:t>
      </w:r>
      <w:r>
        <w:rPr>
          <w:lang w:val="pl-PL"/>
        </w:rPr>
        <w:t>5</w:t>
      </w:r>
      <w:r w:rsidRPr="00862759">
        <w:rPr>
          <w:lang w:val="pl-PL"/>
        </w:rPr>
        <w:t xml:space="preserve"> r.</w:t>
      </w:r>
    </w:p>
    <w:p w14:paraId="666C5FAC" w14:textId="59770B5C" w:rsidR="006D7409" w:rsidRPr="00862759" w:rsidRDefault="00862759" w:rsidP="00EE3FB8">
      <w:pPr>
        <w:pStyle w:val="Lead"/>
        <w:spacing w:after="840"/>
      </w:pPr>
      <w:r w:rsidRPr="00862759">
        <w:t>W końcu 202</w:t>
      </w:r>
      <w:r w:rsidR="00222F19">
        <w:t>5</w:t>
      </w:r>
      <w:r w:rsidRPr="00862759">
        <w:t xml:space="preserve"> r. działalność prowadziło 11,</w:t>
      </w:r>
      <w:r w:rsidR="00222F19">
        <w:t>0</w:t>
      </w:r>
      <w:r w:rsidRPr="00862759">
        <w:t xml:space="preserve"> tys. aptek ogólnodostępnych i 1,1 tys. punktów aptecznych, w</w:t>
      </w:r>
      <w:r>
        <w:t> </w:t>
      </w:r>
      <w:r w:rsidRPr="00862759">
        <w:t>których pracowało łącznie 5</w:t>
      </w:r>
      <w:r w:rsidR="00AE7E7D">
        <w:t>4</w:t>
      </w:r>
      <w:r w:rsidRPr="00862759">
        <w:t>,</w:t>
      </w:r>
      <w:r w:rsidR="00AE7E7D">
        <w:t>1</w:t>
      </w:r>
      <w:r w:rsidRPr="00862759">
        <w:t xml:space="preserve"> tys. farmaceutów i</w:t>
      </w:r>
      <w:r>
        <w:t> </w:t>
      </w:r>
      <w:r w:rsidRPr="00862759">
        <w:t>techników farmaceutycznych</w:t>
      </w:r>
      <w:r>
        <w:t>.</w:t>
      </w:r>
      <w:r w:rsidR="006D7409" w:rsidRPr="000F761C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6AABCF1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1800000" cy="1260000"/>
                <wp:effectExtent l="0" t="0" r="0" b="0"/>
                <wp:wrapSquare wrapText="bothSides"/>
                <wp:docPr id="6" name="Pole tekstowe 2" descr="Ikona strzałki skierowana grotem w dół, oznaczająca spadek o 1,8% liczby aptek ogólnodostępn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6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E679C" w14:textId="38A1B059" w:rsidR="00862759" w:rsidRPr="00466E7D" w:rsidRDefault="00862759" w:rsidP="0086275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466E7D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2C1BC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2C1BC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466E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FAD36D7" w:rsidR="005C0CAC" w:rsidRPr="00862759" w:rsidRDefault="0086275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466E7D">
                              <w:t xml:space="preserve">Spadek </w:t>
                            </w:r>
                            <w:r>
                              <w:t>liczby aptek ogólnodostępnych w </w:t>
                            </w:r>
                            <w:r w:rsidRPr="00466E7D">
                              <w:t>porównaniu z 202</w:t>
                            </w:r>
                            <w:r w:rsidR="002C1BCD">
                              <w:t>4</w:t>
                            </w:r>
                            <w:r w:rsidRPr="00466E7D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dół, oznaczająca spadek o 1,8% liczby aptek ogólnodostępnych w porównaniu z 2024 r." style="position:absolute;margin-left:-.95pt;margin-top:.95pt;width:141.75pt;height:99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" fillcolor="#001d77" stroked="f">
                <v:stroke joinstyle="miter"/>
                <v:textbox>
                  <w:txbxContent>
                    <w:p w14:paraId="59EE679C" w14:textId="38A1B059" w:rsidR="00862759" w:rsidRPr="00466E7D" w:rsidRDefault="00862759" w:rsidP="0086275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466E7D">
                        <w:rPr>
                          <w:rStyle w:val="WartowskanikaZnak"/>
                        </w:rPr>
                        <w:t xml:space="preserve"> </w:t>
                      </w:r>
                      <w:r w:rsidR="002C1BCD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2C1BCD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466E7D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FAD36D7" w:rsidR="005C0CAC" w:rsidRPr="00862759" w:rsidRDefault="00862759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466E7D">
                        <w:t xml:space="preserve">Spadek </w:t>
                      </w:r>
                      <w:r>
                        <w:t>liczby aptek ogólnodostępnych w </w:t>
                      </w:r>
                      <w:r w:rsidRPr="00466E7D">
                        <w:t>porównaniu z 202</w:t>
                      </w:r>
                      <w:r w:rsidR="002C1BCD">
                        <w:t>4</w:t>
                      </w:r>
                      <w:r w:rsidRPr="00466E7D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25AA7">
        <w:t xml:space="preserve"> </w:t>
      </w:r>
      <w:r w:rsidR="004B0CB6">
        <w:t xml:space="preserve">Utrzymywał się trwający od kilku lat systematyczny spadek liczby </w:t>
      </w:r>
      <w:r w:rsidR="001D3037">
        <w:t>placówek aptecznych oraz pracujących w nich techników farmaceutycznych.</w:t>
      </w:r>
    </w:p>
    <w:p w14:paraId="3DB10F9F" w14:textId="21E6ABEB" w:rsidR="00E95B8E" w:rsidRPr="00862759" w:rsidRDefault="00BA7C92" w:rsidP="00CC6B25">
      <w:pPr>
        <w:pStyle w:val="Nagwek2"/>
        <w:rPr>
          <w:lang w:val="pl-PL"/>
        </w:rPr>
      </w:pPr>
      <w:r w:rsidRPr="00862759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8D33033">
                <wp:simplePos x="0" y="0"/>
                <wp:positionH relativeFrom="column">
                  <wp:posOffset>5267325</wp:posOffset>
                </wp:positionH>
                <wp:positionV relativeFrom="paragraph">
                  <wp:posOffset>147955</wp:posOffset>
                </wp:positionV>
                <wp:extent cx="1725295" cy="858520"/>
                <wp:effectExtent l="0" t="0" r="0" b="0"/>
                <wp:wrapTight wrapText="bothSides">
                  <wp:wrapPolygon edited="0">
                    <wp:start x="715" y="0"/>
                    <wp:lineTo x="715" y="21089"/>
                    <wp:lineTo x="20749" y="21089"/>
                    <wp:lineTo x="20749" y="0"/>
                    <wp:lineTo x="715" y="0"/>
                  </wp:wrapPolygon>
                </wp:wrapTight>
                <wp:docPr id="2" name="Pole tekstowe 2" descr="W skali kraju na jedną placówkę apteczną przypadało 3 089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703617B" w:rsidR="00D616D2" w:rsidRPr="00862759" w:rsidRDefault="00862759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8934F4">
                              <w:rPr>
                                <w:lang w:val="pl-PL"/>
                              </w:rPr>
                              <w:t xml:space="preserve">W </w:t>
                            </w:r>
                            <w:r w:rsidR="001D3037">
                              <w:rPr>
                                <w:lang w:val="pl-PL"/>
                              </w:rPr>
                              <w:t>skali kraju</w:t>
                            </w:r>
                            <w:r w:rsidRPr="008934F4">
                              <w:rPr>
                                <w:lang w:val="pl-PL"/>
                              </w:rPr>
                              <w:t xml:space="preserve"> na</w:t>
                            </w:r>
                            <w:r w:rsidRPr="00862759">
                              <w:rPr>
                                <w:lang w:val="pl-PL"/>
                              </w:rPr>
                              <w:t xml:space="preserve"> jedną </w:t>
                            </w:r>
                            <w:r w:rsidR="001D3037">
                              <w:rPr>
                                <w:lang w:val="pl-PL"/>
                              </w:rPr>
                              <w:t>placówkę apteczną</w:t>
                            </w:r>
                            <w:r w:rsidRPr="00862759">
                              <w:rPr>
                                <w:lang w:val="pl-PL"/>
                              </w:rPr>
                              <w:t xml:space="preserve"> przypadało 3</w:t>
                            </w:r>
                            <w:r w:rsidR="007D2840">
                              <w:rPr>
                                <w:lang w:val="pl-PL"/>
                              </w:rPr>
                              <w:t> </w:t>
                            </w:r>
                            <w:r w:rsidRPr="00862759">
                              <w:rPr>
                                <w:lang w:val="pl-PL"/>
                              </w:rPr>
                              <w:t>0</w:t>
                            </w:r>
                            <w:r w:rsidR="00AE7E7D">
                              <w:rPr>
                                <w:lang w:val="pl-PL"/>
                              </w:rPr>
                              <w:t>8</w:t>
                            </w:r>
                            <w:r w:rsidRPr="00862759">
                              <w:rPr>
                                <w:lang w:val="pl-PL"/>
                              </w:rPr>
                              <w:t>9</w:t>
                            </w:r>
                            <w:r w:rsidR="007D2840">
                              <w:rPr>
                                <w:lang w:val="pl-PL"/>
                              </w:rPr>
                              <w:t> </w:t>
                            </w:r>
                            <w:r w:rsidRPr="00862759">
                              <w:rPr>
                                <w:lang w:val="pl-PL"/>
                              </w:rPr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kali kraju na jedną placówkę apteczną przypadało 3 089 osób" style="position:absolute;margin-left:414.75pt;margin-top:11.65pt;width:135.85pt;height:67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" filled="f" stroked="f">
                <v:textbox>
                  <w:txbxContent>
                    <w:p w14:paraId="66113316" w14:textId="1703617B" w:rsidR="00D616D2" w:rsidRPr="00862759" w:rsidRDefault="00862759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8934F4">
                        <w:rPr>
                          <w:lang w:val="pl-PL"/>
                        </w:rPr>
                        <w:t xml:space="preserve">W </w:t>
                      </w:r>
                      <w:r w:rsidR="001D3037">
                        <w:rPr>
                          <w:lang w:val="pl-PL"/>
                        </w:rPr>
                        <w:t>skali kraju</w:t>
                      </w:r>
                      <w:r w:rsidRPr="008934F4">
                        <w:rPr>
                          <w:lang w:val="pl-PL"/>
                        </w:rPr>
                        <w:t xml:space="preserve"> na</w:t>
                      </w:r>
                      <w:r w:rsidRPr="00862759">
                        <w:rPr>
                          <w:lang w:val="pl-PL"/>
                        </w:rPr>
                        <w:t xml:space="preserve"> jedną </w:t>
                      </w:r>
                      <w:r w:rsidR="001D3037">
                        <w:rPr>
                          <w:lang w:val="pl-PL"/>
                        </w:rPr>
                        <w:t>placówkę apteczną</w:t>
                      </w:r>
                      <w:r w:rsidRPr="00862759">
                        <w:rPr>
                          <w:lang w:val="pl-PL"/>
                        </w:rPr>
                        <w:t xml:space="preserve"> przypadało 3</w:t>
                      </w:r>
                      <w:r w:rsidR="007D2840">
                        <w:rPr>
                          <w:lang w:val="pl-PL"/>
                        </w:rPr>
                        <w:t> </w:t>
                      </w:r>
                      <w:r w:rsidRPr="00862759">
                        <w:rPr>
                          <w:lang w:val="pl-PL"/>
                        </w:rPr>
                        <w:t>0</w:t>
                      </w:r>
                      <w:r w:rsidR="00AE7E7D">
                        <w:rPr>
                          <w:lang w:val="pl-PL"/>
                        </w:rPr>
                        <w:t>8</w:t>
                      </w:r>
                      <w:r w:rsidRPr="00862759">
                        <w:rPr>
                          <w:lang w:val="pl-PL"/>
                        </w:rPr>
                        <w:t>9</w:t>
                      </w:r>
                      <w:r w:rsidR="007D2840">
                        <w:rPr>
                          <w:lang w:val="pl-PL"/>
                        </w:rPr>
                        <w:t> </w:t>
                      </w:r>
                      <w:r w:rsidRPr="00862759">
                        <w:rPr>
                          <w:lang w:val="pl-PL"/>
                        </w:rPr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62759" w:rsidRPr="00862759">
        <w:rPr>
          <w:lang w:val="pl-PL"/>
        </w:rPr>
        <w:t>Apteki ogólnodostępne i punkty apteczne</w:t>
      </w:r>
    </w:p>
    <w:p w14:paraId="059771F0" w14:textId="7FB617E6" w:rsidR="00EE3FB8" w:rsidRDefault="00862759" w:rsidP="004A4BAC">
      <w:pPr>
        <w:rPr>
          <w:lang w:eastAsia="pl-PL"/>
        </w:rPr>
      </w:pPr>
      <w:r w:rsidRPr="00862759">
        <w:rPr>
          <w:lang w:eastAsia="pl-PL"/>
        </w:rPr>
        <w:t>W końcu 202</w:t>
      </w:r>
      <w:r w:rsidR="00AE7E7D">
        <w:rPr>
          <w:lang w:eastAsia="pl-PL"/>
        </w:rPr>
        <w:t>5</w:t>
      </w:r>
      <w:r w:rsidRPr="00862759">
        <w:rPr>
          <w:lang w:eastAsia="pl-PL"/>
        </w:rPr>
        <w:t xml:space="preserve"> r. działalność prowadziło 11,</w:t>
      </w:r>
      <w:r w:rsidR="00AE7E7D">
        <w:rPr>
          <w:lang w:eastAsia="pl-PL"/>
        </w:rPr>
        <w:t>0</w:t>
      </w:r>
      <w:r w:rsidRPr="00862759">
        <w:rPr>
          <w:lang w:eastAsia="pl-PL"/>
        </w:rPr>
        <w:t xml:space="preserve"> tys. aptek ogólnodostępnych oraz 1,1 tys. punktów aptecznych (odpowiednio o </w:t>
      </w:r>
      <w:r w:rsidR="006C3BC1">
        <w:rPr>
          <w:lang w:eastAsia="pl-PL"/>
        </w:rPr>
        <w:t>1</w:t>
      </w:r>
      <w:r w:rsidRPr="00862759">
        <w:rPr>
          <w:lang w:eastAsia="pl-PL"/>
        </w:rPr>
        <w:t>,</w:t>
      </w:r>
      <w:r w:rsidR="006C3BC1">
        <w:rPr>
          <w:lang w:eastAsia="pl-PL"/>
        </w:rPr>
        <w:t>8</w:t>
      </w:r>
      <w:r w:rsidRPr="00862759">
        <w:rPr>
          <w:lang w:eastAsia="pl-PL"/>
        </w:rPr>
        <w:t xml:space="preserve">% i </w:t>
      </w:r>
      <w:r w:rsidR="006C3BC1">
        <w:rPr>
          <w:lang w:eastAsia="pl-PL"/>
        </w:rPr>
        <w:t>0</w:t>
      </w:r>
      <w:r w:rsidRPr="00862759">
        <w:rPr>
          <w:lang w:eastAsia="pl-PL"/>
        </w:rPr>
        <w:t xml:space="preserve">,2% mniej w porównaniu z rokiem poprzednim). </w:t>
      </w:r>
      <w:r w:rsidR="00410269">
        <w:rPr>
          <w:lang w:eastAsia="pl-PL"/>
        </w:rPr>
        <w:t>Po</w:t>
      </w:r>
      <w:r w:rsidR="001D3037" w:rsidRPr="001D3037">
        <w:rPr>
          <w:lang w:eastAsia="pl-PL"/>
        </w:rPr>
        <w:t xml:space="preserve">mimo </w:t>
      </w:r>
      <w:r w:rsidR="00410269">
        <w:rPr>
          <w:lang w:eastAsia="pl-PL"/>
        </w:rPr>
        <w:t xml:space="preserve">systematycznego </w:t>
      </w:r>
      <w:r w:rsidR="001D3037" w:rsidRPr="001D3037">
        <w:rPr>
          <w:lang w:eastAsia="pl-PL"/>
        </w:rPr>
        <w:t xml:space="preserve">spadku liczby placówek aptecznych </w:t>
      </w:r>
      <w:r w:rsidR="00410269">
        <w:rPr>
          <w:lang w:eastAsia="pl-PL"/>
        </w:rPr>
        <w:t xml:space="preserve">od 2018 r., </w:t>
      </w:r>
      <w:r w:rsidR="001D3037" w:rsidRPr="001D3037">
        <w:rPr>
          <w:lang w:eastAsia="pl-PL"/>
        </w:rPr>
        <w:t>wartość sprzedaży leków na receptę oraz liczba obsłużonych recept wzrosły</w:t>
      </w:r>
      <w:r w:rsidR="00533AB6">
        <w:rPr>
          <w:rStyle w:val="Odwoanieprzypisudolnego"/>
          <w:lang w:eastAsia="pl-PL"/>
        </w:rPr>
        <w:footnoteReference w:id="2"/>
      </w:r>
      <w:r w:rsidR="001D3037" w:rsidRPr="001D3037">
        <w:rPr>
          <w:lang w:eastAsia="pl-PL"/>
        </w:rPr>
        <w:t>.</w:t>
      </w:r>
    </w:p>
    <w:p w14:paraId="1371457D" w14:textId="0CC8920B" w:rsidR="00EE3FB8" w:rsidRPr="00862759" w:rsidRDefault="00EE3FB8" w:rsidP="004A4BAC">
      <w:pPr>
        <w:rPr>
          <w:lang w:eastAsia="pl-PL"/>
        </w:rPr>
      </w:pPr>
      <w:r w:rsidRPr="008934F4">
        <w:rPr>
          <w:lang w:eastAsia="pl-PL"/>
        </w:rPr>
        <w:t>Sprzedaż wysyłkową produktów leczniczych z wykorzystaniem strony internetowej</w:t>
      </w:r>
      <w:r w:rsidRPr="008934F4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8934F4">
        <w:rPr>
          <w:lang w:eastAsia="pl-PL"/>
        </w:rPr>
        <w:t xml:space="preserve"> realizowały 2</w:t>
      </w:r>
      <w:r>
        <w:rPr>
          <w:lang w:eastAsia="pl-PL"/>
        </w:rPr>
        <w:t>3</w:t>
      </w:r>
      <w:r w:rsidRPr="008934F4">
        <w:rPr>
          <w:lang w:eastAsia="pl-PL"/>
        </w:rPr>
        <w:t>3 apteki i 6 punktów aptecznych</w:t>
      </w:r>
      <w:r w:rsidRPr="00862759">
        <w:rPr>
          <w:lang w:eastAsia="pl-PL"/>
        </w:rPr>
        <w:t xml:space="preserve"> (odpowiednio </w:t>
      </w:r>
      <w:r>
        <w:rPr>
          <w:lang w:eastAsia="pl-PL"/>
        </w:rPr>
        <w:t>236</w:t>
      </w:r>
      <w:r w:rsidRPr="00862759">
        <w:rPr>
          <w:lang w:eastAsia="pl-PL"/>
        </w:rPr>
        <w:t xml:space="preserve"> i </w:t>
      </w:r>
      <w:r>
        <w:rPr>
          <w:lang w:eastAsia="pl-PL"/>
        </w:rPr>
        <w:t>8</w:t>
      </w:r>
      <w:r w:rsidRPr="00862759">
        <w:rPr>
          <w:lang w:eastAsia="pl-PL"/>
        </w:rPr>
        <w:t xml:space="preserve"> w 202</w:t>
      </w:r>
      <w:r>
        <w:rPr>
          <w:lang w:eastAsia="pl-PL"/>
        </w:rPr>
        <w:t>4</w:t>
      </w:r>
      <w:r w:rsidRPr="00862759">
        <w:rPr>
          <w:lang w:eastAsia="pl-PL"/>
        </w:rPr>
        <w:t xml:space="preserve"> r.).</w:t>
      </w:r>
    </w:p>
    <w:p w14:paraId="3099DB05" w14:textId="59705173" w:rsidR="00862759" w:rsidRPr="00862759" w:rsidRDefault="00862759" w:rsidP="004E38A7">
      <w:pPr>
        <w:pStyle w:val="Tytutablicy"/>
        <w:spacing w:before="240" w:after="0"/>
      </w:pPr>
      <w:r w:rsidRPr="00862759">
        <w:t>Mapa 1. Apteki ogólnodostępne i punkty apteczne według województw w 202</w:t>
      </w:r>
      <w:r w:rsidR="006F610E">
        <w:t>5</w:t>
      </w:r>
      <w:r w:rsidRPr="00862759">
        <w:t xml:space="preserve"> r.</w:t>
      </w:r>
    </w:p>
    <w:p w14:paraId="7C36352D" w14:textId="44F18743" w:rsidR="00E95B8E" w:rsidRDefault="00C44AC3" w:rsidP="00BA7C92">
      <w:pPr>
        <w:spacing w:before="0"/>
        <w:ind w:left="1389" w:hanging="709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2AD81712" wp14:editId="51C0A814">
            <wp:simplePos x="0" y="0"/>
            <wp:positionH relativeFrom="margin">
              <wp:posOffset>156100</wp:posOffset>
            </wp:positionH>
            <wp:positionV relativeFrom="paragraph">
              <wp:posOffset>176537</wp:posOffset>
            </wp:positionV>
            <wp:extent cx="4665974" cy="3204000"/>
            <wp:effectExtent l="0" t="0" r="1905" b="0"/>
            <wp:wrapTopAndBottom/>
            <wp:docPr id="4" name="Obraz 4" descr="Mapa pierwsza przedstawia apteki ogólnodostępne i punkty apteczne według województw w 2025 r. według stanu w dniu 31 grudnia; dane dostęp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pierwsza przedstawia apteki ogólnodostępne i punkty apteczne według województw w 2025 r. według stanu w dniu 31 grudnia; dane dostępne w pliku Exce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74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759" w:rsidRPr="00862759">
        <w:t>Stan w dniu 31 grudnia</w:t>
      </w:r>
      <w:bookmarkStart w:id="1" w:name="_GoBack"/>
      <w:bookmarkEnd w:id="1"/>
    </w:p>
    <w:p w14:paraId="0F8D883C" w14:textId="77777777" w:rsidR="00EE3FB8" w:rsidRDefault="00EE3FB8" w:rsidP="004A4BAC">
      <w:pPr>
        <w:rPr>
          <w:lang w:eastAsia="pl-PL"/>
        </w:rPr>
      </w:pPr>
      <w:r w:rsidRPr="00862759">
        <w:rPr>
          <w:lang w:eastAsia="pl-PL"/>
        </w:rPr>
        <w:lastRenderedPageBreak/>
        <w:t>Na jedną aptekę ogólnodostępną i punkt apteczny przypadało średnio 3</w:t>
      </w:r>
      <w:r>
        <w:rPr>
          <w:lang w:eastAsia="pl-PL"/>
        </w:rPr>
        <w:t> </w:t>
      </w:r>
      <w:r w:rsidRPr="00862759">
        <w:rPr>
          <w:lang w:eastAsia="pl-PL"/>
        </w:rPr>
        <w:t>0</w:t>
      </w:r>
      <w:r>
        <w:rPr>
          <w:lang w:eastAsia="pl-PL"/>
        </w:rPr>
        <w:t>89</w:t>
      </w:r>
      <w:r w:rsidRPr="00862759">
        <w:rPr>
          <w:lang w:eastAsia="pl-PL"/>
        </w:rPr>
        <w:t xml:space="preserve"> osób</w:t>
      </w:r>
      <w:r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Pr="00862759">
        <w:rPr>
          <w:lang w:eastAsia="pl-PL"/>
        </w:rPr>
        <w:t xml:space="preserve"> (</w:t>
      </w:r>
      <w:r w:rsidRPr="00645BCE">
        <w:rPr>
          <w:szCs w:val="19"/>
          <w:lang w:eastAsia="pl-PL"/>
        </w:rPr>
        <w:t>o 40</w:t>
      </w:r>
      <w:r w:rsidRPr="00645BCE">
        <w:rPr>
          <w:rStyle w:val="Odwoaniedokomentarza"/>
          <w:sz w:val="19"/>
          <w:szCs w:val="19"/>
        </w:rPr>
        <w:t> w</w:t>
      </w:r>
      <w:r w:rsidRPr="00645BCE">
        <w:rPr>
          <w:szCs w:val="19"/>
          <w:lang w:eastAsia="pl-PL"/>
        </w:rPr>
        <w:t>ięcej</w:t>
      </w:r>
      <w:r w:rsidRPr="00862759">
        <w:rPr>
          <w:lang w:eastAsia="pl-PL"/>
        </w:rPr>
        <w:t xml:space="preserve"> niż przed rokiem). </w:t>
      </w:r>
      <w:r>
        <w:rPr>
          <w:lang w:eastAsia="pl-PL"/>
        </w:rPr>
        <w:t xml:space="preserve">Najwyższą wartość wskaźnika </w:t>
      </w:r>
      <w:r w:rsidRPr="00862759">
        <w:rPr>
          <w:lang w:eastAsia="pl-PL"/>
        </w:rPr>
        <w:t>odnotowano w</w:t>
      </w:r>
      <w:r>
        <w:rPr>
          <w:lang w:eastAsia="pl-PL"/>
        </w:rPr>
        <w:t> </w:t>
      </w:r>
      <w:r w:rsidRPr="00862759">
        <w:rPr>
          <w:lang w:eastAsia="pl-PL"/>
        </w:rPr>
        <w:t>województwie pomorskim (3</w:t>
      </w:r>
      <w:r>
        <w:rPr>
          <w:lang w:eastAsia="pl-PL"/>
        </w:rPr>
        <w:t> </w:t>
      </w:r>
      <w:r w:rsidRPr="00862759">
        <w:rPr>
          <w:lang w:eastAsia="pl-PL"/>
        </w:rPr>
        <w:t>5</w:t>
      </w:r>
      <w:r>
        <w:rPr>
          <w:lang w:eastAsia="pl-PL"/>
        </w:rPr>
        <w:t>3</w:t>
      </w:r>
      <w:r w:rsidRPr="00862759">
        <w:rPr>
          <w:lang w:eastAsia="pl-PL"/>
        </w:rPr>
        <w:t>6), a naj</w:t>
      </w:r>
      <w:r>
        <w:rPr>
          <w:lang w:eastAsia="pl-PL"/>
        </w:rPr>
        <w:t>niższą</w:t>
      </w:r>
      <w:r w:rsidRPr="00862759">
        <w:rPr>
          <w:lang w:eastAsia="pl-PL"/>
        </w:rPr>
        <w:t xml:space="preserve"> – w</w:t>
      </w:r>
      <w:r>
        <w:rPr>
          <w:lang w:eastAsia="pl-PL"/>
        </w:rPr>
        <w:t> </w:t>
      </w:r>
      <w:r w:rsidRPr="00862759">
        <w:rPr>
          <w:lang w:eastAsia="pl-PL"/>
        </w:rPr>
        <w:t>lubelskim (2</w:t>
      </w:r>
      <w:r>
        <w:rPr>
          <w:lang w:eastAsia="pl-PL"/>
        </w:rPr>
        <w:t> </w:t>
      </w:r>
      <w:r w:rsidRPr="00862759">
        <w:rPr>
          <w:lang w:eastAsia="pl-PL"/>
        </w:rPr>
        <w:t>6</w:t>
      </w:r>
      <w:r>
        <w:rPr>
          <w:lang w:eastAsia="pl-PL"/>
        </w:rPr>
        <w:t>91</w:t>
      </w:r>
      <w:r w:rsidRPr="00862759">
        <w:rPr>
          <w:lang w:eastAsia="pl-PL"/>
        </w:rPr>
        <w:t>).</w:t>
      </w:r>
    </w:p>
    <w:p w14:paraId="2CBCED02" w14:textId="19A7B90A" w:rsidR="00862759" w:rsidRPr="00466E7D" w:rsidRDefault="00862759" w:rsidP="00862759">
      <w:pPr>
        <w:pStyle w:val="Nagwek2"/>
        <w:rPr>
          <w:lang w:val="pl-PL"/>
        </w:rPr>
      </w:pPr>
      <w:r w:rsidRPr="000F761C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0D41D2EC" wp14:editId="0A23DC2E">
                <wp:simplePos x="0" y="0"/>
                <wp:positionH relativeFrom="column">
                  <wp:posOffset>5267325</wp:posOffset>
                </wp:positionH>
                <wp:positionV relativeFrom="paragraph">
                  <wp:posOffset>294640</wp:posOffset>
                </wp:positionV>
                <wp:extent cx="1724025" cy="1162685"/>
                <wp:effectExtent l="0" t="0" r="0" b="0"/>
                <wp:wrapTight wrapText="bothSides">
                  <wp:wrapPolygon edited="0">
                    <wp:start x="716" y="0"/>
                    <wp:lineTo x="716" y="21234"/>
                    <wp:lineTo x="20765" y="21234"/>
                    <wp:lineTo x="20765" y="0"/>
                    <wp:lineTo x="716" y="0"/>
                  </wp:wrapPolygon>
                </wp:wrapTight>
                <wp:docPr id="3" name="Pole tekstowe 3" descr="W 2025 r. w aptekach ogólnodostępnych i punktach aptecznych pracowało 25,4 tys. farmaceutów i 28,7 tys. techników farmaceu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6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8DA4F" w14:textId="4D30CC54" w:rsidR="00862759" w:rsidRPr="00466E7D" w:rsidRDefault="00862759" w:rsidP="00862759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66E7D">
                              <w:rPr>
                                <w:lang w:val="pl-PL"/>
                              </w:rPr>
                              <w:t xml:space="preserve">W </w:t>
                            </w:r>
                            <w:r>
                              <w:rPr>
                                <w:lang w:val="pl-PL"/>
                              </w:rPr>
                              <w:t>202</w:t>
                            </w:r>
                            <w:r w:rsidR="00AE7E7D">
                              <w:rPr>
                                <w:lang w:val="pl-PL"/>
                              </w:rPr>
                              <w:t>5</w:t>
                            </w:r>
                            <w:r>
                              <w:rPr>
                                <w:lang w:val="pl-PL"/>
                              </w:rPr>
                              <w:t xml:space="preserve"> r. w </w:t>
                            </w:r>
                            <w:r w:rsidRPr="00466E7D">
                              <w:rPr>
                                <w:lang w:val="pl-PL"/>
                              </w:rPr>
                              <w:t>aptekach</w:t>
                            </w:r>
                            <w:r>
                              <w:rPr>
                                <w:lang w:val="pl-PL"/>
                              </w:rPr>
                              <w:t xml:space="preserve"> ogólnodostępnych</w:t>
                            </w:r>
                            <w:r w:rsidRPr="00466E7D">
                              <w:rPr>
                                <w:lang w:val="pl-PL"/>
                              </w:rPr>
                              <w:t xml:space="preserve"> i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466E7D">
                              <w:rPr>
                                <w:lang w:val="pl-PL"/>
                              </w:rPr>
                              <w:t xml:space="preserve">punktach aptecznych </w:t>
                            </w:r>
                            <w:r>
                              <w:rPr>
                                <w:lang w:val="pl-PL"/>
                              </w:rPr>
                              <w:t>pracowało 2</w:t>
                            </w:r>
                            <w:r w:rsidR="00AE7E7D">
                              <w:rPr>
                                <w:lang w:val="pl-PL"/>
                              </w:rPr>
                              <w:t>5</w:t>
                            </w:r>
                            <w:r>
                              <w:rPr>
                                <w:lang w:val="pl-PL"/>
                              </w:rPr>
                              <w:t>,</w:t>
                            </w:r>
                            <w:r w:rsidR="00AE7E7D">
                              <w:rPr>
                                <w:lang w:val="pl-PL"/>
                              </w:rPr>
                              <w:t>4</w:t>
                            </w:r>
                            <w:r>
                              <w:rPr>
                                <w:lang w:val="pl-PL"/>
                              </w:rPr>
                              <w:t xml:space="preserve"> tys. farmaceutów i 2</w:t>
                            </w:r>
                            <w:r w:rsidR="00AE7E7D">
                              <w:rPr>
                                <w:lang w:val="pl-PL"/>
                              </w:rPr>
                              <w:t>8</w:t>
                            </w:r>
                            <w:r w:rsidRPr="00466E7D">
                              <w:rPr>
                                <w:lang w:val="pl-PL"/>
                              </w:rPr>
                              <w:t>,</w:t>
                            </w:r>
                            <w:r w:rsidR="00AE7E7D">
                              <w:rPr>
                                <w:lang w:val="pl-PL"/>
                              </w:rPr>
                              <w:t>7</w:t>
                            </w:r>
                            <w:r w:rsidRPr="00466E7D">
                              <w:rPr>
                                <w:lang w:val="pl-PL"/>
                              </w:rPr>
                              <w:t xml:space="preserve"> tys. 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1D2EC" id="Pole tekstowe 3" o:spid="_x0000_s1028" type="#_x0000_t202" alt="W 2025 r. w aptekach ogólnodostępnych i punktach aptecznych pracowało 25,4 tys. farmaceutów i 28,7 tys. techników farmaceutycznych" style="position:absolute;margin-left:414.75pt;margin-top:23.2pt;width:135.75pt;height:91.5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" filled="f" stroked="f">
                <v:textbox>
                  <w:txbxContent>
                    <w:p w14:paraId="7378DA4F" w14:textId="4D30CC54" w:rsidR="00862759" w:rsidRPr="00466E7D" w:rsidRDefault="00862759" w:rsidP="00862759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66E7D">
                        <w:rPr>
                          <w:lang w:val="pl-PL"/>
                        </w:rPr>
                        <w:t xml:space="preserve">W </w:t>
                      </w:r>
                      <w:r>
                        <w:rPr>
                          <w:lang w:val="pl-PL"/>
                        </w:rPr>
                        <w:t>202</w:t>
                      </w:r>
                      <w:r w:rsidR="00AE7E7D">
                        <w:rPr>
                          <w:lang w:val="pl-PL"/>
                        </w:rPr>
                        <w:t>5</w:t>
                      </w:r>
                      <w:r>
                        <w:rPr>
                          <w:lang w:val="pl-PL"/>
                        </w:rPr>
                        <w:t xml:space="preserve"> r. w </w:t>
                      </w:r>
                      <w:r w:rsidRPr="00466E7D">
                        <w:rPr>
                          <w:lang w:val="pl-PL"/>
                        </w:rPr>
                        <w:t>aptekach</w:t>
                      </w:r>
                      <w:r>
                        <w:rPr>
                          <w:lang w:val="pl-PL"/>
                        </w:rPr>
                        <w:t xml:space="preserve"> ogólnodostępnych</w:t>
                      </w:r>
                      <w:r w:rsidRPr="00466E7D">
                        <w:rPr>
                          <w:lang w:val="pl-PL"/>
                        </w:rPr>
                        <w:t xml:space="preserve"> i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466E7D">
                        <w:rPr>
                          <w:lang w:val="pl-PL"/>
                        </w:rPr>
                        <w:t xml:space="preserve">punktach aptecznych </w:t>
                      </w:r>
                      <w:r>
                        <w:rPr>
                          <w:lang w:val="pl-PL"/>
                        </w:rPr>
                        <w:t>pracowało 2</w:t>
                      </w:r>
                      <w:r w:rsidR="00AE7E7D">
                        <w:rPr>
                          <w:lang w:val="pl-PL"/>
                        </w:rPr>
                        <w:t>5</w:t>
                      </w:r>
                      <w:r>
                        <w:rPr>
                          <w:lang w:val="pl-PL"/>
                        </w:rPr>
                        <w:t>,</w:t>
                      </w:r>
                      <w:r w:rsidR="00AE7E7D">
                        <w:rPr>
                          <w:lang w:val="pl-PL"/>
                        </w:rPr>
                        <w:t>4</w:t>
                      </w:r>
                      <w:r>
                        <w:rPr>
                          <w:lang w:val="pl-PL"/>
                        </w:rPr>
                        <w:t xml:space="preserve"> tys. farmaceutów i 2</w:t>
                      </w:r>
                      <w:r w:rsidR="00AE7E7D">
                        <w:rPr>
                          <w:lang w:val="pl-PL"/>
                        </w:rPr>
                        <w:t>8</w:t>
                      </w:r>
                      <w:r w:rsidRPr="00466E7D">
                        <w:rPr>
                          <w:lang w:val="pl-PL"/>
                        </w:rPr>
                        <w:t>,</w:t>
                      </w:r>
                      <w:r w:rsidR="00AE7E7D">
                        <w:rPr>
                          <w:lang w:val="pl-PL"/>
                        </w:rPr>
                        <w:t>7</w:t>
                      </w:r>
                      <w:r w:rsidRPr="00466E7D">
                        <w:rPr>
                          <w:lang w:val="pl-PL"/>
                        </w:rPr>
                        <w:t xml:space="preserve"> tys. 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6E7D">
        <w:rPr>
          <w:lang w:val="pl-PL"/>
        </w:rPr>
        <w:t xml:space="preserve">Pracujący w aptekach </w:t>
      </w:r>
      <w:r>
        <w:rPr>
          <w:lang w:val="pl-PL"/>
        </w:rPr>
        <w:t xml:space="preserve">ogólnodostępnych </w:t>
      </w:r>
      <w:r w:rsidRPr="00466E7D">
        <w:rPr>
          <w:lang w:val="pl-PL"/>
        </w:rPr>
        <w:t>i punktach aptecznych</w:t>
      </w:r>
    </w:p>
    <w:p w14:paraId="66DD29FC" w14:textId="615507C6" w:rsidR="00862759" w:rsidRDefault="00862759" w:rsidP="004A4BAC">
      <w:pPr>
        <w:rPr>
          <w:shd w:val="clear" w:color="auto" w:fill="FFFFFF"/>
        </w:rPr>
      </w:pPr>
      <w:r>
        <w:rPr>
          <w:shd w:val="clear" w:color="auto" w:fill="FFFFFF"/>
        </w:rPr>
        <w:t>W końcu 202</w:t>
      </w:r>
      <w:r w:rsidR="00AE7E7D">
        <w:rPr>
          <w:shd w:val="clear" w:color="auto" w:fill="FFFFFF"/>
        </w:rPr>
        <w:t>5</w:t>
      </w:r>
      <w:r>
        <w:rPr>
          <w:shd w:val="clear" w:color="auto" w:fill="FFFFFF"/>
        </w:rPr>
        <w:t xml:space="preserve"> r. w aptekach ogólnodostępnych </w:t>
      </w:r>
      <w:r w:rsidRPr="00466E7D">
        <w:rPr>
          <w:shd w:val="clear" w:color="auto" w:fill="FFFFFF"/>
        </w:rPr>
        <w:t>i punktach aptecznych pra</w:t>
      </w:r>
      <w:r>
        <w:rPr>
          <w:shd w:val="clear" w:color="auto" w:fill="FFFFFF"/>
        </w:rPr>
        <w:t>cowało</w:t>
      </w:r>
      <w:r>
        <w:rPr>
          <w:rStyle w:val="Odwoanieprzypisudolnego"/>
          <w:shd w:val="clear" w:color="auto" w:fill="FFFFFF"/>
        </w:rPr>
        <w:footnoteReference w:id="5"/>
      </w:r>
      <w:r>
        <w:rPr>
          <w:shd w:val="clear" w:color="auto" w:fill="FFFFFF"/>
        </w:rPr>
        <w:t xml:space="preserve"> 2</w:t>
      </w:r>
      <w:r w:rsidR="00AE7E7D">
        <w:rPr>
          <w:shd w:val="clear" w:color="auto" w:fill="FFFFFF"/>
        </w:rPr>
        <w:t>5</w:t>
      </w:r>
      <w:r>
        <w:rPr>
          <w:shd w:val="clear" w:color="auto" w:fill="FFFFFF"/>
        </w:rPr>
        <w:t>,</w:t>
      </w:r>
      <w:r w:rsidR="00AE7E7D">
        <w:rPr>
          <w:shd w:val="clear" w:color="auto" w:fill="FFFFFF"/>
        </w:rPr>
        <w:t>4</w:t>
      </w:r>
      <w:r w:rsidRPr="00466E7D">
        <w:rPr>
          <w:shd w:val="clear" w:color="auto" w:fill="FFFFFF"/>
        </w:rPr>
        <w:t xml:space="preserve"> tys. </w:t>
      </w:r>
      <w:r>
        <w:rPr>
          <w:shd w:val="clear" w:color="auto" w:fill="FFFFFF"/>
        </w:rPr>
        <w:t>farmaceutów</w:t>
      </w:r>
      <w:r w:rsidRPr="00466E7D">
        <w:rPr>
          <w:shd w:val="clear" w:color="auto" w:fill="FFFFFF"/>
        </w:rPr>
        <w:t xml:space="preserve"> i </w:t>
      </w:r>
      <w:r>
        <w:rPr>
          <w:shd w:val="clear" w:color="auto" w:fill="FFFFFF"/>
        </w:rPr>
        <w:t>2</w:t>
      </w:r>
      <w:r w:rsidR="00AE7E7D">
        <w:rPr>
          <w:shd w:val="clear" w:color="auto" w:fill="FFFFFF"/>
        </w:rPr>
        <w:t>8</w:t>
      </w:r>
      <w:r w:rsidRPr="00466E7D">
        <w:rPr>
          <w:shd w:val="clear" w:color="auto" w:fill="FFFFFF"/>
        </w:rPr>
        <w:t>,</w:t>
      </w:r>
      <w:r w:rsidR="00AE7E7D">
        <w:rPr>
          <w:shd w:val="clear" w:color="auto" w:fill="FFFFFF"/>
        </w:rPr>
        <w:t>7</w:t>
      </w:r>
      <w:r w:rsidRPr="00466E7D">
        <w:rPr>
          <w:shd w:val="clear" w:color="auto" w:fill="FFFFFF"/>
        </w:rPr>
        <w:t xml:space="preserve"> tys. techników farma</w:t>
      </w:r>
      <w:r>
        <w:rPr>
          <w:shd w:val="clear" w:color="auto" w:fill="FFFFFF"/>
        </w:rPr>
        <w:t>ceutycznych (</w:t>
      </w:r>
      <w:r w:rsidRPr="00466E7D">
        <w:rPr>
          <w:shd w:val="clear" w:color="auto" w:fill="FFFFFF"/>
        </w:rPr>
        <w:t xml:space="preserve">odpowiednio o </w:t>
      </w:r>
      <w:r w:rsidR="00DE51D5">
        <w:rPr>
          <w:shd w:val="clear" w:color="auto" w:fill="FFFFFF"/>
        </w:rPr>
        <w:t>3</w:t>
      </w:r>
      <w:r w:rsidRPr="00466E7D">
        <w:rPr>
          <w:shd w:val="clear" w:color="auto" w:fill="FFFFFF"/>
        </w:rPr>
        <w:t>,</w:t>
      </w:r>
      <w:r w:rsidR="00DE51D5">
        <w:rPr>
          <w:shd w:val="clear" w:color="auto" w:fill="FFFFFF"/>
        </w:rPr>
        <w:t>3</w:t>
      </w:r>
      <w:r w:rsidRPr="00466E7D">
        <w:rPr>
          <w:shd w:val="clear" w:color="auto" w:fill="FFFFFF"/>
        </w:rPr>
        <w:t xml:space="preserve">% i </w:t>
      </w:r>
      <w:r w:rsidR="00DE51D5">
        <w:rPr>
          <w:shd w:val="clear" w:color="auto" w:fill="FFFFFF"/>
        </w:rPr>
        <w:t>3</w:t>
      </w:r>
      <w:r w:rsidRPr="00466E7D">
        <w:rPr>
          <w:shd w:val="clear" w:color="auto" w:fill="FFFFFF"/>
        </w:rPr>
        <w:t>,</w:t>
      </w:r>
      <w:r w:rsidR="00DE51D5">
        <w:rPr>
          <w:shd w:val="clear" w:color="auto" w:fill="FFFFFF"/>
        </w:rPr>
        <w:t>6</w:t>
      </w:r>
      <w:r>
        <w:rPr>
          <w:shd w:val="clear" w:color="auto" w:fill="FFFFFF"/>
        </w:rPr>
        <w:t>%</w:t>
      </w:r>
      <w:r w:rsidRPr="005A3E42">
        <w:rPr>
          <w:shd w:val="clear" w:color="auto" w:fill="FFFFFF"/>
        </w:rPr>
        <w:t xml:space="preserve"> </w:t>
      </w:r>
      <w:r w:rsidRPr="00466E7D">
        <w:rPr>
          <w:shd w:val="clear" w:color="auto" w:fill="FFFFFF"/>
        </w:rPr>
        <w:t>mniej</w:t>
      </w:r>
      <w:r w:rsidRPr="005A3E42">
        <w:rPr>
          <w:shd w:val="clear" w:color="auto" w:fill="FFFFFF"/>
        </w:rPr>
        <w:t xml:space="preserve"> </w:t>
      </w:r>
      <w:r w:rsidR="00F229D3">
        <w:rPr>
          <w:shd w:val="clear" w:color="auto" w:fill="FFFFFF"/>
        </w:rPr>
        <w:t>niż przed rokiem</w:t>
      </w:r>
      <w:r w:rsidRPr="00466E7D">
        <w:rPr>
          <w:shd w:val="clear" w:color="auto" w:fill="FFFFFF"/>
        </w:rPr>
        <w:t>).</w:t>
      </w:r>
    </w:p>
    <w:p w14:paraId="4DA09498" w14:textId="18586B99" w:rsidR="00862759" w:rsidRDefault="00862759" w:rsidP="004E38A7">
      <w:pPr>
        <w:pStyle w:val="Tytutablicy"/>
        <w:spacing w:before="240" w:after="0"/>
      </w:pPr>
      <w:r w:rsidRPr="00BA7C92">
        <w:t>Tablica 1. Pracujący w aptekach ogólnodostępnych i punktach aptecznych w 202</w:t>
      </w:r>
      <w:r w:rsidR="006F610E" w:rsidRPr="00BA7C92">
        <w:t>5</w:t>
      </w:r>
      <w:r w:rsidRPr="00BA7C92">
        <w:t xml:space="preserve"> r.</w:t>
      </w:r>
    </w:p>
    <w:p w14:paraId="13249DF5" w14:textId="3B0FC944" w:rsidR="00D66FC5" w:rsidRPr="00D66FC5" w:rsidRDefault="00D66FC5" w:rsidP="00D66FC5">
      <w:pPr>
        <w:spacing w:before="0"/>
        <w:ind w:left="851"/>
      </w:pPr>
      <w:r w:rsidRPr="00D66FC5">
        <w:t>Stan w dniu 31 grudnia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48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ica 1. Pracujący w aptekach ogólnodostępnych i punktach aptecznych w 2025 r."/>
        <w:tblDescription w:val="według stanu w dniu 31 grudnia; dane dostępne cyfrowo w pliku Excel"/>
      </w:tblPr>
      <w:tblGrid>
        <w:gridCol w:w="2494"/>
        <w:gridCol w:w="2494"/>
        <w:gridCol w:w="2494"/>
      </w:tblGrid>
      <w:tr w:rsidR="00862759" w:rsidRPr="00A954FF" w14:paraId="25610531" w14:textId="77777777" w:rsidTr="0014606B">
        <w:trPr>
          <w:trHeight w:val="5"/>
          <w:tblHeader/>
        </w:trPr>
        <w:tc>
          <w:tcPr>
            <w:tcW w:w="2494" w:type="dxa"/>
            <w:vAlign w:val="center"/>
          </w:tcPr>
          <w:p w14:paraId="24716236" w14:textId="37F4260B" w:rsidR="00862759" w:rsidRPr="00A954FF" w:rsidRDefault="00862759" w:rsidP="00222955">
            <w:pPr>
              <w:pStyle w:val="Tablicagwka"/>
              <w:spacing w:before="80" w:after="80"/>
            </w:pPr>
            <w:r w:rsidRPr="007E2DA4">
              <w:t>W</w:t>
            </w:r>
            <w:r w:rsidR="00CF12A1" w:rsidRPr="007E2DA4">
              <w:t>yszczególnienie</w:t>
            </w:r>
          </w:p>
        </w:tc>
        <w:tc>
          <w:tcPr>
            <w:tcW w:w="2494" w:type="dxa"/>
            <w:vAlign w:val="center"/>
          </w:tcPr>
          <w:p w14:paraId="2CD18709" w14:textId="77777777" w:rsidR="00862759" w:rsidRPr="00A954FF" w:rsidRDefault="00862759" w:rsidP="00222955">
            <w:pPr>
              <w:pStyle w:val="Tablicagwka"/>
              <w:spacing w:before="80" w:after="80"/>
            </w:pPr>
            <w:r>
              <w:t>Farmaceuci</w:t>
            </w:r>
          </w:p>
        </w:tc>
        <w:tc>
          <w:tcPr>
            <w:tcW w:w="2494" w:type="dxa"/>
            <w:vAlign w:val="center"/>
          </w:tcPr>
          <w:p w14:paraId="7D3640CD" w14:textId="77777777" w:rsidR="00862759" w:rsidRPr="00A954FF" w:rsidRDefault="00862759" w:rsidP="00222955">
            <w:pPr>
              <w:pStyle w:val="Tablicagwka"/>
              <w:spacing w:before="80" w:after="80"/>
            </w:pPr>
            <w:r>
              <w:t>T</w:t>
            </w:r>
            <w:r w:rsidRPr="00A954FF">
              <w:t>echnicy farmaceutyczni</w:t>
            </w:r>
          </w:p>
        </w:tc>
      </w:tr>
      <w:tr w:rsidR="00862759" w:rsidRPr="00A954FF" w14:paraId="26320DF7" w14:textId="77777777" w:rsidTr="0014606B">
        <w:trPr>
          <w:trHeight w:val="5"/>
          <w:tblHeader/>
        </w:trPr>
        <w:tc>
          <w:tcPr>
            <w:tcW w:w="2494" w:type="dxa"/>
            <w:vAlign w:val="center"/>
          </w:tcPr>
          <w:p w14:paraId="1610E113" w14:textId="77777777" w:rsidR="00862759" w:rsidRPr="00A954FF" w:rsidRDefault="00862759" w:rsidP="00222955">
            <w:pPr>
              <w:pStyle w:val="Tablicaboczek"/>
              <w:spacing w:before="80" w:after="80"/>
              <w:rPr>
                <w:rFonts w:eastAsiaTheme="majorEastAsia"/>
              </w:rPr>
            </w:pPr>
            <w:r w:rsidRPr="00A954FF">
              <w:rPr>
                <w:rFonts w:eastAsiaTheme="majorEastAsia"/>
              </w:rPr>
              <w:t>Apteki ogólnodostępne</w:t>
            </w:r>
          </w:p>
        </w:tc>
        <w:tc>
          <w:tcPr>
            <w:tcW w:w="2494" w:type="dxa"/>
            <w:vAlign w:val="center"/>
          </w:tcPr>
          <w:p w14:paraId="20975931" w14:textId="79EB2D46" w:rsidR="00862759" w:rsidRPr="00A954FF" w:rsidRDefault="00862759" w:rsidP="00222955">
            <w:pPr>
              <w:pStyle w:val="Tablicadanerodek"/>
              <w:spacing w:before="80" w:after="80"/>
            </w:pPr>
            <w:r>
              <w:t>2</w:t>
            </w:r>
            <w:r w:rsidR="00AE7E7D">
              <w:t>5</w:t>
            </w:r>
            <w:r>
              <w:t xml:space="preserve"> </w:t>
            </w:r>
            <w:r w:rsidR="00AE7E7D">
              <w:t>233</w:t>
            </w:r>
          </w:p>
        </w:tc>
        <w:tc>
          <w:tcPr>
            <w:tcW w:w="2494" w:type="dxa"/>
            <w:vAlign w:val="center"/>
          </w:tcPr>
          <w:p w14:paraId="6945649F" w14:textId="6F02C56E" w:rsidR="00862759" w:rsidRPr="00A954FF" w:rsidRDefault="00862759" w:rsidP="00222955">
            <w:pPr>
              <w:pStyle w:val="Tablicadanerodek"/>
              <w:spacing w:before="80" w:after="80"/>
            </w:pPr>
            <w:r>
              <w:t>2</w:t>
            </w:r>
            <w:r w:rsidR="00DF7E02">
              <w:t>6</w:t>
            </w:r>
            <w:r>
              <w:t xml:space="preserve"> </w:t>
            </w:r>
            <w:r w:rsidR="00DF7E02">
              <w:t>961</w:t>
            </w:r>
          </w:p>
        </w:tc>
      </w:tr>
      <w:tr w:rsidR="00862759" w:rsidRPr="00A954FF" w14:paraId="23B76350" w14:textId="77777777" w:rsidTr="0014606B">
        <w:trPr>
          <w:trHeight w:val="5"/>
          <w:tblHeader/>
        </w:trPr>
        <w:tc>
          <w:tcPr>
            <w:tcW w:w="2494" w:type="dxa"/>
            <w:vAlign w:val="center"/>
          </w:tcPr>
          <w:p w14:paraId="694E8D47" w14:textId="77777777" w:rsidR="00862759" w:rsidRPr="00A954FF" w:rsidRDefault="00862759" w:rsidP="00222955">
            <w:pPr>
              <w:pStyle w:val="Tablicaboczek"/>
              <w:spacing w:before="80" w:after="80"/>
              <w:rPr>
                <w:rFonts w:eastAsiaTheme="majorEastAsia"/>
              </w:rPr>
            </w:pPr>
            <w:r>
              <w:rPr>
                <w:rFonts w:eastAsiaTheme="majorEastAsia"/>
              </w:rPr>
              <w:t>Punkty apteczne</w:t>
            </w:r>
          </w:p>
        </w:tc>
        <w:tc>
          <w:tcPr>
            <w:tcW w:w="2494" w:type="dxa"/>
            <w:vAlign w:val="center"/>
          </w:tcPr>
          <w:p w14:paraId="058EC0C0" w14:textId="40FC39D0" w:rsidR="00862759" w:rsidRPr="00A954FF" w:rsidRDefault="00DF7E02" w:rsidP="00222955">
            <w:pPr>
              <w:pStyle w:val="Tablicadanerodek"/>
              <w:spacing w:before="80" w:after="80"/>
            </w:pPr>
            <w:r>
              <w:t>144</w:t>
            </w:r>
          </w:p>
        </w:tc>
        <w:tc>
          <w:tcPr>
            <w:tcW w:w="2494" w:type="dxa"/>
            <w:vAlign w:val="center"/>
          </w:tcPr>
          <w:p w14:paraId="50854510" w14:textId="3B04A07F" w:rsidR="00862759" w:rsidRPr="00A954FF" w:rsidRDefault="00862759" w:rsidP="00222955">
            <w:pPr>
              <w:pStyle w:val="Tablicadanerodek"/>
              <w:spacing w:before="80" w:after="80"/>
            </w:pPr>
            <w:r>
              <w:t xml:space="preserve">1 </w:t>
            </w:r>
            <w:r w:rsidR="00DF7E02">
              <w:t>778</w:t>
            </w:r>
          </w:p>
        </w:tc>
      </w:tr>
    </w:tbl>
    <w:p w14:paraId="401736EE" w14:textId="77777777" w:rsidR="004F6FAF" w:rsidRDefault="004F6FAF" w:rsidP="004E38A7">
      <w:pPr>
        <w:spacing w:before="240"/>
        <w:rPr>
          <w:shd w:val="clear" w:color="auto" w:fill="FFFFFF"/>
        </w:rPr>
      </w:pPr>
      <w:r w:rsidRPr="003C3F79">
        <w:rPr>
          <w:shd w:val="clear" w:color="auto" w:fill="FFFFFF"/>
        </w:rPr>
        <w:t xml:space="preserve">Przeciętna liczba farmaceutów i techników farmaceutycznych przypadająca na jedną aptekę ogólnodostępną i punkt apteczny wyniosła odpowiednio 2,1 i 2,4. Najwyższą wartość wskaźnika </w:t>
      </w:r>
      <w:bookmarkStart w:id="2" w:name="_Hlk234566448"/>
      <w:r w:rsidRPr="003C3F79">
        <w:rPr>
          <w:shd w:val="clear" w:color="auto" w:fill="FFFFFF"/>
        </w:rPr>
        <w:t xml:space="preserve">w przypadku </w:t>
      </w:r>
      <w:bookmarkEnd w:id="2"/>
      <w:r w:rsidRPr="003C3F79">
        <w:rPr>
          <w:shd w:val="clear" w:color="auto" w:fill="FFFFFF"/>
        </w:rPr>
        <w:t>farmaceutów odnotowano w województwie pomorskim (2,6), a</w:t>
      </w:r>
      <w:r>
        <w:rPr>
          <w:shd w:val="clear" w:color="auto" w:fill="FFFFFF"/>
        </w:rPr>
        <w:t> </w:t>
      </w:r>
      <w:r w:rsidRPr="00F229D3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Pr="00F229D3">
        <w:rPr>
          <w:shd w:val="clear" w:color="auto" w:fill="FFFFFF"/>
        </w:rPr>
        <w:t>przypadku</w:t>
      </w:r>
      <w:r w:rsidRPr="003C3F79">
        <w:rPr>
          <w:shd w:val="clear" w:color="auto" w:fill="FFFFFF"/>
        </w:rPr>
        <w:t xml:space="preserve"> techników farmaceutycznych w </w:t>
      </w:r>
      <w:r w:rsidRPr="007E2DA4">
        <w:rPr>
          <w:shd w:val="clear" w:color="auto" w:fill="FFFFFF"/>
        </w:rPr>
        <w:t>województw</w:t>
      </w:r>
      <w:r>
        <w:rPr>
          <w:shd w:val="clear" w:color="auto" w:fill="FFFFFF"/>
        </w:rPr>
        <w:t>ach</w:t>
      </w:r>
      <w:r w:rsidRPr="007E2DA4">
        <w:rPr>
          <w:shd w:val="clear" w:color="auto" w:fill="FFFFFF"/>
        </w:rPr>
        <w:t xml:space="preserve"> śląskim i świętokrzyskim (po</w:t>
      </w:r>
      <w:r>
        <w:rPr>
          <w:shd w:val="clear" w:color="auto" w:fill="FFFFFF"/>
        </w:rPr>
        <w:t> </w:t>
      </w:r>
      <w:r w:rsidRPr="007E2DA4">
        <w:rPr>
          <w:shd w:val="clear" w:color="auto" w:fill="FFFFFF"/>
        </w:rPr>
        <w:t>2,8).</w:t>
      </w:r>
    </w:p>
    <w:p w14:paraId="4D69A823" w14:textId="173A1656" w:rsidR="00862759" w:rsidRPr="00C04F13" w:rsidRDefault="00862759" w:rsidP="004E38A7">
      <w:pPr>
        <w:pStyle w:val="Tytuwykresu"/>
        <w:spacing w:before="240" w:after="0"/>
        <w:ind w:left="709" w:hanging="709"/>
        <w:rPr>
          <w:lang w:val="pl-PL"/>
        </w:rPr>
      </w:pPr>
      <w:r w:rsidRPr="00C04F13">
        <w:rPr>
          <w:lang w:val="pl-PL"/>
        </w:rPr>
        <w:t>Mapa 2. Pracujący w aptekach ogólnodostępnych i punktach aptecznych według województw w 202</w:t>
      </w:r>
      <w:r w:rsidR="005244DD" w:rsidRPr="00C04F13">
        <w:rPr>
          <w:lang w:val="pl-PL"/>
        </w:rPr>
        <w:t>5</w:t>
      </w:r>
      <w:r w:rsidRPr="00C04F13">
        <w:rPr>
          <w:lang w:val="pl-PL"/>
        </w:rPr>
        <w:t xml:space="preserve"> r.</w:t>
      </w:r>
    </w:p>
    <w:p w14:paraId="696429C5" w14:textId="2A7794F2" w:rsidR="00862759" w:rsidRDefault="00F229D3" w:rsidP="00BA7C92">
      <w:pPr>
        <w:spacing w:before="0"/>
        <w:ind w:left="709"/>
        <w:rPr>
          <w:b/>
        </w:rPr>
      </w:pPr>
      <w:bookmarkStart w:id="3" w:name="_Hlk233698780"/>
      <w:r>
        <w:rPr>
          <w:noProof/>
        </w:rPr>
        <w:drawing>
          <wp:anchor distT="0" distB="0" distL="114300" distR="114300" simplePos="0" relativeHeight="251772928" behindDoc="0" locked="0" layoutInCell="1" allowOverlap="1" wp14:anchorId="56981472" wp14:editId="27FC415B">
            <wp:simplePos x="0" y="0"/>
            <wp:positionH relativeFrom="column">
              <wp:posOffset>165735</wp:posOffset>
            </wp:positionH>
            <wp:positionV relativeFrom="paragraph">
              <wp:posOffset>314325</wp:posOffset>
            </wp:positionV>
            <wp:extent cx="4661851" cy="3218400"/>
            <wp:effectExtent l="0" t="0" r="5715" b="1270"/>
            <wp:wrapTopAndBottom/>
            <wp:docPr id="13" name="Obraz 13" descr="Mapa druga przedstawia pracujących farmaceutów oraz techników farmaceutycznych w aptekach ogólnodostępnych i punktach aptecznych według województw w 2025 r. według stanu w dniu 31 grudnia; dane dostęp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Mapa druga przedstawia pracujących farmaceutów oraz techników farmaceutycznych w aptekach ogólnodostępnych i punktach aptecznych według województw w 2025 r. według stanu w dniu 31 grudnia; dane dostępne w pliku Exce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851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759" w:rsidRPr="00466E7D">
        <w:t>Stan w dniu 31 grudnia</w:t>
      </w:r>
      <w:bookmarkEnd w:id="3"/>
    </w:p>
    <w:p w14:paraId="2E9A4B54" w14:textId="60A51B1C" w:rsidR="00CC6B25" w:rsidRPr="008F031D" w:rsidRDefault="00CC6B25" w:rsidP="004E38A7">
      <w:pPr>
        <w:pStyle w:val="Nagwek2"/>
        <w:spacing w:before="1080"/>
        <w:rPr>
          <w:shd w:val="clear" w:color="auto" w:fill="FFFFFF"/>
          <w:lang w:val="pl-PL"/>
        </w:rPr>
      </w:pPr>
      <w:r w:rsidRPr="008F031D">
        <w:rPr>
          <w:shd w:val="clear" w:color="auto" w:fill="FFFFFF"/>
          <w:lang w:val="pl-PL"/>
        </w:rPr>
        <w:lastRenderedPageBreak/>
        <w:t>Uwagi metodologiczne</w:t>
      </w:r>
    </w:p>
    <w:p w14:paraId="69D566FC" w14:textId="440929ED" w:rsidR="00322C7B" w:rsidRDefault="00322C7B" w:rsidP="004A4BAC">
      <w:pPr>
        <w:rPr>
          <w:shd w:val="clear" w:color="auto" w:fill="FFFFFF"/>
        </w:rPr>
      </w:pPr>
      <w:r w:rsidRPr="00322C7B">
        <w:rPr>
          <w:shd w:val="clear" w:color="auto" w:fill="FFFFFF"/>
        </w:rPr>
        <w:t>Ze względu na zaokrąglenia danych, w niektórych przypadkach sumy składników mogą się nieznacznie różnić od podanych wielkości „ogółem”.</w:t>
      </w:r>
    </w:p>
    <w:p w14:paraId="5910E58E" w14:textId="11C1EEC6" w:rsidR="005244DD" w:rsidRDefault="00EE3FB8" w:rsidP="004A4BAC">
      <w:pPr>
        <w:rPr>
          <w:shd w:val="clear" w:color="auto" w:fill="FFFFFF"/>
        </w:rPr>
      </w:pPr>
      <w:r>
        <w:rPr>
          <w:shd w:val="clear" w:color="auto" w:fill="FFFFFF"/>
        </w:rPr>
        <w:t>W 2025 r. d</w:t>
      </w:r>
      <w:r w:rsidR="00862759" w:rsidRPr="00585CBF">
        <w:rPr>
          <w:shd w:val="clear" w:color="auto" w:fill="FFFFFF"/>
        </w:rPr>
        <w:t xml:space="preserve">ane </w:t>
      </w:r>
      <w:r w:rsidR="0065558A">
        <w:rPr>
          <w:shd w:val="clear" w:color="auto" w:fill="FFFFFF"/>
        </w:rPr>
        <w:t>o</w:t>
      </w:r>
      <w:r w:rsidR="00862759" w:rsidRPr="00585CBF">
        <w:rPr>
          <w:shd w:val="clear" w:color="auto" w:fill="FFFFFF"/>
        </w:rPr>
        <w:t xml:space="preserve"> </w:t>
      </w:r>
      <w:r w:rsidR="0065558A" w:rsidRPr="00585CBF">
        <w:rPr>
          <w:shd w:val="clear" w:color="auto" w:fill="FFFFFF"/>
        </w:rPr>
        <w:t>apt</w:t>
      </w:r>
      <w:r w:rsidR="0065558A">
        <w:rPr>
          <w:shd w:val="clear" w:color="auto" w:fill="FFFFFF"/>
        </w:rPr>
        <w:t xml:space="preserve">ekach ogólnodostępnych </w:t>
      </w:r>
      <w:r w:rsidR="00862759" w:rsidRPr="00585CBF">
        <w:rPr>
          <w:shd w:val="clear" w:color="auto" w:fill="FFFFFF"/>
        </w:rPr>
        <w:t>i punkt</w:t>
      </w:r>
      <w:r w:rsidR="0065558A">
        <w:rPr>
          <w:shd w:val="clear" w:color="auto" w:fill="FFFFFF"/>
        </w:rPr>
        <w:t>ach</w:t>
      </w:r>
      <w:r w:rsidR="00862759" w:rsidRPr="00585CBF">
        <w:rPr>
          <w:shd w:val="clear" w:color="auto" w:fill="FFFFFF"/>
        </w:rPr>
        <w:t xml:space="preserve"> aptecznych oraz pracujących </w:t>
      </w:r>
      <w:r w:rsidR="0065558A">
        <w:rPr>
          <w:shd w:val="clear" w:color="auto" w:fill="FFFFFF"/>
        </w:rPr>
        <w:t xml:space="preserve">w nich </w:t>
      </w:r>
      <w:r w:rsidR="00862759" w:rsidRPr="00585CBF">
        <w:rPr>
          <w:shd w:val="clear" w:color="auto" w:fill="FFFFFF"/>
        </w:rPr>
        <w:t>farmaceut</w:t>
      </w:r>
      <w:r w:rsidR="0065558A">
        <w:rPr>
          <w:shd w:val="clear" w:color="auto" w:fill="FFFFFF"/>
        </w:rPr>
        <w:t>ach</w:t>
      </w:r>
      <w:r w:rsidR="00862759" w:rsidRPr="00585CBF">
        <w:rPr>
          <w:shd w:val="clear" w:color="auto" w:fill="FFFFFF"/>
        </w:rPr>
        <w:t xml:space="preserve"> i</w:t>
      </w:r>
      <w:r w:rsidR="00862759">
        <w:rPr>
          <w:shd w:val="clear" w:color="auto" w:fill="FFFFFF"/>
        </w:rPr>
        <w:t> </w:t>
      </w:r>
      <w:r w:rsidR="00862759" w:rsidRPr="00585CBF">
        <w:rPr>
          <w:shd w:val="clear" w:color="auto" w:fill="FFFFFF"/>
        </w:rPr>
        <w:t>technik</w:t>
      </w:r>
      <w:r w:rsidR="0065558A">
        <w:rPr>
          <w:shd w:val="clear" w:color="auto" w:fill="FFFFFF"/>
        </w:rPr>
        <w:t>ach</w:t>
      </w:r>
      <w:r w:rsidR="00862759" w:rsidRPr="00585CBF">
        <w:rPr>
          <w:shd w:val="clear" w:color="auto" w:fill="FFFFFF"/>
        </w:rPr>
        <w:t xml:space="preserve"> farmaceutycz</w:t>
      </w:r>
      <w:r w:rsidR="00862759" w:rsidRPr="00670A49">
        <w:rPr>
          <w:shd w:val="clear" w:color="auto" w:fill="FFFFFF"/>
        </w:rPr>
        <w:t xml:space="preserve">nych </w:t>
      </w:r>
      <w:r>
        <w:rPr>
          <w:shd w:val="clear" w:color="auto" w:fill="FFFFFF"/>
        </w:rPr>
        <w:t xml:space="preserve">według stanu w dniu 31 grudnia </w:t>
      </w:r>
      <w:r>
        <w:t>opracowano</w:t>
      </w:r>
      <w:r w:rsidR="0065558A">
        <w:t xml:space="preserve"> </w:t>
      </w:r>
      <w:r w:rsidR="00F229D3">
        <w:t>na podstawie</w:t>
      </w:r>
      <w:r w:rsidR="00862759" w:rsidRPr="00585CBF">
        <w:rPr>
          <w:shd w:val="clear" w:color="auto" w:fill="FFFFFF"/>
        </w:rPr>
        <w:t xml:space="preserve"> </w:t>
      </w:r>
      <w:r w:rsidR="0065558A">
        <w:rPr>
          <w:shd w:val="clear" w:color="auto" w:fill="FFFFFF"/>
        </w:rPr>
        <w:t>źród</w:t>
      </w:r>
      <w:r w:rsidR="00F229D3">
        <w:rPr>
          <w:shd w:val="clear" w:color="auto" w:fill="FFFFFF"/>
        </w:rPr>
        <w:t xml:space="preserve">eł administracyjnych </w:t>
      </w:r>
      <w:r w:rsidR="00862759" w:rsidRPr="00585CBF">
        <w:rPr>
          <w:shd w:val="clear" w:color="auto" w:fill="FFFFFF"/>
        </w:rPr>
        <w:t>Głównego Inspektoratu Farmaceutycznego</w:t>
      </w:r>
      <w:r w:rsidR="00987BA1">
        <w:rPr>
          <w:shd w:val="clear" w:color="auto" w:fill="FFFFFF"/>
        </w:rPr>
        <w:t xml:space="preserve"> i</w:t>
      </w:r>
      <w:r w:rsidR="00982828">
        <w:rPr>
          <w:shd w:val="clear" w:color="auto" w:fill="FFFFFF"/>
        </w:rPr>
        <w:t> </w:t>
      </w:r>
      <w:r w:rsidR="00862759" w:rsidRPr="00585CBF">
        <w:rPr>
          <w:shd w:val="clear" w:color="auto" w:fill="FFFFFF"/>
        </w:rPr>
        <w:t>Narodowego Funduszu Zdrowia</w:t>
      </w:r>
      <w:r>
        <w:rPr>
          <w:shd w:val="clear" w:color="auto" w:fill="FFFFFF"/>
        </w:rPr>
        <w:t xml:space="preserve">, wykorzystując informacje o </w:t>
      </w:r>
      <w:r w:rsidRPr="00EE3FB8">
        <w:rPr>
          <w:shd w:val="clear" w:color="auto" w:fill="FFFFFF"/>
        </w:rPr>
        <w:t>liczb</w:t>
      </w:r>
      <w:r>
        <w:rPr>
          <w:shd w:val="clear" w:color="auto" w:fill="FFFFFF"/>
        </w:rPr>
        <w:t xml:space="preserve">ie </w:t>
      </w:r>
      <w:r w:rsidRPr="00EE3FB8">
        <w:rPr>
          <w:shd w:val="clear" w:color="auto" w:fill="FFFFFF"/>
        </w:rPr>
        <w:t xml:space="preserve">zrealizowanych pozycji recept w </w:t>
      </w:r>
      <w:r>
        <w:rPr>
          <w:shd w:val="clear" w:color="auto" w:fill="FFFFFF"/>
        </w:rPr>
        <w:t xml:space="preserve">miesiącu </w:t>
      </w:r>
      <w:r w:rsidRPr="00EE3FB8">
        <w:rPr>
          <w:shd w:val="clear" w:color="auto" w:fill="FFFFFF"/>
        </w:rPr>
        <w:t>grudniu</w:t>
      </w:r>
      <w:r>
        <w:rPr>
          <w:shd w:val="clear" w:color="auto" w:fill="FFFFFF"/>
        </w:rPr>
        <w:t>. Z uwagi na zmianę sposobu obliczeń dane mogą być nieporównywalne do 2024 r.</w:t>
      </w:r>
    </w:p>
    <w:p w14:paraId="3C222B0C" w14:textId="3B160AFA" w:rsidR="00DA331D" w:rsidRPr="000F761C" w:rsidRDefault="00422270" w:rsidP="0030079A">
      <w:pPr>
        <w:rPr>
          <w:sz w:val="18"/>
        </w:rPr>
        <w:sectPr w:rsidR="00DA331D" w:rsidRPr="000F761C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422270">
        <w:rPr>
          <w:shd w:val="clear" w:color="auto" w:fill="FFFFFF"/>
        </w:rPr>
        <w:t>Cytując tę publikację, podaj jej tytuł oraz wskaż Główny Urząd Statystyczny (GUS) jako autora. Publikując własne obliczenia wykonane na podstawie danych z tej publikacji, dodaj informację: „Opracowanie własne na podstawie danych z publikacji GUS pt. Apteki i punkty apteczne w 2025 r.</w:t>
      </w:r>
      <w:r>
        <w:rPr>
          <w:shd w:val="clear" w:color="auto" w:fill="FFFFFF"/>
        </w:rPr>
        <w:t>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4E38A7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1A5B7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A5B7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  <w:r w:rsidR="001F3471" w:rsidRPr="001A5B7C">
              <w:rPr>
                <w:rFonts w:cs="Arial"/>
                <w:sz w:val="20"/>
                <w:szCs w:val="20"/>
              </w:rPr>
              <w:t xml:space="preserve"> </w:t>
            </w:r>
          </w:p>
          <w:p w14:paraId="5CD91645" w14:textId="19574A92" w:rsidR="001F3471" w:rsidRPr="001A5B7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1A5B7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1A5B7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A5B7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1A5B7C" w:rsidRDefault="001F3471" w:rsidP="00FB1E83">
            <w:pPr>
              <w:spacing w:before="0"/>
              <w:rPr>
                <w:rFonts w:cs="Arial"/>
                <w:color w:val="000000" w:themeColor="text1"/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Tel:</w:t>
            </w:r>
            <w:r w:rsidRPr="001A5B7C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8" w:tooltip="zadzwoń" w:history="1">
              <w:r w:rsidR="00A46A86" w:rsidRPr="001A5B7C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12 420 40 50</w:t>
              </w:r>
            </w:hyperlink>
            <w:r w:rsidR="00A46A86" w:rsidRPr="001A5B7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1A5B7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A5B7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1A5B7C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1A5B7C">
              <w:rPr>
                <w:b/>
                <w:sz w:val="20"/>
                <w:szCs w:val="20"/>
              </w:rPr>
              <w:t xml:space="preserve">Wydział </w:t>
            </w:r>
            <w:r w:rsidR="00AF597F" w:rsidRPr="001A5B7C">
              <w:rPr>
                <w:b/>
                <w:sz w:val="20"/>
                <w:szCs w:val="20"/>
              </w:rPr>
              <w:t>Prasowy</w:t>
            </w:r>
            <w:r w:rsidRPr="001A5B7C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1A5B7C" w:rsidRDefault="0087504F" w:rsidP="0087504F">
            <w:pPr>
              <w:rPr>
                <w:sz w:val="20"/>
                <w:szCs w:val="20"/>
              </w:rPr>
            </w:pPr>
            <w:r w:rsidRPr="001A5B7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862759" w:rsidRDefault="0087504F" w:rsidP="00925120">
            <w:pPr>
              <w:spacing w:after="0"/>
              <w:rPr>
                <w:sz w:val="20"/>
                <w:szCs w:val="20"/>
                <w:lang w:val="it-IT"/>
              </w:rPr>
            </w:pPr>
            <w:r w:rsidRPr="00862759">
              <w:rPr>
                <w:sz w:val="20"/>
                <w:szCs w:val="20"/>
                <w:lang w:val="it-IT"/>
              </w:rPr>
              <w:t>Tel. stacjonarne: 22 608 38 04, 22 449 41 45,</w:t>
            </w:r>
            <w:r w:rsidR="00925120" w:rsidRPr="00862759">
              <w:rPr>
                <w:sz w:val="20"/>
                <w:szCs w:val="20"/>
                <w:lang w:val="it-IT"/>
              </w:rPr>
              <w:t xml:space="preserve"> </w:t>
            </w:r>
          </w:p>
          <w:p w14:paraId="7C8902C5" w14:textId="325C2802" w:rsidR="0087504F" w:rsidRPr="00862759" w:rsidRDefault="0087504F" w:rsidP="00716853">
            <w:pPr>
              <w:spacing w:before="0"/>
              <w:ind w:left="1542"/>
              <w:rPr>
                <w:sz w:val="20"/>
                <w:szCs w:val="20"/>
                <w:lang w:val="it-IT"/>
              </w:rPr>
            </w:pPr>
            <w:r w:rsidRPr="00862759">
              <w:rPr>
                <w:sz w:val="20"/>
                <w:szCs w:val="20"/>
                <w:lang w:val="it-IT"/>
              </w:rPr>
              <w:t>22 608 30 09</w:t>
            </w:r>
          </w:p>
          <w:p w14:paraId="3CC62B04" w14:textId="55515180" w:rsidR="0087504F" w:rsidRPr="00862759" w:rsidRDefault="0087504F" w:rsidP="00FB1E83">
            <w:pPr>
              <w:spacing w:before="0"/>
              <w:rPr>
                <w:b/>
                <w:sz w:val="20"/>
                <w:szCs w:val="20"/>
                <w:lang w:val="it-IT"/>
              </w:rPr>
            </w:pPr>
            <w:r w:rsidRPr="00862759">
              <w:rPr>
                <w:b/>
                <w:sz w:val="20"/>
                <w:szCs w:val="20"/>
                <w:lang w:val="it-IT"/>
              </w:rPr>
              <w:t>e-mail:</w:t>
            </w:r>
            <w:r w:rsidRPr="00862759">
              <w:rPr>
                <w:sz w:val="20"/>
                <w:szCs w:val="20"/>
                <w:lang w:val="it-IT"/>
              </w:rPr>
              <w:t xml:space="preserve"> </w:t>
            </w:r>
            <w:hyperlink r:id="rId19" w:tooltip="adres mailowy Wydziału Prasowego" w:history="1">
              <w:r w:rsidRPr="0086275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862759" w:rsidRDefault="005B6AE9" w:rsidP="00FB1E83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51A309EC" w:rsidR="005B6AE9" w:rsidRPr="001A5B7C" w:rsidRDefault="00C44AC3" w:rsidP="00747B8C">
            <w:pPr>
              <w:ind w:firstLine="680"/>
              <w:rPr>
                <w:color w:val="0000FF"/>
                <w:sz w:val="20"/>
                <w:szCs w:val="20"/>
                <w:u w:val="single"/>
              </w:rPr>
            </w:pPr>
            <w:hyperlink r:id="rId20" w:tooltip="strona internetowa" w:history="1">
              <w:r w:rsidR="005B6AE9"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657DD90A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1A5B7C">
                <w:rPr>
                  <w:rStyle w:val="Hipercze"/>
                  <w:rFonts w:cstheme="minorBidi"/>
                  <w:sz w:val="20"/>
                  <w:szCs w:val="20"/>
                </w:rPr>
                <w:t>stat.gov.pl</w:t>
              </w:r>
            </w:hyperlink>
          </w:p>
        </w:tc>
      </w:tr>
      <w:tr w:rsidR="005B6AE9" w:rsidRPr="000F761C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1A5B7C" w:rsidRDefault="005B6AE9" w:rsidP="00747B8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9C3C6AD" w14:textId="4913CF3C" w:rsidR="005B6AE9" w:rsidRPr="001A5B7C" w:rsidRDefault="00C44AC3" w:rsidP="00747B8C">
            <w:pPr>
              <w:ind w:firstLine="680"/>
              <w:rPr>
                <w:sz w:val="20"/>
                <w:szCs w:val="20"/>
                <w:u w:val="single"/>
              </w:rPr>
            </w:pPr>
            <w:hyperlink r:id="rId22" w:tooltip="X" w:history="1">
              <w:r w:rsidR="003402BB"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8832" behindDoc="0" locked="0" layoutInCell="1" allowOverlap="1" wp14:anchorId="32885CE5" wp14:editId="0A9072C8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1A5B7C">
                <w:rPr>
                  <w:rStyle w:val="Hipercze"/>
                  <w:rFonts w:cstheme="minorBidi"/>
                  <w:sz w:val="20"/>
                  <w:szCs w:val="20"/>
                </w:rPr>
                <w:t>@GUS_STAT</w:t>
              </w:r>
            </w:hyperlink>
            <w:r w:rsidR="005B6AE9" w:rsidRPr="001A5B7C">
              <w:rPr>
                <w:noProof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1A5B7C" w:rsidRDefault="005B6AE9" w:rsidP="00747B8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5B472D28" w14:textId="1C3465D3" w:rsidR="005B6AE9" w:rsidRPr="001A5B7C" w:rsidRDefault="005B6AE9" w:rsidP="00747B8C">
            <w:pPr>
              <w:ind w:firstLine="680"/>
              <w:rPr>
                <w:sz w:val="20"/>
                <w:szCs w:val="20"/>
                <w:u w:val="single"/>
              </w:rPr>
            </w:pPr>
            <w:r w:rsidRPr="001A5B7C">
              <w:rPr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356B03C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" w:history="1">
              <w:r w:rsidRPr="001A5B7C">
                <w:rPr>
                  <w:rStyle w:val="Hipercze"/>
                  <w:rFonts w:cstheme="minorBidi"/>
                  <w:sz w:val="20"/>
                  <w:szCs w:val="20"/>
                </w:rPr>
                <w:t>@GlownyUrzadStatystyczny</w:t>
              </w:r>
            </w:hyperlink>
            <w:r w:rsidRPr="001A5B7C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1A5B7C" w:rsidRDefault="005B6AE9" w:rsidP="00531873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C7B7D5C" w14:textId="123441C0" w:rsidR="005B6AE9" w:rsidRPr="001A5B7C" w:rsidRDefault="00C44AC3" w:rsidP="00531873">
            <w:pPr>
              <w:ind w:firstLine="680"/>
              <w:rPr>
                <w:noProof/>
                <w:sz w:val="20"/>
                <w:szCs w:val="20"/>
                <w:u w:val="single"/>
                <w:lang w:eastAsia="pl-PL"/>
              </w:rPr>
            </w:pPr>
            <w:hyperlink r:id="rId26" w:tooltip="instagram" w:history="1">
              <w:r w:rsidR="005B6AE9"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C16ECD2" wp14:editId="21C59ED5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1A5B7C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r w:rsidR="005B6AE9" w:rsidRPr="001A5B7C">
                <w:rPr>
                  <w:rStyle w:val="Hipercze"/>
                  <w:rFonts w:cstheme="minorBidi"/>
                  <w:sz w:val="20"/>
                  <w:szCs w:val="20"/>
                </w:rPr>
                <w:t>gus_stat</w:t>
              </w:r>
            </w:hyperlink>
          </w:p>
        </w:tc>
      </w:tr>
      <w:tr w:rsidR="005B6AE9" w:rsidRPr="000F761C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1A5B7C" w:rsidRDefault="005B6AE9" w:rsidP="00531873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5F67F32" w14:textId="59FAE318" w:rsidR="005B6AE9" w:rsidRPr="001A5B7C" w:rsidRDefault="00C44AC3" w:rsidP="00531873">
            <w:pPr>
              <w:ind w:firstLine="680"/>
              <w:rPr>
                <w:noProof/>
                <w:sz w:val="20"/>
                <w:szCs w:val="20"/>
                <w:u w:val="single"/>
                <w:lang w:eastAsia="pl-PL"/>
              </w:rPr>
            </w:pPr>
            <w:hyperlink r:id="rId28" w:tooltip="youtube" w:history="1">
              <w:r w:rsidR="005B6AE9" w:rsidRPr="001A5B7C">
                <w:rPr>
                  <w:rStyle w:val="Hipercze"/>
                  <w:rFonts w:cstheme="minorBidi"/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0FC606A4" wp14:editId="26D057D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34EBA" w:rsidRPr="001A5B7C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r w:rsidR="00E34EBA" w:rsidRPr="001A5B7C">
                <w:rPr>
                  <w:rStyle w:val="Hipercze"/>
                  <w:sz w:val="20"/>
                  <w:szCs w:val="20"/>
                </w:rPr>
                <w:t>Głó</w:t>
              </w:r>
              <w:r w:rsidR="005B6AE9" w:rsidRPr="001A5B7C">
                <w:rPr>
                  <w:rStyle w:val="Hipercze"/>
                  <w:rFonts w:cstheme="minorBidi"/>
                  <w:sz w:val="20"/>
                  <w:szCs w:val="20"/>
                </w:rPr>
                <w:t>wny</w:t>
              </w:r>
              <w:r w:rsidR="00E34EBA" w:rsidRPr="001A5B7C">
                <w:rPr>
                  <w:rStyle w:val="Hipercze"/>
                  <w:rFonts w:cstheme="minorBidi"/>
                  <w:sz w:val="20"/>
                  <w:szCs w:val="20"/>
                </w:rPr>
                <w:t>UrządStatystycznyGUS</w:t>
              </w:r>
            </w:hyperlink>
          </w:p>
        </w:tc>
      </w:tr>
      <w:tr w:rsidR="005B6AE9" w:rsidRPr="000F761C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1A5B7C" w:rsidRDefault="005B6AE9" w:rsidP="00531873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108BCBA" w14:textId="6025CA1C" w:rsidR="005B6AE9" w:rsidRPr="001A5B7C" w:rsidRDefault="00C44AC3" w:rsidP="00531873">
            <w:pPr>
              <w:ind w:firstLine="680"/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</w:pPr>
            <w:hyperlink r:id="rId30" w:tooltip="linkedin" w:history="1">
              <w:r w:rsidR="00E34EBA" w:rsidRPr="001A5B7C">
                <w:rPr>
                  <w:rStyle w:val="Hipercze"/>
                  <w:rFonts w:cstheme="minorBidi"/>
                  <w:sz w:val="20"/>
                  <w:szCs w:val="20"/>
                </w:rPr>
                <w:t>@Główny Urząd Statystyczny</w:t>
              </w:r>
            </w:hyperlink>
            <w:r w:rsidR="005B6AE9" w:rsidRPr="001A5B7C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3A47C4" wp14:editId="0F1B567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62759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0F761C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1F1022E6" w14:textId="77777777" w:rsidR="00322C7B" w:rsidRPr="00974AEA" w:rsidRDefault="00C44AC3" w:rsidP="00322C7B">
            <w:pPr>
              <w:spacing w:line="240" w:lineRule="exact"/>
              <w:rPr>
                <w:rStyle w:val="Hipercze"/>
                <w:color w:val="auto"/>
              </w:rPr>
            </w:pPr>
            <w:hyperlink r:id="rId32" w:tooltip="Zdrowie i ochrona zdrowia w 2024 r." w:history="1">
              <w:r w:rsidR="00322C7B">
                <w:rPr>
                  <w:rStyle w:val="Hipercze"/>
                </w:rPr>
                <w:t>Zdrowie i ochrona zdrowia w 2024 r.</w:t>
              </w:r>
            </w:hyperlink>
          </w:p>
          <w:p w14:paraId="49178F85" w14:textId="21488574" w:rsidR="00322C7B" w:rsidRDefault="00C44AC3" w:rsidP="00322C7B">
            <w:pPr>
              <w:spacing w:line="240" w:lineRule="exact"/>
              <w:rPr>
                <w:rStyle w:val="Hipercze"/>
              </w:rPr>
            </w:pPr>
            <w:hyperlink r:id="rId33" w:tooltip="strona internetowa z udostępniona publikacją" w:history="1">
              <w:hyperlink r:id="rId34" w:tooltip="Zeszyt metodologiczny. Statystyka zdrowia i ochrony zdrowia – sprawozdawczość GUS" w:history="1">
                <w:r w:rsidR="00322C7B">
                  <w:rPr>
                    <w:rStyle w:val="Hipercze"/>
                  </w:rPr>
                  <w:t>Zeszyt metodologiczny. Statystyka zdrowia i ochrony zdrowia – sprawozdawczość GUS</w:t>
                </w:r>
              </w:hyperlink>
            </w:hyperlink>
          </w:p>
          <w:p w14:paraId="6CCC1E1A" w14:textId="29877EAE" w:rsidR="00533AB6" w:rsidRPr="00533AB6" w:rsidRDefault="00C44AC3" w:rsidP="00322C7B">
            <w:pPr>
              <w:spacing w:line="240" w:lineRule="exact"/>
              <w:rPr>
                <w:rStyle w:val="Hipercze"/>
              </w:rPr>
            </w:pPr>
            <w:hyperlink r:id="rId35" w:tooltip="Sprzedaż leków na receptę w 2025 r." w:history="1">
              <w:r w:rsidR="00533AB6" w:rsidRPr="00533AB6">
                <w:rPr>
                  <w:rStyle w:val="Hipercze"/>
                </w:rPr>
                <w:t>Sprzedaż leków na receptę w 2025 r.</w:t>
              </w:r>
            </w:hyperlink>
          </w:p>
          <w:p w14:paraId="55DA24D0" w14:textId="5C45B1FA" w:rsidR="00531873" w:rsidRPr="000F761C" w:rsidRDefault="00C44AC3" w:rsidP="00322C7B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hyperlink r:id="rId36" w:tooltip="strona internetowa z udostępniona publikacją" w:history="1">
              <w:hyperlink r:id="rId37" w:tooltip="prowadzi do publikacji zamieszczonej na stronie internetowej" w:history="1"/>
            </w:hyperlink>
            <w:r w:rsidR="00531873" w:rsidRPr="000F761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84B63BA" w14:textId="77777777" w:rsidR="00322C7B" w:rsidRPr="00B10F19" w:rsidRDefault="00322C7B" w:rsidP="00322C7B">
            <w:pPr>
              <w:spacing w:line="240" w:lineRule="exact"/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"Bank Danych Lokalnych -&gt;Ochrona zdrowia, opieka społeczna i świadczenia na rzecz rodziny"</w:instrText>
            </w:r>
            <w:r w:rsidRPr="003C6A24">
              <w:rPr>
                <w:rFonts w:cs="Times New Roman"/>
              </w:rPr>
              <w:fldChar w:fldCharType="separate"/>
            </w:r>
            <w:r w:rsidRPr="00B10F19">
              <w:rPr>
                <w:rStyle w:val="Hipercze"/>
              </w:rPr>
              <w:t>Bank Danych Lokalnych -&gt; Ochrona zdrowia, opieka społeczna i świadczenia na rzecz rodziny</w:t>
            </w:r>
          </w:p>
          <w:p w14:paraId="1F3D9EF4" w14:textId="77777777" w:rsidR="00322C7B" w:rsidRPr="00952265" w:rsidRDefault="00322C7B" w:rsidP="00322C7B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hyperlink r:id="rId38" w:tooltip="Dziedzinowe Bazy Wiedzy -&gt; Społeczeństwo -&gt; Zdrowie i ochrona zdrowia" w:history="1">
              <w:r w:rsidRPr="0054479F">
                <w:rPr>
                  <w:rStyle w:val="Hipercze"/>
                </w:rPr>
                <w:t xml:space="preserve">Dziedzinowe Bazy Wiedzy -&gt; </w:t>
              </w:r>
              <w:r>
                <w:rPr>
                  <w:rStyle w:val="Hipercze"/>
                </w:rPr>
                <w:t>Społeczeństwo -&gt; Zdrowie i ochrona zdrowia</w:t>
              </w:r>
            </w:hyperlink>
            <w:r w:rsidRPr="00952265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6EC7A51E" w14:textId="232A8588" w:rsidR="00531873" w:rsidRPr="000F761C" w:rsidRDefault="00531873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21146C7" w14:textId="77777777" w:rsidR="00322C7B" w:rsidRPr="00585CBF" w:rsidRDefault="00322C7B" w:rsidP="004D75D8">
            <w:pPr>
              <w:spacing w:line="240" w:lineRule="exact"/>
              <w:rPr>
                <w:rStyle w:val="Hipercze"/>
                <w:rFonts w:cstheme="minorBidi"/>
              </w:rPr>
            </w:pPr>
            <w:r w:rsidRPr="00585CBF">
              <w:rPr>
                <w:rFonts w:cs="Times New Roman"/>
              </w:rPr>
              <w:fldChar w:fldCharType="begin"/>
            </w:r>
            <w:r w:rsidRPr="00585CBF">
              <w:rPr>
                <w:rFonts w:cs="Times New Roman"/>
              </w:rPr>
              <w:instrText>HYPERLINK "http://stat.gov.pl/metainformacje/slownik-pojec/pojecia-stosowane-w-statystyce-publicznej/2535,pojecie.html" \o "Apteka ogólnodostępna"</w:instrText>
            </w:r>
            <w:r w:rsidRPr="00585CBF">
              <w:rPr>
                <w:rFonts w:cs="Times New Roman"/>
              </w:rPr>
              <w:fldChar w:fldCharType="separate"/>
            </w:r>
            <w:r w:rsidRPr="00585CBF">
              <w:rPr>
                <w:rStyle w:val="Hipercze"/>
              </w:rPr>
              <w:t>Apteka ogólnodostępna</w:t>
            </w:r>
          </w:p>
          <w:p w14:paraId="1BD54598" w14:textId="77777777" w:rsidR="00322C7B" w:rsidRPr="00585CBF" w:rsidRDefault="00322C7B" w:rsidP="004D75D8">
            <w:pPr>
              <w:spacing w:line="240" w:lineRule="exact"/>
              <w:rPr>
                <w:rStyle w:val="Hipercze"/>
              </w:rPr>
            </w:pPr>
            <w:r w:rsidRPr="00585CBF">
              <w:rPr>
                <w:rFonts w:cs="Times New Roman"/>
              </w:rPr>
              <w:fldChar w:fldCharType="end"/>
            </w:r>
            <w:r w:rsidRPr="00585CBF">
              <w:rPr>
                <w:rStyle w:val="Hipercze"/>
              </w:rPr>
              <w:fldChar w:fldCharType="begin"/>
            </w:r>
            <w:r w:rsidRPr="00585CBF">
              <w:rPr>
                <w:rStyle w:val="Hipercze"/>
              </w:rPr>
              <w:instrText>HYPERLINK "http://stat.gov.pl/metainformacje/slownik-pojec/pojecia-stosowane-w-statystyce-publicznej/408,pojecie.html" \o "Punkt apteczny"</w:instrText>
            </w:r>
            <w:r w:rsidRPr="00585CBF">
              <w:rPr>
                <w:rStyle w:val="Hipercze"/>
              </w:rPr>
              <w:fldChar w:fldCharType="separate"/>
            </w:r>
            <w:r w:rsidRPr="00585CBF">
              <w:rPr>
                <w:rStyle w:val="Hipercze"/>
              </w:rPr>
              <w:t>Punkt apteczny</w:t>
            </w:r>
          </w:p>
          <w:p w14:paraId="59EB7117" w14:textId="7F7A8D07" w:rsidR="00531873" w:rsidRPr="0097771F" w:rsidRDefault="00322C7B" w:rsidP="0097771F">
            <w:pPr>
              <w:suppressAutoHyphens w:val="0"/>
              <w:spacing w:line="240" w:lineRule="exact"/>
              <w:rPr>
                <w:rFonts w:cs="Times New Roman"/>
                <w:u w:val="single"/>
              </w:rPr>
            </w:pPr>
            <w:r w:rsidRPr="00585CBF">
              <w:rPr>
                <w:rStyle w:val="Hipercze"/>
              </w:rPr>
              <w:fldChar w:fldCharType="end"/>
            </w:r>
            <w:hyperlink r:id="rId39" w:tooltip="Farmaceuta" w:history="1">
              <w:r w:rsidRPr="00585CBF">
                <w:rPr>
                  <w:rStyle w:val="Hipercze"/>
                </w:rPr>
                <w:t>Farmaceuta</w:t>
              </w:r>
            </w:hyperlink>
          </w:p>
        </w:tc>
      </w:tr>
    </w:tbl>
    <w:p w14:paraId="7C19EFAE" w14:textId="5AAD912C" w:rsidR="00D261A2" w:rsidRPr="00B84955" w:rsidRDefault="00D261A2" w:rsidP="002D37FA">
      <w:pPr>
        <w:rPr>
          <w:sz w:val="18"/>
          <w:lang w:val="en-US"/>
        </w:rPr>
      </w:pPr>
    </w:p>
    <w:sectPr w:rsidR="00D261A2" w:rsidRPr="00B84955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10D4F" w14:textId="77777777" w:rsidR="006323CA" w:rsidRDefault="006323CA" w:rsidP="000662E2">
      <w:pPr>
        <w:spacing w:after="0" w:line="240" w:lineRule="auto"/>
      </w:pPr>
      <w:r>
        <w:separator/>
      </w:r>
    </w:p>
    <w:p w14:paraId="6D784DD0" w14:textId="77777777" w:rsidR="006323CA" w:rsidRDefault="006323CA"/>
    <w:p w14:paraId="3B4E14A8" w14:textId="77777777" w:rsidR="006323CA" w:rsidRDefault="006323CA"/>
    <w:p w14:paraId="3D7B40AE" w14:textId="77777777" w:rsidR="006323CA" w:rsidRDefault="006323CA"/>
    <w:p w14:paraId="3C6D3046" w14:textId="77777777" w:rsidR="006323CA" w:rsidRDefault="006323CA"/>
    <w:p w14:paraId="43E1B7D5" w14:textId="77777777" w:rsidR="006323CA" w:rsidRDefault="006323CA"/>
  </w:endnote>
  <w:endnote w:type="continuationSeparator" w:id="0">
    <w:p w14:paraId="1B09BD93" w14:textId="77777777" w:rsidR="006323CA" w:rsidRDefault="006323CA" w:rsidP="000662E2">
      <w:pPr>
        <w:spacing w:after="0" w:line="240" w:lineRule="auto"/>
      </w:pPr>
      <w:r>
        <w:continuationSeparator/>
      </w:r>
    </w:p>
    <w:p w14:paraId="5FBA7E2D" w14:textId="77777777" w:rsidR="006323CA" w:rsidRDefault="006323CA"/>
    <w:p w14:paraId="10877305" w14:textId="77777777" w:rsidR="006323CA" w:rsidRDefault="006323CA"/>
    <w:p w14:paraId="37544528" w14:textId="77777777" w:rsidR="006323CA" w:rsidRDefault="006323CA"/>
    <w:p w14:paraId="36EDEE2B" w14:textId="77777777" w:rsidR="006323CA" w:rsidRDefault="006323CA"/>
    <w:p w14:paraId="60D6AAE8" w14:textId="77777777" w:rsidR="006323CA" w:rsidRDefault="00632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7F08F39-F4B0-41B0-B66E-608A39FBB6E2}"/>
    <w:embedBold r:id="rId2" w:fontKey="{A67B329A-33BB-4460-A626-EA69FA9191A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6402B9E-4AFC-45A7-9612-8C5D3E730ABF}"/>
    <w:embedBold r:id="rId4" w:fontKey="{2139F748-DDFF-4E8B-8010-05F5DE4A917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9C652757-78EF-4384-9EB7-005D242E9B1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3A76754-E3F5-44F5-A478-18E2FCFAD4DC}"/>
    <w:embedItalic r:id="rId7" w:fontKey="{C89A6A6A-4E00-435A-BDF4-8382B794F2F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C310645-420B-44B7-834F-030C34CD4E9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E0D0B0E-9E69-478E-BEDC-E7634F0B0AC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8E4EAF3D-8DD4-41E4-91B4-3461154E2F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7C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7C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D77CA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498CA" w14:textId="77777777" w:rsidR="006323CA" w:rsidRDefault="006323CA" w:rsidP="000662E2">
      <w:pPr>
        <w:spacing w:after="0" w:line="240" w:lineRule="auto"/>
      </w:pPr>
      <w:r>
        <w:separator/>
      </w:r>
    </w:p>
  </w:footnote>
  <w:footnote w:type="continuationSeparator" w:id="0">
    <w:p w14:paraId="233E57B6" w14:textId="77777777" w:rsidR="006323CA" w:rsidRDefault="006323CA" w:rsidP="000662E2">
      <w:pPr>
        <w:spacing w:after="0" w:line="240" w:lineRule="auto"/>
      </w:pPr>
      <w:r>
        <w:continuationSeparator/>
      </w:r>
    </w:p>
    <w:p w14:paraId="29B7B4F7" w14:textId="77777777" w:rsidR="006323CA" w:rsidRDefault="006323CA"/>
  </w:footnote>
  <w:footnote w:type="continuationNotice" w:id="1">
    <w:p w14:paraId="0BE720FD" w14:textId="77777777" w:rsidR="006323CA" w:rsidRDefault="006323CA">
      <w:pPr>
        <w:spacing w:before="0" w:after="0" w:line="240" w:lineRule="auto"/>
      </w:pPr>
    </w:p>
    <w:p w14:paraId="3CE93A2A" w14:textId="77777777" w:rsidR="006323CA" w:rsidRDefault="006323CA"/>
  </w:footnote>
  <w:footnote w:id="2">
    <w:p w14:paraId="4191ADAC" w14:textId="5528E517" w:rsidR="00533AB6" w:rsidRPr="00EE3FB8" w:rsidRDefault="00533AB6" w:rsidP="004A4BAC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8F031D">
        <w:rPr>
          <w:lang w:val="pl-PL"/>
        </w:rPr>
        <w:t xml:space="preserve"> </w:t>
      </w:r>
      <w:r w:rsidRPr="00533AB6">
        <w:rPr>
          <w:rStyle w:val="PrzypisZnak"/>
          <w:lang w:val="pl-PL"/>
        </w:rPr>
        <w:t xml:space="preserve">Więcej informacji w </w:t>
      </w:r>
      <w:r w:rsidRPr="004A4BAC">
        <w:rPr>
          <w:rStyle w:val="PrzypisZnak"/>
          <w:lang w:val="pl-PL"/>
        </w:rPr>
        <w:t>opracowaniu</w:t>
      </w:r>
      <w:r w:rsidRPr="00533AB6">
        <w:rPr>
          <w:rStyle w:val="PrzypisZnak"/>
          <w:lang w:val="pl-PL"/>
        </w:rPr>
        <w:t xml:space="preserve"> </w:t>
      </w:r>
      <w:r w:rsidR="00C44AC3">
        <w:fldChar w:fldCharType="begin"/>
      </w:r>
      <w:r w:rsidR="00C44AC3" w:rsidRPr="00C44AC3">
        <w:rPr>
          <w:lang w:val="pl-PL"/>
        </w:rPr>
        <w:instrText xml:space="preserve"> HYPERLINK "https://publikacje.new.stat.gov.pl/portal-publikacje/sprzedaz-lekow-na-recepte-w-2025-r" \o "Sprzedaż leków na receptę w 2025 r." </w:instrText>
      </w:r>
      <w:r w:rsidR="00C44AC3">
        <w:fldChar w:fldCharType="separate"/>
      </w:r>
      <w:r w:rsidRPr="00533AB6">
        <w:rPr>
          <w:rStyle w:val="Hipercze"/>
          <w:rFonts w:cstheme="minorBidi"/>
          <w:lang w:val="pl-PL"/>
        </w:rPr>
        <w:t>„Sprzedaż leków na receptę w 2025 r.”</w:t>
      </w:r>
      <w:r w:rsidR="00C44AC3">
        <w:rPr>
          <w:rStyle w:val="Hipercze"/>
          <w:rFonts w:cstheme="minorBidi"/>
          <w:lang w:val="pl-PL"/>
        </w:rPr>
        <w:fldChar w:fldCharType="end"/>
      </w:r>
      <w:r w:rsidRPr="00533AB6">
        <w:rPr>
          <w:rStyle w:val="PrzypisZnak"/>
          <w:lang w:val="pl-PL"/>
        </w:rPr>
        <w:t>.</w:t>
      </w:r>
    </w:p>
  </w:footnote>
  <w:footnote w:id="3">
    <w:p w14:paraId="024ED0CB" w14:textId="77777777" w:rsidR="00EE3FB8" w:rsidRPr="00862759" w:rsidRDefault="00EE3FB8" w:rsidP="00EE3FB8">
      <w:pPr>
        <w:pStyle w:val="Przypis"/>
        <w:rPr>
          <w:lang w:val="pl-PL"/>
        </w:rPr>
      </w:pPr>
      <w:r w:rsidRPr="00862759">
        <w:rPr>
          <w:rStyle w:val="Odwoanieprzypisudolnego"/>
          <w:lang w:val="pl-PL"/>
        </w:rPr>
        <w:footnoteRef/>
      </w:r>
      <w:r w:rsidRPr="00862759">
        <w:rPr>
          <w:vertAlign w:val="superscript"/>
          <w:lang w:val="pl-PL"/>
        </w:rPr>
        <w:t xml:space="preserve"> </w:t>
      </w:r>
      <w:r w:rsidRPr="00862759">
        <w:rPr>
          <w:lang w:val="pl-PL"/>
        </w:rPr>
        <w:t xml:space="preserve">Zgodnie z </w:t>
      </w:r>
      <w:r w:rsidRPr="00EE3FB8">
        <w:rPr>
          <w:lang w:val="pl-PL"/>
        </w:rPr>
        <w:t>przepisami</w:t>
      </w:r>
      <w:r w:rsidRPr="00862759">
        <w:rPr>
          <w:lang w:val="pl-PL"/>
        </w:rPr>
        <w:t xml:space="preserve"> ustawy z dnia 6 września 2001 r. – </w:t>
      </w:r>
      <w:bookmarkStart w:id="0" w:name="_Hlk233629266"/>
      <w:r w:rsidRPr="00862759">
        <w:rPr>
          <w:lang w:val="pl-PL"/>
        </w:rPr>
        <w:t>Prawo farmaceutyczne (Dz. U. 202</w:t>
      </w:r>
      <w:r>
        <w:rPr>
          <w:lang w:val="pl-PL"/>
        </w:rPr>
        <w:t>6</w:t>
      </w:r>
      <w:r w:rsidRPr="00862759">
        <w:rPr>
          <w:lang w:val="pl-PL"/>
        </w:rPr>
        <w:t xml:space="preserve"> r. poz. </w:t>
      </w:r>
      <w:r>
        <w:rPr>
          <w:lang w:val="pl-PL"/>
        </w:rPr>
        <w:t>612</w:t>
      </w:r>
      <w:bookmarkEnd w:id="0"/>
      <w:r>
        <w:rPr>
          <w:lang w:val="pl-PL"/>
        </w:rPr>
        <w:t xml:space="preserve">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</w:t>
      </w:r>
      <w:r w:rsidRPr="00862759">
        <w:rPr>
          <w:lang w:val="pl-PL"/>
        </w:rPr>
        <w:t>) oraz rozporządzenia Ministra Zdrowia z dnia 26 marca 2015 r. w sprawie wysyłkowej sprzedaży produktów leczniczych (</w:t>
      </w:r>
      <w:r w:rsidRPr="007E2DA4">
        <w:rPr>
          <w:lang w:val="pl-PL"/>
        </w:rPr>
        <w:t>Dz. U. 2026 r. poz. 466)</w:t>
      </w:r>
      <w:r>
        <w:rPr>
          <w:lang w:val="pl-PL"/>
        </w:rPr>
        <w:t xml:space="preserve">, na podstawie informacji </w:t>
      </w:r>
      <w:r w:rsidRPr="004B0CB6">
        <w:rPr>
          <w:lang w:val="pl-PL"/>
        </w:rPr>
        <w:t>w Krajowym Rejestrze Zezwoleń Na Prowadzenie Aptek Ogólnodostępnych, Punktów Aptecznych</w:t>
      </w:r>
      <w:r>
        <w:rPr>
          <w:lang w:val="pl-PL"/>
        </w:rPr>
        <w:t>.</w:t>
      </w:r>
    </w:p>
  </w:footnote>
  <w:footnote w:id="4">
    <w:p w14:paraId="5598662B" w14:textId="77777777" w:rsidR="00EE3FB8" w:rsidRPr="00EE3FB8" w:rsidRDefault="00EE3FB8" w:rsidP="00EE3FB8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EE3FB8">
        <w:rPr>
          <w:lang w:val="pl-PL"/>
        </w:rPr>
        <w:t xml:space="preserve"> </w:t>
      </w:r>
      <w:r>
        <w:rPr>
          <w:rStyle w:val="PrzypisZnak"/>
          <w:lang w:val="pl-PL"/>
        </w:rPr>
        <w:t>L</w:t>
      </w:r>
      <w:r w:rsidRPr="00862759">
        <w:rPr>
          <w:rStyle w:val="PrzypisZnak"/>
          <w:lang w:val="pl-PL"/>
        </w:rPr>
        <w:t>udność według stanu w dniu 31 grudnia.</w:t>
      </w:r>
    </w:p>
  </w:footnote>
  <w:footnote w:id="5">
    <w:p w14:paraId="05CBE91D" w14:textId="566E82E2" w:rsidR="00862759" w:rsidRPr="00047C42" w:rsidRDefault="00862759" w:rsidP="00EE3FB8">
      <w:pPr>
        <w:pStyle w:val="Przypis"/>
        <w:rPr>
          <w:rStyle w:val="PrzypisZnak"/>
          <w:lang w:val="pl-PL"/>
        </w:rPr>
      </w:pPr>
      <w:r w:rsidRPr="00364E2C">
        <w:rPr>
          <w:rStyle w:val="Odwoanieprzypisudolnego"/>
        </w:rPr>
        <w:footnoteRef/>
      </w:r>
      <w:r w:rsidRPr="008F031D">
        <w:rPr>
          <w:lang w:val="pl-PL"/>
        </w:rPr>
        <w:t xml:space="preserve"> </w:t>
      </w:r>
      <w:r w:rsidRPr="00364E2C">
        <w:rPr>
          <w:rStyle w:val="PrzypisZnak"/>
          <w:lang w:val="pl-PL"/>
        </w:rPr>
        <w:t>Dotyczy osób, dla których jest to główne (podstawowe) miejsce pracy, ustalone na podstawie liczby zrealizowanych pozycji recept</w:t>
      </w:r>
      <w:r w:rsidR="00DF7E02">
        <w:rPr>
          <w:rStyle w:val="PrzypisZnak"/>
          <w:lang w:val="pl-PL"/>
        </w:rPr>
        <w:t xml:space="preserve"> w grudniu</w:t>
      </w:r>
      <w:r w:rsidRPr="00364E2C">
        <w:rPr>
          <w:rStyle w:val="PrzypisZnak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B6741B7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14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4D93FFB" w:rsidR="00F37172" w:rsidRPr="00A01B40" w:rsidRDefault="00862759" w:rsidP="00F049AB">
                          <w:pPr>
                            <w:pStyle w:val="Datainformacjisygnalnej"/>
                          </w:pPr>
                          <w:r>
                            <w:t>14.07.2026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14.07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BMu2pJ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14D93FFB" w:rsidR="00F37172" w:rsidRPr="00A01B40" w:rsidRDefault="00862759" w:rsidP="00F049AB">
                    <w:pPr>
                      <w:pStyle w:val="Datainformacjisygnalnej"/>
                    </w:pPr>
                    <w:r>
                      <w:t>14.07.2026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3.35pt;visibility:visible;mso-wrap-style:square" o:bullet="t">
        <v:imagedata r:id="rId2" o:title=""/>
      </v:shape>
    </w:pict>
  </w:numPicBullet>
  <w:numPicBullet w:numPicBulletId="2">
    <w:pict>
      <v:shape id="_x0000_i1028" type="#_x0000_t75" style="width:21.3pt;height:21.3pt;visibility:visible;mso-wrap-style:square" o:bullet="t">
        <v:imagedata r:id="rId3" o:title=""/>
      </v:shape>
    </w:pict>
  </w:numPicBullet>
  <w:numPicBullet w:numPicBulletId="3">
    <w:pict>
      <v:shape id="_x0000_i1029" type="#_x0000_t75" style="width:21.3pt;height:21.3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1CF0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A7C20"/>
    <w:rsid w:val="000B0727"/>
    <w:rsid w:val="000B16BC"/>
    <w:rsid w:val="000B2B2B"/>
    <w:rsid w:val="000C135D"/>
    <w:rsid w:val="000D1D43"/>
    <w:rsid w:val="000D225C"/>
    <w:rsid w:val="000D2A5C"/>
    <w:rsid w:val="000D38BA"/>
    <w:rsid w:val="000D39F0"/>
    <w:rsid w:val="000D4F03"/>
    <w:rsid w:val="000D77CA"/>
    <w:rsid w:val="000E0918"/>
    <w:rsid w:val="000E7594"/>
    <w:rsid w:val="000E79A9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1288"/>
    <w:rsid w:val="001423B6"/>
    <w:rsid w:val="001448A7"/>
    <w:rsid w:val="0014606B"/>
    <w:rsid w:val="00146621"/>
    <w:rsid w:val="001478EF"/>
    <w:rsid w:val="001617E3"/>
    <w:rsid w:val="00162325"/>
    <w:rsid w:val="00171E3A"/>
    <w:rsid w:val="001951DA"/>
    <w:rsid w:val="00197A7A"/>
    <w:rsid w:val="001A3C1E"/>
    <w:rsid w:val="001A5B7C"/>
    <w:rsid w:val="001B053D"/>
    <w:rsid w:val="001B212A"/>
    <w:rsid w:val="001B22E0"/>
    <w:rsid w:val="001C3269"/>
    <w:rsid w:val="001D19B6"/>
    <w:rsid w:val="001D1DB4"/>
    <w:rsid w:val="001D23F1"/>
    <w:rsid w:val="001D25F9"/>
    <w:rsid w:val="001D3037"/>
    <w:rsid w:val="001D61ED"/>
    <w:rsid w:val="001E5B2D"/>
    <w:rsid w:val="001E5FDB"/>
    <w:rsid w:val="001F13DB"/>
    <w:rsid w:val="001F3471"/>
    <w:rsid w:val="0020156C"/>
    <w:rsid w:val="00216634"/>
    <w:rsid w:val="00217A35"/>
    <w:rsid w:val="00222F19"/>
    <w:rsid w:val="00242D31"/>
    <w:rsid w:val="00246F86"/>
    <w:rsid w:val="00253AB6"/>
    <w:rsid w:val="0025481E"/>
    <w:rsid w:val="002574F9"/>
    <w:rsid w:val="00262B61"/>
    <w:rsid w:val="00262CC6"/>
    <w:rsid w:val="00263BA9"/>
    <w:rsid w:val="00263E08"/>
    <w:rsid w:val="00266E3C"/>
    <w:rsid w:val="002762FD"/>
    <w:rsid w:val="00276811"/>
    <w:rsid w:val="00282699"/>
    <w:rsid w:val="002926DF"/>
    <w:rsid w:val="00296697"/>
    <w:rsid w:val="002A21E1"/>
    <w:rsid w:val="002B0472"/>
    <w:rsid w:val="002B0D73"/>
    <w:rsid w:val="002B6B12"/>
    <w:rsid w:val="002C1BCD"/>
    <w:rsid w:val="002C21F0"/>
    <w:rsid w:val="002D01DF"/>
    <w:rsid w:val="002D37FA"/>
    <w:rsid w:val="002E37B8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C7B"/>
    <w:rsid w:val="00322EDD"/>
    <w:rsid w:val="003309FA"/>
    <w:rsid w:val="00331135"/>
    <w:rsid w:val="00332320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A25F1"/>
    <w:rsid w:val="003B1454"/>
    <w:rsid w:val="003B18B6"/>
    <w:rsid w:val="003C0C8B"/>
    <w:rsid w:val="003C161B"/>
    <w:rsid w:val="003C3F79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6CA0"/>
    <w:rsid w:val="00410269"/>
    <w:rsid w:val="00416EAF"/>
    <w:rsid w:val="004212E7"/>
    <w:rsid w:val="00422270"/>
    <w:rsid w:val="00423C88"/>
    <w:rsid w:val="0042446D"/>
    <w:rsid w:val="00427BF8"/>
    <w:rsid w:val="00431C02"/>
    <w:rsid w:val="0043493A"/>
    <w:rsid w:val="004350AB"/>
    <w:rsid w:val="00437395"/>
    <w:rsid w:val="004418EF"/>
    <w:rsid w:val="00445047"/>
    <w:rsid w:val="00446749"/>
    <w:rsid w:val="00453EB7"/>
    <w:rsid w:val="00463E39"/>
    <w:rsid w:val="004657FC"/>
    <w:rsid w:val="004733F6"/>
    <w:rsid w:val="00474E69"/>
    <w:rsid w:val="00476743"/>
    <w:rsid w:val="00483E9F"/>
    <w:rsid w:val="00484DDF"/>
    <w:rsid w:val="00485A2C"/>
    <w:rsid w:val="0049621B"/>
    <w:rsid w:val="004A1D19"/>
    <w:rsid w:val="004A4BAC"/>
    <w:rsid w:val="004B0CB6"/>
    <w:rsid w:val="004B4292"/>
    <w:rsid w:val="004C1895"/>
    <w:rsid w:val="004C6D40"/>
    <w:rsid w:val="004D0C77"/>
    <w:rsid w:val="004D5710"/>
    <w:rsid w:val="004D75D8"/>
    <w:rsid w:val="004E38A7"/>
    <w:rsid w:val="004E6AA8"/>
    <w:rsid w:val="004F0C3C"/>
    <w:rsid w:val="004F2280"/>
    <w:rsid w:val="004F23BB"/>
    <w:rsid w:val="004F63FC"/>
    <w:rsid w:val="004F6FAF"/>
    <w:rsid w:val="00503641"/>
    <w:rsid w:val="00505A92"/>
    <w:rsid w:val="005203F1"/>
    <w:rsid w:val="00521BC3"/>
    <w:rsid w:val="005244DD"/>
    <w:rsid w:val="00531873"/>
    <w:rsid w:val="00533632"/>
    <w:rsid w:val="00533AB6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46C4"/>
    <w:rsid w:val="005867AA"/>
    <w:rsid w:val="00587CEE"/>
    <w:rsid w:val="005916D7"/>
    <w:rsid w:val="0059427F"/>
    <w:rsid w:val="00596B64"/>
    <w:rsid w:val="005A0DB7"/>
    <w:rsid w:val="005A698C"/>
    <w:rsid w:val="005B4107"/>
    <w:rsid w:val="005B6AE9"/>
    <w:rsid w:val="005B7EBC"/>
    <w:rsid w:val="005C0CAC"/>
    <w:rsid w:val="005D062E"/>
    <w:rsid w:val="005D2F6B"/>
    <w:rsid w:val="005D334E"/>
    <w:rsid w:val="005D4048"/>
    <w:rsid w:val="005E0799"/>
    <w:rsid w:val="005E10F9"/>
    <w:rsid w:val="005E1200"/>
    <w:rsid w:val="005F1DC5"/>
    <w:rsid w:val="005F45EE"/>
    <w:rsid w:val="005F5A80"/>
    <w:rsid w:val="005F7611"/>
    <w:rsid w:val="006044FF"/>
    <w:rsid w:val="00607CC5"/>
    <w:rsid w:val="0061179B"/>
    <w:rsid w:val="00611813"/>
    <w:rsid w:val="006125F9"/>
    <w:rsid w:val="00617893"/>
    <w:rsid w:val="006241CF"/>
    <w:rsid w:val="006323CA"/>
    <w:rsid w:val="00633014"/>
    <w:rsid w:val="0063437B"/>
    <w:rsid w:val="0063660D"/>
    <w:rsid w:val="0064017E"/>
    <w:rsid w:val="00645BCE"/>
    <w:rsid w:val="00646A39"/>
    <w:rsid w:val="00654BB6"/>
    <w:rsid w:val="0065558A"/>
    <w:rsid w:val="006673CA"/>
    <w:rsid w:val="00673C26"/>
    <w:rsid w:val="00674DE5"/>
    <w:rsid w:val="00677ACA"/>
    <w:rsid w:val="006812AF"/>
    <w:rsid w:val="0068327D"/>
    <w:rsid w:val="0068504A"/>
    <w:rsid w:val="00691534"/>
    <w:rsid w:val="00693880"/>
    <w:rsid w:val="00694AF0"/>
    <w:rsid w:val="006A4686"/>
    <w:rsid w:val="006A66B6"/>
    <w:rsid w:val="006B0E9E"/>
    <w:rsid w:val="006B486D"/>
    <w:rsid w:val="006B5AE4"/>
    <w:rsid w:val="006C3BC1"/>
    <w:rsid w:val="006D1507"/>
    <w:rsid w:val="006D1608"/>
    <w:rsid w:val="006D4054"/>
    <w:rsid w:val="006D7409"/>
    <w:rsid w:val="006E02EC"/>
    <w:rsid w:val="006E3C4F"/>
    <w:rsid w:val="006E6F41"/>
    <w:rsid w:val="006E73E6"/>
    <w:rsid w:val="006F610E"/>
    <w:rsid w:val="006F67D7"/>
    <w:rsid w:val="006F6B9F"/>
    <w:rsid w:val="007102D5"/>
    <w:rsid w:val="00710E54"/>
    <w:rsid w:val="00716853"/>
    <w:rsid w:val="007211B1"/>
    <w:rsid w:val="007231A0"/>
    <w:rsid w:val="007277DA"/>
    <w:rsid w:val="00731D27"/>
    <w:rsid w:val="007320CE"/>
    <w:rsid w:val="00732220"/>
    <w:rsid w:val="007357EB"/>
    <w:rsid w:val="0074211C"/>
    <w:rsid w:val="00743049"/>
    <w:rsid w:val="00746187"/>
    <w:rsid w:val="0076254F"/>
    <w:rsid w:val="007801F5"/>
    <w:rsid w:val="00783CA4"/>
    <w:rsid w:val="007842FB"/>
    <w:rsid w:val="00786124"/>
    <w:rsid w:val="00786578"/>
    <w:rsid w:val="0079514B"/>
    <w:rsid w:val="00795252"/>
    <w:rsid w:val="007A2DC1"/>
    <w:rsid w:val="007B078A"/>
    <w:rsid w:val="007B4443"/>
    <w:rsid w:val="007D0538"/>
    <w:rsid w:val="007D0869"/>
    <w:rsid w:val="007D14C4"/>
    <w:rsid w:val="007D2840"/>
    <w:rsid w:val="007D3319"/>
    <w:rsid w:val="007D335D"/>
    <w:rsid w:val="007D605C"/>
    <w:rsid w:val="007E24A5"/>
    <w:rsid w:val="007E2DA4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0076"/>
    <w:rsid w:val="00815D44"/>
    <w:rsid w:val="008208E7"/>
    <w:rsid w:val="00823593"/>
    <w:rsid w:val="00825DC2"/>
    <w:rsid w:val="00831078"/>
    <w:rsid w:val="00834AD3"/>
    <w:rsid w:val="008353DB"/>
    <w:rsid w:val="00843795"/>
    <w:rsid w:val="00847F0F"/>
    <w:rsid w:val="00852448"/>
    <w:rsid w:val="00852466"/>
    <w:rsid w:val="00854061"/>
    <w:rsid w:val="0085499A"/>
    <w:rsid w:val="00862759"/>
    <w:rsid w:val="00865043"/>
    <w:rsid w:val="0087504F"/>
    <w:rsid w:val="00877F6C"/>
    <w:rsid w:val="0088258A"/>
    <w:rsid w:val="00886332"/>
    <w:rsid w:val="00886602"/>
    <w:rsid w:val="008925F0"/>
    <w:rsid w:val="00892EC5"/>
    <w:rsid w:val="008934F4"/>
    <w:rsid w:val="008938CA"/>
    <w:rsid w:val="0089448A"/>
    <w:rsid w:val="00897877"/>
    <w:rsid w:val="008A15CA"/>
    <w:rsid w:val="008A26D9"/>
    <w:rsid w:val="008A7B5B"/>
    <w:rsid w:val="008B12D2"/>
    <w:rsid w:val="008C0C29"/>
    <w:rsid w:val="008C0DCC"/>
    <w:rsid w:val="008C5725"/>
    <w:rsid w:val="008D02DA"/>
    <w:rsid w:val="008D06B5"/>
    <w:rsid w:val="008D0B36"/>
    <w:rsid w:val="008D76BC"/>
    <w:rsid w:val="008E0727"/>
    <w:rsid w:val="008E1650"/>
    <w:rsid w:val="008E63E1"/>
    <w:rsid w:val="008E6E25"/>
    <w:rsid w:val="008E7D50"/>
    <w:rsid w:val="008E7DBA"/>
    <w:rsid w:val="008F031D"/>
    <w:rsid w:val="008F0829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20AAE"/>
    <w:rsid w:val="009227A6"/>
    <w:rsid w:val="00925120"/>
    <w:rsid w:val="00925AA7"/>
    <w:rsid w:val="00933EC1"/>
    <w:rsid w:val="00934BBD"/>
    <w:rsid w:val="009446AD"/>
    <w:rsid w:val="009530DB"/>
    <w:rsid w:val="00953676"/>
    <w:rsid w:val="00955404"/>
    <w:rsid w:val="00956F30"/>
    <w:rsid w:val="00965113"/>
    <w:rsid w:val="00965C7D"/>
    <w:rsid w:val="009664F7"/>
    <w:rsid w:val="00966C9A"/>
    <w:rsid w:val="00967527"/>
    <w:rsid w:val="009705EE"/>
    <w:rsid w:val="00974AEA"/>
    <w:rsid w:val="0097771F"/>
    <w:rsid w:val="00977927"/>
    <w:rsid w:val="0098135C"/>
    <w:rsid w:val="0098156A"/>
    <w:rsid w:val="00982828"/>
    <w:rsid w:val="00987BA1"/>
    <w:rsid w:val="00991BAC"/>
    <w:rsid w:val="009A509C"/>
    <w:rsid w:val="009A6EA0"/>
    <w:rsid w:val="009A6F0B"/>
    <w:rsid w:val="009B2A4A"/>
    <w:rsid w:val="009C1335"/>
    <w:rsid w:val="009C1AB2"/>
    <w:rsid w:val="009C7251"/>
    <w:rsid w:val="009D0892"/>
    <w:rsid w:val="009D38B7"/>
    <w:rsid w:val="009E2E91"/>
    <w:rsid w:val="009F0A4F"/>
    <w:rsid w:val="009F3F16"/>
    <w:rsid w:val="00A01B40"/>
    <w:rsid w:val="00A024B8"/>
    <w:rsid w:val="00A03BEC"/>
    <w:rsid w:val="00A139F5"/>
    <w:rsid w:val="00A17793"/>
    <w:rsid w:val="00A32E16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73C6A"/>
    <w:rsid w:val="00A772EC"/>
    <w:rsid w:val="00A810F9"/>
    <w:rsid w:val="00A814A5"/>
    <w:rsid w:val="00A82D31"/>
    <w:rsid w:val="00A85E7E"/>
    <w:rsid w:val="00A86ECC"/>
    <w:rsid w:val="00A86FCC"/>
    <w:rsid w:val="00A90A6D"/>
    <w:rsid w:val="00A92B87"/>
    <w:rsid w:val="00A971E5"/>
    <w:rsid w:val="00A97531"/>
    <w:rsid w:val="00AA26E3"/>
    <w:rsid w:val="00AA710D"/>
    <w:rsid w:val="00AB1F20"/>
    <w:rsid w:val="00AB64F3"/>
    <w:rsid w:val="00AB6D25"/>
    <w:rsid w:val="00AC0B07"/>
    <w:rsid w:val="00AD0E56"/>
    <w:rsid w:val="00AD3E4D"/>
    <w:rsid w:val="00AD4BFC"/>
    <w:rsid w:val="00AE229B"/>
    <w:rsid w:val="00AE2D4B"/>
    <w:rsid w:val="00AE4F99"/>
    <w:rsid w:val="00AE7E7D"/>
    <w:rsid w:val="00AF597F"/>
    <w:rsid w:val="00B11B69"/>
    <w:rsid w:val="00B14952"/>
    <w:rsid w:val="00B16871"/>
    <w:rsid w:val="00B25B45"/>
    <w:rsid w:val="00B26A16"/>
    <w:rsid w:val="00B314BE"/>
    <w:rsid w:val="00B31E5A"/>
    <w:rsid w:val="00B3589F"/>
    <w:rsid w:val="00B47359"/>
    <w:rsid w:val="00B55D8A"/>
    <w:rsid w:val="00B653AB"/>
    <w:rsid w:val="00B65F9E"/>
    <w:rsid w:val="00B66B19"/>
    <w:rsid w:val="00B7386E"/>
    <w:rsid w:val="00B74B06"/>
    <w:rsid w:val="00B84955"/>
    <w:rsid w:val="00B84C43"/>
    <w:rsid w:val="00B914E9"/>
    <w:rsid w:val="00B956EE"/>
    <w:rsid w:val="00BA2BA1"/>
    <w:rsid w:val="00BA2D1A"/>
    <w:rsid w:val="00BA3447"/>
    <w:rsid w:val="00BA3562"/>
    <w:rsid w:val="00BA7C92"/>
    <w:rsid w:val="00BB4F09"/>
    <w:rsid w:val="00BB54B5"/>
    <w:rsid w:val="00BB5522"/>
    <w:rsid w:val="00BD0EE6"/>
    <w:rsid w:val="00BD4E33"/>
    <w:rsid w:val="00C019BD"/>
    <w:rsid w:val="00C030DE"/>
    <w:rsid w:val="00C04F13"/>
    <w:rsid w:val="00C051A8"/>
    <w:rsid w:val="00C21F6D"/>
    <w:rsid w:val="00C22105"/>
    <w:rsid w:val="00C244B6"/>
    <w:rsid w:val="00C27BF1"/>
    <w:rsid w:val="00C310E6"/>
    <w:rsid w:val="00C313D6"/>
    <w:rsid w:val="00C3702F"/>
    <w:rsid w:val="00C44AC3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40A9"/>
    <w:rsid w:val="00CC6B25"/>
    <w:rsid w:val="00CC739E"/>
    <w:rsid w:val="00CD1EBB"/>
    <w:rsid w:val="00CD28CF"/>
    <w:rsid w:val="00CD58B7"/>
    <w:rsid w:val="00CD7967"/>
    <w:rsid w:val="00CE6A09"/>
    <w:rsid w:val="00CE7CFE"/>
    <w:rsid w:val="00CF12A1"/>
    <w:rsid w:val="00CF18EE"/>
    <w:rsid w:val="00CF30BD"/>
    <w:rsid w:val="00CF4099"/>
    <w:rsid w:val="00D00796"/>
    <w:rsid w:val="00D261A2"/>
    <w:rsid w:val="00D579EF"/>
    <w:rsid w:val="00D616D2"/>
    <w:rsid w:val="00D63B5F"/>
    <w:rsid w:val="00D66FC5"/>
    <w:rsid w:val="00D70EF7"/>
    <w:rsid w:val="00D8397C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E2400"/>
    <w:rsid w:val="00DE51D5"/>
    <w:rsid w:val="00DE58F1"/>
    <w:rsid w:val="00DE6B58"/>
    <w:rsid w:val="00DF5E32"/>
    <w:rsid w:val="00DF7E0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4EBA"/>
    <w:rsid w:val="00E3551E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4174"/>
    <w:rsid w:val="00E664C5"/>
    <w:rsid w:val="00E671A2"/>
    <w:rsid w:val="00E769AC"/>
    <w:rsid w:val="00E76D26"/>
    <w:rsid w:val="00E76EE5"/>
    <w:rsid w:val="00E77D2D"/>
    <w:rsid w:val="00E91C54"/>
    <w:rsid w:val="00E95036"/>
    <w:rsid w:val="00E95B8E"/>
    <w:rsid w:val="00EB1390"/>
    <w:rsid w:val="00EB2C71"/>
    <w:rsid w:val="00EB3333"/>
    <w:rsid w:val="00EB4340"/>
    <w:rsid w:val="00EB556D"/>
    <w:rsid w:val="00EB5A7D"/>
    <w:rsid w:val="00EB5D06"/>
    <w:rsid w:val="00ED3CB6"/>
    <w:rsid w:val="00ED55C0"/>
    <w:rsid w:val="00ED682B"/>
    <w:rsid w:val="00EE3FB8"/>
    <w:rsid w:val="00EE41D5"/>
    <w:rsid w:val="00F0166F"/>
    <w:rsid w:val="00F037A4"/>
    <w:rsid w:val="00F03D62"/>
    <w:rsid w:val="00F049AB"/>
    <w:rsid w:val="00F062C6"/>
    <w:rsid w:val="00F142DB"/>
    <w:rsid w:val="00F229D3"/>
    <w:rsid w:val="00F27C8F"/>
    <w:rsid w:val="00F32749"/>
    <w:rsid w:val="00F357F0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1E83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E6BDA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275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2759"/>
    <w:rPr>
      <w:rFonts w:ascii="Fira Sans" w:hAnsi="Fira Sans"/>
      <w:sz w:val="19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627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124204050" TargetMode="Externa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hyperlink" Target="https://stat.gov.pl/metainformacje/slownik-pojec/pojecia-stosowane-w-statystyce-publicznej/732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new.stat.gov.pl/" TargetMode="External"/><Relationship Id="rId29" Type="http://schemas.openxmlformats.org/officeDocument/2006/relationships/image" Target="media/image12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obszary-tematyczne/zdrowie/zdrowie/zdrowie-i-ochrona-zdrowia-w-2024-r-,1,15.html" TargetMode="External"/><Relationship Id="rId37" Type="http://schemas.openxmlformats.org/officeDocument/2006/relationships/hyperlink" Target="https://stat.gov.pl/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@glownyurzadstatystycznygus?app=desktop&amp;si=IgHa1awoYniiJyQI&amp;cbrd=1&amp;ucbcb=1" TargetMode="External"/><Relationship Id="rId36" Type="http://schemas.openxmlformats.org/officeDocument/2006/relationships/hyperlink" Target="https://stat.gov.pl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35" Type="http://schemas.openxmlformats.org/officeDocument/2006/relationships/hyperlink" Target="https://publikacje.new.stat.gov.pl/portal-publikacje/sprzedaz-lekow-na-recepte-w-2025-r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stat.gov.pl/" TargetMode="External"/><Relationship Id="rId38" Type="http://schemas.openxmlformats.org/officeDocument/2006/relationships/hyperlink" Target="https://dbw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b5698c14-9734-4c2e-b0a6-c0f0e0420a38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30d47203-49ec-4c8c-a442-62231931aabb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BA41E8D-4BEE-4596-BB80-44CBC5303227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E6180D-8F9F-47F1-9FC0-FFDA3E36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4</Pages>
  <Words>890</Words>
  <Characters>5345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Apteki i punkty apteczne w 2025 r.</vt:lpstr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Apteki i punkty apteczne w 2025 r.</dc:title>
  <dc:subject/>
  <dc:creator>Główny Urząd Statystyczny</dc:creator>
  <cp:keywords/>
  <dc:description/>
  <cp:lastPrinted>2019-02-21T09:45:00Z</cp:lastPrinted>
  <dcterms:created xsi:type="dcterms:W3CDTF">2023-05-30T09:27:00Z</dcterms:created>
  <dcterms:modified xsi:type="dcterms:W3CDTF">2026-07-13T08:43:00Z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