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09B5B871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A2721C">
        <w:t>czerwcu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447FDAF6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A2721C">
        <w:rPr>
          <w:noProof w:val="0"/>
        </w:rPr>
        <w:t>czerwcu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F85DB3" w:rsidRPr="00F85DB3">
        <w:rPr>
          <w:noProof w:val="0"/>
        </w:rPr>
        <w:t>pozostawało na poziomie zbliżonym do odnotowanego w maju br.</w:t>
      </w:r>
      <w:r w:rsidR="006460A2">
        <w:rPr>
          <w:noProof w:val="0"/>
        </w:rPr>
        <w:t>,</w:t>
      </w:r>
      <w:r w:rsidR="00BC57CE">
        <w:rPr>
          <w:noProof w:val="0"/>
        </w:rPr>
        <w:t xml:space="preserve"> </w:t>
      </w:r>
      <w:r w:rsidR="00EA4C36">
        <w:rPr>
          <w:noProof w:val="0"/>
        </w:rPr>
        <w:t>natomiast</w:t>
      </w:r>
      <w:r w:rsidR="00BC57CE" w:rsidRPr="00BC57CE">
        <w:rPr>
          <w:noProof w:val="0"/>
        </w:rPr>
        <w:t xml:space="preserve"> </w:t>
      </w:r>
      <w:r w:rsidR="00A2721C">
        <w:rPr>
          <w:noProof w:val="0"/>
        </w:rPr>
        <w:t>w</w:t>
      </w:r>
      <w:r w:rsidR="002B0C42">
        <w:rPr>
          <w:noProof w:val="0"/>
        </w:rPr>
        <w:t> </w:t>
      </w:r>
      <w:r w:rsidR="00A2721C">
        <w:rPr>
          <w:noProof w:val="0"/>
        </w:rPr>
        <w:t>porównaniu z czerwcem</w:t>
      </w:r>
      <w:r w:rsidR="00C01002">
        <w:rPr>
          <w:noProof w:val="0"/>
        </w:rPr>
        <w:t xml:space="preserve"> 2025 </w:t>
      </w:r>
      <w:r w:rsidR="00324BBF">
        <w:rPr>
          <w:noProof w:val="0"/>
        </w:rPr>
        <w:t>r</w:t>
      </w:r>
      <w:r w:rsidR="00EB38AA">
        <w:rPr>
          <w:noProof w:val="0"/>
        </w:rPr>
        <w:t>.</w:t>
      </w:r>
      <w:r w:rsidR="00EA4C36" w:rsidRPr="00EA4C36">
        <w:rPr>
          <w:noProof w:val="0"/>
        </w:rPr>
        <w:t xml:space="preserve"> </w:t>
      </w:r>
      <w:r w:rsidR="00EA4C36">
        <w:rPr>
          <w:noProof w:val="0"/>
        </w:rPr>
        <w:t xml:space="preserve">było </w:t>
      </w:r>
      <w:r w:rsidR="00EA4C36" w:rsidRPr="00BC57CE">
        <w:rPr>
          <w:noProof w:val="0"/>
        </w:rPr>
        <w:t>o 0,9%</w:t>
      </w:r>
      <w:r w:rsidR="00EA4C36">
        <w:rPr>
          <w:noProof w:val="0"/>
        </w:rPr>
        <w:t xml:space="preserve"> niższe.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3BC46790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23F3A627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401,58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4155BEC7" w:rsidR="00BB422A" w:rsidRPr="00174E58" w:rsidRDefault="00EB38A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885E75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401</w:t>
                            </w: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885E75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58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74E58"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401,58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" fillcolor="#001d77" stroked="f">
                <v:stroke joinstyle="miter"/>
                <v:textbox>
                  <w:txbxContent>
                    <w:p w14:paraId="2B21966B" w14:textId="4155BEC7" w:rsidR="00BB422A" w:rsidRPr="00174E58" w:rsidRDefault="00EB38A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885E75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401</w:t>
                      </w: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885E75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58</w:t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174E58"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EA4C36">
        <w:rPr>
          <w:noProof w:val="0"/>
        </w:rPr>
        <w:t>czerwcu</w:t>
      </w:r>
      <w:r w:rsidR="00EB38AA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A2721C">
        <w:rPr>
          <w:noProof w:val="0"/>
        </w:rPr>
        <w:t>wyższe</w:t>
      </w:r>
      <w:r w:rsidR="00F85DB3">
        <w:rPr>
          <w:noProof w:val="0"/>
        </w:rPr>
        <w:t xml:space="preserve"> nominalnie</w:t>
      </w:r>
      <w:r w:rsidR="00BD7380">
        <w:rPr>
          <w:noProof w:val="0"/>
        </w:rPr>
        <w:t xml:space="preserve"> o </w:t>
      </w:r>
      <w:r w:rsidR="00A2721C">
        <w:rPr>
          <w:noProof w:val="0"/>
        </w:rPr>
        <w:t>2</w:t>
      </w:r>
      <w:r w:rsidR="007F137F">
        <w:rPr>
          <w:noProof w:val="0"/>
        </w:rPr>
        <w:t>,</w:t>
      </w:r>
      <w:r w:rsidR="00A2721C">
        <w:rPr>
          <w:noProof w:val="0"/>
        </w:rPr>
        <w:t>5</w:t>
      </w:r>
      <w:r w:rsidR="00BD7380">
        <w:rPr>
          <w:noProof w:val="0"/>
        </w:rPr>
        <w:t xml:space="preserve">% niż w </w:t>
      </w:r>
      <w:r w:rsidR="00A2721C">
        <w:rPr>
          <w:noProof w:val="0"/>
        </w:rPr>
        <w:t>maju</w:t>
      </w:r>
      <w:r w:rsidR="00EB38AA">
        <w:rPr>
          <w:noProof w:val="0"/>
        </w:rPr>
        <w:t xml:space="preserve"> </w:t>
      </w:r>
      <w:r w:rsidR="007B0B28">
        <w:rPr>
          <w:noProof w:val="0"/>
        </w:rPr>
        <w:t>br</w:t>
      </w:r>
      <w:r w:rsidR="00A2721C">
        <w:rPr>
          <w:noProof w:val="0"/>
        </w:rPr>
        <w:t xml:space="preserve">. </w:t>
      </w:r>
      <w:r w:rsidR="00F85DB3">
        <w:rPr>
          <w:noProof w:val="0"/>
        </w:rPr>
        <w:br/>
      </w:r>
      <w:r w:rsidR="00A2721C">
        <w:rPr>
          <w:noProof w:val="0"/>
        </w:rPr>
        <w:t>i</w:t>
      </w:r>
      <w:r w:rsidR="00A2721C">
        <w:rPr>
          <w:noProof w:val="0"/>
          <w:color w:val="000000" w:themeColor="text1"/>
        </w:rPr>
        <w:t xml:space="preserve"> o 5,9% </w:t>
      </w:r>
      <w:r w:rsidR="00740C58" w:rsidRPr="00740C58">
        <w:rPr>
          <w:noProof w:val="0"/>
          <w:color w:val="000000" w:themeColor="text1"/>
        </w:rPr>
        <w:t xml:space="preserve">w porównaniu z </w:t>
      </w:r>
      <w:r w:rsidR="00A2721C">
        <w:rPr>
          <w:noProof w:val="0"/>
          <w:color w:val="000000" w:themeColor="text1"/>
        </w:rPr>
        <w:t>czerwcem 2025 r.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0972800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. ustawowe minimalne wynagrodzenie za pracę wzrosło do 4806 zł, tj. o 3,0% w stosunku do 2025 r. (4666 zł) minimalnego wynagrodzenia. Miało to też wpływ na zmianę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D92EC" w14:textId="77777777" w:rsidR="006460A2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/>
                                <w:bCs w:val="0"/>
                              </w:rPr>
                            </w:pPr>
                            <w:r w:rsidRPr="006460A2">
                              <w:rPr>
                                <w:b/>
                                <w:bCs w:val="0"/>
                              </w:rPr>
                              <w:t xml:space="preserve">W styczniu 2026 r. ustawowe minimalne wynagrodzenie </w:t>
                            </w:r>
                          </w:p>
                          <w:p w14:paraId="63AA1AD5" w14:textId="6F6CF994" w:rsidR="006460A2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460A2">
                              <w:rPr>
                                <w:b/>
                                <w:bCs w:val="0"/>
                              </w:rPr>
                              <w:t>za pracę wzrosło do 4806 zł, tj. o 3,0</w:t>
                            </w:r>
                            <w:r w:rsidRPr="00C85583">
                              <w:rPr>
                                <w:b/>
                                <w:bCs w:val="0"/>
                              </w:rPr>
                              <w:t>% w stosunku do 2025 r. (4666 zł).</w:t>
                            </w:r>
                            <w:r w:rsidRPr="006460A2">
                              <w:rPr>
                                <w:bCs w:val="0"/>
                              </w:rPr>
                              <w:t xml:space="preserve"> Miało to też wpływ na zmianę przeciętnego miesięcznego wynagrodzenia brutto </w:t>
                            </w:r>
                          </w:p>
                          <w:p w14:paraId="772BBD78" w14:textId="0FD458F1" w:rsidR="000D02C5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460A2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. ustawowe minimalne wynagrodzenie za pracę wzrosło do 4806 zł, tj. o 3,0% w stosunku do 2025 r. (4666 zł) minimalnego wynagrodzenia. Miało to też wpływ na zmianę przeciętnego miesięcznego wynagrodzenia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" filled="f" stroked="f">
                <v:textbox>
                  <w:txbxContent>
                    <w:p w14:paraId="016D92EC" w14:textId="77777777" w:rsidR="006460A2" w:rsidRPr="006460A2" w:rsidRDefault="006460A2" w:rsidP="006460A2">
                      <w:pPr>
                        <w:pStyle w:val="tekstzboku"/>
                        <w:spacing w:before="0"/>
                        <w:rPr>
                          <w:b/>
                          <w:bCs w:val="0"/>
                        </w:rPr>
                      </w:pPr>
                      <w:r w:rsidRPr="006460A2">
                        <w:rPr>
                          <w:b/>
                          <w:bCs w:val="0"/>
                        </w:rPr>
                        <w:t xml:space="preserve">W styczniu 2026 r. ustawowe minimalne wynagrodzenie </w:t>
                      </w:r>
                    </w:p>
                    <w:p w14:paraId="63AA1AD5" w14:textId="6F6CF994" w:rsidR="006460A2" w:rsidRPr="006460A2" w:rsidRDefault="006460A2" w:rsidP="006460A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460A2">
                        <w:rPr>
                          <w:b/>
                          <w:bCs w:val="0"/>
                        </w:rPr>
                        <w:t>za pracę wzrosło do 4806 zł, tj. o 3,0</w:t>
                      </w:r>
                      <w:r w:rsidRPr="00C85583">
                        <w:rPr>
                          <w:b/>
                          <w:bCs w:val="0"/>
                        </w:rPr>
                        <w:t>% w stosunku do 2025 r. (4666 zł).</w:t>
                      </w:r>
                      <w:r w:rsidRPr="006460A2">
                        <w:rPr>
                          <w:bCs w:val="0"/>
                        </w:rPr>
                        <w:t xml:space="preserve"> Miało to też wpływ na zmianę przeciętnego miesięcznego wynagrodzenia brutto </w:t>
                      </w:r>
                    </w:p>
                    <w:p w14:paraId="772BBD78" w14:textId="0FD458F1" w:rsidR="000D02C5" w:rsidRPr="006460A2" w:rsidRDefault="006460A2" w:rsidP="006460A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460A2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</w:t>
      </w:r>
      <w:bookmarkStart w:id="0" w:name="_GoBack"/>
      <w:bookmarkEnd w:id="0"/>
      <w:r w:rsidR="004753AF" w:rsidRPr="00B16183">
        <w:t>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06"/>
        <w:gridCol w:w="1232"/>
        <w:gridCol w:w="1232"/>
        <w:gridCol w:w="1233"/>
        <w:gridCol w:w="1232"/>
        <w:gridCol w:w="1233"/>
      </w:tblGrid>
      <w:tr w:rsidR="00B3085B" w:rsidRPr="007266FE" w14:paraId="7FDABCB7" w14:textId="77777777" w:rsidTr="00605882">
        <w:tc>
          <w:tcPr>
            <w:tcW w:w="1906" w:type="dxa"/>
            <w:vMerge w:val="restart"/>
            <w:shd w:val="clear" w:color="auto" w:fill="auto"/>
            <w:vAlign w:val="center"/>
          </w:tcPr>
          <w:p w14:paraId="5EBFB9FA" w14:textId="77777777" w:rsidR="00B3085B" w:rsidRPr="007266FE" w:rsidRDefault="00B3085B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14:paraId="7C4E8A74" w14:textId="46992B30" w:rsidR="00B3085B" w:rsidRPr="007266FE" w:rsidRDefault="00B3085B" w:rsidP="003025B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025B1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465" w:type="dxa"/>
            <w:gridSpan w:val="2"/>
            <w:shd w:val="clear" w:color="auto" w:fill="auto"/>
            <w:vAlign w:val="center"/>
          </w:tcPr>
          <w:p w14:paraId="6C226DCA" w14:textId="020642D9" w:rsidR="00B3085B" w:rsidRPr="007266FE" w:rsidRDefault="00B3085B" w:rsidP="003025B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025B1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B3085B">
        <w:tc>
          <w:tcPr>
            <w:tcW w:w="1906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14:paraId="1A9BF804" w14:textId="4703EBE2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  <w:t>bezwzględ</w:t>
            </w:r>
            <w:r w:rsidR="00B3085B">
              <w:rPr>
                <w:rFonts w:ascii="Fira Sans" w:hAnsi="Fira Sans" w:cs="Arial"/>
                <w:color w:val="000000"/>
                <w:spacing w:val="-2"/>
                <w:szCs w:val="19"/>
              </w:rPr>
              <w:t>-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nych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C8672A3" w14:textId="270934E4" w:rsidR="006105AD" w:rsidRPr="007266FE" w:rsidRDefault="006105AD" w:rsidP="003025B1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025B1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E8D876" w14:textId="2E3DD5AC" w:rsidR="006105AD" w:rsidRPr="007266FE" w:rsidRDefault="006105AD" w:rsidP="003025B1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025B1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BC533D0" w14:textId="05C38B0F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</w:t>
            </w:r>
            <w:r w:rsidR="00B3085B">
              <w:rPr>
                <w:rFonts w:ascii="Fira Sans" w:hAnsi="Fira Sans" w:cs="Arial"/>
                <w:color w:val="000000"/>
                <w:szCs w:val="19"/>
              </w:rPr>
              <w:t>-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nych</w:t>
            </w:r>
          </w:p>
        </w:tc>
        <w:tc>
          <w:tcPr>
            <w:tcW w:w="1233" w:type="dxa"/>
            <w:vAlign w:val="center"/>
          </w:tcPr>
          <w:p w14:paraId="2761594D" w14:textId="12195110" w:rsidR="006105AD" w:rsidRPr="007266FE" w:rsidRDefault="006105AD" w:rsidP="003025B1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025B1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B3085B">
        <w:tc>
          <w:tcPr>
            <w:tcW w:w="1906" w:type="dxa"/>
            <w:shd w:val="clear" w:color="auto" w:fill="auto"/>
            <w:vAlign w:val="center"/>
          </w:tcPr>
          <w:p w14:paraId="4256BB50" w14:textId="77777777" w:rsidR="00DD71F9" w:rsidRPr="007266FE" w:rsidRDefault="00DD71F9" w:rsidP="00B3085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45CC754" w14:textId="129FBAF6" w:rsidR="00DD71F9" w:rsidRPr="000940FC" w:rsidRDefault="00EB38AA" w:rsidP="00A2721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637</w:t>
            </w:r>
            <w:r w:rsidR="00A2721C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A2721C">
              <w:rPr>
                <w:rFonts w:ascii="Fira Sans" w:hAnsi="Fira Sans" w:cs="Arial"/>
                <w:color w:val="000000"/>
                <w:szCs w:val="19"/>
              </w:rPr>
              <w:t>3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6579E22" w14:textId="4FA17905" w:rsidR="00DD71F9" w:rsidRPr="000940FC" w:rsidRDefault="00A2721C" w:rsidP="00A2721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100</w:t>
            </w:r>
            <w:r w:rsidR="00EB38AA" w:rsidRPr="00EB38AA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A5A562B" w14:textId="6E8D72B7" w:rsidR="00DD71F9" w:rsidRPr="000940FC" w:rsidRDefault="00EB38AA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6A884F6" w14:textId="7E16FC13" w:rsidR="00DD71F9" w:rsidRPr="00DD71F9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63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77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,1</w:t>
            </w:r>
          </w:p>
        </w:tc>
        <w:tc>
          <w:tcPr>
            <w:tcW w:w="1233" w:type="dxa"/>
            <w:vAlign w:val="center"/>
          </w:tcPr>
          <w:p w14:paraId="6A01CD4C" w14:textId="534EE7E0" w:rsidR="00DD71F9" w:rsidRPr="00DD71F9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8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  <w:tr w:rsidR="00DD71F9" w:rsidRPr="000940FC" w14:paraId="3F1596C5" w14:textId="77777777" w:rsidTr="00B3085B">
        <w:tc>
          <w:tcPr>
            <w:tcW w:w="1906" w:type="dxa"/>
            <w:shd w:val="clear" w:color="auto" w:fill="auto"/>
            <w:vAlign w:val="center"/>
          </w:tcPr>
          <w:p w14:paraId="113B4EBE" w14:textId="5B147D64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B4887E5" w14:textId="3492D712" w:rsidR="00DD71F9" w:rsidRPr="000940FC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401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58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89230DD" w14:textId="682E2857" w:rsidR="00DD71F9" w:rsidRPr="000940FC" w:rsidRDefault="007B53B9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102,5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B694B81" w14:textId="084C7462" w:rsidR="00DD71F9" w:rsidRPr="000940FC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518256B3" w14:textId="32892517" w:rsidR="00DD71F9" w:rsidRPr="00DD71F9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93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37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14</w:t>
            </w:r>
          </w:p>
        </w:tc>
        <w:tc>
          <w:tcPr>
            <w:tcW w:w="1233" w:type="dxa"/>
            <w:vAlign w:val="center"/>
          </w:tcPr>
          <w:p w14:paraId="1044EBC5" w14:textId="6407BBAE" w:rsidR="00DD71F9" w:rsidRPr="00DD71F9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</w:tr>
      <w:tr w:rsidR="00DD71F9" w:rsidRPr="000940FC" w14:paraId="7D196F8F" w14:textId="77777777" w:rsidTr="00B3085B">
        <w:tc>
          <w:tcPr>
            <w:tcW w:w="1906" w:type="dxa"/>
            <w:shd w:val="clear" w:color="auto" w:fill="auto"/>
            <w:vAlign w:val="center"/>
          </w:tcPr>
          <w:p w14:paraId="3A45D1DE" w14:textId="77777777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391045F" w14:textId="6B72D3A1" w:rsidR="00DD71F9" w:rsidRPr="000940FC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399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89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D61785F" w14:textId="0FAD8574" w:rsidR="00DD71F9" w:rsidRPr="000940FC" w:rsidRDefault="007B53B9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102,5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F538F67" w14:textId="7484707F" w:rsidR="00DD71F9" w:rsidRPr="000940FC" w:rsidRDefault="00EB38AA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105,8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3B159C7" w14:textId="1CE5060F" w:rsidR="00DD71F9" w:rsidRPr="00DD71F9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93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36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EB38AA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1233" w:type="dxa"/>
            <w:vAlign w:val="center"/>
          </w:tcPr>
          <w:p w14:paraId="75CE0EC4" w14:textId="684284D3" w:rsidR="00DD71F9" w:rsidRPr="00DD71F9" w:rsidRDefault="00EB38AA" w:rsidP="007B53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7B53B9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071276A0">
            <wp:simplePos x="0" y="0"/>
            <wp:positionH relativeFrom="margin">
              <wp:posOffset>4445</wp:posOffset>
            </wp:positionH>
            <wp:positionV relativeFrom="paragraph">
              <wp:posOffset>250825</wp:posOffset>
            </wp:positionV>
            <wp:extent cx="5036820" cy="2698115"/>
            <wp:effectExtent l="0" t="0" r="0" b="6985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770FC768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08306CD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&#10;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53B9">
        <w:rPr>
          <w:noProof/>
          <w:lang w:eastAsia="pl-PL"/>
        </w:rPr>
        <w:t>Wzrost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 xml:space="preserve">w </w:t>
      </w:r>
      <w:r w:rsidR="007B53B9">
        <w:rPr>
          <w:rFonts w:eastAsia="Times New Roman" w:cs="Times New Roman"/>
          <w:szCs w:val="19"/>
          <w:lang w:eastAsia="pl-PL"/>
        </w:rPr>
        <w:t>czerwcu</w:t>
      </w:r>
      <w:r w:rsidR="005260D7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 xml:space="preserve">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0A0B90">
        <w:rPr>
          <w:rFonts w:eastAsia="Times New Roman" w:cs="Times New Roman"/>
          <w:szCs w:val="19"/>
          <w:lang w:eastAsia="pl-PL"/>
        </w:rPr>
        <w:t xml:space="preserve"> wynikał z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>dodatkowych wypłat</w:t>
      </w:r>
      <w:r w:rsidR="007B53B9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m.in. nagród</w:t>
      </w:r>
      <w:r w:rsidR="00D6412B">
        <w:rPr>
          <w:rFonts w:eastAsia="Times New Roman" w:cs="Times New Roman"/>
          <w:szCs w:val="19"/>
          <w:lang w:eastAsia="pl-PL"/>
        </w:rPr>
        <w:t>,</w:t>
      </w:r>
      <w:r w:rsidR="00F40890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premii</w:t>
      </w:r>
      <w:r w:rsidR="000F72AC">
        <w:rPr>
          <w:rFonts w:eastAsia="Times New Roman" w:cs="Times New Roman"/>
          <w:szCs w:val="19"/>
          <w:lang w:eastAsia="pl-PL"/>
        </w:rPr>
        <w:t>,</w:t>
      </w:r>
      <w:r w:rsidR="002836E8">
        <w:rPr>
          <w:rFonts w:eastAsia="Times New Roman" w:cs="Times New Roman"/>
          <w:szCs w:val="19"/>
          <w:lang w:eastAsia="pl-PL"/>
        </w:rPr>
        <w:t xml:space="preserve"> w tym </w:t>
      </w:r>
      <w:r w:rsidR="005F0719">
        <w:rPr>
          <w:rFonts w:eastAsia="Times New Roman" w:cs="Times New Roman"/>
          <w:szCs w:val="19"/>
          <w:lang w:eastAsia="pl-PL"/>
        </w:rPr>
        <w:t xml:space="preserve">kwartalnych, </w:t>
      </w:r>
      <w:r w:rsidR="00A73425">
        <w:rPr>
          <w:rFonts w:eastAsia="Times New Roman" w:cs="Times New Roman"/>
          <w:szCs w:val="19"/>
          <w:lang w:eastAsia="pl-PL"/>
        </w:rPr>
        <w:t>rocznych</w:t>
      </w:r>
      <w:r w:rsidR="00F97CC1">
        <w:rPr>
          <w:rFonts w:eastAsia="Times New Roman" w:cs="Times New Roman"/>
          <w:szCs w:val="19"/>
          <w:lang w:eastAsia="pl-PL"/>
        </w:rPr>
        <w:t>,</w:t>
      </w:r>
      <w:r w:rsidR="005F0719">
        <w:rPr>
          <w:rFonts w:eastAsia="Times New Roman" w:cs="Times New Roman"/>
          <w:szCs w:val="19"/>
          <w:lang w:eastAsia="pl-PL"/>
        </w:rPr>
        <w:t xml:space="preserve"> </w:t>
      </w:r>
      <w:r w:rsidR="00F97CC1">
        <w:rPr>
          <w:rFonts w:eastAsia="Times New Roman" w:cs="Times New Roman"/>
          <w:szCs w:val="19"/>
          <w:lang w:eastAsia="pl-PL"/>
        </w:rPr>
        <w:t>uznaniowych</w:t>
      </w:r>
      <w:r w:rsidR="000A5432">
        <w:rPr>
          <w:rFonts w:eastAsia="Times New Roman" w:cs="Times New Roman"/>
          <w:szCs w:val="19"/>
          <w:lang w:eastAsia="pl-PL"/>
        </w:rPr>
        <w:t xml:space="preserve">, a także </w:t>
      </w:r>
      <w:r w:rsidR="000A5432">
        <w:t>nagród jubileuszowych</w:t>
      </w:r>
      <w:r w:rsidR="00C00E83">
        <w:rPr>
          <w:rFonts w:eastAsia="Times New Roman" w:cs="Times New Roman"/>
          <w:szCs w:val="19"/>
          <w:lang w:eastAsia="pl-PL"/>
        </w:rPr>
        <w:t xml:space="preserve"> </w:t>
      </w:r>
      <w:r w:rsidR="0020680A">
        <w:rPr>
          <w:rFonts w:eastAsia="Times New Roman" w:cs="Times New Roman"/>
          <w:szCs w:val="19"/>
          <w:lang w:eastAsia="pl-PL"/>
        </w:rPr>
        <w:t xml:space="preserve">(które obok wynagrodzeń zasadniczych </w:t>
      </w:r>
      <w:r w:rsidR="00814927">
        <w:rPr>
          <w:rFonts w:eastAsia="Times New Roman" w:cs="Times New Roman"/>
          <w:szCs w:val="19"/>
          <w:lang w:eastAsia="pl-PL"/>
        </w:rPr>
        <w:t>również</w:t>
      </w:r>
      <w:r w:rsidR="0020680A">
        <w:rPr>
          <w:rFonts w:eastAsia="Times New Roman" w:cs="Times New Roman"/>
          <w:szCs w:val="19"/>
          <w:lang w:eastAsia="pl-PL"/>
        </w:rPr>
        <w:t xml:space="preserve"> zaliczane są do składników wynagrodzeń</w:t>
      </w:r>
      <w:r w:rsidR="0020680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0680A">
        <w:rPr>
          <w:rFonts w:eastAsia="Times New Roman" w:cs="Times New Roman"/>
          <w:szCs w:val="19"/>
          <w:lang w:eastAsia="pl-PL"/>
        </w:rPr>
        <w:t>)</w:t>
      </w:r>
      <w:r w:rsidR="00E7013E">
        <w:rPr>
          <w:rFonts w:eastAsia="Times New Roman" w:cs="Times New Roman"/>
          <w:szCs w:val="19"/>
          <w:lang w:eastAsia="pl-PL"/>
        </w:rPr>
        <w:t xml:space="preserve"> oraz podwyżek wynagrodzeń.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003D77D8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4425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4" cy="238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 xml:space="preserve">z zakwaterowaniem i usługami gastronomicznymi; informacji i komunikacji; działalności związanej z obsługą rynku nieruchomości; działalności firm centralnych (head offices);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77777777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6AAC75E" w:rsidR="00DA331D" w:rsidRPr="00DE1A50" w:rsidRDefault="002B3A1F" w:rsidP="00405453">
      <w:pPr>
        <w:spacing w:before="5760"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AD38B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AD38B0" w:rsidRPr="005B1B2C" w:rsidRDefault="00AD38B0" w:rsidP="00AD38B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56613AC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A4B2D7B" wp14:editId="02194F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D38B0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AD38B0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5E122725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63EE2796" wp14:editId="01AD46D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C757AD0" w:rsidR="00AD38B0" w:rsidRPr="00C300DC" w:rsidRDefault="00082FD7" w:rsidP="00AD38B0">
            <w:pPr>
              <w:ind w:firstLine="680"/>
              <w:rPr>
                <w:color w:val="001D77"/>
                <w:sz w:val="18"/>
              </w:rPr>
            </w:pPr>
            <w:hyperlink r:id="rId21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9248" behindDoc="0" locked="0" layoutInCell="1" allowOverlap="1" wp14:anchorId="03712457" wp14:editId="7A50A00F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AD38B0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AD38B0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5C8CD6D6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21AB9C5" wp14:editId="450F62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5F619F62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2C4BEB" wp14:editId="4A51F42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AD38B0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63CFD063" w:rsidR="00AD38B0" w:rsidRPr="00C300DC" w:rsidRDefault="00082FD7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hyperlink r:id="rId27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AD38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67A4A5F" wp14:editId="3361CF1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8032385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2B6C51" w:rsidRPr="00A06C10">
              <w:rPr>
                <w:color w:val="001D77"/>
                <w:u w:val="single"/>
              </w:rPr>
              <w:instrText>HYPERLINK "https://stat.gov.pl/sygnalne/komunikaty-i-obwieszczenia/18,2026,kategoria.html" \o "Link do opracowań - Komunikaty i Obwieszczenia"</w:instrText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63D540AA" w:rsidR="002C2447" w:rsidRPr="0031708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7F137F" w:rsidRPr="00317084">
              <w:rPr>
                <w:color w:val="001D77"/>
              </w:rPr>
              <w:fldChar w:fldCharType="begin"/>
            </w:r>
            <w:r w:rsidR="008A7B7E">
              <w:rPr>
                <w:color w:val="001D77"/>
              </w:rPr>
              <w:instrText>HYPERLINK "https://stat.gov.pl/obszary-tematyczne/inne-opracowania/informacje-o-sytuacji-spoleczno-gospodarczej/biuletyn-statystyczny-nr-52026,4,174.html" \o "Link do opracowania Biuletyn Statystyczny nr 4/2026"</w:instrText>
            </w:r>
            <w:r w:rsidR="007F137F" w:rsidRPr="00317084">
              <w:rPr>
                <w:color w:val="001D77"/>
              </w:rPr>
              <w:fldChar w:fldCharType="separate"/>
            </w:r>
            <w:r w:rsidR="00103EDC" w:rsidRPr="00317084">
              <w:rPr>
                <w:rStyle w:val="Hipercze"/>
                <w:rFonts w:cstheme="minorBidi"/>
                <w:color w:val="001D77"/>
              </w:rPr>
              <w:t xml:space="preserve">Biuletyn Statystyczny </w:t>
            </w:r>
            <w:r w:rsidR="003132BF">
              <w:rPr>
                <w:rStyle w:val="Hipercze"/>
                <w:rFonts w:cstheme="minorBidi"/>
                <w:color w:val="001D77"/>
              </w:rPr>
              <w:t>n</w:t>
            </w:r>
            <w:r w:rsidR="006B6D80">
              <w:rPr>
                <w:rStyle w:val="Hipercze"/>
                <w:color w:val="001D77"/>
              </w:rPr>
              <w:t xml:space="preserve">r </w:t>
            </w:r>
            <w:r w:rsidR="008A7B7E">
              <w:rPr>
                <w:rStyle w:val="Hipercze"/>
                <w:color w:val="001D77"/>
              </w:rPr>
              <w:t>5</w:t>
            </w:r>
            <w:r w:rsidR="003132BF">
              <w:rPr>
                <w:rStyle w:val="Hipercze"/>
                <w:color w:val="001D77"/>
              </w:rPr>
              <w:t>/2026</w:t>
            </w:r>
          </w:p>
          <w:p w14:paraId="1633FBBC" w14:textId="2676F7DA" w:rsidR="002C2447" w:rsidRPr="00DB1A34" w:rsidRDefault="007F137F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317084">
              <w:rPr>
                <w:color w:val="001D77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2C2447"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3146A467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003550">
              <w:rPr>
                <w:color w:val="001D77"/>
                <w:u w:val="single"/>
              </w:rPr>
              <w:instrText>HYPERLINK "https://publikacje.new.stat.gov.pl/portal-publikacje/wyrownania-sezonowe-przecietne-zatrudnienie-i-przecietne-miesieczne-wynagrodzenie-2010-2026-3"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9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30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082FD7" w:rsidP="00DB1A34">
            <w:pPr>
              <w:spacing w:after="0"/>
              <w:rPr>
                <w:color w:val="001D77"/>
                <w:u w:val="single"/>
              </w:rPr>
            </w:pPr>
            <w:hyperlink r:id="rId31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082FD7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2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4C46E" w14:textId="77777777" w:rsidR="00082FD7" w:rsidRDefault="00082FD7" w:rsidP="000662E2">
      <w:pPr>
        <w:spacing w:after="0" w:line="240" w:lineRule="auto"/>
      </w:pPr>
      <w:r>
        <w:separator/>
      </w:r>
    </w:p>
  </w:endnote>
  <w:endnote w:type="continuationSeparator" w:id="0">
    <w:p w14:paraId="703BFB0E" w14:textId="77777777" w:rsidR="00082FD7" w:rsidRDefault="00082FD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82EFA8A-9606-45FE-A7C1-6DAFB7AA907E}"/>
    <w:embedBold r:id="rId2" w:fontKey="{40B07348-434A-4505-9563-3F7A8BB0C15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C3C953E-234B-4189-9FE9-37C3F28B6F40}"/>
    <w:embedBold r:id="rId4" w:fontKey="{E7A4EFEA-6FDA-4674-84FB-853B6D5A6BE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D4FA0A6-9D75-43B7-B8A1-5499E3CCB696}"/>
    <w:embedBold r:id="rId6" w:fontKey="{2D8EFF11-2BA0-4041-8B5C-C93A8FEBAAD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58DFE61-54C9-44F2-B4CE-EAD2F0EB3A0C}"/>
    <w:embedItalic r:id="rId8" w:fontKey="{563228D6-33FA-45E7-B555-54122C8E2EF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0E20029-C4CA-4963-9B55-5E371D5ED58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47E19FB-F40D-4162-920B-910D7DEEB91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66B6F15F-AF5E-4AAD-BBF1-B0811A3DA4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69D2119B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583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1B15407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58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3E3EB1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58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C190B" w14:textId="77777777" w:rsidR="00082FD7" w:rsidRDefault="00082FD7" w:rsidP="000662E2">
      <w:pPr>
        <w:spacing w:after="0" w:line="240" w:lineRule="auto"/>
      </w:pPr>
      <w:r>
        <w:separator/>
      </w:r>
    </w:p>
  </w:footnote>
  <w:footnote w:type="continuationSeparator" w:id="0">
    <w:p w14:paraId="225E7298" w14:textId="77777777" w:rsidR="00082FD7" w:rsidRDefault="00082FD7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BAEBDDC" w14:textId="21529DE4" w:rsidR="0020680A" w:rsidRPr="00564559" w:rsidRDefault="0020680A" w:rsidP="0020680A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4F090E"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7E179953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4F090E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="004F090E"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29614A9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7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A77160B" w:rsidR="003D3A1C" w:rsidRPr="00A01B40" w:rsidRDefault="00B54CB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2721C">
                            <w:t>0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 w:rsidR="00A2721C">
                            <w:t>7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07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" filled="f" stroked="f">
              <v:textbox>
                <w:txbxContent>
                  <w:p w14:paraId="55931176" w14:textId="7A77160B" w:rsidR="003D3A1C" w:rsidRPr="00A01B40" w:rsidRDefault="00B54CBE" w:rsidP="00F049AB">
                    <w:pPr>
                      <w:pStyle w:val="Datainformacjisygnalnej"/>
                    </w:pPr>
                    <w:r>
                      <w:t>2</w:t>
                    </w:r>
                    <w:r w:rsidR="00A2721C">
                      <w:t>0</w:t>
                    </w:r>
                    <w:r w:rsidR="00B92773">
                      <w:t>.</w:t>
                    </w:r>
                    <w:r w:rsidR="008B2E1F">
                      <w:t>0</w:t>
                    </w:r>
                    <w:r w:rsidR="00A2721C">
                      <w:t>7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1pt;height:129.6pt;visibility:visible;mso-wrap-style:square" o:bullet="t">
        <v:imagedata r:id="rId1" o:title=""/>
      </v:shape>
    </w:pict>
  </w:numPicBullet>
  <w:numPicBullet w:numPicBulletId="1">
    <w:pict>
      <v:shape id="_x0000_i1039" type="#_x0000_t75" style="width:122.1pt;height:129.6pt;visibility:visible;mso-wrap-style:square" o:bullet="t">
        <v:imagedata r:id="rId2" o:title=""/>
      </v:shape>
    </w:pict>
  </w:numPicBullet>
  <w:numPicBullet w:numPicBulletId="2">
    <w:pict>
      <v:shape id="_x0000_i1040" type="#_x0000_t75" style="width:21.9pt;height:21.9pt;visibility:visible;mso-wrap-style:square" o:bullet="t">
        <v:imagedata r:id="rId3" o:title=""/>
      </v:shape>
    </w:pict>
  </w:numPicBullet>
  <w:numPicBullet w:numPicBulletId="3">
    <w:pict>
      <v:shape id="_x0000_i1041" type="#_x0000_t75" style="width:21.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B9"/>
    <w:rsid w:val="00002FB6"/>
    <w:rsid w:val="00003437"/>
    <w:rsid w:val="00003550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2FD7"/>
    <w:rsid w:val="00083154"/>
    <w:rsid w:val="000832C1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0B90"/>
    <w:rsid w:val="000A13CB"/>
    <w:rsid w:val="000A2012"/>
    <w:rsid w:val="000A32BF"/>
    <w:rsid w:val="000A3820"/>
    <w:rsid w:val="000A5432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225C"/>
    <w:rsid w:val="000F357C"/>
    <w:rsid w:val="000F41BE"/>
    <w:rsid w:val="000F4730"/>
    <w:rsid w:val="000F4E02"/>
    <w:rsid w:val="000F72AC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0712"/>
    <w:rsid w:val="001231AF"/>
    <w:rsid w:val="0012796A"/>
    <w:rsid w:val="00130296"/>
    <w:rsid w:val="00131B16"/>
    <w:rsid w:val="00132D5D"/>
    <w:rsid w:val="00133AB7"/>
    <w:rsid w:val="00133E7B"/>
    <w:rsid w:val="00134145"/>
    <w:rsid w:val="0013522C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6E9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A46AF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290F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57AB2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0C4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154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5B1"/>
    <w:rsid w:val="00302C68"/>
    <w:rsid w:val="003047E1"/>
    <w:rsid w:val="003048CB"/>
    <w:rsid w:val="00304F22"/>
    <w:rsid w:val="0030591C"/>
    <w:rsid w:val="00306914"/>
    <w:rsid w:val="00306C7C"/>
    <w:rsid w:val="00312096"/>
    <w:rsid w:val="00313122"/>
    <w:rsid w:val="003132BF"/>
    <w:rsid w:val="00313F5C"/>
    <w:rsid w:val="00314F86"/>
    <w:rsid w:val="003156E8"/>
    <w:rsid w:val="00317084"/>
    <w:rsid w:val="00317F4D"/>
    <w:rsid w:val="00320631"/>
    <w:rsid w:val="00322EDD"/>
    <w:rsid w:val="00324BBF"/>
    <w:rsid w:val="003309FA"/>
    <w:rsid w:val="00331135"/>
    <w:rsid w:val="00332320"/>
    <w:rsid w:val="00332DAD"/>
    <w:rsid w:val="003335C6"/>
    <w:rsid w:val="003342DC"/>
    <w:rsid w:val="003365B7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2B9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6D07"/>
    <w:rsid w:val="003D7372"/>
    <w:rsid w:val="003E07C4"/>
    <w:rsid w:val="003E2A25"/>
    <w:rsid w:val="003E4367"/>
    <w:rsid w:val="003E5603"/>
    <w:rsid w:val="003E56AE"/>
    <w:rsid w:val="003E5975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074D5"/>
    <w:rsid w:val="0041066F"/>
    <w:rsid w:val="004116F7"/>
    <w:rsid w:val="00416EAF"/>
    <w:rsid w:val="0042006E"/>
    <w:rsid w:val="004212E7"/>
    <w:rsid w:val="00423093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2A35"/>
    <w:rsid w:val="00445047"/>
    <w:rsid w:val="00446749"/>
    <w:rsid w:val="00446A86"/>
    <w:rsid w:val="00446FC7"/>
    <w:rsid w:val="0045370F"/>
    <w:rsid w:val="00453EB7"/>
    <w:rsid w:val="004569D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90E"/>
    <w:rsid w:val="004F0C3C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614E"/>
    <w:rsid w:val="005173FB"/>
    <w:rsid w:val="005203F1"/>
    <w:rsid w:val="00520F70"/>
    <w:rsid w:val="00521BC3"/>
    <w:rsid w:val="00522930"/>
    <w:rsid w:val="00523CF3"/>
    <w:rsid w:val="0052490A"/>
    <w:rsid w:val="005260D7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719"/>
    <w:rsid w:val="005F0BA1"/>
    <w:rsid w:val="005F45EE"/>
    <w:rsid w:val="005F50EC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16C9"/>
    <w:rsid w:val="006460A2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006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184"/>
    <w:rsid w:val="006B3371"/>
    <w:rsid w:val="006B3EC7"/>
    <w:rsid w:val="006B470B"/>
    <w:rsid w:val="006B486D"/>
    <w:rsid w:val="006B5AE4"/>
    <w:rsid w:val="006B6D80"/>
    <w:rsid w:val="006C186A"/>
    <w:rsid w:val="006C1E75"/>
    <w:rsid w:val="006C506C"/>
    <w:rsid w:val="006C6B00"/>
    <w:rsid w:val="006C7C08"/>
    <w:rsid w:val="006D1507"/>
    <w:rsid w:val="006D1608"/>
    <w:rsid w:val="006D2DC9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0C58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158E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E21"/>
    <w:rsid w:val="007B516E"/>
    <w:rsid w:val="007B53B9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7F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14927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678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6AAE"/>
    <w:rsid w:val="00877A38"/>
    <w:rsid w:val="00877F6C"/>
    <w:rsid w:val="00880F5A"/>
    <w:rsid w:val="0088258A"/>
    <w:rsid w:val="00882898"/>
    <w:rsid w:val="00882EB3"/>
    <w:rsid w:val="00885E75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A7B7E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3208"/>
    <w:rsid w:val="009446AD"/>
    <w:rsid w:val="00944B14"/>
    <w:rsid w:val="0094557E"/>
    <w:rsid w:val="009455B6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48DF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84E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2721C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18FD"/>
    <w:rsid w:val="00A5231C"/>
    <w:rsid w:val="00A53132"/>
    <w:rsid w:val="00A542D8"/>
    <w:rsid w:val="00A546C8"/>
    <w:rsid w:val="00A5475A"/>
    <w:rsid w:val="00A54F1B"/>
    <w:rsid w:val="00A55B87"/>
    <w:rsid w:val="00A563F2"/>
    <w:rsid w:val="00A566E8"/>
    <w:rsid w:val="00A56F78"/>
    <w:rsid w:val="00A61BBA"/>
    <w:rsid w:val="00A62E16"/>
    <w:rsid w:val="00A66347"/>
    <w:rsid w:val="00A73425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38B0"/>
    <w:rsid w:val="00AD4B3D"/>
    <w:rsid w:val="00AD7DFD"/>
    <w:rsid w:val="00AE229B"/>
    <w:rsid w:val="00AE2D4B"/>
    <w:rsid w:val="00AE3C6C"/>
    <w:rsid w:val="00AE4F99"/>
    <w:rsid w:val="00AE52D1"/>
    <w:rsid w:val="00AE6B45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33A"/>
    <w:rsid w:val="00B23E99"/>
    <w:rsid w:val="00B25B45"/>
    <w:rsid w:val="00B3085B"/>
    <w:rsid w:val="00B31E5A"/>
    <w:rsid w:val="00B361A9"/>
    <w:rsid w:val="00B418CB"/>
    <w:rsid w:val="00B4502B"/>
    <w:rsid w:val="00B47359"/>
    <w:rsid w:val="00B500A7"/>
    <w:rsid w:val="00B50BDB"/>
    <w:rsid w:val="00B51B75"/>
    <w:rsid w:val="00B52C13"/>
    <w:rsid w:val="00B5347C"/>
    <w:rsid w:val="00B54CBE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56E9"/>
    <w:rsid w:val="00BC57CE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0E83"/>
    <w:rsid w:val="00C01002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00DC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376AC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0FAF"/>
    <w:rsid w:val="00C843DD"/>
    <w:rsid w:val="00C85583"/>
    <w:rsid w:val="00C91687"/>
    <w:rsid w:val="00C924A8"/>
    <w:rsid w:val="00C945FE"/>
    <w:rsid w:val="00C96529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66D0"/>
    <w:rsid w:val="00D17FC4"/>
    <w:rsid w:val="00D21A76"/>
    <w:rsid w:val="00D22139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4"/>
    <w:rsid w:val="00D44CCE"/>
    <w:rsid w:val="00D503FF"/>
    <w:rsid w:val="00D517B6"/>
    <w:rsid w:val="00D56082"/>
    <w:rsid w:val="00D616D2"/>
    <w:rsid w:val="00D63B5F"/>
    <w:rsid w:val="00D6412B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677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13E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C36"/>
    <w:rsid w:val="00EA4DCE"/>
    <w:rsid w:val="00EB1390"/>
    <w:rsid w:val="00EB20FD"/>
    <w:rsid w:val="00EB2B80"/>
    <w:rsid w:val="00EB2C71"/>
    <w:rsid w:val="00EB3333"/>
    <w:rsid w:val="00EB38AA"/>
    <w:rsid w:val="00EB4340"/>
    <w:rsid w:val="00EB4CAF"/>
    <w:rsid w:val="00EB556D"/>
    <w:rsid w:val="00EB5A7D"/>
    <w:rsid w:val="00EB64AF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283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40A"/>
    <w:rsid w:val="00F32749"/>
    <w:rsid w:val="00F341CD"/>
    <w:rsid w:val="00F37172"/>
    <w:rsid w:val="00F373FB"/>
    <w:rsid w:val="00F37727"/>
    <w:rsid w:val="00F40890"/>
    <w:rsid w:val="00F4477E"/>
    <w:rsid w:val="00F44EC8"/>
    <w:rsid w:val="00F45F97"/>
    <w:rsid w:val="00F46269"/>
    <w:rsid w:val="00F46BED"/>
    <w:rsid w:val="00F4747E"/>
    <w:rsid w:val="00F4761B"/>
    <w:rsid w:val="00F55224"/>
    <w:rsid w:val="00F56ABD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5D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97CC1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69A1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dbw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bdm.stat.gov.pl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D6B57BD8-F78D-4DC7-A95F-365BF664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4</Pages>
  <Words>997</Words>
  <Characters>5982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2026-02-18T12:37:00Z</cp:lastPrinted>
  <dcterms:created xsi:type="dcterms:W3CDTF">2026-03-17T10:43:00Z</dcterms:created>
  <dcterms:modified xsi:type="dcterms:W3CDTF">2026-07-16T10:55:00Z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