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F6B144" w14:textId="09B5B871" w:rsidR="00393761" w:rsidRPr="00B16183" w:rsidRDefault="00196BB9" w:rsidP="009017CF">
      <w:pPr>
        <w:pStyle w:val="Tytuinfomacjisygnalnej"/>
        <w:tabs>
          <w:tab w:val="left" w:pos="3686"/>
        </w:tabs>
        <w:suppressAutoHyphens w:val="0"/>
      </w:pPr>
      <w:r w:rsidRPr="00B16183">
        <w:t>Przeciętne zatrudnienie</w:t>
      </w:r>
      <w:r w:rsidRPr="00B16183">
        <w:rPr>
          <w:rStyle w:val="Odwoanieprzypisudolnego"/>
        </w:rPr>
        <w:footnoteReference w:id="1"/>
      </w:r>
      <w:r w:rsidR="00AC06BE">
        <w:t xml:space="preserve"> i </w:t>
      </w:r>
      <w:r w:rsidRPr="00B16183">
        <w:t>wynagrodzenie</w:t>
      </w:r>
      <w:r w:rsidR="00AC06BE">
        <w:t xml:space="preserve"> w </w:t>
      </w:r>
      <w:r w:rsidRPr="00B16183">
        <w:t>sektorze przedsiębiorstw</w:t>
      </w:r>
      <w:r w:rsidR="00AC06BE">
        <w:t xml:space="preserve"> </w:t>
      </w:r>
      <w:r w:rsidR="00BB4276">
        <w:t xml:space="preserve">w </w:t>
      </w:r>
      <w:r w:rsidR="00A2721C">
        <w:t>czerwcu</w:t>
      </w:r>
      <w:r w:rsidRPr="00B16183">
        <w:t xml:space="preserve"> 202</w:t>
      </w:r>
      <w:r w:rsidR="00877A38">
        <w:t>6</w:t>
      </w:r>
      <w:r w:rsidRPr="00B16183">
        <w:t xml:space="preserve"> r.</w:t>
      </w:r>
    </w:p>
    <w:p w14:paraId="21F20E45" w14:textId="447FDAF6" w:rsidR="00174E58" w:rsidRDefault="001F4A05" w:rsidP="00174E58">
      <w:pPr>
        <w:pStyle w:val="Lead"/>
        <w:widowControl w:val="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86A6C75" wp14:editId="49452869">
                <wp:simplePos x="0" y="0"/>
                <wp:positionH relativeFrom="margin">
                  <wp:posOffset>10795</wp:posOffset>
                </wp:positionH>
                <wp:positionV relativeFrom="paragraph">
                  <wp:posOffset>15240</wp:posOffset>
                </wp:positionV>
                <wp:extent cx="2305050" cy="1038225"/>
                <wp:effectExtent l="0" t="0" r="0" b="9525"/>
                <wp:wrapSquare wrapText="bothSides"/>
                <wp:docPr id="6" name="Pole tekstowe 2" descr="6,4 miliony etatów Przeciętne zatrudnienie w sektorze przedsiębiorstw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0382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D7F8" w14:textId="6A8954DF" w:rsidR="003D3A1C" w:rsidRPr="00174E58" w:rsidRDefault="00174E58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74E58">
                              <w:rPr>
                                <w:rStyle w:val="WartowskanikaZnak"/>
                                <w:sz w:val="44"/>
                                <w:szCs w:val="44"/>
                              </w:rPr>
                              <w:t>6,4 mln</w:t>
                            </w:r>
                            <w:r>
                              <w:rPr>
                                <w:rStyle w:val="WartowskanikaZnak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174E58">
                              <w:rPr>
                                <w:rStyle w:val="WartowskanikaZnak"/>
                                <w:sz w:val="44"/>
                                <w:szCs w:val="44"/>
                              </w:rPr>
                              <w:t>etatów</w:t>
                            </w:r>
                          </w:p>
                          <w:p w14:paraId="508C02E9" w14:textId="595AE4D6" w:rsidR="003D3A1C" w:rsidRPr="00B16183" w:rsidRDefault="00174E58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Przeciętne</w:t>
                            </w:r>
                            <w:r w:rsidR="003D3A1C" w:rsidRPr="00B16183">
                              <w:t xml:space="preserve"> zatrudnieni</w:t>
                            </w:r>
                            <w:r>
                              <w:t xml:space="preserve">e </w:t>
                            </w:r>
                            <w:r w:rsidR="003D3A1C" w:rsidRPr="00B16183">
                              <w:t>w</w:t>
                            </w:r>
                            <w:r w:rsidR="007F75A8">
                              <w:t> </w:t>
                            </w:r>
                            <w:r w:rsidR="003D3A1C" w:rsidRPr="00B16183"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A6C75" id="Pole tekstowe 2" o:spid="_x0000_s1026" alt="6,4 miliony etatów Przeciętne zatrudnienie w sektorze przedsiębiorstw&#10;" style="position:absolute;margin-left:.85pt;margin-top:1.2pt;width:181.5pt;height:81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" fillcolor="#001d77" stroked="f">
                <v:stroke joinstyle="miter"/>
                <v:textbox>
                  <w:txbxContent>
                    <w:p w14:paraId="138AD7F8" w14:textId="6A8954DF" w:rsidR="003D3A1C" w:rsidRPr="00174E58" w:rsidRDefault="00174E58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4"/>
                        </w:rPr>
                      </w:pPr>
                      <w:r w:rsidRPr="00174E58">
                        <w:rPr>
                          <w:rStyle w:val="WartowskanikaZnak"/>
                          <w:sz w:val="44"/>
                          <w:szCs w:val="44"/>
                        </w:rPr>
                        <w:t>6,4 mln</w:t>
                      </w:r>
                      <w:r>
                        <w:rPr>
                          <w:rStyle w:val="WartowskanikaZnak"/>
                          <w:sz w:val="44"/>
                          <w:szCs w:val="44"/>
                        </w:rPr>
                        <w:t xml:space="preserve"> </w:t>
                      </w:r>
                      <w:r w:rsidRPr="00174E58">
                        <w:rPr>
                          <w:rStyle w:val="WartowskanikaZnak"/>
                          <w:sz w:val="44"/>
                          <w:szCs w:val="44"/>
                        </w:rPr>
                        <w:t>etatów</w:t>
                      </w:r>
                    </w:p>
                    <w:p w14:paraId="508C02E9" w14:textId="595AE4D6" w:rsidR="003D3A1C" w:rsidRPr="00B16183" w:rsidRDefault="00174E58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Przeciętne</w:t>
                      </w:r>
                      <w:r w:rsidR="003D3A1C" w:rsidRPr="00B16183">
                        <w:t xml:space="preserve"> zatrudnieni</w:t>
                      </w:r>
                      <w:r>
                        <w:t xml:space="preserve">e </w:t>
                      </w:r>
                      <w:r w:rsidR="003D3A1C" w:rsidRPr="00B16183">
                        <w:t>w</w:t>
                      </w:r>
                      <w:r w:rsidR="007F75A8">
                        <w:t> </w:t>
                      </w:r>
                      <w:r w:rsidR="003D3A1C" w:rsidRPr="00B16183">
                        <w:t>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rPr>
          <w:noProof w:val="0"/>
        </w:rPr>
        <w:t>W</w:t>
      </w:r>
      <w:r w:rsidR="00523CF3">
        <w:rPr>
          <w:noProof w:val="0"/>
        </w:rPr>
        <w:t xml:space="preserve"> </w:t>
      </w:r>
      <w:r w:rsidR="00A2721C">
        <w:rPr>
          <w:noProof w:val="0"/>
        </w:rPr>
        <w:t>czerwcu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</w:t>
      </w:r>
      <w:r w:rsidR="00012539">
        <w:rPr>
          <w:noProof w:val="0"/>
        </w:rPr>
        <w:t>6</w:t>
      </w:r>
      <w:r w:rsidR="00196BB9"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="00196BB9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</w:t>
      </w:r>
      <w:r w:rsidR="00F85DB3" w:rsidRPr="00F85DB3">
        <w:rPr>
          <w:noProof w:val="0"/>
        </w:rPr>
        <w:t>pozostawało na poziomie zbliżonym do odnotowanego w maju br.</w:t>
      </w:r>
      <w:r w:rsidR="006460A2">
        <w:rPr>
          <w:noProof w:val="0"/>
        </w:rPr>
        <w:t>,</w:t>
      </w:r>
      <w:r w:rsidR="00BC57CE">
        <w:rPr>
          <w:noProof w:val="0"/>
        </w:rPr>
        <w:t xml:space="preserve"> </w:t>
      </w:r>
      <w:r w:rsidR="00EA4C36">
        <w:rPr>
          <w:noProof w:val="0"/>
        </w:rPr>
        <w:t>natomiast</w:t>
      </w:r>
      <w:r w:rsidR="00BC57CE" w:rsidRPr="00BC57CE">
        <w:rPr>
          <w:noProof w:val="0"/>
        </w:rPr>
        <w:t xml:space="preserve"> </w:t>
      </w:r>
      <w:r w:rsidR="00A2721C">
        <w:rPr>
          <w:noProof w:val="0"/>
        </w:rPr>
        <w:t>w</w:t>
      </w:r>
      <w:r w:rsidR="002B0C42">
        <w:rPr>
          <w:noProof w:val="0"/>
        </w:rPr>
        <w:t> </w:t>
      </w:r>
      <w:r w:rsidR="00A2721C">
        <w:rPr>
          <w:noProof w:val="0"/>
        </w:rPr>
        <w:t>porównaniu z czerwcem</w:t>
      </w:r>
      <w:r w:rsidR="00C01002">
        <w:rPr>
          <w:noProof w:val="0"/>
        </w:rPr>
        <w:t xml:space="preserve"> 2025 </w:t>
      </w:r>
      <w:r w:rsidR="00324BBF">
        <w:rPr>
          <w:noProof w:val="0"/>
        </w:rPr>
        <w:t>r</w:t>
      </w:r>
      <w:r w:rsidR="00EB38AA">
        <w:rPr>
          <w:noProof w:val="0"/>
        </w:rPr>
        <w:t>.</w:t>
      </w:r>
      <w:r w:rsidR="00EA4C36" w:rsidRPr="00EA4C36">
        <w:rPr>
          <w:noProof w:val="0"/>
        </w:rPr>
        <w:t xml:space="preserve"> </w:t>
      </w:r>
      <w:r w:rsidR="00EA4C36">
        <w:rPr>
          <w:noProof w:val="0"/>
        </w:rPr>
        <w:t xml:space="preserve">było </w:t>
      </w:r>
      <w:r w:rsidR="00EA4C36" w:rsidRPr="00BC57CE">
        <w:rPr>
          <w:noProof w:val="0"/>
        </w:rPr>
        <w:t>o 0,9%</w:t>
      </w:r>
      <w:r w:rsidR="00EA4C36">
        <w:rPr>
          <w:noProof w:val="0"/>
        </w:rPr>
        <w:t xml:space="preserve"> niższe.</w:t>
      </w:r>
      <w:r w:rsidR="00174E58">
        <w:rPr>
          <w:noProof w:val="0"/>
        </w:rPr>
        <w:br/>
      </w:r>
    </w:p>
    <w:p w14:paraId="2FD752B3" w14:textId="77777777" w:rsidR="00174E58" w:rsidRDefault="00174E58" w:rsidP="00174E58">
      <w:pPr>
        <w:pStyle w:val="Lead"/>
        <w:widowControl w:val="0"/>
        <w:rPr>
          <w:noProof w:val="0"/>
        </w:rPr>
      </w:pPr>
    </w:p>
    <w:p w14:paraId="2951974E" w14:textId="3BC46790" w:rsidR="00174E58" w:rsidRDefault="00174E58" w:rsidP="006B3184">
      <w:pPr>
        <w:pStyle w:val="Lead"/>
        <w:widowControl w:val="0"/>
        <w:spacing w:after="960"/>
        <w:rPr>
          <w:shd w:val="clear" w:color="auto" w:fill="FFFFFF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70BFDE2" wp14:editId="23F3A627">
                <wp:simplePos x="0" y="0"/>
                <wp:positionH relativeFrom="margin">
                  <wp:align>left</wp:align>
                </wp:positionH>
                <wp:positionV relativeFrom="paragraph">
                  <wp:posOffset>154305</wp:posOffset>
                </wp:positionV>
                <wp:extent cx="2305685" cy="1060450"/>
                <wp:effectExtent l="0" t="0" r="0" b="6350"/>
                <wp:wrapSquare wrapText="bothSides"/>
                <wp:docPr id="19" name="Pole tekstowe 2" descr="9401,58 złotych Przeciętne miesięczne wynagrodzenie brutto w sektorze przedsiębiorstw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060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966B" w14:textId="4155BEC7" w:rsidR="00BB422A" w:rsidRPr="00174E58" w:rsidRDefault="00EB38A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B38AA"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>9</w:t>
                            </w:r>
                            <w:r w:rsidR="00885E75"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>401</w:t>
                            </w:r>
                            <w:r w:rsidRPr="00EB38AA"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>,</w:t>
                            </w:r>
                            <w:r w:rsidR="00885E75"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>58</w:t>
                            </w:r>
                            <w:r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174E58" w:rsidRPr="00174E58"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>zł</w:t>
                            </w:r>
                          </w:p>
                          <w:p w14:paraId="4294626F" w14:textId="1C329495" w:rsidR="00BB422A" w:rsidRPr="00B16183" w:rsidRDefault="00174E58" w:rsidP="00BB422A">
                            <w:pPr>
                              <w:pStyle w:val="Opiswskanika"/>
                              <w:spacing w:before="120"/>
                            </w:pPr>
                            <w:r>
                              <w:t>Przeciętne</w:t>
                            </w:r>
                            <w:r w:rsidR="00BB422A" w:rsidRPr="00B16183">
                              <w:t xml:space="preserve"> </w:t>
                            </w:r>
                            <w:r w:rsidR="00B16183" w:rsidRPr="00B16183">
                              <w:t>miesięczne</w:t>
                            </w:r>
                            <w:r>
                              <w:t xml:space="preserve"> </w:t>
                            </w:r>
                            <w:r w:rsidR="00BB422A" w:rsidRPr="00B16183">
                              <w:t>wynagrodzeni</w:t>
                            </w:r>
                            <w:r>
                              <w:t>e</w:t>
                            </w:r>
                            <w:r w:rsidR="00BB422A" w:rsidRPr="00B16183">
                              <w:t xml:space="preserve"> brutto w sektorze </w:t>
                            </w:r>
                            <w:r w:rsidR="00E709CB">
                              <w:t>p</w:t>
                            </w:r>
                            <w:r w:rsidR="002639D7">
                              <w:t>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BFDE2" id="_x0000_s1027" alt="9401,58 złotych Przeciętne miesięczne wynagrodzenie brutto w sektorze przedsiębiorstw&#10;" style="position:absolute;margin-left:0;margin-top:12.15pt;width:181.55pt;height:83.5pt;z-index:2517647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" fillcolor="#001d77" stroked="f">
                <v:stroke joinstyle="miter"/>
                <v:textbox>
                  <w:txbxContent>
                    <w:p w14:paraId="2B21966B" w14:textId="4155BEC7" w:rsidR="00BB422A" w:rsidRPr="00174E58" w:rsidRDefault="00EB38A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4"/>
                        </w:rPr>
                      </w:pPr>
                      <w:r w:rsidRPr="00EB38AA"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>9</w:t>
                      </w:r>
                      <w:r w:rsidR="00885E75"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>401</w:t>
                      </w:r>
                      <w:r w:rsidRPr="00EB38AA"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>,</w:t>
                      </w:r>
                      <w:r w:rsidR="00885E75"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>58</w:t>
                      </w:r>
                      <w:r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174E58" w:rsidRPr="00174E58"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>zł</w:t>
                      </w:r>
                    </w:p>
                    <w:p w14:paraId="4294626F" w14:textId="1C329495" w:rsidR="00BB422A" w:rsidRPr="00B16183" w:rsidRDefault="00174E58" w:rsidP="00BB422A">
                      <w:pPr>
                        <w:pStyle w:val="Opiswskanika"/>
                        <w:spacing w:before="120"/>
                      </w:pPr>
                      <w:r>
                        <w:t>Przeciętne</w:t>
                      </w:r>
                      <w:r w:rsidR="00BB422A" w:rsidRPr="00B16183">
                        <w:t xml:space="preserve"> </w:t>
                      </w:r>
                      <w:r w:rsidR="00B16183" w:rsidRPr="00B16183">
                        <w:t>miesięczne</w:t>
                      </w:r>
                      <w:r>
                        <w:t xml:space="preserve"> </w:t>
                      </w:r>
                      <w:r w:rsidR="00BB422A" w:rsidRPr="00B16183">
                        <w:t>wynagrodzeni</w:t>
                      </w:r>
                      <w:r>
                        <w:t>e</w:t>
                      </w:r>
                      <w:r w:rsidR="00BB422A" w:rsidRPr="00B16183">
                        <w:t xml:space="preserve"> brutto w sektorze </w:t>
                      </w:r>
                      <w:r w:rsidR="00E709CB">
                        <w:t>p</w:t>
                      </w:r>
                      <w:r w:rsidR="002639D7">
                        <w:t>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81676"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B7786B">
        <w:rPr>
          <w:noProof w:val="0"/>
        </w:rPr>
        <w:t xml:space="preserve"> </w:t>
      </w:r>
      <w:r w:rsidR="00EF429E">
        <w:rPr>
          <w:noProof w:val="0"/>
          <w:color w:val="000000" w:themeColor="text1"/>
        </w:rPr>
        <w:t>brutto</w:t>
      </w:r>
      <w:r w:rsidR="008A1306">
        <w:rPr>
          <w:noProof w:val="0"/>
          <w:color w:val="000000" w:themeColor="text1"/>
        </w:rPr>
        <w:t xml:space="preserve"> </w:t>
      </w:r>
      <w:r w:rsidR="00AC06BE">
        <w:rPr>
          <w:noProof w:val="0"/>
        </w:rPr>
        <w:t>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</w:t>
      </w:r>
      <w:r w:rsidR="00523CF3">
        <w:rPr>
          <w:noProof w:val="0"/>
        </w:rPr>
        <w:t xml:space="preserve"> </w:t>
      </w:r>
      <w:r w:rsidR="00EA4C36">
        <w:rPr>
          <w:noProof w:val="0"/>
        </w:rPr>
        <w:t>czerwcu</w:t>
      </w:r>
      <w:r w:rsidR="00EB38AA">
        <w:rPr>
          <w:noProof w:val="0"/>
        </w:rPr>
        <w:t xml:space="preserve"> </w:t>
      </w:r>
      <w:r w:rsidR="0003744C">
        <w:rPr>
          <w:noProof w:val="0"/>
        </w:rPr>
        <w:t>202</w:t>
      </w:r>
      <w:r w:rsidR="00012539">
        <w:rPr>
          <w:noProof w:val="0"/>
        </w:rPr>
        <w:t>6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>r.</w:t>
      </w:r>
      <w:r w:rsidR="00AC06BE">
        <w:rPr>
          <w:noProof w:val="0"/>
        </w:rPr>
        <w:t xml:space="preserve"> </w:t>
      </w:r>
      <w:r w:rsidR="00BD7380">
        <w:rPr>
          <w:noProof w:val="0"/>
        </w:rPr>
        <w:t xml:space="preserve">było </w:t>
      </w:r>
      <w:r w:rsidR="00A2721C">
        <w:rPr>
          <w:noProof w:val="0"/>
        </w:rPr>
        <w:t>wyższe</w:t>
      </w:r>
      <w:r w:rsidR="00F85DB3">
        <w:rPr>
          <w:noProof w:val="0"/>
        </w:rPr>
        <w:t xml:space="preserve"> nominalnie</w:t>
      </w:r>
      <w:r w:rsidR="00BD7380">
        <w:rPr>
          <w:noProof w:val="0"/>
        </w:rPr>
        <w:t xml:space="preserve"> o </w:t>
      </w:r>
      <w:r w:rsidR="00A2721C">
        <w:rPr>
          <w:noProof w:val="0"/>
        </w:rPr>
        <w:t>2</w:t>
      </w:r>
      <w:r w:rsidR="007F137F">
        <w:rPr>
          <w:noProof w:val="0"/>
        </w:rPr>
        <w:t>,</w:t>
      </w:r>
      <w:r w:rsidR="00A2721C">
        <w:rPr>
          <w:noProof w:val="0"/>
        </w:rPr>
        <w:t>5</w:t>
      </w:r>
      <w:r w:rsidR="00BD7380">
        <w:rPr>
          <w:noProof w:val="0"/>
        </w:rPr>
        <w:t xml:space="preserve">% niż w </w:t>
      </w:r>
      <w:r w:rsidR="00A2721C">
        <w:rPr>
          <w:noProof w:val="0"/>
        </w:rPr>
        <w:t>maju</w:t>
      </w:r>
      <w:r w:rsidR="00EB38AA">
        <w:rPr>
          <w:noProof w:val="0"/>
        </w:rPr>
        <w:t xml:space="preserve"> </w:t>
      </w:r>
      <w:r w:rsidR="007B0B28">
        <w:rPr>
          <w:noProof w:val="0"/>
        </w:rPr>
        <w:t>br</w:t>
      </w:r>
      <w:r w:rsidR="00A2721C">
        <w:rPr>
          <w:noProof w:val="0"/>
        </w:rPr>
        <w:t xml:space="preserve">. </w:t>
      </w:r>
      <w:r w:rsidR="00F85DB3">
        <w:rPr>
          <w:noProof w:val="0"/>
        </w:rPr>
        <w:br/>
      </w:r>
      <w:r w:rsidR="00A2721C">
        <w:rPr>
          <w:noProof w:val="0"/>
        </w:rPr>
        <w:t>i</w:t>
      </w:r>
      <w:r w:rsidR="00A2721C">
        <w:rPr>
          <w:noProof w:val="0"/>
          <w:color w:val="000000" w:themeColor="text1"/>
        </w:rPr>
        <w:t xml:space="preserve"> o 5,9% </w:t>
      </w:r>
      <w:r w:rsidR="00740C58" w:rsidRPr="00740C58">
        <w:rPr>
          <w:noProof w:val="0"/>
          <w:color w:val="000000" w:themeColor="text1"/>
        </w:rPr>
        <w:t xml:space="preserve">w porównaniu z </w:t>
      </w:r>
      <w:r w:rsidR="00A2721C">
        <w:rPr>
          <w:noProof w:val="0"/>
          <w:color w:val="000000" w:themeColor="text1"/>
        </w:rPr>
        <w:t>czerwcem 2025 r.</w:t>
      </w:r>
    </w:p>
    <w:p w14:paraId="2E7DA60E" w14:textId="2A3540F2" w:rsidR="00ED6864" w:rsidRPr="00ED6864" w:rsidRDefault="00D15682" w:rsidP="00ED6864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ED6864">
        <w:rPr>
          <w:shd w:val="clear" w:color="auto" w:fill="FFFFFF"/>
        </w:rPr>
        <w:t>rezentowane dane dotyczą podmiotów sektora przedsiębiorstw, który stanowi część gospodarki narodowej</w:t>
      </w:r>
      <w:r w:rsidR="006542D1">
        <w:rPr>
          <w:rStyle w:val="Odwoanieprzypisudolnego"/>
          <w:shd w:val="clear" w:color="auto" w:fill="FFFFFF"/>
        </w:rPr>
        <w:footnoteReference w:id="2"/>
      </w:r>
      <w:r w:rsidR="00342296">
        <w:rPr>
          <w:shd w:val="clear" w:color="auto" w:fill="FFFFFF"/>
        </w:rPr>
        <w:t>.</w:t>
      </w:r>
    </w:p>
    <w:p w14:paraId="28FF12FA" w14:textId="62C20666" w:rsidR="006105AD" w:rsidRDefault="000D02C5" w:rsidP="00405453">
      <w:pPr>
        <w:pStyle w:val="Tytutablicy"/>
        <w:keepNext w:val="0"/>
        <w:ind w:left="851" w:hanging="851"/>
      </w:pPr>
      <w:r w:rsidRPr="000D02C5">
        <w:rPr>
          <w:rFonts w:ascii="Fira Sans SemiBold" w:hAnsi="Fira Sans SemiBold"/>
          <w:bCs w:val="0"/>
          <w:noProof/>
          <w:color w:val="001D77"/>
          <w:szCs w:val="24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A87F6FD" wp14:editId="00972800">
                <wp:simplePos x="0" y="0"/>
                <wp:positionH relativeFrom="column">
                  <wp:posOffset>5286375</wp:posOffset>
                </wp:positionH>
                <wp:positionV relativeFrom="paragraph">
                  <wp:posOffset>685800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24" name="Pole tekstowe 24" descr="W styczniu 2026 r. ustawowe minimalne wynagrodzenie za pracę wzrosło do 4806 zł, tj. o 3,0% w stosunku do 2025 r. (4666 zł) minimalnego wynagrodzenia. Miało to też wpływ na zmianę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D92EC" w14:textId="77777777" w:rsidR="006460A2" w:rsidRPr="006460A2" w:rsidRDefault="006460A2" w:rsidP="006460A2">
                            <w:pPr>
                              <w:pStyle w:val="tekstzboku"/>
                              <w:spacing w:before="0"/>
                              <w:rPr>
                                <w:b/>
                                <w:bCs w:val="0"/>
                              </w:rPr>
                            </w:pPr>
                            <w:r w:rsidRPr="006460A2">
                              <w:rPr>
                                <w:b/>
                                <w:bCs w:val="0"/>
                              </w:rPr>
                              <w:t xml:space="preserve">W styczniu 2026 r. ustawowe minimalne wynagrodzenie </w:t>
                            </w:r>
                          </w:p>
                          <w:p w14:paraId="63AA1AD5" w14:textId="6F6CF994" w:rsidR="006460A2" w:rsidRPr="006460A2" w:rsidRDefault="006460A2" w:rsidP="006460A2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6460A2">
                              <w:rPr>
                                <w:b/>
                                <w:bCs w:val="0"/>
                              </w:rPr>
                              <w:t>za pracę wzrosło do 4806 zł, tj. o 3,0</w:t>
                            </w:r>
                            <w:r w:rsidRPr="00C85583">
                              <w:rPr>
                                <w:b/>
                                <w:bCs w:val="0"/>
                              </w:rPr>
                              <w:t>% w stosunku do 2025 r. (4666 zł).</w:t>
                            </w:r>
                            <w:r w:rsidRPr="006460A2">
                              <w:rPr>
                                <w:bCs w:val="0"/>
                              </w:rPr>
                              <w:t xml:space="preserve"> Miało to też wpływ na zmianę przeciętnego miesięcznego wynagrodzenia brutto </w:t>
                            </w:r>
                          </w:p>
                          <w:p w14:paraId="772BBD78" w14:textId="0FD458F1" w:rsidR="000D02C5" w:rsidRPr="006460A2" w:rsidRDefault="006460A2" w:rsidP="006460A2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6460A2">
                              <w:rPr>
                                <w:bCs w:val="0"/>
                              </w:rPr>
                              <w:t>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7F6FD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8" type="#_x0000_t202" alt="W styczniu 2026 r. ustawowe minimalne wynagrodzenie za pracę wzrosło do 4806 zł, tj. o 3,0% w stosunku do 2025 r. (4666 zł) minimalnego wynagrodzenia. Miało to też wpływ na zmianę przeciętnego miesięcznego wynagrodzenia brutto w sektorze przedsiębiorstw" style="position:absolute;left:0;text-align:left;margin-left:416.25pt;margin-top:54pt;width:135.85pt;height:156.9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" filled="f" stroked="f">
                <v:textbox>
                  <w:txbxContent>
                    <w:p w14:paraId="016D92EC" w14:textId="77777777" w:rsidR="006460A2" w:rsidRPr="006460A2" w:rsidRDefault="006460A2" w:rsidP="006460A2">
                      <w:pPr>
                        <w:pStyle w:val="tekstzboku"/>
                        <w:spacing w:before="0"/>
                        <w:rPr>
                          <w:b/>
                          <w:bCs w:val="0"/>
                        </w:rPr>
                      </w:pPr>
                      <w:r w:rsidRPr="006460A2">
                        <w:rPr>
                          <w:b/>
                          <w:bCs w:val="0"/>
                        </w:rPr>
                        <w:t xml:space="preserve">W styczniu 2026 r. ustawowe minimalne wynagrodzenie </w:t>
                      </w:r>
                    </w:p>
                    <w:p w14:paraId="63AA1AD5" w14:textId="6F6CF994" w:rsidR="006460A2" w:rsidRPr="006460A2" w:rsidRDefault="006460A2" w:rsidP="006460A2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6460A2">
                        <w:rPr>
                          <w:b/>
                          <w:bCs w:val="0"/>
                        </w:rPr>
                        <w:t>za pracę wzrosło do 4806 zł, tj. o 3,0</w:t>
                      </w:r>
                      <w:r w:rsidRPr="00C85583">
                        <w:rPr>
                          <w:b/>
                          <w:bCs w:val="0"/>
                        </w:rPr>
                        <w:t>% w stosunku do 2025 r. (4666 zł).</w:t>
                      </w:r>
                      <w:r w:rsidRPr="006460A2">
                        <w:rPr>
                          <w:bCs w:val="0"/>
                        </w:rPr>
                        <w:t xml:space="preserve"> Miało to też wpływ na zmianę przeciętnego miesięcznego wynagrodzenia brutto </w:t>
                      </w:r>
                    </w:p>
                    <w:p w14:paraId="772BBD78" w14:textId="0FD458F1" w:rsidR="000D02C5" w:rsidRPr="006460A2" w:rsidRDefault="006460A2" w:rsidP="006460A2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6460A2">
                        <w:rPr>
                          <w:bCs w:val="0"/>
                        </w:rPr>
                        <w:t>w sektorze przedsiębiorstw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53AF" w:rsidRPr="00B16183">
        <w:t>Tablica 1. Przeciętne zatrudnienie</w:t>
      </w:r>
      <w:r w:rsidR="00AC06BE">
        <w:t xml:space="preserve"> i </w:t>
      </w:r>
      <w:r w:rsidR="004753AF" w:rsidRPr="00B16183">
        <w:t>przeciętne mi</w:t>
      </w:r>
      <w:bookmarkStart w:id="0" w:name="_GoBack"/>
      <w:bookmarkEnd w:id="0"/>
      <w:r w:rsidR="004753AF" w:rsidRPr="00B16183">
        <w:t>esięczne wynagrodzeni</w:t>
      </w:r>
      <w:r w:rsidR="00D2781A">
        <w:t>e</w:t>
      </w:r>
      <w:r w:rsidR="00AC06BE">
        <w:t xml:space="preserve"> </w:t>
      </w:r>
      <w:r w:rsidR="000D69B6">
        <w:t xml:space="preserve">brutto </w:t>
      </w:r>
      <w:r w:rsidR="00AC06BE">
        <w:t>w </w:t>
      </w:r>
      <w:r w:rsidR="004753AF" w:rsidRPr="00B16183">
        <w:t>sektorze przedsiębiorstw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232"/>
        <w:gridCol w:w="1232"/>
        <w:gridCol w:w="1233"/>
        <w:gridCol w:w="1232"/>
        <w:gridCol w:w="1233"/>
      </w:tblGrid>
      <w:tr w:rsidR="00B3085B" w:rsidRPr="007266FE" w14:paraId="7FDABCB7" w14:textId="77777777" w:rsidTr="00605882">
        <w:tc>
          <w:tcPr>
            <w:tcW w:w="1906" w:type="dxa"/>
            <w:vMerge w:val="restart"/>
            <w:shd w:val="clear" w:color="auto" w:fill="auto"/>
            <w:vAlign w:val="center"/>
          </w:tcPr>
          <w:p w14:paraId="5EBFB9FA" w14:textId="77777777" w:rsidR="00B3085B" w:rsidRPr="007266FE" w:rsidRDefault="00B3085B" w:rsidP="00B3085B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Wyszczególnienie</w:t>
            </w:r>
          </w:p>
        </w:tc>
        <w:tc>
          <w:tcPr>
            <w:tcW w:w="3697" w:type="dxa"/>
            <w:gridSpan w:val="3"/>
            <w:shd w:val="clear" w:color="auto" w:fill="auto"/>
            <w:vAlign w:val="center"/>
          </w:tcPr>
          <w:p w14:paraId="7C4E8A74" w14:textId="46992B30" w:rsidR="00B3085B" w:rsidRPr="007266FE" w:rsidRDefault="00B3085B" w:rsidP="003025B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3025B1">
              <w:rPr>
                <w:rFonts w:ascii="Fira Sans" w:hAnsi="Fira Sans" w:cs="Arial"/>
                <w:color w:val="000000"/>
                <w:szCs w:val="19"/>
              </w:rPr>
              <w:t>6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Cs w:val="19"/>
              </w:rPr>
              <w:t>6</w:t>
            </w: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6C226DCA" w14:textId="020642D9" w:rsidR="00B3085B" w:rsidRPr="007266FE" w:rsidRDefault="00B3085B" w:rsidP="003025B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01‒</w:t>
            </w:r>
            <w:r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3025B1">
              <w:rPr>
                <w:rFonts w:ascii="Fira Sans" w:hAnsi="Fira Sans" w:cs="Arial"/>
                <w:color w:val="000000"/>
                <w:szCs w:val="19"/>
              </w:rPr>
              <w:t>6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Cs w:val="19"/>
              </w:rPr>
              <w:t>6</w:t>
            </w:r>
          </w:p>
        </w:tc>
      </w:tr>
      <w:tr w:rsidR="006105AD" w:rsidRPr="007266FE" w14:paraId="5CABB54A" w14:textId="77777777" w:rsidTr="00B3085B">
        <w:tc>
          <w:tcPr>
            <w:tcW w:w="1906" w:type="dxa"/>
            <w:vMerge/>
            <w:shd w:val="clear" w:color="auto" w:fill="auto"/>
            <w:vAlign w:val="center"/>
          </w:tcPr>
          <w:p w14:paraId="0586ACB3" w14:textId="77777777" w:rsidR="006105AD" w:rsidRPr="007266FE" w:rsidRDefault="006105AD" w:rsidP="00B3085B">
            <w:pPr>
              <w:pStyle w:val="Nagwek1"/>
              <w:tabs>
                <w:tab w:val="right" w:leader="dot" w:pos="4139"/>
              </w:tabs>
              <w:spacing w:before="120" w:line="240" w:lineRule="exact"/>
              <w:ind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</w:p>
        </w:tc>
        <w:tc>
          <w:tcPr>
            <w:tcW w:w="1232" w:type="dxa"/>
            <w:shd w:val="clear" w:color="auto" w:fill="auto"/>
            <w:vAlign w:val="center"/>
          </w:tcPr>
          <w:p w14:paraId="1A9BF804" w14:textId="4703EBE2" w:rsidR="006105AD" w:rsidRPr="00405453" w:rsidRDefault="006105AD" w:rsidP="00405453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108" w:right="-108"/>
              <w:jc w:val="center"/>
              <w:rPr>
                <w:rFonts w:ascii="Fira Sans" w:hAnsi="Fira Sans" w:cs="Arial"/>
                <w:color w:val="000000"/>
                <w:spacing w:val="-2"/>
                <w:szCs w:val="19"/>
              </w:rPr>
            </w:pPr>
            <w:r w:rsidRPr="00405453">
              <w:rPr>
                <w:rFonts w:ascii="Fira Sans" w:hAnsi="Fira Sans" w:cs="Arial"/>
                <w:color w:val="000000"/>
                <w:spacing w:val="-2"/>
                <w:szCs w:val="19"/>
              </w:rPr>
              <w:t>w liczbach</w:t>
            </w:r>
            <w:r w:rsidRPr="00405453">
              <w:rPr>
                <w:rFonts w:ascii="Fira Sans" w:hAnsi="Fira Sans" w:cs="Arial"/>
                <w:color w:val="000000"/>
                <w:spacing w:val="-2"/>
                <w:szCs w:val="19"/>
              </w:rPr>
              <w:br/>
              <w:t>bezwzględ</w:t>
            </w:r>
            <w:r w:rsidR="00B3085B">
              <w:rPr>
                <w:rFonts w:ascii="Fira Sans" w:hAnsi="Fira Sans" w:cs="Arial"/>
                <w:color w:val="000000"/>
                <w:spacing w:val="-2"/>
                <w:szCs w:val="19"/>
              </w:rPr>
              <w:t>-</w:t>
            </w:r>
            <w:r w:rsidRPr="00405453">
              <w:rPr>
                <w:rFonts w:ascii="Fira Sans" w:hAnsi="Fira Sans" w:cs="Arial"/>
                <w:color w:val="000000"/>
                <w:spacing w:val="-2"/>
                <w:szCs w:val="19"/>
              </w:rPr>
              <w:t>nych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C8672A3" w14:textId="270934E4" w:rsidR="006105AD" w:rsidRPr="007266FE" w:rsidRDefault="006105AD" w:rsidP="003025B1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3025B1">
              <w:rPr>
                <w:rFonts w:ascii="Fira Sans" w:hAnsi="Fira Sans" w:cs="Arial"/>
                <w:color w:val="000000"/>
                <w:szCs w:val="19"/>
              </w:rPr>
              <w:t>5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Cs w:val="19"/>
              </w:rPr>
              <w:t>6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7CE8D876" w14:textId="2E3DD5AC" w:rsidR="006105AD" w:rsidRPr="007266FE" w:rsidRDefault="006105AD" w:rsidP="003025B1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3025B1">
              <w:rPr>
                <w:rFonts w:ascii="Fira Sans" w:hAnsi="Fira Sans" w:cs="Arial"/>
                <w:color w:val="000000"/>
                <w:szCs w:val="19"/>
              </w:rPr>
              <w:t>6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Cs w:val="19"/>
              </w:rPr>
              <w:t>5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BC533D0" w14:textId="05C38B0F" w:rsidR="006105AD" w:rsidRPr="007266FE" w:rsidRDefault="006105AD" w:rsidP="00405453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 liczbach bezwzględ</w:t>
            </w:r>
            <w:r w:rsidR="00B3085B">
              <w:rPr>
                <w:rFonts w:ascii="Fira Sans" w:hAnsi="Fira Sans" w:cs="Arial"/>
                <w:color w:val="000000"/>
                <w:szCs w:val="19"/>
              </w:rPr>
              <w:t>-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nych</w:t>
            </w:r>
          </w:p>
        </w:tc>
        <w:tc>
          <w:tcPr>
            <w:tcW w:w="1233" w:type="dxa"/>
            <w:vAlign w:val="center"/>
          </w:tcPr>
          <w:p w14:paraId="2761594D" w14:textId="12195110" w:rsidR="006105AD" w:rsidRPr="007266FE" w:rsidRDefault="006105AD" w:rsidP="003025B1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01‒</w:t>
            </w:r>
            <w:r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3025B1">
              <w:rPr>
                <w:rFonts w:ascii="Fira Sans" w:hAnsi="Fira Sans" w:cs="Arial"/>
                <w:color w:val="000000"/>
                <w:szCs w:val="19"/>
              </w:rPr>
              <w:t>6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</w:t>
            </w:r>
            <w:r w:rsidR="001E20B5">
              <w:rPr>
                <w:rFonts w:ascii="Fira Sans" w:hAnsi="Fira Sans" w:cs="Arial"/>
                <w:color w:val="000000"/>
                <w:szCs w:val="19"/>
              </w:rPr>
              <w:t>5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</w:tr>
      <w:tr w:rsidR="00DD71F9" w:rsidRPr="000940FC" w14:paraId="622DC715" w14:textId="77777777" w:rsidTr="00B3085B">
        <w:tc>
          <w:tcPr>
            <w:tcW w:w="1906" w:type="dxa"/>
            <w:shd w:val="clear" w:color="auto" w:fill="auto"/>
            <w:vAlign w:val="center"/>
          </w:tcPr>
          <w:p w14:paraId="4256BB50" w14:textId="77777777" w:rsidR="00DD71F9" w:rsidRPr="007266FE" w:rsidRDefault="00DD71F9" w:rsidP="00B3085B">
            <w:pPr>
              <w:pStyle w:val="Nagwek1"/>
              <w:tabs>
                <w:tab w:val="left" w:pos="2670"/>
                <w:tab w:val="right" w:leader="dot" w:pos="4139"/>
              </w:tabs>
              <w:spacing w:before="120" w:line="240" w:lineRule="exact"/>
              <w:ind w:right="-57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/>
                <w:color w:val="000000"/>
                <w:szCs w:val="19"/>
              </w:rPr>
              <w:t>Przeciętne zatrudnienie w tys. etatów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45CC754" w14:textId="129FBAF6" w:rsidR="00DD71F9" w:rsidRPr="000940FC" w:rsidRDefault="00EB38AA" w:rsidP="00A2721C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EB38AA">
              <w:rPr>
                <w:rFonts w:ascii="Fira Sans" w:hAnsi="Fira Sans" w:cs="Arial"/>
                <w:color w:val="000000"/>
                <w:szCs w:val="19"/>
              </w:rPr>
              <w:t>637</w:t>
            </w:r>
            <w:r w:rsidR="00A2721C">
              <w:rPr>
                <w:rFonts w:ascii="Fira Sans" w:hAnsi="Fira Sans" w:cs="Arial"/>
                <w:color w:val="000000"/>
                <w:szCs w:val="19"/>
              </w:rPr>
              <w:t>5</w:t>
            </w:r>
            <w:r w:rsidRPr="00EB38AA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A2721C">
              <w:rPr>
                <w:rFonts w:ascii="Fira Sans" w:hAnsi="Fira Sans" w:cs="Arial"/>
                <w:color w:val="000000"/>
                <w:szCs w:val="19"/>
              </w:rPr>
              <w:t>3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6579E22" w14:textId="4FA17905" w:rsidR="00DD71F9" w:rsidRPr="000940FC" w:rsidRDefault="00A2721C" w:rsidP="00A2721C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100</w:t>
            </w:r>
            <w:r w:rsidR="00EB38AA" w:rsidRPr="00EB38AA">
              <w:rPr>
                <w:rFonts w:ascii="Fira Sans" w:hAnsi="Fira Sans" w:cs="Arial"/>
                <w:color w:val="000000"/>
                <w:szCs w:val="19"/>
              </w:rPr>
              <w:t>,</w:t>
            </w:r>
            <w:r>
              <w:rPr>
                <w:rFonts w:ascii="Fira Sans" w:hAnsi="Fira Sans" w:cs="Arial"/>
                <w:color w:val="000000"/>
                <w:szCs w:val="19"/>
              </w:rPr>
              <w:t>0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2A5A562B" w14:textId="6E8D72B7" w:rsidR="00DD71F9" w:rsidRPr="000940FC" w:rsidRDefault="00EB38AA" w:rsidP="007F137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EB38AA">
              <w:rPr>
                <w:rFonts w:ascii="Fira Sans" w:hAnsi="Fira Sans" w:cs="Arial"/>
                <w:color w:val="000000"/>
                <w:szCs w:val="19"/>
              </w:rPr>
              <w:t>99,1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6A884F6" w14:textId="7E16FC13" w:rsidR="00DD71F9" w:rsidRPr="00DD71F9" w:rsidRDefault="00EB38AA" w:rsidP="007B53B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EB38AA">
              <w:rPr>
                <w:rFonts w:ascii="Fira Sans" w:hAnsi="Fira Sans" w:cs="Arial"/>
                <w:color w:val="000000"/>
                <w:szCs w:val="19"/>
              </w:rPr>
              <w:t>63</w:t>
            </w:r>
            <w:r w:rsidR="007B53B9">
              <w:rPr>
                <w:rFonts w:ascii="Fira Sans" w:hAnsi="Fira Sans" w:cs="Arial"/>
                <w:color w:val="000000"/>
                <w:szCs w:val="19"/>
              </w:rPr>
              <w:t>77</w:t>
            </w:r>
            <w:r w:rsidRPr="00EB38AA">
              <w:rPr>
                <w:rFonts w:ascii="Fira Sans" w:hAnsi="Fira Sans" w:cs="Arial"/>
                <w:color w:val="000000"/>
                <w:szCs w:val="19"/>
              </w:rPr>
              <w:t>,1</w:t>
            </w:r>
          </w:p>
        </w:tc>
        <w:tc>
          <w:tcPr>
            <w:tcW w:w="1233" w:type="dxa"/>
            <w:vAlign w:val="center"/>
          </w:tcPr>
          <w:p w14:paraId="6A01CD4C" w14:textId="534EE7E0" w:rsidR="00DD71F9" w:rsidRPr="00DD71F9" w:rsidRDefault="00EB38AA" w:rsidP="007B53B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EB38AA">
              <w:rPr>
                <w:rFonts w:ascii="Fira Sans" w:hAnsi="Fira Sans" w:cs="Arial"/>
                <w:color w:val="000000"/>
                <w:szCs w:val="19"/>
              </w:rPr>
              <w:t>9</w:t>
            </w:r>
            <w:r w:rsidR="007B53B9">
              <w:rPr>
                <w:rFonts w:ascii="Fira Sans" w:hAnsi="Fira Sans" w:cs="Arial"/>
                <w:color w:val="000000"/>
                <w:szCs w:val="19"/>
              </w:rPr>
              <w:t>8</w:t>
            </w:r>
            <w:r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7B53B9">
              <w:rPr>
                <w:rFonts w:ascii="Fira Sans" w:hAnsi="Fira Sans" w:cs="Arial"/>
                <w:color w:val="000000"/>
                <w:szCs w:val="19"/>
              </w:rPr>
              <w:t>9</w:t>
            </w:r>
          </w:p>
        </w:tc>
      </w:tr>
      <w:tr w:rsidR="00DD71F9" w:rsidRPr="000940FC" w14:paraId="3F1596C5" w14:textId="77777777" w:rsidTr="00B3085B">
        <w:tc>
          <w:tcPr>
            <w:tcW w:w="1906" w:type="dxa"/>
            <w:shd w:val="clear" w:color="auto" w:fill="auto"/>
            <w:vAlign w:val="center"/>
          </w:tcPr>
          <w:p w14:paraId="113B4EBE" w14:textId="5B147D64" w:rsidR="00DD71F9" w:rsidRPr="007266FE" w:rsidRDefault="00DD71F9" w:rsidP="00B3085B">
            <w:pPr>
              <w:pStyle w:val="Nagwek1"/>
              <w:tabs>
                <w:tab w:val="right" w:leader="dot" w:pos="4139"/>
              </w:tabs>
              <w:spacing w:before="120" w:line="240" w:lineRule="exact"/>
              <w:ind w:right="-57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Przeciętne wynagrodzeni</w:t>
            </w:r>
            <w:r w:rsidR="001E20B5">
              <w:rPr>
                <w:rFonts w:ascii="Fira Sans" w:hAnsi="Fira Sans" w:cs="Arial"/>
                <w:color w:val="000000"/>
                <w:szCs w:val="19"/>
              </w:rPr>
              <w:t>e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ogółem (brutto) w zł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B4887E5" w14:textId="3492D712" w:rsidR="00DD71F9" w:rsidRPr="000940FC" w:rsidRDefault="00EB38AA" w:rsidP="007B53B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EB38AA">
              <w:rPr>
                <w:rFonts w:ascii="Fira Sans" w:hAnsi="Fira Sans" w:cs="Arial"/>
                <w:color w:val="000000"/>
                <w:szCs w:val="19"/>
              </w:rPr>
              <w:t>9</w:t>
            </w:r>
            <w:r w:rsidR="007B53B9">
              <w:rPr>
                <w:rFonts w:ascii="Fira Sans" w:hAnsi="Fira Sans" w:cs="Arial"/>
                <w:color w:val="000000"/>
                <w:szCs w:val="19"/>
              </w:rPr>
              <w:t>401</w:t>
            </w:r>
            <w:r w:rsidRPr="00EB38AA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7B53B9">
              <w:rPr>
                <w:rFonts w:ascii="Fira Sans" w:hAnsi="Fira Sans" w:cs="Arial"/>
                <w:color w:val="000000"/>
                <w:szCs w:val="19"/>
              </w:rPr>
              <w:t>58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89230DD" w14:textId="682E2857" w:rsidR="00DD71F9" w:rsidRPr="000940FC" w:rsidRDefault="007B53B9" w:rsidP="007B53B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102,5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3B694B81" w14:textId="084C7462" w:rsidR="00DD71F9" w:rsidRPr="000940FC" w:rsidRDefault="00EB38AA" w:rsidP="007B53B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EB38AA">
              <w:rPr>
                <w:rFonts w:ascii="Fira Sans" w:hAnsi="Fira Sans" w:cs="Arial"/>
                <w:color w:val="000000"/>
                <w:szCs w:val="19"/>
              </w:rPr>
              <w:t>105,</w:t>
            </w:r>
            <w:r w:rsidR="007B53B9">
              <w:rPr>
                <w:rFonts w:ascii="Fira Sans" w:hAnsi="Fira Sans" w:cs="Arial"/>
                <w:color w:val="000000"/>
                <w:szCs w:val="19"/>
              </w:rPr>
              <w:t>9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518256B3" w14:textId="32892517" w:rsidR="00DD71F9" w:rsidRPr="00DD71F9" w:rsidRDefault="00EB38AA" w:rsidP="007B53B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EB38AA">
              <w:rPr>
                <w:rFonts w:ascii="Fira Sans" w:hAnsi="Fira Sans" w:cs="Arial"/>
                <w:color w:val="000000"/>
                <w:szCs w:val="19"/>
              </w:rPr>
              <w:t>93</w:t>
            </w:r>
            <w:r w:rsidR="007B53B9">
              <w:rPr>
                <w:rFonts w:ascii="Fira Sans" w:hAnsi="Fira Sans" w:cs="Arial"/>
                <w:color w:val="000000"/>
                <w:szCs w:val="19"/>
              </w:rPr>
              <w:t>37</w:t>
            </w:r>
            <w:r w:rsidRPr="00EB38AA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7B53B9">
              <w:rPr>
                <w:rFonts w:ascii="Fira Sans" w:hAnsi="Fira Sans" w:cs="Arial"/>
                <w:color w:val="000000"/>
                <w:szCs w:val="19"/>
              </w:rPr>
              <w:t>14</w:t>
            </w:r>
          </w:p>
        </w:tc>
        <w:tc>
          <w:tcPr>
            <w:tcW w:w="1233" w:type="dxa"/>
            <w:vAlign w:val="center"/>
          </w:tcPr>
          <w:p w14:paraId="1044EBC5" w14:textId="6407BBAE" w:rsidR="00DD71F9" w:rsidRPr="00DD71F9" w:rsidRDefault="00EB38AA" w:rsidP="007B53B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EB38AA">
              <w:rPr>
                <w:rFonts w:ascii="Fira Sans" w:hAnsi="Fira Sans" w:cs="Arial"/>
                <w:color w:val="000000"/>
                <w:szCs w:val="19"/>
              </w:rPr>
              <w:t>105,</w:t>
            </w:r>
            <w:r w:rsidR="007B53B9">
              <w:rPr>
                <w:rFonts w:ascii="Fira Sans" w:hAnsi="Fira Sans" w:cs="Arial"/>
                <w:color w:val="000000"/>
                <w:szCs w:val="19"/>
              </w:rPr>
              <w:t>8</w:t>
            </w:r>
          </w:p>
        </w:tc>
      </w:tr>
      <w:tr w:rsidR="00DD71F9" w:rsidRPr="000940FC" w14:paraId="7D196F8F" w14:textId="77777777" w:rsidTr="00B3085B">
        <w:tc>
          <w:tcPr>
            <w:tcW w:w="1906" w:type="dxa"/>
            <w:shd w:val="clear" w:color="auto" w:fill="auto"/>
            <w:vAlign w:val="center"/>
          </w:tcPr>
          <w:p w14:paraId="3A45D1DE" w14:textId="77777777" w:rsidR="00DD71F9" w:rsidRPr="007266FE" w:rsidRDefault="00DD71F9" w:rsidP="00B3085B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176" w:right="-57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w tym bez wypłat 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 xml:space="preserve">z zysku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391045F" w14:textId="6B72D3A1" w:rsidR="00DD71F9" w:rsidRPr="000940FC" w:rsidRDefault="00EB38AA" w:rsidP="007B53B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EB38AA">
              <w:rPr>
                <w:rFonts w:ascii="Fira Sans" w:hAnsi="Fira Sans" w:cs="Arial"/>
                <w:color w:val="000000"/>
                <w:szCs w:val="19"/>
              </w:rPr>
              <w:t>9</w:t>
            </w:r>
            <w:r w:rsidR="007B53B9">
              <w:rPr>
                <w:rFonts w:ascii="Fira Sans" w:hAnsi="Fira Sans" w:cs="Arial"/>
                <w:color w:val="000000"/>
                <w:szCs w:val="19"/>
              </w:rPr>
              <w:t>399</w:t>
            </w:r>
            <w:r w:rsidRPr="00EB38AA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7B53B9">
              <w:rPr>
                <w:rFonts w:ascii="Fira Sans" w:hAnsi="Fira Sans" w:cs="Arial"/>
                <w:color w:val="000000"/>
                <w:szCs w:val="19"/>
              </w:rPr>
              <w:t>89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D61785F" w14:textId="0FAD8574" w:rsidR="00DD71F9" w:rsidRPr="000940FC" w:rsidRDefault="007B53B9" w:rsidP="007B53B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102,5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6F538F67" w14:textId="7484707F" w:rsidR="00DD71F9" w:rsidRPr="000940FC" w:rsidRDefault="00EB38AA" w:rsidP="006B337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EB38AA">
              <w:rPr>
                <w:rFonts w:ascii="Fira Sans" w:hAnsi="Fira Sans" w:cs="Arial"/>
                <w:color w:val="000000"/>
                <w:szCs w:val="19"/>
              </w:rPr>
              <w:t>105,8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73B159C7" w14:textId="1CE5060F" w:rsidR="00DD71F9" w:rsidRPr="00DD71F9" w:rsidRDefault="00EB38AA" w:rsidP="007B53B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EB38AA">
              <w:rPr>
                <w:rFonts w:ascii="Fira Sans" w:hAnsi="Fira Sans" w:cs="Arial"/>
                <w:color w:val="000000"/>
                <w:szCs w:val="19"/>
              </w:rPr>
              <w:t>93</w:t>
            </w:r>
            <w:r w:rsidR="007B53B9">
              <w:rPr>
                <w:rFonts w:ascii="Fira Sans" w:hAnsi="Fira Sans" w:cs="Arial"/>
                <w:color w:val="000000"/>
                <w:szCs w:val="19"/>
              </w:rPr>
              <w:t>36</w:t>
            </w:r>
            <w:r w:rsidRPr="00EB38AA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7B53B9">
              <w:rPr>
                <w:rFonts w:ascii="Fira Sans" w:hAnsi="Fira Sans" w:cs="Arial"/>
                <w:color w:val="000000"/>
                <w:szCs w:val="19"/>
              </w:rPr>
              <w:t>5</w:t>
            </w:r>
            <w:r w:rsidRPr="00EB38AA">
              <w:rPr>
                <w:rFonts w:ascii="Fira Sans" w:hAnsi="Fira Sans" w:cs="Arial"/>
                <w:color w:val="000000"/>
                <w:szCs w:val="19"/>
              </w:rPr>
              <w:t>5</w:t>
            </w:r>
          </w:p>
        </w:tc>
        <w:tc>
          <w:tcPr>
            <w:tcW w:w="1233" w:type="dxa"/>
            <w:vAlign w:val="center"/>
          </w:tcPr>
          <w:p w14:paraId="75CE0EC4" w14:textId="684284D3" w:rsidR="00DD71F9" w:rsidRPr="00DD71F9" w:rsidRDefault="00EB38AA" w:rsidP="007B53B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EB38AA">
              <w:rPr>
                <w:rFonts w:ascii="Fira Sans" w:hAnsi="Fira Sans" w:cs="Arial"/>
                <w:color w:val="000000"/>
                <w:szCs w:val="19"/>
              </w:rPr>
              <w:t>105,</w:t>
            </w:r>
            <w:r w:rsidR="007B53B9">
              <w:rPr>
                <w:rFonts w:ascii="Fira Sans" w:hAnsi="Fira Sans" w:cs="Arial"/>
                <w:color w:val="000000"/>
                <w:szCs w:val="19"/>
              </w:rPr>
              <w:t>8</w:t>
            </w:r>
          </w:p>
        </w:tc>
      </w:tr>
    </w:tbl>
    <w:p w14:paraId="78064ABD" w14:textId="77777777" w:rsidR="00DB6AE3" w:rsidRDefault="00DB6AE3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0F4E453F" w14:textId="63F8F51E" w:rsidR="00065BAA" w:rsidRDefault="00DB6AE3" w:rsidP="004B0177">
      <w:pPr>
        <w:spacing w:before="360" w:line="288" w:lineRule="auto"/>
        <w:rPr>
          <w:b/>
        </w:rPr>
      </w:pPr>
      <w:r w:rsidRPr="00DB6AE3">
        <w:rPr>
          <w:b/>
          <w:noProof/>
          <w:lang w:eastAsia="pl-PL"/>
        </w:rPr>
        <w:lastRenderedPageBreak/>
        <w:drawing>
          <wp:anchor distT="0" distB="0" distL="114300" distR="114300" simplePos="0" relativeHeight="251823104" behindDoc="0" locked="0" layoutInCell="1" allowOverlap="1" wp14:anchorId="44E71F8E" wp14:editId="071276A0">
            <wp:simplePos x="0" y="0"/>
            <wp:positionH relativeFrom="margin">
              <wp:posOffset>4445</wp:posOffset>
            </wp:positionH>
            <wp:positionV relativeFrom="paragraph">
              <wp:posOffset>250825</wp:posOffset>
            </wp:positionV>
            <wp:extent cx="5036820" cy="2698115"/>
            <wp:effectExtent l="0" t="0" r="0" b="6985"/>
            <wp:wrapTopAndBottom/>
            <wp:docPr id="16" name="Obraz 16" descr="Wykres 1 przedstawia przeciętne zatrudnienie w sektorze przedsiębiorstw w tysiącach etatów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vmfbdg01\WOU_SHARE\PUBLIKACJE\PUBLIKACJE_2025\SYGNALNE\Przecietne_zatrudnienie_i_wynagrodzenia_w_sektorze_przedsiebiorstw\12\wykresy\wykres_p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E71E8A">
        <w:rPr>
          <w:b/>
        </w:rPr>
        <w:t xml:space="preserve">Wykres 1. </w:t>
      </w:r>
      <w:r w:rsidR="00B73B99" w:rsidRPr="00E71E8A">
        <w:rPr>
          <w:b/>
        </w:rPr>
        <w:t xml:space="preserve">Przeciętne </w:t>
      </w:r>
      <w:r w:rsidR="00A3623D" w:rsidRPr="00E71E8A">
        <w:rPr>
          <w:b/>
        </w:rPr>
        <w:t>zatrudnienie</w:t>
      </w:r>
      <w:r w:rsidR="00AC06BE" w:rsidRPr="00E71E8A">
        <w:rPr>
          <w:b/>
        </w:rPr>
        <w:t xml:space="preserve"> w </w:t>
      </w:r>
      <w:r w:rsidR="00A3623D" w:rsidRPr="00E71E8A">
        <w:rPr>
          <w:b/>
        </w:rPr>
        <w:t>sektorze przedsiębiorstw</w:t>
      </w:r>
    </w:p>
    <w:p w14:paraId="28311582" w14:textId="770FC768" w:rsidR="00DB6AE3" w:rsidRDefault="00CF0CDD" w:rsidP="00A06C10">
      <w:pPr>
        <w:spacing w:before="480" w:line="288" w:lineRule="auto"/>
        <w:ind w:right="556"/>
        <w:rPr>
          <w:rFonts w:eastAsia="Times New Roman" w:cs="Times New Roman"/>
          <w:szCs w:val="19"/>
          <w:lang w:eastAsia="pl-PL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B4D23D9" wp14:editId="508306CD">
                <wp:simplePos x="0" y="0"/>
                <wp:positionH relativeFrom="column">
                  <wp:posOffset>5219700</wp:posOffset>
                </wp:positionH>
                <wp:positionV relativeFrom="paragraph">
                  <wp:posOffset>2936240</wp:posOffset>
                </wp:positionV>
                <wp:extent cx="1725295" cy="1752600"/>
                <wp:effectExtent l="0" t="0" r="0" b="0"/>
                <wp:wrapTight wrapText="bothSides">
                  <wp:wrapPolygon edited="0">
                    <wp:start x="715" y="0"/>
                    <wp:lineTo x="715" y="21365"/>
                    <wp:lineTo x="20749" y="21365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m.in. premie, nagrody, wynagrodzenie za pracę w godzinach nadliczbowych oraz odprawy emerytaln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3D6C5" w14:textId="12A23405" w:rsidR="003D3A1C" w:rsidRPr="00E709CB" w:rsidRDefault="00313122" w:rsidP="00E709CB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</w:t>
                            </w:r>
                            <w:r w:rsidR="003B1CBE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m.in. prem</w:t>
                            </w:r>
                            <w:r w:rsidR="004D7D01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acę w godzinach nadlic</w:t>
                            </w:r>
                            <w:r w:rsidR="008A1306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zbowych oraz odprawy emerytalne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D23D9" id="Pole tekstowe 4" o:spid="_x0000_s1029" type="#_x0000_t202" alt="Przeciętne miesięczne wynagrodzenie brutto w sektorze przedsiębiorstw obejmuje wynagrodzenie zasadnicze oraz dodatkowe składowe wynagrodzeń, m.in. premie, nagrody, wynagrodzenie za pracę w godzinach nadliczbowych oraz odprawy emerytalne&#10;" style="position:absolute;margin-left:411pt;margin-top:231.2pt;width:135.85pt;height:138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" filled="f" stroked="f">
                <v:textbox>
                  <w:txbxContent>
                    <w:p w14:paraId="4893D6C5" w14:textId="12A23405" w:rsidR="003D3A1C" w:rsidRPr="00E709CB" w:rsidRDefault="00313122" w:rsidP="00E709CB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</w:t>
                      </w:r>
                      <w:r w:rsidR="003B1CBE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m.in. prem</w:t>
                      </w:r>
                      <w:r w:rsidR="004D7D01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acę w godzinach nadlic</w:t>
                      </w:r>
                      <w:r w:rsidR="008A1306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zbowych oraz odprawy emerytalne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B53B9">
        <w:rPr>
          <w:noProof/>
          <w:lang w:eastAsia="pl-PL"/>
        </w:rPr>
        <w:t>Wzrost</w:t>
      </w:r>
      <w:r w:rsidR="002836E8">
        <w:rPr>
          <w:rFonts w:eastAsia="Times New Roman" w:cs="Times New Roman"/>
          <w:szCs w:val="19"/>
          <w:lang w:eastAsia="pl-PL"/>
        </w:rPr>
        <w:t xml:space="preserve"> </w:t>
      </w:r>
      <w:r w:rsidR="00353FC4">
        <w:rPr>
          <w:rFonts w:eastAsia="Times New Roman" w:cs="Times New Roman"/>
          <w:szCs w:val="19"/>
          <w:lang w:eastAsia="pl-PL"/>
        </w:rPr>
        <w:t>przeciętn</w:t>
      </w:r>
      <w:r w:rsidR="0079676B">
        <w:rPr>
          <w:rFonts w:eastAsia="Times New Roman" w:cs="Times New Roman"/>
          <w:szCs w:val="19"/>
          <w:lang w:eastAsia="pl-PL"/>
        </w:rPr>
        <w:t>ego</w:t>
      </w:r>
      <w:r w:rsidR="00353FC4">
        <w:rPr>
          <w:rFonts w:eastAsia="Times New Roman" w:cs="Times New Roman"/>
          <w:szCs w:val="19"/>
          <w:lang w:eastAsia="pl-PL"/>
        </w:rPr>
        <w:t xml:space="preserve"> miesięczn</w:t>
      </w:r>
      <w:r w:rsidR="0079676B">
        <w:rPr>
          <w:rFonts w:eastAsia="Times New Roman" w:cs="Times New Roman"/>
          <w:szCs w:val="19"/>
          <w:lang w:eastAsia="pl-PL"/>
        </w:rPr>
        <w:t>ego</w:t>
      </w:r>
      <w:r w:rsidR="00353FC4">
        <w:rPr>
          <w:rFonts w:eastAsia="Times New Roman" w:cs="Times New Roman"/>
          <w:szCs w:val="19"/>
          <w:lang w:eastAsia="pl-PL"/>
        </w:rPr>
        <w:t xml:space="preserve"> </w:t>
      </w:r>
      <w:r w:rsidR="002836E8">
        <w:rPr>
          <w:rFonts w:eastAsia="Times New Roman" w:cs="Times New Roman"/>
          <w:szCs w:val="19"/>
          <w:lang w:eastAsia="pl-PL"/>
        </w:rPr>
        <w:t>wynagrodze</w:t>
      </w:r>
      <w:r w:rsidR="0079676B">
        <w:rPr>
          <w:rFonts w:eastAsia="Times New Roman" w:cs="Times New Roman"/>
          <w:szCs w:val="19"/>
          <w:lang w:eastAsia="pl-PL"/>
        </w:rPr>
        <w:t>nia</w:t>
      </w:r>
      <w:r w:rsidR="002836E8">
        <w:rPr>
          <w:rFonts w:eastAsia="Times New Roman" w:cs="Times New Roman"/>
          <w:szCs w:val="19"/>
          <w:lang w:eastAsia="pl-PL"/>
        </w:rPr>
        <w:t xml:space="preserve"> </w:t>
      </w:r>
      <w:r w:rsidR="00637937">
        <w:rPr>
          <w:rFonts w:eastAsia="Times New Roman" w:cs="Times New Roman"/>
          <w:szCs w:val="19"/>
          <w:lang w:eastAsia="pl-PL"/>
        </w:rPr>
        <w:t xml:space="preserve">w </w:t>
      </w:r>
      <w:r w:rsidR="007B53B9">
        <w:rPr>
          <w:rFonts w:eastAsia="Times New Roman" w:cs="Times New Roman"/>
          <w:szCs w:val="19"/>
          <w:lang w:eastAsia="pl-PL"/>
        </w:rPr>
        <w:t>czerwcu</w:t>
      </w:r>
      <w:r w:rsidR="005260D7">
        <w:rPr>
          <w:rFonts w:eastAsia="Times New Roman" w:cs="Times New Roman"/>
          <w:szCs w:val="19"/>
          <w:lang w:eastAsia="pl-PL"/>
        </w:rPr>
        <w:t xml:space="preserve"> </w:t>
      </w:r>
      <w:r w:rsidR="00353FC4">
        <w:rPr>
          <w:rFonts w:eastAsia="Times New Roman" w:cs="Times New Roman"/>
          <w:szCs w:val="19"/>
          <w:lang w:eastAsia="pl-PL"/>
        </w:rPr>
        <w:t xml:space="preserve">2026 r. względem </w:t>
      </w:r>
      <w:r w:rsidR="00186471">
        <w:rPr>
          <w:rFonts w:eastAsia="Times New Roman" w:cs="Times New Roman"/>
          <w:szCs w:val="19"/>
          <w:lang w:eastAsia="pl-PL"/>
        </w:rPr>
        <w:t>poprzedniego miesiąca</w:t>
      </w:r>
      <w:r w:rsidR="000A0B90">
        <w:rPr>
          <w:rFonts w:eastAsia="Times New Roman" w:cs="Times New Roman"/>
          <w:szCs w:val="19"/>
          <w:lang w:eastAsia="pl-PL"/>
        </w:rPr>
        <w:t xml:space="preserve"> wynikał z</w:t>
      </w:r>
      <w:r w:rsidR="00353FC4">
        <w:rPr>
          <w:rFonts w:eastAsia="Times New Roman" w:cs="Times New Roman"/>
          <w:szCs w:val="19"/>
          <w:lang w:eastAsia="pl-PL"/>
        </w:rPr>
        <w:t xml:space="preserve"> </w:t>
      </w:r>
      <w:r w:rsidR="00637937">
        <w:rPr>
          <w:rFonts w:eastAsia="Times New Roman" w:cs="Times New Roman"/>
          <w:szCs w:val="19"/>
          <w:lang w:eastAsia="pl-PL"/>
        </w:rPr>
        <w:t>dodatkowych wypłat</w:t>
      </w:r>
      <w:r w:rsidR="007B53B9">
        <w:rPr>
          <w:rFonts w:eastAsia="Times New Roman" w:cs="Times New Roman"/>
          <w:szCs w:val="19"/>
          <w:lang w:eastAsia="pl-PL"/>
        </w:rPr>
        <w:t xml:space="preserve"> </w:t>
      </w:r>
      <w:r w:rsidR="002836E8">
        <w:rPr>
          <w:rFonts w:eastAsia="Times New Roman" w:cs="Times New Roman"/>
          <w:szCs w:val="19"/>
          <w:lang w:eastAsia="pl-PL"/>
        </w:rPr>
        <w:t>m.in. nagród</w:t>
      </w:r>
      <w:r w:rsidR="00D6412B">
        <w:rPr>
          <w:rFonts w:eastAsia="Times New Roman" w:cs="Times New Roman"/>
          <w:szCs w:val="19"/>
          <w:lang w:eastAsia="pl-PL"/>
        </w:rPr>
        <w:t>,</w:t>
      </w:r>
      <w:r w:rsidR="00F40890">
        <w:rPr>
          <w:rFonts w:eastAsia="Times New Roman" w:cs="Times New Roman"/>
          <w:szCs w:val="19"/>
          <w:lang w:eastAsia="pl-PL"/>
        </w:rPr>
        <w:t xml:space="preserve"> </w:t>
      </w:r>
      <w:r w:rsidR="002836E8">
        <w:rPr>
          <w:rFonts w:eastAsia="Times New Roman" w:cs="Times New Roman"/>
          <w:szCs w:val="19"/>
          <w:lang w:eastAsia="pl-PL"/>
        </w:rPr>
        <w:t>premii</w:t>
      </w:r>
      <w:r w:rsidR="000F72AC">
        <w:rPr>
          <w:rFonts w:eastAsia="Times New Roman" w:cs="Times New Roman"/>
          <w:szCs w:val="19"/>
          <w:lang w:eastAsia="pl-PL"/>
        </w:rPr>
        <w:t>,</w:t>
      </w:r>
      <w:r w:rsidR="002836E8">
        <w:rPr>
          <w:rFonts w:eastAsia="Times New Roman" w:cs="Times New Roman"/>
          <w:szCs w:val="19"/>
          <w:lang w:eastAsia="pl-PL"/>
        </w:rPr>
        <w:t xml:space="preserve"> w tym </w:t>
      </w:r>
      <w:r w:rsidR="005F0719">
        <w:rPr>
          <w:rFonts w:eastAsia="Times New Roman" w:cs="Times New Roman"/>
          <w:szCs w:val="19"/>
          <w:lang w:eastAsia="pl-PL"/>
        </w:rPr>
        <w:t xml:space="preserve">kwartalnych, </w:t>
      </w:r>
      <w:r w:rsidR="00A73425">
        <w:rPr>
          <w:rFonts w:eastAsia="Times New Roman" w:cs="Times New Roman"/>
          <w:szCs w:val="19"/>
          <w:lang w:eastAsia="pl-PL"/>
        </w:rPr>
        <w:t>rocznych</w:t>
      </w:r>
      <w:r w:rsidR="00F97CC1">
        <w:rPr>
          <w:rFonts w:eastAsia="Times New Roman" w:cs="Times New Roman"/>
          <w:szCs w:val="19"/>
          <w:lang w:eastAsia="pl-PL"/>
        </w:rPr>
        <w:t>,</w:t>
      </w:r>
      <w:r w:rsidR="005F0719">
        <w:rPr>
          <w:rFonts w:eastAsia="Times New Roman" w:cs="Times New Roman"/>
          <w:szCs w:val="19"/>
          <w:lang w:eastAsia="pl-PL"/>
        </w:rPr>
        <w:t xml:space="preserve"> </w:t>
      </w:r>
      <w:r w:rsidR="00F97CC1">
        <w:rPr>
          <w:rFonts w:eastAsia="Times New Roman" w:cs="Times New Roman"/>
          <w:szCs w:val="19"/>
          <w:lang w:eastAsia="pl-PL"/>
        </w:rPr>
        <w:t>uznaniowych</w:t>
      </w:r>
      <w:r w:rsidR="000A5432">
        <w:rPr>
          <w:rFonts w:eastAsia="Times New Roman" w:cs="Times New Roman"/>
          <w:szCs w:val="19"/>
          <w:lang w:eastAsia="pl-PL"/>
        </w:rPr>
        <w:t xml:space="preserve">, a także </w:t>
      </w:r>
      <w:r w:rsidR="000A5432">
        <w:t>nagród jubileuszowych</w:t>
      </w:r>
      <w:r w:rsidR="00C00E83">
        <w:rPr>
          <w:rFonts w:eastAsia="Times New Roman" w:cs="Times New Roman"/>
          <w:szCs w:val="19"/>
          <w:lang w:eastAsia="pl-PL"/>
        </w:rPr>
        <w:t xml:space="preserve"> </w:t>
      </w:r>
      <w:r w:rsidR="0020680A">
        <w:rPr>
          <w:rFonts w:eastAsia="Times New Roman" w:cs="Times New Roman"/>
          <w:szCs w:val="19"/>
          <w:lang w:eastAsia="pl-PL"/>
        </w:rPr>
        <w:t xml:space="preserve">(które obok wynagrodzeń zasadniczych </w:t>
      </w:r>
      <w:r w:rsidR="00814927">
        <w:rPr>
          <w:rFonts w:eastAsia="Times New Roman" w:cs="Times New Roman"/>
          <w:szCs w:val="19"/>
          <w:lang w:eastAsia="pl-PL"/>
        </w:rPr>
        <w:t>również</w:t>
      </w:r>
      <w:r w:rsidR="0020680A">
        <w:rPr>
          <w:rFonts w:eastAsia="Times New Roman" w:cs="Times New Roman"/>
          <w:szCs w:val="19"/>
          <w:lang w:eastAsia="pl-PL"/>
        </w:rPr>
        <w:t xml:space="preserve"> zaliczane są do składników wynagrodzeń</w:t>
      </w:r>
      <w:r w:rsidR="0020680A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20680A">
        <w:rPr>
          <w:rFonts w:eastAsia="Times New Roman" w:cs="Times New Roman"/>
          <w:szCs w:val="19"/>
          <w:lang w:eastAsia="pl-PL"/>
        </w:rPr>
        <w:t>)</w:t>
      </w:r>
      <w:r w:rsidR="00E7013E">
        <w:rPr>
          <w:rFonts w:eastAsia="Times New Roman" w:cs="Times New Roman"/>
          <w:szCs w:val="19"/>
          <w:lang w:eastAsia="pl-PL"/>
        </w:rPr>
        <w:t xml:space="preserve"> oraz podwyżek wynagrodzeń.</w:t>
      </w:r>
    </w:p>
    <w:p w14:paraId="61C3DCE2" w14:textId="7E311DE8" w:rsidR="00EF3619" w:rsidRPr="00DB6AE3" w:rsidRDefault="00A06C10" w:rsidP="00DB6AE3">
      <w:pPr>
        <w:spacing w:before="360" w:line="240" w:lineRule="auto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822080" behindDoc="0" locked="0" layoutInCell="1" allowOverlap="1" wp14:anchorId="7FB83B50" wp14:editId="003D77D8">
            <wp:simplePos x="0" y="0"/>
            <wp:positionH relativeFrom="margin">
              <wp:align>left</wp:align>
            </wp:positionH>
            <wp:positionV relativeFrom="paragraph">
              <wp:posOffset>389890</wp:posOffset>
            </wp:positionV>
            <wp:extent cx="5040630" cy="2384425"/>
            <wp:effectExtent l="0" t="0" r="7620" b="0"/>
            <wp:wrapTopAndBottom/>
            <wp:docPr id="15" name="Obraz 15" descr="Wykres 2 przedstawia przeciętne miesięczne wynagrodzenie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Wykres 2 przedstawia przeciętne miesięczne wynagrodzenie brutto w sektorze przedsiębiorstw w złotych w poszczególnych miesiącach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14" cy="2385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FAE" w:rsidRPr="00DB6AE3">
        <w:rPr>
          <w:b/>
        </w:rPr>
        <w:t>Wykres 2. Przeciętne miesięczne wynagrodzeni</w:t>
      </w:r>
      <w:r w:rsidR="0079676B">
        <w:rPr>
          <w:b/>
        </w:rPr>
        <w:t>e</w:t>
      </w:r>
      <w:r w:rsidR="00606FAE" w:rsidRPr="00DB6AE3">
        <w:rPr>
          <w:b/>
        </w:rPr>
        <w:t xml:space="preserve"> brutto w sektorze przedsiębiorstw</w:t>
      </w:r>
    </w:p>
    <w:p w14:paraId="22B30F3E" w14:textId="7EFE55DE" w:rsidR="00353722" w:rsidRDefault="00353722">
      <w:pPr>
        <w:spacing w:before="0" w:after="160" w:line="259" w:lineRule="auto"/>
        <w:rPr>
          <w:rFonts w:eastAsia="Times New Roman" w:cs="Times New Roman"/>
          <w:b/>
          <w:bCs/>
          <w:noProof/>
          <w:color w:val="002060"/>
          <w:szCs w:val="19"/>
          <w:lang w:eastAsia="pl-PL"/>
        </w:rPr>
      </w:pPr>
      <w:r>
        <w:rPr>
          <w:color w:val="002060"/>
          <w:szCs w:val="19"/>
        </w:rPr>
        <w:br w:type="page"/>
      </w:r>
    </w:p>
    <w:p w14:paraId="0CCBE731" w14:textId="3AEC9F96" w:rsidR="00215D9B" w:rsidRPr="00175D59" w:rsidRDefault="00215D9B" w:rsidP="00DB6AE3">
      <w:pPr>
        <w:pStyle w:val="Tytuwykresu0"/>
        <w:rPr>
          <w:rFonts w:ascii="Fira Sans" w:hAnsi="Fira Sans"/>
          <w:szCs w:val="19"/>
        </w:rPr>
      </w:pPr>
      <w:r w:rsidRPr="00175D59">
        <w:rPr>
          <w:rFonts w:ascii="Fira Sans" w:hAnsi="Fira Sans"/>
          <w:color w:val="002060"/>
          <w:szCs w:val="19"/>
        </w:rPr>
        <w:lastRenderedPageBreak/>
        <w:t>Wyjaśnienia metodologiczne</w:t>
      </w:r>
    </w:p>
    <w:p w14:paraId="38CB2B02" w14:textId="521C06EA" w:rsidR="00E43329" w:rsidRDefault="004E2599" w:rsidP="00132D5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32D5D">
        <w:rPr>
          <w:szCs w:val="19"/>
        </w:rPr>
        <w:t>Sektor przedsiębiorstw stanowi część gospodarki narodowej</w:t>
      </w:r>
      <w:r w:rsidR="00D035D6" w:rsidRPr="00132D5D">
        <w:rPr>
          <w:szCs w:val="19"/>
        </w:rPr>
        <w:t xml:space="preserve"> i </w:t>
      </w:r>
      <w:r w:rsidR="00D035D6" w:rsidRPr="001916FB">
        <w:rPr>
          <w:rFonts w:eastAsia="Times New Roman" w:cs="Times New Roman"/>
          <w:szCs w:val="19"/>
          <w:lang w:eastAsia="pl-PL"/>
        </w:rPr>
        <w:t>obejmuje podmioty o liczbie pracujących 10 i więcej osób, prowadzące działalność gospodarczą</w:t>
      </w:r>
      <w:r w:rsidR="00E43329" w:rsidRPr="00E43329">
        <w:rPr>
          <w:rFonts w:eastAsia="Times New Roman" w:cs="Times New Roman"/>
          <w:szCs w:val="19"/>
          <w:lang w:eastAsia="pl-PL"/>
        </w:rPr>
        <w:t xml:space="preserve"> </w:t>
      </w:r>
      <w:r w:rsidR="00E43329">
        <w:rPr>
          <w:rFonts w:eastAsia="Times New Roman" w:cs="Times New Roman"/>
          <w:szCs w:val="19"/>
          <w:lang w:eastAsia="pl-PL"/>
        </w:rPr>
        <w:t xml:space="preserve">w zakresie: 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leśnictwa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i pozyskiwania drewna; rybołówstwa w wodach morskich; górnictwa i wydobywania; przetwórstwa przemysłowego; wytwarzania i zaopatrywania w energię elektryczną, gaz, parę wodną, gorącą wodę i powietrze do układów klimatyzacyjnych; dostawy wody; gospodarowania ściekami i odpadami oraz działalności związanej z rekultywacją; budownictwa; handl</w:t>
      </w:r>
      <w:r w:rsidR="00175D59">
        <w:rPr>
          <w:rFonts w:eastAsia="Times New Roman" w:cs="Times New Roman"/>
          <w:szCs w:val="19"/>
          <w:lang w:eastAsia="pl-PL"/>
        </w:rPr>
        <w:t>u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 hurtowego i detalicznego; naprawy pojazdów samochodowych, włączając motocykle; transport</w:t>
      </w:r>
      <w:r w:rsidR="00175D59">
        <w:rPr>
          <w:rFonts w:eastAsia="Times New Roman" w:cs="Times New Roman"/>
          <w:szCs w:val="19"/>
          <w:lang w:eastAsia="pl-PL"/>
        </w:rPr>
        <w:t>u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 i gospodarki magazynowej; działalności związanej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 xml:space="preserve">z zakwaterowaniem i usługami gastronomicznymi; informacji i komunikacji; działalności związanej z obsługą rynku nieruchomości; działalności firm centralnych (head offices); doradztwa związanego 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i rekreacją; naprawy i konserwacji komputerów i artykułów użytku osobistego i domowego; pozostałej indywidualnej działalności usługowej</w:t>
      </w:r>
      <w:r w:rsidR="00D035D6" w:rsidRPr="00132D5D">
        <w:rPr>
          <w:rStyle w:val="Odwoanieprzypisudolnego"/>
          <w:rFonts w:eastAsia="Times New Roman" w:cs="Times New Roman"/>
          <w:szCs w:val="19"/>
          <w:lang w:eastAsia="pl-PL"/>
        </w:rPr>
        <w:footnoteReference w:id="4"/>
      </w:r>
      <w:r w:rsidR="00E43329">
        <w:rPr>
          <w:rFonts w:eastAsia="Times New Roman" w:cs="Times New Roman"/>
          <w:szCs w:val="19"/>
          <w:lang w:eastAsia="pl-PL"/>
        </w:rPr>
        <w:t>.</w:t>
      </w:r>
    </w:p>
    <w:p w14:paraId="02E53424" w14:textId="1BC6D603" w:rsidR="004E2599" w:rsidRDefault="004E2599" w:rsidP="00132D5D">
      <w:pPr>
        <w:spacing w:line="288" w:lineRule="auto"/>
        <w:rPr>
          <w:szCs w:val="19"/>
        </w:rPr>
      </w:pPr>
      <w:r w:rsidRPr="00132D5D">
        <w:rPr>
          <w:szCs w:val="19"/>
        </w:rPr>
        <w:t xml:space="preserve">Dane dla gospodarki narodowej publikowane </w:t>
      </w:r>
      <w:r w:rsidR="00A02BBC">
        <w:rPr>
          <w:szCs w:val="19"/>
        </w:rPr>
        <w:t xml:space="preserve">są </w:t>
      </w:r>
      <w:r w:rsidR="005B5C8C">
        <w:rPr>
          <w:szCs w:val="19"/>
        </w:rPr>
        <w:t xml:space="preserve">kwartalnie, np. w </w:t>
      </w:r>
      <w:r w:rsidR="003D1607">
        <w:rPr>
          <w:szCs w:val="19"/>
        </w:rPr>
        <w:t>Biuletyn</w:t>
      </w:r>
      <w:r w:rsidR="005B5C8C">
        <w:rPr>
          <w:szCs w:val="19"/>
        </w:rPr>
        <w:t>ie</w:t>
      </w:r>
      <w:r w:rsidR="003D1607">
        <w:rPr>
          <w:szCs w:val="19"/>
        </w:rPr>
        <w:t xml:space="preserve"> Statystyczny</w:t>
      </w:r>
      <w:r w:rsidR="005B5C8C">
        <w:rPr>
          <w:szCs w:val="19"/>
        </w:rPr>
        <w:t>m</w:t>
      </w:r>
      <w:r w:rsidRPr="00132D5D">
        <w:rPr>
          <w:szCs w:val="19"/>
        </w:rPr>
        <w:t>.</w:t>
      </w:r>
    </w:p>
    <w:p w14:paraId="2314F940" w14:textId="77777777" w:rsidR="00DE1A50" w:rsidRDefault="00446FC7" w:rsidP="00DE1A50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Ze względu na krótki termin w jakim jednostki dostarczają dane w ramach badania na formularzu DG-1, prezentowane wyniki mają charakter wstępny. W przypadku braku pełnej ewidencji na dzień sporządzania sprawozdania dopuszcza się wykazywanie danych szacunkowych, zaś w sytuacji konieczności skorygowania danych wykazywanych w poprzednich okresach, zmiany uwzględnia się wyłącznie w danych narastających.</w:t>
      </w:r>
    </w:p>
    <w:p w14:paraId="6FB459E0" w14:textId="76AAC75E" w:rsidR="00DA331D" w:rsidRPr="00DE1A50" w:rsidRDefault="002B3A1F" w:rsidP="00405453">
      <w:pPr>
        <w:spacing w:before="5760" w:line="288" w:lineRule="auto"/>
        <w:rPr>
          <w:rFonts w:eastAsia="Times New Roman" w:cs="Times New Roman"/>
          <w:szCs w:val="19"/>
          <w:lang w:eastAsia="pl-PL"/>
        </w:rPr>
      </w:pPr>
      <w:r w:rsidRPr="00132D5D">
        <w:rPr>
          <w:color w:val="000000" w:themeColor="text1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02E30C6" w14:textId="77777777" w:rsidR="00821154" w:rsidRPr="00132D5D" w:rsidRDefault="00821154" w:rsidP="00132D5D">
      <w:pPr>
        <w:spacing w:line="288" w:lineRule="auto"/>
        <w:rPr>
          <w:szCs w:val="19"/>
        </w:rPr>
        <w:sectPr w:rsidR="00821154" w:rsidRPr="00132D5D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4E584DF6" w14:textId="77777777" w:rsidTr="00B84C43">
        <w:trPr>
          <w:trHeight w:val="1626"/>
        </w:trPr>
        <w:tc>
          <w:tcPr>
            <w:tcW w:w="4926" w:type="dxa"/>
          </w:tcPr>
          <w:p w14:paraId="74E8CDEC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230D823" w14:textId="77777777"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14:paraId="46E084DD" w14:textId="345A4E88" w:rsidR="00024B19" w:rsidRPr="005917B4" w:rsidRDefault="00C464AD" w:rsidP="00024B1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p.o. </w:t>
            </w:r>
            <w:r w:rsidR="00024B19" w:rsidRPr="005917B4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="00024B19" w:rsidRPr="005917B4">
              <w:rPr>
                <w:b/>
                <w:sz w:val="20"/>
                <w:szCs w:val="20"/>
                <w:lang w:val="fi-FI"/>
              </w:rPr>
              <w:t xml:space="preserve"> </w:t>
            </w:r>
            <w:r>
              <w:rPr>
                <w:b/>
                <w:sz w:val="20"/>
                <w:szCs w:val="20"/>
                <w:lang w:val="fi-FI"/>
              </w:rPr>
              <w:t>Katarzyna Klamrowska</w:t>
            </w:r>
          </w:p>
          <w:p w14:paraId="2E55FD6F" w14:textId="53D797CB" w:rsidR="00DE2400" w:rsidRPr="00B16183" w:rsidRDefault="00024B19" w:rsidP="00024B1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Tel: </w:t>
            </w:r>
            <w:r w:rsidR="00C464AD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+48 </w:t>
            </w: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33E85B6C" w14:textId="3EC9FA9B" w:rsidR="00DE2400" w:rsidRPr="008E6544" w:rsidRDefault="00DE2400" w:rsidP="00075BD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8E6544">
              <w:rPr>
                <w:rFonts w:cs="Arial"/>
                <w:sz w:val="20"/>
                <w:szCs w:val="20"/>
              </w:rPr>
              <w:t>Rozpowszechnianie:</w:t>
            </w:r>
            <w:r w:rsidRPr="008E6544">
              <w:rPr>
                <w:rFonts w:cs="Arial"/>
                <w:sz w:val="20"/>
                <w:szCs w:val="20"/>
              </w:rPr>
              <w:br/>
            </w:r>
            <w:r w:rsidR="00BE2D24" w:rsidRPr="008E6544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Wydział </w:t>
            </w:r>
            <w:r w:rsidR="00F4761B">
              <w:rPr>
                <w:rFonts w:cs="Arial"/>
                <w:b/>
                <w:color w:val="000000" w:themeColor="text1"/>
                <w:sz w:val="20"/>
                <w:szCs w:val="20"/>
              </w:rPr>
              <w:t>Prasowy</w:t>
            </w:r>
          </w:p>
          <w:p w14:paraId="1FE7E2F0" w14:textId="77777777" w:rsidR="00051E6A" w:rsidRPr="008E6544" w:rsidRDefault="00051E6A" w:rsidP="00051E6A">
            <w:pPr>
              <w:rPr>
                <w:sz w:val="20"/>
                <w:szCs w:val="20"/>
              </w:rPr>
            </w:pPr>
            <w:r w:rsidRPr="008E6544">
              <w:rPr>
                <w:sz w:val="20"/>
                <w:szCs w:val="20"/>
              </w:rPr>
              <w:t>Tel. komórkowy: +48 695 255 032</w:t>
            </w:r>
          </w:p>
          <w:p w14:paraId="1DF9C5DD" w14:textId="355C9667" w:rsidR="00051E6A" w:rsidRPr="008E6544" w:rsidRDefault="00051E6A" w:rsidP="008E6544">
            <w:pPr>
              <w:ind w:left="1548" w:hanging="1548"/>
              <w:rPr>
                <w:sz w:val="20"/>
                <w:szCs w:val="20"/>
              </w:rPr>
            </w:pPr>
            <w:r w:rsidRPr="008E6544">
              <w:rPr>
                <w:sz w:val="20"/>
                <w:szCs w:val="20"/>
              </w:rPr>
              <w:t>Tel. stacjonarne: +48 22 608 38 04, +48 22 449 41 45, +48 22 608 30 09</w:t>
            </w:r>
          </w:p>
          <w:p w14:paraId="7526FBAC" w14:textId="77777777" w:rsidR="00DE2400" w:rsidRPr="008E6544" w:rsidRDefault="00051E6A" w:rsidP="00051E6A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</w:rPr>
            </w:pPr>
            <w:r w:rsidRPr="008E6544">
              <w:rPr>
                <w:b/>
                <w:sz w:val="20"/>
                <w:szCs w:val="20"/>
              </w:rPr>
              <w:t>e-mail:</w:t>
            </w:r>
            <w:r w:rsidRPr="008E6544">
              <w:rPr>
                <w:sz w:val="20"/>
                <w:szCs w:val="20"/>
              </w:rPr>
              <w:t xml:space="preserve"> </w:t>
            </w:r>
            <w:hyperlink r:id="rId16" w:history="1">
              <w:r w:rsidRPr="008E6544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59D4B23" w14:textId="77777777" w:rsidR="00051E6A" w:rsidRPr="008E6544" w:rsidRDefault="00051E6A" w:rsidP="00051E6A">
            <w:pPr>
              <w:rPr>
                <w:sz w:val="20"/>
                <w:szCs w:val="20"/>
              </w:rPr>
            </w:pPr>
          </w:p>
        </w:tc>
      </w:tr>
      <w:tr w:rsidR="00AD38B0" w:rsidRPr="00B16183" w14:paraId="22D3D77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E2FC76C" w14:textId="00F7401C" w:rsidR="00AD38B0" w:rsidRPr="005B1B2C" w:rsidRDefault="00AD38B0" w:rsidP="00AD38B0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A023C65" w14:textId="56613AC0" w:rsidR="00AD38B0" w:rsidRPr="00C300DC" w:rsidRDefault="00AD38B0" w:rsidP="00AD38B0">
            <w:pPr>
              <w:ind w:firstLine="680"/>
              <w:rPr>
                <w:color w:val="001D77"/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7200" behindDoc="0" locked="0" layoutInCell="1" allowOverlap="1" wp14:anchorId="6A4B2D7B" wp14:editId="02194F3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8" w:history="1">
              <w:r w:rsidRPr="00AD38B0">
                <w:rPr>
                  <w:rStyle w:val="Hipercze"/>
                  <w:rFonts w:cstheme="minorBidi"/>
                  <w:sz w:val="20"/>
                </w:rPr>
                <w:t>stat.gov.pl</w:t>
              </w:r>
            </w:hyperlink>
          </w:p>
        </w:tc>
      </w:tr>
      <w:tr w:rsidR="00AD38B0" w:rsidRPr="00B16183" w14:paraId="3164BE9C" w14:textId="77777777" w:rsidTr="00B84C43">
        <w:trPr>
          <w:trHeight w:val="418"/>
        </w:trPr>
        <w:tc>
          <w:tcPr>
            <w:tcW w:w="4926" w:type="dxa"/>
            <w:vMerge/>
          </w:tcPr>
          <w:p w14:paraId="33FCE158" w14:textId="77777777" w:rsidR="00AD38B0" w:rsidRPr="00B16183" w:rsidRDefault="00AD38B0" w:rsidP="00AD38B0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75DB7E7" w14:textId="5E122725" w:rsidR="00AD38B0" w:rsidRPr="00C300DC" w:rsidRDefault="00AD38B0" w:rsidP="00AD38B0">
            <w:pPr>
              <w:ind w:firstLine="680"/>
              <w:rPr>
                <w:color w:val="001D77"/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8224" behindDoc="0" locked="0" layoutInCell="1" allowOverlap="1" wp14:anchorId="63EE2796" wp14:editId="01AD46DA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history="1">
              <w:r w:rsidRPr="008D6174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</w:p>
        </w:tc>
      </w:tr>
      <w:tr w:rsidR="00AD38B0" w:rsidRPr="00B16183" w14:paraId="61397C43" w14:textId="77777777" w:rsidTr="00B84C43">
        <w:trPr>
          <w:trHeight w:val="476"/>
        </w:trPr>
        <w:tc>
          <w:tcPr>
            <w:tcW w:w="4926" w:type="dxa"/>
            <w:vMerge/>
          </w:tcPr>
          <w:p w14:paraId="00F1282A" w14:textId="77777777" w:rsidR="00AD38B0" w:rsidRPr="00B16183" w:rsidRDefault="00AD38B0" w:rsidP="00AD38B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E9E7D4B" w14:textId="7C757AD0" w:rsidR="00AD38B0" w:rsidRPr="00C300DC" w:rsidRDefault="00082FD7" w:rsidP="00AD38B0">
            <w:pPr>
              <w:ind w:firstLine="680"/>
              <w:rPr>
                <w:color w:val="001D77"/>
                <w:sz w:val="18"/>
              </w:rPr>
            </w:pPr>
            <w:hyperlink r:id="rId21" w:history="1">
              <w:r w:rsidR="00AD38B0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829248" behindDoc="0" locked="0" layoutInCell="1" allowOverlap="1" wp14:anchorId="03712457" wp14:editId="7A50A00F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AD38B0" w:rsidRPr="008D6174">
                <w:rPr>
                  <w:rStyle w:val="Hipercze"/>
                  <w:rFonts w:cstheme="minorBidi"/>
                  <w:sz w:val="20"/>
                </w:rPr>
                <w:t>@GlownyUrzadStatystyczny</w:t>
              </w:r>
            </w:hyperlink>
          </w:p>
        </w:tc>
      </w:tr>
      <w:tr w:rsidR="00AD38B0" w:rsidRPr="00B16183" w14:paraId="02613B0A" w14:textId="77777777" w:rsidTr="00B84C43">
        <w:trPr>
          <w:trHeight w:val="426"/>
        </w:trPr>
        <w:tc>
          <w:tcPr>
            <w:tcW w:w="4926" w:type="dxa"/>
          </w:tcPr>
          <w:p w14:paraId="75610FB9" w14:textId="77777777" w:rsidR="00AD38B0" w:rsidRPr="00B16183" w:rsidRDefault="00AD38B0" w:rsidP="00AD38B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7A50FF0" w14:textId="5C8CD6D6" w:rsidR="00AD38B0" w:rsidRPr="00C300DC" w:rsidRDefault="00AD38B0" w:rsidP="00AD38B0">
            <w:pPr>
              <w:ind w:firstLine="680"/>
              <w:rPr>
                <w:color w:val="001D77"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0272" behindDoc="0" locked="0" layoutInCell="1" allowOverlap="1" wp14:anchorId="221AB9C5" wp14:editId="450F62D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</w:p>
        </w:tc>
      </w:tr>
      <w:tr w:rsidR="00AD38B0" w:rsidRPr="00B16183" w14:paraId="39388669" w14:textId="77777777" w:rsidTr="00B84C43">
        <w:trPr>
          <w:trHeight w:val="504"/>
        </w:trPr>
        <w:tc>
          <w:tcPr>
            <w:tcW w:w="4926" w:type="dxa"/>
          </w:tcPr>
          <w:p w14:paraId="6722A1BB" w14:textId="77777777" w:rsidR="00AD38B0" w:rsidRPr="00B16183" w:rsidRDefault="00AD38B0" w:rsidP="00AD38B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A37E7E" w14:textId="5F619F62" w:rsidR="00AD38B0" w:rsidRPr="00C300DC" w:rsidRDefault="00AD38B0" w:rsidP="00AD38B0">
            <w:pPr>
              <w:ind w:firstLine="680"/>
              <w:rPr>
                <w:color w:val="001D77"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1296" behindDoc="0" locked="0" layoutInCell="1" allowOverlap="1" wp14:anchorId="3F2C4BEB" wp14:editId="4A51F42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r w:rsidRPr="008D6174">
                <w:rPr>
                  <w:rStyle w:val="Hipercze"/>
                  <w:rFonts w:cstheme="minorBidi"/>
                  <w:sz w:val="20"/>
                </w:rPr>
                <w:t>@GłównyUrządStatystycznyGUS</w:t>
              </w:r>
            </w:hyperlink>
          </w:p>
        </w:tc>
      </w:tr>
      <w:tr w:rsidR="00AD38B0" w:rsidRPr="00B16183" w14:paraId="1D0578A5" w14:textId="77777777" w:rsidTr="00B84C43">
        <w:trPr>
          <w:trHeight w:val="1546"/>
        </w:trPr>
        <w:tc>
          <w:tcPr>
            <w:tcW w:w="4926" w:type="dxa"/>
          </w:tcPr>
          <w:p w14:paraId="48892D6E" w14:textId="77777777" w:rsidR="00AD38B0" w:rsidRPr="00B16183" w:rsidRDefault="00AD38B0" w:rsidP="00AD38B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1A0B325" w14:textId="63CFD063" w:rsidR="00AD38B0" w:rsidRPr="00C300DC" w:rsidRDefault="00082FD7" w:rsidP="00AD38B0">
            <w:pPr>
              <w:ind w:firstLine="680"/>
              <w:rPr>
                <w:color w:val="001D77"/>
                <w:sz w:val="20"/>
                <w:lang w:eastAsia="pl-PL"/>
              </w:rPr>
            </w:pPr>
            <w:hyperlink r:id="rId27" w:history="1">
              <w:r w:rsidR="00AD38B0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@Główny Urząd Statystyczny</w:t>
              </w:r>
            </w:hyperlink>
            <w:r w:rsidR="00AD38B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2320" behindDoc="0" locked="0" layoutInCell="1" allowOverlap="1" wp14:anchorId="367A4A5F" wp14:editId="3361CF1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0C79A494" w14:textId="77777777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5F2227D" w14:textId="77777777"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4A435A72" w14:textId="68032385" w:rsidR="002C2447" w:rsidRPr="00A06C10" w:rsidRDefault="00B23E99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A06C10">
              <w:rPr>
                <w:color w:val="001D77"/>
                <w:u w:val="single"/>
              </w:rPr>
              <w:fldChar w:fldCharType="begin"/>
            </w:r>
            <w:r w:rsidR="002B6C51" w:rsidRPr="00A06C10">
              <w:rPr>
                <w:color w:val="001D77"/>
                <w:u w:val="single"/>
              </w:rPr>
              <w:instrText>HYPERLINK "https://stat.gov.pl/sygnalne/komunikaty-i-obwieszczenia/18,2026,kategoria.html" \o "Link do opracowań - Komunikaty i Obwieszczenia"</w:instrText>
            </w:r>
            <w:r w:rsidRPr="00A06C10">
              <w:rPr>
                <w:color w:val="001D77"/>
                <w:u w:val="single"/>
              </w:rPr>
              <w:fldChar w:fldCharType="separate"/>
            </w:r>
            <w:r w:rsidR="002C2447" w:rsidRPr="00A06C10">
              <w:rPr>
                <w:rStyle w:val="Hipercze"/>
                <w:rFonts w:cstheme="minorBidi"/>
                <w:color w:val="001D77"/>
              </w:rPr>
              <w:t>Komunikaty i Obwieszczenia</w:t>
            </w:r>
          </w:p>
          <w:p w14:paraId="14F1AAD9" w14:textId="63D540AA" w:rsidR="002C2447" w:rsidRPr="00317084" w:rsidRDefault="00B23E99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A06C10">
              <w:rPr>
                <w:color w:val="001D77"/>
                <w:u w:val="single"/>
              </w:rPr>
              <w:fldChar w:fldCharType="end"/>
            </w:r>
            <w:r w:rsidR="007F137F" w:rsidRPr="00317084">
              <w:rPr>
                <w:color w:val="001D77"/>
              </w:rPr>
              <w:fldChar w:fldCharType="begin"/>
            </w:r>
            <w:r w:rsidR="008A7B7E">
              <w:rPr>
                <w:color w:val="001D77"/>
              </w:rPr>
              <w:instrText>HYPERLINK "https://stat.gov.pl/obszary-tematyczne/inne-opracowania/informacje-o-sytuacji-spoleczno-gospodarczej/biuletyn-statystyczny-nr-52026,4,174.html" \o "Link do opracowania Biuletyn Statystyczny nr 4/2026"</w:instrText>
            </w:r>
            <w:r w:rsidR="007F137F" w:rsidRPr="00317084">
              <w:rPr>
                <w:color w:val="001D77"/>
              </w:rPr>
              <w:fldChar w:fldCharType="separate"/>
            </w:r>
            <w:r w:rsidR="00103EDC" w:rsidRPr="00317084">
              <w:rPr>
                <w:rStyle w:val="Hipercze"/>
                <w:rFonts w:cstheme="minorBidi"/>
                <w:color w:val="001D77"/>
              </w:rPr>
              <w:t xml:space="preserve">Biuletyn Statystyczny </w:t>
            </w:r>
            <w:r w:rsidR="003132BF">
              <w:rPr>
                <w:rStyle w:val="Hipercze"/>
                <w:rFonts w:cstheme="minorBidi"/>
                <w:color w:val="001D77"/>
              </w:rPr>
              <w:t>n</w:t>
            </w:r>
            <w:r w:rsidR="006B6D80">
              <w:rPr>
                <w:rStyle w:val="Hipercze"/>
                <w:color w:val="001D77"/>
              </w:rPr>
              <w:t xml:space="preserve">r </w:t>
            </w:r>
            <w:r w:rsidR="008A7B7E">
              <w:rPr>
                <w:rStyle w:val="Hipercze"/>
                <w:color w:val="001D77"/>
              </w:rPr>
              <w:t>5</w:t>
            </w:r>
            <w:r w:rsidR="003132BF">
              <w:rPr>
                <w:rStyle w:val="Hipercze"/>
                <w:color w:val="001D77"/>
              </w:rPr>
              <w:t>/2026</w:t>
            </w:r>
          </w:p>
          <w:p w14:paraId="1633FBBC" w14:textId="2676F7DA" w:rsidR="002C2447" w:rsidRPr="00DB1A34" w:rsidRDefault="007F137F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317084">
              <w:rPr>
                <w:color w:val="001D77"/>
              </w:rPr>
              <w:fldChar w:fldCharType="end"/>
            </w:r>
            <w:r w:rsidR="002C2447" w:rsidRPr="00DB1A34">
              <w:rPr>
                <w:color w:val="001D77"/>
                <w:u w:val="single"/>
              </w:rPr>
              <w:fldChar w:fldCharType="begin"/>
            </w:r>
            <w:r w:rsidR="00180231" w:rsidRPr="00DB1A34">
              <w:rPr>
                <w:color w:val="001D77"/>
                <w:u w:val="single"/>
              </w:rPr>
              <w:instrText>HYPERLINK "https://ssgk.stat.gov.pl/" \o "Link do opracowania pt. Sytuacja społeczno-gospodarcza kraju"</w:instrText>
            </w:r>
            <w:r w:rsidR="002C2447" w:rsidRPr="00DB1A34">
              <w:rPr>
                <w:color w:val="001D77"/>
                <w:u w:val="single"/>
              </w:rPr>
              <w:fldChar w:fldCharType="separate"/>
            </w:r>
            <w:r w:rsidR="002C2447" w:rsidRPr="00DB1A34">
              <w:rPr>
                <w:rStyle w:val="Hipercze"/>
                <w:rFonts w:cstheme="minorBidi"/>
                <w:color w:val="001D77"/>
              </w:rPr>
              <w:t>Sytuacja społeczno-go</w:t>
            </w:r>
            <w:r w:rsidR="00BD0971" w:rsidRPr="00DB1A34">
              <w:rPr>
                <w:rStyle w:val="Hipercze"/>
                <w:rFonts w:cstheme="minorBidi"/>
                <w:color w:val="001D77"/>
              </w:rPr>
              <w:t>spodarcza kraju</w:t>
            </w:r>
          </w:p>
          <w:p w14:paraId="634D17E9" w14:textId="3146A467" w:rsidR="002C2447" w:rsidRPr="00DB1A34" w:rsidRDefault="002C2447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end"/>
            </w:r>
            <w:r w:rsidRPr="00DB1A34">
              <w:rPr>
                <w:color w:val="001D77"/>
                <w:u w:val="single"/>
              </w:rPr>
              <w:fldChar w:fldCharType="begin"/>
            </w:r>
            <w:r w:rsidR="00003550">
              <w:rPr>
                <w:color w:val="001D77"/>
                <w:u w:val="single"/>
              </w:rPr>
              <w:instrText>HYPERLINK "https://publikacje.new.stat.gov.pl/portal-publikacje/wyrownania-sezonowe-przecietne-zatrudnienie-i-przecietne-miesieczne-wynagrodzenie-2010-2026-3" \o "Wyrównania sezonowe - przeciętne zatrudnienie i przeciętne miesięczne wynagrodzenie"</w:instrText>
            </w:r>
            <w:r w:rsidRPr="00DB1A34">
              <w:rPr>
                <w:color w:val="001D77"/>
                <w:u w:val="single"/>
              </w:rPr>
              <w:fldChar w:fldCharType="separate"/>
            </w:r>
            <w:r w:rsidRPr="00DB1A34">
              <w:rPr>
                <w:rStyle w:val="Hipercze"/>
                <w:rFonts w:cstheme="minorBidi"/>
                <w:color w:val="001D77"/>
              </w:rPr>
              <w:t>Wyrównania sezonowe – przeciętne zatrudnienie i przeciętne miesięczne wynagrodzenie</w:t>
            </w:r>
          </w:p>
          <w:p w14:paraId="2285CAFF" w14:textId="62A2581E" w:rsidR="002C2447" w:rsidRPr="00DB1A34" w:rsidRDefault="002C2447" w:rsidP="00DB1A34">
            <w:pPr>
              <w:spacing w:after="0"/>
              <w:rPr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end"/>
            </w:r>
            <w:hyperlink r:id="rId29" w:tooltip="Link do opracowania pt. Zeszyt metodologiczny. Statystyka rynku pracy i wynagrodzeń" w:history="1">
              <w:r w:rsidRPr="00DB1A34">
                <w:rPr>
                  <w:color w:val="001D77"/>
                  <w:u w:val="single"/>
                </w:rPr>
                <w:t>Zeszyt metodologiczny. Statystyka rynku pracy i wynagrodzeń</w:t>
              </w:r>
            </w:hyperlink>
          </w:p>
          <w:p w14:paraId="02286A5E" w14:textId="51E17A02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14:paraId="63854029" w14:textId="77777777" w:rsidR="00531873" w:rsidRPr="00DB1A34" w:rsidRDefault="00531873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begin"/>
            </w:r>
            <w:r w:rsidR="007932A0" w:rsidRPr="00DB1A34">
              <w:rPr>
                <w:rFonts w:cs="Times New Roman"/>
                <w:color w:val="001D77"/>
              </w:rPr>
              <w:instrText>HYPERLINK "https://bdl.stat.gov.pl/bdl/start" \o "Link do danych w bazie Bank Danych Lokalnych"</w:instrText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196BB9" w:rsidRPr="00DB1A34">
              <w:rPr>
                <w:rStyle w:val="Hipercze"/>
                <w:color w:val="001D77"/>
              </w:rPr>
              <w:t>Baza BDL – temat rynek pracy</w:t>
            </w:r>
            <w:r w:rsidRPr="00DB1A34">
              <w:rPr>
                <w:rStyle w:val="Hipercze"/>
                <w:color w:val="001D77"/>
              </w:rPr>
              <w:t xml:space="preserve">  </w:t>
            </w:r>
          </w:p>
          <w:p w14:paraId="09FB3E97" w14:textId="77777777" w:rsidR="00215D9B" w:rsidRPr="00DB1A34" w:rsidRDefault="00531873" w:rsidP="00DB1A34">
            <w:pPr>
              <w:spacing w:after="0"/>
              <w:rPr>
                <w:rStyle w:val="Hipercze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hyperlink r:id="rId30" w:tooltip="Link do danych w bazie Bank Danych Makroekonomicznych" w:history="1">
              <w:r w:rsidR="00196BB9" w:rsidRPr="00DB1A34">
                <w:rPr>
                  <w:rStyle w:val="Hipercze"/>
                  <w:color w:val="001D77"/>
                </w:rPr>
                <w:t>Baza BDM – temat rynek prac</w:t>
              </w:r>
              <w:r w:rsidR="00215D9B" w:rsidRPr="00DB1A34">
                <w:rPr>
                  <w:rStyle w:val="Hipercze"/>
                  <w:color w:val="001D77"/>
                </w:rPr>
                <w:t>y</w:t>
              </w:r>
            </w:hyperlink>
          </w:p>
          <w:p w14:paraId="78D5BE8A" w14:textId="20D4D168" w:rsidR="006E3515" w:rsidRPr="00DB1A34" w:rsidRDefault="00082FD7" w:rsidP="00DB1A34">
            <w:pPr>
              <w:spacing w:after="0"/>
              <w:rPr>
                <w:color w:val="001D77"/>
                <w:u w:val="single"/>
              </w:rPr>
            </w:pPr>
            <w:hyperlink r:id="rId31" w:tooltip="Link do Dziedzinowej Bazy Wiedzy. Obszar tematyczny Rynek pracy" w:history="1">
              <w:r w:rsidR="006E3515" w:rsidRPr="00DB1A34">
                <w:rPr>
                  <w:rStyle w:val="Hipercze"/>
                  <w:rFonts w:cstheme="minorBidi"/>
                  <w:color w:val="001D77"/>
                </w:rPr>
                <w:t>Baza DBW – temat rynek pracy</w:t>
              </w:r>
            </w:hyperlink>
          </w:p>
          <w:p w14:paraId="069CDB3C" w14:textId="3AFBB90E" w:rsidR="00531873" w:rsidRPr="00B16183" w:rsidRDefault="00082FD7" w:rsidP="00DB1A34">
            <w:pPr>
              <w:spacing w:before="360"/>
              <w:rPr>
                <w:b/>
                <w:color w:val="000000" w:themeColor="text1"/>
                <w:szCs w:val="24"/>
              </w:rPr>
            </w:pPr>
            <w:hyperlink r:id="rId32" w:tooltip="Baza DBW - temat rynek pracy" w:history="1"/>
            <w:r w:rsidR="00531873"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="00531873" w:rsidRPr="00B16183">
              <w:rPr>
                <w:b/>
                <w:color w:val="000000" w:themeColor="text1"/>
                <w:szCs w:val="24"/>
              </w:rPr>
              <w:t>słowniku</w:t>
            </w:r>
          </w:p>
          <w:p w14:paraId="4A933F00" w14:textId="625D47FA" w:rsidR="00531873" w:rsidRPr="00DB1A34" w:rsidRDefault="007932A0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begin"/>
            </w:r>
            <w:r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Sektor przedsiębiorstw</w:t>
            </w:r>
            <w:r w:rsidR="00AC06BE" w:rsidRPr="00DB1A34">
              <w:rPr>
                <w:rStyle w:val="Hipercze"/>
                <w:color w:val="001D77"/>
              </w:rPr>
              <w:t xml:space="preserve"> w </w:t>
            </w:r>
            <w:r w:rsidR="00215D9B" w:rsidRPr="00DB1A34">
              <w:rPr>
                <w:rStyle w:val="Hipercze"/>
                <w:color w:val="001D77"/>
              </w:rPr>
              <w:t>statystyce rynku pracy</w:t>
            </w:r>
            <w:r w:rsidR="00AC06BE" w:rsidRPr="00DB1A34">
              <w:rPr>
                <w:rStyle w:val="Hipercze"/>
                <w:color w:val="001D77"/>
              </w:rPr>
              <w:t xml:space="preserve"> i </w:t>
            </w:r>
            <w:r w:rsidR="00215D9B" w:rsidRPr="00DB1A34">
              <w:rPr>
                <w:rStyle w:val="Hipercze"/>
                <w:color w:val="001D77"/>
              </w:rPr>
              <w:t>wynagrodzeń</w:t>
            </w:r>
          </w:p>
          <w:p w14:paraId="0DE4B14E" w14:textId="0033EEB4" w:rsidR="00531873" w:rsidRPr="00DB1A34" w:rsidRDefault="007932A0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r w:rsidR="00531873" w:rsidRPr="00DB1A34">
              <w:rPr>
                <w:rFonts w:cs="Times New Roman"/>
                <w:color w:val="001D77"/>
              </w:rPr>
              <w:fldChar w:fldCharType="begin"/>
            </w:r>
            <w:r w:rsidR="00A431DD"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Przeciętne zatrudnienie</w:t>
            </w:r>
          </w:p>
          <w:p w14:paraId="1972A9B2" w14:textId="77777777" w:rsidR="00531873" w:rsidRPr="00DB1A34" w:rsidRDefault="00531873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r w:rsidRPr="00DB1A34">
              <w:rPr>
                <w:rFonts w:cs="Times New Roman"/>
                <w:color w:val="001D77"/>
              </w:rPr>
              <w:fldChar w:fldCharType="begin"/>
            </w:r>
            <w:r w:rsidR="00A431DD"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Wynagrodzenia do obliczania przeciętnego miesięcznego wynagrodzenia</w:t>
            </w:r>
            <w:r w:rsidRPr="00DB1A34">
              <w:rPr>
                <w:rStyle w:val="Hipercze"/>
                <w:color w:val="001D77"/>
              </w:rPr>
              <w:t xml:space="preserve"> </w:t>
            </w:r>
          </w:p>
          <w:p w14:paraId="5EE4D985" w14:textId="77777777" w:rsidR="00531873" w:rsidRPr="00B16183" w:rsidRDefault="00531873" w:rsidP="00DB1A34">
            <w:pPr>
              <w:spacing w:after="0"/>
              <w:rPr>
                <w:b/>
                <w:color w:val="000000" w:themeColor="text1"/>
                <w:szCs w:val="24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</w:p>
        </w:tc>
      </w:tr>
    </w:tbl>
    <w:p w14:paraId="31AB6C67" w14:textId="77777777"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74C46E" w14:textId="77777777" w:rsidR="00082FD7" w:rsidRDefault="00082FD7" w:rsidP="000662E2">
      <w:pPr>
        <w:spacing w:after="0" w:line="240" w:lineRule="auto"/>
      </w:pPr>
      <w:r>
        <w:separator/>
      </w:r>
    </w:p>
  </w:endnote>
  <w:endnote w:type="continuationSeparator" w:id="0">
    <w:p w14:paraId="703BFB0E" w14:textId="77777777" w:rsidR="00082FD7" w:rsidRDefault="00082FD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82EFA8A-9606-45FE-A7C1-6DAFB7AA907E}"/>
    <w:embedBold r:id="rId2" w:fontKey="{40B07348-434A-4505-9563-3F7A8BB0C15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C3C953E-234B-4189-9FE9-37C3F28B6F40}"/>
    <w:embedBold r:id="rId4" w:fontKey="{E7A4EFEA-6FDA-4674-84FB-853B6D5A6BE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D4FA0A6-9D75-43B7-B8A1-5499E3CCB696}"/>
    <w:embedBold r:id="rId6" w:fontKey="{2D8EFF11-2BA0-4041-8B5C-C93A8FEBAAD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58DFE61-54C9-44F2-B4CE-EAD2F0EB3A0C}"/>
    <w:embedItalic r:id="rId8" w:fontKey="{563228D6-33FA-45E7-B555-54122C8E2EF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0E20029-C4CA-4963-9B55-5E371D5ED58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47E19FB-F40D-4162-920B-910D7DEEB91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66B6F15F-AF5E-4AAD-BBF1-B0811A3DA4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290BC548" w14:textId="69D2119B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5583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3FC22A0B" w14:textId="1B154078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558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4D63B3C9" w14:textId="43E3EB14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5583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DC190B" w14:textId="77777777" w:rsidR="00082FD7" w:rsidRDefault="00082FD7" w:rsidP="000662E2">
      <w:pPr>
        <w:spacing w:after="0" w:line="240" w:lineRule="auto"/>
      </w:pPr>
      <w:r>
        <w:separator/>
      </w:r>
    </w:p>
  </w:footnote>
  <w:footnote w:type="continuationSeparator" w:id="0">
    <w:p w14:paraId="225E7298" w14:textId="77777777" w:rsidR="00082FD7" w:rsidRDefault="00082FD7" w:rsidP="000662E2">
      <w:pPr>
        <w:spacing w:after="0" w:line="240" w:lineRule="auto"/>
      </w:pPr>
      <w:r>
        <w:continuationSeparator/>
      </w:r>
    </w:p>
  </w:footnote>
  <w:footnote w:id="1">
    <w:p w14:paraId="7376E0C2" w14:textId="77777777" w:rsidR="003D3A1C" w:rsidRPr="004832C3" w:rsidRDefault="003D3A1C">
      <w:pPr>
        <w:pStyle w:val="Tekstprzypisudolnego"/>
        <w:rPr>
          <w:sz w:val="19"/>
          <w:szCs w:val="19"/>
        </w:rPr>
      </w:pPr>
      <w:r w:rsidRPr="004832C3">
        <w:rPr>
          <w:rStyle w:val="Odwoanieprzypisudolnego"/>
          <w:sz w:val="19"/>
          <w:szCs w:val="19"/>
        </w:rPr>
        <w:footnoteRef/>
      </w:r>
      <w:r w:rsidRPr="004832C3">
        <w:rPr>
          <w:sz w:val="19"/>
          <w:szCs w:val="19"/>
        </w:rPr>
        <w:t xml:space="preserve"> Przeciętne zatrudnienie po przeliczeniu wymiarów etatów osób niepełnozatrudnionych </w:t>
      </w:r>
      <w:r w:rsidR="003B1CBE" w:rsidRPr="004832C3">
        <w:rPr>
          <w:sz w:val="19"/>
          <w:szCs w:val="19"/>
        </w:rPr>
        <w:br/>
      </w:r>
      <w:r w:rsidRPr="004832C3">
        <w:rPr>
          <w:sz w:val="19"/>
          <w:szCs w:val="19"/>
        </w:rPr>
        <w:t>na pełne etaty.</w:t>
      </w:r>
    </w:p>
  </w:footnote>
  <w:footnote w:id="2">
    <w:p w14:paraId="4CF379C5" w14:textId="6780C6C3" w:rsidR="006542D1" w:rsidRDefault="006542D1">
      <w:pPr>
        <w:pStyle w:val="Tekstprzypisudolnego"/>
      </w:pPr>
      <w:r w:rsidRPr="004832C3">
        <w:rPr>
          <w:rStyle w:val="Odwoanieprzypisudolnego"/>
          <w:sz w:val="19"/>
          <w:szCs w:val="19"/>
        </w:rPr>
        <w:footnoteRef/>
      </w:r>
      <w:r w:rsidRPr="004832C3">
        <w:rPr>
          <w:sz w:val="19"/>
          <w:szCs w:val="19"/>
        </w:rPr>
        <w:t xml:space="preserve"> </w:t>
      </w:r>
      <w:r w:rsidRPr="00A02BBC">
        <w:rPr>
          <w:sz w:val="19"/>
          <w:szCs w:val="19"/>
        </w:rPr>
        <w:t>Patrz: Wyjaśnienia metodologiczne.</w:t>
      </w:r>
    </w:p>
  </w:footnote>
  <w:footnote w:id="3">
    <w:p w14:paraId="3BAEBDDC" w14:textId="21529DE4" w:rsidR="0020680A" w:rsidRPr="00564559" w:rsidRDefault="0020680A" w:rsidP="0020680A">
      <w:pPr>
        <w:spacing w:after="0" w:line="240" w:lineRule="auto"/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A774F7">
        <w:rPr>
          <w:szCs w:val="19"/>
        </w:rPr>
        <w:t xml:space="preserve">Załącznik do objaśnień sprawozdawczości z zatrudnienia i wynagrodzeń: </w:t>
      </w:r>
      <w:r>
        <w:rPr>
          <w:szCs w:val="19"/>
        </w:rPr>
        <w:br/>
      </w:r>
      <w:hyperlink r:id="rId1" w:history="1">
        <w:r w:rsidR="004F090E">
          <w:rPr>
            <w:rStyle w:val="Hipercze"/>
          </w:rPr>
          <w:t>https://form.stat.gov.pl/formularze/2026/objasnienia/zalacznik_do_objasnien.pdf</w:t>
        </w:r>
      </w:hyperlink>
    </w:p>
  </w:footnote>
  <w:footnote w:id="4">
    <w:p w14:paraId="28F8914F" w14:textId="7E179953" w:rsidR="00D035D6" w:rsidRPr="000919AB" w:rsidRDefault="00D035D6">
      <w:pPr>
        <w:pStyle w:val="Tekstprzypisudolnego"/>
        <w:rPr>
          <w:sz w:val="19"/>
          <w:szCs w:val="19"/>
        </w:rPr>
      </w:pPr>
      <w:r w:rsidRPr="000919AB">
        <w:rPr>
          <w:rStyle w:val="Odwoanieprzypisudolnego"/>
          <w:sz w:val="19"/>
          <w:szCs w:val="19"/>
        </w:rPr>
        <w:footnoteRef/>
      </w:r>
      <w:r w:rsidRPr="000919AB">
        <w:rPr>
          <w:sz w:val="19"/>
          <w:szCs w:val="19"/>
        </w:rPr>
        <w:t xml:space="preserve"> </w:t>
      </w:r>
      <w:r w:rsidRPr="000919AB">
        <w:rPr>
          <w:rFonts w:eastAsia="Times New Roman" w:cs="Times New Roman"/>
          <w:sz w:val="19"/>
          <w:szCs w:val="19"/>
          <w:lang w:eastAsia="pl-PL"/>
        </w:rPr>
        <w:t xml:space="preserve">Więcej informacji: </w:t>
      </w:r>
      <w:hyperlink r:id="rId2" w:tooltip="Link do opracowania pt. Zeszyt metodologiczny. Miesięczny meldunek o działalności gospodarczej przedsiębiorstw" w:history="1">
        <w:r w:rsidR="004F090E" w:rsidRPr="000919AB">
          <w:rPr>
            <w:rStyle w:val="Hipercze"/>
            <w:sz w:val="19"/>
            <w:szCs w:val="19"/>
          </w:rPr>
          <w:t>Zeszyt metodologiczny. Miesięczny meldunek o działalności gospodarczej przedsiębiorstw</w:t>
        </w:r>
        <w:r w:rsidR="004F090E" w:rsidRPr="000919AB">
          <w:rPr>
            <w:rStyle w:val="Hipercze"/>
            <w:rFonts w:cstheme="minorBidi"/>
            <w:sz w:val="19"/>
            <w:szCs w:val="19"/>
          </w:rPr>
          <w:t>.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7E5B8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8A89349" wp14:editId="1348C4E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0EFC7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A89349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390EFC7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7AD4A180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62BD95" w14:textId="4327A2AB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4E31309" wp14:editId="568D20D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5D0F15" wp14:editId="2C18504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2FDF3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D0F15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2FDF3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250FD3BF" w14:textId="6FA1D6A0" w:rsidR="003D3A1C" w:rsidRDefault="006359B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7" behindDoc="1" locked="0" layoutInCell="1" allowOverlap="1" wp14:anchorId="57A8985F" wp14:editId="12F52FFB">
              <wp:simplePos x="0" y="0"/>
              <wp:positionH relativeFrom="page">
                <wp:posOffset>5710769</wp:posOffset>
              </wp:positionH>
              <wp:positionV relativeFrom="paragraph">
                <wp:posOffset>53340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26BA269" id="Prostokąt 2" o:spid="_x0000_s1026" style="position:absolute;margin-left:449.65pt;margin-top:4.2pt;width:147.4pt;height:1803.55pt;z-index:-2516510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" fillcolor="#f2f2f2" stroked="f" strokeweight="1pt">
              <w10:wrap type="tight" anchorx="page"/>
            </v:rect>
          </w:pict>
        </mc:Fallback>
      </mc:AlternateContent>
    </w:r>
  </w:p>
  <w:p w14:paraId="6B3B1F53" w14:textId="67B37785" w:rsidR="003D3A1C" w:rsidRDefault="003D3A1C" w:rsidP="00EE2324">
    <w:pPr>
      <w:pStyle w:val="Nagwek"/>
      <w:tabs>
        <w:tab w:val="clear" w:pos="4536"/>
        <w:tab w:val="clear" w:pos="9072"/>
        <w:tab w:val="left" w:pos="5033"/>
      </w:tabs>
      <w:rPr>
        <w:noProof/>
        <w:lang w:eastAsia="pl-PL"/>
      </w:rPr>
    </w:pPr>
  </w:p>
  <w:p w14:paraId="562DA44B" w14:textId="4CA94B4D" w:rsidR="003D3A1C" w:rsidRDefault="005F0BA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BCD723D" wp14:editId="57444448">
              <wp:simplePos x="0" y="0"/>
              <wp:positionH relativeFrom="column">
                <wp:posOffset>7285990</wp:posOffset>
              </wp:positionH>
              <wp:positionV relativeFrom="paragraph">
                <wp:posOffset>467995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546FDF4D" id="Prostokąt 10" o:spid="_x0000_s1026" style="position:absolute;margin-left:573.7pt;margin-top:36.8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IP2KDvkAAAADQEAAA8AAABkcnMvZG93bnJl&#10;di54bWxMj0FPg0AQhe8m/ofNmHizSykpBFkao5KYeNG2pPa2ZUcgZWeR3VL017s96fFlvrz3Tbaa&#10;dMdGHGxrSMB8FgBDqoxqqRaw3RR3CTDrJCnZGUIB32hhlV9fZTJV5kzvOK5dzXwJ2VQKaJzrU85t&#10;1aCWdmZ6JH/7NIOWzseh5mqQZ1+uOx4GwZJr2ZJfaGSPjw1Wx/VJCzD7cfOqiuJYlj9Pu7fk+aP8&#10;2r8IcXszPdwDczi5Pxgu+l4dcu90MCdSlnU+z6M48qyAeBEDuxBRFIbADgIWyyRIgOcZ//9F/gs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D9ig75AAAAA0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3D3A1C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E5B7B" wp14:editId="29614A92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0.07.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31176" w14:textId="7A77160B" w:rsidR="003D3A1C" w:rsidRPr="00A01B40" w:rsidRDefault="00B54CBE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A2721C">
                            <w:t>0</w:t>
                          </w:r>
                          <w:r w:rsidR="00B92773">
                            <w:t>.</w:t>
                          </w:r>
                          <w:r w:rsidR="008B2E1F">
                            <w:t>0</w:t>
                          </w:r>
                          <w:r w:rsidR="00A2721C">
                            <w:t>7</w:t>
                          </w:r>
                          <w:r w:rsidR="003D3A1C">
                            <w:t>.202</w:t>
                          </w:r>
                          <w:r w:rsidR="008B2E1F">
                            <w:t>6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E5B7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20.07.2026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" filled="f" stroked="f">
              <v:textbox>
                <w:txbxContent>
                  <w:p w14:paraId="55931176" w14:textId="7A77160B" w:rsidR="003D3A1C" w:rsidRPr="00A01B40" w:rsidRDefault="00B54CBE" w:rsidP="00F049AB">
                    <w:pPr>
                      <w:pStyle w:val="Datainformacjisygnalnej"/>
                    </w:pPr>
                    <w:r>
                      <w:t>2</w:t>
                    </w:r>
                    <w:r w:rsidR="00A2721C">
                      <w:t>0</w:t>
                    </w:r>
                    <w:r w:rsidR="00B92773">
                      <w:t>.</w:t>
                    </w:r>
                    <w:r w:rsidR="008B2E1F">
                      <w:t>0</w:t>
                    </w:r>
                    <w:r w:rsidR="00A2721C">
                      <w:t>7</w:t>
                    </w:r>
                    <w:r w:rsidR="003D3A1C">
                      <w:t>.202</w:t>
                    </w:r>
                    <w:r w:rsidR="008B2E1F">
                      <w:t>6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FCE03A" w14:textId="77777777" w:rsidR="003D3A1C" w:rsidRDefault="003D3A1C">
    <w:pPr>
      <w:pStyle w:val="Nagwek"/>
    </w:pPr>
  </w:p>
  <w:p w14:paraId="6D32FACB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2.1pt;height:129.6pt;visibility:visible;mso-wrap-style:square" o:bullet="t">
        <v:imagedata r:id="rId1" o:title=""/>
      </v:shape>
    </w:pict>
  </w:numPicBullet>
  <w:numPicBullet w:numPicBulletId="1">
    <w:pict>
      <v:shape id="_x0000_i1039" type="#_x0000_t75" style="width:122.1pt;height:129.6pt;visibility:visible;mso-wrap-style:square" o:bullet="t">
        <v:imagedata r:id="rId2" o:title=""/>
      </v:shape>
    </w:pict>
  </w:numPicBullet>
  <w:numPicBullet w:numPicBulletId="2">
    <w:pict>
      <v:shape id="_x0000_i1040" type="#_x0000_t75" style="width:21.9pt;height:21.9pt;visibility:visible;mso-wrap-style:square" o:bullet="t">
        <v:imagedata r:id="rId3" o:title=""/>
      </v:shape>
    </w:pict>
  </w:numPicBullet>
  <w:numPicBullet w:numPicBulletId="3">
    <w:pict>
      <v:shape id="_x0000_i1041" type="#_x0000_t75" style="width:21.9pt;height:21.9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3B9"/>
    <w:rsid w:val="00002FB6"/>
    <w:rsid w:val="00003437"/>
    <w:rsid w:val="00003550"/>
    <w:rsid w:val="00006932"/>
    <w:rsid w:val="0000709F"/>
    <w:rsid w:val="0001016A"/>
    <w:rsid w:val="000108B8"/>
    <w:rsid w:val="00010E74"/>
    <w:rsid w:val="0001141D"/>
    <w:rsid w:val="00012539"/>
    <w:rsid w:val="000128EF"/>
    <w:rsid w:val="000131AB"/>
    <w:rsid w:val="00013D28"/>
    <w:rsid w:val="000152F5"/>
    <w:rsid w:val="000161B2"/>
    <w:rsid w:val="000175D8"/>
    <w:rsid w:val="00017852"/>
    <w:rsid w:val="00017F71"/>
    <w:rsid w:val="00021B99"/>
    <w:rsid w:val="00024B19"/>
    <w:rsid w:val="0002511D"/>
    <w:rsid w:val="0002518F"/>
    <w:rsid w:val="0003028B"/>
    <w:rsid w:val="00033153"/>
    <w:rsid w:val="00036FD5"/>
    <w:rsid w:val="0003744C"/>
    <w:rsid w:val="00042BDD"/>
    <w:rsid w:val="0004582E"/>
    <w:rsid w:val="000462B3"/>
    <w:rsid w:val="000470AA"/>
    <w:rsid w:val="00051E6A"/>
    <w:rsid w:val="0005290B"/>
    <w:rsid w:val="00052A7E"/>
    <w:rsid w:val="00053CFE"/>
    <w:rsid w:val="0005405D"/>
    <w:rsid w:val="00057CA1"/>
    <w:rsid w:val="000601E8"/>
    <w:rsid w:val="00061FB2"/>
    <w:rsid w:val="000647A9"/>
    <w:rsid w:val="0006489F"/>
    <w:rsid w:val="00065BAA"/>
    <w:rsid w:val="00066009"/>
    <w:rsid w:val="000662E2"/>
    <w:rsid w:val="00066883"/>
    <w:rsid w:val="000705FF"/>
    <w:rsid w:val="000713A0"/>
    <w:rsid w:val="00071B39"/>
    <w:rsid w:val="00074D66"/>
    <w:rsid w:val="00074DD8"/>
    <w:rsid w:val="00075759"/>
    <w:rsid w:val="000758AB"/>
    <w:rsid w:val="00075BD4"/>
    <w:rsid w:val="00080420"/>
    <w:rsid w:val="000806F7"/>
    <w:rsid w:val="00081444"/>
    <w:rsid w:val="00082FD7"/>
    <w:rsid w:val="00083154"/>
    <w:rsid w:val="000832C1"/>
    <w:rsid w:val="00084099"/>
    <w:rsid w:val="00084303"/>
    <w:rsid w:val="000867A4"/>
    <w:rsid w:val="000906EA"/>
    <w:rsid w:val="000912D2"/>
    <w:rsid w:val="000919AB"/>
    <w:rsid w:val="00092D71"/>
    <w:rsid w:val="000940FC"/>
    <w:rsid w:val="00094A47"/>
    <w:rsid w:val="00095FED"/>
    <w:rsid w:val="000960F9"/>
    <w:rsid w:val="00096CA1"/>
    <w:rsid w:val="00097840"/>
    <w:rsid w:val="00097CC0"/>
    <w:rsid w:val="000A09AB"/>
    <w:rsid w:val="000A0B90"/>
    <w:rsid w:val="000A13CB"/>
    <w:rsid w:val="000A2012"/>
    <w:rsid w:val="000A32BF"/>
    <w:rsid w:val="000A3820"/>
    <w:rsid w:val="000A5432"/>
    <w:rsid w:val="000A6BC7"/>
    <w:rsid w:val="000B0727"/>
    <w:rsid w:val="000C0C88"/>
    <w:rsid w:val="000C135D"/>
    <w:rsid w:val="000C3270"/>
    <w:rsid w:val="000C54F3"/>
    <w:rsid w:val="000C5A0E"/>
    <w:rsid w:val="000C6F4A"/>
    <w:rsid w:val="000D02C5"/>
    <w:rsid w:val="000D0793"/>
    <w:rsid w:val="000D1D43"/>
    <w:rsid w:val="000D225C"/>
    <w:rsid w:val="000D2710"/>
    <w:rsid w:val="000D2A5C"/>
    <w:rsid w:val="000D39F0"/>
    <w:rsid w:val="000D55FA"/>
    <w:rsid w:val="000D5778"/>
    <w:rsid w:val="000D596D"/>
    <w:rsid w:val="000D69B6"/>
    <w:rsid w:val="000E0918"/>
    <w:rsid w:val="000E30C6"/>
    <w:rsid w:val="000E37FC"/>
    <w:rsid w:val="000E6901"/>
    <w:rsid w:val="000E7626"/>
    <w:rsid w:val="000E79A9"/>
    <w:rsid w:val="000F225C"/>
    <w:rsid w:val="000F357C"/>
    <w:rsid w:val="000F41BE"/>
    <w:rsid w:val="000F4730"/>
    <w:rsid w:val="000F4E02"/>
    <w:rsid w:val="000F72AC"/>
    <w:rsid w:val="001011C3"/>
    <w:rsid w:val="001018B8"/>
    <w:rsid w:val="00103007"/>
    <w:rsid w:val="00103EDC"/>
    <w:rsid w:val="00104083"/>
    <w:rsid w:val="001049E2"/>
    <w:rsid w:val="00104CE4"/>
    <w:rsid w:val="00106DA3"/>
    <w:rsid w:val="00110214"/>
    <w:rsid w:val="001107EF"/>
    <w:rsid w:val="00110D87"/>
    <w:rsid w:val="00111CF4"/>
    <w:rsid w:val="00111E7E"/>
    <w:rsid w:val="00112399"/>
    <w:rsid w:val="00112B6E"/>
    <w:rsid w:val="00114C25"/>
    <w:rsid w:val="00114DB9"/>
    <w:rsid w:val="00116087"/>
    <w:rsid w:val="00117711"/>
    <w:rsid w:val="00117A94"/>
    <w:rsid w:val="00120712"/>
    <w:rsid w:val="001231AF"/>
    <w:rsid w:val="0012796A"/>
    <w:rsid w:val="00130296"/>
    <w:rsid w:val="00131B16"/>
    <w:rsid w:val="00132D5D"/>
    <w:rsid w:val="00133AB7"/>
    <w:rsid w:val="00133E7B"/>
    <w:rsid w:val="00134145"/>
    <w:rsid w:val="0013522C"/>
    <w:rsid w:val="00135BB9"/>
    <w:rsid w:val="00136736"/>
    <w:rsid w:val="00136740"/>
    <w:rsid w:val="00136D67"/>
    <w:rsid w:val="0013709D"/>
    <w:rsid w:val="001410E2"/>
    <w:rsid w:val="001423B6"/>
    <w:rsid w:val="00142EC9"/>
    <w:rsid w:val="00142FC9"/>
    <w:rsid w:val="001431A5"/>
    <w:rsid w:val="001448A7"/>
    <w:rsid w:val="00145765"/>
    <w:rsid w:val="00146364"/>
    <w:rsid w:val="00146621"/>
    <w:rsid w:val="00150F41"/>
    <w:rsid w:val="00150FEF"/>
    <w:rsid w:val="001576B3"/>
    <w:rsid w:val="001617E3"/>
    <w:rsid w:val="00162325"/>
    <w:rsid w:val="00162611"/>
    <w:rsid w:val="00163082"/>
    <w:rsid w:val="00166860"/>
    <w:rsid w:val="00174575"/>
    <w:rsid w:val="00174E58"/>
    <w:rsid w:val="00175D59"/>
    <w:rsid w:val="00180011"/>
    <w:rsid w:val="00180231"/>
    <w:rsid w:val="00180989"/>
    <w:rsid w:val="00186471"/>
    <w:rsid w:val="001906E9"/>
    <w:rsid w:val="00190DBE"/>
    <w:rsid w:val="001916FB"/>
    <w:rsid w:val="0019325C"/>
    <w:rsid w:val="00193A33"/>
    <w:rsid w:val="00195035"/>
    <w:rsid w:val="001951DA"/>
    <w:rsid w:val="00196BB9"/>
    <w:rsid w:val="001A0844"/>
    <w:rsid w:val="001A3145"/>
    <w:rsid w:val="001A46AF"/>
    <w:rsid w:val="001B053D"/>
    <w:rsid w:val="001B3596"/>
    <w:rsid w:val="001B60EA"/>
    <w:rsid w:val="001B66C1"/>
    <w:rsid w:val="001B7CDB"/>
    <w:rsid w:val="001C289A"/>
    <w:rsid w:val="001C3269"/>
    <w:rsid w:val="001C51D7"/>
    <w:rsid w:val="001C59D6"/>
    <w:rsid w:val="001C6250"/>
    <w:rsid w:val="001C6E30"/>
    <w:rsid w:val="001D03C4"/>
    <w:rsid w:val="001D0D0D"/>
    <w:rsid w:val="001D1930"/>
    <w:rsid w:val="001D19B6"/>
    <w:rsid w:val="001D1DB4"/>
    <w:rsid w:val="001D23F1"/>
    <w:rsid w:val="001D241A"/>
    <w:rsid w:val="001D25F9"/>
    <w:rsid w:val="001D45E4"/>
    <w:rsid w:val="001D61ED"/>
    <w:rsid w:val="001E0910"/>
    <w:rsid w:val="001E20B5"/>
    <w:rsid w:val="001E2FEA"/>
    <w:rsid w:val="001E4A11"/>
    <w:rsid w:val="001E5B08"/>
    <w:rsid w:val="001E5B2D"/>
    <w:rsid w:val="001E7C38"/>
    <w:rsid w:val="001E7E22"/>
    <w:rsid w:val="001F290F"/>
    <w:rsid w:val="001F426F"/>
    <w:rsid w:val="001F4A05"/>
    <w:rsid w:val="001F4DF9"/>
    <w:rsid w:val="001F60D2"/>
    <w:rsid w:val="001F6429"/>
    <w:rsid w:val="001F7908"/>
    <w:rsid w:val="001F791B"/>
    <w:rsid w:val="0020070B"/>
    <w:rsid w:val="00200FF1"/>
    <w:rsid w:val="0020156C"/>
    <w:rsid w:val="00201A5E"/>
    <w:rsid w:val="00205F4A"/>
    <w:rsid w:val="0020680A"/>
    <w:rsid w:val="00207562"/>
    <w:rsid w:val="00207D06"/>
    <w:rsid w:val="00210935"/>
    <w:rsid w:val="00211BA9"/>
    <w:rsid w:val="0021462C"/>
    <w:rsid w:val="00215D9B"/>
    <w:rsid w:val="00215EC6"/>
    <w:rsid w:val="00216634"/>
    <w:rsid w:val="002168E5"/>
    <w:rsid w:val="002177E0"/>
    <w:rsid w:val="00217FEC"/>
    <w:rsid w:val="0022142C"/>
    <w:rsid w:val="0022504A"/>
    <w:rsid w:val="00226B64"/>
    <w:rsid w:val="00227B19"/>
    <w:rsid w:val="00230D2C"/>
    <w:rsid w:val="00234E69"/>
    <w:rsid w:val="002376CD"/>
    <w:rsid w:val="00242BFA"/>
    <w:rsid w:val="00242D31"/>
    <w:rsid w:val="002500B6"/>
    <w:rsid w:val="00251AC4"/>
    <w:rsid w:val="00251C36"/>
    <w:rsid w:val="00253AB6"/>
    <w:rsid w:val="0025481E"/>
    <w:rsid w:val="002574F9"/>
    <w:rsid w:val="00257AB2"/>
    <w:rsid w:val="0026011D"/>
    <w:rsid w:val="0026219F"/>
    <w:rsid w:val="00262B61"/>
    <w:rsid w:val="00262CC6"/>
    <w:rsid w:val="002639D7"/>
    <w:rsid w:val="00263E08"/>
    <w:rsid w:val="00273CAB"/>
    <w:rsid w:val="002762FD"/>
    <w:rsid w:val="00276811"/>
    <w:rsid w:val="00282699"/>
    <w:rsid w:val="002836E8"/>
    <w:rsid w:val="00284D9A"/>
    <w:rsid w:val="0028658B"/>
    <w:rsid w:val="00287430"/>
    <w:rsid w:val="00291EC3"/>
    <w:rsid w:val="002926DF"/>
    <w:rsid w:val="0029322E"/>
    <w:rsid w:val="00294896"/>
    <w:rsid w:val="00296697"/>
    <w:rsid w:val="0029730C"/>
    <w:rsid w:val="00297CC1"/>
    <w:rsid w:val="002A2953"/>
    <w:rsid w:val="002A4F22"/>
    <w:rsid w:val="002A6E10"/>
    <w:rsid w:val="002B0472"/>
    <w:rsid w:val="002B0C42"/>
    <w:rsid w:val="002B3A1F"/>
    <w:rsid w:val="002B4A95"/>
    <w:rsid w:val="002B5DEA"/>
    <w:rsid w:val="002B6B12"/>
    <w:rsid w:val="002B6C51"/>
    <w:rsid w:val="002C21F0"/>
    <w:rsid w:val="002C2447"/>
    <w:rsid w:val="002C3ECB"/>
    <w:rsid w:val="002C4923"/>
    <w:rsid w:val="002C55A3"/>
    <w:rsid w:val="002C71DE"/>
    <w:rsid w:val="002C7B54"/>
    <w:rsid w:val="002C7C1D"/>
    <w:rsid w:val="002D01DF"/>
    <w:rsid w:val="002D0EF5"/>
    <w:rsid w:val="002D3154"/>
    <w:rsid w:val="002D39C2"/>
    <w:rsid w:val="002D43F9"/>
    <w:rsid w:val="002D4FC5"/>
    <w:rsid w:val="002D62F1"/>
    <w:rsid w:val="002D7BE9"/>
    <w:rsid w:val="002E0BF9"/>
    <w:rsid w:val="002E0C65"/>
    <w:rsid w:val="002E2B5C"/>
    <w:rsid w:val="002E3EB3"/>
    <w:rsid w:val="002E442B"/>
    <w:rsid w:val="002E4F35"/>
    <w:rsid w:val="002E5584"/>
    <w:rsid w:val="002E6128"/>
    <w:rsid w:val="002E6140"/>
    <w:rsid w:val="002E68DE"/>
    <w:rsid w:val="002E6985"/>
    <w:rsid w:val="002E71B6"/>
    <w:rsid w:val="002F0A3E"/>
    <w:rsid w:val="002F1115"/>
    <w:rsid w:val="002F2F9F"/>
    <w:rsid w:val="002F35F6"/>
    <w:rsid w:val="002F394C"/>
    <w:rsid w:val="002F4B3B"/>
    <w:rsid w:val="002F5AEA"/>
    <w:rsid w:val="002F6A9A"/>
    <w:rsid w:val="002F6CF0"/>
    <w:rsid w:val="002F77C8"/>
    <w:rsid w:val="002F7CBF"/>
    <w:rsid w:val="003025B1"/>
    <w:rsid w:val="00302C68"/>
    <w:rsid w:val="003047E1"/>
    <w:rsid w:val="003048CB"/>
    <w:rsid w:val="00304F22"/>
    <w:rsid w:val="0030591C"/>
    <w:rsid w:val="00306914"/>
    <w:rsid w:val="00306C7C"/>
    <w:rsid w:val="00312096"/>
    <w:rsid w:val="00313122"/>
    <w:rsid w:val="003132BF"/>
    <w:rsid w:val="00313F5C"/>
    <w:rsid w:val="00314F86"/>
    <w:rsid w:val="003156E8"/>
    <w:rsid w:val="00317084"/>
    <w:rsid w:val="00317F4D"/>
    <w:rsid w:val="00320631"/>
    <w:rsid w:val="00322EDD"/>
    <w:rsid w:val="00324BBF"/>
    <w:rsid w:val="003309FA"/>
    <w:rsid w:val="00331135"/>
    <w:rsid w:val="00332320"/>
    <w:rsid w:val="00332DAD"/>
    <w:rsid w:val="003335C6"/>
    <w:rsid w:val="003342DC"/>
    <w:rsid w:val="003365B7"/>
    <w:rsid w:val="00340F5D"/>
    <w:rsid w:val="00341204"/>
    <w:rsid w:val="00341816"/>
    <w:rsid w:val="00341C3C"/>
    <w:rsid w:val="00342296"/>
    <w:rsid w:val="00342BAB"/>
    <w:rsid w:val="00344472"/>
    <w:rsid w:val="0034562F"/>
    <w:rsid w:val="0034611F"/>
    <w:rsid w:val="003467B4"/>
    <w:rsid w:val="00347D72"/>
    <w:rsid w:val="00350398"/>
    <w:rsid w:val="00351524"/>
    <w:rsid w:val="00353722"/>
    <w:rsid w:val="00353A83"/>
    <w:rsid w:val="00353F45"/>
    <w:rsid w:val="00353FC4"/>
    <w:rsid w:val="003570E5"/>
    <w:rsid w:val="00357611"/>
    <w:rsid w:val="00361258"/>
    <w:rsid w:val="0036228D"/>
    <w:rsid w:val="0036432A"/>
    <w:rsid w:val="0036497B"/>
    <w:rsid w:val="00364AF9"/>
    <w:rsid w:val="00364FCB"/>
    <w:rsid w:val="00367237"/>
    <w:rsid w:val="0037077F"/>
    <w:rsid w:val="00370875"/>
    <w:rsid w:val="00371A4F"/>
    <w:rsid w:val="00372411"/>
    <w:rsid w:val="0037253F"/>
    <w:rsid w:val="00372957"/>
    <w:rsid w:val="00373882"/>
    <w:rsid w:val="00373919"/>
    <w:rsid w:val="00376D3E"/>
    <w:rsid w:val="00382898"/>
    <w:rsid w:val="003843DB"/>
    <w:rsid w:val="00385238"/>
    <w:rsid w:val="00390FB1"/>
    <w:rsid w:val="003911EF"/>
    <w:rsid w:val="00391522"/>
    <w:rsid w:val="00392C18"/>
    <w:rsid w:val="003935DE"/>
    <w:rsid w:val="00393761"/>
    <w:rsid w:val="003937A5"/>
    <w:rsid w:val="00393EC1"/>
    <w:rsid w:val="0039430A"/>
    <w:rsid w:val="00394E26"/>
    <w:rsid w:val="00396691"/>
    <w:rsid w:val="00397D18"/>
    <w:rsid w:val="003A0353"/>
    <w:rsid w:val="003A124B"/>
    <w:rsid w:val="003A1B36"/>
    <w:rsid w:val="003A52B9"/>
    <w:rsid w:val="003A5F99"/>
    <w:rsid w:val="003B0334"/>
    <w:rsid w:val="003B117A"/>
    <w:rsid w:val="003B1454"/>
    <w:rsid w:val="003B18B6"/>
    <w:rsid w:val="003B1CBE"/>
    <w:rsid w:val="003B3152"/>
    <w:rsid w:val="003B3EEC"/>
    <w:rsid w:val="003B46EF"/>
    <w:rsid w:val="003B472B"/>
    <w:rsid w:val="003B765B"/>
    <w:rsid w:val="003C00FA"/>
    <w:rsid w:val="003C12AC"/>
    <w:rsid w:val="003C161B"/>
    <w:rsid w:val="003C1AD7"/>
    <w:rsid w:val="003C21F4"/>
    <w:rsid w:val="003C59E0"/>
    <w:rsid w:val="003C6C8D"/>
    <w:rsid w:val="003C7063"/>
    <w:rsid w:val="003D1607"/>
    <w:rsid w:val="003D1D83"/>
    <w:rsid w:val="003D2558"/>
    <w:rsid w:val="003D2656"/>
    <w:rsid w:val="003D3A1C"/>
    <w:rsid w:val="003D3F00"/>
    <w:rsid w:val="003D4F95"/>
    <w:rsid w:val="003D5F42"/>
    <w:rsid w:val="003D60A9"/>
    <w:rsid w:val="003D635F"/>
    <w:rsid w:val="003D6D07"/>
    <w:rsid w:val="003D7372"/>
    <w:rsid w:val="003E07C4"/>
    <w:rsid w:val="003E2A25"/>
    <w:rsid w:val="003E4367"/>
    <w:rsid w:val="003E5603"/>
    <w:rsid w:val="003E56AE"/>
    <w:rsid w:val="003E5975"/>
    <w:rsid w:val="003E7806"/>
    <w:rsid w:val="003F0BD9"/>
    <w:rsid w:val="003F4C97"/>
    <w:rsid w:val="003F666D"/>
    <w:rsid w:val="003F73CE"/>
    <w:rsid w:val="003F77A5"/>
    <w:rsid w:val="003F7E70"/>
    <w:rsid w:val="003F7FE6"/>
    <w:rsid w:val="00400193"/>
    <w:rsid w:val="00403660"/>
    <w:rsid w:val="00404E56"/>
    <w:rsid w:val="00405453"/>
    <w:rsid w:val="004074D5"/>
    <w:rsid w:val="0041066F"/>
    <w:rsid w:val="004116F7"/>
    <w:rsid w:val="00416EAF"/>
    <w:rsid w:val="0042006E"/>
    <w:rsid w:val="004212E7"/>
    <w:rsid w:val="00423093"/>
    <w:rsid w:val="00423C88"/>
    <w:rsid w:val="00424340"/>
    <w:rsid w:val="0042446D"/>
    <w:rsid w:val="00425FF1"/>
    <w:rsid w:val="00427607"/>
    <w:rsid w:val="00427BF8"/>
    <w:rsid w:val="00431C02"/>
    <w:rsid w:val="00437395"/>
    <w:rsid w:val="00440086"/>
    <w:rsid w:val="0044148E"/>
    <w:rsid w:val="00442A35"/>
    <w:rsid w:val="00445047"/>
    <w:rsid w:val="00446749"/>
    <w:rsid w:val="00446A86"/>
    <w:rsid w:val="00446FC7"/>
    <w:rsid w:val="0045370F"/>
    <w:rsid w:val="00453EB7"/>
    <w:rsid w:val="004569D7"/>
    <w:rsid w:val="0046102A"/>
    <w:rsid w:val="00463CF7"/>
    <w:rsid w:val="00463E39"/>
    <w:rsid w:val="004657FC"/>
    <w:rsid w:val="004664B9"/>
    <w:rsid w:val="00471C40"/>
    <w:rsid w:val="00472392"/>
    <w:rsid w:val="004733F6"/>
    <w:rsid w:val="00474E69"/>
    <w:rsid w:val="004753AF"/>
    <w:rsid w:val="004755E4"/>
    <w:rsid w:val="004832C3"/>
    <w:rsid w:val="00483E9F"/>
    <w:rsid w:val="00484072"/>
    <w:rsid w:val="004849CA"/>
    <w:rsid w:val="0048519B"/>
    <w:rsid w:val="00485A2C"/>
    <w:rsid w:val="00486F17"/>
    <w:rsid w:val="00490CF4"/>
    <w:rsid w:val="00491556"/>
    <w:rsid w:val="0049237D"/>
    <w:rsid w:val="00492DA8"/>
    <w:rsid w:val="004933B5"/>
    <w:rsid w:val="0049621B"/>
    <w:rsid w:val="004A1D19"/>
    <w:rsid w:val="004A2AF6"/>
    <w:rsid w:val="004A3E67"/>
    <w:rsid w:val="004A5CC6"/>
    <w:rsid w:val="004A7A87"/>
    <w:rsid w:val="004B0177"/>
    <w:rsid w:val="004B4292"/>
    <w:rsid w:val="004B4EB1"/>
    <w:rsid w:val="004B567E"/>
    <w:rsid w:val="004B61AF"/>
    <w:rsid w:val="004B72C7"/>
    <w:rsid w:val="004C062A"/>
    <w:rsid w:val="004C186B"/>
    <w:rsid w:val="004C1895"/>
    <w:rsid w:val="004C1DE7"/>
    <w:rsid w:val="004C4668"/>
    <w:rsid w:val="004C5C2E"/>
    <w:rsid w:val="004C6D40"/>
    <w:rsid w:val="004C7950"/>
    <w:rsid w:val="004D0E78"/>
    <w:rsid w:val="004D24B4"/>
    <w:rsid w:val="004D4B9F"/>
    <w:rsid w:val="004D59A6"/>
    <w:rsid w:val="004D7D01"/>
    <w:rsid w:val="004E0B36"/>
    <w:rsid w:val="004E2599"/>
    <w:rsid w:val="004E273C"/>
    <w:rsid w:val="004E6AA8"/>
    <w:rsid w:val="004E7729"/>
    <w:rsid w:val="004F090E"/>
    <w:rsid w:val="004F0C3C"/>
    <w:rsid w:val="004F148A"/>
    <w:rsid w:val="004F2280"/>
    <w:rsid w:val="004F23BB"/>
    <w:rsid w:val="004F565A"/>
    <w:rsid w:val="004F63FC"/>
    <w:rsid w:val="0050152A"/>
    <w:rsid w:val="0050314C"/>
    <w:rsid w:val="005054D4"/>
    <w:rsid w:val="00505A92"/>
    <w:rsid w:val="00506079"/>
    <w:rsid w:val="005065DB"/>
    <w:rsid w:val="00507C4D"/>
    <w:rsid w:val="00507CC5"/>
    <w:rsid w:val="005101D8"/>
    <w:rsid w:val="0051614E"/>
    <w:rsid w:val="005173FB"/>
    <w:rsid w:val="005203F1"/>
    <w:rsid w:val="00520F70"/>
    <w:rsid w:val="00521BC3"/>
    <w:rsid w:val="00522930"/>
    <w:rsid w:val="00523CF3"/>
    <w:rsid w:val="0052490A"/>
    <w:rsid w:val="005260D7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435C6"/>
    <w:rsid w:val="005435D1"/>
    <w:rsid w:val="005500AC"/>
    <w:rsid w:val="005520D8"/>
    <w:rsid w:val="00553103"/>
    <w:rsid w:val="00553507"/>
    <w:rsid w:val="00553E92"/>
    <w:rsid w:val="00555CFB"/>
    <w:rsid w:val="00556ADB"/>
    <w:rsid w:val="00556CF1"/>
    <w:rsid w:val="00563495"/>
    <w:rsid w:val="005644CF"/>
    <w:rsid w:val="00564559"/>
    <w:rsid w:val="00564AC0"/>
    <w:rsid w:val="00565B16"/>
    <w:rsid w:val="00567CFF"/>
    <w:rsid w:val="005719E5"/>
    <w:rsid w:val="00574B36"/>
    <w:rsid w:val="00575D6A"/>
    <w:rsid w:val="005762A7"/>
    <w:rsid w:val="00581676"/>
    <w:rsid w:val="005817DA"/>
    <w:rsid w:val="005826A7"/>
    <w:rsid w:val="00584439"/>
    <w:rsid w:val="0058520C"/>
    <w:rsid w:val="00587CEE"/>
    <w:rsid w:val="00590467"/>
    <w:rsid w:val="005916D7"/>
    <w:rsid w:val="005917B4"/>
    <w:rsid w:val="0059427F"/>
    <w:rsid w:val="00596C62"/>
    <w:rsid w:val="0059764B"/>
    <w:rsid w:val="00597BC8"/>
    <w:rsid w:val="005A0990"/>
    <w:rsid w:val="005A2841"/>
    <w:rsid w:val="005A2FED"/>
    <w:rsid w:val="005A32D8"/>
    <w:rsid w:val="005A4A88"/>
    <w:rsid w:val="005A4C56"/>
    <w:rsid w:val="005A50FE"/>
    <w:rsid w:val="005A64C2"/>
    <w:rsid w:val="005A698C"/>
    <w:rsid w:val="005B008C"/>
    <w:rsid w:val="005B15D5"/>
    <w:rsid w:val="005B166B"/>
    <w:rsid w:val="005B1B2C"/>
    <w:rsid w:val="005B1D75"/>
    <w:rsid w:val="005B1E3D"/>
    <w:rsid w:val="005B23B7"/>
    <w:rsid w:val="005B247E"/>
    <w:rsid w:val="005B29C5"/>
    <w:rsid w:val="005B2F57"/>
    <w:rsid w:val="005B404C"/>
    <w:rsid w:val="005B58E2"/>
    <w:rsid w:val="005B5C8C"/>
    <w:rsid w:val="005B61AB"/>
    <w:rsid w:val="005B64D4"/>
    <w:rsid w:val="005B680F"/>
    <w:rsid w:val="005B7422"/>
    <w:rsid w:val="005C0C32"/>
    <w:rsid w:val="005C0CAC"/>
    <w:rsid w:val="005C1BB1"/>
    <w:rsid w:val="005C376E"/>
    <w:rsid w:val="005C3F06"/>
    <w:rsid w:val="005C49A3"/>
    <w:rsid w:val="005C534A"/>
    <w:rsid w:val="005C7FF4"/>
    <w:rsid w:val="005D062E"/>
    <w:rsid w:val="005D1AD1"/>
    <w:rsid w:val="005D2F6B"/>
    <w:rsid w:val="005D334E"/>
    <w:rsid w:val="005D39F3"/>
    <w:rsid w:val="005D643B"/>
    <w:rsid w:val="005D6D61"/>
    <w:rsid w:val="005E0799"/>
    <w:rsid w:val="005E10F9"/>
    <w:rsid w:val="005E1200"/>
    <w:rsid w:val="005E2591"/>
    <w:rsid w:val="005E54C8"/>
    <w:rsid w:val="005F0719"/>
    <w:rsid w:val="005F0BA1"/>
    <w:rsid w:val="005F45EE"/>
    <w:rsid w:val="005F50EC"/>
    <w:rsid w:val="005F5352"/>
    <w:rsid w:val="005F5A80"/>
    <w:rsid w:val="005F5E21"/>
    <w:rsid w:val="005F7611"/>
    <w:rsid w:val="005F7629"/>
    <w:rsid w:val="005F79CC"/>
    <w:rsid w:val="005F7C10"/>
    <w:rsid w:val="006044FF"/>
    <w:rsid w:val="00604607"/>
    <w:rsid w:val="0060559E"/>
    <w:rsid w:val="00606584"/>
    <w:rsid w:val="00606FAE"/>
    <w:rsid w:val="006074AF"/>
    <w:rsid w:val="00607CC5"/>
    <w:rsid w:val="006105AD"/>
    <w:rsid w:val="0061105B"/>
    <w:rsid w:val="0061179B"/>
    <w:rsid w:val="006125F9"/>
    <w:rsid w:val="00612D59"/>
    <w:rsid w:val="0061388E"/>
    <w:rsid w:val="00614C0F"/>
    <w:rsid w:val="0061530F"/>
    <w:rsid w:val="0062327E"/>
    <w:rsid w:val="00625D05"/>
    <w:rsid w:val="00626DBC"/>
    <w:rsid w:val="00627692"/>
    <w:rsid w:val="006306AE"/>
    <w:rsid w:val="00631F16"/>
    <w:rsid w:val="00633014"/>
    <w:rsid w:val="0063437B"/>
    <w:rsid w:val="006359B3"/>
    <w:rsid w:val="00635A34"/>
    <w:rsid w:val="0063660D"/>
    <w:rsid w:val="00637937"/>
    <w:rsid w:val="0064014D"/>
    <w:rsid w:val="0064017E"/>
    <w:rsid w:val="006416C9"/>
    <w:rsid w:val="006460A2"/>
    <w:rsid w:val="006477A4"/>
    <w:rsid w:val="00651042"/>
    <w:rsid w:val="00652588"/>
    <w:rsid w:val="006542D1"/>
    <w:rsid w:val="00654489"/>
    <w:rsid w:val="00654BB6"/>
    <w:rsid w:val="00654C2A"/>
    <w:rsid w:val="0065799F"/>
    <w:rsid w:val="00662009"/>
    <w:rsid w:val="00665006"/>
    <w:rsid w:val="006653DD"/>
    <w:rsid w:val="00666055"/>
    <w:rsid w:val="00667198"/>
    <w:rsid w:val="006673CA"/>
    <w:rsid w:val="0067391A"/>
    <w:rsid w:val="00673C26"/>
    <w:rsid w:val="00674DE5"/>
    <w:rsid w:val="00677ACA"/>
    <w:rsid w:val="00680C00"/>
    <w:rsid w:val="006812AF"/>
    <w:rsid w:val="0068327D"/>
    <w:rsid w:val="00683644"/>
    <w:rsid w:val="00685222"/>
    <w:rsid w:val="00687E5D"/>
    <w:rsid w:val="00691534"/>
    <w:rsid w:val="00691BC7"/>
    <w:rsid w:val="00693880"/>
    <w:rsid w:val="00694642"/>
    <w:rsid w:val="00694AF0"/>
    <w:rsid w:val="006A0031"/>
    <w:rsid w:val="006A23EA"/>
    <w:rsid w:val="006A4686"/>
    <w:rsid w:val="006A6C40"/>
    <w:rsid w:val="006A73B8"/>
    <w:rsid w:val="006B0552"/>
    <w:rsid w:val="006B0E9E"/>
    <w:rsid w:val="006B10DF"/>
    <w:rsid w:val="006B2AED"/>
    <w:rsid w:val="006B3184"/>
    <w:rsid w:val="006B3371"/>
    <w:rsid w:val="006B3EC7"/>
    <w:rsid w:val="006B470B"/>
    <w:rsid w:val="006B486D"/>
    <w:rsid w:val="006B5AE4"/>
    <w:rsid w:val="006B6D80"/>
    <w:rsid w:val="006C186A"/>
    <w:rsid w:val="006C1E75"/>
    <w:rsid w:val="006C506C"/>
    <w:rsid w:val="006C6B00"/>
    <w:rsid w:val="006C7C08"/>
    <w:rsid w:val="006D1507"/>
    <w:rsid w:val="006D1608"/>
    <w:rsid w:val="006D2DC9"/>
    <w:rsid w:val="006D3DD1"/>
    <w:rsid w:val="006D4054"/>
    <w:rsid w:val="006D4C1D"/>
    <w:rsid w:val="006D5DAB"/>
    <w:rsid w:val="006D6E83"/>
    <w:rsid w:val="006D6F5D"/>
    <w:rsid w:val="006D7093"/>
    <w:rsid w:val="006D7409"/>
    <w:rsid w:val="006D7AF6"/>
    <w:rsid w:val="006E0065"/>
    <w:rsid w:val="006E02EC"/>
    <w:rsid w:val="006E2603"/>
    <w:rsid w:val="006E27A9"/>
    <w:rsid w:val="006E3515"/>
    <w:rsid w:val="006E3C4F"/>
    <w:rsid w:val="006E6F41"/>
    <w:rsid w:val="006E7043"/>
    <w:rsid w:val="006E73E6"/>
    <w:rsid w:val="006E7756"/>
    <w:rsid w:val="006F0CE5"/>
    <w:rsid w:val="006F3F02"/>
    <w:rsid w:val="006F67D7"/>
    <w:rsid w:val="006F6FC6"/>
    <w:rsid w:val="006F7121"/>
    <w:rsid w:val="006F7555"/>
    <w:rsid w:val="006F75D8"/>
    <w:rsid w:val="00700A6F"/>
    <w:rsid w:val="00700F7D"/>
    <w:rsid w:val="0070536B"/>
    <w:rsid w:val="00707297"/>
    <w:rsid w:val="007075BC"/>
    <w:rsid w:val="00710E54"/>
    <w:rsid w:val="0071438C"/>
    <w:rsid w:val="00715066"/>
    <w:rsid w:val="00715F3D"/>
    <w:rsid w:val="007174EC"/>
    <w:rsid w:val="0072117A"/>
    <w:rsid w:val="007211B1"/>
    <w:rsid w:val="00723EDC"/>
    <w:rsid w:val="0072430F"/>
    <w:rsid w:val="00724F9C"/>
    <w:rsid w:val="007266FE"/>
    <w:rsid w:val="007277DA"/>
    <w:rsid w:val="00730516"/>
    <w:rsid w:val="00731D27"/>
    <w:rsid w:val="007357EB"/>
    <w:rsid w:val="00740747"/>
    <w:rsid w:val="00740C58"/>
    <w:rsid w:val="007441AA"/>
    <w:rsid w:val="00746187"/>
    <w:rsid w:val="007469F5"/>
    <w:rsid w:val="00746FE5"/>
    <w:rsid w:val="00751DF6"/>
    <w:rsid w:val="0075630C"/>
    <w:rsid w:val="00761058"/>
    <w:rsid w:val="0076254F"/>
    <w:rsid w:val="0076426C"/>
    <w:rsid w:val="007659D4"/>
    <w:rsid w:val="00766728"/>
    <w:rsid w:val="007668ED"/>
    <w:rsid w:val="00767478"/>
    <w:rsid w:val="00767617"/>
    <w:rsid w:val="0077051B"/>
    <w:rsid w:val="0077158E"/>
    <w:rsid w:val="007755E4"/>
    <w:rsid w:val="00775D4E"/>
    <w:rsid w:val="007801F5"/>
    <w:rsid w:val="00781A9F"/>
    <w:rsid w:val="00783189"/>
    <w:rsid w:val="00783A43"/>
    <w:rsid w:val="00783CA4"/>
    <w:rsid w:val="007842FB"/>
    <w:rsid w:val="00786124"/>
    <w:rsid w:val="00787300"/>
    <w:rsid w:val="007873EB"/>
    <w:rsid w:val="00787560"/>
    <w:rsid w:val="007903A2"/>
    <w:rsid w:val="007932A0"/>
    <w:rsid w:val="0079333F"/>
    <w:rsid w:val="0079514B"/>
    <w:rsid w:val="00795252"/>
    <w:rsid w:val="0079676B"/>
    <w:rsid w:val="007A2DC1"/>
    <w:rsid w:val="007A46A8"/>
    <w:rsid w:val="007A7478"/>
    <w:rsid w:val="007B0B28"/>
    <w:rsid w:val="007B22E6"/>
    <w:rsid w:val="007B4E21"/>
    <w:rsid w:val="007B516E"/>
    <w:rsid w:val="007B53B9"/>
    <w:rsid w:val="007B5F4A"/>
    <w:rsid w:val="007C0E8D"/>
    <w:rsid w:val="007C1554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4FF5"/>
    <w:rsid w:val="007D605C"/>
    <w:rsid w:val="007E00C4"/>
    <w:rsid w:val="007E3314"/>
    <w:rsid w:val="007E3514"/>
    <w:rsid w:val="007E3DA5"/>
    <w:rsid w:val="007E4B03"/>
    <w:rsid w:val="007E4CD4"/>
    <w:rsid w:val="007E6AC0"/>
    <w:rsid w:val="007E7542"/>
    <w:rsid w:val="007E7A71"/>
    <w:rsid w:val="007F103A"/>
    <w:rsid w:val="007F137F"/>
    <w:rsid w:val="007F1380"/>
    <w:rsid w:val="007F324B"/>
    <w:rsid w:val="007F707F"/>
    <w:rsid w:val="007F75A8"/>
    <w:rsid w:val="0080553C"/>
    <w:rsid w:val="00805B46"/>
    <w:rsid w:val="00805DB4"/>
    <w:rsid w:val="008062CF"/>
    <w:rsid w:val="00810526"/>
    <w:rsid w:val="00812B05"/>
    <w:rsid w:val="008135CE"/>
    <w:rsid w:val="0081425F"/>
    <w:rsid w:val="00814927"/>
    <w:rsid w:val="00821154"/>
    <w:rsid w:val="0082147F"/>
    <w:rsid w:val="00823593"/>
    <w:rsid w:val="00825DC2"/>
    <w:rsid w:val="00826170"/>
    <w:rsid w:val="00832CDD"/>
    <w:rsid w:val="00833CE9"/>
    <w:rsid w:val="00834AD3"/>
    <w:rsid w:val="00835C16"/>
    <w:rsid w:val="008371D4"/>
    <w:rsid w:val="00840594"/>
    <w:rsid w:val="00841AAA"/>
    <w:rsid w:val="00842F6A"/>
    <w:rsid w:val="00843795"/>
    <w:rsid w:val="00843D18"/>
    <w:rsid w:val="00847F0F"/>
    <w:rsid w:val="00850678"/>
    <w:rsid w:val="00850BA5"/>
    <w:rsid w:val="00852448"/>
    <w:rsid w:val="008532A9"/>
    <w:rsid w:val="008534E6"/>
    <w:rsid w:val="00855211"/>
    <w:rsid w:val="0086210D"/>
    <w:rsid w:val="00863589"/>
    <w:rsid w:val="00863DD1"/>
    <w:rsid w:val="008704A7"/>
    <w:rsid w:val="00870E56"/>
    <w:rsid w:val="00872E67"/>
    <w:rsid w:val="00873D57"/>
    <w:rsid w:val="00875ED6"/>
    <w:rsid w:val="00876AAE"/>
    <w:rsid w:val="00877A38"/>
    <w:rsid w:val="00877F6C"/>
    <w:rsid w:val="00880F5A"/>
    <w:rsid w:val="0088258A"/>
    <w:rsid w:val="00882898"/>
    <w:rsid w:val="00882EB3"/>
    <w:rsid w:val="00885E75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1306"/>
    <w:rsid w:val="008A26D9"/>
    <w:rsid w:val="008A3B15"/>
    <w:rsid w:val="008A65AA"/>
    <w:rsid w:val="008A7774"/>
    <w:rsid w:val="008A7B5B"/>
    <w:rsid w:val="008A7B7E"/>
    <w:rsid w:val="008B12D2"/>
    <w:rsid w:val="008B2E1F"/>
    <w:rsid w:val="008B4285"/>
    <w:rsid w:val="008B4D05"/>
    <w:rsid w:val="008B67FA"/>
    <w:rsid w:val="008C0C29"/>
    <w:rsid w:val="008C294C"/>
    <w:rsid w:val="008C3FA9"/>
    <w:rsid w:val="008C4F1E"/>
    <w:rsid w:val="008C6AD4"/>
    <w:rsid w:val="008C7667"/>
    <w:rsid w:val="008D02DA"/>
    <w:rsid w:val="008D030A"/>
    <w:rsid w:val="008D0399"/>
    <w:rsid w:val="008D1B81"/>
    <w:rsid w:val="008D6589"/>
    <w:rsid w:val="008D76BC"/>
    <w:rsid w:val="008E28D3"/>
    <w:rsid w:val="008E3E54"/>
    <w:rsid w:val="008E4B70"/>
    <w:rsid w:val="008E6544"/>
    <w:rsid w:val="008E6E48"/>
    <w:rsid w:val="008E7833"/>
    <w:rsid w:val="008E7DBA"/>
    <w:rsid w:val="008F04C7"/>
    <w:rsid w:val="008F0741"/>
    <w:rsid w:val="008F0829"/>
    <w:rsid w:val="008F230C"/>
    <w:rsid w:val="008F314F"/>
    <w:rsid w:val="008F3638"/>
    <w:rsid w:val="008F4441"/>
    <w:rsid w:val="008F6614"/>
    <w:rsid w:val="008F6B20"/>
    <w:rsid w:val="008F6D94"/>
    <w:rsid w:val="008F6F31"/>
    <w:rsid w:val="008F74DF"/>
    <w:rsid w:val="00900948"/>
    <w:rsid w:val="00900ED9"/>
    <w:rsid w:val="009017CF"/>
    <w:rsid w:val="00902274"/>
    <w:rsid w:val="0090566C"/>
    <w:rsid w:val="00911501"/>
    <w:rsid w:val="009127BA"/>
    <w:rsid w:val="0091476F"/>
    <w:rsid w:val="00920AAE"/>
    <w:rsid w:val="009227A6"/>
    <w:rsid w:val="00927CD2"/>
    <w:rsid w:val="00933B16"/>
    <w:rsid w:val="00933EC1"/>
    <w:rsid w:val="00934388"/>
    <w:rsid w:val="00936114"/>
    <w:rsid w:val="00940102"/>
    <w:rsid w:val="009412AF"/>
    <w:rsid w:val="00942111"/>
    <w:rsid w:val="00943208"/>
    <w:rsid w:val="009446AD"/>
    <w:rsid w:val="00944B14"/>
    <w:rsid w:val="0094557E"/>
    <w:rsid w:val="009455B6"/>
    <w:rsid w:val="00945C26"/>
    <w:rsid w:val="0094630D"/>
    <w:rsid w:val="00950CD1"/>
    <w:rsid w:val="009530DB"/>
    <w:rsid w:val="00953676"/>
    <w:rsid w:val="00956F30"/>
    <w:rsid w:val="00961574"/>
    <w:rsid w:val="009664F7"/>
    <w:rsid w:val="00966A81"/>
    <w:rsid w:val="00966C9A"/>
    <w:rsid w:val="0096743B"/>
    <w:rsid w:val="00967527"/>
    <w:rsid w:val="009705EE"/>
    <w:rsid w:val="009717B1"/>
    <w:rsid w:val="00975BBC"/>
    <w:rsid w:val="00977927"/>
    <w:rsid w:val="0098135C"/>
    <w:rsid w:val="0098156A"/>
    <w:rsid w:val="00981D65"/>
    <w:rsid w:val="009824C8"/>
    <w:rsid w:val="0098305C"/>
    <w:rsid w:val="009851F1"/>
    <w:rsid w:val="00985417"/>
    <w:rsid w:val="00986578"/>
    <w:rsid w:val="00991BAC"/>
    <w:rsid w:val="00992711"/>
    <w:rsid w:val="009938A4"/>
    <w:rsid w:val="0099436D"/>
    <w:rsid w:val="009948DF"/>
    <w:rsid w:val="00995D80"/>
    <w:rsid w:val="00997001"/>
    <w:rsid w:val="009A354D"/>
    <w:rsid w:val="009A5E1F"/>
    <w:rsid w:val="009A6946"/>
    <w:rsid w:val="009A6D9C"/>
    <w:rsid w:val="009A6EA0"/>
    <w:rsid w:val="009B2A4A"/>
    <w:rsid w:val="009B406F"/>
    <w:rsid w:val="009B5833"/>
    <w:rsid w:val="009C1335"/>
    <w:rsid w:val="009C1AB2"/>
    <w:rsid w:val="009C2D75"/>
    <w:rsid w:val="009C5C7D"/>
    <w:rsid w:val="009C6259"/>
    <w:rsid w:val="009C7251"/>
    <w:rsid w:val="009D0892"/>
    <w:rsid w:val="009D1AD5"/>
    <w:rsid w:val="009D1F53"/>
    <w:rsid w:val="009D3FD2"/>
    <w:rsid w:val="009D64DF"/>
    <w:rsid w:val="009E1AE7"/>
    <w:rsid w:val="009E2C39"/>
    <w:rsid w:val="009E2D41"/>
    <w:rsid w:val="009E2E91"/>
    <w:rsid w:val="009E6C5F"/>
    <w:rsid w:val="009E72C8"/>
    <w:rsid w:val="009E7AF1"/>
    <w:rsid w:val="009F09ED"/>
    <w:rsid w:val="009F33A4"/>
    <w:rsid w:val="009F4293"/>
    <w:rsid w:val="009F739B"/>
    <w:rsid w:val="009F7C49"/>
    <w:rsid w:val="00A01B40"/>
    <w:rsid w:val="00A0284E"/>
    <w:rsid w:val="00A02BBC"/>
    <w:rsid w:val="00A0313F"/>
    <w:rsid w:val="00A06A43"/>
    <w:rsid w:val="00A06C10"/>
    <w:rsid w:val="00A10C76"/>
    <w:rsid w:val="00A10D7C"/>
    <w:rsid w:val="00A11992"/>
    <w:rsid w:val="00A12343"/>
    <w:rsid w:val="00A1249A"/>
    <w:rsid w:val="00A12D88"/>
    <w:rsid w:val="00A138F9"/>
    <w:rsid w:val="00A139F5"/>
    <w:rsid w:val="00A179BD"/>
    <w:rsid w:val="00A2721C"/>
    <w:rsid w:val="00A315A3"/>
    <w:rsid w:val="00A32E16"/>
    <w:rsid w:val="00A35444"/>
    <w:rsid w:val="00A3563B"/>
    <w:rsid w:val="00A3623D"/>
    <w:rsid w:val="00A365F4"/>
    <w:rsid w:val="00A370D8"/>
    <w:rsid w:val="00A42414"/>
    <w:rsid w:val="00A431DD"/>
    <w:rsid w:val="00A460CD"/>
    <w:rsid w:val="00A47C4E"/>
    <w:rsid w:val="00A47D80"/>
    <w:rsid w:val="00A518FD"/>
    <w:rsid w:val="00A5231C"/>
    <w:rsid w:val="00A53132"/>
    <w:rsid w:val="00A542D8"/>
    <w:rsid w:val="00A546C8"/>
    <w:rsid w:val="00A5475A"/>
    <w:rsid w:val="00A54F1B"/>
    <w:rsid w:val="00A55B87"/>
    <w:rsid w:val="00A563F2"/>
    <w:rsid w:val="00A566E8"/>
    <w:rsid w:val="00A56F78"/>
    <w:rsid w:val="00A61BBA"/>
    <w:rsid w:val="00A62E16"/>
    <w:rsid w:val="00A66347"/>
    <w:rsid w:val="00A73425"/>
    <w:rsid w:val="00A774F7"/>
    <w:rsid w:val="00A77D42"/>
    <w:rsid w:val="00A77E2F"/>
    <w:rsid w:val="00A810F9"/>
    <w:rsid w:val="00A82D31"/>
    <w:rsid w:val="00A85E7E"/>
    <w:rsid w:val="00A86ECC"/>
    <w:rsid w:val="00A86FCC"/>
    <w:rsid w:val="00A90804"/>
    <w:rsid w:val="00A90A6D"/>
    <w:rsid w:val="00A92558"/>
    <w:rsid w:val="00A92B87"/>
    <w:rsid w:val="00A95D00"/>
    <w:rsid w:val="00A971E5"/>
    <w:rsid w:val="00A97A1E"/>
    <w:rsid w:val="00AA1072"/>
    <w:rsid w:val="00AA146E"/>
    <w:rsid w:val="00AA209D"/>
    <w:rsid w:val="00AA710D"/>
    <w:rsid w:val="00AB0E1E"/>
    <w:rsid w:val="00AB1F20"/>
    <w:rsid w:val="00AB2846"/>
    <w:rsid w:val="00AB64F3"/>
    <w:rsid w:val="00AB6D25"/>
    <w:rsid w:val="00AC06BE"/>
    <w:rsid w:val="00AC4B97"/>
    <w:rsid w:val="00AC5186"/>
    <w:rsid w:val="00AC5273"/>
    <w:rsid w:val="00AC5D4D"/>
    <w:rsid w:val="00AC670D"/>
    <w:rsid w:val="00AC6ED0"/>
    <w:rsid w:val="00AC7EA7"/>
    <w:rsid w:val="00AD0E56"/>
    <w:rsid w:val="00AD2CC1"/>
    <w:rsid w:val="00AD38B0"/>
    <w:rsid w:val="00AD4B3D"/>
    <w:rsid w:val="00AD7DFD"/>
    <w:rsid w:val="00AE229B"/>
    <w:rsid w:val="00AE2D4B"/>
    <w:rsid w:val="00AE3C6C"/>
    <w:rsid w:val="00AE4F99"/>
    <w:rsid w:val="00AE52D1"/>
    <w:rsid w:val="00AE6B45"/>
    <w:rsid w:val="00AF3E9C"/>
    <w:rsid w:val="00AF4B61"/>
    <w:rsid w:val="00B00CF4"/>
    <w:rsid w:val="00B00FEC"/>
    <w:rsid w:val="00B02DF9"/>
    <w:rsid w:val="00B032FF"/>
    <w:rsid w:val="00B0408A"/>
    <w:rsid w:val="00B057A6"/>
    <w:rsid w:val="00B0628E"/>
    <w:rsid w:val="00B1077E"/>
    <w:rsid w:val="00B11B69"/>
    <w:rsid w:val="00B13BC2"/>
    <w:rsid w:val="00B14952"/>
    <w:rsid w:val="00B16183"/>
    <w:rsid w:val="00B16871"/>
    <w:rsid w:val="00B22019"/>
    <w:rsid w:val="00B2333A"/>
    <w:rsid w:val="00B23E99"/>
    <w:rsid w:val="00B25B45"/>
    <w:rsid w:val="00B3085B"/>
    <w:rsid w:val="00B31E5A"/>
    <w:rsid w:val="00B361A9"/>
    <w:rsid w:val="00B418CB"/>
    <w:rsid w:val="00B4502B"/>
    <w:rsid w:val="00B47359"/>
    <w:rsid w:val="00B500A7"/>
    <w:rsid w:val="00B50BDB"/>
    <w:rsid w:val="00B51B75"/>
    <w:rsid w:val="00B52C13"/>
    <w:rsid w:val="00B5347C"/>
    <w:rsid w:val="00B54CBE"/>
    <w:rsid w:val="00B54F86"/>
    <w:rsid w:val="00B57099"/>
    <w:rsid w:val="00B6436E"/>
    <w:rsid w:val="00B653AB"/>
    <w:rsid w:val="00B65E99"/>
    <w:rsid w:val="00B65F9E"/>
    <w:rsid w:val="00B66B19"/>
    <w:rsid w:val="00B70B4B"/>
    <w:rsid w:val="00B71B0C"/>
    <w:rsid w:val="00B7217C"/>
    <w:rsid w:val="00B734C5"/>
    <w:rsid w:val="00B7386E"/>
    <w:rsid w:val="00B73B99"/>
    <w:rsid w:val="00B7786B"/>
    <w:rsid w:val="00B81889"/>
    <w:rsid w:val="00B82311"/>
    <w:rsid w:val="00B835CD"/>
    <w:rsid w:val="00B84C43"/>
    <w:rsid w:val="00B914E9"/>
    <w:rsid w:val="00B92773"/>
    <w:rsid w:val="00B936E0"/>
    <w:rsid w:val="00B956EE"/>
    <w:rsid w:val="00BA1601"/>
    <w:rsid w:val="00BA210F"/>
    <w:rsid w:val="00BA2BA1"/>
    <w:rsid w:val="00BA3447"/>
    <w:rsid w:val="00BA3562"/>
    <w:rsid w:val="00BA442B"/>
    <w:rsid w:val="00BA6EBD"/>
    <w:rsid w:val="00BA7954"/>
    <w:rsid w:val="00BB0BBA"/>
    <w:rsid w:val="00BB3308"/>
    <w:rsid w:val="00BB422A"/>
    <w:rsid w:val="00BB4276"/>
    <w:rsid w:val="00BB4F09"/>
    <w:rsid w:val="00BB54B5"/>
    <w:rsid w:val="00BC2A5B"/>
    <w:rsid w:val="00BC46D0"/>
    <w:rsid w:val="00BC56E9"/>
    <w:rsid w:val="00BC57CE"/>
    <w:rsid w:val="00BC75AE"/>
    <w:rsid w:val="00BC76A0"/>
    <w:rsid w:val="00BD0971"/>
    <w:rsid w:val="00BD4472"/>
    <w:rsid w:val="00BD4E33"/>
    <w:rsid w:val="00BD7380"/>
    <w:rsid w:val="00BD7440"/>
    <w:rsid w:val="00BE2779"/>
    <w:rsid w:val="00BE2AD9"/>
    <w:rsid w:val="00BE2D24"/>
    <w:rsid w:val="00BE3CFD"/>
    <w:rsid w:val="00BE3D31"/>
    <w:rsid w:val="00BE4F43"/>
    <w:rsid w:val="00BE7111"/>
    <w:rsid w:val="00BE7A24"/>
    <w:rsid w:val="00BF16F1"/>
    <w:rsid w:val="00BF2B4E"/>
    <w:rsid w:val="00BF505E"/>
    <w:rsid w:val="00C00770"/>
    <w:rsid w:val="00C00E83"/>
    <w:rsid w:val="00C01002"/>
    <w:rsid w:val="00C030DE"/>
    <w:rsid w:val="00C045E6"/>
    <w:rsid w:val="00C051A8"/>
    <w:rsid w:val="00C10EE3"/>
    <w:rsid w:val="00C136ED"/>
    <w:rsid w:val="00C1385B"/>
    <w:rsid w:val="00C1599D"/>
    <w:rsid w:val="00C161EF"/>
    <w:rsid w:val="00C20429"/>
    <w:rsid w:val="00C22105"/>
    <w:rsid w:val="00C2243B"/>
    <w:rsid w:val="00C244B6"/>
    <w:rsid w:val="00C25EDE"/>
    <w:rsid w:val="00C27BF1"/>
    <w:rsid w:val="00C300DC"/>
    <w:rsid w:val="00C310E6"/>
    <w:rsid w:val="00C318EB"/>
    <w:rsid w:val="00C32B14"/>
    <w:rsid w:val="00C33714"/>
    <w:rsid w:val="00C35877"/>
    <w:rsid w:val="00C3596A"/>
    <w:rsid w:val="00C35BE5"/>
    <w:rsid w:val="00C35EF0"/>
    <w:rsid w:val="00C3702F"/>
    <w:rsid w:val="00C376AC"/>
    <w:rsid w:val="00C412FE"/>
    <w:rsid w:val="00C4500A"/>
    <w:rsid w:val="00C464AD"/>
    <w:rsid w:val="00C50A30"/>
    <w:rsid w:val="00C50C50"/>
    <w:rsid w:val="00C546A4"/>
    <w:rsid w:val="00C62238"/>
    <w:rsid w:val="00C64507"/>
    <w:rsid w:val="00C64A37"/>
    <w:rsid w:val="00C64AFF"/>
    <w:rsid w:val="00C64E38"/>
    <w:rsid w:val="00C66847"/>
    <w:rsid w:val="00C707A6"/>
    <w:rsid w:val="00C7158E"/>
    <w:rsid w:val="00C71DBB"/>
    <w:rsid w:val="00C71DBD"/>
    <w:rsid w:val="00C723CF"/>
    <w:rsid w:val="00C7250B"/>
    <w:rsid w:val="00C7346B"/>
    <w:rsid w:val="00C76068"/>
    <w:rsid w:val="00C76A06"/>
    <w:rsid w:val="00C76D26"/>
    <w:rsid w:val="00C77C0E"/>
    <w:rsid w:val="00C77C6C"/>
    <w:rsid w:val="00C80D56"/>
    <w:rsid w:val="00C80FAF"/>
    <w:rsid w:val="00C843DD"/>
    <w:rsid w:val="00C85583"/>
    <w:rsid w:val="00C91687"/>
    <w:rsid w:val="00C924A8"/>
    <w:rsid w:val="00C945FE"/>
    <w:rsid w:val="00C96529"/>
    <w:rsid w:val="00C96FAA"/>
    <w:rsid w:val="00C97A04"/>
    <w:rsid w:val="00CA0540"/>
    <w:rsid w:val="00CA107B"/>
    <w:rsid w:val="00CA1686"/>
    <w:rsid w:val="00CA25BD"/>
    <w:rsid w:val="00CA2619"/>
    <w:rsid w:val="00CA484D"/>
    <w:rsid w:val="00CA4FB6"/>
    <w:rsid w:val="00CB0BC5"/>
    <w:rsid w:val="00CB13EE"/>
    <w:rsid w:val="00CB2F90"/>
    <w:rsid w:val="00CB3CE0"/>
    <w:rsid w:val="00CB6AD4"/>
    <w:rsid w:val="00CB6D7E"/>
    <w:rsid w:val="00CB7546"/>
    <w:rsid w:val="00CC000F"/>
    <w:rsid w:val="00CC0D48"/>
    <w:rsid w:val="00CC17A4"/>
    <w:rsid w:val="00CC237A"/>
    <w:rsid w:val="00CC2CE8"/>
    <w:rsid w:val="00CC5355"/>
    <w:rsid w:val="00CC739E"/>
    <w:rsid w:val="00CC7CB4"/>
    <w:rsid w:val="00CD139F"/>
    <w:rsid w:val="00CD13A5"/>
    <w:rsid w:val="00CD1EBB"/>
    <w:rsid w:val="00CD2411"/>
    <w:rsid w:val="00CD28CF"/>
    <w:rsid w:val="00CD3D89"/>
    <w:rsid w:val="00CD58B7"/>
    <w:rsid w:val="00CD7156"/>
    <w:rsid w:val="00CD7967"/>
    <w:rsid w:val="00CD7B74"/>
    <w:rsid w:val="00CE22C4"/>
    <w:rsid w:val="00CE31E8"/>
    <w:rsid w:val="00CE559D"/>
    <w:rsid w:val="00CE6A09"/>
    <w:rsid w:val="00CE6A82"/>
    <w:rsid w:val="00CF0CDD"/>
    <w:rsid w:val="00CF169C"/>
    <w:rsid w:val="00CF18EE"/>
    <w:rsid w:val="00CF30BD"/>
    <w:rsid w:val="00CF38C2"/>
    <w:rsid w:val="00CF4099"/>
    <w:rsid w:val="00CF4592"/>
    <w:rsid w:val="00CF5D36"/>
    <w:rsid w:val="00D00796"/>
    <w:rsid w:val="00D024DF"/>
    <w:rsid w:val="00D03392"/>
    <w:rsid w:val="00D035D6"/>
    <w:rsid w:val="00D04E55"/>
    <w:rsid w:val="00D1381B"/>
    <w:rsid w:val="00D15574"/>
    <w:rsid w:val="00D15682"/>
    <w:rsid w:val="00D166D0"/>
    <w:rsid w:val="00D17FC4"/>
    <w:rsid w:val="00D21A76"/>
    <w:rsid w:val="00D22139"/>
    <w:rsid w:val="00D22F3E"/>
    <w:rsid w:val="00D25866"/>
    <w:rsid w:val="00D261A2"/>
    <w:rsid w:val="00D2781A"/>
    <w:rsid w:val="00D2791B"/>
    <w:rsid w:val="00D27CD2"/>
    <w:rsid w:val="00D30101"/>
    <w:rsid w:val="00D30F9F"/>
    <w:rsid w:val="00D35A92"/>
    <w:rsid w:val="00D3780E"/>
    <w:rsid w:val="00D424CF"/>
    <w:rsid w:val="00D44CC4"/>
    <w:rsid w:val="00D44CCE"/>
    <w:rsid w:val="00D503FF"/>
    <w:rsid w:val="00D517B6"/>
    <w:rsid w:val="00D56082"/>
    <w:rsid w:val="00D616D2"/>
    <w:rsid w:val="00D63B5F"/>
    <w:rsid w:val="00D6412B"/>
    <w:rsid w:val="00D64F55"/>
    <w:rsid w:val="00D65517"/>
    <w:rsid w:val="00D67A27"/>
    <w:rsid w:val="00D70732"/>
    <w:rsid w:val="00D70EF7"/>
    <w:rsid w:val="00D7192C"/>
    <w:rsid w:val="00D7255A"/>
    <w:rsid w:val="00D72646"/>
    <w:rsid w:val="00D73241"/>
    <w:rsid w:val="00D7336B"/>
    <w:rsid w:val="00D743BF"/>
    <w:rsid w:val="00D809DC"/>
    <w:rsid w:val="00D8397C"/>
    <w:rsid w:val="00D83BD1"/>
    <w:rsid w:val="00D848F0"/>
    <w:rsid w:val="00D84A59"/>
    <w:rsid w:val="00D86BFD"/>
    <w:rsid w:val="00D87DE6"/>
    <w:rsid w:val="00D917AB"/>
    <w:rsid w:val="00D93575"/>
    <w:rsid w:val="00D94EED"/>
    <w:rsid w:val="00D96026"/>
    <w:rsid w:val="00D972F6"/>
    <w:rsid w:val="00DA0614"/>
    <w:rsid w:val="00DA0DA6"/>
    <w:rsid w:val="00DA1E72"/>
    <w:rsid w:val="00DA233A"/>
    <w:rsid w:val="00DA331D"/>
    <w:rsid w:val="00DA4475"/>
    <w:rsid w:val="00DA4773"/>
    <w:rsid w:val="00DA5D0F"/>
    <w:rsid w:val="00DA7771"/>
    <w:rsid w:val="00DA7C1C"/>
    <w:rsid w:val="00DA7D21"/>
    <w:rsid w:val="00DA7D80"/>
    <w:rsid w:val="00DB147A"/>
    <w:rsid w:val="00DB1A34"/>
    <w:rsid w:val="00DB1B7A"/>
    <w:rsid w:val="00DB3012"/>
    <w:rsid w:val="00DB4301"/>
    <w:rsid w:val="00DB5470"/>
    <w:rsid w:val="00DB65DC"/>
    <w:rsid w:val="00DB6AE3"/>
    <w:rsid w:val="00DB706E"/>
    <w:rsid w:val="00DC1BCC"/>
    <w:rsid w:val="00DC21F1"/>
    <w:rsid w:val="00DC57D9"/>
    <w:rsid w:val="00DC6708"/>
    <w:rsid w:val="00DD011A"/>
    <w:rsid w:val="00DD01D0"/>
    <w:rsid w:val="00DD69F0"/>
    <w:rsid w:val="00DD71F9"/>
    <w:rsid w:val="00DE1A50"/>
    <w:rsid w:val="00DE2400"/>
    <w:rsid w:val="00DE51F7"/>
    <w:rsid w:val="00DE58F1"/>
    <w:rsid w:val="00DE6615"/>
    <w:rsid w:val="00DE6B58"/>
    <w:rsid w:val="00DF010D"/>
    <w:rsid w:val="00DF177E"/>
    <w:rsid w:val="00DF3677"/>
    <w:rsid w:val="00DF3F51"/>
    <w:rsid w:val="00DF44FA"/>
    <w:rsid w:val="00DF45BE"/>
    <w:rsid w:val="00DF5E32"/>
    <w:rsid w:val="00DF7DB9"/>
    <w:rsid w:val="00E01058"/>
    <w:rsid w:val="00E01436"/>
    <w:rsid w:val="00E01DC2"/>
    <w:rsid w:val="00E02093"/>
    <w:rsid w:val="00E022A7"/>
    <w:rsid w:val="00E03646"/>
    <w:rsid w:val="00E03E79"/>
    <w:rsid w:val="00E045BD"/>
    <w:rsid w:val="00E04A1B"/>
    <w:rsid w:val="00E04D6C"/>
    <w:rsid w:val="00E065C0"/>
    <w:rsid w:val="00E10344"/>
    <w:rsid w:val="00E14052"/>
    <w:rsid w:val="00E16BA3"/>
    <w:rsid w:val="00E17B77"/>
    <w:rsid w:val="00E231AB"/>
    <w:rsid w:val="00E23337"/>
    <w:rsid w:val="00E259EA"/>
    <w:rsid w:val="00E25D33"/>
    <w:rsid w:val="00E2752C"/>
    <w:rsid w:val="00E32061"/>
    <w:rsid w:val="00E33159"/>
    <w:rsid w:val="00E339D3"/>
    <w:rsid w:val="00E33F48"/>
    <w:rsid w:val="00E369F3"/>
    <w:rsid w:val="00E3788C"/>
    <w:rsid w:val="00E37EBC"/>
    <w:rsid w:val="00E42FF9"/>
    <w:rsid w:val="00E43329"/>
    <w:rsid w:val="00E44790"/>
    <w:rsid w:val="00E4509B"/>
    <w:rsid w:val="00E4710A"/>
    <w:rsid w:val="00E4714C"/>
    <w:rsid w:val="00E5178D"/>
    <w:rsid w:val="00E51AEB"/>
    <w:rsid w:val="00E522A7"/>
    <w:rsid w:val="00E5349E"/>
    <w:rsid w:val="00E543F7"/>
    <w:rsid w:val="00E54452"/>
    <w:rsid w:val="00E5762A"/>
    <w:rsid w:val="00E63B0C"/>
    <w:rsid w:val="00E664C5"/>
    <w:rsid w:val="00E671A2"/>
    <w:rsid w:val="00E7013E"/>
    <w:rsid w:val="00E709CB"/>
    <w:rsid w:val="00E719E7"/>
    <w:rsid w:val="00E71E8A"/>
    <w:rsid w:val="00E7386F"/>
    <w:rsid w:val="00E74DA5"/>
    <w:rsid w:val="00E76B3F"/>
    <w:rsid w:val="00E76D26"/>
    <w:rsid w:val="00E76EE5"/>
    <w:rsid w:val="00E77A41"/>
    <w:rsid w:val="00E77D2D"/>
    <w:rsid w:val="00E804AD"/>
    <w:rsid w:val="00E81DFC"/>
    <w:rsid w:val="00E87710"/>
    <w:rsid w:val="00E91924"/>
    <w:rsid w:val="00E92EC3"/>
    <w:rsid w:val="00E95036"/>
    <w:rsid w:val="00E9505E"/>
    <w:rsid w:val="00E95B8E"/>
    <w:rsid w:val="00E961D8"/>
    <w:rsid w:val="00EA2E2B"/>
    <w:rsid w:val="00EA34DE"/>
    <w:rsid w:val="00EA4C36"/>
    <w:rsid w:val="00EA4DCE"/>
    <w:rsid w:val="00EB1390"/>
    <w:rsid w:val="00EB20FD"/>
    <w:rsid w:val="00EB2B80"/>
    <w:rsid w:val="00EB2C71"/>
    <w:rsid w:val="00EB3333"/>
    <w:rsid w:val="00EB38AA"/>
    <w:rsid w:val="00EB4340"/>
    <w:rsid w:val="00EB4CAF"/>
    <w:rsid w:val="00EB556D"/>
    <w:rsid w:val="00EB5A7D"/>
    <w:rsid w:val="00EB64AF"/>
    <w:rsid w:val="00EB6999"/>
    <w:rsid w:val="00EC21C4"/>
    <w:rsid w:val="00EC4C96"/>
    <w:rsid w:val="00ED55C0"/>
    <w:rsid w:val="00ED682B"/>
    <w:rsid w:val="00ED6864"/>
    <w:rsid w:val="00EE2324"/>
    <w:rsid w:val="00EE41D5"/>
    <w:rsid w:val="00EE6745"/>
    <w:rsid w:val="00EF2A6E"/>
    <w:rsid w:val="00EF3619"/>
    <w:rsid w:val="00EF429E"/>
    <w:rsid w:val="00EF4D53"/>
    <w:rsid w:val="00EF5DDD"/>
    <w:rsid w:val="00EF639D"/>
    <w:rsid w:val="00EF6C75"/>
    <w:rsid w:val="00F0166F"/>
    <w:rsid w:val="00F029A5"/>
    <w:rsid w:val="00F037A4"/>
    <w:rsid w:val="00F03D62"/>
    <w:rsid w:val="00F04166"/>
    <w:rsid w:val="00F049AB"/>
    <w:rsid w:val="00F06283"/>
    <w:rsid w:val="00F06B72"/>
    <w:rsid w:val="00F142DB"/>
    <w:rsid w:val="00F1489D"/>
    <w:rsid w:val="00F14F20"/>
    <w:rsid w:val="00F15011"/>
    <w:rsid w:val="00F153C3"/>
    <w:rsid w:val="00F15738"/>
    <w:rsid w:val="00F236C8"/>
    <w:rsid w:val="00F237BB"/>
    <w:rsid w:val="00F2414B"/>
    <w:rsid w:val="00F27957"/>
    <w:rsid w:val="00F27C8F"/>
    <w:rsid w:val="00F3168A"/>
    <w:rsid w:val="00F3240A"/>
    <w:rsid w:val="00F32749"/>
    <w:rsid w:val="00F341CD"/>
    <w:rsid w:val="00F37172"/>
    <w:rsid w:val="00F373FB"/>
    <w:rsid w:val="00F37727"/>
    <w:rsid w:val="00F40890"/>
    <w:rsid w:val="00F4477E"/>
    <w:rsid w:val="00F44EC8"/>
    <w:rsid w:val="00F45F97"/>
    <w:rsid w:val="00F46269"/>
    <w:rsid w:val="00F46BED"/>
    <w:rsid w:val="00F4747E"/>
    <w:rsid w:val="00F4761B"/>
    <w:rsid w:val="00F55224"/>
    <w:rsid w:val="00F56ABD"/>
    <w:rsid w:val="00F5727F"/>
    <w:rsid w:val="00F57BFE"/>
    <w:rsid w:val="00F60BA8"/>
    <w:rsid w:val="00F62490"/>
    <w:rsid w:val="00F62D5E"/>
    <w:rsid w:val="00F64AC3"/>
    <w:rsid w:val="00F65793"/>
    <w:rsid w:val="00F65A5A"/>
    <w:rsid w:val="00F67CE7"/>
    <w:rsid w:val="00F67D8F"/>
    <w:rsid w:val="00F709B2"/>
    <w:rsid w:val="00F7125A"/>
    <w:rsid w:val="00F737C1"/>
    <w:rsid w:val="00F77154"/>
    <w:rsid w:val="00F802BE"/>
    <w:rsid w:val="00F80E93"/>
    <w:rsid w:val="00F83FB3"/>
    <w:rsid w:val="00F85DB3"/>
    <w:rsid w:val="00F86024"/>
    <w:rsid w:val="00F8611A"/>
    <w:rsid w:val="00F86910"/>
    <w:rsid w:val="00F87733"/>
    <w:rsid w:val="00F90AC3"/>
    <w:rsid w:val="00F91110"/>
    <w:rsid w:val="00F934EB"/>
    <w:rsid w:val="00F94820"/>
    <w:rsid w:val="00F95299"/>
    <w:rsid w:val="00F97CC1"/>
    <w:rsid w:val="00FA01B4"/>
    <w:rsid w:val="00FA1485"/>
    <w:rsid w:val="00FA174E"/>
    <w:rsid w:val="00FA3862"/>
    <w:rsid w:val="00FA3E6A"/>
    <w:rsid w:val="00FA3F42"/>
    <w:rsid w:val="00FA5128"/>
    <w:rsid w:val="00FA6229"/>
    <w:rsid w:val="00FA7F96"/>
    <w:rsid w:val="00FB2EF7"/>
    <w:rsid w:val="00FB42D4"/>
    <w:rsid w:val="00FB5906"/>
    <w:rsid w:val="00FB5D45"/>
    <w:rsid w:val="00FB7150"/>
    <w:rsid w:val="00FB725C"/>
    <w:rsid w:val="00FB762F"/>
    <w:rsid w:val="00FB7EA7"/>
    <w:rsid w:val="00FC2AED"/>
    <w:rsid w:val="00FC57BB"/>
    <w:rsid w:val="00FD08AE"/>
    <w:rsid w:val="00FD40F7"/>
    <w:rsid w:val="00FD5E90"/>
    <w:rsid w:val="00FD5EA7"/>
    <w:rsid w:val="00FD7483"/>
    <w:rsid w:val="00FE21C5"/>
    <w:rsid w:val="00FE2EFA"/>
    <w:rsid w:val="00FE36CF"/>
    <w:rsid w:val="00FE522B"/>
    <w:rsid w:val="00FE69A1"/>
    <w:rsid w:val="00FE71B2"/>
    <w:rsid w:val="00FF0246"/>
    <w:rsid w:val="00FF038B"/>
    <w:rsid w:val="00FF0C87"/>
    <w:rsid w:val="00FF2E7A"/>
    <w:rsid w:val="00FF55DB"/>
    <w:rsid w:val="00FF564F"/>
    <w:rsid w:val="00FF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758E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new.stat.gov.pl/" TargetMode="External"/><Relationship Id="rId26" Type="http://schemas.openxmlformats.org/officeDocument/2006/relationships/hyperlink" Target="https://youtube.com/@glownyurzadstatystycznygus?si=IgHa1awoYniiJyQI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GlownyUrzadStatystyczny" TargetMode="External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hyperlink" Target="https://x.com/GUS_STAT" TargetMode="External"/><Relationship Id="rId29" Type="http://schemas.openxmlformats.org/officeDocument/2006/relationships/hyperlink" Target="https://stat.gov.pl/obszary-tematyczne/rynek-pracy/zasady-metodyczne-rocznik-pracy/zeszyt-metodologiczny-statystyka-rynku-pracy-i-wynagrodzen,1,4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www.instagram.com/gus_stat/?next" TargetMode="External"/><Relationship Id="rId32" Type="http://schemas.openxmlformats.org/officeDocument/2006/relationships/hyperlink" Target="https://dbw.stat.gov.pl/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11.png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9.png"/><Relationship Id="rId31" Type="http://schemas.openxmlformats.org/officeDocument/2006/relationships/hyperlink" Target="https://dbw.stat.gov.pl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hyperlink" Target="https://www.linkedin.com/company/glownyurzadstatystyczny/" TargetMode="External"/><Relationship Id="rId30" Type="http://schemas.openxmlformats.org/officeDocument/2006/relationships/hyperlink" Target="https://bdm.stat.gov.pl/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s://form.stat.gov.pl/formularze/2026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Informacja sygnalna_Przecietne zatrudnienie i wynagrodzenie w sektorze przedsiebiorstw w czerwcu 2023 r.docx.docx</NazwaPliku>
    <Osoba xmlns="AD3641B4-23D9-4536-AF9E-7D0EADDEB824">STAT\SIPAK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BF7D6-2661-404E-8933-991437996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3.xml><?xml version="1.0" encoding="utf-8"?>
<ds:datastoreItem xmlns:ds="http://schemas.openxmlformats.org/officeDocument/2006/customXml" ds:itemID="{D6B57BD8-F78D-4DC7-A95F-365BF6641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4</Pages>
  <Words>997</Words>
  <Characters>5982</Characters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</vt:lpstr>
    </vt:vector>
  </TitlesOfParts>
  <Company/>
  <LinksUpToDate>false</LinksUpToDate>
  <CharactersWithSpaces>6966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Przeciętne zatrudnienie i wynagrodzenie w sektorze przedsiębiorstw</dc:title>
  <dc:subject/>
  <dc:creator>Główny Urząd Statystyczny</dc:creator>
  <dc:description/>
  <cp:lastPrinted>2026-02-18T12:37:00Z</cp:lastPrinted>
  <dcterms:created xsi:type="dcterms:W3CDTF">2026-03-17T10:43:00Z</dcterms:created>
  <dcterms:modified xsi:type="dcterms:W3CDTF">2026-07-16T10:55:00Z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