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FFEB2" w14:textId="0AC07DB7" w:rsidR="00D22633" w:rsidRPr="007D605C" w:rsidRDefault="00344524" w:rsidP="00D22633">
      <w:pPr>
        <w:pStyle w:val="Tytuinfomacjisygnalnej"/>
      </w:pPr>
      <w:r w:rsidRPr="00344524">
        <w:t xml:space="preserve">Podmioty działające w obszarze kultury </w:t>
      </w:r>
      <w:r>
        <w:br/>
      </w:r>
      <w:r w:rsidRPr="00344524">
        <w:t>w województwie śląskim w 202</w:t>
      </w:r>
      <w:r w:rsidR="00CA3840">
        <w:t>5</w:t>
      </w:r>
      <w:r w:rsidRPr="00344524">
        <w:t xml:space="preserve"> r.</w:t>
      </w:r>
    </w:p>
    <w:p w14:paraId="75A7B081" w14:textId="76E91B26" w:rsidR="00D33283" w:rsidRDefault="00CA3840" w:rsidP="00D22633">
      <w:pPr>
        <w:pStyle w:val="Lead"/>
        <w:spacing w:before="480" w:after="840"/>
      </w:pPr>
      <w:r w:rsidRPr="0045054F">
        <mc:AlternateContent>
          <mc:Choice Requires="wps">
            <w:drawing>
              <wp:anchor distT="45720" distB="45720" distL="114300" distR="114300" simplePos="0" relativeHeight="251766784" behindDoc="0" locked="0" layoutInCell="1" allowOverlap="1" wp14:anchorId="33920F5E" wp14:editId="1C571D9A">
                <wp:simplePos x="0" y="0"/>
                <wp:positionH relativeFrom="margin">
                  <wp:align>left</wp:align>
                </wp:positionH>
                <wp:positionV relativeFrom="paragraph">
                  <wp:posOffset>8255</wp:posOffset>
                </wp:positionV>
                <wp:extent cx="2535555" cy="1609725"/>
                <wp:effectExtent l="0" t="0" r="0" b="9525"/>
                <wp:wrapSquare wrapText="bothSides"/>
                <wp:docPr id="700118679" name="Pole tekstowe 2" descr="Na granatowym prostokącie, białą czcionką - wzrost liczby uczestników &#10;imprez w centrach, domach i ośrodkach kultury, klubach i świetlicach (8,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5555" cy="1609725"/>
                        </a:xfrm>
                        <a:prstGeom prst="roundRect">
                          <a:avLst/>
                        </a:prstGeom>
                        <a:solidFill>
                          <a:srgbClr val="001D77"/>
                        </a:solidFill>
                        <a:ln w="9525">
                          <a:noFill/>
                          <a:miter lim="800000"/>
                          <a:headEnd/>
                          <a:tailEnd/>
                        </a:ln>
                      </wps:spPr>
                      <wps:txbx>
                        <w:txbxContent>
                          <w:p w14:paraId="3EBFAA52" w14:textId="3CE14CBD" w:rsidR="00D22633" w:rsidRPr="007D605C" w:rsidRDefault="00D22633" w:rsidP="009324DF">
                            <w:pPr>
                              <w:autoSpaceDE w:val="0"/>
                              <w:autoSpaceDN w:val="0"/>
                              <w:adjustRightInd w:val="0"/>
                              <w:spacing w:before="40" w:after="100" w:line="240" w:lineRule="auto"/>
                              <w:rPr>
                                <w:rFonts w:ascii="Fira Sans SemiBold" w:hAnsi="Fira Sans SemiBold"/>
                                <w:color w:val="FFFFFF" w:themeColor="background1"/>
                                <w:sz w:val="60"/>
                                <w:szCs w:val="60"/>
                              </w:rPr>
                            </w:pPr>
                            <w:r w:rsidRPr="00881006">
                              <w:rPr>
                                <w:rStyle w:val="IkonawskanikaZnak"/>
                                <w:sz w:val="76"/>
                                <w:szCs w:val="76"/>
                              </w:rPr>
                              <w:sym w:font="Wingdings" w:char="F0F1"/>
                            </w:r>
                            <w:r>
                              <w:rPr>
                                <w:rStyle w:val="IkonawskanikaZnak"/>
                                <w:sz w:val="76"/>
                                <w:szCs w:val="76"/>
                              </w:rPr>
                              <w:t xml:space="preserve"> </w:t>
                            </w:r>
                            <w:r w:rsidR="00E84F36">
                              <w:rPr>
                                <w:rStyle w:val="WartowskanikaZnak"/>
                                <w:sz w:val="72"/>
                                <w:szCs w:val="72"/>
                              </w:rPr>
                              <w:t>8</w:t>
                            </w:r>
                            <w:r w:rsidR="00CA3840">
                              <w:rPr>
                                <w:rStyle w:val="WartowskanikaZnak"/>
                                <w:sz w:val="72"/>
                                <w:szCs w:val="72"/>
                              </w:rPr>
                              <w:t>,3</w:t>
                            </w:r>
                            <w:r>
                              <w:rPr>
                                <w:rStyle w:val="WartowskanikaZnak"/>
                                <w:sz w:val="72"/>
                                <w:szCs w:val="72"/>
                              </w:rPr>
                              <w:t>%</w:t>
                            </w:r>
                          </w:p>
                          <w:p w14:paraId="5F6FC7F6" w14:textId="176E2B2C" w:rsidR="00D22633" w:rsidRPr="001740BD" w:rsidRDefault="00E84F36" w:rsidP="001740BD">
                            <w:pPr>
                              <w:pStyle w:val="tekstnaniebieskimtle"/>
                              <w:rPr>
                                <w:color w:val="FFFFFF" w:themeColor="background1"/>
                                <w:sz w:val="18"/>
                                <w:szCs w:val="20"/>
                              </w:rPr>
                            </w:pPr>
                            <w:r w:rsidRPr="00E84F36">
                              <w:t xml:space="preserve">Wzrost liczby uczestników imprez </w:t>
                            </w:r>
                            <w:r w:rsidR="001740BD">
                              <w:br/>
                              <w:t xml:space="preserve">w </w:t>
                            </w:r>
                            <w:r w:rsidRPr="00E84F36">
                              <w:t>centra</w:t>
                            </w:r>
                            <w:r w:rsidR="001740BD">
                              <w:t>ch</w:t>
                            </w:r>
                            <w:r w:rsidRPr="00E84F36">
                              <w:t>, dom</w:t>
                            </w:r>
                            <w:r w:rsidR="001740BD">
                              <w:t>ach</w:t>
                            </w:r>
                            <w:r w:rsidRPr="00E84F36">
                              <w:t xml:space="preserve"> i ośrodk</w:t>
                            </w:r>
                            <w:r w:rsidR="001740BD">
                              <w:t xml:space="preserve">ach </w:t>
                            </w:r>
                            <w:r w:rsidRPr="00E84F36">
                              <w:t>kultury, klub</w:t>
                            </w:r>
                            <w:r w:rsidR="001740BD">
                              <w:t>ach</w:t>
                            </w:r>
                            <w:r w:rsidRPr="00E84F36">
                              <w:t xml:space="preserve"> i świetlic</w:t>
                            </w:r>
                            <w:r w:rsidR="001740BD">
                              <w:t>ach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3920F5E" id="Pole tekstowe 2" o:spid="_x0000_s1026" alt="Na granatowym prostokącie, białą czcionką - wzrost liczby uczestników &#10;imprez w centrach, domach i ośrodkach kultury, klubach i świetlicach (8,3%)&#10;" style="position:absolute;margin-left:0;margin-top:.65pt;width:199.65pt;height:126.75pt;z-index:2517667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" fillcolor="#001d77" stroked="f">
                <v:stroke joinstyle="miter"/>
                <v:textbox>
                  <w:txbxContent>
                    <w:p w14:paraId="3EBFAA52" w14:textId="3CE14CBD" w:rsidR="00D22633" w:rsidRPr="007D605C" w:rsidRDefault="00D22633" w:rsidP="009324DF">
                      <w:pPr>
                        <w:autoSpaceDE w:val="0"/>
                        <w:autoSpaceDN w:val="0"/>
                        <w:adjustRightInd w:val="0"/>
                        <w:spacing w:before="40" w:after="100" w:line="240" w:lineRule="auto"/>
                        <w:rPr>
                          <w:rFonts w:ascii="Fira Sans SemiBold" w:hAnsi="Fira Sans SemiBold"/>
                          <w:color w:val="FFFFFF" w:themeColor="background1"/>
                          <w:sz w:val="60"/>
                          <w:szCs w:val="60"/>
                        </w:rPr>
                      </w:pPr>
                      <w:r w:rsidRPr="00881006">
                        <w:rPr>
                          <w:rStyle w:val="IkonawskanikaZnak"/>
                          <w:sz w:val="76"/>
                          <w:szCs w:val="76"/>
                        </w:rPr>
                        <w:sym w:font="Wingdings" w:char="F0F1"/>
                      </w:r>
                      <w:r>
                        <w:rPr>
                          <w:rStyle w:val="IkonawskanikaZnak"/>
                          <w:sz w:val="76"/>
                          <w:szCs w:val="76"/>
                        </w:rPr>
                        <w:t xml:space="preserve"> </w:t>
                      </w:r>
                      <w:r w:rsidR="00E84F36">
                        <w:rPr>
                          <w:rStyle w:val="WartowskanikaZnak"/>
                          <w:sz w:val="72"/>
                          <w:szCs w:val="72"/>
                        </w:rPr>
                        <w:t>8</w:t>
                      </w:r>
                      <w:r w:rsidR="00CA3840">
                        <w:rPr>
                          <w:rStyle w:val="WartowskanikaZnak"/>
                          <w:sz w:val="72"/>
                          <w:szCs w:val="72"/>
                        </w:rPr>
                        <w:t>,3</w:t>
                      </w:r>
                      <w:r>
                        <w:rPr>
                          <w:rStyle w:val="WartowskanikaZnak"/>
                          <w:sz w:val="72"/>
                          <w:szCs w:val="72"/>
                        </w:rPr>
                        <w:t>%</w:t>
                      </w:r>
                    </w:p>
                    <w:p w14:paraId="5F6FC7F6" w14:textId="176E2B2C" w:rsidR="00D22633" w:rsidRPr="001740BD" w:rsidRDefault="00E84F36" w:rsidP="001740BD">
                      <w:pPr>
                        <w:pStyle w:val="tekstnaniebieskimtle"/>
                        <w:rPr>
                          <w:color w:val="FFFFFF" w:themeColor="background1"/>
                          <w:sz w:val="18"/>
                          <w:szCs w:val="20"/>
                        </w:rPr>
                      </w:pPr>
                      <w:r w:rsidRPr="00E84F36">
                        <w:t xml:space="preserve">Wzrost liczby uczestników imprez </w:t>
                      </w:r>
                      <w:r w:rsidR="001740BD">
                        <w:br/>
                        <w:t xml:space="preserve">w </w:t>
                      </w:r>
                      <w:r w:rsidRPr="00E84F36">
                        <w:t>centra</w:t>
                      </w:r>
                      <w:r w:rsidR="001740BD">
                        <w:t>ch</w:t>
                      </w:r>
                      <w:r w:rsidRPr="00E84F36">
                        <w:t>, dom</w:t>
                      </w:r>
                      <w:r w:rsidR="001740BD">
                        <w:t>ach</w:t>
                      </w:r>
                      <w:r w:rsidRPr="00E84F36">
                        <w:t xml:space="preserve"> i ośrodk</w:t>
                      </w:r>
                      <w:r w:rsidR="001740BD">
                        <w:t xml:space="preserve">ach </w:t>
                      </w:r>
                      <w:r w:rsidRPr="00E84F36">
                        <w:t>kultury, klub</w:t>
                      </w:r>
                      <w:r w:rsidR="001740BD">
                        <w:t>ach</w:t>
                      </w:r>
                      <w:r w:rsidRPr="00E84F36">
                        <w:t xml:space="preserve"> i świetlic</w:t>
                      </w:r>
                      <w:r w:rsidR="001740BD">
                        <w:t>ach</w:t>
                      </w:r>
                    </w:p>
                  </w:txbxContent>
                </v:textbox>
                <w10:wrap type="square" anchorx="margin"/>
              </v:roundrect>
            </w:pict>
          </mc:Fallback>
        </mc:AlternateContent>
      </w:r>
      <w:r w:rsidRPr="00CA3840">
        <w:t xml:space="preserve">W końcu 2025 r. na terenie województwa śląskiego funkcjonowały 84 muzea </w:t>
      </w:r>
      <w:r w:rsidR="001740BD">
        <w:br/>
      </w:r>
      <w:r w:rsidRPr="00CA3840">
        <w:t xml:space="preserve">i oddziały muzealne, 37 galerii i salonów sztuki, 54 kina stałe oraz 731 bibliotek publicznych z filiami i 21 punktów bibliotecznych. Działalność prowadziły również teatry i instytucje muzyczne, w tym 20 posiadających własny stały zespół artystyczny, a także 331 centrów, domów </w:t>
      </w:r>
      <w:r w:rsidR="001740BD">
        <w:br/>
      </w:r>
      <w:r w:rsidRPr="00CA3840">
        <w:t>i ośrodków kultury, klubów oraz świetlic</w:t>
      </w:r>
      <w:r w:rsidR="00D22633" w:rsidRPr="00587CEE">
        <w:rPr>
          <w:color w:val="001D77"/>
        </w:rPr>
        <mc:AlternateContent>
          <mc:Choice Requires="wps">
            <w:drawing>
              <wp:anchor distT="45720" distB="45720" distL="114300" distR="114300" simplePos="0" relativeHeight="251765760" behindDoc="0" locked="0" layoutInCell="1" allowOverlap="1" wp14:anchorId="77C60F1D" wp14:editId="4C74C7FF">
                <wp:simplePos x="0" y="0"/>
                <wp:positionH relativeFrom="margin">
                  <wp:align>left</wp:align>
                </wp:positionH>
                <wp:positionV relativeFrom="paragraph">
                  <wp:posOffset>45720</wp:posOffset>
                </wp:positionV>
                <wp:extent cx="2204085" cy="1059815"/>
                <wp:effectExtent l="0" t="0" r="5715" b="6985"/>
                <wp:wrapSquare wrapText="bothSides"/>
                <wp:docPr id="6" name="Pole tekstowe 2" descr="Na granatowym prostokącie, białą czcionką - współczynnik aktywności zawodowej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059815"/>
                        </a:xfrm>
                        <a:prstGeom prst="roundRect">
                          <a:avLst/>
                        </a:prstGeom>
                        <a:solidFill>
                          <a:srgbClr val="001D77"/>
                        </a:solidFill>
                        <a:ln w="9525">
                          <a:noFill/>
                          <a:miter lim="800000"/>
                          <a:headEnd/>
                          <a:tailEnd/>
                        </a:ln>
                      </wps:spPr>
                      <wps:txbx>
                        <w:txbxContent>
                          <w:p w14:paraId="5E570E45" w14:textId="77777777" w:rsidR="00D22633" w:rsidRPr="005F6A84" w:rsidRDefault="00D22633" w:rsidP="00D22633">
                            <w:pPr>
                              <w:autoSpaceDE w:val="0"/>
                              <w:autoSpaceDN w:val="0"/>
                              <w:adjustRightInd w:val="0"/>
                              <w:spacing w:before="0" w:after="0" w:line="240" w:lineRule="auto"/>
                              <w:jc w:val="center"/>
                              <w:rPr>
                                <w:rFonts w:ascii="Fira Sans SemiBold" w:hAnsi="Fira Sans SemiBold"/>
                                <w:color w:val="FFFFFF" w:themeColor="background1"/>
                                <w:sz w:val="60"/>
                                <w:szCs w:val="60"/>
                              </w:rPr>
                            </w:pPr>
                            <w:r w:rsidRPr="005F6A84">
                              <w:rPr>
                                <w:rFonts w:ascii="Fira Sans SemiBold" w:hAnsi="Fira Sans SemiBold"/>
                                <w:color w:val="FFFFFF" w:themeColor="background1"/>
                                <w:sz w:val="72"/>
                                <w:szCs w:val="72"/>
                              </w:rPr>
                              <w:t>56,</w:t>
                            </w:r>
                            <w:r>
                              <w:rPr>
                                <w:rFonts w:ascii="Fira Sans SemiBold" w:hAnsi="Fira Sans SemiBold"/>
                                <w:color w:val="FFFFFF" w:themeColor="background1"/>
                                <w:sz w:val="72"/>
                                <w:szCs w:val="72"/>
                              </w:rPr>
                              <w:t>7</w:t>
                            </w:r>
                            <w:r w:rsidRPr="005F6A84">
                              <w:rPr>
                                <w:rFonts w:ascii="Fira Sans SemiBold" w:hAnsi="Fira Sans SemiBold"/>
                                <w:color w:val="FFFFFF" w:themeColor="background1"/>
                                <w:sz w:val="72"/>
                                <w:szCs w:val="72"/>
                              </w:rPr>
                              <w:t>%</w:t>
                            </w:r>
                          </w:p>
                          <w:p w14:paraId="4CCB481B" w14:textId="77777777" w:rsidR="00D22633" w:rsidRPr="005F6A84" w:rsidRDefault="00D22633" w:rsidP="00D22633">
                            <w:pPr>
                              <w:spacing w:before="0" w:after="0" w:line="240" w:lineRule="auto"/>
                              <w:jc w:val="center"/>
                              <w:rPr>
                                <w:sz w:val="20"/>
                              </w:rPr>
                            </w:pPr>
                            <w:r w:rsidRPr="005F6A84">
                              <w:rPr>
                                <w:sz w:val="20"/>
                              </w:rPr>
                              <w:t>Współczynnik aktywności</w:t>
                            </w:r>
                          </w:p>
                          <w:p w14:paraId="2D9A01E3" w14:textId="77777777" w:rsidR="00D22633" w:rsidRPr="005F6A84" w:rsidRDefault="00D22633" w:rsidP="00D22633">
                            <w:pPr>
                              <w:spacing w:before="0" w:after="0" w:line="240" w:lineRule="auto"/>
                              <w:jc w:val="center"/>
                              <w:rPr>
                                <w:color w:val="FFFFFF" w:themeColor="background1"/>
                                <w:sz w:val="18"/>
                                <w:szCs w:val="20"/>
                              </w:rPr>
                            </w:pPr>
                            <w:r w:rsidRPr="005F6A84">
                              <w:rPr>
                                <w:sz w:val="20"/>
                              </w:rPr>
                              <w:t>zawodowej</w:t>
                            </w:r>
                          </w:p>
                          <w:p w14:paraId="08471F49" w14:textId="77777777" w:rsidR="00D22633" w:rsidRPr="007D605C" w:rsidRDefault="00D22633" w:rsidP="00D22633">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7C60F1D" id="_x0000_s1027" alt="Na granatowym prostokącie, białą czcionką - współczynnik aktywności zawodowej 54,7%." style="position:absolute;margin-left:0;margin-top:3.6pt;width:173.55pt;height:83.45pt;z-index:2517657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" fillcolor="#001d77" stroked="f">
                <v:stroke joinstyle="miter"/>
                <v:textbox>
                  <w:txbxContent>
                    <w:p w14:paraId="5E570E45" w14:textId="77777777" w:rsidR="00D22633" w:rsidRPr="005F6A84" w:rsidRDefault="00D22633" w:rsidP="00D22633">
                      <w:pPr>
                        <w:autoSpaceDE w:val="0"/>
                        <w:autoSpaceDN w:val="0"/>
                        <w:adjustRightInd w:val="0"/>
                        <w:spacing w:before="0" w:after="0" w:line="240" w:lineRule="auto"/>
                        <w:jc w:val="center"/>
                        <w:rPr>
                          <w:rFonts w:ascii="Fira Sans SemiBold" w:hAnsi="Fira Sans SemiBold"/>
                          <w:color w:val="FFFFFF" w:themeColor="background1"/>
                          <w:sz w:val="60"/>
                          <w:szCs w:val="60"/>
                        </w:rPr>
                      </w:pPr>
                      <w:r w:rsidRPr="005F6A84">
                        <w:rPr>
                          <w:rFonts w:ascii="Fira Sans SemiBold" w:hAnsi="Fira Sans SemiBold"/>
                          <w:color w:val="FFFFFF" w:themeColor="background1"/>
                          <w:sz w:val="72"/>
                          <w:szCs w:val="72"/>
                        </w:rPr>
                        <w:t>56,</w:t>
                      </w:r>
                      <w:r>
                        <w:rPr>
                          <w:rFonts w:ascii="Fira Sans SemiBold" w:hAnsi="Fira Sans SemiBold"/>
                          <w:color w:val="FFFFFF" w:themeColor="background1"/>
                          <w:sz w:val="72"/>
                          <w:szCs w:val="72"/>
                        </w:rPr>
                        <w:t>7</w:t>
                      </w:r>
                      <w:r w:rsidRPr="005F6A84">
                        <w:rPr>
                          <w:rFonts w:ascii="Fira Sans SemiBold" w:hAnsi="Fira Sans SemiBold"/>
                          <w:color w:val="FFFFFF" w:themeColor="background1"/>
                          <w:sz w:val="72"/>
                          <w:szCs w:val="72"/>
                        </w:rPr>
                        <w:t>%</w:t>
                      </w:r>
                    </w:p>
                    <w:p w14:paraId="4CCB481B" w14:textId="77777777" w:rsidR="00D22633" w:rsidRPr="005F6A84" w:rsidRDefault="00D22633" w:rsidP="00D22633">
                      <w:pPr>
                        <w:spacing w:before="0" w:after="0" w:line="240" w:lineRule="auto"/>
                        <w:jc w:val="center"/>
                        <w:rPr>
                          <w:sz w:val="20"/>
                        </w:rPr>
                      </w:pPr>
                      <w:r w:rsidRPr="005F6A84">
                        <w:rPr>
                          <w:sz w:val="20"/>
                        </w:rPr>
                        <w:t>Współczynnik aktywności</w:t>
                      </w:r>
                    </w:p>
                    <w:p w14:paraId="2D9A01E3" w14:textId="77777777" w:rsidR="00D22633" w:rsidRPr="005F6A84" w:rsidRDefault="00D22633" w:rsidP="00D22633">
                      <w:pPr>
                        <w:spacing w:before="0" w:after="0" w:line="240" w:lineRule="auto"/>
                        <w:jc w:val="center"/>
                        <w:rPr>
                          <w:color w:val="FFFFFF" w:themeColor="background1"/>
                          <w:sz w:val="18"/>
                          <w:szCs w:val="20"/>
                        </w:rPr>
                      </w:pPr>
                      <w:r w:rsidRPr="005F6A84">
                        <w:rPr>
                          <w:sz w:val="20"/>
                        </w:rPr>
                        <w:t>zawodowej</w:t>
                      </w:r>
                    </w:p>
                    <w:p w14:paraId="08471F49" w14:textId="77777777" w:rsidR="00D22633" w:rsidRPr="007D605C" w:rsidRDefault="00D22633" w:rsidP="00D22633">
                      <w:pPr>
                        <w:pStyle w:val="Opiswskanika"/>
                        <w:rPr>
                          <w:sz w:val="18"/>
                          <w:szCs w:val="20"/>
                        </w:rPr>
                      </w:pPr>
                    </w:p>
                  </w:txbxContent>
                </v:textbox>
                <w10:wrap type="square" anchorx="margin"/>
              </v:roundrect>
            </w:pict>
          </mc:Fallback>
        </mc:AlternateContent>
      </w:r>
      <w:r w:rsidR="00702E29">
        <w:t>.</w:t>
      </w:r>
    </w:p>
    <w:p w14:paraId="7E70E648" w14:textId="4228D506" w:rsidR="00D22633" w:rsidRPr="00E8474B" w:rsidRDefault="00D22633" w:rsidP="00D22633">
      <w:pPr>
        <w:pStyle w:val="Nagwek1"/>
        <w:rPr>
          <w:rFonts w:ascii="Fira Sans" w:hAnsi="Fira Sans"/>
          <w:b/>
          <w:szCs w:val="19"/>
        </w:rPr>
      </w:pPr>
      <w:r w:rsidRPr="00823593">
        <w:rPr>
          <w:b/>
          <w:noProof/>
          <w:spacing w:val="-2"/>
        </w:rPr>
        <mc:AlternateContent>
          <mc:Choice Requires="wps">
            <w:drawing>
              <wp:anchor distT="45720" distB="45720" distL="114300" distR="114300" simplePos="0" relativeHeight="251777024" behindDoc="1" locked="0" layoutInCell="1" allowOverlap="1" wp14:anchorId="75E77CC0" wp14:editId="51CCFFFD">
                <wp:simplePos x="0" y="0"/>
                <wp:positionH relativeFrom="column">
                  <wp:posOffset>5218981</wp:posOffset>
                </wp:positionH>
                <wp:positionV relativeFrom="paragraph">
                  <wp:posOffset>150627</wp:posOffset>
                </wp:positionV>
                <wp:extent cx="1660525" cy="1069675"/>
                <wp:effectExtent l="0" t="0" r="0" b="0"/>
                <wp:wrapNone/>
                <wp:docPr id="127639811" name="Pole tekstowe 127639811" descr="Liczba czytelników w województwie śląskim w przeliczeniu na  1000 mieszkańców była jedną z najwyższych w kraju (3. miejsce wśród województw)&#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0525" cy="1069675"/>
                        </a:xfrm>
                        <a:prstGeom prst="rect">
                          <a:avLst/>
                        </a:prstGeom>
                        <a:noFill/>
                        <a:ln w="9525">
                          <a:noFill/>
                          <a:miter lim="800000"/>
                          <a:headEnd/>
                          <a:tailEnd/>
                        </a:ln>
                      </wps:spPr>
                      <wps:txbx>
                        <w:txbxContent>
                          <w:p w14:paraId="16DE0003" w14:textId="14FC2DF0" w:rsidR="00D22633" w:rsidRPr="009324DF" w:rsidRDefault="009324DF" w:rsidP="00D22633">
                            <w:pPr>
                              <w:spacing w:before="0"/>
                              <w:rPr>
                                <w:color w:val="001D77"/>
                                <w:sz w:val="18"/>
                                <w:szCs w:val="18"/>
                              </w:rPr>
                            </w:pPr>
                            <w:r w:rsidRPr="009324DF">
                              <w:rPr>
                                <w:color w:val="001D77"/>
                                <w:sz w:val="18"/>
                                <w:szCs w:val="18"/>
                              </w:rPr>
                              <w:t>Liczba czytelników w województwie śląskim w przeliczeniu na 1</w:t>
                            </w:r>
                            <w:r w:rsidR="00B41384">
                              <w:rPr>
                                <w:color w:val="001D77"/>
                                <w:sz w:val="18"/>
                                <w:szCs w:val="18"/>
                              </w:rPr>
                              <w:t xml:space="preserve"> </w:t>
                            </w:r>
                            <w:r w:rsidRPr="009324DF">
                              <w:rPr>
                                <w:color w:val="001D77"/>
                                <w:sz w:val="18"/>
                                <w:szCs w:val="18"/>
                              </w:rPr>
                              <w:t>000 mieszkańców była jedną z najwyższych w kraju (3. miejsce wśród województw)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E77CC0" id="_x0000_t202" coordsize="21600,21600" o:spt="202" path="m,l,21600r21600,l21600,xe">
                <v:stroke joinstyle="miter"/>
                <v:path gradientshapeok="t" o:connecttype="rect"/>
              </v:shapetype>
              <v:shape id="Pole tekstowe 127639811" o:spid="_x0000_s1028" type="#_x0000_t202" alt="Liczba czytelników w województwie śląskim w przeliczeniu na  1000 mieszkańców była jedną z najwyższych w kraju (3. miejsce wśród województw)&#10;" style="position:absolute;margin-left:410.95pt;margin-top:11.85pt;width:130.75pt;height:84.25pt;z-index:-251539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" filled="f" stroked="f">
                <v:textbox>
                  <w:txbxContent>
                    <w:p w14:paraId="16DE0003" w14:textId="14FC2DF0" w:rsidR="00D22633" w:rsidRPr="009324DF" w:rsidRDefault="009324DF" w:rsidP="00D22633">
                      <w:pPr>
                        <w:spacing w:before="0"/>
                        <w:rPr>
                          <w:color w:val="001D77"/>
                          <w:sz w:val="18"/>
                          <w:szCs w:val="18"/>
                        </w:rPr>
                      </w:pPr>
                      <w:r w:rsidRPr="009324DF">
                        <w:rPr>
                          <w:color w:val="001D77"/>
                          <w:sz w:val="18"/>
                          <w:szCs w:val="18"/>
                        </w:rPr>
                        <w:t>Liczba czytelników w województwie śląskim w przeliczeniu na 1</w:t>
                      </w:r>
                      <w:r w:rsidR="00B41384">
                        <w:rPr>
                          <w:color w:val="001D77"/>
                          <w:sz w:val="18"/>
                          <w:szCs w:val="18"/>
                        </w:rPr>
                        <w:t xml:space="preserve"> </w:t>
                      </w:r>
                      <w:r w:rsidRPr="009324DF">
                        <w:rPr>
                          <w:color w:val="001D77"/>
                          <w:sz w:val="18"/>
                          <w:szCs w:val="18"/>
                        </w:rPr>
                        <w:t>000 mieszkańców była jedną z najwyższych w kraju (3. miejsce wśród województw)</w:t>
                      </w:r>
                    </w:p>
                  </w:txbxContent>
                </v:textbox>
              </v:shape>
            </w:pict>
          </mc:Fallback>
        </mc:AlternateContent>
      </w:r>
      <w:r w:rsidR="004C5BE6">
        <w:rPr>
          <w:rFonts w:ascii="Fira Sans" w:hAnsi="Fira Sans"/>
          <w:b/>
          <w:szCs w:val="19"/>
        </w:rPr>
        <w:t>Biblioteki publiczne</w:t>
      </w:r>
    </w:p>
    <w:p w14:paraId="787F0AC7" w14:textId="35B94C3D" w:rsidR="009324DF" w:rsidRPr="001D7E86" w:rsidRDefault="009324DF" w:rsidP="008F0479">
      <w:pPr>
        <w:autoSpaceDE w:val="0"/>
        <w:autoSpaceDN w:val="0"/>
        <w:adjustRightInd w:val="0"/>
        <w:spacing w:line="312" w:lineRule="auto"/>
        <w:rPr>
          <w:noProof/>
          <w:color w:val="000000" w:themeColor="text1"/>
          <w:spacing w:val="-2"/>
          <w:szCs w:val="19"/>
          <w:lang w:eastAsia="pl-PL"/>
        </w:rPr>
      </w:pPr>
      <w:r w:rsidRPr="001D7E86">
        <w:rPr>
          <w:noProof/>
          <w:color w:val="000000" w:themeColor="text1"/>
          <w:spacing w:val="-2"/>
          <w:szCs w:val="19"/>
          <w:lang w:eastAsia="pl-PL"/>
        </w:rPr>
        <w:t>W końcu 2025 r. w województwie śląskim funkcjonowało 731 bibliotek publicznych z filiami,</w:t>
      </w:r>
      <w:r>
        <w:rPr>
          <w:noProof/>
          <w:color w:val="000000" w:themeColor="text1"/>
          <w:spacing w:val="-2"/>
          <w:szCs w:val="19"/>
          <w:lang w:eastAsia="pl-PL"/>
        </w:rPr>
        <w:br/>
      </w:r>
      <w:r w:rsidRPr="001D7E86">
        <w:rPr>
          <w:noProof/>
          <w:color w:val="000000" w:themeColor="text1"/>
          <w:spacing w:val="-2"/>
          <w:szCs w:val="19"/>
          <w:lang w:eastAsia="pl-PL"/>
        </w:rPr>
        <w:t>tj.</w:t>
      </w:r>
      <w:r>
        <w:rPr>
          <w:noProof/>
          <w:color w:val="000000" w:themeColor="text1"/>
          <w:spacing w:val="-2"/>
          <w:szCs w:val="19"/>
          <w:lang w:eastAsia="pl-PL"/>
        </w:rPr>
        <w:t xml:space="preserve"> </w:t>
      </w:r>
      <w:r w:rsidRPr="001D7E86">
        <w:rPr>
          <w:noProof/>
          <w:color w:val="000000" w:themeColor="text1"/>
          <w:spacing w:val="-2"/>
          <w:szCs w:val="19"/>
          <w:lang w:eastAsia="pl-PL"/>
        </w:rPr>
        <w:t xml:space="preserve">o 8 mniej niż rok wcześniej. Stanowiły one 9,8% placówek w kraju, co dawało województwu śląskiemu 2. miejsce wśród województw, po województwie mazowieckim. Biblioteki prowadziły 71 oddziałów dla dzieci i młodzieży oraz 21 punktów bibliotecznych. Prawie połowa (48,8%) ogólnej liczby obiektów bibliotecznych była przystosowana do potrzeb osób z </w:t>
      </w:r>
      <w:r>
        <w:rPr>
          <w:noProof/>
          <w:color w:val="000000" w:themeColor="text1"/>
          <w:spacing w:val="-2"/>
          <w:szCs w:val="19"/>
          <w:lang w:eastAsia="pl-PL"/>
        </w:rPr>
        <w:t>n</w:t>
      </w:r>
      <w:r w:rsidRPr="001D7E86">
        <w:rPr>
          <w:noProof/>
          <w:color w:val="000000" w:themeColor="text1"/>
          <w:spacing w:val="-2"/>
          <w:szCs w:val="19"/>
          <w:lang w:eastAsia="pl-PL"/>
        </w:rPr>
        <w:t>iepełno</w:t>
      </w:r>
      <w:r>
        <w:rPr>
          <w:noProof/>
          <w:color w:val="000000" w:themeColor="text1"/>
          <w:spacing w:val="-2"/>
          <w:szCs w:val="19"/>
          <w:lang w:eastAsia="pl-PL"/>
        </w:rPr>
        <w:t>-</w:t>
      </w:r>
      <w:r w:rsidRPr="001D7E86">
        <w:rPr>
          <w:noProof/>
          <w:color w:val="000000" w:themeColor="text1"/>
          <w:spacing w:val="-2"/>
          <w:szCs w:val="19"/>
          <w:lang w:eastAsia="pl-PL"/>
        </w:rPr>
        <w:t>sprawnościami. Wejście do budynku dostosowane było w 347 obiektach, a udogodnienia wewnątrz budynku posiadało 226 obiektów.</w:t>
      </w:r>
    </w:p>
    <w:p w14:paraId="3CCD6A01" w14:textId="51A67537" w:rsidR="009324DF" w:rsidRPr="001D7E86" w:rsidRDefault="009324DF" w:rsidP="008F0479">
      <w:pPr>
        <w:autoSpaceDE w:val="0"/>
        <w:autoSpaceDN w:val="0"/>
        <w:adjustRightInd w:val="0"/>
        <w:spacing w:line="312" w:lineRule="auto"/>
        <w:rPr>
          <w:noProof/>
          <w:color w:val="000000" w:themeColor="text1"/>
          <w:spacing w:val="-2"/>
          <w:szCs w:val="19"/>
          <w:lang w:eastAsia="pl-PL"/>
        </w:rPr>
      </w:pPr>
      <w:r w:rsidRPr="001D7E86">
        <w:rPr>
          <w:noProof/>
          <w:color w:val="000000" w:themeColor="text1"/>
          <w:spacing w:val="-2"/>
          <w:szCs w:val="19"/>
          <w:lang w:eastAsia="pl-PL"/>
        </w:rPr>
        <w:t>Na jedną placówkę biblioteczną</w:t>
      </w:r>
      <w:r w:rsidR="006C7D05">
        <w:rPr>
          <w:noProof/>
          <w:color w:val="000000" w:themeColor="text1"/>
          <w:spacing w:val="-2"/>
          <w:szCs w:val="19"/>
          <w:lang w:eastAsia="pl-PL"/>
        </w:rPr>
        <w:t xml:space="preserve"> </w:t>
      </w:r>
      <w:r w:rsidRPr="001D7E86">
        <w:rPr>
          <w:noProof/>
          <w:color w:val="000000" w:themeColor="text1"/>
          <w:spacing w:val="-2"/>
          <w:szCs w:val="19"/>
          <w:lang w:eastAsia="pl-PL"/>
        </w:rPr>
        <w:t>przypadało przeciętnie 5</w:t>
      </w:r>
      <w:r w:rsidR="00396650">
        <w:rPr>
          <w:noProof/>
          <w:color w:val="000000" w:themeColor="text1"/>
          <w:spacing w:val="-2"/>
          <w:szCs w:val="19"/>
          <w:lang w:eastAsia="pl-PL"/>
        </w:rPr>
        <w:t xml:space="preserve"> </w:t>
      </w:r>
      <w:r w:rsidRPr="001D7E86">
        <w:rPr>
          <w:noProof/>
          <w:color w:val="000000" w:themeColor="text1"/>
          <w:spacing w:val="-2"/>
          <w:szCs w:val="19"/>
          <w:lang w:eastAsia="pl-PL"/>
        </w:rPr>
        <w:t>667 mieszkańców (w kraju – 4</w:t>
      </w:r>
      <w:r w:rsidR="00761440">
        <w:rPr>
          <w:noProof/>
          <w:color w:val="000000" w:themeColor="text1"/>
          <w:spacing w:val="-2"/>
          <w:szCs w:val="19"/>
          <w:lang w:eastAsia="pl-PL"/>
        </w:rPr>
        <w:t xml:space="preserve"> </w:t>
      </w:r>
      <w:r w:rsidRPr="001D7E86">
        <w:rPr>
          <w:noProof/>
          <w:color w:val="000000" w:themeColor="text1"/>
          <w:spacing w:val="-2"/>
          <w:szCs w:val="19"/>
          <w:lang w:eastAsia="pl-PL"/>
        </w:rPr>
        <w:t>602). Najwyższą wartość tego wskaźnika odnotowano w Bytomiu (18</w:t>
      </w:r>
      <w:r w:rsidR="00761440">
        <w:rPr>
          <w:noProof/>
          <w:color w:val="000000" w:themeColor="text1"/>
          <w:spacing w:val="-2"/>
          <w:szCs w:val="19"/>
          <w:lang w:eastAsia="pl-PL"/>
        </w:rPr>
        <w:t xml:space="preserve"> </w:t>
      </w:r>
      <w:r w:rsidRPr="001D7E86">
        <w:rPr>
          <w:noProof/>
          <w:color w:val="000000" w:themeColor="text1"/>
          <w:spacing w:val="-2"/>
          <w:szCs w:val="19"/>
          <w:lang w:eastAsia="pl-PL"/>
        </w:rPr>
        <w:t xml:space="preserve">075 osób), a najniższą </w:t>
      </w:r>
      <w:r w:rsidR="006C7D05">
        <w:rPr>
          <w:noProof/>
          <w:color w:val="000000" w:themeColor="text1"/>
          <w:spacing w:val="-2"/>
          <w:szCs w:val="19"/>
          <w:lang w:eastAsia="pl-PL"/>
        </w:rPr>
        <w:br/>
      </w:r>
      <w:r w:rsidRPr="001D7E86">
        <w:rPr>
          <w:noProof/>
          <w:color w:val="000000" w:themeColor="text1"/>
          <w:spacing w:val="-2"/>
          <w:szCs w:val="19"/>
          <w:lang w:eastAsia="pl-PL"/>
        </w:rPr>
        <w:t>w powiecie raciborskim (2</w:t>
      </w:r>
      <w:r>
        <w:rPr>
          <w:noProof/>
          <w:color w:val="000000" w:themeColor="text1"/>
          <w:spacing w:val="-2"/>
          <w:szCs w:val="19"/>
          <w:lang w:eastAsia="pl-PL"/>
        </w:rPr>
        <w:t xml:space="preserve"> </w:t>
      </w:r>
      <w:r w:rsidRPr="001D7E86">
        <w:rPr>
          <w:noProof/>
          <w:color w:val="000000" w:themeColor="text1"/>
          <w:spacing w:val="-2"/>
          <w:szCs w:val="19"/>
          <w:lang w:eastAsia="pl-PL"/>
        </w:rPr>
        <w:t xml:space="preserve">579). </w:t>
      </w:r>
    </w:p>
    <w:p w14:paraId="2F688FFE" w14:textId="793664F8" w:rsidR="009324DF" w:rsidRPr="001D7E86" w:rsidRDefault="009324DF" w:rsidP="008F0479">
      <w:pPr>
        <w:autoSpaceDE w:val="0"/>
        <w:autoSpaceDN w:val="0"/>
        <w:adjustRightInd w:val="0"/>
        <w:spacing w:line="312" w:lineRule="auto"/>
        <w:rPr>
          <w:noProof/>
          <w:color w:val="000000" w:themeColor="text1"/>
          <w:spacing w:val="-2"/>
          <w:szCs w:val="19"/>
          <w:lang w:eastAsia="pl-PL"/>
        </w:rPr>
      </w:pPr>
      <w:r w:rsidRPr="001D7E86">
        <w:rPr>
          <w:noProof/>
          <w:color w:val="000000" w:themeColor="text1"/>
          <w:spacing w:val="-2"/>
          <w:szCs w:val="19"/>
          <w:lang w:eastAsia="pl-PL"/>
        </w:rPr>
        <w:t>Księgozbiór placówek bibliotecznych na koniec 2025 r. liczył 14,8 mln woluminów i był mniejszy niż w końcu 2024 r. o 0,9%. Zbiory te obejmowały książki oraz czasopisma, przy czym udział książek wyniósł 97,6%, a czasopism 2,4%. W przeliczeniu na 1</w:t>
      </w:r>
      <w:r>
        <w:rPr>
          <w:noProof/>
          <w:color w:val="000000" w:themeColor="text1"/>
          <w:spacing w:val="-2"/>
          <w:szCs w:val="19"/>
          <w:lang w:eastAsia="pl-PL"/>
        </w:rPr>
        <w:t xml:space="preserve"> </w:t>
      </w:r>
      <w:r w:rsidRPr="001D7E86">
        <w:rPr>
          <w:noProof/>
          <w:color w:val="000000" w:themeColor="text1"/>
          <w:spacing w:val="-2"/>
          <w:szCs w:val="19"/>
          <w:lang w:eastAsia="pl-PL"/>
        </w:rPr>
        <w:t>000 ludności księgozbiór wyniósł</w:t>
      </w:r>
      <w:r>
        <w:rPr>
          <w:noProof/>
          <w:color w:val="000000" w:themeColor="text1"/>
          <w:spacing w:val="-2"/>
          <w:szCs w:val="19"/>
          <w:lang w:eastAsia="pl-PL"/>
        </w:rPr>
        <w:t xml:space="preserve"> </w:t>
      </w:r>
      <w:r w:rsidRPr="001D7E86">
        <w:rPr>
          <w:noProof/>
          <w:color w:val="000000" w:themeColor="text1"/>
          <w:spacing w:val="-2"/>
          <w:szCs w:val="19"/>
          <w:lang w:eastAsia="pl-PL"/>
        </w:rPr>
        <w:t>3</w:t>
      </w:r>
      <w:r>
        <w:rPr>
          <w:noProof/>
          <w:color w:val="000000" w:themeColor="text1"/>
          <w:spacing w:val="-2"/>
          <w:szCs w:val="19"/>
          <w:lang w:eastAsia="pl-PL"/>
        </w:rPr>
        <w:t xml:space="preserve"> </w:t>
      </w:r>
      <w:r w:rsidRPr="001D7E86">
        <w:rPr>
          <w:noProof/>
          <w:color w:val="000000" w:themeColor="text1"/>
          <w:spacing w:val="-2"/>
          <w:szCs w:val="19"/>
          <w:lang w:eastAsia="pl-PL"/>
        </w:rPr>
        <w:t>473 woluminów (w kraju – 3</w:t>
      </w:r>
      <w:r>
        <w:rPr>
          <w:noProof/>
          <w:color w:val="000000" w:themeColor="text1"/>
          <w:spacing w:val="-2"/>
          <w:szCs w:val="19"/>
          <w:lang w:eastAsia="pl-PL"/>
        </w:rPr>
        <w:t xml:space="preserve"> </w:t>
      </w:r>
      <w:r w:rsidRPr="001D7E86">
        <w:rPr>
          <w:noProof/>
          <w:color w:val="000000" w:themeColor="text1"/>
          <w:spacing w:val="-2"/>
          <w:szCs w:val="19"/>
          <w:lang w:eastAsia="pl-PL"/>
        </w:rPr>
        <w:t>31</w:t>
      </w:r>
      <w:r w:rsidR="00B17C8D">
        <w:rPr>
          <w:noProof/>
          <w:color w:val="000000" w:themeColor="text1"/>
          <w:spacing w:val="-2"/>
          <w:szCs w:val="19"/>
          <w:lang w:eastAsia="pl-PL"/>
        </w:rPr>
        <w:t>9</w:t>
      </w:r>
      <w:r w:rsidRPr="001D7E86">
        <w:rPr>
          <w:noProof/>
          <w:color w:val="000000" w:themeColor="text1"/>
          <w:spacing w:val="-2"/>
          <w:szCs w:val="19"/>
          <w:lang w:eastAsia="pl-PL"/>
        </w:rPr>
        <w:t>), tj. mniej niż w 2024 r. (3</w:t>
      </w:r>
      <w:r>
        <w:rPr>
          <w:noProof/>
          <w:color w:val="000000" w:themeColor="text1"/>
          <w:spacing w:val="-2"/>
          <w:szCs w:val="19"/>
          <w:lang w:eastAsia="pl-PL"/>
        </w:rPr>
        <w:t xml:space="preserve"> </w:t>
      </w:r>
      <w:r w:rsidRPr="001D7E86">
        <w:rPr>
          <w:noProof/>
          <w:color w:val="000000" w:themeColor="text1"/>
          <w:spacing w:val="-2"/>
          <w:szCs w:val="19"/>
          <w:lang w:eastAsia="pl-PL"/>
        </w:rPr>
        <w:t>47</w:t>
      </w:r>
      <w:r w:rsidR="00B17C8D">
        <w:rPr>
          <w:noProof/>
          <w:color w:val="000000" w:themeColor="text1"/>
          <w:spacing w:val="-2"/>
          <w:szCs w:val="19"/>
          <w:lang w:eastAsia="pl-PL"/>
        </w:rPr>
        <w:t>9</w:t>
      </w:r>
      <w:r w:rsidRPr="001D7E86">
        <w:rPr>
          <w:noProof/>
          <w:color w:val="000000" w:themeColor="text1"/>
          <w:spacing w:val="-2"/>
          <w:szCs w:val="19"/>
          <w:lang w:eastAsia="pl-PL"/>
        </w:rPr>
        <w:t>).</w:t>
      </w:r>
    </w:p>
    <w:p w14:paraId="5968BEC4" w14:textId="77777777" w:rsidR="009324DF" w:rsidRPr="001D7E86" w:rsidRDefault="009324DF" w:rsidP="008F0479">
      <w:pPr>
        <w:autoSpaceDE w:val="0"/>
        <w:autoSpaceDN w:val="0"/>
        <w:adjustRightInd w:val="0"/>
        <w:spacing w:line="312" w:lineRule="auto"/>
        <w:rPr>
          <w:noProof/>
          <w:color w:val="000000" w:themeColor="text1"/>
          <w:spacing w:val="-2"/>
          <w:szCs w:val="19"/>
          <w:lang w:eastAsia="pl-PL"/>
        </w:rPr>
      </w:pPr>
      <w:r w:rsidRPr="009324DF">
        <w:rPr>
          <w:noProof/>
          <w:color w:val="000000" w:themeColor="text1"/>
          <w:spacing w:val="-3"/>
          <w:szCs w:val="19"/>
          <w:lang w:eastAsia="pl-PL"/>
        </w:rPr>
        <w:t>W bibliotekach publicznych zarejestrowano 645,5 tys. czytelników, tj. o 0,5% więcej niż w 2024 r.,</w:t>
      </w:r>
      <w:r w:rsidRPr="001D7E86">
        <w:rPr>
          <w:noProof/>
          <w:color w:val="000000" w:themeColor="text1"/>
          <w:spacing w:val="-2"/>
          <w:szCs w:val="19"/>
          <w:lang w:eastAsia="pl-PL"/>
        </w:rPr>
        <w:t xml:space="preserve"> którzy wypożyczyli na zewnątrz 12,7 mln woluminów, tj. o 0,1% mniej niż w 2024 r. W 2025 r. jeden czytelnik wypożyczył przeciętnie 19,6 woluminów (w kraju – 18,5).</w:t>
      </w:r>
    </w:p>
    <w:p w14:paraId="226B4796" w14:textId="0EC2832D" w:rsidR="009324DF" w:rsidRPr="001D7E86" w:rsidRDefault="009324DF" w:rsidP="008F0479">
      <w:pPr>
        <w:autoSpaceDE w:val="0"/>
        <w:autoSpaceDN w:val="0"/>
        <w:adjustRightInd w:val="0"/>
        <w:spacing w:line="312" w:lineRule="auto"/>
        <w:rPr>
          <w:noProof/>
          <w:color w:val="000000" w:themeColor="text1"/>
          <w:spacing w:val="-2"/>
          <w:szCs w:val="19"/>
          <w:lang w:eastAsia="pl-PL"/>
        </w:rPr>
      </w:pPr>
      <w:r w:rsidRPr="001D7E86">
        <w:rPr>
          <w:noProof/>
          <w:color w:val="000000" w:themeColor="text1"/>
          <w:spacing w:val="-2"/>
          <w:szCs w:val="19"/>
          <w:lang w:eastAsia="pl-PL"/>
        </w:rPr>
        <w:t>Wśród czytelników najliczniejszą grupę wiekową stanowiły osoby w wieku 25–44 lata (24,</w:t>
      </w:r>
      <w:r w:rsidR="00396650">
        <w:rPr>
          <w:noProof/>
          <w:color w:val="000000" w:themeColor="text1"/>
          <w:spacing w:val="-2"/>
          <w:szCs w:val="19"/>
          <w:lang w:eastAsia="pl-PL"/>
        </w:rPr>
        <w:t>8</w:t>
      </w:r>
      <w:r w:rsidRPr="001D7E86">
        <w:rPr>
          <w:noProof/>
          <w:color w:val="000000" w:themeColor="text1"/>
          <w:spacing w:val="-2"/>
          <w:szCs w:val="19"/>
          <w:lang w:eastAsia="pl-PL"/>
        </w:rPr>
        <w:t xml:space="preserve">%), </w:t>
      </w:r>
      <w:r>
        <w:rPr>
          <w:noProof/>
          <w:color w:val="000000" w:themeColor="text1"/>
          <w:spacing w:val="-2"/>
          <w:szCs w:val="19"/>
          <w:lang w:eastAsia="pl-PL"/>
        </w:rPr>
        <w:br/>
      </w:r>
      <w:r w:rsidRPr="001D7E86">
        <w:rPr>
          <w:noProof/>
          <w:color w:val="000000" w:themeColor="text1"/>
          <w:spacing w:val="-2"/>
          <w:szCs w:val="19"/>
          <w:lang w:eastAsia="pl-PL"/>
        </w:rPr>
        <w:t>a według statusu społeczno-zawodowego – osoby pracujące (41,8%). W przeliczeniu na 1</w:t>
      </w:r>
      <w:r>
        <w:rPr>
          <w:noProof/>
          <w:color w:val="000000" w:themeColor="text1"/>
          <w:spacing w:val="-2"/>
          <w:szCs w:val="19"/>
          <w:lang w:eastAsia="pl-PL"/>
        </w:rPr>
        <w:t xml:space="preserve"> </w:t>
      </w:r>
      <w:r w:rsidRPr="001D7E86">
        <w:rPr>
          <w:noProof/>
          <w:color w:val="000000" w:themeColor="text1"/>
          <w:spacing w:val="-2"/>
          <w:szCs w:val="19"/>
          <w:lang w:eastAsia="pl-PL"/>
        </w:rPr>
        <w:t xml:space="preserve">000 mieszkańców województwa przypadało przeciętnie 151 czytelników bibliotek publicznych, wobec 149 w 2024 r. Najwięcej czytelników odnotowano w Gliwicach (280 w przeliczeniu </w:t>
      </w:r>
      <w:r>
        <w:rPr>
          <w:noProof/>
          <w:color w:val="000000" w:themeColor="text1"/>
          <w:spacing w:val="-2"/>
          <w:szCs w:val="19"/>
          <w:lang w:eastAsia="pl-PL"/>
        </w:rPr>
        <w:br/>
      </w:r>
      <w:r w:rsidRPr="001D7E86">
        <w:rPr>
          <w:noProof/>
          <w:color w:val="000000" w:themeColor="text1"/>
          <w:spacing w:val="-2"/>
          <w:szCs w:val="19"/>
          <w:lang w:eastAsia="pl-PL"/>
        </w:rPr>
        <w:t>na 1</w:t>
      </w:r>
      <w:r>
        <w:rPr>
          <w:noProof/>
          <w:color w:val="000000" w:themeColor="text1"/>
          <w:spacing w:val="-2"/>
          <w:szCs w:val="19"/>
          <w:lang w:eastAsia="pl-PL"/>
        </w:rPr>
        <w:t xml:space="preserve"> </w:t>
      </w:r>
      <w:r w:rsidRPr="001D7E86">
        <w:rPr>
          <w:noProof/>
          <w:color w:val="000000" w:themeColor="text1"/>
          <w:spacing w:val="-2"/>
          <w:szCs w:val="19"/>
          <w:lang w:eastAsia="pl-PL"/>
        </w:rPr>
        <w:t>000 mieszkańców), a najmniej w Bytomiu (72 na 1</w:t>
      </w:r>
      <w:r w:rsidR="00BF6B2A">
        <w:rPr>
          <w:noProof/>
          <w:color w:val="000000" w:themeColor="text1"/>
          <w:spacing w:val="-2"/>
          <w:szCs w:val="19"/>
          <w:lang w:eastAsia="pl-PL"/>
        </w:rPr>
        <w:t xml:space="preserve"> </w:t>
      </w:r>
      <w:r w:rsidRPr="001D7E86">
        <w:rPr>
          <w:noProof/>
          <w:color w:val="000000" w:themeColor="text1"/>
          <w:spacing w:val="-2"/>
          <w:szCs w:val="19"/>
          <w:lang w:eastAsia="pl-PL"/>
        </w:rPr>
        <w:t>000 mieszkańców).</w:t>
      </w:r>
    </w:p>
    <w:p w14:paraId="1F2AA19B" w14:textId="77777777" w:rsidR="009324DF" w:rsidRDefault="009324DF" w:rsidP="004C5BE6">
      <w:pPr>
        <w:autoSpaceDE w:val="0"/>
        <w:autoSpaceDN w:val="0"/>
        <w:adjustRightInd w:val="0"/>
        <w:spacing w:line="288" w:lineRule="auto"/>
        <w:rPr>
          <w:noProof/>
          <w:color w:val="000000" w:themeColor="text1"/>
          <w:spacing w:val="-2"/>
          <w:szCs w:val="19"/>
          <w:lang w:eastAsia="pl-PL"/>
        </w:rPr>
      </w:pPr>
    </w:p>
    <w:p w14:paraId="798348D1" w14:textId="77777777" w:rsidR="00422CF9" w:rsidRDefault="00422CF9" w:rsidP="004C5BE6">
      <w:pPr>
        <w:autoSpaceDE w:val="0"/>
        <w:autoSpaceDN w:val="0"/>
        <w:adjustRightInd w:val="0"/>
        <w:spacing w:line="288" w:lineRule="auto"/>
        <w:rPr>
          <w:shd w:val="clear" w:color="auto" w:fill="FFFFFF"/>
        </w:rPr>
      </w:pPr>
    </w:p>
    <w:p w14:paraId="6B0EDE03" w14:textId="77777777" w:rsidR="00427EF7" w:rsidRDefault="00427EF7" w:rsidP="004C5BE6">
      <w:pPr>
        <w:autoSpaceDE w:val="0"/>
        <w:autoSpaceDN w:val="0"/>
        <w:adjustRightInd w:val="0"/>
        <w:spacing w:line="288" w:lineRule="auto"/>
        <w:rPr>
          <w:shd w:val="clear" w:color="auto" w:fill="FFFFFF"/>
        </w:rPr>
      </w:pPr>
    </w:p>
    <w:p w14:paraId="4865A1CE" w14:textId="77777777" w:rsidR="00761440" w:rsidRDefault="00761440" w:rsidP="004C5BE6">
      <w:pPr>
        <w:autoSpaceDE w:val="0"/>
        <w:autoSpaceDN w:val="0"/>
        <w:adjustRightInd w:val="0"/>
        <w:spacing w:line="288" w:lineRule="auto"/>
        <w:rPr>
          <w:shd w:val="clear" w:color="auto" w:fill="FFFFFF"/>
        </w:rPr>
      </w:pPr>
    </w:p>
    <w:p w14:paraId="1B6AAC1D" w14:textId="77777777" w:rsidR="00422CF9" w:rsidRDefault="00422CF9" w:rsidP="004C5BE6">
      <w:pPr>
        <w:autoSpaceDE w:val="0"/>
        <w:autoSpaceDN w:val="0"/>
        <w:adjustRightInd w:val="0"/>
        <w:spacing w:line="288" w:lineRule="auto"/>
        <w:rPr>
          <w:shd w:val="clear" w:color="auto" w:fill="FFFFFF"/>
        </w:rPr>
      </w:pPr>
    </w:p>
    <w:p w14:paraId="60982C37" w14:textId="6FD625A0" w:rsidR="00D22633" w:rsidRPr="00985E59" w:rsidRDefault="00D22633" w:rsidP="00D22633">
      <w:pPr>
        <w:autoSpaceDE w:val="0"/>
        <w:autoSpaceDN w:val="0"/>
        <w:adjustRightInd w:val="0"/>
        <w:spacing w:before="240" w:line="240" w:lineRule="auto"/>
        <w:rPr>
          <w:b/>
          <w:color w:val="000000" w:themeColor="text1"/>
          <w:shd w:val="clear" w:color="auto" w:fill="FFFFFF"/>
        </w:rPr>
      </w:pPr>
      <w:r w:rsidRPr="00CF5BAB">
        <w:rPr>
          <w:b/>
          <w:shd w:val="clear" w:color="auto" w:fill="FFFFFF"/>
        </w:rPr>
        <w:lastRenderedPageBreak/>
        <w:t>Wykres</w:t>
      </w:r>
      <w:r>
        <w:rPr>
          <w:b/>
          <w:shd w:val="clear" w:color="auto" w:fill="FFFFFF"/>
        </w:rPr>
        <w:t xml:space="preserve"> 1.</w:t>
      </w:r>
      <w:r w:rsidRPr="00CF5BAB">
        <w:rPr>
          <w:b/>
          <w:shd w:val="clear" w:color="auto" w:fill="FFFFFF"/>
        </w:rPr>
        <w:t xml:space="preserve"> </w:t>
      </w:r>
      <w:r w:rsidR="00AE4181" w:rsidRPr="00985E59">
        <w:rPr>
          <w:b/>
          <w:color w:val="000000" w:themeColor="text1"/>
          <w:shd w:val="clear" w:color="auto" w:fill="FFFFFF"/>
        </w:rPr>
        <w:t>Wypożyczenia księgozbioru w bibliotekach publicznych na 1 czytelnika w 202</w:t>
      </w:r>
      <w:r w:rsidR="00761440" w:rsidRPr="00985E59">
        <w:rPr>
          <w:b/>
          <w:color w:val="000000" w:themeColor="text1"/>
          <w:shd w:val="clear" w:color="auto" w:fill="FFFFFF"/>
        </w:rPr>
        <w:t>5</w:t>
      </w:r>
      <w:r w:rsidR="00AE4181" w:rsidRPr="00985E59">
        <w:rPr>
          <w:b/>
          <w:color w:val="000000" w:themeColor="text1"/>
          <w:shd w:val="clear" w:color="auto" w:fill="FFFFFF"/>
        </w:rPr>
        <w:t xml:space="preserve"> r.</w:t>
      </w:r>
    </w:p>
    <w:p w14:paraId="6F4210F6" w14:textId="7222F5F7" w:rsidR="004E6022" w:rsidRDefault="00985E59" w:rsidP="00D22633">
      <w:pPr>
        <w:autoSpaceDE w:val="0"/>
        <w:autoSpaceDN w:val="0"/>
        <w:adjustRightInd w:val="0"/>
        <w:spacing w:before="240" w:line="240" w:lineRule="auto"/>
        <w:rPr>
          <w:b/>
          <w:shd w:val="clear" w:color="auto" w:fill="FFFFFF"/>
        </w:rPr>
      </w:pPr>
      <w:r>
        <w:rPr>
          <w:noProof/>
        </w:rPr>
        <w:drawing>
          <wp:anchor distT="0" distB="0" distL="114300" distR="114300" simplePos="0" relativeHeight="251922432" behindDoc="1" locked="0" layoutInCell="1" allowOverlap="1" wp14:anchorId="19E4859C" wp14:editId="5D9EC1CD">
            <wp:simplePos x="0" y="0"/>
            <wp:positionH relativeFrom="column">
              <wp:posOffset>400050</wp:posOffset>
            </wp:positionH>
            <wp:positionV relativeFrom="paragraph">
              <wp:posOffset>204471</wp:posOffset>
            </wp:positionV>
            <wp:extent cx="4457700" cy="6076950"/>
            <wp:effectExtent l="0" t="0" r="0" b="0"/>
            <wp:wrapNone/>
            <wp:docPr id="1" name="Wykres 1" descr="Wykres 1. Wypożyczenia księgozbioru w bibliotekach publicznych na 1 czytelnika w 2025 r.">
              <a:extLst xmlns:a="http://schemas.openxmlformats.org/drawingml/2006/main">
                <a:ext uri="{FF2B5EF4-FFF2-40B4-BE49-F238E27FC236}">
                  <a16:creationId xmlns:a16="http://schemas.microsoft.com/office/drawing/2014/main" id="{18C338B6-7EC5-5426-0DB8-CA82391037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702E29">
        <w:rPr>
          <w:noProof/>
        </w:rPr>
        <mc:AlternateContent>
          <mc:Choice Requires="wps">
            <w:drawing>
              <wp:anchor distT="0" distB="0" distL="114300" distR="114300" simplePos="0" relativeHeight="251917312" behindDoc="0" locked="0" layoutInCell="1" allowOverlap="1" wp14:anchorId="4C7ED02E" wp14:editId="3B46EEFE">
                <wp:simplePos x="0" y="0"/>
                <wp:positionH relativeFrom="column">
                  <wp:posOffset>3816350</wp:posOffset>
                </wp:positionH>
                <wp:positionV relativeFrom="paragraph">
                  <wp:posOffset>6350</wp:posOffset>
                </wp:positionV>
                <wp:extent cx="933450" cy="238125"/>
                <wp:effectExtent l="0" t="0" r="0" b="9525"/>
                <wp:wrapNone/>
                <wp:docPr id="876946086"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238125"/>
                        </a:xfrm>
                        <a:prstGeom prst="rect">
                          <a:avLst/>
                        </a:prstGeom>
                        <a:noFill/>
                        <a:ln>
                          <a:noFill/>
                        </a:ln>
                      </wps:spPr>
                      <wps:txbx>
                        <w:txbxContent>
                          <w:p w14:paraId="4EB20772" w14:textId="6FBE9463" w:rsidR="00702E29" w:rsidRPr="00222CC6" w:rsidRDefault="00702E29" w:rsidP="00702E29">
                            <w:pPr>
                              <w:spacing w:line="200" w:lineRule="exact"/>
                              <w:jc w:val="right"/>
                              <w:rPr>
                                <w:color w:val="000000"/>
                                <w:sz w:val="16"/>
                                <w:szCs w:val="16"/>
                              </w:rPr>
                            </w:pPr>
                            <w:r w:rsidRPr="00712221">
                              <w:rPr>
                                <w:color w:val="000000"/>
                                <w:sz w:val="16"/>
                                <w:szCs w:val="16"/>
                              </w:rPr>
                              <w:t>w</w:t>
                            </w:r>
                            <w:r>
                              <w:rPr>
                                <w:color w:val="000000"/>
                                <w:sz w:val="16"/>
                                <w:szCs w:val="16"/>
                              </w:rPr>
                              <w:t>oluminy</w:t>
                            </w:r>
                          </w:p>
                        </w:txbxContent>
                      </wps:txbx>
                      <wps:bodyPr rot="0" vertOverflow="clip" horzOverflow="clip"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C7ED02E" id="Text Box 161" o:spid="_x0000_s1029" type="#_x0000_t202" style="position:absolute;margin-left:300.5pt;margin-top:.5pt;width:73.5pt;height:18.7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" filled="f" stroked="f">
                <v:textbox inset="0,0,0,0">
                  <w:txbxContent>
                    <w:p w14:paraId="4EB20772" w14:textId="6FBE9463" w:rsidR="00702E29" w:rsidRPr="00222CC6" w:rsidRDefault="00702E29" w:rsidP="00702E29">
                      <w:pPr>
                        <w:spacing w:line="200" w:lineRule="exact"/>
                        <w:jc w:val="right"/>
                        <w:rPr>
                          <w:color w:val="000000"/>
                          <w:sz w:val="16"/>
                          <w:szCs w:val="16"/>
                        </w:rPr>
                      </w:pPr>
                      <w:r w:rsidRPr="00712221">
                        <w:rPr>
                          <w:color w:val="000000"/>
                          <w:sz w:val="16"/>
                          <w:szCs w:val="16"/>
                        </w:rPr>
                        <w:t>w</w:t>
                      </w:r>
                      <w:r>
                        <w:rPr>
                          <w:color w:val="000000"/>
                          <w:sz w:val="16"/>
                          <w:szCs w:val="16"/>
                        </w:rPr>
                        <w:t>oluminy</w:t>
                      </w:r>
                    </w:p>
                  </w:txbxContent>
                </v:textbox>
              </v:shape>
            </w:pict>
          </mc:Fallback>
        </mc:AlternateContent>
      </w:r>
    </w:p>
    <w:p w14:paraId="6FEB37C1" w14:textId="7B219767" w:rsidR="004E6022" w:rsidRDefault="004E6022" w:rsidP="00D22633">
      <w:pPr>
        <w:autoSpaceDE w:val="0"/>
        <w:autoSpaceDN w:val="0"/>
        <w:adjustRightInd w:val="0"/>
        <w:spacing w:before="240" w:line="240" w:lineRule="auto"/>
        <w:rPr>
          <w:b/>
          <w:shd w:val="clear" w:color="auto" w:fill="FFFFFF"/>
        </w:rPr>
      </w:pPr>
    </w:p>
    <w:p w14:paraId="40E1948D" w14:textId="77777777" w:rsidR="004E6022" w:rsidRDefault="004E6022" w:rsidP="00D22633">
      <w:pPr>
        <w:autoSpaceDE w:val="0"/>
        <w:autoSpaceDN w:val="0"/>
        <w:adjustRightInd w:val="0"/>
        <w:spacing w:before="240" w:line="240" w:lineRule="auto"/>
        <w:rPr>
          <w:b/>
          <w:shd w:val="clear" w:color="auto" w:fill="FFFFFF"/>
        </w:rPr>
      </w:pPr>
    </w:p>
    <w:p w14:paraId="6A49AC20" w14:textId="19B03459" w:rsidR="004E6022" w:rsidRDefault="004E6022" w:rsidP="00D22633">
      <w:pPr>
        <w:autoSpaceDE w:val="0"/>
        <w:autoSpaceDN w:val="0"/>
        <w:adjustRightInd w:val="0"/>
        <w:spacing w:before="240" w:line="240" w:lineRule="auto"/>
        <w:rPr>
          <w:b/>
          <w:shd w:val="clear" w:color="auto" w:fill="FFFFFF"/>
        </w:rPr>
      </w:pPr>
    </w:p>
    <w:p w14:paraId="40F83D6C" w14:textId="6821EC34" w:rsidR="004E6022" w:rsidRDefault="004E6022" w:rsidP="00D22633">
      <w:pPr>
        <w:autoSpaceDE w:val="0"/>
        <w:autoSpaceDN w:val="0"/>
        <w:adjustRightInd w:val="0"/>
        <w:spacing w:before="240" w:line="240" w:lineRule="auto"/>
        <w:rPr>
          <w:b/>
          <w:shd w:val="clear" w:color="auto" w:fill="FFFFFF"/>
        </w:rPr>
      </w:pPr>
    </w:p>
    <w:p w14:paraId="48E5316A" w14:textId="561EC3DA" w:rsidR="00D22633" w:rsidRDefault="00D22633" w:rsidP="00D22633">
      <w:pPr>
        <w:autoSpaceDE w:val="0"/>
        <w:autoSpaceDN w:val="0"/>
        <w:adjustRightInd w:val="0"/>
        <w:spacing w:before="240" w:line="240" w:lineRule="auto"/>
        <w:rPr>
          <w:b/>
          <w:shd w:val="clear" w:color="auto" w:fill="FFFFFF"/>
        </w:rPr>
      </w:pPr>
    </w:p>
    <w:p w14:paraId="78AB8A46" w14:textId="1DF8F02F" w:rsidR="00422CF9" w:rsidRDefault="00422CF9" w:rsidP="00D22633">
      <w:pPr>
        <w:autoSpaceDE w:val="0"/>
        <w:autoSpaceDN w:val="0"/>
        <w:adjustRightInd w:val="0"/>
        <w:spacing w:before="240" w:line="240" w:lineRule="auto"/>
        <w:rPr>
          <w:b/>
          <w:shd w:val="clear" w:color="auto" w:fill="FFFFFF"/>
        </w:rPr>
      </w:pPr>
    </w:p>
    <w:p w14:paraId="477C8ACE" w14:textId="6CA83B1D" w:rsidR="00422CF9" w:rsidRDefault="00422CF9" w:rsidP="00D22633">
      <w:pPr>
        <w:autoSpaceDE w:val="0"/>
        <w:autoSpaceDN w:val="0"/>
        <w:adjustRightInd w:val="0"/>
        <w:spacing w:before="240" w:line="240" w:lineRule="auto"/>
        <w:rPr>
          <w:b/>
          <w:shd w:val="clear" w:color="auto" w:fill="FFFFFF"/>
        </w:rPr>
      </w:pPr>
    </w:p>
    <w:p w14:paraId="1BA59DE1" w14:textId="13282760" w:rsidR="00D22633" w:rsidRDefault="00D22633" w:rsidP="00D22633">
      <w:pPr>
        <w:autoSpaceDE w:val="0"/>
        <w:autoSpaceDN w:val="0"/>
        <w:adjustRightInd w:val="0"/>
        <w:spacing w:before="240" w:line="240" w:lineRule="auto"/>
        <w:rPr>
          <w:b/>
          <w:shd w:val="clear" w:color="auto" w:fill="FFFFFF"/>
        </w:rPr>
      </w:pPr>
    </w:p>
    <w:p w14:paraId="3BA68992" w14:textId="791AC03F" w:rsidR="00D22633" w:rsidRDefault="00D22633" w:rsidP="00D22633">
      <w:pPr>
        <w:autoSpaceDE w:val="0"/>
        <w:autoSpaceDN w:val="0"/>
        <w:adjustRightInd w:val="0"/>
        <w:spacing w:before="240" w:line="240" w:lineRule="auto"/>
        <w:rPr>
          <w:b/>
          <w:shd w:val="clear" w:color="auto" w:fill="FFFFFF"/>
        </w:rPr>
      </w:pPr>
    </w:p>
    <w:p w14:paraId="7EF86ECA" w14:textId="5307D07F" w:rsidR="00D22633" w:rsidRDefault="00D22633" w:rsidP="00D22633">
      <w:pPr>
        <w:autoSpaceDE w:val="0"/>
        <w:autoSpaceDN w:val="0"/>
        <w:adjustRightInd w:val="0"/>
        <w:spacing w:before="240" w:line="240" w:lineRule="auto"/>
        <w:rPr>
          <w:b/>
          <w:shd w:val="clear" w:color="auto" w:fill="FFFFFF"/>
        </w:rPr>
      </w:pPr>
    </w:p>
    <w:p w14:paraId="1BBF49E6" w14:textId="136354B7" w:rsidR="00D22633" w:rsidRDefault="00D22633" w:rsidP="00D22633">
      <w:pPr>
        <w:autoSpaceDE w:val="0"/>
        <w:autoSpaceDN w:val="0"/>
        <w:adjustRightInd w:val="0"/>
        <w:spacing w:before="240" w:line="240" w:lineRule="auto"/>
        <w:rPr>
          <w:b/>
          <w:shd w:val="clear" w:color="auto" w:fill="FFFFFF"/>
        </w:rPr>
      </w:pPr>
    </w:p>
    <w:tbl>
      <w:tblPr>
        <w:tblW w:w="3160" w:type="dxa"/>
        <w:tblCellMar>
          <w:left w:w="70" w:type="dxa"/>
          <w:right w:w="70" w:type="dxa"/>
        </w:tblCellMar>
        <w:tblLook w:val="04A0" w:firstRow="1" w:lastRow="0" w:firstColumn="1" w:lastColumn="0" w:noHBand="0" w:noVBand="1"/>
      </w:tblPr>
      <w:tblGrid>
        <w:gridCol w:w="3160"/>
      </w:tblGrid>
      <w:tr w:rsidR="00D22633" w:rsidRPr="00583BC0" w14:paraId="7770D481" w14:textId="77777777" w:rsidTr="00AC45AF">
        <w:trPr>
          <w:trHeight w:val="300"/>
        </w:trPr>
        <w:tc>
          <w:tcPr>
            <w:tcW w:w="3160" w:type="dxa"/>
            <w:tcBorders>
              <w:top w:val="nil"/>
              <w:left w:val="nil"/>
              <w:bottom w:val="nil"/>
              <w:right w:val="nil"/>
            </w:tcBorders>
            <w:shd w:val="clear" w:color="auto" w:fill="auto"/>
            <w:noWrap/>
            <w:vAlign w:val="bottom"/>
          </w:tcPr>
          <w:p w14:paraId="1482C29E" w14:textId="77777777" w:rsidR="00D22633" w:rsidRPr="00583BC0" w:rsidRDefault="00D22633" w:rsidP="00AC45AF">
            <w:pPr>
              <w:spacing w:before="0" w:after="0" w:line="240" w:lineRule="auto"/>
              <w:rPr>
                <w:rFonts w:ascii="Calibri" w:eastAsia="Times New Roman" w:hAnsi="Calibri" w:cs="Calibri"/>
                <w:color w:val="000000"/>
                <w:sz w:val="22"/>
                <w:lang w:eastAsia="pl-PL"/>
              </w:rPr>
            </w:pPr>
          </w:p>
        </w:tc>
      </w:tr>
      <w:tr w:rsidR="00D22633" w:rsidRPr="00583BC0" w14:paraId="7EC69E1D" w14:textId="77777777" w:rsidTr="00AC45AF">
        <w:trPr>
          <w:trHeight w:val="300"/>
        </w:trPr>
        <w:tc>
          <w:tcPr>
            <w:tcW w:w="3160" w:type="dxa"/>
            <w:tcBorders>
              <w:top w:val="nil"/>
              <w:left w:val="nil"/>
              <w:bottom w:val="nil"/>
              <w:right w:val="nil"/>
            </w:tcBorders>
            <w:shd w:val="clear" w:color="auto" w:fill="auto"/>
            <w:noWrap/>
            <w:vAlign w:val="bottom"/>
          </w:tcPr>
          <w:p w14:paraId="3E95400A" w14:textId="77777777" w:rsidR="00D22633" w:rsidRPr="00583BC0" w:rsidRDefault="00D22633" w:rsidP="00AC45AF">
            <w:pPr>
              <w:spacing w:before="0" w:after="0" w:line="240" w:lineRule="auto"/>
              <w:rPr>
                <w:rFonts w:ascii="Calibri" w:eastAsia="Times New Roman" w:hAnsi="Calibri" w:cs="Calibri"/>
                <w:color w:val="000000"/>
                <w:sz w:val="22"/>
                <w:lang w:eastAsia="pl-PL"/>
              </w:rPr>
            </w:pPr>
          </w:p>
        </w:tc>
      </w:tr>
      <w:tr w:rsidR="00D22633" w:rsidRPr="00583BC0" w14:paraId="1266071A" w14:textId="77777777" w:rsidTr="00AC45AF">
        <w:trPr>
          <w:trHeight w:val="300"/>
        </w:trPr>
        <w:tc>
          <w:tcPr>
            <w:tcW w:w="3160" w:type="dxa"/>
            <w:tcBorders>
              <w:top w:val="nil"/>
              <w:left w:val="nil"/>
              <w:bottom w:val="nil"/>
              <w:right w:val="nil"/>
            </w:tcBorders>
            <w:shd w:val="clear" w:color="auto" w:fill="auto"/>
            <w:noWrap/>
            <w:vAlign w:val="bottom"/>
          </w:tcPr>
          <w:p w14:paraId="24ACC09D" w14:textId="77777777" w:rsidR="00D22633" w:rsidRPr="00583BC0" w:rsidRDefault="00D22633" w:rsidP="00AC45AF">
            <w:pPr>
              <w:spacing w:before="0" w:after="0" w:line="240" w:lineRule="auto"/>
              <w:rPr>
                <w:rFonts w:ascii="Calibri" w:eastAsia="Times New Roman" w:hAnsi="Calibri" w:cs="Calibri"/>
                <w:color w:val="000000"/>
                <w:sz w:val="22"/>
                <w:lang w:eastAsia="pl-PL"/>
              </w:rPr>
            </w:pPr>
          </w:p>
        </w:tc>
      </w:tr>
    </w:tbl>
    <w:p w14:paraId="1D1DE32C" w14:textId="02469CA2" w:rsidR="004E6022" w:rsidRDefault="004E6022" w:rsidP="00D22633">
      <w:pPr>
        <w:autoSpaceDE w:val="0"/>
        <w:autoSpaceDN w:val="0"/>
        <w:adjustRightInd w:val="0"/>
        <w:spacing w:line="312" w:lineRule="auto"/>
        <w:rPr>
          <w:shd w:val="clear" w:color="auto" w:fill="FFFFFF"/>
        </w:rPr>
      </w:pPr>
    </w:p>
    <w:p w14:paraId="1A5F02E0" w14:textId="3D7544EA" w:rsidR="004E6022" w:rsidRDefault="004E6022" w:rsidP="00D22633">
      <w:pPr>
        <w:autoSpaceDE w:val="0"/>
        <w:autoSpaceDN w:val="0"/>
        <w:adjustRightInd w:val="0"/>
        <w:spacing w:line="312" w:lineRule="auto"/>
        <w:rPr>
          <w:shd w:val="clear" w:color="auto" w:fill="FFFFFF"/>
        </w:rPr>
      </w:pPr>
    </w:p>
    <w:p w14:paraId="320C8D03" w14:textId="7E18F6DE" w:rsidR="004E6022" w:rsidRDefault="004E6022" w:rsidP="00D22633">
      <w:pPr>
        <w:autoSpaceDE w:val="0"/>
        <w:autoSpaceDN w:val="0"/>
        <w:adjustRightInd w:val="0"/>
        <w:spacing w:line="312" w:lineRule="auto"/>
        <w:rPr>
          <w:shd w:val="clear" w:color="auto" w:fill="FFFFFF"/>
        </w:rPr>
      </w:pPr>
    </w:p>
    <w:p w14:paraId="2A4C7821" w14:textId="4009BD44" w:rsidR="004E6022" w:rsidRDefault="004E6022" w:rsidP="00D22633">
      <w:pPr>
        <w:autoSpaceDE w:val="0"/>
        <w:autoSpaceDN w:val="0"/>
        <w:adjustRightInd w:val="0"/>
        <w:spacing w:line="312" w:lineRule="auto"/>
        <w:rPr>
          <w:shd w:val="clear" w:color="auto" w:fill="FFFFFF"/>
        </w:rPr>
      </w:pPr>
    </w:p>
    <w:p w14:paraId="42572803" w14:textId="12C51DF3" w:rsidR="004E6022" w:rsidRDefault="004E6022" w:rsidP="00D22633">
      <w:pPr>
        <w:autoSpaceDE w:val="0"/>
        <w:autoSpaceDN w:val="0"/>
        <w:adjustRightInd w:val="0"/>
        <w:spacing w:line="312" w:lineRule="auto"/>
        <w:rPr>
          <w:shd w:val="clear" w:color="auto" w:fill="FFFFFF"/>
        </w:rPr>
      </w:pPr>
    </w:p>
    <w:p w14:paraId="31C4834B" w14:textId="209F2E51" w:rsidR="004E6022" w:rsidRDefault="004E6022" w:rsidP="00D22633">
      <w:pPr>
        <w:autoSpaceDE w:val="0"/>
        <w:autoSpaceDN w:val="0"/>
        <w:adjustRightInd w:val="0"/>
        <w:spacing w:line="312" w:lineRule="auto"/>
        <w:rPr>
          <w:shd w:val="clear" w:color="auto" w:fill="FFFFFF"/>
        </w:rPr>
      </w:pPr>
    </w:p>
    <w:p w14:paraId="6B6D3177" w14:textId="5790EFCB" w:rsidR="004E6022" w:rsidRDefault="004E6022" w:rsidP="00D22633">
      <w:pPr>
        <w:autoSpaceDE w:val="0"/>
        <w:autoSpaceDN w:val="0"/>
        <w:adjustRightInd w:val="0"/>
        <w:spacing w:line="312" w:lineRule="auto"/>
        <w:rPr>
          <w:shd w:val="clear" w:color="auto" w:fill="FFFFFF"/>
        </w:rPr>
      </w:pPr>
    </w:p>
    <w:p w14:paraId="090625A1" w14:textId="13F1AECA" w:rsidR="004E6022" w:rsidRDefault="000153E8" w:rsidP="00D22633">
      <w:pPr>
        <w:autoSpaceDE w:val="0"/>
        <w:autoSpaceDN w:val="0"/>
        <w:adjustRightInd w:val="0"/>
        <w:spacing w:line="312" w:lineRule="auto"/>
        <w:rPr>
          <w:shd w:val="clear" w:color="auto" w:fill="FFFFFF"/>
        </w:rPr>
      </w:pPr>
      <w:r w:rsidRPr="00823593">
        <w:rPr>
          <w:b/>
          <w:noProof/>
          <w:spacing w:val="-2"/>
        </w:rPr>
        <mc:AlternateContent>
          <mc:Choice Requires="wps">
            <w:drawing>
              <wp:anchor distT="45720" distB="45720" distL="114300" distR="114300" simplePos="0" relativeHeight="251932672" behindDoc="1" locked="0" layoutInCell="1" allowOverlap="1" wp14:anchorId="60C4F531" wp14:editId="5C0AE4AF">
                <wp:simplePos x="0" y="0"/>
                <wp:positionH relativeFrom="column">
                  <wp:posOffset>5253567</wp:posOffset>
                </wp:positionH>
                <wp:positionV relativeFrom="paragraph">
                  <wp:posOffset>258868</wp:posOffset>
                </wp:positionV>
                <wp:extent cx="1660525" cy="889000"/>
                <wp:effectExtent l="0" t="0" r="0" b="6350"/>
                <wp:wrapNone/>
                <wp:docPr id="13" name="Pole tekstowe 13" descr="W zasobach bibliotek publicznych znajdowało się 1,2 mln zbiorów specjalnych, które stanowiły 8,0% zbiorów&#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0525" cy="889000"/>
                        </a:xfrm>
                        <a:prstGeom prst="rect">
                          <a:avLst/>
                        </a:prstGeom>
                        <a:noFill/>
                        <a:ln w="9525">
                          <a:noFill/>
                          <a:miter lim="800000"/>
                          <a:headEnd/>
                          <a:tailEnd/>
                        </a:ln>
                      </wps:spPr>
                      <wps:txbx>
                        <w:txbxContent>
                          <w:p w14:paraId="3594F30F" w14:textId="1D927624" w:rsidR="000153E8" w:rsidRPr="00EB20E0" w:rsidRDefault="000153E8" w:rsidP="000153E8">
                            <w:pPr>
                              <w:spacing w:before="0"/>
                              <w:rPr>
                                <w:color w:val="001D77"/>
                              </w:rPr>
                            </w:pPr>
                            <w:r w:rsidRPr="000153E8">
                              <w:rPr>
                                <w:color w:val="001D77"/>
                                <w:sz w:val="18"/>
                                <w:szCs w:val="18"/>
                              </w:rPr>
                              <w:t xml:space="preserve">W zasobach bibliotek </w:t>
                            </w:r>
                            <w:r>
                              <w:rPr>
                                <w:color w:val="001D77"/>
                                <w:sz w:val="18"/>
                                <w:szCs w:val="18"/>
                              </w:rPr>
                              <w:br/>
                            </w:r>
                            <w:r w:rsidRPr="000153E8">
                              <w:rPr>
                                <w:color w:val="001D77"/>
                                <w:sz w:val="18"/>
                                <w:szCs w:val="18"/>
                              </w:rPr>
                              <w:t>publicznych znajdowało się 1,2 mln zbiorów specjalnych, które stanowiły 8,0% zbiorów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C4F531" id="Pole tekstowe 13" o:spid="_x0000_s1030" type="#_x0000_t202" alt="W zasobach bibliotek publicznych znajdowało się 1,2 mln zbiorów specjalnych, które stanowiły 8,0% zbiorów&#10;&#10;&#10;" style="position:absolute;margin-left:413.65pt;margin-top:20.4pt;width:130.75pt;height:70pt;z-index:-251383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" filled="f" stroked="f">
                <v:textbox>
                  <w:txbxContent>
                    <w:p w14:paraId="3594F30F" w14:textId="1D927624" w:rsidR="000153E8" w:rsidRPr="00EB20E0" w:rsidRDefault="000153E8" w:rsidP="000153E8">
                      <w:pPr>
                        <w:spacing w:before="0"/>
                        <w:rPr>
                          <w:color w:val="001D77"/>
                        </w:rPr>
                      </w:pPr>
                      <w:r w:rsidRPr="000153E8">
                        <w:rPr>
                          <w:color w:val="001D77"/>
                          <w:sz w:val="18"/>
                          <w:szCs w:val="18"/>
                        </w:rPr>
                        <w:t xml:space="preserve">W zasobach bibliotek </w:t>
                      </w:r>
                      <w:r>
                        <w:rPr>
                          <w:color w:val="001D77"/>
                          <w:sz w:val="18"/>
                          <w:szCs w:val="18"/>
                        </w:rPr>
                        <w:br/>
                      </w:r>
                      <w:r w:rsidRPr="000153E8">
                        <w:rPr>
                          <w:color w:val="001D77"/>
                          <w:sz w:val="18"/>
                          <w:szCs w:val="18"/>
                        </w:rPr>
                        <w:t>publicznych znajdowało się 1,2 mln zbiorów specjalnych, które stanowiły 8,0% zbiorów</w:t>
                      </w:r>
                    </w:p>
                  </w:txbxContent>
                </v:textbox>
              </v:shape>
            </w:pict>
          </mc:Fallback>
        </mc:AlternateContent>
      </w:r>
    </w:p>
    <w:p w14:paraId="5E4BF0CD" w14:textId="34F57C65" w:rsidR="00BF6B2A" w:rsidRPr="00971CE9" w:rsidRDefault="00396650" w:rsidP="008F0479">
      <w:pPr>
        <w:autoSpaceDE w:val="0"/>
        <w:autoSpaceDN w:val="0"/>
        <w:adjustRightInd w:val="0"/>
        <w:spacing w:line="312" w:lineRule="auto"/>
        <w:rPr>
          <w:shd w:val="clear" w:color="auto" w:fill="FFFFFF"/>
        </w:rPr>
      </w:pPr>
      <w:r w:rsidRPr="00592D9C">
        <w:rPr>
          <w:shd w:val="clear" w:color="auto" w:fill="FFFFFF"/>
        </w:rPr>
        <w:t>Czytelnicy bibliotek wypożyczyli na zewnątrz 12,7 mln książek, 15</w:t>
      </w:r>
      <w:r>
        <w:rPr>
          <w:shd w:val="clear" w:color="auto" w:fill="FFFFFF"/>
        </w:rPr>
        <w:t xml:space="preserve">1,8 </w:t>
      </w:r>
      <w:r w:rsidRPr="00592D9C">
        <w:rPr>
          <w:shd w:val="clear" w:color="auto" w:fill="FFFFFF"/>
        </w:rPr>
        <w:t>tys. czasopism, 4</w:t>
      </w:r>
      <w:r>
        <w:rPr>
          <w:shd w:val="clear" w:color="auto" w:fill="FFFFFF"/>
        </w:rPr>
        <w:t>08,1</w:t>
      </w:r>
      <w:r w:rsidRPr="00592D9C">
        <w:rPr>
          <w:shd w:val="clear" w:color="auto" w:fill="FFFFFF"/>
        </w:rPr>
        <w:t xml:space="preserve"> tys. zbiorów specjalnych, w tym 2</w:t>
      </w:r>
      <w:r>
        <w:rPr>
          <w:shd w:val="clear" w:color="auto" w:fill="FFFFFF"/>
        </w:rPr>
        <w:t>11,0</w:t>
      </w:r>
      <w:r w:rsidRPr="00592D9C">
        <w:rPr>
          <w:shd w:val="clear" w:color="auto" w:fill="FFFFFF"/>
        </w:rPr>
        <w:t xml:space="preserve"> tys. audiobooków. Natomiast na miejscu biblioteki udostępniły czytelnikom 56</w:t>
      </w:r>
      <w:r>
        <w:rPr>
          <w:shd w:val="clear" w:color="auto" w:fill="FFFFFF"/>
        </w:rPr>
        <w:t>7,2</w:t>
      </w:r>
      <w:r w:rsidRPr="00592D9C">
        <w:rPr>
          <w:shd w:val="clear" w:color="auto" w:fill="FFFFFF"/>
        </w:rPr>
        <w:t xml:space="preserve"> tys. książek, 2</w:t>
      </w:r>
      <w:r>
        <w:rPr>
          <w:shd w:val="clear" w:color="auto" w:fill="FFFFFF"/>
        </w:rPr>
        <w:t>19,5</w:t>
      </w:r>
      <w:r w:rsidRPr="00592D9C">
        <w:rPr>
          <w:shd w:val="clear" w:color="auto" w:fill="FFFFFF"/>
        </w:rPr>
        <w:t xml:space="preserve"> tys. czasopism, 5</w:t>
      </w:r>
      <w:r>
        <w:rPr>
          <w:shd w:val="clear" w:color="auto" w:fill="FFFFFF"/>
        </w:rPr>
        <w:t>9,6</w:t>
      </w:r>
      <w:r w:rsidRPr="00592D9C">
        <w:rPr>
          <w:shd w:val="clear" w:color="auto" w:fill="FFFFFF"/>
        </w:rPr>
        <w:t xml:space="preserve"> tys. zbiorów specjalnych, </w:t>
      </w:r>
      <w:r w:rsidRPr="00592D9C">
        <w:rPr>
          <w:shd w:val="clear" w:color="auto" w:fill="FFFFFF"/>
        </w:rPr>
        <w:br/>
        <w:t>w tym 4,</w:t>
      </w:r>
      <w:r>
        <w:rPr>
          <w:shd w:val="clear" w:color="auto" w:fill="FFFFFF"/>
        </w:rPr>
        <w:t>3</w:t>
      </w:r>
      <w:r w:rsidRPr="00592D9C">
        <w:rPr>
          <w:shd w:val="clear" w:color="auto" w:fill="FFFFFF"/>
        </w:rPr>
        <w:t xml:space="preserve"> tys. audiobooków</w:t>
      </w:r>
      <w:r w:rsidR="00BF6B2A" w:rsidRPr="00971CE9">
        <w:rPr>
          <w:shd w:val="clear" w:color="auto" w:fill="FFFFFF"/>
        </w:rPr>
        <w:t>.</w:t>
      </w:r>
    </w:p>
    <w:p w14:paraId="2261D8DE" w14:textId="04691163" w:rsidR="00BF6B2A" w:rsidRPr="00971CE9" w:rsidRDefault="00BF6B2A" w:rsidP="008F0479">
      <w:pPr>
        <w:autoSpaceDE w:val="0"/>
        <w:autoSpaceDN w:val="0"/>
        <w:adjustRightInd w:val="0"/>
        <w:spacing w:line="312" w:lineRule="auto"/>
        <w:rPr>
          <w:shd w:val="clear" w:color="auto" w:fill="FFFFFF"/>
        </w:rPr>
      </w:pPr>
      <w:r w:rsidRPr="00971CE9">
        <w:rPr>
          <w:shd w:val="clear" w:color="auto" w:fill="FFFFFF"/>
        </w:rPr>
        <w:t>Wśród bibliotek publicznych 92,6% oferowało różnorodne usługi elektroniczne, m.in.: katalog on-line (89,5% bibliotek), możliwość zdalnego składania zamówień na materiały biblioteczne (65,7%), możliwość zdalnej rezerwacji materiałów bibliotecznych do wypożyczenia (70,7%), możliwość zdalnego przedłużania terminów zwrotów materiałów bibliotecznych (71,4%) oraz elektroniczne, tj. e-mail/SMS, powiadamianie o terminach zwrotu materiałów bibliotecznych (70,3%)</w:t>
      </w:r>
      <w:r>
        <w:rPr>
          <w:shd w:val="clear" w:color="auto" w:fill="FFFFFF"/>
        </w:rPr>
        <w:t>.</w:t>
      </w:r>
    </w:p>
    <w:p w14:paraId="1EC981CF" w14:textId="36E6EB7D" w:rsidR="00BF6B2A" w:rsidRPr="00971CE9" w:rsidRDefault="00BF6B2A" w:rsidP="009A6A62">
      <w:pPr>
        <w:autoSpaceDE w:val="0"/>
        <w:autoSpaceDN w:val="0"/>
        <w:adjustRightInd w:val="0"/>
        <w:spacing w:line="288" w:lineRule="auto"/>
        <w:rPr>
          <w:shd w:val="clear" w:color="auto" w:fill="FFFFFF"/>
        </w:rPr>
      </w:pPr>
      <w:r w:rsidRPr="00971CE9">
        <w:rPr>
          <w:shd w:val="clear" w:color="auto" w:fill="FFFFFF"/>
        </w:rPr>
        <w:t>W 2025 r. biblioteki publiczne użytkowały 4</w:t>
      </w:r>
      <w:r w:rsidR="000153E8">
        <w:rPr>
          <w:shd w:val="clear" w:color="auto" w:fill="FFFFFF"/>
        </w:rPr>
        <w:t xml:space="preserve"> </w:t>
      </w:r>
      <w:r w:rsidRPr="00971CE9">
        <w:rPr>
          <w:shd w:val="clear" w:color="auto" w:fill="FFFFFF"/>
        </w:rPr>
        <w:t xml:space="preserve">960 komputerów, tj. o 1,9% mniej niż w 2024 r. </w:t>
      </w:r>
      <w:r>
        <w:rPr>
          <w:shd w:val="clear" w:color="auto" w:fill="FFFFFF"/>
        </w:rPr>
        <w:br/>
      </w:r>
      <w:r w:rsidRPr="00971CE9">
        <w:rPr>
          <w:shd w:val="clear" w:color="auto" w:fill="FFFFFF"/>
        </w:rPr>
        <w:t>Dla czytelników dostępne były 1</w:t>
      </w:r>
      <w:r>
        <w:rPr>
          <w:shd w:val="clear" w:color="auto" w:fill="FFFFFF"/>
        </w:rPr>
        <w:t xml:space="preserve"> </w:t>
      </w:r>
      <w:r w:rsidRPr="00971CE9">
        <w:rPr>
          <w:shd w:val="clear" w:color="auto" w:fill="FFFFFF"/>
        </w:rPr>
        <w:t>792 komputery, w tym 1</w:t>
      </w:r>
      <w:r>
        <w:rPr>
          <w:shd w:val="clear" w:color="auto" w:fill="FFFFFF"/>
        </w:rPr>
        <w:t xml:space="preserve"> </w:t>
      </w:r>
      <w:r w:rsidRPr="00971CE9">
        <w:rPr>
          <w:shd w:val="clear" w:color="auto" w:fill="FFFFFF"/>
        </w:rPr>
        <w:t>695 podłączonych do Internetu. Liczba komputerów dostępnych dla czytelników zmniejszyła się w skali roku o 7,5%, podobnie jak liczba komputerów dostępnych dla czytelników i podłączonych do Internetu.</w:t>
      </w:r>
    </w:p>
    <w:p w14:paraId="5B25DFFB" w14:textId="4AB30403" w:rsidR="00BF6B2A" w:rsidRDefault="00396650" w:rsidP="009A6A62">
      <w:pPr>
        <w:autoSpaceDE w:val="0"/>
        <w:autoSpaceDN w:val="0"/>
        <w:adjustRightInd w:val="0"/>
        <w:spacing w:line="288" w:lineRule="auto"/>
        <w:rPr>
          <w:shd w:val="clear" w:color="auto" w:fill="FFFFFF"/>
        </w:rPr>
      </w:pPr>
      <w:r w:rsidRPr="00B8354A">
        <w:lastRenderedPageBreak/>
        <w:t>Biblioteki publiczne, poza swoją podstawową działalnością udostępniania zbiorów, pełnią także funkcję placówek kulturalno-oświatowych. W 2025 r. zorganizowały 20,4 tys. imprez stacjonarnych, 106 imprez on-line oraz 31 konferencji i seminariów. W wydarzeniach tych uczestniczyło łącznie 626,0 tys. osób</w:t>
      </w:r>
      <w:r w:rsidR="00BF6B2A">
        <w:rPr>
          <w:shd w:val="clear" w:color="auto" w:fill="FFFFFF"/>
        </w:rPr>
        <w:t>.</w:t>
      </w:r>
    </w:p>
    <w:p w14:paraId="7268A960" w14:textId="4777E349" w:rsidR="001F41C6" w:rsidRPr="00E8474B" w:rsidRDefault="001F41C6" w:rsidP="001F41C6">
      <w:pPr>
        <w:pStyle w:val="Nagwek1"/>
        <w:rPr>
          <w:rFonts w:ascii="Fira Sans" w:hAnsi="Fira Sans"/>
          <w:b/>
          <w:szCs w:val="19"/>
        </w:rPr>
      </w:pPr>
      <w:r w:rsidRPr="00823593">
        <w:rPr>
          <w:b/>
          <w:noProof/>
          <w:spacing w:val="-2"/>
        </w:rPr>
        <mc:AlternateContent>
          <mc:Choice Requires="wps">
            <w:drawing>
              <wp:anchor distT="45720" distB="45720" distL="114300" distR="114300" simplePos="0" relativeHeight="251816960" behindDoc="1" locked="0" layoutInCell="1" allowOverlap="1" wp14:anchorId="33C9230C" wp14:editId="48EB9E7A">
                <wp:simplePos x="0" y="0"/>
                <wp:positionH relativeFrom="column">
                  <wp:posOffset>5219700</wp:posOffset>
                </wp:positionH>
                <wp:positionV relativeFrom="paragraph">
                  <wp:posOffset>311150</wp:posOffset>
                </wp:positionV>
                <wp:extent cx="1660525" cy="795867"/>
                <wp:effectExtent l="0" t="0" r="0" b="4445"/>
                <wp:wrapNone/>
                <wp:docPr id="1820517657" name="Pole tekstowe 1820517657" descr="Najwięcej muzeów zlokalizowanych było w powiecie cieszyńskim (11) oraz w Katowicach (8)&#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0525" cy="795867"/>
                        </a:xfrm>
                        <a:prstGeom prst="rect">
                          <a:avLst/>
                        </a:prstGeom>
                        <a:noFill/>
                        <a:ln w="9525">
                          <a:noFill/>
                          <a:miter lim="800000"/>
                          <a:headEnd/>
                          <a:tailEnd/>
                        </a:ln>
                      </wps:spPr>
                      <wps:txbx>
                        <w:txbxContent>
                          <w:p w14:paraId="688FDEF1" w14:textId="05F2D701" w:rsidR="001F41C6" w:rsidRPr="00EB20E0" w:rsidRDefault="002374AD" w:rsidP="002374AD">
                            <w:pPr>
                              <w:spacing w:before="0"/>
                              <w:rPr>
                                <w:color w:val="001D77"/>
                              </w:rPr>
                            </w:pPr>
                            <w:r w:rsidRPr="002374AD">
                              <w:rPr>
                                <w:color w:val="001D77"/>
                                <w:sz w:val="18"/>
                                <w:szCs w:val="18"/>
                              </w:rPr>
                              <w:t>Najwięcej muzeów</w:t>
                            </w:r>
                            <w:r>
                              <w:rPr>
                                <w:color w:val="001D77"/>
                                <w:sz w:val="18"/>
                                <w:szCs w:val="18"/>
                              </w:rPr>
                              <w:t xml:space="preserve"> </w:t>
                            </w:r>
                            <w:r w:rsidRPr="002374AD">
                              <w:rPr>
                                <w:color w:val="001D77"/>
                                <w:sz w:val="18"/>
                                <w:szCs w:val="18"/>
                              </w:rPr>
                              <w:t>zlokalizowanych było</w:t>
                            </w:r>
                            <w:r>
                              <w:rPr>
                                <w:color w:val="001D77"/>
                                <w:sz w:val="18"/>
                                <w:szCs w:val="18"/>
                              </w:rPr>
                              <w:t xml:space="preserve"> </w:t>
                            </w:r>
                            <w:r w:rsidRPr="002374AD">
                              <w:rPr>
                                <w:color w:val="001D77"/>
                                <w:sz w:val="18"/>
                                <w:szCs w:val="18"/>
                              </w:rPr>
                              <w:t>w powiecie cieszyńskim (1</w:t>
                            </w:r>
                            <w:r w:rsidR="00396650">
                              <w:rPr>
                                <w:color w:val="001D77"/>
                                <w:sz w:val="18"/>
                                <w:szCs w:val="18"/>
                              </w:rPr>
                              <w:t>1</w:t>
                            </w:r>
                            <w:r w:rsidRPr="002374AD">
                              <w:rPr>
                                <w:color w:val="001D77"/>
                                <w:sz w:val="18"/>
                                <w:szCs w:val="18"/>
                              </w:rPr>
                              <w:t>)</w:t>
                            </w:r>
                            <w:r>
                              <w:rPr>
                                <w:color w:val="001D77"/>
                                <w:sz w:val="18"/>
                                <w:szCs w:val="18"/>
                              </w:rPr>
                              <w:t xml:space="preserve"> </w:t>
                            </w:r>
                            <w:r w:rsidRPr="002374AD">
                              <w:rPr>
                                <w:color w:val="001D77"/>
                                <w:sz w:val="18"/>
                                <w:szCs w:val="18"/>
                              </w:rPr>
                              <w:t xml:space="preserve">oraz </w:t>
                            </w:r>
                            <w:r>
                              <w:rPr>
                                <w:color w:val="001D77"/>
                                <w:sz w:val="18"/>
                                <w:szCs w:val="18"/>
                              </w:rPr>
                              <w:br/>
                            </w:r>
                            <w:r w:rsidRPr="002374AD">
                              <w:rPr>
                                <w:color w:val="001D77"/>
                                <w:sz w:val="18"/>
                                <w:szCs w:val="18"/>
                              </w:rPr>
                              <w:t>w Katowicach (8)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C9230C" id="Pole tekstowe 1820517657" o:spid="_x0000_s1031" type="#_x0000_t202" alt="Najwięcej muzeów zlokalizowanych było w powiecie cieszyńskim (11) oraz w Katowicach (8)&#10;&#10;" style="position:absolute;margin-left:411pt;margin-top:24.5pt;width:130.75pt;height:62.65pt;z-index:-251499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" filled="f" stroked="f">
                <v:textbox>
                  <w:txbxContent>
                    <w:p w14:paraId="688FDEF1" w14:textId="05F2D701" w:rsidR="001F41C6" w:rsidRPr="00EB20E0" w:rsidRDefault="002374AD" w:rsidP="002374AD">
                      <w:pPr>
                        <w:spacing w:before="0"/>
                        <w:rPr>
                          <w:color w:val="001D77"/>
                        </w:rPr>
                      </w:pPr>
                      <w:r w:rsidRPr="002374AD">
                        <w:rPr>
                          <w:color w:val="001D77"/>
                          <w:sz w:val="18"/>
                          <w:szCs w:val="18"/>
                        </w:rPr>
                        <w:t>Najwięcej muzeów</w:t>
                      </w:r>
                      <w:r>
                        <w:rPr>
                          <w:color w:val="001D77"/>
                          <w:sz w:val="18"/>
                          <w:szCs w:val="18"/>
                        </w:rPr>
                        <w:t xml:space="preserve"> </w:t>
                      </w:r>
                      <w:r w:rsidRPr="002374AD">
                        <w:rPr>
                          <w:color w:val="001D77"/>
                          <w:sz w:val="18"/>
                          <w:szCs w:val="18"/>
                        </w:rPr>
                        <w:t>zlokalizowanych było</w:t>
                      </w:r>
                      <w:r>
                        <w:rPr>
                          <w:color w:val="001D77"/>
                          <w:sz w:val="18"/>
                          <w:szCs w:val="18"/>
                        </w:rPr>
                        <w:t xml:space="preserve"> </w:t>
                      </w:r>
                      <w:r w:rsidRPr="002374AD">
                        <w:rPr>
                          <w:color w:val="001D77"/>
                          <w:sz w:val="18"/>
                          <w:szCs w:val="18"/>
                        </w:rPr>
                        <w:t>w powiecie cieszyńskim (1</w:t>
                      </w:r>
                      <w:r w:rsidR="00396650">
                        <w:rPr>
                          <w:color w:val="001D77"/>
                          <w:sz w:val="18"/>
                          <w:szCs w:val="18"/>
                        </w:rPr>
                        <w:t>1</w:t>
                      </w:r>
                      <w:r w:rsidRPr="002374AD">
                        <w:rPr>
                          <w:color w:val="001D77"/>
                          <w:sz w:val="18"/>
                          <w:szCs w:val="18"/>
                        </w:rPr>
                        <w:t>)</w:t>
                      </w:r>
                      <w:r>
                        <w:rPr>
                          <w:color w:val="001D77"/>
                          <w:sz w:val="18"/>
                          <w:szCs w:val="18"/>
                        </w:rPr>
                        <w:t xml:space="preserve"> </w:t>
                      </w:r>
                      <w:r w:rsidRPr="002374AD">
                        <w:rPr>
                          <w:color w:val="001D77"/>
                          <w:sz w:val="18"/>
                          <w:szCs w:val="18"/>
                        </w:rPr>
                        <w:t xml:space="preserve">oraz </w:t>
                      </w:r>
                      <w:r>
                        <w:rPr>
                          <w:color w:val="001D77"/>
                          <w:sz w:val="18"/>
                          <w:szCs w:val="18"/>
                        </w:rPr>
                        <w:br/>
                      </w:r>
                      <w:r w:rsidRPr="002374AD">
                        <w:rPr>
                          <w:color w:val="001D77"/>
                          <w:sz w:val="18"/>
                          <w:szCs w:val="18"/>
                        </w:rPr>
                        <w:t>w Katowicach (8)</w:t>
                      </w:r>
                    </w:p>
                  </w:txbxContent>
                </v:textbox>
              </v:shape>
            </w:pict>
          </mc:Fallback>
        </mc:AlternateContent>
      </w:r>
      <w:r>
        <w:rPr>
          <w:rFonts w:ascii="Fira Sans" w:hAnsi="Fira Sans"/>
          <w:b/>
          <w:szCs w:val="19"/>
        </w:rPr>
        <w:t>Muzea</w:t>
      </w:r>
    </w:p>
    <w:p w14:paraId="5EEC2023" w14:textId="6B2A189C" w:rsidR="008D53A2" w:rsidRPr="00396650" w:rsidRDefault="008D53A2" w:rsidP="009A6A62">
      <w:pPr>
        <w:autoSpaceDE w:val="0"/>
        <w:autoSpaceDN w:val="0"/>
        <w:adjustRightInd w:val="0"/>
        <w:spacing w:line="288" w:lineRule="auto"/>
        <w:rPr>
          <w:spacing w:val="-4"/>
          <w:shd w:val="clear" w:color="auto" w:fill="FFFFFF"/>
        </w:rPr>
      </w:pPr>
      <w:r w:rsidRPr="00396650">
        <w:rPr>
          <w:spacing w:val="-4"/>
          <w:shd w:val="clear" w:color="auto" w:fill="FFFFFF"/>
        </w:rPr>
        <w:t xml:space="preserve">Działalność wystawiennicza w końcu 2025 r. była prowadzona przez 84 muzea i oddziały </w:t>
      </w:r>
      <w:r w:rsidR="00396650" w:rsidRPr="00396650">
        <w:rPr>
          <w:spacing w:val="-4"/>
          <w:shd w:val="clear" w:color="auto" w:fill="FFFFFF"/>
        </w:rPr>
        <w:br/>
      </w:r>
      <w:r w:rsidRPr="00396650">
        <w:rPr>
          <w:spacing w:val="-4"/>
          <w:shd w:val="clear" w:color="auto" w:fill="FFFFFF"/>
        </w:rPr>
        <w:t xml:space="preserve">muzealne, tj. o 9 więcej niż w 2024 r. Stanowiły one 8,5% placówek tego typu w kraju. Wśród </w:t>
      </w:r>
      <w:r w:rsidR="00396650">
        <w:rPr>
          <w:spacing w:val="-4"/>
          <w:shd w:val="clear" w:color="auto" w:fill="FFFFFF"/>
        </w:rPr>
        <w:br/>
      </w:r>
      <w:r w:rsidRPr="00396650">
        <w:rPr>
          <w:spacing w:val="-4"/>
          <w:shd w:val="clear" w:color="auto" w:fill="FFFFFF"/>
        </w:rPr>
        <w:t xml:space="preserve">nich 53,6% stanowiły muzea historyczne. Najwięcej muzeów zlokalizowanych było w powiecie </w:t>
      </w:r>
      <w:r w:rsidR="00396650">
        <w:rPr>
          <w:spacing w:val="-4"/>
          <w:shd w:val="clear" w:color="auto" w:fill="FFFFFF"/>
        </w:rPr>
        <w:br/>
      </w:r>
      <w:r w:rsidRPr="00396650">
        <w:rPr>
          <w:spacing w:val="-4"/>
          <w:shd w:val="clear" w:color="auto" w:fill="FFFFFF"/>
        </w:rPr>
        <w:t xml:space="preserve">cieszyńskim (11), Katowicach (8) oraz Gliwicach (7). Łączna liczba zbiorów muzealnych wyniosła </w:t>
      </w:r>
      <w:r w:rsidR="00396650">
        <w:rPr>
          <w:spacing w:val="-4"/>
          <w:shd w:val="clear" w:color="auto" w:fill="FFFFFF"/>
        </w:rPr>
        <w:br/>
      </w:r>
      <w:r w:rsidRPr="00396650">
        <w:rPr>
          <w:spacing w:val="-4"/>
          <w:shd w:val="clear" w:color="auto" w:fill="FFFFFF"/>
        </w:rPr>
        <w:t xml:space="preserve">3 397,4 tys. szt., tj. o 4,2% więcej niż przed rokiem </w:t>
      </w:r>
      <w:r w:rsidR="00396650" w:rsidRPr="00396650">
        <w:rPr>
          <w:spacing w:val="-4"/>
        </w:rPr>
        <w:t xml:space="preserve">oraz stanowiła 15,4% ogólnej liczby zbiorów </w:t>
      </w:r>
      <w:r w:rsidR="00396650">
        <w:rPr>
          <w:spacing w:val="-4"/>
        </w:rPr>
        <w:br/>
      </w:r>
      <w:r w:rsidR="00396650" w:rsidRPr="00396650">
        <w:rPr>
          <w:spacing w:val="-4"/>
        </w:rPr>
        <w:t>muzealnych w kraju</w:t>
      </w:r>
      <w:r w:rsidRPr="00396650">
        <w:rPr>
          <w:spacing w:val="-4"/>
          <w:shd w:val="clear" w:color="auto" w:fill="FFFFFF"/>
        </w:rPr>
        <w:t>. Największą liczbę zbiorów zgromadziło muzeum w Bytomiu — 1 776,2 tys. szt., co stanowiło 52,3% ogółu zbiorów muzealnych w województwie.</w:t>
      </w:r>
    </w:p>
    <w:p w14:paraId="2399B63C" w14:textId="48E74A50" w:rsidR="008D53A2" w:rsidRPr="008D53A2" w:rsidRDefault="008D53A2" w:rsidP="009A6A62">
      <w:pPr>
        <w:autoSpaceDE w:val="0"/>
        <w:autoSpaceDN w:val="0"/>
        <w:adjustRightInd w:val="0"/>
        <w:spacing w:line="288" w:lineRule="auto"/>
        <w:rPr>
          <w:shd w:val="clear" w:color="auto" w:fill="FFFFFF"/>
        </w:rPr>
      </w:pPr>
      <w:r w:rsidRPr="008D53A2">
        <w:rPr>
          <w:shd w:val="clear" w:color="auto" w:fill="FFFFFF"/>
        </w:rPr>
        <w:t>W ciągu roku muzea zwiedziło 1,6 mln osób, tj. o 1,6% mniej niż rok wcześniej, przy czym największą część zwiedzających stanowiły osoby odwiedzające muzea interdyscyplinarne (49,2%).</w:t>
      </w:r>
    </w:p>
    <w:p w14:paraId="5AF0D544" w14:textId="2419350D" w:rsidR="008D53A2" w:rsidRPr="008D53A2" w:rsidRDefault="008D53A2" w:rsidP="009A6A62">
      <w:pPr>
        <w:autoSpaceDE w:val="0"/>
        <w:autoSpaceDN w:val="0"/>
        <w:adjustRightInd w:val="0"/>
        <w:spacing w:line="288" w:lineRule="auto"/>
        <w:rPr>
          <w:shd w:val="clear" w:color="auto" w:fill="FFFFFF"/>
        </w:rPr>
      </w:pPr>
      <w:r w:rsidRPr="008D53A2">
        <w:rPr>
          <w:shd w:val="clear" w:color="auto" w:fill="FFFFFF"/>
        </w:rPr>
        <w:t xml:space="preserve">Muzea w Zabrzu, Katowicach i powiecie pszczyńskim odwiedziła ponad połowa (53,1%) ogólnej liczby zwiedzających muzea w województwie. </w:t>
      </w:r>
    </w:p>
    <w:p w14:paraId="643277C1" w14:textId="77777777" w:rsidR="008D53A2" w:rsidRPr="008D53A2" w:rsidRDefault="008D53A2" w:rsidP="009A6A62">
      <w:pPr>
        <w:autoSpaceDE w:val="0"/>
        <w:autoSpaceDN w:val="0"/>
        <w:adjustRightInd w:val="0"/>
        <w:spacing w:line="288" w:lineRule="auto"/>
        <w:rPr>
          <w:shd w:val="clear" w:color="auto" w:fill="FFFFFF"/>
        </w:rPr>
      </w:pPr>
      <w:r w:rsidRPr="008D53A2">
        <w:rPr>
          <w:shd w:val="clear" w:color="auto" w:fill="FFFFFF"/>
        </w:rPr>
        <w:t>W zwiedzaniu podczas „Nocy Muzeów” wzięło udział 54,8 tys. osób (w 2024 r. 62,0 tys. osób).</w:t>
      </w:r>
    </w:p>
    <w:p w14:paraId="26B77F00" w14:textId="346800CB" w:rsidR="001F41C6" w:rsidRPr="008D53A2" w:rsidRDefault="008D53A2" w:rsidP="009A6A62">
      <w:pPr>
        <w:autoSpaceDE w:val="0"/>
        <w:autoSpaceDN w:val="0"/>
        <w:adjustRightInd w:val="0"/>
        <w:spacing w:line="288" w:lineRule="auto"/>
        <w:rPr>
          <w:shd w:val="clear" w:color="auto" w:fill="FFFFFF"/>
        </w:rPr>
      </w:pPr>
      <w:r w:rsidRPr="008D53A2">
        <w:rPr>
          <w:shd w:val="clear" w:color="auto" w:fill="FFFFFF"/>
        </w:rPr>
        <w:t xml:space="preserve">W muzeach i oddziałach muzealnych zorganizowano 408 wystaw czasowych, tj. o 12 mniej niż w 2024 r., oraz 216 wystaw stałych trwających, tj. o 15 mniej niż przed rokiem. W ciągu roku otwarto 18 wystaw stałych, wobec 21 w 2024 r. </w:t>
      </w:r>
    </w:p>
    <w:p w14:paraId="4F457E57" w14:textId="6865DB8E" w:rsidR="00414D08" w:rsidRDefault="00414D08" w:rsidP="00414D08">
      <w:pPr>
        <w:autoSpaceDE w:val="0"/>
        <w:autoSpaceDN w:val="0"/>
        <w:adjustRightInd w:val="0"/>
        <w:spacing w:before="240" w:line="240" w:lineRule="auto"/>
        <w:rPr>
          <w:b/>
          <w:shd w:val="clear" w:color="auto" w:fill="FFFFFF"/>
        </w:rPr>
      </w:pPr>
      <w:r w:rsidRPr="00CF5BAB">
        <w:rPr>
          <w:b/>
          <w:shd w:val="clear" w:color="auto" w:fill="FFFFFF"/>
        </w:rPr>
        <w:t>Wykres</w:t>
      </w:r>
      <w:r>
        <w:rPr>
          <w:b/>
          <w:shd w:val="clear" w:color="auto" w:fill="FFFFFF"/>
        </w:rPr>
        <w:t xml:space="preserve"> 2.</w:t>
      </w:r>
      <w:r w:rsidRPr="00CF5BAB">
        <w:rPr>
          <w:b/>
          <w:shd w:val="clear" w:color="auto" w:fill="FFFFFF"/>
        </w:rPr>
        <w:t xml:space="preserve"> </w:t>
      </w:r>
      <w:r w:rsidRPr="007779C6">
        <w:rPr>
          <w:b/>
          <w:color w:val="000000" w:themeColor="text1"/>
          <w:shd w:val="clear" w:color="auto" w:fill="FFFFFF"/>
        </w:rPr>
        <w:t>Struktura zwiedzających muzea</w:t>
      </w:r>
      <w:r w:rsidR="00702E29" w:rsidRPr="007779C6">
        <w:rPr>
          <w:b/>
          <w:color w:val="000000" w:themeColor="text1"/>
          <w:shd w:val="clear" w:color="auto" w:fill="FFFFFF"/>
        </w:rPr>
        <w:t xml:space="preserve"> i oddziały muzealne</w:t>
      </w:r>
      <w:r w:rsidRPr="007779C6">
        <w:rPr>
          <w:b/>
          <w:color w:val="000000" w:themeColor="text1"/>
          <w:shd w:val="clear" w:color="auto" w:fill="FFFFFF"/>
        </w:rPr>
        <w:t xml:space="preserve"> według rodzajów w 202</w:t>
      </w:r>
      <w:r w:rsidR="008D53A2" w:rsidRPr="007779C6">
        <w:rPr>
          <w:b/>
          <w:color w:val="000000" w:themeColor="text1"/>
          <w:shd w:val="clear" w:color="auto" w:fill="FFFFFF"/>
        </w:rPr>
        <w:t>5</w:t>
      </w:r>
      <w:r w:rsidRPr="007779C6">
        <w:rPr>
          <w:b/>
          <w:color w:val="000000" w:themeColor="text1"/>
          <w:shd w:val="clear" w:color="auto" w:fill="FFFFFF"/>
        </w:rPr>
        <w:t xml:space="preserve"> r.</w:t>
      </w:r>
    </w:p>
    <w:p w14:paraId="14005FF9" w14:textId="48633F26" w:rsidR="002374AD" w:rsidRDefault="006517BF" w:rsidP="002374AD">
      <w:pPr>
        <w:autoSpaceDE w:val="0"/>
        <w:autoSpaceDN w:val="0"/>
        <w:adjustRightInd w:val="0"/>
        <w:spacing w:line="288" w:lineRule="auto"/>
        <w:rPr>
          <w:shd w:val="clear" w:color="auto" w:fill="FFFFFF"/>
        </w:rPr>
      </w:pPr>
      <w:r>
        <w:rPr>
          <w:noProof/>
        </w:rPr>
        <w:drawing>
          <wp:anchor distT="0" distB="0" distL="114300" distR="114300" simplePos="0" relativeHeight="251923456" behindDoc="1" locked="0" layoutInCell="1" allowOverlap="1" wp14:anchorId="5FDBA1F3" wp14:editId="4950800F">
            <wp:simplePos x="0" y="0"/>
            <wp:positionH relativeFrom="page">
              <wp:posOffset>2116667</wp:posOffset>
            </wp:positionH>
            <wp:positionV relativeFrom="paragraph">
              <wp:posOffset>151252</wp:posOffset>
            </wp:positionV>
            <wp:extent cx="3594100" cy="2367581"/>
            <wp:effectExtent l="0" t="0" r="0" b="0"/>
            <wp:wrapNone/>
            <wp:docPr id="4" name="Wykres 4" descr="Wykres 2. Struktura zwiedzających muzea i oddziały muzealne według rodzajów w 2025 r.">
              <a:extLst xmlns:a="http://schemas.openxmlformats.org/drawingml/2006/main">
                <a:ext uri="{FF2B5EF4-FFF2-40B4-BE49-F238E27FC236}">
                  <a16:creationId xmlns:a16="http://schemas.microsoft.com/office/drawing/2014/main" id="{BA1786F7-4ECD-324E-519D-12137EBDDE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427469A4" w14:textId="21A81611" w:rsidR="004E6022" w:rsidRDefault="004E6022" w:rsidP="00D22633">
      <w:pPr>
        <w:autoSpaceDE w:val="0"/>
        <w:autoSpaceDN w:val="0"/>
        <w:adjustRightInd w:val="0"/>
        <w:spacing w:line="312" w:lineRule="auto"/>
        <w:rPr>
          <w:shd w:val="clear" w:color="auto" w:fill="FFFFFF"/>
        </w:rPr>
      </w:pPr>
    </w:p>
    <w:p w14:paraId="7CBD79CE" w14:textId="66248A3A" w:rsidR="004E6022" w:rsidRDefault="00EC17DC" w:rsidP="00D22633">
      <w:pPr>
        <w:autoSpaceDE w:val="0"/>
        <w:autoSpaceDN w:val="0"/>
        <w:adjustRightInd w:val="0"/>
        <w:spacing w:line="312" w:lineRule="auto"/>
        <w:rPr>
          <w:shd w:val="clear" w:color="auto" w:fill="FFFFFF"/>
        </w:rPr>
      </w:pPr>
      <w:r>
        <w:rPr>
          <w:noProof/>
        </w:rPr>
        <mc:AlternateContent>
          <mc:Choice Requires="wps">
            <w:drawing>
              <wp:anchor distT="0" distB="0" distL="114300" distR="114300" simplePos="0" relativeHeight="251821056" behindDoc="0" locked="0" layoutInCell="1" allowOverlap="1" wp14:anchorId="3D221FB5" wp14:editId="42319292">
                <wp:simplePos x="0" y="0"/>
                <wp:positionH relativeFrom="column">
                  <wp:posOffset>819785</wp:posOffset>
                </wp:positionH>
                <wp:positionV relativeFrom="paragraph">
                  <wp:posOffset>140335</wp:posOffset>
                </wp:positionV>
                <wp:extent cx="1587500" cy="1452880"/>
                <wp:effectExtent l="0" t="0" r="12700" b="13970"/>
                <wp:wrapNone/>
                <wp:docPr id="62976428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0" cy="1452880"/>
                        </a:xfrm>
                        <a:prstGeom prst="rect">
                          <a:avLst/>
                        </a:prstGeom>
                        <a:noFill/>
                        <a:ln>
                          <a:noFill/>
                        </a:ln>
                      </wps:spPr>
                      <wps:txbx>
                        <w:txbxContent>
                          <w:p w14:paraId="1856075C" w14:textId="17916DE6" w:rsidR="00EC17DC" w:rsidRPr="00EC17DC" w:rsidRDefault="00EC17DC" w:rsidP="00EC17DC">
                            <w:pPr>
                              <w:spacing w:line="200" w:lineRule="exact"/>
                              <w:rPr>
                                <w:color w:val="000000"/>
                                <w:sz w:val="16"/>
                                <w:szCs w:val="16"/>
                              </w:rPr>
                            </w:pPr>
                            <w:r>
                              <w:rPr>
                                <w:color w:val="000000"/>
                                <w:sz w:val="16"/>
                                <w:szCs w:val="16"/>
                              </w:rPr>
                              <w:t>s</w:t>
                            </w:r>
                            <w:r w:rsidRPr="00EC17DC">
                              <w:rPr>
                                <w:color w:val="000000"/>
                                <w:sz w:val="16"/>
                                <w:szCs w:val="16"/>
                              </w:rPr>
                              <w:t>ztuki</w:t>
                            </w:r>
                          </w:p>
                          <w:p w14:paraId="37651E27" w14:textId="2F621FC0" w:rsidR="00EC17DC" w:rsidRPr="00EC17DC" w:rsidRDefault="00EC17DC" w:rsidP="00EC17DC">
                            <w:pPr>
                              <w:spacing w:line="200" w:lineRule="exact"/>
                              <w:rPr>
                                <w:color w:val="000000"/>
                                <w:sz w:val="16"/>
                                <w:szCs w:val="16"/>
                              </w:rPr>
                            </w:pPr>
                            <w:r>
                              <w:rPr>
                                <w:color w:val="000000"/>
                                <w:sz w:val="16"/>
                                <w:szCs w:val="16"/>
                              </w:rPr>
                              <w:t>e</w:t>
                            </w:r>
                            <w:r w:rsidRPr="00EC17DC">
                              <w:rPr>
                                <w:color w:val="000000"/>
                                <w:sz w:val="16"/>
                                <w:szCs w:val="16"/>
                              </w:rPr>
                              <w:t>tnograficzne i antropologiczne</w:t>
                            </w:r>
                          </w:p>
                          <w:p w14:paraId="3D428DD1" w14:textId="692076AF" w:rsidR="00EC17DC" w:rsidRPr="00EC17DC" w:rsidRDefault="00EC17DC" w:rsidP="00EC17DC">
                            <w:pPr>
                              <w:spacing w:line="200" w:lineRule="exact"/>
                              <w:rPr>
                                <w:color w:val="000000"/>
                                <w:sz w:val="16"/>
                                <w:szCs w:val="16"/>
                              </w:rPr>
                            </w:pPr>
                            <w:r>
                              <w:rPr>
                                <w:color w:val="000000"/>
                                <w:sz w:val="16"/>
                                <w:szCs w:val="16"/>
                              </w:rPr>
                              <w:t>h</w:t>
                            </w:r>
                            <w:r w:rsidRPr="00EC17DC">
                              <w:rPr>
                                <w:color w:val="000000"/>
                                <w:sz w:val="16"/>
                                <w:szCs w:val="16"/>
                              </w:rPr>
                              <w:t>istoryczne</w:t>
                            </w:r>
                          </w:p>
                          <w:p w14:paraId="3D4767FD" w14:textId="56867E72" w:rsidR="00EC17DC" w:rsidRPr="00EC17DC" w:rsidRDefault="00EC17DC" w:rsidP="00EC17DC">
                            <w:pPr>
                              <w:spacing w:line="200" w:lineRule="exact"/>
                              <w:rPr>
                                <w:color w:val="000000"/>
                                <w:sz w:val="16"/>
                                <w:szCs w:val="16"/>
                              </w:rPr>
                            </w:pPr>
                            <w:r>
                              <w:rPr>
                                <w:color w:val="000000"/>
                                <w:sz w:val="16"/>
                                <w:szCs w:val="16"/>
                              </w:rPr>
                              <w:t>h</w:t>
                            </w:r>
                            <w:r w:rsidRPr="00EC17DC">
                              <w:rPr>
                                <w:color w:val="000000"/>
                                <w:sz w:val="16"/>
                                <w:szCs w:val="16"/>
                              </w:rPr>
                              <w:t>istorii naturalnej</w:t>
                            </w:r>
                          </w:p>
                          <w:p w14:paraId="776D1F50" w14:textId="26456B4D" w:rsidR="00EC17DC" w:rsidRPr="00EC17DC" w:rsidRDefault="00EC17DC" w:rsidP="00EC17DC">
                            <w:pPr>
                              <w:spacing w:line="200" w:lineRule="exact"/>
                              <w:rPr>
                                <w:color w:val="000000"/>
                                <w:sz w:val="16"/>
                                <w:szCs w:val="16"/>
                              </w:rPr>
                            </w:pPr>
                            <w:r>
                              <w:rPr>
                                <w:color w:val="000000"/>
                                <w:sz w:val="16"/>
                                <w:szCs w:val="16"/>
                              </w:rPr>
                              <w:t>t</w:t>
                            </w:r>
                            <w:r w:rsidRPr="00EC17DC">
                              <w:rPr>
                                <w:color w:val="000000"/>
                                <w:sz w:val="16"/>
                                <w:szCs w:val="16"/>
                              </w:rPr>
                              <w:t>echniki i nauki</w:t>
                            </w:r>
                          </w:p>
                          <w:p w14:paraId="30572810" w14:textId="2F01335D" w:rsidR="00EC17DC" w:rsidRPr="00EC17DC" w:rsidRDefault="00EC17DC" w:rsidP="00EC17DC">
                            <w:pPr>
                              <w:spacing w:line="200" w:lineRule="exact"/>
                              <w:rPr>
                                <w:color w:val="000000"/>
                                <w:sz w:val="16"/>
                                <w:szCs w:val="16"/>
                              </w:rPr>
                            </w:pPr>
                            <w:r>
                              <w:rPr>
                                <w:color w:val="000000"/>
                                <w:sz w:val="16"/>
                                <w:szCs w:val="16"/>
                              </w:rPr>
                              <w:t>i</w:t>
                            </w:r>
                            <w:r w:rsidRPr="00EC17DC">
                              <w:rPr>
                                <w:color w:val="000000"/>
                                <w:sz w:val="16"/>
                                <w:szCs w:val="16"/>
                              </w:rPr>
                              <w:t>nterdyscyplinarne</w:t>
                            </w:r>
                          </w:p>
                          <w:p w14:paraId="43C99BCF" w14:textId="43EC4BB4" w:rsidR="00EC17DC" w:rsidRPr="00222CC6" w:rsidRDefault="00EC17DC" w:rsidP="00EC17DC">
                            <w:pPr>
                              <w:spacing w:line="200" w:lineRule="exact"/>
                              <w:rPr>
                                <w:color w:val="000000"/>
                                <w:sz w:val="16"/>
                                <w:szCs w:val="16"/>
                              </w:rPr>
                            </w:pPr>
                            <w:r>
                              <w:rPr>
                                <w:color w:val="000000"/>
                                <w:sz w:val="16"/>
                                <w:szCs w:val="16"/>
                              </w:rPr>
                              <w:t>i</w:t>
                            </w:r>
                            <w:r w:rsidRPr="00EC17DC">
                              <w:rPr>
                                <w:color w:val="000000"/>
                                <w:sz w:val="16"/>
                                <w:szCs w:val="16"/>
                              </w:rPr>
                              <w:t>nne</w:t>
                            </w:r>
                          </w:p>
                        </w:txbxContent>
                      </wps:txbx>
                      <wps:bodyPr rot="0" vertOverflow="clip" horzOverflow="clip" vert="horz" wrap="square" lIns="0" tIns="0" rIns="0" bIns="0" anchor="ctr" anchorCtr="0" upright="1">
                        <a:noAutofit/>
                      </wps:bodyPr>
                    </wps:wsp>
                  </a:graphicData>
                </a:graphic>
                <wp14:sizeRelH relativeFrom="margin">
                  <wp14:pctWidth>0</wp14:pctWidth>
                </wp14:sizeRelH>
              </wp:anchor>
            </w:drawing>
          </mc:Choice>
          <mc:Fallback>
            <w:pict>
              <v:shape w14:anchorId="3D221FB5" id="_x0000_s1032" type="#_x0000_t202" style="position:absolute;margin-left:64.55pt;margin-top:11.05pt;width:125pt;height:114.4pt;z-index:251821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" filled="f" stroked="f">
                <v:textbox inset="0,0,0,0">
                  <w:txbxContent>
                    <w:p w14:paraId="1856075C" w14:textId="17916DE6" w:rsidR="00EC17DC" w:rsidRPr="00EC17DC" w:rsidRDefault="00EC17DC" w:rsidP="00EC17DC">
                      <w:pPr>
                        <w:spacing w:line="200" w:lineRule="exact"/>
                        <w:rPr>
                          <w:color w:val="000000"/>
                          <w:sz w:val="16"/>
                          <w:szCs w:val="16"/>
                        </w:rPr>
                      </w:pPr>
                      <w:r>
                        <w:rPr>
                          <w:color w:val="000000"/>
                          <w:sz w:val="16"/>
                          <w:szCs w:val="16"/>
                        </w:rPr>
                        <w:t>s</w:t>
                      </w:r>
                      <w:r w:rsidRPr="00EC17DC">
                        <w:rPr>
                          <w:color w:val="000000"/>
                          <w:sz w:val="16"/>
                          <w:szCs w:val="16"/>
                        </w:rPr>
                        <w:t>ztuki</w:t>
                      </w:r>
                    </w:p>
                    <w:p w14:paraId="37651E27" w14:textId="2F621FC0" w:rsidR="00EC17DC" w:rsidRPr="00EC17DC" w:rsidRDefault="00EC17DC" w:rsidP="00EC17DC">
                      <w:pPr>
                        <w:spacing w:line="200" w:lineRule="exact"/>
                        <w:rPr>
                          <w:color w:val="000000"/>
                          <w:sz w:val="16"/>
                          <w:szCs w:val="16"/>
                        </w:rPr>
                      </w:pPr>
                      <w:r>
                        <w:rPr>
                          <w:color w:val="000000"/>
                          <w:sz w:val="16"/>
                          <w:szCs w:val="16"/>
                        </w:rPr>
                        <w:t>e</w:t>
                      </w:r>
                      <w:r w:rsidRPr="00EC17DC">
                        <w:rPr>
                          <w:color w:val="000000"/>
                          <w:sz w:val="16"/>
                          <w:szCs w:val="16"/>
                        </w:rPr>
                        <w:t>tnograficzne i antropologiczne</w:t>
                      </w:r>
                    </w:p>
                    <w:p w14:paraId="3D428DD1" w14:textId="692076AF" w:rsidR="00EC17DC" w:rsidRPr="00EC17DC" w:rsidRDefault="00EC17DC" w:rsidP="00EC17DC">
                      <w:pPr>
                        <w:spacing w:line="200" w:lineRule="exact"/>
                        <w:rPr>
                          <w:color w:val="000000"/>
                          <w:sz w:val="16"/>
                          <w:szCs w:val="16"/>
                        </w:rPr>
                      </w:pPr>
                      <w:r>
                        <w:rPr>
                          <w:color w:val="000000"/>
                          <w:sz w:val="16"/>
                          <w:szCs w:val="16"/>
                        </w:rPr>
                        <w:t>h</w:t>
                      </w:r>
                      <w:r w:rsidRPr="00EC17DC">
                        <w:rPr>
                          <w:color w:val="000000"/>
                          <w:sz w:val="16"/>
                          <w:szCs w:val="16"/>
                        </w:rPr>
                        <w:t>istoryczne</w:t>
                      </w:r>
                    </w:p>
                    <w:p w14:paraId="3D4767FD" w14:textId="56867E72" w:rsidR="00EC17DC" w:rsidRPr="00EC17DC" w:rsidRDefault="00EC17DC" w:rsidP="00EC17DC">
                      <w:pPr>
                        <w:spacing w:line="200" w:lineRule="exact"/>
                        <w:rPr>
                          <w:color w:val="000000"/>
                          <w:sz w:val="16"/>
                          <w:szCs w:val="16"/>
                        </w:rPr>
                      </w:pPr>
                      <w:r>
                        <w:rPr>
                          <w:color w:val="000000"/>
                          <w:sz w:val="16"/>
                          <w:szCs w:val="16"/>
                        </w:rPr>
                        <w:t>h</w:t>
                      </w:r>
                      <w:r w:rsidRPr="00EC17DC">
                        <w:rPr>
                          <w:color w:val="000000"/>
                          <w:sz w:val="16"/>
                          <w:szCs w:val="16"/>
                        </w:rPr>
                        <w:t>istorii naturalnej</w:t>
                      </w:r>
                    </w:p>
                    <w:p w14:paraId="776D1F50" w14:textId="26456B4D" w:rsidR="00EC17DC" w:rsidRPr="00EC17DC" w:rsidRDefault="00EC17DC" w:rsidP="00EC17DC">
                      <w:pPr>
                        <w:spacing w:line="200" w:lineRule="exact"/>
                        <w:rPr>
                          <w:color w:val="000000"/>
                          <w:sz w:val="16"/>
                          <w:szCs w:val="16"/>
                        </w:rPr>
                      </w:pPr>
                      <w:r>
                        <w:rPr>
                          <w:color w:val="000000"/>
                          <w:sz w:val="16"/>
                          <w:szCs w:val="16"/>
                        </w:rPr>
                        <w:t>t</w:t>
                      </w:r>
                      <w:r w:rsidRPr="00EC17DC">
                        <w:rPr>
                          <w:color w:val="000000"/>
                          <w:sz w:val="16"/>
                          <w:szCs w:val="16"/>
                        </w:rPr>
                        <w:t>echniki i nauki</w:t>
                      </w:r>
                    </w:p>
                    <w:p w14:paraId="30572810" w14:textId="2F01335D" w:rsidR="00EC17DC" w:rsidRPr="00EC17DC" w:rsidRDefault="00EC17DC" w:rsidP="00EC17DC">
                      <w:pPr>
                        <w:spacing w:line="200" w:lineRule="exact"/>
                        <w:rPr>
                          <w:color w:val="000000"/>
                          <w:sz w:val="16"/>
                          <w:szCs w:val="16"/>
                        </w:rPr>
                      </w:pPr>
                      <w:r>
                        <w:rPr>
                          <w:color w:val="000000"/>
                          <w:sz w:val="16"/>
                          <w:szCs w:val="16"/>
                        </w:rPr>
                        <w:t>i</w:t>
                      </w:r>
                      <w:r w:rsidRPr="00EC17DC">
                        <w:rPr>
                          <w:color w:val="000000"/>
                          <w:sz w:val="16"/>
                          <w:szCs w:val="16"/>
                        </w:rPr>
                        <w:t>nterdyscyplinarne</w:t>
                      </w:r>
                    </w:p>
                    <w:p w14:paraId="43C99BCF" w14:textId="43EC4BB4" w:rsidR="00EC17DC" w:rsidRPr="00222CC6" w:rsidRDefault="00EC17DC" w:rsidP="00EC17DC">
                      <w:pPr>
                        <w:spacing w:line="200" w:lineRule="exact"/>
                        <w:rPr>
                          <w:color w:val="000000"/>
                          <w:sz w:val="16"/>
                          <w:szCs w:val="16"/>
                        </w:rPr>
                      </w:pPr>
                      <w:r>
                        <w:rPr>
                          <w:color w:val="000000"/>
                          <w:sz w:val="16"/>
                          <w:szCs w:val="16"/>
                        </w:rPr>
                        <w:t>i</w:t>
                      </w:r>
                      <w:r w:rsidRPr="00EC17DC">
                        <w:rPr>
                          <w:color w:val="000000"/>
                          <w:sz w:val="16"/>
                          <w:szCs w:val="16"/>
                        </w:rPr>
                        <w:t>nne</w:t>
                      </w:r>
                    </w:p>
                  </w:txbxContent>
                </v:textbox>
              </v:shape>
            </w:pict>
          </mc:Fallback>
        </mc:AlternateContent>
      </w:r>
      <w:r>
        <w:rPr>
          <w:noProof/>
        </w:rPr>
        <mc:AlternateContent>
          <mc:Choice Requires="wpg">
            <w:drawing>
              <wp:anchor distT="0" distB="0" distL="114300" distR="114300" simplePos="0" relativeHeight="251831296" behindDoc="0" locked="0" layoutInCell="1" allowOverlap="1" wp14:anchorId="788A95B5" wp14:editId="02D0CDA6">
                <wp:simplePos x="0" y="0"/>
                <wp:positionH relativeFrom="column">
                  <wp:posOffset>529622</wp:posOffset>
                </wp:positionH>
                <wp:positionV relativeFrom="paragraph">
                  <wp:posOffset>229288</wp:posOffset>
                </wp:positionV>
                <wp:extent cx="254667" cy="1331488"/>
                <wp:effectExtent l="0" t="0" r="0" b="2540"/>
                <wp:wrapNone/>
                <wp:docPr id="959623703" name="Grupa 45"/>
                <wp:cNvGraphicFramePr/>
                <a:graphic xmlns:a="http://schemas.openxmlformats.org/drawingml/2006/main">
                  <a:graphicData uri="http://schemas.microsoft.com/office/word/2010/wordprocessingGroup">
                    <wpg:wgp>
                      <wpg:cNvGrpSpPr/>
                      <wpg:grpSpPr>
                        <a:xfrm>
                          <a:off x="0" y="0"/>
                          <a:ext cx="254667" cy="1331488"/>
                          <a:chOff x="0" y="0"/>
                          <a:chExt cx="254667" cy="1331488"/>
                        </a:xfrm>
                      </wpg:grpSpPr>
                      <wps:wsp>
                        <wps:cNvPr id="1729430902" name="Prostokąt 897"/>
                        <wps:cNvSpPr>
                          <a:spLocks noChangeArrowheads="1"/>
                        </wps:cNvSpPr>
                        <wps:spPr bwMode="auto">
                          <a:xfrm>
                            <a:off x="0" y="0"/>
                            <a:ext cx="250790" cy="125659"/>
                          </a:xfrm>
                          <a:prstGeom prst="rect">
                            <a:avLst/>
                          </a:prstGeom>
                          <a:solidFill>
                            <a:srgbClr val="CCD2E2"/>
                          </a:solidFill>
                          <a:ln w="3810">
                            <a:noFill/>
                            <a:miter lim="800000"/>
                            <a:headEnd/>
                            <a:tailEnd/>
                          </a:ln>
                        </wps:spPr>
                        <wps:bodyPr rot="0" vertOverflow="clip" horzOverflow="clip" vert="horz" wrap="square" lIns="91440" tIns="45720" rIns="91440" bIns="45720" anchor="ctr" anchorCtr="0" upright="1">
                          <a:noAutofit/>
                        </wps:bodyPr>
                      </wps:wsp>
                      <wps:wsp>
                        <wps:cNvPr id="843551783" name="Prostokąt 897"/>
                        <wps:cNvSpPr>
                          <a:spLocks noChangeArrowheads="1"/>
                        </wps:cNvSpPr>
                        <wps:spPr bwMode="auto">
                          <a:xfrm>
                            <a:off x="0" y="199785"/>
                            <a:ext cx="251402" cy="125659"/>
                          </a:xfrm>
                          <a:prstGeom prst="rect">
                            <a:avLst/>
                          </a:prstGeom>
                          <a:solidFill>
                            <a:srgbClr val="B3BCD7"/>
                          </a:solidFill>
                          <a:ln w="3810">
                            <a:noFill/>
                            <a:miter lim="800000"/>
                            <a:headEnd/>
                            <a:tailEnd/>
                          </a:ln>
                        </wps:spPr>
                        <wps:bodyPr rot="0" vertOverflow="clip" horzOverflow="clip" vert="horz" wrap="square" lIns="91440" tIns="45720" rIns="91440" bIns="45720" anchor="ctr" anchorCtr="0" upright="1">
                          <a:noAutofit/>
                        </wps:bodyPr>
                      </wps:wsp>
                      <wps:wsp>
                        <wps:cNvPr id="1925329915" name="Prostokąt 897"/>
                        <wps:cNvSpPr>
                          <a:spLocks noChangeArrowheads="1"/>
                        </wps:cNvSpPr>
                        <wps:spPr bwMode="auto">
                          <a:xfrm>
                            <a:off x="0" y="399570"/>
                            <a:ext cx="251402" cy="125659"/>
                          </a:xfrm>
                          <a:prstGeom prst="rect">
                            <a:avLst/>
                          </a:prstGeom>
                          <a:solidFill>
                            <a:srgbClr val="808EBB"/>
                          </a:solidFill>
                          <a:ln w="3810">
                            <a:noFill/>
                            <a:miter lim="800000"/>
                            <a:headEnd/>
                            <a:tailEnd/>
                          </a:ln>
                        </wps:spPr>
                        <wps:bodyPr rot="0" vertOverflow="clip" horzOverflow="clip" vert="horz" wrap="square" lIns="91440" tIns="45720" rIns="91440" bIns="45720" anchor="ctr" anchorCtr="0" upright="1">
                          <a:noAutofit/>
                        </wps:bodyPr>
                      </wps:wsp>
                      <wps:wsp>
                        <wps:cNvPr id="855682049" name="Prostokąt 897"/>
                        <wps:cNvSpPr>
                          <a:spLocks noChangeArrowheads="1"/>
                        </wps:cNvSpPr>
                        <wps:spPr bwMode="auto">
                          <a:xfrm>
                            <a:off x="0" y="603197"/>
                            <a:ext cx="251402" cy="125659"/>
                          </a:xfrm>
                          <a:prstGeom prst="rect">
                            <a:avLst/>
                          </a:prstGeom>
                          <a:solidFill>
                            <a:srgbClr val="6677AD"/>
                          </a:solidFill>
                          <a:ln w="3810">
                            <a:noFill/>
                            <a:miter lim="800000"/>
                            <a:headEnd/>
                            <a:tailEnd/>
                          </a:ln>
                        </wps:spPr>
                        <wps:txbx>
                          <w:txbxContent>
                            <w:p w14:paraId="514A23DB" w14:textId="1A3896EA" w:rsidR="00EC17DC" w:rsidRDefault="00EC17DC" w:rsidP="00EC17DC">
                              <w:pPr>
                                <w:jc w:val="center"/>
                              </w:pPr>
                              <w:r>
                                <w:t>////</w:t>
                              </w:r>
                            </w:p>
                          </w:txbxContent>
                        </wps:txbx>
                        <wps:bodyPr rot="0" vertOverflow="clip" horzOverflow="clip" vert="horz" wrap="square" lIns="91440" tIns="45720" rIns="91440" bIns="45720" anchor="ctr" anchorCtr="0" upright="1">
                          <a:noAutofit/>
                        </wps:bodyPr>
                      </wps:wsp>
                      <wps:wsp>
                        <wps:cNvPr id="411722383" name="Prostokąt 897"/>
                        <wps:cNvSpPr>
                          <a:spLocks noChangeArrowheads="1"/>
                        </wps:cNvSpPr>
                        <wps:spPr bwMode="auto">
                          <a:xfrm>
                            <a:off x="0" y="806824"/>
                            <a:ext cx="251402" cy="125659"/>
                          </a:xfrm>
                          <a:prstGeom prst="rect">
                            <a:avLst/>
                          </a:prstGeom>
                          <a:solidFill>
                            <a:srgbClr val="001D77"/>
                          </a:solidFill>
                          <a:ln w="3810">
                            <a:noFill/>
                            <a:miter lim="800000"/>
                            <a:headEnd/>
                            <a:tailEnd/>
                          </a:ln>
                        </wps:spPr>
                        <wps:txbx>
                          <w:txbxContent>
                            <w:p w14:paraId="5B2119F2" w14:textId="612479F5" w:rsidR="00EC17DC" w:rsidRDefault="00EC17DC" w:rsidP="00EC17DC">
                              <w:pPr>
                                <w:jc w:val="center"/>
                              </w:pPr>
                              <w:r>
                                <w:t>/////</w:t>
                              </w:r>
                            </w:p>
                          </w:txbxContent>
                        </wps:txbx>
                        <wps:bodyPr rot="0" vertOverflow="clip" horzOverflow="clip" vert="horz" wrap="square" lIns="91440" tIns="45720" rIns="91440" bIns="45720" anchor="ctr" anchorCtr="0" upright="1">
                          <a:noAutofit/>
                        </wps:bodyPr>
                      </wps:wsp>
                      <wps:wsp>
                        <wps:cNvPr id="1815333127" name="Prostokąt 897"/>
                        <wps:cNvSpPr>
                          <a:spLocks noChangeArrowheads="1"/>
                        </wps:cNvSpPr>
                        <wps:spPr bwMode="auto">
                          <a:xfrm>
                            <a:off x="0" y="1006608"/>
                            <a:ext cx="250825" cy="125095"/>
                          </a:xfrm>
                          <a:prstGeom prst="rect">
                            <a:avLst/>
                          </a:prstGeom>
                          <a:solidFill>
                            <a:srgbClr val="A6A6A6"/>
                          </a:solidFill>
                          <a:ln w="3810">
                            <a:noFill/>
                            <a:miter lim="800000"/>
                            <a:headEnd/>
                            <a:tailEnd/>
                          </a:ln>
                        </wps:spPr>
                        <wps:txbx>
                          <w:txbxContent>
                            <w:p w14:paraId="429E7C40" w14:textId="77777777" w:rsidR="00EC17DC" w:rsidRDefault="00EC17DC" w:rsidP="00EC17DC">
                              <w:pPr>
                                <w:jc w:val="center"/>
                              </w:pPr>
                              <w:r>
                                <w:t>/////</w:t>
                              </w:r>
                            </w:p>
                          </w:txbxContent>
                        </wps:txbx>
                        <wps:bodyPr rot="0" vertOverflow="clip" horzOverflow="clip" vert="horz" wrap="square" lIns="91440" tIns="45720" rIns="91440" bIns="45720" anchor="ctr" anchorCtr="0" upright="1">
                          <a:noAutofit/>
                        </wps:bodyPr>
                      </wps:wsp>
                      <wps:wsp>
                        <wps:cNvPr id="310915210" name="Prostokąt 897"/>
                        <wps:cNvSpPr>
                          <a:spLocks noChangeArrowheads="1"/>
                        </wps:cNvSpPr>
                        <wps:spPr bwMode="auto">
                          <a:xfrm>
                            <a:off x="3842" y="1206393"/>
                            <a:ext cx="250825" cy="125095"/>
                          </a:xfrm>
                          <a:prstGeom prst="rect">
                            <a:avLst/>
                          </a:prstGeom>
                          <a:solidFill>
                            <a:srgbClr val="7F7F7F"/>
                          </a:solidFill>
                          <a:ln w="3810">
                            <a:noFill/>
                            <a:miter lim="800000"/>
                            <a:headEnd/>
                            <a:tailEnd/>
                          </a:ln>
                        </wps:spPr>
                        <wps:txbx>
                          <w:txbxContent>
                            <w:p w14:paraId="079CA10A" w14:textId="77777777" w:rsidR="00EC17DC" w:rsidRDefault="00EC17DC" w:rsidP="00EC17DC">
                              <w:pPr>
                                <w:jc w:val="center"/>
                              </w:pPr>
                              <w:r>
                                <w:t>/////</w:t>
                              </w:r>
                            </w:p>
                          </w:txbxContent>
                        </wps:txbx>
                        <wps:bodyPr rot="0" vertOverflow="clip" horzOverflow="clip" vert="horz" wrap="square" lIns="91440" tIns="45720" rIns="91440" bIns="45720" anchor="ctr" anchorCtr="0" upright="1">
                          <a:noAutofit/>
                        </wps:bodyPr>
                      </wps:wsp>
                    </wpg:wgp>
                  </a:graphicData>
                </a:graphic>
              </wp:anchor>
            </w:drawing>
          </mc:Choice>
          <mc:Fallback>
            <w:pict>
              <v:group w14:anchorId="788A95B5" id="Grupa 45" o:spid="_x0000_s1033" style="position:absolute;margin-left:41.7pt;margin-top:18.05pt;width:20.05pt;height:104.85pt;z-index:251831296" coordsize="2546,13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">
                <v:rect id="_x0000_s1034" style="position:absolute;width:2507;height:12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" fillcolor="#ccd2e2" stroked="f" strokeweight=".3pt"/>
                <v:rect id="_x0000_s1035" style="position:absolute;top:1997;width:2514;height: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" fillcolor="#b3bcd7" stroked="f" strokeweight=".3pt"/>
                <v:rect id="_x0000_s1036" style="position:absolute;top:3995;width:2514;height: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" fillcolor="#808ebb" stroked="f" strokeweight=".3pt"/>
                <v:rect id="_x0000_s1037" style="position:absolute;top:6031;width:2514;height: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" fillcolor="#6677ad" stroked="f" strokeweight=".3pt">
                  <v:textbox>
                    <w:txbxContent>
                      <w:p w14:paraId="514A23DB" w14:textId="1A3896EA" w:rsidR="00EC17DC" w:rsidRDefault="00EC17DC" w:rsidP="00EC17DC">
                        <w:pPr>
                          <w:jc w:val="center"/>
                        </w:pPr>
                        <w:r>
                          <w:t>////</w:t>
                        </w:r>
                      </w:p>
                    </w:txbxContent>
                  </v:textbox>
                </v:rect>
                <v:rect id="_x0000_s1038" style="position:absolute;top:8068;width:2514;height:12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" fillcolor="#001d77" stroked="f" strokeweight=".3pt">
                  <v:textbox>
                    <w:txbxContent>
                      <w:p w14:paraId="5B2119F2" w14:textId="612479F5" w:rsidR="00EC17DC" w:rsidRDefault="00EC17DC" w:rsidP="00EC17DC">
                        <w:pPr>
                          <w:jc w:val="center"/>
                        </w:pPr>
                        <w:r>
                          <w:t>/////</w:t>
                        </w:r>
                      </w:p>
                    </w:txbxContent>
                  </v:textbox>
                </v:rect>
                <v:rect id="_x0000_s1039" style="position:absolute;top:10066;width:2508;height:1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" fillcolor="#a6a6a6" stroked="f" strokeweight=".3pt">
                  <v:textbox>
                    <w:txbxContent>
                      <w:p w14:paraId="429E7C40" w14:textId="77777777" w:rsidR="00EC17DC" w:rsidRDefault="00EC17DC" w:rsidP="00EC17DC">
                        <w:pPr>
                          <w:jc w:val="center"/>
                        </w:pPr>
                        <w:r>
                          <w:t>/////</w:t>
                        </w:r>
                      </w:p>
                    </w:txbxContent>
                  </v:textbox>
                </v:rect>
                <v:rect id="_x0000_s1040" style="position:absolute;left:38;top:12063;width:2508;height:1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" fillcolor="#7f7f7f" stroked="f" strokeweight=".3pt">
                  <v:textbox>
                    <w:txbxContent>
                      <w:p w14:paraId="079CA10A" w14:textId="77777777" w:rsidR="00EC17DC" w:rsidRDefault="00EC17DC" w:rsidP="00EC17DC">
                        <w:pPr>
                          <w:jc w:val="center"/>
                        </w:pPr>
                        <w:r>
                          <w:t>/////</w:t>
                        </w:r>
                      </w:p>
                    </w:txbxContent>
                  </v:textbox>
                </v:rect>
              </v:group>
            </w:pict>
          </mc:Fallback>
        </mc:AlternateContent>
      </w:r>
    </w:p>
    <w:p w14:paraId="179BB086" w14:textId="78678690" w:rsidR="004E6022" w:rsidRDefault="004E6022" w:rsidP="00D22633">
      <w:pPr>
        <w:autoSpaceDE w:val="0"/>
        <w:autoSpaceDN w:val="0"/>
        <w:adjustRightInd w:val="0"/>
        <w:spacing w:line="312" w:lineRule="auto"/>
        <w:rPr>
          <w:shd w:val="clear" w:color="auto" w:fill="FFFFFF"/>
        </w:rPr>
      </w:pPr>
    </w:p>
    <w:p w14:paraId="1DECC74D" w14:textId="795AE4F2" w:rsidR="004E6022" w:rsidRDefault="004E6022" w:rsidP="00D22633">
      <w:pPr>
        <w:autoSpaceDE w:val="0"/>
        <w:autoSpaceDN w:val="0"/>
        <w:adjustRightInd w:val="0"/>
        <w:spacing w:line="312" w:lineRule="auto"/>
        <w:rPr>
          <w:shd w:val="clear" w:color="auto" w:fill="FFFFFF"/>
        </w:rPr>
      </w:pPr>
    </w:p>
    <w:p w14:paraId="0CAF77D2" w14:textId="31556DCF" w:rsidR="00414D08" w:rsidRDefault="00414D08" w:rsidP="00D22633">
      <w:pPr>
        <w:autoSpaceDE w:val="0"/>
        <w:autoSpaceDN w:val="0"/>
        <w:adjustRightInd w:val="0"/>
        <w:spacing w:line="312" w:lineRule="auto"/>
        <w:rPr>
          <w:shd w:val="clear" w:color="auto" w:fill="FFFFFF"/>
        </w:rPr>
      </w:pPr>
    </w:p>
    <w:p w14:paraId="5099517F" w14:textId="1C50EA6C" w:rsidR="00414D08" w:rsidRDefault="00414D08" w:rsidP="00D22633">
      <w:pPr>
        <w:autoSpaceDE w:val="0"/>
        <w:autoSpaceDN w:val="0"/>
        <w:adjustRightInd w:val="0"/>
        <w:spacing w:line="312" w:lineRule="auto"/>
        <w:rPr>
          <w:shd w:val="clear" w:color="auto" w:fill="FFFFFF"/>
        </w:rPr>
      </w:pPr>
    </w:p>
    <w:p w14:paraId="1BFB403C" w14:textId="37183BB9" w:rsidR="00414D08" w:rsidRDefault="00414D08" w:rsidP="00D22633">
      <w:pPr>
        <w:autoSpaceDE w:val="0"/>
        <w:autoSpaceDN w:val="0"/>
        <w:adjustRightInd w:val="0"/>
        <w:spacing w:line="312" w:lineRule="auto"/>
        <w:rPr>
          <w:shd w:val="clear" w:color="auto" w:fill="FFFFFF"/>
        </w:rPr>
      </w:pPr>
    </w:p>
    <w:p w14:paraId="5FE965EE" w14:textId="3FE41583" w:rsidR="00414D08" w:rsidRDefault="00414D08" w:rsidP="00D22633">
      <w:pPr>
        <w:autoSpaceDE w:val="0"/>
        <w:autoSpaceDN w:val="0"/>
        <w:adjustRightInd w:val="0"/>
        <w:spacing w:line="312" w:lineRule="auto"/>
        <w:rPr>
          <w:shd w:val="clear" w:color="auto" w:fill="FFFFFF"/>
        </w:rPr>
      </w:pPr>
    </w:p>
    <w:p w14:paraId="669C483C" w14:textId="77777777" w:rsidR="0077633A" w:rsidRDefault="0077633A" w:rsidP="007751DD">
      <w:pPr>
        <w:autoSpaceDE w:val="0"/>
        <w:autoSpaceDN w:val="0"/>
        <w:adjustRightInd w:val="0"/>
        <w:spacing w:line="288" w:lineRule="auto"/>
        <w:rPr>
          <w:shd w:val="clear" w:color="auto" w:fill="FFFFFF"/>
        </w:rPr>
      </w:pPr>
    </w:p>
    <w:p w14:paraId="1F67F669" w14:textId="10671957" w:rsidR="00D61E71" w:rsidRPr="0026171C" w:rsidRDefault="00D61E71" w:rsidP="007751DD">
      <w:pPr>
        <w:autoSpaceDE w:val="0"/>
        <w:autoSpaceDN w:val="0"/>
        <w:adjustRightInd w:val="0"/>
        <w:spacing w:line="288" w:lineRule="auto"/>
        <w:rPr>
          <w:shd w:val="clear" w:color="auto" w:fill="FFFFFF"/>
        </w:rPr>
      </w:pPr>
      <w:r w:rsidRPr="0026171C">
        <w:rPr>
          <w:shd w:val="clear" w:color="auto" w:fill="FFFFFF"/>
        </w:rPr>
        <w:t xml:space="preserve">Oprócz wystaw, w ramach prowadzonej działalności kulturalnej, naukowej i edukacyjnej, </w:t>
      </w:r>
      <w:r>
        <w:rPr>
          <w:shd w:val="clear" w:color="auto" w:fill="FFFFFF"/>
        </w:rPr>
        <w:br/>
      </w:r>
      <w:r w:rsidRPr="0026171C">
        <w:rPr>
          <w:shd w:val="clear" w:color="auto" w:fill="FFFFFF"/>
        </w:rPr>
        <w:t>muzea i oddziały muzealne zorganizowały 1</w:t>
      </w:r>
      <w:r w:rsidR="000153E8">
        <w:rPr>
          <w:shd w:val="clear" w:color="auto" w:fill="FFFFFF"/>
        </w:rPr>
        <w:t xml:space="preserve"> </w:t>
      </w:r>
      <w:r w:rsidRPr="0026171C">
        <w:rPr>
          <w:shd w:val="clear" w:color="auto" w:fill="FFFFFF"/>
        </w:rPr>
        <w:t xml:space="preserve">342 odczyty, prelekcje i spotkania oraz 245 koncertów dla zwiedzających. Ponadto odbyło się 37 seansów filmowych, 47 konkursów, 246 </w:t>
      </w:r>
      <w:r>
        <w:rPr>
          <w:shd w:val="clear" w:color="auto" w:fill="FFFFFF"/>
        </w:rPr>
        <w:br/>
      </w:r>
      <w:r w:rsidRPr="0026171C">
        <w:rPr>
          <w:shd w:val="clear" w:color="auto" w:fill="FFFFFF"/>
        </w:rPr>
        <w:t>imprez plenerowych, 8</w:t>
      </w:r>
      <w:r w:rsidR="000153E8">
        <w:rPr>
          <w:shd w:val="clear" w:color="auto" w:fill="FFFFFF"/>
        </w:rPr>
        <w:t xml:space="preserve"> </w:t>
      </w:r>
      <w:r w:rsidRPr="0026171C">
        <w:rPr>
          <w:shd w:val="clear" w:color="auto" w:fill="FFFFFF"/>
        </w:rPr>
        <w:t>163 lekcje muzealne i warsztaty oraz 90 sesji, seminariów naukowych, sympozjów i konferencji. Łącznie muzea zorganizowały 10,2 tys. imprez, tj. o 13,2% więcej niż w 2024 r.</w:t>
      </w:r>
    </w:p>
    <w:p w14:paraId="7264DC74" w14:textId="2488B62B" w:rsidR="00D61E71" w:rsidRPr="0026171C" w:rsidRDefault="00D61E71" w:rsidP="007751DD">
      <w:pPr>
        <w:autoSpaceDE w:val="0"/>
        <w:autoSpaceDN w:val="0"/>
        <w:adjustRightInd w:val="0"/>
        <w:spacing w:line="288" w:lineRule="auto"/>
        <w:rPr>
          <w:shd w:val="clear" w:color="auto" w:fill="FFFFFF"/>
        </w:rPr>
      </w:pPr>
      <w:r w:rsidRPr="0026171C">
        <w:rPr>
          <w:shd w:val="clear" w:color="auto" w:fill="FFFFFF"/>
        </w:rPr>
        <w:t xml:space="preserve">Muzea prowadziły również działalność wydawniczą; w 2025 r. w formie drukowanej wydały </w:t>
      </w:r>
      <w:r>
        <w:rPr>
          <w:shd w:val="clear" w:color="auto" w:fill="FFFFFF"/>
        </w:rPr>
        <w:br/>
      </w:r>
      <w:r w:rsidRPr="0026171C">
        <w:rPr>
          <w:shd w:val="clear" w:color="auto" w:fill="FFFFFF"/>
        </w:rPr>
        <w:t>79 pozycji (książek i czasopism) w nakładzie 34,2 tys. egzemplarzy.</w:t>
      </w:r>
    </w:p>
    <w:p w14:paraId="00D38531" w14:textId="77595EAB" w:rsidR="00410E22" w:rsidRPr="00E8474B" w:rsidRDefault="00410E22" w:rsidP="00410E22">
      <w:pPr>
        <w:pStyle w:val="Nagwek1"/>
        <w:rPr>
          <w:rFonts w:ascii="Fira Sans" w:hAnsi="Fira Sans"/>
          <w:b/>
          <w:szCs w:val="19"/>
        </w:rPr>
      </w:pPr>
      <w:r w:rsidRPr="00823593">
        <w:rPr>
          <w:b/>
          <w:noProof/>
          <w:spacing w:val="-2"/>
        </w:rPr>
        <w:lastRenderedPageBreak/>
        <mc:AlternateContent>
          <mc:Choice Requires="wps">
            <w:drawing>
              <wp:anchor distT="45720" distB="45720" distL="114300" distR="114300" simplePos="0" relativeHeight="251835392" behindDoc="1" locked="0" layoutInCell="1" allowOverlap="1" wp14:anchorId="722F6507" wp14:editId="507158B7">
                <wp:simplePos x="0" y="0"/>
                <wp:positionH relativeFrom="column">
                  <wp:posOffset>5220970</wp:posOffset>
                </wp:positionH>
                <wp:positionV relativeFrom="paragraph">
                  <wp:posOffset>301254</wp:posOffset>
                </wp:positionV>
                <wp:extent cx="1660525" cy="723265"/>
                <wp:effectExtent l="0" t="0" r="0" b="635"/>
                <wp:wrapNone/>
                <wp:docPr id="648663169" name="Pole tekstowe 648663169" descr="Przeciętnie jedną wystawę w województwie śląskim obejrzało 777 osób, wobec 880 osób w 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0525" cy="723265"/>
                        </a:xfrm>
                        <a:prstGeom prst="rect">
                          <a:avLst/>
                        </a:prstGeom>
                        <a:noFill/>
                        <a:ln w="9525">
                          <a:noFill/>
                          <a:miter lim="800000"/>
                          <a:headEnd/>
                          <a:tailEnd/>
                        </a:ln>
                      </wps:spPr>
                      <wps:txbx>
                        <w:txbxContent>
                          <w:p w14:paraId="58E2CE63" w14:textId="3816BFD6" w:rsidR="00410E22" w:rsidRPr="00EB20E0" w:rsidRDefault="00373999" w:rsidP="00373999">
                            <w:pPr>
                              <w:spacing w:before="0"/>
                              <w:rPr>
                                <w:color w:val="001D77"/>
                              </w:rPr>
                            </w:pPr>
                            <w:r w:rsidRPr="00373999">
                              <w:rPr>
                                <w:color w:val="001D77"/>
                                <w:sz w:val="18"/>
                                <w:szCs w:val="18"/>
                              </w:rPr>
                              <w:t>Przeciętnie jedną wystawę</w:t>
                            </w:r>
                            <w:r>
                              <w:rPr>
                                <w:color w:val="001D77"/>
                                <w:sz w:val="18"/>
                                <w:szCs w:val="18"/>
                              </w:rPr>
                              <w:t xml:space="preserve"> </w:t>
                            </w:r>
                            <w:r w:rsidRPr="00373999">
                              <w:rPr>
                                <w:color w:val="001D77"/>
                                <w:sz w:val="18"/>
                                <w:szCs w:val="18"/>
                              </w:rPr>
                              <w:t xml:space="preserve">w województwie śląskim obejrzało </w:t>
                            </w:r>
                            <w:r w:rsidR="00496AA3">
                              <w:rPr>
                                <w:color w:val="001D77"/>
                                <w:sz w:val="18"/>
                                <w:szCs w:val="18"/>
                              </w:rPr>
                              <w:t>777</w:t>
                            </w:r>
                            <w:r w:rsidRPr="00373999">
                              <w:rPr>
                                <w:color w:val="001D77"/>
                                <w:sz w:val="18"/>
                                <w:szCs w:val="18"/>
                              </w:rPr>
                              <w:t xml:space="preserve"> osób</w:t>
                            </w:r>
                            <w:r w:rsidR="00496AA3">
                              <w:rPr>
                                <w:color w:val="001D77"/>
                                <w:sz w:val="18"/>
                                <w:szCs w:val="18"/>
                              </w:rPr>
                              <w:t>, wobec 880 osób w 2024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2F6507" id="Pole tekstowe 648663169" o:spid="_x0000_s1041" type="#_x0000_t202" alt="Przeciętnie jedną wystawę w województwie śląskim obejrzało 777 osób, wobec 880 osób w 2024 r." style="position:absolute;margin-left:411.1pt;margin-top:23.7pt;width:130.75pt;height:56.95pt;z-index:-251481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" filled="f" stroked="f">
                <v:textbox>
                  <w:txbxContent>
                    <w:p w14:paraId="58E2CE63" w14:textId="3816BFD6" w:rsidR="00410E22" w:rsidRPr="00EB20E0" w:rsidRDefault="00373999" w:rsidP="00373999">
                      <w:pPr>
                        <w:spacing w:before="0"/>
                        <w:rPr>
                          <w:color w:val="001D77"/>
                        </w:rPr>
                      </w:pPr>
                      <w:r w:rsidRPr="00373999">
                        <w:rPr>
                          <w:color w:val="001D77"/>
                          <w:sz w:val="18"/>
                          <w:szCs w:val="18"/>
                        </w:rPr>
                        <w:t>Przeciętnie jedną wystawę</w:t>
                      </w:r>
                      <w:r>
                        <w:rPr>
                          <w:color w:val="001D77"/>
                          <w:sz w:val="18"/>
                          <w:szCs w:val="18"/>
                        </w:rPr>
                        <w:t xml:space="preserve"> </w:t>
                      </w:r>
                      <w:r w:rsidRPr="00373999">
                        <w:rPr>
                          <w:color w:val="001D77"/>
                          <w:sz w:val="18"/>
                          <w:szCs w:val="18"/>
                        </w:rPr>
                        <w:t xml:space="preserve">w województwie śląskim obejrzało </w:t>
                      </w:r>
                      <w:r w:rsidR="00496AA3">
                        <w:rPr>
                          <w:color w:val="001D77"/>
                          <w:sz w:val="18"/>
                          <w:szCs w:val="18"/>
                        </w:rPr>
                        <w:t>777</w:t>
                      </w:r>
                      <w:r w:rsidRPr="00373999">
                        <w:rPr>
                          <w:color w:val="001D77"/>
                          <w:sz w:val="18"/>
                          <w:szCs w:val="18"/>
                        </w:rPr>
                        <w:t xml:space="preserve"> osób</w:t>
                      </w:r>
                      <w:r w:rsidR="00496AA3">
                        <w:rPr>
                          <w:color w:val="001D77"/>
                          <w:sz w:val="18"/>
                          <w:szCs w:val="18"/>
                        </w:rPr>
                        <w:t>, wobec 880 osób w 2024 r.</w:t>
                      </w:r>
                    </w:p>
                  </w:txbxContent>
                </v:textbox>
              </v:shape>
            </w:pict>
          </mc:Fallback>
        </mc:AlternateContent>
      </w:r>
      <w:r>
        <w:rPr>
          <w:rFonts w:ascii="Fira Sans" w:hAnsi="Fira Sans"/>
          <w:b/>
          <w:szCs w:val="19"/>
        </w:rPr>
        <w:t>Galerie i salony sztuki</w:t>
      </w:r>
    </w:p>
    <w:p w14:paraId="5F32BB45" w14:textId="60059400" w:rsidR="007B6E9F" w:rsidRPr="0026171C" w:rsidRDefault="007B6E9F" w:rsidP="007751DD">
      <w:pPr>
        <w:autoSpaceDE w:val="0"/>
        <w:autoSpaceDN w:val="0"/>
        <w:adjustRightInd w:val="0"/>
        <w:spacing w:line="288" w:lineRule="auto"/>
        <w:rPr>
          <w:noProof/>
          <w:color w:val="000000" w:themeColor="text1"/>
          <w:spacing w:val="-2"/>
          <w:szCs w:val="19"/>
          <w:lang w:eastAsia="pl-PL"/>
        </w:rPr>
      </w:pPr>
      <w:r w:rsidRPr="0026171C">
        <w:rPr>
          <w:noProof/>
          <w:color w:val="000000" w:themeColor="text1"/>
          <w:spacing w:val="-2"/>
          <w:szCs w:val="19"/>
          <w:lang w:eastAsia="pl-PL"/>
        </w:rPr>
        <w:t xml:space="preserve">W województwie śląskim w końcu 2025 r. działalność prowadziło 37 galerii i salonów sztuki, </w:t>
      </w:r>
      <w:r w:rsidR="008047FF">
        <w:rPr>
          <w:noProof/>
          <w:color w:val="000000" w:themeColor="text1"/>
          <w:spacing w:val="-2"/>
          <w:szCs w:val="19"/>
          <w:lang w:eastAsia="pl-PL"/>
        </w:rPr>
        <w:br/>
      </w:r>
      <w:r w:rsidRPr="0026171C">
        <w:rPr>
          <w:noProof/>
          <w:color w:val="000000" w:themeColor="text1"/>
          <w:spacing w:val="-2"/>
          <w:szCs w:val="19"/>
          <w:lang w:eastAsia="pl-PL"/>
        </w:rPr>
        <w:t xml:space="preserve">tj. 11,5% wszystkich tego rodzaju instytucji w kraju. Było to 3. miejsce wśród województw, </w:t>
      </w:r>
      <w:r w:rsidR="008047FF">
        <w:rPr>
          <w:noProof/>
          <w:color w:val="000000" w:themeColor="text1"/>
          <w:spacing w:val="-2"/>
          <w:szCs w:val="19"/>
          <w:lang w:eastAsia="pl-PL"/>
        </w:rPr>
        <w:br/>
      </w:r>
      <w:r w:rsidRPr="0026171C">
        <w:rPr>
          <w:noProof/>
          <w:color w:val="000000" w:themeColor="text1"/>
          <w:spacing w:val="-2"/>
          <w:szCs w:val="19"/>
          <w:lang w:eastAsia="pl-PL"/>
        </w:rPr>
        <w:t>po województwie małopolskim i mazowieckim.</w:t>
      </w:r>
    </w:p>
    <w:p w14:paraId="38472E5E" w14:textId="510BBE0F" w:rsidR="007B6E9F" w:rsidRPr="0026171C" w:rsidRDefault="007B6E9F" w:rsidP="007751DD">
      <w:pPr>
        <w:autoSpaceDE w:val="0"/>
        <w:autoSpaceDN w:val="0"/>
        <w:adjustRightInd w:val="0"/>
        <w:spacing w:line="288" w:lineRule="auto"/>
        <w:rPr>
          <w:noProof/>
          <w:color w:val="000000" w:themeColor="text1"/>
          <w:spacing w:val="-2"/>
          <w:szCs w:val="19"/>
          <w:lang w:eastAsia="pl-PL"/>
        </w:rPr>
      </w:pPr>
      <w:r w:rsidRPr="0026171C">
        <w:rPr>
          <w:noProof/>
          <w:color w:val="000000" w:themeColor="text1"/>
          <w:spacing w:val="-2"/>
          <w:szCs w:val="19"/>
          <w:lang w:eastAsia="pl-PL"/>
        </w:rPr>
        <w:t>Ponad trzy czwarte (78,4%) obiektów było przystosowanych do potrzeb osób z niepełno</w:t>
      </w:r>
      <w:r w:rsidR="008047FF">
        <w:rPr>
          <w:noProof/>
          <w:color w:val="000000" w:themeColor="text1"/>
          <w:spacing w:val="-2"/>
          <w:szCs w:val="19"/>
          <w:lang w:eastAsia="pl-PL"/>
        </w:rPr>
        <w:t>-</w:t>
      </w:r>
      <w:r w:rsidRPr="0026171C">
        <w:rPr>
          <w:noProof/>
          <w:color w:val="000000" w:themeColor="text1"/>
          <w:spacing w:val="-2"/>
          <w:szCs w:val="19"/>
          <w:lang w:eastAsia="pl-PL"/>
        </w:rPr>
        <w:t>sprawnościami. Wejście do budynku dostosowane było w 29 obiektach, a udogodnienia wewnątrz budynku posiadało 27 obiektów.</w:t>
      </w:r>
    </w:p>
    <w:p w14:paraId="1DCA9FFF" w14:textId="6B560721" w:rsidR="007B6E9F" w:rsidRPr="0026171C" w:rsidRDefault="007B6E9F" w:rsidP="007751DD">
      <w:pPr>
        <w:autoSpaceDE w:val="0"/>
        <w:autoSpaceDN w:val="0"/>
        <w:adjustRightInd w:val="0"/>
        <w:spacing w:line="288" w:lineRule="auto"/>
        <w:rPr>
          <w:noProof/>
          <w:color w:val="000000" w:themeColor="text1"/>
          <w:spacing w:val="-2"/>
          <w:szCs w:val="19"/>
          <w:lang w:eastAsia="pl-PL"/>
        </w:rPr>
      </w:pPr>
      <w:r w:rsidRPr="0026171C">
        <w:rPr>
          <w:noProof/>
          <w:color w:val="000000" w:themeColor="text1"/>
          <w:spacing w:val="-2"/>
          <w:szCs w:val="19"/>
          <w:lang w:eastAsia="pl-PL"/>
        </w:rPr>
        <w:t>Galerie i salony sztuki zorganizowały 4</w:t>
      </w:r>
      <w:r w:rsidR="00E00AC1">
        <w:rPr>
          <w:noProof/>
          <w:color w:val="000000" w:themeColor="text1"/>
          <w:spacing w:val="-2"/>
          <w:szCs w:val="19"/>
          <w:lang w:eastAsia="pl-PL"/>
        </w:rPr>
        <w:t>59</w:t>
      </w:r>
      <w:r w:rsidRPr="0026171C">
        <w:rPr>
          <w:noProof/>
          <w:color w:val="000000" w:themeColor="text1"/>
          <w:spacing w:val="-2"/>
          <w:szCs w:val="19"/>
          <w:lang w:eastAsia="pl-PL"/>
        </w:rPr>
        <w:t xml:space="preserve"> wystaw, tj. o 8,</w:t>
      </w:r>
      <w:r w:rsidR="00E00AC1">
        <w:rPr>
          <w:noProof/>
          <w:color w:val="000000" w:themeColor="text1"/>
          <w:spacing w:val="-2"/>
          <w:szCs w:val="19"/>
          <w:lang w:eastAsia="pl-PL"/>
        </w:rPr>
        <w:t>8</w:t>
      </w:r>
      <w:r w:rsidRPr="0026171C">
        <w:rPr>
          <w:noProof/>
          <w:color w:val="000000" w:themeColor="text1"/>
          <w:spacing w:val="-2"/>
          <w:szCs w:val="19"/>
          <w:lang w:eastAsia="pl-PL"/>
        </w:rPr>
        <w:t>% więcej niż w 2024 r. Stanowiły one 1</w:t>
      </w:r>
      <w:r w:rsidR="00E00AC1">
        <w:rPr>
          <w:noProof/>
          <w:color w:val="000000" w:themeColor="text1"/>
          <w:spacing w:val="-2"/>
          <w:szCs w:val="19"/>
          <w:lang w:eastAsia="pl-PL"/>
        </w:rPr>
        <w:t>1,0</w:t>
      </w:r>
      <w:r w:rsidRPr="0026171C">
        <w:rPr>
          <w:noProof/>
          <w:color w:val="000000" w:themeColor="text1"/>
          <w:spacing w:val="-2"/>
          <w:szCs w:val="19"/>
          <w:lang w:eastAsia="pl-PL"/>
        </w:rPr>
        <w:t>% wszystkich wystaw w kraju.</w:t>
      </w:r>
    </w:p>
    <w:p w14:paraId="0168B6EF" w14:textId="78FB510B" w:rsidR="007B6E9F" w:rsidRPr="0026171C" w:rsidRDefault="007B6E9F" w:rsidP="007751DD">
      <w:pPr>
        <w:autoSpaceDE w:val="0"/>
        <w:autoSpaceDN w:val="0"/>
        <w:adjustRightInd w:val="0"/>
        <w:spacing w:line="288" w:lineRule="auto"/>
        <w:rPr>
          <w:noProof/>
          <w:color w:val="000000" w:themeColor="text1"/>
          <w:spacing w:val="-2"/>
          <w:szCs w:val="19"/>
          <w:lang w:eastAsia="pl-PL"/>
        </w:rPr>
      </w:pPr>
      <w:r w:rsidRPr="0026171C">
        <w:rPr>
          <w:noProof/>
          <w:color w:val="000000" w:themeColor="text1"/>
          <w:spacing w:val="-2"/>
          <w:szCs w:val="19"/>
          <w:lang w:eastAsia="pl-PL"/>
        </w:rPr>
        <w:t>Najwięcej wystaw zorganizowano w Częstochowie (121), Katowicach (82) oraz Bielsku-Białej (7</w:t>
      </w:r>
      <w:r w:rsidR="0077633A">
        <w:rPr>
          <w:noProof/>
          <w:color w:val="000000" w:themeColor="text1"/>
          <w:spacing w:val="-2"/>
          <w:szCs w:val="19"/>
          <w:lang w:eastAsia="pl-PL"/>
        </w:rPr>
        <w:t>1</w:t>
      </w:r>
      <w:r w:rsidRPr="0026171C">
        <w:rPr>
          <w:noProof/>
          <w:color w:val="000000" w:themeColor="text1"/>
          <w:spacing w:val="-2"/>
          <w:szCs w:val="19"/>
          <w:lang w:eastAsia="pl-PL"/>
        </w:rPr>
        <w:t>). Łącznie wystawy w tych trzech miastach stanowiły 59,</w:t>
      </w:r>
      <w:r w:rsidR="0077633A">
        <w:rPr>
          <w:noProof/>
          <w:color w:val="000000" w:themeColor="text1"/>
          <w:spacing w:val="-2"/>
          <w:szCs w:val="19"/>
          <w:lang w:eastAsia="pl-PL"/>
        </w:rPr>
        <w:t>7</w:t>
      </w:r>
      <w:r w:rsidRPr="0026171C">
        <w:rPr>
          <w:noProof/>
          <w:color w:val="000000" w:themeColor="text1"/>
          <w:spacing w:val="-2"/>
          <w:szCs w:val="19"/>
          <w:lang w:eastAsia="pl-PL"/>
        </w:rPr>
        <w:t>% ogólnej liczby wystaw galerii i salo</w:t>
      </w:r>
      <w:r w:rsidR="008047FF">
        <w:rPr>
          <w:noProof/>
          <w:color w:val="000000" w:themeColor="text1"/>
          <w:spacing w:val="-2"/>
          <w:szCs w:val="19"/>
          <w:lang w:eastAsia="pl-PL"/>
        </w:rPr>
        <w:t>-</w:t>
      </w:r>
      <w:r w:rsidRPr="0026171C">
        <w:rPr>
          <w:noProof/>
          <w:color w:val="000000" w:themeColor="text1"/>
          <w:spacing w:val="-2"/>
          <w:szCs w:val="19"/>
          <w:lang w:eastAsia="pl-PL"/>
        </w:rPr>
        <w:t>nów sztuki w województwie.</w:t>
      </w:r>
    </w:p>
    <w:p w14:paraId="293E9244" w14:textId="77777777" w:rsidR="007B6E9F" w:rsidRPr="0026171C" w:rsidRDefault="007B6E9F" w:rsidP="007751DD">
      <w:pPr>
        <w:autoSpaceDE w:val="0"/>
        <w:autoSpaceDN w:val="0"/>
        <w:adjustRightInd w:val="0"/>
        <w:spacing w:line="288" w:lineRule="auto"/>
        <w:rPr>
          <w:noProof/>
          <w:color w:val="000000" w:themeColor="text1"/>
          <w:spacing w:val="-2"/>
          <w:szCs w:val="19"/>
          <w:lang w:eastAsia="pl-PL"/>
        </w:rPr>
      </w:pPr>
      <w:r w:rsidRPr="0026171C">
        <w:rPr>
          <w:noProof/>
          <w:color w:val="000000" w:themeColor="text1"/>
          <w:spacing w:val="-2"/>
          <w:szCs w:val="19"/>
          <w:lang w:eastAsia="pl-PL"/>
        </w:rPr>
        <w:t>Wystawy w kraju obejrzało 356,6 tys. osób, tj. 5,6% wszystkich zwiedzających w kraju. Liczba zwiedzających zmniejszyła się o 4,0% w porównaniu z rokiem poprzednim.</w:t>
      </w:r>
    </w:p>
    <w:p w14:paraId="607E1152" w14:textId="046DEDFB" w:rsidR="007B6E9F" w:rsidRPr="0026171C" w:rsidRDefault="007B6E9F" w:rsidP="007751DD">
      <w:pPr>
        <w:autoSpaceDE w:val="0"/>
        <w:autoSpaceDN w:val="0"/>
        <w:adjustRightInd w:val="0"/>
        <w:spacing w:line="288" w:lineRule="auto"/>
        <w:rPr>
          <w:noProof/>
          <w:color w:val="000000" w:themeColor="text1"/>
          <w:spacing w:val="-2"/>
          <w:szCs w:val="19"/>
          <w:lang w:eastAsia="pl-PL"/>
        </w:rPr>
      </w:pPr>
      <w:r w:rsidRPr="0026171C">
        <w:rPr>
          <w:noProof/>
          <w:color w:val="000000" w:themeColor="text1"/>
          <w:spacing w:val="-2"/>
          <w:szCs w:val="19"/>
          <w:lang w:eastAsia="pl-PL"/>
        </w:rPr>
        <w:t xml:space="preserve">Najwięcej galerii i salonów sztuki miało swoją siedzibę w Katowicach (11) oraz w Bielsku-Białej </w:t>
      </w:r>
      <w:r w:rsidR="008047FF">
        <w:rPr>
          <w:noProof/>
          <w:color w:val="000000" w:themeColor="text1"/>
          <w:spacing w:val="-2"/>
          <w:szCs w:val="19"/>
          <w:lang w:eastAsia="pl-PL"/>
        </w:rPr>
        <w:br/>
      </w:r>
      <w:r w:rsidRPr="0026171C">
        <w:rPr>
          <w:noProof/>
          <w:color w:val="000000" w:themeColor="text1"/>
          <w:spacing w:val="-2"/>
          <w:szCs w:val="19"/>
          <w:lang w:eastAsia="pl-PL"/>
        </w:rPr>
        <w:t>i Częstochowie (po 4). Instytucje państwowe i samorządowe, łącznie z biurami wystaw artystycznych, prowadziły 30 galerii, pozostałe 7 należało do sektora prywatnego.</w:t>
      </w:r>
    </w:p>
    <w:p w14:paraId="5F6B5B3B" w14:textId="77777777" w:rsidR="007B6E9F" w:rsidRPr="0026171C" w:rsidRDefault="007B6E9F" w:rsidP="007751DD">
      <w:pPr>
        <w:autoSpaceDE w:val="0"/>
        <w:autoSpaceDN w:val="0"/>
        <w:adjustRightInd w:val="0"/>
        <w:spacing w:line="288" w:lineRule="auto"/>
        <w:rPr>
          <w:noProof/>
          <w:color w:val="000000" w:themeColor="text1"/>
          <w:spacing w:val="-2"/>
          <w:szCs w:val="19"/>
          <w:lang w:eastAsia="pl-PL"/>
        </w:rPr>
      </w:pPr>
      <w:r w:rsidRPr="0026171C">
        <w:rPr>
          <w:noProof/>
          <w:color w:val="000000" w:themeColor="text1"/>
          <w:spacing w:val="-2"/>
          <w:szCs w:val="19"/>
          <w:lang w:eastAsia="pl-PL"/>
        </w:rPr>
        <w:t xml:space="preserve">Galerie państwowe i samorządowe posiadały 5,6 tys. eksponatów, wśród których najliczniejsze były zbiory nowych mediów (32,7%) oraz malarskie (30,2%). </w:t>
      </w:r>
    </w:p>
    <w:p w14:paraId="3497BFE6" w14:textId="13309CAE" w:rsidR="007B6E9F" w:rsidRPr="0026171C" w:rsidRDefault="007B6E9F" w:rsidP="007751DD">
      <w:pPr>
        <w:autoSpaceDE w:val="0"/>
        <w:autoSpaceDN w:val="0"/>
        <w:adjustRightInd w:val="0"/>
        <w:spacing w:line="288" w:lineRule="auto"/>
        <w:rPr>
          <w:noProof/>
          <w:color w:val="000000" w:themeColor="text1"/>
          <w:spacing w:val="-2"/>
          <w:szCs w:val="19"/>
          <w:lang w:eastAsia="pl-PL"/>
        </w:rPr>
      </w:pPr>
      <w:r w:rsidRPr="0026171C">
        <w:rPr>
          <w:noProof/>
          <w:color w:val="000000" w:themeColor="text1"/>
          <w:spacing w:val="-2"/>
          <w:szCs w:val="19"/>
          <w:lang w:eastAsia="pl-PL"/>
        </w:rPr>
        <w:t>Oprócz wystaw w galeriach i salonach sztuki w 2025 r. zorganizowano także 1</w:t>
      </w:r>
      <w:r w:rsidR="008047FF">
        <w:rPr>
          <w:noProof/>
          <w:color w:val="000000" w:themeColor="text1"/>
          <w:spacing w:val="-2"/>
          <w:szCs w:val="19"/>
          <w:lang w:eastAsia="pl-PL"/>
        </w:rPr>
        <w:t xml:space="preserve"> </w:t>
      </w:r>
      <w:r w:rsidRPr="0026171C">
        <w:rPr>
          <w:noProof/>
          <w:color w:val="000000" w:themeColor="text1"/>
          <w:spacing w:val="-2"/>
          <w:szCs w:val="19"/>
          <w:lang w:eastAsia="pl-PL"/>
        </w:rPr>
        <w:t>0</w:t>
      </w:r>
      <w:r w:rsidR="0077633A">
        <w:rPr>
          <w:noProof/>
          <w:color w:val="000000" w:themeColor="text1"/>
          <w:spacing w:val="-2"/>
          <w:szCs w:val="19"/>
          <w:lang w:eastAsia="pl-PL"/>
        </w:rPr>
        <w:t>44</w:t>
      </w:r>
      <w:r w:rsidRPr="0026171C">
        <w:rPr>
          <w:noProof/>
          <w:color w:val="000000" w:themeColor="text1"/>
          <w:spacing w:val="-2"/>
          <w:szCs w:val="19"/>
          <w:lang w:eastAsia="pl-PL"/>
        </w:rPr>
        <w:t xml:space="preserve"> imprezy, </w:t>
      </w:r>
      <w:r w:rsidR="008047FF">
        <w:rPr>
          <w:noProof/>
          <w:color w:val="000000" w:themeColor="text1"/>
          <w:spacing w:val="-2"/>
          <w:szCs w:val="19"/>
          <w:lang w:eastAsia="pl-PL"/>
        </w:rPr>
        <w:br/>
      </w:r>
      <w:r w:rsidRPr="0026171C">
        <w:rPr>
          <w:noProof/>
          <w:color w:val="000000" w:themeColor="text1"/>
          <w:spacing w:val="-2"/>
          <w:szCs w:val="19"/>
          <w:lang w:eastAsia="pl-PL"/>
        </w:rPr>
        <w:t>w tym: 244 odczyty, prelekcje i spotkania, 729 warsztatów i lekcji, 9 seansów filmowych, 32 koncerty i przedstawienia, 17 performance’ów oraz 13 konkursów. Imprezy te zgromadziły łącznie 29,8 tys. uczestników.</w:t>
      </w:r>
    </w:p>
    <w:p w14:paraId="661110EA" w14:textId="3CA9AFC0" w:rsidR="007B6E9F" w:rsidRDefault="007B6E9F" w:rsidP="007751DD">
      <w:pPr>
        <w:autoSpaceDE w:val="0"/>
        <w:autoSpaceDN w:val="0"/>
        <w:adjustRightInd w:val="0"/>
        <w:spacing w:line="288" w:lineRule="auto"/>
        <w:rPr>
          <w:noProof/>
          <w:color w:val="000000" w:themeColor="text1"/>
          <w:spacing w:val="-2"/>
          <w:szCs w:val="19"/>
          <w:lang w:eastAsia="pl-PL"/>
        </w:rPr>
      </w:pPr>
      <w:r w:rsidRPr="0026171C">
        <w:rPr>
          <w:noProof/>
          <w:color w:val="000000" w:themeColor="text1"/>
          <w:spacing w:val="-2"/>
          <w:szCs w:val="19"/>
          <w:lang w:eastAsia="pl-PL"/>
        </w:rPr>
        <w:t>Dodatkowo galerie i salony sztuki prowadziły działalność wydawniczą, która w 2025 r. objęła 763 tytuły w formie drukowanej o łącznym nakładzie 284,1 tys. egzemplarzy oraz 251 tytułów wydawnictw w formie elektronicznej.</w:t>
      </w:r>
    </w:p>
    <w:p w14:paraId="0DF4F5BA" w14:textId="4B67D9E7" w:rsidR="007D040F" w:rsidRPr="00E8474B" w:rsidRDefault="007D040F" w:rsidP="007D040F">
      <w:pPr>
        <w:pStyle w:val="Nagwek1"/>
        <w:rPr>
          <w:rFonts w:ascii="Fira Sans" w:hAnsi="Fira Sans"/>
          <w:b/>
          <w:szCs w:val="19"/>
        </w:rPr>
      </w:pPr>
      <w:r>
        <w:rPr>
          <w:rFonts w:ascii="Fira Sans" w:hAnsi="Fira Sans"/>
          <w:b/>
          <w:szCs w:val="19"/>
        </w:rPr>
        <w:t>Kina stałe</w:t>
      </w:r>
    </w:p>
    <w:p w14:paraId="1421EA9A" w14:textId="160503AF" w:rsidR="008F0479" w:rsidRPr="00C201E6" w:rsidRDefault="008F0479" w:rsidP="007751DD">
      <w:pPr>
        <w:spacing w:line="288" w:lineRule="auto"/>
        <w:rPr>
          <w:noProof/>
          <w:color w:val="000000" w:themeColor="text1"/>
          <w:spacing w:val="-2"/>
          <w:szCs w:val="19"/>
          <w:lang w:eastAsia="pl-PL"/>
        </w:rPr>
      </w:pPr>
      <w:r w:rsidRPr="00C201E6">
        <w:rPr>
          <w:noProof/>
          <w:color w:val="000000" w:themeColor="text1"/>
          <w:spacing w:val="-2"/>
          <w:szCs w:val="19"/>
          <w:lang w:eastAsia="pl-PL"/>
        </w:rPr>
        <w:t xml:space="preserve">Według stanu na 31 grudnia 2025 r. w województwie śląskim funkcjonowały 54 kina stałe, tj. 10,1% wszystkich kin stałych w kraju (2.miejsce wśród województw). Najwięcej kin działało </w:t>
      </w:r>
      <w:r w:rsidR="007751DD">
        <w:rPr>
          <w:noProof/>
          <w:color w:val="000000" w:themeColor="text1"/>
          <w:spacing w:val="-2"/>
          <w:szCs w:val="19"/>
          <w:lang w:eastAsia="pl-PL"/>
        </w:rPr>
        <w:br/>
      </w:r>
      <w:r w:rsidRPr="00C201E6">
        <w:rPr>
          <w:noProof/>
          <w:color w:val="000000" w:themeColor="text1"/>
          <w:spacing w:val="-2"/>
          <w:szCs w:val="19"/>
          <w:lang w:eastAsia="pl-PL"/>
        </w:rPr>
        <w:t>w Katowicach (7).</w:t>
      </w:r>
    </w:p>
    <w:p w14:paraId="7431C260" w14:textId="596B0F23" w:rsidR="008F0479" w:rsidRPr="00C201E6" w:rsidRDefault="008F0479" w:rsidP="007751DD">
      <w:pPr>
        <w:spacing w:line="288" w:lineRule="auto"/>
        <w:rPr>
          <w:noProof/>
          <w:color w:val="000000" w:themeColor="text1"/>
          <w:spacing w:val="-2"/>
          <w:szCs w:val="19"/>
          <w:lang w:eastAsia="pl-PL"/>
        </w:rPr>
      </w:pPr>
      <w:r w:rsidRPr="00C201E6">
        <w:rPr>
          <w:noProof/>
          <w:color w:val="000000" w:themeColor="text1"/>
          <w:spacing w:val="-2"/>
          <w:szCs w:val="19"/>
          <w:lang w:eastAsia="pl-PL"/>
        </w:rPr>
        <w:t>Zdecydowana większość kin stałych (96,3%) była przystosowana do potrzeb osób z niepełno</w:t>
      </w:r>
      <w:r w:rsidR="007751DD">
        <w:rPr>
          <w:noProof/>
          <w:color w:val="000000" w:themeColor="text1"/>
          <w:spacing w:val="-2"/>
          <w:szCs w:val="19"/>
          <w:lang w:eastAsia="pl-PL"/>
        </w:rPr>
        <w:t>-</w:t>
      </w:r>
      <w:r w:rsidRPr="00C201E6">
        <w:rPr>
          <w:noProof/>
          <w:color w:val="000000" w:themeColor="text1"/>
          <w:spacing w:val="-2"/>
          <w:szCs w:val="19"/>
          <w:lang w:eastAsia="pl-PL"/>
        </w:rPr>
        <w:t>sprawnościami. Wejście do budynku dostosowane było w 52 obiektach, a udogodnienia wewnątrz budynku posiadało 49 obiektów. Kina stałe dysponowały 223 salami projekcyjnymi oferującymi 41,1 tys. miejsc na widowni.</w:t>
      </w:r>
    </w:p>
    <w:p w14:paraId="33FAD210" w14:textId="0A49B07A" w:rsidR="008F0479" w:rsidRPr="00C201E6" w:rsidRDefault="008F0479" w:rsidP="00BD0D89">
      <w:pPr>
        <w:spacing w:line="312" w:lineRule="auto"/>
        <w:rPr>
          <w:noProof/>
          <w:color w:val="000000" w:themeColor="text1"/>
          <w:spacing w:val="-2"/>
          <w:szCs w:val="19"/>
          <w:lang w:eastAsia="pl-PL"/>
        </w:rPr>
      </w:pPr>
      <w:r w:rsidRPr="00C201E6">
        <w:rPr>
          <w:noProof/>
          <w:color w:val="000000" w:themeColor="text1"/>
          <w:spacing w:val="-2"/>
          <w:szCs w:val="19"/>
          <w:lang w:eastAsia="pl-PL"/>
        </w:rPr>
        <w:t>Większość działających kin (9</w:t>
      </w:r>
      <w:r w:rsidR="0077633A">
        <w:rPr>
          <w:noProof/>
          <w:color w:val="000000" w:themeColor="text1"/>
          <w:spacing w:val="-2"/>
          <w:szCs w:val="19"/>
          <w:lang w:eastAsia="pl-PL"/>
        </w:rPr>
        <w:t>4,4</w:t>
      </w:r>
      <w:r w:rsidRPr="00C201E6">
        <w:rPr>
          <w:noProof/>
          <w:color w:val="000000" w:themeColor="text1"/>
          <w:spacing w:val="-2"/>
          <w:szCs w:val="19"/>
          <w:lang w:eastAsia="pl-PL"/>
        </w:rPr>
        <w:t xml:space="preserve">%) oferowało widzom możliwość internetowej rezerwacji biletów.  </w:t>
      </w:r>
    </w:p>
    <w:p w14:paraId="38598CF3" w14:textId="52515E2E" w:rsidR="008F0479" w:rsidRPr="00C201E6" w:rsidRDefault="008F0479" w:rsidP="00BD0D89">
      <w:pPr>
        <w:spacing w:line="312" w:lineRule="auto"/>
        <w:rPr>
          <w:noProof/>
          <w:color w:val="000000" w:themeColor="text1"/>
          <w:spacing w:val="-2"/>
          <w:szCs w:val="19"/>
          <w:lang w:eastAsia="pl-PL"/>
        </w:rPr>
      </w:pPr>
      <w:r w:rsidRPr="00C201E6">
        <w:rPr>
          <w:noProof/>
          <w:color w:val="000000" w:themeColor="text1"/>
          <w:spacing w:val="-2"/>
          <w:szCs w:val="19"/>
          <w:lang w:eastAsia="pl-PL"/>
        </w:rPr>
        <w:t xml:space="preserve">W 2025 r. w kinach stałych odbyło się 340,5 tys. seansów filmowych, tj. o 3,1% mniej niż </w:t>
      </w:r>
      <w:r w:rsidR="00754E08">
        <w:rPr>
          <w:noProof/>
          <w:color w:val="000000" w:themeColor="text1"/>
          <w:spacing w:val="-2"/>
          <w:szCs w:val="19"/>
          <w:lang w:eastAsia="pl-PL"/>
        </w:rPr>
        <w:br/>
      </w:r>
      <w:r w:rsidRPr="00C201E6">
        <w:rPr>
          <w:noProof/>
          <w:color w:val="000000" w:themeColor="text1"/>
          <w:spacing w:val="-2"/>
          <w:szCs w:val="19"/>
          <w:lang w:eastAsia="pl-PL"/>
        </w:rPr>
        <w:t>w 2024 r. Seanse te obejrzało 6</w:t>
      </w:r>
      <w:r w:rsidR="0077633A">
        <w:rPr>
          <w:noProof/>
          <w:color w:val="000000" w:themeColor="text1"/>
          <w:spacing w:val="-2"/>
          <w:szCs w:val="19"/>
          <w:lang w:eastAsia="pl-PL"/>
        </w:rPr>
        <w:t xml:space="preserve"> </w:t>
      </w:r>
      <w:r w:rsidRPr="00C201E6">
        <w:rPr>
          <w:noProof/>
          <w:color w:val="000000" w:themeColor="text1"/>
          <w:spacing w:val="-2"/>
          <w:szCs w:val="19"/>
          <w:lang w:eastAsia="pl-PL"/>
        </w:rPr>
        <w:t xml:space="preserve">260,5 tys. widzów, tj. o 0,1% mniej niż przed rokiem. Przeciętnie jeden seans obejrzało w województwie 18 widzów, podobnie jak w 2024 r. W przeliczeniu </w:t>
      </w:r>
      <w:r w:rsidR="0077633A">
        <w:rPr>
          <w:noProof/>
          <w:color w:val="000000" w:themeColor="text1"/>
          <w:spacing w:val="-2"/>
          <w:szCs w:val="19"/>
          <w:lang w:eastAsia="pl-PL"/>
        </w:rPr>
        <w:br/>
      </w:r>
      <w:r w:rsidRPr="00C201E6">
        <w:rPr>
          <w:noProof/>
          <w:color w:val="000000" w:themeColor="text1"/>
          <w:spacing w:val="-2"/>
          <w:szCs w:val="19"/>
          <w:lang w:eastAsia="pl-PL"/>
        </w:rPr>
        <w:t>na 1</w:t>
      </w:r>
      <w:r w:rsidR="00282316">
        <w:rPr>
          <w:noProof/>
          <w:color w:val="000000" w:themeColor="text1"/>
          <w:spacing w:val="-2"/>
          <w:szCs w:val="19"/>
          <w:lang w:eastAsia="pl-PL"/>
        </w:rPr>
        <w:t xml:space="preserve"> </w:t>
      </w:r>
      <w:r w:rsidRPr="00C201E6">
        <w:rPr>
          <w:noProof/>
          <w:color w:val="000000" w:themeColor="text1"/>
          <w:spacing w:val="-2"/>
          <w:szCs w:val="19"/>
          <w:lang w:eastAsia="pl-PL"/>
        </w:rPr>
        <w:t>000 ludności przypadało 1</w:t>
      </w:r>
      <w:r w:rsidR="0077633A">
        <w:rPr>
          <w:noProof/>
          <w:color w:val="000000" w:themeColor="text1"/>
          <w:spacing w:val="-2"/>
          <w:szCs w:val="19"/>
          <w:lang w:eastAsia="pl-PL"/>
        </w:rPr>
        <w:t xml:space="preserve"> </w:t>
      </w:r>
      <w:r w:rsidRPr="00C201E6">
        <w:rPr>
          <w:noProof/>
          <w:color w:val="000000" w:themeColor="text1"/>
          <w:spacing w:val="-2"/>
          <w:szCs w:val="19"/>
          <w:lang w:eastAsia="pl-PL"/>
        </w:rPr>
        <w:t>464 widzów kin stałych, wobec 1</w:t>
      </w:r>
      <w:r w:rsidR="00282316">
        <w:rPr>
          <w:noProof/>
          <w:color w:val="000000" w:themeColor="text1"/>
          <w:spacing w:val="-2"/>
          <w:szCs w:val="19"/>
          <w:lang w:eastAsia="pl-PL"/>
        </w:rPr>
        <w:t xml:space="preserve"> </w:t>
      </w:r>
      <w:r w:rsidRPr="00C201E6">
        <w:rPr>
          <w:noProof/>
          <w:color w:val="000000" w:themeColor="text1"/>
          <w:spacing w:val="-2"/>
          <w:szCs w:val="19"/>
          <w:lang w:eastAsia="pl-PL"/>
        </w:rPr>
        <w:t>455 w 2024 r. i 1</w:t>
      </w:r>
      <w:r w:rsidR="00282316">
        <w:rPr>
          <w:noProof/>
          <w:color w:val="000000" w:themeColor="text1"/>
          <w:spacing w:val="-2"/>
          <w:szCs w:val="19"/>
          <w:lang w:eastAsia="pl-PL"/>
        </w:rPr>
        <w:t xml:space="preserve"> </w:t>
      </w:r>
      <w:r w:rsidRPr="00C201E6">
        <w:rPr>
          <w:noProof/>
          <w:color w:val="000000" w:themeColor="text1"/>
          <w:spacing w:val="-2"/>
          <w:szCs w:val="19"/>
          <w:lang w:eastAsia="pl-PL"/>
        </w:rPr>
        <w:t>328 przeciętnie w kraju.</w:t>
      </w:r>
    </w:p>
    <w:p w14:paraId="4043852E" w14:textId="4B49E7AF" w:rsidR="008F0479" w:rsidRDefault="00761DE1" w:rsidP="00BD0D89">
      <w:pPr>
        <w:autoSpaceDE w:val="0"/>
        <w:autoSpaceDN w:val="0"/>
        <w:adjustRightInd w:val="0"/>
        <w:spacing w:line="312" w:lineRule="auto"/>
        <w:rPr>
          <w:noProof/>
          <w:color w:val="000000" w:themeColor="text1"/>
          <w:spacing w:val="-2"/>
          <w:szCs w:val="19"/>
          <w:lang w:eastAsia="pl-PL"/>
        </w:rPr>
      </w:pPr>
      <w:r w:rsidRPr="00761DE1">
        <w:rPr>
          <w:noProof/>
          <w:color w:val="000000" w:themeColor="text1"/>
          <w:spacing w:val="-2"/>
          <w:szCs w:val="19"/>
          <w:lang w:eastAsia="pl-PL"/>
        </w:rPr>
        <w:t>Produkcje pozaeuropejskie zgromadziły 64,8% wszystkich widzów, natomiast filmy polskie – 25,9%.</w:t>
      </w:r>
    </w:p>
    <w:p w14:paraId="239327D0" w14:textId="77777777" w:rsidR="002D04BE" w:rsidRDefault="002D04BE" w:rsidP="00BD0D89">
      <w:pPr>
        <w:autoSpaceDE w:val="0"/>
        <w:autoSpaceDN w:val="0"/>
        <w:adjustRightInd w:val="0"/>
        <w:spacing w:line="312" w:lineRule="auto"/>
        <w:rPr>
          <w:noProof/>
          <w:color w:val="000000" w:themeColor="text1"/>
          <w:spacing w:val="-2"/>
          <w:szCs w:val="19"/>
          <w:lang w:eastAsia="pl-PL"/>
        </w:rPr>
      </w:pPr>
    </w:p>
    <w:p w14:paraId="2B94AEF7" w14:textId="77777777" w:rsidR="002D04BE" w:rsidRDefault="002D04BE" w:rsidP="00BD0D89">
      <w:pPr>
        <w:autoSpaceDE w:val="0"/>
        <w:autoSpaceDN w:val="0"/>
        <w:adjustRightInd w:val="0"/>
        <w:spacing w:line="312" w:lineRule="auto"/>
        <w:rPr>
          <w:noProof/>
          <w:color w:val="000000" w:themeColor="text1"/>
          <w:spacing w:val="-2"/>
          <w:szCs w:val="19"/>
          <w:lang w:eastAsia="pl-PL"/>
        </w:rPr>
      </w:pPr>
    </w:p>
    <w:p w14:paraId="70543BB0" w14:textId="77777777" w:rsidR="005412F3" w:rsidRDefault="005412F3" w:rsidP="00BD0D89">
      <w:pPr>
        <w:autoSpaceDE w:val="0"/>
        <w:autoSpaceDN w:val="0"/>
        <w:adjustRightInd w:val="0"/>
        <w:spacing w:line="312" w:lineRule="auto"/>
        <w:rPr>
          <w:noProof/>
          <w:color w:val="000000" w:themeColor="text1"/>
          <w:spacing w:val="-2"/>
          <w:szCs w:val="19"/>
          <w:lang w:eastAsia="pl-PL"/>
        </w:rPr>
      </w:pPr>
    </w:p>
    <w:p w14:paraId="7BF40CE5" w14:textId="3681B357" w:rsidR="00A0271D" w:rsidRPr="00435016" w:rsidRDefault="008F0479" w:rsidP="00CB2BC1">
      <w:pPr>
        <w:autoSpaceDE w:val="0"/>
        <w:autoSpaceDN w:val="0"/>
        <w:adjustRightInd w:val="0"/>
        <w:spacing w:line="312" w:lineRule="auto"/>
        <w:rPr>
          <w:b/>
          <w:bCs/>
          <w:color w:val="000000" w:themeColor="text1"/>
          <w:shd w:val="clear" w:color="auto" w:fill="FFFFFF"/>
        </w:rPr>
      </w:pPr>
      <w:r w:rsidRPr="00823593">
        <w:rPr>
          <w:b/>
          <w:noProof/>
          <w:spacing w:val="-2"/>
        </w:rPr>
        <w:lastRenderedPageBreak/>
        <mc:AlternateContent>
          <mc:Choice Requires="wps">
            <w:drawing>
              <wp:anchor distT="45720" distB="45720" distL="114300" distR="114300" simplePos="0" relativeHeight="251839488" behindDoc="1" locked="0" layoutInCell="1" allowOverlap="1" wp14:anchorId="6CE6370F" wp14:editId="0D550AF9">
                <wp:simplePos x="0" y="0"/>
                <wp:positionH relativeFrom="column">
                  <wp:posOffset>5283260</wp:posOffset>
                </wp:positionH>
                <wp:positionV relativeFrom="paragraph">
                  <wp:posOffset>267719</wp:posOffset>
                </wp:positionV>
                <wp:extent cx="1660525" cy="723265"/>
                <wp:effectExtent l="0" t="0" r="0" b="635"/>
                <wp:wrapNone/>
                <wp:docPr id="1349240279" name="Pole tekstowe 1349240279" descr="Przeciętnie 1 seans w kinach stałych obejrzało 18 widzów, podobnie jak przed rokiem&#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0525" cy="723265"/>
                        </a:xfrm>
                        <a:prstGeom prst="rect">
                          <a:avLst/>
                        </a:prstGeom>
                        <a:noFill/>
                        <a:ln w="9525">
                          <a:noFill/>
                          <a:miter lim="800000"/>
                          <a:headEnd/>
                          <a:tailEnd/>
                        </a:ln>
                      </wps:spPr>
                      <wps:txbx>
                        <w:txbxContent>
                          <w:p w14:paraId="5065B649" w14:textId="2C9F5451" w:rsidR="00CB2BC1" w:rsidRPr="00EB20E0" w:rsidRDefault="00CB2BC1" w:rsidP="00CB2BC1">
                            <w:pPr>
                              <w:spacing w:before="0"/>
                              <w:rPr>
                                <w:color w:val="001D77"/>
                              </w:rPr>
                            </w:pPr>
                            <w:r w:rsidRPr="00CB2BC1">
                              <w:rPr>
                                <w:color w:val="001D77"/>
                                <w:sz w:val="18"/>
                                <w:szCs w:val="18"/>
                              </w:rPr>
                              <w:t xml:space="preserve">Przeciętnie 1 seans </w:t>
                            </w:r>
                            <w:r>
                              <w:rPr>
                                <w:color w:val="001D77"/>
                                <w:sz w:val="18"/>
                                <w:szCs w:val="18"/>
                              </w:rPr>
                              <w:br/>
                            </w:r>
                            <w:r w:rsidRPr="00CB2BC1">
                              <w:rPr>
                                <w:color w:val="001D77"/>
                                <w:sz w:val="18"/>
                                <w:szCs w:val="18"/>
                              </w:rPr>
                              <w:t xml:space="preserve">w kinach stałych obejrzało </w:t>
                            </w:r>
                            <w:r w:rsidR="003339C6">
                              <w:rPr>
                                <w:color w:val="001D77"/>
                                <w:sz w:val="18"/>
                                <w:szCs w:val="18"/>
                              </w:rPr>
                              <w:t>18</w:t>
                            </w:r>
                            <w:r w:rsidRPr="00CB2BC1">
                              <w:rPr>
                                <w:color w:val="001D77"/>
                                <w:sz w:val="18"/>
                                <w:szCs w:val="18"/>
                              </w:rPr>
                              <w:t xml:space="preserve"> widzó</w:t>
                            </w:r>
                            <w:r w:rsidR="003339C6">
                              <w:rPr>
                                <w:color w:val="001D77"/>
                                <w:sz w:val="18"/>
                                <w:szCs w:val="18"/>
                              </w:rPr>
                              <w:t>w, podobnie jak przed rokiem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E6370F" id="Pole tekstowe 1349240279" o:spid="_x0000_s1042" type="#_x0000_t202" alt="Przeciętnie 1 seans w kinach stałych obejrzało 18 widzów, podobnie jak przed rokiem&#10;&#10;" style="position:absolute;margin-left:416pt;margin-top:21.1pt;width:130.75pt;height:56.95pt;z-index:-251476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" filled="f" stroked="f">
                <v:textbox>
                  <w:txbxContent>
                    <w:p w14:paraId="5065B649" w14:textId="2C9F5451" w:rsidR="00CB2BC1" w:rsidRPr="00EB20E0" w:rsidRDefault="00CB2BC1" w:rsidP="00CB2BC1">
                      <w:pPr>
                        <w:spacing w:before="0"/>
                        <w:rPr>
                          <w:color w:val="001D77"/>
                        </w:rPr>
                      </w:pPr>
                      <w:r w:rsidRPr="00CB2BC1">
                        <w:rPr>
                          <w:color w:val="001D77"/>
                          <w:sz w:val="18"/>
                          <w:szCs w:val="18"/>
                        </w:rPr>
                        <w:t xml:space="preserve">Przeciętnie 1 seans </w:t>
                      </w:r>
                      <w:r>
                        <w:rPr>
                          <w:color w:val="001D77"/>
                          <w:sz w:val="18"/>
                          <w:szCs w:val="18"/>
                        </w:rPr>
                        <w:br/>
                      </w:r>
                      <w:r w:rsidRPr="00CB2BC1">
                        <w:rPr>
                          <w:color w:val="001D77"/>
                          <w:sz w:val="18"/>
                          <w:szCs w:val="18"/>
                        </w:rPr>
                        <w:t xml:space="preserve">w kinach stałych obejrzało </w:t>
                      </w:r>
                      <w:r w:rsidR="003339C6">
                        <w:rPr>
                          <w:color w:val="001D77"/>
                          <w:sz w:val="18"/>
                          <w:szCs w:val="18"/>
                        </w:rPr>
                        <w:t>18</w:t>
                      </w:r>
                      <w:r w:rsidRPr="00CB2BC1">
                        <w:rPr>
                          <w:color w:val="001D77"/>
                          <w:sz w:val="18"/>
                          <w:szCs w:val="18"/>
                        </w:rPr>
                        <w:t xml:space="preserve"> widzó</w:t>
                      </w:r>
                      <w:r w:rsidR="003339C6">
                        <w:rPr>
                          <w:color w:val="001D77"/>
                          <w:sz w:val="18"/>
                          <w:szCs w:val="18"/>
                        </w:rPr>
                        <w:t>w, podobnie jak przed rokiem</w:t>
                      </w:r>
                    </w:p>
                  </w:txbxContent>
                </v:textbox>
              </v:shape>
            </w:pict>
          </mc:Fallback>
        </mc:AlternateContent>
      </w:r>
      <w:r w:rsidR="00A0271D" w:rsidRPr="00A0271D">
        <w:rPr>
          <w:b/>
          <w:bCs/>
          <w:shd w:val="clear" w:color="auto" w:fill="FFFFFF"/>
        </w:rPr>
        <w:t xml:space="preserve">Wykres 3. </w:t>
      </w:r>
      <w:r w:rsidR="00B93CC6" w:rsidRPr="00435016">
        <w:rPr>
          <w:b/>
          <w:bCs/>
          <w:color w:val="000000" w:themeColor="text1"/>
          <w:shd w:val="clear" w:color="auto" w:fill="FFFFFF"/>
        </w:rPr>
        <w:t>Seanse w kinach stałych</w:t>
      </w:r>
    </w:p>
    <w:p w14:paraId="152AF1FD" w14:textId="28C9E247" w:rsidR="00410E22" w:rsidRDefault="00AD1294" w:rsidP="00D22633">
      <w:pPr>
        <w:autoSpaceDE w:val="0"/>
        <w:autoSpaceDN w:val="0"/>
        <w:adjustRightInd w:val="0"/>
        <w:spacing w:line="312" w:lineRule="auto"/>
        <w:rPr>
          <w:shd w:val="clear" w:color="auto" w:fill="FFFFFF"/>
        </w:rPr>
      </w:pPr>
      <w:r>
        <w:rPr>
          <w:noProof/>
        </w:rPr>
        <w:drawing>
          <wp:anchor distT="0" distB="0" distL="114300" distR="114300" simplePos="0" relativeHeight="251930624" behindDoc="1" locked="0" layoutInCell="1" allowOverlap="1" wp14:anchorId="4278CA17" wp14:editId="3A0D9489">
            <wp:simplePos x="0" y="0"/>
            <wp:positionH relativeFrom="margin">
              <wp:align>left</wp:align>
            </wp:positionH>
            <wp:positionV relativeFrom="paragraph">
              <wp:posOffset>18415</wp:posOffset>
            </wp:positionV>
            <wp:extent cx="3881120" cy="2040467"/>
            <wp:effectExtent l="0" t="0" r="0" b="0"/>
            <wp:wrapNone/>
            <wp:docPr id="7" name="Wykres 7" descr="Wykres 3. Seanse w kinach stałych">
              <a:extLst xmlns:a="http://schemas.openxmlformats.org/drawingml/2006/main">
                <a:ext uri="{FF2B5EF4-FFF2-40B4-BE49-F238E27FC236}">
                  <a16:creationId xmlns:a16="http://schemas.microsoft.com/office/drawing/2014/main" id="{9FA43BC5-C6FE-933D-9279-E2A750F895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5E9C077C" w14:textId="0240F05C" w:rsidR="002E5FB4" w:rsidRDefault="002E5FB4" w:rsidP="00D22633">
      <w:pPr>
        <w:autoSpaceDE w:val="0"/>
        <w:autoSpaceDN w:val="0"/>
        <w:adjustRightInd w:val="0"/>
        <w:spacing w:line="312" w:lineRule="auto"/>
        <w:rPr>
          <w:shd w:val="clear" w:color="auto" w:fill="FFFFFF"/>
        </w:rPr>
      </w:pPr>
    </w:p>
    <w:p w14:paraId="56C4BB28" w14:textId="1051B511" w:rsidR="002E5FB4" w:rsidRDefault="00AD1294" w:rsidP="00D22633">
      <w:pPr>
        <w:autoSpaceDE w:val="0"/>
        <w:autoSpaceDN w:val="0"/>
        <w:adjustRightInd w:val="0"/>
        <w:spacing w:line="312" w:lineRule="auto"/>
        <w:rPr>
          <w:shd w:val="clear" w:color="auto" w:fill="FFFFFF"/>
        </w:rPr>
      </w:pPr>
      <w:r>
        <w:rPr>
          <w:noProof/>
        </w:rPr>
        <mc:AlternateContent>
          <mc:Choice Requires="wps">
            <w:drawing>
              <wp:anchor distT="0" distB="0" distL="114300" distR="114300" simplePos="0" relativeHeight="251844608" behindDoc="0" locked="0" layoutInCell="1" allowOverlap="1" wp14:anchorId="77EC7DCC" wp14:editId="1120BA8A">
                <wp:simplePos x="0" y="0"/>
                <wp:positionH relativeFrom="column">
                  <wp:posOffset>4159250</wp:posOffset>
                </wp:positionH>
                <wp:positionV relativeFrom="paragraph">
                  <wp:posOffset>82973</wp:posOffset>
                </wp:positionV>
                <wp:extent cx="933450" cy="238125"/>
                <wp:effectExtent l="0" t="0" r="0" b="9525"/>
                <wp:wrapNone/>
                <wp:docPr id="1348077824"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238125"/>
                        </a:xfrm>
                        <a:prstGeom prst="rect">
                          <a:avLst/>
                        </a:prstGeom>
                        <a:noFill/>
                        <a:ln>
                          <a:noFill/>
                        </a:ln>
                      </wps:spPr>
                      <wps:txbx>
                        <w:txbxContent>
                          <w:p w14:paraId="067482EF" w14:textId="64D0AE2A" w:rsidR="00712221" w:rsidRPr="00222CC6" w:rsidRDefault="00C063D1" w:rsidP="00712221">
                            <w:pPr>
                              <w:spacing w:line="200" w:lineRule="exact"/>
                              <w:rPr>
                                <w:color w:val="000000"/>
                                <w:sz w:val="16"/>
                                <w:szCs w:val="16"/>
                              </w:rPr>
                            </w:pPr>
                            <w:r>
                              <w:rPr>
                                <w:color w:val="000000"/>
                                <w:sz w:val="16"/>
                                <w:szCs w:val="16"/>
                              </w:rPr>
                              <w:t>seanse</w:t>
                            </w:r>
                            <w:r w:rsidR="00712221" w:rsidRPr="00712221">
                              <w:rPr>
                                <w:color w:val="000000"/>
                                <w:sz w:val="16"/>
                                <w:szCs w:val="16"/>
                              </w:rPr>
                              <w:t xml:space="preserve"> ogółem</w:t>
                            </w:r>
                          </w:p>
                        </w:txbxContent>
                      </wps:txbx>
                      <wps:bodyPr rot="0" vertOverflow="clip" horzOverflow="clip"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7EC7DCC" id="_x0000_s1043" type="#_x0000_t202" style="position:absolute;margin-left:327.5pt;margin-top:6.55pt;width:73.5pt;height:18.7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" filled="f" stroked="f">
                <v:textbox inset="0,0,0,0">
                  <w:txbxContent>
                    <w:p w14:paraId="067482EF" w14:textId="64D0AE2A" w:rsidR="00712221" w:rsidRPr="00222CC6" w:rsidRDefault="00C063D1" w:rsidP="00712221">
                      <w:pPr>
                        <w:spacing w:line="200" w:lineRule="exact"/>
                        <w:rPr>
                          <w:color w:val="000000"/>
                          <w:sz w:val="16"/>
                          <w:szCs w:val="16"/>
                        </w:rPr>
                      </w:pPr>
                      <w:r>
                        <w:rPr>
                          <w:color w:val="000000"/>
                          <w:sz w:val="16"/>
                          <w:szCs w:val="16"/>
                        </w:rPr>
                        <w:t>seanse</w:t>
                      </w:r>
                      <w:r w:rsidR="00712221" w:rsidRPr="00712221">
                        <w:rPr>
                          <w:color w:val="000000"/>
                          <w:sz w:val="16"/>
                          <w:szCs w:val="16"/>
                        </w:rPr>
                        <w:t xml:space="preserve"> ogółem</w:t>
                      </w:r>
                    </w:p>
                  </w:txbxContent>
                </v:textbox>
              </v:shape>
            </w:pict>
          </mc:Fallback>
        </mc:AlternateContent>
      </w:r>
      <w:r>
        <w:rPr>
          <w:noProof/>
        </w:rPr>
        <mc:AlternateContent>
          <mc:Choice Requires="wps">
            <w:drawing>
              <wp:anchor distT="0" distB="0" distL="114300" distR="114300" simplePos="0" relativeHeight="251858944" behindDoc="0" locked="0" layoutInCell="1" allowOverlap="1" wp14:anchorId="78A9EAE1" wp14:editId="40A60FFC">
                <wp:simplePos x="0" y="0"/>
                <wp:positionH relativeFrom="column">
                  <wp:posOffset>4111625</wp:posOffset>
                </wp:positionH>
                <wp:positionV relativeFrom="paragraph">
                  <wp:posOffset>566420</wp:posOffset>
                </wp:positionV>
                <wp:extent cx="250190" cy="125095"/>
                <wp:effectExtent l="0" t="0" r="0" b="8255"/>
                <wp:wrapNone/>
                <wp:docPr id="92057750" name="Prostokąt 8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25095"/>
                        </a:xfrm>
                        <a:prstGeom prst="rect">
                          <a:avLst/>
                        </a:prstGeom>
                        <a:solidFill>
                          <a:srgbClr val="808EBB"/>
                        </a:solidFill>
                        <a:ln w="3810">
                          <a:noFill/>
                          <a:miter lim="800000"/>
                          <a:headEnd/>
                          <a:tailEnd/>
                        </a:ln>
                      </wps:spPr>
                      <wps:txbx>
                        <w:txbxContent>
                          <w:p w14:paraId="38DB36C7" w14:textId="1371F366" w:rsidR="00702E29" w:rsidRDefault="00702E29" w:rsidP="00702E29">
                            <w:pPr>
                              <w:jc w:val="center"/>
                            </w:pPr>
                            <w:r>
                              <w:br/>
                            </w:r>
                          </w:p>
                        </w:txbxContent>
                      </wps:txbx>
                      <wps:bodyPr rot="0" vertOverflow="clip" horzOverflow="clip" vert="horz" wrap="square" lIns="91440" tIns="45720" rIns="91440" bIns="45720" anchor="ctr" anchorCtr="0" upright="1">
                        <a:noAutofit/>
                      </wps:bodyPr>
                    </wps:wsp>
                  </a:graphicData>
                </a:graphic>
              </wp:anchor>
            </w:drawing>
          </mc:Choice>
          <mc:Fallback>
            <w:pict>
              <v:rect w14:anchorId="78A9EAE1" id="Prostokąt 897" o:spid="_x0000_s1044" style="position:absolute;margin-left:323.75pt;margin-top:44.6pt;width:19.7pt;height:9.85pt;z-index:251858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" fillcolor="#808ebb" stroked="f" strokeweight=".3pt">
                <v:textbox>
                  <w:txbxContent>
                    <w:p w14:paraId="38DB36C7" w14:textId="1371F366" w:rsidR="00702E29" w:rsidRDefault="00702E29" w:rsidP="00702E29">
                      <w:pPr>
                        <w:jc w:val="center"/>
                      </w:pPr>
                      <w:r>
                        <w:br/>
                      </w:r>
                    </w:p>
                  </w:txbxContent>
                </v:textbox>
              </v:rect>
            </w:pict>
          </mc:Fallback>
        </mc:AlternateContent>
      </w:r>
      <w:r>
        <w:rPr>
          <w:noProof/>
        </w:rPr>
        <mc:AlternateContent>
          <mc:Choice Requires="wps">
            <w:drawing>
              <wp:anchor distT="0" distB="0" distL="114300" distR="114300" simplePos="0" relativeHeight="251846656" behindDoc="0" locked="0" layoutInCell="1" allowOverlap="1" wp14:anchorId="48A48B85" wp14:editId="51D056FD">
                <wp:simplePos x="0" y="0"/>
                <wp:positionH relativeFrom="column">
                  <wp:posOffset>3873500</wp:posOffset>
                </wp:positionH>
                <wp:positionV relativeFrom="paragraph">
                  <wp:posOffset>163195</wp:posOffset>
                </wp:positionV>
                <wp:extent cx="250190" cy="125095"/>
                <wp:effectExtent l="0" t="0" r="0" b="8255"/>
                <wp:wrapNone/>
                <wp:docPr id="174858266" name="Prostokąt 8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125095"/>
                        </a:xfrm>
                        <a:prstGeom prst="rect">
                          <a:avLst/>
                        </a:prstGeom>
                        <a:solidFill>
                          <a:srgbClr val="001D77"/>
                        </a:solidFill>
                        <a:ln w="3810">
                          <a:noFill/>
                          <a:miter lim="800000"/>
                          <a:headEnd/>
                          <a:tailEnd/>
                        </a:ln>
                      </wps:spPr>
                      <wps:bodyPr rot="0" vertOverflow="clip" horzOverflow="clip" vert="horz" wrap="square" lIns="91440" tIns="45720" rIns="91440" bIns="45720" anchor="ctr" anchorCtr="0" upright="1">
                        <a:noAutofit/>
                      </wps:bodyPr>
                    </wps:wsp>
                  </a:graphicData>
                </a:graphic>
              </wp:anchor>
            </w:drawing>
          </mc:Choice>
          <mc:Fallback>
            <w:pict>
              <v:rect w14:anchorId="6AEC36AC" id="Prostokąt 897" o:spid="_x0000_s1026" style="position:absolute;margin-left:305pt;margin-top:12.85pt;width:19.7pt;height:9.85pt;z-index:251846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" fillcolor="#001d77" stroked="f" strokeweight=".3pt"/>
            </w:pict>
          </mc:Fallback>
        </mc:AlternateContent>
      </w:r>
      <w:r>
        <w:rPr>
          <w:noProof/>
        </w:rPr>
        <mc:AlternateContent>
          <mc:Choice Requires="wps">
            <w:drawing>
              <wp:anchor distT="0" distB="0" distL="114300" distR="114300" simplePos="0" relativeHeight="251919360" behindDoc="0" locked="0" layoutInCell="1" allowOverlap="1" wp14:anchorId="0E6850ED" wp14:editId="0E82FA7D">
                <wp:simplePos x="0" y="0"/>
                <wp:positionH relativeFrom="column">
                  <wp:posOffset>4152900</wp:posOffset>
                </wp:positionH>
                <wp:positionV relativeFrom="paragraph">
                  <wp:posOffset>290195</wp:posOffset>
                </wp:positionV>
                <wp:extent cx="768350" cy="238125"/>
                <wp:effectExtent l="0" t="0" r="12700" b="9525"/>
                <wp:wrapNone/>
                <wp:docPr id="111594814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0" cy="238125"/>
                        </a:xfrm>
                        <a:prstGeom prst="rect">
                          <a:avLst/>
                        </a:prstGeom>
                        <a:noFill/>
                        <a:ln>
                          <a:noFill/>
                        </a:ln>
                      </wps:spPr>
                      <wps:txbx>
                        <w:txbxContent>
                          <w:p w14:paraId="41054181" w14:textId="21BD031A" w:rsidR="00702E29" w:rsidRPr="00222CC6" w:rsidRDefault="00702E29" w:rsidP="00702E29">
                            <w:pPr>
                              <w:spacing w:line="200" w:lineRule="exact"/>
                              <w:rPr>
                                <w:color w:val="000000"/>
                                <w:sz w:val="16"/>
                                <w:szCs w:val="16"/>
                              </w:rPr>
                            </w:pPr>
                            <w:r>
                              <w:rPr>
                                <w:color w:val="000000"/>
                                <w:sz w:val="16"/>
                                <w:szCs w:val="16"/>
                              </w:rPr>
                              <w:t>w tym:</w:t>
                            </w:r>
                          </w:p>
                        </w:txbxContent>
                      </wps:txbx>
                      <wps:bodyPr rot="0" vertOverflow="clip" horzOverflow="clip"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E6850ED" id="_x0000_s1045" type="#_x0000_t202" style="position:absolute;margin-left:327pt;margin-top:22.85pt;width:60.5pt;height:18.7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" filled="f" stroked="f">
                <v:textbox inset="0,0,0,0">
                  <w:txbxContent>
                    <w:p w14:paraId="41054181" w14:textId="21BD031A" w:rsidR="00702E29" w:rsidRPr="00222CC6" w:rsidRDefault="00702E29" w:rsidP="00702E29">
                      <w:pPr>
                        <w:spacing w:line="200" w:lineRule="exact"/>
                        <w:rPr>
                          <w:color w:val="000000"/>
                          <w:sz w:val="16"/>
                          <w:szCs w:val="16"/>
                        </w:rPr>
                      </w:pPr>
                      <w:r>
                        <w:rPr>
                          <w:color w:val="000000"/>
                          <w:sz w:val="16"/>
                          <w:szCs w:val="16"/>
                        </w:rPr>
                        <w:t>w tym:</w:t>
                      </w:r>
                    </w:p>
                  </w:txbxContent>
                </v:textbox>
              </v:shape>
            </w:pict>
          </mc:Fallback>
        </mc:AlternateContent>
      </w:r>
      <w:r>
        <w:rPr>
          <w:noProof/>
        </w:rPr>
        <mc:AlternateContent>
          <mc:Choice Requires="wps">
            <w:drawing>
              <wp:anchor distT="0" distB="0" distL="114300" distR="114300" simplePos="0" relativeHeight="251857920" behindDoc="0" locked="0" layoutInCell="1" allowOverlap="1" wp14:anchorId="3DCA0B77" wp14:editId="2870E80D">
                <wp:simplePos x="0" y="0"/>
                <wp:positionH relativeFrom="column">
                  <wp:posOffset>4400550</wp:posOffset>
                </wp:positionH>
                <wp:positionV relativeFrom="paragraph">
                  <wp:posOffset>483235</wp:posOffset>
                </wp:positionV>
                <wp:extent cx="933450" cy="447675"/>
                <wp:effectExtent l="0" t="0" r="0" b="9525"/>
                <wp:wrapNone/>
                <wp:docPr id="80000354"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447675"/>
                        </a:xfrm>
                        <a:prstGeom prst="rect">
                          <a:avLst/>
                        </a:prstGeom>
                        <a:noFill/>
                        <a:ln>
                          <a:noFill/>
                        </a:ln>
                      </wps:spPr>
                      <wps:txbx>
                        <w:txbxContent>
                          <w:p w14:paraId="2818B6AF" w14:textId="00F79012" w:rsidR="00712221" w:rsidRPr="00222CC6" w:rsidRDefault="00C063D1" w:rsidP="00C063D1">
                            <w:pPr>
                              <w:spacing w:before="0" w:line="200" w:lineRule="exact"/>
                              <w:rPr>
                                <w:color w:val="000000"/>
                                <w:sz w:val="16"/>
                                <w:szCs w:val="16"/>
                              </w:rPr>
                            </w:pPr>
                            <w:r>
                              <w:rPr>
                                <w:color w:val="000000"/>
                                <w:sz w:val="16"/>
                                <w:szCs w:val="16"/>
                              </w:rPr>
                              <w:t>p</w:t>
                            </w:r>
                            <w:r w:rsidR="00712221" w:rsidRPr="00712221">
                              <w:rPr>
                                <w:color w:val="000000"/>
                                <w:sz w:val="16"/>
                                <w:szCs w:val="16"/>
                              </w:rPr>
                              <w:t xml:space="preserve">rodukcji </w:t>
                            </w:r>
                            <w:r w:rsidR="00712221">
                              <w:rPr>
                                <w:color w:val="000000"/>
                                <w:sz w:val="16"/>
                                <w:szCs w:val="16"/>
                              </w:rPr>
                              <w:br/>
                            </w:r>
                            <w:r w:rsidR="00712221" w:rsidRPr="00712221">
                              <w:rPr>
                                <w:color w:val="000000"/>
                                <w:sz w:val="16"/>
                                <w:szCs w:val="16"/>
                              </w:rPr>
                              <w:t>polskiej</w:t>
                            </w:r>
                          </w:p>
                        </w:txbxContent>
                      </wps:txbx>
                      <wps:bodyPr rot="0" vertOverflow="clip" horzOverflow="clip" vert="horz" wrap="square" lIns="0" tIns="0" rIns="0" bIns="0" anchor="ctr" anchorCtr="0" upright="1">
                        <a:noAutofit/>
                      </wps:bodyPr>
                    </wps:wsp>
                  </a:graphicData>
                </a:graphic>
                <wp14:sizeRelV relativeFrom="margin">
                  <wp14:pctHeight>0</wp14:pctHeight>
                </wp14:sizeRelV>
              </wp:anchor>
            </w:drawing>
          </mc:Choice>
          <mc:Fallback>
            <w:pict>
              <v:shape w14:anchorId="3DCA0B77" id="_x0000_s1046" type="#_x0000_t202" style="position:absolute;margin-left:346.5pt;margin-top:38.05pt;width:73.5pt;height:35.25pt;z-index:251857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" filled="f" stroked="f">
                <v:textbox inset="0,0,0,0">
                  <w:txbxContent>
                    <w:p w14:paraId="2818B6AF" w14:textId="00F79012" w:rsidR="00712221" w:rsidRPr="00222CC6" w:rsidRDefault="00C063D1" w:rsidP="00C063D1">
                      <w:pPr>
                        <w:spacing w:before="0" w:line="200" w:lineRule="exact"/>
                        <w:rPr>
                          <w:color w:val="000000"/>
                          <w:sz w:val="16"/>
                          <w:szCs w:val="16"/>
                        </w:rPr>
                      </w:pPr>
                      <w:r>
                        <w:rPr>
                          <w:color w:val="000000"/>
                          <w:sz w:val="16"/>
                          <w:szCs w:val="16"/>
                        </w:rPr>
                        <w:t>p</w:t>
                      </w:r>
                      <w:r w:rsidR="00712221" w:rsidRPr="00712221">
                        <w:rPr>
                          <w:color w:val="000000"/>
                          <w:sz w:val="16"/>
                          <w:szCs w:val="16"/>
                        </w:rPr>
                        <w:t xml:space="preserve">rodukcji </w:t>
                      </w:r>
                      <w:r w:rsidR="00712221">
                        <w:rPr>
                          <w:color w:val="000000"/>
                          <w:sz w:val="16"/>
                          <w:szCs w:val="16"/>
                        </w:rPr>
                        <w:br/>
                      </w:r>
                      <w:r w:rsidR="00712221" w:rsidRPr="00712221">
                        <w:rPr>
                          <w:color w:val="000000"/>
                          <w:sz w:val="16"/>
                          <w:szCs w:val="16"/>
                        </w:rPr>
                        <w:t>polskiej</w:t>
                      </w:r>
                    </w:p>
                  </w:txbxContent>
                </v:textbox>
              </v:shape>
            </w:pict>
          </mc:Fallback>
        </mc:AlternateContent>
      </w:r>
    </w:p>
    <w:p w14:paraId="214FB043" w14:textId="5C181D05" w:rsidR="002E5FB4" w:rsidRDefault="002E5FB4" w:rsidP="00D22633">
      <w:pPr>
        <w:autoSpaceDE w:val="0"/>
        <w:autoSpaceDN w:val="0"/>
        <w:adjustRightInd w:val="0"/>
        <w:spacing w:line="312" w:lineRule="auto"/>
        <w:rPr>
          <w:shd w:val="clear" w:color="auto" w:fill="FFFFFF"/>
        </w:rPr>
      </w:pPr>
    </w:p>
    <w:p w14:paraId="224DF673" w14:textId="4CBB3C74" w:rsidR="002E5FB4" w:rsidRDefault="002E5FB4" w:rsidP="00D22633">
      <w:pPr>
        <w:autoSpaceDE w:val="0"/>
        <w:autoSpaceDN w:val="0"/>
        <w:adjustRightInd w:val="0"/>
        <w:spacing w:line="312" w:lineRule="auto"/>
        <w:rPr>
          <w:shd w:val="clear" w:color="auto" w:fill="FFFFFF"/>
        </w:rPr>
      </w:pPr>
    </w:p>
    <w:p w14:paraId="6FFC547F" w14:textId="58DDC0A2" w:rsidR="002E5FB4" w:rsidRDefault="002E5FB4" w:rsidP="00D22633">
      <w:pPr>
        <w:autoSpaceDE w:val="0"/>
        <w:autoSpaceDN w:val="0"/>
        <w:adjustRightInd w:val="0"/>
        <w:spacing w:line="312" w:lineRule="auto"/>
        <w:rPr>
          <w:shd w:val="clear" w:color="auto" w:fill="FFFFFF"/>
        </w:rPr>
      </w:pPr>
    </w:p>
    <w:p w14:paraId="250020A4" w14:textId="75F7432B" w:rsidR="00410E22" w:rsidRDefault="00410E22" w:rsidP="00D22633">
      <w:pPr>
        <w:autoSpaceDE w:val="0"/>
        <w:autoSpaceDN w:val="0"/>
        <w:adjustRightInd w:val="0"/>
        <w:spacing w:line="312" w:lineRule="auto"/>
        <w:rPr>
          <w:shd w:val="clear" w:color="auto" w:fill="FFFFFF"/>
        </w:rPr>
      </w:pPr>
    </w:p>
    <w:p w14:paraId="0A3DB7D0" w14:textId="2244978E" w:rsidR="00410E22" w:rsidRDefault="00754E08" w:rsidP="00D22633">
      <w:pPr>
        <w:autoSpaceDE w:val="0"/>
        <w:autoSpaceDN w:val="0"/>
        <w:adjustRightInd w:val="0"/>
        <w:spacing w:line="312" w:lineRule="auto"/>
        <w:rPr>
          <w:shd w:val="clear" w:color="auto" w:fill="FFFFFF"/>
        </w:rPr>
      </w:pPr>
      <w:r>
        <w:rPr>
          <w:noProof/>
        </w:rPr>
        <mc:AlternateContent>
          <mc:Choice Requires="wps">
            <w:drawing>
              <wp:anchor distT="0" distB="0" distL="114300" distR="114300" simplePos="0" relativeHeight="251865088" behindDoc="0" locked="0" layoutInCell="1" allowOverlap="1" wp14:anchorId="3F81DE68" wp14:editId="5C7B4BC1">
                <wp:simplePos x="0" y="0"/>
                <wp:positionH relativeFrom="column">
                  <wp:posOffset>1854200</wp:posOffset>
                </wp:positionH>
                <wp:positionV relativeFrom="paragraph">
                  <wp:posOffset>17780</wp:posOffset>
                </wp:positionV>
                <wp:extent cx="409575" cy="342900"/>
                <wp:effectExtent l="0" t="0" r="0" b="0"/>
                <wp:wrapNone/>
                <wp:docPr id="207430486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42900"/>
                        </a:xfrm>
                        <a:prstGeom prst="rect">
                          <a:avLst/>
                        </a:prstGeom>
                        <a:noFill/>
                        <a:ln w="9525">
                          <a:noFill/>
                          <a:miter lim="800000"/>
                          <a:headEnd/>
                          <a:tailEnd/>
                        </a:ln>
                      </wps:spPr>
                      <wps:txbx>
                        <w:txbxContent>
                          <w:p w14:paraId="7A767EFD" w14:textId="339A2122" w:rsidR="00712221" w:rsidRDefault="00712221" w:rsidP="00712221">
                            <w:pPr>
                              <w:rPr>
                                <w:sz w:val="16"/>
                                <w:szCs w:val="16"/>
                              </w:rPr>
                            </w:pPr>
                            <w:r>
                              <w:rPr>
                                <w:sz w:val="16"/>
                                <w:szCs w:val="16"/>
                              </w:rPr>
                              <w:t>202</w:t>
                            </w:r>
                            <w:r w:rsidR="00516902">
                              <w:rPr>
                                <w:sz w:val="16"/>
                                <w:szCs w:val="16"/>
                              </w:rPr>
                              <w:t>3</w:t>
                            </w:r>
                          </w:p>
                          <w:p w14:paraId="45E2344F" w14:textId="77777777" w:rsidR="00712221" w:rsidRPr="00254343" w:rsidRDefault="00712221" w:rsidP="00712221">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81DE68" id="_x0000_s1047" type="#_x0000_t202" style="position:absolute;margin-left:146pt;margin-top:1.4pt;width:32.25pt;height:27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" filled="f" stroked="f">
                <v:textbox>
                  <w:txbxContent>
                    <w:p w14:paraId="7A767EFD" w14:textId="339A2122" w:rsidR="00712221" w:rsidRDefault="00712221" w:rsidP="00712221">
                      <w:pPr>
                        <w:rPr>
                          <w:sz w:val="16"/>
                          <w:szCs w:val="16"/>
                        </w:rPr>
                      </w:pPr>
                      <w:r>
                        <w:rPr>
                          <w:sz w:val="16"/>
                          <w:szCs w:val="16"/>
                        </w:rPr>
                        <w:t>202</w:t>
                      </w:r>
                      <w:r w:rsidR="00516902">
                        <w:rPr>
                          <w:sz w:val="16"/>
                          <w:szCs w:val="16"/>
                        </w:rPr>
                        <w:t>3</w:t>
                      </w:r>
                    </w:p>
                    <w:p w14:paraId="45E2344F" w14:textId="77777777" w:rsidR="00712221" w:rsidRPr="00254343" w:rsidRDefault="00712221" w:rsidP="00712221">
                      <w:pPr>
                        <w:rPr>
                          <w:sz w:val="16"/>
                          <w:szCs w:val="16"/>
                        </w:rPr>
                      </w:pPr>
                    </w:p>
                  </w:txbxContent>
                </v:textbox>
              </v:shape>
            </w:pict>
          </mc:Fallback>
        </mc:AlternateContent>
      </w:r>
      <w:r>
        <w:rPr>
          <w:noProof/>
        </w:rPr>
        <mc:AlternateContent>
          <mc:Choice Requires="wps">
            <w:drawing>
              <wp:anchor distT="0" distB="0" distL="114300" distR="114300" simplePos="0" relativeHeight="251869184" behindDoc="0" locked="0" layoutInCell="1" allowOverlap="1" wp14:anchorId="61AD2A1F" wp14:editId="52E2A907">
                <wp:simplePos x="0" y="0"/>
                <wp:positionH relativeFrom="column">
                  <wp:posOffset>3200400</wp:posOffset>
                </wp:positionH>
                <wp:positionV relativeFrom="paragraph">
                  <wp:posOffset>17780</wp:posOffset>
                </wp:positionV>
                <wp:extent cx="409575" cy="342900"/>
                <wp:effectExtent l="0" t="0" r="0" b="0"/>
                <wp:wrapNone/>
                <wp:docPr id="18964552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42900"/>
                        </a:xfrm>
                        <a:prstGeom prst="rect">
                          <a:avLst/>
                        </a:prstGeom>
                        <a:noFill/>
                        <a:ln w="9525">
                          <a:noFill/>
                          <a:miter lim="800000"/>
                          <a:headEnd/>
                          <a:tailEnd/>
                        </a:ln>
                      </wps:spPr>
                      <wps:txbx>
                        <w:txbxContent>
                          <w:p w14:paraId="0D321494" w14:textId="4CF04488" w:rsidR="00712221" w:rsidRPr="00254343" w:rsidRDefault="00712221" w:rsidP="00712221">
                            <w:pPr>
                              <w:rPr>
                                <w:sz w:val="16"/>
                                <w:szCs w:val="16"/>
                              </w:rPr>
                            </w:pPr>
                            <w:r>
                              <w:rPr>
                                <w:sz w:val="16"/>
                                <w:szCs w:val="16"/>
                              </w:rPr>
                              <w:t>202</w:t>
                            </w:r>
                            <w:r w:rsidR="00516902">
                              <w:rPr>
                                <w:sz w:val="16"/>
                                <w:szCs w:val="16"/>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AD2A1F" id="_x0000_s1048" type="#_x0000_t202" style="position:absolute;margin-left:252pt;margin-top:1.4pt;width:32.25pt;height:27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" filled="f" stroked="f">
                <v:textbox>
                  <w:txbxContent>
                    <w:p w14:paraId="0D321494" w14:textId="4CF04488" w:rsidR="00712221" w:rsidRPr="00254343" w:rsidRDefault="00712221" w:rsidP="00712221">
                      <w:pPr>
                        <w:rPr>
                          <w:sz w:val="16"/>
                          <w:szCs w:val="16"/>
                        </w:rPr>
                      </w:pPr>
                      <w:r>
                        <w:rPr>
                          <w:sz w:val="16"/>
                          <w:szCs w:val="16"/>
                        </w:rPr>
                        <w:t>202</w:t>
                      </w:r>
                      <w:r w:rsidR="00516902">
                        <w:rPr>
                          <w:sz w:val="16"/>
                          <w:szCs w:val="16"/>
                        </w:rPr>
                        <w:t>5</w:t>
                      </w:r>
                    </w:p>
                  </w:txbxContent>
                </v:textbox>
              </v:shape>
            </w:pict>
          </mc:Fallback>
        </mc:AlternateContent>
      </w:r>
      <w:r>
        <w:rPr>
          <w:noProof/>
        </w:rPr>
        <mc:AlternateContent>
          <mc:Choice Requires="wps">
            <w:drawing>
              <wp:anchor distT="0" distB="0" distL="114300" distR="114300" simplePos="0" relativeHeight="251860992" behindDoc="0" locked="0" layoutInCell="1" allowOverlap="1" wp14:anchorId="42CB4AB9" wp14:editId="5559035B">
                <wp:simplePos x="0" y="0"/>
                <wp:positionH relativeFrom="column">
                  <wp:posOffset>495300</wp:posOffset>
                </wp:positionH>
                <wp:positionV relativeFrom="paragraph">
                  <wp:posOffset>17780</wp:posOffset>
                </wp:positionV>
                <wp:extent cx="409575" cy="342900"/>
                <wp:effectExtent l="0" t="0" r="0" b="0"/>
                <wp:wrapNone/>
                <wp:docPr id="20109491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42900"/>
                        </a:xfrm>
                        <a:prstGeom prst="rect">
                          <a:avLst/>
                        </a:prstGeom>
                        <a:noFill/>
                        <a:ln w="9525">
                          <a:noFill/>
                          <a:miter lim="800000"/>
                          <a:headEnd/>
                          <a:tailEnd/>
                        </a:ln>
                      </wps:spPr>
                      <wps:txbx>
                        <w:txbxContent>
                          <w:p w14:paraId="5D5E2554" w14:textId="1146363C" w:rsidR="00712221" w:rsidRPr="00254343" w:rsidRDefault="00712221" w:rsidP="00712221">
                            <w:pPr>
                              <w:rPr>
                                <w:sz w:val="16"/>
                                <w:szCs w:val="16"/>
                              </w:rPr>
                            </w:pPr>
                            <w:r>
                              <w:rPr>
                                <w:sz w:val="16"/>
                                <w:szCs w:val="16"/>
                              </w:rPr>
                              <w:t>20</w:t>
                            </w:r>
                            <w:r w:rsidR="00516902">
                              <w:rPr>
                                <w:sz w:val="16"/>
                                <w:szCs w:val="16"/>
                              </w:rPr>
                              <w:t>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CB4AB9" id="_x0000_s1049" type="#_x0000_t202" style="position:absolute;margin-left:39pt;margin-top:1.4pt;width:32.25pt;height:27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" filled="f" stroked="f">
                <v:textbox>
                  <w:txbxContent>
                    <w:p w14:paraId="5D5E2554" w14:textId="1146363C" w:rsidR="00712221" w:rsidRPr="00254343" w:rsidRDefault="00712221" w:rsidP="00712221">
                      <w:pPr>
                        <w:rPr>
                          <w:sz w:val="16"/>
                          <w:szCs w:val="16"/>
                        </w:rPr>
                      </w:pPr>
                      <w:r>
                        <w:rPr>
                          <w:sz w:val="16"/>
                          <w:szCs w:val="16"/>
                        </w:rPr>
                        <w:t>20</w:t>
                      </w:r>
                      <w:r w:rsidR="00516902">
                        <w:rPr>
                          <w:sz w:val="16"/>
                          <w:szCs w:val="16"/>
                        </w:rPr>
                        <w:t>21</w:t>
                      </w:r>
                    </w:p>
                  </w:txbxContent>
                </v:textbox>
              </v:shape>
            </w:pict>
          </mc:Fallback>
        </mc:AlternateContent>
      </w:r>
      <w:r>
        <w:rPr>
          <w:noProof/>
        </w:rPr>
        <mc:AlternateContent>
          <mc:Choice Requires="wps">
            <w:drawing>
              <wp:anchor distT="0" distB="0" distL="114300" distR="114300" simplePos="0" relativeHeight="251863040" behindDoc="0" locked="0" layoutInCell="1" allowOverlap="1" wp14:anchorId="60F4C4A3" wp14:editId="08CDAC56">
                <wp:simplePos x="0" y="0"/>
                <wp:positionH relativeFrom="column">
                  <wp:posOffset>1190625</wp:posOffset>
                </wp:positionH>
                <wp:positionV relativeFrom="paragraph">
                  <wp:posOffset>17780</wp:posOffset>
                </wp:positionV>
                <wp:extent cx="409575" cy="342900"/>
                <wp:effectExtent l="0" t="0" r="0" b="0"/>
                <wp:wrapNone/>
                <wp:docPr id="123234072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42900"/>
                        </a:xfrm>
                        <a:prstGeom prst="rect">
                          <a:avLst/>
                        </a:prstGeom>
                        <a:noFill/>
                        <a:ln w="9525">
                          <a:noFill/>
                          <a:miter lim="800000"/>
                          <a:headEnd/>
                          <a:tailEnd/>
                        </a:ln>
                      </wps:spPr>
                      <wps:txbx>
                        <w:txbxContent>
                          <w:p w14:paraId="604140D6" w14:textId="3FC48F6F" w:rsidR="00712221" w:rsidRPr="00254343" w:rsidRDefault="00712221" w:rsidP="00712221">
                            <w:pPr>
                              <w:rPr>
                                <w:sz w:val="16"/>
                                <w:szCs w:val="16"/>
                              </w:rPr>
                            </w:pPr>
                            <w:r>
                              <w:rPr>
                                <w:sz w:val="16"/>
                                <w:szCs w:val="16"/>
                              </w:rPr>
                              <w:t>20</w:t>
                            </w:r>
                            <w:r w:rsidR="00516902">
                              <w:rPr>
                                <w:sz w:val="16"/>
                                <w:szCs w:val="16"/>
                              </w:rPr>
                              <w:t>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F4C4A3" id="_x0000_s1050" type="#_x0000_t202" style="position:absolute;margin-left:93.75pt;margin-top:1.4pt;width:32.25pt;height:27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" filled="f" stroked="f">
                <v:textbox>
                  <w:txbxContent>
                    <w:p w14:paraId="604140D6" w14:textId="3FC48F6F" w:rsidR="00712221" w:rsidRPr="00254343" w:rsidRDefault="00712221" w:rsidP="00712221">
                      <w:pPr>
                        <w:rPr>
                          <w:sz w:val="16"/>
                          <w:szCs w:val="16"/>
                        </w:rPr>
                      </w:pPr>
                      <w:r>
                        <w:rPr>
                          <w:sz w:val="16"/>
                          <w:szCs w:val="16"/>
                        </w:rPr>
                        <w:t>20</w:t>
                      </w:r>
                      <w:r w:rsidR="00516902">
                        <w:rPr>
                          <w:sz w:val="16"/>
                          <w:szCs w:val="16"/>
                        </w:rPr>
                        <w:t>22</w:t>
                      </w:r>
                    </w:p>
                  </w:txbxContent>
                </v:textbox>
              </v:shape>
            </w:pict>
          </mc:Fallback>
        </mc:AlternateContent>
      </w:r>
      <w:r>
        <w:rPr>
          <w:noProof/>
        </w:rPr>
        <mc:AlternateContent>
          <mc:Choice Requires="wps">
            <w:drawing>
              <wp:anchor distT="0" distB="0" distL="114300" distR="114300" simplePos="0" relativeHeight="251867136" behindDoc="0" locked="0" layoutInCell="1" allowOverlap="1" wp14:anchorId="39C40284" wp14:editId="2A43DEF8">
                <wp:simplePos x="0" y="0"/>
                <wp:positionH relativeFrom="column">
                  <wp:posOffset>2540000</wp:posOffset>
                </wp:positionH>
                <wp:positionV relativeFrom="paragraph">
                  <wp:posOffset>17992</wp:posOffset>
                </wp:positionV>
                <wp:extent cx="409575" cy="342900"/>
                <wp:effectExtent l="0" t="0" r="0" b="0"/>
                <wp:wrapNone/>
                <wp:docPr id="196733392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42900"/>
                        </a:xfrm>
                        <a:prstGeom prst="rect">
                          <a:avLst/>
                        </a:prstGeom>
                        <a:noFill/>
                        <a:ln w="9525">
                          <a:noFill/>
                          <a:miter lim="800000"/>
                          <a:headEnd/>
                          <a:tailEnd/>
                        </a:ln>
                      </wps:spPr>
                      <wps:txbx>
                        <w:txbxContent>
                          <w:p w14:paraId="11FD9A89" w14:textId="03BE6C54" w:rsidR="00712221" w:rsidRPr="00254343" w:rsidRDefault="00712221" w:rsidP="00712221">
                            <w:pPr>
                              <w:rPr>
                                <w:sz w:val="16"/>
                                <w:szCs w:val="16"/>
                              </w:rPr>
                            </w:pPr>
                            <w:r>
                              <w:rPr>
                                <w:sz w:val="16"/>
                                <w:szCs w:val="16"/>
                              </w:rPr>
                              <w:t>202</w:t>
                            </w:r>
                            <w:r w:rsidR="00516902">
                              <w:rPr>
                                <w:sz w:val="16"/>
                                <w:szCs w:val="16"/>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C40284" id="_x0000_s1051" type="#_x0000_t202" style="position:absolute;margin-left:200pt;margin-top:1.4pt;width:32.25pt;height:27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" filled="f" stroked="f">
                <v:textbox>
                  <w:txbxContent>
                    <w:p w14:paraId="11FD9A89" w14:textId="03BE6C54" w:rsidR="00712221" w:rsidRPr="00254343" w:rsidRDefault="00712221" w:rsidP="00712221">
                      <w:pPr>
                        <w:rPr>
                          <w:sz w:val="16"/>
                          <w:szCs w:val="16"/>
                        </w:rPr>
                      </w:pPr>
                      <w:r>
                        <w:rPr>
                          <w:sz w:val="16"/>
                          <w:szCs w:val="16"/>
                        </w:rPr>
                        <w:t>202</w:t>
                      </w:r>
                      <w:r w:rsidR="00516902">
                        <w:rPr>
                          <w:sz w:val="16"/>
                          <w:szCs w:val="16"/>
                        </w:rPr>
                        <w:t>4</w:t>
                      </w:r>
                    </w:p>
                  </w:txbxContent>
                </v:textbox>
              </v:shape>
            </w:pict>
          </mc:Fallback>
        </mc:AlternateContent>
      </w:r>
    </w:p>
    <w:p w14:paraId="06EE3506" w14:textId="02E4694A" w:rsidR="00410E22" w:rsidRPr="00BF5D70" w:rsidRDefault="00BF5D70" w:rsidP="000153E8">
      <w:pPr>
        <w:spacing w:before="360" w:line="312" w:lineRule="auto"/>
        <w:rPr>
          <w:noProof/>
          <w:color w:val="000000" w:themeColor="text1"/>
          <w:spacing w:val="-2"/>
          <w:szCs w:val="19"/>
          <w:lang w:eastAsia="pl-PL"/>
        </w:rPr>
      </w:pPr>
      <w:r w:rsidRPr="00BF5D70">
        <w:rPr>
          <w:noProof/>
          <w:color w:val="000000" w:themeColor="text1"/>
          <w:spacing w:val="-2"/>
          <w:szCs w:val="19"/>
          <w:lang w:eastAsia="pl-PL"/>
        </w:rPr>
        <w:t>Oprócz projekcji filmowych kina stałe zorganizowały w omawianym okresie również 1</w:t>
      </w:r>
      <w:r>
        <w:rPr>
          <w:noProof/>
          <w:color w:val="000000" w:themeColor="text1"/>
          <w:spacing w:val="-2"/>
          <w:szCs w:val="19"/>
          <w:lang w:eastAsia="pl-PL"/>
        </w:rPr>
        <w:t xml:space="preserve"> </w:t>
      </w:r>
      <w:r w:rsidRPr="00BF5D70">
        <w:rPr>
          <w:noProof/>
          <w:color w:val="000000" w:themeColor="text1"/>
          <w:spacing w:val="-2"/>
          <w:szCs w:val="19"/>
          <w:lang w:eastAsia="pl-PL"/>
        </w:rPr>
        <w:t>424 odczyty, prelekcje i spotkania, w których uczestniczyło 99,1 tys. osób, 36 konkursów z udziałem 0,9 tys. osób, 32 imprezy muzyczne i koncerty, które zgromadziły 7,1 tys. uczestników, oraz 20 imprez plenerowych dla 7,3 tys. uczestników.</w:t>
      </w:r>
    </w:p>
    <w:p w14:paraId="761005B6" w14:textId="072C728E" w:rsidR="006A2E98" w:rsidRPr="00E8474B" w:rsidRDefault="006A2E98" w:rsidP="006A2E98">
      <w:pPr>
        <w:pStyle w:val="Nagwek1"/>
        <w:rPr>
          <w:rFonts w:ascii="Fira Sans" w:hAnsi="Fira Sans"/>
          <w:b/>
          <w:szCs w:val="19"/>
        </w:rPr>
      </w:pPr>
      <w:r>
        <w:rPr>
          <w:rFonts w:ascii="Fira Sans" w:hAnsi="Fira Sans"/>
          <w:b/>
          <w:szCs w:val="19"/>
        </w:rPr>
        <w:t>Teatry i instytucje muzyczne</w:t>
      </w:r>
    </w:p>
    <w:p w14:paraId="4B9C3DAE" w14:textId="5F6BD90A" w:rsidR="00A66703" w:rsidRPr="00A66703" w:rsidRDefault="00A66703" w:rsidP="00A66703">
      <w:pPr>
        <w:spacing w:line="312" w:lineRule="auto"/>
        <w:rPr>
          <w:noProof/>
          <w:color w:val="000000" w:themeColor="text1"/>
          <w:spacing w:val="-2"/>
          <w:szCs w:val="19"/>
          <w:lang w:eastAsia="pl-PL"/>
        </w:rPr>
      </w:pPr>
      <w:r w:rsidRPr="00A66703">
        <w:rPr>
          <w:noProof/>
          <w:color w:val="000000" w:themeColor="text1"/>
          <w:spacing w:val="-2"/>
          <w:szCs w:val="19"/>
          <w:lang w:eastAsia="pl-PL"/>
        </w:rPr>
        <w:t>W końcu 2025 r., podobnie jak przed rokiem, działalność sceniczną w województwie śląskim prowadziło 20 teatrów i instytucji muzycznych</w:t>
      </w:r>
      <w:r w:rsidR="002D04BE">
        <w:rPr>
          <w:noProof/>
          <w:color w:val="000000" w:themeColor="text1"/>
          <w:spacing w:val="-2"/>
          <w:szCs w:val="19"/>
          <w:lang w:eastAsia="pl-PL"/>
        </w:rPr>
        <w:t xml:space="preserve"> posiadających własny stały zespół artystyczny</w:t>
      </w:r>
      <w:r w:rsidRPr="00A66703">
        <w:rPr>
          <w:noProof/>
          <w:color w:val="000000" w:themeColor="text1"/>
          <w:spacing w:val="-2"/>
          <w:szCs w:val="19"/>
          <w:lang w:eastAsia="pl-PL"/>
        </w:rPr>
        <w:t xml:space="preserve">. Stanowiły one 11,2% tych instytucji w kraju. Pod względem liczby placówek województwo śląskie zajmowało 2. miejsce ex aequo z </w:t>
      </w:r>
      <w:r>
        <w:rPr>
          <w:noProof/>
          <w:color w:val="000000" w:themeColor="text1"/>
          <w:spacing w:val="-2"/>
          <w:szCs w:val="19"/>
          <w:lang w:eastAsia="pl-PL"/>
        </w:rPr>
        <w:t>w</w:t>
      </w:r>
      <w:r w:rsidRPr="00A66703">
        <w:rPr>
          <w:noProof/>
          <w:color w:val="000000" w:themeColor="text1"/>
          <w:spacing w:val="-2"/>
          <w:szCs w:val="19"/>
          <w:lang w:eastAsia="pl-PL"/>
        </w:rPr>
        <w:t>ojewództwem małopolskim, po województwie mazowieckim.</w:t>
      </w:r>
    </w:p>
    <w:p w14:paraId="74548E34" w14:textId="4B4D9496" w:rsidR="002D04BE" w:rsidRPr="002D04BE" w:rsidRDefault="00BF5D70" w:rsidP="002D04BE">
      <w:pPr>
        <w:spacing w:line="312" w:lineRule="auto"/>
        <w:rPr>
          <w:noProof/>
          <w:color w:val="000000" w:themeColor="text1"/>
          <w:spacing w:val="-2"/>
          <w:szCs w:val="19"/>
          <w:lang w:eastAsia="pl-PL"/>
        </w:rPr>
      </w:pPr>
      <w:r w:rsidRPr="00BF5D70">
        <w:rPr>
          <w:noProof/>
          <w:color w:val="000000" w:themeColor="text1"/>
          <w:spacing w:val="-2"/>
          <w:szCs w:val="19"/>
          <w:lang w:eastAsia="pl-PL"/>
        </w:rPr>
        <w:t>W skład teatrów i instytucji muzycznych wchodziły: teatry dramatyczne (6), teatry lalkowe (3), filharmonie (3), orkiestry</w:t>
      </w:r>
      <w:r w:rsidR="002D04BE">
        <w:rPr>
          <w:noProof/>
          <w:color w:val="000000" w:themeColor="text1"/>
          <w:spacing w:val="-2"/>
          <w:szCs w:val="19"/>
          <w:lang w:eastAsia="pl-PL"/>
        </w:rPr>
        <w:t xml:space="preserve"> i chóry</w:t>
      </w:r>
      <w:r w:rsidRPr="00BF5D70">
        <w:rPr>
          <w:noProof/>
          <w:color w:val="000000" w:themeColor="text1"/>
          <w:spacing w:val="-2"/>
          <w:szCs w:val="19"/>
          <w:lang w:eastAsia="pl-PL"/>
        </w:rPr>
        <w:t xml:space="preserve"> (</w:t>
      </w:r>
      <w:r w:rsidR="002D04BE">
        <w:rPr>
          <w:noProof/>
          <w:color w:val="000000" w:themeColor="text1"/>
          <w:spacing w:val="-2"/>
          <w:szCs w:val="19"/>
          <w:lang w:eastAsia="pl-PL"/>
        </w:rPr>
        <w:t>4</w:t>
      </w:r>
      <w:r w:rsidRPr="00BF5D70">
        <w:rPr>
          <w:noProof/>
          <w:color w:val="000000" w:themeColor="text1"/>
          <w:spacing w:val="-2"/>
          <w:szCs w:val="19"/>
          <w:lang w:eastAsia="pl-PL"/>
        </w:rPr>
        <w:t xml:space="preserve">), </w:t>
      </w:r>
      <w:r w:rsidR="002D04BE" w:rsidRPr="002D04BE">
        <w:rPr>
          <w:noProof/>
          <w:color w:val="000000" w:themeColor="text1"/>
          <w:spacing w:val="-2"/>
          <w:szCs w:val="19"/>
          <w:lang w:eastAsia="pl-PL"/>
        </w:rPr>
        <w:t xml:space="preserve">teatry muzyczne (1 opera i 2 operetki) </w:t>
      </w:r>
      <w:r w:rsidR="002D04BE">
        <w:rPr>
          <w:noProof/>
          <w:color w:val="000000" w:themeColor="text1"/>
          <w:spacing w:val="-2"/>
          <w:szCs w:val="19"/>
          <w:lang w:eastAsia="pl-PL"/>
        </w:rPr>
        <w:t>oraz zespół pieśni</w:t>
      </w:r>
      <w:r w:rsidR="002D04BE">
        <w:rPr>
          <w:noProof/>
          <w:color w:val="000000" w:themeColor="text1"/>
          <w:spacing w:val="-2"/>
          <w:szCs w:val="19"/>
          <w:lang w:eastAsia="pl-PL"/>
        </w:rPr>
        <w:br/>
        <w:t>i tańca (1).</w:t>
      </w:r>
    </w:p>
    <w:p w14:paraId="78EAA455" w14:textId="73F0A77D" w:rsidR="00A66703" w:rsidRPr="00A66703" w:rsidRDefault="00A66703" w:rsidP="00A66703">
      <w:pPr>
        <w:spacing w:line="312" w:lineRule="auto"/>
        <w:rPr>
          <w:noProof/>
          <w:color w:val="000000" w:themeColor="text1"/>
          <w:spacing w:val="-2"/>
          <w:szCs w:val="19"/>
          <w:lang w:eastAsia="pl-PL"/>
        </w:rPr>
      </w:pPr>
      <w:r w:rsidRPr="00A66703">
        <w:rPr>
          <w:noProof/>
          <w:color w:val="000000" w:themeColor="text1"/>
          <w:spacing w:val="-2"/>
          <w:szCs w:val="19"/>
          <w:lang w:eastAsia="pl-PL"/>
        </w:rPr>
        <w:t>Wszystkie teatry i instytucje muzyczne były przystosowane do potrzeb osób z niepełnospraw</w:t>
      </w:r>
      <w:r>
        <w:rPr>
          <w:noProof/>
          <w:color w:val="000000" w:themeColor="text1"/>
          <w:spacing w:val="-2"/>
          <w:szCs w:val="19"/>
          <w:lang w:eastAsia="pl-PL"/>
        </w:rPr>
        <w:t>-</w:t>
      </w:r>
      <w:r w:rsidRPr="00A66703">
        <w:rPr>
          <w:noProof/>
          <w:color w:val="000000" w:themeColor="text1"/>
          <w:spacing w:val="-2"/>
          <w:szCs w:val="19"/>
          <w:lang w:eastAsia="pl-PL"/>
        </w:rPr>
        <w:t>nościami. Wejście do budynku dostosowane było we wszystkich 20 obiektach, podobnie jak udogodnienia wewnątrz budynku.</w:t>
      </w:r>
    </w:p>
    <w:p w14:paraId="3D2FA4AC" w14:textId="35545917" w:rsidR="008A4DB1" w:rsidRDefault="004401F7" w:rsidP="00B47B98">
      <w:pPr>
        <w:autoSpaceDE w:val="0"/>
        <w:autoSpaceDN w:val="0"/>
        <w:adjustRightInd w:val="0"/>
        <w:spacing w:line="312" w:lineRule="auto"/>
        <w:ind w:left="910" w:hanging="896"/>
        <w:rPr>
          <w:shd w:val="clear" w:color="auto" w:fill="FFFFFF"/>
        </w:rPr>
      </w:pPr>
      <w:r>
        <w:rPr>
          <w:noProof/>
        </w:rPr>
        <w:drawing>
          <wp:anchor distT="0" distB="0" distL="114300" distR="114300" simplePos="0" relativeHeight="251925504" behindDoc="1" locked="0" layoutInCell="1" allowOverlap="1" wp14:anchorId="19EFF189" wp14:editId="6C2762C7">
            <wp:simplePos x="0" y="0"/>
            <wp:positionH relativeFrom="margin">
              <wp:posOffset>-114300</wp:posOffset>
            </wp:positionH>
            <wp:positionV relativeFrom="paragraph">
              <wp:posOffset>256328</wp:posOffset>
            </wp:positionV>
            <wp:extent cx="4431983" cy="2436495"/>
            <wp:effectExtent l="0" t="0" r="0" b="0"/>
            <wp:wrapNone/>
            <wp:docPr id="11" name="Wykres 11" descr="Wykres 4. Struktura przedstawień i koncertów oraz widzów i słuchaczy w teatrach i instytucjach muzycznych według rodzajów instytucji w 2025 r.">
              <a:extLst xmlns:a="http://schemas.openxmlformats.org/drawingml/2006/main">
                <a:ext uri="{FF2B5EF4-FFF2-40B4-BE49-F238E27FC236}">
                  <a16:creationId xmlns:a16="http://schemas.microsoft.com/office/drawing/2014/main" id="{04084E3D-FAC8-7C18-D35F-5D3AA822A2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8A4DB1" w:rsidRPr="00A0271D">
        <w:rPr>
          <w:b/>
          <w:bCs/>
          <w:shd w:val="clear" w:color="auto" w:fill="FFFFFF"/>
        </w:rPr>
        <w:t xml:space="preserve">Wykres </w:t>
      </w:r>
      <w:r w:rsidR="008A4DB1">
        <w:rPr>
          <w:b/>
          <w:bCs/>
          <w:shd w:val="clear" w:color="auto" w:fill="FFFFFF"/>
        </w:rPr>
        <w:t>4</w:t>
      </w:r>
      <w:r w:rsidR="008A4DB1" w:rsidRPr="00A0271D">
        <w:rPr>
          <w:b/>
          <w:bCs/>
          <w:shd w:val="clear" w:color="auto" w:fill="FFFFFF"/>
        </w:rPr>
        <w:t xml:space="preserve">. </w:t>
      </w:r>
      <w:r w:rsidR="00C87EE6" w:rsidRPr="00FE215E">
        <w:rPr>
          <w:b/>
          <w:bCs/>
        </w:rPr>
        <w:t>Struktura przedstawień i koncertów oraz widzów i słuchaczy w teatrach i instytucjach muzycznych według rodzajów instytucji w 202</w:t>
      </w:r>
      <w:r w:rsidR="00C87EE6">
        <w:rPr>
          <w:b/>
          <w:bCs/>
        </w:rPr>
        <w:t>5</w:t>
      </w:r>
      <w:r w:rsidR="00C87EE6" w:rsidRPr="00FE215E">
        <w:rPr>
          <w:b/>
          <w:bCs/>
        </w:rPr>
        <w:t xml:space="preserve"> r.</w:t>
      </w:r>
    </w:p>
    <w:p w14:paraId="7A1FEDFD" w14:textId="078A4BC4" w:rsidR="006A2E98" w:rsidRDefault="006A2E98" w:rsidP="00EE175B">
      <w:pPr>
        <w:autoSpaceDE w:val="0"/>
        <w:autoSpaceDN w:val="0"/>
        <w:adjustRightInd w:val="0"/>
        <w:spacing w:line="312" w:lineRule="auto"/>
        <w:rPr>
          <w:shd w:val="clear" w:color="auto" w:fill="FFFFFF"/>
        </w:rPr>
      </w:pPr>
    </w:p>
    <w:p w14:paraId="4FE3C8E9" w14:textId="15FE53DE" w:rsidR="006A2E98" w:rsidRDefault="005816B2" w:rsidP="00EE175B">
      <w:pPr>
        <w:autoSpaceDE w:val="0"/>
        <w:autoSpaceDN w:val="0"/>
        <w:adjustRightInd w:val="0"/>
        <w:spacing w:line="312" w:lineRule="auto"/>
        <w:rPr>
          <w:shd w:val="clear" w:color="auto" w:fill="FFFFFF"/>
        </w:rPr>
      </w:pPr>
      <w:r>
        <w:rPr>
          <w:noProof/>
        </w:rPr>
        <mc:AlternateContent>
          <mc:Choice Requires="wpg">
            <w:drawing>
              <wp:anchor distT="0" distB="0" distL="114300" distR="114300" simplePos="0" relativeHeight="251896832" behindDoc="0" locked="0" layoutInCell="1" allowOverlap="1" wp14:anchorId="58E4366D" wp14:editId="72E66F50">
                <wp:simplePos x="0" y="0"/>
                <wp:positionH relativeFrom="column">
                  <wp:posOffset>3829050</wp:posOffset>
                </wp:positionH>
                <wp:positionV relativeFrom="paragraph">
                  <wp:posOffset>144992</wp:posOffset>
                </wp:positionV>
                <wp:extent cx="1837033" cy="1452880"/>
                <wp:effectExtent l="0" t="0" r="11430" b="13970"/>
                <wp:wrapNone/>
                <wp:docPr id="14" name="Grupa 14"/>
                <wp:cNvGraphicFramePr/>
                <a:graphic xmlns:a="http://schemas.openxmlformats.org/drawingml/2006/main">
                  <a:graphicData uri="http://schemas.microsoft.com/office/word/2010/wordprocessingGroup">
                    <wpg:wgp>
                      <wpg:cNvGrpSpPr/>
                      <wpg:grpSpPr>
                        <a:xfrm>
                          <a:off x="0" y="0"/>
                          <a:ext cx="1837033" cy="1452880"/>
                          <a:chOff x="0" y="0"/>
                          <a:chExt cx="1837033" cy="1452880"/>
                        </a:xfrm>
                      </wpg:grpSpPr>
                      <wps:wsp>
                        <wps:cNvPr id="23974521" name="Text Box 161"/>
                        <wps:cNvSpPr txBox="1">
                          <a:spLocks noChangeArrowheads="1"/>
                        </wps:cNvSpPr>
                        <wps:spPr bwMode="auto">
                          <a:xfrm>
                            <a:off x="295275" y="0"/>
                            <a:ext cx="1541758" cy="1452880"/>
                          </a:xfrm>
                          <a:prstGeom prst="rect">
                            <a:avLst/>
                          </a:prstGeom>
                          <a:noFill/>
                          <a:ln>
                            <a:noFill/>
                          </a:ln>
                        </wps:spPr>
                        <wps:txbx>
                          <w:txbxContent>
                            <w:p w14:paraId="62C68238" w14:textId="383C1CCA" w:rsidR="0013696D" w:rsidRPr="0013696D" w:rsidRDefault="0013696D" w:rsidP="0013696D">
                              <w:pPr>
                                <w:spacing w:line="200" w:lineRule="exact"/>
                                <w:rPr>
                                  <w:color w:val="000000"/>
                                  <w:sz w:val="16"/>
                                  <w:szCs w:val="16"/>
                                </w:rPr>
                              </w:pPr>
                              <w:r w:rsidRPr="0013696D">
                                <w:rPr>
                                  <w:color w:val="000000"/>
                                  <w:sz w:val="16"/>
                                  <w:szCs w:val="16"/>
                                </w:rPr>
                                <w:t>teatry dramatyczne</w:t>
                              </w:r>
                            </w:p>
                            <w:p w14:paraId="747E7BC7" w14:textId="77777777" w:rsidR="0013696D" w:rsidRPr="0013696D" w:rsidRDefault="0013696D" w:rsidP="0013696D">
                              <w:pPr>
                                <w:spacing w:line="200" w:lineRule="exact"/>
                                <w:rPr>
                                  <w:color w:val="000000"/>
                                  <w:sz w:val="16"/>
                                  <w:szCs w:val="16"/>
                                </w:rPr>
                              </w:pPr>
                              <w:r w:rsidRPr="0013696D">
                                <w:rPr>
                                  <w:color w:val="000000"/>
                                  <w:sz w:val="16"/>
                                  <w:szCs w:val="16"/>
                                </w:rPr>
                                <w:t>teatry lalkowe</w:t>
                              </w:r>
                            </w:p>
                            <w:p w14:paraId="335F6E8A" w14:textId="77777777" w:rsidR="0013696D" w:rsidRPr="0013696D" w:rsidRDefault="0013696D" w:rsidP="0013696D">
                              <w:pPr>
                                <w:spacing w:line="200" w:lineRule="exact"/>
                                <w:rPr>
                                  <w:color w:val="000000"/>
                                  <w:sz w:val="16"/>
                                  <w:szCs w:val="16"/>
                                </w:rPr>
                              </w:pPr>
                              <w:r w:rsidRPr="0013696D">
                                <w:rPr>
                                  <w:color w:val="000000"/>
                                  <w:sz w:val="16"/>
                                  <w:szCs w:val="16"/>
                                </w:rPr>
                                <w:t>opery</w:t>
                              </w:r>
                            </w:p>
                            <w:p w14:paraId="6F2077AD" w14:textId="77777777" w:rsidR="0013696D" w:rsidRPr="0013696D" w:rsidRDefault="0013696D" w:rsidP="0013696D">
                              <w:pPr>
                                <w:spacing w:line="200" w:lineRule="exact"/>
                                <w:rPr>
                                  <w:color w:val="000000"/>
                                  <w:sz w:val="16"/>
                                  <w:szCs w:val="16"/>
                                </w:rPr>
                              </w:pPr>
                              <w:r w:rsidRPr="0013696D">
                                <w:rPr>
                                  <w:color w:val="000000"/>
                                  <w:sz w:val="16"/>
                                  <w:szCs w:val="16"/>
                                </w:rPr>
                                <w:t>operetki</w:t>
                              </w:r>
                            </w:p>
                            <w:p w14:paraId="4B9C15FE" w14:textId="4EB15ED9" w:rsidR="0013696D" w:rsidRPr="0013696D" w:rsidRDefault="0013696D" w:rsidP="0013696D">
                              <w:pPr>
                                <w:spacing w:line="200" w:lineRule="exact"/>
                                <w:rPr>
                                  <w:color w:val="000000"/>
                                  <w:sz w:val="16"/>
                                  <w:szCs w:val="16"/>
                                </w:rPr>
                              </w:pPr>
                              <w:r w:rsidRPr="0013696D">
                                <w:rPr>
                                  <w:color w:val="000000"/>
                                  <w:sz w:val="16"/>
                                  <w:szCs w:val="16"/>
                                </w:rPr>
                                <w:t>filharmonie, orkiestry</w:t>
                              </w:r>
                              <w:r w:rsidR="005816B2">
                                <w:rPr>
                                  <w:color w:val="000000"/>
                                  <w:sz w:val="16"/>
                                  <w:szCs w:val="16"/>
                                </w:rPr>
                                <w:br/>
                              </w:r>
                              <w:r w:rsidRPr="0013696D">
                                <w:rPr>
                                  <w:color w:val="000000"/>
                                  <w:sz w:val="16"/>
                                  <w:szCs w:val="16"/>
                                </w:rPr>
                                <w:t>i chóry</w:t>
                              </w:r>
                            </w:p>
                            <w:p w14:paraId="5D01C5F4" w14:textId="3E048BB6" w:rsidR="0013696D" w:rsidRPr="00222CC6" w:rsidRDefault="0013696D" w:rsidP="005816B2">
                              <w:pPr>
                                <w:spacing w:before="0" w:line="240" w:lineRule="auto"/>
                                <w:rPr>
                                  <w:color w:val="000000"/>
                                  <w:sz w:val="16"/>
                                  <w:szCs w:val="16"/>
                                </w:rPr>
                              </w:pPr>
                              <w:r w:rsidRPr="0013696D">
                                <w:rPr>
                                  <w:color w:val="000000"/>
                                  <w:sz w:val="16"/>
                                  <w:szCs w:val="16"/>
                                </w:rPr>
                                <w:t>zespoły pieśni i tańca</w:t>
                              </w:r>
                            </w:p>
                          </w:txbxContent>
                        </wps:txbx>
                        <wps:bodyPr rot="0" vertOverflow="clip" horzOverflow="clip" vert="horz" wrap="square" lIns="0" tIns="0" rIns="0" bIns="0" anchor="ctr" anchorCtr="0" upright="1">
                          <a:noAutofit/>
                        </wps:bodyPr>
                      </wps:wsp>
                      <wps:wsp>
                        <wps:cNvPr id="12898567" name="Prostokąt 897"/>
                        <wps:cNvSpPr>
                          <a:spLocks noChangeArrowheads="1"/>
                        </wps:cNvSpPr>
                        <wps:spPr bwMode="auto">
                          <a:xfrm>
                            <a:off x="0" y="104775"/>
                            <a:ext cx="243005" cy="125544"/>
                          </a:xfrm>
                          <a:prstGeom prst="rect">
                            <a:avLst/>
                          </a:prstGeom>
                          <a:solidFill>
                            <a:srgbClr val="CCD2E2"/>
                          </a:solidFill>
                          <a:ln w="3810">
                            <a:noFill/>
                            <a:miter lim="800000"/>
                            <a:headEnd/>
                            <a:tailEnd/>
                          </a:ln>
                        </wps:spPr>
                        <wps:bodyPr rot="0" vertOverflow="clip" horzOverflow="clip" vert="horz" wrap="square" lIns="91440" tIns="45720" rIns="91440" bIns="45720" anchor="ctr" anchorCtr="0" upright="1">
                          <a:noAutofit/>
                        </wps:bodyPr>
                      </wps:wsp>
                      <wps:wsp>
                        <wps:cNvPr id="1331146807" name="Prostokąt 897"/>
                        <wps:cNvSpPr>
                          <a:spLocks noChangeArrowheads="1"/>
                        </wps:cNvSpPr>
                        <wps:spPr bwMode="auto">
                          <a:xfrm>
                            <a:off x="0" y="295275"/>
                            <a:ext cx="243205" cy="125095"/>
                          </a:xfrm>
                          <a:prstGeom prst="rect">
                            <a:avLst/>
                          </a:prstGeom>
                          <a:solidFill>
                            <a:srgbClr val="B3BCD7"/>
                          </a:solidFill>
                          <a:ln w="3810">
                            <a:noFill/>
                            <a:miter lim="800000"/>
                            <a:headEnd/>
                            <a:tailEnd/>
                          </a:ln>
                        </wps:spPr>
                        <wps:bodyPr rot="0" vertOverflow="clip" horzOverflow="clip" vert="horz" wrap="square" lIns="91440" tIns="45720" rIns="91440" bIns="45720" anchor="ctr" anchorCtr="0" upright="1">
                          <a:noAutofit/>
                        </wps:bodyPr>
                      </wps:wsp>
                      <wps:wsp>
                        <wps:cNvPr id="390128495" name="Prostokąt 897"/>
                        <wps:cNvSpPr>
                          <a:spLocks noChangeArrowheads="1"/>
                        </wps:cNvSpPr>
                        <wps:spPr bwMode="auto">
                          <a:xfrm>
                            <a:off x="0" y="504825"/>
                            <a:ext cx="243598" cy="125544"/>
                          </a:xfrm>
                          <a:prstGeom prst="rect">
                            <a:avLst/>
                          </a:prstGeom>
                          <a:solidFill>
                            <a:srgbClr val="808EBB"/>
                          </a:solidFill>
                          <a:ln w="3810">
                            <a:noFill/>
                            <a:miter lim="800000"/>
                            <a:headEnd/>
                            <a:tailEnd/>
                          </a:ln>
                        </wps:spPr>
                        <wps:bodyPr rot="0" vertOverflow="clip" horzOverflow="clip" vert="horz" wrap="square" lIns="91440" tIns="45720" rIns="91440" bIns="45720" anchor="ctr" anchorCtr="0" upright="1">
                          <a:noAutofit/>
                        </wps:bodyPr>
                      </wps:wsp>
                      <wps:wsp>
                        <wps:cNvPr id="1157013742" name="Prostokąt 897"/>
                        <wps:cNvSpPr>
                          <a:spLocks noChangeArrowheads="1"/>
                        </wps:cNvSpPr>
                        <wps:spPr bwMode="auto">
                          <a:xfrm>
                            <a:off x="0" y="704850"/>
                            <a:ext cx="243598" cy="125544"/>
                          </a:xfrm>
                          <a:prstGeom prst="rect">
                            <a:avLst/>
                          </a:prstGeom>
                          <a:solidFill>
                            <a:srgbClr val="6677AD"/>
                          </a:solidFill>
                          <a:ln w="3810">
                            <a:noFill/>
                            <a:miter lim="800000"/>
                            <a:headEnd/>
                            <a:tailEnd/>
                          </a:ln>
                        </wps:spPr>
                        <wps:txbx>
                          <w:txbxContent>
                            <w:p w14:paraId="225B6715" w14:textId="77777777" w:rsidR="0013696D" w:rsidRDefault="0013696D" w:rsidP="0013696D">
                              <w:pPr>
                                <w:jc w:val="center"/>
                              </w:pPr>
                              <w:r>
                                <w:t>////</w:t>
                              </w:r>
                            </w:p>
                          </w:txbxContent>
                        </wps:txbx>
                        <wps:bodyPr rot="0" vertOverflow="clip" horzOverflow="clip" vert="horz" wrap="square" lIns="91440" tIns="45720" rIns="91440" bIns="45720" anchor="ctr" anchorCtr="0" upright="1">
                          <a:noAutofit/>
                        </wps:bodyPr>
                      </wps:wsp>
                      <wps:wsp>
                        <wps:cNvPr id="173173450" name="Prostokąt 897"/>
                        <wps:cNvSpPr>
                          <a:spLocks noChangeArrowheads="1"/>
                        </wps:cNvSpPr>
                        <wps:spPr bwMode="auto">
                          <a:xfrm>
                            <a:off x="0" y="914400"/>
                            <a:ext cx="243598" cy="125544"/>
                          </a:xfrm>
                          <a:prstGeom prst="rect">
                            <a:avLst/>
                          </a:prstGeom>
                          <a:solidFill>
                            <a:srgbClr val="001D77"/>
                          </a:solidFill>
                          <a:ln w="3810">
                            <a:noFill/>
                            <a:miter lim="800000"/>
                            <a:headEnd/>
                            <a:tailEnd/>
                          </a:ln>
                        </wps:spPr>
                        <wps:txbx>
                          <w:txbxContent>
                            <w:p w14:paraId="187E49FB" w14:textId="77777777" w:rsidR="0013696D" w:rsidRDefault="0013696D" w:rsidP="0013696D">
                              <w:pPr>
                                <w:jc w:val="center"/>
                              </w:pPr>
                              <w:r>
                                <w:t>/////</w:t>
                              </w:r>
                            </w:p>
                          </w:txbxContent>
                        </wps:txbx>
                        <wps:bodyPr rot="0" vertOverflow="clip" horzOverflow="clip" vert="horz" wrap="square" lIns="91440" tIns="45720" rIns="91440" bIns="45720" anchor="ctr" anchorCtr="0" upright="1">
                          <a:noAutofit/>
                        </wps:bodyPr>
                      </wps:wsp>
                      <wps:wsp>
                        <wps:cNvPr id="1017889278" name="Prostokąt 897"/>
                        <wps:cNvSpPr>
                          <a:spLocks noChangeArrowheads="1"/>
                        </wps:cNvSpPr>
                        <wps:spPr bwMode="auto">
                          <a:xfrm>
                            <a:off x="0" y="1238250"/>
                            <a:ext cx="243039" cy="124980"/>
                          </a:xfrm>
                          <a:prstGeom prst="rect">
                            <a:avLst/>
                          </a:prstGeom>
                          <a:solidFill>
                            <a:srgbClr val="A6A6A6"/>
                          </a:solidFill>
                          <a:ln w="3810">
                            <a:noFill/>
                            <a:miter lim="800000"/>
                            <a:headEnd/>
                            <a:tailEnd/>
                          </a:ln>
                        </wps:spPr>
                        <wps:txbx>
                          <w:txbxContent>
                            <w:p w14:paraId="66B4D3E3" w14:textId="77777777" w:rsidR="0013696D" w:rsidRDefault="0013696D" w:rsidP="0013696D">
                              <w:pPr>
                                <w:jc w:val="center"/>
                              </w:pPr>
                              <w:r>
                                <w:t>/////</w:t>
                              </w:r>
                            </w:p>
                          </w:txbxContent>
                        </wps:txbx>
                        <wps:bodyPr rot="0" vertOverflow="clip" horzOverflow="clip" vert="horz" wrap="square" lIns="91440" tIns="45720" rIns="91440" bIns="45720" anchor="ctr" anchorCtr="0" upright="1">
                          <a:noAutofit/>
                        </wps:bodyPr>
                      </wps:wsp>
                    </wpg:wgp>
                  </a:graphicData>
                </a:graphic>
              </wp:anchor>
            </w:drawing>
          </mc:Choice>
          <mc:Fallback>
            <w:pict>
              <v:group w14:anchorId="58E4366D" id="Grupa 14" o:spid="_x0000_s1052" style="position:absolute;margin-left:301.5pt;margin-top:11.4pt;width:144.65pt;height:114.4pt;z-index:251896832" coordsize="18370,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">
                <v:shape id="_x0000_s1053" type="#_x0000_t202" style="position:absolute;left:2952;width:15418;height:14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" filled="f" stroked="f">
                  <v:textbox inset="0,0,0,0">
                    <w:txbxContent>
                      <w:p w14:paraId="62C68238" w14:textId="383C1CCA" w:rsidR="0013696D" w:rsidRPr="0013696D" w:rsidRDefault="0013696D" w:rsidP="0013696D">
                        <w:pPr>
                          <w:spacing w:line="200" w:lineRule="exact"/>
                          <w:rPr>
                            <w:color w:val="000000"/>
                            <w:sz w:val="16"/>
                            <w:szCs w:val="16"/>
                          </w:rPr>
                        </w:pPr>
                        <w:r w:rsidRPr="0013696D">
                          <w:rPr>
                            <w:color w:val="000000"/>
                            <w:sz w:val="16"/>
                            <w:szCs w:val="16"/>
                          </w:rPr>
                          <w:t>teatry dramatyczne</w:t>
                        </w:r>
                      </w:p>
                      <w:p w14:paraId="747E7BC7" w14:textId="77777777" w:rsidR="0013696D" w:rsidRPr="0013696D" w:rsidRDefault="0013696D" w:rsidP="0013696D">
                        <w:pPr>
                          <w:spacing w:line="200" w:lineRule="exact"/>
                          <w:rPr>
                            <w:color w:val="000000"/>
                            <w:sz w:val="16"/>
                            <w:szCs w:val="16"/>
                          </w:rPr>
                        </w:pPr>
                        <w:r w:rsidRPr="0013696D">
                          <w:rPr>
                            <w:color w:val="000000"/>
                            <w:sz w:val="16"/>
                            <w:szCs w:val="16"/>
                          </w:rPr>
                          <w:t>teatry lalkowe</w:t>
                        </w:r>
                      </w:p>
                      <w:p w14:paraId="335F6E8A" w14:textId="77777777" w:rsidR="0013696D" w:rsidRPr="0013696D" w:rsidRDefault="0013696D" w:rsidP="0013696D">
                        <w:pPr>
                          <w:spacing w:line="200" w:lineRule="exact"/>
                          <w:rPr>
                            <w:color w:val="000000"/>
                            <w:sz w:val="16"/>
                            <w:szCs w:val="16"/>
                          </w:rPr>
                        </w:pPr>
                        <w:r w:rsidRPr="0013696D">
                          <w:rPr>
                            <w:color w:val="000000"/>
                            <w:sz w:val="16"/>
                            <w:szCs w:val="16"/>
                          </w:rPr>
                          <w:t>opery</w:t>
                        </w:r>
                      </w:p>
                      <w:p w14:paraId="6F2077AD" w14:textId="77777777" w:rsidR="0013696D" w:rsidRPr="0013696D" w:rsidRDefault="0013696D" w:rsidP="0013696D">
                        <w:pPr>
                          <w:spacing w:line="200" w:lineRule="exact"/>
                          <w:rPr>
                            <w:color w:val="000000"/>
                            <w:sz w:val="16"/>
                            <w:szCs w:val="16"/>
                          </w:rPr>
                        </w:pPr>
                        <w:r w:rsidRPr="0013696D">
                          <w:rPr>
                            <w:color w:val="000000"/>
                            <w:sz w:val="16"/>
                            <w:szCs w:val="16"/>
                          </w:rPr>
                          <w:t>operetki</w:t>
                        </w:r>
                      </w:p>
                      <w:p w14:paraId="4B9C15FE" w14:textId="4EB15ED9" w:rsidR="0013696D" w:rsidRPr="0013696D" w:rsidRDefault="0013696D" w:rsidP="0013696D">
                        <w:pPr>
                          <w:spacing w:line="200" w:lineRule="exact"/>
                          <w:rPr>
                            <w:color w:val="000000"/>
                            <w:sz w:val="16"/>
                            <w:szCs w:val="16"/>
                          </w:rPr>
                        </w:pPr>
                        <w:r w:rsidRPr="0013696D">
                          <w:rPr>
                            <w:color w:val="000000"/>
                            <w:sz w:val="16"/>
                            <w:szCs w:val="16"/>
                          </w:rPr>
                          <w:t>filharmonie, orkiestry</w:t>
                        </w:r>
                        <w:r w:rsidR="005816B2">
                          <w:rPr>
                            <w:color w:val="000000"/>
                            <w:sz w:val="16"/>
                            <w:szCs w:val="16"/>
                          </w:rPr>
                          <w:br/>
                        </w:r>
                        <w:r w:rsidRPr="0013696D">
                          <w:rPr>
                            <w:color w:val="000000"/>
                            <w:sz w:val="16"/>
                            <w:szCs w:val="16"/>
                          </w:rPr>
                          <w:t>i chóry</w:t>
                        </w:r>
                      </w:p>
                      <w:p w14:paraId="5D01C5F4" w14:textId="3E048BB6" w:rsidR="0013696D" w:rsidRPr="00222CC6" w:rsidRDefault="0013696D" w:rsidP="005816B2">
                        <w:pPr>
                          <w:spacing w:before="0" w:line="240" w:lineRule="auto"/>
                          <w:rPr>
                            <w:color w:val="000000"/>
                            <w:sz w:val="16"/>
                            <w:szCs w:val="16"/>
                          </w:rPr>
                        </w:pPr>
                        <w:r w:rsidRPr="0013696D">
                          <w:rPr>
                            <w:color w:val="000000"/>
                            <w:sz w:val="16"/>
                            <w:szCs w:val="16"/>
                          </w:rPr>
                          <w:t>zespoły pieśni i tańca</w:t>
                        </w:r>
                      </w:p>
                    </w:txbxContent>
                  </v:textbox>
                </v:shape>
                <v:rect id="_x0000_s1054" style="position:absolute;top:1047;width:2430;height:12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" fillcolor="#ccd2e2" stroked="f" strokeweight=".3pt"/>
                <v:rect id="_x0000_s1055" style="position:absolute;top:2952;width:2432;height:1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" fillcolor="#b3bcd7" stroked="f" strokeweight=".3pt"/>
                <v:rect id="_x0000_s1056" style="position:absolute;top:5048;width:2435;height:1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" fillcolor="#808ebb" stroked="f" strokeweight=".3pt"/>
                <v:rect id="_x0000_s1057" style="position:absolute;top:7048;width:2435;height:1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" fillcolor="#6677ad" stroked="f" strokeweight=".3pt">
                  <v:textbox>
                    <w:txbxContent>
                      <w:p w14:paraId="225B6715" w14:textId="77777777" w:rsidR="0013696D" w:rsidRDefault="0013696D" w:rsidP="0013696D">
                        <w:pPr>
                          <w:jc w:val="center"/>
                        </w:pPr>
                        <w:r>
                          <w:t>////</w:t>
                        </w:r>
                      </w:p>
                    </w:txbxContent>
                  </v:textbox>
                </v:rect>
                <v:rect id="_x0000_s1058" style="position:absolute;top:9144;width:2435;height:1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" fillcolor="#001d77" stroked="f" strokeweight=".3pt">
                  <v:textbox>
                    <w:txbxContent>
                      <w:p w14:paraId="187E49FB" w14:textId="77777777" w:rsidR="0013696D" w:rsidRDefault="0013696D" w:rsidP="0013696D">
                        <w:pPr>
                          <w:jc w:val="center"/>
                        </w:pPr>
                        <w:r>
                          <w:t>/////</w:t>
                        </w:r>
                      </w:p>
                    </w:txbxContent>
                  </v:textbox>
                </v:rect>
                <v:rect id="_x0000_s1059" style="position:absolute;top:12382;width:2430;height:1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" fillcolor="#a6a6a6" stroked="f" strokeweight=".3pt">
                  <v:textbox>
                    <w:txbxContent>
                      <w:p w14:paraId="66B4D3E3" w14:textId="77777777" w:rsidR="0013696D" w:rsidRDefault="0013696D" w:rsidP="0013696D">
                        <w:pPr>
                          <w:jc w:val="center"/>
                        </w:pPr>
                        <w:r>
                          <w:t>/////</w:t>
                        </w:r>
                      </w:p>
                    </w:txbxContent>
                  </v:textbox>
                </v:rect>
              </v:group>
            </w:pict>
          </mc:Fallback>
        </mc:AlternateContent>
      </w:r>
    </w:p>
    <w:p w14:paraId="2EE0C4EB" w14:textId="7A8397F1" w:rsidR="006A2E98" w:rsidRDefault="006A2E98" w:rsidP="00EE175B">
      <w:pPr>
        <w:autoSpaceDE w:val="0"/>
        <w:autoSpaceDN w:val="0"/>
        <w:adjustRightInd w:val="0"/>
        <w:spacing w:line="312" w:lineRule="auto"/>
        <w:rPr>
          <w:shd w:val="clear" w:color="auto" w:fill="FFFFFF"/>
        </w:rPr>
      </w:pPr>
    </w:p>
    <w:p w14:paraId="1830C673" w14:textId="7B5DBE53" w:rsidR="006A2E98" w:rsidRDefault="006A2E98" w:rsidP="00EE175B">
      <w:pPr>
        <w:autoSpaceDE w:val="0"/>
        <w:autoSpaceDN w:val="0"/>
        <w:adjustRightInd w:val="0"/>
        <w:spacing w:line="312" w:lineRule="auto"/>
        <w:rPr>
          <w:shd w:val="clear" w:color="auto" w:fill="FFFFFF"/>
        </w:rPr>
      </w:pPr>
    </w:p>
    <w:p w14:paraId="21685299" w14:textId="7A8CE5E9" w:rsidR="006A2E98" w:rsidRDefault="006A2E98" w:rsidP="00EE175B">
      <w:pPr>
        <w:autoSpaceDE w:val="0"/>
        <w:autoSpaceDN w:val="0"/>
        <w:adjustRightInd w:val="0"/>
        <w:spacing w:line="312" w:lineRule="auto"/>
        <w:rPr>
          <w:shd w:val="clear" w:color="auto" w:fill="FFFFFF"/>
        </w:rPr>
      </w:pPr>
    </w:p>
    <w:p w14:paraId="2FDA1ECB" w14:textId="3C357452" w:rsidR="006A2E98" w:rsidRDefault="006A2E98" w:rsidP="00EE175B">
      <w:pPr>
        <w:autoSpaceDE w:val="0"/>
        <w:autoSpaceDN w:val="0"/>
        <w:adjustRightInd w:val="0"/>
        <w:spacing w:line="312" w:lineRule="auto"/>
        <w:rPr>
          <w:shd w:val="clear" w:color="auto" w:fill="FFFFFF"/>
        </w:rPr>
      </w:pPr>
    </w:p>
    <w:p w14:paraId="602B0610" w14:textId="785AF051" w:rsidR="006A2E98" w:rsidRDefault="006A2E98" w:rsidP="00EE175B">
      <w:pPr>
        <w:autoSpaceDE w:val="0"/>
        <w:autoSpaceDN w:val="0"/>
        <w:adjustRightInd w:val="0"/>
        <w:spacing w:line="312" w:lineRule="auto"/>
        <w:rPr>
          <w:shd w:val="clear" w:color="auto" w:fill="FFFFFF"/>
        </w:rPr>
      </w:pPr>
    </w:p>
    <w:p w14:paraId="74281B5A" w14:textId="2448B6B5" w:rsidR="006A2E98" w:rsidRDefault="006A2E98" w:rsidP="00EE175B">
      <w:pPr>
        <w:autoSpaceDE w:val="0"/>
        <w:autoSpaceDN w:val="0"/>
        <w:adjustRightInd w:val="0"/>
        <w:spacing w:line="312" w:lineRule="auto"/>
        <w:rPr>
          <w:shd w:val="clear" w:color="auto" w:fill="FFFFFF"/>
        </w:rPr>
      </w:pPr>
    </w:p>
    <w:p w14:paraId="5F760306" w14:textId="25D56AB4" w:rsidR="00974291" w:rsidRPr="00974291" w:rsidRDefault="00974291" w:rsidP="00974291">
      <w:pPr>
        <w:spacing w:line="312" w:lineRule="auto"/>
        <w:rPr>
          <w:noProof/>
          <w:color w:val="000000" w:themeColor="text1"/>
          <w:spacing w:val="-2"/>
          <w:szCs w:val="19"/>
          <w:lang w:eastAsia="pl-PL"/>
        </w:rPr>
      </w:pPr>
      <w:r w:rsidRPr="00823593">
        <w:rPr>
          <w:b/>
          <w:noProof/>
          <w:spacing w:val="-2"/>
        </w:rPr>
        <mc:AlternateContent>
          <mc:Choice Requires="wps">
            <w:drawing>
              <wp:anchor distT="45720" distB="45720" distL="114300" distR="114300" simplePos="0" relativeHeight="251921408" behindDoc="1" locked="0" layoutInCell="1" allowOverlap="1" wp14:anchorId="0475BDE7" wp14:editId="63A4A8A6">
                <wp:simplePos x="0" y="0"/>
                <wp:positionH relativeFrom="column">
                  <wp:posOffset>5244465</wp:posOffset>
                </wp:positionH>
                <wp:positionV relativeFrom="paragraph">
                  <wp:posOffset>-75936</wp:posOffset>
                </wp:positionV>
                <wp:extent cx="1660525" cy="1043797"/>
                <wp:effectExtent l="0" t="0" r="0" b="4445"/>
                <wp:wrapNone/>
                <wp:docPr id="2" name="Pole tekstowe 2" descr="Przeciętnie w jednym przedstawieniu lub koncercie uczestniczyło 233 widzów i słuchaczy, wobec 234 przed rokiem&#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0525" cy="1043797"/>
                        </a:xfrm>
                        <a:prstGeom prst="rect">
                          <a:avLst/>
                        </a:prstGeom>
                        <a:noFill/>
                        <a:ln w="9525">
                          <a:noFill/>
                          <a:miter lim="800000"/>
                          <a:headEnd/>
                          <a:tailEnd/>
                        </a:ln>
                      </wps:spPr>
                      <wps:txbx>
                        <w:txbxContent>
                          <w:p w14:paraId="6F7DDB94" w14:textId="6F0B1C28" w:rsidR="00E77197" w:rsidRPr="00974291" w:rsidRDefault="00974291" w:rsidP="00E77197">
                            <w:pPr>
                              <w:spacing w:before="0"/>
                              <w:rPr>
                                <w:color w:val="001D77"/>
                                <w:sz w:val="18"/>
                                <w:szCs w:val="18"/>
                              </w:rPr>
                            </w:pPr>
                            <w:r w:rsidRPr="00974291">
                              <w:rPr>
                                <w:color w:val="001D77"/>
                                <w:sz w:val="18"/>
                                <w:szCs w:val="18"/>
                              </w:rPr>
                              <w:t>Przeciętnie w jednym przedstawieniu lub koncercie uczestniczyło 233 widzów i słuchaczy, wobec 234 przed rokiem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75BDE7" id="_x0000_s1060" type="#_x0000_t202" alt="Przeciętnie w jednym przedstawieniu lub koncercie uczestniczyło 233 widzów i słuchaczy, wobec 234 przed rokiem&#10;" style="position:absolute;margin-left:412.95pt;margin-top:-6pt;width:130.75pt;height:82.2pt;z-index:-251395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" filled="f" stroked="f">
                <v:textbox>
                  <w:txbxContent>
                    <w:p w14:paraId="6F7DDB94" w14:textId="6F0B1C28" w:rsidR="00E77197" w:rsidRPr="00974291" w:rsidRDefault="00974291" w:rsidP="00E77197">
                      <w:pPr>
                        <w:spacing w:before="0"/>
                        <w:rPr>
                          <w:color w:val="001D77"/>
                          <w:sz w:val="18"/>
                          <w:szCs w:val="18"/>
                        </w:rPr>
                      </w:pPr>
                      <w:r w:rsidRPr="00974291">
                        <w:rPr>
                          <w:color w:val="001D77"/>
                          <w:sz w:val="18"/>
                          <w:szCs w:val="18"/>
                        </w:rPr>
                        <w:t>Przeciętnie w jednym przedstawieniu lub koncercie uczestniczyło 233 widzów i słuchaczy, wobec 234 przed rokiem</w:t>
                      </w:r>
                    </w:p>
                  </w:txbxContent>
                </v:textbox>
              </v:shape>
            </w:pict>
          </mc:Fallback>
        </mc:AlternateContent>
      </w:r>
      <w:r w:rsidRPr="00974291">
        <w:rPr>
          <w:noProof/>
          <w:color w:val="000000" w:themeColor="text1"/>
          <w:spacing w:val="-2"/>
          <w:szCs w:val="19"/>
          <w:lang w:eastAsia="pl-PL"/>
        </w:rPr>
        <w:t>Teatry i instytucje muzyczne dysponowały 11,1 tys. miejsc na widowni w stałej sali, tj. o 0,1% mniej niż w roku poprzednim, oraz wystawiły 5</w:t>
      </w:r>
      <w:r w:rsidR="003F5658">
        <w:rPr>
          <w:noProof/>
          <w:color w:val="000000" w:themeColor="text1"/>
          <w:spacing w:val="-2"/>
          <w:szCs w:val="19"/>
          <w:lang w:eastAsia="pl-PL"/>
        </w:rPr>
        <w:t xml:space="preserve"> </w:t>
      </w:r>
      <w:r w:rsidRPr="00974291">
        <w:rPr>
          <w:noProof/>
          <w:color w:val="000000" w:themeColor="text1"/>
          <w:spacing w:val="-2"/>
          <w:szCs w:val="19"/>
          <w:lang w:eastAsia="pl-PL"/>
        </w:rPr>
        <w:t>409 przedstawień i koncertów według siedziby, tj. o 5,1% więcej w porównaniu z 2024 r.</w:t>
      </w:r>
    </w:p>
    <w:p w14:paraId="63D54734" w14:textId="77777777" w:rsidR="000153E8" w:rsidRDefault="000153E8" w:rsidP="00974291">
      <w:pPr>
        <w:spacing w:line="312" w:lineRule="auto"/>
        <w:rPr>
          <w:noProof/>
          <w:color w:val="000000" w:themeColor="text1"/>
          <w:spacing w:val="-2"/>
          <w:szCs w:val="19"/>
          <w:lang w:eastAsia="pl-PL"/>
        </w:rPr>
      </w:pPr>
    </w:p>
    <w:p w14:paraId="5FFDD430" w14:textId="663BFD8F" w:rsidR="00974291" w:rsidRPr="00974291" w:rsidRDefault="00974291" w:rsidP="00C160FF">
      <w:pPr>
        <w:spacing w:line="288" w:lineRule="auto"/>
        <w:rPr>
          <w:noProof/>
          <w:color w:val="000000" w:themeColor="text1"/>
          <w:spacing w:val="-2"/>
          <w:szCs w:val="19"/>
          <w:lang w:eastAsia="pl-PL"/>
        </w:rPr>
      </w:pPr>
      <w:r w:rsidRPr="00974291">
        <w:rPr>
          <w:noProof/>
          <w:color w:val="000000" w:themeColor="text1"/>
          <w:spacing w:val="-2"/>
          <w:szCs w:val="19"/>
          <w:lang w:eastAsia="pl-PL"/>
        </w:rPr>
        <w:lastRenderedPageBreak/>
        <w:t>W 2025 r. liczba widzów i słuchaczy według siedziby wyniosła 1</w:t>
      </w:r>
      <w:r w:rsidR="0042607D">
        <w:rPr>
          <w:noProof/>
          <w:color w:val="000000" w:themeColor="text1"/>
          <w:spacing w:val="-2"/>
          <w:szCs w:val="19"/>
          <w:lang w:eastAsia="pl-PL"/>
        </w:rPr>
        <w:t xml:space="preserve"> </w:t>
      </w:r>
      <w:r w:rsidRPr="00974291">
        <w:rPr>
          <w:noProof/>
          <w:color w:val="000000" w:themeColor="text1"/>
          <w:spacing w:val="-2"/>
          <w:szCs w:val="19"/>
          <w:lang w:eastAsia="pl-PL"/>
        </w:rPr>
        <w:t xml:space="preserve">259,2 tys. i w porównaniu </w:t>
      </w:r>
      <w:r w:rsidR="00A94DE5">
        <w:rPr>
          <w:noProof/>
          <w:color w:val="000000" w:themeColor="text1"/>
          <w:spacing w:val="-2"/>
          <w:szCs w:val="19"/>
          <w:lang w:eastAsia="pl-PL"/>
        </w:rPr>
        <w:br/>
      </w:r>
      <w:r w:rsidRPr="00974291">
        <w:rPr>
          <w:noProof/>
          <w:color w:val="000000" w:themeColor="text1"/>
          <w:spacing w:val="-2"/>
          <w:szCs w:val="19"/>
          <w:lang w:eastAsia="pl-PL"/>
        </w:rPr>
        <w:t xml:space="preserve">z rokiem poprzednim zwiększyła się o 4,4%. Na 1 przedstawienie/koncert przypadało </w:t>
      </w:r>
      <w:r w:rsidR="00A94DE5">
        <w:rPr>
          <w:noProof/>
          <w:color w:val="000000" w:themeColor="text1"/>
          <w:spacing w:val="-2"/>
          <w:szCs w:val="19"/>
          <w:lang w:eastAsia="pl-PL"/>
        </w:rPr>
        <w:br/>
      </w:r>
      <w:r w:rsidRPr="00974291">
        <w:rPr>
          <w:noProof/>
          <w:color w:val="000000" w:themeColor="text1"/>
          <w:spacing w:val="-2"/>
          <w:szCs w:val="19"/>
          <w:lang w:eastAsia="pl-PL"/>
        </w:rPr>
        <w:t>w województwie przeciętnie 233 widzów i słuchaczy, wobec 234 w 2024 r. Największą przeciętną liczbę widzów i słuchaczy na jedno wydarzenie odnotowano w przypadku zespołu pieśni i tańca –</w:t>
      </w:r>
      <w:r w:rsidR="00A94DE5">
        <w:rPr>
          <w:noProof/>
          <w:color w:val="000000" w:themeColor="text1"/>
          <w:spacing w:val="-2"/>
          <w:szCs w:val="19"/>
          <w:lang w:eastAsia="pl-PL"/>
        </w:rPr>
        <w:t xml:space="preserve"> </w:t>
      </w:r>
      <w:r w:rsidRPr="00974291">
        <w:rPr>
          <w:noProof/>
          <w:color w:val="000000" w:themeColor="text1"/>
          <w:spacing w:val="-2"/>
          <w:szCs w:val="19"/>
          <w:lang w:eastAsia="pl-PL"/>
        </w:rPr>
        <w:t>1</w:t>
      </w:r>
      <w:r w:rsidR="00A94DE5">
        <w:rPr>
          <w:noProof/>
          <w:color w:val="000000" w:themeColor="text1"/>
          <w:spacing w:val="-2"/>
          <w:szCs w:val="19"/>
          <w:lang w:eastAsia="pl-PL"/>
        </w:rPr>
        <w:t xml:space="preserve"> </w:t>
      </w:r>
      <w:r w:rsidRPr="00974291">
        <w:rPr>
          <w:noProof/>
          <w:color w:val="000000" w:themeColor="text1"/>
          <w:spacing w:val="-2"/>
          <w:szCs w:val="19"/>
          <w:lang w:eastAsia="pl-PL"/>
        </w:rPr>
        <w:t>030 osób.</w:t>
      </w:r>
    </w:p>
    <w:p w14:paraId="0C051242" w14:textId="7708FED7" w:rsidR="003A7DA8" w:rsidRPr="00E8474B" w:rsidRDefault="003A7DA8" w:rsidP="003A7DA8">
      <w:pPr>
        <w:pStyle w:val="Nagwek1"/>
        <w:rPr>
          <w:rFonts w:ascii="Fira Sans" w:hAnsi="Fira Sans"/>
          <w:b/>
          <w:szCs w:val="19"/>
        </w:rPr>
      </w:pPr>
      <w:r w:rsidRPr="003A7DA8">
        <w:rPr>
          <w:rFonts w:ascii="Fira Sans" w:hAnsi="Fira Sans"/>
          <w:b/>
          <w:szCs w:val="19"/>
        </w:rPr>
        <w:t>Centra, domy i ośrodki kultury, kluby i świetlice</w:t>
      </w:r>
    </w:p>
    <w:p w14:paraId="3B871A49" w14:textId="410A3794" w:rsidR="00E70E34" w:rsidRPr="00E70E34" w:rsidRDefault="00E70E34" w:rsidP="00C160FF">
      <w:pPr>
        <w:spacing w:line="288" w:lineRule="auto"/>
        <w:rPr>
          <w:noProof/>
          <w:color w:val="000000" w:themeColor="text1"/>
          <w:spacing w:val="-2"/>
          <w:szCs w:val="19"/>
          <w:lang w:eastAsia="pl-PL"/>
        </w:rPr>
      </w:pPr>
      <w:r w:rsidRPr="00E70E34">
        <w:rPr>
          <w:noProof/>
          <w:color w:val="000000" w:themeColor="text1"/>
          <w:spacing w:val="-2"/>
          <w:szCs w:val="19"/>
          <w:lang w:eastAsia="pl-PL"/>
        </w:rPr>
        <w:t xml:space="preserve">W końcu 2025 r. funkcjonowało 331 centrów, domów i ośrodków kultury, klubów oraz świetlic, </w:t>
      </w:r>
      <w:r>
        <w:rPr>
          <w:noProof/>
          <w:color w:val="000000" w:themeColor="text1"/>
          <w:spacing w:val="-2"/>
          <w:szCs w:val="19"/>
          <w:lang w:eastAsia="pl-PL"/>
        </w:rPr>
        <w:br/>
      </w:r>
      <w:r w:rsidRPr="00E70E34">
        <w:rPr>
          <w:noProof/>
          <w:color w:val="000000" w:themeColor="text1"/>
          <w:spacing w:val="-2"/>
          <w:szCs w:val="19"/>
          <w:lang w:eastAsia="pl-PL"/>
        </w:rPr>
        <w:t>tj. o 4 placówki mniej niż w 2024 r. Stanowiły one 8,5% tego typu instytucji w kraju. (3. miejsce wśród województw). Wśród nich było 49 centrów kultury, 86 domów kultury, 116 ośrodków kultury, 48 klubów oraz 32 świetlice.</w:t>
      </w:r>
    </w:p>
    <w:p w14:paraId="5DD7D1E2" w14:textId="74E5DC2F" w:rsidR="00E70E34" w:rsidRDefault="00A94DE5" w:rsidP="00C160FF">
      <w:pPr>
        <w:spacing w:line="288" w:lineRule="auto"/>
        <w:rPr>
          <w:noProof/>
          <w:color w:val="000000" w:themeColor="text1"/>
          <w:spacing w:val="-2"/>
          <w:szCs w:val="19"/>
          <w:lang w:eastAsia="pl-PL"/>
        </w:rPr>
      </w:pPr>
      <w:r w:rsidRPr="00823593">
        <w:rPr>
          <w:b/>
          <w:noProof/>
          <w:spacing w:val="-2"/>
        </w:rPr>
        <mc:AlternateContent>
          <mc:Choice Requires="wps">
            <w:drawing>
              <wp:anchor distT="45720" distB="45720" distL="114300" distR="114300" simplePos="0" relativeHeight="251898880" behindDoc="1" locked="0" layoutInCell="1" allowOverlap="1" wp14:anchorId="66F4287A" wp14:editId="2C1A8785">
                <wp:simplePos x="0" y="0"/>
                <wp:positionH relativeFrom="column">
                  <wp:posOffset>5227320</wp:posOffset>
                </wp:positionH>
                <wp:positionV relativeFrom="paragraph">
                  <wp:posOffset>766816</wp:posOffset>
                </wp:positionV>
                <wp:extent cx="1716656" cy="1552755"/>
                <wp:effectExtent l="0" t="0" r="0" b="0"/>
                <wp:wrapNone/>
                <wp:docPr id="1061192626" name="Pole tekstowe 1061192626" descr="Katowice skupiały 40,6% wszystkich absolwentów kursów organizowanych przez centra, domy i ośrodki kultury, kluby oraz świetlice w województwie śląskim, a w przypadku kursów nauki gry na instrumentach — aż 77,2%&#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656" cy="1552755"/>
                        </a:xfrm>
                        <a:prstGeom prst="rect">
                          <a:avLst/>
                        </a:prstGeom>
                        <a:noFill/>
                        <a:ln w="9525">
                          <a:noFill/>
                          <a:miter lim="800000"/>
                          <a:headEnd/>
                          <a:tailEnd/>
                        </a:ln>
                      </wps:spPr>
                      <wps:txbx>
                        <w:txbxContent>
                          <w:p w14:paraId="2F4BDA5E" w14:textId="347AC39A" w:rsidR="003A7DA8" w:rsidRPr="00CE4FBA" w:rsidRDefault="00CE4FBA" w:rsidP="003A7DA8">
                            <w:pPr>
                              <w:spacing w:before="0"/>
                              <w:rPr>
                                <w:color w:val="001D77"/>
                                <w:sz w:val="18"/>
                                <w:szCs w:val="18"/>
                              </w:rPr>
                            </w:pPr>
                            <w:r w:rsidRPr="00CE4FBA">
                              <w:rPr>
                                <w:color w:val="001D77"/>
                                <w:sz w:val="18"/>
                                <w:szCs w:val="18"/>
                              </w:rPr>
                              <w:t xml:space="preserve">Katowice skupiały 40,6% wszystkich absolwentów kursów organizowanych przez centra, domy i ośrodki kultury, kluby oraz świetlice </w:t>
                            </w:r>
                            <w:r>
                              <w:rPr>
                                <w:color w:val="001D77"/>
                                <w:sz w:val="18"/>
                                <w:szCs w:val="18"/>
                              </w:rPr>
                              <w:br/>
                            </w:r>
                            <w:r w:rsidRPr="00CE4FBA">
                              <w:rPr>
                                <w:color w:val="001D77"/>
                                <w:sz w:val="18"/>
                                <w:szCs w:val="18"/>
                              </w:rPr>
                              <w:t xml:space="preserve">w województwie śląskim, </w:t>
                            </w:r>
                            <w:r>
                              <w:rPr>
                                <w:color w:val="001D77"/>
                                <w:sz w:val="18"/>
                                <w:szCs w:val="18"/>
                              </w:rPr>
                              <w:br/>
                            </w:r>
                            <w:r w:rsidRPr="00CE4FBA">
                              <w:rPr>
                                <w:color w:val="001D77"/>
                                <w:sz w:val="18"/>
                                <w:szCs w:val="18"/>
                              </w:rPr>
                              <w:t xml:space="preserve">a w przypadku kursów nauki gry na instrumentach — </w:t>
                            </w:r>
                            <w:r w:rsidR="00026EB0">
                              <w:rPr>
                                <w:color w:val="001D77"/>
                                <w:sz w:val="18"/>
                                <w:szCs w:val="18"/>
                              </w:rPr>
                              <w:br/>
                            </w:r>
                            <w:r w:rsidRPr="00CE4FBA">
                              <w:rPr>
                                <w:color w:val="001D77"/>
                                <w:sz w:val="18"/>
                                <w:szCs w:val="18"/>
                              </w:rPr>
                              <w:t>aż 77,2%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F4287A" id="Pole tekstowe 1061192626" o:spid="_x0000_s1061" type="#_x0000_t202" alt="Katowice skupiały 40,6% wszystkich absolwentów kursów organizowanych przez centra, domy i ośrodki kultury, kluby oraz świetlice w województwie śląskim, a w przypadku kursów nauki gry na instrumentach — aż 77,2%&#10;&#10;" style="position:absolute;margin-left:411.6pt;margin-top:60.4pt;width:135.15pt;height:122.25pt;z-index:-251417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" filled="f" stroked="f">
                <v:textbox>
                  <w:txbxContent>
                    <w:p w14:paraId="2F4BDA5E" w14:textId="347AC39A" w:rsidR="003A7DA8" w:rsidRPr="00CE4FBA" w:rsidRDefault="00CE4FBA" w:rsidP="003A7DA8">
                      <w:pPr>
                        <w:spacing w:before="0"/>
                        <w:rPr>
                          <w:color w:val="001D77"/>
                          <w:sz w:val="18"/>
                          <w:szCs w:val="18"/>
                        </w:rPr>
                      </w:pPr>
                      <w:r w:rsidRPr="00CE4FBA">
                        <w:rPr>
                          <w:color w:val="001D77"/>
                          <w:sz w:val="18"/>
                          <w:szCs w:val="18"/>
                        </w:rPr>
                        <w:t xml:space="preserve">Katowice skupiały 40,6% wszystkich absolwentów kursów organizowanych przez centra, domy i ośrodki kultury, kluby oraz świetlice </w:t>
                      </w:r>
                      <w:r>
                        <w:rPr>
                          <w:color w:val="001D77"/>
                          <w:sz w:val="18"/>
                          <w:szCs w:val="18"/>
                        </w:rPr>
                        <w:br/>
                      </w:r>
                      <w:r w:rsidRPr="00CE4FBA">
                        <w:rPr>
                          <w:color w:val="001D77"/>
                          <w:sz w:val="18"/>
                          <w:szCs w:val="18"/>
                        </w:rPr>
                        <w:t xml:space="preserve">w województwie śląskim, </w:t>
                      </w:r>
                      <w:r>
                        <w:rPr>
                          <w:color w:val="001D77"/>
                          <w:sz w:val="18"/>
                          <w:szCs w:val="18"/>
                        </w:rPr>
                        <w:br/>
                      </w:r>
                      <w:r w:rsidRPr="00CE4FBA">
                        <w:rPr>
                          <w:color w:val="001D77"/>
                          <w:sz w:val="18"/>
                          <w:szCs w:val="18"/>
                        </w:rPr>
                        <w:t xml:space="preserve">a w przypadku kursów nauki gry na instrumentach — </w:t>
                      </w:r>
                      <w:r w:rsidR="00026EB0">
                        <w:rPr>
                          <w:color w:val="001D77"/>
                          <w:sz w:val="18"/>
                          <w:szCs w:val="18"/>
                        </w:rPr>
                        <w:br/>
                      </w:r>
                      <w:r w:rsidRPr="00CE4FBA">
                        <w:rPr>
                          <w:color w:val="001D77"/>
                          <w:sz w:val="18"/>
                          <w:szCs w:val="18"/>
                        </w:rPr>
                        <w:t>aż 77,2%</w:t>
                      </w:r>
                    </w:p>
                  </w:txbxContent>
                </v:textbox>
              </v:shape>
            </w:pict>
          </mc:Fallback>
        </mc:AlternateContent>
      </w:r>
      <w:r w:rsidR="00E70E34" w:rsidRPr="00E70E34">
        <w:rPr>
          <w:noProof/>
          <w:color w:val="000000" w:themeColor="text1"/>
          <w:spacing w:val="-2"/>
          <w:szCs w:val="19"/>
          <w:lang w:eastAsia="pl-PL"/>
        </w:rPr>
        <w:t>Najwięcej centrów, domów i ośrodków kultury, klubów oraz świetlic działało w Katowicach (25), powiecie wodzisławskim (22) oraz w powiatach bielskim i żywieckim (po 17). Na jedną placówkę przypadało przeciętnie 12</w:t>
      </w:r>
      <w:r>
        <w:rPr>
          <w:noProof/>
          <w:color w:val="000000" w:themeColor="text1"/>
          <w:spacing w:val="-2"/>
          <w:szCs w:val="19"/>
          <w:lang w:eastAsia="pl-PL"/>
        </w:rPr>
        <w:t xml:space="preserve"> </w:t>
      </w:r>
      <w:r w:rsidR="00E70E34" w:rsidRPr="00E70E34">
        <w:rPr>
          <w:noProof/>
          <w:color w:val="000000" w:themeColor="text1"/>
          <w:spacing w:val="-2"/>
          <w:szCs w:val="19"/>
          <w:lang w:eastAsia="pl-PL"/>
        </w:rPr>
        <w:t>876 mieszkańców</w:t>
      </w:r>
      <w:r w:rsidR="000C302C">
        <w:rPr>
          <w:noProof/>
          <w:color w:val="000000" w:themeColor="text1"/>
          <w:spacing w:val="-2"/>
          <w:szCs w:val="19"/>
          <w:lang w:eastAsia="pl-PL"/>
        </w:rPr>
        <w:t>.</w:t>
      </w:r>
    </w:p>
    <w:p w14:paraId="6D1AC286" w14:textId="0D144274" w:rsidR="00750552" w:rsidRPr="00750552" w:rsidRDefault="00750552" w:rsidP="00C160FF">
      <w:pPr>
        <w:spacing w:line="288" w:lineRule="auto"/>
        <w:rPr>
          <w:noProof/>
          <w:color w:val="000000" w:themeColor="text1"/>
          <w:spacing w:val="-2"/>
          <w:szCs w:val="19"/>
          <w:lang w:eastAsia="pl-PL"/>
        </w:rPr>
      </w:pPr>
      <w:r w:rsidRPr="00750552">
        <w:rPr>
          <w:noProof/>
          <w:color w:val="000000" w:themeColor="text1"/>
          <w:spacing w:val="-2"/>
          <w:szCs w:val="19"/>
          <w:lang w:eastAsia="pl-PL"/>
        </w:rPr>
        <w:t>Centra, domy i ośrodki kultury, kluby i świetlice w 2025 r. zorganizowały łącznie 27,1 tys. imprez, tj. o 1,7% więcej niż w 2024 r. Uczestniczyło w nich 4</w:t>
      </w:r>
      <w:r>
        <w:rPr>
          <w:noProof/>
          <w:color w:val="000000" w:themeColor="text1"/>
          <w:spacing w:val="-2"/>
          <w:szCs w:val="19"/>
          <w:lang w:eastAsia="pl-PL"/>
        </w:rPr>
        <w:t xml:space="preserve"> </w:t>
      </w:r>
      <w:r w:rsidRPr="00750552">
        <w:rPr>
          <w:noProof/>
          <w:color w:val="000000" w:themeColor="text1"/>
          <w:spacing w:val="-2"/>
          <w:szCs w:val="19"/>
          <w:lang w:eastAsia="pl-PL"/>
        </w:rPr>
        <w:t>487,8 tys. osób, tj. o 8,3% więcej niż przed rokiem. W przeliczeniu na 1</w:t>
      </w:r>
      <w:r>
        <w:rPr>
          <w:noProof/>
          <w:color w:val="000000" w:themeColor="text1"/>
          <w:spacing w:val="-2"/>
          <w:szCs w:val="19"/>
          <w:lang w:eastAsia="pl-PL"/>
        </w:rPr>
        <w:t xml:space="preserve"> </w:t>
      </w:r>
      <w:r w:rsidRPr="00750552">
        <w:rPr>
          <w:noProof/>
          <w:color w:val="000000" w:themeColor="text1"/>
          <w:spacing w:val="-2"/>
          <w:szCs w:val="19"/>
          <w:lang w:eastAsia="pl-PL"/>
        </w:rPr>
        <w:t>000 ludności przypadało 1</w:t>
      </w:r>
      <w:r>
        <w:rPr>
          <w:noProof/>
          <w:color w:val="000000" w:themeColor="text1"/>
          <w:spacing w:val="-2"/>
          <w:szCs w:val="19"/>
          <w:lang w:eastAsia="pl-PL"/>
        </w:rPr>
        <w:t xml:space="preserve"> </w:t>
      </w:r>
      <w:r w:rsidRPr="00750552">
        <w:rPr>
          <w:noProof/>
          <w:color w:val="000000" w:themeColor="text1"/>
          <w:spacing w:val="-2"/>
          <w:szCs w:val="19"/>
          <w:lang w:eastAsia="pl-PL"/>
        </w:rPr>
        <w:t>050 uczestników imprez.</w:t>
      </w:r>
    </w:p>
    <w:p w14:paraId="36A57123" w14:textId="5D460862" w:rsidR="00750552" w:rsidRPr="00750552" w:rsidRDefault="00750552" w:rsidP="00C160FF">
      <w:pPr>
        <w:spacing w:line="288" w:lineRule="auto"/>
        <w:rPr>
          <w:noProof/>
          <w:color w:val="000000" w:themeColor="text1"/>
          <w:spacing w:val="-2"/>
          <w:szCs w:val="19"/>
          <w:lang w:eastAsia="pl-PL"/>
        </w:rPr>
      </w:pPr>
      <w:r w:rsidRPr="00750552">
        <w:rPr>
          <w:noProof/>
          <w:color w:val="000000" w:themeColor="text1"/>
          <w:spacing w:val="-2"/>
          <w:szCs w:val="19"/>
          <w:lang w:eastAsia="pl-PL"/>
        </w:rPr>
        <w:t>Najczęściej organizowanymi przedsięwzięciami były: warsztaty (26,4% ogółu imprez), koncerty (14,7%) oraz prelekcje, spotkania i wykłady (14,0%). Największą przeciętną liczbę uczestników na jedną imprezę odnotowano w przypadku festiwali i przeglądów artystycznych (1</w:t>
      </w:r>
      <w:r>
        <w:rPr>
          <w:noProof/>
          <w:color w:val="000000" w:themeColor="text1"/>
          <w:spacing w:val="-2"/>
          <w:szCs w:val="19"/>
          <w:lang w:eastAsia="pl-PL"/>
        </w:rPr>
        <w:t xml:space="preserve"> </w:t>
      </w:r>
      <w:r w:rsidRPr="00750552">
        <w:rPr>
          <w:noProof/>
          <w:color w:val="000000" w:themeColor="text1"/>
          <w:spacing w:val="-2"/>
          <w:szCs w:val="19"/>
          <w:lang w:eastAsia="pl-PL"/>
        </w:rPr>
        <w:t>253 osoby) oraz koncertów (374 osoby).</w:t>
      </w:r>
    </w:p>
    <w:p w14:paraId="03F21945" w14:textId="77777777" w:rsidR="00750552" w:rsidRPr="00750552" w:rsidRDefault="00750552" w:rsidP="00C160FF">
      <w:pPr>
        <w:spacing w:line="288" w:lineRule="auto"/>
        <w:rPr>
          <w:noProof/>
          <w:color w:val="000000" w:themeColor="text1"/>
          <w:spacing w:val="-2"/>
          <w:szCs w:val="19"/>
          <w:lang w:eastAsia="pl-PL"/>
        </w:rPr>
      </w:pPr>
      <w:r w:rsidRPr="00750552">
        <w:rPr>
          <w:noProof/>
          <w:color w:val="000000" w:themeColor="text1"/>
          <w:spacing w:val="-2"/>
          <w:szCs w:val="19"/>
          <w:lang w:eastAsia="pl-PL"/>
        </w:rPr>
        <w:t xml:space="preserve">W końcu omawianego okresu w centrach, domach i ośrodkach kultury, klubach i świetlicach prowadziło działalność 1,6 tys. grup artystycznych, tj. o 3,6% więcej niż w końcu 2024 r. Zrzeszały one 30,1 tys. członków, tj. o 2,2% mniej niż w poprzednim roku. Największym zainteresowaniem cieszyły się zespoły taneczne (10,1 tys. osób), folklorystyczne (6,1 tys.) oraz wokalne i chóry (5,5 tys.). </w:t>
      </w:r>
    </w:p>
    <w:p w14:paraId="5C7D304E" w14:textId="1201ECB1" w:rsidR="003A7DA8" w:rsidRPr="0048499D" w:rsidRDefault="00F9441C" w:rsidP="003A7DA8">
      <w:pPr>
        <w:spacing w:line="288" w:lineRule="auto"/>
        <w:rPr>
          <w:b/>
          <w:bCs/>
          <w:color w:val="000000" w:themeColor="text1"/>
          <w:shd w:val="clear" w:color="auto" w:fill="FFFFFF"/>
        </w:rPr>
      </w:pPr>
      <w:r>
        <w:rPr>
          <w:noProof/>
        </w:rPr>
        <w:drawing>
          <wp:anchor distT="0" distB="0" distL="114300" distR="114300" simplePos="0" relativeHeight="251926528" behindDoc="1" locked="0" layoutInCell="1" allowOverlap="1" wp14:anchorId="44A065B5" wp14:editId="6A85A96A">
            <wp:simplePos x="0" y="0"/>
            <wp:positionH relativeFrom="column">
              <wp:posOffset>-4233</wp:posOffset>
            </wp:positionH>
            <wp:positionV relativeFrom="paragraph">
              <wp:posOffset>168063</wp:posOffset>
            </wp:positionV>
            <wp:extent cx="3136900" cy="2126411"/>
            <wp:effectExtent l="0" t="0" r="0" b="0"/>
            <wp:wrapNone/>
            <wp:docPr id="15" name="Wykres 15" descr="Wykres 5. Struktura grup artystycznych według rodzajów w 2025 r.">
              <a:extLst xmlns:a="http://schemas.openxmlformats.org/drawingml/2006/main">
                <a:ext uri="{FF2B5EF4-FFF2-40B4-BE49-F238E27FC236}">
                  <a16:creationId xmlns:a16="http://schemas.microsoft.com/office/drawing/2014/main" id="{3C959C19-768E-97AB-B407-2DB2A03964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B43612" w:rsidRPr="00A0271D">
        <w:rPr>
          <w:b/>
          <w:bCs/>
          <w:shd w:val="clear" w:color="auto" w:fill="FFFFFF"/>
        </w:rPr>
        <w:t xml:space="preserve">Wykres </w:t>
      </w:r>
      <w:r w:rsidR="00B43612">
        <w:rPr>
          <w:b/>
          <w:bCs/>
          <w:shd w:val="clear" w:color="auto" w:fill="FFFFFF"/>
        </w:rPr>
        <w:t>5</w:t>
      </w:r>
      <w:r w:rsidR="00B43612" w:rsidRPr="0048499D">
        <w:rPr>
          <w:b/>
          <w:bCs/>
          <w:color w:val="000000" w:themeColor="text1"/>
          <w:shd w:val="clear" w:color="auto" w:fill="FFFFFF"/>
        </w:rPr>
        <w:t>. Struktura grup artystycznych według rodzajów w 202</w:t>
      </w:r>
      <w:r w:rsidR="00750552" w:rsidRPr="0048499D">
        <w:rPr>
          <w:b/>
          <w:bCs/>
          <w:color w:val="000000" w:themeColor="text1"/>
          <w:shd w:val="clear" w:color="auto" w:fill="FFFFFF"/>
        </w:rPr>
        <w:t>5</w:t>
      </w:r>
      <w:r w:rsidR="00B43612" w:rsidRPr="0048499D">
        <w:rPr>
          <w:b/>
          <w:bCs/>
          <w:color w:val="000000" w:themeColor="text1"/>
          <w:shd w:val="clear" w:color="auto" w:fill="FFFFFF"/>
        </w:rPr>
        <w:t xml:space="preserve"> r.</w:t>
      </w:r>
    </w:p>
    <w:p w14:paraId="6BEBA55D" w14:textId="5F4C6D17" w:rsidR="00B43612" w:rsidRDefault="00B43612" w:rsidP="003A7DA8">
      <w:pPr>
        <w:spacing w:line="288" w:lineRule="auto"/>
        <w:rPr>
          <w:noProof/>
          <w:color w:val="000000" w:themeColor="text1"/>
          <w:spacing w:val="-2"/>
          <w:szCs w:val="19"/>
          <w:lang w:eastAsia="pl-PL"/>
        </w:rPr>
      </w:pPr>
    </w:p>
    <w:p w14:paraId="771F695F" w14:textId="569CCDEE" w:rsidR="003A7DA8" w:rsidRDefault="00DE4C67" w:rsidP="003A7DA8">
      <w:pPr>
        <w:spacing w:line="288" w:lineRule="auto"/>
        <w:rPr>
          <w:noProof/>
          <w:color w:val="000000" w:themeColor="text1"/>
          <w:spacing w:val="-2"/>
          <w:szCs w:val="19"/>
          <w:lang w:eastAsia="pl-PL"/>
        </w:rPr>
      </w:pPr>
      <w:r>
        <w:rPr>
          <w:noProof/>
          <w:color w:val="000000" w:themeColor="text1"/>
          <w:spacing w:val="-2"/>
          <w:szCs w:val="19"/>
          <w:lang w:eastAsia="pl-PL"/>
        </w:rPr>
        <mc:AlternateContent>
          <mc:Choice Requires="wpg">
            <w:drawing>
              <wp:anchor distT="0" distB="0" distL="114300" distR="114300" simplePos="0" relativeHeight="251913216" behindDoc="0" locked="0" layoutInCell="1" allowOverlap="1" wp14:anchorId="589516D9" wp14:editId="01D7A274">
                <wp:simplePos x="0" y="0"/>
                <wp:positionH relativeFrom="column">
                  <wp:posOffset>2716742</wp:posOffset>
                </wp:positionH>
                <wp:positionV relativeFrom="paragraph">
                  <wp:posOffset>4022</wp:posOffset>
                </wp:positionV>
                <wp:extent cx="2486025" cy="1452880"/>
                <wp:effectExtent l="0" t="0" r="9525" b="13970"/>
                <wp:wrapNone/>
                <wp:docPr id="16" name="Grupa 16"/>
                <wp:cNvGraphicFramePr/>
                <a:graphic xmlns:a="http://schemas.openxmlformats.org/drawingml/2006/main">
                  <a:graphicData uri="http://schemas.microsoft.com/office/word/2010/wordprocessingGroup">
                    <wpg:wgp>
                      <wpg:cNvGrpSpPr/>
                      <wpg:grpSpPr>
                        <a:xfrm>
                          <a:off x="0" y="0"/>
                          <a:ext cx="2486025" cy="1452880"/>
                          <a:chOff x="0" y="0"/>
                          <a:chExt cx="2486025" cy="1452880"/>
                        </a:xfrm>
                      </wpg:grpSpPr>
                      <wps:wsp>
                        <wps:cNvPr id="416579259" name="Text Box 161"/>
                        <wps:cNvSpPr txBox="1">
                          <a:spLocks noChangeArrowheads="1"/>
                        </wps:cNvSpPr>
                        <wps:spPr bwMode="auto">
                          <a:xfrm>
                            <a:off x="295275" y="0"/>
                            <a:ext cx="2190750" cy="1452880"/>
                          </a:xfrm>
                          <a:prstGeom prst="rect">
                            <a:avLst/>
                          </a:prstGeom>
                          <a:noFill/>
                          <a:ln>
                            <a:noFill/>
                          </a:ln>
                        </wps:spPr>
                        <wps:txbx>
                          <w:txbxContent>
                            <w:p w14:paraId="227DE8A5" w14:textId="77777777" w:rsidR="00AA3A92" w:rsidRDefault="00AA3A92" w:rsidP="00AA3A92">
                              <w:pPr>
                                <w:spacing w:line="200" w:lineRule="exact"/>
                                <w:rPr>
                                  <w:color w:val="000000"/>
                                  <w:sz w:val="16"/>
                                  <w:szCs w:val="16"/>
                                </w:rPr>
                              </w:pPr>
                              <w:r w:rsidRPr="00AA3A92">
                                <w:rPr>
                                  <w:color w:val="000000"/>
                                  <w:sz w:val="16"/>
                                  <w:szCs w:val="16"/>
                                </w:rPr>
                                <w:t>teatralne</w:t>
                              </w:r>
                            </w:p>
                            <w:p w14:paraId="234A7C8B" w14:textId="29624063" w:rsidR="00AA3A92" w:rsidRPr="00AA3A92" w:rsidRDefault="00AA3A92" w:rsidP="00AA3A92">
                              <w:pPr>
                                <w:spacing w:line="200" w:lineRule="exact"/>
                                <w:rPr>
                                  <w:color w:val="000000"/>
                                  <w:sz w:val="16"/>
                                  <w:szCs w:val="16"/>
                                </w:rPr>
                              </w:pPr>
                              <w:r w:rsidRPr="00AA3A92">
                                <w:rPr>
                                  <w:color w:val="000000"/>
                                  <w:sz w:val="16"/>
                                  <w:szCs w:val="16"/>
                                </w:rPr>
                                <w:t>muzyczno-instrumentalne</w:t>
                              </w:r>
                            </w:p>
                            <w:p w14:paraId="2A6B547F" w14:textId="30D758FD" w:rsidR="00AA3A92" w:rsidRPr="00AA3A92" w:rsidRDefault="00AA3A92" w:rsidP="00AA3A92">
                              <w:pPr>
                                <w:spacing w:line="200" w:lineRule="exact"/>
                                <w:rPr>
                                  <w:color w:val="000000"/>
                                  <w:sz w:val="16"/>
                                  <w:szCs w:val="16"/>
                                </w:rPr>
                              </w:pPr>
                              <w:r w:rsidRPr="00AA3A92">
                                <w:rPr>
                                  <w:color w:val="000000"/>
                                  <w:sz w:val="16"/>
                                  <w:szCs w:val="16"/>
                                </w:rPr>
                                <w:t>wokalne</w:t>
                              </w:r>
                              <w:r>
                                <w:rPr>
                                  <w:color w:val="000000"/>
                                  <w:sz w:val="16"/>
                                  <w:szCs w:val="16"/>
                                </w:rPr>
                                <w:t xml:space="preserve"> </w:t>
                              </w:r>
                              <w:r w:rsidRPr="00AA3A92">
                                <w:rPr>
                                  <w:color w:val="000000"/>
                                  <w:sz w:val="16"/>
                                  <w:szCs w:val="16"/>
                                </w:rPr>
                                <w:t>i chóry</w:t>
                              </w:r>
                            </w:p>
                            <w:p w14:paraId="729555F0" w14:textId="77777777" w:rsidR="00AA3A92" w:rsidRPr="00AA3A92" w:rsidRDefault="00AA3A92" w:rsidP="00AA3A92">
                              <w:pPr>
                                <w:spacing w:line="200" w:lineRule="exact"/>
                                <w:rPr>
                                  <w:color w:val="000000"/>
                                  <w:sz w:val="16"/>
                                  <w:szCs w:val="16"/>
                                </w:rPr>
                              </w:pPr>
                              <w:r w:rsidRPr="00AA3A92">
                                <w:rPr>
                                  <w:color w:val="000000"/>
                                  <w:sz w:val="16"/>
                                  <w:szCs w:val="16"/>
                                </w:rPr>
                                <w:t>folklorystyczne</w:t>
                              </w:r>
                            </w:p>
                            <w:p w14:paraId="660ED52A" w14:textId="77777777" w:rsidR="00AA3A92" w:rsidRPr="00AA3A92" w:rsidRDefault="00AA3A92" w:rsidP="00AA3A92">
                              <w:pPr>
                                <w:spacing w:line="200" w:lineRule="exact"/>
                                <w:rPr>
                                  <w:color w:val="000000"/>
                                  <w:sz w:val="16"/>
                                  <w:szCs w:val="16"/>
                                </w:rPr>
                              </w:pPr>
                              <w:r w:rsidRPr="00AA3A92">
                                <w:rPr>
                                  <w:color w:val="000000"/>
                                  <w:sz w:val="16"/>
                                  <w:szCs w:val="16"/>
                                </w:rPr>
                                <w:t>taneczne</w:t>
                              </w:r>
                            </w:p>
                            <w:p w14:paraId="2892390E" w14:textId="6214AB8F" w:rsidR="00AA3A92" w:rsidRPr="00222CC6" w:rsidRDefault="00AA3A92" w:rsidP="00AA3A92">
                              <w:pPr>
                                <w:spacing w:line="200" w:lineRule="exact"/>
                                <w:rPr>
                                  <w:color w:val="000000"/>
                                  <w:sz w:val="16"/>
                                  <w:szCs w:val="16"/>
                                </w:rPr>
                              </w:pPr>
                              <w:r w:rsidRPr="00AA3A92">
                                <w:rPr>
                                  <w:color w:val="000000"/>
                                  <w:sz w:val="16"/>
                                  <w:szCs w:val="16"/>
                                </w:rPr>
                                <w:t xml:space="preserve">inne  </w:t>
                              </w:r>
                            </w:p>
                          </w:txbxContent>
                        </wps:txbx>
                        <wps:bodyPr rot="0" vertOverflow="clip" horzOverflow="clip" vert="horz" wrap="square" lIns="0" tIns="0" rIns="0" bIns="0" anchor="ctr" anchorCtr="0" upright="1">
                          <a:noAutofit/>
                        </wps:bodyPr>
                      </wps:wsp>
                      <wpg:grpSp>
                        <wpg:cNvPr id="513824632" name="Grupa 60"/>
                        <wpg:cNvGrpSpPr/>
                        <wpg:grpSpPr>
                          <a:xfrm>
                            <a:off x="0" y="161925"/>
                            <a:ext cx="251370" cy="1135805"/>
                            <a:chOff x="0" y="0"/>
                            <a:chExt cx="251370" cy="1135805"/>
                          </a:xfrm>
                        </wpg:grpSpPr>
                        <wps:wsp>
                          <wps:cNvPr id="807463655" name="Prostokąt 897"/>
                          <wps:cNvSpPr>
                            <a:spLocks noChangeArrowheads="1"/>
                          </wps:cNvSpPr>
                          <wps:spPr bwMode="auto">
                            <a:xfrm flipV="1">
                              <a:off x="0" y="805738"/>
                              <a:ext cx="250758" cy="125609"/>
                            </a:xfrm>
                            <a:prstGeom prst="rect">
                              <a:avLst/>
                            </a:prstGeom>
                            <a:solidFill>
                              <a:srgbClr val="001D77"/>
                            </a:solidFill>
                            <a:ln w="3810">
                              <a:noFill/>
                              <a:miter lim="800000"/>
                              <a:headEnd/>
                              <a:tailEnd/>
                            </a:ln>
                          </wps:spPr>
                          <wps:bodyPr rot="0" vertOverflow="clip" horzOverflow="clip" vert="horz" wrap="square" lIns="91440" tIns="45720" rIns="91440" bIns="45720" anchor="ctr" anchorCtr="0" upright="1">
                            <a:noAutofit/>
                          </wps:bodyPr>
                        </wps:wsp>
                        <wps:wsp>
                          <wps:cNvPr id="2113448767" name="Prostokąt 897"/>
                          <wps:cNvSpPr>
                            <a:spLocks noChangeArrowheads="1"/>
                          </wps:cNvSpPr>
                          <wps:spPr bwMode="auto">
                            <a:xfrm flipV="1">
                              <a:off x="0" y="606866"/>
                              <a:ext cx="251370" cy="125609"/>
                            </a:xfrm>
                            <a:prstGeom prst="rect">
                              <a:avLst/>
                            </a:prstGeom>
                            <a:solidFill>
                              <a:srgbClr val="6677AD"/>
                            </a:solidFill>
                            <a:ln w="3810">
                              <a:noFill/>
                              <a:miter lim="800000"/>
                              <a:headEnd/>
                              <a:tailEnd/>
                            </a:ln>
                          </wps:spPr>
                          <wps:bodyPr rot="0" vertOverflow="clip" horzOverflow="clip" vert="horz" wrap="square" lIns="91440" tIns="45720" rIns="91440" bIns="45720" anchor="ctr" anchorCtr="0" upright="1">
                            <a:noAutofit/>
                          </wps:bodyPr>
                        </wps:wsp>
                        <wps:wsp>
                          <wps:cNvPr id="626584640" name="Prostokąt 897"/>
                          <wps:cNvSpPr>
                            <a:spLocks noChangeArrowheads="1"/>
                          </wps:cNvSpPr>
                          <wps:spPr bwMode="auto">
                            <a:xfrm flipV="1">
                              <a:off x="0" y="405944"/>
                              <a:ext cx="251370" cy="125609"/>
                            </a:xfrm>
                            <a:prstGeom prst="rect">
                              <a:avLst/>
                            </a:prstGeom>
                            <a:solidFill>
                              <a:srgbClr val="8092BB"/>
                            </a:solidFill>
                            <a:ln w="3810">
                              <a:noFill/>
                              <a:miter lim="800000"/>
                              <a:headEnd/>
                              <a:tailEnd/>
                            </a:ln>
                          </wps:spPr>
                          <wps:bodyPr rot="0" vertOverflow="clip" horzOverflow="clip" vert="horz" wrap="square" lIns="91440" tIns="45720" rIns="91440" bIns="45720" anchor="ctr" anchorCtr="0" upright="1">
                            <a:noAutofit/>
                          </wps:bodyPr>
                        </wps:wsp>
                        <wps:wsp>
                          <wps:cNvPr id="1456558454" name="Prostokąt 897"/>
                          <wps:cNvSpPr>
                            <a:spLocks noChangeArrowheads="1"/>
                          </wps:cNvSpPr>
                          <wps:spPr bwMode="auto">
                            <a:xfrm flipV="1">
                              <a:off x="0" y="202972"/>
                              <a:ext cx="251370" cy="125609"/>
                            </a:xfrm>
                            <a:prstGeom prst="rect">
                              <a:avLst/>
                            </a:prstGeom>
                            <a:solidFill>
                              <a:srgbClr val="B3BCD7"/>
                            </a:solidFill>
                            <a:ln w="3810">
                              <a:noFill/>
                              <a:miter lim="800000"/>
                              <a:headEnd/>
                              <a:tailEnd/>
                            </a:ln>
                          </wps:spPr>
                          <wps:txbx>
                            <w:txbxContent>
                              <w:p w14:paraId="7A1E06EB" w14:textId="77777777" w:rsidR="00AA3A92" w:rsidRDefault="00AA3A92" w:rsidP="00AA3A92">
                                <w:pPr>
                                  <w:jc w:val="center"/>
                                </w:pPr>
                                <w:r>
                                  <w:t>////</w:t>
                                </w:r>
                              </w:p>
                            </w:txbxContent>
                          </wps:txbx>
                          <wps:bodyPr rot="0" vertOverflow="clip" horzOverflow="clip" vert="horz" wrap="square" lIns="91440" tIns="45720" rIns="91440" bIns="45720" anchor="ctr" anchorCtr="0" upright="1">
                            <a:noAutofit/>
                          </wps:bodyPr>
                        </wps:wsp>
                        <wps:wsp>
                          <wps:cNvPr id="1553989397" name="Prostokąt 897"/>
                          <wps:cNvSpPr>
                            <a:spLocks noChangeArrowheads="1"/>
                          </wps:cNvSpPr>
                          <wps:spPr bwMode="auto">
                            <a:xfrm flipV="1">
                              <a:off x="0" y="0"/>
                              <a:ext cx="251370" cy="125609"/>
                            </a:xfrm>
                            <a:prstGeom prst="rect">
                              <a:avLst/>
                            </a:prstGeom>
                            <a:solidFill>
                              <a:srgbClr val="CCD2E2"/>
                            </a:solidFill>
                            <a:ln w="3810">
                              <a:noFill/>
                              <a:miter lim="800000"/>
                              <a:headEnd/>
                              <a:tailEnd/>
                            </a:ln>
                          </wps:spPr>
                          <wps:txbx>
                            <w:txbxContent>
                              <w:p w14:paraId="27F73F91" w14:textId="77777777" w:rsidR="00AA3A92" w:rsidRDefault="00AA3A92" w:rsidP="00AA3A92">
                                <w:pPr>
                                  <w:jc w:val="center"/>
                                </w:pPr>
                                <w:r>
                                  <w:t>/////</w:t>
                                </w:r>
                              </w:p>
                            </w:txbxContent>
                          </wps:txbx>
                          <wps:bodyPr rot="0" vertOverflow="clip" horzOverflow="clip" vert="horz" wrap="square" lIns="91440" tIns="45720" rIns="91440" bIns="45720" anchor="ctr" anchorCtr="0" upright="1">
                            <a:noAutofit/>
                          </wps:bodyPr>
                        </wps:wsp>
                        <wps:wsp>
                          <wps:cNvPr id="1576079374" name="Prostokąt 897"/>
                          <wps:cNvSpPr>
                            <a:spLocks noChangeArrowheads="1"/>
                          </wps:cNvSpPr>
                          <wps:spPr bwMode="auto">
                            <a:xfrm flipV="1">
                              <a:off x="0" y="1010760"/>
                              <a:ext cx="250793" cy="125045"/>
                            </a:xfrm>
                            <a:prstGeom prst="rect">
                              <a:avLst/>
                            </a:prstGeom>
                            <a:solidFill>
                              <a:srgbClr val="A6A6A6"/>
                            </a:solidFill>
                            <a:ln w="3810">
                              <a:noFill/>
                              <a:miter lim="800000"/>
                              <a:headEnd/>
                              <a:tailEnd/>
                            </a:ln>
                          </wps:spPr>
                          <wps:txbx>
                            <w:txbxContent>
                              <w:p w14:paraId="7EFF11AA" w14:textId="77777777" w:rsidR="00AA3A92" w:rsidRDefault="00AA3A92" w:rsidP="00AA3A92">
                                <w:pPr>
                                  <w:jc w:val="center"/>
                                </w:pPr>
                                <w:r>
                                  <w:t>/////</w:t>
                                </w:r>
                              </w:p>
                            </w:txbxContent>
                          </wps:txbx>
                          <wps:bodyPr rot="0" vertOverflow="clip" horzOverflow="clip" vert="horz" wrap="square" lIns="91440" tIns="45720" rIns="91440" bIns="45720" anchor="ctr" anchorCtr="0" upright="1">
                            <a:noAutofit/>
                          </wps:bodyPr>
                        </wps:wsp>
                      </wpg:grpSp>
                    </wpg:wgp>
                  </a:graphicData>
                </a:graphic>
              </wp:anchor>
            </w:drawing>
          </mc:Choice>
          <mc:Fallback>
            <w:pict>
              <v:group w14:anchorId="589516D9" id="Grupa 16" o:spid="_x0000_s1062" style="position:absolute;margin-left:213.9pt;margin-top:.3pt;width:195.75pt;height:114.4pt;z-index:251913216" coordsize="24860,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">
                <v:shape id="_x0000_s1063" type="#_x0000_t202" style="position:absolute;left:2952;width:21908;height:14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" filled="f" stroked="f">
                  <v:textbox inset="0,0,0,0">
                    <w:txbxContent>
                      <w:p w14:paraId="227DE8A5" w14:textId="77777777" w:rsidR="00AA3A92" w:rsidRDefault="00AA3A92" w:rsidP="00AA3A92">
                        <w:pPr>
                          <w:spacing w:line="200" w:lineRule="exact"/>
                          <w:rPr>
                            <w:color w:val="000000"/>
                            <w:sz w:val="16"/>
                            <w:szCs w:val="16"/>
                          </w:rPr>
                        </w:pPr>
                        <w:r w:rsidRPr="00AA3A92">
                          <w:rPr>
                            <w:color w:val="000000"/>
                            <w:sz w:val="16"/>
                            <w:szCs w:val="16"/>
                          </w:rPr>
                          <w:t>teatralne</w:t>
                        </w:r>
                      </w:p>
                      <w:p w14:paraId="234A7C8B" w14:textId="29624063" w:rsidR="00AA3A92" w:rsidRPr="00AA3A92" w:rsidRDefault="00AA3A92" w:rsidP="00AA3A92">
                        <w:pPr>
                          <w:spacing w:line="200" w:lineRule="exact"/>
                          <w:rPr>
                            <w:color w:val="000000"/>
                            <w:sz w:val="16"/>
                            <w:szCs w:val="16"/>
                          </w:rPr>
                        </w:pPr>
                        <w:r w:rsidRPr="00AA3A92">
                          <w:rPr>
                            <w:color w:val="000000"/>
                            <w:sz w:val="16"/>
                            <w:szCs w:val="16"/>
                          </w:rPr>
                          <w:t>muzyczno-instrumentalne</w:t>
                        </w:r>
                      </w:p>
                      <w:p w14:paraId="2A6B547F" w14:textId="30D758FD" w:rsidR="00AA3A92" w:rsidRPr="00AA3A92" w:rsidRDefault="00AA3A92" w:rsidP="00AA3A92">
                        <w:pPr>
                          <w:spacing w:line="200" w:lineRule="exact"/>
                          <w:rPr>
                            <w:color w:val="000000"/>
                            <w:sz w:val="16"/>
                            <w:szCs w:val="16"/>
                          </w:rPr>
                        </w:pPr>
                        <w:r w:rsidRPr="00AA3A92">
                          <w:rPr>
                            <w:color w:val="000000"/>
                            <w:sz w:val="16"/>
                            <w:szCs w:val="16"/>
                          </w:rPr>
                          <w:t>wokalne</w:t>
                        </w:r>
                        <w:r>
                          <w:rPr>
                            <w:color w:val="000000"/>
                            <w:sz w:val="16"/>
                            <w:szCs w:val="16"/>
                          </w:rPr>
                          <w:t xml:space="preserve"> </w:t>
                        </w:r>
                        <w:r w:rsidRPr="00AA3A92">
                          <w:rPr>
                            <w:color w:val="000000"/>
                            <w:sz w:val="16"/>
                            <w:szCs w:val="16"/>
                          </w:rPr>
                          <w:t>i chóry</w:t>
                        </w:r>
                      </w:p>
                      <w:p w14:paraId="729555F0" w14:textId="77777777" w:rsidR="00AA3A92" w:rsidRPr="00AA3A92" w:rsidRDefault="00AA3A92" w:rsidP="00AA3A92">
                        <w:pPr>
                          <w:spacing w:line="200" w:lineRule="exact"/>
                          <w:rPr>
                            <w:color w:val="000000"/>
                            <w:sz w:val="16"/>
                            <w:szCs w:val="16"/>
                          </w:rPr>
                        </w:pPr>
                        <w:r w:rsidRPr="00AA3A92">
                          <w:rPr>
                            <w:color w:val="000000"/>
                            <w:sz w:val="16"/>
                            <w:szCs w:val="16"/>
                          </w:rPr>
                          <w:t>folklorystyczne</w:t>
                        </w:r>
                      </w:p>
                      <w:p w14:paraId="660ED52A" w14:textId="77777777" w:rsidR="00AA3A92" w:rsidRPr="00AA3A92" w:rsidRDefault="00AA3A92" w:rsidP="00AA3A92">
                        <w:pPr>
                          <w:spacing w:line="200" w:lineRule="exact"/>
                          <w:rPr>
                            <w:color w:val="000000"/>
                            <w:sz w:val="16"/>
                            <w:szCs w:val="16"/>
                          </w:rPr>
                        </w:pPr>
                        <w:r w:rsidRPr="00AA3A92">
                          <w:rPr>
                            <w:color w:val="000000"/>
                            <w:sz w:val="16"/>
                            <w:szCs w:val="16"/>
                          </w:rPr>
                          <w:t>taneczne</w:t>
                        </w:r>
                      </w:p>
                      <w:p w14:paraId="2892390E" w14:textId="6214AB8F" w:rsidR="00AA3A92" w:rsidRPr="00222CC6" w:rsidRDefault="00AA3A92" w:rsidP="00AA3A92">
                        <w:pPr>
                          <w:spacing w:line="200" w:lineRule="exact"/>
                          <w:rPr>
                            <w:color w:val="000000"/>
                            <w:sz w:val="16"/>
                            <w:szCs w:val="16"/>
                          </w:rPr>
                        </w:pPr>
                        <w:r w:rsidRPr="00AA3A92">
                          <w:rPr>
                            <w:color w:val="000000"/>
                            <w:sz w:val="16"/>
                            <w:szCs w:val="16"/>
                          </w:rPr>
                          <w:t xml:space="preserve">inne  </w:t>
                        </w:r>
                      </w:p>
                    </w:txbxContent>
                  </v:textbox>
                </v:shape>
                <v:group id="Grupa 60" o:spid="_x0000_s1064" style="position:absolute;top:1619;width:2513;height:11358" coordsize="2513,1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">
                  <v:rect id="_x0000_s1065" style="position:absolute;top:8057;width:2507;height:125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" fillcolor="#001d77" stroked="f" strokeweight=".3pt"/>
                  <v:rect id="_x0000_s1066" style="position:absolute;top:6068;width:2513;height:125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" fillcolor="#6677ad" stroked="f" strokeweight=".3pt"/>
                  <v:rect id="_x0000_s1067" style="position:absolute;top:4059;width:2513;height:125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" fillcolor="#8092bb" stroked="f" strokeweight=".3pt"/>
                  <v:rect id="_x0000_s1068" style="position:absolute;top:2029;width:2513;height:125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" fillcolor="#b3bcd7" stroked="f" strokeweight=".3pt">
                    <v:textbox>
                      <w:txbxContent>
                        <w:p w14:paraId="7A1E06EB" w14:textId="77777777" w:rsidR="00AA3A92" w:rsidRDefault="00AA3A92" w:rsidP="00AA3A92">
                          <w:pPr>
                            <w:jc w:val="center"/>
                          </w:pPr>
                          <w:r>
                            <w:t>////</w:t>
                          </w:r>
                        </w:p>
                      </w:txbxContent>
                    </v:textbox>
                  </v:rect>
                  <v:rect id="_x0000_s1069" style="position:absolute;width:2513;height:125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" fillcolor="#ccd2e2" stroked="f" strokeweight=".3pt">
                    <v:textbox>
                      <w:txbxContent>
                        <w:p w14:paraId="27F73F91" w14:textId="77777777" w:rsidR="00AA3A92" w:rsidRDefault="00AA3A92" w:rsidP="00AA3A92">
                          <w:pPr>
                            <w:jc w:val="center"/>
                          </w:pPr>
                          <w:r>
                            <w:t>/////</w:t>
                          </w:r>
                        </w:p>
                      </w:txbxContent>
                    </v:textbox>
                  </v:rect>
                  <v:rect id="_x0000_s1070" style="position:absolute;top:10107;width:2507;height:125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" fillcolor="#a6a6a6" stroked="f" strokeweight=".3pt">
                    <v:textbox>
                      <w:txbxContent>
                        <w:p w14:paraId="7EFF11AA" w14:textId="77777777" w:rsidR="00AA3A92" w:rsidRDefault="00AA3A92" w:rsidP="00AA3A92">
                          <w:pPr>
                            <w:jc w:val="center"/>
                          </w:pPr>
                          <w:r>
                            <w:t>/////</w:t>
                          </w:r>
                        </w:p>
                      </w:txbxContent>
                    </v:textbox>
                  </v:rect>
                </v:group>
              </v:group>
            </w:pict>
          </mc:Fallback>
        </mc:AlternateContent>
      </w:r>
    </w:p>
    <w:p w14:paraId="0DC77F5E" w14:textId="1E0A116F" w:rsidR="003A7DA8" w:rsidRDefault="003A7DA8" w:rsidP="003A7DA8">
      <w:pPr>
        <w:spacing w:line="288" w:lineRule="auto"/>
        <w:rPr>
          <w:noProof/>
          <w:color w:val="000000" w:themeColor="text1"/>
          <w:spacing w:val="-2"/>
          <w:szCs w:val="19"/>
          <w:lang w:eastAsia="pl-PL"/>
        </w:rPr>
      </w:pPr>
    </w:p>
    <w:p w14:paraId="4C997F93" w14:textId="18DEC717" w:rsidR="003A7DA8" w:rsidRDefault="003A7DA8" w:rsidP="003A7DA8">
      <w:pPr>
        <w:spacing w:line="288" w:lineRule="auto"/>
        <w:rPr>
          <w:noProof/>
          <w:color w:val="000000" w:themeColor="text1"/>
          <w:spacing w:val="-2"/>
          <w:szCs w:val="19"/>
          <w:lang w:eastAsia="pl-PL"/>
        </w:rPr>
      </w:pPr>
    </w:p>
    <w:p w14:paraId="5FC549C9" w14:textId="0A0FC0F0" w:rsidR="003A7DA8" w:rsidRDefault="003A7DA8" w:rsidP="003A7DA8">
      <w:pPr>
        <w:spacing w:line="288" w:lineRule="auto"/>
        <w:rPr>
          <w:noProof/>
          <w:color w:val="000000" w:themeColor="text1"/>
          <w:spacing w:val="-2"/>
          <w:szCs w:val="19"/>
          <w:lang w:eastAsia="pl-PL"/>
        </w:rPr>
      </w:pPr>
    </w:p>
    <w:p w14:paraId="2AE0CD09" w14:textId="00374C19" w:rsidR="003A7DA8" w:rsidRDefault="003A7DA8" w:rsidP="003A7DA8">
      <w:pPr>
        <w:spacing w:line="288" w:lineRule="auto"/>
        <w:rPr>
          <w:noProof/>
          <w:color w:val="000000" w:themeColor="text1"/>
          <w:spacing w:val="-2"/>
          <w:szCs w:val="19"/>
          <w:lang w:eastAsia="pl-PL"/>
        </w:rPr>
      </w:pPr>
    </w:p>
    <w:p w14:paraId="1C05099E" w14:textId="3822C704" w:rsidR="003A7DA8" w:rsidRDefault="003A7DA8" w:rsidP="003A7DA8">
      <w:pPr>
        <w:spacing w:line="288" w:lineRule="auto"/>
        <w:rPr>
          <w:noProof/>
          <w:color w:val="000000" w:themeColor="text1"/>
          <w:spacing w:val="-2"/>
          <w:szCs w:val="19"/>
          <w:lang w:eastAsia="pl-PL"/>
        </w:rPr>
      </w:pPr>
    </w:p>
    <w:p w14:paraId="28B2290A" w14:textId="77777777" w:rsidR="00724C66" w:rsidRDefault="00724C66" w:rsidP="003A7DA8">
      <w:pPr>
        <w:spacing w:line="288" w:lineRule="auto"/>
        <w:rPr>
          <w:noProof/>
          <w:color w:val="000000" w:themeColor="text1"/>
          <w:spacing w:val="-2"/>
          <w:szCs w:val="19"/>
          <w:lang w:eastAsia="pl-PL"/>
        </w:rPr>
      </w:pPr>
    </w:p>
    <w:p w14:paraId="79638B08" w14:textId="00D4A4C8" w:rsidR="004D1804" w:rsidRDefault="004D1804" w:rsidP="00C160FF">
      <w:pPr>
        <w:spacing w:line="288" w:lineRule="auto"/>
        <w:rPr>
          <w:noProof/>
          <w:color w:val="000000" w:themeColor="text1"/>
          <w:spacing w:val="-2"/>
          <w:szCs w:val="19"/>
          <w:lang w:eastAsia="pl-PL"/>
        </w:rPr>
      </w:pPr>
      <w:r w:rsidRPr="004D1804">
        <w:rPr>
          <w:noProof/>
          <w:color w:val="000000" w:themeColor="text1"/>
          <w:spacing w:val="-2"/>
          <w:szCs w:val="19"/>
          <w:lang w:eastAsia="pl-PL"/>
        </w:rPr>
        <w:t>Ponadto instytucje prowadziły 3,3 tys. różnego rodzaju kół, klubów i sekcji, tj. o 4,6% więcej niż w 2024 r., oraz 419 kursów, tj. o 12,0% więcej niż w poprzednim roku. Zajęcia organizowane były łącznie dla 66,1 tys. członków kół, klubów i sekcji, natomiast kursy ukończyło 9,5 tys. osób.</w:t>
      </w:r>
    </w:p>
    <w:p w14:paraId="181FBCA2" w14:textId="71A87FAF" w:rsidR="004D1804" w:rsidRPr="00FC1B13" w:rsidRDefault="00C160FF" w:rsidP="003A7DA8">
      <w:pPr>
        <w:spacing w:line="288" w:lineRule="auto"/>
        <w:rPr>
          <w:noProof/>
          <w:color w:val="000000" w:themeColor="text1"/>
          <w:spacing w:val="-2"/>
          <w:szCs w:val="19"/>
          <w:lang w:eastAsia="pl-PL"/>
        </w:rPr>
      </w:pPr>
      <w:r>
        <w:rPr>
          <w:noProof/>
        </w:rPr>
        <w:drawing>
          <wp:anchor distT="0" distB="0" distL="114300" distR="114300" simplePos="0" relativeHeight="251929600" behindDoc="1" locked="0" layoutInCell="1" allowOverlap="1" wp14:anchorId="4E455C42" wp14:editId="5F31EF93">
            <wp:simplePos x="0" y="0"/>
            <wp:positionH relativeFrom="margin">
              <wp:posOffset>-202988</wp:posOffset>
            </wp:positionH>
            <wp:positionV relativeFrom="paragraph">
              <wp:posOffset>200660</wp:posOffset>
            </wp:positionV>
            <wp:extent cx="3818255" cy="1407795"/>
            <wp:effectExtent l="0" t="0" r="0" b="0"/>
            <wp:wrapNone/>
            <wp:docPr id="27" name="Wykres 27" descr="Wykres 6. Struktura członków grup artystycznych w 2025 r.">
              <a:extLst xmlns:a="http://schemas.openxmlformats.org/drawingml/2006/main">
                <a:ext uri="{FF2B5EF4-FFF2-40B4-BE49-F238E27FC236}">
                  <a16:creationId xmlns:a16="http://schemas.microsoft.com/office/drawing/2014/main" id="{EFFED188-CD1B-4424-A143-B2815A62EA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Pr>
          <w:noProof/>
          <w:color w:val="000000" w:themeColor="text1"/>
          <w:spacing w:val="-2"/>
          <w:szCs w:val="19"/>
          <w:lang w:eastAsia="pl-PL"/>
        </w:rPr>
        <mc:AlternateContent>
          <mc:Choice Requires="wpg">
            <w:drawing>
              <wp:anchor distT="0" distB="0" distL="114300" distR="114300" simplePos="0" relativeHeight="251928576" behindDoc="0" locked="0" layoutInCell="1" allowOverlap="1" wp14:anchorId="5C9A61D4" wp14:editId="426246ED">
                <wp:simplePos x="0" y="0"/>
                <wp:positionH relativeFrom="margin">
                  <wp:posOffset>3515784</wp:posOffset>
                </wp:positionH>
                <wp:positionV relativeFrom="paragraph">
                  <wp:posOffset>226060</wp:posOffset>
                </wp:positionV>
                <wp:extent cx="2486025" cy="1452880"/>
                <wp:effectExtent l="0" t="0" r="9525" b="13970"/>
                <wp:wrapNone/>
                <wp:docPr id="17" name="Grupa 17"/>
                <wp:cNvGraphicFramePr/>
                <a:graphic xmlns:a="http://schemas.openxmlformats.org/drawingml/2006/main">
                  <a:graphicData uri="http://schemas.microsoft.com/office/word/2010/wordprocessingGroup">
                    <wpg:wgp>
                      <wpg:cNvGrpSpPr/>
                      <wpg:grpSpPr>
                        <a:xfrm>
                          <a:off x="0" y="0"/>
                          <a:ext cx="2486025" cy="1452880"/>
                          <a:chOff x="0" y="0"/>
                          <a:chExt cx="2486025" cy="1452880"/>
                        </a:xfrm>
                      </wpg:grpSpPr>
                      <wps:wsp>
                        <wps:cNvPr id="18" name="Text Box 161"/>
                        <wps:cNvSpPr txBox="1">
                          <a:spLocks noChangeArrowheads="1"/>
                        </wps:cNvSpPr>
                        <wps:spPr bwMode="auto">
                          <a:xfrm>
                            <a:off x="295275" y="0"/>
                            <a:ext cx="2190750" cy="1452880"/>
                          </a:xfrm>
                          <a:prstGeom prst="rect">
                            <a:avLst/>
                          </a:prstGeom>
                          <a:noFill/>
                          <a:ln>
                            <a:noFill/>
                          </a:ln>
                        </wps:spPr>
                        <wps:txbx>
                          <w:txbxContent>
                            <w:p w14:paraId="5EFB6F21" w14:textId="77777777" w:rsidR="004B2374" w:rsidRDefault="004B2374" w:rsidP="004B2374">
                              <w:pPr>
                                <w:spacing w:line="200" w:lineRule="exact"/>
                                <w:rPr>
                                  <w:color w:val="000000"/>
                                  <w:sz w:val="16"/>
                                  <w:szCs w:val="16"/>
                                </w:rPr>
                              </w:pPr>
                              <w:r w:rsidRPr="00AA3A92">
                                <w:rPr>
                                  <w:color w:val="000000"/>
                                  <w:sz w:val="16"/>
                                  <w:szCs w:val="16"/>
                                </w:rPr>
                                <w:t>teatralne</w:t>
                              </w:r>
                            </w:p>
                            <w:p w14:paraId="6EE32F29" w14:textId="77777777" w:rsidR="004B2374" w:rsidRPr="00AA3A92" w:rsidRDefault="004B2374" w:rsidP="004B2374">
                              <w:pPr>
                                <w:spacing w:line="200" w:lineRule="exact"/>
                                <w:rPr>
                                  <w:color w:val="000000"/>
                                  <w:sz w:val="16"/>
                                  <w:szCs w:val="16"/>
                                </w:rPr>
                              </w:pPr>
                              <w:r w:rsidRPr="00AA3A92">
                                <w:rPr>
                                  <w:color w:val="000000"/>
                                  <w:sz w:val="16"/>
                                  <w:szCs w:val="16"/>
                                </w:rPr>
                                <w:t>muzyczno-instrumentalne</w:t>
                              </w:r>
                            </w:p>
                            <w:p w14:paraId="1C95207F" w14:textId="77777777" w:rsidR="004B2374" w:rsidRPr="00AA3A92" w:rsidRDefault="004B2374" w:rsidP="004B2374">
                              <w:pPr>
                                <w:spacing w:line="200" w:lineRule="exact"/>
                                <w:rPr>
                                  <w:color w:val="000000"/>
                                  <w:sz w:val="16"/>
                                  <w:szCs w:val="16"/>
                                </w:rPr>
                              </w:pPr>
                              <w:r w:rsidRPr="00AA3A92">
                                <w:rPr>
                                  <w:color w:val="000000"/>
                                  <w:sz w:val="16"/>
                                  <w:szCs w:val="16"/>
                                </w:rPr>
                                <w:t>wokalne</w:t>
                              </w:r>
                              <w:r>
                                <w:rPr>
                                  <w:color w:val="000000"/>
                                  <w:sz w:val="16"/>
                                  <w:szCs w:val="16"/>
                                </w:rPr>
                                <w:t xml:space="preserve"> </w:t>
                              </w:r>
                              <w:r w:rsidRPr="00AA3A92">
                                <w:rPr>
                                  <w:color w:val="000000"/>
                                  <w:sz w:val="16"/>
                                  <w:szCs w:val="16"/>
                                </w:rPr>
                                <w:t>i chóry</w:t>
                              </w:r>
                            </w:p>
                            <w:p w14:paraId="200C717E" w14:textId="77777777" w:rsidR="004B2374" w:rsidRPr="00AA3A92" w:rsidRDefault="004B2374" w:rsidP="004B2374">
                              <w:pPr>
                                <w:spacing w:line="200" w:lineRule="exact"/>
                                <w:rPr>
                                  <w:color w:val="000000"/>
                                  <w:sz w:val="16"/>
                                  <w:szCs w:val="16"/>
                                </w:rPr>
                              </w:pPr>
                              <w:r w:rsidRPr="00AA3A92">
                                <w:rPr>
                                  <w:color w:val="000000"/>
                                  <w:sz w:val="16"/>
                                  <w:szCs w:val="16"/>
                                </w:rPr>
                                <w:t>folklorystyczne</w:t>
                              </w:r>
                            </w:p>
                            <w:p w14:paraId="186AC1F2" w14:textId="77777777" w:rsidR="004B2374" w:rsidRPr="00AA3A92" w:rsidRDefault="004B2374" w:rsidP="004B2374">
                              <w:pPr>
                                <w:spacing w:line="200" w:lineRule="exact"/>
                                <w:rPr>
                                  <w:color w:val="000000"/>
                                  <w:sz w:val="16"/>
                                  <w:szCs w:val="16"/>
                                </w:rPr>
                              </w:pPr>
                              <w:r w:rsidRPr="00AA3A92">
                                <w:rPr>
                                  <w:color w:val="000000"/>
                                  <w:sz w:val="16"/>
                                  <w:szCs w:val="16"/>
                                </w:rPr>
                                <w:t>taneczne</w:t>
                              </w:r>
                            </w:p>
                            <w:p w14:paraId="529F2C37" w14:textId="77777777" w:rsidR="004B2374" w:rsidRPr="00222CC6" w:rsidRDefault="004B2374" w:rsidP="004B2374">
                              <w:pPr>
                                <w:spacing w:line="200" w:lineRule="exact"/>
                                <w:rPr>
                                  <w:color w:val="000000"/>
                                  <w:sz w:val="16"/>
                                  <w:szCs w:val="16"/>
                                </w:rPr>
                              </w:pPr>
                              <w:r w:rsidRPr="00AA3A92">
                                <w:rPr>
                                  <w:color w:val="000000"/>
                                  <w:sz w:val="16"/>
                                  <w:szCs w:val="16"/>
                                </w:rPr>
                                <w:t xml:space="preserve">inne  </w:t>
                              </w:r>
                            </w:p>
                          </w:txbxContent>
                        </wps:txbx>
                        <wps:bodyPr rot="0" vertOverflow="clip" horzOverflow="clip" vert="horz" wrap="square" lIns="0" tIns="0" rIns="0" bIns="0" anchor="ctr" anchorCtr="0" upright="1">
                          <a:noAutofit/>
                        </wps:bodyPr>
                      </wps:wsp>
                      <wpg:grpSp>
                        <wpg:cNvPr id="19" name="Grupa 60"/>
                        <wpg:cNvGrpSpPr/>
                        <wpg:grpSpPr>
                          <a:xfrm>
                            <a:off x="0" y="161925"/>
                            <a:ext cx="251370" cy="1135805"/>
                            <a:chOff x="0" y="0"/>
                            <a:chExt cx="251370" cy="1135805"/>
                          </a:xfrm>
                        </wpg:grpSpPr>
                        <wps:wsp>
                          <wps:cNvPr id="20" name="Prostokąt 897"/>
                          <wps:cNvSpPr>
                            <a:spLocks noChangeArrowheads="1"/>
                          </wps:cNvSpPr>
                          <wps:spPr bwMode="auto">
                            <a:xfrm flipV="1">
                              <a:off x="0" y="805738"/>
                              <a:ext cx="250758" cy="125609"/>
                            </a:xfrm>
                            <a:prstGeom prst="rect">
                              <a:avLst/>
                            </a:prstGeom>
                            <a:solidFill>
                              <a:srgbClr val="001D77"/>
                            </a:solidFill>
                            <a:ln w="3810">
                              <a:noFill/>
                              <a:miter lim="800000"/>
                              <a:headEnd/>
                              <a:tailEnd/>
                            </a:ln>
                          </wps:spPr>
                          <wps:bodyPr rot="0" vertOverflow="clip" horzOverflow="clip" vert="horz" wrap="square" lIns="91440" tIns="45720" rIns="91440" bIns="45720" anchor="ctr" anchorCtr="0" upright="1">
                            <a:noAutofit/>
                          </wps:bodyPr>
                        </wps:wsp>
                        <wps:wsp>
                          <wps:cNvPr id="22" name="Prostokąt 897"/>
                          <wps:cNvSpPr>
                            <a:spLocks noChangeArrowheads="1"/>
                          </wps:cNvSpPr>
                          <wps:spPr bwMode="auto">
                            <a:xfrm flipV="1">
                              <a:off x="0" y="606866"/>
                              <a:ext cx="251370" cy="125609"/>
                            </a:xfrm>
                            <a:prstGeom prst="rect">
                              <a:avLst/>
                            </a:prstGeom>
                            <a:solidFill>
                              <a:srgbClr val="6677AD"/>
                            </a:solidFill>
                            <a:ln w="3810">
                              <a:noFill/>
                              <a:miter lim="800000"/>
                              <a:headEnd/>
                              <a:tailEnd/>
                            </a:ln>
                          </wps:spPr>
                          <wps:bodyPr rot="0" vertOverflow="clip" horzOverflow="clip" vert="horz" wrap="square" lIns="91440" tIns="45720" rIns="91440" bIns="45720" anchor="ctr" anchorCtr="0" upright="1">
                            <a:noAutofit/>
                          </wps:bodyPr>
                        </wps:wsp>
                        <wps:wsp>
                          <wps:cNvPr id="23" name="Prostokąt 897"/>
                          <wps:cNvSpPr>
                            <a:spLocks noChangeArrowheads="1"/>
                          </wps:cNvSpPr>
                          <wps:spPr bwMode="auto">
                            <a:xfrm flipV="1">
                              <a:off x="0" y="405944"/>
                              <a:ext cx="251370" cy="125609"/>
                            </a:xfrm>
                            <a:prstGeom prst="rect">
                              <a:avLst/>
                            </a:prstGeom>
                            <a:solidFill>
                              <a:srgbClr val="8092BB"/>
                            </a:solidFill>
                            <a:ln w="3810">
                              <a:noFill/>
                              <a:miter lim="800000"/>
                              <a:headEnd/>
                              <a:tailEnd/>
                            </a:ln>
                          </wps:spPr>
                          <wps:bodyPr rot="0" vertOverflow="clip" horzOverflow="clip" vert="horz" wrap="square" lIns="91440" tIns="45720" rIns="91440" bIns="45720" anchor="ctr" anchorCtr="0" upright="1">
                            <a:noAutofit/>
                          </wps:bodyPr>
                        </wps:wsp>
                        <wps:wsp>
                          <wps:cNvPr id="24" name="Prostokąt 897"/>
                          <wps:cNvSpPr>
                            <a:spLocks noChangeArrowheads="1"/>
                          </wps:cNvSpPr>
                          <wps:spPr bwMode="auto">
                            <a:xfrm flipV="1">
                              <a:off x="0" y="202972"/>
                              <a:ext cx="251370" cy="125609"/>
                            </a:xfrm>
                            <a:prstGeom prst="rect">
                              <a:avLst/>
                            </a:prstGeom>
                            <a:solidFill>
                              <a:srgbClr val="B3BCD7"/>
                            </a:solidFill>
                            <a:ln w="3810">
                              <a:noFill/>
                              <a:miter lim="800000"/>
                              <a:headEnd/>
                              <a:tailEnd/>
                            </a:ln>
                          </wps:spPr>
                          <wps:txbx>
                            <w:txbxContent>
                              <w:p w14:paraId="3F7028E0" w14:textId="77777777" w:rsidR="004B2374" w:rsidRDefault="004B2374" w:rsidP="004B2374">
                                <w:pPr>
                                  <w:jc w:val="center"/>
                                </w:pPr>
                                <w:r>
                                  <w:t>////</w:t>
                                </w:r>
                              </w:p>
                            </w:txbxContent>
                          </wps:txbx>
                          <wps:bodyPr rot="0" vertOverflow="clip" horzOverflow="clip" vert="horz" wrap="square" lIns="91440" tIns="45720" rIns="91440" bIns="45720" anchor="ctr" anchorCtr="0" upright="1">
                            <a:noAutofit/>
                          </wps:bodyPr>
                        </wps:wsp>
                        <wps:wsp>
                          <wps:cNvPr id="25" name="Prostokąt 897"/>
                          <wps:cNvSpPr>
                            <a:spLocks noChangeArrowheads="1"/>
                          </wps:cNvSpPr>
                          <wps:spPr bwMode="auto">
                            <a:xfrm flipV="1">
                              <a:off x="0" y="0"/>
                              <a:ext cx="251370" cy="125609"/>
                            </a:xfrm>
                            <a:prstGeom prst="rect">
                              <a:avLst/>
                            </a:prstGeom>
                            <a:solidFill>
                              <a:srgbClr val="CCD2E2"/>
                            </a:solidFill>
                            <a:ln w="3810">
                              <a:noFill/>
                              <a:miter lim="800000"/>
                              <a:headEnd/>
                              <a:tailEnd/>
                            </a:ln>
                          </wps:spPr>
                          <wps:txbx>
                            <w:txbxContent>
                              <w:p w14:paraId="4CDCEC9F" w14:textId="77777777" w:rsidR="004B2374" w:rsidRDefault="004B2374" w:rsidP="004B2374">
                                <w:pPr>
                                  <w:jc w:val="center"/>
                                </w:pPr>
                                <w:r>
                                  <w:t>/////</w:t>
                                </w:r>
                              </w:p>
                            </w:txbxContent>
                          </wps:txbx>
                          <wps:bodyPr rot="0" vertOverflow="clip" horzOverflow="clip" vert="horz" wrap="square" lIns="91440" tIns="45720" rIns="91440" bIns="45720" anchor="ctr" anchorCtr="0" upright="1">
                            <a:noAutofit/>
                          </wps:bodyPr>
                        </wps:wsp>
                        <wps:wsp>
                          <wps:cNvPr id="26" name="Prostokąt 897"/>
                          <wps:cNvSpPr>
                            <a:spLocks noChangeArrowheads="1"/>
                          </wps:cNvSpPr>
                          <wps:spPr bwMode="auto">
                            <a:xfrm flipV="1">
                              <a:off x="0" y="1010760"/>
                              <a:ext cx="250793" cy="125045"/>
                            </a:xfrm>
                            <a:prstGeom prst="rect">
                              <a:avLst/>
                            </a:prstGeom>
                            <a:solidFill>
                              <a:srgbClr val="A6A6A6"/>
                            </a:solidFill>
                            <a:ln w="3810">
                              <a:noFill/>
                              <a:miter lim="800000"/>
                              <a:headEnd/>
                              <a:tailEnd/>
                            </a:ln>
                          </wps:spPr>
                          <wps:txbx>
                            <w:txbxContent>
                              <w:p w14:paraId="526E6208" w14:textId="77777777" w:rsidR="004B2374" w:rsidRDefault="004B2374" w:rsidP="004B2374">
                                <w:pPr>
                                  <w:jc w:val="center"/>
                                </w:pPr>
                                <w:r>
                                  <w:t>/////</w:t>
                                </w:r>
                              </w:p>
                            </w:txbxContent>
                          </wps:txbx>
                          <wps:bodyPr rot="0" vertOverflow="clip" horzOverflow="clip" vert="horz" wrap="square" lIns="91440" tIns="45720" rIns="91440" bIns="45720" anchor="ctr" anchorCtr="0" upright="1">
                            <a:noAutofit/>
                          </wps:bodyPr>
                        </wps:wsp>
                      </wpg:grpSp>
                    </wpg:wgp>
                  </a:graphicData>
                </a:graphic>
              </wp:anchor>
            </w:drawing>
          </mc:Choice>
          <mc:Fallback>
            <w:pict>
              <v:group w14:anchorId="5C9A61D4" id="Grupa 17" o:spid="_x0000_s1071" style="position:absolute;margin-left:276.85pt;margin-top:17.8pt;width:195.75pt;height:114.4pt;z-index:251928576;mso-position-horizontal-relative:margin" coordsize="24860,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">
                <v:shape id="_x0000_s1072" type="#_x0000_t202" style="position:absolute;left:2952;width:21908;height:14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" filled="f" stroked="f">
                  <v:textbox inset="0,0,0,0">
                    <w:txbxContent>
                      <w:p w14:paraId="5EFB6F21" w14:textId="77777777" w:rsidR="004B2374" w:rsidRDefault="004B2374" w:rsidP="004B2374">
                        <w:pPr>
                          <w:spacing w:line="200" w:lineRule="exact"/>
                          <w:rPr>
                            <w:color w:val="000000"/>
                            <w:sz w:val="16"/>
                            <w:szCs w:val="16"/>
                          </w:rPr>
                        </w:pPr>
                        <w:r w:rsidRPr="00AA3A92">
                          <w:rPr>
                            <w:color w:val="000000"/>
                            <w:sz w:val="16"/>
                            <w:szCs w:val="16"/>
                          </w:rPr>
                          <w:t>teatralne</w:t>
                        </w:r>
                      </w:p>
                      <w:p w14:paraId="6EE32F29" w14:textId="77777777" w:rsidR="004B2374" w:rsidRPr="00AA3A92" w:rsidRDefault="004B2374" w:rsidP="004B2374">
                        <w:pPr>
                          <w:spacing w:line="200" w:lineRule="exact"/>
                          <w:rPr>
                            <w:color w:val="000000"/>
                            <w:sz w:val="16"/>
                            <w:szCs w:val="16"/>
                          </w:rPr>
                        </w:pPr>
                        <w:r w:rsidRPr="00AA3A92">
                          <w:rPr>
                            <w:color w:val="000000"/>
                            <w:sz w:val="16"/>
                            <w:szCs w:val="16"/>
                          </w:rPr>
                          <w:t>muzyczno-instrumentalne</w:t>
                        </w:r>
                      </w:p>
                      <w:p w14:paraId="1C95207F" w14:textId="77777777" w:rsidR="004B2374" w:rsidRPr="00AA3A92" w:rsidRDefault="004B2374" w:rsidP="004B2374">
                        <w:pPr>
                          <w:spacing w:line="200" w:lineRule="exact"/>
                          <w:rPr>
                            <w:color w:val="000000"/>
                            <w:sz w:val="16"/>
                            <w:szCs w:val="16"/>
                          </w:rPr>
                        </w:pPr>
                        <w:r w:rsidRPr="00AA3A92">
                          <w:rPr>
                            <w:color w:val="000000"/>
                            <w:sz w:val="16"/>
                            <w:szCs w:val="16"/>
                          </w:rPr>
                          <w:t>wokalne</w:t>
                        </w:r>
                        <w:r>
                          <w:rPr>
                            <w:color w:val="000000"/>
                            <w:sz w:val="16"/>
                            <w:szCs w:val="16"/>
                          </w:rPr>
                          <w:t xml:space="preserve"> </w:t>
                        </w:r>
                        <w:r w:rsidRPr="00AA3A92">
                          <w:rPr>
                            <w:color w:val="000000"/>
                            <w:sz w:val="16"/>
                            <w:szCs w:val="16"/>
                          </w:rPr>
                          <w:t>i chóry</w:t>
                        </w:r>
                      </w:p>
                      <w:p w14:paraId="200C717E" w14:textId="77777777" w:rsidR="004B2374" w:rsidRPr="00AA3A92" w:rsidRDefault="004B2374" w:rsidP="004B2374">
                        <w:pPr>
                          <w:spacing w:line="200" w:lineRule="exact"/>
                          <w:rPr>
                            <w:color w:val="000000"/>
                            <w:sz w:val="16"/>
                            <w:szCs w:val="16"/>
                          </w:rPr>
                        </w:pPr>
                        <w:r w:rsidRPr="00AA3A92">
                          <w:rPr>
                            <w:color w:val="000000"/>
                            <w:sz w:val="16"/>
                            <w:szCs w:val="16"/>
                          </w:rPr>
                          <w:t>folklorystyczne</w:t>
                        </w:r>
                      </w:p>
                      <w:p w14:paraId="186AC1F2" w14:textId="77777777" w:rsidR="004B2374" w:rsidRPr="00AA3A92" w:rsidRDefault="004B2374" w:rsidP="004B2374">
                        <w:pPr>
                          <w:spacing w:line="200" w:lineRule="exact"/>
                          <w:rPr>
                            <w:color w:val="000000"/>
                            <w:sz w:val="16"/>
                            <w:szCs w:val="16"/>
                          </w:rPr>
                        </w:pPr>
                        <w:r w:rsidRPr="00AA3A92">
                          <w:rPr>
                            <w:color w:val="000000"/>
                            <w:sz w:val="16"/>
                            <w:szCs w:val="16"/>
                          </w:rPr>
                          <w:t>taneczne</w:t>
                        </w:r>
                      </w:p>
                      <w:p w14:paraId="529F2C37" w14:textId="77777777" w:rsidR="004B2374" w:rsidRPr="00222CC6" w:rsidRDefault="004B2374" w:rsidP="004B2374">
                        <w:pPr>
                          <w:spacing w:line="200" w:lineRule="exact"/>
                          <w:rPr>
                            <w:color w:val="000000"/>
                            <w:sz w:val="16"/>
                            <w:szCs w:val="16"/>
                          </w:rPr>
                        </w:pPr>
                        <w:r w:rsidRPr="00AA3A92">
                          <w:rPr>
                            <w:color w:val="000000"/>
                            <w:sz w:val="16"/>
                            <w:szCs w:val="16"/>
                          </w:rPr>
                          <w:t xml:space="preserve">inne  </w:t>
                        </w:r>
                      </w:p>
                    </w:txbxContent>
                  </v:textbox>
                </v:shape>
                <v:group id="Grupa 60" o:spid="_x0000_s1073" style="position:absolute;top:1619;width:2513;height:11358" coordsize="2513,11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_x0000_s1074" style="position:absolute;top:8057;width:2507;height:125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" fillcolor="#001d77" stroked="f" strokeweight=".3pt"/>
                  <v:rect id="_x0000_s1075" style="position:absolute;top:6068;width:2513;height:125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" fillcolor="#6677ad" stroked="f" strokeweight=".3pt"/>
                  <v:rect id="_x0000_s1076" style="position:absolute;top:4059;width:2513;height:125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" fillcolor="#8092bb" stroked="f" strokeweight=".3pt"/>
                  <v:rect id="_x0000_s1077" style="position:absolute;top:2029;width:2513;height:125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" fillcolor="#b3bcd7" stroked="f" strokeweight=".3pt">
                    <v:textbox>
                      <w:txbxContent>
                        <w:p w14:paraId="3F7028E0" w14:textId="77777777" w:rsidR="004B2374" w:rsidRDefault="004B2374" w:rsidP="004B2374">
                          <w:pPr>
                            <w:jc w:val="center"/>
                          </w:pPr>
                          <w:r>
                            <w:t>////</w:t>
                          </w:r>
                        </w:p>
                      </w:txbxContent>
                    </v:textbox>
                  </v:rect>
                  <v:rect id="_x0000_s1078" style="position:absolute;width:2513;height:125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" fillcolor="#ccd2e2" stroked="f" strokeweight=".3pt">
                    <v:textbox>
                      <w:txbxContent>
                        <w:p w14:paraId="4CDCEC9F" w14:textId="77777777" w:rsidR="004B2374" w:rsidRDefault="004B2374" w:rsidP="004B2374">
                          <w:pPr>
                            <w:jc w:val="center"/>
                          </w:pPr>
                          <w:r>
                            <w:t>/////</w:t>
                          </w:r>
                        </w:p>
                      </w:txbxContent>
                    </v:textbox>
                  </v:rect>
                  <v:rect id="_x0000_s1079" style="position:absolute;top:10107;width:2507;height:125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" fillcolor="#a6a6a6" stroked="f" strokeweight=".3pt">
                    <v:textbox>
                      <w:txbxContent>
                        <w:p w14:paraId="526E6208" w14:textId="77777777" w:rsidR="004B2374" w:rsidRDefault="004B2374" w:rsidP="004B2374">
                          <w:pPr>
                            <w:jc w:val="center"/>
                          </w:pPr>
                          <w:r>
                            <w:t>/////</w:t>
                          </w:r>
                        </w:p>
                      </w:txbxContent>
                    </v:textbox>
                  </v:rect>
                </v:group>
                <w10:wrap anchorx="margin"/>
              </v:group>
            </w:pict>
          </mc:Fallback>
        </mc:AlternateContent>
      </w:r>
      <w:r w:rsidR="004D1804" w:rsidRPr="00FC1B13">
        <w:rPr>
          <w:b/>
          <w:bCs/>
          <w:color w:val="000000" w:themeColor="text1"/>
          <w:shd w:val="clear" w:color="auto" w:fill="FFFFFF"/>
        </w:rPr>
        <w:t xml:space="preserve">Wykres 6. Struktura </w:t>
      </w:r>
      <w:r w:rsidR="00FC1B13">
        <w:rPr>
          <w:b/>
          <w:bCs/>
          <w:color w:val="000000" w:themeColor="text1"/>
          <w:shd w:val="clear" w:color="auto" w:fill="FFFFFF"/>
        </w:rPr>
        <w:t>członków grup artystycznych</w:t>
      </w:r>
      <w:r w:rsidR="004D1804" w:rsidRPr="00FC1B13">
        <w:rPr>
          <w:b/>
          <w:bCs/>
          <w:color w:val="000000" w:themeColor="text1"/>
          <w:shd w:val="clear" w:color="auto" w:fill="FFFFFF"/>
        </w:rPr>
        <w:t xml:space="preserve"> w 2025 r</w:t>
      </w:r>
      <w:r w:rsidR="00F43C5B">
        <w:rPr>
          <w:b/>
          <w:bCs/>
          <w:color w:val="000000" w:themeColor="text1"/>
          <w:shd w:val="clear" w:color="auto" w:fill="FFFFFF"/>
        </w:rPr>
        <w:t>.</w:t>
      </w:r>
    </w:p>
    <w:p w14:paraId="1B03EC08" w14:textId="11FE19B6" w:rsidR="004D1804" w:rsidRDefault="004D1804" w:rsidP="003A7DA8">
      <w:pPr>
        <w:spacing w:line="288" w:lineRule="auto"/>
        <w:rPr>
          <w:noProof/>
          <w:color w:val="000000" w:themeColor="text1"/>
          <w:spacing w:val="-2"/>
          <w:szCs w:val="19"/>
          <w:lang w:eastAsia="pl-PL"/>
        </w:rPr>
      </w:pPr>
    </w:p>
    <w:p w14:paraId="2E6E5D58" w14:textId="60DE7D8D" w:rsidR="004D1804" w:rsidRDefault="004D1804" w:rsidP="003A7DA8">
      <w:pPr>
        <w:spacing w:line="288" w:lineRule="auto"/>
        <w:rPr>
          <w:noProof/>
          <w:color w:val="000000" w:themeColor="text1"/>
          <w:spacing w:val="-2"/>
          <w:szCs w:val="19"/>
          <w:lang w:eastAsia="pl-PL"/>
        </w:rPr>
      </w:pPr>
    </w:p>
    <w:p w14:paraId="2197FFC6" w14:textId="7CCEEBE1" w:rsidR="004D1804" w:rsidRDefault="004D1804" w:rsidP="003A7DA8">
      <w:pPr>
        <w:spacing w:line="288" w:lineRule="auto"/>
        <w:rPr>
          <w:noProof/>
          <w:color w:val="000000" w:themeColor="text1"/>
          <w:spacing w:val="-2"/>
          <w:szCs w:val="19"/>
          <w:lang w:eastAsia="pl-PL"/>
        </w:rPr>
      </w:pPr>
    </w:p>
    <w:p w14:paraId="1EFB2183" w14:textId="056EBCEE" w:rsidR="004D1804" w:rsidRDefault="004D1804" w:rsidP="003A7DA8">
      <w:pPr>
        <w:spacing w:line="288" w:lineRule="auto"/>
        <w:rPr>
          <w:noProof/>
          <w:color w:val="000000" w:themeColor="text1"/>
          <w:spacing w:val="-2"/>
          <w:szCs w:val="19"/>
          <w:lang w:eastAsia="pl-PL"/>
        </w:rPr>
      </w:pPr>
    </w:p>
    <w:p w14:paraId="4EFA5A7A" w14:textId="59A25590" w:rsidR="004D1804" w:rsidRDefault="004D1804" w:rsidP="003A7DA8">
      <w:pPr>
        <w:spacing w:line="288" w:lineRule="auto"/>
        <w:rPr>
          <w:noProof/>
          <w:color w:val="000000" w:themeColor="text1"/>
          <w:spacing w:val="-2"/>
          <w:szCs w:val="19"/>
          <w:lang w:eastAsia="pl-PL"/>
        </w:rPr>
      </w:pPr>
    </w:p>
    <w:p w14:paraId="3C222B0C" w14:textId="6D518CD4" w:rsidR="001F761D" w:rsidRPr="001F761D" w:rsidRDefault="001F761D" w:rsidP="001F761D">
      <w:pPr>
        <w:tabs>
          <w:tab w:val="left" w:pos="688"/>
        </w:tabs>
        <w:rPr>
          <w:sz w:val="18"/>
        </w:rPr>
        <w:sectPr w:rsidR="001F761D" w:rsidRPr="001F761D" w:rsidSect="0054019C">
          <w:headerReference w:type="default" r:id="rId18"/>
          <w:footerReference w:type="default" r:id="rId19"/>
          <w:headerReference w:type="first" r:id="rId20"/>
          <w:footerReference w:type="first" r:id="rId21"/>
          <w:pgSz w:w="11906" w:h="16838"/>
          <w:pgMar w:top="720" w:right="3119" w:bottom="720" w:left="720" w:header="284" w:footer="283" w:gutter="0"/>
          <w:cols w:space="708"/>
          <w:titlePg/>
          <w:docGrid w:linePitch="360"/>
        </w:sectPr>
      </w:pPr>
      <w:r>
        <w:rPr>
          <w:sz w:val="18"/>
        </w:rPr>
        <w:tab/>
      </w:r>
    </w:p>
    <w:tbl>
      <w:tblPr>
        <w:tblStyle w:val="Tabela-Siatka"/>
        <w:tblW w:w="102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
        <w:gridCol w:w="2677"/>
        <w:gridCol w:w="426"/>
        <w:gridCol w:w="312"/>
        <w:gridCol w:w="1671"/>
        <w:gridCol w:w="426"/>
        <w:gridCol w:w="2117"/>
        <w:gridCol w:w="2140"/>
      </w:tblGrid>
      <w:tr w:rsidR="006E75E5" w14:paraId="2FAC7430" w14:textId="77777777" w:rsidTr="00AC45AF">
        <w:trPr>
          <w:gridAfter w:val="1"/>
          <w:wAfter w:w="2140" w:type="dxa"/>
        </w:trPr>
        <w:tc>
          <w:tcPr>
            <w:tcW w:w="3853" w:type="dxa"/>
            <w:gridSpan w:val="4"/>
          </w:tcPr>
          <w:p w14:paraId="46462757" w14:textId="0F58ED2D" w:rsidR="006E75E5" w:rsidRDefault="006E75E5" w:rsidP="00AC45AF">
            <w:pPr>
              <w:rPr>
                <w:rFonts w:ascii="Calibri" w:hAnsi="Calibri"/>
                <w:color w:val="000000"/>
                <w:sz w:val="20"/>
                <w:szCs w:val="20"/>
              </w:rPr>
            </w:pPr>
            <w:r>
              <w:rPr>
                <w:color w:val="000000"/>
                <w:sz w:val="20"/>
                <w:szCs w:val="20"/>
              </w:rPr>
              <w:lastRenderedPageBreak/>
              <w:t>Opracowanie:</w:t>
            </w:r>
          </w:p>
          <w:p w14:paraId="0C601B56" w14:textId="77777777" w:rsidR="006E75E5" w:rsidRDefault="006E75E5" w:rsidP="00AC45AF">
            <w:pPr>
              <w:rPr>
                <w:b/>
                <w:bCs/>
                <w:color w:val="000000"/>
                <w:sz w:val="20"/>
                <w:szCs w:val="20"/>
              </w:rPr>
            </w:pPr>
            <w:r>
              <w:rPr>
                <w:b/>
                <w:bCs/>
                <w:color w:val="000000"/>
                <w:sz w:val="20"/>
                <w:szCs w:val="20"/>
              </w:rPr>
              <w:t>Urząd Statystyczny w Katowicach</w:t>
            </w:r>
          </w:p>
          <w:p w14:paraId="5E0566D7" w14:textId="77777777" w:rsidR="006E75E5" w:rsidRDefault="006E75E5" w:rsidP="00AC45AF">
            <w:pPr>
              <w:rPr>
                <w:b/>
                <w:bCs/>
                <w:color w:val="000000"/>
                <w:sz w:val="20"/>
                <w:szCs w:val="20"/>
              </w:rPr>
            </w:pPr>
            <w:r>
              <w:rPr>
                <w:b/>
                <w:bCs/>
                <w:color w:val="000000"/>
                <w:sz w:val="20"/>
                <w:szCs w:val="20"/>
              </w:rPr>
              <w:t>Dyrektor Grażyna Witkowska</w:t>
            </w:r>
          </w:p>
          <w:p w14:paraId="10473394" w14:textId="77777777" w:rsidR="006E75E5" w:rsidRPr="009035A9" w:rsidRDefault="006E75E5" w:rsidP="00AC45AF">
            <w:pPr>
              <w:spacing w:before="0" w:after="0"/>
              <w:jc w:val="both"/>
            </w:pPr>
            <w:r>
              <w:rPr>
                <w:rFonts w:eastAsia="Times New Roman"/>
                <w:color w:val="000000"/>
                <w:sz w:val="20"/>
                <w:szCs w:val="20"/>
                <w:lang w:val="fi-FI"/>
              </w:rPr>
              <w:t>tel: 32 779 12 48</w:t>
            </w:r>
          </w:p>
          <w:p w14:paraId="169276B5" w14:textId="485CC33D" w:rsidR="006E75E5" w:rsidRPr="006369DB" w:rsidRDefault="00A46EF7" w:rsidP="00AC45AF">
            <w:pPr>
              <w:rPr>
                <w:color w:val="000000"/>
                <w:sz w:val="20"/>
                <w:szCs w:val="20"/>
                <w:lang w:val="en-AU"/>
              </w:rPr>
            </w:pPr>
            <w:r>
              <w:rPr>
                <w:noProof/>
                <w:sz w:val="20"/>
                <w:lang w:eastAsia="pl-PL"/>
              </w:rPr>
              <mc:AlternateContent>
                <mc:Choice Requires="wpg">
                  <w:drawing>
                    <wp:anchor distT="0" distB="0" distL="114300" distR="114300" simplePos="0" relativeHeight="251806720" behindDoc="0" locked="0" layoutInCell="1" allowOverlap="1" wp14:anchorId="53EBF844" wp14:editId="4E43FEAE">
                      <wp:simplePos x="0" y="0"/>
                      <wp:positionH relativeFrom="column">
                        <wp:posOffset>2129578</wp:posOffset>
                      </wp:positionH>
                      <wp:positionV relativeFrom="paragraph">
                        <wp:posOffset>502920</wp:posOffset>
                      </wp:positionV>
                      <wp:extent cx="1764665" cy="300990"/>
                      <wp:effectExtent l="0" t="0" r="6985" b="3810"/>
                      <wp:wrapNone/>
                      <wp:docPr id="1621582317" name="Grupa 2" descr="Logo X. Po prawej stronie napis @Katowice_STAT."/>
                      <wp:cNvGraphicFramePr/>
                      <a:graphic xmlns:a="http://schemas.openxmlformats.org/drawingml/2006/main">
                        <a:graphicData uri="http://schemas.microsoft.com/office/word/2010/wordprocessingGroup">
                          <wpg:wgp>
                            <wpg:cNvGrpSpPr/>
                            <wpg:grpSpPr>
                              <a:xfrm>
                                <a:off x="0" y="0"/>
                                <a:ext cx="1764665" cy="300990"/>
                                <a:chOff x="0" y="0"/>
                                <a:chExt cx="1764982" cy="300990"/>
                              </a:xfrm>
                            </wpg:grpSpPr>
                            <wps:wsp>
                              <wps:cNvPr id="20308" name="Pole tekstowe 5" descr="Logo X. Po prawej stronie napis @Katowice_STAT."/>
                              <wps:cNvSpPr txBox="1"/>
                              <wps:spPr>
                                <a:xfrm>
                                  <a:off x="366712" y="28575"/>
                                  <a:ext cx="1398270" cy="272415"/>
                                </a:xfrm>
                                <a:prstGeom prst="rect">
                                  <a:avLst/>
                                </a:prstGeom>
                                <a:solidFill>
                                  <a:sysClr val="window" lastClr="FFFFFF"/>
                                </a:solidFill>
                                <a:ln w="6350">
                                  <a:noFill/>
                                </a:ln>
                              </wps:spPr>
                              <wps:txbx>
                                <w:txbxContent>
                                  <w:p w14:paraId="38576846" w14:textId="77777777" w:rsidR="006E75E5" w:rsidRPr="00654465" w:rsidRDefault="00000000" w:rsidP="006E75E5">
                                    <w:pPr>
                                      <w:spacing w:before="0" w:line="200" w:lineRule="exact"/>
                                      <w:rPr>
                                        <w:sz w:val="20"/>
                                      </w:rPr>
                                    </w:pPr>
                                    <w:hyperlink r:id="rId22" w:history="1">
                                      <w:r w:rsidR="006E75E5" w:rsidRPr="00654465">
                                        <w:rPr>
                                          <w:rStyle w:val="Hipercze"/>
                                          <w:rFonts w:cstheme="minorBidi"/>
                                          <w:color w:val="000000" w:themeColor="text1"/>
                                          <w:sz w:val="20"/>
                                          <w:u w:val="none"/>
                                        </w:rPr>
                                        <w:t>@Katowice_STAT</w:t>
                                      </w:r>
                                    </w:hyperlink>
                                  </w:p>
                                  <w:p w14:paraId="0C4821D2" w14:textId="77777777" w:rsidR="006E75E5" w:rsidRDefault="006E75E5" w:rsidP="006E75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00811448" name="Obraz 6"/>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2730" cy="2559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3EBF844" id="Grupa 2" o:spid="_x0000_s1080" alt="Logo X. Po prawej stronie napis @Katowice_STAT." style="position:absolute;margin-left:167.7pt;margin-top:39.6pt;width:138.95pt;height:23.7pt;z-index:251806720;mso-width-relative:margin;mso-height-relative:margin" coordsize="17649,30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">
                      <v:shape id="Pole tekstowe 5" o:spid="_x0000_s1081" type="#_x0000_t202" alt="Logo X. Po prawej stronie napis @Katowice_STAT." style="position:absolute;left:3667;top:285;width:13982;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" fillcolor="window" stroked="f" strokeweight=".5pt">
                        <v:textbox>
                          <w:txbxContent>
                            <w:p w14:paraId="38576846" w14:textId="77777777" w:rsidR="006E75E5" w:rsidRPr="00654465" w:rsidRDefault="00000000" w:rsidP="006E75E5">
                              <w:pPr>
                                <w:spacing w:before="0" w:line="200" w:lineRule="exact"/>
                                <w:rPr>
                                  <w:sz w:val="20"/>
                                </w:rPr>
                              </w:pPr>
                              <w:hyperlink r:id="rId24" w:history="1">
                                <w:r w:rsidR="006E75E5" w:rsidRPr="00654465">
                                  <w:rPr>
                                    <w:rStyle w:val="Hipercze"/>
                                    <w:rFonts w:cstheme="minorBidi"/>
                                    <w:color w:val="000000" w:themeColor="text1"/>
                                    <w:sz w:val="20"/>
                                    <w:u w:val="none"/>
                                  </w:rPr>
                                  <w:t>@Katowice_STAT</w:t>
                                </w:r>
                              </w:hyperlink>
                            </w:p>
                            <w:p w14:paraId="0C4821D2" w14:textId="77777777" w:rsidR="006E75E5" w:rsidRDefault="006E75E5" w:rsidP="006E75E5"/>
                          </w:txbxContent>
                        </v:textbox>
                      </v:shape>
                      <v:shape id="Obraz 6" o:spid="_x0000_s1082" type="#_x0000_t75" style="position:absolute;width:2527;height:2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">
                        <v:imagedata r:id="rId25" o:title=""/>
                      </v:shape>
                    </v:group>
                  </w:pict>
                </mc:Fallback>
              </mc:AlternateContent>
            </w:r>
          </w:p>
        </w:tc>
        <w:tc>
          <w:tcPr>
            <w:tcW w:w="4214" w:type="dxa"/>
            <w:gridSpan w:val="3"/>
          </w:tcPr>
          <w:p w14:paraId="0BE0AB3D" w14:textId="77777777" w:rsidR="006E75E5" w:rsidRDefault="006E75E5" w:rsidP="00AC45AF">
            <w:pPr>
              <w:rPr>
                <w:rFonts w:ascii="Calibri" w:hAnsi="Calibri"/>
                <w:color w:val="000000"/>
                <w:sz w:val="20"/>
                <w:szCs w:val="20"/>
              </w:rPr>
            </w:pPr>
            <w:r>
              <w:rPr>
                <w:color w:val="000000"/>
                <w:sz w:val="20"/>
                <w:szCs w:val="20"/>
              </w:rPr>
              <w:t>Rozpowszechnianie:</w:t>
            </w:r>
          </w:p>
          <w:p w14:paraId="26C2A846" w14:textId="5B420F5F" w:rsidR="000D7DFB" w:rsidRDefault="000D7DFB" w:rsidP="00AC45AF">
            <w:pPr>
              <w:rPr>
                <w:b/>
                <w:bCs/>
                <w:color w:val="000000"/>
                <w:sz w:val="20"/>
                <w:szCs w:val="20"/>
              </w:rPr>
            </w:pPr>
            <w:r>
              <w:rPr>
                <w:b/>
                <w:bCs/>
                <w:color w:val="000000"/>
                <w:sz w:val="20"/>
                <w:szCs w:val="20"/>
              </w:rPr>
              <w:t>Śląski Ośrodek Badań Regionalnych</w:t>
            </w:r>
          </w:p>
          <w:p w14:paraId="45160074" w14:textId="1790BD80" w:rsidR="006E75E5" w:rsidRDefault="006E75E5" w:rsidP="00AC45AF">
            <w:pPr>
              <w:rPr>
                <w:b/>
                <w:bCs/>
                <w:color w:val="000000"/>
                <w:sz w:val="20"/>
                <w:szCs w:val="20"/>
              </w:rPr>
            </w:pPr>
            <w:proofErr w:type="spellStart"/>
            <w:r>
              <w:rPr>
                <w:b/>
                <w:bCs/>
                <w:color w:val="000000"/>
                <w:sz w:val="20"/>
                <w:szCs w:val="20"/>
              </w:rPr>
              <w:t>Informatorium</w:t>
            </w:r>
            <w:proofErr w:type="spellEnd"/>
            <w:r>
              <w:rPr>
                <w:b/>
                <w:bCs/>
                <w:color w:val="000000"/>
                <w:sz w:val="20"/>
                <w:szCs w:val="20"/>
              </w:rPr>
              <w:t xml:space="preserve"> Statystyczne</w:t>
            </w:r>
          </w:p>
          <w:p w14:paraId="781C2BF1" w14:textId="77777777" w:rsidR="006E75E5" w:rsidRDefault="006E75E5" w:rsidP="00AC45AF">
            <w:pPr>
              <w:spacing w:before="0" w:after="0"/>
              <w:jc w:val="both"/>
            </w:pPr>
            <w:r>
              <w:rPr>
                <w:rFonts w:eastAsia="Times New Roman"/>
                <w:color w:val="000000"/>
                <w:sz w:val="20"/>
                <w:szCs w:val="20"/>
                <w:lang w:val="fi-FI"/>
              </w:rPr>
              <w:t>tel: 32 779 12 33, 32 779 12 34</w:t>
            </w:r>
          </w:p>
          <w:p w14:paraId="6BCEB987" w14:textId="77777777" w:rsidR="006E75E5" w:rsidRDefault="006E75E5" w:rsidP="00AC45AF">
            <w:pPr>
              <w:rPr>
                <w:color w:val="000000"/>
                <w:sz w:val="20"/>
                <w:szCs w:val="20"/>
              </w:rPr>
            </w:pPr>
          </w:p>
          <w:p w14:paraId="74B06F58" w14:textId="62C55BB9" w:rsidR="006E75E5" w:rsidRDefault="00A46EF7" w:rsidP="00AC45AF">
            <w:pPr>
              <w:spacing w:before="180"/>
              <w:rPr>
                <w:color w:val="000000"/>
                <w:sz w:val="20"/>
                <w:szCs w:val="20"/>
              </w:rPr>
            </w:pPr>
            <w:r>
              <w:rPr>
                <w:noProof/>
                <w:color w:val="000000"/>
                <w:sz w:val="20"/>
                <w:szCs w:val="20"/>
              </w:rPr>
              <mc:AlternateContent>
                <mc:Choice Requires="wpg">
                  <w:drawing>
                    <wp:anchor distT="0" distB="0" distL="114300" distR="114300" simplePos="0" relativeHeight="251805696" behindDoc="0" locked="0" layoutInCell="1" allowOverlap="1" wp14:anchorId="0B647F48" wp14:editId="2A99D5AE">
                      <wp:simplePos x="0" y="0"/>
                      <wp:positionH relativeFrom="column">
                        <wp:posOffset>1848697</wp:posOffset>
                      </wp:positionH>
                      <wp:positionV relativeFrom="paragraph">
                        <wp:posOffset>184150</wp:posOffset>
                      </wp:positionV>
                      <wp:extent cx="1725930" cy="288925"/>
                      <wp:effectExtent l="0" t="0" r="0" b="0"/>
                      <wp:wrapNone/>
                      <wp:docPr id="1048202901" name="Grupa 1" descr="Logo Facebooka. Po prawej stronie napis @StatKatowice."/>
                      <wp:cNvGraphicFramePr/>
                      <a:graphic xmlns:a="http://schemas.openxmlformats.org/drawingml/2006/main">
                        <a:graphicData uri="http://schemas.microsoft.com/office/word/2010/wordprocessingGroup">
                          <wpg:wgp>
                            <wpg:cNvGrpSpPr/>
                            <wpg:grpSpPr>
                              <a:xfrm>
                                <a:off x="0" y="0"/>
                                <a:ext cx="1725930" cy="288925"/>
                                <a:chOff x="0" y="0"/>
                                <a:chExt cx="1726248" cy="289745"/>
                              </a:xfrm>
                            </wpg:grpSpPr>
                            <wps:wsp>
                              <wps:cNvPr id="20311" name="Pole tekstowe 2"/>
                              <wps:cNvSpPr txBox="1"/>
                              <wps:spPr>
                                <a:xfrm>
                                  <a:off x="328613" y="25585"/>
                                  <a:ext cx="1397635" cy="264160"/>
                                </a:xfrm>
                                <a:prstGeom prst="rect">
                                  <a:avLst/>
                                </a:prstGeom>
                                <a:noFill/>
                                <a:ln w="6350">
                                  <a:noFill/>
                                </a:ln>
                              </wps:spPr>
                              <wps:txbx>
                                <w:txbxContent>
                                  <w:p w14:paraId="45F72B80" w14:textId="77777777" w:rsidR="006E75E5" w:rsidRPr="002A694E" w:rsidRDefault="00000000" w:rsidP="006E75E5">
                                    <w:pPr>
                                      <w:spacing w:before="0" w:line="200" w:lineRule="exact"/>
                                      <w:rPr>
                                        <w:sz w:val="20"/>
                                        <w:szCs w:val="20"/>
                                      </w:rPr>
                                    </w:pPr>
                                    <w:hyperlink r:id="rId26" w:history="1">
                                      <w:r w:rsidR="006E75E5" w:rsidRPr="002A694E">
                                        <w:rPr>
                                          <w:sz w:val="20"/>
                                          <w:szCs w:val="20"/>
                                        </w:rPr>
                                        <w:t>@StatKatowic</w:t>
                                      </w:r>
                                      <w:r w:rsidR="006E75E5" w:rsidRPr="002A694E">
                                        <w:rPr>
                                          <w:rStyle w:val="Hipercze"/>
                                          <w:rFonts w:cstheme="minorBidi"/>
                                          <w:color w:val="auto"/>
                                          <w:sz w:val="20"/>
                                          <w:szCs w:val="20"/>
                                          <w:u w:val="none"/>
                                        </w:rPr>
                                        <w:t>e</w:t>
                                      </w:r>
                                    </w:hyperlink>
                                  </w:p>
                                  <w:p w14:paraId="364CB8B9" w14:textId="77777777" w:rsidR="006E75E5" w:rsidRDefault="006E75E5" w:rsidP="006E75E5">
                                    <w:pPr>
                                      <w:spacing w:line="200" w:lineRule="exac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047865096" name="Obraz 3"/>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5905" cy="2559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B647F48" id="Grupa 1" o:spid="_x0000_s1083" alt="Logo Facebooka. Po prawej stronie napis @StatKatowice." style="position:absolute;margin-left:145.55pt;margin-top:14.5pt;width:135.9pt;height:22.75pt;z-index:251805696;mso-width-relative:margin;mso-height-relative:margin" coordsize="17262,28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">
                      <v:shape id="_x0000_s1084" type="#_x0000_t202" style="position:absolute;left:3286;top:255;width:13976;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" filled="f" stroked="f" strokeweight=".5pt">
                        <v:textbox>
                          <w:txbxContent>
                            <w:p w14:paraId="45F72B80" w14:textId="77777777" w:rsidR="006E75E5" w:rsidRPr="002A694E" w:rsidRDefault="00000000" w:rsidP="006E75E5">
                              <w:pPr>
                                <w:spacing w:before="0" w:line="200" w:lineRule="exact"/>
                                <w:rPr>
                                  <w:sz w:val="20"/>
                                  <w:szCs w:val="20"/>
                                </w:rPr>
                              </w:pPr>
                              <w:hyperlink r:id="rId28" w:history="1">
                                <w:r w:rsidR="006E75E5" w:rsidRPr="002A694E">
                                  <w:rPr>
                                    <w:sz w:val="20"/>
                                    <w:szCs w:val="20"/>
                                  </w:rPr>
                                  <w:t>@StatKatowic</w:t>
                                </w:r>
                                <w:r w:rsidR="006E75E5" w:rsidRPr="002A694E">
                                  <w:rPr>
                                    <w:rStyle w:val="Hipercze"/>
                                    <w:rFonts w:cstheme="minorBidi"/>
                                    <w:color w:val="auto"/>
                                    <w:sz w:val="20"/>
                                    <w:szCs w:val="20"/>
                                    <w:u w:val="none"/>
                                  </w:rPr>
                                  <w:t>e</w:t>
                                </w:r>
                              </w:hyperlink>
                            </w:p>
                            <w:p w14:paraId="364CB8B9" w14:textId="77777777" w:rsidR="006E75E5" w:rsidRDefault="006E75E5" w:rsidP="006E75E5">
                              <w:pPr>
                                <w:spacing w:line="200" w:lineRule="exact"/>
                              </w:pPr>
                            </w:p>
                          </w:txbxContent>
                        </v:textbox>
                      </v:shape>
                      <v:shape id="Obraz 3" o:spid="_x0000_s1085" type="#_x0000_t75" style="position:absolute;width:2559;height:2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">
                        <v:imagedata r:id="rId29" o:title=""/>
                      </v:shape>
                    </v:group>
                  </w:pict>
                </mc:Fallback>
              </mc:AlternateContent>
            </w:r>
          </w:p>
        </w:tc>
      </w:tr>
      <w:tr w:rsidR="006E75E5" w14:paraId="78672BB2" w14:textId="77777777" w:rsidTr="00AC45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Ex>
        <w:trPr>
          <w:trHeight w:val="567"/>
        </w:trPr>
        <w:tc>
          <w:tcPr>
            <w:tcW w:w="438" w:type="dxa"/>
            <w:tcBorders>
              <w:top w:val="nil"/>
              <w:left w:val="nil"/>
              <w:bottom w:val="nil"/>
              <w:right w:val="nil"/>
            </w:tcBorders>
            <w:vAlign w:val="center"/>
          </w:tcPr>
          <w:p w14:paraId="05F21A9A" w14:textId="77777777" w:rsidR="006E75E5" w:rsidRPr="000F74FB" w:rsidRDefault="006E75E5" w:rsidP="00AC45AF">
            <w:pPr>
              <w:rPr>
                <w:sz w:val="18"/>
              </w:rPr>
            </w:pPr>
          </w:p>
        </w:tc>
        <w:tc>
          <w:tcPr>
            <w:tcW w:w="2677" w:type="dxa"/>
            <w:tcBorders>
              <w:top w:val="nil"/>
              <w:left w:val="nil"/>
              <w:bottom w:val="nil"/>
              <w:right w:val="nil"/>
            </w:tcBorders>
            <w:vAlign w:val="center"/>
          </w:tcPr>
          <w:p w14:paraId="33F32C29" w14:textId="01983EEB" w:rsidR="006E75E5" w:rsidRPr="00340B82" w:rsidRDefault="006E75E5" w:rsidP="00AC45AF">
            <w:pPr>
              <w:spacing w:before="0" w:after="0" w:line="200" w:lineRule="exact"/>
              <w:rPr>
                <w:sz w:val="20"/>
              </w:rPr>
            </w:pPr>
            <w:r>
              <w:rPr>
                <w:noProof/>
                <w:sz w:val="20"/>
                <w:lang w:eastAsia="pl-PL"/>
              </w:rPr>
              <mc:AlternateContent>
                <mc:Choice Requires="wpg">
                  <w:drawing>
                    <wp:anchor distT="0" distB="0" distL="114300" distR="114300" simplePos="0" relativeHeight="251807744" behindDoc="0" locked="0" layoutInCell="1" allowOverlap="1" wp14:anchorId="29044832" wp14:editId="47722FF8">
                      <wp:simplePos x="0" y="0"/>
                      <wp:positionH relativeFrom="column">
                        <wp:posOffset>-194945</wp:posOffset>
                      </wp:positionH>
                      <wp:positionV relativeFrom="paragraph">
                        <wp:posOffset>-180340</wp:posOffset>
                      </wp:positionV>
                      <wp:extent cx="1717675" cy="300990"/>
                      <wp:effectExtent l="0" t="0" r="0" b="3810"/>
                      <wp:wrapNone/>
                      <wp:docPr id="92962616" name="Grupa 3" descr="Symbol Internetu. Po prawej stronie napis katowice.stat.gov.pl"/>
                      <wp:cNvGraphicFramePr/>
                      <a:graphic xmlns:a="http://schemas.openxmlformats.org/drawingml/2006/main">
                        <a:graphicData uri="http://schemas.microsoft.com/office/word/2010/wordprocessingGroup">
                          <wpg:wgp>
                            <wpg:cNvGrpSpPr/>
                            <wpg:grpSpPr>
                              <a:xfrm>
                                <a:off x="0" y="0"/>
                                <a:ext cx="1717675" cy="300990"/>
                                <a:chOff x="0" y="0"/>
                                <a:chExt cx="1717982" cy="301530"/>
                              </a:xfrm>
                            </wpg:grpSpPr>
                            <wps:wsp>
                              <wps:cNvPr id="20309" name="Pole tekstowe 8" descr="Symbol Internetu. Po prawej stronie napis katowice.stat.gov.pl"/>
                              <wps:cNvSpPr txBox="1"/>
                              <wps:spPr>
                                <a:xfrm>
                                  <a:off x="319087" y="28575"/>
                                  <a:ext cx="1398895" cy="272955"/>
                                </a:xfrm>
                                <a:prstGeom prst="rect">
                                  <a:avLst/>
                                </a:prstGeom>
                                <a:solidFill>
                                  <a:sysClr val="window" lastClr="FFFFFF"/>
                                </a:solidFill>
                                <a:ln w="6350">
                                  <a:noFill/>
                                </a:ln>
                              </wps:spPr>
                              <wps:txbx>
                                <w:txbxContent>
                                  <w:p w14:paraId="4557535D" w14:textId="77777777" w:rsidR="006E75E5" w:rsidRPr="004C1614" w:rsidRDefault="00000000" w:rsidP="006E75E5">
                                    <w:pPr>
                                      <w:spacing w:before="0" w:after="160" w:line="200" w:lineRule="exact"/>
                                      <w:jc w:val="both"/>
                                      <w:rPr>
                                        <w:sz w:val="20"/>
                                      </w:rPr>
                                    </w:pPr>
                                    <w:hyperlink r:id="rId30" w:history="1">
                                      <w:r w:rsidR="006E75E5" w:rsidRPr="004C1614">
                                        <w:rPr>
                                          <w:rStyle w:val="Hipercze"/>
                                          <w:rFonts w:cstheme="minorBidi"/>
                                          <w:color w:val="000000" w:themeColor="text1"/>
                                          <w:sz w:val="20"/>
                                          <w:u w:val="none"/>
                                        </w:rPr>
                                        <w:t>katowice.stat.gov.pl</w:t>
                                      </w:r>
                                    </w:hyperlink>
                                  </w:p>
                                  <w:p w14:paraId="4225FA11" w14:textId="77777777" w:rsidR="006E75E5" w:rsidRDefault="006E75E5" w:rsidP="006E75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1" name="Obraz 21" descr="Ikonka strony www"/>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9044832" id="Grupa 3" o:spid="_x0000_s1086" alt="Symbol Internetu. Po prawej stronie napis katowice.stat.gov.pl" style="position:absolute;margin-left:-15.35pt;margin-top:-14.2pt;width:135.25pt;height:23.7pt;z-index:251807744;mso-width-relative:margin;mso-height-relative:margin" coordsize="17179,30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">
                      <v:shape id="Pole tekstowe 8" o:spid="_x0000_s1087" type="#_x0000_t202" alt="Symbol Internetu. Po prawej stronie napis katowice.stat.gov.pl" style="position:absolute;left:3190;top:285;width:13989;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" fillcolor="window" stroked="f" strokeweight=".5pt">
                        <v:textbox>
                          <w:txbxContent>
                            <w:p w14:paraId="4557535D" w14:textId="77777777" w:rsidR="006E75E5" w:rsidRPr="004C1614" w:rsidRDefault="00000000" w:rsidP="006E75E5">
                              <w:pPr>
                                <w:spacing w:before="0" w:after="160" w:line="200" w:lineRule="exact"/>
                                <w:jc w:val="both"/>
                                <w:rPr>
                                  <w:sz w:val="20"/>
                                </w:rPr>
                              </w:pPr>
                              <w:hyperlink r:id="rId32" w:history="1">
                                <w:r w:rsidR="006E75E5" w:rsidRPr="004C1614">
                                  <w:rPr>
                                    <w:rStyle w:val="Hipercze"/>
                                    <w:rFonts w:cstheme="minorBidi"/>
                                    <w:color w:val="000000" w:themeColor="text1"/>
                                    <w:sz w:val="20"/>
                                    <w:u w:val="none"/>
                                  </w:rPr>
                                  <w:t>katowice.stat.gov.pl</w:t>
                                </w:r>
                              </w:hyperlink>
                            </w:p>
                            <w:p w14:paraId="4225FA11" w14:textId="77777777" w:rsidR="006E75E5" w:rsidRDefault="006E75E5" w:rsidP="006E75E5"/>
                          </w:txbxContent>
                        </v:textbox>
                      </v:shape>
                      <v:shape id="Obraz 21" o:spid="_x0000_s1088" type="#_x0000_t75" alt="Ikonka strony www" style="position:absolute;width:2514;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">
                        <v:imagedata r:id="rId33" o:title="Ikonka strony www"/>
                      </v:shape>
                    </v:group>
                  </w:pict>
                </mc:Fallback>
              </mc:AlternateContent>
            </w:r>
          </w:p>
        </w:tc>
        <w:tc>
          <w:tcPr>
            <w:tcW w:w="426" w:type="dxa"/>
            <w:tcBorders>
              <w:top w:val="nil"/>
              <w:left w:val="nil"/>
              <w:bottom w:val="nil"/>
              <w:right w:val="nil"/>
            </w:tcBorders>
            <w:vAlign w:val="center"/>
          </w:tcPr>
          <w:p w14:paraId="12F1ECCD" w14:textId="77777777" w:rsidR="006E75E5" w:rsidRDefault="006E75E5" w:rsidP="00AC45AF">
            <w:pPr>
              <w:spacing w:before="0" w:after="160" w:line="259" w:lineRule="auto"/>
            </w:pPr>
          </w:p>
        </w:tc>
        <w:tc>
          <w:tcPr>
            <w:tcW w:w="1983" w:type="dxa"/>
            <w:gridSpan w:val="2"/>
            <w:tcBorders>
              <w:top w:val="nil"/>
              <w:left w:val="nil"/>
              <w:bottom w:val="nil"/>
              <w:right w:val="nil"/>
            </w:tcBorders>
            <w:vAlign w:val="center"/>
          </w:tcPr>
          <w:p w14:paraId="66162805" w14:textId="77777777" w:rsidR="006E75E5" w:rsidRPr="00340B82" w:rsidRDefault="006E75E5" w:rsidP="00AC45AF">
            <w:pPr>
              <w:spacing w:before="0" w:after="0" w:line="200" w:lineRule="exact"/>
              <w:rPr>
                <w:sz w:val="20"/>
              </w:rPr>
            </w:pPr>
          </w:p>
        </w:tc>
        <w:tc>
          <w:tcPr>
            <w:tcW w:w="426" w:type="dxa"/>
            <w:tcBorders>
              <w:top w:val="nil"/>
              <w:left w:val="nil"/>
              <w:bottom w:val="nil"/>
              <w:right w:val="nil"/>
            </w:tcBorders>
            <w:vAlign w:val="center"/>
          </w:tcPr>
          <w:p w14:paraId="7B0A46D1" w14:textId="77777777" w:rsidR="006E75E5" w:rsidRDefault="006E75E5" w:rsidP="00AC45AF">
            <w:pPr>
              <w:spacing w:before="0" w:after="160" w:line="259" w:lineRule="auto"/>
            </w:pPr>
          </w:p>
        </w:tc>
        <w:tc>
          <w:tcPr>
            <w:tcW w:w="4257" w:type="dxa"/>
            <w:gridSpan w:val="2"/>
            <w:tcBorders>
              <w:top w:val="nil"/>
              <w:left w:val="nil"/>
              <w:bottom w:val="nil"/>
              <w:right w:val="nil"/>
            </w:tcBorders>
            <w:vAlign w:val="center"/>
          </w:tcPr>
          <w:p w14:paraId="544BBB8E" w14:textId="77777777" w:rsidR="006E75E5" w:rsidRPr="00340B82" w:rsidRDefault="006E75E5" w:rsidP="00AC45AF">
            <w:pPr>
              <w:spacing w:before="0" w:after="0" w:line="200" w:lineRule="exact"/>
              <w:rPr>
                <w:sz w:val="20"/>
                <w:szCs w:val="20"/>
              </w:rPr>
            </w:pPr>
          </w:p>
        </w:tc>
      </w:tr>
    </w:tbl>
    <w:p w14:paraId="199711A3" w14:textId="5E49770B" w:rsidR="007C1066" w:rsidRDefault="007C1066" w:rsidP="007C1066">
      <w:pPr>
        <w:spacing w:before="400"/>
        <w:ind w:right="-720"/>
      </w:pPr>
      <w:r w:rsidRPr="00001C5B">
        <w:rPr>
          <w:noProof/>
          <w:sz w:val="18"/>
          <w:lang w:eastAsia="pl-PL"/>
        </w:rPr>
        <mc:AlternateContent>
          <mc:Choice Requires="wps">
            <w:drawing>
              <wp:anchor distT="45720" distB="45720" distL="114300" distR="114300" simplePos="0" relativeHeight="251809792" behindDoc="0" locked="0" layoutInCell="1" allowOverlap="1" wp14:anchorId="4B99019B" wp14:editId="551216C2">
                <wp:simplePos x="0" y="0"/>
                <wp:positionH relativeFrom="margin">
                  <wp:posOffset>0</wp:posOffset>
                </wp:positionH>
                <wp:positionV relativeFrom="paragraph">
                  <wp:posOffset>221244</wp:posOffset>
                </wp:positionV>
                <wp:extent cx="5887720" cy="5184140"/>
                <wp:effectExtent l="0" t="0" r="17780" b="16510"/>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7720" cy="5184140"/>
                        </a:xfrm>
                        <a:prstGeom prst="rect">
                          <a:avLst/>
                        </a:prstGeom>
                        <a:solidFill>
                          <a:sysClr val="window" lastClr="FFFFFF">
                            <a:lumMod val="95000"/>
                          </a:sysClr>
                        </a:solidFill>
                        <a:ln w="9525">
                          <a:solidFill>
                            <a:sysClr val="window" lastClr="FFFFFF"/>
                          </a:solidFill>
                          <a:miter lim="800000"/>
                          <a:headEnd/>
                          <a:tailEnd/>
                        </a:ln>
                      </wps:spPr>
                      <wps:txbx>
                        <w:txbxContent>
                          <w:p w14:paraId="1AC2B35D" w14:textId="77777777" w:rsidR="00214C26" w:rsidRDefault="00214C26" w:rsidP="00214C26">
                            <w:pPr>
                              <w:rPr>
                                <w:b/>
                              </w:rPr>
                            </w:pPr>
                            <w:r w:rsidRPr="005520D8">
                              <w:rPr>
                                <w:b/>
                              </w:rPr>
                              <w:t>Powiązane</w:t>
                            </w:r>
                            <w:r>
                              <w:rPr>
                                <w:b/>
                              </w:rPr>
                              <w:t xml:space="preserve"> opracowania</w:t>
                            </w:r>
                          </w:p>
                          <w:p w14:paraId="3A67A83D" w14:textId="775CDAF2" w:rsidR="00214C26" w:rsidRPr="00A50A1A" w:rsidRDefault="00000000" w:rsidP="00214C26">
                            <w:pPr>
                              <w:rPr>
                                <w:rStyle w:val="Hipercze"/>
                                <w:rFonts w:cstheme="minorBidi"/>
                                <w:color w:val="001D77"/>
                              </w:rPr>
                            </w:pPr>
                            <w:hyperlink r:id="rId34" w:tooltip="Rocznik Statystyczny Województwa Śląskiego 2023 " w:history="1">
                              <w:r w:rsidR="00A022F3" w:rsidRPr="00A50A1A">
                                <w:rPr>
                                  <w:rStyle w:val="Hipercze"/>
                                  <w:rFonts w:cstheme="minorBidi"/>
                                  <w:color w:val="001D77"/>
                                </w:rPr>
                                <w:t>Rocznik Statystyczny Województwa Śląskiego 202</w:t>
                              </w:r>
                              <w:r w:rsidR="004D1804" w:rsidRPr="00A50A1A">
                                <w:rPr>
                                  <w:rStyle w:val="Hipercze"/>
                                  <w:rFonts w:cstheme="minorBidi"/>
                                  <w:color w:val="001D77"/>
                                </w:rPr>
                                <w:t>5</w:t>
                              </w:r>
                            </w:hyperlink>
                            <w:r w:rsidR="00A022F3" w:rsidRPr="00A022F3">
                              <w:rPr>
                                <w:rStyle w:val="Hipercze"/>
                                <w:rFonts w:cstheme="minorBidi"/>
                                <w:color w:val="001D77"/>
                              </w:rPr>
                              <w:t xml:space="preserve"> </w:t>
                            </w:r>
                            <w:r w:rsidR="00214C26" w:rsidRPr="00A50A1A">
                              <w:rPr>
                                <w:rStyle w:val="Hipercze"/>
                                <w:rFonts w:cstheme="minorBidi"/>
                                <w:color w:val="001D77"/>
                              </w:rPr>
                              <w:fldChar w:fldCharType="begin"/>
                            </w:r>
                            <w:r w:rsidR="00A022F3" w:rsidRPr="00A50A1A">
                              <w:rPr>
                                <w:rStyle w:val="Hipercze"/>
                                <w:rFonts w:cstheme="minorBidi"/>
                                <w:color w:val="001D77"/>
                              </w:rPr>
                              <w:instrText>HYPERLINK "https://katowice.stat.gov.pl/publikacje-i-foldery/roczniki-statystyczne/rocznik-statystyczny-wojewodztwa-slaskiego-2023,4,23.html" \o "Rocznik Statystyczny Województwa Śląskiego 2023 "</w:instrText>
                            </w:r>
                            <w:r w:rsidR="00214C26" w:rsidRPr="00A50A1A">
                              <w:rPr>
                                <w:rStyle w:val="Hipercze"/>
                                <w:rFonts w:cstheme="minorBidi"/>
                                <w:color w:val="001D77"/>
                              </w:rPr>
                            </w:r>
                            <w:r w:rsidR="00214C26" w:rsidRPr="00A50A1A">
                              <w:rPr>
                                <w:rStyle w:val="Hipercze"/>
                                <w:rFonts w:cstheme="minorBidi"/>
                                <w:color w:val="001D77"/>
                              </w:rPr>
                              <w:fldChar w:fldCharType="separate"/>
                            </w:r>
                          </w:p>
                          <w:p w14:paraId="51A3774A" w14:textId="5FE5D5A7" w:rsidR="00340C43" w:rsidRPr="00A50A1A" w:rsidRDefault="00214C26" w:rsidP="00340C43">
                            <w:pPr>
                              <w:rPr>
                                <w:rStyle w:val="Hipercze"/>
                                <w:rFonts w:cstheme="minorBidi"/>
                                <w:color w:val="001D77"/>
                              </w:rPr>
                            </w:pPr>
                            <w:r w:rsidRPr="00A50A1A">
                              <w:rPr>
                                <w:rStyle w:val="Hipercze"/>
                                <w:rFonts w:cstheme="minorBidi"/>
                                <w:color w:val="001D77"/>
                              </w:rPr>
                              <w:fldChar w:fldCharType="end"/>
                            </w:r>
                            <w:r w:rsidR="00A50A1A" w:rsidRPr="00A50A1A">
                              <w:rPr>
                                <w:rStyle w:val="Hipercze"/>
                                <w:rFonts w:cstheme="minorBidi"/>
                                <w:color w:val="001D77"/>
                              </w:rPr>
                              <w:fldChar w:fldCharType="begin"/>
                            </w:r>
                            <w:r w:rsidR="00A50A1A" w:rsidRPr="00A50A1A">
                              <w:rPr>
                                <w:rStyle w:val="Hipercze"/>
                                <w:rFonts w:cstheme="minorBidi"/>
                                <w:color w:val="001D77"/>
                              </w:rPr>
                              <w:instrText>HYPERLINK "https://katowice.stat.gov.pl/publikacje-i-foldery/inne-opracowania/raport-o-sytuacji-spoleczno-gospodarczej-wojewodztwa-slaskiego-2026,8,15.html" \o "Raport o sytuacji społeczno-gospodarczej województwa śląskiego 2024"</w:instrText>
                            </w:r>
                            <w:r w:rsidR="00A50A1A" w:rsidRPr="00A50A1A">
                              <w:rPr>
                                <w:rStyle w:val="Hipercze"/>
                                <w:rFonts w:cstheme="minorBidi"/>
                                <w:color w:val="001D77"/>
                              </w:rPr>
                            </w:r>
                            <w:r w:rsidR="00A50A1A" w:rsidRPr="00A50A1A">
                              <w:rPr>
                                <w:rStyle w:val="Hipercze"/>
                                <w:rFonts w:cstheme="minorBidi"/>
                                <w:color w:val="001D77"/>
                              </w:rPr>
                              <w:fldChar w:fldCharType="separate"/>
                            </w:r>
                            <w:r w:rsidR="00340C43" w:rsidRPr="00A50A1A">
                              <w:rPr>
                                <w:rStyle w:val="Hipercze"/>
                                <w:rFonts w:cstheme="minorBidi"/>
                                <w:color w:val="001D77"/>
                              </w:rPr>
                              <w:t>Raport o sytuacji społeczno-gospodarczej województwa śląskiego 20</w:t>
                            </w:r>
                            <w:r w:rsidR="004D1804" w:rsidRPr="00A50A1A">
                              <w:rPr>
                                <w:rStyle w:val="Hipercze"/>
                                <w:rFonts w:cstheme="minorBidi"/>
                                <w:color w:val="001D77"/>
                              </w:rPr>
                              <w:t>26</w:t>
                            </w:r>
                          </w:p>
                          <w:p w14:paraId="5BFFA3D3" w14:textId="7D8CA209" w:rsidR="00506695" w:rsidRPr="00506695" w:rsidRDefault="00A50A1A" w:rsidP="00340C43">
                            <w:pPr>
                              <w:rPr>
                                <w:rStyle w:val="Hipercze"/>
                                <w:rFonts w:cstheme="minorBidi"/>
                                <w:color w:val="001D77"/>
                              </w:rPr>
                            </w:pPr>
                            <w:r w:rsidRPr="00A50A1A">
                              <w:rPr>
                                <w:rStyle w:val="Hipercze"/>
                                <w:rFonts w:cstheme="minorBidi"/>
                                <w:color w:val="001D77"/>
                              </w:rPr>
                              <w:fldChar w:fldCharType="end"/>
                            </w:r>
                            <w:hyperlink r:id="rId35" w:history="1">
                              <w:r w:rsidR="00506695" w:rsidRPr="00506695">
                                <w:rPr>
                                  <w:rStyle w:val="Hipercze"/>
                                  <w:rFonts w:cstheme="minorBidi"/>
                                  <w:color w:val="001D77"/>
                                </w:rPr>
                                <w:t>Podmioty działające w obszarze kultury w województwie śląskim w 2024</w:t>
                              </w:r>
                            </w:hyperlink>
                          </w:p>
                          <w:p w14:paraId="4D4D6A6B" w14:textId="77777777" w:rsidR="00340C43" w:rsidRDefault="00340C43" w:rsidP="00340C43">
                            <w:pPr>
                              <w:rPr>
                                <w:b/>
                                <w:color w:val="000000" w:themeColor="text1"/>
                                <w:szCs w:val="24"/>
                              </w:rPr>
                            </w:pPr>
                          </w:p>
                          <w:p w14:paraId="1720E52F" w14:textId="77777777" w:rsidR="00214C26" w:rsidRDefault="00214C26" w:rsidP="00214C26">
                            <w:pPr>
                              <w:rPr>
                                <w:b/>
                                <w:color w:val="000000" w:themeColor="text1"/>
                                <w:szCs w:val="24"/>
                              </w:rPr>
                            </w:pPr>
                            <w:r w:rsidRPr="00505A92">
                              <w:rPr>
                                <w:b/>
                                <w:color w:val="000000" w:themeColor="text1"/>
                                <w:szCs w:val="24"/>
                              </w:rPr>
                              <w:t>Temat dostępny w bazach danych</w:t>
                            </w:r>
                          </w:p>
                          <w:p w14:paraId="08E619C1" w14:textId="01B67DE9" w:rsidR="0001388B" w:rsidRPr="0001388B" w:rsidRDefault="00000000" w:rsidP="00214C26">
                            <w:pPr>
                              <w:rPr>
                                <w:rStyle w:val="Hipercze"/>
                                <w:rFonts w:cstheme="minorBidi"/>
                                <w:color w:val="001D77"/>
                              </w:rPr>
                            </w:pPr>
                            <w:hyperlink r:id="rId36" w:tooltip="https://bdl.stat.gov.pl/bdl/start" w:history="1">
                              <w:r w:rsidR="0001388B" w:rsidRPr="0001388B">
                                <w:rPr>
                                  <w:rStyle w:val="Hipercze"/>
                                  <w:rFonts w:cstheme="minorBidi"/>
                                  <w:color w:val="001D77"/>
                                </w:rPr>
                                <w:t>Bank Danych Lokalnych (BDL) – Kultura</w:t>
                              </w:r>
                            </w:hyperlink>
                            <w:r w:rsidR="0001388B" w:rsidRPr="0001388B">
                              <w:rPr>
                                <w:rStyle w:val="Hipercze"/>
                                <w:rFonts w:cstheme="minorBidi"/>
                                <w:color w:val="001D77"/>
                              </w:rPr>
                              <w:t xml:space="preserve"> </w:t>
                            </w:r>
                          </w:p>
                          <w:p w14:paraId="0D38164F" w14:textId="7DBB6D91" w:rsidR="00214C26" w:rsidRPr="0001388B" w:rsidRDefault="00000000" w:rsidP="00214C26">
                            <w:pPr>
                              <w:rPr>
                                <w:rStyle w:val="Hipercze"/>
                                <w:rFonts w:cstheme="minorBidi"/>
                                <w:color w:val="001D77"/>
                              </w:rPr>
                            </w:pPr>
                            <w:hyperlink r:id="rId37" w:anchor="/obszary-tematyczne/9" w:tooltip="Strateg – Kultura, Turystyka, Sport" w:history="1">
                              <w:r w:rsidR="0001388B" w:rsidRPr="0001388B">
                                <w:rPr>
                                  <w:rStyle w:val="Hipercze"/>
                                  <w:rFonts w:cstheme="minorBidi"/>
                                  <w:color w:val="001D77"/>
                                </w:rPr>
                                <w:t>Strateg – Kultura, Turystyka, Sport</w:t>
                              </w:r>
                            </w:hyperlink>
                          </w:p>
                          <w:p w14:paraId="2876F380" w14:textId="77777777" w:rsidR="0001388B" w:rsidRDefault="0001388B" w:rsidP="00214C26">
                            <w:pPr>
                              <w:rPr>
                                <w:b/>
                                <w:color w:val="000000" w:themeColor="text1"/>
                                <w:szCs w:val="24"/>
                              </w:rPr>
                            </w:pPr>
                          </w:p>
                          <w:p w14:paraId="3BBC9164" w14:textId="77777777" w:rsidR="00214C26" w:rsidRDefault="00214C26" w:rsidP="00214C26">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14:paraId="7822ED6B" w14:textId="46BBEB7A" w:rsidR="0001388B" w:rsidRPr="0001388B" w:rsidRDefault="00000000" w:rsidP="0001388B">
                            <w:pPr>
                              <w:rPr>
                                <w:rStyle w:val="Hipercze"/>
                                <w:rFonts w:cstheme="minorBidi"/>
                                <w:color w:val="001D77"/>
                              </w:rPr>
                            </w:pPr>
                            <w:hyperlink r:id="rId38" w:tooltip="Biblioteka" w:history="1">
                              <w:r w:rsidR="0001388B" w:rsidRPr="0001388B">
                                <w:rPr>
                                  <w:rStyle w:val="Hipercze"/>
                                  <w:rFonts w:cstheme="minorBidi"/>
                                  <w:color w:val="001D77"/>
                                </w:rPr>
                                <w:t>Biblioteka</w:t>
                              </w:r>
                            </w:hyperlink>
                          </w:p>
                          <w:p w14:paraId="6EFB0D64" w14:textId="5C63FD53" w:rsidR="0001388B" w:rsidRPr="0001388B" w:rsidRDefault="00000000" w:rsidP="0001388B">
                            <w:pPr>
                              <w:rPr>
                                <w:rStyle w:val="Hipercze"/>
                                <w:rFonts w:cstheme="minorBidi"/>
                                <w:color w:val="001D77"/>
                              </w:rPr>
                            </w:pPr>
                            <w:hyperlink r:id="rId39" w:tooltip="Czytelnik (użytkownik aktywnie wypożyczający)" w:history="1">
                              <w:r w:rsidR="0001388B" w:rsidRPr="0001388B">
                                <w:rPr>
                                  <w:rStyle w:val="Hipercze"/>
                                  <w:rFonts w:cstheme="minorBidi"/>
                                  <w:color w:val="001D77"/>
                                </w:rPr>
                                <w:t>Czytelnik (użytkownik aktywnie wypożyczający)</w:t>
                              </w:r>
                            </w:hyperlink>
                          </w:p>
                          <w:p w14:paraId="007779FE" w14:textId="0A22D7D4" w:rsidR="0001388B" w:rsidRPr="0001388B" w:rsidRDefault="00000000" w:rsidP="0001388B">
                            <w:pPr>
                              <w:rPr>
                                <w:rStyle w:val="Hipercze"/>
                                <w:rFonts w:cstheme="minorBidi"/>
                                <w:color w:val="001D77"/>
                              </w:rPr>
                            </w:pPr>
                            <w:hyperlink r:id="rId40" w:tooltip="Dom kultury" w:history="1">
                              <w:r w:rsidR="0001388B" w:rsidRPr="0001388B">
                                <w:rPr>
                                  <w:rStyle w:val="Hipercze"/>
                                  <w:rFonts w:cstheme="minorBidi"/>
                                  <w:color w:val="001D77"/>
                                </w:rPr>
                                <w:t>Dom kultury</w:t>
                              </w:r>
                            </w:hyperlink>
                            <w:r w:rsidR="0001388B" w:rsidRPr="0001388B">
                              <w:rPr>
                                <w:rStyle w:val="Hipercze"/>
                                <w:rFonts w:cstheme="minorBidi"/>
                                <w:color w:val="001D77"/>
                              </w:rPr>
                              <w:t xml:space="preserve"> </w:t>
                            </w:r>
                          </w:p>
                          <w:p w14:paraId="303DA858" w14:textId="71FE8AC5" w:rsidR="0001388B" w:rsidRPr="0001388B" w:rsidRDefault="00000000" w:rsidP="0001388B">
                            <w:pPr>
                              <w:rPr>
                                <w:rStyle w:val="Hipercze"/>
                                <w:rFonts w:cstheme="minorBidi"/>
                                <w:color w:val="001D77"/>
                              </w:rPr>
                            </w:pPr>
                            <w:hyperlink r:id="rId41" w:tooltip="Galeria sztuki" w:history="1">
                              <w:r w:rsidR="0001388B" w:rsidRPr="0001388B">
                                <w:rPr>
                                  <w:rStyle w:val="Hipercze"/>
                                  <w:rFonts w:cstheme="minorBidi"/>
                                  <w:color w:val="001D77"/>
                                </w:rPr>
                                <w:t>Galeria sztuki</w:t>
                              </w:r>
                            </w:hyperlink>
                          </w:p>
                          <w:p w14:paraId="5F226A40" w14:textId="292E7565" w:rsidR="0001388B" w:rsidRPr="0001388B" w:rsidRDefault="00000000" w:rsidP="0001388B">
                            <w:pPr>
                              <w:rPr>
                                <w:rStyle w:val="Hipercze"/>
                                <w:rFonts w:cstheme="minorBidi"/>
                                <w:color w:val="001D77"/>
                              </w:rPr>
                            </w:pPr>
                            <w:hyperlink r:id="rId42" w:tooltip="Kino stałe" w:history="1">
                              <w:r w:rsidR="0001388B" w:rsidRPr="0001388B">
                                <w:rPr>
                                  <w:rStyle w:val="Hipercze"/>
                                  <w:rFonts w:cstheme="minorBidi"/>
                                  <w:color w:val="001D77"/>
                                </w:rPr>
                                <w:t>Kino stałe</w:t>
                              </w:r>
                            </w:hyperlink>
                            <w:r w:rsidR="0001388B" w:rsidRPr="0001388B">
                              <w:rPr>
                                <w:rStyle w:val="Hipercze"/>
                                <w:rFonts w:cstheme="minorBidi"/>
                                <w:color w:val="001D77"/>
                              </w:rPr>
                              <w:t xml:space="preserve"> </w:t>
                            </w:r>
                          </w:p>
                          <w:p w14:paraId="773784A4" w14:textId="41FEAC4A" w:rsidR="0001388B" w:rsidRPr="0001388B" w:rsidRDefault="00000000" w:rsidP="0001388B">
                            <w:pPr>
                              <w:rPr>
                                <w:rStyle w:val="Hipercze"/>
                                <w:rFonts w:cstheme="minorBidi"/>
                                <w:color w:val="001D77"/>
                              </w:rPr>
                            </w:pPr>
                            <w:hyperlink r:id="rId43" w:tooltip="Księgozbiór" w:history="1">
                              <w:r w:rsidR="0001388B" w:rsidRPr="0001388B">
                                <w:rPr>
                                  <w:rStyle w:val="Hipercze"/>
                                  <w:rFonts w:cstheme="minorBidi"/>
                                  <w:color w:val="001D77"/>
                                </w:rPr>
                                <w:t>Księgozbiór</w:t>
                              </w:r>
                            </w:hyperlink>
                            <w:r w:rsidR="0001388B" w:rsidRPr="0001388B">
                              <w:rPr>
                                <w:rStyle w:val="Hipercze"/>
                                <w:rFonts w:cstheme="minorBidi"/>
                                <w:color w:val="001D77"/>
                              </w:rPr>
                              <w:t xml:space="preserve"> </w:t>
                            </w:r>
                          </w:p>
                          <w:p w14:paraId="1D85C2A7" w14:textId="70FFA618" w:rsidR="0001388B" w:rsidRPr="0001388B" w:rsidRDefault="00000000" w:rsidP="0001388B">
                            <w:pPr>
                              <w:rPr>
                                <w:rStyle w:val="Hipercze"/>
                                <w:rFonts w:cstheme="minorBidi"/>
                                <w:color w:val="001D77"/>
                              </w:rPr>
                            </w:pPr>
                            <w:hyperlink r:id="rId44" w:tooltip="Muzeum" w:history="1">
                              <w:r w:rsidR="0001388B" w:rsidRPr="0001388B">
                                <w:rPr>
                                  <w:rStyle w:val="Hipercze"/>
                                  <w:rFonts w:cstheme="minorBidi"/>
                                  <w:color w:val="001D77"/>
                                </w:rPr>
                                <w:t>Muzeum</w:t>
                              </w:r>
                            </w:hyperlink>
                            <w:r w:rsidR="0001388B" w:rsidRPr="0001388B">
                              <w:rPr>
                                <w:rStyle w:val="Hipercze"/>
                                <w:rFonts w:cstheme="minorBidi"/>
                                <w:color w:val="001D77"/>
                              </w:rPr>
                              <w:t xml:space="preserve"> </w:t>
                            </w:r>
                          </w:p>
                          <w:p w14:paraId="48700AEA" w14:textId="1340627A" w:rsidR="0001388B" w:rsidRPr="0001388B" w:rsidRDefault="00000000" w:rsidP="0001388B">
                            <w:pPr>
                              <w:rPr>
                                <w:rStyle w:val="Hipercze"/>
                                <w:rFonts w:cstheme="minorBidi"/>
                                <w:color w:val="001D77"/>
                              </w:rPr>
                            </w:pPr>
                            <w:hyperlink r:id="rId45" w:tooltip="Ośrodek kultury" w:history="1">
                              <w:r w:rsidR="0001388B" w:rsidRPr="0001388B">
                                <w:rPr>
                                  <w:rStyle w:val="Hipercze"/>
                                  <w:rFonts w:cstheme="minorBidi"/>
                                  <w:color w:val="001D77"/>
                                </w:rPr>
                                <w:t>Ośrodek kultury</w:t>
                              </w:r>
                            </w:hyperlink>
                          </w:p>
                          <w:p w14:paraId="3DEFDD9F" w14:textId="3BE32CC8" w:rsidR="0001388B" w:rsidRPr="0001388B" w:rsidRDefault="00000000" w:rsidP="0001388B">
                            <w:pPr>
                              <w:rPr>
                                <w:rStyle w:val="Hipercze"/>
                                <w:rFonts w:cstheme="minorBidi"/>
                                <w:color w:val="001D77"/>
                              </w:rPr>
                            </w:pPr>
                            <w:hyperlink r:id="rId46" w:tooltip="Widzowie i słuchacze" w:history="1">
                              <w:r w:rsidR="0001388B" w:rsidRPr="0001388B">
                                <w:rPr>
                                  <w:rStyle w:val="Hipercze"/>
                                  <w:rFonts w:cstheme="minorBidi"/>
                                  <w:color w:val="001D77"/>
                                </w:rPr>
                                <w:t>Widzowie i słuchacze</w:t>
                              </w:r>
                            </w:hyperlink>
                            <w:r w:rsidR="0001388B" w:rsidRPr="0001388B">
                              <w:rPr>
                                <w:rStyle w:val="Hipercze"/>
                                <w:rFonts w:cstheme="minorBidi"/>
                                <w:color w:val="001D77"/>
                              </w:rPr>
                              <w:t xml:space="preserve"> </w:t>
                            </w:r>
                          </w:p>
                          <w:p w14:paraId="35A797E0" w14:textId="6135B183" w:rsidR="00214C26" w:rsidRPr="0001388B" w:rsidRDefault="00000000" w:rsidP="0001388B">
                            <w:pPr>
                              <w:rPr>
                                <w:rStyle w:val="Hipercze"/>
                                <w:rFonts w:cstheme="minorBidi"/>
                                <w:color w:val="001D77"/>
                              </w:rPr>
                            </w:pPr>
                            <w:hyperlink r:id="rId47" w:tooltip="Zwiedzający" w:history="1">
                              <w:r w:rsidR="0001388B" w:rsidRPr="0001388B">
                                <w:rPr>
                                  <w:rStyle w:val="Hipercze"/>
                                  <w:rFonts w:cstheme="minorBidi"/>
                                  <w:color w:val="001D77"/>
                                </w:rPr>
                                <w:t>Zwiedzający</w:t>
                              </w:r>
                            </w:hyperlink>
                          </w:p>
                          <w:p w14:paraId="797A3EA5" w14:textId="77777777" w:rsidR="00214C26" w:rsidRPr="00C21C88" w:rsidRDefault="00214C26" w:rsidP="00214C26">
                            <w:pPr>
                              <w:rPr>
                                <w:b/>
                                <w:color w:val="000000" w:themeColor="text1"/>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99019B" id="_x0000_s1089" type="#_x0000_t202" style="position:absolute;margin-left:0;margin-top:17.4pt;width:463.6pt;height:408.2pt;z-index:251809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" fillcolor="#f2f2f2" strokecolor="window">
                <v:textbox>
                  <w:txbxContent>
                    <w:p w14:paraId="1AC2B35D" w14:textId="77777777" w:rsidR="00214C26" w:rsidRDefault="00214C26" w:rsidP="00214C26">
                      <w:pPr>
                        <w:rPr>
                          <w:b/>
                        </w:rPr>
                      </w:pPr>
                      <w:r w:rsidRPr="005520D8">
                        <w:rPr>
                          <w:b/>
                        </w:rPr>
                        <w:t>Powiązane</w:t>
                      </w:r>
                      <w:r>
                        <w:rPr>
                          <w:b/>
                        </w:rPr>
                        <w:t xml:space="preserve"> opracowania</w:t>
                      </w:r>
                    </w:p>
                    <w:p w14:paraId="3A67A83D" w14:textId="775CDAF2" w:rsidR="00214C26" w:rsidRPr="00A50A1A" w:rsidRDefault="00000000" w:rsidP="00214C26">
                      <w:pPr>
                        <w:rPr>
                          <w:rStyle w:val="Hipercze"/>
                          <w:rFonts w:cstheme="minorBidi"/>
                          <w:color w:val="001D77"/>
                        </w:rPr>
                      </w:pPr>
                      <w:hyperlink r:id="rId48" w:tooltip="Rocznik Statystyczny Województwa Śląskiego 2023 " w:history="1">
                        <w:r w:rsidR="00A022F3" w:rsidRPr="00A50A1A">
                          <w:rPr>
                            <w:rStyle w:val="Hipercze"/>
                            <w:rFonts w:cstheme="minorBidi"/>
                            <w:color w:val="001D77"/>
                          </w:rPr>
                          <w:t>Rocznik Statystyczny Województwa Śląskiego 202</w:t>
                        </w:r>
                        <w:r w:rsidR="004D1804" w:rsidRPr="00A50A1A">
                          <w:rPr>
                            <w:rStyle w:val="Hipercze"/>
                            <w:rFonts w:cstheme="minorBidi"/>
                            <w:color w:val="001D77"/>
                          </w:rPr>
                          <w:t>5</w:t>
                        </w:r>
                      </w:hyperlink>
                      <w:r w:rsidR="00A022F3" w:rsidRPr="00A022F3">
                        <w:rPr>
                          <w:rStyle w:val="Hipercze"/>
                          <w:rFonts w:cstheme="minorBidi"/>
                          <w:color w:val="001D77"/>
                        </w:rPr>
                        <w:t xml:space="preserve"> </w:t>
                      </w:r>
                      <w:r w:rsidR="00214C26" w:rsidRPr="00A50A1A">
                        <w:rPr>
                          <w:rStyle w:val="Hipercze"/>
                          <w:rFonts w:cstheme="minorBidi"/>
                          <w:color w:val="001D77"/>
                        </w:rPr>
                        <w:fldChar w:fldCharType="begin"/>
                      </w:r>
                      <w:r w:rsidR="00A022F3" w:rsidRPr="00A50A1A">
                        <w:rPr>
                          <w:rStyle w:val="Hipercze"/>
                          <w:rFonts w:cstheme="minorBidi"/>
                          <w:color w:val="001D77"/>
                        </w:rPr>
                        <w:instrText>HYPERLINK "https://katowice.stat.gov.pl/publikacje-i-foldery/roczniki-statystyczne/rocznik-statystyczny-wojewodztwa-slaskiego-2023,4,23.html" \o "Rocznik Statystyczny Województwa Śląskiego 2023 "</w:instrText>
                      </w:r>
                      <w:r w:rsidR="00214C26" w:rsidRPr="00A50A1A">
                        <w:rPr>
                          <w:rStyle w:val="Hipercze"/>
                          <w:rFonts w:cstheme="minorBidi"/>
                          <w:color w:val="001D77"/>
                        </w:rPr>
                      </w:r>
                      <w:r w:rsidR="00214C26" w:rsidRPr="00A50A1A">
                        <w:rPr>
                          <w:rStyle w:val="Hipercze"/>
                          <w:rFonts w:cstheme="minorBidi"/>
                          <w:color w:val="001D77"/>
                        </w:rPr>
                        <w:fldChar w:fldCharType="separate"/>
                      </w:r>
                    </w:p>
                    <w:p w14:paraId="51A3774A" w14:textId="5FE5D5A7" w:rsidR="00340C43" w:rsidRPr="00A50A1A" w:rsidRDefault="00214C26" w:rsidP="00340C43">
                      <w:pPr>
                        <w:rPr>
                          <w:rStyle w:val="Hipercze"/>
                          <w:rFonts w:cstheme="minorBidi"/>
                          <w:color w:val="001D77"/>
                        </w:rPr>
                      </w:pPr>
                      <w:r w:rsidRPr="00A50A1A">
                        <w:rPr>
                          <w:rStyle w:val="Hipercze"/>
                          <w:rFonts w:cstheme="minorBidi"/>
                          <w:color w:val="001D77"/>
                        </w:rPr>
                        <w:fldChar w:fldCharType="end"/>
                      </w:r>
                      <w:r w:rsidR="00A50A1A" w:rsidRPr="00A50A1A">
                        <w:rPr>
                          <w:rStyle w:val="Hipercze"/>
                          <w:rFonts w:cstheme="minorBidi"/>
                          <w:color w:val="001D77"/>
                        </w:rPr>
                        <w:fldChar w:fldCharType="begin"/>
                      </w:r>
                      <w:r w:rsidR="00A50A1A" w:rsidRPr="00A50A1A">
                        <w:rPr>
                          <w:rStyle w:val="Hipercze"/>
                          <w:rFonts w:cstheme="minorBidi"/>
                          <w:color w:val="001D77"/>
                        </w:rPr>
                        <w:instrText>HYPERLINK "https://katowice.stat.gov.pl/publikacje-i-foldery/inne-opracowania/raport-o-sytuacji-spoleczno-gospodarczej-wojewodztwa-slaskiego-2026,8,15.html" \o "Raport o sytuacji społeczno-gospodarczej województwa śląskiego 2024"</w:instrText>
                      </w:r>
                      <w:r w:rsidR="00A50A1A" w:rsidRPr="00A50A1A">
                        <w:rPr>
                          <w:rStyle w:val="Hipercze"/>
                          <w:rFonts w:cstheme="minorBidi"/>
                          <w:color w:val="001D77"/>
                        </w:rPr>
                      </w:r>
                      <w:r w:rsidR="00A50A1A" w:rsidRPr="00A50A1A">
                        <w:rPr>
                          <w:rStyle w:val="Hipercze"/>
                          <w:rFonts w:cstheme="minorBidi"/>
                          <w:color w:val="001D77"/>
                        </w:rPr>
                        <w:fldChar w:fldCharType="separate"/>
                      </w:r>
                      <w:r w:rsidR="00340C43" w:rsidRPr="00A50A1A">
                        <w:rPr>
                          <w:rStyle w:val="Hipercze"/>
                          <w:rFonts w:cstheme="minorBidi"/>
                          <w:color w:val="001D77"/>
                        </w:rPr>
                        <w:t>Raport o sytuacji społeczno-gospodarczej województwa śląskiego 20</w:t>
                      </w:r>
                      <w:r w:rsidR="004D1804" w:rsidRPr="00A50A1A">
                        <w:rPr>
                          <w:rStyle w:val="Hipercze"/>
                          <w:rFonts w:cstheme="minorBidi"/>
                          <w:color w:val="001D77"/>
                        </w:rPr>
                        <w:t>26</w:t>
                      </w:r>
                    </w:p>
                    <w:p w14:paraId="5BFFA3D3" w14:textId="7D8CA209" w:rsidR="00506695" w:rsidRPr="00506695" w:rsidRDefault="00A50A1A" w:rsidP="00340C43">
                      <w:pPr>
                        <w:rPr>
                          <w:rStyle w:val="Hipercze"/>
                          <w:rFonts w:cstheme="minorBidi"/>
                          <w:color w:val="001D77"/>
                        </w:rPr>
                      </w:pPr>
                      <w:r w:rsidRPr="00A50A1A">
                        <w:rPr>
                          <w:rStyle w:val="Hipercze"/>
                          <w:rFonts w:cstheme="minorBidi"/>
                          <w:color w:val="001D77"/>
                        </w:rPr>
                        <w:fldChar w:fldCharType="end"/>
                      </w:r>
                      <w:hyperlink r:id="rId49" w:history="1">
                        <w:r w:rsidR="00506695" w:rsidRPr="00506695">
                          <w:rPr>
                            <w:rStyle w:val="Hipercze"/>
                            <w:rFonts w:cstheme="minorBidi"/>
                            <w:color w:val="001D77"/>
                          </w:rPr>
                          <w:t>Podmioty działające w obszarze kultury w województwie śląskim w 2024</w:t>
                        </w:r>
                      </w:hyperlink>
                    </w:p>
                    <w:p w14:paraId="4D4D6A6B" w14:textId="77777777" w:rsidR="00340C43" w:rsidRDefault="00340C43" w:rsidP="00340C43">
                      <w:pPr>
                        <w:rPr>
                          <w:b/>
                          <w:color w:val="000000" w:themeColor="text1"/>
                          <w:szCs w:val="24"/>
                        </w:rPr>
                      </w:pPr>
                    </w:p>
                    <w:p w14:paraId="1720E52F" w14:textId="77777777" w:rsidR="00214C26" w:rsidRDefault="00214C26" w:rsidP="00214C26">
                      <w:pPr>
                        <w:rPr>
                          <w:b/>
                          <w:color w:val="000000" w:themeColor="text1"/>
                          <w:szCs w:val="24"/>
                        </w:rPr>
                      </w:pPr>
                      <w:r w:rsidRPr="00505A92">
                        <w:rPr>
                          <w:b/>
                          <w:color w:val="000000" w:themeColor="text1"/>
                          <w:szCs w:val="24"/>
                        </w:rPr>
                        <w:t>Temat dostępny w bazach danych</w:t>
                      </w:r>
                    </w:p>
                    <w:p w14:paraId="08E619C1" w14:textId="01B67DE9" w:rsidR="0001388B" w:rsidRPr="0001388B" w:rsidRDefault="00000000" w:rsidP="00214C26">
                      <w:pPr>
                        <w:rPr>
                          <w:rStyle w:val="Hipercze"/>
                          <w:rFonts w:cstheme="minorBidi"/>
                          <w:color w:val="001D77"/>
                        </w:rPr>
                      </w:pPr>
                      <w:hyperlink r:id="rId50" w:tooltip="https://bdl.stat.gov.pl/bdl/start" w:history="1">
                        <w:r w:rsidR="0001388B" w:rsidRPr="0001388B">
                          <w:rPr>
                            <w:rStyle w:val="Hipercze"/>
                            <w:rFonts w:cstheme="minorBidi"/>
                            <w:color w:val="001D77"/>
                          </w:rPr>
                          <w:t>Bank Danych Lokalnych (BDL) – Kultura</w:t>
                        </w:r>
                      </w:hyperlink>
                      <w:r w:rsidR="0001388B" w:rsidRPr="0001388B">
                        <w:rPr>
                          <w:rStyle w:val="Hipercze"/>
                          <w:rFonts w:cstheme="minorBidi"/>
                          <w:color w:val="001D77"/>
                        </w:rPr>
                        <w:t xml:space="preserve"> </w:t>
                      </w:r>
                    </w:p>
                    <w:p w14:paraId="0D38164F" w14:textId="7DBB6D91" w:rsidR="00214C26" w:rsidRPr="0001388B" w:rsidRDefault="00000000" w:rsidP="00214C26">
                      <w:pPr>
                        <w:rPr>
                          <w:rStyle w:val="Hipercze"/>
                          <w:rFonts w:cstheme="minorBidi"/>
                          <w:color w:val="001D77"/>
                        </w:rPr>
                      </w:pPr>
                      <w:hyperlink r:id="rId51" w:anchor="/obszary-tematyczne/9" w:tooltip="Strateg – Kultura, Turystyka, Sport" w:history="1">
                        <w:r w:rsidR="0001388B" w:rsidRPr="0001388B">
                          <w:rPr>
                            <w:rStyle w:val="Hipercze"/>
                            <w:rFonts w:cstheme="minorBidi"/>
                            <w:color w:val="001D77"/>
                          </w:rPr>
                          <w:t>Strateg – Kultura, Turystyka, Sport</w:t>
                        </w:r>
                      </w:hyperlink>
                    </w:p>
                    <w:p w14:paraId="2876F380" w14:textId="77777777" w:rsidR="0001388B" w:rsidRDefault="0001388B" w:rsidP="00214C26">
                      <w:pPr>
                        <w:rPr>
                          <w:b/>
                          <w:color w:val="000000" w:themeColor="text1"/>
                          <w:szCs w:val="24"/>
                        </w:rPr>
                      </w:pPr>
                    </w:p>
                    <w:p w14:paraId="3BBC9164" w14:textId="77777777" w:rsidR="00214C26" w:rsidRDefault="00214C26" w:rsidP="00214C26">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14:paraId="7822ED6B" w14:textId="46BBEB7A" w:rsidR="0001388B" w:rsidRPr="0001388B" w:rsidRDefault="00000000" w:rsidP="0001388B">
                      <w:pPr>
                        <w:rPr>
                          <w:rStyle w:val="Hipercze"/>
                          <w:rFonts w:cstheme="minorBidi"/>
                          <w:color w:val="001D77"/>
                        </w:rPr>
                      </w:pPr>
                      <w:hyperlink r:id="rId52" w:tooltip="Biblioteka" w:history="1">
                        <w:r w:rsidR="0001388B" w:rsidRPr="0001388B">
                          <w:rPr>
                            <w:rStyle w:val="Hipercze"/>
                            <w:rFonts w:cstheme="minorBidi"/>
                            <w:color w:val="001D77"/>
                          </w:rPr>
                          <w:t>Biblioteka</w:t>
                        </w:r>
                      </w:hyperlink>
                    </w:p>
                    <w:p w14:paraId="6EFB0D64" w14:textId="5C63FD53" w:rsidR="0001388B" w:rsidRPr="0001388B" w:rsidRDefault="00000000" w:rsidP="0001388B">
                      <w:pPr>
                        <w:rPr>
                          <w:rStyle w:val="Hipercze"/>
                          <w:rFonts w:cstheme="minorBidi"/>
                          <w:color w:val="001D77"/>
                        </w:rPr>
                      </w:pPr>
                      <w:hyperlink r:id="rId53" w:tooltip="Czytelnik (użytkownik aktywnie wypożyczający)" w:history="1">
                        <w:r w:rsidR="0001388B" w:rsidRPr="0001388B">
                          <w:rPr>
                            <w:rStyle w:val="Hipercze"/>
                            <w:rFonts w:cstheme="minorBidi"/>
                            <w:color w:val="001D77"/>
                          </w:rPr>
                          <w:t>Czytelnik (użytkownik aktywnie wypożyczający)</w:t>
                        </w:r>
                      </w:hyperlink>
                    </w:p>
                    <w:p w14:paraId="007779FE" w14:textId="0A22D7D4" w:rsidR="0001388B" w:rsidRPr="0001388B" w:rsidRDefault="00000000" w:rsidP="0001388B">
                      <w:pPr>
                        <w:rPr>
                          <w:rStyle w:val="Hipercze"/>
                          <w:rFonts w:cstheme="minorBidi"/>
                          <w:color w:val="001D77"/>
                        </w:rPr>
                      </w:pPr>
                      <w:hyperlink r:id="rId54" w:tooltip="Dom kultury" w:history="1">
                        <w:r w:rsidR="0001388B" w:rsidRPr="0001388B">
                          <w:rPr>
                            <w:rStyle w:val="Hipercze"/>
                            <w:rFonts w:cstheme="minorBidi"/>
                            <w:color w:val="001D77"/>
                          </w:rPr>
                          <w:t>Dom kultury</w:t>
                        </w:r>
                      </w:hyperlink>
                      <w:r w:rsidR="0001388B" w:rsidRPr="0001388B">
                        <w:rPr>
                          <w:rStyle w:val="Hipercze"/>
                          <w:rFonts w:cstheme="minorBidi"/>
                          <w:color w:val="001D77"/>
                        </w:rPr>
                        <w:t xml:space="preserve"> </w:t>
                      </w:r>
                    </w:p>
                    <w:p w14:paraId="303DA858" w14:textId="71FE8AC5" w:rsidR="0001388B" w:rsidRPr="0001388B" w:rsidRDefault="00000000" w:rsidP="0001388B">
                      <w:pPr>
                        <w:rPr>
                          <w:rStyle w:val="Hipercze"/>
                          <w:rFonts w:cstheme="minorBidi"/>
                          <w:color w:val="001D77"/>
                        </w:rPr>
                      </w:pPr>
                      <w:hyperlink r:id="rId55" w:tooltip="Galeria sztuki" w:history="1">
                        <w:r w:rsidR="0001388B" w:rsidRPr="0001388B">
                          <w:rPr>
                            <w:rStyle w:val="Hipercze"/>
                            <w:rFonts w:cstheme="minorBidi"/>
                            <w:color w:val="001D77"/>
                          </w:rPr>
                          <w:t>Galeria sztuki</w:t>
                        </w:r>
                      </w:hyperlink>
                    </w:p>
                    <w:p w14:paraId="5F226A40" w14:textId="292E7565" w:rsidR="0001388B" w:rsidRPr="0001388B" w:rsidRDefault="00000000" w:rsidP="0001388B">
                      <w:pPr>
                        <w:rPr>
                          <w:rStyle w:val="Hipercze"/>
                          <w:rFonts w:cstheme="minorBidi"/>
                          <w:color w:val="001D77"/>
                        </w:rPr>
                      </w:pPr>
                      <w:hyperlink r:id="rId56" w:tooltip="Kino stałe" w:history="1">
                        <w:r w:rsidR="0001388B" w:rsidRPr="0001388B">
                          <w:rPr>
                            <w:rStyle w:val="Hipercze"/>
                            <w:rFonts w:cstheme="minorBidi"/>
                            <w:color w:val="001D77"/>
                          </w:rPr>
                          <w:t>Kino stałe</w:t>
                        </w:r>
                      </w:hyperlink>
                      <w:r w:rsidR="0001388B" w:rsidRPr="0001388B">
                        <w:rPr>
                          <w:rStyle w:val="Hipercze"/>
                          <w:rFonts w:cstheme="minorBidi"/>
                          <w:color w:val="001D77"/>
                        </w:rPr>
                        <w:t xml:space="preserve"> </w:t>
                      </w:r>
                    </w:p>
                    <w:p w14:paraId="773784A4" w14:textId="41FEAC4A" w:rsidR="0001388B" w:rsidRPr="0001388B" w:rsidRDefault="00000000" w:rsidP="0001388B">
                      <w:pPr>
                        <w:rPr>
                          <w:rStyle w:val="Hipercze"/>
                          <w:rFonts w:cstheme="minorBidi"/>
                          <w:color w:val="001D77"/>
                        </w:rPr>
                      </w:pPr>
                      <w:hyperlink r:id="rId57" w:tooltip="Księgozbiór" w:history="1">
                        <w:r w:rsidR="0001388B" w:rsidRPr="0001388B">
                          <w:rPr>
                            <w:rStyle w:val="Hipercze"/>
                            <w:rFonts w:cstheme="minorBidi"/>
                            <w:color w:val="001D77"/>
                          </w:rPr>
                          <w:t>Księgozbiór</w:t>
                        </w:r>
                      </w:hyperlink>
                      <w:r w:rsidR="0001388B" w:rsidRPr="0001388B">
                        <w:rPr>
                          <w:rStyle w:val="Hipercze"/>
                          <w:rFonts w:cstheme="minorBidi"/>
                          <w:color w:val="001D77"/>
                        </w:rPr>
                        <w:t xml:space="preserve"> </w:t>
                      </w:r>
                    </w:p>
                    <w:p w14:paraId="1D85C2A7" w14:textId="70FFA618" w:rsidR="0001388B" w:rsidRPr="0001388B" w:rsidRDefault="00000000" w:rsidP="0001388B">
                      <w:pPr>
                        <w:rPr>
                          <w:rStyle w:val="Hipercze"/>
                          <w:rFonts w:cstheme="minorBidi"/>
                          <w:color w:val="001D77"/>
                        </w:rPr>
                      </w:pPr>
                      <w:hyperlink r:id="rId58" w:tooltip="Muzeum" w:history="1">
                        <w:r w:rsidR="0001388B" w:rsidRPr="0001388B">
                          <w:rPr>
                            <w:rStyle w:val="Hipercze"/>
                            <w:rFonts w:cstheme="minorBidi"/>
                            <w:color w:val="001D77"/>
                          </w:rPr>
                          <w:t>Muzeum</w:t>
                        </w:r>
                      </w:hyperlink>
                      <w:r w:rsidR="0001388B" w:rsidRPr="0001388B">
                        <w:rPr>
                          <w:rStyle w:val="Hipercze"/>
                          <w:rFonts w:cstheme="minorBidi"/>
                          <w:color w:val="001D77"/>
                        </w:rPr>
                        <w:t xml:space="preserve"> </w:t>
                      </w:r>
                    </w:p>
                    <w:p w14:paraId="48700AEA" w14:textId="1340627A" w:rsidR="0001388B" w:rsidRPr="0001388B" w:rsidRDefault="00000000" w:rsidP="0001388B">
                      <w:pPr>
                        <w:rPr>
                          <w:rStyle w:val="Hipercze"/>
                          <w:rFonts w:cstheme="minorBidi"/>
                          <w:color w:val="001D77"/>
                        </w:rPr>
                      </w:pPr>
                      <w:hyperlink r:id="rId59" w:tooltip="Ośrodek kultury" w:history="1">
                        <w:r w:rsidR="0001388B" w:rsidRPr="0001388B">
                          <w:rPr>
                            <w:rStyle w:val="Hipercze"/>
                            <w:rFonts w:cstheme="minorBidi"/>
                            <w:color w:val="001D77"/>
                          </w:rPr>
                          <w:t>Ośrodek kultury</w:t>
                        </w:r>
                      </w:hyperlink>
                    </w:p>
                    <w:p w14:paraId="3DEFDD9F" w14:textId="3BE32CC8" w:rsidR="0001388B" w:rsidRPr="0001388B" w:rsidRDefault="00000000" w:rsidP="0001388B">
                      <w:pPr>
                        <w:rPr>
                          <w:rStyle w:val="Hipercze"/>
                          <w:rFonts w:cstheme="minorBidi"/>
                          <w:color w:val="001D77"/>
                        </w:rPr>
                      </w:pPr>
                      <w:hyperlink r:id="rId60" w:tooltip="Widzowie i słuchacze" w:history="1">
                        <w:r w:rsidR="0001388B" w:rsidRPr="0001388B">
                          <w:rPr>
                            <w:rStyle w:val="Hipercze"/>
                            <w:rFonts w:cstheme="minorBidi"/>
                            <w:color w:val="001D77"/>
                          </w:rPr>
                          <w:t>Widzowie i słuchacze</w:t>
                        </w:r>
                      </w:hyperlink>
                      <w:r w:rsidR="0001388B" w:rsidRPr="0001388B">
                        <w:rPr>
                          <w:rStyle w:val="Hipercze"/>
                          <w:rFonts w:cstheme="minorBidi"/>
                          <w:color w:val="001D77"/>
                        </w:rPr>
                        <w:t xml:space="preserve"> </w:t>
                      </w:r>
                    </w:p>
                    <w:p w14:paraId="35A797E0" w14:textId="6135B183" w:rsidR="00214C26" w:rsidRPr="0001388B" w:rsidRDefault="00000000" w:rsidP="0001388B">
                      <w:pPr>
                        <w:rPr>
                          <w:rStyle w:val="Hipercze"/>
                          <w:rFonts w:cstheme="minorBidi"/>
                          <w:color w:val="001D77"/>
                        </w:rPr>
                      </w:pPr>
                      <w:hyperlink r:id="rId61" w:tooltip="Zwiedzający" w:history="1">
                        <w:r w:rsidR="0001388B" w:rsidRPr="0001388B">
                          <w:rPr>
                            <w:rStyle w:val="Hipercze"/>
                            <w:rFonts w:cstheme="minorBidi"/>
                            <w:color w:val="001D77"/>
                          </w:rPr>
                          <w:t>Zwiedzający</w:t>
                        </w:r>
                      </w:hyperlink>
                    </w:p>
                    <w:p w14:paraId="797A3EA5" w14:textId="77777777" w:rsidR="00214C26" w:rsidRPr="00C21C88" w:rsidRDefault="00214C26" w:rsidP="00214C26">
                      <w:pPr>
                        <w:rPr>
                          <w:b/>
                          <w:color w:val="000000" w:themeColor="text1"/>
                          <w:szCs w:val="19"/>
                        </w:rPr>
                      </w:pPr>
                    </w:p>
                  </w:txbxContent>
                </v:textbox>
                <w10:wrap type="square" anchorx="margin"/>
              </v:shape>
            </w:pict>
          </mc:Fallback>
        </mc:AlternateContent>
      </w:r>
      <w:r w:rsidRPr="008E4BD1">
        <w:t>W przypadku cytowania danych Głównego Urzędu Statystycznego prosimy o zamieszczenie informacji: „Źródło danych GUS”, a w przypadku publikowania obliczeń dokonanych na danych opublikowanych przez GUS prosimy o</w:t>
      </w:r>
      <w:r>
        <w:t> </w:t>
      </w:r>
      <w:r w:rsidRPr="008E4BD1">
        <w:t xml:space="preserve">zamieszczenie informacji: „Opracowanie własne na podstawie danych GUS”. </w:t>
      </w:r>
    </w:p>
    <w:p w14:paraId="2706B546" w14:textId="4DD0CCB1" w:rsidR="007C1066" w:rsidRDefault="007C1066" w:rsidP="000470AA">
      <w:pPr>
        <w:rPr>
          <w:sz w:val="18"/>
        </w:rPr>
      </w:pPr>
    </w:p>
    <w:p w14:paraId="0BBA283E" w14:textId="43DB9D7F" w:rsidR="007C1066" w:rsidRDefault="007C1066" w:rsidP="000470AA">
      <w:pPr>
        <w:rPr>
          <w:sz w:val="18"/>
        </w:rPr>
      </w:pPr>
    </w:p>
    <w:p w14:paraId="1634A8FA" w14:textId="2C236B5F" w:rsidR="000470AA" w:rsidRDefault="000470AA" w:rsidP="000470AA">
      <w:pPr>
        <w:rPr>
          <w:sz w:val="18"/>
        </w:rPr>
      </w:pPr>
    </w:p>
    <w:sectPr w:rsidR="000470AA" w:rsidSect="0054019C">
      <w:headerReference w:type="default" r:id="rId62"/>
      <w:footerReference w:type="default" r:id="rId6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A4761" w14:textId="77777777" w:rsidR="00893346" w:rsidRDefault="00893346" w:rsidP="000662E2">
      <w:pPr>
        <w:spacing w:after="0" w:line="240" w:lineRule="auto"/>
      </w:pPr>
      <w:r>
        <w:separator/>
      </w:r>
    </w:p>
  </w:endnote>
  <w:endnote w:type="continuationSeparator" w:id="0">
    <w:p w14:paraId="34A20351" w14:textId="77777777" w:rsidR="00893346" w:rsidRDefault="0089334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0787D431-E359-48D7-8A65-55DB40D72375}"/>
    <w:embedBold r:id="rId2" w:fontKey="{39E84E00-59D3-4644-8B05-08686DBE3DB4}"/>
  </w:font>
  <w:font w:name="Fira Sans Light">
    <w:panose1 w:val="020B0403050000020004"/>
    <w:charset w:val="EE"/>
    <w:family w:val="swiss"/>
    <w:pitch w:val="variable"/>
    <w:sig w:usb0="600002FF" w:usb1="02000001" w:usb2="00000000" w:usb3="00000000" w:csb0="0000019F" w:csb1="00000000"/>
    <w:embedRegular r:id="rId3" w:fontKey="{C385EDB9-8D09-4241-9C1A-3A0CB6399F4B}"/>
    <w:embedBold r:id="rId4" w:fontKey="{F7982226-9804-451C-86CF-EF67A4B3C1C2}"/>
  </w:font>
  <w:font w:name="Fira Sans SemiBold">
    <w:panose1 w:val="020B0603050000020004"/>
    <w:charset w:val="EE"/>
    <w:family w:val="swiss"/>
    <w:pitch w:val="variable"/>
    <w:sig w:usb0="600002FF" w:usb1="02000001" w:usb2="00000000" w:usb3="00000000" w:csb0="0000019F" w:csb1="00000000"/>
    <w:embedRegular r:id="rId5" w:fontKey="{93019140-B96A-4412-BFF1-25F3F2BF2EAC}"/>
    <w:embedBold r:id="rId6" w:fontKey="{B94338D8-7228-451B-913C-00123140DE1D}"/>
  </w:font>
  <w:font w:name="Fira Sans Medium">
    <w:panose1 w:val="020B0603050000020004"/>
    <w:charset w:val="EE"/>
    <w:family w:val="swiss"/>
    <w:pitch w:val="variable"/>
    <w:sig w:usb0="600002FF" w:usb1="02000001" w:usb2="00000000" w:usb3="00000000" w:csb0="0000019F" w:csb1="00000000"/>
    <w:embedRegular r:id="rId7" w:fontKey="{FB62BF5F-FF0A-4960-A502-5BE840EA1AD8}"/>
    <w:embedItalic r:id="rId8" w:fontKey="{E5332300-E877-459A-A4A5-392341F8B538}"/>
  </w:font>
  <w:font w:name="Segoe UI">
    <w:panose1 w:val="020B0502040204020203"/>
    <w:charset w:val="EE"/>
    <w:family w:val="swiss"/>
    <w:pitch w:val="variable"/>
    <w:sig w:usb0="E4002EFF" w:usb1="C000E47F" w:usb2="00000009" w:usb3="00000000" w:csb0="000001FF" w:csb1="00000000"/>
    <w:embedRegular r:id="rId9" w:fontKey="{76B4B476-FE3F-4436-B9DD-705EC1FF27BB}"/>
  </w:font>
  <w:font w:name="Fira Sans Extra Condensed SemiB">
    <w:panose1 w:val="020B0603050000020004"/>
    <w:charset w:val="EE"/>
    <w:family w:val="swiss"/>
    <w:pitch w:val="variable"/>
    <w:sig w:usb0="600002FF" w:usb1="00000001" w:usb2="00000000" w:usb3="00000000" w:csb0="0000019F" w:csb1="00000000"/>
    <w:embedRegular r:id="rId10" w:fontKey="{3738489A-574E-4DF7-B8C0-78386DDDAE0F}"/>
  </w:font>
  <w:font w:name="Calibri">
    <w:panose1 w:val="020F0502020204030204"/>
    <w:charset w:val="EE"/>
    <w:family w:val="swiss"/>
    <w:pitch w:val="variable"/>
    <w:sig w:usb0="E4002EFF" w:usb1="C200247B" w:usb2="00000009" w:usb3="00000000" w:csb0="000001FF" w:csb1="00000000"/>
    <w:embedRegular r:id="rId11" w:fontKey="{F9237D3A-488E-425C-BAD7-6A5E5C4940BC}"/>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906EC" w14:textId="77777777" w:rsidR="00893346" w:rsidRDefault="00893346" w:rsidP="000662E2">
      <w:pPr>
        <w:spacing w:after="0" w:line="240" w:lineRule="auto"/>
      </w:pPr>
      <w:r>
        <w:separator/>
      </w:r>
    </w:p>
  </w:footnote>
  <w:footnote w:type="continuationSeparator" w:id="0">
    <w:p w14:paraId="4854A508" w14:textId="77777777" w:rsidR="00893346" w:rsidRDefault="00893346"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269CB565">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042B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34D8C" w14:textId="3CD550CB" w:rsidR="00003437" w:rsidRDefault="003531C4">
    <w:pPr>
      <w:pStyle w:val="Nagwek"/>
      <w:rPr>
        <w:noProof/>
        <w:lang w:eastAsia="pl-PL"/>
      </w:rPr>
    </w:pPr>
    <w:r>
      <w:rPr>
        <w:noProof/>
        <w:lang w:eastAsia="pl-PL"/>
      </w:rPr>
      <w:drawing>
        <wp:anchor distT="0" distB="0" distL="114300" distR="114300" simplePos="0" relativeHeight="251665407" behindDoc="0" locked="0" layoutInCell="1" allowOverlap="1" wp14:anchorId="20B7CBDB" wp14:editId="675254C0">
          <wp:simplePos x="0" y="0"/>
          <wp:positionH relativeFrom="margin">
            <wp:posOffset>10886</wp:posOffset>
          </wp:positionH>
          <wp:positionV relativeFrom="paragraph">
            <wp:posOffset>151674</wp:posOffset>
          </wp:positionV>
          <wp:extent cx="1457544" cy="451338"/>
          <wp:effectExtent l="0" t="0" r="0" b="6350"/>
          <wp:wrapNone/>
          <wp:docPr id="41" name="Obraz 41" descr="Logo Urzędu Statystycznego w Katowicach - dwa nachodzące na siebie w pionie okręgi (górny w kolorze jasnozielonym, dolny w kolorze granatowym); po prawej stronie okręgów napis: Urząd Statystyczny w Katowi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az 41" descr="Logo Urzędu Statystycznego w Katowicach - dwa nachodzące na siebie w pionie okręgi (górny w kolorze jasnozielonym, dolny w kolorze granatowym); po prawej stronie okręgów napis: Urząd Statystyczny w Katowicach."/>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57544" cy="451338"/>
                  </a:xfrm>
                  <a:prstGeom prst="rect">
                    <a:avLst/>
                  </a:prstGeom>
                </pic:spPr>
              </pic:pic>
            </a:graphicData>
          </a:graphic>
          <wp14:sizeRelH relativeFrom="page">
            <wp14:pctWidth>0</wp14:pctWidth>
          </wp14:sizeRelH>
          <wp14:sizeRelV relativeFrom="page">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4DD2E094">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apis &quot;Informacje sygnalne&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90" alt="Napis &quot;Informacje sygnalne&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Wu+DAYAANA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4C2AA15E"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313C03CF">
              <wp:simplePos x="0" y="0"/>
              <wp:positionH relativeFrom="column">
                <wp:posOffset>5287976</wp:posOffset>
              </wp:positionH>
              <wp:positionV relativeFrom="paragraph">
                <wp:posOffset>266065</wp:posOffset>
              </wp:positionV>
              <wp:extent cx="1432293" cy="336589"/>
              <wp:effectExtent l="0" t="0" r="0" b="6350"/>
              <wp:wrapNone/>
              <wp:docPr id="8" name="Pole tekstowe 2" descr="Data publikacji informacji sygnalnej&#10;20.07.2026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453ADA60" w:rsidR="00F37172" w:rsidRPr="00A01B40" w:rsidRDefault="001740BD" w:rsidP="00F049AB">
                          <w:pPr>
                            <w:pStyle w:val="Datainformacjisygnalnej"/>
                          </w:pPr>
                          <w:r>
                            <w:t>20</w:t>
                          </w:r>
                          <w:r w:rsidR="00DE6B58">
                            <w:t>.</w:t>
                          </w:r>
                          <w:r w:rsidR="00D076FF">
                            <w:t>0</w:t>
                          </w:r>
                          <w:r>
                            <w:t>7</w:t>
                          </w:r>
                          <w:r w:rsidR="00DE6B58">
                            <w:t>.</w:t>
                          </w:r>
                          <w:r w:rsidR="003531C4">
                            <w:t>202</w:t>
                          </w:r>
                          <w:r>
                            <w:t>6</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91" type="#_x0000_t202" alt="Data publikacji informacji sygnalnej&#10;20.07.2026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" filled="f" stroked="f">
              <v:textbox>
                <w:txbxContent>
                  <w:p w14:paraId="71967FEA" w14:textId="453ADA60" w:rsidR="00F37172" w:rsidRPr="00A01B40" w:rsidRDefault="001740BD" w:rsidP="00F049AB">
                    <w:pPr>
                      <w:pStyle w:val="Datainformacjisygnalnej"/>
                    </w:pPr>
                    <w:r>
                      <w:t>20</w:t>
                    </w:r>
                    <w:r w:rsidR="00DE6B58">
                      <w:t>.</w:t>
                    </w:r>
                    <w:r w:rsidR="00D076FF">
                      <w:t>0</w:t>
                    </w:r>
                    <w:r>
                      <w:t>7</w:t>
                    </w:r>
                    <w:r w:rsidR="00DE6B58">
                      <w:t>.</w:t>
                    </w:r>
                    <w:r w:rsidR="003531C4">
                      <w:t>202</w:t>
                    </w:r>
                    <w:r>
                      <w:t>6</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3.65pt;height:126pt;visibility:visible;mso-wrap-style:square" o:bullet="t">
        <v:imagedata r:id="rId1" o:title=""/>
      </v:shape>
    </w:pict>
  </w:numPicBullet>
  <w:numPicBullet w:numPicBulletId="1">
    <w:pict>
      <v:shape id="_x0000_i1031" type="#_x0000_t75" style="width:124.35pt;height:126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16cid:durableId="2035571871">
    <w:abstractNumId w:val="4"/>
  </w:num>
  <w:num w:numId="2" w16cid:durableId="1065570147">
    <w:abstractNumId w:val="1"/>
  </w:num>
  <w:num w:numId="3" w16cid:durableId="123234731">
    <w:abstractNumId w:val="2"/>
  </w:num>
  <w:num w:numId="4" w16cid:durableId="131945756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90158444">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3342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B72"/>
    <w:rsid w:val="00001C5B"/>
    <w:rsid w:val="00003437"/>
    <w:rsid w:val="0000709F"/>
    <w:rsid w:val="00007D6A"/>
    <w:rsid w:val="000108B8"/>
    <w:rsid w:val="00012DD5"/>
    <w:rsid w:val="0001388B"/>
    <w:rsid w:val="00014DA5"/>
    <w:rsid w:val="000152F5"/>
    <w:rsid w:val="000153E8"/>
    <w:rsid w:val="00015A70"/>
    <w:rsid w:val="000166CD"/>
    <w:rsid w:val="00016ACE"/>
    <w:rsid w:val="00017103"/>
    <w:rsid w:val="00017385"/>
    <w:rsid w:val="0002386A"/>
    <w:rsid w:val="00023C65"/>
    <w:rsid w:val="0002573A"/>
    <w:rsid w:val="00026253"/>
    <w:rsid w:val="00026EB0"/>
    <w:rsid w:val="00030CFC"/>
    <w:rsid w:val="00042FD4"/>
    <w:rsid w:val="0004582E"/>
    <w:rsid w:val="000470AA"/>
    <w:rsid w:val="0005206C"/>
    <w:rsid w:val="000544D9"/>
    <w:rsid w:val="00056CE0"/>
    <w:rsid w:val="00057CA1"/>
    <w:rsid w:val="0006027B"/>
    <w:rsid w:val="000605A5"/>
    <w:rsid w:val="00062CA5"/>
    <w:rsid w:val="000647A9"/>
    <w:rsid w:val="000653F9"/>
    <w:rsid w:val="000658E0"/>
    <w:rsid w:val="000662E2"/>
    <w:rsid w:val="000667C9"/>
    <w:rsid w:val="00066883"/>
    <w:rsid w:val="00071B39"/>
    <w:rsid w:val="00071F9F"/>
    <w:rsid w:val="00074DD8"/>
    <w:rsid w:val="00075759"/>
    <w:rsid w:val="00075D95"/>
    <w:rsid w:val="000806F7"/>
    <w:rsid w:val="000827BE"/>
    <w:rsid w:val="00084847"/>
    <w:rsid w:val="00087757"/>
    <w:rsid w:val="00090EBD"/>
    <w:rsid w:val="000944D3"/>
    <w:rsid w:val="00097840"/>
    <w:rsid w:val="000A0185"/>
    <w:rsid w:val="000A7575"/>
    <w:rsid w:val="000B0727"/>
    <w:rsid w:val="000B4250"/>
    <w:rsid w:val="000B579F"/>
    <w:rsid w:val="000B5DE8"/>
    <w:rsid w:val="000B6E42"/>
    <w:rsid w:val="000C135D"/>
    <w:rsid w:val="000C2503"/>
    <w:rsid w:val="000C302C"/>
    <w:rsid w:val="000D110A"/>
    <w:rsid w:val="000D1D43"/>
    <w:rsid w:val="000D225C"/>
    <w:rsid w:val="000D2A5C"/>
    <w:rsid w:val="000D39F0"/>
    <w:rsid w:val="000D4F0A"/>
    <w:rsid w:val="000D51C5"/>
    <w:rsid w:val="000D72AD"/>
    <w:rsid w:val="000D7DFB"/>
    <w:rsid w:val="000E04F3"/>
    <w:rsid w:val="000E0918"/>
    <w:rsid w:val="000E0FAB"/>
    <w:rsid w:val="000E2C09"/>
    <w:rsid w:val="000E7699"/>
    <w:rsid w:val="000E79A9"/>
    <w:rsid w:val="000E7B99"/>
    <w:rsid w:val="000F3EF6"/>
    <w:rsid w:val="001011C3"/>
    <w:rsid w:val="0010376F"/>
    <w:rsid w:val="001056A2"/>
    <w:rsid w:val="00106DA3"/>
    <w:rsid w:val="00110214"/>
    <w:rsid w:val="00110D87"/>
    <w:rsid w:val="00111894"/>
    <w:rsid w:val="00112399"/>
    <w:rsid w:val="00114139"/>
    <w:rsid w:val="00114DB9"/>
    <w:rsid w:val="00115737"/>
    <w:rsid w:val="00116087"/>
    <w:rsid w:val="00116131"/>
    <w:rsid w:val="00117711"/>
    <w:rsid w:val="00121E35"/>
    <w:rsid w:val="0012325A"/>
    <w:rsid w:val="001268C0"/>
    <w:rsid w:val="00126DC9"/>
    <w:rsid w:val="00126F06"/>
    <w:rsid w:val="00126F57"/>
    <w:rsid w:val="00130296"/>
    <w:rsid w:val="00132ACC"/>
    <w:rsid w:val="00134145"/>
    <w:rsid w:val="00134344"/>
    <w:rsid w:val="00136664"/>
    <w:rsid w:val="00136736"/>
    <w:rsid w:val="00136740"/>
    <w:rsid w:val="0013696D"/>
    <w:rsid w:val="00136D67"/>
    <w:rsid w:val="00141096"/>
    <w:rsid w:val="001423B6"/>
    <w:rsid w:val="00142C27"/>
    <w:rsid w:val="001448A7"/>
    <w:rsid w:val="00146621"/>
    <w:rsid w:val="00146714"/>
    <w:rsid w:val="00155B86"/>
    <w:rsid w:val="0015787A"/>
    <w:rsid w:val="001600DD"/>
    <w:rsid w:val="001617E3"/>
    <w:rsid w:val="00162325"/>
    <w:rsid w:val="00165EE9"/>
    <w:rsid w:val="001710EA"/>
    <w:rsid w:val="00171B92"/>
    <w:rsid w:val="001740BD"/>
    <w:rsid w:val="00174687"/>
    <w:rsid w:val="00176564"/>
    <w:rsid w:val="00185666"/>
    <w:rsid w:val="00186593"/>
    <w:rsid w:val="00191125"/>
    <w:rsid w:val="001951DA"/>
    <w:rsid w:val="00195483"/>
    <w:rsid w:val="00195792"/>
    <w:rsid w:val="001A2E8C"/>
    <w:rsid w:val="001A49C8"/>
    <w:rsid w:val="001A6830"/>
    <w:rsid w:val="001A6D64"/>
    <w:rsid w:val="001A78C9"/>
    <w:rsid w:val="001B053D"/>
    <w:rsid w:val="001B08C0"/>
    <w:rsid w:val="001B247F"/>
    <w:rsid w:val="001B4CEA"/>
    <w:rsid w:val="001B6721"/>
    <w:rsid w:val="001C16BB"/>
    <w:rsid w:val="001C3245"/>
    <w:rsid w:val="001C3269"/>
    <w:rsid w:val="001C3D0D"/>
    <w:rsid w:val="001C3E25"/>
    <w:rsid w:val="001C4B1C"/>
    <w:rsid w:val="001C515B"/>
    <w:rsid w:val="001D19B6"/>
    <w:rsid w:val="001D1DB4"/>
    <w:rsid w:val="001D2322"/>
    <w:rsid w:val="001D23F1"/>
    <w:rsid w:val="001D25F9"/>
    <w:rsid w:val="001D5D5F"/>
    <w:rsid w:val="001D61ED"/>
    <w:rsid w:val="001E5B2D"/>
    <w:rsid w:val="001E5E87"/>
    <w:rsid w:val="001E6A50"/>
    <w:rsid w:val="001E7FDD"/>
    <w:rsid w:val="001F105E"/>
    <w:rsid w:val="001F22F6"/>
    <w:rsid w:val="001F41C6"/>
    <w:rsid w:val="001F538C"/>
    <w:rsid w:val="001F761D"/>
    <w:rsid w:val="0020156C"/>
    <w:rsid w:val="00201F82"/>
    <w:rsid w:val="00205365"/>
    <w:rsid w:val="00206839"/>
    <w:rsid w:val="00206D45"/>
    <w:rsid w:val="0020723C"/>
    <w:rsid w:val="00214C26"/>
    <w:rsid w:val="0021592C"/>
    <w:rsid w:val="00216634"/>
    <w:rsid w:val="00223C55"/>
    <w:rsid w:val="00225C36"/>
    <w:rsid w:val="002275B8"/>
    <w:rsid w:val="002311C0"/>
    <w:rsid w:val="00233E77"/>
    <w:rsid w:val="002374AD"/>
    <w:rsid w:val="002412D3"/>
    <w:rsid w:val="00242D31"/>
    <w:rsid w:val="002448C3"/>
    <w:rsid w:val="00244AAA"/>
    <w:rsid w:val="002457AE"/>
    <w:rsid w:val="00246649"/>
    <w:rsid w:val="00247017"/>
    <w:rsid w:val="00247389"/>
    <w:rsid w:val="00247A03"/>
    <w:rsid w:val="00250080"/>
    <w:rsid w:val="0025211C"/>
    <w:rsid w:val="0025481E"/>
    <w:rsid w:val="002574F9"/>
    <w:rsid w:val="00260E3A"/>
    <w:rsid w:val="00262B61"/>
    <w:rsid w:val="00262CC6"/>
    <w:rsid w:val="002637D1"/>
    <w:rsid w:val="0026392F"/>
    <w:rsid w:val="00263E08"/>
    <w:rsid w:val="00265E7F"/>
    <w:rsid w:val="00266ED2"/>
    <w:rsid w:val="00266F3B"/>
    <w:rsid w:val="00272E4B"/>
    <w:rsid w:val="00276796"/>
    <w:rsid w:val="00276811"/>
    <w:rsid w:val="00282316"/>
    <w:rsid w:val="00282699"/>
    <w:rsid w:val="00282C41"/>
    <w:rsid w:val="00286420"/>
    <w:rsid w:val="00287BE3"/>
    <w:rsid w:val="00290985"/>
    <w:rsid w:val="002926DF"/>
    <w:rsid w:val="00293451"/>
    <w:rsid w:val="002938C9"/>
    <w:rsid w:val="002950FF"/>
    <w:rsid w:val="00296697"/>
    <w:rsid w:val="00297F80"/>
    <w:rsid w:val="002A05BC"/>
    <w:rsid w:val="002A2813"/>
    <w:rsid w:val="002A4E5B"/>
    <w:rsid w:val="002A5C09"/>
    <w:rsid w:val="002B0472"/>
    <w:rsid w:val="002B0DB3"/>
    <w:rsid w:val="002B2B49"/>
    <w:rsid w:val="002B4F21"/>
    <w:rsid w:val="002B6B12"/>
    <w:rsid w:val="002B6EAD"/>
    <w:rsid w:val="002B7977"/>
    <w:rsid w:val="002C046C"/>
    <w:rsid w:val="002C07D6"/>
    <w:rsid w:val="002C21F0"/>
    <w:rsid w:val="002C44FE"/>
    <w:rsid w:val="002C6430"/>
    <w:rsid w:val="002D01DF"/>
    <w:rsid w:val="002D04BE"/>
    <w:rsid w:val="002D4B35"/>
    <w:rsid w:val="002D5808"/>
    <w:rsid w:val="002D6FDD"/>
    <w:rsid w:val="002D7A5E"/>
    <w:rsid w:val="002E0D7C"/>
    <w:rsid w:val="002E1220"/>
    <w:rsid w:val="002E3EB3"/>
    <w:rsid w:val="002E4DCD"/>
    <w:rsid w:val="002E5FB4"/>
    <w:rsid w:val="002E6140"/>
    <w:rsid w:val="002E6985"/>
    <w:rsid w:val="002E71B6"/>
    <w:rsid w:val="002E7361"/>
    <w:rsid w:val="002E7928"/>
    <w:rsid w:val="002F164E"/>
    <w:rsid w:val="002F35F6"/>
    <w:rsid w:val="002F4C31"/>
    <w:rsid w:val="002F4DF4"/>
    <w:rsid w:val="002F5FA9"/>
    <w:rsid w:val="002F66CA"/>
    <w:rsid w:val="002F6BF4"/>
    <w:rsid w:val="002F77C8"/>
    <w:rsid w:val="00300642"/>
    <w:rsid w:val="003040FE"/>
    <w:rsid w:val="00304B7C"/>
    <w:rsid w:val="00304F22"/>
    <w:rsid w:val="00306C7C"/>
    <w:rsid w:val="00306D93"/>
    <w:rsid w:val="003076BA"/>
    <w:rsid w:val="00307FEF"/>
    <w:rsid w:val="00310D21"/>
    <w:rsid w:val="00312549"/>
    <w:rsid w:val="00314F86"/>
    <w:rsid w:val="003166CA"/>
    <w:rsid w:val="00317F4D"/>
    <w:rsid w:val="00320909"/>
    <w:rsid w:val="00320F45"/>
    <w:rsid w:val="00322864"/>
    <w:rsid w:val="00322EDD"/>
    <w:rsid w:val="00323217"/>
    <w:rsid w:val="003232D3"/>
    <w:rsid w:val="003255D4"/>
    <w:rsid w:val="00326266"/>
    <w:rsid w:val="00326C9F"/>
    <w:rsid w:val="003309FA"/>
    <w:rsid w:val="00332320"/>
    <w:rsid w:val="003339C6"/>
    <w:rsid w:val="003371D7"/>
    <w:rsid w:val="003407BE"/>
    <w:rsid w:val="00340C43"/>
    <w:rsid w:val="0034268F"/>
    <w:rsid w:val="003429B4"/>
    <w:rsid w:val="0034389E"/>
    <w:rsid w:val="0034400E"/>
    <w:rsid w:val="00344524"/>
    <w:rsid w:val="003455F5"/>
    <w:rsid w:val="00347D72"/>
    <w:rsid w:val="00347EB8"/>
    <w:rsid w:val="00351338"/>
    <w:rsid w:val="003531C4"/>
    <w:rsid w:val="00353BA5"/>
    <w:rsid w:val="00353F45"/>
    <w:rsid w:val="00355302"/>
    <w:rsid w:val="00355CE7"/>
    <w:rsid w:val="00357611"/>
    <w:rsid w:val="0035796E"/>
    <w:rsid w:val="00363996"/>
    <w:rsid w:val="0036432A"/>
    <w:rsid w:val="00364AF9"/>
    <w:rsid w:val="00364FB7"/>
    <w:rsid w:val="0036680F"/>
    <w:rsid w:val="00367237"/>
    <w:rsid w:val="0037077F"/>
    <w:rsid w:val="00370DFA"/>
    <w:rsid w:val="003721C6"/>
    <w:rsid w:val="00372411"/>
    <w:rsid w:val="00373882"/>
    <w:rsid w:val="00373999"/>
    <w:rsid w:val="003763DA"/>
    <w:rsid w:val="003779DF"/>
    <w:rsid w:val="00382015"/>
    <w:rsid w:val="00382375"/>
    <w:rsid w:val="003843DB"/>
    <w:rsid w:val="0038533D"/>
    <w:rsid w:val="00392457"/>
    <w:rsid w:val="00392D21"/>
    <w:rsid w:val="00393755"/>
    <w:rsid w:val="00393761"/>
    <w:rsid w:val="00394E26"/>
    <w:rsid w:val="003958D5"/>
    <w:rsid w:val="00396650"/>
    <w:rsid w:val="00396691"/>
    <w:rsid w:val="00397D18"/>
    <w:rsid w:val="003A1B36"/>
    <w:rsid w:val="003A55A6"/>
    <w:rsid w:val="003A7DA8"/>
    <w:rsid w:val="003B1025"/>
    <w:rsid w:val="003B1454"/>
    <w:rsid w:val="003B18B6"/>
    <w:rsid w:val="003B4644"/>
    <w:rsid w:val="003B5F73"/>
    <w:rsid w:val="003B72EF"/>
    <w:rsid w:val="003C0327"/>
    <w:rsid w:val="003C0617"/>
    <w:rsid w:val="003C161B"/>
    <w:rsid w:val="003C59E0"/>
    <w:rsid w:val="003C6C8D"/>
    <w:rsid w:val="003C758D"/>
    <w:rsid w:val="003C7758"/>
    <w:rsid w:val="003C7970"/>
    <w:rsid w:val="003D0545"/>
    <w:rsid w:val="003D12B3"/>
    <w:rsid w:val="003D12DC"/>
    <w:rsid w:val="003D15A8"/>
    <w:rsid w:val="003D2656"/>
    <w:rsid w:val="003D4CB4"/>
    <w:rsid w:val="003D4F95"/>
    <w:rsid w:val="003D5F42"/>
    <w:rsid w:val="003D60A9"/>
    <w:rsid w:val="003D7F4B"/>
    <w:rsid w:val="003E161B"/>
    <w:rsid w:val="003E37F9"/>
    <w:rsid w:val="003E4367"/>
    <w:rsid w:val="003E4891"/>
    <w:rsid w:val="003E63AF"/>
    <w:rsid w:val="003E6F38"/>
    <w:rsid w:val="003E78A4"/>
    <w:rsid w:val="003F3451"/>
    <w:rsid w:val="003F4C97"/>
    <w:rsid w:val="003F5658"/>
    <w:rsid w:val="003F666D"/>
    <w:rsid w:val="003F7FE6"/>
    <w:rsid w:val="00400193"/>
    <w:rsid w:val="00403CA8"/>
    <w:rsid w:val="004077E8"/>
    <w:rsid w:val="00410E22"/>
    <w:rsid w:val="00413D10"/>
    <w:rsid w:val="00413E9E"/>
    <w:rsid w:val="00414D08"/>
    <w:rsid w:val="00416EAF"/>
    <w:rsid w:val="004212E7"/>
    <w:rsid w:val="00421BA7"/>
    <w:rsid w:val="00422CF9"/>
    <w:rsid w:val="00423C88"/>
    <w:rsid w:val="00423F79"/>
    <w:rsid w:val="0042446D"/>
    <w:rsid w:val="00425065"/>
    <w:rsid w:val="0042607D"/>
    <w:rsid w:val="00426212"/>
    <w:rsid w:val="00427BF8"/>
    <w:rsid w:val="00427EF7"/>
    <w:rsid w:val="00431C02"/>
    <w:rsid w:val="00432B64"/>
    <w:rsid w:val="00435016"/>
    <w:rsid w:val="004350AA"/>
    <w:rsid w:val="00437395"/>
    <w:rsid w:val="00437B57"/>
    <w:rsid w:val="004401F7"/>
    <w:rsid w:val="00445047"/>
    <w:rsid w:val="00446749"/>
    <w:rsid w:val="00451905"/>
    <w:rsid w:val="004529F9"/>
    <w:rsid w:val="00452DDB"/>
    <w:rsid w:val="00453EB7"/>
    <w:rsid w:val="00454716"/>
    <w:rsid w:val="004575F0"/>
    <w:rsid w:val="00461A38"/>
    <w:rsid w:val="00462241"/>
    <w:rsid w:val="00462B7B"/>
    <w:rsid w:val="00463E39"/>
    <w:rsid w:val="00465469"/>
    <w:rsid w:val="004657FC"/>
    <w:rsid w:val="00467441"/>
    <w:rsid w:val="00472FBE"/>
    <w:rsid w:val="004733F6"/>
    <w:rsid w:val="0047486C"/>
    <w:rsid w:val="00474E69"/>
    <w:rsid w:val="00480A59"/>
    <w:rsid w:val="00483E9F"/>
    <w:rsid w:val="0048499D"/>
    <w:rsid w:val="00485A2C"/>
    <w:rsid w:val="00487D30"/>
    <w:rsid w:val="00492DA7"/>
    <w:rsid w:val="0049621B"/>
    <w:rsid w:val="004969F4"/>
    <w:rsid w:val="00496AA3"/>
    <w:rsid w:val="004A1D19"/>
    <w:rsid w:val="004A44BA"/>
    <w:rsid w:val="004A527E"/>
    <w:rsid w:val="004A7BB6"/>
    <w:rsid w:val="004A7F52"/>
    <w:rsid w:val="004B2374"/>
    <w:rsid w:val="004B294A"/>
    <w:rsid w:val="004B4599"/>
    <w:rsid w:val="004C0034"/>
    <w:rsid w:val="004C1895"/>
    <w:rsid w:val="004C1F13"/>
    <w:rsid w:val="004C31D8"/>
    <w:rsid w:val="004C419F"/>
    <w:rsid w:val="004C484B"/>
    <w:rsid w:val="004C4B6F"/>
    <w:rsid w:val="004C52B7"/>
    <w:rsid w:val="004C584B"/>
    <w:rsid w:val="004C5BE6"/>
    <w:rsid w:val="004C6D40"/>
    <w:rsid w:val="004D09E3"/>
    <w:rsid w:val="004D1804"/>
    <w:rsid w:val="004D258E"/>
    <w:rsid w:val="004D2897"/>
    <w:rsid w:val="004D29BF"/>
    <w:rsid w:val="004D2D0A"/>
    <w:rsid w:val="004E3908"/>
    <w:rsid w:val="004E459C"/>
    <w:rsid w:val="004E6022"/>
    <w:rsid w:val="004E6AA8"/>
    <w:rsid w:val="004F0C3C"/>
    <w:rsid w:val="004F224C"/>
    <w:rsid w:val="004F2280"/>
    <w:rsid w:val="004F23BB"/>
    <w:rsid w:val="004F63FC"/>
    <w:rsid w:val="004F6F06"/>
    <w:rsid w:val="004F6F0F"/>
    <w:rsid w:val="004F780D"/>
    <w:rsid w:val="00503E31"/>
    <w:rsid w:val="00505A92"/>
    <w:rsid w:val="00506212"/>
    <w:rsid w:val="00506695"/>
    <w:rsid w:val="00506AA3"/>
    <w:rsid w:val="00507DD5"/>
    <w:rsid w:val="0051360F"/>
    <w:rsid w:val="00516902"/>
    <w:rsid w:val="00517152"/>
    <w:rsid w:val="0051773B"/>
    <w:rsid w:val="00517CD2"/>
    <w:rsid w:val="005203D2"/>
    <w:rsid w:val="005203F1"/>
    <w:rsid w:val="00521BC3"/>
    <w:rsid w:val="0052257C"/>
    <w:rsid w:val="00524CAD"/>
    <w:rsid w:val="0052558C"/>
    <w:rsid w:val="00527DF0"/>
    <w:rsid w:val="0053185B"/>
    <w:rsid w:val="00531873"/>
    <w:rsid w:val="00533632"/>
    <w:rsid w:val="00533A00"/>
    <w:rsid w:val="00534013"/>
    <w:rsid w:val="00535A1E"/>
    <w:rsid w:val="00535BF5"/>
    <w:rsid w:val="0054019C"/>
    <w:rsid w:val="00540C5C"/>
    <w:rsid w:val="005412F3"/>
    <w:rsid w:val="00541E6E"/>
    <w:rsid w:val="0054251F"/>
    <w:rsid w:val="00543530"/>
    <w:rsid w:val="005443A3"/>
    <w:rsid w:val="0055014E"/>
    <w:rsid w:val="005508DE"/>
    <w:rsid w:val="005520D8"/>
    <w:rsid w:val="005524A1"/>
    <w:rsid w:val="00553A85"/>
    <w:rsid w:val="00555CFB"/>
    <w:rsid w:val="00556ADB"/>
    <w:rsid w:val="00556CF1"/>
    <w:rsid w:val="00567134"/>
    <w:rsid w:val="005679A4"/>
    <w:rsid w:val="0057070B"/>
    <w:rsid w:val="00573E50"/>
    <w:rsid w:val="005762A7"/>
    <w:rsid w:val="0058007C"/>
    <w:rsid w:val="00580523"/>
    <w:rsid w:val="005816B2"/>
    <w:rsid w:val="00581887"/>
    <w:rsid w:val="0058229E"/>
    <w:rsid w:val="00583BC0"/>
    <w:rsid w:val="005877C3"/>
    <w:rsid w:val="00587CEE"/>
    <w:rsid w:val="00587F9E"/>
    <w:rsid w:val="005916D7"/>
    <w:rsid w:val="00592FDC"/>
    <w:rsid w:val="0059427F"/>
    <w:rsid w:val="005948F4"/>
    <w:rsid w:val="0059558B"/>
    <w:rsid w:val="00597B84"/>
    <w:rsid w:val="00597DC1"/>
    <w:rsid w:val="005A0565"/>
    <w:rsid w:val="005A3F63"/>
    <w:rsid w:val="005A4B67"/>
    <w:rsid w:val="005A698C"/>
    <w:rsid w:val="005B5F50"/>
    <w:rsid w:val="005C0CAC"/>
    <w:rsid w:val="005C4E0D"/>
    <w:rsid w:val="005D062E"/>
    <w:rsid w:val="005D2144"/>
    <w:rsid w:val="005D2F6B"/>
    <w:rsid w:val="005D5C8B"/>
    <w:rsid w:val="005D5EF5"/>
    <w:rsid w:val="005D6ECE"/>
    <w:rsid w:val="005D7C16"/>
    <w:rsid w:val="005E0799"/>
    <w:rsid w:val="005E10F9"/>
    <w:rsid w:val="005E1200"/>
    <w:rsid w:val="005F075C"/>
    <w:rsid w:val="005F1C1E"/>
    <w:rsid w:val="005F276D"/>
    <w:rsid w:val="005F34BB"/>
    <w:rsid w:val="005F45EE"/>
    <w:rsid w:val="005F5A80"/>
    <w:rsid w:val="005F62F7"/>
    <w:rsid w:val="005F6A84"/>
    <w:rsid w:val="00601A66"/>
    <w:rsid w:val="0060315D"/>
    <w:rsid w:val="00603C19"/>
    <w:rsid w:val="006044FF"/>
    <w:rsid w:val="00607CC5"/>
    <w:rsid w:val="00610881"/>
    <w:rsid w:val="0061179B"/>
    <w:rsid w:val="006125F9"/>
    <w:rsid w:val="006133BD"/>
    <w:rsid w:val="0061358C"/>
    <w:rsid w:val="006154B1"/>
    <w:rsid w:val="00615A52"/>
    <w:rsid w:val="00617B19"/>
    <w:rsid w:val="00621866"/>
    <w:rsid w:val="0062290A"/>
    <w:rsid w:val="00623F50"/>
    <w:rsid w:val="0062593E"/>
    <w:rsid w:val="00631C3F"/>
    <w:rsid w:val="00633014"/>
    <w:rsid w:val="00633D64"/>
    <w:rsid w:val="0063437B"/>
    <w:rsid w:val="0064017E"/>
    <w:rsid w:val="00641C08"/>
    <w:rsid w:val="00650D1A"/>
    <w:rsid w:val="006517BF"/>
    <w:rsid w:val="00651E4B"/>
    <w:rsid w:val="00651F37"/>
    <w:rsid w:val="00652325"/>
    <w:rsid w:val="00654BB6"/>
    <w:rsid w:val="0065653E"/>
    <w:rsid w:val="006568AB"/>
    <w:rsid w:val="006569D9"/>
    <w:rsid w:val="00666E6C"/>
    <w:rsid w:val="006673CA"/>
    <w:rsid w:val="006737C1"/>
    <w:rsid w:val="00673C26"/>
    <w:rsid w:val="00674DE5"/>
    <w:rsid w:val="00677ACA"/>
    <w:rsid w:val="006812AF"/>
    <w:rsid w:val="0068327D"/>
    <w:rsid w:val="006905A7"/>
    <w:rsid w:val="006910E9"/>
    <w:rsid w:val="00691534"/>
    <w:rsid w:val="00693880"/>
    <w:rsid w:val="00694AF0"/>
    <w:rsid w:val="00694DCB"/>
    <w:rsid w:val="00694F6E"/>
    <w:rsid w:val="00696058"/>
    <w:rsid w:val="0069621B"/>
    <w:rsid w:val="006A058B"/>
    <w:rsid w:val="006A0E85"/>
    <w:rsid w:val="006A2E98"/>
    <w:rsid w:val="006A4686"/>
    <w:rsid w:val="006A6AC8"/>
    <w:rsid w:val="006B02B3"/>
    <w:rsid w:val="006B0E9E"/>
    <w:rsid w:val="006B486D"/>
    <w:rsid w:val="006B5995"/>
    <w:rsid w:val="006B5AE4"/>
    <w:rsid w:val="006B6571"/>
    <w:rsid w:val="006C0C92"/>
    <w:rsid w:val="006C0F30"/>
    <w:rsid w:val="006C30EE"/>
    <w:rsid w:val="006C3D79"/>
    <w:rsid w:val="006C4FAA"/>
    <w:rsid w:val="006C5627"/>
    <w:rsid w:val="006C7D05"/>
    <w:rsid w:val="006D0B22"/>
    <w:rsid w:val="006D1507"/>
    <w:rsid w:val="006D15A2"/>
    <w:rsid w:val="006D1B8F"/>
    <w:rsid w:val="006D1D7F"/>
    <w:rsid w:val="006D2475"/>
    <w:rsid w:val="006D4054"/>
    <w:rsid w:val="006D6F9E"/>
    <w:rsid w:val="006E02EC"/>
    <w:rsid w:val="006E3C4F"/>
    <w:rsid w:val="006E3DC5"/>
    <w:rsid w:val="006E4F01"/>
    <w:rsid w:val="006E649B"/>
    <w:rsid w:val="006E6606"/>
    <w:rsid w:val="006E6AB0"/>
    <w:rsid w:val="006E6F41"/>
    <w:rsid w:val="006E73E6"/>
    <w:rsid w:val="006E75E5"/>
    <w:rsid w:val="006F0BB0"/>
    <w:rsid w:val="006F18C2"/>
    <w:rsid w:val="006F4098"/>
    <w:rsid w:val="007005CA"/>
    <w:rsid w:val="00702E29"/>
    <w:rsid w:val="00703BAA"/>
    <w:rsid w:val="007055E8"/>
    <w:rsid w:val="007071BD"/>
    <w:rsid w:val="0070776A"/>
    <w:rsid w:val="00707EF8"/>
    <w:rsid w:val="00710985"/>
    <w:rsid w:val="00712221"/>
    <w:rsid w:val="007143DB"/>
    <w:rsid w:val="007211B1"/>
    <w:rsid w:val="007231A0"/>
    <w:rsid w:val="007231FB"/>
    <w:rsid w:val="00723620"/>
    <w:rsid w:val="00724389"/>
    <w:rsid w:val="00724C66"/>
    <w:rsid w:val="007254E3"/>
    <w:rsid w:val="007277DA"/>
    <w:rsid w:val="00731D27"/>
    <w:rsid w:val="00735302"/>
    <w:rsid w:val="0073588F"/>
    <w:rsid w:val="00736405"/>
    <w:rsid w:val="007376FD"/>
    <w:rsid w:val="00740409"/>
    <w:rsid w:val="00740928"/>
    <w:rsid w:val="00740F71"/>
    <w:rsid w:val="00741167"/>
    <w:rsid w:val="00746187"/>
    <w:rsid w:val="00747767"/>
    <w:rsid w:val="00750552"/>
    <w:rsid w:val="00751940"/>
    <w:rsid w:val="007523C4"/>
    <w:rsid w:val="00754E08"/>
    <w:rsid w:val="0075604F"/>
    <w:rsid w:val="00756D43"/>
    <w:rsid w:val="00760768"/>
    <w:rsid w:val="00761440"/>
    <w:rsid w:val="00761DE1"/>
    <w:rsid w:val="0076254F"/>
    <w:rsid w:val="00762A13"/>
    <w:rsid w:val="00766EAA"/>
    <w:rsid w:val="007671DE"/>
    <w:rsid w:val="007674D1"/>
    <w:rsid w:val="00767F29"/>
    <w:rsid w:val="007707EC"/>
    <w:rsid w:val="00771399"/>
    <w:rsid w:val="0077143B"/>
    <w:rsid w:val="0077171E"/>
    <w:rsid w:val="00772062"/>
    <w:rsid w:val="007751DD"/>
    <w:rsid w:val="0077633A"/>
    <w:rsid w:val="007779C6"/>
    <w:rsid w:val="007801F5"/>
    <w:rsid w:val="00783CA4"/>
    <w:rsid w:val="007842FB"/>
    <w:rsid w:val="00786124"/>
    <w:rsid w:val="00786317"/>
    <w:rsid w:val="007933AA"/>
    <w:rsid w:val="0079447B"/>
    <w:rsid w:val="00794ED1"/>
    <w:rsid w:val="0079514B"/>
    <w:rsid w:val="00795252"/>
    <w:rsid w:val="007971E6"/>
    <w:rsid w:val="00797CED"/>
    <w:rsid w:val="007A2DC1"/>
    <w:rsid w:val="007A34E1"/>
    <w:rsid w:val="007A64F0"/>
    <w:rsid w:val="007A73BD"/>
    <w:rsid w:val="007B2466"/>
    <w:rsid w:val="007B6E9F"/>
    <w:rsid w:val="007C01AC"/>
    <w:rsid w:val="007C08E0"/>
    <w:rsid w:val="007C1066"/>
    <w:rsid w:val="007C1496"/>
    <w:rsid w:val="007C355C"/>
    <w:rsid w:val="007C383F"/>
    <w:rsid w:val="007C5EA0"/>
    <w:rsid w:val="007C7D79"/>
    <w:rsid w:val="007D040F"/>
    <w:rsid w:val="007D0869"/>
    <w:rsid w:val="007D14C4"/>
    <w:rsid w:val="007D25D2"/>
    <w:rsid w:val="007D3319"/>
    <w:rsid w:val="007D335D"/>
    <w:rsid w:val="007D605C"/>
    <w:rsid w:val="007E3314"/>
    <w:rsid w:val="007E3514"/>
    <w:rsid w:val="007E463B"/>
    <w:rsid w:val="007E4B03"/>
    <w:rsid w:val="007E6326"/>
    <w:rsid w:val="007E75CF"/>
    <w:rsid w:val="007F324B"/>
    <w:rsid w:val="007F6716"/>
    <w:rsid w:val="007F6855"/>
    <w:rsid w:val="007F7029"/>
    <w:rsid w:val="008003D6"/>
    <w:rsid w:val="00800E6E"/>
    <w:rsid w:val="00800FE1"/>
    <w:rsid w:val="008043A6"/>
    <w:rsid w:val="008047FF"/>
    <w:rsid w:val="0080553C"/>
    <w:rsid w:val="00805B46"/>
    <w:rsid w:val="00805DB4"/>
    <w:rsid w:val="00811CBE"/>
    <w:rsid w:val="00812E59"/>
    <w:rsid w:val="00814542"/>
    <w:rsid w:val="008158DE"/>
    <w:rsid w:val="008171A6"/>
    <w:rsid w:val="008227FB"/>
    <w:rsid w:val="00823593"/>
    <w:rsid w:val="0082495F"/>
    <w:rsid w:val="0082521C"/>
    <w:rsid w:val="00825DC2"/>
    <w:rsid w:val="0082617A"/>
    <w:rsid w:val="00827687"/>
    <w:rsid w:val="008323E8"/>
    <w:rsid w:val="00833B46"/>
    <w:rsid w:val="00833E61"/>
    <w:rsid w:val="008347BF"/>
    <w:rsid w:val="00834AD3"/>
    <w:rsid w:val="00835E81"/>
    <w:rsid w:val="00843795"/>
    <w:rsid w:val="00844D9E"/>
    <w:rsid w:val="008453D2"/>
    <w:rsid w:val="00847F0F"/>
    <w:rsid w:val="0085007C"/>
    <w:rsid w:val="00852263"/>
    <w:rsid w:val="00852448"/>
    <w:rsid w:val="00855232"/>
    <w:rsid w:val="008576CE"/>
    <w:rsid w:val="00860094"/>
    <w:rsid w:val="00860484"/>
    <w:rsid w:val="0086153D"/>
    <w:rsid w:val="0086159B"/>
    <w:rsid w:val="00863171"/>
    <w:rsid w:val="008650A8"/>
    <w:rsid w:val="008717B5"/>
    <w:rsid w:val="0087281F"/>
    <w:rsid w:val="00876184"/>
    <w:rsid w:val="00877F6C"/>
    <w:rsid w:val="008804FE"/>
    <w:rsid w:val="0088258A"/>
    <w:rsid w:val="00882944"/>
    <w:rsid w:val="00883198"/>
    <w:rsid w:val="0088564A"/>
    <w:rsid w:val="0088577E"/>
    <w:rsid w:val="008858E3"/>
    <w:rsid w:val="00886332"/>
    <w:rsid w:val="00886977"/>
    <w:rsid w:val="00887BBB"/>
    <w:rsid w:val="00890622"/>
    <w:rsid w:val="00891037"/>
    <w:rsid w:val="0089162B"/>
    <w:rsid w:val="008925F0"/>
    <w:rsid w:val="00893346"/>
    <w:rsid w:val="008935B3"/>
    <w:rsid w:val="0089448A"/>
    <w:rsid w:val="008956D8"/>
    <w:rsid w:val="0089596B"/>
    <w:rsid w:val="00896077"/>
    <w:rsid w:val="00896BD1"/>
    <w:rsid w:val="00896FBC"/>
    <w:rsid w:val="00897877"/>
    <w:rsid w:val="008A1EC1"/>
    <w:rsid w:val="008A26D9"/>
    <w:rsid w:val="008A2E30"/>
    <w:rsid w:val="008A4DB1"/>
    <w:rsid w:val="008A7B5B"/>
    <w:rsid w:val="008B00E2"/>
    <w:rsid w:val="008B12D2"/>
    <w:rsid w:val="008C0C29"/>
    <w:rsid w:val="008D02DA"/>
    <w:rsid w:val="008D2A98"/>
    <w:rsid w:val="008D53A2"/>
    <w:rsid w:val="008D76BC"/>
    <w:rsid w:val="008E4F97"/>
    <w:rsid w:val="008E7DBA"/>
    <w:rsid w:val="008F0479"/>
    <w:rsid w:val="008F0666"/>
    <w:rsid w:val="008F0829"/>
    <w:rsid w:val="008F0FF0"/>
    <w:rsid w:val="008F2590"/>
    <w:rsid w:val="008F3638"/>
    <w:rsid w:val="008F4441"/>
    <w:rsid w:val="008F4E8E"/>
    <w:rsid w:val="008F6B20"/>
    <w:rsid w:val="008F6F31"/>
    <w:rsid w:val="008F74DF"/>
    <w:rsid w:val="00902274"/>
    <w:rsid w:val="00902CCA"/>
    <w:rsid w:val="00906892"/>
    <w:rsid w:val="00906E97"/>
    <w:rsid w:val="009127BA"/>
    <w:rsid w:val="00913F99"/>
    <w:rsid w:val="00914E2D"/>
    <w:rsid w:val="00920AAE"/>
    <w:rsid w:val="009213C1"/>
    <w:rsid w:val="009227A6"/>
    <w:rsid w:val="00925C54"/>
    <w:rsid w:val="00930F02"/>
    <w:rsid w:val="009324DF"/>
    <w:rsid w:val="00933755"/>
    <w:rsid w:val="00933EC1"/>
    <w:rsid w:val="0093417A"/>
    <w:rsid w:val="009363A9"/>
    <w:rsid w:val="00936B2A"/>
    <w:rsid w:val="00941729"/>
    <w:rsid w:val="0094333E"/>
    <w:rsid w:val="009446AD"/>
    <w:rsid w:val="009459E3"/>
    <w:rsid w:val="0095049D"/>
    <w:rsid w:val="009530DB"/>
    <w:rsid w:val="0095330D"/>
    <w:rsid w:val="00953676"/>
    <w:rsid w:val="00954A28"/>
    <w:rsid w:val="009556F4"/>
    <w:rsid w:val="00956F30"/>
    <w:rsid w:val="00957168"/>
    <w:rsid w:val="00961D3C"/>
    <w:rsid w:val="00962454"/>
    <w:rsid w:val="009628FE"/>
    <w:rsid w:val="00962C17"/>
    <w:rsid w:val="00963AF5"/>
    <w:rsid w:val="00964540"/>
    <w:rsid w:val="00965CB1"/>
    <w:rsid w:val="009664BE"/>
    <w:rsid w:val="00966C9A"/>
    <w:rsid w:val="00967EB2"/>
    <w:rsid w:val="009705EE"/>
    <w:rsid w:val="009735BB"/>
    <w:rsid w:val="00974291"/>
    <w:rsid w:val="00977927"/>
    <w:rsid w:val="00977CD0"/>
    <w:rsid w:val="00980011"/>
    <w:rsid w:val="0098135C"/>
    <w:rsid w:val="0098156A"/>
    <w:rsid w:val="00982583"/>
    <w:rsid w:val="00984824"/>
    <w:rsid w:val="00984CB7"/>
    <w:rsid w:val="0098516D"/>
    <w:rsid w:val="00985E59"/>
    <w:rsid w:val="009871C0"/>
    <w:rsid w:val="009874F8"/>
    <w:rsid w:val="00991294"/>
    <w:rsid w:val="00991BAC"/>
    <w:rsid w:val="00993612"/>
    <w:rsid w:val="0099757D"/>
    <w:rsid w:val="009A02FB"/>
    <w:rsid w:val="009A337F"/>
    <w:rsid w:val="009A6363"/>
    <w:rsid w:val="009A6A62"/>
    <w:rsid w:val="009A6EA0"/>
    <w:rsid w:val="009B131F"/>
    <w:rsid w:val="009C00C7"/>
    <w:rsid w:val="009C0757"/>
    <w:rsid w:val="009C0A0E"/>
    <w:rsid w:val="009C0A25"/>
    <w:rsid w:val="009C1335"/>
    <w:rsid w:val="009C1AB2"/>
    <w:rsid w:val="009C2860"/>
    <w:rsid w:val="009C4A78"/>
    <w:rsid w:val="009C7251"/>
    <w:rsid w:val="009D1688"/>
    <w:rsid w:val="009D4046"/>
    <w:rsid w:val="009D523B"/>
    <w:rsid w:val="009D5639"/>
    <w:rsid w:val="009E1F90"/>
    <w:rsid w:val="009E2A6B"/>
    <w:rsid w:val="009E2E91"/>
    <w:rsid w:val="009E36FD"/>
    <w:rsid w:val="009E4DA7"/>
    <w:rsid w:val="009E554C"/>
    <w:rsid w:val="009F1FB7"/>
    <w:rsid w:val="009F27E6"/>
    <w:rsid w:val="009F3AEF"/>
    <w:rsid w:val="00A01B40"/>
    <w:rsid w:val="00A0208B"/>
    <w:rsid w:val="00A022F3"/>
    <w:rsid w:val="00A0271D"/>
    <w:rsid w:val="00A0303D"/>
    <w:rsid w:val="00A0320C"/>
    <w:rsid w:val="00A041FD"/>
    <w:rsid w:val="00A06803"/>
    <w:rsid w:val="00A139F5"/>
    <w:rsid w:val="00A149E8"/>
    <w:rsid w:val="00A157FE"/>
    <w:rsid w:val="00A16BFC"/>
    <w:rsid w:val="00A17877"/>
    <w:rsid w:val="00A214E8"/>
    <w:rsid w:val="00A217A8"/>
    <w:rsid w:val="00A236EB"/>
    <w:rsid w:val="00A24438"/>
    <w:rsid w:val="00A25A3E"/>
    <w:rsid w:val="00A26238"/>
    <w:rsid w:val="00A26F9C"/>
    <w:rsid w:val="00A316F0"/>
    <w:rsid w:val="00A32E16"/>
    <w:rsid w:val="00A365F4"/>
    <w:rsid w:val="00A36BB9"/>
    <w:rsid w:val="00A37272"/>
    <w:rsid w:val="00A4070F"/>
    <w:rsid w:val="00A4096B"/>
    <w:rsid w:val="00A44009"/>
    <w:rsid w:val="00A46EF7"/>
    <w:rsid w:val="00A47D80"/>
    <w:rsid w:val="00A50A1A"/>
    <w:rsid w:val="00A50D58"/>
    <w:rsid w:val="00A5251B"/>
    <w:rsid w:val="00A52ABD"/>
    <w:rsid w:val="00A53132"/>
    <w:rsid w:val="00A543B2"/>
    <w:rsid w:val="00A559E1"/>
    <w:rsid w:val="00A563F2"/>
    <w:rsid w:val="00A566E8"/>
    <w:rsid w:val="00A566FD"/>
    <w:rsid w:val="00A631EC"/>
    <w:rsid w:val="00A63718"/>
    <w:rsid w:val="00A64228"/>
    <w:rsid w:val="00A66347"/>
    <w:rsid w:val="00A66703"/>
    <w:rsid w:val="00A67FEB"/>
    <w:rsid w:val="00A7194F"/>
    <w:rsid w:val="00A727AC"/>
    <w:rsid w:val="00A75E49"/>
    <w:rsid w:val="00A76D04"/>
    <w:rsid w:val="00A80D5E"/>
    <w:rsid w:val="00A810F9"/>
    <w:rsid w:val="00A81D26"/>
    <w:rsid w:val="00A82D31"/>
    <w:rsid w:val="00A8424C"/>
    <w:rsid w:val="00A85534"/>
    <w:rsid w:val="00A85E7E"/>
    <w:rsid w:val="00A86ECC"/>
    <w:rsid w:val="00A86FCC"/>
    <w:rsid w:val="00A874EE"/>
    <w:rsid w:val="00A87FF7"/>
    <w:rsid w:val="00A90A6D"/>
    <w:rsid w:val="00A94DE5"/>
    <w:rsid w:val="00A971E5"/>
    <w:rsid w:val="00AA3A92"/>
    <w:rsid w:val="00AA3DBD"/>
    <w:rsid w:val="00AA61C4"/>
    <w:rsid w:val="00AA6EB4"/>
    <w:rsid w:val="00AA710D"/>
    <w:rsid w:val="00AB64F3"/>
    <w:rsid w:val="00AB6500"/>
    <w:rsid w:val="00AB6D25"/>
    <w:rsid w:val="00AC195B"/>
    <w:rsid w:val="00AC319D"/>
    <w:rsid w:val="00AC4DEB"/>
    <w:rsid w:val="00AD02F6"/>
    <w:rsid w:val="00AD0E56"/>
    <w:rsid w:val="00AD1294"/>
    <w:rsid w:val="00AD58FA"/>
    <w:rsid w:val="00AE1955"/>
    <w:rsid w:val="00AE229B"/>
    <w:rsid w:val="00AE250D"/>
    <w:rsid w:val="00AE2601"/>
    <w:rsid w:val="00AE2D4B"/>
    <w:rsid w:val="00AE4181"/>
    <w:rsid w:val="00AE4F99"/>
    <w:rsid w:val="00AE5A64"/>
    <w:rsid w:val="00AF0596"/>
    <w:rsid w:val="00AF150B"/>
    <w:rsid w:val="00AF740A"/>
    <w:rsid w:val="00B00210"/>
    <w:rsid w:val="00B005E7"/>
    <w:rsid w:val="00B01A4E"/>
    <w:rsid w:val="00B0216A"/>
    <w:rsid w:val="00B1195B"/>
    <w:rsid w:val="00B11B69"/>
    <w:rsid w:val="00B134C7"/>
    <w:rsid w:val="00B14952"/>
    <w:rsid w:val="00B1565A"/>
    <w:rsid w:val="00B16871"/>
    <w:rsid w:val="00B17009"/>
    <w:rsid w:val="00B1713B"/>
    <w:rsid w:val="00B17C8D"/>
    <w:rsid w:val="00B20DCB"/>
    <w:rsid w:val="00B2240A"/>
    <w:rsid w:val="00B2416F"/>
    <w:rsid w:val="00B25B45"/>
    <w:rsid w:val="00B25C54"/>
    <w:rsid w:val="00B31E5A"/>
    <w:rsid w:val="00B35AFF"/>
    <w:rsid w:val="00B40DEF"/>
    <w:rsid w:val="00B41384"/>
    <w:rsid w:val="00B42A0B"/>
    <w:rsid w:val="00B43612"/>
    <w:rsid w:val="00B45C44"/>
    <w:rsid w:val="00B47359"/>
    <w:rsid w:val="00B47375"/>
    <w:rsid w:val="00B479ED"/>
    <w:rsid w:val="00B47B98"/>
    <w:rsid w:val="00B52598"/>
    <w:rsid w:val="00B53450"/>
    <w:rsid w:val="00B53C07"/>
    <w:rsid w:val="00B54A2E"/>
    <w:rsid w:val="00B55B3B"/>
    <w:rsid w:val="00B61A1B"/>
    <w:rsid w:val="00B653AB"/>
    <w:rsid w:val="00B65F9E"/>
    <w:rsid w:val="00B667E2"/>
    <w:rsid w:val="00B66B19"/>
    <w:rsid w:val="00B7182A"/>
    <w:rsid w:val="00B72044"/>
    <w:rsid w:val="00B7386E"/>
    <w:rsid w:val="00B8142B"/>
    <w:rsid w:val="00B81742"/>
    <w:rsid w:val="00B84113"/>
    <w:rsid w:val="00B8486B"/>
    <w:rsid w:val="00B84C43"/>
    <w:rsid w:val="00B85ACB"/>
    <w:rsid w:val="00B874EA"/>
    <w:rsid w:val="00B87900"/>
    <w:rsid w:val="00B91139"/>
    <w:rsid w:val="00B914E9"/>
    <w:rsid w:val="00B917A2"/>
    <w:rsid w:val="00B92032"/>
    <w:rsid w:val="00B920C4"/>
    <w:rsid w:val="00B92642"/>
    <w:rsid w:val="00B93CC6"/>
    <w:rsid w:val="00B94F8E"/>
    <w:rsid w:val="00B956EE"/>
    <w:rsid w:val="00B97275"/>
    <w:rsid w:val="00BA2BA1"/>
    <w:rsid w:val="00BA3447"/>
    <w:rsid w:val="00BA3562"/>
    <w:rsid w:val="00BA3C04"/>
    <w:rsid w:val="00BA6B48"/>
    <w:rsid w:val="00BA6B82"/>
    <w:rsid w:val="00BB001D"/>
    <w:rsid w:val="00BB08F1"/>
    <w:rsid w:val="00BB21CE"/>
    <w:rsid w:val="00BB298C"/>
    <w:rsid w:val="00BB4F09"/>
    <w:rsid w:val="00BB54B5"/>
    <w:rsid w:val="00BB6C48"/>
    <w:rsid w:val="00BB6DD4"/>
    <w:rsid w:val="00BB7805"/>
    <w:rsid w:val="00BC189B"/>
    <w:rsid w:val="00BC195D"/>
    <w:rsid w:val="00BC1CCC"/>
    <w:rsid w:val="00BC280D"/>
    <w:rsid w:val="00BC55E5"/>
    <w:rsid w:val="00BD0D89"/>
    <w:rsid w:val="00BD2FAE"/>
    <w:rsid w:val="00BD371B"/>
    <w:rsid w:val="00BD4E33"/>
    <w:rsid w:val="00BE4AED"/>
    <w:rsid w:val="00BE4DEF"/>
    <w:rsid w:val="00BE7F43"/>
    <w:rsid w:val="00BF0DC5"/>
    <w:rsid w:val="00BF115C"/>
    <w:rsid w:val="00BF1164"/>
    <w:rsid w:val="00BF1921"/>
    <w:rsid w:val="00BF27AE"/>
    <w:rsid w:val="00BF5D70"/>
    <w:rsid w:val="00BF5D71"/>
    <w:rsid w:val="00BF6B2A"/>
    <w:rsid w:val="00C00798"/>
    <w:rsid w:val="00C00DD7"/>
    <w:rsid w:val="00C030DE"/>
    <w:rsid w:val="00C040A0"/>
    <w:rsid w:val="00C051A8"/>
    <w:rsid w:val="00C063D1"/>
    <w:rsid w:val="00C06AAF"/>
    <w:rsid w:val="00C06DC4"/>
    <w:rsid w:val="00C07BFF"/>
    <w:rsid w:val="00C11A3E"/>
    <w:rsid w:val="00C12A29"/>
    <w:rsid w:val="00C1554D"/>
    <w:rsid w:val="00C160FF"/>
    <w:rsid w:val="00C17159"/>
    <w:rsid w:val="00C21055"/>
    <w:rsid w:val="00C21C88"/>
    <w:rsid w:val="00C21F6D"/>
    <w:rsid w:val="00C22105"/>
    <w:rsid w:val="00C223EF"/>
    <w:rsid w:val="00C224D1"/>
    <w:rsid w:val="00C24031"/>
    <w:rsid w:val="00C24064"/>
    <w:rsid w:val="00C244B6"/>
    <w:rsid w:val="00C2634A"/>
    <w:rsid w:val="00C266DC"/>
    <w:rsid w:val="00C26F91"/>
    <w:rsid w:val="00C27BF1"/>
    <w:rsid w:val="00C3043B"/>
    <w:rsid w:val="00C3576C"/>
    <w:rsid w:val="00C3593A"/>
    <w:rsid w:val="00C3702F"/>
    <w:rsid w:val="00C37B8B"/>
    <w:rsid w:val="00C43E0F"/>
    <w:rsid w:val="00C4500A"/>
    <w:rsid w:val="00C46B46"/>
    <w:rsid w:val="00C5286F"/>
    <w:rsid w:val="00C5354B"/>
    <w:rsid w:val="00C54256"/>
    <w:rsid w:val="00C55C5E"/>
    <w:rsid w:val="00C600E5"/>
    <w:rsid w:val="00C61257"/>
    <w:rsid w:val="00C618E0"/>
    <w:rsid w:val="00C61E71"/>
    <w:rsid w:val="00C620B4"/>
    <w:rsid w:val="00C62238"/>
    <w:rsid w:val="00C64437"/>
    <w:rsid w:val="00C64A37"/>
    <w:rsid w:val="00C650C2"/>
    <w:rsid w:val="00C6524D"/>
    <w:rsid w:val="00C65960"/>
    <w:rsid w:val="00C7158E"/>
    <w:rsid w:val="00C7250B"/>
    <w:rsid w:val="00C72777"/>
    <w:rsid w:val="00C7346B"/>
    <w:rsid w:val="00C74A8D"/>
    <w:rsid w:val="00C75C22"/>
    <w:rsid w:val="00C776D0"/>
    <w:rsid w:val="00C77C0E"/>
    <w:rsid w:val="00C80BEF"/>
    <w:rsid w:val="00C8233E"/>
    <w:rsid w:val="00C83636"/>
    <w:rsid w:val="00C86451"/>
    <w:rsid w:val="00C87EE6"/>
    <w:rsid w:val="00C91687"/>
    <w:rsid w:val="00C92270"/>
    <w:rsid w:val="00C9228C"/>
    <w:rsid w:val="00C924A8"/>
    <w:rsid w:val="00C943EE"/>
    <w:rsid w:val="00C944C4"/>
    <w:rsid w:val="00C945FE"/>
    <w:rsid w:val="00C96FAA"/>
    <w:rsid w:val="00C97A04"/>
    <w:rsid w:val="00CA107B"/>
    <w:rsid w:val="00CA1EE1"/>
    <w:rsid w:val="00CA25E4"/>
    <w:rsid w:val="00CA3840"/>
    <w:rsid w:val="00CA484D"/>
    <w:rsid w:val="00CA4FB6"/>
    <w:rsid w:val="00CB2BC1"/>
    <w:rsid w:val="00CB2F90"/>
    <w:rsid w:val="00CB590E"/>
    <w:rsid w:val="00CB6AD4"/>
    <w:rsid w:val="00CB74E7"/>
    <w:rsid w:val="00CC0564"/>
    <w:rsid w:val="00CC10CD"/>
    <w:rsid w:val="00CC1B63"/>
    <w:rsid w:val="00CC3E58"/>
    <w:rsid w:val="00CC4A02"/>
    <w:rsid w:val="00CC6D27"/>
    <w:rsid w:val="00CC739E"/>
    <w:rsid w:val="00CD1EBB"/>
    <w:rsid w:val="00CD2864"/>
    <w:rsid w:val="00CD28CF"/>
    <w:rsid w:val="00CD4411"/>
    <w:rsid w:val="00CD58B7"/>
    <w:rsid w:val="00CD65F9"/>
    <w:rsid w:val="00CD6DEB"/>
    <w:rsid w:val="00CD7502"/>
    <w:rsid w:val="00CD7967"/>
    <w:rsid w:val="00CE148F"/>
    <w:rsid w:val="00CE49D9"/>
    <w:rsid w:val="00CE4FBA"/>
    <w:rsid w:val="00CE6204"/>
    <w:rsid w:val="00CF18EE"/>
    <w:rsid w:val="00CF2F37"/>
    <w:rsid w:val="00CF30BD"/>
    <w:rsid w:val="00CF4099"/>
    <w:rsid w:val="00CF5ACB"/>
    <w:rsid w:val="00CF6D0F"/>
    <w:rsid w:val="00CF6E70"/>
    <w:rsid w:val="00D00796"/>
    <w:rsid w:val="00D01808"/>
    <w:rsid w:val="00D04E73"/>
    <w:rsid w:val="00D076FF"/>
    <w:rsid w:val="00D11EA6"/>
    <w:rsid w:val="00D13458"/>
    <w:rsid w:val="00D1493E"/>
    <w:rsid w:val="00D150A5"/>
    <w:rsid w:val="00D16FD2"/>
    <w:rsid w:val="00D203F1"/>
    <w:rsid w:val="00D2064F"/>
    <w:rsid w:val="00D22633"/>
    <w:rsid w:val="00D23AA6"/>
    <w:rsid w:val="00D261A2"/>
    <w:rsid w:val="00D33283"/>
    <w:rsid w:val="00D33554"/>
    <w:rsid w:val="00D42451"/>
    <w:rsid w:val="00D433A6"/>
    <w:rsid w:val="00D4346A"/>
    <w:rsid w:val="00D43733"/>
    <w:rsid w:val="00D46118"/>
    <w:rsid w:val="00D50E1C"/>
    <w:rsid w:val="00D547ED"/>
    <w:rsid w:val="00D57844"/>
    <w:rsid w:val="00D616D2"/>
    <w:rsid w:val="00D61E71"/>
    <w:rsid w:val="00D63B5F"/>
    <w:rsid w:val="00D63CFB"/>
    <w:rsid w:val="00D63E87"/>
    <w:rsid w:val="00D64B7E"/>
    <w:rsid w:val="00D67FFC"/>
    <w:rsid w:val="00D70343"/>
    <w:rsid w:val="00D70EF7"/>
    <w:rsid w:val="00D7146B"/>
    <w:rsid w:val="00D71514"/>
    <w:rsid w:val="00D71625"/>
    <w:rsid w:val="00D73AA9"/>
    <w:rsid w:val="00D746AD"/>
    <w:rsid w:val="00D75E4A"/>
    <w:rsid w:val="00D76873"/>
    <w:rsid w:val="00D774E1"/>
    <w:rsid w:val="00D804BF"/>
    <w:rsid w:val="00D8117E"/>
    <w:rsid w:val="00D82255"/>
    <w:rsid w:val="00D828C6"/>
    <w:rsid w:val="00D8397C"/>
    <w:rsid w:val="00D8508F"/>
    <w:rsid w:val="00D8777D"/>
    <w:rsid w:val="00D90408"/>
    <w:rsid w:val="00D915ED"/>
    <w:rsid w:val="00D94EED"/>
    <w:rsid w:val="00D96026"/>
    <w:rsid w:val="00D97099"/>
    <w:rsid w:val="00D972F6"/>
    <w:rsid w:val="00DA331D"/>
    <w:rsid w:val="00DA544D"/>
    <w:rsid w:val="00DA6941"/>
    <w:rsid w:val="00DA769D"/>
    <w:rsid w:val="00DA773B"/>
    <w:rsid w:val="00DA7C1C"/>
    <w:rsid w:val="00DB044F"/>
    <w:rsid w:val="00DB147A"/>
    <w:rsid w:val="00DB1B7A"/>
    <w:rsid w:val="00DB4758"/>
    <w:rsid w:val="00DB7010"/>
    <w:rsid w:val="00DB706E"/>
    <w:rsid w:val="00DB7874"/>
    <w:rsid w:val="00DC07CB"/>
    <w:rsid w:val="00DC20B3"/>
    <w:rsid w:val="00DC2125"/>
    <w:rsid w:val="00DC2F65"/>
    <w:rsid w:val="00DC6708"/>
    <w:rsid w:val="00DC75E3"/>
    <w:rsid w:val="00DC7A75"/>
    <w:rsid w:val="00DD0074"/>
    <w:rsid w:val="00DD011A"/>
    <w:rsid w:val="00DD0EE4"/>
    <w:rsid w:val="00DD1475"/>
    <w:rsid w:val="00DD17A9"/>
    <w:rsid w:val="00DD60CE"/>
    <w:rsid w:val="00DE08AE"/>
    <w:rsid w:val="00DE2400"/>
    <w:rsid w:val="00DE2749"/>
    <w:rsid w:val="00DE2F59"/>
    <w:rsid w:val="00DE3F1F"/>
    <w:rsid w:val="00DE4C67"/>
    <w:rsid w:val="00DE58F1"/>
    <w:rsid w:val="00DE6B58"/>
    <w:rsid w:val="00DF3D02"/>
    <w:rsid w:val="00DF4754"/>
    <w:rsid w:val="00DF4D46"/>
    <w:rsid w:val="00DF5309"/>
    <w:rsid w:val="00DF5E32"/>
    <w:rsid w:val="00DF654E"/>
    <w:rsid w:val="00E00AC1"/>
    <w:rsid w:val="00E01436"/>
    <w:rsid w:val="00E03E79"/>
    <w:rsid w:val="00E045BD"/>
    <w:rsid w:val="00E04D6C"/>
    <w:rsid w:val="00E069FF"/>
    <w:rsid w:val="00E10EA3"/>
    <w:rsid w:val="00E11593"/>
    <w:rsid w:val="00E120E6"/>
    <w:rsid w:val="00E13BA9"/>
    <w:rsid w:val="00E16252"/>
    <w:rsid w:val="00E17B77"/>
    <w:rsid w:val="00E202BF"/>
    <w:rsid w:val="00E2236E"/>
    <w:rsid w:val="00E231AB"/>
    <w:rsid w:val="00E23337"/>
    <w:rsid w:val="00E259EA"/>
    <w:rsid w:val="00E25BA0"/>
    <w:rsid w:val="00E25D33"/>
    <w:rsid w:val="00E27635"/>
    <w:rsid w:val="00E30A76"/>
    <w:rsid w:val="00E3148F"/>
    <w:rsid w:val="00E32061"/>
    <w:rsid w:val="00E330EF"/>
    <w:rsid w:val="00E33F48"/>
    <w:rsid w:val="00E35806"/>
    <w:rsid w:val="00E42FF9"/>
    <w:rsid w:val="00E4392E"/>
    <w:rsid w:val="00E44790"/>
    <w:rsid w:val="00E46F9C"/>
    <w:rsid w:val="00E4714C"/>
    <w:rsid w:val="00E5178D"/>
    <w:rsid w:val="00E51AEB"/>
    <w:rsid w:val="00E522A7"/>
    <w:rsid w:val="00E52E86"/>
    <w:rsid w:val="00E532F6"/>
    <w:rsid w:val="00E5349E"/>
    <w:rsid w:val="00E538B1"/>
    <w:rsid w:val="00E54452"/>
    <w:rsid w:val="00E55B02"/>
    <w:rsid w:val="00E569DF"/>
    <w:rsid w:val="00E57153"/>
    <w:rsid w:val="00E61661"/>
    <w:rsid w:val="00E63B0C"/>
    <w:rsid w:val="00E664C5"/>
    <w:rsid w:val="00E671A2"/>
    <w:rsid w:val="00E70E34"/>
    <w:rsid w:val="00E710A7"/>
    <w:rsid w:val="00E713AC"/>
    <w:rsid w:val="00E73293"/>
    <w:rsid w:val="00E761E7"/>
    <w:rsid w:val="00E76D26"/>
    <w:rsid w:val="00E76DFF"/>
    <w:rsid w:val="00E76EE5"/>
    <w:rsid w:val="00E77197"/>
    <w:rsid w:val="00E815CA"/>
    <w:rsid w:val="00E816A5"/>
    <w:rsid w:val="00E830BB"/>
    <w:rsid w:val="00E84F36"/>
    <w:rsid w:val="00E85571"/>
    <w:rsid w:val="00E85EA4"/>
    <w:rsid w:val="00E877A8"/>
    <w:rsid w:val="00E95036"/>
    <w:rsid w:val="00E951A8"/>
    <w:rsid w:val="00E954D5"/>
    <w:rsid w:val="00E95AE4"/>
    <w:rsid w:val="00E95B8E"/>
    <w:rsid w:val="00E95C9B"/>
    <w:rsid w:val="00E96367"/>
    <w:rsid w:val="00E96C1A"/>
    <w:rsid w:val="00EA3418"/>
    <w:rsid w:val="00EA4A4F"/>
    <w:rsid w:val="00EA5A25"/>
    <w:rsid w:val="00EA615D"/>
    <w:rsid w:val="00EA666C"/>
    <w:rsid w:val="00EB118C"/>
    <w:rsid w:val="00EB1390"/>
    <w:rsid w:val="00EB149A"/>
    <w:rsid w:val="00EB20E0"/>
    <w:rsid w:val="00EB2C71"/>
    <w:rsid w:val="00EB3333"/>
    <w:rsid w:val="00EB4340"/>
    <w:rsid w:val="00EB556D"/>
    <w:rsid w:val="00EB5A7D"/>
    <w:rsid w:val="00EC00A4"/>
    <w:rsid w:val="00EC17DC"/>
    <w:rsid w:val="00EC1C21"/>
    <w:rsid w:val="00EC237A"/>
    <w:rsid w:val="00EC2AAC"/>
    <w:rsid w:val="00EC52B7"/>
    <w:rsid w:val="00ED55C0"/>
    <w:rsid w:val="00ED645E"/>
    <w:rsid w:val="00ED682B"/>
    <w:rsid w:val="00ED7880"/>
    <w:rsid w:val="00EE10FD"/>
    <w:rsid w:val="00EE175B"/>
    <w:rsid w:val="00EE261B"/>
    <w:rsid w:val="00EE352D"/>
    <w:rsid w:val="00EE3DA7"/>
    <w:rsid w:val="00EE4197"/>
    <w:rsid w:val="00EE41D5"/>
    <w:rsid w:val="00EE5966"/>
    <w:rsid w:val="00EE762E"/>
    <w:rsid w:val="00EE7B9B"/>
    <w:rsid w:val="00EF19AB"/>
    <w:rsid w:val="00EF2C45"/>
    <w:rsid w:val="00EF4612"/>
    <w:rsid w:val="00F0166F"/>
    <w:rsid w:val="00F037A4"/>
    <w:rsid w:val="00F049AB"/>
    <w:rsid w:val="00F05B1D"/>
    <w:rsid w:val="00F074F8"/>
    <w:rsid w:val="00F10C64"/>
    <w:rsid w:val="00F142DB"/>
    <w:rsid w:val="00F1473D"/>
    <w:rsid w:val="00F15EBF"/>
    <w:rsid w:val="00F165FC"/>
    <w:rsid w:val="00F178C8"/>
    <w:rsid w:val="00F2008D"/>
    <w:rsid w:val="00F22338"/>
    <w:rsid w:val="00F27C8F"/>
    <w:rsid w:val="00F3037D"/>
    <w:rsid w:val="00F318C4"/>
    <w:rsid w:val="00F324A9"/>
    <w:rsid w:val="00F32749"/>
    <w:rsid w:val="00F33B29"/>
    <w:rsid w:val="00F37172"/>
    <w:rsid w:val="00F373E0"/>
    <w:rsid w:val="00F405F2"/>
    <w:rsid w:val="00F43C5B"/>
    <w:rsid w:val="00F4477E"/>
    <w:rsid w:val="00F46269"/>
    <w:rsid w:val="00F53EA1"/>
    <w:rsid w:val="00F54D24"/>
    <w:rsid w:val="00F55E35"/>
    <w:rsid w:val="00F60BA8"/>
    <w:rsid w:val="00F67D8F"/>
    <w:rsid w:val="00F7076B"/>
    <w:rsid w:val="00F756A5"/>
    <w:rsid w:val="00F757F3"/>
    <w:rsid w:val="00F802BE"/>
    <w:rsid w:val="00F80E93"/>
    <w:rsid w:val="00F8492D"/>
    <w:rsid w:val="00F8597B"/>
    <w:rsid w:val="00F86024"/>
    <w:rsid w:val="00F8611A"/>
    <w:rsid w:val="00F86E6D"/>
    <w:rsid w:val="00F937F0"/>
    <w:rsid w:val="00F9441C"/>
    <w:rsid w:val="00FA1169"/>
    <w:rsid w:val="00FA2D40"/>
    <w:rsid w:val="00FA5128"/>
    <w:rsid w:val="00FB2B87"/>
    <w:rsid w:val="00FB42D4"/>
    <w:rsid w:val="00FB5906"/>
    <w:rsid w:val="00FB762F"/>
    <w:rsid w:val="00FC0D1C"/>
    <w:rsid w:val="00FC1B13"/>
    <w:rsid w:val="00FC1C57"/>
    <w:rsid w:val="00FC2507"/>
    <w:rsid w:val="00FC2AED"/>
    <w:rsid w:val="00FC3FA8"/>
    <w:rsid w:val="00FC58FE"/>
    <w:rsid w:val="00FC6184"/>
    <w:rsid w:val="00FC61F2"/>
    <w:rsid w:val="00FD08AE"/>
    <w:rsid w:val="00FD5EA7"/>
    <w:rsid w:val="00FE04ED"/>
    <w:rsid w:val="00FE36CF"/>
    <w:rsid w:val="00FF0246"/>
    <w:rsid w:val="00FF2019"/>
    <w:rsid w:val="00FF4B82"/>
    <w:rsid w:val="00FF6E81"/>
    <w:rsid w:val="00FF72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60315D"/>
    <w:pPr>
      <w:spacing w:before="120" w:after="120" w:line="240" w:lineRule="exact"/>
    </w:pPr>
    <w:rPr>
      <w:rFonts w:ascii="Fira Sans" w:hAnsi="Fira Sans"/>
      <w:sz w:val="19"/>
    </w:rPr>
  </w:style>
  <w:style w:type="paragraph" w:styleId="Nagwek1">
    <w:name w:val="heading 1"/>
    <w:aliases w:val="tytuł podrozdziału,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E713AC"/>
    <w:rPr>
      <w:color w:val="954F72" w:themeColor="followedHyperlink"/>
      <w:u w:val="single"/>
    </w:rPr>
  </w:style>
  <w:style w:type="paragraph" w:styleId="Tekstpodstawowy">
    <w:name w:val="Body Text"/>
    <w:aliases w:val="Tekst podstawowy Znak Znak Znak Znak Znak Znak,Tekst podstawowy Znak Znak Znak Znak Znak Znak Znak Znak Znak Znak Znak,Tekst podstawowy Znak Znak Znak Znak Znak Znak Znak Znak Znak Znak"/>
    <w:basedOn w:val="Normalny"/>
    <w:link w:val="TekstpodstawowyZnak"/>
    <w:rsid w:val="00D71625"/>
    <w:pPr>
      <w:spacing w:before="0" w:after="0" w:line="340" w:lineRule="exact"/>
      <w:jc w:val="both"/>
    </w:pPr>
    <w:rPr>
      <w:rFonts w:ascii="Arial" w:eastAsia="Times New Roman" w:hAnsi="Arial" w:cs="Arial"/>
      <w:sz w:val="18"/>
      <w:szCs w:val="18"/>
      <w:lang w:eastAsia="pl-PL"/>
    </w:rPr>
  </w:style>
  <w:style w:type="character" w:customStyle="1" w:styleId="TekstpodstawowyZnak">
    <w:name w:val="Tekst podstawowy Znak"/>
    <w:aliases w:val="Tekst podstawowy Znak Znak Znak Znak Znak Znak Znak,Tekst podstawowy Znak Znak Znak Znak Znak Znak Znak Znak Znak Znak Znak Znak,Tekst podstawowy Znak Znak Znak Znak Znak Znak Znak Znak Znak Znak Znak1"/>
    <w:basedOn w:val="Domylnaczcionkaakapitu"/>
    <w:link w:val="Tekstpodstawowy"/>
    <w:rsid w:val="00D71625"/>
    <w:rPr>
      <w:rFonts w:ascii="Arial" w:eastAsia="Times New Roman" w:hAnsi="Arial" w:cs="Arial"/>
      <w:sz w:val="18"/>
      <w:szCs w:val="18"/>
      <w:lang w:eastAsia="pl-PL"/>
    </w:rPr>
  </w:style>
  <w:style w:type="paragraph" w:customStyle="1" w:styleId="Ramka-ikonawskanika">
    <w:name w:val="Ramka - ikona wskaźnika"/>
    <w:basedOn w:val="Normalny"/>
    <w:link w:val="Ramka-ikonawskanikaZnak"/>
    <w:qFormat/>
    <w:rsid w:val="00C00DD7"/>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Ramka-ikonawskanikaZnak">
    <w:name w:val="Ramka - ikona wskaźnika Znak"/>
    <w:basedOn w:val="Domylnaczcionkaakapitu"/>
    <w:link w:val="Ramka-ikonawskanika"/>
    <w:rsid w:val="00C00DD7"/>
    <w:rPr>
      <w:rFonts w:ascii="Fira Sans SemiBold" w:hAnsi="Fira Sans SemiBold"/>
      <w:color w:val="66AFDE"/>
      <w:sz w:val="60"/>
      <w:szCs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96831">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974658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01434263">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66251270">
      <w:bodyDiv w:val="1"/>
      <w:marLeft w:val="0"/>
      <w:marRight w:val="0"/>
      <w:marTop w:val="0"/>
      <w:marBottom w:val="0"/>
      <w:divBdr>
        <w:top w:val="none" w:sz="0" w:space="0" w:color="auto"/>
        <w:left w:val="none" w:sz="0" w:space="0" w:color="auto"/>
        <w:bottom w:val="none" w:sz="0" w:space="0" w:color="auto"/>
        <w:right w:val="none" w:sz="0" w:space="0" w:color="auto"/>
      </w:divBdr>
    </w:div>
    <w:div w:id="978001461">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85379693">
      <w:bodyDiv w:val="1"/>
      <w:marLeft w:val="0"/>
      <w:marRight w:val="0"/>
      <w:marTop w:val="0"/>
      <w:marBottom w:val="0"/>
      <w:divBdr>
        <w:top w:val="none" w:sz="0" w:space="0" w:color="auto"/>
        <w:left w:val="none" w:sz="0" w:space="0" w:color="auto"/>
        <w:bottom w:val="none" w:sz="0" w:space="0" w:color="auto"/>
        <w:right w:val="none" w:sz="0" w:space="0" w:color="auto"/>
      </w:divBdr>
    </w:div>
    <w:div w:id="1316833572">
      <w:bodyDiv w:val="1"/>
      <w:marLeft w:val="0"/>
      <w:marRight w:val="0"/>
      <w:marTop w:val="0"/>
      <w:marBottom w:val="0"/>
      <w:divBdr>
        <w:top w:val="none" w:sz="0" w:space="0" w:color="auto"/>
        <w:left w:val="none" w:sz="0" w:space="0" w:color="auto"/>
        <w:bottom w:val="none" w:sz="0" w:space="0" w:color="auto"/>
        <w:right w:val="none" w:sz="0" w:space="0" w:color="auto"/>
      </w:divBdr>
    </w:div>
    <w:div w:id="1321544522">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767144583">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11081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acebook.com/StatKatowice" TargetMode="External"/><Relationship Id="rId21" Type="http://schemas.openxmlformats.org/officeDocument/2006/relationships/footer" Target="footer2.xml"/><Relationship Id="rId34" Type="http://schemas.openxmlformats.org/officeDocument/2006/relationships/hyperlink" Target="https://katowice.stat.gov.pl/publikacje-i-foldery/roczniki-statystyczne/rocznik-statystyczny-wojewodztwa-slaskiego-2025,4,25.html" TargetMode="External"/><Relationship Id="rId42" Type="http://schemas.openxmlformats.org/officeDocument/2006/relationships/hyperlink" Target="https://stat.gov.pl/metainformacje/slownik-pojec/pojecia-stosowane-w-statystyce-publicznej/2115%2Cpojecie.html" TargetMode="External"/><Relationship Id="rId47" Type="http://schemas.openxmlformats.org/officeDocument/2006/relationships/hyperlink" Target="https://stat.gov.pl/metainformacje/slownik-pojec/pojecia-stosowane-w-statystyce-publicznej/678%2Cpojecie.html" TargetMode="External"/><Relationship Id="rId50" Type="http://schemas.openxmlformats.org/officeDocument/2006/relationships/hyperlink" Target="https://bdl.stat.gov.pl/bdl/start" TargetMode="External"/><Relationship Id="rId55" Type="http://schemas.openxmlformats.org/officeDocument/2006/relationships/hyperlink" Target="https://stat.gov.pl/metainformacje/slownik-pojec/pojecia-stosowane-w-statystyce-publicznej/1941%2Cpojecie.html" TargetMode="External"/><Relationship Id="rId63" Type="http://schemas.openxmlformats.org/officeDocument/2006/relationships/footer" Target="foot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chart" Target="charts/chart5.xml"/><Relationship Id="rId29" Type="http://schemas.openxmlformats.org/officeDocument/2006/relationships/image" Target="media/image7.jpeg"/><Relationship Id="rId11" Type="http://schemas.openxmlformats.org/officeDocument/2006/relationships/endnotes" Target="endnotes.xml"/><Relationship Id="rId24" Type="http://schemas.openxmlformats.org/officeDocument/2006/relationships/hyperlink" Target="https://twitter.com/Katowice_STAT" TargetMode="External"/><Relationship Id="rId32" Type="http://schemas.openxmlformats.org/officeDocument/2006/relationships/hyperlink" Target="https://katowice.stat.gov.pl" TargetMode="External"/><Relationship Id="rId37" Type="http://schemas.openxmlformats.org/officeDocument/2006/relationships/hyperlink" Target="https://strateg.stat.gov.pl/" TargetMode="External"/><Relationship Id="rId40" Type="http://schemas.openxmlformats.org/officeDocument/2006/relationships/hyperlink" Target="https://stat.gov.pl/metainformacje/slownik-pojec/pojecia-stosowane-w-statystyce-publicznej/65%2Cpojecie.html" TargetMode="External"/><Relationship Id="rId45" Type="http://schemas.openxmlformats.org/officeDocument/2006/relationships/hyperlink" Target="https://stat.gov.pl/metainformacje/slownik-pojec/pojecia-stosowane-w-statystyce-publicznej/286%2Cpojecie.html" TargetMode="External"/><Relationship Id="rId53" Type="http://schemas.openxmlformats.org/officeDocument/2006/relationships/hyperlink" Target="https://stat.gov.pl/metainformacje/slownik-pojec/pojecia-stosowane-w-statystyce-publicznej/49%2Cpojecie.html" TargetMode="External"/><Relationship Id="rId58" Type="http://schemas.openxmlformats.org/officeDocument/2006/relationships/hyperlink" Target="https://stat.gov.pl/metainformacje/slownik-pojec/pojecia-stosowane-w-statystyce-publicznej/216%2Cpojecie.html" TargetMode="External"/><Relationship Id="rId5" Type="http://schemas.openxmlformats.org/officeDocument/2006/relationships/customXml" Target="../customXml/item5.xml"/><Relationship Id="rId61" Type="http://schemas.openxmlformats.org/officeDocument/2006/relationships/hyperlink" Target="https://stat.gov.pl/metainformacje/slownik-pojec/pojecia-stosowane-w-statystyce-publicznej/678%2Cpojecie.html" TargetMode="External"/><Relationship Id="rId19" Type="http://schemas.openxmlformats.org/officeDocument/2006/relationships/footer" Target="footer1.xml"/><Relationship Id="rId14" Type="http://schemas.openxmlformats.org/officeDocument/2006/relationships/chart" Target="charts/chart3.xml"/><Relationship Id="rId22" Type="http://schemas.openxmlformats.org/officeDocument/2006/relationships/hyperlink" Target="https://twitter.com/Katowice_STAT" TargetMode="External"/><Relationship Id="rId27" Type="http://schemas.openxmlformats.org/officeDocument/2006/relationships/image" Target="media/image6.jpeg"/><Relationship Id="rId30" Type="http://schemas.openxmlformats.org/officeDocument/2006/relationships/hyperlink" Target="https://katowice.stat.gov.pl" TargetMode="External"/><Relationship Id="rId35" Type="http://schemas.openxmlformats.org/officeDocument/2006/relationships/hyperlink" Target="https://katowice.stat.gov.pl/opracowania-biezace/opracowania-sygnalne/kultura/podmioty-dzialajace-w-obszarze-kultury-w-wojewodztwie-slaskim-w-2024-r-,1,7.html" TargetMode="External"/><Relationship Id="rId43" Type="http://schemas.openxmlformats.org/officeDocument/2006/relationships/hyperlink" Target="https://stat.gov.pl/metainformacje/slownik-pojec/pojecia-stosowane-w-statystyce-publicznej/167%2Cpojecie.html" TargetMode="External"/><Relationship Id="rId48" Type="http://schemas.openxmlformats.org/officeDocument/2006/relationships/hyperlink" Target="https://katowice.stat.gov.pl/publikacje-i-foldery/roczniki-statystyczne/rocznik-statystyczny-wojewodztwa-slaskiego-2025,4,25.html" TargetMode="External"/><Relationship Id="rId56" Type="http://schemas.openxmlformats.org/officeDocument/2006/relationships/hyperlink" Target="https://stat.gov.pl/metainformacje/slownik-pojec/pojecia-stosowane-w-statystyce-publicznej/2115%2Cpojecie.html" TargetMode="External"/><Relationship Id="rId64"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s://strateg.stat.gov.pl/" TargetMode="External"/><Relationship Id="rId3" Type="http://schemas.openxmlformats.org/officeDocument/2006/relationships/customXml" Target="../customXml/item3.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image" Target="media/image5.jpeg"/><Relationship Id="rId33" Type="http://schemas.openxmlformats.org/officeDocument/2006/relationships/image" Target="media/image9.png"/><Relationship Id="rId38" Type="http://schemas.openxmlformats.org/officeDocument/2006/relationships/hyperlink" Target="https://stat.gov.pl/metainformacje/slownik-pojec/pojecia-stosowane-w-statystyce-publicznej/16%2Cpojecie.html" TargetMode="External"/><Relationship Id="rId46" Type="http://schemas.openxmlformats.org/officeDocument/2006/relationships/hyperlink" Target="https://stat.gov.pl/metainformacje/slownik-pojec/pojecia-stosowane-w-statystyce-publicznej/566%2Cpojecie.html" TargetMode="External"/><Relationship Id="rId59" Type="http://schemas.openxmlformats.org/officeDocument/2006/relationships/hyperlink" Target="https://stat.gov.pl/metainformacje/slownik-pojec/pojecia-stosowane-w-statystyce-publicznej/286%2Cpojecie.html" TargetMode="External"/><Relationship Id="rId20" Type="http://schemas.openxmlformats.org/officeDocument/2006/relationships/header" Target="header2.xml"/><Relationship Id="rId41" Type="http://schemas.openxmlformats.org/officeDocument/2006/relationships/hyperlink" Target="https://stat.gov.pl/metainformacje/slownik-pojec/pojecia-stosowane-w-statystyce-publicznej/1941%2Cpojecie.html" TargetMode="External"/><Relationship Id="rId54" Type="http://schemas.openxmlformats.org/officeDocument/2006/relationships/hyperlink" Target="https://stat.gov.pl/metainformacje/slownik-pojec/pojecia-stosowane-w-statystyce-publicznej/65%2Cpojecie.html" TargetMode="External"/><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image" Target="media/image4.jpeg"/><Relationship Id="rId28" Type="http://schemas.openxmlformats.org/officeDocument/2006/relationships/hyperlink" Target="https://www.facebook.com/StatKatowice" TargetMode="External"/><Relationship Id="rId36" Type="http://schemas.openxmlformats.org/officeDocument/2006/relationships/hyperlink" Target="https://bdl.stat.gov.pl/bdl/start" TargetMode="External"/><Relationship Id="rId49" Type="http://schemas.openxmlformats.org/officeDocument/2006/relationships/hyperlink" Target="https://katowice.stat.gov.pl/opracowania-biezace/opracowania-sygnalne/kultura/podmioty-dzialajace-w-obszarze-kultury-w-wojewodztwie-slaskim-w-2024-r-,1,7.html" TargetMode="External"/><Relationship Id="rId57" Type="http://schemas.openxmlformats.org/officeDocument/2006/relationships/hyperlink" Target="https://stat.gov.pl/metainformacje/slownik-pojec/pojecia-stosowane-w-statystyce-publicznej/167%2Cpojecie.html" TargetMode="External"/><Relationship Id="rId10" Type="http://schemas.openxmlformats.org/officeDocument/2006/relationships/footnotes" Target="footnotes.xml"/><Relationship Id="rId31" Type="http://schemas.openxmlformats.org/officeDocument/2006/relationships/image" Target="media/image8.png"/><Relationship Id="rId44" Type="http://schemas.openxmlformats.org/officeDocument/2006/relationships/hyperlink" Target="https://stat.gov.pl/metainformacje/slownik-pojec/pojecia-stosowane-w-statystyce-publicznej/216%2Cpojecie.html" TargetMode="External"/><Relationship Id="rId52" Type="http://schemas.openxmlformats.org/officeDocument/2006/relationships/hyperlink" Target="https://stat.gov.pl/metainformacje/slownik-pojec/pojecia-stosowane-w-statystyce-publicznej/16%2Cpojecie.html" TargetMode="External"/><Relationship Id="rId60" Type="http://schemas.openxmlformats.org/officeDocument/2006/relationships/hyperlink" Target="https://stat.gov.pl/metainformacje/slownik-pojec/pojecia-stosowane-w-statystyce-publicznej/566%2Cpojecie.html"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header" Target="header1.xml"/><Relationship Id="rId39" Type="http://schemas.openxmlformats.org/officeDocument/2006/relationships/hyperlink" Target="https://stat.gov.pl/metainformacje/slownik-pojec/pojecia-stosowane-w-statystyce-publicznej/49%2Cpojecie.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D:\Sygnala%20Podmioty%20w%20obszarze%20kultury%202025\Dane%20do%20wykres&#243;w.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Sygnala%20Podmioty%20w%20obszarze%20kultury%202025\Dane%20do%20wykres&#243;w.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Sygnala%20Podmioty%20w%20obszarze%20kultury%202025\Wykresy.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oleObject" Target="file:///D:\Sygnala%20Podmioty%20w%20obszarze%20kultury%202025\Dane%20do%20wykres&#243;w.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3" Type="http://schemas.openxmlformats.org/officeDocument/2006/relationships/oleObject" Target="file:///D:\Sygnala%20Podmioty%20w%20obszarze%20kultury%202025\Dane%20do%20wykres&#243;w.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Sygnala%20Podmioty%20w%20obszarze%20kultury%202025\Dane%20do%20wykres&#243;w.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1D77"/>
            </a:solidFill>
            <a:ln>
              <a:noFill/>
            </a:ln>
            <a:effectLst/>
          </c:spPr>
          <c:invertIfNegative val="0"/>
          <c:cat>
            <c:strRef>
              <c:f>'Wykres 1'!$B$2:$B$37</c:f>
              <c:strCache>
                <c:ptCount val="36"/>
                <c:pt idx="0">
                  <c:v>Dąbrowa Górnicza</c:v>
                </c:pt>
                <c:pt idx="1">
                  <c:v>Ruda Śląska</c:v>
                </c:pt>
                <c:pt idx="2">
                  <c:v>Mysłowice</c:v>
                </c:pt>
                <c:pt idx="3">
                  <c:v>tarnogórski</c:v>
                </c:pt>
                <c:pt idx="4">
                  <c:v>raciborski</c:v>
                </c:pt>
                <c:pt idx="5">
                  <c:v>wodzisławski</c:v>
                </c:pt>
                <c:pt idx="6">
                  <c:v>Świętochłowice</c:v>
                </c:pt>
                <c:pt idx="7">
                  <c:v>pszczyński</c:v>
                </c:pt>
                <c:pt idx="8">
                  <c:v>Zabrze</c:v>
                </c:pt>
                <c:pt idx="9">
                  <c:v>lubliniecki</c:v>
                </c:pt>
                <c:pt idx="10">
                  <c:v>Jaworzno</c:v>
                </c:pt>
                <c:pt idx="11">
                  <c:v>Rybnik</c:v>
                </c:pt>
                <c:pt idx="12">
                  <c:v>mikołowski</c:v>
                </c:pt>
                <c:pt idx="13">
                  <c:v>bielski</c:v>
                </c:pt>
                <c:pt idx="14">
                  <c:v>Siemianowice Śląskie</c:v>
                </c:pt>
                <c:pt idx="15">
                  <c:v>cieszyński</c:v>
                </c:pt>
                <c:pt idx="16">
                  <c:v>bieruńsko-lędziński</c:v>
                </c:pt>
                <c:pt idx="17">
                  <c:v>Częstochowa</c:v>
                </c:pt>
                <c:pt idx="18">
                  <c:v>będziński</c:v>
                </c:pt>
                <c:pt idx="19">
                  <c:v>częstochowski</c:v>
                </c:pt>
                <c:pt idx="20">
                  <c:v>rybnicki</c:v>
                </c:pt>
                <c:pt idx="21">
                  <c:v>Żory</c:v>
                </c:pt>
                <c:pt idx="22">
                  <c:v>Sosnowiec</c:v>
                </c:pt>
                <c:pt idx="23">
                  <c:v>Katowice</c:v>
                </c:pt>
                <c:pt idx="24">
                  <c:v>myszkowski</c:v>
                </c:pt>
                <c:pt idx="25">
                  <c:v>zawierciański</c:v>
                </c:pt>
                <c:pt idx="26">
                  <c:v>Bielsko-Biała</c:v>
                </c:pt>
                <c:pt idx="27">
                  <c:v>żywiecki</c:v>
                </c:pt>
                <c:pt idx="28">
                  <c:v>gliwicki</c:v>
                </c:pt>
                <c:pt idx="29">
                  <c:v>Piekary Śląskie</c:v>
                </c:pt>
                <c:pt idx="30">
                  <c:v>Jastrzębie-Zdrój</c:v>
                </c:pt>
                <c:pt idx="31">
                  <c:v>kłobucki</c:v>
                </c:pt>
                <c:pt idx="32">
                  <c:v>Bytom</c:v>
                </c:pt>
                <c:pt idx="33">
                  <c:v>Gliwice</c:v>
                </c:pt>
                <c:pt idx="34">
                  <c:v>Tychy</c:v>
                </c:pt>
                <c:pt idx="35">
                  <c:v>Chorzów</c:v>
                </c:pt>
              </c:strCache>
            </c:strRef>
          </c:cat>
          <c:val>
            <c:numRef>
              <c:f>'Wykres 1'!$C$2:$C$37</c:f>
              <c:numCache>
                <c:formatCode>#\ ##0.0</c:formatCode>
                <c:ptCount val="36"/>
                <c:pt idx="0">
                  <c:v>25.4</c:v>
                </c:pt>
                <c:pt idx="1">
                  <c:v>24.8</c:v>
                </c:pt>
                <c:pt idx="2">
                  <c:v>24.4</c:v>
                </c:pt>
                <c:pt idx="3">
                  <c:v>24</c:v>
                </c:pt>
                <c:pt idx="4">
                  <c:v>23.4</c:v>
                </c:pt>
                <c:pt idx="5">
                  <c:v>23.4</c:v>
                </c:pt>
                <c:pt idx="6">
                  <c:v>23.2</c:v>
                </c:pt>
                <c:pt idx="7">
                  <c:v>22.9</c:v>
                </c:pt>
                <c:pt idx="8">
                  <c:v>22.3</c:v>
                </c:pt>
                <c:pt idx="9">
                  <c:v>21.8</c:v>
                </c:pt>
                <c:pt idx="10">
                  <c:v>21.8</c:v>
                </c:pt>
                <c:pt idx="11">
                  <c:v>21.8</c:v>
                </c:pt>
                <c:pt idx="12">
                  <c:v>20.9</c:v>
                </c:pt>
                <c:pt idx="13">
                  <c:v>20.8</c:v>
                </c:pt>
                <c:pt idx="14">
                  <c:v>20.8</c:v>
                </c:pt>
                <c:pt idx="15">
                  <c:v>20.6</c:v>
                </c:pt>
                <c:pt idx="16">
                  <c:v>20.399999999999999</c:v>
                </c:pt>
                <c:pt idx="17">
                  <c:v>20.100000000000001</c:v>
                </c:pt>
                <c:pt idx="18">
                  <c:v>19.8</c:v>
                </c:pt>
                <c:pt idx="19">
                  <c:v>19.2</c:v>
                </c:pt>
                <c:pt idx="20">
                  <c:v>19.2</c:v>
                </c:pt>
                <c:pt idx="21">
                  <c:v>19.2</c:v>
                </c:pt>
                <c:pt idx="22">
                  <c:v>18.899999999999999</c:v>
                </c:pt>
                <c:pt idx="23">
                  <c:v>18.100000000000001</c:v>
                </c:pt>
                <c:pt idx="24">
                  <c:v>18</c:v>
                </c:pt>
                <c:pt idx="25">
                  <c:v>18</c:v>
                </c:pt>
                <c:pt idx="26">
                  <c:v>18</c:v>
                </c:pt>
                <c:pt idx="27">
                  <c:v>17.899999999999999</c:v>
                </c:pt>
                <c:pt idx="28">
                  <c:v>17.399999999999999</c:v>
                </c:pt>
                <c:pt idx="29">
                  <c:v>17.2</c:v>
                </c:pt>
                <c:pt idx="30">
                  <c:v>16.600000000000001</c:v>
                </c:pt>
                <c:pt idx="31">
                  <c:v>16.3</c:v>
                </c:pt>
                <c:pt idx="32">
                  <c:v>16.3</c:v>
                </c:pt>
                <c:pt idx="33">
                  <c:v>16</c:v>
                </c:pt>
                <c:pt idx="34">
                  <c:v>15.8</c:v>
                </c:pt>
                <c:pt idx="35">
                  <c:v>12.7</c:v>
                </c:pt>
              </c:numCache>
            </c:numRef>
          </c:val>
          <c:extLst>
            <c:ext xmlns:c16="http://schemas.microsoft.com/office/drawing/2014/chart" uri="{C3380CC4-5D6E-409C-BE32-E72D297353CC}">
              <c16:uniqueId val="{00000000-D891-4095-96DF-EB290921FDBB}"/>
            </c:ext>
          </c:extLst>
        </c:ser>
        <c:dLbls>
          <c:showLegendKey val="0"/>
          <c:showVal val="0"/>
          <c:showCatName val="0"/>
          <c:showSerName val="0"/>
          <c:showPercent val="0"/>
          <c:showBubbleSize val="0"/>
        </c:dLbls>
        <c:gapWidth val="100"/>
        <c:axId val="832982592"/>
        <c:axId val="832996512"/>
      </c:barChart>
      <c:catAx>
        <c:axId val="83298259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832996512"/>
        <c:crosses val="autoZero"/>
        <c:auto val="1"/>
        <c:lblAlgn val="ctr"/>
        <c:lblOffset val="100"/>
        <c:noMultiLvlLbl val="0"/>
      </c:catAx>
      <c:valAx>
        <c:axId val="832996512"/>
        <c:scaling>
          <c:orientation val="minMax"/>
        </c:scaling>
        <c:delete val="0"/>
        <c:axPos val="t"/>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8329825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976365064467845"/>
          <c:y val="0.13729973073389218"/>
          <c:w val="0.51936139568620465"/>
          <c:h val="0.77820053188024796"/>
        </c:manualLayout>
      </c:layout>
      <c:pieChart>
        <c:varyColors val="1"/>
        <c:ser>
          <c:idx val="0"/>
          <c:order val="0"/>
          <c:spPr>
            <a:ln>
              <a:noFill/>
            </a:ln>
          </c:spPr>
          <c:dPt>
            <c:idx val="0"/>
            <c:bubble3D val="0"/>
            <c:spPr>
              <a:solidFill>
                <a:srgbClr val="CCD2E2"/>
              </a:solidFill>
              <a:ln w="19050">
                <a:noFill/>
              </a:ln>
              <a:effectLst/>
            </c:spPr>
            <c:extLst>
              <c:ext xmlns:c16="http://schemas.microsoft.com/office/drawing/2014/chart" uri="{C3380CC4-5D6E-409C-BE32-E72D297353CC}">
                <c16:uniqueId val="{00000001-7453-4141-8629-9774A90F15C9}"/>
              </c:ext>
            </c:extLst>
          </c:dPt>
          <c:dPt>
            <c:idx val="1"/>
            <c:bubble3D val="0"/>
            <c:spPr>
              <a:solidFill>
                <a:srgbClr val="B3BCD7"/>
              </a:solidFill>
              <a:ln w="19050">
                <a:noFill/>
              </a:ln>
              <a:effectLst/>
            </c:spPr>
            <c:extLst>
              <c:ext xmlns:c16="http://schemas.microsoft.com/office/drawing/2014/chart" uri="{C3380CC4-5D6E-409C-BE32-E72D297353CC}">
                <c16:uniqueId val="{00000003-7453-4141-8629-9774A90F15C9}"/>
              </c:ext>
            </c:extLst>
          </c:dPt>
          <c:dPt>
            <c:idx val="2"/>
            <c:bubble3D val="0"/>
            <c:spPr>
              <a:solidFill>
                <a:srgbClr val="808EBB"/>
              </a:solidFill>
              <a:ln w="19050">
                <a:noFill/>
              </a:ln>
              <a:effectLst/>
            </c:spPr>
            <c:extLst>
              <c:ext xmlns:c16="http://schemas.microsoft.com/office/drawing/2014/chart" uri="{C3380CC4-5D6E-409C-BE32-E72D297353CC}">
                <c16:uniqueId val="{00000005-7453-4141-8629-9774A90F15C9}"/>
              </c:ext>
            </c:extLst>
          </c:dPt>
          <c:dPt>
            <c:idx val="3"/>
            <c:bubble3D val="0"/>
            <c:spPr>
              <a:solidFill>
                <a:srgbClr val="6677AD"/>
              </a:solidFill>
              <a:ln w="19050">
                <a:noFill/>
              </a:ln>
              <a:effectLst/>
            </c:spPr>
            <c:extLst>
              <c:ext xmlns:c16="http://schemas.microsoft.com/office/drawing/2014/chart" uri="{C3380CC4-5D6E-409C-BE32-E72D297353CC}">
                <c16:uniqueId val="{00000007-7453-4141-8629-9774A90F15C9}"/>
              </c:ext>
            </c:extLst>
          </c:dPt>
          <c:dPt>
            <c:idx val="4"/>
            <c:bubble3D val="0"/>
            <c:spPr>
              <a:solidFill>
                <a:srgbClr val="001D77"/>
              </a:solidFill>
              <a:ln w="19050">
                <a:noFill/>
              </a:ln>
              <a:effectLst/>
            </c:spPr>
            <c:extLst>
              <c:ext xmlns:c16="http://schemas.microsoft.com/office/drawing/2014/chart" uri="{C3380CC4-5D6E-409C-BE32-E72D297353CC}">
                <c16:uniqueId val="{00000009-7453-4141-8629-9774A90F15C9}"/>
              </c:ext>
            </c:extLst>
          </c:dPt>
          <c:dPt>
            <c:idx val="5"/>
            <c:bubble3D val="0"/>
            <c:spPr>
              <a:solidFill>
                <a:srgbClr val="A6A6A6"/>
              </a:solidFill>
              <a:ln w="19050">
                <a:noFill/>
              </a:ln>
              <a:effectLst/>
            </c:spPr>
            <c:extLst>
              <c:ext xmlns:c16="http://schemas.microsoft.com/office/drawing/2014/chart" uri="{C3380CC4-5D6E-409C-BE32-E72D297353CC}">
                <c16:uniqueId val="{0000000B-7453-4141-8629-9774A90F15C9}"/>
              </c:ext>
            </c:extLst>
          </c:dPt>
          <c:dPt>
            <c:idx val="6"/>
            <c:bubble3D val="0"/>
            <c:spPr>
              <a:solidFill>
                <a:srgbClr val="7F7F7F"/>
              </a:solidFill>
              <a:ln w="19050">
                <a:noFill/>
              </a:ln>
              <a:effectLst/>
            </c:spPr>
            <c:extLst>
              <c:ext xmlns:c16="http://schemas.microsoft.com/office/drawing/2014/chart" uri="{C3380CC4-5D6E-409C-BE32-E72D297353CC}">
                <c16:uniqueId val="{0000000D-7453-4141-8629-9774A90F15C9}"/>
              </c:ext>
            </c:extLst>
          </c:dPt>
          <c:dLbls>
            <c:dLbl>
              <c:idx val="0"/>
              <c:layout>
                <c:manualLayout>
                  <c:x val="-2.2363683154333694E-3"/>
                  <c:y val="-2.6703839155421839E-2"/>
                </c:manualLayout>
              </c:layout>
              <c:tx>
                <c:rich>
                  <a:bodyPr/>
                  <a:lstStyle/>
                  <a:p>
                    <a:fld id="{3CCF293D-72D2-4CC8-BC88-E16FF8388696}" type="VALUE">
                      <a:rPr lang="en-US"/>
                      <a:pPr/>
                      <a:t>[WARTOŚĆ]</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453-4141-8629-9774A90F15C9}"/>
                </c:ext>
              </c:extLst>
            </c:dLbl>
            <c:dLbl>
              <c:idx val="1"/>
              <c:tx>
                <c:rich>
                  <a:bodyPr/>
                  <a:lstStyle/>
                  <a:p>
                    <a:fld id="{7F2E054F-A36C-415F-A88F-C44AF77D7F8F}" type="VALUE">
                      <a:rPr lang="en-US"/>
                      <a:pPr/>
                      <a:t>[WARTOŚĆ]</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453-4141-8629-9774A90F15C9}"/>
                </c:ext>
              </c:extLst>
            </c:dLbl>
            <c:dLbl>
              <c:idx val="2"/>
              <c:layout>
                <c:manualLayout>
                  <c:x val="-9.9603075187774101E-2"/>
                  <c:y val="-1.0340857392825897E-2"/>
                </c:manualLayout>
              </c:layout>
              <c:tx>
                <c:rich>
                  <a:bodyPr/>
                  <a:lstStyle/>
                  <a:p>
                    <a:fld id="{49762A9E-D125-4DCF-BA43-FCBAA551A8E7}" type="VALUE">
                      <a:rPr lang="en-US"/>
                      <a:pPr/>
                      <a:t>[WARTOŚĆ]</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7453-4141-8629-9774A90F15C9}"/>
                </c:ext>
              </c:extLst>
            </c:dLbl>
            <c:dLbl>
              <c:idx val="3"/>
              <c:layout>
                <c:manualLayout>
                  <c:x val="1.8205140201670623E-2"/>
                  <c:y val="-8.286964129483814E-4"/>
                </c:manualLayout>
              </c:layout>
              <c:tx>
                <c:rich>
                  <a:bodyPr/>
                  <a:lstStyle/>
                  <a:p>
                    <a:fld id="{A1E9F0D8-B57E-4106-B685-11DCBA5B555A}" type="VALUE">
                      <a:rPr lang="en-US"/>
                      <a:pPr/>
                      <a:t>[WARTOŚĆ]</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7453-4141-8629-9774A90F15C9}"/>
                </c:ext>
              </c:extLst>
            </c:dLbl>
            <c:dLbl>
              <c:idx val="4"/>
              <c:layout>
                <c:manualLayout>
                  <c:x val="-6.5154002392810439E-2"/>
                  <c:y val="9.2397181575479027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453-4141-8629-9774A90F15C9}"/>
                </c:ext>
              </c:extLst>
            </c:dLbl>
            <c:dLbl>
              <c:idx val="5"/>
              <c:layout>
                <c:manualLayout>
                  <c:x val="0.10010055643686805"/>
                  <c:y val="-4.891268591426072E-2"/>
                </c:manualLayout>
              </c:layout>
              <c:tx>
                <c:rich>
                  <a:bodyPr/>
                  <a:lstStyle/>
                  <a:p>
                    <a:fld id="{272E1218-917D-4567-9031-ECB9C2B73696}" type="VALUE">
                      <a:rPr lang="en-US"/>
                      <a:pPr/>
                      <a:t>[WARTOŚĆ]</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7453-4141-8629-9774A90F15C9}"/>
                </c:ext>
              </c:extLst>
            </c:dLbl>
            <c:dLbl>
              <c:idx val="6"/>
              <c:tx>
                <c:rich>
                  <a:bodyPr/>
                  <a:lstStyle/>
                  <a:p>
                    <a:fld id="{27D2B800-E837-4142-9B91-FC4BF79B11F1}" type="VALUE">
                      <a:rPr lang="en-US"/>
                      <a:pPr/>
                      <a:t>[WARTOŚĆ]</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7453-4141-8629-9774A90F15C9}"/>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bestFit"/>
            <c:showLegendKey val="0"/>
            <c:showVal val="1"/>
            <c:showCatName val="0"/>
            <c:showSerName val="0"/>
            <c:showPercent val="0"/>
            <c:showBubbleSize val="0"/>
            <c:showLeaderLines val="1"/>
            <c:leaderLines>
              <c:spPr>
                <a:ln w="9525" cap="flat" cmpd="sng" algn="ctr">
                  <a:solidFill>
                    <a:srgbClr val="A6A6A6"/>
                  </a:solidFill>
                  <a:round/>
                </a:ln>
                <a:effectLst/>
              </c:spPr>
            </c:leaderLines>
            <c:extLst>
              <c:ext xmlns:c15="http://schemas.microsoft.com/office/drawing/2012/chart" uri="{CE6537A1-D6FC-4f65-9D91-7224C49458BB}"/>
            </c:extLst>
          </c:dLbls>
          <c:val>
            <c:numRef>
              <c:f>'Wykres 2'!$B$3:$B$9</c:f>
              <c:numCache>
                <c:formatCode>0.0</c:formatCode>
                <c:ptCount val="7"/>
                <c:pt idx="0">
                  <c:v>0.2</c:v>
                </c:pt>
                <c:pt idx="1">
                  <c:v>8.3000000000000007</c:v>
                </c:pt>
                <c:pt idx="2">
                  <c:v>36.5</c:v>
                </c:pt>
                <c:pt idx="3">
                  <c:v>1.4</c:v>
                </c:pt>
                <c:pt idx="4">
                  <c:v>0.9</c:v>
                </c:pt>
                <c:pt idx="5">
                  <c:v>49.2</c:v>
                </c:pt>
                <c:pt idx="6">
                  <c:v>3.5</c:v>
                </c:pt>
              </c:numCache>
            </c:numRef>
          </c:val>
          <c:extLst>
            <c:ext xmlns:c16="http://schemas.microsoft.com/office/drawing/2014/chart" uri="{C3380CC4-5D6E-409C-BE32-E72D297353CC}">
              <c16:uniqueId val="{0000000E-7453-4141-8629-9774A90F15C9}"/>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251955723330074E-2"/>
          <c:y val="0.12"/>
          <c:w val="0.87428530265058169"/>
          <c:h val="0.83111111111111113"/>
        </c:manualLayout>
      </c:layout>
      <c:barChart>
        <c:barDir val="col"/>
        <c:grouping val="clustered"/>
        <c:varyColors val="0"/>
        <c:ser>
          <c:idx val="0"/>
          <c:order val="0"/>
          <c:spPr>
            <a:solidFill>
              <a:srgbClr val="001D77"/>
            </a:solidFill>
            <a:ln>
              <a:noFill/>
            </a:ln>
            <a:effectLst/>
          </c:spPr>
          <c:invertIfNegative val="0"/>
          <c:val>
            <c:numRef>
              <c:f>'Wykres 3'!$C$3:$G$3</c:f>
              <c:numCache>
                <c:formatCode>General</c:formatCode>
                <c:ptCount val="5"/>
                <c:pt idx="0">
                  <c:v>208.7</c:v>
                </c:pt>
                <c:pt idx="1">
                  <c:v>331.7</c:v>
                </c:pt>
                <c:pt idx="2">
                  <c:v>341.2</c:v>
                </c:pt>
                <c:pt idx="3">
                  <c:v>351.4</c:v>
                </c:pt>
                <c:pt idx="4">
                  <c:v>340.5</c:v>
                </c:pt>
              </c:numCache>
            </c:numRef>
          </c:val>
          <c:extLst>
            <c:ext xmlns:c16="http://schemas.microsoft.com/office/drawing/2014/chart" uri="{C3380CC4-5D6E-409C-BE32-E72D297353CC}">
              <c16:uniqueId val="{00000000-2A67-4ACB-BDDB-F56CEFDC74C1}"/>
            </c:ext>
          </c:extLst>
        </c:ser>
        <c:ser>
          <c:idx val="1"/>
          <c:order val="1"/>
          <c:spPr>
            <a:solidFill>
              <a:srgbClr val="808EBB"/>
            </a:solidFill>
            <a:ln>
              <a:noFill/>
            </a:ln>
            <a:effectLst/>
          </c:spPr>
          <c:invertIfNegative val="0"/>
          <c:val>
            <c:numRef>
              <c:f>'Wykres 3'!$C$4:$G$4</c:f>
              <c:numCache>
                <c:formatCode>General</c:formatCode>
                <c:ptCount val="5"/>
                <c:pt idx="0">
                  <c:v>42.8</c:v>
                </c:pt>
                <c:pt idx="1">
                  <c:v>64.3</c:v>
                </c:pt>
                <c:pt idx="2">
                  <c:v>59.3</c:v>
                </c:pt>
                <c:pt idx="3">
                  <c:v>66.7</c:v>
                </c:pt>
                <c:pt idx="4">
                  <c:v>77.900000000000006</c:v>
                </c:pt>
              </c:numCache>
            </c:numRef>
          </c:val>
          <c:extLst>
            <c:ext xmlns:c16="http://schemas.microsoft.com/office/drawing/2014/chart" uri="{C3380CC4-5D6E-409C-BE32-E72D297353CC}">
              <c16:uniqueId val="{00000001-2A67-4ACB-BDDB-F56CEFDC74C1}"/>
            </c:ext>
          </c:extLst>
        </c:ser>
        <c:dLbls>
          <c:showLegendKey val="0"/>
          <c:showVal val="0"/>
          <c:showCatName val="0"/>
          <c:showSerName val="0"/>
          <c:showPercent val="0"/>
          <c:showBubbleSize val="0"/>
        </c:dLbls>
        <c:gapWidth val="100"/>
        <c:overlap val="65"/>
        <c:axId val="836687296"/>
        <c:axId val="836686336"/>
      </c:barChart>
      <c:catAx>
        <c:axId val="836687296"/>
        <c:scaling>
          <c:orientation val="minMax"/>
        </c:scaling>
        <c:delete val="1"/>
        <c:axPos val="b"/>
        <c:majorTickMark val="none"/>
        <c:minorTickMark val="none"/>
        <c:tickLblPos val="nextTo"/>
        <c:crossAx val="836686336"/>
        <c:crosses val="autoZero"/>
        <c:auto val="1"/>
        <c:lblAlgn val="ctr"/>
        <c:lblOffset val="100"/>
        <c:noMultiLvlLbl val="0"/>
      </c:catAx>
      <c:valAx>
        <c:axId val="836686336"/>
        <c:scaling>
          <c:orientation val="minMax"/>
          <c:max val="4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8366872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3568873098485552E-2"/>
          <c:y val="7.297367735209799E-2"/>
          <c:w val="0.81892652084487438"/>
          <c:h val="0.88532707844670311"/>
        </c:manualLayout>
      </c:layout>
      <c:barChart>
        <c:barDir val="bar"/>
        <c:grouping val="percentStacked"/>
        <c:varyColors val="0"/>
        <c:ser>
          <c:idx val="0"/>
          <c:order val="0"/>
          <c:spPr>
            <a:solidFill>
              <a:srgbClr val="CCD2E2"/>
            </a:solidFill>
            <a:ln>
              <a:noFill/>
            </a:ln>
            <a:effectLst/>
          </c:spPr>
          <c:invertIfNegative val="0"/>
          <c:dLbls>
            <c:dLbl>
              <c:idx val="0"/>
              <c:tx>
                <c:rich>
                  <a:bodyPr/>
                  <a:lstStyle/>
                  <a:p>
                    <a:fld id="{498DF562-16C4-4CD6-A19D-4174298C0757}" type="VALUE">
                      <a:rPr lang="en-US"/>
                      <a:pPr/>
                      <a:t>[WARTOŚĆ]</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AB28-43B1-94F3-D51D568A0DF8}"/>
                </c:ext>
              </c:extLst>
            </c:dLbl>
            <c:dLbl>
              <c:idx val="1"/>
              <c:tx>
                <c:rich>
                  <a:bodyPr/>
                  <a:lstStyle/>
                  <a:p>
                    <a:r>
                      <a:rPr lang="en-US"/>
                      <a:t>34,2%</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AB28-43B1-94F3-D51D568A0DF8}"/>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 4'!$B$5:$C$5</c:f>
              <c:numCache>
                <c:formatCode>0.0</c:formatCode>
                <c:ptCount val="2"/>
                <c:pt idx="0">
                  <c:v>38.029210574967649</c:v>
                </c:pt>
                <c:pt idx="1">
                  <c:v>34.144441338475126</c:v>
                </c:pt>
              </c:numCache>
            </c:numRef>
          </c:val>
          <c:extLst>
            <c:ext xmlns:c16="http://schemas.microsoft.com/office/drawing/2014/chart" uri="{C3380CC4-5D6E-409C-BE32-E72D297353CC}">
              <c16:uniqueId val="{00000002-AB28-43B1-94F3-D51D568A0DF8}"/>
            </c:ext>
          </c:extLst>
        </c:ser>
        <c:ser>
          <c:idx val="1"/>
          <c:order val="1"/>
          <c:spPr>
            <a:solidFill>
              <a:srgbClr val="B3BCD7"/>
            </a:solidFill>
            <a:ln>
              <a:noFill/>
            </a:ln>
            <a:effectLst/>
          </c:spPr>
          <c:invertIfNegative val="0"/>
          <c:dLbls>
            <c:dLbl>
              <c:idx val="0"/>
              <c:tx>
                <c:rich>
                  <a:bodyPr/>
                  <a:lstStyle/>
                  <a:p>
                    <a:fld id="{ED11A1F7-B015-47D1-987B-940B36458355}" type="VALUE">
                      <a:rPr lang="en-US"/>
                      <a:pPr/>
                      <a:t>[WARTOŚĆ]</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AB28-43B1-94F3-D51D568A0DF8}"/>
                </c:ext>
              </c:extLst>
            </c:dLbl>
            <c:dLbl>
              <c:idx val="1"/>
              <c:tx>
                <c:rich>
                  <a:bodyPr/>
                  <a:lstStyle/>
                  <a:p>
                    <a:fld id="{F2AE130E-8D4B-4F0D-AEE1-F43CA7AB8ABD}" type="VALUE">
                      <a:rPr lang="en-US"/>
                      <a:pPr/>
                      <a:t>[WARTOŚĆ]</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AB28-43B1-94F3-D51D568A0DF8}"/>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 4'!$B$6:$C$6</c:f>
              <c:numCache>
                <c:formatCode>0.0</c:formatCode>
                <c:ptCount val="2"/>
                <c:pt idx="0">
                  <c:v>14.679238306526161</c:v>
                </c:pt>
                <c:pt idx="1">
                  <c:v>9.8780677623679338</c:v>
                </c:pt>
              </c:numCache>
            </c:numRef>
          </c:val>
          <c:extLst>
            <c:ext xmlns:c16="http://schemas.microsoft.com/office/drawing/2014/chart" uri="{C3380CC4-5D6E-409C-BE32-E72D297353CC}">
              <c16:uniqueId val="{00000005-AB28-43B1-94F3-D51D568A0DF8}"/>
            </c:ext>
          </c:extLst>
        </c:ser>
        <c:ser>
          <c:idx val="2"/>
          <c:order val="2"/>
          <c:spPr>
            <a:solidFill>
              <a:srgbClr val="808EBB"/>
            </a:solidFill>
            <a:ln>
              <a:noFill/>
            </a:ln>
            <a:effectLst/>
          </c:spPr>
          <c:invertIfNegative val="0"/>
          <c:dLbls>
            <c:dLbl>
              <c:idx val="0"/>
              <c:layout>
                <c:manualLayout>
                  <c:x val="1.2546074669447425E-4"/>
                  <c:y val="1.6417025276062541E-6"/>
                </c:manualLayout>
              </c:layout>
              <c:tx>
                <c:rich>
                  <a:bodyPr rot="5400000" spcFirstLastPara="1" vertOverflow="ellipsis"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r>
                      <a:rPr lang="en-US"/>
                      <a:t>3,4%</a:t>
                    </a:r>
                  </a:p>
                </c:rich>
              </c:tx>
              <c:spPr>
                <a:noFill/>
                <a:ln>
                  <a:noFill/>
                </a:ln>
                <a:effectLst/>
              </c:spPr>
              <c:txPr>
                <a:bodyPr rot="5400000" spcFirstLastPara="1" vertOverflow="ellipsis"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AB28-43B1-94F3-D51D568A0DF8}"/>
                </c:ext>
              </c:extLst>
            </c:dLbl>
            <c:dLbl>
              <c:idx val="1"/>
              <c:tx>
                <c:rich>
                  <a:bodyPr/>
                  <a:lstStyle/>
                  <a:p>
                    <a:fld id="{DD9C6CD7-0F95-426D-934C-184D8F93F44D}" type="VALUE">
                      <a:rPr lang="en-US"/>
                      <a:pPr/>
                      <a:t>[WARTOŚĆ]</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AB28-43B1-94F3-D51D568A0DF8}"/>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'Wykres 4'!$B$7:$C$7</c:f>
              <c:numCache>
                <c:formatCode>0.0</c:formatCode>
                <c:ptCount val="2"/>
                <c:pt idx="0">
                  <c:v>3.3462747273063411</c:v>
                </c:pt>
                <c:pt idx="1">
                  <c:v>5.7068480270388751</c:v>
                </c:pt>
              </c:numCache>
            </c:numRef>
          </c:val>
          <c:extLst>
            <c:ext xmlns:c16="http://schemas.microsoft.com/office/drawing/2014/chart" uri="{C3380CC4-5D6E-409C-BE32-E72D297353CC}">
              <c16:uniqueId val="{00000008-AB28-43B1-94F3-D51D568A0DF8}"/>
            </c:ext>
          </c:extLst>
        </c:ser>
        <c:ser>
          <c:idx val="3"/>
          <c:order val="3"/>
          <c:spPr>
            <a:solidFill>
              <a:srgbClr val="6677AD"/>
            </a:solidFill>
            <a:ln>
              <a:noFill/>
            </a:ln>
            <a:effectLst/>
          </c:spPr>
          <c:invertIfNegative val="0"/>
          <c:dLbls>
            <c:dLbl>
              <c:idx val="0"/>
              <c:tx>
                <c:rich>
                  <a:bodyPr/>
                  <a:lstStyle/>
                  <a:p>
                    <a:fld id="{F4CA80D5-56E0-4474-A1D4-41D6EDCAAEB5}" type="VALUE">
                      <a:rPr lang="en-US"/>
                      <a:pPr/>
                      <a:t>[WARTOŚĆ]</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AB28-43B1-94F3-D51D568A0DF8}"/>
                </c:ext>
              </c:extLst>
            </c:dLbl>
            <c:dLbl>
              <c:idx val="1"/>
              <c:tx>
                <c:rich>
                  <a:bodyPr/>
                  <a:lstStyle/>
                  <a:p>
                    <a:fld id="{CAD9C5C7-D5E9-4BE7-94C4-FE3E31817C2B}" type="VALUE">
                      <a:rPr lang="en-US"/>
                      <a:pPr/>
                      <a:t>[WARTOŚĆ]</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AB28-43B1-94F3-D51D568A0DF8}"/>
                </c:ext>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 4'!$B$8:$C$8</c:f>
              <c:numCache>
                <c:formatCode>0.0</c:formatCode>
                <c:ptCount val="2"/>
                <c:pt idx="0">
                  <c:v>7.0253281567757444</c:v>
                </c:pt>
                <c:pt idx="1">
                  <c:v>9.1241907714592472</c:v>
                </c:pt>
              </c:numCache>
            </c:numRef>
          </c:val>
          <c:extLst>
            <c:ext xmlns:c16="http://schemas.microsoft.com/office/drawing/2014/chart" uri="{C3380CC4-5D6E-409C-BE32-E72D297353CC}">
              <c16:uniqueId val="{0000000B-AB28-43B1-94F3-D51D568A0DF8}"/>
            </c:ext>
          </c:extLst>
        </c:ser>
        <c:ser>
          <c:idx val="4"/>
          <c:order val="4"/>
          <c:spPr>
            <a:solidFill>
              <a:srgbClr val="001D77"/>
            </a:solidFill>
            <a:ln>
              <a:noFill/>
            </a:ln>
            <a:effectLst/>
          </c:spPr>
          <c:invertIfNegative val="0"/>
          <c:dLbls>
            <c:dLbl>
              <c:idx val="0"/>
              <c:tx>
                <c:rich>
                  <a:bodyPr/>
                  <a:lstStyle/>
                  <a:p>
                    <a:fld id="{9602B7DA-ECCA-4BBF-8735-13F0B5B7D7C3}" type="VALUE">
                      <a:rPr lang="en-US"/>
                      <a:pPr/>
                      <a:t>[WARTOŚĆ]</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AB28-43B1-94F3-D51D568A0DF8}"/>
                </c:ext>
              </c:extLst>
            </c:dLbl>
            <c:dLbl>
              <c:idx val="1"/>
              <c:tx>
                <c:rich>
                  <a:bodyPr/>
                  <a:lstStyle/>
                  <a:p>
                    <a:fld id="{4F80C450-C014-4158-94B3-B74ED4474856}" type="VALUE">
                      <a:rPr lang="en-US"/>
                      <a:pPr/>
                      <a:t>[WARTOŚĆ]</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AB28-43B1-94F3-D51D568A0DF8}"/>
                </c:ext>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 4'!$B$9:$C$9</c:f>
              <c:numCache>
                <c:formatCode>0.0</c:formatCode>
                <c:ptCount val="2"/>
                <c:pt idx="0">
                  <c:v>33.8140136809022</c:v>
                </c:pt>
                <c:pt idx="1">
                  <c:v>27.402273146001029</c:v>
                </c:pt>
              </c:numCache>
            </c:numRef>
          </c:val>
          <c:extLst>
            <c:ext xmlns:c16="http://schemas.microsoft.com/office/drawing/2014/chart" uri="{C3380CC4-5D6E-409C-BE32-E72D297353CC}">
              <c16:uniqueId val="{0000000E-AB28-43B1-94F3-D51D568A0DF8}"/>
            </c:ext>
          </c:extLst>
        </c:ser>
        <c:ser>
          <c:idx val="5"/>
          <c:order val="5"/>
          <c:spPr>
            <a:solidFill>
              <a:srgbClr val="A6A6A6"/>
            </a:solidFill>
            <a:ln>
              <a:noFill/>
            </a:ln>
            <a:effectLst/>
          </c:spPr>
          <c:invertIfNegative val="0"/>
          <c:dLbls>
            <c:dLbl>
              <c:idx val="0"/>
              <c:tx>
                <c:rich>
                  <a:bodyPr rot="5400000" spcFirstLastPara="1" vertOverflow="ellipsis"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fld id="{A0693324-B45C-4E81-8D13-E55DBC8A4FB5}" type="VALUE">
                      <a:rPr lang="en-US"/>
                      <a:pPr>
                        <a:defRPr/>
                      </a:pPr>
                      <a:t>[WARTOŚĆ]</a:t>
                    </a:fld>
                    <a:r>
                      <a:rPr lang="en-US"/>
                      <a:t>%</a:t>
                    </a:r>
                  </a:p>
                </c:rich>
              </c:tx>
              <c:spPr>
                <a:noFill/>
                <a:ln>
                  <a:noFill/>
                </a:ln>
                <a:effectLst/>
              </c:spPr>
              <c:txPr>
                <a:bodyPr rot="5400000" spcFirstLastPara="1" vertOverflow="ellipsis"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AB28-43B1-94F3-D51D568A0DF8}"/>
                </c:ext>
              </c:extLst>
            </c:dLbl>
            <c:dLbl>
              <c:idx val="1"/>
              <c:tx>
                <c:rich>
                  <a:bodyPr/>
                  <a:lstStyle/>
                  <a:p>
                    <a:fld id="{84941A5A-F477-4087-824C-616D0CEC663C}" type="VALUE">
                      <a:rPr lang="en-US"/>
                      <a:pPr/>
                      <a:t>[WARTOŚĆ]</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0-AB28-43B1-94F3-D51D568A0DF8}"/>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 4'!$B$10:$C$10</c:f>
              <c:numCache>
                <c:formatCode>0.0</c:formatCode>
                <c:ptCount val="2"/>
                <c:pt idx="0">
                  <c:v>3.1</c:v>
                </c:pt>
                <c:pt idx="1">
                  <c:v>13.744178954657789</c:v>
                </c:pt>
              </c:numCache>
            </c:numRef>
          </c:val>
          <c:extLst>
            <c:ext xmlns:c16="http://schemas.microsoft.com/office/drawing/2014/chart" uri="{C3380CC4-5D6E-409C-BE32-E72D297353CC}">
              <c16:uniqueId val="{00000011-AB28-43B1-94F3-D51D568A0DF8}"/>
            </c:ext>
          </c:extLst>
        </c:ser>
        <c:dLbls>
          <c:dLblPos val="ctr"/>
          <c:showLegendKey val="0"/>
          <c:showVal val="1"/>
          <c:showCatName val="0"/>
          <c:showSerName val="0"/>
          <c:showPercent val="0"/>
          <c:showBubbleSize val="0"/>
        </c:dLbls>
        <c:gapWidth val="120"/>
        <c:overlap val="100"/>
        <c:axId val="851916640"/>
        <c:axId val="851910400"/>
      </c:barChart>
      <c:catAx>
        <c:axId val="851916640"/>
        <c:scaling>
          <c:orientation val="maxMin"/>
        </c:scaling>
        <c:delete val="1"/>
        <c:axPos val="l"/>
        <c:majorTickMark val="none"/>
        <c:minorTickMark val="none"/>
        <c:tickLblPos val="nextTo"/>
        <c:crossAx val="851910400"/>
        <c:crosses val="autoZero"/>
        <c:auto val="1"/>
        <c:lblAlgn val="ctr"/>
        <c:lblOffset val="100"/>
        <c:noMultiLvlLbl val="0"/>
      </c:catAx>
      <c:valAx>
        <c:axId val="851910400"/>
        <c:scaling>
          <c:orientation val="minMax"/>
        </c:scaling>
        <c:delete val="1"/>
        <c:axPos val="t"/>
        <c:numFmt formatCode="0%" sourceLinked="1"/>
        <c:majorTickMark val="none"/>
        <c:minorTickMark val="none"/>
        <c:tickLblPos val="nextTo"/>
        <c:crossAx val="8519166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a:noFill/>
            </a:ln>
          </c:spPr>
          <c:dPt>
            <c:idx val="0"/>
            <c:bubble3D val="0"/>
            <c:spPr>
              <a:solidFill>
                <a:srgbClr val="CCD2E2"/>
              </a:solidFill>
              <a:ln w="19050">
                <a:noFill/>
              </a:ln>
              <a:effectLst/>
            </c:spPr>
            <c:extLst>
              <c:ext xmlns:c16="http://schemas.microsoft.com/office/drawing/2014/chart" uri="{C3380CC4-5D6E-409C-BE32-E72D297353CC}">
                <c16:uniqueId val="{00000001-B5EC-47EE-AAAB-0FA4156231F0}"/>
              </c:ext>
            </c:extLst>
          </c:dPt>
          <c:dPt>
            <c:idx val="1"/>
            <c:bubble3D val="0"/>
            <c:spPr>
              <a:solidFill>
                <a:srgbClr val="B3BCD7"/>
              </a:solidFill>
              <a:ln w="19050">
                <a:noFill/>
              </a:ln>
              <a:effectLst/>
            </c:spPr>
            <c:extLst>
              <c:ext xmlns:c16="http://schemas.microsoft.com/office/drawing/2014/chart" uri="{C3380CC4-5D6E-409C-BE32-E72D297353CC}">
                <c16:uniqueId val="{00000003-B5EC-47EE-AAAB-0FA4156231F0}"/>
              </c:ext>
            </c:extLst>
          </c:dPt>
          <c:dPt>
            <c:idx val="2"/>
            <c:bubble3D val="0"/>
            <c:spPr>
              <a:solidFill>
                <a:srgbClr val="808EBB"/>
              </a:solidFill>
              <a:ln w="19050">
                <a:noFill/>
              </a:ln>
              <a:effectLst/>
            </c:spPr>
            <c:extLst>
              <c:ext xmlns:c16="http://schemas.microsoft.com/office/drawing/2014/chart" uri="{C3380CC4-5D6E-409C-BE32-E72D297353CC}">
                <c16:uniqueId val="{00000005-B5EC-47EE-AAAB-0FA4156231F0}"/>
              </c:ext>
            </c:extLst>
          </c:dPt>
          <c:dPt>
            <c:idx val="3"/>
            <c:bubble3D val="0"/>
            <c:spPr>
              <a:solidFill>
                <a:srgbClr val="6677AD"/>
              </a:solidFill>
              <a:ln w="19050">
                <a:noFill/>
              </a:ln>
              <a:effectLst/>
            </c:spPr>
            <c:extLst>
              <c:ext xmlns:c16="http://schemas.microsoft.com/office/drawing/2014/chart" uri="{C3380CC4-5D6E-409C-BE32-E72D297353CC}">
                <c16:uniqueId val="{00000007-B5EC-47EE-AAAB-0FA4156231F0}"/>
              </c:ext>
            </c:extLst>
          </c:dPt>
          <c:dPt>
            <c:idx val="4"/>
            <c:bubble3D val="0"/>
            <c:spPr>
              <a:solidFill>
                <a:srgbClr val="001D77"/>
              </a:solidFill>
              <a:ln w="19050">
                <a:noFill/>
              </a:ln>
              <a:effectLst/>
            </c:spPr>
            <c:extLst>
              <c:ext xmlns:c16="http://schemas.microsoft.com/office/drawing/2014/chart" uri="{C3380CC4-5D6E-409C-BE32-E72D297353CC}">
                <c16:uniqueId val="{00000009-B5EC-47EE-AAAB-0FA4156231F0}"/>
              </c:ext>
            </c:extLst>
          </c:dPt>
          <c:dPt>
            <c:idx val="5"/>
            <c:bubble3D val="0"/>
            <c:spPr>
              <a:solidFill>
                <a:srgbClr val="A6A6A6"/>
              </a:solidFill>
              <a:ln w="19050">
                <a:noFill/>
              </a:ln>
              <a:effectLst/>
            </c:spPr>
            <c:extLst>
              <c:ext xmlns:c16="http://schemas.microsoft.com/office/drawing/2014/chart" uri="{C3380CC4-5D6E-409C-BE32-E72D297353CC}">
                <c16:uniqueId val="{0000000B-B5EC-47EE-AAAB-0FA4156231F0}"/>
              </c:ext>
            </c:extLst>
          </c:dPt>
          <c:dLbls>
            <c:dLbl>
              <c:idx val="0"/>
              <c:tx>
                <c:rich>
                  <a:bodyPr/>
                  <a:lstStyle/>
                  <a:p>
                    <a:fld id="{CDAC8750-1994-4ED4-AA37-E518D34E2ED3}" type="VALUE">
                      <a:rPr lang="en-US"/>
                      <a:pPr/>
                      <a:t>[WARTOŚĆ]</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5EC-47EE-AAAB-0FA4156231F0}"/>
                </c:ext>
              </c:extLst>
            </c:dLbl>
            <c:dLbl>
              <c:idx val="1"/>
              <c:tx>
                <c:rich>
                  <a:bodyPr/>
                  <a:lstStyle/>
                  <a:p>
                    <a:fld id="{ADEF6F0B-A16A-4DEC-AC93-819E512EBDF7}" type="VALUE">
                      <a:rPr lang="en-US"/>
                      <a:pPr/>
                      <a:t>[WARTOŚĆ]</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5EC-47EE-AAAB-0FA4156231F0}"/>
                </c:ext>
              </c:extLst>
            </c:dLbl>
            <c:dLbl>
              <c:idx val="2"/>
              <c:tx>
                <c:rich>
                  <a:bodyPr/>
                  <a:lstStyle/>
                  <a:p>
                    <a:fld id="{622DEF3E-7B04-4780-BB78-EBB7B76960EE}" type="VALUE">
                      <a:rPr lang="en-US"/>
                      <a:pPr/>
                      <a:t>[WARTOŚĆ]</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B5EC-47EE-AAAB-0FA4156231F0}"/>
                </c:ext>
              </c:extLst>
            </c:dLbl>
            <c:dLbl>
              <c:idx val="3"/>
              <c:tx>
                <c:rich>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fld id="{488E377E-B576-420D-9225-B7BEA77672F6}" type="VALUE">
                      <a:rPr lang="en-US" sz="800">
                        <a:solidFill>
                          <a:schemeClr val="bg1"/>
                        </a:solidFill>
                      </a:rPr>
                      <a:pPr>
                        <a:defRPr sz="800">
                          <a:solidFill>
                            <a:schemeClr val="bg1"/>
                          </a:solidFill>
                        </a:defRPr>
                      </a:pPr>
                      <a:t>[WARTOŚĆ]</a:t>
                    </a:fld>
                    <a:r>
                      <a:rPr lang="en-US" sz="800">
                        <a:solidFill>
                          <a:schemeClr val="bg1"/>
                        </a:solidFill>
                      </a:rPr>
                      <a:t>%</a:t>
                    </a:r>
                  </a:p>
                </c:rich>
              </c:tx>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B5EC-47EE-AAAB-0FA4156231F0}"/>
                </c:ext>
              </c:extLst>
            </c:dLbl>
            <c:dLbl>
              <c:idx val="4"/>
              <c:tx>
                <c:rich>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fld id="{713FAD60-4218-4CD2-9391-2398C060ECD8}" type="VALUE">
                      <a:rPr lang="en-US" sz="800"/>
                      <a:pPr>
                        <a:defRPr sz="800">
                          <a:solidFill>
                            <a:schemeClr val="bg1"/>
                          </a:solidFill>
                        </a:defRPr>
                      </a:pPr>
                      <a:t>[WARTOŚĆ]</a:t>
                    </a:fld>
                    <a:r>
                      <a:rPr lang="en-US" sz="800"/>
                      <a:t>%</a:t>
                    </a:r>
                  </a:p>
                </c:rich>
              </c:tx>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B5EC-47EE-AAAB-0FA4156231F0}"/>
                </c:ext>
              </c:extLst>
            </c:dLbl>
            <c:dLbl>
              <c:idx val="5"/>
              <c:tx>
                <c:rich>
                  <a:bodyPr/>
                  <a:lstStyle/>
                  <a:p>
                    <a:fld id="{0DFEE055-8B76-41B4-BBA4-DD4264A099EB}" type="VALUE">
                      <a:rPr lang="en-US"/>
                      <a:pPr/>
                      <a:t>[WARTOŚĆ]</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B5EC-47EE-AAAB-0FA4156231F0}"/>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'Wykres 5'!$B$4:$B$9</c:f>
              <c:numCache>
                <c:formatCode>0.0</c:formatCode>
                <c:ptCount val="6"/>
                <c:pt idx="0">
                  <c:v>9.3902439024390247</c:v>
                </c:pt>
                <c:pt idx="1">
                  <c:v>15.426829268292682</c:v>
                </c:pt>
                <c:pt idx="2">
                  <c:v>19.3</c:v>
                </c:pt>
                <c:pt idx="3">
                  <c:v>15.914634146341463</c:v>
                </c:pt>
                <c:pt idx="4">
                  <c:v>34.085365853658537</c:v>
                </c:pt>
                <c:pt idx="5">
                  <c:v>5.8536585365853666</c:v>
                </c:pt>
              </c:numCache>
            </c:numRef>
          </c:val>
          <c:extLst>
            <c:ext xmlns:c16="http://schemas.microsoft.com/office/drawing/2014/chart" uri="{C3380CC4-5D6E-409C-BE32-E72D297353CC}">
              <c16:uniqueId val="{0000000C-B5EC-47EE-AAAB-0FA4156231F0}"/>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647619134918968E-2"/>
          <c:y val="4.3102866539517469E-2"/>
          <c:w val="0.78167199648554608"/>
          <c:h val="0.88532707844670311"/>
        </c:manualLayout>
      </c:layout>
      <c:barChart>
        <c:barDir val="bar"/>
        <c:grouping val="percentStacked"/>
        <c:varyColors val="0"/>
        <c:ser>
          <c:idx val="0"/>
          <c:order val="0"/>
          <c:spPr>
            <a:solidFill>
              <a:srgbClr val="CCD2E2"/>
            </a:solidFill>
            <a:ln>
              <a:noFill/>
            </a:ln>
            <a:effectLst/>
          </c:spPr>
          <c:invertIfNegative val="0"/>
          <c:dLbls>
            <c:dLbl>
              <c:idx val="0"/>
              <c:tx>
                <c:rich>
                  <a:bodyPr/>
                  <a:lstStyle/>
                  <a:p>
                    <a:fld id="{498DF562-16C4-4CD6-A19D-4174298C0757}" type="VALUE">
                      <a:rPr lang="en-US"/>
                      <a:pPr/>
                      <a:t>[WARTOŚĆ]</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254B-4A40-8B41-7001EEE888AC}"/>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 6'!$B$5</c:f>
              <c:numCache>
                <c:formatCode>0.0</c:formatCode>
                <c:ptCount val="1"/>
                <c:pt idx="0">
                  <c:v>7.3388704318936879</c:v>
                </c:pt>
              </c:numCache>
            </c:numRef>
          </c:val>
          <c:extLst>
            <c:ext xmlns:c16="http://schemas.microsoft.com/office/drawing/2014/chart" uri="{C3380CC4-5D6E-409C-BE32-E72D297353CC}">
              <c16:uniqueId val="{00000001-254B-4A40-8B41-7001EEE888AC}"/>
            </c:ext>
          </c:extLst>
        </c:ser>
        <c:ser>
          <c:idx val="1"/>
          <c:order val="1"/>
          <c:spPr>
            <a:solidFill>
              <a:srgbClr val="B3BCD7"/>
            </a:solidFill>
            <a:ln>
              <a:noFill/>
            </a:ln>
            <a:effectLst/>
          </c:spPr>
          <c:invertIfNegative val="0"/>
          <c:dLbls>
            <c:dLbl>
              <c:idx val="0"/>
              <c:tx>
                <c:rich>
                  <a:bodyPr/>
                  <a:lstStyle/>
                  <a:p>
                    <a:fld id="{ED11A1F7-B015-47D1-987B-940B36458355}" type="VALUE">
                      <a:rPr lang="en-US"/>
                      <a:pPr/>
                      <a:t>[WARTOŚĆ]</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254B-4A40-8B41-7001EEE888AC}"/>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 6'!$B$6</c:f>
              <c:numCache>
                <c:formatCode>0.0</c:formatCode>
                <c:ptCount val="1"/>
                <c:pt idx="0">
                  <c:v>14.634551495016613</c:v>
                </c:pt>
              </c:numCache>
            </c:numRef>
          </c:val>
          <c:extLst>
            <c:ext xmlns:c16="http://schemas.microsoft.com/office/drawing/2014/chart" uri="{C3380CC4-5D6E-409C-BE32-E72D297353CC}">
              <c16:uniqueId val="{00000003-254B-4A40-8B41-7001EEE888AC}"/>
            </c:ext>
          </c:extLst>
        </c:ser>
        <c:ser>
          <c:idx val="2"/>
          <c:order val="2"/>
          <c:spPr>
            <a:solidFill>
              <a:srgbClr val="808EBB"/>
            </a:solidFill>
            <a:ln>
              <a:noFill/>
            </a:ln>
            <a:effectLst/>
          </c:spPr>
          <c:invertIfNegative val="0"/>
          <c:dLbls>
            <c:dLbl>
              <c:idx val="0"/>
              <c:layout>
                <c:manualLayout>
                  <c:x val="2.9912730198479206E-3"/>
                  <c:y val="1.2312768957046904E-6"/>
                </c:manualLayout>
              </c:layout>
              <c:tx>
                <c:rich>
                  <a:bodyPr/>
                  <a:lstStyle/>
                  <a:p>
                    <a:fld id="{F49F9C64-CC1E-4A1B-BEAE-7BF48E26E5ED}" type="VALUE">
                      <a:rPr lang="en-US"/>
                      <a:pPr/>
                      <a:t>[WARTOŚĆ]</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254B-4A40-8B41-7001EEE888AC}"/>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'Wykres 6'!$B$7</c:f>
              <c:numCache>
                <c:formatCode>0.0</c:formatCode>
                <c:ptCount val="1"/>
                <c:pt idx="0">
                  <c:v>18.179401993355484</c:v>
                </c:pt>
              </c:numCache>
            </c:numRef>
          </c:val>
          <c:extLst>
            <c:ext xmlns:c16="http://schemas.microsoft.com/office/drawing/2014/chart" uri="{C3380CC4-5D6E-409C-BE32-E72D297353CC}">
              <c16:uniqueId val="{00000005-254B-4A40-8B41-7001EEE888AC}"/>
            </c:ext>
          </c:extLst>
        </c:ser>
        <c:ser>
          <c:idx val="3"/>
          <c:order val="3"/>
          <c:spPr>
            <a:solidFill>
              <a:srgbClr val="6677AD"/>
            </a:solidFill>
            <a:ln>
              <a:noFill/>
            </a:ln>
            <a:effectLst/>
          </c:spPr>
          <c:invertIfNegative val="0"/>
          <c:dLbls>
            <c:dLbl>
              <c:idx val="0"/>
              <c:tx>
                <c:rich>
                  <a:bodyPr/>
                  <a:lstStyle/>
                  <a:p>
                    <a:fld id="{F4CA80D5-56E0-4474-A1D4-41D6EDCAAEB5}" type="VALUE">
                      <a:rPr lang="en-US"/>
                      <a:pPr/>
                      <a:t>[WARTOŚĆ]</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254B-4A40-8B41-7001EEE888AC}"/>
                </c:ext>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 6'!$B$8</c:f>
              <c:numCache>
                <c:formatCode>0.0</c:formatCode>
                <c:ptCount val="1"/>
                <c:pt idx="0">
                  <c:v>20.299003322259136</c:v>
                </c:pt>
              </c:numCache>
            </c:numRef>
          </c:val>
          <c:extLst>
            <c:ext xmlns:c16="http://schemas.microsoft.com/office/drawing/2014/chart" uri="{C3380CC4-5D6E-409C-BE32-E72D297353CC}">
              <c16:uniqueId val="{00000007-254B-4A40-8B41-7001EEE888AC}"/>
            </c:ext>
          </c:extLst>
        </c:ser>
        <c:ser>
          <c:idx val="4"/>
          <c:order val="4"/>
          <c:spPr>
            <a:solidFill>
              <a:srgbClr val="001D77"/>
            </a:solidFill>
            <a:ln>
              <a:noFill/>
            </a:ln>
            <a:effectLst/>
          </c:spPr>
          <c:invertIfNegative val="0"/>
          <c:dLbls>
            <c:dLbl>
              <c:idx val="0"/>
              <c:tx>
                <c:rich>
                  <a:bodyPr/>
                  <a:lstStyle/>
                  <a:p>
                    <a:fld id="{9602B7DA-ECCA-4BBF-8735-13F0B5B7D7C3}" type="VALUE">
                      <a:rPr lang="en-US"/>
                      <a:pPr/>
                      <a:t>[WARTOŚĆ]</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254B-4A40-8B41-7001EEE888AC}"/>
                </c:ext>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 6'!$B$9</c:f>
              <c:numCache>
                <c:formatCode>0.0</c:formatCode>
                <c:ptCount val="1"/>
                <c:pt idx="0">
                  <c:v>33.495016611295682</c:v>
                </c:pt>
              </c:numCache>
            </c:numRef>
          </c:val>
          <c:extLst>
            <c:ext xmlns:c16="http://schemas.microsoft.com/office/drawing/2014/chart" uri="{C3380CC4-5D6E-409C-BE32-E72D297353CC}">
              <c16:uniqueId val="{00000009-254B-4A40-8B41-7001EEE888AC}"/>
            </c:ext>
          </c:extLst>
        </c:ser>
        <c:ser>
          <c:idx val="5"/>
          <c:order val="5"/>
          <c:spPr>
            <a:solidFill>
              <a:srgbClr val="A6A6A6"/>
            </a:solidFill>
            <a:ln>
              <a:noFill/>
            </a:ln>
            <a:effectLst/>
          </c:spPr>
          <c:invertIfNegative val="0"/>
          <c:dLbls>
            <c:dLbl>
              <c:idx val="0"/>
              <c:tx>
                <c:rich>
                  <a:bodyPr rot="5400000" spcFirstLastPara="1" vertOverflow="ellipsis"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fld id="{A0693324-B45C-4E81-8D13-E55DBC8A4FB5}" type="VALUE">
                      <a:rPr lang="en-US"/>
                      <a:pPr>
                        <a:defRPr/>
                      </a:pPr>
                      <a:t>[WARTOŚĆ]</a:t>
                    </a:fld>
                    <a:r>
                      <a:rPr lang="en-US"/>
                      <a:t>%</a:t>
                    </a:r>
                  </a:p>
                </c:rich>
              </c:tx>
              <c:spPr>
                <a:noFill/>
                <a:ln>
                  <a:noFill/>
                </a:ln>
                <a:effectLst/>
              </c:spPr>
              <c:txPr>
                <a:bodyPr rot="5400000" spcFirstLastPara="1" vertOverflow="ellipsis"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254B-4A40-8B41-7001EEE888AC}"/>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 6'!$B$10</c:f>
              <c:numCache>
                <c:formatCode>0.0</c:formatCode>
                <c:ptCount val="1"/>
                <c:pt idx="0">
                  <c:v>6.0531561461794015</c:v>
                </c:pt>
              </c:numCache>
            </c:numRef>
          </c:val>
          <c:extLst>
            <c:ext xmlns:c16="http://schemas.microsoft.com/office/drawing/2014/chart" uri="{C3380CC4-5D6E-409C-BE32-E72D297353CC}">
              <c16:uniqueId val="{0000000B-254B-4A40-8B41-7001EEE888AC}"/>
            </c:ext>
          </c:extLst>
        </c:ser>
        <c:dLbls>
          <c:dLblPos val="ctr"/>
          <c:showLegendKey val="0"/>
          <c:showVal val="1"/>
          <c:showCatName val="0"/>
          <c:showSerName val="0"/>
          <c:showPercent val="0"/>
          <c:showBubbleSize val="0"/>
        </c:dLbls>
        <c:gapWidth val="120"/>
        <c:overlap val="100"/>
        <c:axId val="851916640"/>
        <c:axId val="851910400"/>
      </c:barChart>
      <c:catAx>
        <c:axId val="851916640"/>
        <c:scaling>
          <c:orientation val="maxMin"/>
        </c:scaling>
        <c:delete val="1"/>
        <c:axPos val="l"/>
        <c:majorTickMark val="none"/>
        <c:minorTickMark val="none"/>
        <c:tickLblPos val="nextTo"/>
        <c:crossAx val="851910400"/>
        <c:crosses val="autoZero"/>
        <c:auto val="1"/>
        <c:lblAlgn val="ctr"/>
        <c:lblOffset val="100"/>
        <c:noMultiLvlLbl val="0"/>
      </c:catAx>
      <c:valAx>
        <c:axId val="851910400"/>
        <c:scaling>
          <c:orientation val="minMax"/>
        </c:scaling>
        <c:delete val="1"/>
        <c:axPos val="t"/>
        <c:numFmt formatCode="0%" sourceLinked="1"/>
        <c:majorTickMark val="none"/>
        <c:minorTickMark val="none"/>
        <c:tickLblPos val="nextTo"/>
        <c:crossAx val="8519166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0.00458</cdr:x>
      <cdr:y>0.00248</cdr:y>
    </cdr:from>
    <cdr:to>
      <cdr:x>0.10419</cdr:x>
      <cdr:y>0.08581</cdr:y>
    </cdr:to>
    <cdr:sp macro="" textlink="">
      <cdr:nvSpPr>
        <cdr:cNvPr id="2" name="pole tekstowe 1">
          <a:extLst xmlns:a="http://schemas.openxmlformats.org/drawingml/2006/main">
            <a:ext uri="{FF2B5EF4-FFF2-40B4-BE49-F238E27FC236}">
              <a16:creationId xmlns:a16="http://schemas.microsoft.com/office/drawing/2014/main" id="{6DDBB16F-6B69-679F-C0FE-F690CB27A583}"/>
            </a:ext>
          </a:extLst>
        </cdr:cNvPr>
        <cdr:cNvSpPr txBox="1"/>
      </cdr:nvSpPr>
      <cdr:spPr>
        <a:xfrm xmlns:a="http://schemas.openxmlformats.org/drawingml/2006/main">
          <a:off x="17785" y="5475"/>
          <a:ext cx="386598" cy="18377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pl-PL" sz="800">
              <a:latin typeface="Fira Sans" panose="020B0503050000020004" pitchFamily="34" charset="0"/>
              <a:ea typeface="Fira Sans" panose="020B0503050000020004" pitchFamily="34" charset="0"/>
            </a:rPr>
            <a:t>tys.</a:t>
          </a:r>
        </a:p>
      </cdr:txBody>
    </cdr:sp>
  </cdr:relSizeAnchor>
</c:userShapes>
</file>

<file path=word/drawings/drawing2.xml><?xml version="1.0" encoding="utf-8"?>
<c:userShapes xmlns:c="http://schemas.openxmlformats.org/drawingml/2006/chart">
  <cdr:relSizeAnchor xmlns:cdr="http://schemas.openxmlformats.org/drawingml/2006/chartDrawing">
    <cdr:from>
      <cdr:x>0.3465</cdr:x>
      <cdr:y>0.08123</cdr:y>
    </cdr:from>
    <cdr:to>
      <cdr:x>0.66772</cdr:x>
      <cdr:y>0.17896</cdr:y>
    </cdr:to>
    <cdr:sp macro="" textlink="">
      <cdr:nvSpPr>
        <cdr:cNvPr id="2" name="pole tekstowe 1">
          <a:extLst xmlns:a="http://schemas.openxmlformats.org/drawingml/2006/main">
            <a:ext uri="{FF2B5EF4-FFF2-40B4-BE49-F238E27FC236}">
              <a16:creationId xmlns:a16="http://schemas.microsoft.com/office/drawing/2014/main" id="{A89BE74E-9E74-5569-1347-992CAD8E193C}"/>
            </a:ext>
          </a:extLst>
        </cdr:cNvPr>
        <cdr:cNvSpPr txBox="1"/>
      </cdr:nvSpPr>
      <cdr:spPr>
        <a:xfrm xmlns:a="http://schemas.openxmlformats.org/drawingml/2006/main">
          <a:off x="1535556" y="197923"/>
          <a:ext cx="1423544" cy="23811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pl-PL" sz="800" b="1">
              <a:latin typeface="Fira Sans" panose="020B0503050000020004" pitchFamily="34" charset="0"/>
              <a:ea typeface="Fira Sans" panose="020B0503050000020004" pitchFamily="34" charset="0"/>
            </a:rPr>
            <a:t>przedstawienia i koncerty</a:t>
          </a:r>
        </a:p>
      </cdr:txBody>
    </cdr:sp>
  </cdr:relSizeAnchor>
  <cdr:relSizeAnchor xmlns:cdr="http://schemas.openxmlformats.org/drawingml/2006/chartDrawing">
    <cdr:from>
      <cdr:x>0.40657</cdr:x>
      <cdr:y>0.53688</cdr:y>
    </cdr:from>
    <cdr:to>
      <cdr:x>0.58549</cdr:x>
      <cdr:y>0.63461</cdr:y>
    </cdr:to>
    <cdr:sp macro="" textlink="">
      <cdr:nvSpPr>
        <cdr:cNvPr id="3" name="pole tekstowe 1">
          <a:extLst xmlns:a="http://schemas.openxmlformats.org/drawingml/2006/main">
            <a:ext uri="{FF2B5EF4-FFF2-40B4-BE49-F238E27FC236}">
              <a16:creationId xmlns:a16="http://schemas.microsoft.com/office/drawing/2014/main" id="{3B0E96C9-586C-F3CA-AE1B-42458F2EA4A2}"/>
            </a:ext>
          </a:extLst>
        </cdr:cNvPr>
        <cdr:cNvSpPr txBox="1"/>
      </cdr:nvSpPr>
      <cdr:spPr>
        <a:xfrm xmlns:a="http://schemas.openxmlformats.org/drawingml/2006/main">
          <a:off x="1801763" y="1308109"/>
          <a:ext cx="792914" cy="23811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pl-PL" sz="800" b="1">
              <a:latin typeface="Fira Sans" panose="020B0503050000020004" pitchFamily="34" charset="0"/>
              <a:ea typeface="Fira Sans" panose="020B0503050000020004" pitchFamily="34" charset="0"/>
            </a:rPr>
            <a:t>widzowie i słuchacze</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spe:Receivers xmlns:spe="http://schemas.microsoft.com/sharepoint/events">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4030B03268D4484C9025733D6F7DFE56" ma:contentTypeVersion="7" ma:contentTypeDescription="Utwórz nowy dokument." ma:contentTypeScope="" ma:versionID="a726e0ca78e0a8f2a1b5834339f0a146">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45559F-7C4D-4A1D-B57A-A01F07545D17}">
  <ds:schemaRefs>
    <ds:schemaRef ds:uri="http://schemas.openxmlformats.org/officeDocument/2006/bibliography"/>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3E8B578-CF94-45AF-9F18-2BBA50D23F82}">
  <ds:schemaRefs>
    <ds:schemaRef ds:uri="http://schemas.microsoft.com/sharepoint/events"/>
  </ds:schemaRefs>
</ds:datastoreItem>
</file>

<file path=customXml/itemProps4.xml><?xml version="1.0" encoding="utf-8"?>
<ds:datastoreItem xmlns:ds="http://schemas.openxmlformats.org/officeDocument/2006/customXml" ds:itemID="{D8ECA261-05AC-4FC7-9C3F-46AEB670C965}">
  <ds:schemaRefs>
    <ds:schemaRef ds:uri="http://schemas.microsoft.com/sharepoint/v3/contenttype/forms"/>
  </ds:schemaRefs>
</ds:datastoreItem>
</file>

<file path=customXml/itemProps5.xml><?xml version="1.0" encoding="utf-8"?>
<ds:datastoreItem xmlns:ds="http://schemas.openxmlformats.org/officeDocument/2006/customXml" ds:itemID="{EF79403C-F6F3-4374-89E3-DB1C1F0DC6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666</TotalTime>
  <Pages>7</Pages>
  <Words>1891</Words>
  <Characters>11348</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Kaim Agnieszka</cp:lastModifiedBy>
  <cp:revision>174</cp:revision>
  <cp:lastPrinted>2023-06-30T06:22:00Z</cp:lastPrinted>
  <dcterms:created xsi:type="dcterms:W3CDTF">2024-07-01T10:30:00Z</dcterms:created>
  <dcterms:modified xsi:type="dcterms:W3CDTF">2026-07-17T11:37:00Z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0x0101004030B03268D4484C9025733D6F7DFE56</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