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46AA" w14:textId="0C053962" w:rsidR="009A0F75" w:rsidRDefault="009A0F75" w:rsidP="009A0F75">
      <w:r>
        <w:t>Śląskie wybrane dane</w:t>
      </w:r>
      <w:r w:rsidR="00B85C0A">
        <w:t xml:space="preserve"> – czerwiec 2026 r.</w:t>
      </w:r>
    </w:p>
    <w:p w14:paraId="7E4402A5" w14:textId="3D565732" w:rsidR="009A0F75" w:rsidRDefault="009A0F75" w:rsidP="009A0F75">
      <w:r w:rsidRPr="009A0F75">
        <w:t xml:space="preserve">Infografika przedstawiająca </w:t>
      </w:r>
      <w:r>
        <w:t xml:space="preserve">wybrane </w:t>
      </w:r>
      <w:r w:rsidRPr="009A0F75">
        <w:t>dane ekonomiczne</w:t>
      </w:r>
      <w:r>
        <w:t xml:space="preserve"> za</w:t>
      </w:r>
      <w:r w:rsidRPr="009A0F75">
        <w:t xml:space="preserve"> czerwiec 2026 r. dla </w:t>
      </w:r>
      <w:r>
        <w:t xml:space="preserve">województwa </w:t>
      </w:r>
      <w:r w:rsidRPr="009A0F75">
        <w:t>Śląsk</w:t>
      </w:r>
      <w:r>
        <w:t xml:space="preserve">iego. </w:t>
      </w:r>
      <w:r w:rsidRPr="009A0F75">
        <w:t xml:space="preserve">Zawiera statystyki dotyczące zatrudnienia, wynagrodzeń i produkcji. Kluczowe dane: 751,4 tys. zatrudnionych </w:t>
      </w:r>
      <w:r w:rsidR="00A97811" w:rsidRPr="00A97811">
        <w:t>w sektorze przedsiębiorstw</w:t>
      </w:r>
      <w:r w:rsidRPr="009A0F75">
        <w:t xml:space="preserve">, </w:t>
      </w:r>
      <w:r w:rsidR="00A97811">
        <w:t xml:space="preserve">w którym </w:t>
      </w:r>
      <w:r w:rsidRPr="009A0F75">
        <w:t xml:space="preserve">przeciętne miesięczne wynagrodzenie brutto </w:t>
      </w:r>
      <w:r w:rsidR="00A97811">
        <w:t xml:space="preserve">wyniosło </w:t>
      </w:r>
      <w:r w:rsidRPr="009A0F75">
        <w:t xml:space="preserve">9425,18 zł, produkcja przemysłowa </w:t>
      </w:r>
      <w:r w:rsidR="00A97811">
        <w:t xml:space="preserve">ukształtowała się na poziomie </w:t>
      </w:r>
      <w:r w:rsidRPr="009A0F75">
        <w:t xml:space="preserve">28075,3 mln zł, </w:t>
      </w:r>
      <w:r w:rsidR="00A97811">
        <w:t xml:space="preserve">a </w:t>
      </w:r>
      <w:r w:rsidRPr="009A0F75">
        <w:t xml:space="preserve">produkcja budowlano-montażowa 1534,2 mln zł, </w:t>
      </w:r>
      <w:r w:rsidR="00A97811">
        <w:t xml:space="preserve">odnotowano również </w:t>
      </w:r>
      <w:r w:rsidRPr="009A0F75">
        <w:t xml:space="preserve">82,9 tys. zarejestrowanych bezrobotnych oraz 560,4 tys. podmiotów gospodarczych </w:t>
      </w:r>
      <w:r w:rsidR="00A97811">
        <w:t xml:space="preserve">wpisanych </w:t>
      </w:r>
      <w:r w:rsidR="00875A0F">
        <w:t>do</w:t>
      </w:r>
      <w:r w:rsidRPr="009A0F75">
        <w:t xml:space="preserve"> rejestr</w:t>
      </w:r>
      <w:r w:rsidR="00875A0F">
        <w:t>u</w:t>
      </w:r>
      <w:r w:rsidRPr="009A0F75">
        <w:t xml:space="preserve"> REGON.</w:t>
      </w:r>
    </w:p>
    <w:sectPr w:rsidR="009A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75"/>
    <w:rsid w:val="004C6575"/>
    <w:rsid w:val="004D3756"/>
    <w:rsid w:val="004D5FD2"/>
    <w:rsid w:val="00556F4C"/>
    <w:rsid w:val="00560832"/>
    <w:rsid w:val="00875A0F"/>
    <w:rsid w:val="00954955"/>
    <w:rsid w:val="009A0F75"/>
    <w:rsid w:val="00A97811"/>
    <w:rsid w:val="00B55F5E"/>
    <w:rsid w:val="00B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C854"/>
  <w15:chartTrackingRefBased/>
  <w15:docId w15:val="{B68C16A7-8FD2-481E-8B75-00B265B3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kern w:val="2"/>
        <w:sz w:val="19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0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F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F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F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F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F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F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F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F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F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F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F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F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F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F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F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F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F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F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F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F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Michał</dc:creator>
  <cp:keywords/>
  <dc:description/>
  <cp:lastModifiedBy>Przybyła Michał</cp:lastModifiedBy>
  <cp:revision>6</cp:revision>
  <dcterms:created xsi:type="dcterms:W3CDTF">2026-07-27T07:48:00Z</dcterms:created>
  <dcterms:modified xsi:type="dcterms:W3CDTF">2026-07-27T09:11:00Z</dcterms:modified>
</cp:coreProperties>
</file>