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13A1E" w14:textId="3F752B82" w:rsidR="00DC48E8" w:rsidRPr="001144F0" w:rsidRDefault="00FA4378" w:rsidP="00817335">
      <w:pPr>
        <w:pStyle w:val="tytuinformacji"/>
        <w:spacing w:after="600"/>
        <w:rPr>
          <w:rStyle w:val="tytuinformacjiZnak"/>
          <w:bCs/>
          <w:spacing w:val="-4"/>
          <w:shd w:val="clear" w:color="auto" w:fill="FFFFFF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1D44A35B" wp14:editId="09A1A462">
                <wp:simplePos x="0" y="0"/>
                <wp:positionH relativeFrom="page">
                  <wp:posOffset>5759450</wp:posOffset>
                </wp:positionH>
                <wp:positionV relativeFrom="paragraph">
                  <wp:posOffset>948690</wp:posOffset>
                </wp:positionV>
                <wp:extent cx="1752600" cy="1695450"/>
                <wp:effectExtent l="0" t="0" r="0" b="0"/>
                <wp:wrapTight wrapText="bothSides">
                  <wp:wrapPolygon edited="0">
                    <wp:start x="704" y="0"/>
                    <wp:lineTo x="704" y="21357"/>
                    <wp:lineTo x="20661" y="21357"/>
                    <wp:lineTo x="20661" y="0"/>
                    <wp:lineTo x="704" y="0"/>
                  </wp:wrapPolygon>
                </wp:wrapTight>
                <wp:docPr id="5" name="Pole tekstowe 2" descr="W lutym 2026 roku mediana wynagrodzeń miesięcznych brutto była niższa o 22,8% od przeciętnego miesięcznego wynagrodzenia brutto w tym miesiąc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FBAE" w14:textId="3477A3BB" w:rsidR="00EC4981" w:rsidRPr="003D7857" w:rsidRDefault="005D7FB2" w:rsidP="000C3DBE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D038E5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 w:rsidR="0028329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D37CF4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67445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mediana wynagrodzeń </w:t>
                            </w:r>
                            <w:r w:rsidR="001E076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miesięcznych </w:t>
                            </w:r>
                            <w:r w:rsidR="000C3DBE"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była niższa o </w:t>
                            </w:r>
                            <w:r w:rsidR="00D37CF4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D038E5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D038E5">
                              <w:rPr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od przeciętnego miesięcznego wynagrodzenia brutto w tym miesiącu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D44A35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lutym 2026 roku mediana wynagrodzeń miesięcznych brutto była niższa o 22,8% od przeciętnego miesięcznego wynagrodzenia brutto w tym miesiącu" style="position:absolute;margin-left:453.5pt;margin-top:74.7pt;width:138pt;height:133.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X4+AEAAM4DAAAOAAAAZHJzL2Uyb0RvYy54bWysU9Fu2yAUfZ+0f0C8L7ajOG2sOFXXrtOk&#10;rpvU7QMwxjEacBmQ2NnX74LdNNrepvkBcX3h3HvOPWxvRq3IUTgvwdS0WOSUCMOhlWZf0+/fHt5d&#10;U+IDMy1TYERNT8LTm93bN9vBVmIJPahWOIIgxleDrWkfgq2yzPNeaOYXYIXBZAdOs4Ch22etYwOi&#10;a5Ut83ydDeBa64AL7/Hv/ZSku4TfdYKHL13nRSCqpthbSKtLaxPXbLdl1d4x20s+t8H+oQvNpMGi&#10;Z6h7Fhg5OPkXlJbcgYcuLDjoDLpOcpE4IJsi/4PNc8+sSFxQHG/PMvn/B8ufjs/2qyNhfA8jDjCR&#10;8PYR+A9PDNz1zOzFrXMw9IK1WLiIkmWD9dV8NUrtKx9BmuEztDhkdgiQgMbO6agK8iSIjgM4nUUX&#10;YyA8lrwql+scUxxzxXpTrso0loxVL9et8+GjAE3ipqYOp5rg2fHRh9gOq16OxGoGHqRSabLKkKGm&#10;m3JZpgsXGS0DGk9JXdPrPH6TFSLLD6ZNlwOTatpjAWVm2pHpxDmMzYgHI/0G2hMK4GAyGD4I3PTg&#10;flEyoLlq6n8emBOUqE8GRdwUq1V0YwpW5dUSA3eZaS4zzHCEqmmgZNreheTgiestit3JJMNrJ3Ov&#10;aJqkzmzw6MrLOJ16fYa73wAAAP//AwBQSwMEFAAGAAgAAAAhAJ9vutPfAAAADAEAAA8AAABkcnMv&#10;ZG93bnJldi54bWxMj81OwzAQhO9IvIO1SNyoHTClCXEqBOIKavmRuLnxNomI11HsNuHt2Z7guDOj&#10;2W/K9ex7ccQxdoEMZAsFAqkOrqPGwPvb89UKREyWnO0DoYEfjLCuzs9KW7gw0QaP29QILqFYWANt&#10;SkMhZaxb9DYuwoDE3j6M3iY+x0a60U5c7nt5rdRSetsRf2jtgI8t1t/bgzfw8bL/+tTqtXnyt8MU&#10;ZiXJ59KYy4v54R5Ewjn9heGEz+hQMdMuHMhF0RvI1R1vSWzoXIM4JbLVDUs7AzpbapBVKf+PqH4B&#10;AAD//wMAUEsBAi0AFAAGAAgAAAAhALaDOJL+AAAA4QEAABMAAAAAAAAAAAAAAAAAAAAAAFtDb250&#10;ZW50X1R5cGVzXS54bWxQSwECLQAUAAYACAAAACEAOP0h/9YAAACUAQAACwAAAAAAAAAAAAAAAAAv&#10;AQAAX3JlbHMvLnJlbHNQSwECLQAUAAYACAAAACEAqXIV+PgBAADOAwAADgAAAAAAAAAAAAAAAAAu&#10;AgAAZHJzL2Uyb0RvYy54bWxQSwECLQAUAAYACAAAACEAn2+6098AAAAMAQAADwAAAAAAAAAAAAAA&#10;AABSBAAAZHJzL2Rvd25yZXYueG1sUEsFBgAAAAAEAAQA8wAAAF4FAAAAAA==&#10;" filled="f" stroked="f">
                <v:textbox>
                  <w:txbxContent>
                    <w:p w14:paraId="23F9FBAE" w14:textId="3477A3BB" w:rsidR="00EC4981" w:rsidRPr="003D7857" w:rsidRDefault="005D7FB2" w:rsidP="000C3DBE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D038E5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 w:rsidR="0028329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D37CF4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67445C">
                        <w:rPr>
                          <w:color w:val="001D77"/>
                          <w:sz w:val="18"/>
                          <w:szCs w:val="18"/>
                        </w:rPr>
                        <w:t xml:space="preserve">mediana wynagrodzeń </w:t>
                      </w:r>
                      <w:r w:rsidR="001E0761">
                        <w:rPr>
                          <w:color w:val="001D77"/>
                          <w:sz w:val="18"/>
                          <w:szCs w:val="18"/>
                        </w:rPr>
                        <w:t xml:space="preserve">miesięcznych </w:t>
                      </w:r>
                      <w:r w:rsidR="000C3DBE"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 xml:space="preserve">była niższa o </w:t>
                      </w:r>
                      <w:r w:rsidR="00D37CF4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D038E5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D038E5">
                        <w:rPr>
                          <w:color w:val="001D77"/>
                          <w:sz w:val="18"/>
                          <w:szCs w:val="18"/>
                        </w:rPr>
                        <w:t>8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% od przeciętnego miesięcznego wynagrodzenia brutto w tym miesiącu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58B5A93" wp14:editId="2EF1F6E2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7690,82 złotych Mediana wynagrodzeń miesięcznych brutto&#10;9966,32 złotych Przeciętne miesięczne wynagrodzenie brutt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4B8D" w14:textId="342C2C59" w:rsidR="00EC4981" w:rsidRDefault="00A36CA5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6C70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690</w:t>
                            </w:r>
                            <w:r w:rsidR="00E15D1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6C70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82</w:t>
                            </w:r>
                            <w:r w:rsidR="008D5F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6D514F0A" w14:textId="5FA4EEA2" w:rsidR="00EC4981" w:rsidRPr="00DC3ADE" w:rsidRDefault="002244BA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="006C70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966</w:t>
                            </w:r>
                            <w:r w:rsidR="00DB25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6C70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32</w:t>
                            </w:r>
                            <w:r w:rsidR="00640C5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</w:p>
                          <w:p w14:paraId="63522545" w14:textId="77777777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258B5A93" id="_x0000_s1027" alt="7690,82 złotych Mediana wynagrodzeń miesięcznych brutto&#10;9966,32 złotych Przeciętne miesięczne wynagrodzenie brutto&#10;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+IGAIAAAMEAAAOAAAAZHJzL2Uyb0RvYy54bWysU9tu2zAMfR+wfxD0vtjOpUmMOEWXrMOA&#10;7oJ1+wBZlmNhsqhJSuz060fJbhp0b8P8IJAmdUgeHm1u+1aRk7BOgi5oNkkpEZpDJfWhoD9/3L9b&#10;UeI80xVToEVBz8LR2+3bN5vO5GIKDahKWIIg2uWdKWjjvcmTxPFGtMxNwAiNwRpsyzy69pBUlnWI&#10;3qpkmqY3SQe2Mha4cA7/7ocg3Ub8uhbcf61rJzxRBcXefDxtPMtwJtsNyw+WmUbysQ32D120TGos&#10;eoHaM8/I0cq/oFrJLTio/YRDm0BdSy7iDDhNlr6a5rFhRsRZkBxnLjS5/wfLv5wezTdLfP8eelxg&#10;HMKZB+C/HNGwa5g+iDtroWsEq7BwFihLOuPy8Wqg2uUugJTdZ6hwyezoIQL1tW0DKzgnQXRcwPlC&#10;uug94fhzlmazdLmghGMsW93M0nVcS8Ly5+vGOv9RQEuCUVALR119x9XGGuz04HzoieXPeaGkAyWr&#10;e6lUdOyh3ClLTizIIM32y2Uc41Wa0qQr6HoxXURkDeF+VEgrPcpUybagqzR8g3ACJx90FVM8k2qw&#10;sROlR5ICLwNDvi97IquRwcBZCdUZWbMwqBJfERoN2CdKOlRkQd3vI7OCEvVJI/PrbD4PEo7OfLGc&#10;omOvI+V1hGmOUAX1lAzmzkfZBzo03OGGahlpe+lkbBmVFtkcX0WQ8rUfs17e7vYPAAAA//8DAFBL&#10;AwQUAAYACAAAACEAVnYr8t8AAAAIAQAADwAAAGRycy9kb3ducmV2LnhtbEyPwU7DMBBE70j8g7VI&#10;XCLqUJq0CnEqihQO9ERK727sxhHxOrLdJvw9ywluuzuj2TfldrYDu2ofeocCHhcpMI2tUz12Aj4P&#10;9cMGWIgSlRwcagHfOsC2ur0pZaHchB/62sSOUQiGQgowMY4F56E12sqwcKNG0s7OWxlp9R1XXk4U&#10;bge+TNOcW9kjfTBy1K9Gt1/NxQrY+fO+SZ/mYHaH931S18nxbUqEuL+bX56BRT3HPzP84hM6VMR0&#10;chdUgQ0CqEika54tgZG8Wq8yYCcask0OvCr5/wLVDwAAAP//AwBQSwECLQAUAAYACAAAACEAtoM4&#10;kv4AAADhAQAAEwAAAAAAAAAAAAAAAAAAAAAAW0NvbnRlbnRfVHlwZXNdLnhtbFBLAQItABQABgAI&#10;AAAAIQA4/SH/1gAAAJQBAAALAAAAAAAAAAAAAAAAAC8BAABfcmVscy8ucmVsc1BLAQItABQABgAI&#10;AAAAIQCoiS+IGAIAAAMEAAAOAAAAAAAAAAAAAAAAAC4CAABkcnMvZTJvRG9jLnhtbFBLAQItABQA&#10;BgAIAAAAIQBWdivy3wAAAAgBAAAPAAAAAAAAAAAAAAAAAHIEAABkcnMvZG93bnJldi54bWxQSwUG&#10;AAAAAAQABADzAAAAfgUAAAAA&#10;" fillcolor="#001d77" stroked="f">
                <v:stroke joinstyle="miter"/>
                <v:textbox>
                  <w:txbxContent>
                    <w:p w14:paraId="4F9A4B8D" w14:textId="342C2C59" w:rsidR="00EC4981" w:rsidRDefault="00A36CA5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6C70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690</w:t>
                      </w:r>
                      <w:r w:rsidR="00E15D1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6C70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82</w:t>
                      </w:r>
                      <w:r w:rsidR="008D5F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6D514F0A" w14:textId="5FA4EEA2" w:rsidR="00EC4981" w:rsidRPr="00DC3ADE" w:rsidRDefault="002244BA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="006C70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966</w:t>
                      </w:r>
                      <w:r w:rsidR="00DB25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6C70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32</w:t>
                      </w:r>
                      <w:r w:rsidR="00640C5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</w:p>
                    <w:p w14:paraId="63522545" w14:textId="77777777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 xml:space="preserve">w gospodarce narodowej </w:t>
      </w:r>
      <w:r w:rsidR="00520944">
        <w:rPr>
          <w:bCs/>
          <w:spacing w:val="-4"/>
          <w:shd w:val="clear" w:color="auto" w:fill="FFFFFF"/>
        </w:rPr>
        <w:t>w </w:t>
      </w:r>
      <w:r w:rsidR="00046A4D">
        <w:rPr>
          <w:bCs/>
          <w:spacing w:val="-4"/>
          <w:shd w:val="clear" w:color="auto" w:fill="FFFFFF"/>
        </w:rPr>
        <w:t>lutym</w:t>
      </w:r>
      <w:r w:rsidR="005D7FB2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202</w:t>
      </w:r>
      <w:r w:rsidR="00CB2D33">
        <w:rPr>
          <w:bCs/>
          <w:spacing w:val="-4"/>
          <w:shd w:val="clear" w:color="auto" w:fill="FFFFFF"/>
        </w:rPr>
        <w:t>6</w:t>
      </w:r>
      <w:r w:rsidR="00E50B87">
        <w:rPr>
          <w:bCs/>
          <w:spacing w:val="-4"/>
          <w:shd w:val="clear" w:color="auto" w:fill="FFFFFF"/>
        </w:rPr>
        <w:t xml:space="preserve"> r</w:t>
      </w:r>
      <w:r w:rsidR="005911BC">
        <w:rPr>
          <w:bCs/>
          <w:spacing w:val="-4"/>
          <w:shd w:val="clear" w:color="auto" w:fill="FFFFFF"/>
        </w:rPr>
        <w:t>.</w:t>
      </w:r>
      <w:r w:rsidR="00653800">
        <w:rPr>
          <w:bCs/>
          <w:spacing w:val="-4"/>
          <w:shd w:val="clear" w:color="auto" w:fill="FFFFFF"/>
        </w:rPr>
        <w:t xml:space="preserve"> </w:t>
      </w:r>
    </w:p>
    <w:p w14:paraId="6C0C5E62" w14:textId="04871BA1" w:rsidR="007324C7" w:rsidRDefault="007324C7" w:rsidP="007324C7">
      <w:pPr>
        <w:keepNext/>
        <w:spacing w:before="360" w:after="600" w:line="240" w:lineRule="auto"/>
        <w:outlineLvl w:val="0"/>
        <w:rPr>
          <w:b/>
          <w:noProof/>
          <w:spacing w:val="-2"/>
          <w:szCs w:val="19"/>
          <w:lang w:eastAsia="pl-PL"/>
        </w:rPr>
      </w:pPr>
      <w:r w:rsidRPr="007324C7">
        <w:rPr>
          <w:b/>
          <w:noProof/>
          <w:spacing w:val="-2"/>
          <w:szCs w:val="19"/>
          <w:lang w:eastAsia="pl-PL"/>
        </w:rPr>
        <w:t xml:space="preserve">W lutym 2026 r. mediana wynagrodzeń miesięcznych brutto wzrosła nominalnie o </w:t>
      </w:r>
      <w:r>
        <w:rPr>
          <w:b/>
          <w:noProof/>
          <w:spacing w:val="-2"/>
          <w:szCs w:val="19"/>
          <w:lang w:eastAsia="pl-PL"/>
        </w:rPr>
        <w:t>3,3% w </w:t>
      </w:r>
      <w:r w:rsidRPr="007324C7">
        <w:rPr>
          <w:b/>
          <w:noProof/>
          <w:spacing w:val="-2"/>
          <w:szCs w:val="19"/>
          <w:lang w:eastAsia="pl-PL"/>
        </w:rPr>
        <w:t>stosunku</w:t>
      </w:r>
      <w:r w:rsidR="007F4D33">
        <w:rPr>
          <w:b/>
          <w:noProof/>
          <w:spacing w:val="-2"/>
          <w:szCs w:val="19"/>
          <w:lang w:eastAsia="pl-PL"/>
        </w:rPr>
        <w:t xml:space="preserve"> do stycznia 2026 r. oraz</w:t>
      </w:r>
      <w:r w:rsidRPr="007324C7">
        <w:rPr>
          <w:b/>
          <w:noProof/>
          <w:spacing w:val="-2"/>
          <w:szCs w:val="19"/>
          <w:lang w:eastAsia="pl-PL"/>
        </w:rPr>
        <w:t xml:space="preserve"> o 7</w:t>
      </w:r>
      <w:r w:rsidR="00257787">
        <w:rPr>
          <w:b/>
          <w:noProof/>
          <w:spacing w:val="-2"/>
          <w:szCs w:val="19"/>
          <w:lang w:eastAsia="pl-PL"/>
        </w:rPr>
        <w:t>,3% w porównaniu do lutego 2025 </w:t>
      </w:r>
      <w:r w:rsidRPr="007324C7">
        <w:rPr>
          <w:b/>
          <w:noProof/>
          <w:spacing w:val="-2"/>
          <w:szCs w:val="19"/>
          <w:lang w:eastAsia="pl-PL"/>
        </w:rPr>
        <w:t>r. W tym samym okresie przeciętne miesięczne wynagrodzenie bru</w:t>
      </w:r>
      <w:r>
        <w:rPr>
          <w:b/>
          <w:noProof/>
          <w:spacing w:val="-2"/>
          <w:szCs w:val="19"/>
          <w:lang w:eastAsia="pl-PL"/>
        </w:rPr>
        <w:t>tto wzrosło nominalnie o 6,6% w </w:t>
      </w:r>
      <w:r w:rsidRPr="007324C7">
        <w:rPr>
          <w:b/>
          <w:noProof/>
          <w:spacing w:val="-2"/>
          <w:szCs w:val="19"/>
          <w:lang w:eastAsia="pl-PL"/>
        </w:rPr>
        <w:t>st</w:t>
      </w:r>
      <w:r>
        <w:rPr>
          <w:b/>
          <w:noProof/>
          <w:spacing w:val="-2"/>
          <w:szCs w:val="19"/>
          <w:lang w:eastAsia="pl-PL"/>
        </w:rPr>
        <w:t>osunku do stycznia 2026 r.</w:t>
      </w:r>
      <w:r w:rsidR="004A41CB">
        <w:rPr>
          <w:b/>
          <w:noProof/>
          <w:spacing w:val="-2"/>
          <w:szCs w:val="19"/>
          <w:lang w:eastAsia="pl-PL"/>
        </w:rPr>
        <w:t>,</w:t>
      </w:r>
      <w:r>
        <w:rPr>
          <w:b/>
          <w:noProof/>
          <w:spacing w:val="-2"/>
          <w:szCs w:val="19"/>
          <w:lang w:eastAsia="pl-PL"/>
        </w:rPr>
        <w:t xml:space="preserve"> </w:t>
      </w:r>
      <w:r w:rsidR="007E317A">
        <w:rPr>
          <w:b/>
          <w:noProof/>
          <w:spacing w:val="-2"/>
          <w:szCs w:val="19"/>
          <w:lang w:eastAsia="pl-PL"/>
        </w:rPr>
        <w:t>n</w:t>
      </w:r>
      <w:r w:rsidR="004A41CB">
        <w:rPr>
          <w:b/>
          <w:noProof/>
          <w:spacing w:val="-2"/>
          <w:szCs w:val="19"/>
          <w:lang w:eastAsia="pl-PL"/>
        </w:rPr>
        <w:t>atomiast</w:t>
      </w:r>
      <w:r w:rsidR="007E317A">
        <w:rPr>
          <w:b/>
          <w:noProof/>
          <w:spacing w:val="-2"/>
          <w:szCs w:val="19"/>
          <w:lang w:eastAsia="pl-PL"/>
        </w:rPr>
        <w:t xml:space="preserve"> </w:t>
      </w:r>
      <w:r>
        <w:rPr>
          <w:b/>
          <w:noProof/>
          <w:spacing w:val="-2"/>
          <w:szCs w:val="19"/>
          <w:lang w:eastAsia="pl-PL"/>
        </w:rPr>
        <w:t>w porównaniu do lutego 2025 r. o </w:t>
      </w:r>
      <w:r w:rsidRPr="007324C7">
        <w:rPr>
          <w:b/>
          <w:noProof/>
          <w:spacing w:val="-2"/>
          <w:szCs w:val="19"/>
          <w:lang w:eastAsia="pl-PL"/>
        </w:rPr>
        <w:t>6,4%.</w:t>
      </w:r>
    </w:p>
    <w:p w14:paraId="7FE5F016" w14:textId="14F73DD9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33387E38" w14:textId="4121BAB6" w:rsidR="001A3AD0" w:rsidRPr="005C7521" w:rsidRDefault="00AE1BBC" w:rsidP="000B09CC">
      <w:pPr>
        <w:tabs>
          <w:tab w:val="left" w:pos="3969"/>
        </w:tabs>
        <w:rPr>
          <w:spacing w:val="-4"/>
          <w:szCs w:val="19"/>
          <w:lang w:eastAsia="pl-PL"/>
        </w:rPr>
      </w:pPr>
      <w:r w:rsidRPr="005C7521">
        <w:rPr>
          <w:rFonts w:eastAsia="Times New Roman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3A21E9D" wp14:editId="1E33DCFD">
                <wp:simplePos x="0" y="0"/>
                <wp:positionH relativeFrom="page">
                  <wp:align>right</wp:align>
                </wp:positionH>
                <wp:positionV relativeFrom="paragraph">
                  <wp:posOffset>447848</wp:posOffset>
                </wp:positionV>
                <wp:extent cx="1801495" cy="1231900"/>
                <wp:effectExtent l="0" t="0" r="0" b="6350"/>
                <wp:wrapTight wrapText="bothSides">
                  <wp:wrapPolygon edited="0">
                    <wp:start x="685" y="0"/>
                    <wp:lineTo x="685" y="21377"/>
                    <wp:lineTo x="20785" y="21377"/>
                    <wp:lineTo x="20785" y="0"/>
                    <wp:lineTo x="685" y="0"/>
                  </wp:wrapPolygon>
                </wp:wrapTight>
                <wp:docPr id="7" name="Pole tekstowe 2" descr="W podmiotach o liczbie pracujących 9 i mniej osób mediana wynagrodzeń brutto pozostaje na poziomie płacy minimal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566E" w14:textId="6D5D320A" w:rsidR="003E5E5A" w:rsidRPr="003D7857" w:rsidRDefault="00B6382F" w:rsidP="003E5E5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podmiotach o liczbie pracujących 9 i mniej osób mediana wynagrodzeń brutto </w:t>
                            </w:r>
                            <w:r w:rsidR="005D2ABA">
                              <w:rPr>
                                <w:color w:val="001D77"/>
                                <w:sz w:val="18"/>
                                <w:szCs w:val="18"/>
                              </w:rPr>
                              <w:t>pozostaje na poziomie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płacy minimalnej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3A21E9D" id="_x0000_s1028" type="#_x0000_t202" alt="W podmiotach o liczbie pracujących 9 i mniej osób mediana wynagrodzeń brutto pozostaje na poziomie płacy minimalnej " style="position:absolute;margin-left:90.65pt;margin-top:35.25pt;width:141.85pt;height:97pt;z-index:-251380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yMR/AEAANUDAAAOAAAAZHJzL2Uyb0RvYy54bWysU9tuGyEQfa/Uf0C813up3dor4yhNmqpS&#10;epGSfgBmWS8qMBSwd92v78A6jtW+Rd0HBDvMmTlnDuur0WhykD4osIxWs5ISaQW0yu4Y/fF492ZJ&#10;SYjctlyDlYweZaBXm9ev1oNrZA096FZ6giA2NINjtI/RNUURRC8NDzNw0mKwA294xKPfFa3nA6Ib&#10;XdRl+a4YwLfOg5Ah4N/bKUg3Gb/rpIjfui7ISDSj2FvMq8/rNq3FZs2bneeuV+LUBn9BF4Yri0XP&#10;ULc8crL36h8oo4SHAF2cCTAFdJ0SMnNANlX5F5uHnjuZuaA4wZ1lCv8PVnw9PLjvnsTxA4w4wEwi&#10;uHsQPwOxcNNzu5PX3sPQS95i4SpJVgwuNKfUJHVoQgLZDl+gxSHzfYQMNHbeJFWQJ0F0HMDxLLoc&#10;IxGp5LKs5qsFJQJjVf22WpV5LAVvntKdD/GTBEPShlGPU83w/HAfYmqHN09XUjULd0rrPFltycDo&#10;alEvcsJFxKiIxtPKMLos0zdZIbH8aNucHLnS0x4LaHuinZhOnOO4HYlqGa1TblJhC+0RdfAw+Qzf&#10;BW568L8pGdBjjIZfe+4lJfqzRS1X1XyeTJkP88X7Gg/+MrK9jHArEIrRSMm0vYnZyBPla9S8U1mN&#10;505OLaN3skgnnydzXp7zrefXuPkDAAD//wMAUEsDBBQABgAIAAAAIQCboV3b3AAAAAcBAAAPAAAA&#10;ZHJzL2Rvd25yZXYueG1sTI/NTsMwEITvSLyDtUjcqE1p2hKyqRCIK6jlR+LmxtskIl5HsduEt2c5&#10;wW1HM5r5tthMvlMnGmIbGOF6ZkARV8G1XCO8vT5drUHFZNnZLjAhfFOETXl+VtjchZG3dNqlWkkJ&#10;x9wiNCn1udaxasjbOAs9sXiHMHibRA61doMdpdx3em7MUnvbsiw0tqeHhqqv3dEjvD8fPj8W5qV+&#10;9Fk/hslo9rca8fJiur8DlWhKf2H4xRd0KIVpH47souoQ5JGEsDIZKHHn65sVqL0cy0UGuiz0f/7y&#10;BwAA//8DAFBLAQItABQABgAIAAAAIQC2gziS/gAAAOEBAAATAAAAAAAAAAAAAAAAAAAAAABbQ29u&#10;dGVudF9UeXBlc10ueG1sUEsBAi0AFAAGAAgAAAAhADj9If/WAAAAlAEAAAsAAAAAAAAAAAAAAAAA&#10;LwEAAF9yZWxzLy5yZWxzUEsBAi0AFAAGAAgAAAAhAHoHIxH8AQAA1QMAAA4AAAAAAAAAAAAAAAAA&#10;LgIAAGRycy9lMm9Eb2MueG1sUEsBAi0AFAAGAAgAAAAhAJuhXdvcAAAABwEAAA8AAAAAAAAAAAAA&#10;AAAAVgQAAGRycy9kb3ducmV2LnhtbFBLBQYAAAAABAAEAPMAAABfBQAAAAA=&#10;" filled="f" stroked="f">
                <v:textbox>
                  <w:txbxContent>
                    <w:p w14:paraId="24CD566E" w14:textId="6D5D320A" w:rsidR="003E5E5A" w:rsidRPr="003D7857" w:rsidRDefault="00B6382F" w:rsidP="003E5E5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podmiotach o liczbie pracujących 9 i mniej osób mediana wynagrodzeń brutto </w:t>
                      </w:r>
                      <w:r w:rsidR="005D2ABA">
                        <w:rPr>
                          <w:color w:val="001D77"/>
                          <w:sz w:val="18"/>
                          <w:szCs w:val="18"/>
                        </w:rPr>
                        <w:t>pozostaje na poziomie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płacy minimalnej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7521" w:rsidRPr="005C7521">
        <w:rPr>
          <w:szCs w:val="19"/>
          <w:lang w:eastAsia="pl-PL"/>
        </w:rPr>
        <w:t xml:space="preserve">Mediana wynagrodzeń w gospodarce narodowej w </w:t>
      </w:r>
      <w:r w:rsidR="00DA036E">
        <w:rPr>
          <w:szCs w:val="19"/>
          <w:lang w:eastAsia="pl-PL"/>
        </w:rPr>
        <w:t>lutym</w:t>
      </w:r>
      <w:r w:rsidR="00577D30">
        <w:rPr>
          <w:szCs w:val="19"/>
          <w:lang w:eastAsia="pl-PL"/>
        </w:rPr>
        <w:t xml:space="preserve"> 2026</w:t>
      </w:r>
      <w:r w:rsidR="005C7521" w:rsidRPr="005C7521">
        <w:rPr>
          <w:szCs w:val="19"/>
          <w:lang w:eastAsia="pl-PL"/>
        </w:rPr>
        <w:t xml:space="preserve"> r. wyniosła 7</w:t>
      </w:r>
      <w:r w:rsidR="00DA036E">
        <w:rPr>
          <w:szCs w:val="19"/>
          <w:lang w:eastAsia="pl-PL"/>
        </w:rPr>
        <w:t>690</w:t>
      </w:r>
      <w:r w:rsidR="005C7521" w:rsidRPr="005C7521">
        <w:rPr>
          <w:szCs w:val="19"/>
          <w:lang w:eastAsia="pl-PL"/>
        </w:rPr>
        <w:t>,</w:t>
      </w:r>
      <w:r w:rsidR="00DA036E">
        <w:rPr>
          <w:szCs w:val="19"/>
          <w:lang w:eastAsia="pl-PL"/>
        </w:rPr>
        <w:t>82</w:t>
      </w:r>
      <w:r w:rsidR="005C7521" w:rsidRPr="005C7521">
        <w:rPr>
          <w:szCs w:val="19"/>
          <w:lang w:eastAsia="pl-PL"/>
        </w:rPr>
        <w:t> zł. Oznacza to, że połowie zatrudnionych zostało wypłacone wynagrodz</w:t>
      </w:r>
      <w:r w:rsidR="00E01B2E">
        <w:rPr>
          <w:szCs w:val="19"/>
          <w:lang w:eastAsia="pl-PL"/>
        </w:rPr>
        <w:t>enie nie wyższe niż ta kwota, a </w:t>
      </w:r>
      <w:r w:rsidR="005C7521" w:rsidRPr="005C7521">
        <w:rPr>
          <w:szCs w:val="19"/>
          <w:lang w:eastAsia="pl-PL"/>
        </w:rPr>
        <w:t>drugiej połowie nie niższe. Wartość mediany wynagrodzeń róż</w:t>
      </w:r>
      <w:r w:rsidR="00E01B2E">
        <w:rPr>
          <w:szCs w:val="19"/>
          <w:lang w:eastAsia="pl-PL"/>
        </w:rPr>
        <w:t>niła się w zależności od płci – </w:t>
      </w:r>
      <w:r w:rsidR="005C7521" w:rsidRPr="005C7521">
        <w:rPr>
          <w:szCs w:val="19"/>
          <w:lang w:eastAsia="pl-PL"/>
        </w:rPr>
        <w:t xml:space="preserve">wśród mężczyzn wyniosła </w:t>
      </w:r>
      <w:r w:rsidR="0059245E">
        <w:rPr>
          <w:szCs w:val="19"/>
          <w:lang w:eastAsia="pl-PL"/>
        </w:rPr>
        <w:t>7</w:t>
      </w:r>
      <w:r w:rsidR="006936A8">
        <w:rPr>
          <w:szCs w:val="19"/>
          <w:lang w:eastAsia="pl-PL"/>
        </w:rPr>
        <w:t>753,52</w:t>
      </w:r>
      <w:r w:rsidR="005C7521" w:rsidRPr="005C7521">
        <w:rPr>
          <w:szCs w:val="19"/>
          <w:lang w:eastAsia="pl-PL"/>
        </w:rPr>
        <w:t xml:space="preserve"> zł (10</w:t>
      </w:r>
      <w:r w:rsidR="006936A8">
        <w:rPr>
          <w:szCs w:val="19"/>
          <w:lang w:eastAsia="pl-PL"/>
        </w:rPr>
        <w:t>0</w:t>
      </w:r>
      <w:r w:rsidR="005C7521" w:rsidRPr="005C7521">
        <w:rPr>
          <w:szCs w:val="19"/>
          <w:lang w:eastAsia="pl-PL"/>
        </w:rPr>
        <w:t>,</w:t>
      </w:r>
      <w:r w:rsidR="006936A8">
        <w:rPr>
          <w:szCs w:val="19"/>
          <w:lang w:eastAsia="pl-PL"/>
        </w:rPr>
        <w:t>8</w:t>
      </w:r>
      <w:r w:rsidR="005C7521" w:rsidRPr="005C7521">
        <w:rPr>
          <w:szCs w:val="19"/>
          <w:lang w:eastAsia="pl-PL"/>
        </w:rPr>
        <w:t>% wartości ogółem), nat</w:t>
      </w:r>
      <w:r w:rsidR="00E01B2E">
        <w:rPr>
          <w:szCs w:val="19"/>
          <w:lang w:eastAsia="pl-PL"/>
        </w:rPr>
        <w:t>omiast wśród kobiet – </w:t>
      </w:r>
      <w:r w:rsidR="005C7521" w:rsidRPr="005C7521">
        <w:rPr>
          <w:szCs w:val="19"/>
          <w:lang w:eastAsia="pl-PL"/>
        </w:rPr>
        <w:t>7</w:t>
      </w:r>
      <w:r w:rsidR="003C1634">
        <w:rPr>
          <w:szCs w:val="19"/>
          <w:lang w:eastAsia="pl-PL"/>
        </w:rPr>
        <w:t>631</w:t>
      </w:r>
      <w:r w:rsidR="005C7521" w:rsidRPr="005C7521">
        <w:rPr>
          <w:szCs w:val="19"/>
          <w:lang w:eastAsia="pl-PL"/>
        </w:rPr>
        <w:t>,</w:t>
      </w:r>
      <w:r w:rsidR="003C1634">
        <w:rPr>
          <w:szCs w:val="19"/>
          <w:lang w:eastAsia="pl-PL"/>
        </w:rPr>
        <w:t>04</w:t>
      </w:r>
      <w:r w:rsidR="005C7521" w:rsidRPr="005C7521">
        <w:rPr>
          <w:szCs w:val="19"/>
          <w:lang w:eastAsia="pl-PL"/>
        </w:rPr>
        <w:t xml:space="preserve"> zł (9</w:t>
      </w:r>
      <w:r w:rsidR="003C1634">
        <w:rPr>
          <w:szCs w:val="19"/>
          <w:lang w:eastAsia="pl-PL"/>
        </w:rPr>
        <w:t>9</w:t>
      </w:r>
      <w:r w:rsidR="005C7521" w:rsidRPr="005C7521">
        <w:rPr>
          <w:szCs w:val="19"/>
          <w:lang w:eastAsia="pl-PL"/>
        </w:rPr>
        <w:t>,</w:t>
      </w:r>
      <w:r w:rsidR="003C1634">
        <w:rPr>
          <w:szCs w:val="19"/>
          <w:lang w:eastAsia="pl-PL"/>
        </w:rPr>
        <w:t>2</w:t>
      </w:r>
      <w:r w:rsidR="005C7521" w:rsidRPr="005C7521">
        <w:rPr>
          <w:szCs w:val="19"/>
          <w:lang w:eastAsia="pl-PL"/>
        </w:rPr>
        <w:t xml:space="preserve">% wartości ogółem). </w:t>
      </w:r>
      <w:r w:rsidR="00D41DA9">
        <w:rPr>
          <w:spacing w:val="-4"/>
          <w:szCs w:val="19"/>
          <w:lang w:eastAsia="pl-PL"/>
        </w:rPr>
        <w:t>Biorąc pod uwagę</w:t>
      </w:r>
      <w:r w:rsidR="005C7521" w:rsidRPr="005C7521">
        <w:rPr>
          <w:spacing w:val="-4"/>
          <w:szCs w:val="19"/>
          <w:lang w:eastAsia="pl-PL"/>
        </w:rPr>
        <w:t xml:space="preserve"> wielkoś</w:t>
      </w:r>
      <w:r w:rsidR="00D41DA9">
        <w:rPr>
          <w:spacing w:val="-4"/>
          <w:szCs w:val="19"/>
          <w:lang w:eastAsia="pl-PL"/>
        </w:rPr>
        <w:t>ć</w:t>
      </w:r>
      <w:r w:rsidR="005C7521" w:rsidRPr="005C7521">
        <w:rPr>
          <w:spacing w:val="-4"/>
          <w:szCs w:val="19"/>
          <w:lang w:eastAsia="pl-PL"/>
        </w:rPr>
        <w:t xml:space="preserve"> podmiotu</w:t>
      </w:r>
      <w:r w:rsidR="007324C7">
        <w:rPr>
          <w:spacing w:val="-4"/>
          <w:szCs w:val="19"/>
          <w:lang w:eastAsia="pl-PL"/>
        </w:rPr>
        <w:t>,</w:t>
      </w:r>
      <w:r w:rsidR="005768B0">
        <w:rPr>
          <w:spacing w:val="-4"/>
          <w:szCs w:val="19"/>
          <w:lang w:eastAsia="pl-PL"/>
        </w:rPr>
        <w:t xml:space="preserve"> </w:t>
      </w:r>
      <w:r w:rsidR="005C7521" w:rsidRPr="005C7521">
        <w:rPr>
          <w:spacing w:val="-4"/>
          <w:szCs w:val="19"/>
          <w:lang w:eastAsia="pl-PL"/>
        </w:rPr>
        <w:t>najwyższą wartość mediany wynagrodzeń</w:t>
      </w:r>
      <w:r w:rsidR="00D41DA9">
        <w:rPr>
          <w:spacing w:val="-4"/>
          <w:szCs w:val="19"/>
          <w:lang w:eastAsia="pl-PL"/>
        </w:rPr>
        <w:t xml:space="preserve"> odnotowano, podobnie jak w poprzednich okresach,</w:t>
      </w:r>
      <w:r w:rsidR="00E01B2E">
        <w:rPr>
          <w:spacing w:val="-4"/>
          <w:szCs w:val="19"/>
          <w:lang w:eastAsia="pl-PL"/>
        </w:rPr>
        <w:t xml:space="preserve"> w podmiotach o </w:t>
      </w:r>
      <w:r w:rsidR="005C7521" w:rsidRPr="005C7521">
        <w:rPr>
          <w:spacing w:val="-4"/>
          <w:szCs w:val="19"/>
          <w:lang w:eastAsia="pl-PL"/>
        </w:rPr>
        <w:t xml:space="preserve">liczbie pracujących 1000 i więcej osób – </w:t>
      </w:r>
      <w:r w:rsidR="008077EC">
        <w:rPr>
          <w:spacing w:val="-4"/>
          <w:szCs w:val="19"/>
          <w:lang w:eastAsia="pl-PL"/>
        </w:rPr>
        <w:t>9146</w:t>
      </w:r>
      <w:r w:rsidR="005C7521" w:rsidRPr="005C7521">
        <w:rPr>
          <w:spacing w:val="-4"/>
          <w:szCs w:val="19"/>
          <w:lang w:eastAsia="pl-PL"/>
        </w:rPr>
        <w:t>,</w:t>
      </w:r>
      <w:r w:rsidR="0037051E">
        <w:rPr>
          <w:spacing w:val="-4"/>
          <w:szCs w:val="19"/>
          <w:lang w:eastAsia="pl-PL"/>
        </w:rPr>
        <w:t>1</w:t>
      </w:r>
      <w:r w:rsidR="008077EC">
        <w:rPr>
          <w:spacing w:val="-4"/>
          <w:szCs w:val="19"/>
          <w:lang w:eastAsia="pl-PL"/>
        </w:rPr>
        <w:t>8</w:t>
      </w:r>
      <w:r w:rsidR="005C7521" w:rsidRPr="005C7521">
        <w:rPr>
          <w:spacing w:val="-4"/>
          <w:szCs w:val="19"/>
          <w:lang w:eastAsia="pl-PL"/>
        </w:rPr>
        <w:t xml:space="preserve"> zł (1</w:t>
      </w:r>
      <w:r w:rsidR="0037051E">
        <w:rPr>
          <w:spacing w:val="-4"/>
          <w:szCs w:val="19"/>
          <w:lang w:eastAsia="pl-PL"/>
        </w:rPr>
        <w:t>1</w:t>
      </w:r>
      <w:r w:rsidR="008077EC">
        <w:rPr>
          <w:spacing w:val="-4"/>
          <w:szCs w:val="19"/>
          <w:lang w:eastAsia="pl-PL"/>
        </w:rPr>
        <w:t>8</w:t>
      </w:r>
      <w:r w:rsidR="005C7521" w:rsidRPr="005C7521">
        <w:rPr>
          <w:spacing w:val="-4"/>
          <w:szCs w:val="19"/>
          <w:lang w:eastAsia="pl-PL"/>
        </w:rPr>
        <w:t>,</w:t>
      </w:r>
      <w:r w:rsidR="008077EC">
        <w:rPr>
          <w:spacing w:val="-4"/>
          <w:szCs w:val="19"/>
          <w:lang w:eastAsia="pl-PL"/>
        </w:rPr>
        <w:t>9</w:t>
      </w:r>
      <w:r w:rsidR="005C7521" w:rsidRPr="005C7521">
        <w:rPr>
          <w:spacing w:val="-4"/>
          <w:szCs w:val="19"/>
          <w:lang w:eastAsia="pl-PL"/>
        </w:rPr>
        <w:t xml:space="preserve">% </w:t>
      </w:r>
      <w:r w:rsidR="00E01B2E">
        <w:rPr>
          <w:spacing w:val="-4"/>
          <w:szCs w:val="19"/>
          <w:lang w:eastAsia="pl-PL"/>
        </w:rPr>
        <w:t xml:space="preserve">wartości ogółem), a najniższą </w:t>
      </w:r>
      <w:r w:rsidR="00E01B2E" w:rsidRPr="00F5653F">
        <w:rPr>
          <w:spacing w:val="-4"/>
          <w:szCs w:val="19"/>
          <w:lang w:eastAsia="pl-PL"/>
        </w:rPr>
        <w:t>w </w:t>
      </w:r>
      <w:r w:rsidR="005C7521" w:rsidRPr="00F5653F">
        <w:rPr>
          <w:spacing w:val="-4"/>
          <w:szCs w:val="19"/>
          <w:lang w:eastAsia="pl-PL"/>
        </w:rPr>
        <w:t xml:space="preserve">podmiotach o liczbie pracujących </w:t>
      </w:r>
      <w:r w:rsidR="00F96A03" w:rsidRPr="00F5653F">
        <w:rPr>
          <w:spacing w:val="-4"/>
          <w:szCs w:val="19"/>
          <w:lang w:eastAsia="pl-PL"/>
        </w:rPr>
        <w:t>9</w:t>
      </w:r>
      <w:r w:rsidR="005C7521" w:rsidRPr="00F5653F">
        <w:rPr>
          <w:spacing w:val="-4"/>
          <w:szCs w:val="19"/>
          <w:lang w:eastAsia="pl-PL"/>
        </w:rPr>
        <w:t xml:space="preserve"> i mniej osób – </w:t>
      </w:r>
      <w:r w:rsidR="00EA4DAC" w:rsidRPr="00F5653F">
        <w:rPr>
          <w:spacing w:val="-4"/>
          <w:szCs w:val="19"/>
          <w:lang w:eastAsia="pl-PL"/>
        </w:rPr>
        <w:t xml:space="preserve">na poziomie płacy minimalnej, tj. </w:t>
      </w:r>
      <w:r w:rsidR="005C7521" w:rsidRPr="00F5653F">
        <w:rPr>
          <w:spacing w:val="-4"/>
          <w:szCs w:val="19"/>
          <w:lang w:eastAsia="pl-PL"/>
        </w:rPr>
        <w:t>4</w:t>
      </w:r>
      <w:r w:rsidR="0037051E" w:rsidRPr="00F5653F">
        <w:rPr>
          <w:spacing w:val="-4"/>
          <w:szCs w:val="19"/>
          <w:lang w:eastAsia="pl-PL"/>
        </w:rPr>
        <w:t>806</w:t>
      </w:r>
      <w:r w:rsidR="005C7521" w:rsidRPr="00F5653F">
        <w:rPr>
          <w:spacing w:val="-4"/>
          <w:szCs w:val="19"/>
          <w:lang w:eastAsia="pl-PL"/>
        </w:rPr>
        <w:t>,00 zł (</w:t>
      </w:r>
      <w:r w:rsidR="0037051E" w:rsidRPr="00F5653F">
        <w:rPr>
          <w:spacing w:val="-4"/>
          <w:szCs w:val="19"/>
          <w:lang w:eastAsia="pl-PL"/>
        </w:rPr>
        <w:t>6</w:t>
      </w:r>
      <w:r w:rsidR="00051723" w:rsidRPr="00F5653F">
        <w:rPr>
          <w:spacing w:val="-4"/>
          <w:szCs w:val="19"/>
          <w:lang w:eastAsia="pl-PL"/>
        </w:rPr>
        <w:t>2</w:t>
      </w:r>
      <w:r w:rsidR="005C7521" w:rsidRPr="00F5653F">
        <w:rPr>
          <w:spacing w:val="-4"/>
          <w:szCs w:val="19"/>
          <w:lang w:eastAsia="pl-PL"/>
        </w:rPr>
        <w:t>,</w:t>
      </w:r>
      <w:r w:rsidR="0037051E" w:rsidRPr="00F5653F">
        <w:rPr>
          <w:spacing w:val="-4"/>
          <w:szCs w:val="19"/>
          <w:lang w:eastAsia="pl-PL"/>
        </w:rPr>
        <w:t>5</w:t>
      </w:r>
      <w:r w:rsidR="005C7521" w:rsidRPr="00F5653F">
        <w:rPr>
          <w:spacing w:val="-4"/>
          <w:szCs w:val="19"/>
          <w:lang w:eastAsia="pl-PL"/>
        </w:rPr>
        <w:t>% wartości ogółem).</w:t>
      </w:r>
    </w:p>
    <w:p w14:paraId="194EF87F" w14:textId="1DEAA093" w:rsidR="004275C1" w:rsidRDefault="00E01B2E" w:rsidP="004275C1">
      <w:pPr>
        <w:tabs>
          <w:tab w:val="left" w:pos="3969"/>
        </w:tabs>
        <w:spacing w:before="360" w:line="240" w:lineRule="auto"/>
        <w:ind w:left="851" w:hanging="851"/>
        <w:rPr>
          <w:spacing w:val="-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drawing>
          <wp:anchor distT="0" distB="0" distL="114300" distR="114300" simplePos="0" relativeHeight="251962368" behindDoc="0" locked="0" layoutInCell="1" allowOverlap="1" wp14:anchorId="0E7B4383" wp14:editId="0BF29083">
            <wp:simplePos x="0" y="0"/>
            <wp:positionH relativeFrom="margin">
              <wp:align>left</wp:align>
            </wp:positionH>
            <wp:positionV relativeFrom="paragraph">
              <wp:posOffset>605155</wp:posOffset>
            </wp:positionV>
            <wp:extent cx="5060315" cy="2499360"/>
            <wp:effectExtent l="0" t="0" r="6985" b="0"/>
            <wp:wrapTopAndBottom/>
            <wp:docPr id="10" name="Obraz 10" descr="Wykres przedstawia dynamikę mediany wynagrodzeń miesięcznych nominalnych brutto w gospodarce narodowej według płci dla miesięcy od lutego 2024 roku do lutego 2026 roku w stosunku do stycznia 2024. Największy nominalny wzrost mediany wynagrodzeń ogółem w stosunku do stycznia 2024 roku wystąpił w grudniu 2025 roku.&#10;Wykres liniowy. Dane do Wykresu 1. znajdują się w pliku XLSX pod nazwą: Rozkład wynagrodzeń w gospodarce narodowej w lutym 2026 r. Dane do wykresów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 w:rsidRPr="004275C1">
        <w:rPr>
          <w:b/>
          <w:spacing w:val="-4"/>
          <w:lang w:eastAsia="pl-PL"/>
        </w:rPr>
        <w:t xml:space="preserve">Wykres 1. Dynamika mediany wynagrodzeń </w:t>
      </w:r>
      <w:r w:rsidR="004275C1" w:rsidRPr="00530CD9">
        <w:rPr>
          <w:b/>
          <w:color w:val="000000" w:themeColor="text1"/>
          <w:spacing w:val="-4"/>
          <w:lang w:eastAsia="pl-PL"/>
        </w:rPr>
        <w:t>miesięcznych</w:t>
      </w:r>
      <w:r w:rsidR="00D30626" w:rsidRPr="00530CD9">
        <w:rPr>
          <w:b/>
          <w:color w:val="000000" w:themeColor="text1"/>
          <w:spacing w:val="-4"/>
          <w:lang w:eastAsia="pl-PL"/>
        </w:rPr>
        <w:t xml:space="preserve"> nominalnych</w:t>
      </w:r>
      <w:r w:rsidR="004275C1" w:rsidRPr="00530CD9">
        <w:rPr>
          <w:b/>
          <w:color w:val="000000" w:themeColor="text1"/>
          <w:spacing w:val="-4"/>
          <w:lang w:eastAsia="pl-PL"/>
        </w:rPr>
        <w:t xml:space="preserve"> brutto w </w:t>
      </w:r>
      <w:r w:rsidR="004275C1" w:rsidRPr="004275C1">
        <w:rPr>
          <w:b/>
          <w:spacing w:val="-4"/>
          <w:lang w:eastAsia="pl-PL"/>
        </w:rPr>
        <w:t>gospodarce narodowej</w:t>
      </w:r>
      <w:r w:rsidR="00C817A2">
        <w:rPr>
          <w:spacing w:val="-4"/>
          <w:lang w:eastAsia="pl-PL"/>
        </w:rPr>
        <w:br/>
        <w:t>0</w:t>
      </w:r>
      <w:r w:rsidR="00D87F45">
        <w:rPr>
          <w:spacing w:val="-4"/>
          <w:lang w:eastAsia="pl-PL"/>
        </w:rPr>
        <w:t>1</w:t>
      </w:r>
      <w:r w:rsidR="00F5653F">
        <w:rPr>
          <w:spacing w:val="-4"/>
          <w:lang w:eastAsia="pl-PL"/>
        </w:rPr>
        <w:t>.</w:t>
      </w:r>
      <w:r w:rsidR="004275C1">
        <w:rPr>
          <w:spacing w:val="-4"/>
          <w:lang w:eastAsia="pl-PL"/>
        </w:rPr>
        <w:t>202</w:t>
      </w:r>
      <w:r w:rsidR="000175F0">
        <w:rPr>
          <w:spacing w:val="-4"/>
          <w:lang w:eastAsia="pl-PL"/>
        </w:rPr>
        <w:t>4</w:t>
      </w:r>
      <w:r w:rsidR="004275C1">
        <w:rPr>
          <w:spacing w:val="-4"/>
          <w:lang w:eastAsia="pl-PL"/>
        </w:rPr>
        <w:t xml:space="preserve"> = 100</w:t>
      </w:r>
    </w:p>
    <w:p w14:paraId="059FE4ED" w14:textId="183031C8" w:rsidR="001B5895" w:rsidRPr="008468D5" w:rsidRDefault="00B04679" w:rsidP="00D75342">
      <w:pPr>
        <w:spacing w:before="360" w:line="240" w:lineRule="auto"/>
        <w:rPr>
          <w:lang w:eastAsia="pl-PL"/>
        </w:rPr>
      </w:pPr>
      <w:r w:rsidRPr="007324C7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67488" behindDoc="1" locked="0" layoutInCell="1" allowOverlap="1" wp14:anchorId="46E5D488" wp14:editId="1765FD81">
                <wp:simplePos x="0" y="0"/>
                <wp:positionH relativeFrom="page">
                  <wp:posOffset>5733415</wp:posOffset>
                </wp:positionH>
                <wp:positionV relativeFrom="paragraph">
                  <wp:posOffset>2480310</wp:posOffset>
                </wp:positionV>
                <wp:extent cx="1801495" cy="971550"/>
                <wp:effectExtent l="0" t="0" r="0" b="0"/>
                <wp:wrapTight wrapText="bothSides">
                  <wp:wrapPolygon edited="0">
                    <wp:start x="685" y="0"/>
                    <wp:lineTo x="685" y="21176"/>
                    <wp:lineTo x="20785" y="21176"/>
                    <wp:lineTo x="20785" y="0"/>
                    <wp:lineTo x="685" y="0"/>
                  </wp:wrapPolygon>
                </wp:wrapTight>
                <wp:docPr id="19" name="Pole tekstowe 2" descr="W lutym 2026 roku w czterech z dziewięciu decyli wynagrodzenia kobiet były wyższe niż wynagrodzeni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DB114" w14:textId="69EDDD13" w:rsidR="007324C7" w:rsidRPr="0033471E" w:rsidRDefault="007324C7" w:rsidP="007324C7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lutym 2026 r. w czterech z </w:t>
                            </w:r>
                            <w:r w:rsidRPr="007324C7">
                              <w:rPr>
                                <w:color w:val="001D77"/>
                                <w:sz w:val="18"/>
                                <w:szCs w:val="18"/>
                              </w:rPr>
                              <w:t>dziewięciu decyli wynagrodzenia kobiet były wyższe niż wynagrodzenia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6E5D488" id="_x0000_s1029" type="#_x0000_t202" alt="W lutym 2026 roku w czterech z dziewięciu decyli wynagrodzenia kobiet były wyższe niż wynagrodzenia mężczyzn" style="position:absolute;margin-left:451.45pt;margin-top:195.3pt;width:141.85pt;height:76.5pt;z-index:-251348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M/G/AEAANQDAAAOAAAAZHJzL2Uyb0RvYy54bWysU9uO2yAQfa/Uf0C8N7bTuJtYcVbb3W5V&#10;aXuRtv0AjHGMCgwFEjv9+h2wNxu1b1X9gMDDnJlz5rC9HrUiR+G8BFPTYpFTIgyHVpp9TX98v3+z&#10;psQHZlqmwIianoSn17vXr7aDrcQSelCtcARBjK8GW9M+BFtlmee90MwvwAqDwQ6cZgGPbp+1jg2I&#10;rlW2zPN32QCutQ648B7/3k1Bukv4XSd4+Np1XgSiaoq9hbS6tDZxzXZbVu0ds73kcxvsH7rQTBos&#10;eoa6Y4GRg5N/QWnJHXjowoKDzqDrJBeJA7Ip8j/YPPbMisQFxfH2LJP/f7D8y/HRfnMkjO9hxAEm&#10;Et4+AP/piYHbnpm9uHEOhl6wFgsXUbJssL6aU6PUvvIRpBk+Q4tDZocACWjsnI6qIE+C6DiA01l0&#10;MQbCY8l1Xqw2JSUcY5uroizTVDJWPWdb58NHAZrETU0dDjWhs+ODD7EbVj1ficUM3Eul0mCVIQOC&#10;lssyJVxEtAzoOyV1Tdd5/CYnRJIfTJuSA5Nq2mMBZWbWkehEOYzNSGRb07cxN4rQQHtCGRxMNsNn&#10;gZse3G9KBrRYTf2vA3OCEvXJoJSbYrWKnkyHVXm1xIO7jDSXEWY4QtU0UDJtb0Py8UT5BiXvZFLj&#10;pZO5ZbROEmm2efTm5TndenmMuycAAAD//wMAUEsDBBQABgAIAAAAIQCPOqXh4AAAAAwBAAAPAAAA&#10;ZHJzL2Rvd25yZXYueG1sTI9NT8MwDIbvSPsPkZG4sWRf1VrqThOIK4htIHHLGq+taJyqydby78lO&#10;7GbLj14/b74ZbSsu1PvGMcJsqkAQl840XCEc9q+PaxA+aDa6dUwIv+RhU0zucp0ZN/AHXXahEjGE&#10;faYR6hC6TEpf1mS1n7qOON5Orrc6xLWvpOn1EMNtK+dKJdLqhuOHWnf0XFP5sztbhM+30/fXUr1X&#10;L3bVDW5Ukm0qER/ux+0TiEBj+Ifhqh/VoYhOR3dm40WLkKp5GlGERaoSEFditk7idERYLRcJyCKX&#10;tyWKPwAAAP//AwBQSwECLQAUAAYACAAAACEAtoM4kv4AAADhAQAAEwAAAAAAAAAAAAAAAAAAAAAA&#10;W0NvbnRlbnRfVHlwZXNdLnhtbFBLAQItABQABgAIAAAAIQA4/SH/1gAAAJQBAAALAAAAAAAAAAAA&#10;AAAAAC8BAABfcmVscy8ucmVsc1BLAQItABQABgAIAAAAIQB1aM/G/AEAANQDAAAOAAAAAAAAAAAA&#10;AAAAAC4CAABkcnMvZTJvRG9jLnhtbFBLAQItABQABgAIAAAAIQCPOqXh4AAAAAwBAAAPAAAAAAAA&#10;AAAAAAAAAFYEAABkcnMvZG93bnJldi54bWxQSwUGAAAAAAQABADzAAAAYwUAAAAA&#10;" filled="f" stroked="f">
                <v:textbox>
                  <w:txbxContent>
                    <w:p w14:paraId="249DB114" w14:textId="69EDDD13" w:rsidR="007324C7" w:rsidRPr="0033471E" w:rsidRDefault="007324C7" w:rsidP="007324C7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lutym 2026 r. w czterech z </w:t>
                      </w:r>
                      <w:r w:rsidRPr="007324C7">
                        <w:rPr>
                          <w:color w:val="001D77"/>
                          <w:sz w:val="18"/>
                          <w:szCs w:val="18"/>
                        </w:rPr>
                        <w:t>dziewięciu decyli wynagrodzenia kobiet były wyższe niż wynagrodzenia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5895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Decyle wynagrodzeń miesięcznych brutto</w:t>
      </w:r>
      <w:r w:rsidR="00F64FBF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621E01D5" w14:textId="1FB58379" w:rsidR="00EA006D" w:rsidRPr="00447CB8" w:rsidRDefault="005D7FB2" w:rsidP="00EA006D">
      <w:pPr>
        <w:rPr>
          <w:lang w:eastAsia="pl-PL"/>
        </w:rPr>
      </w:pPr>
      <w:r w:rsidRPr="007E317A">
        <w:rPr>
          <w:lang w:eastAsia="pl-PL"/>
        </w:rPr>
        <w:t>W</w:t>
      </w:r>
      <w:r w:rsidR="00405F54" w:rsidRPr="007E317A">
        <w:rPr>
          <w:lang w:eastAsia="pl-PL"/>
        </w:rPr>
        <w:t xml:space="preserve"> </w:t>
      </w:r>
      <w:r w:rsidR="00A726F3" w:rsidRPr="007E317A">
        <w:rPr>
          <w:lang w:eastAsia="pl-PL"/>
        </w:rPr>
        <w:t>lutym</w:t>
      </w:r>
      <w:r w:rsidR="00577D30" w:rsidRPr="007E317A">
        <w:rPr>
          <w:lang w:eastAsia="pl-PL"/>
        </w:rPr>
        <w:t xml:space="preserve"> 2026</w:t>
      </w:r>
      <w:r w:rsidR="0020529E" w:rsidRPr="007E317A">
        <w:rPr>
          <w:lang w:eastAsia="pl-PL"/>
        </w:rPr>
        <w:t xml:space="preserve"> r.</w:t>
      </w:r>
      <w:r w:rsidR="000475B9" w:rsidRPr="007E317A">
        <w:rPr>
          <w:lang w:eastAsia="pl-PL"/>
        </w:rPr>
        <w:t xml:space="preserve"> </w:t>
      </w:r>
      <w:r w:rsidR="00433A19" w:rsidRPr="007E317A">
        <w:rPr>
          <w:lang w:eastAsia="pl-PL"/>
        </w:rPr>
        <w:t>10</w:t>
      </w:r>
      <w:r w:rsidR="0020529E" w:rsidRPr="007E317A">
        <w:rPr>
          <w:lang w:eastAsia="pl-PL"/>
        </w:rPr>
        <w:t>%</w:t>
      </w:r>
      <w:r w:rsidR="00315221" w:rsidRPr="007E317A">
        <w:rPr>
          <w:lang w:eastAsia="pl-PL"/>
        </w:rPr>
        <w:t xml:space="preserve"> najmniej</w:t>
      </w:r>
      <w:r w:rsidR="0020529E" w:rsidRPr="007E317A">
        <w:rPr>
          <w:lang w:eastAsia="pl-PL"/>
        </w:rPr>
        <w:t xml:space="preserve"> zarabiających osób otrzymało wynagrodzenie w</w:t>
      </w:r>
      <w:r w:rsidR="00854AA5" w:rsidRPr="007E317A">
        <w:rPr>
          <w:lang w:eastAsia="pl-PL"/>
        </w:rPr>
        <w:t> </w:t>
      </w:r>
      <w:r w:rsidR="0020529E" w:rsidRPr="007E317A">
        <w:rPr>
          <w:lang w:eastAsia="pl-PL"/>
        </w:rPr>
        <w:t xml:space="preserve">wysokości </w:t>
      </w:r>
      <w:r w:rsidR="00F46AA2" w:rsidRPr="007E317A">
        <w:rPr>
          <w:lang w:eastAsia="pl-PL"/>
        </w:rPr>
        <w:t xml:space="preserve">co najwyżej </w:t>
      </w:r>
      <w:r w:rsidR="007B660D" w:rsidRPr="007E317A">
        <w:rPr>
          <w:lang w:eastAsia="pl-PL"/>
        </w:rPr>
        <w:t>4</w:t>
      </w:r>
      <w:r w:rsidR="0037051E" w:rsidRPr="007E317A">
        <w:rPr>
          <w:lang w:eastAsia="pl-PL"/>
        </w:rPr>
        <w:t>806</w:t>
      </w:r>
      <w:r w:rsidR="007B660D" w:rsidRPr="007E317A">
        <w:rPr>
          <w:lang w:eastAsia="pl-PL"/>
        </w:rPr>
        <w:t>,00</w:t>
      </w:r>
      <w:r w:rsidR="0020529E" w:rsidRPr="007E317A">
        <w:rPr>
          <w:lang w:eastAsia="pl-PL"/>
        </w:rPr>
        <w:t xml:space="preserve"> zł</w:t>
      </w:r>
      <w:r w:rsidR="00290335" w:rsidRPr="007E317A">
        <w:rPr>
          <w:lang w:eastAsia="pl-PL"/>
        </w:rPr>
        <w:t xml:space="preserve"> (decyl pierwszy). Z kolei 10</w:t>
      </w:r>
      <w:r w:rsidR="00825D0C" w:rsidRPr="007E317A">
        <w:rPr>
          <w:lang w:eastAsia="pl-PL"/>
        </w:rPr>
        <w:t>%</w:t>
      </w:r>
      <w:r w:rsidR="00315221" w:rsidRPr="007E317A">
        <w:rPr>
          <w:lang w:eastAsia="pl-PL"/>
        </w:rPr>
        <w:t xml:space="preserve"> najwięcej</w:t>
      </w:r>
      <w:r w:rsidR="00825D0C" w:rsidRPr="007E317A">
        <w:rPr>
          <w:lang w:eastAsia="pl-PL"/>
        </w:rPr>
        <w:t xml:space="preserve"> zarabiających otrzymało wynagrodzenie w wysokości</w:t>
      </w:r>
      <w:r w:rsidR="00F46AA2" w:rsidRPr="007E317A">
        <w:rPr>
          <w:lang w:eastAsia="pl-PL"/>
        </w:rPr>
        <w:t xml:space="preserve"> co najmniej</w:t>
      </w:r>
      <w:r w:rsidR="00825D0C" w:rsidRPr="007E317A">
        <w:rPr>
          <w:lang w:eastAsia="pl-PL"/>
        </w:rPr>
        <w:t xml:space="preserve"> </w:t>
      </w:r>
      <w:r w:rsidR="00EF0090" w:rsidRPr="007E317A">
        <w:rPr>
          <w:lang w:eastAsia="pl-PL"/>
        </w:rPr>
        <w:t>1</w:t>
      </w:r>
      <w:r w:rsidR="007701A0" w:rsidRPr="007E317A">
        <w:rPr>
          <w:lang w:eastAsia="pl-PL"/>
        </w:rPr>
        <w:t>7111</w:t>
      </w:r>
      <w:r w:rsidR="00EF0090" w:rsidRPr="007E317A">
        <w:rPr>
          <w:lang w:eastAsia="pl-PL"/>
        </w:rPr>
        <w:t>,</w:t>
      </w:r>
      <w:r w:rsidR="0037051E" w:rsidRPr="007E317A">
        <w:rPr>
          <w:lang w:eastAsia="pl-PL"/>
        </w:rPr>
        <w:t>00</w:t>
      </w:r>
      <w:r w:rsidR="00EB4029" w:rsidRPr="007E317A">
        <w:rPr>
          <w:lang w:eastAsia="pl-PL"/>
        </w:rPr>
        <w:t xml:space="preserve"> </w:t>
      </w:r>
      <w:r w:rsidR="00825D0C" w:rsidRPr="007E317A">
        <w:rPr>
          <w:lang w:eastAsia="pl-PL"/>
        </w:rPr>
        <w:t>zł (</w:t>
      </w:r>
      <w:r w:rsidR="00C03CFF" w:rsidRPr="007E317A">
        <w:rPr>
          <w:lang w:eastAsia="pl-PL"/>
        </w:rPr>
        <w:t>decyl dziewiąty</w:t>
      </w:r>
      <w:r w:rsidR="00825D0C" w:rsidRPr="007E317A">
        <w:rPr>
          <w:lang w:eastAsia="pl-PL"/>
        </w:rPr>
        <w:t>).</w:t>
      </w:r>
      <w:r w:rsidR="00E76728" w:rsidRPr="007E317A">
        <w:rPr>
          <w:lang w:eastAsia="pl-PL"/>
        </w:rPr>
        <w:t xml:space="preserve"> </w:t>
      </w:r>
      <w:r w:rsidR="000021AE" w:rsidRPr="007E317A">
        <w:rPr>
          <w:lang w:eastAsia="pl-PL"/>
        </w:rPr>
        <w:t>W większości</w:t>
      </w:r>
      <w:r w:rsidR="000021AE">
        <w:rPr>
          <w:lang w:eastAsia="pl-PL"/>
        </w:rPr>
        <w:t xml:space="preserve"> decyli </w:t>
      </w:r>
      <w:r w:rsidR="000021AE">
        <w:rPr>
          <w:lang w:eastAsia="pl-PL"/>
        </w:rPr>
        <w:lastRenderedPageBreak/>
        <w:t xml:space="preserve">wynagrodzenia były zróżnicowane ze względu na płeć zatrudnionych. </w:t>
      </w:r>
      <w:r w:rsidR="001A3AD0" w:rsidRPr="00F27AFA">
        <w:rPr>
          <w:lang w:eastAsia="pl-PL"/>
        </w:rPr>
        <w:t xml:space="preserve">Największa </w:t>
      </w:r>
      <w:r w:rsidR="002B0333">
        <w:rPr>
          <w:lang w:eastAsia="pl-PL"/>
        </w:rPr>
        <w:t xml:space="preserve">nominalna </w:t>
      </w:r>
      <w:r w:rsidR="001A3AD0" w:rsidRPr="00F27AFA">
        <w:rPr>
          <w:lang w:eastAsia="pl-PL"/>
        </w:rPr>
        <w:t xml:space="preserve">różnica w wynagrodzeniach według płci wystąpiła w decylu </w:t>
      </w:r>
      <w:r w:rsidR="00397EAE">
        <w:rPr>
          <w:lang w:eastAsia="pl-PL"/>
        </w:rPr>
        <w:t>ósmym</w:t>
      </w:r>
      <w:r w:rsidR="00D75342" w:rsidRPr="00F27AFA">
        <w:rPr>
          <w:lang w:eastAsia="pl-PL"/>
        </w:rPr>
        <w:t xml:space="preserve"> i </w:t>
      </w:r>
      <w:r w:rsidR="0099386C" w:rsidRPr="00F27AFA">
        <w:rPr>
          <w:lang w:eastAsia="pl-PL"/>
        </w:rPr>
        <w:t xml:space="preserve">wyniosła </w:t>
      </w:r>
      <w:r w:rsidR="00397EAE">
        <w:rPr>
          <w:lang w:eastAsia="pl-PL"/>
        </w:rPr>
        <w:t>603</w:t>
      </w:r>
      <w:r w:rsidR="00DD5977">
        <w:rPr>
          <w:lang w:eastAsia="pl-PL"/>
        </w:rPr>
        <w:t>,</w:t>
      </w:r>
      <w:r w:rsidR="00397EAE">
        <w:rPr>
          <w:lang w:eastAsia="pl-PL"/>
        </w:rPr>
        <w:t>60</w:t>
      </w:r>
      <w:r w:rsidR="0069273D" w:rsidRPr="00F27AFA">
        <w:rPr>
          <w:lang w:eastAsia="pl-PL"/>
        </w:rPr>
        <w:t xml:space="preserve"> </w:t>
      </w:r>
      <w:r w:rsidR="00EB319B">
        <w:rPr>
          <w:lang w:eastAsia="pl-PL"/>
        </w:rPr>
        <w:t xml:space="preserve">zł </w:t>
      </w:r>
      <w:r w:rsidR="00732C7D">
        <w:rPr>
          <w:lang w:eastAsia="pl-PL"/>
        </w:rPr>
        <w:t xml:space="preserve">na korzyść </w:t>
      </w:r>
      <w:r w:rsidR="00397EAE">
        <w:rPr>
          <w:lang w:eastAsia="pl-PL"/>
        </w:rPr>
        <w:t>kobiet</w:t>
      </w:r>
      <w:r w:rsidR="00EB319B" w:rsidRPr="00447CB8">
        <w:rPr>
          <w:lang w:eastAsia="pl-PL"/>
        </w:rPr>
        <w:t>.</w:t>
      </w:r>
    </w:p>
    <w:p w14:paraId="343928E3" w14:textId="51865C59" w:rsidR="00A37A32" w:rsidRDefault="0048695A" w:rsidP="00530CD9">
      <w:pPr>
        <w:spacing w:before="360" w:line="240" w:lineRule="auto"/>
        <w:ind w:left="879" w:hanging="879"/>
        <w:rPr>
          <w:b/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7D905A5" wp14:editId="1C600F05">
                <wp:simplePos x="0" y="0"/>
                <wp:positionH relativeFrom="page">
                  <wp:align>right</wp:align>
                </wp:positionH>
                <wp:positionV relativeFrom="paragraph">
                  <wp:posOffset>461010</wp:posOffset>
                </wp:positionV>
                <wp:extent cx="1801495" cy="1835150"/>
                <wp:effectExtent l="0" t="0" r="0" b="0"/>
                <wp:wrapTight wrapText="bothSides">
                  <wp:wrapPolygon edited="0">
                    <wp:start x="685" y="0"/>
                    <wp:lineTo x="685" y="21301"/>
                    <wp:lineTo x="20785" y="21301"/>
                    <wp:lineTo x="20785" y="0"/>
                    <wp:lineTo x="685" y="0"/>
                  </wp:wrapPolygon>
                </wp:wrapTight>
                <wp:docPr id="9" name="Pole tekstowe 2" descr="W lutym 2026 roku 10% najlepiej zarabiających mężczyzn otrzymało wynagrodzenie w wysokości co najmniej 17058,91 złotych. W tym samym okresie 10% najlepiej zarabiających kobiet otrzymało wynagrodzenie w wysokości co najmniej 17152,80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4406" w14:textId="3CD1524D" w:rsidR="00FB435F" w:rsidRPr="0033471E" w:rsidRDefault="005D7FB2" w:rsidP="002824D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5D4A71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370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931EBB" w:rsidRPr="0009012C">
                              <w:rPr>
                                <w:color w:val="001D77"/>
                                <w:sz w:val="18"/>
                                <w:szCs w:val="18"/>
                              </w:rPr>
                              <w:t>10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A936F8" w:rsidRPr="00931EBB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>lepiej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zarabiających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otrzymało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</w:t>
                            </w:r>
                            <w:r w:rsidR="00E01B2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 </w:t>
                            </w:r>
                            <w:r w:rsidR="00BD2DF4">
                              <w:rPr>
                                <w:color w:val="001D77"/>
                                <w:sz w:val="18"/>
                                <w:szCs w:val="18"/>
                              </w:rPr>
                              <w:t>wysokości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co najmniej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5D4A71">
                              <w:rPr>
                                <w:color w:val="001D77"/>
                                <w:sz w:val="18"/>
                                <w:szCs w:val="18"/>
                              </w:rPr>
                              <w:t>7058</w:t>
                            </w:r>
                            <w:r w:rsidR="004D21C6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5D4A71">
                              <w:rPr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370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zł. W tym samym okresie 10% najlepiej zarabiających kobiet otrzymało wynagrod</w:t>
                            </w:r>
                            <w:r w:rsidR="006E66B3">
                              <w:rPr>
                                <w:color w:val="001D77"/>
                                <w:sz w:val="18"/>
                                <w:szCs w:val="18"/>
                              </w:rPr>
                              <w:t>zenie w </w:t>
                            </w:r>
                            <w:r w:rsidR="003254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wysokości co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najmniej 1</w:t>
                            </w:r>
                            <w:r w:rsidR="005D4A71">
                              <w:rPr>
                                <w:color w:val="001D77"/>
                                <w:sz w:val="18"/>
                                <w:szCs w:val="18"/>
                              </w:rPr>
                              <w:t>7152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5D4A71">
                              <w:rPr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="00A06B4F">
                              <w:rPr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7D905A5" id="_x0000_s1030" type="#_x0000_t202" alt="W lutym 2026 roku 10% najlepiej zarabiających mężczyzn otrzymało wynagrodzenie w wysokości co najmniej 17058,91 złotych. W tym samym okresie 10% najlepiej zarabiających kobiet otrzymało wynagrodzenie w wysokości co najmniej 17152,80 złotych" style="position:absolute;left:0;text-align:left;margin-left:90.65pt;margin-top:36.3pt;width:141.85pt;height:144.5pt;z-index:-251396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+e/QEAANUDAAAOAAAAZHJzL2Uyb0RvYy54bWysU9uO2yAQfa/Uf0C8N7bTuE2skNV2t1tV&#10;2l6k3X4AwThGBYYCiZ1+fQeczUbt26p+QOBhzsw5c1hfjUaTg/RBgWW0mpWUSCugVXbH6I/HuzdL&#10;SkLktuUarGT0KAO92rx+tR5cI+fQg26lJwhiQzM4RvsYXVMUQfTS8DADJy0GO/CGRzz6XdF6PiC6&#10;0cW8LN8VA/jWeRAyBPx7OwXpJuN3nRTxW9cFGYlmFHuLefV53aa12Kx5s/Pc9Uqc2uAv6MJwZbHo&#10;GeqWR072Xv0DZZTwEKCLMwGmgK5TQmYOyKYq/2Lz0HMnMxcUJ7izTOH/wYqvhwf33ZM4foARB5hJ&#10;BHcP4mcgFm56bnfy2nsYeslbLFwlyYrBheaUmqQOTUgg2+ELtDhkvo+QgcbOm6QK8iSIjgM4nkWX&#10;YyQilVyW1WJVUyIwVi3f1lWdx1Lw5ind+RA/STAkbRj1ONUMzw/3IaZ2ePN0JVWzcKe0zpPVlgyM&#10;rup5nRMuIkZFNJ5WhtFlmb7JConlR9vm5MiVnvZYQNsT7cR04hzH7UhUy+gi5SYVttAeUQcPk8/w&#10;XeCmB/+bkgE9xmj4tedeUqI/W9RyVS0WyZT5sKjfz/HgLyPbywi3AqEYjZRM25uYjTxRvkbNO5XV&#10;eO7k1DJ6J4t08nky5+U533p+jZs/AAAA//8DAFBLAwQUAAYACAAAACEACFGo3t0AAAAHAQAADwAA&#10;AGRycy9kb3ducmV2LnhtbEyPQU/CQBSE7yb+h80z8Sa7FC1Q+kqIxqsGVBJuS/fRNnTfNt2F1n/v&#10;etLjZCYz3+Tr0bbiSr1vHCNMJwoEcelMwxXC58frwwKED5qNbh0Twjd5WBe3N7nOjBt4S9ddqEQs&#10;YZ9phDqELpPSlzVZ7SeuI47eyfVWhyj7SppeD7HctjJRKpVWNxwXat3Rc03leXexCF9vp8P+Ub1X&#10;L/apG9yoJNulRLy/GzcrEIHG8BeGX/yIDkVkOroLGy9ahHgkIMyTFER0k8VsDuKIMEunKcgil//5&#10;ix8AAAD//wMAUEsBAi0AFAAGAAgAAAAhALaDOJL+AAAA4QEAABMAAAAAAAAAAAAAAAAAAAAAAFtD&#10;b250ZW50X1R5cGVzXS54bWxQSwECLQAUAAYACAAAACEAOP0h/9YAAACUAQAACwAAAAAAAAAAAAAA&#10;AAAvAQAAX3JlbHMvLnJlbHNQSwECLQAUAAYACAAAACEAZjnfnv0BAADVAwAADgAAAAAAAAAAAAAA&#10;AAAuAgAAZHJzL2Uyb0RvYy54bWxQSwECLQAUAAYACAAAACEACFGo3t0AAAAHAQAADwAAAAAAAAAA&#10;AAAAAABXBAAAZHJzL2Rvd25yZXYueG1sUEsFBgAAAAAEAAQA8wAAAGEFAAAAAA==&#10;" filled="f" stroked="f">
                <v:textbox>
                  <w:txbxContent>
                    <w:p w14:paraId="75844406" w14:textId="3CD1524D" w:rsidR="00FB435F" w:rsidRPr="0033471E" w:rsidRDefault="005D7FB2" w:rsidP="002824DC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5D4A71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37051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931EBB" w:rsidRPr="0009012C">
                        <w:rPr>
                          <w:color w:val="001D77"/>
                          <w:sz w:val="18"/>
                          <w:szCs w:val="18"/>
                        </w:rPr>
                        <w:t>10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A936F8" w:rsidRPr="00931EBB">
                        <w:rPr>
                          <w:color w:val="001D77"/>
                          <w:sz w:val="18"/>
                          <w:szCs w:val="18"/>
                        </w:rPr>
                        <w:t>naj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>lepiej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zarabiających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otrzymało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wynagrodzenie</w:t>
                      </w:r>
                      <w:r w:rsidR="00E01B2E">
                        <w:rPr>
                          <w:color w:val="001D77"/>
                          <w:sz w:val="18"/>
                          <w:szCs w:val="18"/>
                        </w:rPr>
                        <w:t xml:space="preserve"> w </w:t>
                      </w:r>
                      <w:r w:rsidR="00BD2DF4">
                        <w:rPr>
                          <w:color w:val="001D77"/>
                          <w:sz w:val="18"/>
                          <w:szCs w:val="18"/>
                        </w:rPr>
                        <w:t>wysokości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 xml:space="preserve"> co najmniej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5D4A71">
                        <w:rPr>
                          <w:color w:val="001D77"/>
                          <w:sz w:val="18"/>
                          <w:szCs w:val="18"/>
                        </w:rPr>
                        <w:t>7058</w:t>
                      </w:r>
                      <w:r w:rsidR="004D21C6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5D4A71">
                        <w:rPr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37051E"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>zł. W tym samym okresie 10% najlepiej zarabiających kobiet otrzymało wynagrod</w:t>
                      </w:r>
                      <w:r w:rsidR="006E66B3">
                        <w:rPr>
                          <w:color w:val="001D77"/>
                          <w:sz w:val="18"/>
                          <w:szCs w:val="18"/>
                        </w:rPr>
                        <w:t>zenie w </w:t>
                      </w:r>
                      <w:r w:rsidR="003254C4">
                        <w:rPr>
                          <w:color w:val="001D77"/>
                          <w:sz w:val="18"/>
                          <w:szCs w:val="18"/>
                        </w:rPr>
                        <w:t xml:space="preserve">wysokości co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najmniej 1</w:t>
                      </w:r>
                      <w:r w:rsidR="005D4A71">
                        <w:rPr>
                          <w:color w:val="001D77"/>
                          <w:sz w:val="18"/>
                          <w:szCs w:val="18"/>
                        </w:rPr>
                        <w:t>7152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5D4A71">
                        <w:rPr>
                          <w:color w:val="001D77"/>
                          <w:sz w:val="18"/>
                          <w:szCs w:val="18"/>
                        </w:rPr>
                        <w:t>8</w:t>
                      </w:r>
                      <w:r w:rsidR="00A06B4F">
                        <w:rPr>
                          <w:color w:val="001D77"/>
                          <w:sz w:val="18"/>
                          <w:szCs w:val="18"/>
                        </w:rPr>
                        <w:t>0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01B2E">
        <w:rPr>
          <w:b/>
          <w:noProof/>
          <w:lang w:eastAsia="pl-PL"/>
        </w:rPr>
        <w:drawing>
          <wp:anchor distT="0" distB="0" distL="114300" distR="114300" simplePos="0" relativeHeight="251963392" behindDoc="0" locked="0" layoutInCell="1" allowOverlap="1" wp14:anchorId="2CED3ED5" wp14:editId="04D47331">
            <wp:simplePos x="0" y="0"/>
            <wp:positionH relativeFrom="margin">
              <wp:align>left</wp:align>
            </wp:positionH>
            <wp:positionV relativeFrom="paragraph">
              <wp:posOffset>448558</wp:posOffset>
            </wp:positionV>
            <wp:extent cx="5041900" cy="2091055"/>
            <wp:effectExtent l="0" t="0" r="6350" b="4445"/>
            <wp:wrapTopAndBottom/>
            <wp:docPr id="13" name="Obraz 13" descr="Wykres przedstawia decyle wynagrodzeń miesięcznych brutto w gospodarce narodowej według płci w lutym 2026 roku. Dane zostały zaprezentowane w złotych. W decylach pierwszym i trzecim wartość wynagrodzeń kobiet i mężczyzn była na tym samym poziomie z dokładnością do 1 złotego. W decylach drugim, siódmym, ósmym i dziewiątym wartość wynagrodzeń kobiet była wyższa niż mężczyzn. W pozostałych decylach wartość wynagrodzeń mężczyzn była wyższa niż kobiet.&#10;Wykres kolumnowy. Dane do Wykresu 2. znajdują się w pliku XLSX pod nazwą: Rozkład wynagrodzeń w gospodarce narodowej w lutym 2026 r. Dane do wykresów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>
        <w:rPr>
          <w:b/>
          <w:lang w:eastAsia="pl-PL"/>
        </w:rPr>
        <w:t>Wykres 2</w:t>
      </w:r>
      <w:r w:rsidR="0064248B" w:rsidRPr="00FC4196">
        <w:rPr>
          <w:b/>
          <w:lang w:eastAsia="pl-PL"/>
        </w:rPr>
        <w:t>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</w:t>
      </w:r>
      <w:r w:rsidR="005D7FB2">
        <w:rPr>
          <w:b/>
          <w:lang w:eastAsia="pl-PL"/>
        </w:rPr>
        <w:t>w</w:t>
      </w:r>
      <w:r w:rsidR="00CF697F">
        <w:rPr>
          <w:b/>
          <w:lang w:eastAsia="pl-PL"/>
        </w:rPr>
        <w:t> </w:t>
      </w:r>
      <w:r w:rsidR="00986661">
        <w:rPr>
          <w:b/>
          <w:lang w:eastAsia="pl-PL"/>
        </w:rPr>
        <w:t>lutym</w:t>
      </w:r>
      <w:r w:rsidR="00577D30">
        <w:rPr>
          <w:b/>
          <w:lang w:eastAsia="pl-PL"/>
        </w:rPr>
        <w:t xml:space="preserve"> 2026</w:t>
      </w:r>
      <w:r w:rsidR="0064248B" w:rsidRPr="00FC4196">
        <w:rPr>
          <w:b/>
          <w:lang w:eastAsia="pl-PL"/>
        </w:rPr>
        <w:t xml:space="preserve"> r.</w:t>
      </w:r>
    </w:p>
    <w:p w14:paraId="0FE26482" w14:textId="2B486B0A" w:rsidR="00EC4981" w:rsidRPr="00E35951" w:rsidRDefault="00F01A5D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5C752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FA39728" wp14:editId="132DC4BB">
                <wp:simplePos x="0" y="0"/>
                <wp:positionH relativeFrom="page">
                  <wp:align>right</wp:align>
                </wp:positionH>
                <wp:positionV relativeFrom="paragraph">
                  <wp:posOffset>2442845</wp:posOffset>
                </wp:positionV>
                <wp:extent cx="1801495" cy="1271905"/>
                <wp:effectExtent l="0" t="0" r="0" b="4445"/>
                <wp:wrapTight wrapText="bothSides">
                  <wp:wrapPolygon edited="0">
                    <wp:start x="685" y="0"/>
                    <wp:lineTo x="685" y="21352"/>
                    <wp:lineTo x="20785" y="21352"/>
                    <wp:lineTo x="20785" y="0"/>
                    <wp:lineTo x="685" y="0"/>
                  </wp:wrapPolygon>
                </wp:wrapTight>
                <wp:docPr id="12" name="Pole tekstowe 2" descr="W lutym 2026 roku w podmiotach o liczbie pracujących 9 i mniej osób przeciętne miesięczne wynagrodzenie brutto kobiet było wyższe o 330,28 złotych od przeciętnego wynagrodzeni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7737" w14:textId="435E5208" w:rsidR="0006664E" w:rsidRPr="00BC7344" w:rsidRDefault="008973E7" w:rsidP="00BC7344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>W lutym 2026 r. w podmiotach o liczbie pracujących 9 i mniej osób p</w:t>
                            </w:r>
                            <w:r w:rsidR="0006664E"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>rzeciętne</w:t>
                            </w:r>
                            <w:r w:rsidR="0093713A"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miesięczne</w:t>
                            </w:r>
                            <w:r w:rsidR="0006664E"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 brutto </w:t>
                            </w:r>
                            <w:r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</w:t>
                            </w:r>
                            <w:r w:rsidR="008E2A62"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było wyższe o </w:t>
                            </w:r>
                            <w:r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>330,28 zł</w:t>
                            </w:r>
                            <w:r w:rsidR="008E2A62"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od przeciętnego wynagrodzenia </w:t>
                            </w:r>
                            <w:r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FA39728" id="_x0000_s1031" type="#_x0000_t202" alt="W lutym 2026 roku w podmiotach o liczbie pracujących 9 i mniej osób przeciętne miesięczne wynagrodzenie brutto kobiet było wyższe o 330,28 złotych od przeciętnego wynagrodzenia mężczyzn" style="position:absolute;margin-left:90.65pt;margin-top:192.35pt;width:141.85pt;height:100.15pt;z-index:-2513786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Ou/AEAANUDAAAOAAAAZHJzL2Uyb0RvYy54bWysU11v2yAUfZ+0/4B4X2xHyZpYIVXXrtOk&#10;7kPq9gMIxjEacBmQ2Nmv3wW7abS+VfMD4vrCufece9hcD0aTo/RBgWW0mpWUSCugUXbP6M8f9+9W&#10;lITIbcM1WMnoSQZ6vX37ZtO7Ws6hA91ITxDEhrp3jHYxurooguik4WEGTlpMtuANjxj6fdF43iO6&#10;0cW8LN8XPfjGeRAyBPx7NybpNuO3rRTxW9sGGYlmFHuLefV53aW12G54vffcdUpMbfBXdGG4slj0&#10;DHXHIycHr15AGSU8BGjjTIApoG2VkJkDsqnKf9g8dtzJzAXFCe4sU/h/sOLr8dF99yQOH2DAAWYS&#10;wT2A+BWIhduO27288R76TvIGC1dJsqJ3oZ6uJqlDHRLIrv8CDQ6ZHyJkoKH1JqmCPAmi4wBOZ9Hl&#10;EIlIJVdltVgvKRGYq+ZX1bpc5hq8frrufIifJBiSNox6nGqG58eHEFM7vH46kqpZuFda58lqS3pG&#10;18v5Ml+4yBgV0XhaGUZXZfpGKySWH22TL0eu9LjHAtpOtBPTkXMcdgNRDaO536TCDpoT6uBh9Bm+&#10;C9x04P9Q0qPHGA2/D9xLSvRni1quq8UimTIHi+XVHAN/mdldZrgVCMVopGTc3sZs5JHyDWreqqzG&#10;cydTy+idLNLk82TOyzifen6N278AAAD//wMAUEsDBBQABgAIAAAAIQBUCdfU3QAAAAgBAAAPAAAA&#10;ZHJzL2Rvd25yZXYueG1sTI/NTsMwEITvSLyDtUjcqE3bQAjZVAjEFUT5kbi58TaJiNdR7Dbh7VlO&#10;cJvVrGa+KTez79WRxtgFRrhcGFDEdXAdNwhvr48XOaiYLDvbByaEb4qwqU5PSlu4MPELHbepURLC&#10;sbAIbUpDoXWsW/I2LsJALN4+jN4mOcdGu9FOEu57vTTmSnvbsTS0dqD7luqv7cEjvD/tPz/W5rl5&#10;8Nkwhdlo9jca8fxsvrsFlWhOf8/wiy/oUAnTLhzYRdUjyJCEsMrX16DEXuYrETuELM8M6KrU/wdU&#10;PwAAAP//AwBQSwECLQAUAAYACAAAACEAtoM4kv4AAADhAQAAEwAAAAAAAAAAAAAAAAAAAAAAW0Nv&#10;bnRlbnRfVHlwZXNdLnhtbFBLAQItABQABgAIAAAAIQA4/SH/1gAAAJQBAAALAAAAAAAAAAAAAAAA&#10;AC8BAABfcmVscy8ucmVsc1BLAQItABQABgAIAAAAIQAus0Ou/AEAANUDAAAOAAAAAAAAAAAAAAAA&#10;AC4CAABkcnMvZTJvRG9jLnhtbFBLAQItABQABgAIAAAAIQBUCdfU3QAAAAgBAAAPAAAAAAAAAAAA&#10;AAAAAFYEAABkcnMvZG93bnJldi54bWxQSwUGAAAAAAQABADzAAAAYAUAAAAA&#10;" filled="f" stroked="f">
                <v:textbox>
                  <w:txbxContent>
                    <w:p w14:paraId="20C17737" w14:textId="435E5208" w:rsidR="0006664E" w:rsidRPr="00BC7344" w:rsidRDefault="008973E7" w:rsidP="00BC7344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5653F">
                        <w:rPr>
                          <w:color w:val="001D77"/>
                          <w:sz w:val="18"/>
                          <w:szCs w:val="18"/>
                        </w:rPr>
                        <w:t>W lutym 2026 r. w podmiotach o liczbie pracujących 9 i mniej osób p</w:t>
                      </w:r>
                      <w:r w:rsidR="0006664E" w:rsidRPr="00F5653F">
                        <w:rPr>
                          <w:color w:val="001D77"/>
                          <w:sz w:val="18"/>
                          <w:szCs w:val="18"/>
                        </w:rPr>
                        <w:t>rzeciętne</w:t>
                      </w:r>
                      <w:r w:rsidR="0093713A"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 miesięczne</w:t>
                      </w:r>
                      <w:r w:rsidR="0006664E"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 wynagrodzenie brutto </w:t>
                      </w:r>
                      <w:r w:rsidRPr="00F5653F">
                        <w:rPr>
                          <w:color w:val="001D77"/>
                          <w:sz w:val="18"/>
                          <w:szCs w:val="18"/>
                        </w:rPr>
                        <w:t>kobiet</w:t>
                      </w:r>
                      <w:r w:rsidR="008E2A62"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 było wyższe o </w:t>
                      </w:r>
                      <w:r w:rsidRPr="00F5653F">
                        <w:rPr>
                          <w:color w:val="001D77"/>
                          <w:sz w:val="18"/>
                          <w:szCs w:val="18"/>
                        </w:rPr>
                        <w:t>330,28 zł</w:t>
                      </w:r>
                      <w:r w:rsidR="008E2A62"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 od przeciętnego wynagrodzenia </w:t>
                      </w:r>
                      <w:r w:rsidRPr="00F5653F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7B36931C" w14:textId="178A4223" w:rsidR="00EC4981" w:rsidRPr="00BC0E31" w:rsidRDefault="005C7521" w:rsidP="008B7AFB">
      <w:pPr>
        <w:rPr>
          <w:lang w:eastAsia="pl-PL"/>
        </w:rPr>
      </w:pPr>
      <w:r w:rsidRPr="005C7521">
        <w:rPr>
          <w:shd w:val="clear" w:color="auto" w:fill="FFFFFF"/>
        </w:rPr>
        <w:t xml:space="preserve">Przeciętne wynagrodzenie w gospodarce narodowej w </w:t>
      </w:r>
      <w:r w:rsidR="00E50C94">
        <w:rPr>
          <w:shd w:val="clear" w:color="auto" w:fill="FFFFFF"/>
        </w:rPr>
        <w:t>lutym</w:t>
      </w:r>
      <w:r w:rsidRPr="005C7521">
        <w:rPr>
          <w:shd w:val="clear" w:color="auto" w:fill="FFFFFF"/>
        </w:rPr>
        <w:t xml:space="preserve"> 202</w:t>
      </w:r>
      <w:r w:rsidR="00A06B4F">
        <w:rPr>
          <w:shd w:val="clear" w:color="auto" w:fill="FFFFFF"/>
        </w:rPr>
        <w:t>6</w:t>
      </w:r>
      <w:r w:rsidRPr="005C7521">
        <w:rPr>
          <w:shd w:val="clear" w:color="auto" w:fill="FFFFFF"/>
        </w:rPr>
        <w:t xml:space="preserve"> r. wyniosło 9</w:t>
      </w:r>
      <w:r w:rsidR="00E50C94">
        <w:rPr>
          <w:shd w:val="clear" w:color="auto" w:fill="FFFFFF"/>
        </w:rPr>
        <w:t>966</w:t>
      </w:r>
      <w:r w:rsidRPr="005C7521">
        <w:rPr>
          <w:shd w:val="clear" w:color="auto" w:fill="FFFFFF"/>
        </w:rPr>
        <w:t>,</w:t>
      </w:r>
      <w:r w:rsidR="00E50C94">
        <w:rPr>
          <w:shd w:val="clear" w:color="auto" w:fill="FFFFFF"/>
        </w:rPr>
        <w:t>32</w:t>
      </w:r>
      <w:r w:rsidRPr="005C7521">
        <w:rPr>
          <w:shd w:val="clear" w:color="auto" w:fill="FFFFFF"/>
        </w:rPr>
        <w:t xml:space="preserve"> zł, wśród mężczyzn </w:t>
      </w:r>
      <w:r w:rsidRPr="005C7521">
        <w:rPr>
          <w:lang w:eastAsia="pl-PL"/>
        </w:rPr>
        <w:t>–</w:t>
      </w:r>
      <w:r w:rsidRPr="005C7521">
        <w:rPr>
          <w:shd w:val="clear" w:color="auto" w:fill="FFFFFF"/>
        </w:rPr>
        <w:t xml:space="preserve"> </w:t>
      </w:r>
      <w:r w:rsidR="00E50C94">
        <w:rPr>
          <w:shd w:val="clear" w:color="auto" w:fill="FFFFFF"/>
        </w:rPr>
        <w:t>10026</w:t>
      </w:r>
      <w:r w:rsidRPr="005C7521">
        <w:rPr>
          <w:shd w:val="clear" w:color="auto" w:fill="FFFFFF"/>
        </w:rPr>
        <w:t>,</w:t>
      </w:r>
      <w:r w:rsidR="00A06B4F">
        <w:rPr>
          <w:shd w:val="clear" w:color="auto" w:fill="FFFFFF"/>
        </w:rPr>
        <w:t>7</w:t>
      </w:r>
      <w:r w:rsidR="00E50C94">
        <w:rPr>
          <w:shd w:val="clear" w:color="auto" w:fill="FFFFFF"/>
        </w:rPr>
        <w:t>6</w:t>
      </w:r>
      <w:r w:rsidRPr="005C7521">
        <w:rPr>
          <w:shd w:val="clear" w:color="auto" w:fill="FFFFFF"/>
        </w:rPr>
        <w:t xml:space="preserve"> zł (co stanowiło 10</w:t>
      </w:r>
      <w:r w:rsidR="00E50C94">
        <w:rPr>
          <w:shd w:val="clear" w:color="auto" w:fill="FFFFFF"/>
        </w:rPr>
        <w:t>0</w:t>
      </w:r>
      <w:r w:rsidRPr="005C7521">
        <w:rPr>
          <w:shd w:val="clear" w:color="auto" w:fill="FFFFFF"/>
        </w:rPr>
        <w:t>,</w:t>
      </w:r>
      <w:r w:rsidR="009D4381">
        <w:rPr>
          <w:shd w:val="clear" w:color="auto" w:fill="FFFFFF"/>
        </w:rPr>
        <w:t>6</w:t>
      </w:r>
      <w:r w:rsidRPr="005C7521">
        <w:rPr>
          <w:shd w:val="clear" w:color="auto" w:fill="FFFFFF"/>
        </w:rPr>
        <w:t>% przeciętnego wynagrodzenia ogółem), natomiast wśród kobiet – 9</w:t>
      </w:r>
      <w:r w:rsidR="004C4B2F">
        <w:rPr>
          <w:shd w:val="clear" w:color="auto" w:fill="FFFFFF"/>
        </w:rPr>
        <w:t>904</w:t>
      </w:r>
      <w:r w:rsidRPr="005C7521">
        <w:rPr>
          <w:shd w:val="clear" w:color="auto" w:fill="FFFFFF"/>
        </w:rPr>
        <w:t>,</w:t>
      </w:r>
      <w:r w:rsidR="004C4B2F">
        <w:rPr>
          <w:shd w:val="clear" w:color="auto" w:fill="FFFFFF"/>
        </w:rPr>
        <w:t>85</w:t>
      </w:r>
      <w:r w:rsidRPr="005C7521">
        <w:rPr>
          <w:shd w:val="clear" w:color="auto" w:fill="FFFFFF"/>
        </w:rPr>
        <w:t xml:space="preserve"> zł (9</w:t>
      </w:r>
      <w:r w:rsidR="009D4381">
        <w:rPr>
          <w:shd w:val="clear" w:color="auto" w:fill="FFFFFF"/>
        </w:rPr>
        <w:t>9</w:t>
      </w:r>
      <w:r w:rsidRPr="005C7521">
        <w:rPr>
          <w:shd w:val="clear" w:color="auto" w:fill="FFFFFF"/>
        </w:rPr>
        <w:t>,</w:t>
      </w:r>
      <w:r w:rsidR="009D4381">
        <w:rPr>
          <w:shd w:val="clear" w:color="auto" w:fill="FFFFFF"/>
        </w:rPr>
        <w:t>4</w:t>
      </w:r>
      <w:r w:rsidRPr="005C7521">
        <w:rPr>
          <w:shd w:val="clear" w:color="auto" w:fill="FFFFFF"/>
        </w:rPr>
        <w:t>% przeciętnego wynagrodzenia ogółem).</w:t>
      </w:r>
      <w:r w:rsidRPr="005C7521">
        <w:rPr>
          <w:lang w:eastAsia="pl-PL"/>
        </w:rPr>
        <w:t xml:space="preserve"> Biorąc pod uwagę wielkość podmiotu</w:t>
      </w:r>
      <w:r w:rsidR="007324C7">
        <w:rPr>
          <w:lang w:eastAsia="pl-PL"/>
        </w:rPr>
        <w:t>,</w:t>
      </w:r>
      <w:r w:rsidRPr="005C7521">
        <w:rPr>
          <w:lang w:eastAsia="pl-PL"/>
        </w:rPr>
        <w:t xml:space="preserve"> najwyższą wartość przeciętnego wynagrodzenia odnotowano</w:t>
      </w:r>
      <w:r w:rsidR="00F01A5D">
        <w:rPr>
          <w:lang w:eastAsia="pl-PL"/>
        </w:rPr>
        <w:t>, podobnie jak w poprzednich okresach,</w:t>
      </w:r>
      <w:r w:rsidRPr="005C7521">
        <w:rPr>
          <w:lang w:eastAsia="pl-PL"/>
        </w:rPr>
        <w:t xml:space="preserve"> w podmiotach o liczbie pracujących 1000 i więcej </w:t>
      </w:r>
      <w:r w:rsidRPr="00F5653F">
        <w:rPr>
          <w:lang w:eastAsia="pl-PL"/>
        </w:rPr>
        <w:t xml:space="preserve">osób </w:t>
      </w:r>
      <w:r w:rsidRPr="00F5653F">
        <w:rPr>
          <w:shd w:val="clear" w:color="auto" w:fill="FFFFFF"/>
        </w:rPr>
        <w:t>–</w:t>
      </w:r>
      <w:r w:rsidRPr="00F5653F">
        <w:rPr>
          <w:lang w:eastAsia="pl-PL"/>
        </w:rPr>
        <w:t xml:space="preserve"> 1</w:t>
      </w:r>
      <w:r w:rsidR="0095081D" w:rsidRPr="00F5653F">
        <w:rPr>
          <w:lang w:eastAsia="pl-PL"/>
        </w:rPr>
        <w:t>1801</w:t>
      </w:r>
      <w:r w:rsidRPr="00F5653F">
        <w:rPr>
          <w:lang w:eastAsia="pl-PL"/>
        </w:rPr>
        <w:t>,</w:t>
      </w:r>
      <w:r w:rsidR="0095081D" w:rsidRPr="00F5653F">
        <w:rPr>
          <w:lang w:eastAsia="pl-PL"/>
        </w:rPr>
        <w:t>15</w:t>
      </w:r>
      <w:r w:rsidRPr="00F5653F">
        <w:rPr>
          <w:lang w:eastAsia="pl-PL"/>
        </w:rPr>
        <w:t xml:space="preserve"> zł (11</w:t>
      </w:r>
      <w:r w:rsidR="0095081D" w:rsidRPr="00F5653F">
        <w:rPr>
          <w:lang w:eastAsia="pl-PL"/>
        </w:rPr>
        <w:t>8</w:t>
      </w:r>
      <w:r w:rsidRPr="00F5653F">
        <w:rPr>
          <w:lang w:eastAsia="pl-PL"/>
        </w:rPr>
        <w:t>,</w:t>
      </w:r>
      <w:r w:rsidR="0095081D" w:rsidRPr="00F5653F">
        <w:rPr>
          <w:lang w:eastAsia="pl-PL"/>
        </w:rPr>
        <w:t>4</w:t>
      </w:r>
      <w:r w:rsidRPr="00F5653F">
        <w:rPr>
          <w:lang w:eastAsia="pl-PL"/>
        </w:rPr>
        <w:t>% wartości ogółem)</w:t>
      </w:r>
      <w:r w:rsidRPr="00F5653F">
        <w:rPr>
          <w:shd w:val="clear" w:color="auto" w:fill="FFFFFF"/>
        </w:rPr>
        <w:t>, a najniższą w pod</w:t>
      </w:r>
      <w:r w:rsidR="009E2CDA" w:rsidRPr="00F5653F">
        <w:rPr>
          <w:shd w:val="clear" w:color="auto" w:fill="FFFFFF"/>
        </w:rPr>
        <w:t xml:space="preserve">miotach o liczbie pracujących </w:t>
      </w:r>
      <w:r w:rsidR="008E2A62" w:rsidRPr="00F5653F">
        <w:rPr>
          <w:shd w:val="clear" w:color="auto" w:fill="FFFFFF"/>
        </w:rPr>
        <w:t>9</w:t>
      </w:r>
      <w:r w:rsidR="009E2CDA" w:rsidRPr="00F5653F">
        <w:rPr>
          <w:shd w:val="clear" w:color="auto" w:fill="FFFFFF"/>
        </w:rPr>
        <w:t> </w:t>
      </w:r>
      <w:r w:rsidRPr="00F5653F">
        <w:rPr>
          <w:shd w:val="clear" w:color="auto" w:fill="FFFFFF"/>
        </w:rPr>
        <w:t xml:space="preserve">i mniej osób – </w:t>
      </w:r>
      <w:r w:rsidR="008E2A62" w:rsidRPr="00F5653F">
        <w:rPr>
          <w:shd w:val="clear" w:color="auto" w:fill="FFFFFF"/>
        </w:rPr>
        <w:t>6274</w:t>
      </w:r>
      <w:r w:rsidRPr="00F5653F">
        <w:rPr>
          <w:shd w:val="clear" w:color="auto" w:fill="FFFFFF"/>
        </w:rPr>
        <w:t>,</w:t>
      </w:r>
      <w:r w:rsidR="008E2A62" w:rsidRPr="00F5653F">
        <w:rPr>
          <w:shd w:val="clear" w:color="auto" w:fill="FFFFFF"/>
        </w:rPr>
        <w:t>16</w:t>
      </w:r>
      <w:r w:rsidRPr="00F5653F">
        <w:rPr>
          <w:shd w:val="clear" w:color="auto" w:fill="FFFFFF"/>
        </w:rPr>
        <w:t xml:space="preserve"> zł (6</w:t>
      </w:r>
      <w:r w:rsidR="008E2A62" w:rsidRPr="00F5653F">
        <w:rPr>
          <w:shd w:val="clear" w:color="auto" w:fill="FFFFFF"/>
        </w:rPr>
        <w:t>3</w:t>
      </w:r>
      <w:r w:rsidRPr="00F5653F">
        <w:rPr>
          <w:shd w:val="clear" w:color="auto" w:fill="FFFFFF"/>
        </w:rPr>
        <w:t>,</w:t>
      </w:r>
      <w:r w:rsidR="008E2A62" w:rsidRPr="00F5653F">
        <w:rPr>
          <w:shd w:val="clear" w:color="auto" w:fill="FFFFFF"/>
        </w:rPr>
        <w:t>0</w:t>
      </w:r>
      <w:r w:rsidRPr="00F5653F">
        <w:rPr>
          <w:shd w:val="clear" w:color="auto" w:fill="FFFFFF"/>
        </w:rPr>
        <w:t>% wartości ogółem).</w:t>
      </w:r>
      <w:r w:rsidRPr="005C7521">
        <w:rPr>
          <w:lang w:eastAsia="pl-PL"/>
        </w:rPr>
        <w:t xml:space="preserve"> </w:t>
      </w:r>
    </w:p>
    <w:p w14:paraId="77B688BD" w14:textId="52243492" w:rsidR="004275C1" w:rsidRDefault="00E01B2E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64416" behindDoc="0" locked="0" layoutInCell="1" allowOverlap="1" wp14:anchorId="773464DA" wp14:editId="416B7F9E">
            <wp:simplePos x="0" y="0"/>
            <wp:positionH relativeFrom="margin">
              <wp:align>left</wp:align>
            </wp:positionH>
            <wp:positionV relativeFrom="paragraph">
              <wp:posOffset>592455</wp:posOffset>
            </wp:positionV>
            <wp:extent cx="5047615" cy="2524125"/>
            <wp:effectExtent l="0" t="0" r="635" b="9525"/>
            <wp:wrapTopAndBottom/>
            <wp:docPr id="18" name="Obraz 18" descr="Wykres przedstawia dynamikę przeciętnego miesięcznego wynagrodzenia nominalnego brutto w gospodarce narodowej według płci dla miesięcy od lutego 2024 roku do lutego 2026 roku w stosunku do stycznia 2024. Największy nominalny wzrost przeciętnego miesięcznego wynagrodzenia ogółem w stosunku do stycznia 2024 roku wystąpił w lutym 2026 roku. &#10;Wykres liniowy. Dane do Wykresu 3. znajdują się w pliku XLSX pod nazwą: Rozkład wynagrodzeń w gospodarce narodowej w lutym 2026 r. Dane do wykresów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23B"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C739642" wp14:editId="514760C0">
                <wp:simplePos x="0" y="0"/>
                <wp:positionH relativeFrom="page">
                  <wp:posOffset>5743575</wp:posOffset>
                </wp:positionH>
                <wp:positionV relativeFrom="paragraph">
                  <wp:posOffset>5715</wp:posOffset>
                </wp:positionV>
                <wp:extent cx="1801495" cy="1647825"/>
                <wp:effectExtent l="0" t="0" r="0" b="0"/>
                <wp:wrapTight wrapText="bothSides">
                  <wp:wrapPolygon edited="0">
                    <wp:start x="685" y="0"/>
                    <wp:lineTo x="685" y="21225"/>
                    <wp:lineTo x="20785" y="21225"/>
                    <wp:lineTo x="20785" y="0"/>
                    <wp:lineTo x="685" y="0"/>
                  </wp:wrapPolygon>
                </wp:wrapTight>
                <wp:docPr id="42" name="Pole tekstowe 2" descr="W stosunku do stycznia ubiegłego roku przeciętne miesięczne wynagrodzenie brutto w gospodarce narodowej wzrosło nominalnie o 13,4%, natomiast w stosunku do grudnia 2024 roku zmniejszyło się o 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68914" w14:textId="349AB4D0" w:rsidR="00EC4981" w:rsidRPr="001E356A" w:rsidRDefault="00EC4981" w:rsidP="001E356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C739642" id="_x0000_s1032" type="#_x0000_t202" alt="W stosunku do stycznia ubiegłego roku przeciętne miesięczne wynagrodzenie brutto w gospodarce narodowej wzrosło nominalnie o 13,4%, natomiast w stosunku do grudnia 2024 roku zmniejszyło się o 4,3%" style="position:absolute;left:0;text-align:left;margin-left:452.25pt;margin-top:.45pt;width:141.85pt;height:129.7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fi3+wEAANUDAAAOAAAAZHJzL2Uyb0RvYy54bWysU11v2yAUfZ+0/4B4X2xHSZpYIVXXrtOk&#10;7kPq9gMIxjEacBmQ2Nmv3wWnadS+VfMD4vrCufece1hfD0aTg/RBgWW0mpSUSCugUXbH6K+f9x+W&#10;lITIbcM1WMnoUQZ6vXn/bt27Wk6hA91ITxDEhrp3jHYxurooguik4WECTlpMtuANjxj6XdF43iO6&#10;0cW0LBdFD75xHoQMAf/ejUm6yfhtK0X83rZBRqIZxd5iXn1et2ktNmte7zx3nRKnNvgbujBcWSx6&#10;hrrjkZO9V6+gjBIeArRxIsAU0LZKyMwB2VTlCzaPHXcyc0FxgjvLFP4frPh2eHQ/PInDRxhwgJlE&#10;cA8gfgdi4bbjdidvvIe+k7zBwlWSrOhdqE9Xk9ShDglk23+FBofM9xEy0NB6k1RBngTRcQDHs+hy&#10;iESkksuymq3mlAjMVYvZ1XI6zzV4/XTd+RA/SzAkbRj1ONUMzw8PIaZ2eP10JFWzcK+0zpPVlvSM&#10;ruYI+SJjVETjaWUYXZbpG62QWH6yTb4cudLjHgtoe6KdmI6c47AdiGoYXaS7SYUtNEfUwcPoM3wX&#10;uOnA/6WkR48xGv7suZeU6C8WtVxVs1kyZQ5m86spBv4ys73McCsQitFIybi9jdnII7Eb1LxVWY3n&#10;Tk4to3eySCefJ3NexvnU82vc/AMAAP//AwBQSwMEFAAGAAgAAAAhAH+di63dAAAACQEAAA8AAABk&#10;cnMvZG93bnJldi54bWxMj81OwzAQhO9IvIO1SL1Ru1FapSFOhUBci+gPErdtvE0i4nUUu014e9wT&#10;3GY1o5lvi81kO3GlwbeONSzmCgRx5UzLtYbD/u0xA+EDssHOMWn4IQ+b8v6uwNy4kT/ougu1iCXs&#10;c9TQhNDnUvqqIYt+7nri6J3dYDHEc6ilGXCM5baTiVIrabHluNBgTy8NVd+7i9Vw3J6/PlP1Xr/a&#10;ZT+6SUm2a6n17GF6fgIRaAp/YbjhR3QoI9PJXdh40WlYq3QZo1GAuNmLLEtAnDQkK5WCLAv5/4Py&#10;FwAA//8DAFBLAQItABQABgAIAAAAIQC2gziS/gAAAOEBAAATAAAAAAAAAAAAAAAAAAAAAABbQ29u&#10;dGVudF9UeXBlc10ueG1sUEsBAi0AFAAGAAgAAAAhADj9If/WAAAAlAEAAAsAAAAAAAAAAAAAAAAA&#10;LwEAAF9yZWxzLy5yZWxzUEsBAi0AFAAGAAgAAAAhAHC9+Lf7AQAA1QMAAA4AAAAAAAAAAAAAAAAA&#10;LgIAAGRycy9lMm9Eb2MueG1sUEsBAi0AFAAGAAgAAAAhAH+di63dAAAACQEAAA8AAAAAAAAAAAAA&#10;AAAAVQQAAGRycy9kb3ducmV2LnhtbFBLBQYAAAAABAAEAPMAAABfBQAAAAA=&#10;" filled="f" stroked="f">
                <v:textbox>
                  <w:txbxContent>
                    <w:p w14:paraId="24768914" w14:textId="349AB4D0" w:rsidR="00EC4981" w:rsidRPr="001E356A" w:rsidRDefault="00EC4981" w:rsidP="001E356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Wykres 3.</w:t>
      </w:r>
      <w:r w:rsidR="004275C1" w:rsidRPr="004275C1">
        <w:t xml:space="preserve">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Dynamika przeciętnego miesięcznego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wynagrodzenia</w:t>
      </w:r>
      <w:r w:rsidR="00D30626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nominaln</w:t>
      </w:r>
      <w:r w:rsidR="00812C20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brutto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</w:t>
      </w:r>
      <w:r w:rsid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 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gospodarce narodowej</w:t>
      </w:r>
      <w:r w:rsid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br/>
      </w:r>
      <w:r w:rsidR="004A6B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FF209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97625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bookmarkStart w:id="0" w:name="_GoBack"/>
      <w:bookmarkEnd w:id="0"/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202</w:t>
      </w:r>
      <w:r w:rsidR="007A2C4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= 100</w:t>
      </w:r>
    </w:p>
    <w:p w14:paraId="2A899539" w14:textId="68AC9F63" w:rsidR="007B2572" w:rsidRPr="00E35951" w:rsidRDefault="00213C0F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51376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347BEEEA" wp14:editId="6A74ED66">
                <wp:simplePos x="0" y="0"/>
                <wp:positionH relativeFrom="page">
                  <wp:posOffset>5720715</wp:posOffset>
                </wp:positionH>
                <wp:positionV relativeFrom="paragraph">
                  <wp:posOffset>2651760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15" name="Pole tekstowe 15" descr="W lutym 2026 roku największa różnica w medianie wynagrodzeń brutto między sektorem publicznym a prywatnym wystąpiła w sekcji Górnictwo i wydobywanie (sekcja B) – 7959,54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53DD4" w14:textId="3DAC948C" w:rsidR="00051376" w:rsidRPr="00D75342" w:rsidRDefault="00213C0F" w:rsidP="00051376">
                            <w:pPr>
                              <w:pStyle w:val="tekstzboku"/>
                              <w:spacing w:line="240" w:lineRule="exact"/>
                            </w:pPr>
                            <w:r w:rsidRPr="00213C0F">
                              <w:t>W większości analizowanych sekcji przeciętne miesięczne wynagrodzenie brutto oraz mediana wynagrodzeń były wyższe wśród mężczyzn niż wśród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47BEEEA" id="Pole tekstowe 15" o:spid="_x0000_s1033" type="#_x0000_t202" alt="W lutym 2026 roku największa różnica w medianie wynagrodzeń brutto między sektorem publicznym a prywatnym wystąpiła w sekcji Górnictwo i wydobywanie (sekcja B) – 7959,54 złotych" style="position:absolute;margin-left:450.45pt;margin-top:208.8pt;width:140.35pt;height:112.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R8/QEAANUDAAAOAAAAZHJzL2Uyb0RvYy54bWysU11v2yAUfZ+0/4B4X5xYzpJaIVXXrtOk&#10;7kPq9gMIxjEacBmQ2Nmv3wW7abS+VfMDAl/uufece9hcD0aTo/RBgWV0MZtTIq2ARtk9oz9/3L9b&#10;UxIitw3XYCWjJxno9fbtm03vallCB7qRniCIDXXvGO1idHVRBNFJw8MMnLQYbMEbHvHo90XjeY/o&#10;RhflfP6+6ME3zoOQIeDfuzFItxm/baWI39o2yEg0o9hbzKvP6y6txXbD673nrlNiaoO/ogvDlcWi&#10;Z6g7Hjk5ePUCyijhIUAbZwJMAW2rhMwckM1i/g+bx447mbmgOMGdZQr/D1Z8PT66757E4QMMOMBM&#10;IrgHEL8CsXDbcbuXN95D30neYOFFkqzoXain1CR1qEMC2fVfoMEh80OEDDS03iRVkCdBdBzA6Sy6&#10;HCIRqeRqXVbVkhKBsUVVrlfLPJaC10/pzof4SYIhacOox6lmeH58CDG1w+unK6mahXuldZ6stqRn&#10;9GpZLnPCRcSoiMbTyjC6nqdvtEJi+dE2OTlypcc9FtB2op2YjpzjsBuIahhdpdykwg6aE+rgYfQZ&#10;vgvcdOD/UNKjxxgNvw/cS0r0Z4taXi2qKpkyH6rlqsSDv4zsLiPcCoRiNFIybm9jNvJI+QY1b1VW&#10;47mTqWX0ThZp8nky5+U533p+jdu/AAAA//8DAFBLAwQUAAYACAAAACEAyTD3id8AAAAMAQAADwAA&#10;AGRycy9kb3ducmV2LnhtbEyPwU7DMAyG70i8Q2QkbizpVMpa6k4IxBXEgEm7ZY3XVjRO1WRreXuy&#10;E7vZ8qff31+uZ9uLE42+c4yQLBQI4tqZjhuEr8/XuxUIHzQb3TsmhF/ysK6ur0pdGDfxB502oREx&#10;hH2hEdoQhkJKX7dktV+4gTjeDm60OsR1bKQZ9RTDbS+XSmXS6o7jh1YP9NxS/bM5WoTvt8Num6r3&#10;5sXeD5OblWSbS8Tbm/npEUSgOfzDcNaP6lBFp707svGiR8iVyiOKkCYPGYgzkaySOO0RsnSZgaxK&#10;eVmi+gMAAP//AwBQSwECLQAUAAYACAAAACEAtoM4kv4AAADhAQAAEwAAAAAAAAAAAAAAAAAAAAAA&#10;W0NvbnRlbnRfVHlwZXNdLnhtbFBLAQItABQABgAIAAAAIQA4/SH/1gAAAJQBAAALAAAAAAAAAAAA&#10;AAAAAC8BAABfcmVscy8ucmVsc1BLAQItABQABgAIAAAAIQAkXZR8/QEAANUDAAAOAAAAAAAAAAAA&#10;AAAAAC4CAABkcnMvZTJvRG9jLnhtbFBLAQItABQABgAIAAAAIQDJMPeJ3wAAAAwBAAAPAAAAAAAA&#10;AAAAAAAAAFcEAABkcnMvZG93bnJldi54bWxQSwUGAAAAAAQABADzAAAAYwUAAAAA&#10;" filled="f" stroked="f">
                <v:textbox>
                  <w:txbxContent>
                    <w:p w14:paraId="6C853DD4" w14:textId="3DAC948C" w:rsidR="00051376" w:rsidRPr="00D75342" w:rsidRDefault="00213C0F" w:rsidP="00051376">
                      <w:pPr>
                        <w:pStyle w:val="tekstzboku"/>
                        <w:spacing w:line="240" w:lineRule="exact"/>
                      </w:pPr>
                      <w:r w:rsidRPr="00213C0F">
                        <w:t>W większości analizowanych sekcji przeciętne miesięczne wynagrodzenie brutto oraz mediana wynagrodzeń były wyższe wśród mężczyzn niż wśród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Wynagrodzenia </w:t>
      </w:r>
      <w:r w:rsidR="007B2572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w</w:t>
      </w:r>
      <w:r w:rsidR="00A936F8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edług sekcji</w: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PKD</w:t>
      </w:r>
      <w:r w:rsidR="00271C8F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20</w:t>
      </w:r>
      <w:r w:rsidR="000C03FB">
        <w:rPr>
          <w:rFonts w:eastAsia="Times New Roman" w:cs="Times New Roman"/>
          <w:b/>
          <w:bCs/>
          <w:color w:val="001D77"/>
          <w:szCs w:val="24"/>
          <w:lang w:eastAsia="pl-PL"/>
        </w:rPr>
        <w:t>25</w:t>
      </w:r>
    </w:p>
    <w:p w14:paraId="580D002B" w14:textId="1ED9637F" w:rsidR="00C86379" w:rsidRDefault="005C7521" w:rsidP="004724DE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były zróżnicowane także ze względu na rodzaj działalności. W </w:t>
      </w:r>
      <w:r w:rsidR="00227B8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lutym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</w:t>
      </w:r>
      <w:r w:rsidR="008614C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r. najwyższą medianę, wynoszącą 1</w:t>
      </w:r>
      <w:r w:rsidR="00F700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3794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F700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41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zł, odnotowano w sekcji </w:t>
      </w:r>
      <w:r w:rsidR="00F700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Górnictwo i wydobywanie</w:t>
      </w:r>
      <w:r w:rsidR="005C378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(sekcja B)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 W</w:t>
      </w:r>
      <w:r w:rsidRPr="005C7521">
        <w:rPr>
          <w:szCs w:val="19"/>
        </w:rPr>
        <w:t xml:space="preserve"> 1</w:t>
      </w:r>
      <w:r w:rsidR="00D11B89">
        <w:rPr>
          <w:szCs w:val="19"/>
        </w:rPr>
        <w:t>4</w:t>
      </w:r>
      <w:r w:rsidRPr="005C7521">
        <w:rPr>
          <w:szCs w:val="19"/>
        </w:rPr>
        <w:t xml:space="preserve"> z </w:t>
      </w:r>
      <w:r w:rsidR="00096E4D">
        <w:rPr>
          <w:szCs w:val="19"/>
        </w:rPr>
        <w:t>2</w:t>
      </w:r>
      <w:r w:rsidR="00046B0F">
        <w:rPr>
          <w:szCs w:val="19"/>
        </w:rPr>
        <w:t>0</w:t>
      </w:r>
      <w:r w:rsidRPr="005C7521">
        <w:rPr>
          <w:szCs w:val="19"/>
        </w:rPr>
        <w:t xml:space="preserve"> analizowanych sekcji PKD 20</w:t>
      </w:r>
      <w:r w:rsidR="00096E4D">
        <w:rPr>
          <w:szCs w:val="19"/>
        </w:rPr>
        <w:t>25</w:t>
      </w:r>
      <w:r w:rsidRPr="005C7521">
        <w:rPr>
          <w:szCs w:val="19"/>
        </w:rPr>
        <w:t xml:space="preserve"> mediana wynagrodzeń mężczyzn była wyższa niż mediana </w:t>
      </w:r>
      <w:r w:rsidRPr="007E317A">
        <w:rPr>
          <w:szCs w:val="19"/>
        </w:rPr>
        <w:t>wynagrodzeń kobiet</w:t>
      </w:r>
      <w:r w:rsidR="00F46AA2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46AA2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ajwiększa różnica procentowa wystąpiła w sekcji </w:t>
      </w:r>
      <w:r w:rsidR="003A2C04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 i ubezpieczeniowa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C247F0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(sekcja L) 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– </w:t>
      </w:r>
      <w:r w:rsidR="00640CE4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36</w:t>
      </w:r>
      <w:r w:rsidR="002D0B91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,</w:t>
      </w:r>
      <w:r w:rsidR="00640CE4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%. W </w:t>
      </w:r>
      <w:r w:rsidR="003A2C04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sekcjach mediana wynagrodzeń kobiet była wyższa od mediany wynagrodzeń mężczyzn,</w:t>
      </w:r>
      <w:r w:rsidR="00F46AA2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a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największa różnica procentowa wystąpiła w sekcji </w:t>
      </w:r>
      <w:r w:rsidRPr="007E317A">
        <w:rPr>
          <w:szCs w:val="19"/>
        </w:rPr>
        <w:t>Budownictwo</w:t>
      </w:r>
      <w:r w:rsidR="00C12584" w:rsidRPr="007E317A">
        <w:rPr>
          <w:szCs w:val="19"/>
        </w:rPr>
        <w:t xml:space="preserve"> (sekcja F)</w:t>
      </w:r>
      <w:r w:rsidRPr="007E317A">
        <w:rPr>
          <w:szCs w:val="19"/>
        </w:rPr>
        <w:t xml:space="preserve"> ‒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2D0B91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36,8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%.</w:t>
      </w:r>
    </w:p>
    <w:p w14:paraId="4122706A" w14:textId="46432DF4" w:rsidR="00E15D84" w:rsidRDefault="00D00FC8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r w:rsidRPr="00D00FC8">
        <w:rPr>
          <w:b/>
          <w:noProof/>
          <w:color w:val="522398"/>
          <w:lang w:eastAsia="pl-PL"/>
        </w:rPr>
        <w:lastRenderedPageBreak/>
        <w:drawing>
          <wp:anchor distT="0" distB="0" distL="114300" distR="114300" simplePos="0" relativeHeight="251968512" behindDoc="0" locked="0" layoutInCell="1" allowOverlap="1" wp14:anchorId="60A1CBCB" wp14:editId="34DE7381">
            <wp:simplePos x="0" y="0"/>
            <wp:positionH relativeFrom="margin">
              <wp:align>left</wp:align>
            </wp:positionH>
            <wp:positionV relativeFrom="paragraph">
              <wp:posOffset>463550</wp:posOffset>
            </wp:positionV>
            <wp:extent cx="5040630" cy="3949700"/>
            <wp:effectExtent l="0" t="0" r="7620" b="0"/>
            <wp:wrapTopAndBottom/>
            <wp:docPr id="20" name="Obraz 20" descr="Wykres przedstawia przeciętne miesięczne wynagrodzenie brutto i medianę wynagrodzeń miesięcznych brutto w gospodarce narodowej według sekcji PKD 2025 i płci w lutym 2026 roku. Dane zostały zaprezentowane w złotych. W 15 z 20 sekcji PKD 2025 przeciętne wynagrodzenie mężczyzn było wyższe niż przeciętne wynagrodzenie kobiet, największa różnica wystąpiła w sekcji Działalność finansowa i ubezpieczeniowa (sekcja L). W 5 sekcjach przeciętne wynagrodzenie kobiet było wyższe od przeciętnego wynagrodzenia mężczyzn, największa różnica wystąpiła w sekcji Administracja publiczna i obrona narodowa; obowiązkowe ubezpieczenia społeczne (sekcja P) . W 14 z 20 analizowanych sekcji PKD 2025 mediana wynagrodzeń mężczyzn była wyższa niż mediana wynagrodzeń kobiet, największa różnica wystąpiła w sekcji Górnictwo i wydobywanie (sekcja B). W 6 sekcjach mediana wynagrodzeń kobiet była wyższa od mediany wynagrodzeń mężczyzn, największa różnica wystąpiła w sekcji Administracja publiczna i obrona narodowa; obowiązkowe ubezpieczenia społeczne (sekcja P).&#10;Wykres słupkowy. Dane do Wykresu 4. znajdują się w pliku XLSX pod nazwą: Rozkład wynagrodzeń w gospodarce narodowej w lutym 2026 r. Dane do wykresów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bdg01\WOU_SHARE\PUBLIKACJE\PUBLIKACJE_2026\!SYGNALNE\ogolnopolskie\Rozklad_wynagrodzen_w_gospodarce_narodowej\02\wykresy_mapy\wykres4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743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8D57A3">
        <w:rPr>
          <w:b/>
          <w:szCs w:val="19"/>
        </w:rPr>
        <w:t>4</w:t>
      </w:r>
      <w:r w:rsidR="00E15D84" w:rsidRPr="00E15D84">
        <w:rPr>
          <w:b/>
          <w:szCs w:val="19"/>
        </w:rPr>
        <w:t>. Przeciętne miesięczne wynagrodzenie brutto</w:t>
      </w:r>
      <w:r w:rsidR="00D6756A">
        <w:rPr>
          <w:b/>
          <w:szCs w:val="19"/>
        </w:rPr>
        <w:t xml:space="preserve"> i mediana wynagrodzeń </w:t>
      </w:r>
      <w:r w:rsidR="00F64FBF">
        <w:rPr>
          <w:b/>
          <w:szCs w:val="19"/>
        </w:rPr>
        <w:t>miesięcznych brutto w gospodarce narodowej</w:t>
      </w:r>
      <w:r w:rsidR="00F14977">
        <w:rPr>
          <w:b/>
          <w:szCs w:val="19"/>
        </w:rPr>
        <w:t xml:space="preserve"> </w:t>
      </w:r>
      <w:r w:rsidR="00F14977" w:rsidRPr="00F3308C">
        <w:rPr>
          <w:b/>
          <w:szCs w:val="19"/>
        </w:rPr>
        <w:t>w</w:t>
      </w:r>
      <w:r w:rsidR="00A936F8" w:rsidRPr="00F3308C">
        <w:rPr>
          <w:b/>
          <w:szCs w:val="19"/>
        </w:rPr>
        <w:t>edług</w:t>
      </w:r>
      <w:r w:rsidR="00053009">
        <w:rPr>
          <w:b/>
          <w:szCs w:val="19"/>
        </w:rPr>
        <w:t xml:space="preserve"> </w:t>
      </w:r>
      <w:r w:rsidR="00A936F8" w:rsidRPr="00F3308C">
        <w:rPr>
          <w:b/>
          <w:szCs w:val="19"/>
        </w:rPr>
        <w:t>sekcji</w:t>
      </w:r>
      <w:r w:rsidR="00A936F8">
        <w:rPr>
          <w:b/>
          <w:szCs w:val="19"/>
        </w:rPr>
        <w:t xml:space="preserve"> </w:t>
      </w:r>
      <w:r w:rsidR="00F14977">
        <w:rPr>
          <w:b/>
          <w:szCs w:val="19"/>
        </w:rPr>
        <w:t>PKD</w:t>
      </w:r>
      <w:r w:rsidR="00E31926">
        <w:rPr>
          <w:b/>
          <w:szCs w:val="19"/>
        </w:rPr>
        <w:t xml:space="preserve"> 20</w:t>
      </w:r>
      <w:r w:rsidR="00BA5748">
        <w:rPr>
          <w:b/>
          <w:szCs w:val="19"/>
        </w:rPr>
        <w:t>25</w:t>
      </w:r>
      <w:r w:rsidR="00D6756A" w:rsidRPr="00D6756A">
        <w:rPr>
          <w:b/>
          <w:szCs w:val="19"/>
        </w:rPr>
        <w:t xml:space="preserve"> </w:t>
      </w:r>
      <w:r w:rsidR="00D6756A">
        <w:rPr>
          <w:b/>
          <w:szCs w:val="19"/>
        </w:rPr>
        <w:t xml:space="preserve">i </w:t>
      </w:r>
      <w:r>
        <w:rPr>
          <w:b/>
          <w:szCs w:val="19"/>
        </w:rPr>
        <w:t>płci</w:t>
      </w:r>
      <w:r w:rsidR="003105F1">
        <w:rPr>
          <w:b/>
          <w:szCs w:val="19"/>
        </w:rPr>
        <w:t xml:space="preserve"> </w:t>
      </w:r>
      <w:r>
        <w:rPr>
          <w:b/>
          <w:szCs w:val="19"/>
        </w:rPr>
        <w:t>w </w:t>
      </w:r>
      <w:r w:rsidR="00AD5650">
        <w:rPr>
          <w:b/>
          <w:szCs w:val="19"/>
        </w:rPr>
        <w:t>lutym</w:t>
      </w:r>
      <w:r w:rsidR="00283291">
        <w:rPr>
          <w:b/>
          <w:szCs w:val="19"/>
        </w:rPr>
        <w:t xml:space="preserve"> </w:t>
      </w:r>
      <w:r w:rsidR="008B7F13">
        <w:rPr>
          <w:b/>
          <w:szCs w:val="19"/>
        </w:rPr>
        <w:t>202</w:t>
      </w:r>
      <w:r w:rsidR="00BA5748">
        <w:rPr>
          <w:b/>
          <w:szCs w:val="19"/>
        </w:rPr>
        <w:t>6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613F5FC2" w14:textId="5BAB3C05" w:rsidR="001A5108" w:rsidRPr="001A5108" w:rsidRDefault="001A5108" w:rsidP="001A5108">
      <w:pPr>
        <w:spacing w:before="160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 xml:space="preserve">a </w:t>
      </w:r>
      <w:r w:rsidR="00D11B89" w:rsidRPr="00D11B89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Dane dla sekcji Pozostała działalność usługowa (T) obejmują również zatrudnionych w sekcjach Gospodarstwa domowe zatrudniające pracowników oraz gospodarstwa domowe produkujące wyroby i świadczące usługi na własne potrzeby (U) oraz Organizacj</w:t>
      </w:r>
      <w:r w:rsidR="00D11B89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e i zespoły eksterytorialne (V)</w:t>
      </w: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.</w:t>
      </w:r>
    </w:p>
    <w:p w14:paraId="574979BB" w14:textId="78A120FC" w:rsidR="004724DE" w:rsidRPr="007324C7" w:rsidRDefault="00F363D8" w:rsidP="000F62D3">
      <w:pPr>
        <w:spacing w:before="360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7324C7">
        <w:rPr>
          <w:noProof/>
          <w:color w:val="000000" w:themeColor="text1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EF4FF5B" wp14:editId="39088197">
                <wp:simplePos x="0" y="0"/>
                <wp:positionH relativeFrom="page">
                  <wp:posOffset>5752531</wp:posOffset>
                </wp:positionH>
                <wp:positionV relativeFrom="paragraph">
                  <wp:posOffset>6018</wp:posOffset>
                </wp:positionV>
                <wp:extent cx="1791970" cy="1494430"/>
                <wp:effectExtent l="0" t="0" r="0" b="0"/>
                <wp:wrapNone/>
                <wp:docPr id="16" name="Pole tekstowe 16" descr="W lutym 2026 roku – tak jak miesiąc wcześniej –w 15 sekcjach PKD 2025 przeciętne miesięczne wynagrodzenie brutto mężczyzn było wyższe od przeciętnego miesięcznego wynagrodzenia brutto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49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CF45" w14:textId="03EE8F88" w:rsidR="00E15D84" w:rsidRPr="00E35951" w:rsidRDefault="005D7FB2" w:rsidP="00E15D84">
                            <w:pPr>
                              <w:pStyle w:val="tekstzboku"/>
                              <w:spacing w:line="240" w:lineRule="exact"/>
                            </w:pPr>
                            <w:r w:rsidRPr="00F5653F">
                              <w:t xml:space="preserve">W </w:t>
                            </w:r>
                            <w:r w:rsidR="00B26CB1" w:rsidRPr="00F5653F">
                              <w:t>lutym</w:t>
                            </w:r>
                            <w:r w:rsidR="00283291" w:rsidRPr="00F5653F">
                              <w:t xml:space="preserve"> </w:t>
                            </w:r>
                            <w:r w:rsidR="006E1834" w:rsidRPr="00F5653F">
                              <w:t>202</w:t>
                            </w:r>
                            <w:r w:rsidR="00BA5748" w:rsidRPr="00F5653F">
                              <w:t>6</w:t>
                            </w:r>
                            <w:r w:rsidR="00E15D84" w:rsidRPr="00F5653F">
                              <w:t xml:space="preserve"> r.</w:t>
                            </w:r>
                            <w:r w:rsidR="0077733F" w:rsidRPr="00F5653F">
                              <w:t xml:space="preserve"> </w:t>
                            </w:r>
                            <w:r w:rsidR="00763BEF" w:rsidRPr="00F5653F">
                              <w:t xml:space="preserve">– tak jak </w:t>
                            </w:r>
                            <w:r w:rsidR="00B162E1" w:rsidRPr="00F5653F">
                              <w:t>miesiąc wcześniej</w:t>
                            </w:r>
                            <w:r w:rsidR="00763BEF" w:rsidRPr="00F5653F">
                              <w:t xml:space="preserve"> </w:t>
                            </w:r>
                            <w:r w:rsidR="00B162E1" w:rsidRPr="00F5653F">
                              <w:t>–</w:t>
                            </w:r>
                            <w:r w:rsidR="0048695A">
                              <w:t xml:space="preserve"> w</w:t>
                            </w:r>
                            <w:r w:rsidR="00F5653F">
                              <w:t> </w:t>
                            </w:r>
                            <w:r w:rsidR="00C7023C" w:rsidRPr="00F5653F">
                              <w:t>1</w:t>
                            </w:r>
                            <w:r w:rsidR="00D11B89" w:rsidRPr="00F5653F">
                              <w:t>5</w:t>
                            </w:r>
                            <w:r w:rsidR="001813AF" w:rsidRPr="00F5653F">
                              <w:t> </w:t>
                            </w:r>
                            <w:r w:rsidR="0093713A" w:rsidRPr="00F5653F">
                              <w:t xml:space="preserve">sekcjach </w:t>
                            </w:r>
                            <w:r w:rsidR="002D7EFD" w:rsidRPr="00F5653F">
                              <w:t xml:space="preserve">PKD 2025 </w:t>
                            </w:r>
                            <w:r w:rsidR="005122FA" w:rsidRPr="00F5653F">
                              <w:t xml:space="preserve">przeciętne miesięczne wynagrodzenie </w:t>
                            </w:r>
                            <w:r w:rsidR="0093713A" w:rsidRPr="00F5653F">
                              <w:t xml:space="preserve">brutto </w:t>
                            </w:r>
                            <w:r w:rsidR="00E15D84" w:rsidRPr="00F5653F">
                              <w:t xml:space="preserve">mężczyzn </w:t>
                            </w:r>
                            <w:r w:rsidR="0093713A" w:rsidRPr="00F5653F">
                              <w:t>było wyższe od przeciętnego miesięczn</w:t>
                            </w:r>
                            <w:r w:rsidR="00BC7344" w:rsidRPr="00F5653F">
                              <w:t>ego wynagrodzenia brutto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EF4FF5B" id="Pole tekstowe 16" o:spid="_x0000_s1034" type="#_x0000_t202" alt="W lutym 2026 roku – tak jak miesiąc wcześniej –w 15 sekcjach PKD 2025 przeciętne miesięczne wynagrodzenie brutto mężczyzn było wyższe od przeciętnego miesięcznego wynagrodzenia brutto kobiet" style="position:absolute;margin-left:452.95pt;margin-top:.45pt;width:141.1pt;height:117.6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ms5AEAAKkDAAAOAAAAZHJzL2Uyb0RvYy54bWysU12P0zAQfEfiP1h+p2lKoNeo6em40yGk&#10;40M6+AGOYycWides3Sbl17N2er0Cb4gXy/Y6szOzk+31NPTsoNAbsBXPF0vOlJXQGNtW/NvX+1dX&#10;nPkgbCN6sKriR+X59e7li+3oSrWCDvpGISMQ68vRVbwLwZVZ5mWnBuEX4JSlogYcRKAjtlmDYiT0&#10;oc9Wy+XbbARsHIJU3tPt3Vzku4SvtZLhs9ZeBdZXnLiFtGJa67hmu60oWxSuM/JEQ/wDi0EYS03P&#10;UHciCLZH8xfUYCSCBx0WEoYMtDZSJQ2kJl/+oeaxE04lLWSOd2eb/P+DlZ8Oj+4LsjC9g4kGmER4&#10;9wDyu2cWbjthW3WDCGOnREON82hZNjpfnj6NVvvSR5B6/AgNDVnsAySgSeMQXSGdjNBpAMez6WoK&#10;TMaW602+WVNJUi0vNkXxOo0lE+XT5w59eK9gYHFTcaSpJnhxePAh0hHl05PYzcK96fs02d7+dkEP&#10;402iHxnP3MNUT8w0Fb+K2qKaGpoj6UGY80L5pk0H+JOzkbJScf9jL1Bx1n+w5MkmL4oYrnQo3qxX&#10;dMDLSn1ZEVYSVMUDZ/P2NsyB3Ds0bUed5ilYuCEftUkKn1md6FMekvBTdmPgLs/p1fMftvsFAAD/&#10;/wMAUEsDBBQABgAIAAAAIQAuh4+63gAAAAkBAAAPAAAAZHJzL2Rvd25yZXYueG1sTI/NTsMwEITv&#10;SLyDtUjcqJ1AqyTNpkIgriDKj9SbG2+TiHgdxW4T3h73RG+zmtHMt+Vmtr040eg7xwjJQoEgrp3p&#10;uEH4/Hi5y0D4oNno3jEh/JKHTXV9VerCuInf6bQNjYgl7AuN0IYwFFL6uiWr/cINxNE7uNHqEM+x&#10;kWbUUyy3vUyVWkmrO44LrR7oqaX6Z3u0CF+vh933g3prnu1ymNysJNtcIt7ezI9rEIHm8B+GM35E&#10;hyoy7d2RjRc9Qq6WeYxGAeJsJ1mWgNgjpPerFGRVyssPqj8AAAD//wMAUEsBAi0AFAAGAAgAAAAh&#10;ALaDOJL+AAAA4QEAABMAAAAAAAAAAAAAAAAAAAAAAFtDb250ZW50X1R5cGVzXS54bWxQSwECLQAU&#10;AAYACAAAACEAOP0h/9YAAACUAQAACwAAAAAAAAAAAAAAAAAvAQAAX3JlbHMvLnJlbHNQSwECLQAU&#10;AAYACAAAACEAVnvZrOQBAACpAwAADgAAAAAAAAAAAAAAAAAuAgAAZHJzL2Uyb0RvYy54bWxQSwEC&#10;LQAUAAYACAAAACEALoePut4AAAAJAQAADwAAAAAAAAAAAAAAAAA+BAAAZHJzL2Rvd25yZXYueG1s&#10;UEsFBgAAAAAEAAQA8wAAAEkFAAAAAA==&#10;" filled="f" stroked="f">
                <v:textbox>
                  <w:txbxContent>
                    <w:p w14:paraId="322ECF45" w14:textId="03EE8F88" w:rsidR="00E15D84" w:rsidRPr="00E35951" w:rsidRDefault="005D7FB2" w:rsidP="00E15D84">
                      <w:pPr>
                        <w:pStyle w:val="tekstzboku"/>
                        <w:spacing w:line="240" w:lineRule="exact"/>
                      </w:pPr>
                      <w:r w:rsidRPr="00F5653F">
                        <w:t xml:space="preserve">W </w:t>
                      </w:r>
                      <w:r w:rsidR="00B26CB1" w:rsidRPr="00F5653F">
                        <w:t>lutym</w:t>
                      </w:r>
                      <w:r w:rsidR="00283291" w:rsidRPr="00F5653F">
                        <w:t xml:space="preserve"> </w:t>
                      </w:r>
                      <w:r w:rsidR="006E1834" w:rsidRPr="00F5653F">
                        <w:t>202</w:t>
                      </w:r>
                      <w:r w:rsidR="00BA5748" w:rsidRPr="00F5653F">
                        <w:t>6</w:t>
                      </w:r>
                      <w:r w:rsidR="00E15D84" w:rsidRPr="00F5653F">
                        <w:t xml:space="preserve"> r.</w:t>
                      </w:r>
                      <w:r w:rsidR="0077733F" w:rsidRPr="00F5653F">
                        <w:t xml:space="preserve"> </w:t>
                      </w:r>
                      <w:r w:rsidR="00763BEF" w:rsidRPr="00F5653F">
                        <w:t xml:space="preserve">– tak jak </w:t>
                      </w:r>
                      <w:r w:rsidR="00B162E1" w:rsidRPr="00F5653F">
                        <w:t>miesiąc wcześniej</w:t>
                      </w:r>
                      <w:r w:rsidR="00763BEF" w:rsidRPr="00F5653F">
                        <w:t xml:space="preserve"> </w:t>
                      </w:r>
                      <w:r w:rsidR="00B162E1" w:rsidRPr="00F5653F">
                        <w:t>–</w:t>
                      </w:r>
                      <w:r w:rsidR="0048695A">
                        <w:t xml:space="preserve"> w</w:t>
                      </w:r>
                      <w:r w:rsidR="00F5653F">
                        <w:t> </w:t>
                      </w:r>
                      <w:r w:rsidR="00C7023C" w:rsidRPr="00F5653F">
                        <w:t>1</w:t>
                      </w:r>
                      <w:r w:rsidR="00D11B89" w:rsidRPr="00F5653F">
                        <w:t>5</w:t>
                      </w:r>
                      <w:r w:rsidR="001813AF" w:rsidRPr="00F5653F">
                        <w:t> </w:t>
                      </w:r>
                      <w:r w:rsidR="0093713A" w:rsidRPr="00F5653F">
                        <w:t xml:space="preserve">sekcjach </w:t>
                      </w:r>
                      <w:r w:rsidR="002D7EFD" w:rsidRPr="00F5653F">
                        <w:t xml:space="preserve">PKD 2025 </w:t>
                      </w:r>
                      <w:r w:rsidR="005122FA" w:rsidRPr="00F5653F">
                        <w:t xml:space="preserve">przeciętne miesięczne wynagrodzenie </w:t>
                      </w:r>
                      <w:r w:rsidR="0093713A" w:rsidRPr="00F5653F">
                        <w:t xml:space="preserve">brutto </w:t>
                      </w:r>
                      <w:r w:rsidR="00E15D84" w:rsidRPr="00F5653F">
                        <w:t xml:space="preserve">mężczyzn </w:t>
                      </w:r>
                      <w:r w:rsidR="0093713A" w:rsidRPr="00F5653F">
                        <w:t>było wyższe od przeciętnego miesięczn</w:t>
                      </w:r>
                      <w:r w:rsidR="00BC7344" w:rsidRPr="00F5653F">
                        <w:t>ego wynagrodzenia brutto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24C7" w:rsidRPr="007324C7">
        <w:rPr>
          <w:noProof/>
          <w:color w:val="000000" w:themeColor="text1"/>
          <w:lang w:eastAsia="pl-PL"/>
        </w:rPr>
        <w:t xml:space="preserve">Najwyższe przeciętne wynagrodzenie w lutym 2026 </w:t>
      </w:r>
      <w:r w:rsidR="007324C7" w:rsidRPr="00F5653F">
        <w:rPr>
          <w:noProof/>
          <w:color w:val="000000" w:themeColor="text1"/>
          <w:lang w:eastAsia="pl-PL"/>
        </w:rPr>
        <w:t>r.</w:t>
      </w:r>
      <w:r w:rsidR="00B162E1" w:rsidRPr="00F5653F">
        <w:rPr>
          <w:noProof/>
          <w:color w:val="000000" w:themeColor="text1"/>
          <w:lang w:eastAsia="pl-PL"/>
        </w:rPr>
        <w:t>, podobnie jak w styczniu,</w:t>
      </w:r>
      <w:r w:rsidR="007324C7" w:rsidRPr="00F5653F">
        <w:rPr>
          <w:noProof/>
          <w:color w:val="000000" w:themeColor="text1"/>
          <w:lang w:eastAsia="pl-PL"/>
        </w:rPr>
        <w:t xml:space="preserve"> odnotowano w sekcji Działalność usługowa w zakresie telekomunikacji, programowania komputerowego, doradztwa, infrastruktury obliczeniowej oraz pozostała działalność usługowa w zakresie informacji (sekcja K), gdzie wyniosło 16453,73 zł. Największa różnica procentowa pomiędzy przeciętnym wynagrodzeniem mężczyzn a przeci</w:t>
      </w:r>
      <w:r w:rsidR="00B70DC4" w:rsidRPr="00F5653F">
        <w:rPr>
          <w:noProof/>
          <w:color w:val="000000" w:themeColor="text1"/>
          <w:lang w:eastAsia="pl-PL"/>
        </w:rPr>
        <w:t>ę</w:t>
      </w:r>
      <w:r w:rsidR="007324C7" w:rsidRPr="00F5653F">
        <w:rPr>
          <w:noProof/>
          <w:color w:val="000000" w:themeColor="text1"/>
          <w:lang w:eastAsia="pl-PL"/>
        </w:rPr>
        <w:t>tnym wynagrodzeniem kobiet była w sekcji Działalność finansowa i ubezpieczeniowa (sekcja L) – wyniosła 41,9%</w:t>
      </w:r>
      <w:r w:rsidR="007E317A">
        <w:rPr>
          <w:noProof/>
          <w:color w:val="000000" w:themeColor="text1"/>
          <w:lang w:eastAsia="pl-PL"/>
        </w:rPr>
        <w:t xml:space="preserve"> na korzyść mężczyzn. W </w:t>
      </w:r>
      <w:r w:rsidR="007324C7" w:rsidRPr="00F5653F">
        <w:rPr>
          <w:noProof/>
          <w:color w:val="000000" w:themeColor="text1"/>
          <w:lang w:eastAsia="pl-PL"/>
        </w:rPr>
        <w:t>5 sekcjach przeciętne wynagrodzenie kobiet było wyższe od przeciętnego wynagrodzenia mężczyzn</w:t>
      </w:r>
      <w:r w:rsidR="007324C7" w:rsidRPr="007E317A">
        <w:rPr>
          <w:noProof/>
          <w:color w:val="000000" w:themeColor="text1"/>
          <w:lang w:eastAsia="pl-PL"/>
        </w:rPr>
        <w:t>,</w:t>
      </w:r>
      <w:r w:rsidR="00F46AA2" w:rsidRPr="007E317A">
        <w:rPr>
          <w:noProof/>
          <w:color w:val="000000" w:themeColor="text1"/>
          <w:lang w:eastAsia="pl-PL"/>
        </w:rPr>
        <w:t xml:space="preserve"> a</w:t>
      </w:r>
      <w:r w:rsidR="007324C7" w:rsidRPr="007E317A">
        <w:rPr>
          <w:noProof/>
          <w:color w:val="000000" w:themeColor="text1"/>
          <w:lang w:eastAsia="pl-PL"/>
        </w:rPr>
        <w:t xml:space="preserve"> największa różnica</w:t>
      </w:r>
      <w:r w:rsidR="007324C7" w:rsidRPr="00F5653F">
        <w:rPr>
          <w:noProof/>
          <w:color w:val="000000" w:themeColor="text1"/>
          <w:lang w:eastAsia="pl-PL"/>
        </w:rPr>
        <w:t xml:space="preserve"> procentowa</w:t>
      </w:r>
      <w:r w:rsidR="00B162E1" w:rsidRPr="00F5653F">
        <w:rPr>
          <w:noProof/>
          <w:color w:val="000000" w:themeColor="text1"/>
          <w:lang w:eastAsia="pl-PL"/>
        </w:rPr>
        <w:t>, podobnie jak w poprzednich okresach,</w:t>
      </w:r>
      <w:r w:rsidR="007324C7" w:rsidRPr="00F5653F">
        <w:rPr>
          <w:noProof/>
          <w:color w:val="000000" w:themeColor="text1"/>
          <w:lang w:eastAsia="pl-PL"/>
        </w:rPr>
        <w:t xml:space="preserve"> wystąpiła w sekcji Budownictwo (sekcja F) – wyniosła 16,8% na korzyść kobiet.</w:t>
      </w:r>
    </w:p>
    <w:p w14:paraId="38CFD61F" w14:textId="77777777" w:rsidR="004A2383" w:rsidRDefault="000A33A9" w:rsidP="00F363D8">
      <w:pPr>
        <w:spacing w:before="480"/>
        <w:jc w:val="center"/>
      </w:pPr>
      <w:r w:rsidRPr="008468D5">
        <w:t>***</w:t>
      </w:r>
    </w:p>
    <w:p w14:paraId="6007EAB1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Źródło danych: wyniki badania Rozkład wynagrodzeń w gospodarce narodowej.</w:t>
      </w:r>
    </w:p>
    <w:p w14:paraId="529B6410" w14:textId="77777777" w:rsidR="007324C7" w:rsidRPr="007324C7" w:rsidRDefault="00AE08BD" w:rsidP="007324C7">
      <w:pPr>
        <w:rPr>
          <w:rFonts w:eastAsia="Fira Sans Light" w:cs="Times New Roman"/>
        </w:rPr>
      </w:pPr>
      <w:r>
        <w:rPr>
          <w:rFonts w:eastAsia="Fira Sans Light" w:cs="Times New Roman"/>
        </w:rPr>
        <w:t>Od danych za styczeń 2026 r. w</w:t>
      </w:r>
      <w:r w:rsidR="009D0D03" w:rsidRPr="009D0D03">
        <w:rPr>
          <w:rFonts w:eastAsia="Fira Sans Light" w:cs="Times New Roman"/>
        </w:rPr>
        <w:t xml:space="preserve">yniki badania </w:t>
      </w:r>
      <w:r>
        <w:rPr>
          <w:rFonts w:eastAsia="Fira Sans Light" w:cs="Times New Roman"/>
        </w:rPr>
        <w:t>opracowywane są</w:t>
      </w:r>
      <w:r w:rsidR="00241850">
        <w:rPr>
          <w:rFonts w:eastAsia="Fira Sans Light" w:cs="Times New Roman"/>
        </w:rPr>
        <w:t xml:space="preserve"> </w:t>
      </w:r>
      <w:r w:rsidR="009D0D03" w:rsidRPr="009D0D03">
        <w:rPr>
          <w:rFonts w:eastAsia="Fira Sans Light" w:cs="Times New Roman"/>
        </w:rPr>
        <w:t xml:space="preserve">według Polskiej Klasyfikacji Działalności 2025 wprowadzonej rozporządzeniem Rady Ministrów z dnia 18 grudnia 2024 r. (Dz. U. z 2024 r. poz. 1936). </w:t>
      </w:r>
      <w:r w:rsidR="007324C7" w:rsidRPr="007324C7">
        <w:rPr>
          <w:rFonts w:eastAsia="Fira Sans Light" w:cs="Times New Roman"/>
        </w:rPr>
        <w:t>W związku z tą zmianą dane według sekcji PKD, jak również sektorów gospodarki narodowej, nie są w pełni porównywalne z wynikami z poprzednich okresów.</w:t>
      </w:r>
    </w:p>
    <w:p w14:paraId="25B28414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Prezentowane dane o wynagrodzeniach obejmują wypłaty pieniężne z tytułu stosunku pracy lub stosunku służbowego dla zatrudnionych, a także wypłaty z tytułu umów zleceń, umów o dzieło oraz umów agencyjnych w przypadku, gdy umowy te zostały zawarte z tym samym pracodawcą bądź na rzecz tego samego pracodawcy, u którego dana osoba jest zatrudniona na podstawie stosunku pracy.</w:t>
      </w:r>
    </w:p>
    <w:p w14:paraId="4C81B86D" w14:textId="33A41A18" w:rsid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W tablicach publikacyjnych znajduje się szerszy zakres danych o rozkładzie wynagrodzeń.</w:t>
      </w:r>
    </w:p>
    <w:p w14:paraId="3989E9A7" w14:textId="29E8686E" w:rsidR="007324C7" w:rsidRPr="009D0D03" w:rsidRDefault="007324C7" w:rsidP="009D0D03">
      <w:pPr>
        <w:rPr>
          <w:rFonts w:eastAsia="Fira Sans Light" w:cs="Times New Roman"/>
        </w:rPr>
      </w:pPr>
      <w:r w:rsidRPr="007324C7">
        <w:rPr>
          <w:rFonts w:eastAsia="Fira Sans Light" w:cs="Times New Roman"/>
        </w:rPr>
        <w:lastRenderedPageBreak/>
        <w:t xml:space="preserve">Kartogramy prezentujące dane z badania „Rozkład wynagrodzeń w gospodarce narodowej” dostępne są na Portalu </w:t>
      </w:r>
      <w:proofErr w:type="spellStart"/>
      <w:r w:rsidRPr="007324C7">
        <w:rPr>
          <w:rFonts w:eastAsia="Fira Sans Light" w:cs="Times New Roman"/>
        </w:rPr>
        <w:t>Geostatystycznym</w:t>
      </w:r>
      <w:proofErr w:type="spellEnd"/>
      <w:r w:rsidRPr="007324C7">
        <w:rPr>
          <w:rFonts w:eastAsia="Fira Sans Light" w:cs="Times New Roman"/>
        </w:rPr>
        <w:t>.</w:t>
      </w:r>
    </w:p>
    <w:p w14:paraId="66665C3F" w14:textId="77777777" w:rsidR="009D0D03" w:rsidRPr="009D0D03" w:rsidRDefault="009D0D03" w:rsidP="007324C7">
      <w:pPr>
        <w:spacing w:before="360"/>
        <w:rPr>
          <w:rFonts w:eastAsia="Fira Sans Light" w:cs="Times New Roman"/>
        </w:rPr>
      </w:pPr>
      <w:r w:rsidRPr="009D0D03">
        <w:rPr>
          <w:rFonts w:eastAsia="Fira Sans Light" w:cs="Times New Roman"/>
        </w:rPr>
        <w:t xml:space="preserve">Symbole sekcji PKD 2025: </w:t>
      </w:r>
    </w:p>
    <w:p w14:paraId="7FEDDD29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A – Rolnictwo, leśnictwo i rybactwo;</w:t>
      </w:r>
    </w:p>
    <w:p w14:paraId="634A6CE5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B – Górnictwo i wydobywanie;</w:t>
      </w:r>
    </w:p>
    <w:p w14:paraId="394088E6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C – Przetwórstwo przemysłowe;</w:t>
      </w:r>
    </w:p>
    <w:p w14:paraId="7BD0B51F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D – Wytwarzanie i zaopatrywanie w energię elektryczną, gaz, parę wodną i powietrze do układów klimatyzacyjnych;</w:t>
      </w:r>
    </w:p>
    <w:p w14:paraId="10C150BD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E – Dostawa wody; gospodarowanie ściekami i odpadami oraz działalność związana z rekultywacją;</w:t>
      </w:r>
    </w:p>
    <w:p w14:paraId="63431A7B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F – Budownictwo;</w:t>
      </w:r>
    </w:p>
    <w:p w14:paraId="205BC6E3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G – Handel hurtowy i detaliczny;</w:t>
      </w:r>
    </w:p>
    <w:p w14:paraId="7BE9C302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H – Transport i gospodarka magazynowa;</w:t>
      </w:r>
    </w:p>
    <w:p w14:paraId="51EB2E0B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I – Działalność związana z zakwaterowaniem i usługami gastronomicznymi;</w:t>
      </w:r>
    </w:p>
    <w:p w14:paraId="465241D3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J – Działalność wydawnicza i nadawcza oraz związana z produkcją i dystrybucją treści;</w:t>
      </w:r>
    </w:p>
    <w:p w14:paraId="5CB40FB8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K – Działalność usługowa w zakresie telekomunikacji, programowania komputerowego, doradztwa, infrastruktury obliczeniowej oraz pozostała działalność usługowa w zakresie informacji;</w:t>
      </w:r>
    </w:p>
    <w:p w14:paraId="02CBFE68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L – Działalność finansowa i ubezpieczeniowa;</w:t>
      </w:r>
    </w:p>
    <w:p w14:paraId="66EB9938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M – Działalność związana z obsługą rynku nieruchomości;</w:t>
      </w:r>
    </w:p>
    <w:p w14:paraId="7761F773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N – Działalność profesjonalna, naukowa i techniczna;</w:t>
      </w:r>
    </w:p>
    <w:p w14:paraId="045EDC29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O – Działalność w zakresie usług administrowania i działalność wspierająca;</w:t>
      </w:r>
    </w:p>
    <w:p w14:paraId="4630BB3B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P – Administracja publiczna i obrona narodowa; obowiązkowe ubezpieczenia społeczne;</w:t>
      </w:r>
    </w:p>
    <w:p w14:paraId="568B91F6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Q – Edukacja;</w:t>
      </w:r>
    </w:p>
    <w:p w14:paraId="436B67CE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R – Opieka zdrowotna i pomoc społeczna;</w:t>
      </w:r>
    </w:p>
    <w:p w14:paraId="0A7A10B9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S – Działalność związana z kulturą, sportem i rekreacją;</w:t>
      </w:r>
    </w:p>
    <w:p w14:paraId="07E0363E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T – Pozostała działalność usługowa.</w:t>
      </w:r>
    </w:p>
    <w:p w14:paraId="3F8DA25E" w14:textId="77777777" w:rsidR="009D0D03" w:rsidRPr="009D0D03" w:rsidRDefault="009D0D03" w:rsidP="009D0D03">
      <w:pPr>
        <w:rPr>
          <w:rFonts w:eastAsia="Fira Sans Light" w:cs="Times New Roman"/>
          <w:szCs w:val="19"/>
          <w:lang w:eastAsia="pl-PL"/>
        </w:rPr>
      </w:pPr>
      <w:r w:rsidRPr="009D0D03">
        <w:rPr>
          <w:rFonts w:eastAsia="Fira Sans Light" w:cs="Times New Roman"/>
          <w:szCs w:val="19"/>
          <w:lang w:eastAsia="pl-PL"/>
        </w:rPr>
        <w:t>Dane dla sekcji Pozostała działalność usługowa (T) obejmują również zatrudnionych w sekcjach Gospodarstwa domowe zatrudniające pracowników oraz gospodarstwa domowe produkujące wyroby i świadczące usługi na własne potrzeby (U) oraz Organizacje i zespoły eksterytorialne (V).</w:t>
      </w:r>
    </w:p>
    <w:p w14:paraId="103676B4" w14:textId="7DD06B4A" w:rsidR="00491DB8" w:rsidRPr="00221151" w:rsidRDefault="007B2572" w:rsidP="007324C7">
      <w:pPr>
        <w:spacing w:before="2640"/>
        <w:rPr>
          <w:szCs w:val="19"/>
          <w:lang w:eastAsia="pl-PL"/>
        </w:rPr>
        <w:sectPr w:rsidR="00491DB8" w:rsidRPr="00221151" w:rsidSect="007B257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</w:t>
      </w:r>
      <w:r w:rsidR="0048695A">
        <w:rPr>
          <w:szCs w:val="19"/>
        </w:rPr>
        <w:t>”</w:t>
      </w:r>
      <w:r w:rsidR="007324C7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5A4B1140" w14:textId="77777777" w:rsidTr="008B7AFB">
        <w:trPr>
          <w:trHeight w:val="1029"/>
        </w:trPr>
        <w:tc>
          <w:tcPr>
            <w:tcW w:w="4915" w:type="dxa"/>
          </w:tcPr>
          <w:p w14:paraId="14748579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53141A1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DAFB30D" w14:textId="07622C1D" w:rsidR="00340A31" w:rsidRPr="00AB1F20" w:rsidRDefault="00655207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874D356" w14:textId="77777777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74DC6D5F" w14:textId="060869F8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397F7E">
              <w:rPr>
                <w:rFonts w:cs="Arial"/>
                <w:b/>
                <w:sz w:val="20"/>
              </w:rPr>
              <w:t>Prasowy</w:t>
            </w:r>
          </w:p>
          <w:p w14:paraId="475CBB44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B88ECF4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EF730E5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1B9C61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CC12DA" w14:paraId="7A8D3CDE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CE1A031" w14:textId="77777777" w:rsidR="00CC12DA" w:rsidRPr="00F05FC7" w:rsidRDefault="00CC12DA" w:rsidP="00CC12DA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6CB2668" w14:textId="272B5CA6" w:rsidR="00CC12DA" w:rsidRDefault="00CC12DA" w:rsidP="00CC12D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458E1D14" wp14:editId="1336B5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CC12DA" w14:paraId="302585AE" w14:textId="77777777" w:rsidTr="008B7AFB">
        <w:trPr>
          <w:trHeight w:val="264"/>
        </w:trPr>
        <w:tc>
          <w:tcPr>
            <w:tcW w:w="4915" w:type="dxa"/>
            <w:vMerge/>
          </w:tcPr>
          <w:p w14:paraId="17650FBB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B192ECF" w14:textId="5D2DF9C9" w:rsidR="00CC12DA" w:rsidRDefault="00CC12DA" w:rsidP="00CC12D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47D48A55" wp14:editId="3FCBB17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4" name="Obraz 24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C12DA" w14:paraId="4E7ABB3A" w14:textId="77777777" w:rsidTr="008B7AFB">
        <w:trPr>
          <w:trHeight w:val="301"/>
        </w:trPr>
        <w:tc>
          <w:tcPr>
            <w:tcW w:w="4915" w:type="dxa"/>
            <w:vMerge/>
          </w:tcPr>
          <w:p w14:paraId="2A862CD1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8722823" w14:textId="74C24DF2" w:rsidR="00CC12DA" w:rsidRDefault="00976253" w:rsidP="00CC12DA">
            <w:pPr>
              <w:ind w:firstLine="680"/>
              <w:rPr>
                <w:sz w:val="18"/>
              </w:rPr>
            </w:pPr>
            <w:hyperlink r:id="rId21" w:history="1">
              <w:r w:rsidR="00CC12DA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58272" behindDoc="0" locked="0" layoutInCell="1" allowOverlap="1" wp14:anchorId="5D353386" wp14:editId="67250B7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C12DA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CC12DA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CC12D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C12DA" w14:paraId="2D714073" w14:textId="77777777" w:rsidTr="008B7AFB">
        <w:trPr>
          <w:trHeight w:val="301"/>
        </w:trPr>
        <w:tc>
          <w:tcPr>
            <w:tcW w:w="4915" w:type="dxa"/>
          </w:tcPr>
          <w:p w14:paraId="556D8B4B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6859350" w14:textId="4FCF2D1F" w:rsidR="00CC12DA" w:rsidRPr="003D5F42" w:rsidRDefault="00CC12DA" w:rsidP="00CC12D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5A02E729" wp14:editId="208346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4" name="Obraz 3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CC12DA" w14:paraId="7B479014" w14:textId="77777777" w:rsidTr="008B7AFB">
        <w:trPr>
          <w:trHeight w:val="301"/>
        </w:trPr>
        <w:tc>
          <w:tcPr>
            <w:tcW w:w="4915" w:type="dxa"/>
          </w:tcPr>
          <w:p w14:paraId="6CC25431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24C286" w14:textId="3D68BCDD" w:rsidR="00CC12DA" w:rsidRPr="003D5F42" w:rsidRDefault="00CC12DA" w:rsidP="00CC12D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0320" behindDoc="0" locked="0" layoutInCell="1" allowOverlap="1" wp14:anchorId="76224B2A" wp14:editId="5BA693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CC12DA" w14:paraId="2587E306" w14:textId="77777777" w:rsidTr="009F2D2D">
        <w:trPr>
          <w:trHeight w:val="800"/>
        </w:trPr>
        <w:tc>
          <w:tcPr>
            <w:tcW w:w="4915" w:type="dxa"/>
          </w:tcPr>
          <w:p w14:paraId="036F43C8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E881484" w14:textId="46770349" w:rsidR="00CC12DA" w:rsidRPr="003D5F42" w:rsidRDefault="00976253" w:rsidP="00CC12DA">
            <w:pPr>
              <w:ind w:firstLine="680"/>
              <w:rPr>
                <w:sz w:val="20"/>
              </w:rPr>
            </w:pPr>
            <w:hyperlink r:id="rId27" w:history="1">
              <w:r w:rsidR="00CC12DA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CC12D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1344" behindDoc="0" locked="0" layoutInCell="1" allowOverlap="1" wp14:anchorId="5EC5E182" wp14:editId="121F73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235C75C7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91D133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768A4F" w14:textId="77777777" w:rsidR="009D0212" w:rsidRDefault="00976253" w:rsidP="00340A31">
            <w:pPr>
              <w:shd w:val="clear" w:color="auto" w:fill="D9D9D9" w:themeFill="background1" w:themeFillShade="D9"/>
            </w:pPr>
            <w:hyperlink r:id="rId29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2DA4B910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D1F1A67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9E1F3" w14:textId="77777777" w:rsidR="00804B1D" w:rsidRDefault="00804B1D" w:rsidP="000662E2">
      <w:pPr>
        <w:spacing w:after="0" w:line="240" w:lineRule="auto"/>
      </w:pPr>
      <w:r>
        <w:separator/>
      </w:r>
    </w:p>
    <w:p w14:paraId="454DE757" w14:textId="77777777" w:rsidR="00804B1D" w:rsidRDefault="00804B1D"/>
  </w:endnote>
  <w:endnote w:type="continuationSeparator" w:id="0">
    <w:p w14:paraId="13AA490B" w14:textId="77777777" w:rsidR="00804B1D" w:rsidRDefault="00804B1D" w:rsidP="000662E2">
      <w:pPr>
        <w:spacing w:after="0" w:line="240" w:lineRule="auto"/>
      </w:pPr>
      <w:r>
        <w:continuationSeparator/>
      </w:r>
    </w:p>
    <w:p w14:paraId="06C0EB70" w14:textId="77777777" w:rsidR="00804B1D" w:rsidRDefault="00804B1D"/>
  </w:endnote>
  <w:endnote w:type="continuationNotice" w:id="1">
    <w:p w14:paraId="665F1DF6" w14:textId="77777777" w:rsidR="00804B1D" w:rsidRDefault="00804B1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73B81268" w14:textId="14C05D3A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25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462669B" w14:textId="6E51129B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25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1659713" w14:textId="3F75F3E9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25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045FC" w14:textId="77777777" w:rsidR="00804B1D" w:rsidRDefault="00804B1D">
      <w:r>
        <w:separator/>
      </w:r>
    </w:p>
  </w:footnote>
  <w:footnote w:type="continuationSeparator" w:id="0">
    <w:p w14:paraId="2BBC1BD4" w14:textId="77777777" w:rsidR="00804B1D" w:rsidRDefault="00804B1D" w:rsidP="000662E2">
      <w:pPr>
        <w:spacing w:after="0" w:line="240" w:lineRule="auto"/>
      </w:pPr>
      <w:r>
        <w:continuationSeparator/>
      </w:r>
    </w:p>
    <w:p w14:paraId="6A845A12" w14:textId="77777777" w:rsidR="00804B1D" w:rsidRDefault="00804B1D"/>
  </w:footnote>
  <w:footnote w:type="continuationNotice" w:id="1">
    <w:p w14:paraId="41B149B0" w14:textId="77777777" w:rsidR="00804B1D" w:rsidRDefault="00804B1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7F4D5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0AB338" wp14:editId="768A3F0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E80DB3E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78C842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276F2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09FC86B" wp14:editId="7CD871D5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7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693E4BA" wp14:editId="42BA80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C7CE41" w14:textId="77777777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693E4BA" id="Schemat blokowy: opóźnienie 6" o:spid="_x0000_s1035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C7CE41" w14:textId="77777777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0BA0259" w14:textId="77777777" w:rsidR="008B7AFB" w:rsidRDefault="008B7AFB">
    <w:pPr>
      <w:pStyle w:val="Nagwek"/>
      <w:rPr>
        <w:noProof/>
        <w:lang w:eastAsia="pl-PL"/>
      </w:rPr>
    </w:pPr>
  </w:p>
  <w:p w14:paraId="6AF8E167" w14:textId="77777777" w:rsidR="008B7AFB" w:rsidRDefault="00592167" w:rsidP="00BB7EC2">
    <w:pPr>
      <w:pStyle w:val="Nagwek"/>
      <w:tabs>
        <w:tab w:val="clear" w:pos="4536"/>
        <w:tab w:val="clear" w:pos="9072"/>
        <w:tab w:val="left" w:pos="53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7D5DD95" wp14:editId="32A24C8F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1D263868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CHiIYPjAAAADAEAAA8AAABkcnMvZG93bnJldi54bWxMj8FOwzAQRO9I/IO1SNyo4yKFEOJUCIiE&#10;xAVaorY3N16SqPE6xG4a+Pq6Jziu5mn2TbaYTMdGHFxrSYKYRcCQKqtbqiV8roqbBJjzirTqLKGE&#10;H3SwyC8vMpVqe6QPHJe+ZqGEXKokNN73KeeuatAoN7M9Usi+7GCUD+dQcz2oYyg3HZ9HUcyNail8&#10;aFSPTw1W++XBSLDbcfWmi2Jflr/P6/fkZVN+b1+lvL6aHh+AeZz8Hwxn/aAOeXDa2QNpxzoJyVzc&#10;BzQEImw6A0LEd8B2Em5jkQjgecb/j8hPAAAA//8DAFBLAQItABQABgAIAAAAIQC2gziS/gAAAOEB&#10;AAATAAAAAAAAAAAAAAAAAAAAAABbQ29udGVudF9UeXBlc10ueG1sUEsBAi0AFAAGAAgAAAAhADj9&#10;If/WAAAAlAEAAAsAAAAAAAAAAAAAAAAALwEAAF9yZWxzLy5yZWxzUEsBAi0AFAAGAAgAAAAhAFkU&#10;Obd/AgAAYQUAAA4AAAAAAAAAAAAAAAAALgIAAGRycy9lMm9Eb2MueG1sUEsBAi0AFAAGAAgAAAAh&#10;ACHiIYPjAAAADAEAAA8AAAAAAAAAAAAAAAAA2QQAAGRycy9kb3ducmV2LnhtbFBLBQYAAAAABAAE&#10;APMAAADpBQAAAAA=&#10;" fillcolor="#f2f2f2" stroked="f" strokeweight="1pt">
              <w10:wrap type="tight"/>
            </v:rect>
          </w:pict>
        </mc:Fallback>
      </mc:AlternateContent>
    </w:r>
  </w:p>
  <w:p w14:paraId="68EC1AC9" w14:textId="6825FB7A" w:rsidR="008B7AFB" w:rsidRDefault="00476E29" w:rsidP="00615BB4">
    <w:pPr>
      <w:pStyle w:val="Nagwek"/>
      <w:tabs>
        <w:tab w:val="clear" w:pos="4536"/>
        <w:tab w:val="clear" w:pos="9072"/>
        <w:tab w:val="left" w:pos="442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75FE2F8" wp14:editId="7EF873BF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05.08.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2E49C" w14:textId="45EDCF8C" w:rsidR="00FD05E0" w:rsidRDefault="004101A0" w:rsidP="00FD05E0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046A4D">
                            <w:t>5</w:t>
                          </w:r>
                          <w:r w:rsidR="009421F9">
                            <w:t>.</w:t>
                          </w:r>
                          <w:r w:rsidR="00592C6B">
                            <w:t>0</w:t>
                          </w:r>
                          <w:r w:rsidR="00046A4D">
                            <w:t>8</w:t>
                          </w:r>
                          <w:r w:rsidR="00476E29" w:rsidRPr="00E35951">
                            <w:t>.</w:t>
                          </w:r>
                          <w:r w:rsidR="004B27BC">
                            <w:t>202</w:t>
                          </w:r>
                          <w:r w:rsidR="00592C6B">
                            <w:t>6</w:t>
                          </w:r>
                          <w:r w:rsidR="00C03CFF" w:rsidRPr="00E35951">
                            <w:t xml:space="preserve"> r.</w:t>
                          </w:r>
                        </w:p>
                        <w:p w14:paraId="0929F920" w14:textId="77777777" w:rsidR="00592C6B" w:rsidRPr="00E35951" w:rsidRDefault="00592C6B" w:rsidP="00FD05E0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75FE2F8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05.08.2026 roku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va+gEAANQDAAAOAAAAZHJzL2Uyb0RvYy54bWysU9uO2yAQfa/Uf0C8N3acON214qy2u92q&#10;0vYibfsBGOMYFRgKJHb69R2wNxu1b1X9gBgPnJlz5rC9GbUiR+G8BFPT5SKnRBgOrTT7mn7/9vDm&#10;ihIfmGmZAiNqehKe3uxev9oOthIF9KBa4QiCGF8NtqZ9CLbKMs97oZlfgBUGkx04zQKGbp+1jg2I&#10;rlVW5PkmG8C11gEX3uPf+ylJdwm/6wQPX7rOi0BUTbG3kFaX1iau2W7Lqr1jtpd8boP9QxeaSYNF&#10;z1D3LDBycPIvKC25Aw9dWHDQGXSd5CJxQDbL/A82Tz2zInFBcbw9y+T/Hyz/fHyyXx0J4zsYcYCJ&#10;hLePwH94YuCuZ2Yvbp2DoResxcLLKFk2WF/NV6PUvvIRpBk+QYtDZocACWjsnI6qIE+C6DiA01l0&#10;MQbCY8n1qig3mOKYW602ZZmmkrHq+bZ1PnwQoEnc1NThUBM6Oz76ELth1fORWMzAg1QqDVYZMtT0&#10;uizKdOEio2VA3ympa3qVx29yQiT53rTpcmBSTXssoMzMOhKdKIexGYlsZ0miCA20J5TBwWQzfBa4&#10;6cH9omRAi9XU/zwwJyhRHw1Keb1cr6MnU7Au3xYYuMtMc5lhhiNUTQMl0/YuJB9PlG9R8k4mNV46&#10;mVtG6ySRZptHb17G6dTLY9z9BgAA//8DAFBLAwQUAAYACAAAACEAEmoyXd8AAAAKAQAADwAAAGRy&#10;cy9kb3ducmV2LnhtbEyPS0/DMBCE70j8B2uRuFG7bfpIyKZCIK6glofEzY23SdR4HcVuE/497oke&#10;RzOa+SbfjLYVZ+p94xhhOlEgiEtnGq4QPj9eH9YgfNBsdOuYEH7Jw6a4vcl1ZtzAWzrvQiViCftM&#10;I9QhdJmUvqzJaj9xHXH0Dq63OkTZV9L0eojltpUzpZbS6objQq07eq6pPO5OFuHr7fDznaj36sUu&#10;usGNSrJNJeL93fj0CCLQGP7DcMGP6FBEpr07sfGiRVjP5xE9ICTTFYhLQC3SBMQeIU1WIItcXl8o&#10;/gAAAP//AwBQSwECLQAUAAYACAAAACEAtoM4kv4AAADhAQAAEwAAAAAAAAAAAAAAAAAAAAAAW0Nv&#10;bnRlbnRfVHlwZXNdLnhtbFBLAQItABQABgAIAAAAIQA4/SH/1gAAAJQBAAALAAAAAAAAAAAAAAAA&#10;AC8BAABfcmVscy8ucmVsc1BLAQItABQABgAIAAAAIQCweKva+gEAANQDAAAOAAAAAAAAAAAAAAAA&#10;AC4CAABkcnMvZTJvRG9jLnhtbFBLAQItABQABgAIAAAAIQASajJd3wAAAAoBAAAPAAAAAAAAAAAA&#10;AAAAAFQEAABkcnMvZG93bnJldi54bWxQSwUGAAAAAAQABADzAAAAYAUAAAAA&#10;" filled="f" stroked="f">
              <v:textbox>
                <w:txbxContent>
                  <w:p w14:paraId="50A2E49C" w14:textId="45EDCF8C" w:rsidR="00FD05E0" w:rsidRDefault="004101A0" w:rsidP="00FD05E0">
                    <w:pPr>
                      <w:pStyle w:val="Datainformacjisygnalnej"/>
                    </w:pPr>
                    <w:r>
                      <w:t>0</w:t>
                    </w:r>
                    <w:r w:rsidR="00046A4D">
                      <w:t>5</w:t>
                    </w:r>
                    <w:r w:rsidR="009421F9">
                      <w:t>.</w:t>
                    </w:r>
                    <w:r w:rsidR="00592C6B">
                      <w:t>0</w:t>
                    </w:r>
                    <w:r w:rsidR="00046A4D">
                      <w:t>8</w:t>
                    </w:r>
                    <w:r w:rsidR="00476E29" w:rsidRPr="00E35951">
                      <w:t>.</w:t>
                    </w:r>
                    <w:r w:rsidR="004B27BC">
                      <w:t>202</w:t>
                    </w:r>
                    <w:r w:rsidR="00592C6B">
                      <w:t>6</w:t>
                    </w:r>
                    <w:r w:rsidR="00C03CFF" w:rsidRPr="00E35951">
                      <w:t xml:space="preserve"> r.</w:t>
                    </w:r>
                  </w:p>
                  <w:p w14:paraId="0929F920" w14:textId="77777777" w:rsidR="00592C6B" w:rsidRPr="00E35951" w:rsidRDefault="00592C6B" w:rsidP="00FD05E0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15BB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CCBF6" w14:textId="77777777" w:rsidR="00EA27B7" w:rsidRDefault="00EA27B7">
    <w:pPr>
      <w:pStyle w:val="Nagwek"/>
    </w:pPr>
  </w:p>
  <w:p w14:paraId="5B698BC9" w14:textId="77777777" w:rsidR="00EA27B7" w:rsidRDefault="00EA27B7">
    <w:pPr>
      <w:pStyle w:val="Nagwek"/>
    </w:pPr>
  </w:p>
  <w:p w14:paraId="7B247BC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4pt;height:125.1pt;visibility:visible" o:bullet="t">
        <v:imagedata r:id="rId1" o:title=""/>
      </v:shape>
    </w:pict>
  </w:numPicBullet>
  <w:numPicBullet w:numPicBulletId="1">
    <w:pict>
      <v:shape id="_x0000_i1055" type="#_x0000_t75" style="width:124.25pt;height:125.1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2C6CD9"/>
    <w:multiLevelType w:val="hybridMultilevel"/>
    <w:tmpl w:val="0FE29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1AE"/>
    <w:rsid w:val="0000235B"/>
    <w:rsid w:val="00003437"/>
    <w:rsid w:val="000038A3"/>
    <w:rsid w:val="00003D13"/>
    <w:rsid w:val="00003E15"/>
    <w:rsid w:val="0000467A"/>
    <w:rsid w:val="000047B9"/>
    <w:rsid w:val="00004EBF"/>
    <w:rsid w:val="00005E4D"/>
    <w:rsid w:val="000065BD"/>
    <w:rsid w:val="0000709F"/>
    <w:rsid w:val="000074E0"/>
    <w:rsid w:val="000079FD"/>
    <w:rsid w:val="000108B8"/>
    <w:rsid w:val="00011C5E"/>
    <w:rsid w:val="0001228E"/>
    <w:rsid w:val="000136C3"/>
    <w:rsid w:val="00013A64"/>
    <w:rsid w:val="000142F4"/>
    <w:rsid w:val="000145EE"/>
    <w:rsid w:val="0001475B"/>
    <w:rsid w:val="00014E41"/>
    <w:rsid w:val="000152F5"/>
    <w:rsid w:val="000157CA"/>
    <w:rsid w:val="00015ABC"/>
    <w:rsid w:val="000160D2"/>
    <w:rsid w:val="000175F0"/>
    <w:rsid w:val="000178D7"/>
    <w:rsid w:val="00020498"/>
    <w:rsid w:val="00020796"/>
    <w:rsid w:val="00020F6E"/>
    <w:rsid w:val="000222FB"/>
    <w:rsid w:val="00022F6A"/>
    <w:rsid w:val="000234E9"/>
    <w:rsid w:val="000235D0"/>
    <w:rsid w:val="00025734"/>
    <w:rsid w:val="00025880"/>
    <w:rsid w:val="000262F8"/>
    <w:rsid w:val="000302A2"/>
    <w:rsid w:val="000307E3"/>
    <w:rsid w:val="0003152D"/>
    <w:rsid w:val="00032028"/>
    <w:rsid w:val="000322B2"/>
    <w:rsid w:val="00032C77"/>
    <w:rsid w:val="00032E36"/>
    <w:rsid w:val="00034865"/>
    <w:rsid w:val="00034B41"/>
    <w:rsid w:val="0003631E"/>
    <w:rsid w:val="000369B5"/>
    <w:rsid w:val="00037273"/>
    <w:rsid w:val="00040368"/>
    <w:rsid w:val="00040510"/>
    <w:rsid w:val="000420F9"/>
    <w:rsid w:val="000421A5"/>
    <w:rsid w:val="00042F58"/>
    <w:rsid w:val="0004393A"/>
    <w:rsid w:val="00045713"/>
    <w:rsid w:val="0004582E"/>
    <w:rsid w:val="00046A4D"/>
    <w:rsid w:val="00046B0F"/>
    <w:rsid w:val="000470AA"/>
    <w:rsid w:val="000475B9"/>
    <w:rsid w:val="00047D10"/>
    <w:rsid w:val="00050410"/>
    <w:rsid w:val="000507A0"/>
    <w:rsid w:val="00051376"/>
    <w:rsid w:val="0005141B"/>
    <w:rsid w:val="00051723"/>
    <w:rsid w:val="00051A65"/>
    <w:rsid w:val="000526CF"/>
    <w:rsid w:val="00053009"/>
    <w:rsid w:val="000538E2"/>
    <w:rsid w:val="00053BEF"/>
    <w:rsid w:val="00054272"/>
    <w:rsid w:val="000559DB"/>
    <w:rsid w:val="00055A63"/>
    <w:rsid w:val="00055B00"/>
    <w:rsid w:val="00055ED9"/>
    <w:rsid w:val="00056712"/>
    <w:rsid w:val="00056BD4"/>
    <w:rsid w:val="00056BD9"/>
    <w:rsid w:val="00057464"/>
    <w:rsid w:val="00057CA1"/>
    <w:rsid w:val="00060FD6"/>
    <w:rsid w:val="0006125E"/>
    <w:rsid w:val="00061560"/>
    <w:rsid w:val="000621C5"/>
    <w:rsid w:val="000623C0"/>
    <w:rsid w:val="00062CDA"/>
    <w:rsid w:val="000647A9"/>
    <w:rsid w:val="00064BDF"/>
    <w:rsid w:val="00064C31"/>
    <w:rsid w:val="00066017"/>
    <w:rsid w:val="000662E2"/>
    <w:rsid w:val="0006664E"/>
    <w:rsid w:val="00066883"/>
    <w:rsid w:val="00066BAB"/>
    <w:rsid w:val="00066E7B"/>
    <w:rsid w:val="0006713F"/>
    <w:rsid w:val="00067401"/>
    <w:rsid w:val="000678EB"/>
    <w:rsid w:val="000700F1"/>
    <w:rsid w:val="000703AE"/>
    <w:rsid w:val="00070E6E"/>
    <w:rsid w:val="0007160B"/>
    <w:rsid w:val="00071B39"/>
    <w:rsid w:val="00071DEE"/>
    <w:rsid w:val="000723FA"/>
    <w:rsid w:val="000727C2"/>
    <w:rsid w:val="00073688"/>
    <w:rsid w:val="00073A14"/>
    <w:rsid w:val="000740DC"/>
    <w:rsid w:val="00074CD0"/>
    <w:rsid w:val="00074DD8"/>
    <w:rsid w:val="000753BF"/>
    <w:rsid w:val="00075759"/>
    <w:rsid w:val="0007642C"/>
    <w:rsid w:val="00077500"/>
    <w:rsid w:val="000776DE"/>
    <w:rsid w:val="00077921"/>
    <w:rsid w:val="000806F7"/>
    <w:rsid w:val="00080BEB"/>
    <w:rsid w:val="00080EFA"/>
    <w:rsid w:val="0008189A"/>
    <w:rsid w:val="00081B37"/>
    <w:rsid w:val="000829FC"/>
    <w:rsid w:val="000842B3"/>
    <w:rsid w:val="000856EE"/>
    <w:rsid w:val="00085930"/>
    <w:rsid w:val="00087CEC"/>
    <w:rsid w:val="0009012C"/>
    <w:rsid w:val="00090F66"/>
    <w:rsid w:val="00091757"/>
    <w:rsid w:val="0009186F"/>
    <w:rsid w:val="00092305"/>
    <w:rsid w:val="00092578"/>
    <w:rsid w:val="00092D3E"/>
    <w:rsid w:val="00092E63"/>
    <w:rsid w:val="00092F93"/>
    <w:rsid w:val="0009375D"/>
    <w:rsid w:val="00093DAE"/>
    <w:rsid w:val="00094313"/>
    <w:rsid w:val="00096263"/>
    <w:rsid w:val="000964F8"/>
    <w:rsid w:val="00096E4D"/>
    <w:rsid w:val="00097840"/>
    <w:rsid w:val="000A1BC1"/>
    <w:rsid w:val="000A1F65"/>
    <w:rsid w:val="000A33A9"/>
    <w:rsid w:val="000A4660"/>
    <w:rsid w:val="000A5F48"/>
    <w:rsid w:val="000A7065"/>
    <w:rsid w:val="000A7FF5"/>
    <w:rsid w:val="000B0727"/>
    <w:rsid w:val="000B09CC"/>
    <w:rsid w:val="000B0DE8"/>
    <w:rsid w:val="000B0FB9"/>
    <w:rsid w:val="000B129B"/>
    <w:rsid w:val="000B1414"/>
    <w:rsid w:val="000B3139"/>
    <w:rsid w:val="000B3448"/>
    <w:rsid w:val="000B614E"/>
    <w:rsid w:val="000B6AA5"/>
    <w:rsid w:val="000C03FB"/>
    <w:rsid w:val="000C0977"/>
    <w:rsid w:val="000C1106"/>
    <w:rsid w:val="000C135D"/>
    <w:rsid w:val="000C2143"/>
    <w:rsid w:val="000C2A5A"/>
    <w:rsid w:val="000C3DBE"/>
    <w:rsid w:val="000C419C"/>
    <w:rsid w:val="000C4751"/>
    <w:rsid w:val="000C4A26"/>
    <w:rsid w:val="000C4C0F"/>
    <w:rsid w:val="000C523F"/>
    <w:rsid w:val="000C5837"/>
    <w:rsid w:val="000C68A8"/>
    <w:rsid w:val="000C6BEF"/>
    <w:rsid w:val="000C6FF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4108"/>
    <w:rsid w:val="000D457A"/>
    <w:rsid w:val="000D5056"/>
    <w:rsid w:val="000D561A"/>
    <w:rsid w:val="000D67A4"/>
    <w:rsid w:val="000D72D8"/>
    <w:rsid w:val="000D757B"/>
    <w:rsid w:val="000D760B"/>
    <w:rsid w:val="000D791C"/>
    <w:rsid w:val="000E06F9"/>
    <w:rsid w:val="000E0918"/>
    <w:rsid w:val="000E12D5"/>
    <w:rsid w:val="000E1532"/>
    <w:rsid w:val="000E1BF2"/>
    <w:rsid w:val="000E1FA8"/>
    <w:rsid w:val="000E2B64"/>
    <w:rsid w:val="000E2BD0"/>
    <w:rsid w:val="000E316E"/>
    <w:rsid w:val="000E4C7D"/>
    <w:rsid w:val="000E5B16"/>
    <w:rsid w:val="000E61EB"/>
    <w:rsid w:val="000E6EAB"/>
    <w:rsid w:val="000E79A9"/>
    <w:rsid w:val="000E79F1"/>
    <w:rsid w:val="000F0367"/>
    <w:rsid w:val="000F0B51"/>
    <w:rsid w:val="000F12C2"/>
    <w:rsid w:val="000F1CE0"/>
    <w:rsid w:val="000F222C"/>
    <w:rsid w:val="000F2250"/>
    <w:rsid w:val="000F2604"/>
    <w:rsid w:val="000F31D9"/>
    <w:rsid w:val="000F44BC"/>
    <w:rsid w:val="000F62D3"/>
    <w:rsid w:val="000F6C5B"/>
    <w:rsid w:val="00100E5B"/>
    <w:rsid w:val="001011C3"/>
    <w:rsid w:val="00102C8A"/>
    <w:rsid w:val="00102DFA"/>
    <w:rsid w:val="00103B05"/>
    <w:rsid w:val="00105E1D"/>
    <w:rsid w:val="001063E5"/>
    <w:rsid w:val="001065DB"/>
    <w:rsid w:val="0010696D"/>
    <w:rsid w:val="00106DA3"/>
    <w:rsid w:val="00110214"/>
    <w:rsid w:val="00110432"/>
    <w:rsid w:val="00110D87"/>
    <w:rsid w:val="00111A9F"/>
    <w:rsid w:val="00111EF9"/>
    <w:rsid w:val="00112399"/>
    <w:rsid w:val="001124F9"/>
    <w:rsid w:val="00112DC5"/>
    <w:rsid w:val="0011306A"/>
    <w:rsid w:val="001132F5"/>
    <w:rsid w:val="001136B9"/>
    <w:rsid w:val="001142B9"/>
    <w:rsid w:val="00114466"/>
    <w:rsid w:val="001144F0"/>
    <w:rsid w:val="00114DB9"/>
    <w:rsid w:val="001153F9"/>
    <w:rsid w:val="0011544B"/>
    <w:rsid w:val="00115847"/>
    <w:rsid w:val="00115CF6"/>
    <w:rsid w:val="00116087"/>
    <w:rsid w:val="00116169"/>
    <w:rsid w:val="00117711"/>
    <w:rsid w:val="00117F4F"/>
    <w:rsid w:val="00120B58"/>
    <w:rsid w:val="001210A9"/>
    <w:rsid w:val="001218AF"/>
    <w:rsid w:val="001228F3"/>
    <w:rsid w:val="00122948"/>
    <w:rsid w:val="00123C8B"/>
    <w:rsid w:val="00124D8F"/>
    <w:rsid w:val="00124F93"/>
    <w:rsid w:val="00125482"/>
    <w:rsid w:val="00125F6D"/>
    <w:rsid w:val="00126193"/>
    <w:rsid w:val="00130296"/>
    <w:rsid w:val="001310AD"/>
    <w:rsid w:val="00132011"/>
    <w:rsid w:val="0013317F"/>
    <w:rsid w:val="00133C46"/>
    <w:rsid w:val="00133C47"/>
    <w:rsid w:val="00133D4F"/>
    <w:rsid w:val="00133F95"/>
    <w:rsid w:val="00134145"/>
    <w:rsid w:val="00134157"/>
    <w:rsid w:val="00136736"/>
    <w:rsid w:val="00136D67"/>
    <w:rsid w:val="00136FAF"/>
    <w:rsid w:val="001377F8"/>
    <w:rsid w:val="00137C58"/>
    <w:rsid w:val="001423B6"/>
    <w:rsid w:val="00143A46"/>
    <w:rsid w:val="00143FF9"/>
    <w:rsid w:val="001448A7"/>
    <w:rsid w:val="00144D3E"/>
    <w:rsid w:val="00144D94"/>
    <w:rsid w:val="00144E0F"/>
    <w:rsid w:val="00146621"/>
    <w:rsid w:val="00146E2B"/>
    <w:rsid w:val="0014720F"/>
    <w:rsid w:val="001475EC"/>
    <w:rsid w:val="00150E33"/>
    <w:rsid w:val="0015707D"/>
    <w:rsid w:val="001578A5"/>
    <w:rsid w:val="001609EF"/>
    <w:rsid w:val="001617E3"/>
    <w:rsid w:val="00162325"/>
    <w:rsid w:val="0016325B"/>
    <w:rsid w:val="001632F9"/>
    <w:rsid w:val="00163C31"/>
    <w:rsid w:val="00164738"/>
    <w:rsid w:val="00165C26"/>
    <w:rsid w:val="00165C93"/>
    <w:rsid w:val="00165DA4"/>
    <w:rsid w:val="001704EE"/>
    <w:rsid w:val="00170503"/>
    <w:rsid w:val="001710EE"/>
    <w:rsid w:val="0017120D"/>
    <w:rsid w:val="00172545"/>
    <w:rsid w:val="00172CCA"/>
    <w:rsid w:val="00173183"/>
    <w:rsid w:val="00173663"/>
    <w:rsid w:val="0017529A"/>
    <w:rsid w:val="00175756"/>
    <w:rsid w:val="00175930"/>
    <w:rsid w:val="001764E6"/>
    <w:rsid w:val="00176899"/>
    <w:rsid w:val="00177E81"/>
    <w:rsid w:val="001804D8"/>
    <w:rsid w:val="00180905"/>
    <w:rsid w:val="001813AF"/>
    <w:rsid w:val="00182427"/>
    <w:rsid w:val="00182841"/>
    <w:rsid w:val="00183AE9"/>
    <w:rsid w:val="00184C3C"/>
    <w:rsid w:val="00185BC3"/>
    <w:rsid w:val="00185EB5"/>
    <w:rsid w:val="00186E1E"/>
    <w:rsid w:val="00186F48"/>
    <w:rsid w:val="0019074B"/>
    <w:rsid w:val="0019089E"/>
    <w:rsid w:val="00190A19"/>
    <w:rsid w:val="00191FEA"/>
    <w:rsid w:val="00192311"/>
    <w:rsid w:val="00192591"/>
    <w:rsid w:val="00192922"/>
    <w:rsid w:val="00192CE7"/>
    <w:rsid w:val="001939CD"/>
    <w:rsid w:val="00194FAB"/>
    <w:rsid w:val="001951DA"/>
    <w:rsid w:val="00195704"/>
    <w:rsid w:val="00195B39"/>
    <w:rsid w:val="0019722D"/>
    <w:rsid w:val="001A0268"/>
    <w:rsid w:val="001A0540"/>
    <w:rsid w:val="001A176E"/>
    <w:rsid w:val="001A26D7"/>
    <w:rsid w:val="001A2E4A"/>
    <w:rsid w:val="001A3AD0"/>
    <w:rsid w:val="001A4C64"/>
    <w:rsid w:val="001A4C86"/>
    <w:rsid w:val="001A5108"/>
    <w:rsid w:val="001A74D7"/>
    <w:rsid w:val="001A7FF0"/>
    <w:rsid w:val="001B053D"/>
    <w:rsid w:val="001B07D6"/>
    <w:rsid w:val="001B3C09"/>
    <w:rsid w:val="001B555F"/>
    <w:rsid w:val="001B5895"/>
    <w:rsid w:val="001B61B9"/>
    <w:rsid w:val="001B62FC"/>
    <w:rsid w:val="001B651E"/>
    <w:rsid w:val="001B6F30"/>
    <w:rsid w:val="001B7147"/>
    <w:rsid w:val="001B73EB"/>
    <w:rsid w:val="001B78CE"/>
    <w:rsid w:val="001B7BD4"/>
    <w:rsid w:val="001C0A15"/>
    <w:rsid w:val="001C1127"/>
    <w:rsid w:val="001C234B"/>
    <w:rsid w:val="001C23EE"/>
    <w:rsid w:val="001C3175"/>
    <w:rsid w:val="001C3269"/>
    <w:rsid w:val="001C3A77"/>
    <w:rsid w:val="001C58E1"/>
    <w:rsid w:val="001D0991"/>
    <w:rsid w:val="001D0CBA"/>
    <w:rsid w:val="001D19B6"/>
    <w:rsid w:val="001D1DB4"/>
    <w:rsid w:val="001D20A4"/>
    <w:rsid w:val="001D23F1"/>
    <w:rsid w:val="001D25F9"/>
    <w:rsid w:val="001D370A"/>
    <w:rsid w:val="001D4086"/>
    <w:rsid w:val="001D5E84"/>
    <w:rsid w:val="001D6180"/>
    <w:rsid w:val="001D61ED"/>
    <w:rsid w:val="001D6A7A"/>
    <w:rsid w:val="001D71C3"/>
    <w:rsid w:val="001D76D7"/>
    <w:rsid w:val="001D787E"/>
    <w:rsid w:val="001E04AA"/>
    <w:rsid w:val="001E0761"/>
    <w:rsid w:val="001E0B90"/>
    <w:rsid w:val="001E0F20"/>
    <w:rsid w:val="001E2225"/>
    <w:rsid w:val="001E356A"/>
    <w:rsid w:val="001E3EAB"/>
    <w:rsid w:val="001E463A"/>
    <w:rsid w:val="001E479B"/>
    <w:rsid w:val="001E4A93"/>
    <w:rsid w:val="001E525E"/>
    <w:rsid w:val="001E5B2D"/>
    <w:rsid w:val="001F0914"/>
    <w:rsid w:val="001F285F"/>
    <w:rsid w:val="001F362C"/>
    <w:rsid w:val="001F3B89"/>
    <w:rsid w:val="001F468E"/>
    <w:rsid w:val="0020156C"/>
    <w:rsid w:val="002016D5"/>
    <w:rsid w:val="00201A0F"/>
    <w:rsid w:val="002030D1"/>
    <w:rsid w:val="00203CB8"/>
    <w:rsid w:val="00205184"/>
    <w:rsid w:val="0020529E"/>
    <w:rsid w:val="002053C3"/>
    <w:rsid w:val="00205823"/>
    <w:rsid w:val="00205AD9"/>
    <w:rsid w:val="0020669A"/>
    <w:rsid w:val="00206F43"/>
    <w:rsid w:val="002076A6"/>
    <w:rsid w:val="00207872"/>
    <w:rsid w:val="00210444"/>
    <w:rsid w:val="00210469"/>
    <w:rsid w:val="0021064A"/>
    <w:rsid w:val="00210D35"/>
    <w:rsid w:val="00211FDE"/>
    <w:rsid w:val="0021243D"/>
    <w:rsid w:val="00213931"/>
    <w:rsid w:val="00213C0F"/>
    <w:rsid w:val="00214D04"/>
    <w:rsid w:val="00214DAC"/>
    <w:rsid w:val="002163A0"/>
    <w:rsid w:val="002164BF"/>
    <w:rsid w:val="00216634"/>
    <w:rsid w:val="0021738F"/>
    <w:rsid w:val="002203C6"/>
    <w:rsid w:val="00220FE4"/>
    <w:rsid w:val="00221151"/>
    <w:rsid w:val="002217F3"/>
    <w:rsid w:val="00222D9E"/>
    <w:rsid w:val="002237FB"/>
    <w:rsid w:val="002244BA"/>
    <w:rsid w:val="00224AE1"/>
    <w:rsid w:val="002251B5"/>
    <w:rsid w:val="00225AB8"/>
    <w:rsid w:val="0022712C"/>
    <w:rsid w:val="00227B88"/>
    <w:rsid w:val="002314C4"/>
    <w:rsid w:val="00231EE5"/>
    <w:rsid w:val="0023273D"/>
    <w:rsid w:val="00233459"/>
    <w:rsid w:val="002349CE"/>
    <w:rsid w:val="00234E32"/>
    <w:rsid w:val="0023571F"/>
    <w:rsid w:val="00235C24"/>
    <w:rsid w:val="002361C5"/>
    <w:rsid w:val="00236533"/>
    <w:rsid w:val="00236B7F"/>
    <w:rsid w:val="00241850"/>
    <w:rsid w:val="002418AA"/>
    <w:rsid w:val="00241A4F"/>
    <w:rsid w:val="00242D31"/>
    <w:rsid w:val="00243879"/>
    <w:rsid w:val="00244DAF"/>
    <w:rsid w:val="002460C8"/>
    <w:rsid w:val="00246F51"/>
    <w:rsid w:val="00247214"/>
    <w:rsid w:val="00250750"/>
    <w:rsid w:val="002510FB"/>
    <w:rsid w:val="002514AF"/>
    <w:rsid w:val="00251F50"/>
    <w:rsid w:val="00252C70"/>
    <w:rsid w:val="00252F0A"/>
    <w:rsid w:val="0025481E"/>
    <w:rsid w:val="00254A28"/>
    <w:rsid w:val="00254C17"/>
    <w:rsid w:val="00256771"/>
    <w:rsid w:val="002574F9"/>
    <w:rsid w:val="00257787"/>
    <w:rsid w:val="002579DE"/>
    <w:rsid w:val="00260237"/>
    <w:rsid w:val="002607CA"/>
    <w:rsid w:val="00260D9C"/>
    <w:rsid w:val="00261E15"/>
    <w:rsid w:val="00262418"/>
    <w:rsid w:val="00262B61"/>
    <w:rsid w:val="00262CC6"/>
    <w:rsid w:val="00263CF7"/>
    <w:rsid w:val="00263E08"/>
    <w:rsid w:val="0026456D"/>
    <w:rsid w:val="00264D23"/>
    <w:rsid w:val="00264D83"/>
    <w:rsid w:val="00264EFE"/>
    <w:rsid w:val="00265895"/>
    <w:rsid w:val="00267B50"/>
    <w:rsid w:val="00270099"/>
    <w:rsid w:val="002706DA"/>
    <w:rsid w:val="002719A7"/>
    <w:rsid w:val="00271C8F"/>
    <w:rsid w:val="00272159"/>
    <w:rsid w:val="00272244"/>
    <w:rsid w:val="0027576B"/>
    <w:rsid w:val="00275A34"/>
    <w:rsid w:val="00276811"/>
    <w:rsid w:val="002770A5"/>
    <w:rsid w:val="002808E5"/>
    <w:rsid w:val="002816F9"/>
    <w:rsid w:val="002817A7"/>
    <w:rsid w:val="00281F87"/>
    <w:rsid w:val="002824DC"/>
    <w:rsid w:val="00282699"/>
    <w:rsid w:val="00282C08"/>
    <w:rsid w:val="00282CD3"/>
    <w:rsid w:val="00283291"/>
    <w:rsid w:val="00283F16"/>
    <w:rsid w:val="002840EA"/>
    <w:rsid w:val="00284CF0"/>
    <w:rsid w:val="00284E5A"/>
    <w:rsid w:val="00284EF5"/>
    <w:rsid w:val="00285146"/>
    <w:rsid w:val="00285359"/>
    <w:rsid w:val="002864CD"/>
    <w:rsid w:val="00286C91"/>
    <w:rsid w:val="00287992"/>
    <w:rsid w:val="00287BF4"/>
    <w:rsid w:val="00290064"/>
    <w:rsid w:val="00290335"/>
    <w:rsid w:val="00291186"/>
    <w:rsid w:val="00291717"/>
    <w:rsid w:val="0029181B"/>
    <w:rsid w:val="00291908"/>
    <w:rsid w:val="002926DF"/>
    <w:rsid w:val="002928DD"/>
    <w:rsid w:val="00292CFF"/>
    <w:rsid w:val="00292D03"/>
    <w:rsid w:val="0029390B"/>
    <w:rsid w:val="00293F3F"/>
    <w:rsid w:val="002949DA"/>
    <w:rsid w:val="002951EB"/>
    <w:rsid w:val="00295648"/>
    <w:rsid w:val="00295890"/>
    <w:rsid w:val="002959A4"/>
    <w:rsid w:val="00295C9E"/>
    <w:rsid w:val="00296697"/>
    <w:rsid w:val="00296AD7"/>
    <w:rsid w:val="002A10B3"/>
    <w:rsid w:val="002A15AB"/>
    <w:rsid w:val="002A2622"/>
    <w:rsid w:val="002A28F3"/>
    <w:rsid w:val="002A2E23"/>
    <w:rsid w:val="002A3957"/>
    <w:rsid w:val="002A5516"/>
    <w:rsid w:val="002A7628"/>
    <w:rsid w:val="002B0333"/>
    <w:rsid w:val="002B0435"/>
    <w:rsid w:val="002B0472"/>
    <w:rsid w:val="002B17A1"/>
    <w:rsid w:val="002B2110"/>
    <w:rsid w:val="002B230B"/>
    <w:rsid w:val="002B329B"/>
    <w:rsid w:val="002B32E4"/>
    <w:rsid w:val="002B464A"/>
    <w:rsid w:val="002B566E"/>
    <w:rsid w:val="002B5F13"/>
    <w:rsid w:val="002B6B12"/>
    <w:rsid w:val="002C0D6F"/>
    <w:rsid w:val="002C0F93"/>
    <w:rsid w:val="002C21F0"/>
    <w:rsid w:val="002C2AF6"/>
    <w:rsid w:val="002C2C64"/>
    <w:rsid w:val="002C3013"/>
    <w:rsid w:val="002C385E"/>
    <w:rsid w:val="002C3A96"/>
    <w:rsid w:val="002C4260"/>
    <w:rsid w:val="002C6FE9"/>
    <w:rsid w:val="002C71A7"/>
    <w:rsid w:val="002C7830"/>
    <w:rsid w:val="002D01DF"/>
    <w:rsid w:val="002D0B91"/>
    <w:rsid w:val="002D0D68"/>
    <w:rsid w:val="002D122C"/>
    <w:rsid w:val="002D19CA"/>
    <w:rsid w:val="002D3404"/>
    <w:rsid w:val="002D4116"/>
    <w:rsid w:val="002D57C6"/>
    <w:rsid w:val="002D5BE2"/>
    <w:rsid w:val="002D630C"/>
    <w:rsid w:val="002D7EFD"/>
    <w:rsid w:val="002E1F72"/>
    <w:rsid w:val="002E35AC"/>
    <w:rsid w:val="002E3739"/>
    <w:rsid w:val="002E3B0B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39F"/>
    <w:rsid w:val="002F35F6"/>
    <w:rsid w:val="002F3ED1"/>
    <w:rsid w:val="002F45FD"/>
    <w:rsid w:val="002F47F3"/>
    <w:rsid w:val="002F4DA7"/>
    <w:rsid w:val="002F4DB8"/>
    <w:rsid w:val="002F53D2"/>
    <w:rsid w:val="002F580D"/>
    <w:rsid w:val="002F5AD7"/>
    <w:rsid w:val="002F77C8"/>
    <w:rsid w:val="003000F4"/>
    <w:rsid w:val="0030031A"/>
    <w:rsid w:val="00300B4B"/>
    <w:rsid w:val="00301D55"/>
    <w:rsid w:val="003028BF"/>
    <w:rsid w:val="00302C93"/>
    <w:rsid w:val="00302E62"/>
    <w:rsid w:val="00303E91"/>
    <w:rsid w:val="00304F22"/>
    <w:rsid w:val="00305474"/>
    <w:rsid w:val="00305865"/>
    <w:rsid w:val="00305FD9"/>
    <w:rsid w:val="00306C7C"/>
    <w:rsid w:val="00306E4A"/>
    <w:rsid w:val="00306ED5"/>
    <w:rsid w:val="00307665"/>
    <w:rsid w:val="00307A7B"/>
    <w:rsid w:val="00307CC3"/>
    <w:rsid w:val="00307E2A"/>
    <w:rsid w:val="003105F1"/>
    <w:rsid w:val="00312399"/>
    <w:rsid w:val="00312E3C"/>
    <w:rsid w:val="003130F9"/>
    <w:rsid w:val="00314637"/>
    <w:rsid w:val="00314EE8"/>
    <w:rsid w:val="00314F86"/>
    <w:rsid w:val="00315221"/>
    <w:rsid w:val="0031584E"/>
    <w:rsid w:val="00315FC5"/>
    <w:rsid w:val="00316057"/>
    <w:rsid w:val="003162A9"/>
    <w:rsid w:val="00316A04"/>
    <w:rsid w:val="00316CFE"/>
    <w:rsid w:val="003172E4"/>
    <w:rsid w:val="0031733E"/>
    <w:rsid w:val="003176E9"/>
    <w:rsid w:val="00317ECC"/>
    <w:rsid w:val="00317F4D"/>
    <w:rsid w:val="00320849"/>
    <w:rsid w:val="00321799"/>
    <w:rsid w:val="00322787"/>
    <w:rsid w:val="00322EDD"/>
    <w:rsid w:val="00323540"/>
    <w:rsid w:val="003254C4"/>
    <w:rsid w:val="003257CD"/>
    <w:rsid w:val="00326299"/>
    <w:rsid w:val="00327DDA"/>
    <w:rsid w:val="00327E67"/>
    <w:rsid w:val="003309FA"/>
    <w:rsid w:val="00330F7E"/>
    <w:rsid w:val="00331456"/>
    <w:rsid w:val="0033175D"/>
    <w:rsid w:val="0033220A"/>
    <w:rsid w:val="00332320"/>
    <w:rsid w:val="00334331"/>
    <w:rsid w:val="0033471E"/>
    <w:rsid w:val="003353FF"/>
    <w:rsid w:val="0033543E"/>
    <w:rsid w:val="00335D50"/>
    <w:rsid w:val="0033619E"/>
    <w:rsid w:val="003367B2"/>
    <w:rsid w:val="00336E4F"/>
    <w:rsid w:val="0033789D"/>
    <w:rsid w:val="00337C70"/>
    <w:rsid w:val="00337FE4"/>
    <w:rsid w:val="00340A31"/>
    <w:rsid w:val="003410A5"/>
    <w:rsid w:val="00341E00"/>
    <w:rsid w:val="003423A1"/>
    <w:rsid w:val="00342C1A"/>
    <w:rsid w:val="0034307B"/>
    <w:rsid w:val="00343100"/>
    <w:rsid w:val="0034359C"/>
    <w:rsid w:val="003443E9"/>
    <w:rsid w:val="00346C6E"/>
    <w:rsid w:val="00347CB9"/>
    <w:rsid w:val="00347D72"/>
    <w:rsid w:val="00351C63"/>
    <w:rsid w:val="00351FF6"/>
    <w:rsid w:val="003521AE"/>
    <w:rsid w:val="0035223C"/>
    <w:rsid w:val="00352A73"/>
    <w:rsid w:val="00353274"/>
    <w:rsid w:val="00353A0C"/>
    <w:rsid w:val="00353F45"/>
    <w:rsid w:val="0035458A"/>
    <w:rsid w:val="00354607"/>
    <w:rsid w:val="00356B8F"/>
    <w:rsid w:val="00357611"/>
    <w:rsid w:val="003603C6"/>
    <w:rsid w:val="003609FB"/>
    <w:rsid w:val="00361A33"/>
    <w:rsid w:val="00361CD0"/>
    <w:rsid w:val="00362607"/>
    <w:rsid w:val="00362764"/>
    <w:rsid w:val="00362867"/>
    <w:rsid w:val="0036432A"/>
    <w:rsid w:val="00364344"/>
    <w:rsid w:val="00364563"/>
    <w:rsid w:val="00364AF9"/>
    <w:rsid w:val="00365CBA"/>
    <w:rsid w:val="00366094"/>
    <w:rsid w:val="003669F0"/>
    <w:rsid w:val="00366ECE"/>
    <w:rsid w:val="00367237"/>
    <w:rsid w:val="00367A41"/>
    <w:rsid w:val="00367B61"/>
    <w:rsid w:val="00367D7A"/>
    <w:rsid w:val="00367FD8"/>
    <w:rsid w:val="0037051E"/>
    <w:rsid w:val="0037077F"/>
    <w:rsid w:val="003707DF"/>
    <w:rsid w:val="00370F6C"/>
    <w:rsid w:val="003711A3"/>
    <w:rsid w:val="00371FB3"/>
    <w:rsid w:val="00372411"/>
    <w:rsid w:val="00372659"/>
    <w:rsid w:val="00372D98"/>
    <w:rsid w:val="003731C9"/>
    <w:rsid w:val="003736EF"/>
    <w:rsid w:val="00373882"/>
    <w:rsid w:val="003760D2"/>
    <w:rsid w:val="0037633C"/>
    <w:rsid w:val="00376380"/>
    <w:rsid w:val="00376771"/>
    <w:rsid w:val="003770F3"/>
    <w:rsid w:val="00377D99"/>
    <w:rsid w:val="00380398"/>
    <w:rsid w:val="00380C9B"/>
    <w:rsid w:val="0038107A"/>
    <w:rsid w:val="0038135D"/>
    <w:rsid w:val="003818F9"/>
    <w:rsid w:val="003828B3"/>
    <w:rsid w:val="003837F6"/>
    <w:rsid w:val="00383ED4"/>
    <w:rsid w:val="003843DB"/>
    <w:rsid w:val="00384954"/>
    <w:rsid w:val="00385C33"/>
    <w:rsid w:val="0038701A"/>
    <w:rsid w:val="0038722E"/>
    <w:rsid w:val="00391148"/>
    <w:rsid w:val="0039121D"/>
    <w:rsid w:val="00391990"/>
    <w:rsid w:val="003927EC"/>
    <w:rsid w:val="00393761"/>
    <w:rsid w:val="00394E26"/>
    <w:rsid w:val="00396691"/>
    <w:rsid w:val="00396A89"/>
    <w:rsid w:val="00397D18"/>
    <w:rsid w:val="00397EAE"/>
    <w:rsid w:val="00397F12"/>
    <w:rsid w:val="00397F7E"/>
    <w:rsid w:val="003A0003"/>
    <w:rsid w:val="003A16AA"/>
    <w:rsid w:val="003A1B36"/>
    <w:rsid w:val="003A22E6"/>
    <w:rsid w:val="003A2C04"/>
    <w:rsid w:val="003A2E66"/>
    <w:rsid w:val="003A411C"/>
    <w:rsid w:val="003A4918"/>
    <w:rsid w:val="003A4FDD"/>
    <w:rsid w:val="003A59C4"/>
    <w:rsid w:val="003B0148"/>
    <w:rsid w:val="003B1081"/>
    <w:rsid w:val="003B1454"/>
    <w:rsid w:val="003B18B6"/>
    <w:rsid w:val="003B270C"/>
    <w:rsid w:val="003B339E"/>
    <w:rsid w:val="003B39CE"/>
    <w:rsid w:val="003B3C17"/>
    <w:rsid w:val="003B4541"/>
    <w:rsid w:val="003B54F5"/>
    <w:rsid w:val="003B64CC"/>
    <w:rsid w:val="003B7283"/>
    <w:rsid w:val="003B72F4"/>
    <w:rsid w:val="003B7F26"/>
    <w:rsid w:val="003C023B"/>
    <w:rsid w:val="003C0DE9"/>
    <w:rsid w:val="003C0E54"/>
    <w:rsid w:val="003C103B"/>
    <w:rsid w:val="003C161B"/>
    <w:rsid w:val="003C1634"/>
    <w:rsid w:val="003C1DE8"/>
    <w:rsid w:val="003C3CF6"/>
    <w:rsid w:val="003C47ED"/>
    <w:rsid w:val="003C4A36"/>
    <w:rsid w:val="003C5171"/>
    <w:rsid w:val="003C5386"/>
    <w:rsid w:val="003C59E0"/>
    <w:rsid w:val="003C5F5C"/>
    <w:rsid w:val="003C6C8D"/>
    <w:rsid w:val="003D0C2A"/>
    <w:rsid w:val="003D1C50"/>
    <w:rsid w:val="003D1F95"/>
    <w:rsid w:val="003D2175"/>
    <w:rsid w:val="003D2656"/>
    <w:rsid w:val="003D4CE1"/>
    <w:rsid w:val="003D4F95"/>
    <w:rsid w:val="003D5B15"/>
    <w:rsid w:val="003D5F40"/>
    <w:rsid w:val="003D5F42"/>
    <w:rsid w:val="003D60A9"/>
    <w:rsid w:val="003D60AE"/>
    <w:rsid w:val="003D6611"/>
    <w:rsid w:val="003D6D9A"/>
    <w:rsid w:val="003D6DDA"/>
    <w:rsid w:val="003D7857"/>
    <w:rsid w:val="003E103A"/>
    <w:rsid w:val="003E260C"/>
    <w:rsid w:val="003E4291"/>
    <w:rsid w:val="003E4393"/>
    <w:rsid w:val="003E549C"/>
    <w:rsid w:val="003E5E5A"/>
    <w:rsid w:val="003E6829"/>
    <w:rsid w:val="003E76F6"/>
    <w:rsid w:val="003E7F28"/>
    <w:rsid w:val="003F0CE4"/>
    <w:rsid w:val="003F1C05"/>
    <w:rsid w:val="003F203B"/>
    <w:rsid w:val="003F3FE5"/>
    <w:rsid w:val="003F44D9"/>
    <w:rsid w:val="003F4C97"/>
    <w:rsid w:val="003F50D0"/>
    <w:rsid w:val="003F5104"/>
    <w:rsid w:val="003F52C4"/>
    <w:rsid w:val="003F6229"/>
    <w:rsid w:val="003F6498"/>
    <w:rsid w:val="003F666D"/>
    <w:rsid w:val="003F6F83"/>
    <w:rsid w:val="003F7B42"/>
    <w:rsid w:val="003F7FE6"/>
    <w:rsid w:val="00400193"/>
    <w:rsid w:val="0040243B"/>
    <w:rsid w:val="00403C02"/>
    <w:rsid w:val="004042AE"/>
    <w:rsid w:val="0040461C"/>
    <w:rsid w:val="00404AE7"/>
    <w:rsid w:val="00404DBE"/>
    <w:rsid w:val="00405F54"/>
    <w:rsid w:val="00407DCC"/>
    <w:rsid w:val="00410141"/>
    <w:rsid w:val="004101A0"/>
    <w:rsid w:val="0041030D"/>
    <w:rsid w:val="00412034"/>
    <w:rsid w:val="004139D2"/>
    <w:rsid w:val="00413A41"/>
    <w:rsid w:val="00413C96"/>
    <w:rsid w:val="00414183"/>
    <w:rsid w:val="004154DC"/>
    <w:rsid w:val="00416119"/>
    <w:rsid w:val="0041657F"/>
    <w:rsid w:val="00416EAF"/>
    <w:rsid w:val="0041735C"/>
    <w:rsid w:val="00417733"/>
    <w:rsid w:val="00417D35"/>
    <w:rsid w:val="00417FF1"/>
    <w:rsid w:val="00420ECE"/>
    <w:rsid w:val="00420F3B"/>
    <w:rsid w:val="004212E7"/>
    <w:rsid w:val="00422651"/>
    <w:rsid w:val="004226B6"/>
    <w:rsid w:val="00423972"/>
    <w:rsid w:val="00423C88"/>
    <w:rsid w:val="00423D0C"/>
    <w:rsid w:val="004242F4"/>
    <w:rsid w:val="0042446D"/>
    <w:rsid w:val="00424BF7"/>
    <w:rsid w:val="0042528C"/>
    <w:rsid w:val="004260CF"/>
    <w:rsid w:val="00426F97"/>
    <w:rsid w:val="004275C1"/>
    <w:rsid w:val="00427BF8"/>
    <w:rsid w:val="00430674"/>
    <w:rsid w:val="004308BC"/>
    <w:rsid w:val="0043097F"/>
    <w:rsid w:val="00430BFF"/>
    <w:rsid w:val="00431147"/>
    <w:rsid w:val="00431C02"/>
    <w:rsid w:val="00433100"/>
    <w:rsid w:val="00433A19"/>
    <w:rsid w:val="00434074"/>
    <w:rsid w:val="0043497D"/>
    <w:rsid w:val="0043499F"/>
    <w:rsid w:val="00435407"/>
    <w:rsid w:val="00435A06"/>
    <w:rsid w:val="00436CAC"/>
    <w:rsid w:val="00437145"/>
    <w:rsid w:val="00437395"/>
    <w:rsid w:val="00437EB8"/>
    <w:rsid w:val="00441457"/>
    <w:rsid w:val="00441A5F"/>
    <w:rsid w:val="0044281C"/>
    <w:rsid w:val="0044305F"/>
    <w:rsid w:val="00443760"/>
    <w:rsid w:val="00444AE7"/>
    <w:rsid w:val="00445047"/>
    <w:rsid w:val="00445D39"/>
    <w:rsid w:val="00445ECD"/>
    <w:rsid w:val="00446749"/>
    <w:rsid w:val="004469C8"/>
    <w:rsid w:val="0044715E"/>
    <w:rsid w:val="00447CB8"/>
    <w:rsid w:val="00450749"/>
    <w:rsid w:val="004509CC"/>
    <w:rsid w:val="00450D1C"/>
    <w:rsid w:val="004529A9"/>
    <w:rsid w:val="004529F0"/>
    <w:rsid w:val="00453021"/>
    <w:rsid w:val="004531D5"/>
    <w:rsid w:val="00453EB7"/>
    <w:rsid w:val="00453F11"/>
    <w:rsid w:val="0045475B"/>
    <w:rsid w:val="00455370"/>
    <w:rsid w:val="00455412"/>
    <w:rsid w:val="004571BF"/>
    <w:rsid w:val="00457427"/>
    <w:rsid w:val="00457A5F"/>
    <w:rsid w:val="00457AF7"/>
    <w:rsid w:val="00460227"/>
    <w:rsid w:val="00460AB1"/>
    <w:rsid w:val="00461DAF"/>
    <w:rsid w:val="00463731"/>
    <w:rsid w:val="00463E39"/>
    <w:rsid w:val="00463F63"/>
    <w:rsid w:val="00464832"/>
    <w:rsid w:val="004657FC"/>
    <w:rsid w:val="00465A71"/>
    <w:rsid w:val="00465A88"/>
    <w:rsid w:val="00467188"/>
    <w:rsid w:val="0046741B"/>
    <w:rsid w:val="004676FE"/>
    <w:rsid w:val="00470B30"/>
    <w:rsid w:val="00471F76"/>
    <w:rsid w:val="004724DE"/>
    <w:rsid w:val="00472CEF"/>
    <w:rsid w:val="004733F6"/>
    <w:rsid w:val="00473D4B"/>
    <w:rsid w:val="00474E69"/>
    <w:rsid w:val="00474F83"/>
    <w:rsid w:val="004750FA"/>
    <w:rsid w:val="0047537C"/>
    <w:rsid w:val="00475D99"/>
    <w:rsid w:val="0047646D"/>
    <w:rsid w:val="00476B7A"/>
    <w:rsid w:val="00476E29"/>
    <w:rsid w:val="00480161"/>
    <w:rsid w:val="0048114B"/>
    <w:rsid w:val="00481696"/>
    <w:rsid w:val="00482C77"/>
    <w:rsid w:val="00483B66"/>
    <w:rsid w:val="00483E9F"/>
    <w:rsid w:val="00484071"/>
    <w:rsid w:val="00484671"/>
    <w:rsid w:val="00484728"/>
    <w:rsid w:val="00484C20"/>
    <w:rsid w:val="00485A2C"/>
    <w:rsid w:val="00485AC2"/>
    <w:rsid w:val="00486198"/>
    <w:rsid w:val="004861C9"/>
    <w:rsid w:val="0048655E"/>
    <w:rsid w:val="0048695A"/>
    <w:rsid w:val="00486B36"/>
    <w:rsid w:val="00487515"/>
    <w:rsid w:val="00491DB8"/>
    <w:rsid w:val="004926B2"/>
    <w:rsid w:val="004927B0"/>
    <w:rsid w:val="00492E75"/>
    <w:rsid w:val="00493014"/>
    <w:rsid w:val="00493173"/>
    <w:rsid w:val="0049367C"/>
    <w:rsid w:val="0049591D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383"/>
    <w:rsid w:val="004A26DC"/>
    <w:rsid w:val="004A2A55"/>
    <w:rsid w:val="004A41CB"/>
    <w:rsid w:val="004A4578"/>
    <w:rsid w:val="004A471C"/>
    <w:rsid w:val="004A4B40"/>
    <w:rsid w:val="004A50E3"/>
    <w:rsid w:val="004A68B7"/>
    <w:rsid w:val="004A6B61"/>
    <w:rsid w:val="004A6D6D"/>
    <w:rsid w:val="004A7815"/>
    <w:rsid w:val="004B145B"/>
    <w:rsid w:val="004B21F2"/>
    <w:rsid w:val="004B27BC"/>
    <w:rsid w:val="004B4A60"/>
    <w:rsid w:val="004B54EE"/>
    <w:rsid w:val="004B5AA6"/>
    <w:rsid w:val="004B6D2A"/>
    <w:rsid w:val="004B6DCA"/>
    <w:rsid w:val="004B7AD7"/>
    <w:rsid w:val="004C0008"/>
    <w:rsid w:val="004C0225"/>
    <w:rsid w:val="004C070E"/>
    <w:rsid w:val="004C0943"/>
    <w:rsid w:val="004C101C"/>
    <w:rsid w:val="004C1273"/>
    <w:rsid w:val="004C12CE"/>
    <w:rsid w:val="004C175F"/>
    <w:rsid w:val="004C182F"/>
    <w:rsid w:val="004C1895"/>
    <w:rsid w:val="004C268C"/>
    <w:rsid w:val="004C30E3"/>
    <w:rsid w:val="004C4829"/>
    <w:rsid w:val="004C4B2F"/>
    <w:rsid w:val="004C4F31"/>
    <w:rsid w:val="004C5B4C"/>
    <w:rsid w:val="004C6A39"/>
    <w:rsid w:val="004C6A3C"/>
    <w:rsid w:val="004C6D40"/>
    <w:rsid w:val="004C71D3"/>
    <w:rsid w:val="004D01CE"/>
    <w:rsid w:val="004D203C"/>
    <w:rsid w:val="004D21C6"/>
    <w:rsid w:val="004D26D4"/>
    <w:rsid w:val="004D36A1"/>
    <w:rsid w:val="004D56E7"/>
    <w:rsid w:val="004D6326"/>
    <w:rsid w:val="004D68B7"/>
    <w:rsid w:val="004D6941"/>
    <w:rsid w:val="004D728B"/>
    <w:rsid w:val="004D7F90"/>
    <w:rsid w:val="004E0020"/>
    <w:rsid w:val="004E0284"/>
    <w:rsid w:val="004E029E"/>
    <w:rsid w:val="004E0C71"/>
    <w:rsid w:val="004E1887"/>
    <w:rsid w:val="004E1C47"/>
    <w:rsid w:val="004E1FBE"/>
    <w:rsid w:val="004E26FD"/>
    <w:rsid w:val="004E3421"/>
    <w:rsid w:val="004E356D"/>
    <w:rsid w:val="004E6068"/>
    <w:rsid w:val="004E6AA8"/>
    <w:rsid w:val="004F0C3C"/>
    <w:rsid w:val="004F2280"/>
    <w:rsid w:val="004F23BB"/>
    <w:rsid w:val="004F2659"/>
    <w:rsid w:val="004F284E"/>
    <w:rsid w:val="004F2E66"/>
    <w:rsid w:val="004F31F2"/>
    <w:rsid w:val="004F5656"/>
    <w:rsid w:val="004F576A"/>
    <w:rsid w:val="004F63FC"/>
    <w:rsid w:val="004F659B"/>
    <w:rsid w:val="004F69E0"/>
    <w:rsid w:val="005004CC"/>
    <w:rsid w:val="00500566"/>
    <w:rsid w:val="005009A6"/>
    <w:rsid w:val="0050190D"/>
    <w:rsid w:val="00502270"/>
    <w:rsid w:val="00502527"/>
    <w:rsid w:val="00503392"/>
    <w:rsid w:val="0050396C"/>
    <w:rsid w:val="005045E9"/>
    <w:rsid w:val="0050529F"/>
    <w:rsid w:val="00505A92"/>
    <w:rsid w:val="00506FEA"/>
    <w:rsid w:val="00511142"/>
    <w:rsid w:val="00511628"/>
    <w:rsid w:val="0051192E"/>
    <w:rsid w:val="00511D1C"/>
    <w:rsid w:val="005122FA"/>
    <w:rsid w:val="00512E4B"/>
    <w:rsid w:val="00513486"/>
    <w:rsid w:val="00514094"/>
    <w:rsid w:val="005141D1"/>
    <w:rsid w:val="00515C3C"/>
    <w:rsid w:val="00515CA7"/>
    <w:rsid w:val="00515FED"/>
    <w:rsid w:val="00516136"/>
    <w:rsid w:val="00516602"/>
    <w:rsid w:val="00516FFC"/>
    <w:rsid w:val="00517823"/>
    <w:rsid w:val="005203F1"/>
    <w:rsid w:val="00520944"/>
    <w:rsid w:val="005209EB"/>
    <w:rsid w:val="00520B77"/>
    <w:rsid w:val="00521A66"/>
    <w:rsid w:val="00521BC3"/>
    <w:rsid w:val="00521FF8"/>
    <w:rsid w:val="005235FD"/>
    <w:rsid w:val="00524C6C"/>
    <w:rsid w:val="00525927"/>
    <w:rsid w:val="00526762"/>
    <w:rsid w:val="00526E49"/>
    <w:rsid w:val="00530CD9"/>
    <w:rsid w:val="00530D68"/>
    <w:rsid w:val="00531070"/>
    <w:rsid w:val="0053157C"/>
    <w:rsid w:val="00531F57"/>
    <w:rsid w:val="005322B2"/>
    <w:rsid w:val="00532877"/>
    <w:rsid w:val="00532CAD"/>
    <w:rsid w:val="00533067"/>
    <w:rsid w:val="00533632"/>
    <w:rsid w:val="00533F97"/>
    <w:rsid w:val="00534013"/>
    <w:rsid w:val="005340BE"/>
    <w:rsid w:val="00534550"/>
    <w:rsid w:val="00534DCF"/>
    <w:rsid w:val="005350D7"/>
    <w:rsid w:val="00535D01"/>
    <w:rsid w:val="00536E02"/>
    <w:rsid w:val="005402D3"/>
    <w:rsid w:val="00540432"/>
    <w:rsid w:val="005408AE"/>
    <w:rsid w:val="00540B28"/>
    <w:rsid w:val="00540C5C"/>
    <w:rsid w:val="00541E6E"/>
    <w:rsid w:val="00541F22"/>
    <w:rsid w:val="00542198"/>
    <w:rsid w:val="0054251F"/>
    <w:rsid w:val="00542D8F"/>
    <w:rsid w:val="00543392"/>
    <w:rsid w:val="00544915"/>
    <w:rsid w:val="00544B3E"/>
    <w:rsid w:val="00545023"/>
    <w:rsid w:val="005459FE"/>
    <w:rsid w:val="00545EC4"/>
    <w:rsid w:val="005477A5"/>
    <w:rsid w:val="00547915"/>
    <w:rsid w:val="00547EE7"/>
    <w:rsid w:val="00551706"/>
    <w:rsid w:val="00551E0E"/>
    <w:rsid w:val="005520D8"/>
    <w:rsid w:val="0055341C"/>
    <w:rsid w:val="00553EA7"/>
    <w:rsid w:val="005540B6"/>
    <w:rsid w:val="005547A7"/>
    <w:rsid w:val="00554938"/>
    <w:rsid w:val="005556D5"/>
    <w:rsid w:val="00555CFB"/>
    <w:rsid w:val="00556CF1"/>
    <w:rsid w:val="005575B2"/>
    <w:rsid w:val="005575F6"/>
    <w:rsid w:val="00560AFE"/>
    <w:rsid w:val="005612B2"/>
    <w:rsid w:val="0056203E"/>
    <w:rsid w:val="0056403C"/>
    <w:rsid w:val="00564CE3"/>
    <w:rsid w:val="005658E2"/>
    <w:rsid w:val="00565923"/>
    <w:rsid w:val="00565F37"/>
    <w:rsid w:val="005665D6"/>
    <w:rsid w:val="005719D5"/>
    <w:rsid w:val="0057469C"/>
    <w:rsid w:val="00574705"/>
    <w:rsid w:val="00576087"/>
    <w:rsid w:val="005762A7"/>
    <w:rsid w:val="0057675B"/>
    <w:rsid w:val="005768B0"/>
    <w:rsid w:val="00577D30"/>
    <w:rsid w:val="00581089"/>
    <w:rsid w:val="0058135F"/>
    <w:rsid w:val="00582217"/>
    <w:rsid w:val="00582360"/>
    <w:rsid w:val="00582E9B"/>
    <w:rsid w:val="00582F78"/>
    <w:rsid w:val="005833D0"/>
    <w:rsid w:val="0058437E"/>
    <w:rsid w:val="00584BB0"/>
    <w:rsid w:val="00584C3C"/>
    <w:rsid w:val="00584E51"/>
    <w:rsid w:val="005869DA"/>
    <w:rsid w:val="00586B50"/>
    <w:rsid w:val="00587CEE"/>
    <w:rsid w:val="00590795"/>
    <w:rsid w:val="00590FB5"/>
    <w:rsid w:val="005911BC"/>
    <w:rsid w:val="005916D7"/>
    <w:rsid w:val="00592167"/>
    <w:rsid w:val="0059245E"/>
    <w:rsid w:val="005925AF"/>
    <w:rsid w:val="00592777"/>
    <w:rsid w:val="00592B6C"/>
    <w:rsid w:val="00592C6B"/>
    <w:rsid w:val="00592CD7"/>
    <w:rsid w:val="00593C42"/>
    <w:rsid w:val="0059427F"/>
    <w:rsid w:val="00594883"/>
    <w:rsid w:val="00596A21"/>
    <w:rsid w:val="0059717E"/>
    <w:rsid w:val="005976B5"/>
    <w:rsid w:val="005976F1"/>
    <w:rsid w:val="005978E4"/>
    <w:rsid w:val="00597921"/>
    <w:rsid w:val="005A0691"/>
    <w:rsid w:val="005A2171"/>
    <w:rsid w:val="005A26AB"/>
    <w:rsid w:val="005A41A7"/>
    <w:rsid w:val="005A497C"/>
    <w:rsid w:val="005A5672"/>
    <w:rsid w:val="005A6694"/>
    <w:rsid w:val="005A698C"/>
    <w:rsid w:val="005A7066"/>
    <w:rsid w:val="005A7CA4"/>
    <w:rsid w:val="005B000B"/>
    <w:rsid w:val="005B0402"/>
    <w:rsid w:val="005B0EBD"/>
    <w:rsid w:val="005B357A"/>
    <w:rsid w:val="005B36B7"/>
    <w:rsid w:val="005B3862"/>
    <w:rsid w:val="005B3E62"/>
    <w:rsid w:val="005B40B3"/>
    <w:rsid w:val="005B40D0"/>
    <w:rsid w:val="005B53B2"/>
    <w:rsid w:val="005B5747"/>
    <w:rsid w:val="005C0150"/>
    <w:rsid w:val="005C024C"/>
    <w:rsid w:val="005C0CAC"/>
    <w:rsid w:val="005C0D26"/>
    <w:rsid w:val="005C1A72"/>
    <w:rsid w:val="005C2823"/>
    <w:rsid w:val="005C320C"/>
    <w:rsid w:val="005C378D"/>
    <w:rsid w:val="005C39CA"/>
    <w:rsid w:val="005C429D"/>
    <w:rsid w:val="005C5432"/>
    <w:rsid w:val="005C57D1"/>
    <w:rsid w:val="005C621A"/>
    <w:rsid w:val="005C6271"/>
    <w:rsid w:val="005C72FB"/>
    <w:rsid w:val="005C7521"/>
    <w:rsid w:val="005D062E"/>
    <w:rsid w:val="005D18C9"/>
    <w:rsid w:val="005D251B"/>
    <w:rsid w:val="005D2ABA"/>
    <w:rsid w:val="005D2B2F"/>
    <w:rsid w:val="005D3494"/>
    <w:rsid w:val="005D3A9C"/>
    <w:rsid w:val="005D3AB6"/>
    <w:rsid w:val="005D4A71"/>
    <w:rsid w:val="005D4D5E"/>
    <w:rsid w:val="005D534D"/>
    <w:rsid w:val="005D53AA"/>
    <w:rsid w:val="005D5A84"/>
    <w:rsid w:val="005D6F81"/>
    <w:rsid w:val="005D77A3"/>
    <w:rsid w:val="005D7FB2"/>
    <w:rsid w:val="005E04AD"/>
    <w:rsid w:val="005E0623"/>
    <w:rsid w:val="005E0799"/>
    <w:rsid w:val="005E10F9"/>
    <w:rsid w:val="005E1200"/>
    <w:rsid w:val="005E1D3D"/>
    <w:rsid w:val="005E3435"/>
    <w:rsid w:val="005E373F"/>
    <w:rsid w:val="005E3A0A"/>
    <w:rsid w:val="005E3BA5"/>
    <w:rsid w:val="005E657B"/>
    <w:rsid w:val="005E72F2"/>
    <w:rsid w:val="005E737D"/>
    <w:rsid w:val="005E770B"/>
    <w:rsid w:val="005F02DD"/>
    <w:rsid w:val="005F0432"/>
    <w:rsid w:val="005F0524"/>
    <w:rsid w:val="005F10AD"/>
    <w:rsid w:val="005F197D"/>
    <w:rsid w:val="005F19A6"/>
    <w:rsid w:val="005F2E94"/>
    <w:rsid w:val="005F30D0"/>
    <w:rsid w:val="005F32D0"/>
    <w:rsid w:val="005F3615"/>
    <w:rsid w:val="005F38B4"/>
    <w:rsid w:val="005F4060"/>
    <w:rsid w:val="005F45EE"/>
    <w:rsid w:val="005F49B2"/>
    <w:rsid w:val="005F5A80"/>
    <w:rsid w:val="005F7020"/>
    <w:rsid w:val="00600397"/>
    <w:rsid w:val="00600CC8"/>
    <w:rsid w:val="00600ECD"/>
    <w:rsid w:val="0060192B"/>
    <w:rsid w:val="006025EE"/>
    <w:rsid w:val="00602BAF"/>
    <w:rsid w:val="00603983"/>
    <w:rsid w:val="00603F90"/>
    <w:rsid w:val="0060416B"/>
    <w:rsid w:val="006043CE"/>
    <w:rsid w:val="006044FF"/>
    <w:rsid w:val="006048CB"/>
    <w:rsid w:val="006048D8"/>
    <w:rsid w:val="00604913"/>
    <w:rsid w:val="00604BF2"/>
    <w:rsid w:val="00604DBE"/>
    <w:rsid w:val="00604EEB"/>
    <w:rsid w:val="00604F4C"/>
    <w:rsid w:val="0060536F"/>
    <w:rsid w:val="00606581"/>
    <w:rsid w:val="00606C4B"/>
    <w:rsid w:val="00607CC5"/>
    <w:rsid w:val="0061179B"/>
    <w:rsid w:val="006122E8"/>
    <w:rsid w:val="006124F6"/>
    <w:rsid w:val="006125F9"/>
    <w:rsid w:val="00614540"/>
    <w:rsid w:val="00615623"/>
    <w:rsid w:val="00615BB4"/>
    <w:rsid w:val="0061682C"/>
    <w:rsid w:val="00620322"/>
    <w:rsid w:val="00620386"/>
    <w:rsid w:val="00621B42"/>
    <w:rsid w:val="00621D88"/>
    <w:rsid w:val="00622365"/>
    <w:rsid w:val="00622CE5"/>
    <w:rsid w:val="006230AA"/>
    <w:rsid w:val="00623930"/>
    <w:rsid w:val="00623D8D"/>
    <w:rsid w:val="006253D9"/>
    <w:rsid w:val="006277B1"/>
    <w:rsid w:val="00627AB8"/>
    <w:rsid w:val="00632918"/>
    <w:rsid w:val="00633014"/>
    <w:rsid w:val="00633B93"/>
    <w:rsid w:val="0063437B"/>
    <w:rsid w:val="00634573"/>
    <w:rsid w:val="0063466E"/>
    <w:rsid w:val="00634823"/>
    <w:rsid w:val="006354E0"/>
    <w:rsid w:val="00635928"/>
    <w:rsid w:val="00635A1B"/>
    <w:rsid w:val="006361DC"/>
    <w:rsid w:val="00636D93"/>
    <w:rsid w:val="006370BC"/>
    <w:rsid w:val="0064017E"/>
    <w:rsid w:val="00640C5D"/>
    <w:rsid w:val="00640CE4"/>
    <w:rsid w:val="0064248B"/>
    <w:rsid w:val="00642E79"/>
    <w:rsid w:val="00643237"/>
    <w:rsid w:val="006438E1"/>
    <w:rsid w:val="00643DCB"/>
    <w:rsid w:val="00644736"/>
    <w:rsid w:val="0064511F"/>
    <w:rsid w:val="00645CBC"/>
    <w:rsid w:val="00647056"/>
    <w:rsid w:val="0064786F"/>
    <w:rsid w:val="006478D1"/>
    <w:rsid w:val="006514AC"/>
    <w:rsid w:val="00652A8C"/>
    <w:rsid w:val="00652B86"/>
    <w:rsid w:val="00653247"/>
    <w:rsid w:val="006533D1"/>
    <w:rsid w:val="0065345C"/>
    <w:rsid w:val="00653800"/>
    <w:rsid w:val="00653823"/>
    <w:rsid w:val="00653ABF"/>
    <w:rsid w:val="0065419A"/>
    <w:rsid w:val="00654326"/>
    <w:rsid w:val="00654BB6"/>
    <w:rsid w:val="00654C04"/>
    <w:rsid w:val="00655148"/>
    <w:rsid w:val="00655163"/>
    <w:rsid w:val="00655207"/>
    <w:rsid w:val="0065599C"/>
    <w:rsid w:val="00655F3A"/>
    <w:rsid w:val="006561EB"/>
    <w:rsid w:val="00656CC0"/>
    <w:rsid w:val="00656D41"/>
    <w:rsid w:val="00657206"/>
    <w:rsid w:val="00661538"/>
    <w:rsid w:val="00662B30"/>
    <w:rsid w:val="00664023"/>
    <w:rsid w:val="006640C2"/>
    <w:rsid w:val="006646F1"/>
    <w:rsid w:val="00665019"/>
    <w:rsid w:val="0066537D"/>
    <w:rsid w:val="00667157"/>
    <w:rsid w:val="00667370"/>
    <w:rsid w:val="006673CA"/>
    <w:rsid w:val="0067108B"/>
    <w:rsid w:val="006731F5"/>
    <w:rsid w:val="00673C26"/>
    <w:rsid w:val="0067445C"/>
    <w:rsid w:val="00674DE5"/>
    <w:rsid w:val="0067517C"/>
    <w:rsid w:val="00675225"/>
    <w:rsid w:val="006759E6"/>
    <w:rsid w:val="00675E5E"/>
    <w:rsid w:val="0067691E"/>
    <w:rsid w:val="00677ACA"/>
    <w:rsid w:val="006801FC"/>
    <w:rsid w:val="00680A31"/>
    <w:rsid w:val="00680DF1"/>
    <w:rsid w:val="006812AF"/>
    <w:rsid w:val="00681635"/>
    <w:rsid w:val="0068327D"/>
    <w:rsid w:val="00687052"/>
    <w:rsid w:val="006873FB"/>
    <w:rsid w:val="00691197"/>
    <w:rsid w:val="00691517"/>
    <w:rsid w:val="00691534"/>
    <w:rsid w:val="0069273D"/>
    <w:rsid w:val="00693390"/>
    <w:rsid w:val="006936A8"/>
    <w:rsid w:val="00693880"/>
    <w:rsid w:val="00693987"/>
    <w:rsid w:val="00694295"/>
    <w:rsid w:val="006942CC"/>
    <w:rsid w:val="00694AF0"/>
    <w:rsid w:val="00695022"/>
    <w:rsid w:val="00695A6C"/>
    <w:rsid w:val="00695D0B"/>
    <w:rsid w:val="00695FEF"/>
    <w:rsid w:val="006966BF"/>
    <w:rsid w:val="006967E6"/>
    <w:rsid w:val="00697E5E"/>
    <w:rsid w:val="006A0374"/>
    <w:rsid w:val="006A0C8F"/>
    <w:rsid w:val="006A14F3"/>
    <w:rsid w:val="006A30EC"/>
    <w:rsid w:val="006A444B"/>
    <w:rsid w:val="006A4686"/>
    <w:rsid w:val="006A46BB"/>
    <w:rsid w:val="006A5A03"/>
    <w:rsid w:val="006A60AC"/>
    <w:rsid w:val="006A697E"/>
    <w:rsid w:val="006A6EA7"/>
    <w:rsid w:val="006A7770"/>
    <w:rsid w:val="006A7E44"/>
    <w:rsid w:val="006B0184"/>
    <w:rsid w:val="006B0E9E"/>
    <w:rsid w:val="006B1AED"/>
    <w:rsid w:val="006B3287"/>
    <w:rsid w:val="006B328A"/>
    <w:rsid w:val="006B486D"/>
    <w:rsid w:val="006B5536"/>
    <w:rsid w:val="006B5AE4"/>
    <w:rsid w:val="006B5B99"/>
    <w:rsid w:val="006B6A1B"/>
    <w:rsid w:val="006B77A2"/>
    <w:rsid w:val="006C00CF"/>
    <w:rsid w:val="006C0648"/>
    <w:rsid w:val="006C15A8"/>
    <w:rsid w:val="006C1F30"/>
    <w:rsid w:val="006C3024"/>
    <w:rsid w:val="006C47AD"/>
    <w:rsid w:val="006C489B"/>
    <w:rsid w:val="006C4C8D"/>
    <w:rsid w:val="006C5BBE"/>
    <w:rsid w:val="006C70D1"/>
    <w:rsid w:val="006C70D8"/>
    <w:rsid w:val="006D03EE"/>
    <w:rsid w:val="006D1507"/>
    <w:rsid w:val="006D15C7"/>
    <w:rsid w:val="006D1B7B"/>
    <w:rsid w:val="006D1D05"/>
    <w:rsid w:val="006D1D9B"/>
    <w:rsid w:val="006D1DB4"/>
    <w:rsid w:val="006D29DC"/>
    <w:rsid w:val="006D4054"/>
    <w:rsid w:val="006D43FF"/>
    <w:rsid w:val="006D444D"/>
    <w:rsid w:val="006D67E1"/>
    <w:rsid w:val="006E02EC"/>
    <w:rsid w:val="006E032F"/>
    <w:rsid w:val="006E14B3"/>
    <w:rsid w:val="006E1834"/>
    <w:rsid w:val="006E2070"/>
    <w:rsid w:val="006E29D7"/>
    <w:rsid w:val="006E352C"/>
    <w:rsid w:val="006E3C4F"/>
    <w:rsid w:val="006E5440"/>
    <w:rsid w:val="006E55C8"/>
    <w:rsid w:val="006E6603"/>
    <w:rsid w:val="006E66B3"/>
    <w:rsid w:val="006E67FB"/>
    <w:rsid w:val="006E6A6F"/>
    <w:rsid w:val="006E6AF1"/>
    <w:rsid w:val="006E6F41"/>
    <w:rsid w:val="006E73E6"/>
    <w:rsid w:val="006E74CE"/>
    <w:rsid w:val="006E7CCE"/>
    <w:rsid w:val="006F09EE"/>
    <w:rsid w:val="006F123B"/>
    <w:rsid w:val="006F1965"/>
    <w:rsid w:val="006F1A02"/>
    <w:rsid w:val="006F2718"/>
    <w:rsid w:val="006F4761"/>
    <w:rsid w:val="006F63E4"/>
    <w:rsid w:val="00700405"/>
    <w:rsid w:val="0070041D"/>
    <w:rsid w:val="00700F61"/>
    <w:rsid w:val="00702B53"/>
    <w:rsid w:val="00703C78"/>
    <w:rsid w:val="00703EBC"/>
    <w:rsid w:val="00704A62"/>
    <w:rsid w:val="00704C4B"/>
    <w:rsid w:val="0070648F"/>
    <w:rsid w:val="007065D4"/>
    <w:rsid w:val="00706CB6"/>
    <w:rsid w:val="007072E9"/>
    <w:rsid w:val="00707AD3"/>
    <w:rsid w:val="00707B3C"/>
    <w:rsid w:val="0071026E"/>
    <w:rsid w:val="00710C77"/>
    <w:rsid w:val="0071101F"/>
    <w:rsid w:val="00711048"/>
    <w:rsid w:val="00711DAB"/>
    <w:rsid w:val="007125C3"/>
    <w:rsid w:val="0071307D"/>
    <w:rsid w:val="007135C7"/>
    <w:rsid w:val="00713D09"/>
    <w:rsid w:val="0071426F"/>
    <w:rsid w:val="00714724"/>
    <w:rsid w:val="00714768"/>
    <w:rsid w:val="00715FA9"/>
    <w:rsid w:val="0071766A"/>
    <w:rsid w:val="0072013E"/>
    <w:rsid w:val="007211B1"/>
    <w:rsid w:val="00722645"/>
    <w:rsid w:val="007227E1"/>
    <w:rsid w:val="00722A13"/>
    <w:rsid w:val="00723B89"/>
    <w:rsid w:val="007244A3"/>
    <w:rsid w:val="00724A98"/>
    <w:rsid w:val="00724AF8"/>
    <w:rsid w:val="007253FD"/>
    <w:rsid w:val="00725FC5"/>
    <w:rsid w:val="00726522"/>
    <w:rsid w:val="00726AAB"/>
    <w:rsid w:val="007276FC"/>
    <w:rsid w:val="007277DA"/>
    <w:rsid w:val="00731D27"/>
    <w:rsid w:val="007320A2"/>
    <w:rsid w:val="0073211A"/>
    <w:rsid w:val="007324C7"/>
    <w:rsid w:val="00732C7D"/>
    <w:rsid w:val="00733A51"/>
    <w:rsid w:val="00734704"/>
    <w:rsid w:val="00734CE6"/>
    <w:rsid w:val="0073501F"/>
    <w:rsid w:val="00735054"/>
    <w:rsid w:val="0073518B"/>
    <w:rsid w:val="007370B7"/>
    <w:rsid w:val="007373D6"/>
    <w:rsid w:val="00742652"/>
    <w:rsid w:val="0074494E"/>
    <w:rsid w:val="007459A5"/>
    <w:rsid w:val="00745E13"/>
    <w:rsid w:val="00745EB6"/>
    <w:rsid w:val="00746187"/>
    <w:rsid w:val="00747353"/>
    <w:rsid w:val="00747C3D"/>
    <w:rsid w:val="00747FD2"/>
    <w:rsid w:val="00750960"/>
    <w:rsid w:val="00750A81"/>
    <w:rsid w:val="00751D87"/>
    <w:rsid w:val="00751FB1"/>
    <w:rsid w:val="0075239B"/>
    <w:rsid w:val="00752828"/>
    <w:rsid w:val="007529B1"/>
    <w:rsid w:val="00753034"/>
    <w:rsid w:val="007531EB"/>
    <w:rsid w:val="00753EBD"/>
    <w:rsid w:val="0075520A"/>
    <w:rsid w:val="007572B7"/>
    <w:rsid w:val="0075737B"/>
    <w:rsid w:val="00760252"/>
    <w:rsid w:val="007617D5"/>
    <w:rsid w:val="0076254F"/>
    <w:rsid w:val="00762887"/>
    <w:rsid w:val="00762C83"/>
    <w:rsid w:val="00763A3B"/>
    <w:rsid w:val="00763BEF"/>
    <w:rsid w:val="00766D43"/>
    <w:rsid w:val="0076728C"/>
    <w:rsid w:val="007701A0"/>
    <w:rsid w:val="007709A8"/>
    <w:rsid w:val="00770DEB"/>
    <w:rsid w:val="0077339F"/>
    <w:rsid w:val="00773E69"/>
    <w:rsid w:val="007743CE"/>
    <w:rsid w:val="00775B42"/>
    <w:rsid w:val="00776564"/>
    <w:rsid w:val="0077733F"/>
    <w:rsid w:val="00777498"/>
    <w:rsid w:val="007801F5"/>
    <w:rsid w:val="00780AFC"/>
    <w:rsid w:val="00780B60"/>
    <w:rsid w:val="00780BC1"/>
    <w:rsid w:val="00781196"/>
    <w:rsid w:val="00782872"/>
    <w:rsid w:val="00783342"/>
    <w:rsid w:val="00783B3C"/>
    <w:rsid w:val="00783CA4"/>
    <w:rsid w:val="00783F04"/>
    <w:rsid w:val="007842FB"/>
    <w:rsid w:val="007849C3"/>
    <w:rsid w:val="0078525E"/>
    <w:rsid w:val="00785621"/>
    <w:rsid w:val="00785846"/>
    <w:rsid w:val="00786124"/>
    <w:rsid w:val="00787669"/>
    <w:rsid w:val="0078786B"/>
    <w:rsid w:val="00787888"/>
    <w:rsid w:val="00790061"/>
    <w:rsid w:val="0079152D"/>
    <w:rsid w:val="007927FC"/>
    <w:rsid w:val="007937D7"/>
    <w:rsid w:val="0079514B"/>
    <w:rsid w:val="00795252"/>
    <w:rsid w:val="007961D5"/>
    <w:rsid w:val="007970D5"/>
    <w:rsid w:val="0079769C"/>
    <w:rsid w:val="00797816"/>
    <w:rsid w:val="007A1D2A"/>
    <w:rsid w:val="007A23C9"/>
    <w:rsid w:val="007A2C4D"/>
    <w:rsid w:val="007A2DC1"/>
    <w:rsid w:val="007A313E"/>
    <w:rsid w:val="007A5994"/>
    <w:rsid w:val="007A5FEE"/>
    <w:rsid w:val="007A6456"/>
    <w:rsid w:val="007A7066"/>
    <w:rsid w:val="007A7E67"/>
    <w:rsid w:val="007B095A"/>
    <w:rsid w:val="007B1227"/>
    <w:rsid w:val="007B130A"/>
    <w:rsid w:val="007B1375"/>
    <w:rsid w:val="007B1C8B"/>
    <w:rsid w:val="007B1DA7"/>
    <w:rsid w:val="007B223A"/>
    <w:rsid w:val="007B2572"/>
    <w:rsid w:val="007B2599"/>
    <w:rsid w:val="007B26C1"/>
    <w:rsid w:val="007B2BD2"/>
    <w:rsid w:val="007B32E2"/>
    <w:rsid w:val="007B3ED5"/>
    <w:rsid w:val="007B4690"/>
    <w:rsid w:val="007B4D8C"/>
    <w:rsid w:val="007B5FCD"/>
    <w:rsid w:val="007B616E"/>
    <w:rsid w:val="007B660D"/>
    <w:rsid w:val="007B6655"/>
    <w:rsid w:val="007B7299"/>
    <w:rsid w:val="007B7F5D"/>
    <w:rsid w:val="007C06B7"/>
    <w:rsid w:val="007C092F"/>
    <w:rsid w:val="007C14B2"/>
    <w:rsid w:val="007C27D7"/>
    <w:rsid w:val="007C2C2D"/>
    <w:rsid w:val="007C470A"/>
    <w:rsid w:val="007C5801"/>
    <w:rsid w:val="007C5E6F"/>
    <w:rsid w:val="007C5FE2"/>
    <w:rsid w:val="007C7BF0"/>
    <w:rsid w:val="007C7EF4"/>
    <w:rsid w:val="007D0869"/>
    <w:rsid w:val="007D0AB6"/>
    <w:rsid w:val="007D14C4"/>
    <w:rsid w:val="007D3288"/>
    <w:rsid w:val="007D3319"/>
    <w:rsid w:val="007D335D"/>
    <w:rsid w:val="007D3372"/>
    <w:rsid w:val="007D439D"/>
    <w:rsid w:val="007D43EC"/>
    <w:rsid w:val="007D45D8"/>
    <w:rsid w:val="007D4A78"/>
    <w:rsid w:val="007D5489"/>
    <w:rsid w:val="007D605C"/>
    <w:rsid w:val="007D6305"/>
    <w:rsid w:val="007D66A6"/>
    <w:rsid w:val="007D6B0E"/>
    <w:rsid w:val="007D70AC"/>
    <w:rsid w:val="007E00AE"/>
    <w:rsid w:val="007E0B06"/>
    <w:rsid w:val="007E0D04"/>
    <w:rsid w:val="007E2663"/>
    <w:rsid w:val="007E3018"/>
    <w:rsid w:val="007E317A"/>
    <w:rsid w:val="007E3254"/>
    <w:rsid w:val="007E3314"/>
    <w:rsid w:val="007E3514"/>
    <w:rsid w:val="007E3B66"/>
    <w:rsid w:val="007E4B03"/>
    <w:rsid w:val="007E5EFC"/>
    <w:rsid w:val="007E66B7"/>
    <w:rsid w:val="007E6B68"/>
    <w:rsid w:val="007E6F11"/>
    <w:rsid w:val="007E73AB"/>
    <w:rsid w:val="007E7A95"/>
    <w:rsid w:val="007F0D1A"/>
    <w:rsid w:val="007F156C"/>
    <w:rsid w:val="007F1A70"/>
    <w:rsid w:val="007F1EA0"/>
    <w:rsid w:val="007F2B15"/>
    <w:rsid w:val="007F324B"/>
    <w:rsid w:val="007F37B1"/>
    <w:rsid w:val="007F37D1"/>
    <w:rsid w:val="007F3FC8"/>
    <w:rsid w:val="007F422D"/>
    <w:rsid w:val="007F42F8"/>
    <w:rsid w:val="007F4AD1"/>
    <w:rsid w:val="007F4D33"/>
    <w:rsid w:val="007F4F64"/>
    <w:rsid w:val="007F58EC"/>
    <w:rsid w:val="007F621A"/>
    <w:rsid w:val="007F7AB4"/>
    <w:rsid w:val="008009ED"/>
    <w:rsid w:val="008030C8"/>
    <w:rsid w:val="0080353E"/>
    <w:rsid w:val="008041D5"/>
    <w:rsid w:val="00804B1D"/>
    <w:rsid w:val="0080553C"/>
    <w:rsid w:val="00805B46"/>
    <w:rsid w:val="00805DB4"/>
    <w:rsid w:val="00806C3B"/>
    <w:rsid w:val="008077EC"/>
    <w:rsid w:val="00810313"/>
    <w:rsid w:val="008111C1"/>
    <w:rsid w:val="00811C41"/>
    <w:rsid w:val="00812733"/>
    <w:rsid w:val="00812C20"/>
    <w:rsid w:val="00813991"/>
    <w:rsid w:val="00813EAB"/>
    <w:rsid w:val="0081556C"/>
    <w:rsid w:val="0081615C"/>
    <w:rsid w:val="00817335"/>
    <w:rsid w:val="00817D39"/>
    <w:rsid w:val="00820298"/>
    <w:rsid w:val="0082132D"/>
    <w:rsid w:val="008218E6"/>
    <w:rsid w:val="00823593"/>
    <w:rsid w:val="00823A95"/>
    <w:rsid w:val="00824FF1"/>
    <w:rsid w:val="008257B5"/>
    <w:rsid w:val="00825D0C"/>
    <w:rsid w:val="00825DC2"/>
    <w:rsid w:val="00825F13"/>
    <w:rsid w:val="0083048E"/>
    <w:rsid w:val="00830CC2"/>
    <w:rsid w:val="00831B54"/>
    <w:rsid w:val="00832D2F"/>
    <w:rsid w:val="00832EBC"/>
    <w:rsid w:val="00833F98"/>
    <w:rsid w:val="00834AD3"/>
    <w:rsid w:val="00834E23"/>
    <w:rsid w:val="0083515B"/>
    <w:rsid w:val="00835287"/>
    <w:rsid w:val="00835F66"/>
    <w:rsid w:val="00837082"/>
    <w:rsid w:val="008373E8"/>
    <w:rsid w:val="008406B4"/>
    <w:rsid w:val="00841C4F"/>
    <w:rsid w:val="00843795"/>
    <w:rsid w:val="008438EE"/>
    <w:rsid w:val="0084398B"/>
    <w:rsid w:val="0084672B"/>
    <w:rsid w:val="008468D5"/>
    <w:rsid w:val="00847115"/>
    <w:rsid w:val="0084733A"/>
    <w:rsid w:val="00847839"/>
    <w:rsid w:val="00847F0F"/>
    <w:rsid w:val="008502F4"/>
    <w:rsid w:val="008510F3"/>
    <w:rsid w:val="00851446"/>
    <w:rsid w:val="00851587"/>
    <w:rsid w:val="008516F6"/>
    <w:rsid w:val="00851B25"/>
    <w:rsid w:val="00851B7B"/>
    <w:rsid w:val="00852448"/>
    <w:rsid w:val="00852C4D"/>
    <w:rsid w:val="00853DEC"/>
    <w:rsid w:val="00853EBB"/>
    <w:rsid w:val="008541E1"/>
    <w:rsid w:val="008542AF"/>
    <w:rsid w:val="00854AA5"/>
    <w:rsid w:val="008559F6"/>
    <w:rsid w:val="0085631C"/>
    <w:rsid w:val="0085659F"/>
    <w:rsid w:val="00856E22"/>
    <w:rsid w:val="008576C7"/>
    <w:rsid w:val="00860A4A"/>
    <w:rsid w:val="008614C2"/>
    <w:rsid w:val="00861958"/>
    <w:rsid w:val="008620B6"/>
    <w:rsid w:val="008632B4"/>
    <w:rsid w:val="00863809"/>
    <w:rsid w:val="0086396E"/>
    <w:rsid w:val="008649C3"/>
    <w:rsid w:val="00865355"/>
    <w:rsid w:val="00865C4A"/>
    <w:rsid w:val="0086657B"/>
    <w:rsid w:val="00866901"/>
    <w:rsid w:val="00866B2B"/>
    <w:rsid w:val="0086702F"/>
    <w:rsid w:val="00867492"/>
    <w:rsid w:val="008709BC"/>
    <w:rsid w:val="0087113E"/>
    <w:rsid w:val="00871419"/>
    <w:rsid w:val="008721E4"/>
    <w:rsid w:val="00872A57"/>
    <w:rsid w:val="00872BA1"/>
    <w:rsid w:val="00872F89"/>
    <w:rsid w:val="00874440"/>
    <w:rsid w:val="008751AE"/>
    <w:rsid w:val="008755A9"/>
    <w:rsid w:val="008759BB"/>
    <w:rsid w:val="00877157"/>
    <w:rsid w:val="00877F6C"/>
    <w:rsid w:val="00880793"/>
    <w:rsid w:val="00882290"/>
    <w:rsid w:val="0088258A"/>
    <w:rsid w:val="00882969"/>
    <w:rsid w:val="008830BA"/>
    <w:rsid w:val="0088369D"/>
    <w:rsid w:val="00883C42"/>
    <w:rsid w:val="008842C5"/>
    <w:rsid w:val="0088456E"/>
    <w:rsid w:val="00884B93"/>
    <w:rsid w:val="00885173"/>
    <w:rsid w:val="00885A83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696A"/>
    <w:rsid w:val="008973E7"/>
    <w:rsid w:val="00897877"/>
    <w:rsid w:val="008A027D"/>
    <w:rsid w:val="008A07BA"/>
    <w:rsid w:val="008A1F97"/>
    <w:rsid w:val="008A22FC"/>
    <w:rsid w:val="008A26D9"/>
    <w:rsid w:val="008A31BF"/>
    <w:rsid w:val="008A32D7"/>
    <w:rsid w:val="008A37F3"/>
    <w:rsid w:val="008A4289"/>
    <w:rsid w:val="008A43E6"/>
    <w:rsid w:val="008A4C53"/>
    <w:rsid w:val="008A6711"/>
    <w:rsid w:val="008A7947"/>
    <w:rsid w:val="008A7B5B"/>
    <w:rsid w:val="008A7D4F"/>
    <w:rsid w:val="008B00E3"/>
    <w:rsid w:val="008B0D79"/>
    <w:rsid w:val="008B102C"/>
    <w:rsid w:val="008B10D5"/>
    <w:rsid w:val="008B12D2"/>
    <w:rsid w:val="008B2552"/>
    <w:rsid w:val="008B3535"/>
    <w:rsid w:val="008B3735"/>
    <w:rsid w:val="008B3E46"/>
    <w:rsid w:val="008B49DD"/>
    <w:rsid w:val="008B703C"/>
    <w:rsid w:val="008B7AFB"/>
    <w:rsid w:val="008B7F13"/>
    <w:rsid w:val="008B7F4B"/>
    <w:rsid w:val="008C025E"/>
    <w:rsid w:val="008C09A1"/>
    <w:rsid w:val="008C0C29"/>
    <w:rsid w:val="008C1F4D"/>
    <w:rsid w:val="008C2223"/>
    <w:rsid w:val="008C2CF3"/>
    <w:rsid w:val="008C4624"/>
    <w:rsid w:val="008C4999"/>
    <w:rsid w:val="008C4EBD"/>
    <w:rsid w:val="008C4F26"/>
    <w:rsid w:val="008C5173"/>
    <w:rsid w:val="008C57B0"/>
    <w:rsid w:val="008C7841"/>
    <w:rsid w:val="008C787B"/>
    <w:rsid w:val="008D02DA"/>
    <w:rsid w:val="008D25DA"/>
    <w:rsid w:val="008D2647"/>
    <w:rsid w:val="008D3582"/>
    <w:rsid w:val="008D3E27"/>
    <w:rsid w:val="008D4215"/>
    <w:rsid w:val="008D5554"/>
    <w:rsid w:val="008D57A3"/>
    <w:rsid w:val="008D5C78"/>
    <w:rsid w:val="008D5EB4"/>
    <w:rsid w:val="008D5F68"/>
    <w:rsid w:val="008D6725"/>
    <w:rsid w:val="008D76BC"/>
    <w:rsid w:val="008D7883"/>
    <w:rsid w:val="008D7D3D"/>
    <w:rsid w:val="008E01F7"/>
    <w:rsid w:val="008E072E"/>
    <w:rsid w:val="008E0BAC"/>
    <w:rsid w:val="008E1BDA"/>
    <w:rsid w:val="008E2589"/>
    <w:rsid w:val="008E2884"/>
    <w:rsid w:val="008E2A62"/>
    <w:rsid w:val="008E3C2D"/>
    <w:rsid w:val="008E3FB6"/>
    <w:rsid w:val="008E5A0D"/>
    <w:rsid w:val="008E5C7C"/>
    <w:rsid w:val="008E608D"/>
    <w:rsid w:val="008E611C"/>
    <w:rsid w:val="008E63A3"/>
    <w:rsid w:val="008E7DBA"/>
    <w:rsid w:val="008E7FA8"/>
    <w:rsid w:val="008F05AD"/>
    <w:rsid w:val="008F0829"/>
    <w:rsid w:val="008F1639"/>
    <w:rsid w:val="008F20EC"/>
    <w:rsid w:val="008F3638"/>
    <w:rsid w:val="008F4441"/>
    <w:rsid w:val="008F462B"/>
    <w:rsid w:val="008F4CDD"/>
    <w:rsid w:val="008F5613"/>
    <w:rsid w:val="008F68A4"/>
    <w:rsid w:val="008F6B20"/>
    <w:rsid w:val="008F6D45"/>
    <w:rsid w:val="008F6F31"/>
    <w:rsid w:val="008F74DF"/>
    <w:rsid w:val="008F750A"/>
    <w:rsid w:val="008F7D05"/>
    <w:rsid w:val="00901EA5"/>
    <w:rsid w:val="00902274"/>
    <w:rsid w:val="009029F9"/>
    <w:rsid w:val="009042F1"/>
    <w:rsid w:val="00904EDD"/>
    <w:rsid w:val="00905957"/>
    <w:rsid w:val="00905E93"/>
    <w:rsid w:val="0090602F"/>
    <w:rsid w:val="00906435"/>
    <w:rsid w:val="00907159"/>
    <w:rsid w:val="00910368"/>
    <w:rsid w:val="00910B42"/>
    <w:rsid w:val="00911590"/>
    <w:rsid w:val="00911E00"/>
    <w:rsid w:val="009127BA"/>
    <w:rsid w:val="0091325C"/>
    <w:rsid w:val="0091328A"/>
    <w:rsid w:val="00913EAC"/>
    <w:rsid w:val="009144A8"/>
    <w:rsid w:val="009150F2"/>
    <w:rsid w:val="00920404"/>
    <w:rsid w:val="00920899"/>
    <w:rsid w:val="00920AAE"/>
    <w:rsid w:val="00921864"/>
    <w:rsid w:val="009227A6"/>
    <w:rsid w:val="00922D38"/>
    <w:rsid w:val="00923C30"/>
    <w:rsid w:val="00924C06"/>
    <w:rsid w:val="00926476"/>
    <w:rsid w:val="00926792"/>
    <w:rsid w:val="0092681D"/>
    <w:rsid w:val="009273CC"/>
    <w:rsid w:val="00927AA2"/>
    <w:rsid w:val="00931DA3"/>
    <w:rsid w:val="00931EBB"/>
    <w:rsid w:val="00933EC1"/>
    <w:rsid w:val="009346EC"/>
    <w:rsid w:val="00934B5E"/>
    <w:rsid w:val="00934BD1"/>
    <w:rsid w:val="00935BBD"/>
    <w:rsid w:val="00936091"/>
    <w:rsid w:val="009361E8"/>
    <w:rsid w:val="00936DDC"/>
    <w:rsid w:val="0093713A"/>
    <w:rsid w:val="00937365"/>
    <w:rsid w:val="00937456"/>
    <w:rsid w:val="00940A8B"/>
    <w:rsid w:val="00940D12"/>
    <w:rsid w:val="0094174A"/>
    <w:rsid w:val="0094194B"/>
    <w:rsid w:val="00942149"/>
    <w:rsid w:val="009421F9"/>
    <w:rsid w:val="009445CD"/>
    <w:rsid w:val="009446AD"/>
    <w:rsid w:val="009455C7"/>
    <w:rsid w:val="00946190"/>
    <w:rsid w:val="0094650B"/>
    <w:rsid w:val="0094663E"/>
    <w:rsid w:val="00946DFF"/>
    <w:rsid w:val="00946EE7"/>
    <w:rsid w:val="00946FC2"/>
    <w:rsid w:val="009501BE"/>
    <w:rsid w:val="0095081D"/>
    <w:rsid w:val="00950C0C"/>
    <w:rsid w:val="009519F0"/>
    <w:rsid w:val="00951CEF"/>
    <w:rsid w:val="0095219D"/>
    <w:rsid w:val="009530DB"/>
    <w:rsid w:val="00953676"/>
    <w:rsid w:val="00953BDA"/>
    <w:rsid w:val="00954155"/>
    <w:rsid w:val="0095467C"/>
    <w:rsid w:val="00956F30"/>
    <w:rsid w:val="0095786D"/>
    <w:rsid w:val="0096039C"/>
    <w:rsid w:val="009603CD"/>
    <w:rsid w:val="009617E5"/>
    <w:rsid w:val="009623BE"/>
    <w:rsid w:val="0096271D"/>
    <w:rsid w:val="00962885"/>
    <w:rsid w:val="009632CA"/>
    <w:rsid w:val="00963449"/>
    <w:rsid w:val="009642A5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08BA"/>
    <w:rsid w:val="00971584"/>
    <w:rsid w:val="00971686"/>
    <w:rsid w:val="00972377"/>
    <w:rsid w:val="0097293E"/>
    <w:rsid w:val="00973794"/>
    <w:rsid w:val="009737E3"/>
    <w:rsid w:val="00974F61"/>
    <w:rsid w:val="0097591B"/>
    <w:rsid w:val="00975A08"/>
    <w:rsid w:val="00975EBC"/>
    <w:rsid w:val="00976253"/>
    <w:rsid w:val="00977927"/>
    <w:rsid w:val="00977D8C"/>
    <w:rsid w:val="009806CB"/>
    <w:rsid w:val="009807FF"/>
    <w:rsid w:val="00980EB6"/>
    <w:rsid w:val="0098135C"/>
    <w:rsid w:val="0098147D"/>
    <w:rsid w:val="0098156A"/>
    <w:rsid w:val="00981B64"/>
    <w:rsid w:val="009821BC"/>
    <w:rsid w:val="00983E2A"/>
    <w:rsid w:val="0098401A"/>
    <w:rsid w:val="00984054"/>
    <w:rsid w:val="009858F1"/>
    <w:rsid w:val="00986661"/>
    <w:rsid w:val="009871DC"/>
    <w:rsid w:val="009913AB"/>
    <w:rsid w:val="00991BAC"/>
    <w:rsid w:val="00992068"/>
    <w:rsid w:val="009920D1"/>
    <w:rsid w:val="009921A0"/>
    <w:rsid w:val="009936FB"/>
    <w:rsid w:val="0099386C"/>
    <w:rsid w:val="0099538D"/>
    <w:rsid w:val="00996223"/>
    <w:rsid w:val="009965CA"/>
    <w:rsid w:val="0099695B"/>
    <w:rsid w:val="00997B9E"/>
    <w:rsid w:val="00997DB9"/>
    <w:rsid w:val="009A07DC"/>
    <w:rsid w:val="009A1815"/>
    <w:rsid w:val="009A1A84"/>
    <w:rsid w:val="009A1D8D"/>
    <w:rsid w:val="009A1EAE"/>
    <w:rsid w:val="009A3A58"/>
    <w:rsid w:val="009A3D02"/>
    <w:rsid w:val="009A4C3D"/>
    <w:rsid w:val="009A536C"/>
    <w:rsid w:val="009A5AB0"/>
    <w:rsid w:val="009A6233"/>
    <w:rsid w:val="009A6EA0"/>
    <w:rsid w:val="009A7358"/>
    <w:rsid w:val="009A7854"/>
    <w:rsid w:val="009B0A21"/>
    <w:rsid w:val="009B1650"/>
    <w:rsid w:val="009B213D"/>
    <w:rsid w:val="009B22BC"/>
    <w:rsid w:val="009B3E8B"/>
    <w:rsid w:val="009B3EE6"/>
    <w:rsid w:val="009B54DD"/>
    <w:rsid w:val="009B566D"/>
    <w:rsid w:val="009B5813"/>
    <w:rsid w:val="009B6D0C"/>
    <w:rsid w:val="009C04AE"/>
    <w:rsid w:val="009C1335"/>
    <w:rsid w:val="009C1AB2"/>
    <w:rsid w:val="009C21B9"/>
    <w:rsid w:val="009C26AB"/>
    <w:rsid w:val="009C2751"/>
    <w:rsid w:val="009C35EA"/>
    <w:rsid w:val="009C4FA4"/>
    <w:rsid w:val="009C684C"/>
    <w:rsid w:val="009C68AF"/>
    <w:rsid w:val="009C6B28"/>
    <w:rsid w:val="009C6F26"/>
    <w:rsid w:val="009C7251"/>
    <w:rsid w:val="009C7368"/>
    <w:rsid w:val="009C7A28"/>
    <w:rsid w:val="009D0212"/>
    <w:rsid w:val="009D0CD9"/>
    <w:rsid w:val="009D0D03"/>
    <w:rsid w:val="009D0FC1"/>
    <w:rsid w:val="009D1019"/>
    <w:rsid w:val="009D1668"/>
    <w:rsid w:val="009D18C9"/>
    <w:rsid w:val="009D3D44"/>
    <w:rsid w:val="009D4381"/>
    <w:rsid w:val="009D4FAD"/>
    <w:rsid w:val="009D58D0"/>
    <w:rsid w:val="009D5CC1"/>
    <w:rsid w:val="009D7B50"/>
    <w:rsid w:val="009E2CDA"/>
    <w:rsid w:val="009E2E91"/>
    <w:rsid w:val="009E3C29"/>
    <w:rsid w:val="009E6906"/>
    <w:rsid w:val="009E6F9F"/>
    <w:rsid w:val="009E741F"/>
    <w:rsid w:val="009F028D"/>
    <w:rsid w:val="009F0CAC"/>
    <w:rsid w:val="009F0CC9"/>
    <w:rsid w:val="009F1736"/>
    <w:rsid w:val="009F1D18"/>
    <w:rsid w:val="009F2628"/>
    <w:rsid w:val="009F26D7"/>
    <w:rsid w:val="009F2D2D"/>
    <w:rsid w:val="009F3941"/>
    <w:rsid w:val="009F3D32"/>
    <w:rsid w:val="009F4312"/>
    <w:rsid w:val="009F44BA"/>
    <w:rsid w:val="009F48EF"/>
    <w:rsid w:val="009F6244"/>
    <w:rsid w:val="009F635C"/>
    <w:rsid w:val="00A003C6"/>
    <w:rsid w:val="00A01593"/>
    <w:rsid w:val="00A016B5"/>
    <w:rsid w:val="00A017DA"/>
    <w:rsid w:val="00A01B40"/>
    <w:rsid w:val="00A02190"/>
    <w:rsid w:val="00A0258C"/>
    <w:rsid w:val="00A04B3B"/>
    <w:rsid w:val="00A06B4F"/>
    <w:rsid w:val="00A06C55"/>
    <w:rsid w:val="00A0708D"/>
    <w:rsid w:val="00A07166"/>
    <w:rsid w:val="00A103C6"/>
    <w:rsid w:val="00A10F16"/>
    <w:rsid w:val="00A110A3"/>
    <w:rsid w:val="00A114B4"/>
    <w:rsid w:val="00A1263F"/>
    <w:rsid w:val="00A1286C"/>
    <w:rsid w:val="00A12881"/>
    <w:rsid w:val="00A13102"/>
    <w:rsid w:val="00A13283"/>
    <w:rsid w:val="00A139F5"/>
    <w:rsid w:val="00A13D02"/>
    <w:rsid w:val="00A143BA"/>
    <w:rsid w:val="00A14A19"/>
    <w:rsid w:val="00A155C5"/>
    <w:rsid w:val="00A158D9"/>
    <w:rsid w:val="00A163FA"/>
    <w:rsid w:val="00A166D9"/>
    <w:rsid w:val="00A168C3"/>
    <w:rsid w:val="00A16B70"/>
    <w:rsid w:val="00A17EC4"/>
    <w:rsid w:val="00A20C3F"/>
    <w:rsid w:val="00A20D96"/>
    <w:rsid w:val="00A22362"/>
    <w:rsid w:val="00A23D8B"/>
    <w:rsid w:val="00A255D8"/>
    <w:rsid w:val="00A25A38"/>
    <w:rsid w:val="00A265D6"/>
    <w:rsid w:val="00A267FD"/>
    <w:rsid w:val="00A27920"/>
    <w:rsid w:val="00A27DEE"/>
    <w:rsid w:val="00A27FC8"/>
    <w:rsid w:val="00A315E6"/>
    <w:rsid w:val="00A324AE"/>
    <w:rsid w:val="00A32E16"/>
    <w:rsid w:val="00A34386"/>
    <w:rsid w:val="00A34FBA"/>
    <w:rsid w:val="00A3545A"/>
    <w:rsid w:val="00A36310"/>
    <w:rsid w:val="00A365F4"/>
    <w:rsid w:val="00A36B64"/>
    <w:rsid w:val="00A36CA5"/>
    <w:rsid w:val="00A36F0A"/>
    <w:rsid w:val="00A372F4"/>
    <w:rsid w:val="00A377D5"/>
    <w:rsid w:val="00A37A32"/>
    <w:rsid w:val="00A4009B"/>
    <w:rsid w:val="00A4037F"/>
    <w:rsid w:val="00A42004"/>
    <w:rsid w:val="00A4243D"/>
    <w:rsid w:val="00A43939"/>
    <w:rsid w:val="00A454C1"/>
    <w:rsid w:val="00A46284"/>
    <w:rsid w:val="00A4716A"/>
    <w:rsid w:val="00A47C59"/>
    <w:rsid w:val="00A47D80"/>
    <w:rsid w:val="00A50899"/>
    <w:rsid w:val="00A51D02"/>
    <w:rsid w:val="00A522E4"/>
    <w:rsid w:val="00A52AC9"/>
    <w:rsid w:val="00A53132"/>
    <w:rsid w:val="00A556D3"/>
    <w:rsid w:val="00A563F2"/>
    <w:rsid w:val="00A566E8"/>
    <w:rsid w:val="00A56C51"/>
    <w:rsid w:val="00A606B1"/>
    <w:rsid w:val="00A6133A"/>
    <w:rsid w:val="00A617DF"/>
    <w:rsid w:val="00A6440F"/>
    <w:rsid w:val="00A64DE6"/>
    <w:rsid w:val="00A64EA1"/>
    <w:rsid w:val="00A6566F"/>
    <w:rsid w:val="00A6607C"/>
    <w:rsid w:val="00A66347"/>
    <w:rsid w:val="00A6674E"/>
    <w:rsid w:val="00A667B0"/>
    <w:rsid w:val="00A677E2"/>
    <w:rsid w:val="00A71C4E"/>
    <w:rsid w:val="00A726F3"/>
    <w:rsid w:val="00A73143"/>
    <w:rsid w:val="00A7403A"/>
    <w:rsid w:val="00A750D5"/>
    <w:rsid w:val="00A75E3A"/>
    <w:rsid w:val="00A763FB"/>
    <w:rsid w:val="00A77071"/>
    <w:rsid w:val="00A774D0"/>
    <w:rsid w:val="00A775AB"/>
    <w:rsid w:val="00A77699"/>
    <w:rsid w:val="00A810F9"/>
    <w:rsid w:val="00A81769"/>
    <w:rsid w:val="00A81848"/>
    <w:rsid w:val="00A81FFC"/>
    <w:rsid w:val="00A82829"/>
    <w:rsid w:val="00A829D4"/>
    <w:rsid w:val="00A82D31"/>
    <w:rsid w:val="00A837B7"/>
    <w:rsid w:val="00A846CF"/>
    <w:rsid w:val="00A85582"/>
    <w:rsid w:val="00A85728"/>
    <w:rsid w:val="00A85CE6"/>
    <w:rsid w:val="00A85CF2"/>
    <w:rsid w:val="00A85E7E"/>
    <w:rsid w:val="00A8675F"/>
    <w:rsid w:val="00A86ECC"/>
    <w:rsid w:val="00A86FCC"/>
    <w:rsid w:val="00A87015"/>
    <w:rsid w:val="00A870D5"/>
    <w:rsid w:val="00A873AF"/>
    <w:rsid w:val="00A87440"/>
    <w:rsid w:val="00A90A6D"/>
    <w:rsid w:val="00A9241D"/>
    <w:rsid w:val="00A927D9"/>
    <w:rsid w:val="00A936F8"/>
    <w:rsid w:val="00A938B1"/>
    <w:rsid w:val="00A948BE"/>
    <w:rsid w:val="00A951A3"/>
    <w:rsid w:val="00A95A2B"/>
    <w:rsid w:val="00A95A47"/>
    <w:rsid w:val="00A95F87"/>
    <w:rsid w:val="00A970D4"/>
    <w:rsid w:val="00A971E5"/>
    <w:rsid w:val="00A97591"/>
    <w:rsid w:val="00A9789D"/>
    <w:rsid w:val="00A97B59"/>
    <w:rsid w:val="00AA006B"/>
    <w:rsid w:val="00AA2D68"/>
    <w:rsid w:val="00AA301E"/>
    <w:rsid w:val="00AA394B"/>
    <w:rsid w:val="00AA59F0"/>
    <w:rsid w:val="00AA60D1"/>
    <w:rsid w:val="00AA710D"/>
    <w:rsid w:val="00AA7528"/>
    <w:rsid w:val="00AA79EB"/>
    <w:rsid w:val="00AA7EBD"/>
    <w:rsid w:val="00AB04EC"/>
    <w:rsid w:val="00AB096F"/>
    <w:rsid w:val="00AB129B"/>
    <w:rsid w:val="00AB1518"/>
    <w:rsid w:val="00AB194E"/>
    <w:rsid w:val="00AB1E5A"/>
    <w:rsid w:val="00AB295B"/>
    <w:rsid w:val="00AB3952"/>
    <w:rsid w:val="00AB5021"/>
    <w:rsid w:val="00AB51BA"/>
    <w:rsid w:val="00AB64F3"/>
    <w:rsid w:val="00AB6D25"/>
    <w:rsid w:val="00AC0467"/>
    <w:rsid w:val="00AC0F8B"/>
    <w:rsid w:val="00AC1406"/>
    <w:rsid w:val="00AC1D5A"/>
    <w:rsid w:val="00AC3485"/>
    <w:rsid w:val="00AC4D00"/>
    <w:rsid w:val="00AC5472"/>
    <w:rsid w:val="00AC58D5"/>
    <w:rsid w:val="00AC6218"/>
    <w:rsid w:val="00AC6608"/>
    <w:rsid w:val="00AC6732"/>
    <w:rsid w:val="00AC6E3B"/>
    <w:rsid w:val="00AC73E1"/>
    <w:rsid w:val="00AC76CF"/>
    <w:rsid w:val="00AC7918"/>
    <w:rsid w:val="00AC7E97"/>
    <w:rsid w:val="00AD03B5"/>
    <w:rsid w:val="00AD0DCC"/>
    <w:rsid w:val="00AD0E56"/>
    <w:rsid w:val="00AD15DE"/>
    <w:rsid w:val="00AD197E"/>
    <w:rsid w:val="00AD35B1"/>
    <w:rsid w:val="00AD5650"/>
    <w:rsid w:val="00AD56A0"/>
    <w:rsid w:val="00AD7D81"/>
    <w:rsid w:val="00AD7F84"/>
    <w:rsid w:val="00AE08BD"/>
    <w:rsid w:val="00AE0A2C"/>
    <w:rsid w:val="00AE0E0E"/>
    <w:rsid w:val="00AE0E68"/>
    <w:rsid w:val="00AE169C"/>
    <w:rsid w:val="00AE1815"/>
    <w:rsid w:val="00AE1BBC"/>
    <w:rsid w:val="00AE2027"/>
    <w:rsid w:val="00AE229B"/>
    <w:rsid w:val="00AE2347"/>
    <w:rsid w:val="00AE236D"/>
    <w:rsid w:val="00AE2A0F"/>
    <w:rsid w:val="00AE2D4B"/>
    <w:rsid w:val="00AE33AA"/>
    <w:rsid w:val="00AE3C09"/>
    <w:rsid w:val="00AE3D55"/>
    <w:rsid w:val="00AE3F0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04F6"/>
    <w:rsid w:val="00AF10FD"/>
    <w:rsid w:val="00AF172A"/>
    <w:rsid w:val="00AF1E66"/>
    <w:rsid w:val="00AF2750"/>
    <w:rsid w:val="00AF3CD7"/>
    <w:rsid w:val="00AF4312"/>
    <w:rsid w:val="00AF53ED"/>
    <w:rsid w:val="00AF65F3"/>
    <w:rsid w:val="00AF7C79"/>
    <w:rsid w:val="00AF7F4A"/>
    <w:rsid w:val="00B00573"/>
    <w:rsid w:val="00B00997"/>
    <w:rsid w:val="00B014D2"/>
    <w:rsid w:val="00B0252E"/>
    <w:rsid w:val="00B02EB8"/>
    <w:rsid w:val="00B03FF0"/>
    <w:rsid w:val="00B04679"/>
    <w:rsid w:val="00B051F9"/>
    <w:rsid w:val="00B0559F"/>
    <w:rsid w:val="00B05C31"/>
    <w:rsid w:val="00B06041"/>
    <w:rsid w:val="00B0610D"/>
    <w:rsid w:val="00B0626B"/>
    <w:rsid w:val="00B071FE"/>
    <w:rsid w:val="00B07280"/>
    <w:rsid w:val="00B07455"/>
    <w:rsid w:val="00B079F7"/>
    <w:rsid w:val="00B07F79"/>
    <w:rsid w:val="00B1102C"/>
    <w:rsid w:val="00B11AB4"/>
    <w:rsid w:val="00B11B69"/>
    <w:rsid w:val="00B132A6"/>
    <w:rsid w:val="00B140AD"/>
    <w:rsid w:val="00B14952"/>
    <w:rsid w:val="00B15642"/>
    <w:rsid w:val="00B16182"/>
    <w:rsid w:val="00B162E1"/>
    <w:rsid w:val="00B16871"/>
    <w:rsid w:val="00B168CD"/>
    <w:rsid w:val="00B16A53"/>
    <w:rsid w:val="00B20C9F"/>
    <w:rsid w:val="00B221C6"/>
    <w:rsid w:val="00B23208"/>
    <w:rsid w:val="00B23C4B"/>
    <w:rsid w:val="00B23E4E"/>
    <w:rsid w:val="00B2504F"/>
    <w:rsid w:val="00B254E1"/>
    <w:rsid w:val="00B25B45"/>
    <w:rsid w:val="00B26801"/>
    <w:rsid w:val="00B26862"/>
    <w:rsid w:val="00B26CB1"/>
    <w:rsid w:val="00B26D17"/>
    <w:rsid w:val="00B26F4D"/>
    <w:rsid w:val="00B30DDF"/>
    <w:rsid w:val="00B31E5A"/>
    <w:rsid w:val="00B32DDE"/>
    <w:rsid w:val="00B33C2D"/>
    <w:rsid w:val="00B343BA"/>
    <w:rsid w:val="00B34E49"/>
    <w:rsid w:val="00B3534E"/>
    <w:rsid w:val="00B35BA3"/>
    <w:rsid w:val="00B37B86"/>
    <w:rsid w:val="00B37FEA"/>
    <w:rsid w:val="00B4018D"/>
    <w:rsid w:val="00B40AC5"/>
    <w:rsid w:val="00B41797"/>
    <w:rsid w:val="00B42311"/>
    <w:rsid w:val="00B426EC"/>
    <w:rsid w:val="00B4335F"/>
    <w:rsid w:val="00B44790"/>
    <w:rsid w:val="00B4584B"/>
    <w:rsid w:val="00B46681"/>
    <w:rsid w:val="00B46EDC"/>
    <w:rsid w:val="00B47359"/>
    <w:rsid w:val="00B50475"/>
    <w:rsid w:val="00B50914"/>
    <w:rsid w:val="00B5117B"/>
    <w:rsid w:val="00B516C4"/>
    <w:rsid w:val="00B51C5A"/>
    <w:rsid w:val="00B53053"/>
    <w:rsid w:val="00B552FE"/>
    <w:rsid w:val="00B566B5"/>
    <w:rsid w:val="00B57D96"/>
    <w:rsid w:val="00B57EE9"/>
    <w:rsid w:val="00B57FF4"/>
    <w:rsid w:val="00B6008F"/>
    <w:rsid w:val="00B607DB"/>
    <w:rsid w:val="00B6313F"/>
    <w:rsid w:val="00B6382F"/>
    <w:rsid w:val="00B63D10"/>
    <w:rsid w:val="00B63FF1"/>
    <w:rsid w:val="00B6518F"/>
    <w:rsid w:val="00B653AB"/>
    <w:rsid w:val="00B65F9E"/>
    <w:rsid w:val="00B66B19"/>
    <w:rsid w:val="00B671FF"/>
    <w:rsid w:val="00B70673"/>
    <w:rsid w:val="00B70DC4"/>
    <w:rsid w:val="00B71109"/>
    <w:rsid w:val="00B71D40"/>
    <w:rsid w:val="00B729A7"/>
    <w:rsid w:val="00B7331C"/>
    <w:rsid w:val="00B73567"/>
    <w:rsid w:val="00B73A00"/>
    <w:rsid w:val="00B74050"/>
    <w:rsid w:val="00B74661"/>
    <w:rsid w:val="00B74836"/>
    <w:rsid w:val="00B74E72"/>
    <w:rsid w:val="00B74F59"/>
    <w:rsid w:val="00B75287"/>
    <w:rsid w:val="00B75428"/>
    <w:rsid w:val="00B76958"/>
    <w:rsid w:val="00B77843"/>
    <w:rsid w:val="00B80C1A"/>
    <w:rsid w:val="00B822F1"/>
    <w:rsid w:val="00B827C0"/>
    <w:rsid w:val="00B84737"/>
    <w:rsid w:val="00B84AF2"/>
    <w:rsid w:val="00B84C68"/>
    <w:rsid w:val="00B852D1"/>
    <w:rsid w:val="00B862DF"/>
    <w:rsid w:val="00B871B0"/>
    <w:rsid w:val="00B87DAC"/>
    <w:rsid w:val="00B90322"/>
    <w:rsid w:val="00B907C4"/>
    <w:rsid w:val="00B914E9"/>
    <w:rsid w:val="00B91D03"/>
    <w:rsid w:val="00B9337C"/>
    <w:rsid w:val="00B956EE"/>
    <w:rsid w:val="00B95937"/>
    <w:rsid w:val="00B95998"/>
    <w:rsid w:val="00B965B1"/>
    <w:rsid w:val="00B967CB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3FA7"/>
    <w:rsid w:val="00BA5748"/>
    <w:rsid w:val="00BA6D92"/>
    <w:rsid w:val="00BA741B"/>
    <w:rsid w:val="00BA7770"/>
    <w:rsid w:val="00BA7C55"/>
    <w:rsid w:val="00BB32E9"/>
    <w:rsid w:val="00BB3749"/>
    <w:rsid w:val="00BB3F53"/>
    <w:rsid w:val="00BB47C0"/>
    <w:rsid w:val="00BB48DC"/>
    <w:rsid w:val="00BB4AB5"/>
    <w:rsid w:val="00BB4C9C"/>
    <w:rsid w:val="00BB4F09"/>
    <w:rsid w:val="00BB699D"/>
    <w:rsid w:val="00BB7EC2"/>
    <w:rsid w:val="00BC0E31"/>
    <w:rsid w:val="00BC0EDF"/>
    <w:rsid w:val="00BC13A5"/>
    <w:rsid w:val="00BC2D48"/>
    <w:rsid w:val="00BC2FA9"/>
    <w:rsid w:val="00BC5671"/>
    <w:rsid w:val="00BC58FA"/>
    <w:rsid w:val="00BC5CC3"/>
    <w:rsid w:val="00BC6A76"/>
    <w:rsid w:val="00BC7344"/>
    <w:rsid w:val="00BD00EE"/>
    <w:rsid w:val="00BD0330"/>
    <w:rsid w:val="00BD1812"/>
    <w:rsid w:val="00BD2DF4"/>
    <w:rsid w:val="00BD369C"/>
    <w:rsid w:val="00BD38E2"/>
    <w:rsid w:val="00BD3983"/>
    <w:rsid w:val="00BD3DD4"/>
    <w:rsid w:val="00BD4BAB"/>
    <w:rsid w:val="00BD4C7E"/>
    <w:rsid w:val="00BD4E33"/>
    <w:rsid w:val="00BD5125"/>
    <w:rsid w:val="00BD5D27"/>
    <w:rsid w:val="00BE087D"/>
    <w:rsid w:val="00BE0CC8"/>
    <w:rsid w:val="00BE0D4C"/>
    <w:rsid w:val="00BE1C5D"/>
    <w:rsid w:val="00BE21B6"/>
    <w:rsid w:val="00BE2247"/>
    <w:rsid w:val="00BE258A"/>
    <w:rsid w:val="00BE3586"/>
    <w:rsid w:val="00BE3748"/>
    <w:rsid w:val="00BE3758"/>
    <w:rsid w:val="00BE4D18"/>
    <w:rsid w:val="00BE4F9B"/>
    <w:rsid w:val="00BE5369"/>
    <w:rsid w:val="00BE55A9"/>
    <w:rsid w:val="00BE584C"/>
    <w:rsid w:val="00BE6374"/>
    <w:rsid w:val="00BE7C73"/>
    <w:rsid w:val="00BE7EDD"/>
    <w:rsid w:val="00BF0C61"/>
    <w:rsid w:val="00BF10D9"/>
    <w:rsid w:val="00BF113A"/>
    <w:rsid w:val="00BF1540"/>
    <w:rsid w:val="00BF157F"/>
    <w:rsid w:val="00BF2B08"/>
    <w:rsid w:val="00BF2D9F"/>
    <w:rsid w:val="00BF309B"/>
    <w:rsid w:val="00BF3656"/>
    <w:rsid w:val="00BF3A74"/>
    <w:rsid w:val="00BF4F3C"/>
    <w:rsid w:val="00BF66F8"/>
    <w:rsid w:val="00BF7C46"/>
    <w:rsid w:val="00C00507"/>
    <w:rsid w:val="00C01005"/>
    <w:rsid w:val="00C01A9E"/>
    <w:rsid w:val="00C01BB0"/>
    <w:rsid w:val="00C01E4B"/>
    <w:rsid w:val="00C024AF"/>
    <w:rsid w:val="00C024EF"/>
    <w:rsid w:val="00C0296F"/>
    <w:rsid w:val="00C030DE"/>
    <w:rsid w:val="00C03CFF"/>
    <w:rsid w:val="00C04440"/>
    <w:rsid w:val="00C04E0A"/>
    <w:rsid w:val="00C051A8"/>
    <w:rsid w:val="00C077F5"/>
    <w:rsid w:val="00C1123B"/>
    <w:rsid w:val="00C122F6"/>
    <w:rsid w:val="00C12584"/>
    <w:rsid w:val="00C1277F"/>
    <w:rsid w:val="00C127D3"/>
    <w:rsid w:val="00C14A4F"/>
    <w:rsid w:val="00C15B36"/>
    <w:rsid w:val="00C200A1"/>
    <w:rsid w:val="00C20736"/>
    <w:rsid w:val="00C2160B"/>
    <w:rsid w:val="00C22105"/>
    <w:rsid w:val="00C23E00"/>
    <w:rsid w:val="00C244B6"/>
    <w:rsid w:val="00C247F0"/>
    <w:rsid w:val="00C24ACA"/>
    <w:rsid w:val="00C257B4"/>
    <w:rsid w:val="00C25EE1"/>
    <w:rsid w:val="00C26A3E"/>
    <w:rsid w:val="00C270EF"/>
    <w:rsid w:val="00C27B5B"/>
    <w:rsid w:val="00C27BF1"/>
    <w:rsid w:val="00C27D61"/>
    <w:rsid w:val="00C328A5"/>
    <w:rsid w:val="00C32EE7"/>
    <w:rsid w:val="00C33F24"/>
    <w:rsid w:val="00C3410B"/>
    <w:rsid w:val="00C343A6"/>
    <w:rsid w:val="00C35CF1"/>
    <w:rsid w:val="00C36EDB"/>
    <w:rsid w:val="00C3702F"/>
    <w:rsid w:val="00C371B1"/>
    <w:rsid w:val="00C37651"/>
    <w:rsid w:val="00C37B8E"/>
    <w:rsid w:val="00C40578"/>
    <w:rsid w:val="00C40B44"/>
    <w:rsid w:val="00C42575"/>
    <w:rsid w:val="00C43312"/>
    <w:rsid w:val="00C44055"/>
    <w:rsid w:val="00C445F5"/>
    <w:rsid w:val="00C4500A"/>
    <w:rsid w:val="00C45259"/>
    <w:rsid w:val="00C455B1"/>
    <w:rsid w:val="00C45B08"/>
    <w:rsid w:val="00C46A95"/>
    <w:rsid w:val="00C46F5C"/>
    <w:rsid w:val="00C47277"/>
    <w:rsid w:val="00C477E5"/>
    <w:rsid w:val="00C50D48"/>
    <w:rsid w:val="00C52D7F"/>
    <w:rsid w:val="00C52D96"/>
    <w:rsid w:val="00C53004"/>
    <w:rsid w:val="00C5341D"/>
    <w:rsid w:val="00C538D1"/>
    <w:rsid w:val="00C54B6C"/>
    <w:rsid w:val="00C55A74"/>
    <w:rsid w:val="00C55F89"/>
    <w:rsid w:val="00C56258"/>
    <w:rsid w:val="00C56B02"/>
    <w:rsid w:val="00C573FE"/>
    <w:rsid w:val="00C57C6A"/>
    <w:rsid w:val="00C613F9"/>
    <w:rsid w:val="00C617F8"/>
    <w:rsid w:val="00C61CFC"/>
    <w:rsid w:val="00C620B5"/>
    <w:rsid w:val="00C62238"/>
    <w:rsid w:val="00C64A37"/>
    <w:rsid w:val="00C651D5"/>
    <w:rsid w:val="00C65A02"/>
    <w:rsid w:val="00C65EA7"/>
    <w:rsid w:val="00C673AD"/>
    <w:rsid w:val="00C6748A"/>
    <w:rsid w:val="00C7023C"/>
    <w:rsid w:val="00C70596"/>
    <w:rsid w:val="00C70B71"/>
    <w:rsid w:val="00C7124E"/>
    <w:rsid w:val="00C71549"/>
    <w:rsid w:val="00C7158E"/>
    <w:rsid w:val="00C72487"/>
    <w:rsid w:val="00C7250B"/>
    <w:rsid w:val="00C731D2"/>
    <w:rsid w:val="00C7346B"/>
    <w:rsid w:val="00C7351A"/>
    <w:rsid w:val="00C7432C"/>
    <w:rsid w:val="00C756BA"/>
    <w:rsid w:val="00C75CA0"/>
    <w:rsid w:val="00C77024"/>
    <w:rsid w:val="00C77166"/>
    <w:rsid w:val="00C77C0E"/>
    <w:rsid w:val="00C817A2"/>
    <w:rsid w:val="00C81891"/>
    <w:rsid w:val="00C81B13"/>
    <w:rsid w:val="00C81BB9"/>
    <w:rsid w:val="00C822F0"/>
    <w:rsid w:val="00C82CB6"/>
    <w:rsid w:val="00C83A46"/>
    <w:rsid w:val="00C850E8"/>
    <w:rsid w:val="00C8543E"/>
    <w:rsid w:val="00C855AB"/>
    <w:rsid w:val="00C857F6"/>
    <w:rsid w:val="00C85ED7"/>
    <w:rsid w:val="00C86379"/>
    <w:rsid w:val="00C865B1"/>
    <w:rsid w:val="00C87EC7"/>
    <w:rsid w:val="00C90A84"/>
    <w:rsid w:val="00C912FE"/>
    <w:rsid w:val="00C91687"/>
    <w:rsid w:val="00C92275"/>
    <w:rsid w:val="00C924A8"/>
    <w:rsid w:val="00C9370C"/>
    <w:rsid w:val="00C93D11"/>
    <w:rsid w:val="00C94113"/>
    <w:rsid w:val="00C945FE"/>
    <w:rsid w:val="00C956BD"/>
    <w:rsid w:val="00C96B87"/>
    <w:rsid w:val="00C96FAA"/>
    <w:rsid w:val="00C97A04"/>
    <w:rsid w:val="00C97AC2"/>
    <w:rsid w:val="00CA06EB"/>
    <w:rsid w:val="00CA107B"/>
    <w:rsid w:val="00CA12FC"/>
    <w:rsid w:val="00CA140A"/>
    <w:rsid w:val="00CA1B79"/>
    <w:rsid w:val="00CA484D"/>
    <w:rsid w:val="00CA4A32"/>
    <w:rsid w:val="00CA4FB6"/>
    <w:rsid w:val="00CA5069"/>
    <w:rsid w:val="00CA7532"/>
    <w:rsid w:val="00CB10BF"/>
    <w:rsid w:val="00CB1425"/>
    <w:rsid w:val="00CB2A31"/>
    <w:rsid w:val="00CB2D33"/>
    <w:rsid w:val="00CB2F90"/>
    <w:rsid w:val="00CB2FA1"/>
    <w:rsid w:val="00CB3A77"/>
    <w:rsid w:val="00CB4B35"/>
    <w:rsid w:val="00CB56FD"/>
    <w:rsid w:val="00CB6406"/>
    <w:rsid w:val="00CB6AD4"/>
    <w:rsid w:val="00CB6BD8"/>
    <w:rsid w:val="00CC12DA"/>
    <w:rsid w:val="00CC24F6"/>
    <w:rsid w:val="00CC3380"/>
    <w:rsid w:val="00CC3911"/>
    <w:rsid w:val="00CC3B28"/>
    <w:rsid w:val="00CC3D55"/>
    <w:rsid w:val="00CC44A6"/>
    <w:rsid w:val="00CC51A9"/>
    <w:rsid w:val="00CC6E04"/>
    <w:rsid w:val="00CC739E"/>
    <w:rsid w:val="00CC7CC1"/>
    <w:rsid w:val="00CD0C41"/>
    <w:rsid w:val="00CD122A"/>
    <w:rsid w:val="00CD1EBB"/>
    <w:rsid w:val="00CD27E6"/>
    <w:rsid w:val="00CD28CF"/>
    <w:rsid w:val="00CD35FD"/>
    <w:rsid w:val="00CD40C1"/>
    <w:rsid w:val="00CD58B7"/>
    <w:rsid w:val="00CD64A3"/>
    <w:rsid w:val="00CD66E3"/>
    <w:rsid w:val="00CD7967"/>
    <w:rsid w:val="00CD7997"/>
    <w:rsid w:val="00CE0921"/>
    <w:rsid w:val="00CE0A93"/>
    <w:rsid w:val="00CE49D8"/>
    <w:rsid w:val="00CE50D0"/>
    <w:rsid w:val="00CE57CA"/>
    <w:rsid w:val="00CE698E"/>
    <w:rsid w:val="00CE6FDD"/>
    <w:rsid w:val="00CE7172"/>
    <w:rsid w:val="00CE7345"/>
    <w:rsid w:val="00CF03E7"/>
    <w:rsid w:val="00CF14F7"/>
    <w:rsid w:val="00CF18EE"/>
    <w:rsid w:val="00CF30BD"/>
    <w:rsid w:val="00CF36DA"/>
    <w:rsid w:val="00CF4099"/>
    <w:rsid w:val="00CF40ED"/>
    <w:rsid w:val="00CF4B5E"/>
    <w:rsid w:val="00CF4BF2"/>
    <w:rsid w:val="00CF501B"/>
    <w:rsid w:val="00CF5B1E"/>
    <w:rsid w:val="00CF697F"/>
    <w:rsid w:val="00CF6C9E"/>
    <w:rsid w:val="00CF703C"/>
    <w:rsid w:val="00CF72EA"/>
    <w:rsid w:val="00D00213"/>
    <w:rsid w:val="00D00796"/>
    <w:rsid w:val="00D00A2B"/>
    <w:rsid w:val="00D00FC8"/>
    <w:rsid w:val="00D0115A"/>
    <w:rsid w:val="00D02AAF"/>
    <w:rsid w:val="00D02DB3"/>
    <w:rsid w:val="00D02F21"/>
    <w:rsid w:val="00D03135"/>
    <w:rsid w:val="00D031E7"/>
    <w:rsid w:val="00D0326A"/>
    <w:rsid w:val="00D038E5"/>
    <w:rsid w:val="00D03A72"/>
    <w:rsid w:val="00D05274"/>
    <w:rsid w:val="00D10DA3"/>
    <w:rsid w:val="00D10EC6"/>
    <w:rsid w:val="00D11B89"/>
    <w:rsid w:val="00D120D7"/>
    <w:rsid w:val="00D1215A"/>
    <w:rsid w:val="00D12E23"/>
    <w:rsid w:val="00D13202"/>
    <w:rsid w:val="00D14832"/>
    <w:rsid w:val="00D15564"/>
    <w:rsid w:val="00D166ED"/>
    <w:rsid w:val="00D16E1B"/>
    <w:rsid w:val="00D16F36"/>
    <w:rsid w:val="00D17351"/>
    <w:rsid w:val="00D17844"/>
    <w:rsid w:val="00D201E0"/>
    <w:rsid w:val="00D2071F"/>
    <w:rsid w:val="00D209D9"/>
    <w:rsid w:val="00D217C5"/>
    <w:rsid w:val="00D219DA"/>
    <w:rsid w:val="00D21C5B"/>
    <w:rsid w:val="00D241CB"/>
    <w:rsid w:val="00D24A68"/>
    <w:rsid w:val="00D25707"/>
    <w:rsid w:val="00D258FD"/>
    <w:rsid w:val="00D261A2"/>
    <w:rsid w:val="00D26A3A"/>
    <w:rsid w:val="00D26F46"/>
    <w:rsid w:val="00D2769D"/>
    <w:rsid w:val="00D30626"/>
    <w:rsid w:val="00D30660"/>
    <w:rsid w:val="00D312C5"/>
    <w:rsid w:val="00D31751"/>
    <w:rsid w:val="00D3251A"/>
    <w:rsid w:val="00D3286B"/>
    <w:rsid w:val="00D3503B"/>
    <w:rsid w:val="00D355AC"/>
    <w:rsid w:val="00D35BD9"/>
    <w:rsid w:val="00D3630A"/>
    <w:rsid w:val="00D369F6"/>
    <w:rsid w:val="00D36ACE"/>
    <w:rsid w:val="00D37A34"/>
    <w:rsid w:val="00D37CF4"/>
    <w:rsid w:val="00D404BC"/>
    <w:rsid w:val="00D41DA9"/>
    <w:rsid w:val="00D41EC7"/>
    <w:rsid w:val="00D42536"/>
    <w:rsid w:val="00D43BAE"/>
    <w:rsid w:val="00D4483A"/>
    <w:rsid w:val="00D44E59"/>
    <w:rsid w:val="00D4578A"/>
    <w:rsid w:val="00D462B9"/>
    <w:rsid w:val="00D46377"/>
    <w:rsid w:val="00D465B2"/>
    <w:rsid w:val="00D4689F"/>
    <w:rsid w:val="00D46E4C"/>
    <w:rsid w:val="00D475CE"/>
    <w:rsid w:val="00D47CD6"/>
    <w:rsid w:val="00D50591"/>
    <w:rsid w:val="00D50DCC"/>
    <w:rsid w:val="00D5391E"/>
    <w:rsid w:val="00D5547C"/>
    <w:rsid w:val="00D55D3B"/>
    <w:rsid w:val="00D55E9E"/>
    <w:rsid w:val="00D55FBA"/>
    <w:rsid w:val="00D56AC2"/>
    <w:rsid w:val="00D57532"/>
    <w:rsid w:val="00D577F9"/>
    <w:rsid w:val="00D60E26"/>
    <w:rsid w:val="00D616D2"/>
    <w:rsid w:val="00D622B1"/>
    <w:rsid w:val="00D625DE"/>
    <w:rsid w:val="00D63651"/>
    <w:rsid w:val="00D63B5F"/>
    <w:rsid w:val="00D63CC7"/>
    <w:rsid w:val="00D6613C"/>
    <w:rsid w:val="00D6618A"/>
    <w:rsid w:val="00D66550"/>
    <w:rsid w:val="00D6756A"/>
    <w:rsid w:val="00D7070B"/>
    <w:rsid w:val="00D70CC8"/>
    <w:rsid w:val="00D70EF7"/>
    <w:rsid w:val="00D71E6B"/>
    <w:rsid w:val="00D71F7A"/>
    <w:rsid w:val="00D72133"/>
    <w:rsid w:val="00D72EE5"/>
    <w:rsid w:val="00D73086"/>
    <w:rsid w:val="00D73765"/>
    <w:rsid w:val="00D73DAA"/>
    <w:rsid w:val="00D75342"/>
    <w:rsid w:val="00D7576E"/>
    <w:rsid w:val="00D75EB5"/>
    <w:rsid w:val="00D76188"/>
    <w:rsid w:val="00D7627F"/>
    <w:rsid w:val="00D77729"/>
    <w:rsid w:val="00D81059"/>
    <w:rsid w:val="00D810B8"/>
    <w:rsid w:val="00D8188E"/>
    <w:rsid w:val="00D81E2B"/>
    <w:rsid w:val="00D82CEE"/>
    <w:rsid w:val="00D8397C"/>
    <w:rsid w:val="00D84391"/>
    <w:rsid w:val="00D8505D"/>
    <w:rsid w:val="00D85963"/>
    <w:rsid w:val="00D86D78"/>
    <w:rsid w:val="00D86F28"/>
    <w:rsid w:val="00D87A94"/>
    <w:rsid w:val="00D87F45"/>
    <w:rsid w:val="00D87F8B"/>
    <w:rsid w:val="00D87FF8"/>
    <w:rsid w:val="00D929C4"/>
    <w:rsid w:val="00D92DF7"/>
    <w:rsid w:val="00D9326D"/>
    <w:rsid w:val="00D93CA0"/>
    <w:rsid w:val="00D9426C"/>
    <w:rsid w:val="00D949FD"/>
    <w:rsid w:val="00D94A02"/>
    <w:rsid w:val="00D94EED"/>
    <w:rsid w:val="00D96026"/>
    <w:rsid w:val="00D9674F"/>
    <w:rsid w:val="00D972F6"/>
    <w:rsid w:val="00DA012E"/>
    <w:rsid w:val="00DA0132"/>
    <w:rsid w:val="00DA036E"/>
    <w:rsid w:val="00DA0A8A"/>
    <w:rsid w:val="00DA1A7C"/>
    <w:rsid w:val="00DA1BDB"/>
    <w:rsid w:val="00DA331D"/>
    <w:rsid w:val="00DA3ED7"/>
    <w:rsid w:val="00DA47E6"/>
    <w:rsid w:val="00DA51A3"/>
    <w:rsid w:val="00DA6970"/>
    <w:rsid w:val="00DA74D4"/>
    <w:rsid w:val="00DA7C1C"/>
    <w:rsid w:val="00DB06C4"/>
    <w:rsid w:val="00DB0852"/>
    <w:rsid w:val="00DB147A"/>
    <w:rsid w:val="00DB1B7A"/>
    <w:rsid w:val="00DB1CFA"/>
    <w:rsid w:val="00DB2594"/>
    <w:rsid w:val="00DB3370"/>
    <w:rsid w:val="00DB3806"/>
    <w:rsid w:val="00DB64F2"/>
    <w:rsid w:val="00DB6B13"/>
    <w:rsid w:val="00DB706E"/>
    <w:rsid w:val="00DB77E0"/>
    <w:rsid w:val="00DC202E"/>
    <w:rsid w:val="00DC22E0"/>
    <w:rsid w:val="00DC2A54"/>
    <w:rsid w:val="00DC2DAC"/>
    <w:rsid w:val="00DC3625"/>
    <w:rsid w:val="00DC4101"/>
    <w:rsid w:val="00DC451C"/>
    <w:rsid w:val="00DC4680"/>
    <w:rsid w:val="00DC48E8"/>
    <w:rsid w:val="00DC495C"/>
    <w:rsid w:val="00DC4FD2"/>
    <w:rsid w:val="00DC5A7F"/>
    <w:rsid w:val="00DC6499"/>
    <w:rsid w:val="00DC6708"/>
    <w:rsid w:val="00DC6906"/>
    <w:rsid w:val="00DC7AB7"/>
    <w:rsid w:val="00DD011A"/>
    <w:rsid w:val="00DD0636"/>
    <w:rsid w:val="00DD092C"/>
    <w:rsid w:val="00DD0F10"/>
    <w:rsid w:val="00DD27EE"/>
    <w:rsid w:val="00DD2BC0"/>
    <w:rsid w:val="00DD3714"/>
    <w:rsid w:val="00DD3DE5"/>
    <w:rsid w:val="00DD4168"/>
    <w:rsid w:val="00DD4846"/>
    <w:rsid w:val="00DD4DBE"/>
    <w:rsid w:val="00DD56CB"/>
    <w:rsid w:val="00DD5977"/>
    <w:rsid w:val="00DD5ABE"/>
    <w:rsid w:val="00DD5CBC"/>
    <w:rsid w:val="00DD6874"/>
    <w:rsid w:val="00DD7004"/>
    <w:rsid w:val="00DD726A"/>
    <w:rsid w:val="00DE01A9"/>
    <w:rsid w:val="00DE093A"/>
    <w:rsid w:val="00DE1FC0"/>
    <w:rsid w:val="00DE2400"/>
    <w:rsid w:val="00DE25A8"/>
    <w:rsid w:val="00DE3119"/>
    <w:rsid w:val="00DE392F"/>
    <w:rsid w:val="00DE3D59"/>
    <w:rsid w:val="00DE3D70"/>
    <w:rsid w:val="00DE55E6"/>
    <w:rsid w:val="00DE56FC"/>
    <w:rsid w:val="00DE58F1"/>
    <w:rsid w:val="00DE62AB"/>
    <w:rsid w:val="00DE68C8"/>
    <w:rsid w:val="00DE6B58"/>
    <w:rsid w:val="00DE6B6E"/>
    <w:rsid w:val="00DE7860"/>
    <w:rsid w:val="00DE790A"/>
    <w:rsid w:val="00DF0645"/>
    <w:rsid w:val="00DF0654"/>
    <w:rsid w:val="00DF0AB9"/>
    <w:rsid w:val="00DF19D5"/>
    <w:rsid w:val="00DF214E"/>
    <w:rsid w:val="00DF2864"/>
    <w:rsid w:val="00DF377D"/>
    <w:rsid w:val="00DF3F9F"/>
    <w:rsid w:val="00DF4801"/>
    <w:rsid w:val="00DF49B6"/>
    <w:rsid w:val="00DF550E"/>
    <w:rsid w:val="00DF5E32"/>
    <w:rsid w:val="00DF5F4D"/>
    <w:rsid w:val="00DF6760"/>
    <w:rsid w:val="00DF676F"/>
    <w:rsid w:val="00DF6D91"/>
    <w:rsid w:val="00E00524"/>
    <w:rsid w:val="00E01436"/>
    <w:rsid w:val="00E01B2E"/>
    <w:rsid w:val="00E01F8A"/>
    <w:rsid w:val="00E02937"/>
    <w:rsid w:val="00E03E79"/>
    <w:rsid w:val="00E045BD"/>
    <w:rsid w:val="00E04D6C"/>
    <w:rsid w:val="00E06775"/>
    <w:rsid w:val="00E072D6"/>
    <w:rsid w:val="00E079EC"/>
    <w:rsid w:val="00E1135B"/>
    <w:rsid w:val="00E11563"/>
    <w:rsid w:val="00E1244A"/>
    <w:rsid w:val="00E128FE"/>
    <w:rsid w:val="00E12966"/>
    <w:rsid w:val="00E1321A"/>
    <w:rsid w:val="00E13624"/>
    <w:rsid w:val="00E13D38"/>
    <w:rsid w:val="00E15D12"/>
    <w:rsid w:val="00E15D84"/>
    <w:rsid w:val="00E164C9"/>
    <w:rsid w:val="00E16532"/>
    <w:rsid w:val="00E17969"/>
    <w:rsid w:val="00E17B6E"/>
    <w:rsid w:val="00E17B77"/>
    <w:rsid w:val="00E17D6F"/>
    <w:rsid w:val="00E203A4"/>
    <w:rsid w:val="00E2170D"/>
    <w:rsid w:val="00E21EC4"/>
    <w:rsid w:val="00E22A27"/>
    <w:rsid w:val="00E22D66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60B2"/>
    <w:rsid w:val="00E27412"/>
    <w:rsid w:val="00E30393"/>
    <w:rsid w:val="00E30471"/>
    <w:rsid w:val="00E304E2"/>
    <w:rsid w:val="00E31926"/>
    <w:rsid w:val="00E32061"/>
    <w:rsid w:val="00E32AFF"/>
    <w:rsid w:val="00E33232"/>
    <w:rsid w:val="00E33F48"/>
    <w:rsid w:val="00E34557"/>
    <w:rsid w:val="00E34716"/>
    <w:rsid w:val="00E34C97"/>
    <w:rsid w:val="00E35098"/>
    <w:rsid w:val="00E35951"/>
    <w:rsid w:val="00E35AFF"/>
    <w:rsid w:val="00E3619E"/>
    <w:rsid w:val="00E36428"/>
    <w:rsid w:val="00E3787A"/>
    <w:rsid w:val="00E421D8"/>
    <w:rsid w:val="00E426AD"/>
    <w:rsid w:val="00E42FF9"/>
    <w:rsid w:val="00E435C5"/>
    <w:rsid w:val="00E436D6"/>
    <w:rsid w:val="00E437FC"/>
    <w:rsid w:val="00E44790"/>
    <w:rsid w:val="00E450B5"/>
    <w:rsid w:val="00E45673"/>
    <w:rsid w:val="00E4660D"/>
    <w:rsid w:val="00E46C60"/>
    <w:rsid w:val="00E46FC3"/>
    <w:rsid w:val="00E4714C"/>
    <w:rsid w:val="00E5017A"/>
    <w:rsid w:val="00E5019D"/>
    <w:rsid w:val="00E50B87"/>
    <w:rsid w:val="00E50C94"/>
    <w:rsid w:val="00E5117F"/>
    <w:rsid w:val="00E5178D"/>
    <w:rsid w:val="00E51AEB"/>
    <w:rsid w:val="00E522A7"/>
    <w:rsid w:val="00E52F12"/>
    <w:rsid w:val="00E5349E"/>
    <w:rsid w:val="00E54452"/>
    <w:rsid w:val="00E54558"/>
    <w:rsid w:val="00E54A10"/>
    <w:rsid w:val="00E54CDB"/>
    <w:rsid w:val="00E55044"/>
    <w:rsid w:val="00E55425"/>
    <w:rsid w:val="00E55B34"/>
    <w:rsid w:val="00E55CE8"/>
    <w:rsid w:val="00E5628C"/>
    <w:rsid w:val="00E56498"/>
    <w:rsid w:val="00E568B7"/>
    <w:rsid w:val="00E56A1F"/>
    <w:rsid w:val="00E60941"/>
    <w:rsid w:val="00E60BAD"/>
    <w:rsid w:val="00E60DE9"/>
    <w:rsid w:val="00E6114A"/>
    <w:rsid w:val="00E61244"/>
    <w:rsid w:val="00E62487"/>
    <w:rsid w:val="00E62776"/>
    <w:rsid w:val="00E633D0"/>
    <w:rsid w:val="00E63430"/>
    <w:rsid w:val="00E63B0C"/>
    <w:rsid w:val="00E64742"/>
    <w:rsid w:val="00E6522E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1591"/>
    <w:rsid w:val="00E7211F"/>
    <w:rsid w:val="00E722A0"/>
    <w:rsid w:val="00E725D2"/>
    <w:rsid w:val="00E73744"/>
    <w:rsid w:val="00E739D0"/>
    <w:rsid w:val="00E745C3"/>
    <w:rsid w:val="00E749F7"/>
    <w:rsid w:val="00E74ED3"/>
    <w:rsid w:val="00E75C1D"/>
    <w:rsid w:val="00E7641E"/>
    <w:rsid w:val="00E765DF"/>
    <w:rsid w:val="00E76728"/>
    <w:rsid w:val="00E76D26"/>
    <w:rsid w:val="00E76EE5"/>
    <w:rsid w:val="00E778F9"/>
    <w:rsid w:val="00E77D4E"/>
    <w:rsid w:val="00E8023B"/>
    <w:rsid w:val="00E81342"/>
    <w:rsid w:val="00E8146F"/>
    <w:rsid w:val="00E81A22"/>
    <w:rsid w:val="00E81DE3"/>
    <w:rsid w:val="00E81F0B"/>
    <w:rsid w:val="00E8243B"/>
    <w:rsid w:val="00E82812"/>
    <w:rsid w:val="00E82A1E"/>
    <w:rsid w:val="00E82BC6"/>
    <w:rsid w:val="00E83234"/>
    <w:rsid w:val="00E838C9"/>
    <w:rsid w:val="00E83DBD"/>
    <w:rsid w:val="00E83F77"/>
    <w:rsid w:val="00E9026F"/>
    <w:rsid w:val="00E90D1E"/>
    <w:rsid w:val="00E912A4"/>
    <w:rsid w:val="00E912CF"/>
    <w:rsid w:val="00E91478"/>
    <w:rsid w:val="00E91574"/>
    <w:rsid w:val="00E91C93"/>
    <w:rsid w:val="00E920AE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06D"/>
    <w:rsid w:val="00EA09D0"/>
    <w:rsid w:val="00EA0E02"/>
    <w:rsid w:val="00EA0F64"/>
    <w:rsid w:val="00EA1ED3"/>
    <w:rsid w:val="00EA1F5B"/>
    <w:rsid w:val="00EA26FA"/>
    <w:rsid w:val="00EA27B7"/>
    <w:rsid w:val="00EA427B"/>
    <w:rsid w:val="00EA4314"/>
    <w:rsid w:val="00EA4A37"/>
    <w:rsid w:val="00EA4DAC"/>
    <w:rsid w:val="00EA5F43"/>
    <w:rsid w:val="00EA6BE0"/>
    <w:rsid w:val="00EA7099"/>
    <w:rsid w:val="00EA7442"/>
    <w:rsid w:val="00EA7E4C"/>
    <w:rsid w:val="00EB0473"/>
    <w:rsid w:val="00EB1390"/>
    <w:rsid w:val="00EB1BFA"/>
    <w:rsid w:val="00EB23DA"/>
    <w:rsid w:val="00EB2C71"/>
    <w:rsid w:val="00EB2F04"/>
    <w:rsid w:val="00EB319B"/>
    <w:rsid w:val="00EB3333"/>
    <w:rsid w:val="00EB39FA"/>
    <w:rsid w:val="00EB4029"/>
    <w:rsid w:val="00EB4340"/>
    <w:rsid w:val="00EB436E"/>
    <w:rsid w:val="00EB45D3"/>
    <w:rsid w:val="00EB4D8C"/>
    <w:rsid w:val="00EB514E"/>
    <w:rsid w:val="00EB546B"/>
    <w:rsid w:val="00EB556D"/>
    <w:rsid w:val="00EB5A7D"/>
    <w:rsid w:val="00EB5D35"/>
    <w:rsid w:val="00EB684E"/>
    <w:rsid w:val="00EB6853"/>
    <w:rsid w:val="00EB6C55"/>
    <w:rsid w:val="00EB7309"/>
    <w:rsid w:val="00EB73D7"/>
    <w:rsid w:val="00EB7794"/>
    <w:rsid w:val="00EB7FDD"/>
    <w:rsid w:val="00EC18F7"/>
    <w:rsid w:val="00EC4981"/>
    <w:rsid w:val="00EC4A1E"/>
    <w:rsid w:val="00EC537A"/>
    <w:rsid w:val="00EC6BCB"/>
    <w:rsid w:val="00EC732D"/>
    <w:rsid w:val="00EC73B8"/>
    <w:rsid w:val="00EC77AA"/>
    <w:rsid w:val="00ED09AA"/>
    <w:rsid w:val="00ED1190"/>
    <w:rsid w:val="00ED146A"/>
    <w:rsid w:val="00ED1BBC"/>
    <w:rsid w:val="00ED1C98"/>
    <w:rsid w:val="00ED1FC3"/>
    <w:rsid w:val="00ED2F27"/>
    <w:rsid w:val="00ED303A"/>
    <w:rsid w:val="00ED3EBA"/>
    <w:rsid w:val="00ED3F39"/>
    <w:rsid w:val="00ED41BE"/>
    <w:rsid w:val="00ED4978"/>
    <w:rsid w:val="00ED5314"/>
    <w:rsid w:val="00ED55C0"/>
    <w:rsid w:val="00ED682B"/>
    <w:rsid w:val="00EE0A32"/>
    <w:rsid w:val="00EE0DCF"/>
    <w:rsid w:val="00EE18A0"/>
    <w:rsid w:val="00EE41D5"/>
    <w:rsid w:val="00EE46AF"/>
    <w:rsid w:val="00EE4B87"/>
    <w:rsid w:val="00EE5C35"/>
    <w:rsid w:val="00EE630A"/>
    <w:rsid w:val="00EE6587"/>
    <w:rsid w:val="00EE6727"/>
    <w:rsid w:val="00EF0090"/>
    <w:rsid w:val="00EF0B5B"/>
    <w:rsid w:val="00EF1375"/>
    <w:rsid w:val="00EF1AF4"/>
    <w:rsid w:val="00EF2362"/>
    <w:rsid w:val="00EF2551"/>
    <w:rsid w:val="00EF36B7"/>
    <w:rsid w:val="00EF435C"/>
    <w:rsid w:val="00EF5332"/>
    <w:rsid w:val="00EF6201"/>
    <w:rsid w:val="00EF66FB"/>
    <w:rsid w:val="00EF7059"/>
    <w:rsid w:val="00EF71F2"/>
    <w:rsid w:val="00EF7AC0"/>
    <w:rsid w:val="00F011A2"/>
    <w:rsid w:val="00F0166F"/>
    <w:rsid w:val="00F019BF"/>
    <w:rsid w:val="00F01A2C"/>
    <w:rsid w:val="00F01A5D"/>
    <w:rsid w:val="00F026DF"/>
    <w:rsid w:val="00F037A4"/>
    <w:rsid w:val="00F047D7"/>
    <w:rsid w:val="00F049AB"/>
    <w:rsid w:val="00F04B71"/>
    <w:rsid w:val="00F053DF"/>
    <w:rsid w:val="00F05C64"/>
    <w:rsid w:val="00F06143"/>
    <w:rsid w:val="00F06EF8"/>
    <w:rsid w:val="00F07DE4"/>
    <w:rsid w:val="00F10557"/>
    <w:rsid w:val="00F105FB"/>
    <w:rsid w:val="00F10CD9"/>
    <w:rsid w:val="00F11A53"/>
    <w:rsid w:val="00F129B4"/>
    <w:rsid w:val="00F13B4E"/>
    <w:rsid w:val="00F142DB"/>
    <w:rsid w:val="00F14977"/>
    <w:rsid w:val="00F16DD4"/>
    <w:rsid w:val="00F170A3"/>
    <w:rsid w:val="00F17A67"/>
    <w:rsid w:val="00F2044E"/>
    <w:rsid w:val="00F20890"/>
    <w:rsid w:val="00F20E6C"/>
    <w:rsid w:val="00F243BD"/>
    <w:rsid w:val="00F246D5"/>
    <w:rsid w:val="00F2493D"/>
    <w:rsid w:val="00F27AFA"/>
    <w:rsid w:val="00F27C8F"/>
    <w:rsid w:val="00F30161"/>
    <w:rsid w:val="00F3066A"/>
    <w:rsid w:val="00F3078A"/>
    <w:rsid w:val="00F307B8"/>
    <w:rsid w:val="00F30827"/>
    <w:rsid w:val="00F3110E"/>
    <w:rsid w:val="00F324F5"/>
    <w:rsid w:val="00F3253F"/>
    <w:rsid w:val="00F32749"/>
    <w:rsid w:val="00F33074"/>
    <w:rsid w:val="00F3308C"/>
    <w:rsid w:val="00F33FB8"/>
    <w:rsid w:val="00F35AAD"/>
    <w:rsid w:val="00F363D8"/>
    <w:rsid w:val="00F369CA"/>
    <w:rsid w:val="00F37172"/>
    <w:rsid w:val="00F4212D"/>
    <w:rsid w:val="00F42C54"/>
    <w:rsid w:val="00F42D5C"/>
    <w:rsid w:val="00F43106"/>
    <w:rsid w:val="00F4323D"/>
    <w:rsid w:val="00F4477E"/>
    <w:rsid w:val="00F46269"/>
    <w:rsid w:val="00F46AA2"/>
    <w:rsid w:val="00F46D5B"/>
    <w:rsid w:val="00F47917"/>
    <w:rsid w:val="00F47BED"/>
    <w:rsid w:val="00F47D39"/>
    <w:rsid w:val="00F502DA"/>
    <w:rsid w:val="00F50C1E"/>
    <w:rsid w:val="00F5159F"/>
    <w:rsid w:val="00F51C21"/>
    <w:rsid w:val="00F55054"/>
    <w:rsid w:val="00F55127"/>
    <w:rsid w:val="00F55339"/>
    <w:rsid w:val="00F5535A"/>
    <w:rsid w:val="00F56530"/>
    <w:rsid w:val="00F5653F"/>
    <w:rsid w:val="00F576E8"/>
    <w:rsid w:val="00F57869"/>
    <w:rsid w:val="00F57F0D"/>
    <w:rsid w:val="00F60AA6"/>
    <w:rsid w:val="00F60BA8"/>
    <w:rsid w:val="00F61405"/>
    <w:rsid w:val="00F643ED"/>
    <w:rsid w:val="00F64FBF"/>
    <w:rsid w:val="00F677D6"/>
    <w:rsid w:val="00F6788F"/>
    <w:rsid w:val="00F67D8F"/>
    <w:rsid w:val="00F67DAD"/>
    <w:rsid w:val="00F700D8"/>
    <w:rsid w:val="00F70174"/>
    <w:rsid w:val="00F70711"/>
    <w:rsid w:val="00F72A13"/>
    <w:rsid w:val="00F733A9"/>
    <w:rsid w:val="00F7456A"/>
    <w:rsid w:val="00F745EF"/>
    <w:rsid w:val="00F74C4B"/>
    <w:rsid w:val="00F75B51"/>
    <w:rsid w:val="00F7712E"/>
    <w:rsid w:val="00F7769D"/>
    <w:rsid w:val="00F802BE"/>
    <w:rsid w:val="00F80803"/>
    <w:rsid w:val="00F80E93"/>
    <w:rsid w:val="00F83B05"/>
    <w:rsid w:val="00F8414F"/>
    <w:rsid w:val="00F841D4"/>
    <w:rsid w:val="00F84EE5"/>
    <w:rsid w:val="00F84F5C"/>
    <w:rsid w:val="00F86024"/>
    <w:rsid w:val="00F8611A"/>
    <w:rsid w:val="00F87296"/>
    <w:rsid w:val="00F874D8"/>
    <w:rsid w:val="00F907A3"/>
    <w:rsid w:val="00F91158"/>
    <w:rsid w:val="00F91D10"/>
    <w:rsid w:val="00F91D7F"/>
    <w:rsid w:val="00F92747"/>
    <w:rsid w:val="00F93A68"/>
    <w:rsid w:val="00F93AC5"/>
    <w:rsid w:val="00F95040"/>
    <w:rsid w:val="00F95D4D"/>
    <w:rsid w:val="00F96A03"/>
    <w:rsid w:val="00F97238"/>
    <w:rsid w:val="00F974E9"/>
    <w:rsid w:val="00FA1420"/>
    <w:rsid w:val="00FA1D64"/>
    <w:rsid w:val="00FA1D96"/>
    <w:rsid w:val="00FA1EBB"/>
    <w:rsid w:val="00FA3606"/>
    <w:rsid w:val="00FA4378"/>
    <w:rsid w:val="00FA5128"/>
    <w:rsid w:val="00FA5469"/>
    <w:rsid w:val="00FA55A7"/>
    <w:rsid w:val="00FA5C62"/>
    <w:rsid w:val="00FA5C98"/>
    <w:rsid w:val="00FA664C"/>
    <w:rsid w:val="00FA6EA4"/>
    <w:rsid w:val="00FA6F01"/>
    <w:rsid w:val="00FA7216"/>
    <w:rsid w:val="00FB0A9E"/>
    <w:rsid w:val="00FB20C7"/>
    <w:rsid w:val="00FB294D"/>
    <w:rsid w:val="00FB2FDB"/>
    <w:rsid w:val="00FB300D"/>
    <w:rsid w:val="00FB3428"/>
    <w:rsid w:val="00FB3AE7"/>
    <w:rsid w:val="00FB42D4"/>
    <w:rsid w:val="00FB435F"/>
    <w:rsid w:val="00FB5906"/>
    <w:rsid w:val="00FB5F27"/>
    <w:rsid w:val="00FB6904"/>
    <w:rsid w:val="00FB6C65"/>
    <w:rsid w:val="00FB762F"/>
    <w:rsid w:val="00FB77FD"/>
    <w:rsid w:val="00FC09CC"/>
    <w:rsid w:val="00FC19CF"/>
    <w:rsid w:val="00FC1FA6"/>
    <w:rsid w:val="00FC2483"/>
    <w:rsid w:val="00FC288F"/>
    <w:rsid w:val="00FC2AED"/>
    <w:rsid w:val="00FC3735"/>
    <w:rsid w:val="00FC3DE5"/>
    <w:rsid w:val="00FC4196"/>
    <w:rsid w:val="00FC4503"/>
    <w:rsid w:val="00FC45AC"/>
    <w:rsid w:val="00FC54FA"/>
    <w:rsid w:val="00FC6F39"/>
    <w:rsid w:val="00FC723C"/>
    <w:rsid w:val="00FD05E0"/>
    <w:rsid w:val="00FD08A1"/>
    <w:rsid w:val="00FD2D16"/>
    <w:rsid w:val="00FD3D64"/>
    <w:rsid w:val="00FD5C13"/>
    <w:rsid w:val="00FD5EA7"/>
    <w:rsid w:val="00FD615E"/>
    <w:rsid w:val="00FD6BF4"/>
    <w:rsid w:val="00FD6C95"/>
    <w:rsid w:val="00FD7A3A"/>
    <w:rsid w:val="00FE11E2"/>
    <w:rsid w:val="00FE26F7"/>
    <w:rsid w:val="00FE36CF"/>
    <w:rsid w:val="00FE432E"/>
    <w:rsid w:val="00FE48CE"/>
    <w:rsid w:val="00FE50DF"/>
    <w:rsid w:val="00FE54F8"/>
    <w:rsid w:val="00FE579A"/>
    <w:rsid w:val="00FE5ABD"/>
    <w:rsid w:val="00FE7A7C"/>
    <w:rsid w:val="00FF01A5"/>
    <w:rsid w:val="00FF0246"/>
    <w:rsid w:val="00FF0723"/>
    <w:rsid w:val="00FF0979"/>
    <w:rsid w:val="00FF0A04"/>
    <w:rsid w:val="00FF0B6C"/>
    <w:rsid w:val="00FF13D1"/>
    <w:rsid w:val="00FF1942"/>
    <w:rsid w:val="00FF1DA6"/>
    <w:rsid w:val="00FF2092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4D03F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GlownyUrzadStatystyczny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10" Type="http://schemas.openxmlformats.org/officeDocument/2006/relationships/image" Target="media/image5.png"/><Relationship Id="rId19" Type="http://schemas.openxmlformats.org/officeDocument/2006/relationships/image" Target="media/image9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eader" Target="header3.xml"/><Relationship Id="rId8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AE057-DB72-4346-8CE7-3D4D454FC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1213</Words>
  <Characters>7278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</vt:lpstr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gospodarce narodowej</dc:title>
  <dc:subject/>
  <dc:creator>Główny Urząd Statystyczny</dc:creator>
  <cp:keywords/>
  <dc:description/>
  <cp:lastModifiedBy/>
  <dcterms:created xsi:type="dcterms:W3CDTF">2026-07-31T04:58:00Z</dcterms:created>
  <dcterms:modified xsi:type="dcterms:W3CDTF">2026-07-31T05:07:00Z</dcterms:modified>
  <cp:category/>
</cp:coreProperties>
</file>