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896EF5" w:rsidRDefault="001F6693" w:rsidP="00055115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C7912EA" wp14:editId="6F2A3901">
                <wp:simplePos x="0" y="0"/>
                <wp:positionH relativeFrom="column">
                  <wp:posOffset>5220119</wp:posOffset>
                </wp:positionH>
                <wp:positionV relativeFrom="paragraph">
                  <wp:posOffset>130426</wp:posOffset>
                </wp:positionV>
                <wp:extent cx="1432560" cy="236136"/>
                <wp:effectExtent l="0" t="0" r="0" b="0"/>
                <wp:wrapNone/>
                <wp:docPr id="56" name="Pole tekstowe 2" descr="Data publikacji informacji sygnalnej 12.08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36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C01" w:rsidRPr="005E0E6A" w:rsidRDefault="00D937FE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12.08</w:t>
                            </w:r>
                            <w:r w:rsidR="008B068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815C01" w:rsidRPr="005E0E6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E546B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6</w:t>
                            </w:r>
                            <w:r w:rsidR="00815C01" w:rsidRPr="005E0E6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C7912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12.08.2026 r." style="position:absolute;margin-left:411.05pt;margin-top:10.25pt;width:112.8pt;height:18.6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lhNQIAADMEAAAOAAAAZHJzL2Uyb0RvYy54bWysU11v0zAUfUfiP1h+p/loG7qo6TQ2hpAG&#10;TBr8AMdxGq+Or7HdJuXXc+10XQVviDxY17m+595zfLy+HntFDsI6Cbqi2SylRGgOjdTbiv74fv9u&#10;RYnzTDdMgRYVPQpHrzdv36wHU4ocOlCNsARBtCsHU9HOe1MmieOd6JmbgREaky3Ynnnc2m3SWDYg&#10;eq+SPE2LZADbGAtcOId/76Yk3UT8thXcf2tbJzxRFcXZfFxtXOuwJps1K7eWmU7y0xjsH6bomdTY&#10;9Ax1xzwjeyv/guolt+Cg9TMOfQJtK7mIHJBNlv7B5qljRkQuKI4zZ5nc/4PlXw+PlsimosuCEs16&#10;vKNHUIJ4sXMeBkFyShrhOGoWSZl9reSO8WdJpI73EkJ33GqmtHgmWT5LV7M8zQtiZ0HewbgSuzwZ&#10;7OPHDzCiTaJUzjwA3zmi4bZjeiturIWhE6xBelmoTC5KJxwXQOrhCzQ4Jtt7iEBja/ugPapJEB2v&#10;+Xi+WjF6wkPLxTxfFpjimMvnRTYvYgtWvlQb6/wnAT0JQUUtWieis8OD82EaVr4cCc003Eulon2U&#10;JkNFr5b5MhZcZHrp0d1K9hVdpeGb/BZIftRNLPZMqinGBkqfWAeiE2U/1iMeDFLU0ByRv4XJxfjq&#10;MOjA/qJkQAdX1P3cMysoUZ81aniVLRbB8nGzWL7PcWMvM/VlhmmOUBX1lEzhrY/PZOJ6g1q3Msrw&#10;OslpVnRmVOf0ioJLLvfx1Otb3/wGAAD//wMAUEsDBBQABgAIAAAAIQBjO46f3gAAAAoBAAAPAAAA&#10;ZHJzL2Rvd25yZXYueG1sTI/LasMwEEX3gf6DmEJ3iRQT5+F6HEpLty1NH5CdYk1sU2tkLCV2/77K&#10;KlkNwxzunJtvR9uKM/W+cYwwnykQxKUzDVcIX5+v0zUIHzQb3TomhD/ysC3uJrnOjBv4g867UIkY&#10;wj7TCHUIXSalL2uy2s9cRxxvR9dbHeLaV9L0eojhtpWJUktpdcPxQ607eq6p/N2dLML323H/s1Dv&#10;1YtNu8GNSrLdSMSH+/HpEUSgMVxhuOhHdSii08Gd2HjRIqyTZB5RhESlIC6AWqxWIA4IaZyyyOVt&#10;heIfAAD//wMAUEsBAi0AFAAGAAgAAAAhALaDOJL+AAAA4QEAABMAAAAAAAAAAAAAAAAAAAAAAFtD&#10;b250ZW50X1R5cGVzXS54bWxQSwECLQAUAAYACAAAACEAOP0h/9YAAACUAQAACwAAAAAAAAAAAAAA&#10;AAAvAQAAX3JlbHMvLnJlbHNQSwECLQAUAAYACAAAACEA1i9ZYTUCAAAzBAAADgAAAAAAAAAAAAAA&#10;AAAuAgAAZHJzL2Uyb0RvYy54bWxQSwECLQAUAAYACAAAACEAYzuOn94AAAAKAQAADwAAAAAAAAAA&#10;AAAAAACPBAAAZHJzL2Rvd25yZXYueG1sUEsFBgAAAAAEAAQA8wAAAJoFAAAAAA==&#10;" filled="f" stroked="f">
                <v:textbox>
                  <w:txbxContent>
                    <w:p w:rsidR="00815C01" w:rsidRPr="005E0E6A" w:rsidRDefault="00D937FE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12.08</w:t>
                      </w:r>
                      <w:r w:rsidR="008B068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815C01" w:rsidRPr="005E0E6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E546B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6</w:t>
                      </w:r>
                      <w:r w:rsidR="00815C01" w:rsidRPr="005E0E6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055115" w:rsidRPr="00896EF5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 xml:space="preserve">Informacja o rozmiarach i kierunkach czasowej </w:t>
      </w:r>
      <w:r w:rsidR="00D7550A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emigracji z Polski w latach 20</w:t>
      </w:r>
      <w:r w:rsidR="00D937FE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20</w:t>
      </w:r>
      <w:r w:rsidR="00A61754" w:rsidRPr="00896EF5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-</w:t>
      </w:r>
      <w:r w:rsidR="005C2F25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20</w:t>
      </w:r>
      <w:r w:rsidR="00D937FE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25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7B70E2" w:rsidRDefault="007F3D07" w:rsidP="006309DF">
      <w:pPr>
        <w:spacing w:after="120" w:line="240" w:lineRule="exact"/>
        <w:rPr>
          <w:rFonts w:ascii="Fira Sans" w:hAnsi="Fira Sans"/>
          <w:b/>
          <w:noProof/>
          <w:spacing w:val="-2"/>
          <w:sz w:val="19"/>
          <w:szCs w:val="19"/>
          <w:lang w:eastAsia="pl-PL"/>
        </w:rPr>
      </w:pPr>
      <w:r w:rsidRPr="00EB3F72">
        <w:rPr>
          <w:rFonts w:ascii="Fira Sans" w:hAnsi="Fira Sans"/>
          <w:noProof/>
          <w:color w:val="001D77"/>
          <w:sz w:val="19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575CC7F9" wp14:editId="396C2CEA">
                <wp:simplePos x="0" y="0"/>
                <wp:positionH relativeFrom="margin">
                  <wp:posOffset>-145415</wp:posOffset>
                </wp:positionH>
                <wp:positionV relativeFrom="paragraph">
                  <wp:posOffset>234315</wp:posOffset>
                </wp:positionV>
                <wp:extent cx="2070100" cy="1819910"/>
                <wp:effectExtent l="0" t="0" r="6350" b="8890"/>
                <wp:wrapSquare wrapText="bothSides"/>
                <wp:docPr id="6" name="Pole tekstowe 2" descr="1,51 mln&#10;&#10;Szacowana na koniec 2025 r.&#10;liczba emigrantów z Polski &#10;przebywających czasowo za granicą 12 miesięcy i dłużej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8199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C73" w:rsidRDefault="00EB3F72" w:rsidP="000143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 w:rsidRPr="003C35C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9C58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3C35C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mln</w:t>
                            </w:r>
                            <w:r w:rsidR="00956C73">
                              <w:br/>
                            </w:r>
                          </w:p>
                          <w:p w:rsidR="00FF7F68" w:rsidRPr="003C35C8" w:rsidRDefault="00EB3F72" w:rsidP="00956C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56C73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</w:rPr>
                              <w:t xml:space="preserve">Szacowana </w:t>
                            </w:r>
                            <w:r w:rsidR="005C2F25" w:rsidRPr="00956C73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</w:rPr>
                              <w:t>na koniec 202</w:t>
                            </w:r>
                            <w:r w:rsidR="00D937FE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  <w:r w:rsidR="00FF7F68" w:rsidRPr="00956C73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</w:rPr>
                              <w:t xml:space="preserve"> r.</w:t>
                            </w:r>
                          </w:p>
                          <w:p w:rsidR="00EB3F72" w:rsidRPr="003C35C8" w:rsidRDefault="00EB3F72" w:rsidP="00956C73">
                            <w:pPr>
                              <w:pStyle w:val="Opiswskanika"/>
                            </w:pPr>
                            <w:r w:rsidRPr="003C35C8">
                              <w:t>liczba emigrantów z Polski</w:t>
                            </w:r>
                          </w:p>
                          <w:p w:rsidR="00EB3F72" w:rsidRPr="003C35C8" w:rsidRDefault="00EB3F72" w:rsidP="00956C73">
                            <w:pPr>
                              <w:pStyle w:val="Opiswskanika"/>
                            </w:pPr>
                            <w:r w:rsidRPr="003C35C8">
                              <w:t xml:space="preserve">przebywających </w:t>
                            </w:r>
                            <w:r w:rsidR="00FF7F68" w:rsidRPr="003C35C8">
                              <w:t xml:space="preserve">czasowo </w:t>
                            </w:r>
                            <w:r w:rsidRPr="003C35C8">
                              <w:t>za granicą 12 miesięcy i dłużej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575CC7F9" id="_x0000_s1027" alt="1,51 mln&#10;&#10;Szacowana na koniec 2025 r.&#10;liczba emigrantów z Polski &#10;przebywających czasowo za granicą 12 miesięcy i dłużej &#10;" style="position:absolute;margin-left:-11.45pt;margin-top:18.45pt;width:163pt;height:143.3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t5pQIAAMoEAAAOAAAAZHJzL2Uyb0RvYy54bWysVM1u1DAQviPxDiMjcYLNj7rd7tJsVVpA&#10;SAUqCg/gOM7GbeIJtneT3SNSH4Ln4MqN9r0YO9t2VW6IHEaezMznmW9mfHjUNzWspLEKdcaSUcxA&#10;aoGF0ouMff3y9uUBA+u4LniNWmZsLS07mj99cti1M5lihXUhDRCItrOuzVjlXDuLIisq2XA7wlZq&#10;MpZoGu5INYuoMLwj9KaO0jjejzo0RWtQSGvp7+lgZPOAX5ZSuE9laaWDOmOUmwvSBJl7Gc0P+Wxh&#10;eFspsU2D/0MWDVeaLr2HOuWOw9Kov6AaJQxaLN1IYBNhWSohQw1UTRI/quai4q0MtRA5tr2nyf4/&#10;WPFxdW5AFRnbZ6B5Qy06x1qCk1fWYSchZVBIK4iy5MU4AWrU82f98asgLjZcYMc1p0i4Qq2kgDRO&#10;x2BGwV4rsck5yEYRw9r9/tnBBgjeXikIDq3ZyHzd8cuba7EWFYgNt9ghbDj4CCVuriFJoVHSqpsf&#10;Yg0Kitvvy9tf8nIA8P3rWjujMi5aKsT1r7GnVEMvbHuG4sqCxpOK64U8Nga7SvKC+Et8ZLQTOuBY&#10;D5J3H7AgIvjSYQDqS9P45lK7gNBpjtb3syN7B4J+pvGEGkgmQbbkIJlOkzBdEZ/dhbfGuncSG/CH&#10;jBlc6uIzTWi4g6/OrPM58dmdn7/SYq2Kt6qug2IW+UltYMX9NMfJ6WQSynjkVmvoMjYdp+OArNHH&#10;h0FvlKNtq1WTsYPYf8P8e07e6CK4OK7q4UyZ1HpLkudlYMj1eR/mJTDoCcyxWBNrBofloseADhWa&#10;DYOOFitj9tuSG8mgfq+J+Wmyt+c3MSh740lKitm15LsWrgVBZcwxGI4nLmyvp0PjMXWoVIG2h0y2&#10;KdPCBDa3y+03clcPXg9P0PwPAAAA//8DAFBLAwQUAAYACAAAACEAc6tCH98AAAAKAQAADwAAAGRy&#10;cy9kb3ducmV2LnhtbEyPwU7DMAyG70i8Q2QkLtWWrBET65pODKkc2IkO7lmTNRVNUiXZWt4ec2In&#10;2/Kn35/L3WwHctUh9t4JWC0ZEO1ar3rXCfg81otnIDFJp+TgnRbwoyPsqvu7UhbKT+5DX5vUEQxx&#10;sZACTEpjQWlsjbYyLv2oHe7OPliZcAwdVUFOGG4HmjO2plb2Di8YOepXo9vv5mIF7MP50DA+R7M/&#10;vh+yus6+3qZMiMeH+WULJOk5/cPwp4/qUKHTyV+cimQQsMjzDaIC+BorApzxFZATNjl/AlqV9PaF&#10;6hcAAP//AwBQSwECLQAUAAYACAAAACEAtoM4kv4AAADhAQAAEwAAAAAAAAAAAAAAAAAAAAAAW0Nv&#10;bnRlbnRfVHlwZXNdLnhtbFBLAQItABQABgAIAAAAIQA4/SH/1gAAAJQBAAALAAAAAAAAAAAAAAAA&#10;AC8BAABfcmVscy8ucmVsc1BLAQItABQABgAIAAAAIQCDvkt5pQIAAMoEAAAOAAAAAAAAAAAAAAAA&#10;AC4CAABkcnMvZTJvRG9jLnhtbFBLAQItABQABgAIAAAAIQBzq0If3wAAAAoBAAAPAAAAAAAAAAAA&#10;AAAAAP8EAABkcnMvZG93bnJldi54bWxQSwUGAAAAAAQABADzAAAACwYAAAAA&#10;" fillcolor="#001d77" stroked="f">
                <v:stroke joinstyle="miter"/>
                <v:textbox>
                  <w:txbxContent>
                    <w:p w:rsidR="00956C73" w:rsidRDefault="00EB3F72" w:rsidP="000143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 w:rsidRPr="003C35C8"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9C587D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3C35C8">
                        <w:rPr>
                          <w:rStyle w:val="WartowskanikaZnak"/>
                          <w:sz w:val="72"/>
                          <w:szCs w:val="72"/>
                        </w:rPr>
                        <w:t xml:space="preserve"> mln</w:t>
                      </w:r>
                      <w:r w:rsidR="00956C73">
                        <w:br/>
                      </w:r>
                    </w:p>
                    <w:p w:rsidR="00FF7F68" w:rsidRPr="003C35C8" w:rsidRDefault="00EB3F72" w:rsidP="00956C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56C73">
                        <w:rPr>
                          <w:rFonts w:ascii="Fira Sans" w:hAnsi="Fira Sans"/>
                          <w:color w:val="FFFFFF" w:themeColor="background1"/>
                          <w:sz w:val="20"/>
                        </w:rPr>
                        <w:t xml:space="preserve">Szacowana </w:t>
                      </w:r>
                      <w:r w:rsidR="005C2F25" w:rsidRPr="00956C73">
                        <w:rPr>
                          <w:rFonts w:ascii="Fira Sans" w:hAnsi="Fira Sans"/>
                          <w:color w:val="FFFFFF" w:themeColor="background1"/>
                          <w:sz w:val="20"/>
                        </w:rPr>
                        <w:t>na koniec 202</w:t>
                      </w:r>
                      <w:r w:rsidR="00D937FE">
                        <w:rPr>
                          <w:rFonts w:ascii="Fira Sans" w:hAnsi="Fira Sans"/>
                          <w:color w:val="FFFFFF" w:themeColor="background1"/>
                          <w:sz w:val="20"/>
                        </w:rPr>
                        <w:t>5</w:t>
                      </w:r>
                      <w:r w:rsidR="00FF7F68" w:rsidRPr="00956C73">
                        <w:rPr>
                          <w:rFonts w:ascii="Fira Sans" w:hAnsi="Fira Sans"/>
                          <w:color w:val="FFFFFF" w:themeColor="background1"/>
                          <w:sz w:val="20"/>
                        </w:rPr>
                        <w:t xml:space="preserve"> r.</w:t>
                      </w:r>
                    </w:p>
                    <w:p w:rsidR="00EB3F72" w:rsidRPr="003C35C8" w:rsidRDefault="00EB3F72" w:rsidP="00956C73">
                      <w:pPr>
                        <w:pStyle w:val="Opiswskanika"/>
                      </w:pPr>
                      <w:r w:rsidRPr="003C35C8">
                        <w:t>liczba emigrantów z Polski</w:t>
                      </w:r>
                    </w:p>
                    <w:p w:rsidR="00EB3F72" w:rsidRPr="003C35C8" w:rsidRDefault="00EB3F72" w:rsidP="00956C73">
                      <w:pPr>
                        <w:pStyle w:val="Opiswskanika"/>
                      </w:pPr>
                      <w:r w:rsidRPr="003C35C8">
                        <w:t xml:space="preserve">przebywających </w:t>
                      </w:r>
                      <w:r w:rsidR="00FF7F68" w:rsidRPr="003C35C8">
                        <w:t xml:space="preserve">czasowo </w:t>
                      </w:r>
                      <w:r w:rsidRPr="003C35C8">
                        <w:t>za granicą 12 miesięcy i dłużej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54D86" w:rsidRDefault="00EB3F72" w:rsidP="006309DF">
      <w:pPr>
        <w:spacing w:after="120" w:line="240" w:lineRule="exact"/>
        <w:rPr>
          <w:rFonts w:ascii="Fira Sans" w:hAnsi="Fira Sans"/>
          <w:b/>
          <w:noProof/>
          <w:spacing w:val="-2"/>
          <w:sz w:val="19"/>
          <w:szCs w:val="19"/>
          <w:lang w:eastAsia="pl-PL"/>
        </w:rPr>
      </w:pPr>
      <w:r w:rsidRPr="00EB3F72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Główny Urząd Statystyczny prezentuje szacunek liczby mieszkańców Polski przebywających czasowo za granicą 12 miesięcy i dłużej w latach</w:t>
      </w:r>
      <w:r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B92691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20</w:t>
      </w:r>
      <w:r w:rsidR="00D937FE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20</w:t>
      </w:r>
      <w:r w:rsidR="007F3D07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-</w:t>
      </w:r>
      <w:r w:rsidR="00D937FE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2025</w:t>
      </w:r>
      <w:r w:rsidR="009B5A78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9B5A78" w:rsidRPr="009B5A78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(tzw. zasoby imigracyjne</w:t>
      </w:r>
      <w:r w:rsidR="00C77C1D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C77C1D" w:rsidRPr="00C77C1D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Polaków w innych krajach</w:t>
      </w:r>
      <w:r w:rsidR="009B5A78" w:rsidRPr="009B5A78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).</w:t>
      </w:r>
      <w:r w:rsidR="00A32FC6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6309D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W</w:t>
      </w:r>
      <w:r w:rsidR="00A32FC6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yniki te nie są strumieniami migracji, czyli liczbą wyjazdów w poszczególnych latach</w:t>
      </w:r>
      <w:r w:rsidR="00611EF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, ale zasobem, czyli </w:t>
      </w:r>
      <w:r w:rsidR="00DF0713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liczbą osób </w:t>
      </w:r>
      <w:r w:rsidR="00611EF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przebywających za granicą na koniec danego roku.</w:t>
      </w:r>
    </w:p>
    <w:p w:rsidR="00A04715" w:rsidRDefault="007B6EE9" w:rsidP="006309DF">
      <w:pPr>
        <w:spacing w:after="120" w:line="240" w:lineRule="exact"/>
        <w:rPr>
          <w:rFonts w:ascii="Fira Sans" w:hAnsi="Fira Sans"/>
          <w:b/>
          <w:noProof/>
          <w:spacing w:val="-2"/>
          <w:sz w:val="19"/>
          <w:szCs w:val="19"/>
          <w:lang w:eastAsia="pl-PL"/>
        </w:rPr>
      </w:pP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Pr</w:t>
      </w:r>
      <w:r w:rsidR="00B92691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zedstawione wyniki dla lat 20</w:t>
      </w:r>
      <w:r w:rsidR="00D937FE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20</w:t>
      </w:r>
      <w:r w:rsidR="007F3D07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-</w:t>
      </w: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202</w:t>
      </w:r>
      <w:r w:rsidR="00D937FE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4</w:t>
      </w: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stanowią rewizję </w:t>
      </w:r>
      <w:r w:rsidR="00265D70"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szacunków</w:t>
      </w:r>
      <w:r w:rsidR="00265D70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DF06F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opublikowanych</w:t>
      </w: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265D70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w 2025 r.</w:t>
      </w:r>
      <w:r w:rsidR="005C2F2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D9619B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Dla 202</w:t>
      </w:r>
      <w:r w:rsidR="00D937FE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5</w:t>
      </w:r>
      <w:r w:rsidR="00D9619B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r. przedstawione wyniki są </w:t>
      </w:r>
      <w:r w:rsidR="0036464C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wartościami prognozowanymi</w:t>
      </w:r>
      <w:r w:rsidR="00D9619B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. </w:t>
      </w:r>
    </w:p>
    <w:p w:rsidR="00265D70" w:rsidRDefault="00265D70" w:rsidP="005A3A8D">
      <w:pPr>
        <w:spacing w:before="120" w:after="120" w:line="240" w:lineRule="exact"/>
        <w:rPr>
          <w:rFonts w:ascii="Fira Sans" w:hAnsi="Fira Sans"/>
          <w:noProof/>
          <w:spacing w:val="-2"/>
          <w:sz w:val="19"/>
          <w:szCs w:val="19"/>
          <w:highlight w:val="yellow"/>
          <w:lang w:eastAsia="pl-PL"/>
        </w:rPr>
      </w:pPr>
      <w:bookmarkStart w:id="0" w:name="_Hlk215657891"/>
    </w:p>
    <w:p w:rsidR="00265D70" w:rsidRDefault="00265D70" w:rsidP="005A3A8D">
      <w:pPr>
        <w:spacing w:before="120" w:after="120" w:line="240" w:lineRule="exact"/>
        <w:rPr>
          <w:rFonts w:ascii="Fira Sans" w:hAnsi="Fira Sans"/>
          <w:noProof/>
          <w:spacing w:val="-2"/>
          <w:sz w:val="19"/>
          <w:szCs w:val="19"/>
          <w:highlight w:val="yellow"/>
          <w:lang w:eastAsia="pl-PL"/>
        </w:rPr>
      </w:pPr>
    </w:p>
    <w:p w:rsidR="003604AB" w:rsidRDefault="005A3A8D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B608EC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541D3C13" wp14:editId="345D68B4">
                <wp:simplePos x="0" y="0"/>
                <wp:positionH relativeFrom="column">
                  <wp:posOffset>5235575</wp:posOffset>
                </wp:positionH>
                <wp:positionV relativeFrom="paragraph">
                  <wp:posOffset>580390</wp:posOffset>
                </wp:positionV>
                <wp:extent cx="1725295" cy="919480"/>
                <wp:effectExtent l="0" t="0" r="0" b="0"/>
                <wp:wrapTight wrapText="bothSides">
                  <wp:wrapPolygon edited="0">
                    <wp:start x="715" y="0"/>
                    <wp:lineTo x="715" y="21033"/>
                    <wp:lineTo x="20749" y="21033"/>
                    <wp:lineTo x="20749" y="0"/>
                    <wp:lineTo x="715" y="0"/>
                  </wp:wrapPolygon>
                </wp:wrapTight>
                <wp:docPr id="53" name="Pole tekstowe 2" descr="Najwięcej Polaków przebywa czasowo w: Wielkiej Brytanii, Niemczech, Holandii, Norwegii i Irlandi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9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8C5" w:rsidRPr="00416EBA" w:rsidRDefault="005078C5" w:rsidP="005078C5">
                            <w:pPr>
                              <w:pStyle w:val="Default"/>
                              <w:spacing w:line="240" w:lineRule="exact"/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Najwięcej Polaków przebywa czasowo w</w:t>
                            </w:r>
                            <w:r w:rsidRPr="00416EBA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Wielkiej Brytanii, Niemczech, Holandii, Norwegii i Irlandii.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41D3C13" id="_x0000_s1028" type="#_x0000_t202" alt="Najwięcej Polaków przebywa czasowo w: Wielkiej Brytanii, Niemczech, Holandii, Norwegii i Irlandii." style="position:absolute;margin-left:412.25pt;margin-top:45.7pt;width:135.85pt;height:72.4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ZiZgIAAGwEAAAOAAAAZHJzL2Uyb0RvYy54bWysVNtuEzEQfUfiH0Z+LtlkSWiz6qbqhUKl&#10;UioVxLPj9WbdeD2L7dab/AnfwSfAhzH2piWCN0QerLXHczznzJkcn/SthkdpnUJTsslozEAagZUy&#10;q5J9/nT56oiB89xUXKORJdtIx04WL18ch66QOTaoK2mBQIwrQleyxvuuyDInGtlyN8JOGgrWaFvu&#10;aWtXWWV5IPRWZ/l4/CYLaKvOopDO0enFEGSLhF/XUviPde2kB10yqs2n1aZ1GddsccyLleVdo8Su&#10;DP4PVbRcGXr0GeqCew4PVv0F1Sph0WHtRwLbDOtaCZk4EJvJ+A82dw3vZOJC4rjuWSb3/2DFzeOt&#10;BVWVbPaageEt9egWtQQv185jkJAzqKQTpNkNvw/q5zch74Gu8PWP7wE6u5XLTeAgttxhQAgFfFFS&#10;rxXdOrMbar1SB3CjZCu2UjQH8J5STZUO0Qa5UgoUXNnhcBQbEjpXUF13HVXm+zPsyVhJXNddo1g7&#10;MHjecLOSp9ZiaCSvSJBJzMz2UgccF0GW4QNWRIw/eExAfW3b2C3SHwidjLF5NoPsPYj45GE+y+cz&#10;BoJi88l8epTckvHiKbuzzr+T2JIIjoxlyWwJnT9eOx+r4cXTlfiYwUuldTKcNhAIdJbPUsJepFWe&#10;5kGrtmRH4/gbHBpJvjVVSvZc6eGbHtBmxzoSHSj7ftmnjuZPYi6x2pAMFgf707jSR4N2yyCQ9Uvm&#10;vj5wKxnoK0NSzifTaZyVtJnODnPa2P3Icj/CjSCoknkGw+e5T/M1UD4lyWuV1Ii9GSrZlUyWTiLt&#10;xi/OzP4+3fr9J7H4BQAA//8DAFBLAwQUAAYACAAAACEAXXiGIN8AAAALAQAADwAAAGRycy9kb3du&#10;cmV2LnhtbEyPwU7DMAyG70i8Q2QkbixZ6aa11J2mIa4gxobELWu8tqJxqiZby9uTneBmy59+f3+x&#10;nmwnLjT41jHCfKZAEFfOtFwj7D9eHlYgfNBsdOeYEH7Iw7q8vSl0btzI73TZhVrEEPa5RmhC6HMp&#10;fdWQ1X7meuJ4O7nB6hDXoZZm0GMMt51MlFpKq1uOHxrd07ah6nt3tgiH19PXZ6re6me76Ec3Kck2&#10;k4j3d9PmCUSgKfzBcNWP6lBGp6M7s/GiQ1gl6SKiCNk8BXEFVLZMQBwRksc4yLKQ/zuUvwAAAP//&#10;AwBQSwECLQAUAAYACAAAACEAtoM4kv4AAADhAQAAEwAAAAAAAAAAAAAAAAAAAAAAW0NvbnRlbnRf&#10;VHlwZXNdLnhtbFBLAQItABQABgAIAAAAIQA4/SH/1gAAAJQBAAALAAAAAAAAAAAAAAAAAC8BAABf&#10;cmVscy8ucmVsc1BLAQItABQABgAIAAAAIQAGlRZiZgIAAGwEAAAOAAAAAAAAAAAAAAAAAC4CAABk&#10;cnMvZTJvRG9jLnhtbFBLAQItABQABgAIAAAAIQBdeIYg3wAAAAsBAAAPAAAAAAAAAAAAAAAAAMAE&#10;AABkcnMvZG93bnJldi54bWxQSwUGAAAAAAQABADzAAAAzAUAAAAA&#10;" filled="f" stroked="f">
                <v:textbox>
                  <w:txbxContent>
                    <w:p w:rsidR="005078C5" w:rsidRPr="00416EBA" w:rsidRDefault="005078C5" w:rsidP="005078C5">
                      <w:pPr>
                        <w:pStyle w:val="Default"/>
                        <w:spacing w:line="240" w:lineRule="exact"/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Najwięcej Polaków przebywa czasowo w</w:t>
                      </w:r>
                      <w:r w:rsidRPr="00416EBA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Wielkiej Brytanii, Niemczech, Holandii, Norwegii i Irlandii.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608EC">
        <w:rPr>
          <w:rFonts w:ascii="Fira Sans" w:hAnsi="Fira Sans"/>
          <w:sz w:val="19"/>
          <w:szCs w:val="19"/>
          <w:lang w:eastAsia="pl-PL"/>
        </w:rPr>
        <w:t>Sza</w:t>
      </w:r>
      <w:r w:rsidRPr="00B608EC">
        <w:rPr>
          <w:rFonts w:ascii="Fira Sans" w:hAnsi="Fira Sans"/>
          <w:noProof/>
          <w:spacing w:val="-2"/>
          <w:sz w:val="19"/>
          <w:szCs w:val="19"/>
          <w:lang w:eastAsia="pl-PL"/>
        </w:rPr>
        <w:t>cuje się, że w</w:t>
      </w:r>
      <w:r w:rsidRPr="00B608EC">
        <w:rPr>
          <w:rFonts w:ascii="Fira Sans" w:hAnsi="Fira Sans"/>
          <w:noProof/>
          <w:spacing w:val="-2"/>
          <w:szCs w:val="19"/>
          <w:lang w:eastAsia="pl-PL"/>
        </w:rPr>
        <w:t xml:space="preserve"> </w:t>
      </w:r>
      <w:r w:rsidRPr="00B608EC">
        <w:rPr>
          <w:rFonts w:ascii="Fira Sans" w:hAnsi="Fira Sans"/>
          <w:sz w:val="19"/>
          <w:szCs w:val="19"/>
          <w:lang w:eastAsia="pl-PL"/>
        </w:rPr>
        <w:t>końcu 202</w:t>
      </w:r>
      <w:r w:rsidR="009C587D">
        <w:rPr>
          <w:rFonts w:ascii="Fira Sans" w:hAnsi="Fira Sans"/>
          <w:sz w:val="19"/>
          <w:szCs w:val="19"/>
          <w:lang w:eastAsia="pl-PL"/>
        </w:rPr>
        <w:t>5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r. poza granicami Polski przebywało czasowo ok. 1 </w:t>
      </w:r>
      <w:r w:rsidR="009C587D">
        <w:rPr>
          <w:rFonts w:ascii="Fira Sans" w:hAnsi="Fira Sans"/>
          <w:sz w:val="19"/>
          <w:szCs w:val="19"/>
          <w:lang w:eastAsia="pl-PL"/>
        </w:rPr>
        <w:t>513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 obywateli Polski, tj. o</w:t>
      </w:r>
      <w:r w:rsidR="009C587D">
        <w:rPr>
          <w:rFonts w:ascii="Fira Sans" w:hAnsi="Fira Sans"/>
          <w:sz w:val="19"/>
          <w:szCs w:val="19"/>
          <w:lang w:eastAsia="pl-PL"/>
        </w:rPr>
        <w:t xml:space="preserve"> blisko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2</w:t>
      </w:r>
      <w:r w:rsidR="009C587D">
        <w:rPr>
          <w:rFonts w:ascii="Fira Sans" w:hAnsi="Fira Sans"/>
          <w:sz w:val="19"/>
          <w:szCs w:val="19"/>
          <w:lang w:eastAsia="pl-PL"/>
        </w:rPr>
        <w:t>1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 </w:t>
      </w:r>
      <w:r w:rsidR="009C587D">
        <w:rPr>
          <w:rFonts w:ascii="Fira Sans" w:hAnsi="Fira Sans"/>
          <w:sz w:val="19"/>
          <w:szCs w:val="19"/>
          <w:lang w:eastAsia="pl-PL"/>
        </w:rPr>
        <w:t>mniej niż w 2024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r. Warto podkreślić, że kraje europejskie są najczęstszym (ok. </w:t>
      </w:r>
      <w:r w:rsidR="009C587D">
        <w:rPr>
          <w:rFonts w:ascii="Fira Sans" w:hAnsi="Fira Sans"/>
          <w:sz w:val="19"/>
          <w:szCs w:val="19"/>
          <w:lang w:eastAsia="pl-PL"/>
        </w:rPr>
        <w:t>91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%) wyborem kraju zamieszkania długookresowych imigrantów czasowych z Polski. </w:t>
      </w:r>
    </w:p>
    <w:p w:rsidR="005A3A8D" w:rsidRPr="00B608EC" w:rsidRDefault="005A3A8D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B608EC">
        <w:rPr>
          <w:rFonts w:ascii="Fira Sans" w:hAnsi="Fira Sans"/>
          <w:sz w:val="19"/>
          <w:szCs w:val="19"/>
          <w:lang w:eastAsia="pl-PL"/>
        </w:rPr>
        <w:t>W Europie w 202</w:t>
      </w:r>
      <w:r w:rsidR="009C587D">
        <w:rPr>
          <w:rFonts w:ascii="Fira Sans" w:hAnsi="Fira Sans"/>
          <w:sz w:val="19"/>
          <w:szCs w:val="19"/>
          <w:lang w:eastAsia="pl-PL"/>
        </w:rPr>
        <w:t>5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r. przebywało około 1 </w:t>
      </w:r>
      <w:r w:rsidR="009C587D">
        <w:rPr>
          <w:rFonts w:ascii="Fira Sans" w:hAnsi="Fira Sans"/>
          <w:sz w:val="19"/>
          <w:szCs w:val="19"/>
          <w:lang w:eastAsia="pl-PL"/>
        </w:rPr>
        <w:t>373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 polskich emigrantów (o </w:t>
      </w:r>
      <w:r w:rsidR="009C587D">
        <w:rPr>
          <w:rFonts w:ascii="Fira Sans" w:hAnsi="Fira Sans"/>
          <w:sz w:val="19"/>
          <w:szCs w:val="19"/>
          <w:lang w:eastAsia="pl-PL"/>
        </w:rPr>
        <w:t>prawie 19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 </w:t>
      </w:r>
      <w:r w:rsidR="0001535B">
        <w:rPr>
          <w:rFonts w:ascii="Fira Sans" w:hAnsi="Fira Sans"/>
          <w:sz w:val="19"/>
          <w:szCs w:val="19"/>
          <w:lang w:eastAsia="pl-PL"/>
        </w:rPr>
        <w:t>mniej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niż w 202</w:t>
      </w:r>
      <w:r w:rsidR="009C587D">
        <w:rPr>
          <w:rFonts w:ascii="Fira Sans" w:hAnsi="Fira Sans"/>
          <w:sz w:val="19"/>
          <w:szCs w:val="19"/>
          <w:lang w:eastAsia="pl-PL"/>
        </w:rPr>
        <w:t>4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r.). Większość z nich – około 8</w:t>
      </w:r>
      <w:r w:rsidR="009C587D">
        <w:rPr>
          <w:rFonts w:ascii="Fira Sans" w:hAnsi="Fira Sans"/>
          <w:sz w:val="19"/>
          <w:szCs w:val="19"/>
          <w:lang w:eastAsia="pl-PL"/>
        </w:rPr>
        <w:t>35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 – przebywała w krajach członkowskich Unii Europejskiej. Spośród krajów europejskich najwięcej polskich emigrantów przebywało w Wielkiej Brytanii (41</w:t>
      </w:r>
      <w:r w:rsidR="009C587D">
        <w:rPr>
          <w:rFonts w:ascii="Fira Sans" w:hAnsi="Fira Sans"/>
          <w:sz w:val="19"/>
          <w:szCs w:val="19"/>
          <w:lang w:eastAsia="pl-PL"/>
        </w:rPr>
        <w:t>2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tys.), Niemczech (</w:t>
      </w:r>
      <w:r w:rsidR="009C587D">
        <w:rPr>
          <w:rFonts w:ascii="Fira Sans" w:hAnsi="Fira Sans"/>
          <w:sz w:val="19"/>
          <w:szCs w:val="19"/>
          <w:lang w:eastAsia="pl-PL"/>
        </w:rPr>
        <w:t>386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tys.), Holandii (13</w:t>
      </w:r>
      <w:r w:rsidR="009C587D">
        <w:rPr>
          <w:rFonts w:ascii="Fira Sans" w:hAnsi="Fira Sans"/>
          <w:sz w:val="19"/>
          <w:szCs w:val="19"/>
          <w:lang w:eastAsia="pl-PL"/>
        </w:rPr>
        <w:t>0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tys.), Norwegii (7</w:t>
      </w:r>
      <w:r w:rsidR="009C587D">
        <w:rPr>
          <w:rFonts w:ascii="Fira Sans" w:hAnsi="Fira Sans"/>
          <w:sz w:val="19"/>
          <w:szCs w:val="19"/>
          <w:lang w:eastAsia="pl-PL"/>
        </w:rPr>
        <w:t>6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tys.) oraz w Irlandii (6</w:t>
      </w:r>
      <w:r w:rsidR="009C587D">
        <w:rPr>
          <w:rFonts w:ascii="Fira Sans" w:hAnsi="Fira Sans"/>
          <w:sz w:val="19"/>
          <w:szCs w:val="19"/>
          <w:lang w:eastAsia="pl-PL"/>
        </w:rPr>
        <w:t>7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tys.). </w:t>
      </w:r>
    </w:p>
    <w:bookmarkEnd w:id="0"/>
    <w:p w:rsidR="005A3A8D" w:rsidRDefault="007B70E2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B608EC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2A6E8596" wp14:editId="1F12EC84">
                <wp:simplePos x="0" y="0"/>
                <wp:positionH relativeFrom="column">
                  <wp:posOffset>5238750</wp:posOffset>
                </wp:positionH>
                <wp:positionV relativeFrom="paragraph">
                  <wp:posOffset>346710</wp:posOffset>
                </wp:positionV>
                <wp:extent cx="1675130" cy="1358900"/>
                <wp:effectExtent l="0" t="0" r="0" b="0"/>
                <wp:wrapTight wrapText="bothSides">
                  <wp:wrapPolygon edited="0">
                    <wp:start x="737" y="0"/>
                    <wp:lineTo x="737" y="21196"/>
                    <wp:lineTo x="20634" y="21196"/>
                    <wp:lineTo x="20634" y="0"/>
                    <wp:lineTo x="737" y="0"/>
                  </wp:wrapPolygon>
                </wp:wrapTight>
                <wp:docPr id="12" name="Pole tekstowe 2" descr="W latach 2020-2025 najwięk-szy przyrost liczby długoo-kresowych emigrantów czasowych z Polski nastąpił w Holandii i Szwajcarii. Z kolei, największy spadek odnotowano w Wielkiej Brytanii i w Niemcze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135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8C5" w:rsidRPr="00416EBA" w:rsidRDefault="007B70E2" w:rsidP="007B70E2">
                            <w:pPr>
                              <w:pStyle w:val="Default"/>
                              <w:spacing w:line="240" w:lineRule="exact"/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latach </w:t>
                            </w:r>
                            <w:r w:rsidRPr="007B70E2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2020-2025 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7B70E2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ajwiększy przyrost liczby długookresowych emigrant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ów czasowych z Polski </w:t>
                            </w:r>
                            <w:r w:rsidRPr="007B70E2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nastąpił w Holandii i Szwajcarii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Pr="007B70E2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 kolei, n</w:t>
                            </w:r>
                            <w:r w:rsidRPr="007B70E2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ajwiększy spadek odnotowano w Wielkiej Brytanii i w Niemczech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A6E8596" id="_x0000_s1029" type="#_x0000_t202" alt="W latach 2020-2025 najwięk-szy przyrost liczby długoo-kresowych emigrantów czasowych z Polski nastąpił w Holandii i Szwajcarii. Z kolei, największy spadek odnotowano w Wielkiej Brytanii i w Niemczech." style="position:absolute;margin-left:412.5pt;margin-top:27.3pt;width:131.9pt;height:107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G+sAIAANcEAAAOAAAAZHJzL2Uyb0RvYy54bWysVM1u2zAMvg/YOxA6L7GTNmsb1Cn6s24D&#10;uq5ANxTYTZHlWI0sepJaxT4W2EPsOfYIa99rtJxmwXYb5oMgieZHfh9JHR6tKg330jqFJmOjYcpA&#10;GoG5MouMff50Pthn4Dw3OddoZMYa6djR7OWLw1BP5RhL1Lm0QCDGTUOdsdL7epokTpSy4m6ItTRk&#10;LNBW3NPRLpLc8kDolU7Gafo6CWjz2qKQztHtWW9ks4hfFFL4j0XhpAedMcrNx9XGdd6tyeyQTxeW&#10;16US6zT4P2RRcWUo6AbqjHsOd1b9BVUpYdFh4YcCqwSLQgkZORCbUfoHm+uS1zJyIXFcvZHJ/T9Y&#10;cXl/ZUHlVLsxA8MrqtEVagleLp3HIIGuc+kEaXYDmmiJEsbpOB3QMiGH26Aevy8Hrm2gtm1D5Ehr&#10;Jdp5A/nTw90CcbC00mFoyFFWirQ2/uePAKLl69sWKKJbKkJz/vFbrZ4eIMA71NQ2SoGC6zbwW8Gt&#10;UkP4AktKT73ahO4iu5rncgmYG6ScuUHyv1FSL5W8hRPbUANGoACXSlailaIcdqUPtZuSAtc1aeBX&#10;J7giGWIZXX2BYunA4GnJzUIeW4uhlDwn6UedZ7Ll2uO4DmQePmBOEvI7jxFoVdiq6wuqNBA6tWCz&#10;aTu58iC6kK/3JqMdMgmyjXYm+wdpbMyET5/da+v8W4kVaeyohy31dYTn9xfOd+nw6fMvXTSD50rr&#10;2NvaQMjYwWQ8iQ5blkp5Gj2tqoztp93XD0PH8o3Jo7PnSvd7CqDNmnbHtOfsV/NVbJ6dZzXnmDek&#10;g8V+0uhloE2JtmUQaMoy5r7ecSsZ6PeGtDwY7e52YxkPu5O9MR3stmW+beFGEFTGPIN+e+rjKPeU&#10;j0nzQkU1uuL0maxTpumJIq0nvRvP7XP86/d7NPsFAAD//wMAUEsDBBQABgAIAAAAIQAOuYWn3gAA&#10;AAsBAAAPAAAAZHJzL2Rvd25yZXYueG1sTI/BTsMwEETvSPyDtUjcqE3URCZkUyEQVxAtIHFz420S&#10;Ea+j2G3C3+Oe4Lja0cx71WZxgzjRFHrPCLcrBYK48bbnFuF993yjQYRo2JrBMyH8UIBNfXlRmdL6&#10;md/otI2tSCUcSoPQxTiWUoamI2fCyo/E6XfwkzMxnVMr7WTmVO4GmSlVSGd6TgudGemxo+Z7e3QI&#10;Hy+Hr8+1em2fXD7OflGS3Z1EvL5aHu5BRFriXxjO+Akd6sS090e2QQwIOsuTS0TI1wWIc0BpnWT2&#10;CFmhC5B1Jf871L8AAAD//wMAUEsBAi0AFAAGAAgAAAAhALaDOJL+AAAA4QEAABMAAAAAAAAAAAAA&#10;AAAAAAAAAFtDb250ZW50X1R5cGVzXS54bWxQSwECLQAUAAYACAAAACEAOP0h/9YAAACUAQAACwAA&#10;AAAAAAAAAAAAAAAvAQAAX3JlbHMvLnJlbHNQSwECLQAUAAYACAAAACEASBkxvrACAADXBAAADgAA&#10;AAAAAAAAAAAAAAAuAgAAZHJzL2Uyb0RvYy54bWxQSwECLQAUAAYACAAAACEADrmFp94AAAALAQAA&#10;DwAAAAAAAAAAAAAAAAAKBQAAZHJzL2Rvd25yZXYueG1sUEsFBgAAAAAEAAQA8wAAABUGAAAAAA==&#10;" filled="f" stroked="f">
                <v:textbox>
                  <w:txbxContent>
                    <w:p w:rsidR="005078C5" w:rsidRPr="00416EBA" w:rsidRDefault="007B70E2" w:rsidP="007B70E2">
                      <w:pPr>
                        <w:pStyle w:val="Default"/>
                        <w:spacing w:line="240" w:lineRule="exact"/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W latach </w:t>
                      </w:r>
                      <w:r w:rsidRPr="007B70E2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2020-2025 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7B70E2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ajwiększy przyrost liczby długookresowych emigrant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ów czasowych z Polski </w:t>
                      </w:r>
                      <w:r w:rsidRPr="007B70E2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nastąpił w Holandii i Szwajcarii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.</w:t>
                      </w:r>
                      <w:r w:rsidRPr="007B70E2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Z kolei, n</w:t>
                      </w:r>
                      <w:r w:rsidRPr="007B70E2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ajwiększy spadek odnotowano w Wielkiej Brytanii i w Niemczech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3A8D" w:rsidRPr="00B608EC">
        <w:rPr>
          <w:rFonts w:ascii="Fira Sans" w:hAnsi="Fira Sans"/>
          <w:sz w:val="19"/>
          <w:szCs w:val="19"/>
          <w:lang w:eastAsia="pl-PL"/>
        </w:rPr>
        <w:t xml:space="preserve">W </w:t>
      </w:r>
      <w:r w:rsidR="009C587D">
        <w:rPr>
          <w:rFonts w:ascii="Fira Sans" w:hAnsi="Fira Sans"/>
          <w:sz w:val="19"/>
          <w:szCs w:val="19"/>
          <w:lang w:eastAsia="pl-PL"/>
        </w:rPr>
        <w:t xml:space="preserve">latach 2020-2023 </w:t>
      </w:r>
      <w:r w:rsidR="005A3A8D" w:rsidRPr="00B608EC">
        <w:rPr>
          <w:rFonts w:ascii="Fira Sans" w:hAnsi="Fira Sans"/>
          <w:sz w:val="19"/>
          <w:szCs w:val="19"/>
          <w:lang w:eastAsia="pl-PL"/>
        </w:rPr>
        <w:t xml:space="preserve">liczba </w:t>
      </w:r>
      <w:r w:rsidR="00B608EC" w:rsidRPr="00B608EC">
        <w:rPr>
          <w:rFonts w:ascii="Fira Sans" w:hAnsi="Fira Sans"/>
          <w:sz w:val="19"/>
          <w:szCs w:val="19"/>
          <w:lang w:eastAsia="pl-PL"/>
        </w:rPr>
        <w:t xml:space="preserve">polskich obywateli </w:t>
      </w:r>
      <w:r w:rsidR="005A3A8D" w:rsidRPr="00B608EC">
        <w:rPr>
          <w:rFonts w:ascii="Fira Sans" w:hAnsi="Fira Sans"/>
          <w:sz w:val="19"/>
          <w:szCs w:val="19"/>
          <w:lang w:eastAsia="pl-PL"/>
        </w:rPr>
        <w:t xml:space="preserve">przebywających </w:t>
      </w:r>
      <w:r w:rsidR="005A3A8D" w:rsidRPr="00B608EC">
        <w:rPr>
          <w:rFonts w:ascii="Fira Sans" w:hAnsi="Fira Sans" w:cs="Arial"/>
          <w:spacing w:val="-4"/>
          <w:sz w:val="19"/>
          <w:szCs w:val="19"/>
        </w:rPr>
        <w:t>czasowo</w:t>
      </w:r>
      <w:r w:rsidR="005A3A8D" w:rsidRPr="00B608EC">
        <w:rPr>
          <w:rStyle w:val="Odwoanieprzypisudolnego"/>
          <w:rFonts w:ascii="Fira Sans" w:hAnsi="Fira Sans" w:cs="Arial"/>
          <w:spacing w:val="-4"/>
          <w:sz w:val="19"/>
          <w:szCs w:val="19"/>
        </w:rPr>
        <w:footnoteReference w:id="1"/>
      </w:r>
      <w:r w:rsidR="005A3A8D" w:rsidRPr="00B608EC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5A3A8D" w:rsidRPr="00B608EC">
        <w:rPr>
          <w:rFonts w:ascii="Fira Sans" w:hAnsi="Fira Sans"/>
          <w:sz w:val="19"/>
          <w:szCs w:val="19"/>
          <w:lang w:eastAsia="pl-PL"/>
        </w:rPr>
        <w:t xml:space="preserve">(12 miesięcy i dłużej) za granicą </w:t>
      </w:r>
      <w:r w:rsidR="00D14970">
        <w:rPr>
          <w:rFonts w:ascii="Fira Sans" w:hAnsi="Fira Sans"/>
          <w:sz w:val="19"/>
          <w:szCs w:val="19"/>
          <w:lang w:eastAsia="pl-PL"/>
        </w:rPr>
        <w:t>wynosiła</w:t>
      </w:r>
      <w:r w:rsidR="009C587D">
        <w:rPr>
          <w:rFonts w:ascii="Fira Sans" w:hAnsi="Fira Sans"/>
          <w:sz w:val="19"/>
          <w:szCs w:val="19"/>
          <w:lang w:eastAsia="pl-PL"/>
        </w:rPr>
        <w:t xml:space="preserve"> nieco ponad 1,55</w:t>
      </w:r>
      <w:r w:rsidR="005A3A8D">
        <w:rPr>
          <w:rFonts w:ascii="Fira Sans" w:hAnsi="Fira Sans"/>
          <w:sz w:val="19"/>
          <w:szCs w:val="19"/>
          <w:lang w:eastAsia="pl-PL"/>
        </w:rPr>
        <w:t xml:space="preserve"> mln</w:t>
      </w:r>
      <w:r w:rsidR="009C587D">
        <w:rPr>
          <w:rFonts w:ascii="Fira Sans" w:hAnsi="Fira Sans"/>
          <w:sz w:val="19"/>
          <w:szCs w:val="19"/>
          <w:lang w:eastAsia="pl-PL"/>
        </w:rPr>
        <w:t>.</w:t>
      </w:r>
      <w:r w:rsidR="005A3A8D">
        <w:rPr>
          <w:rFonts w:ascii="Fira Sans" w:hAnsi="Fira Sans"/>
          <w:sz w:val="19"/>
          <w:szCs w:val="19"/>
          <w:lang w:eastAsia="pl-PL"/>
        </w:rPr>
        <w:t xml:space="preserve"> </w:t>
      </w:r>
      <w:r w:rsidR="002F0E39">
        <w:rPr>
          <w:rFonts w:ascii="Fira Sans" w:hAnsi="Fira Sans"/>
          <w:sz w:val="19"/>
          <w:szCs w:val="19"/>
          <w:lang w:eastAsia="pl-PL"/>
        </w:rPr>
        <w:t xml:space="preserve">W kolejnych dwóch latach nastąpił jej spadek i na koniec </w:t>
      </w:r>
      <w:r w:rsidR="00F33324">
        <w:rPr>
          <w:rFonts w:ascii="Fira Sans" w:hAnsi="Fira Sans"/>
          <w:sz w:val="19"/>
          <w:szCs w:val="19"/>
          <w:lang w:eastAsia="pl-PL"/>
        </w:rPr>
        <w:t>202</w:t>
      </w:r>
      <w:r w:rsidR="009C587D">
        <w:rPr>
          <w:rFonts w:ascii="Fira Sans" w:hAnsi="Fira Sans"/>
          <w:sz w:val="19"/>
          <w:szCs w:val="19"/>
          <w:lang w:eastAsia="pl-PL"/>
        </w:rPr>
        <w:t>5</w:t>
      </w:r>
      <w:r w:rsidR="00F33324">
        <w:rPr>
          <w:rFonts w:ascii="Fira Sans" w:hAnsi="Fira Sans"/>
          <w:sz w:val="19"/>
          <w:szCs w:val="19"/>
          <w:lang w:eastAsia="pl-PL"/>
        </w:rPr>
        <w:t xml:space="preserve"> </w:t>
      </w:r>
      <w:r w:rsidR="002F0E39">
        <w:rPr>
          <w:rFonts w:ascii="Fira Sans" w:hAnsi="Fira Sans"/>
          <w:sz w:val="19"/>
          <w:szCs w:val="19"/>
          <w:lang w:eastAsia="pl-PL"/>
        </w:rPr>
        <w:t>r. wynosiła ona ok.</w:t>
      </w:r>
      <w:r w:rsidR="009C587D">
        <w:rPr>
          <w:rFonts w:ascii="Fira Sans" w:hAnsi="Fira Sans"/>
          <w:sz w:val="19"/>
          <w:szCs w:val="19"/>
          <w:lang w:eastAsia="pl-PL"/>
        </w:rPr>
        <w:t xml:space="preserve"> 1,51 mln.</w:t>
      </w:r>
    </w:p>
    <w:p w:rsidR="005A3A8D" w:rsidRDefault="005A3A8D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N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ajwiększy przyrost liczby </w:t>
      </w:r>
      <w:r>
        <w:rPr>
          <w:rFonts w:ascii="Fira Sans" w:hAnsi="Fira Sans"/>
          <w:sz w:val="19"/>
          <w:szCs w:val="19"/>
          <w:lang w:eastAsia="pl-PL"/>
        </w:rPr>
        <w:t xml:space="preserve">długookresowych 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emigrantów czasowych z Polski </w:t>
      </w:r>
      <w:r w:rsidR="00B608EC">
        <w:rPr>
          <w:rFonts w:ascii="Fira Sans" w:hAnsi="Fira Sans"/>
          <w:sz w:val="19"/>
          <w:szCs w:val="19"/>
          <w:lang w:eastAsia="pl-PL"/>
        </w:rPr>
        <w:t xml:space="preserve">w latach </w:t>
      </w:r>
      <w:r w:rsidR="00B608EC">
        <w:rPr>
          <w:rFonts w:ascii="Fira Sans" w:hAnsi="Fira Sans"/>
          <w:sz w:val="19"/>
          <w:szCs w:val="19"/>
          <w:lang w:eastAsia="pl-PL"/>
        </w:rPr>
        <w:br/>
        <w:t>20</w:t>
      </w:r>
      <w:r w:rsidR="00C9208D">
        <w:rPr>
          <w:rFonts w:ascii="Fira Sans" w:hAnsi="Fira Sans"/>
          <w:sz w:val="19"/>
          <w:szCs w:val="19"/>
          <w:lang w:eastAsia="pl-PL"/>
        </w:rPr>
        <w:t>20-2025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660D18">
        <w:rPr>
          <w:rFonts w:ascii="Fira Sans" w:hAnsi="Fira Sans"/>
          <w:sz w:val="19"/>
          <w:szCs w:val="19"/>
          <w:lang w:eastAsia="pl-PL"/>
        </w:rPr>
        <w:t>zaobserwowano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w </w:t>
      </w:r>
      <w:r>
        <w:rPr>
          <w:rFonts w:ascii="Fira Sans" w:hAnsi="Fira Sans"/>
          <w:sz w:val="19"/>
          <w:szCs w:val="19"/>
          <w:lang w:eastAsia="pl-PL"/>
        </w:rPr>
        <w:t>Holandii i Szwajcarii</w:t>
      </w:r>
      <w:r w:rsidR="000140CD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 xml:space="preserve">– odpowiednio o </w:t>
      </w:r>
      <w:r w:rsidR="00C9208D">
        <w:rPr>
          <w:rFonts w:ascii="Fira Sans" w:hAnsi="Fira Sans"/>
          <w:sz w:val="19"/>
          <w:szCs w:val="19"/>
          <w:lang w:eastAsia="pl-PL"/>
        </w:rPr>
        <w:t>ok. 20</w:t>
      </w:r>
      <w:r>
        <w:rPr>
          <w:rFonts w:ascii="Fira Sans" w:hAnsi="Fira Sans"/>
          <w:sz w:val="19"/>
          <w:szCs w:val="19"/>
          <w:lang w:eastAsia="pl-PL"/>
        </w:rPr>
        <w:t xml:space="preserve"> tys. (</w:t>
      </w:r>
      <w:r w:rsidR="00C9208D">
        <w:rPr>
          <w:rFonts w:ascii="Fira Sans" w:hAnsi="Fira Sans"/>
          <w:sz w:val="19"/>
          <w:szCs w:val="19"/>
          <w:lang w:eastAsia="pl-PL"/>
        </w:rPr>
        <w:t>18</w:t>
      </w:r>
      <w:r>
        <w:rPr>
          <w:rFonts w:ascii="Fira Sans" w:hAnsi="Fira Sans"/>
          <w:sz w:val="19"/>
          <w:szCs w:val="19"/>
          <w:lang w:eastAsia="pl-PL"/>
        </w:rPr>
        <w:t>,</w:t>
      </w:r>
      <w:r w:rsidR="00C9208D">
        <w:rPr>
          <w:rFonts w:ascii="Fira Sans" w:hAnsi="Fira Sans"/>
          <w:sz w:val="19"/>
          <w:szCs w:val="19"/>
          <w:lang w:eastAsia="pl-PL"/>
        </w:rPr>
        <w:t>0</w:t>
      </w:r>
      <w:r>
        <w:rPr>
          <w:rFonts w:ascii="Fira Sans" w:hAnsi="Fira Sans"/>
          <w:sz w:val="19"/>
          <w:szCs w:val="19"/>
          <w:lang w:eastAsia="pl-PL"/>
        </w:rPr>
        <w:t xml:space="preserve">%) i </w:t>
      </w:r>
      <w:r w:rsidR="00C9208D">
        <w:rPr>
          <w:rFonts w:ascii="Fira Sans" w:hAnsi="Fira Sans"/>
          <w:sz w:val="19"/>
          <w:szCs w:val="19"/>
          <w:lang w:eastAsia="pl-PL"/>
        </w:rPr>
        <w:t>blisko 7</w:t>
      </w:r>
      <w:r>
        <w:rPr>
          <w:rFonts w:ascii="Fira Sans" w:hAnsi="Fira Sans"/>
          <w:sz w:val="19"/>
          <w:szCs w:val="19"/>
          <w:lang w:eastAsia="pl-PL"/>
        </w:rPr>
        <w:t xml:space="preserve"> tys. (</w:t>
      </w:r>
      <w:r w:rsidR="00C9208D">
        <w:rPr>
          <w:rFonts w:ascii="Fira Sans" w:hAnsi="Fira Sans"/>
          <w:sz w:val="19"/>
          <w:szCs w:val="19"/>
          <w:lang w:eastAsia="pl-PL"/>
        </w:rPr>
        <w:t>29,4</w:t>
      </w:r>
      <w:r>
        <w:rPr>
          <w:rFonts w:ascii="Fira Sans" w:hAnsi="Fira Sans"/>
          <w:sz w:val="19"/>
          <w:szCs w:val="19"/>
          <w:lang w:eastAsia="pl-PL"/>
        </w:rPr>
        <w:t xml:space="preserve">%). </w:t>
      </w:r>
      <w:r w:rsidRPr="00C903B3">
        <w:rPr>
          <w:rFonts w:ascii="Fira Sans" w:hAnsi="Fira Sans"/>
          <w:sz w:val="19"/>
          <w:szCs w:val="19"/>
          <w:lang w:eastAsia="pl-PL"/>
        </w:rPr>
        <w:t>Z kolei, największy spadek odnotowano w Wielkiej Brytanii</w:t>
      </w:r>
      <w:r w:rsidR="00C9208D">
        <w:rPr>
          <w:rFonts w:ascii="Fira Sans" w:hAnsi="Fira Sans"/>
          <w:sz w:val="19"/>
          <w:szCs w:val="19"/>
          <w:lang w:eastAsia="pl-PL"/>
        </w:rPr>
        <w:t xml:space="preserve"> i w </w:t>
      </w:r>
      <w:r>
        <w:rPr>
          <w:rFonts w:ascii="Fira Sans" w:hAnsi="Fira Sans"/>
          <w:sz w:val="19"/>
          <w:szCs w:val="19"/>
          <w:lang w:eastAsia="pl-PL"/>
        </w:rPr>
        <w:t>Niemczech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- odpowiednio </w:t>
      </w:r>
      <w:r>
        <w:rPr>
          <w:rFonts w:ascii="Fira Sans" w:hAnsi="Fira Sans"/>
          <w:sz w:val="19"/>
          <w:szCs w:val="19"/>
          <w:lang w:eastAsia="pl-PL"/>
        </w:rPr>
        <w:t xml:space="preserve">o </w:t>
      </w:r>
      <w:r w:rsidR="00C9208D">
        <w:rPr>
          <w:rFonts w:ascii="Fira Sans" w:hAnsi="Fira Sans"/>
          <w:sz w:val="19"/>
          <w:szCs w:val="19"/>
          <w:lang w:eastAsia="pl-PL"/>
        </w:rPr>
        <w:t>42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tys. (</w:t>
      </w:r>
      <w:r w:rsidR="00C9208D">
        <w:rPr>
          <w:rFonts w:ascii="Fira Sans" w:hAnsi="Fira Sans"/>
          <w:sz w:val="19"/>
          <w:szCs w:val="19"/>
          <w:lang w:eastAsia="pl-PL"/>
        </w:rPr>
        <w:t>9,2</w:t>
      </w:r>
      <w:r w:rsidRPr="00C903B3">
        <w:rPr>
          <w:rFonts w:ascii="Fira Sans" w:hAnsi="Fira Sans"/>
          <w:sz w:val="19"/>
          <w:szCs w:val="19"/>
          <w:lang w:eastAsia="pl-PL"/>
        </w:rPr>
        <w:t>%)</w:t>
      </w:r>
      <w:r w:rsidR="00C9208D">
        <w:rPr>
          <w:rFonts w:ascii="Fira Sans" w:hAnsi="Fira Sans"/>
          <w:sz w:val="19"/>
          <w:szCs w:val="19"/>
          <w:lang w:eastAsia="pl-PL"/>
        </w:rPr>
        <w:t xml:space="preserve"> 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i </w:t>
      </w:r>
      <w:r w:rsidR="00C9208D">
        <w:rPr>
          <w:rFonts w:ascii="Fira Sans" w:hAnsi="Fira Sans"/>
          <w:sz w:val="19"/>
          <w:szCs w:val="19"/>
          <w:lang w:eastAsia="pl-PL"/>
        </w:rPr>
        <w:t>33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tys. (</w:t>
      </w:r>
      <w:r w:rsidR="00C9208D">
        <w:rPr>
          <w:rFonts w:ascii="Fira Sans" w:hAnsi="Fira Sans"/>
          <w:sz w:val="19"/>
          <w:szCs w:val="19"/>
          <w:lang w:eastAsia="pl-PL"/>
        </w:rPr>
        <w:t>7</w:t>
      </w:r>
      <w:r w:rsidRPr="00C903B3">
        <w:rPr>
          <w:rFonts w:ascii="Fira Sans" w:hAnsi="Fira Sans"/>
          <w:sz w:val="19"/>
          <w:szCs w:val="19"/>
          <w:lang w:eastAsia="pl-PL"/>
        </w:rPr>
        <w:t>,</w:t>
      </w:r>
      <w:r w:rsidR="00C9208D">
        <w:rPr>
          <w:rFonts w:ascii="Fira Sans" w:hAnsi="Fira Sans"/>
          <w:sz w:val="19"/>
          <w:szCs w:val="19"/>
          <w:lang w:eastAsia="pl-PL"/>
        </w:rPr>
        <w:t>8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%). </w:t>
      </w:r>
    </w:p>
    <w:p w:rsidR="005A3A8D" w:rsidRDefault="005A3A8D" w:rsidP="005A3A8D">
      <w:r w:rsidRPr="00C903B3">
        <w:rPr>
          <w:rFonts w:ascii="Fira Sans" w:hAnsi="Fira Sans"/>
          <w:sz w:val="19"/>
          <w:szCs w:val="19"/>
          <w:lang w:eastAsia="pl-PL"/>
        </w:rPr>
        <w:t xml:space="preserve">W pozostałych krajach europejskich </w:t>
      </w:r>
      <w:r w:rsidR="00660D18">
        <w:rPr>
          <w:rFonts w:ascii="Fira Sans" w:hAnsi="Fira Sans"/>
          <w:sz w:val="19"/>
          <w:szCs w:val="19"/>
          <w:lang w:eastAsia="pl-PL"/>
        </w:rPr>
        <w:t>zmiany były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mniejsze </w:t>
      </w:r>
      <w:r w:rsidR="00086C3C">
        <w:rPr>
          <w:rFonts w:ascii="Fira Sans" w:hAnsi="Fira Sans"/>
          <w:sz w:val="19"/>
          <w:szCs w:val="19"/>
          <w:lang w:eastAsia="pl-PL"/>
        </w:rPr>
        <w:t xml:space="preserve">- </w:t>
      </w:r>
      <w:r>
        <w:rPr>
          <w:rFonts w:ascii="Fira Sans" w:hAnsi="Fira Sans"/>
          <w:sz w:val="19"/>
          <w:szCs w:val="19"/>
          <w:lang w:eastAsia="pl-PL"/>
        </w:rPr>
        <w:t>nie przekraczające 5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tys. osób w całym </w:t>
      </w:r>
      <w:r>
        <w:rPr>
          <w:rFonts w:ascii="Fira Sans" w:hAnsi="Fira Sans"/>
          <w:sz w:val="19"/>
          <w:szCs w:val="19"/>
          <w:lang w:eastAsia="pl-PL"/>
        </w:rPr>
        <w:t>analizowanym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okresie.</w:t>
      </w:r>
    </w:p>
    <w:p w:rsidR="004869EE" w:rsidRDefault="00216AFF" w:rsidP="004869EE">
      <w:pPr>
        <w:spacing w:before="120" w:after="0" w:line="240" w:lineRule="exact"/>
        <w:rPr>
          <w:rFonts w:ascii="Fira Sans" w:hAnsi="Fira Sans"/>
          <w:sz w:val="19"/>
          <w:szCs w:val="19"/>
        </w:rPr>
      </w:pPr>
      <w:r w:rsidRPr="00216AFF">
        <w:rPr>
          <w:rFonts w:ascii="Fira Sans" w:hAnsi="Fira Sans"/>
          <w:sz w:val="19"/>
          <w:szCs w:val="19"/>
        </w:rPr>
        <w:t>Dodatkowo poddano analizie również liczebność emigrantów krótkoterminowych</w:t>
      </w:r>
      <w:r>
        <w:rPr>
          <w:rStyle w:val="Odwoanieprzypisudolnego"/>
          <w:rFonts w:ascii="Fira Sans" w:hAnsi="Fira Sans"/>
          <w:sz w:val="19"/>
          <w:szCs w:val="19"/>
        </w:rPr>
        <w:footnoteReference w:id="2"/>
      </w:r>
      <w:r>
        <w:rPr>
          <w:rFonts w:ascii="Fira Sans" w:hAnsi="Fira Sans"/>
          <w:sz w:val="19"/>
          <w:szCs w:val="19"/>
        </w:rPr>
        <w:t xml:space="preserve"> </w:t>
      </w:r>
      <w:bookmarkStart w:id="1" w:name="_GoBack"/>
      <w:bookmarkEnd w:id="1"/>
      <w:r w:rsidRPr="00216AFF">
        <w:rPr>
          <w:rFonts w:ascii="Fira Sans" w:hAnsi="Fira Sans"/>
          <w:sz w:val="19"/>
          <w:szCs w:val="19"/>
        </w:rPr>
        <w:t>(na pobyt od 3 do 12 miesięcy), która w latach 2020-2025 kształtowała się na poziomie nieco poniżej 75 tys. osób. Emigranci ci stanowili blisko 5% emigrantów długoterminowych - oznacza to, że na każdego emigranta krótkoterminowego przypadało około 21 emigrantów na pobyt długoterminowy.</w:t>
      </w:r>
    </w:p>
    <w:p w:rsidR="001E7809" w:rsidRDefault="001E7809" w:rsidP="004869EE">
      <w:pPr>
        <w:spacing w:before="120" w:after="0" w:line="240" w:lineRule="exact"/>
        <w:rPr>
          <w:rFonts w:ascii="Fira Sans" w:hAnsi="Fira Sans"/>
          <w:sz w:val="19"/>
          <w:szCs w:val="19"/>
        </w:rPr>
      </w:pPr>
    </w:p>
    <w:p w:rsidR="00A64B73" w:rsidRDefault="00A64B73" w:rsidP="004869EE">
      <w:pPr>
        <w:spacing w:before="120" w:after="0" w:line="240" w:lineRule="exact"/>
        <w:rPr>
          <w:rFonts w:ascii="Fira Sans" w:hAnsi="Fira Sans"/>
          <w:sz w:val="19"/>
          <w:szCs w:val="19"/>
        </w:rPr>
      </w:pPr>
    </w:p>
    <w:p w:rsidR="00A64B73" w:rsidRDefault="00A64B73" w:rsidP="004869EE">
      <w:pPr>
        <w:spacing w:before="120" w:after="0" w:line="240" w:lineRule="exact"/>
        <w:rPr>
          <w:rFonts w:ascii="Fira Sans" w:hAnsi="Fira Sans"/>
          <w:sz w:val="19"/>
          <w:szCs w:val="19"/>
        </w:rPr>
      </w:pPr>
    </w:p>
    <w:p w:rsidR="00A64B73" w:rsidRDefault="00A64B73" w:rsidP="004869EE">
      <w:pPr>
        <w:spacing w:before="120" w:after="0" w:line="240" w:lineRule="exact"/>
        <w:rPr>
          <w:rFonts w:ascii="Fira Sans" w:hAnsi="Fira Sans"/>
          <w:sz w:val="19"/>
          <w:szCs w:val="19"/>
        </w:rPr>
      </w:pPr>
    </w:p>
    <w:p w:rsidR="00A64B73" w:rsidRDefault="00A64B73" w:rsidP="004869EE">
      <w:pPr>
        <w:spacing w:before="120" w:after="0" w:line="240" w:lineRule="exact"/>
        <w:rPr>
          <w:rFonts w:ascii="Fira Sans" w:hAnsi="Fira Sans"/>
          <w:sz w:val="19"/>
          <w:szCs w:val="19"/>
        </w:rPr>
      </w:pPr>
    </w:p>
    <w:p w:rsidR="00C561C1" w:rsidRPr="00C561C1" w:rsidRDefault="00C561C1" w:rsidP="00F14CCE">
      <w:pPr>
        <w:spacing w:before="120" w:after="0" w:line="240" w:lineRule="exact"/>
        <w:rPr>
          <w:rFonts w:ascii="Fira Sans" w:hAnsi="Fira Sans"/>
          <w:b/>
          <w:sz w:val="18"/>
          <w:szCs w:val="18"/>
        </w:rPr>
      </w:pPr>
      <w:r w:rsidRPr="00C561C1">
        <w:rPr>
          <w:rFonts w:ascii="Fira Sans" w:hAnsi="Fira Sans"/>
          <w:b/>
          <w:sz w:val="18"/>
          <w:szCs w:val="18"/>
        </w:rPr>
        <w:lastRenderedPageBreak/>
        <w:t xml:space="preserve">Tablica 1. </w:t>
      </w:r>
      <w:r w:rsidR="00815C01" w:rsidRPr="00C561C1">
        <w:rPr>
          <w:rFonts w:ascii="Fira Sans" w:hAnsi="Fira Sans"/>
          <w:b/>
          <w:sz w:val="18"/>
          <w:szCs w:val="18"/>
        </w:rPr>
        <w:t xml:space="preserve">Szacunek emigracji z Polski na pobyt czasowy </w:t>
      </w:r>
      <w:r w:rsidR="00524AB6">
        <w:rPr>
          <w:rFonts w:ascii="Fira Sans" w:hAnsi="Fira Sans"/>
          <w:b/>
          <w:sz w:val="18"/>
          <w:szCs w:val="18"/>
        </w:rPr>
        <w:t>p</w:t>
      </w:r>
      <w:r w:rsidR="00053F39">
        <w:rPr>
          <w:rFonts w:ascii="Fira Sans" w:hAnsi="Fira Sans"/>
          <w:b/>
          <w:sz w:val="18"/>
          <w:szCs w:val="18"/>
        </w:rPr>
        <w:t>owyżej 12 miesięcy w latach 20</w:t>
      </w:r>
      <w:r w:rsidR="007B70E2">
        <w:rPr>
          <w:rFonts w:ascii="Fira Sans" w:hAnsi="Fira Sans"/>
          <w:b/>
          <w:sz w:val="18"/>
          <w:szCs w:val="18"/>
        </w:rPr>
        <w:t>20-2025</w:t>
      </w:r>
      <w:r>
        <w:rPr>
          <w:rFonts w:ascii="Fira Sans" w:hAnsi="Fira Sans"/>
          <w:b/>
          <w:sz w:val="18"/>
          <w:szCs w:val="18"/>
        </w:rPr>
        <w:br/>
      </w:r>
      <w:r w:rsidR="00935EF1">
        <w:rPr>
          <w:rFonts w:ascii="Fira Sans" w:hAnsi="Fira Sans"/>
          <w:b/>
          <w:sz w:val="18"/>
          <w:szCs w:val="18"/>
        </w:rPr>
        <w:t xml:space="preserve">  </w:t>
      </w:r>
      <w:r w:rsidR="00F14CCE">
        <w:rPr>
          <w:rFonts w:ascii="Fira Sans" w:hAnsi="Fira Sans"/>
          <w:b/>
          <w:sz w:val="18"/>
          <w:szCs w:val="18"/>
        </w:rPr>
        <w:tab/>
        <w:t xml:space="preserve">   </w:t>
      </w:r>
      <w:r w:rsidR="00815C01" w:rsidRPr="00C561C1">
        <w:rPr>
          <w:rFonts w:ascii="Fira Sans" w:hAnsi="Fira Sans"/>
          <w:b/>
          <w:sz w:val="18"/>
          <w:szCs w:val="18"/>
        </w:rPr>
        <w:t xml:space="preserve">(liczba </w:t>
      </w:r>
      <w:r w:rsidR="00620BFF">
        <w:rPr>
          <w:rFonts w:ascii="Fira Sans" w:hAnsi="Fira Sans"/>
          <w:b/>
          <w:sz w:val="18"/>
          <w:szCs w:val="18"/>
        </w:rPr>
        <w:t>osób przebywających za granicą na</w:t>
      </w:r>
      <w:r w:rsidR="00815C01" w:rsidRPr="00C561C1">
        <w:rPr>
          <w:rFonts w:ascii="Fira Sans" w:hAnsi="Fira Sans"/>
          <w:b/>
          <w:sz w:val="18"/>
          <w:szCs w:val="18"/>
        </w:rPr>
        <w:t xml:space="preserve"> ko</w:t>
      </w:r>
      <w:r w:rsidR="00620BFF">
        <w:rPr>
          <w:rFonts w:ascii="Fira Sans" w:hAnsi="Fira Sans"/>
          <w:b/>
          <w:sz w:val="18"/>
          <w:szCs w:val="18"/>
        </w:rPr>
        <w:t>niec</w:t>
      </w:r>
      <w:r w:rsidR="00815C01" w:rsidRPr="00C561C1">
        <w:rPr>
          <w:rFonts w:ascii="Fira Sans" w:hAnsi="Fira Sans"/>
          <w:b/>
          <w:sz w:val="18"/>
          <w:szCs w:val="18"/>
        </w:rPr>
        <w:t xml:space="preserve"> </w:t>
      </w:r>
      <w:r w:rsidR="00C54EF1">
        <w:rPr>
          <w:rFonts w:ascii="Fira Sans" w:hAnsi="Fira Sans"/>
          <w:b/>
          <w:sz w:val="18"/>
          <w:szCs w:val="18"/>
        </w:rPr>
        <w:t>roku)</w:t>
      </w:r>
      <w:r>
        <w:rPr>
          <w:rFonts w:ascii="Fira Sans" w:hAnsi="Fira Sans"/>
          <w:b/>
          <w:sz w:val="18"/>
          <w:szCs w:val="18"/>
        </w:rPr>
        <w:br/>
      </w:r>
    </w:p>
    <w:tbl>
      <w:tblPr>
        <w:tblpPr w:leftFromText="141" w:rightFromText="141" w:vertAnchor="text" w:tblpY="1"/>
        <w:tblOverlap w:val="never"/>
        <w:tblW w:w="72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zacunek emigracji z Polski na pobyt czasowy powyżej 12 miesięcy w latach 2020-2025 (liczba osób przebywających za granicą na koniec roku)."/>
        <w:tblDescription w:val="Tablica przedstawiająca szacunek emigracji z Polski na pobyt czasowy powyżej 12 miesięcy w latach 2020-2025 (liczba osób przebywających za granicą na koniec roku)."/>
      </w:tblPr>
      <w:tblGrid>
        <w:gridCol w:w="2273"/>
        <w:gridCol w:w="825"/>
        <w:gridCol w:w="825"/>
        <w:gridCol w:w="825"/>
        <w:gridCol w:w="826"/>
        <w:gridCol w:w="826"/>
        <w:gridCol w:w="826"/>
      </w:tblGrid>
      <w:tr w:rsidR="00B35182" w:rsidRPr="008B2624" w:rsidTr="00965167">
        <w:trPr>
          <w:trHeight w:val="125"/>
        </w:trPr>
        <w:tc>
          <w:tcPr>
            <w:tcW w:w="2273" w:type="dxa"/>
            <w:vMerge w:val="restart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35182" w:rsidRPr="00A321C3" w:rsidRDefault="00FF7F68" w:rsidP="00B35182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Kraj emigracji </w:t>
            </w:r>
          </w:p>
        </w:tc>
        <w:tc>
          <w:tcPr>
            <w:tcW w:w="4953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B35182" w:rsidRDefault="00B35182" w:rsidP="00B35182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Liczba emigrantów </w:t>
            </w:r>
            <w:r w:rsidR="00086C3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(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tys.</w:t>
            </w:r>
            <w:r w:rsidR="00086C3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</w:tr>
      <w:tr w:rsidR="00DD4A75" w:rsidRPr="008B2624" w:rsidTr="00DD4A75">
        <w:trPr>
          <w:trHeight w:val="125"/>
        </w:trPr>
        <w:tc>
          <w:tcPr>
            <w:tcW w:w="2273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4A75" w:rsidRPr="00A321C3" w:rsidRDefault="00DD4A75" w:rsidP="00DD4A75">
            <w:pPr>
              <w:spacing w:after="0" w:line="240" w:lineRule="exac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D4A75" w:rsidRPr="00A321C3" w:rsidRDefault="00DD4A75" w:rsidP="007B70E2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</w:t>
            </w:r>
            <w:r w:rsidR="007B70E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D4A75" w:rsidRPr="00A321C3" w:rsidRDefault="00DD4A75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</w:t>
            </w:r>
            <w:r w:rsidR="007B70E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021</w:t>
            </w: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4A75" w:rsidRPr="00A321C3" w:rsidRDefault="007B70E2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4A75" w:rsidRPr="00A321C3" w:rsidRDefault="007B70E2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4A75" w:rsidRPr="00A321C3" w:rsidRDefault="007B70E2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4A75" w:rsidRPr="00A41E02" w:rsidRDefault="007B70E2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2025</w:t>
            </w:r>
            <w:r w:rsidR="00053F39" w:rsidRPr="00A41E02">
              <w:rPr>
                <w:rFonts w:ascii="Fira Sans" w:hAnsi="Fira Sans"/>
                <w:sz w:val="18"/>
                <w:szCs w:val="18"/>
                <w:vertAlign w:val="superscript"/>
              </w:rPr>
              <w:t>a</w:t>
            </w:r>
          </w:p>
        </w:tc>
      </w:tr>
      <w:tr w:rsidR="00DF769D" w:rsidRPr="00A321C3" w:rsidTr="00B25E3B">
        <w:trPr>
          <w:trHeight w:val="250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DF769D" w:rsidRPr="00A321C3" w:rsidRDefault="00DF769D" w:rsidP="00DF769D">
            <w:pPr>
              <w:spacing w:after="0" w:line="240" w:lineRule="exac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O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1 562,8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565,2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550,9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557,2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noWrap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534,2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shd w:val="clear" w:color="auto" w:fill="auto"/>
            <w:noWrap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513,4</w:t>
            </w:r>
          </w:p>
        </w:tc>
      </w:tr>
      <w:tr w:rsidR="00DF769D" w:rsidRPr="001A3E4F" w:rsidTr="00B25E3B">
        <w:trPr>
          <w:trHeight w:val="26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113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W tym Europa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1 417,9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420,1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407,1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412,9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392,0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8E4CCA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373,1</w:t>
            </w:r>
          </w:p>
        </w:tc>
      </w:tr>
      <w:tr w:rsidR="00DF769D" w:rsidRPr="00A321C3" w:rsidTr="00B25E3B">
        <w:trPr>
          <w:trHeight w:val="319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auto"/>
              <w:ind w:left="170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Unia Europejska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F769D" w:rsidRPr="008E4CCA" w:rsidRDefault="00DF769D" w:rsidP="00DF769D">
            <w:pPr>
              <w:spacing w:after="0" w:line="240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845,9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852,6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843,8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857,6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846,8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835,3</w:t>
            </w:r>
          </w:p>
        </w:tc>
      </w:tr>
      <w:tr w:rsidR="00DD4A75" w:rsidRPr="00A321C3" w:rsidTr="00DD4A75">
        <w:trPr>
          <w:trHeight w:val="28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D4A75" w:rsidRPr="00A321C3" w:rsidRDefault="00DD4A75" w:rsidP="00DD4A75">
            <w:pPr>
              <w:spacing w:after="0" w:line="240" w:lineRule="exact"/>
              <w:ind w:left="227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F769D" w:rsidRPr="00A321C3" w:rsidTr="00F455A0">
        <w:trPr>
          <w:trHeight w:val="28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Austria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32,1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32,3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32,9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33,2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33,1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32,6</w:t>
            </w:r>
          </w:p>
        </w:tc>
      </w:tr>
      <w:tr w:rsidR="00DF769D" w:rsidRPr="00A321C3" w:rsidTr="00F455A0">
        <w:trPr>
          <w:trHeight w:val="272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Belgia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47,1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46,4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44,5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43,9</w:t>
            </w:r>
          </w:p>
        </w:tc>
      </w:tr>
      <w:tr w:rsidR="00DF769D" w:rsidRPr="00A321C3" w:rsidTr="00F455A0">
        <w:trPr>
          <w:trHeight w:val="280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Czechy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4,3</w:t>
            </w:r>
          </w:p>
        </w:tc>
      </w:tr>
      <w:tr w:rsidR="00DF769D" w:rsidRPr="00A321C3" w:rsidTr="00F455A0">
        <w:trPr>
          <w:trHeight w:val="271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Dania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25,3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26,8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29,4</w:t>
            </w:r>
          </w:p>
        </w:tc>
      </w:tr>
      <w:tr w:rsidR="00DF769D" w:rsidRPr="00A321C3" w:rsidTr="00F455A0">
        <w:trPr>
          <w:trHeight w:val="279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Francja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22,1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22,1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21,8</w:t>
            </w:r>
          </w:p>
        </w:tc>
      </w:tr>
      <w:tr w:rsidR="00DF769D" w:rsidRPr="00A321C3" w:rsidTr="00F455A0">
        <w:trPr>
          <w:trHeight w:val="282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Grecja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</w:tr>
      <w:tr w:rsidR="00DF769D" w:rsidRPr="002A256B" w:rsidTr="00F455A0">
        <w:trPr>
          <w:trHeight w:val="273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Hiszpania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27,0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30,2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29,8</w:t>
            </w:r>
          </w:p>
        </w:tc>
      </w:tr>
      <w:tr w:rsidR="00DF769D" w:rsidRPr="00A321C3" w:rsidTr="00F455A0">
        <w:trPr>
          <w:trHeight w:val="276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Holandia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129,8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131,7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129,9</w:t>
            </w:r>
          </w:p>
        </w:tc>
      </w:tr>
      <w:tr w:rsidR="00DF769D" w:rsidRPr="00A321C3" w:rsidTr="00F455A0">
        <w:trPr>
          <w:trHeight w:val="281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Irlandia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64,5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66,0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67,7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67,6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66,7</w:t>
            </w:r>
          </w:p>
        </w:tc>
      </w:tr>
      <w:tr w:rsidR="00DF769D" w:rsidRPr="00A321C3" w:rsidTr="00F455A0">
        <w:trPr>
          <w:trHeight w:val="284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Niemcy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418,1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418,0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395,7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400,9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390,8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385,5</w:t>
            </w:r>
          </w:p>
        </w:tc>
      </w:tr>
      <w:tr w:rsidR="00DF769D" w:rsidRPr="00A321C3" w:rsidTr="00F455A0">
        <w:trPr>
          <w:trHeight w:val="27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Szwecja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30,1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28,5</w:t>
            </w:r>
          </w:p>
        </w:tc>
      </w:tr>
      <w:tr w:rsidR="00DF769D" w:rsidRPr="00A321C3" w:rsidTr="00F455A0">
        <w:trPr>
          <w:trHeight w:val="286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Włochy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47,8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45,0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44,3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43,7</w:t>
            </w:r>
          </w:p>
        </w:tc>
      </w:tr>
      <w:tr w:rsidR="00DD4A75" w:rsidRPr="00A321C3" w:rsidTr="00DD4A75">
        <w:trPr>
          <w:trHeight w:val="277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D4A75" w:rsidRDefault="00DD4A75" w:rsidP="00DD4A75">
            <w:pPr>
              <w:spacing w:after="0" w:line="240" w:lineRule="auto"/>
              <w:ind w:left="170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Kraje spoza</w:t>
            </w:r>
          </w:p>
          <w:p w:rsidR="00DD4A75" w:rsidRPr="00A321C3" w:rsidRDefault="00DD4A75" w:rsidP="00DD4A75">
            <w:pPr>
              <w:spacing w:after="0" w:line="240" w:lineRule="auto"/>
              <w:ind w:left="170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Unii Europejskiej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D4A75" w:rsidRPr="008E4CCA" w:rsidRDefault="00DF769D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572,0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D4A75" w:rsidRPr="008E4CCA" w:rsidRDefault="00DF769D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567,5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4A75" w:rsidRPr="008E4CCA" w:rsidRDefault="00DF769D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563,3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4A75" w:rsidRPr="008E4CCA" w:rsidRDefault="00DF769D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563,3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D4A75" w:rsidRPr="008E4CCA" w:rsidRDefault="00DF769D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555,3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8E4CCA" w:rsidRDefault="00DF769D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545,2</w:t>
            </w:r>
          </w:p>
        </w:tc>
      </w:tr>
      <w:tr w:rsidR="00DD4A75" w:rsidRPr="00A321C3" w:rsidTr="00DD4A75">
        <w:trPr>
          <w:trHeight w:val="271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D4A75" w:rsidRPr="00A321C3" w:rsidRDefault="00DD4A75" w:rsidP="00DD4A75">
            <w:pPr>
              <w:spacing w:after="0" w:line="240" w:lineRule="auto"/>
              <w:ind w:left="227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DF769D" w:rsidRPr="00A321C3" w:rsidTr="00E74992">
        <w:trPr>
          <w:trHeight w:val="28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F769D" w:rsidRPr="00A321C3" w:rsidRDefault="00DF769D" w:rsidP="00DF769D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Islandia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13,7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15,4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15,4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15,1</w:t>
            </w:r>
          </w:p>
        </w:tc>
      </w:tr>
      <w:tr w:rsidR="00DF769D" w:rsidRPr="00A321C3" w:rsidTr="00E74992">
        <w:trPr>
          <w:trHeight w:val="288"/>
        </w:trPr>
        <w:tc>
          <w:tcPr>
            <w:tcW w:w="227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F769D" w:rsidRPr="00A321C3" w:rsidRDefault="00DF769D" w:rsidP="00DF769D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Norwegia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76,6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78,2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77,5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77,1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77,1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76,0</w:t>
            </w:r>
          </w:p>
        </w:tc>
      </w:tr>
      <w:tr w:rsidR="00DF769D" w:rsidRPr="00A321C3" w:rsidTr="00E74992">
        <w:trPr>
          <w:trHeight w:val="288"/>
        </w:trPr>
        <w:tc>
          <w:tcPr>
            <w:tcW w:w="227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F769D" w:rsidRPr="00A321C3" w:rsidRDefault="00DF769D" w:rsidP="00DF769D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Szwajcaria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24,2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26,7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29,5</w:t>
            </w:r>
          </w:p>
        </w:tc>
      </w:tr>
      <w:tr w:rsidR="00DF769D" w:rsidRPr="00A321C3" w:rsidTr="00E74992">
        <w:trPr>
          <w:trHeight w:val="288"/>
        </w:trPr>
        <w:tc>
          <w:tcPr>
            <w:tcW w:w="227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DF769D" w:rsidRPr="00A321C3" w:rsidRDefault="00DF769D" w:rsidP="00DF769D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Wielka Brytania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454,0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F769D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446,1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438,8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429,0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418,1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:rsidR="00DF769D" w:rsidRPr="00DD30F3" w:rsidRDefault="00DF769D" w:rsidP="00DF769D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DF769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412,4</w:t>
            </w:r>
          </w:p>
        </w:tc>
      </w:tr>
    </w:tbl>
    <w:p w:rsidR="00815C01" w:rsidRPr="00BE4355" w:rsidRDefault="00DA183E" w:rsidP="006102F2">
      <w:pPr>
        <w:pStyle w:val="Default"/>
        <w:spacing w:before="120" w:line="240" w:lineRule="exact"/>
        <w:jc w:val="both"/>
        <w:rPr>
          <w:rFonts w:ascii="Fira Sans" w:hAnsi="Fira Sans" w:cs="Calibri"/>
          <w:sz w:val="16"/>
          <w:szCs w:val="16"/>
        </w:rPr>
      </w:pPr>
      <w:r>
        <w:rPr>
          <w:rFonts w:ascii="Fira Sans" w:hAnsi="Fira Sans" w:cs="Calibri"/>
          <w:iCs/>
          <w:sz w:val="16"/>
          <w:szCs w:val="16"/>
          <w:vertAlign w:val="superscript"/>
        </w:rPr>
        <w:br w:type="textWrapping" w:clear="all"/>
      </w:r>
      <w:r w:rsidR="00815C01" w:rsidRPr="00BE4355">
        <w:rPr>
          <w:rFonts w:ascii="Fira Sans" w:hAnsi="Fira Sans" w:cs="Calibri"/>
          <w:iCs/>
          <w:sz w:val="16"/>
          <w:szCs w:val="16"/>
          <w:vertAlign w:val="superscript"/>
        </w:rPr>
        <w:t>a</w:t>
      </w:r>
      <w:r w:rsidR="00815C01" w:rsidRPr="00BE4355">
        <w:rPr>
          <w:rFonts w:ascii="Fira Sans" w:hAnsi="Fira Sans" w:cs="Calibri"/>
          <w:sz w:val="16"/>
          <w:szCs w:val="16"/>
        </w:rPr>
        <w:t xml:space="preserve"> </w:t>
      </w:r>
      <w:r w:rsidR="00293FFC" w:rsidRPr="00BE4355">
        <w:rPr>
          <w:rFonts w:ascii="Fira Sans" w:hAnsi="Fira Sans" w:cs="Calibri"/>
          <w:sz w:val="16"/>
          <w:szCs w:val="16"/>
        </w:rPr>
        <w:t xml:space="preserve">Dla </w:t>
      </w:r>
      <w:r w:rsidR="007B70E2">
        <w:rPr>
          <w:rFonts w:ascii="Fira Sans" w:hAnsi="Fira Sans" w:cs="Calibri"/>
          <w:sz w:val="16"/>
          <w:szCs w:val="16"/>
        </w:rPr>
        <w:t>2025</w:t>
      </w:r>
      <w:r w:rsidR="00293FFC" w:rsidRPr="00BE4355">
        <w:rPr>
          <w:rFonts w:ascii="Fira Sans" w:hAnsi="Fira Sans" w:cs="Calibri"/>
          <w:sz w:val="16"/>
          <w:szCs w:val="16"/>
        </w:rPr>
        <w:t xml:space="preserve"> r. </w:t>
      </w:r>
      <w:r w:rsidR="00BE4355" w:rsidRPr="00BE4355">
        <w:rPr>
          <w:rFonts w:ascii="Fira Sans" w:hAnsi="Fira Sans" w:cs="Calibri"/>
          <w:sz w:val="16"/>
          <w:szCs w:val="16"/>
        </w:rPr>
        <w:t xml:space="preserve">przedstawione </w:t>
      </w:r>
      <w:r w:rsidR="00293FFC" w:rsidRPr="00BE4355">
        <w:rPr>
          <w:rFonts w:ascii="Fira Sans" w:hAnsi="Fira Sans" w:cs="Calibri"/>
          <w:sz w:val="16"/>
          <w:szCs w:val="16"/>
        </w:rPr>
        <w:t xml:space="preserve">wartości </w:t>
      </w:r>
      <w:r w:rsidR="00BE4355" w:rsidRPr="00BE4355">
        <w:rPr>
          <w:rFonts w:ascii="Fira Sans" w:hAnsi="Fira Sans" w:cs="Calibri"/>
          <w:sz w:val="16"/>
          <w:szCs w:val="16"/>
        </w:rPr>
        <w:t xml:space="preserve">są </w:t>
      </w:r>
      <w:r w:rsidR="00293FFC" w:rsidRPr="00BE4355">
        <w:rPr>
          <w:rFonts w:ascii="Fira Sans" w:hAnsi="Fira Sans" w:cs="Calibri"/>
          <w:sz w:val="16"/>
          <w:szCs w:val="16"/>
        </w:rPr>
        <w:t>prognozowane.</w:t>
      </w:r>
    </w:p>
    <w:p w:rsidR="00FF7F68" w:rsidRDefault="00FF7F68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</w:p>
    <w:p w:rsidR="00FF7F68" w:rsidRDefault="00FF7F68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>
        <w:rPr>
          <w:rFonts w:ascii="Fira Sans" w:hAnsi="Fira Sans"/>
          <w:b/>
          <w:sz w:val="19"/>
          <w:szCs w:val="19"/>
          <w:lang w:eastAsia="pl-PL"/>
        </w:rPr>
        <w:t>Uwagi metodologiczne</w:t>
      </w:r>
    </w:p>
    <w:p w:rsidR="009F2201" w:rsidRPr="0001737A" w:rsidRDefault="009F2201" w:rsidP="009F2201">
      <w:pPr>
        <w:spacing w:before="120" w:after="120" w:line="240" w:lineRule="exact"/>
        <w:rPr>
          <w:rFonts w:ascii="Fira Sans" w:hAnsi="Fira Sans" w:cs="Arial"/>
          <w:spacing w:val="-4"/>
          <w:sz w:val="19"/>
          <w:szCs w:val="19"/>
        </w:rPr>
      </w:pPr>
      <w:r w:rsidRPr="0001737A">
        <w:rPr>
          <w:rFonts w:ascii="Fira Sans" w:hAnsi="Fira Sans" w:cs="Arial"/>
          <w:spacing w:val="-4"/>
          <w:sz w:val="19"/>
          <w:szCs w:val="19"/>
        </w:rPr>
        <w:t>Przedstawione wyniki szacunków dotyczą osób przebywających czasowo</w:t>
      </w:r>
      <w:r w:rsidR="001B4F09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01737A">
        <w:rPr>
          <w:rFonts w:ascii="Fira Sans" w:hAnsi="Fira Sans" w:cs="Arial"/>
          <w:spacing w:val="-4"/>
          <w:sz w:val="19"/>
          <w:szCs w:val="19"/>
        </w:rPr>
        <w:t xml:space="preserve">za granicą </w:t>
      </w:r>
      <w:r w:rsidR="003521D4">
        <w:rPr>
          <w:rFonts w:ascii="Fira Sans" w:hAnsi="Fira Sans" w:cs="Arial"/>
          <w:spacing w:val="-4"/>
          <w:sz w:val="19"/>
          <w:szCs w:val="19"/>
        </w:rPr>
        <w:t>na pobyt długoterminowy (</w:t>
      </w:r>
      <w:r w:rsidRPr="0001737A">
        <w:rPr>
          <w:rFonts w:ascii="Fira Sans" w:hAnsi="Fira Sans" w:cs="Arial"/>
          <w:spacing w:val="-4"/>
          <w:sz w:val="19"/>
          <w:szCs w:val="19"/>
        </w:rPr>
        <w:t>12 miesięcy i dłużej</w:t>
      </w:r>
      <w:r w:rsidR="003521D4">
        <w:rPr>
          <w:rFonts w:ascii="Fira Sans" w:hAnsi="Fira Sans" w:cs="Arial"/>
          <w:spacing w:val="-4"/>
          <w:sz w:val="19"/>
          <w:szCs w:val="19"/>
        </w:rPr>
        <w:t>)</w:t>
      </w:r>
      <w:r w:rsidRPr="0001737A">
        <w:rPr>
          <w:rFonts w:ascii="Fira Sans" w:hAnsi="Fira Sans" w:cs="Arial"/>
          <w:spacing w:val="-4"/>
          <w:sz w:val="19"/>
          <w:szCs w:val="19"/>
        </w:rPr>
        <w:t>.</w:t>
      </w:r>
    </w:p>
    <w:p w:rsidR="009F2201" w:rsidRPr="0001737A" w:rsidRDefault="009F2201" w:rsidP="009F2201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01737A">
        <w:rPr>
          <w:rFonts w:ascii="Fira Sans" w:hAnsi="Fira Sans"/>
          <w:sz w:val="19"/>
          <w:szCs w:val="19"/>
          <w:lang w:eastAsia="pl-PL"/>
        </w:rPr>
        <w:t xml:space="preserve">Do oszacowania liczby mieszkańców Polski czasowo przebywających za granicą przez okres </w:t>
      </w:r>
      <w:r w:rsidR="003521D4">
        <w:rPr>
          <w:rFonts w:ascii="Fira Sans" w:hAnsi="Fira Sans"/>
          <w:sz w:val="19"/>
          <w:szCs w:val="19"/>
          <w:lang w:eastAsia="pl-PL"/>
        </w:rPr>
        <w:br/>
      </w:r>
      <w:r w:rsidRPr="0001737A">
        <w:rPr>
          <w:rFonts w:ascii="Fira Sans" w:hAnsi="Fira Sans"/>
          <w:sz w:val="19"/>
          <w:szCs w:val="19"/>
          <w:lang w:eastAsia="pl-PL"/>
        </w:rPr>
        <w:t>12 miesięcy i dłużej w latach 20</w:t>
      </w:r>
      <w:r w:rsidR="002B4F46">
        <w:rPr>
          <w:rFonts w:ascii="Fira Sans" w:hAnsi="Fira Sans"/>
          <w:sz w:val="19"/>
          <w:szCs w:val="19"/>
          <w:lang w:eastAsia="pl-PL"/>
        </w:rPr>
        <w:t>20</w:t>
      </w:r>
      <w:r w:rsidR="00CE013E">
        <w:rPr>
          <w:rFonts w:ascii="Fira Sans" w:hAnsi="Fira Sans"/>
          <w:sz w:val="19"/>
          <w:szCs w:val="19"/>
          <w:lang w:eastAsia="pl-PL"/>
        </w:rPr>
        <w:t>-202</w:t>
      </w:r>
      <w:r w:rsidR="002B4F46">
        <w:rPr>
          <w:rFonts w:ascii="Fira Sans" w:hAnsi="Fira Sans"/>
          <w:sz w:val="19"/>
          <w:szCs w:val="19"/>
          <w:lang w:eastAsia="pl-PL"/>
        </w:rPr>
        <w:t>5</w:t>
      </w:r>
      <w:r w:rsidRPr="0001737A">
        <w:rPr>
          <w:rFonts w:ascii="Fira Sans" w:hAnsi="Fira Sans"/>
          <w:sz w:val="19"/>
          <w:szCs w:val="19"/>
          <w:lang w:eastAsia="pl-PL"/>
        </w:rPr>
        <w:t xml:space="preserve"> wykorzystano liczne źródła danych. Uwzględnione zostały dane ze spisów ludności i mieszkań rundy 2001, 2011 i 2021 pochodzące z zagranicznych urzędów statystycznych. Ponadto, włączono wyniki polskich spisów powszechnych ludności </w:t>
      </w:r>
      <w:r w:rsidR="003521D4">
        <w:rPr>
          <w:rFonts w:ascii="Fira Sans" w:hAnsi="Fira Sans"/>
          <w:sz w:val="19"/>
          <w:szCs w:val="19"/>
          <w:lang w:eastAsia="pl-PL"/>
        </w:rPr>
        <w:br/>
      </w:r>
      <w:r w:rsidRPr="0001737A">
        <w:rPr>
          <w:rFonts w:ascii="Fira Sans" w:hAnsi="Fira Sans"/>
          <w:sz w:val="19"/>
          <w:szCs w:val="19"/>
          <w:lang w:eastAsia="pl-PL"/>
        </w:rPr>
        <w:t>i mieszkań z lat 2002 i 2021 oraz badań bieżących z zakresu emigracji na pobyt stały</w:t>
      </w:r>
      <w:r w:rsidR="000927A6">
        <w:rPr>
          <w:rFonts w:ascii="Fira Sans" w:hAnsi="Fira Sans"/>
          <w:sz w:val="19"/>
          <w:szCs w:val="19"/>
          <w:lang w:eastAsia="pl-PL"/>
        </w:rPr>
        <w:t xml:space="preserve"> i czasowy</w:t>
      </w:r>
      <w:r w:rsidRPr="0001737A">
        <w:rPr>
          <w:rFonts w:ascii="Fira Sans" w:hAnsi="Fira Sans"/>
          <w:sz w:val="19"/>
          <w:szCs w:val="19"/>
          <w:lang w:eastAsia="pl-PL"/>
        </w:rPr>
        <w:t>, prowadzonych przez G</w:t>
      </w:r>
      <w:r w:rsidR="002C5B44">
        <w:rPr>
          <w:rFonts w:ascii="Fira Sans" w:hAnsi="Fira Sans"/>
          <w:sz w:val="19"/>
          <w:szCs w:val="19"/>
          <w:lang w:eastAsia="pl-PL"/>
        </w:rPr>
        <w:t>łówny Urząd Statystyczny</w:t>
      </w:r>
      <w:r w:rsidRPr="0001737A"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851D5F" w:rsidRDefault="009F2201" w:rsidP="00D849E6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01737A">
        <w:rPr>
          <w:rFonts w:ascii="Fira Sans" w:hAnsi="Fira Sans"/>
          <w:sz w:val="19"/>
          <w:szCs w:val="19"/>
          <w:lang w:eastAsia="pl-PL"/>
        </w:rPr>
        <w:t xml:space="preserve">Zastosowana metoda szacunku </w:t>
      </w:r>
      <w:r w:rsidR="00D82DC5">
        <w:rPr>
          <w:rFonts w:ascii="Fira Sans" w:hAnsi="Fira Sans"/>
          <w:sz w:val="19"/>
          <w:szCs w:val="19"/>
          <w:lang w:eastAsia="pl-PL"/>
        </w:rPr>
        <w:t>oparta jest na danych dotyczących liczb</w:t>
      </w:r>
      <w:r w:rsidR="00A737CA">
        <w:rPr>
          <w:rFonts w:ascii="Fira Sans" w:hAnsi="Fira Sans"/>
          <w:sz w:val="19"/>
          <w:szCs w:val="19"/>
          <w:lang w:eastAsia="pl-PL"/>
        </w:rPr>
        <w:t xml:space="preserve"> rezydentów</w:t>
      </w:r>
      <w:r w:rsidR="00350290">
        <w:rPr>
          <w:rStyle w:val="Odwoanieprzypisudolnego"/>
          <w:rFonts w:ascii="Fira Sans" w:hAnsi="Fira Sans"/>
          <w:sz w:val="19"/>
          <w:szCs w:val="19"/>
          <w:lang w:eastAsia="pl-PL"/>
        </w:rPr>
        <w:footnoteReference w:id="3"/>
      </w:r>
      <w:r w:rsidR="00A737CA">
        <w:rPr>
          <w:rFonts w:ascii="Fira Sans" w:hAnsi="Fira Sans"/>
          <w:sz w:val="19"/>
          <w:szCs w:val="19"/>
          <w:lang w:eastAsia="pl-PL"/>
        </w:rPr>
        <w:t xml:space="preserve"> z obywatelstwem polskim w krajach</w:t>
      </w:r>
      <w:r w:rsidRPr="0001737A">
        <w:rPr>
          <w:rFonts w:ascii="Fira Sans" w:hAnsi="Fira Sans"/>
          <w:sz w:val="19"/>
          <w:szCs w:val="19"/>
          <w:lang w:eastAsia="pl-PL"/>
        </w:rPr>
        <w:t xml:space="preserve"> europejskich, które są najczęściej wybieranymi kierunkami </w:t>
      </w:r>
      <w:r w:rsidR="00FE10A6">
        <w:rPr>
          <w:rFonts w:ascii="Fira Sans" w:hAnsi="Fira Sans"/>
          <w:sz w:val="19"/>
          <w:szCs w:val="19"/>
          <w:lang w:eastAsia="pl-PL"/>
        </w:rPr>
        <w:t>migracji</w:t>
      </w:r>
      <w:r w:rsidR="00FE2037" w:rsidRPr="0001737A">
        <w:rPr>
          <w:rFonts w:ascii="Fira Sans" w:hAnsi="Fira Sans"/>
          <w:sz w:val="19"/>
          <w:szCs w:val="19"/>
          <w:lang w:eastAsia="pl-PL"/>
        </w:rPr>
        <w:t xml:space="preserve"> </w:t>
      </w:r>
      <w:r w:rsidR="00A737CA">
        <w:rPr>
          <w:rFonts w:ascii="Fira Sans" w:hAnsi="Fira Sans"/>
          <w:sz w:val="19"/>
          <w:szCs w:val="19"/>
          <w:lang w:eastAsia="pl-PL"/>
        </w:rPr>
        <w:t xml:space="preserve">przez </w:t>
      </w:r>
      <w:r w:rsidR="00FE10A6">
        <w:rPr>
          <w:rFonts w:ascii="Fira Sans" w:hAnsi="Fira Sans"/>
          <w:sz w:val="19"/>
          <w:szCs w:val="19"/>
          <w:lang w:eastAsia="pl-PL"/>
        </w:rPr>
        <w:t>mieszkańców Polski</w:t>
      </w:r>
      <w:r w:rsidR="00C16FFD">
        <w:rPr>
          <w:rFonts w:ascii="Fira Sans" w:hAnsi="Fira Sans"/>
          <w:sz w:val="19"/>
          <w:szCs w:val="19"/>
          <w:lang w:eastAsia="pl-PL"/>
        </w:rPr>
        <w:t xml:space="preserve">. </w:t>
      </w:r>
      <w:r w:rsidR="00CA4192">
        <w:rPr>
          <w:rFonts w:ascii="Fira Sans" w:hAnsi="Fira Sans"/>
          <w:b/>
          <w:sz w:val="19"/>
          <w:szCs w:val="19"/>
          <w:lang w:eastAsia="pl-PL"/>
        </w:rPr>
        <w:t>Rewizję</w:t>
      </w:r>
      <w:r w:rsidR="00CA4192" w:rsidRPr="00CA419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CA4192">
        <w:rPr>
          <w:rFonts w:ascii="Fira Sans" w:hAnsi="Fira Sans"/>
          <w:b/>
          <w:sz w:val="19"/>
          <w:szCs w:val="19"/>
          <w:lang w:eastAsia="pl-PL"/>
        </w:rPr>
        <w:t xml:space="preserve">szacunków </w:t>
      </w:r>
      <w:r w:rsidR="00CA4192" w:rsidRPr="00CA4192">
        <w:rPr>
          <w:rFonts w:ascii="Fira Sans" w:hAnsi="Fira Sans"/>
          <w:b/>
          <w:sz w:val="19"/>
          <w:szCs w:val="19"/>
          <w:lang w:eastAsia="pl-PL"/>
        </w:rPr>
        <w:t xml:space="preserve">dla lat 2020-2024 wykonano wykorzystując dane udostępniane przez Eurostat (stan na 09.07.2026, </w:t>
      </w:r>
      <w:hyperlink r:id="rId10" w:tooltip="Baza danych Eurostat" w:history="1">
        <w:r w:rsidR="00CA4192" w:rsidRPr="00CA4192">
          <w:rPr>
            <w:rStyle w:val="Hipercze"/>
            <w:rFonts w:ascii="Fira Sans" w:hAnsi="Fira Sans" w:cstheme="minorBidi"/>
            <w:b/>
            <w:sz w:val="19"/>
            <w:szCs w:val="19"/>
            <w:lang w:eastAsia="pl-PL"/>
          </w:rPr>
          <w:t>Statistics | Eurostat</w:t>
        </w:r>
      </w:hyperlink>
      <w:r w:rsidR="00CA4192" w:rsidRPr="00CA4192">
        <w:rPr>
          <w:rFonts w:ascii="Fira Sans" w:hAnsi="Fira Sans"/>
          <w:b/>
          <w:sz w:val="19"/>
          <w:szCs w:val="19"/>
          <w:lang w:eastAsia="pl-PL"/>
        </w:rPr>
        <w:t>)</w:t>
      </w:r>
      <w:r w:rsidR="00CA419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77120A">
        <w:rPr>
          <w:rFonts w:ascii="Fira Sans" w:hAnsi="Fira Sans"/>
          <w:b/>
          <w:sz w:val="19"/>
          <w:szCs w:val="19"/>
          <w:lang w:eastAsia="pl-PL"/>
        </w:rPr>
        <w:t>oraz</w:t>
      </w:r>
      <w:r w:rsidR="00CA4192">
        <w:rPr>
          <w:rFonts w:ascii="Fira Sans" w:hAnsi="Fira Sans"/>
          <w:b/>
          <w:sz w:val="19"/>
          <w:szCs w:val="19"/>
          <w:lang w:eastAsia="pl-PL"/>
        </w:rPr>
        <w:t xml:space="preserve"> Brytyjski Urząd Statystyczny</w:t>
      </w:r>
      <w:r w:rsidR="00CA4192" w:rsidRPr="00CA4192">
        <w:rPr>
          <w:rFonts w:ascii="Fira Sans" w:hAnsi="Fira Sans"/>
          <w:b/>
          <w:sz w:val="19"/>
          <w:szCs w:val="19"/>
          <w:lang w:eastAsia="pl-PL"/>
        </w:rPr>
        <w:t>.</w:t>
      </w:r>
      <w:r w:rsidR="00CA419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532BF4" w:rsidRPr="00665614">
        <w:rPr>
          <w:rFonts w:ascii="Fira Sans" w:hAnsi="Fira Sans"/>
          <w:sz w:val="19"/>
          <w:szCs w:val="19"/>
          <w:lang w:eastAsia="pl-PL"/>
        </w:rPr>
        <w:t xml:space="preserve">Konieczność rewizji wynika z tego, że dane na temat imigrantów publikowane przez </w:t>
      </w:r>
      <w:r w:rsidR="00851D5F" w:rsidRPr="00665614">
        <w:rPr>
          <w:rFonts w:ascii="Fira Sans" w:hAnsi="Fira Sans"/>
          <w:sz w:val="19"/>
          <w:szCs w:val="19"/>
          <w:lang w:eastAsia="pl-PL"/>
        </w:rPr>
        <w:t>te instytucje</w:t>
      </w:r>
      <w:r w:rsidR="00532BF4" w:rsidRPr="00665614">
        <w:rPr>
          <w:rFonts w:ascii="Fira Sans" w:hAnsi="Fira Sans"/>
          <w:sz w:val="19"/>
          <w:szCs w:val="19"/>
          <w:lang w:eastAsia="pl-PL"/>
        </w:rPr>
        <w:t xml:space="preserve"> są corocznie aktualizowane. Aktualizacj</w:t>
      </w:r>
      <w:r w:rsidR="008A7238">
        <w:rPr>
          <w:rFonts w:ascii="Fira Sans" w:hAnsi="Fira Sans"/>
          <w:sz w:val="19"/>
          <w:szCs w:val="19"/>
          <w:lang w:eastAsia="pl-PL"/>
        </w:rPr>
        <w:t>e</w:t>
      </w:r>
      <w:r w:rsidR="00532BF4" w:rsidRPr="00665614">
        <w:rPr>
          <w:rFonts w:ascii="Fira Sans" w:hAnsi="Fira Sans"/>
          <w:sz w:val="19"/>
          <w:szCs w:val="19"/>
          <w:lang w:eastAsia="pl-PL"/>
        </w:rPr>
        <w:t xml:space="preserve"> t</w:t>
      </w:r>
      <w:r w:rsidR="008A7238">
        <w:rPr>
          <w:rFonts w:ascii="Fira Sans" w:hAnsi="Fira Sans"/>
          <w:sz w:val="19"/>
          <w:szCs w:val="19"/>
          <w:lang w:eastAsia="pl-PL"/>
        </w:rPr>
        <w:t>e obejmują</w:t>
      </w:r>
      <w:r w:rsidR="00532BF4" w:rsidRPr="00665614">
        <w:rPr>
          <w:rFonts w:ascii="Fira Sans" w:hAnsi="Fira Sans"/>
          <w:sz w:val="19"/>
          <w:szCs w:val="19"/>
          <w:lang w:eastAsia="pl-PL"/>
        </w:rPr>
        <w:t xml:space="preserve"> nie tylko dodanie da</w:t>
      </w:r>
      <w:r w:rsidR="00851D5F" w:rsidRPr="00665614">
        <w:rPr>
          <w:rFonts w:ascii="Fira Sans" w:hAnsi="Fira Sans"/>
          <w:sz w:val="19"/>
          <w:szCs w:val="19"/>
          <w:lang w:eastAsia="pl-PL"/>
        </w:rPr>
        <w:t xml:space="preserve">nych dla kolejnego roku, ale i ewentualną </w:t>
      </w:r>
      <w:r w:rsidR="00532BF4" w:rsidRPr="00665614">
        <w:rPr>
          <w:rFonts w:ascii="Fira Sans" w:hAnsi="Fira Sans"/>
          <w:sz w:val="19"/>
          <w:szCs w:val="19"/>
          <w:lang w:eastAsia="pl-PL"/>
        </w:rPr>
        <w:t>korektę danych dla lat poprzednich.</w:t>
      </w:r>
      <w:r w:rsidR="00532BF4" w:rsidRPr="00532BF4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665614" w:rsidRDefault="00851D5F" w:rsidP="00D849E6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N</w:t>
      </w:r>
      <w:r w:rsidR="004B574B">
        <w:rPr>
          <w:rFonts w:ascii="Fira Sans" w:hAnsi="Fira Sans"/>
          <w:sz w:val="19"/>
          <w:szCs w:val="19"/>
          <w:lang w:eastAsia="pl-PL"/>
        </w:rPr>
        <w:t xml:space="preserve">ajwiększa </w:t>
      </w:r>
      <w:r w:rsidR="00D849E6">
        <w:rPr>
          <w:rFonts w:ascii="Fira Sans" w:hAnsi="Fira Sans"/>
          <w:sz w:val="19"/>
          <w:szCs w:val="19"/>
          <w:lang w:eastAsia="pl-PL"/>
        </w:rPr>
        <w:t>korekta</w:t>
      </w:r>
      <w:r w:rsidR="004B574B">
        <w:rPr>
          <w:rFonts w:ascii="Fira Sans" w:hAnsi="Fira Sans"/>
          <w:sz w:val="19"/>
          <w:szCs w:val="19"/>
          <w:lang w:eastAsia="pl-PL"/>
        </w:rPr>
        <w:t xml:space="preserve"> liczebności imigrantów z polskim obywatelstwem dotyczyła Wielkiej Brytanii</w:t>
      </w:r>
      <w:r>
        <w:rPr>
          <w:rFonts w:ascii="Fira Sans" w:hAnsi="Fira Sans"/>
          <w:sz w:val="19"/>
          <w:szCs w:val="19"/>
          <w:lang w:eastAsia="pl-PL"/>
        </w:rPr>
        <w:t xml:space="preserve"> – ze względu na zmianę źródła danych dla tego kraju</w:t>
      </w:r>
      <w:r w:rsidR="00D849E6">
        <w:rPr>
          <w:rFonts w:ascii="Fira Sans" w:hAnsi="Fira Sans"/>
          <w:sz w:val="19"/>
          <w:szCs w:val="19"/>
          <w:lang w:eastAsia="pl-PL"/>
        </w:rPr>
        <w:t xml:space="preserve">. </w:t>
      </w:r>
      <w:r w:rsidR="00665614" w:rsidRPr="001D0338">
        <w:rPr>
          <w:rFonts w:ascii="Fira Sans" w:hAnsi="Fira Sans"/>
          <w:sz w:val="19"/>
          <w:szCs w:val="19"/>
          <w:lang w:eastAsia="pl-PL"/>
        </w:rPr>
        <w:t xml:space="preserve">Dotychczas </w:t>
      </w:r>
      <w:r w:rsidR="00665614">
        <w:rPr>
          <w:rFonts w:ascii="Fira Sans" w:hAnsi="Fira Sans"/>
          <w:sz w:val="19"/>
          <w:szCs w:val="19"/>
          <w:lang w:eastAsia="pl-PL"/>
        </w:rPr>
        <w:t xml:space="preserve">szacunek liczebności imigrantów z Polskim obywatelstwem w Wielkiej Brytanii </w:t>
      </w:r>
      <w:r w:rsidR="00665614" w:rsidRPr="001D0338">
        <w:rPr>
          <w:rFonts w:ascii="Fira Sans" w:hAnsi="Fira Sans"/>
          <w:sz w:val="19"/>
          <w:szCs w:val="19"/>
          <w:lang w:eastAsia="pl-PL"/>
        </w:rPr>
        <w:t xml:space="preserve">opierano na </w:t>
      </w:r>
      <w:r w:rsidR="00665614">
        <w:rPr>
          <w:rFonts w:ascii="Fira Sans" w:hAnsi="Fira Sans"/>
          <w:sz w:val="19"/>
          <w:szCs w:val="19"/>
          <w:lang w:eastAsia="pl-PL"/>
        </w:rPr>
        <w:t>danych z brytyjskiego</w:t>
      </w:r>
      <w:r w:rsidR="00665614" w:rsidRPr="001D0338">
        <w:rPr>
          <w:rFonts w:ascii="Fira Sans" w:hAnsi="Fira Sans"/>
          <w:sz w:val="19"/>
          <w:szCs w:val="19"/>
          <w:lang w:eastAsia="pl-PL"/>
        </w:rPr>
        <w:t xml:space="preserve"> spis</w:t>
      </w:r>
      <w:r w:rsidR="00665614">
        <w:rPr>
          <w:rFonts w:ascii="Fira Sans" w:hAnsi="Fira Sans"/>
          <w:sz w:val="19"/>
          <w:szCs w:val="19"/>
          <w:lang w:eastAsia="pl-PL"/>
        </w:rPr>
        <w:t xml:space="preserve">u </w:t>
      </w:r>
      <w:r w:rsidR="00665614" w:rsidRPr="001D0338">
        <w:rPr>
          <w:rFonts w:ascii="Fira Sans" w:hAnsi="Fira Sans"/>
          <w:sz w:val="19"/>
          <w:szCs w:val="19"/>
          <w:lang w:eastAsia="pl-PL"/>
        </w:rPr>
        <w:t>powszechn</w:t>
      </w:r>
      <w:r w:rsidR="00665614">
        <w:rPr>
          <w:rFonts w:ascii="Fira Sans" w:hAnsi="Fira Sans"/>
          <w:sz w:val="19"/>
          <w:szCs w:val="19"/>
          <w:lang w:eastAsia="pl-PL"/>
        </w:rPr>
        <w:t>ego</w:t>
      </w:r>
      <w:r w:rsidR="00665614" w:rsidRPr="001D0338">
        <w:rPr>
          <w:rFonts w:ascii="Fira Sans" w:hAnsi="Fira Sans"/>
          <w:sz w:val="19"/>
          <w:szCs w:val="19"/>
          <w:lang w:eastAsia="pl-PL"/>
        </w:rPr>
        <w:t xml:space="preserve"> i statystykach wizowych, ponieważ w latach 2022–2024 tamtejszy urząd nie publikował bieżących </w:t>
      </w:r>
      <w:r w:rsidR="00665614">
        <w:rPr>
          <w:rFonts w:ascii="Fira Sans" w:hAnsi="Fira Sans"/>
          <w:sz w:val="19"/>
          <w:szCs w:val="19"/>
          <w:lang w:eastAsia="pl-PL"/>
        </w:rPr>
        <w:t xml:space="preserve">wyników </w:t>
      </w:r>
      <w:r w:rsidR="00665614" w:rsidRPr="001D0338">
        <w:rPr>
          <w:rFonts w:ascii="Fira Sans" w:hAnsi="Fira Sans"/>
          <w:sz w:val="19"/>
          <w:szCs w:val="19"/>
          <w:lang w:eastAsia="pl-PL"/>
        </w:rPr>
        <w:t xml:space="preserve">analiz migracyjnych z podziałem na konkretne kraje (stosowano jedynie rozróżnienie </w:t>
      </w:r>
      <w:r w:rsidR="00665614">
        <w:rPr>
          <w:rFonts w:ascii="Fira Sans" w:hAnsi="Fira Sans"/>
          <w:sz w:val="19"/>
          <w:szCs w:val="19"/>
          <w:lang w:eastAsia="pl-PL"/>
        </w:rPr>
        <w:t xml:space="preserve">na kraje </w:t>
      </w:r>
      <w:r w:rsidR="00665614" w:rsidRPr="001D0338">
        <w:rPr>
          <w:rFonts w:ascii="Fira Sans" w:hAnsi="Fira Sans"/>
          <w:sz w:val="19"/>
          <w:szCs w:val="19"/>
          <w:lang w:eastAsia="pl-PL"/>
        </w:rPr>
        <w:t xml:space="preserve">UE i </w:t>
      </w:r>
      <w:r w:rsidR="00665614">
        <w:rPr>
          <w:rFonts w:ascii="Fira Sans" w:hAnsi="Fira Sans"/>
          <w:sz w:val="19"/>
          <w:szCs w:val="19"/>
          <w:lang w:eastAsia="pl-PL"/>
        </w:rPr>
        <w:t>s</w:t>
      </w:r>
      <w:r w:rsidR="00665614" w:rsidRPr="001D0338">
        <w:rPr>
          <w:rFonts w:ascii="Fira Sans" w:hAnsi="Fira Sans"/>
          <w:sz w:val="19"/>
          <w:szCs w:val="19"/>
          <w:lang w:eastAsia="pl-PL"/>
        </w:rPr>
        <w:t xml:space="preserve">poza UE). Sytuacja zmieniła się pod koniec 2025 roku, gdy po dłuższej przerwie wznowiono publikację tych wyników dla państw o dużych </w:t>
      </w:r>
      <w:r w:rsidR="00665614" w:rsidRPr="001D0338">
        <w:rPr>
          <w:rFonts w:ascii="Fira Sans" w:hAnsi="Fira Sans"/>
          <w:sz w:val="19"/>
          <w:szCs w:val="19"/>
          <w:lang w:eastAsia="pl-PL"/>
        </w:rPr>
        <w:lastRenderedPageBreak/>
        <w:t xml:space="preserve">przepływach migracyjnych, w tym dla Polski. </w:t>
      </w:r>
      <w:r w:rsidR="00665614">
        <w:rPr>
          <w:rFonts w:ascii="Fira Sans" w:hAnsi="Fira Sans"/>
          <w:sz w:val="19"/>
          <w:szCs w:val="19"/>
          <w:lang w:eastAsia="pl-PL"/>
        </w:rPr>
        <w:t xml:space="preserve">Dla Wielkiej Brytanii, liczebność rezydentów z polskim obywatelstwem została oszacowana metodą bilansową na podstawie danych opublikowanych na stronie na stronie brytyjskiego urzędu statystycznego. Podstawą tego szacunku był wynik brytyjskiego spisu powszechnego w 2021 roku w zakresie liczebności rezydentów z </w:t>
      </w:r>
      <w:r w:rsidR="00665614" w:rsidRPr="009523EB">
        <w:rPr>
          <w:rFonts w:ascii="Fira Sans" w:hAnsi="Fira Sans"/>
          <w:sz w:val="19"/>
          <w:szCs w:val="19"/>
          <w:lang w:eastAsia="pl-PL"/>
        </w:rPr>
        <w:t xml:space="preserve">polskim obywatelstwem.  </w:t>
      </w:r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W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bilansie</w:t>
      </w:r>
      <w:proofErr w:type="spellEnd"/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tym</w:t>
      </w:r>
      <w:proofErr w:type="spellEnd"/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uwzględniono</w:t>
      </w:r>
      <w:proofErr w:type="spellEnd"/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wyniki</w:t>
      </w:r>
      <w:proofErr w:type="spellEnd"/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badań</w:t>
      </w:r>
      <w:proofErr w:type="spellEnd"/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bieżących</w:t>
      </w:r>
      <w:proofErr w:type="spellEnd"/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 -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strumienie</w:t>
      </w:r>
      <w:proofErr w:type="spellEnd"/>
      <w:r w:rsidR="00665614" w:rsidRPr="007F3D07">
        <w:rPr>
          <w:rFonts w:ascii="Fira Sans" w:hAnsi="Fira Sans"/>
          <w:sz w:val="19"/>
          <w:szCs w:val="19"/>
          <w:lang w:val="en-GB" w:eastAsia="pl-PL"/>
        </w:rPr>
        <w:t xml:space="preserve"> </w:t>
      </w:r>
      <w:proofErr w:type="spellStart"/>
      <w:r w:rsidR="00665614" w:rsidRPr="007F3D07">
        <w:rPr>
          <w:rFonts w:ascii="Fira Sans" w:hAnsi="Fira Sans"/>
          <w:sz w:val="19"/>
          <w:szCs w:val="19"/>
          <w:lang w:val="en-GB" w:eastAsia="pl-PL"/>
        </w:rPr>
        <w:t>migracyjne</w:t>
      </w:r>
      <w:proofErr w:type="spellEnd"/>
      <w:r w:rsidR="00665614" w:rsidRPr="0009483A">
        <w:rPr>
          <w:rFonts w:ascii="Fira Sans" w:hAnsi="Fira Sans"/>
          <w:sz w:val="19"/>
          <w:szCs w:val="19"/>
          <w:lang w:val="en-GB" w:eastAsia="pl-PL"/>
        </w:rPr>
        <w:t xml:space="preserve"> (Office of National Statistics, </w:t>
      </w:r>
      <w:hyperlink r:id="rId11" w:history="1">
        <w:r w:rsidR="00665614" w:rsidRPr="0009483A">
          <w:rPr>
            <w:rStyle w:val="Hipercze"/>
            <w:rFonts w:ascii="Fira Sans" w:hAnsi="Fira Sans" w:cstheme="minorBidi"/>
            <w:sz w:val="19"/>
            <w:szCs w:val="19"/>
            <w:lang w:val="en-GB" w:eastAsia="pl-PL"/>
          </w:rPr>
          <w:t>Long-term international migration, provisional: year ending December</w:t>
        </w:r>
      </w:hyperlink>
      <w:r w:rsidR="00665614" w:rsidRPr="0009483A">
        <w:rPr>
          <w:rFonts w:ascii="Fira Sans" w:hAnsi="Fira Sans"/>
          <w:sz w:val="19"/>
          <w:szCs w:val="19"/>
          <w:lang w:val="en-GB" w:eastAsia="pl-PL"/>
        </w:rPr>
        <w:t xml:space="preserve">). </w:t>
      </w:r>
      <w:r w:rsidR="00665614">
        <w:rPr>
          <w:rFonts w:ascii="Fira Sans" w:hAnsi="Fira Sans"/>
          <w:sz w:val="19"/>
          <w:szCs w:val="19"/>
          <w:lang w:eastAsia="pl-PL"/>
        </w:rPr>
        <w:t>Liczbę rezydentów z polskim obywatelstwem w Wielkiej Brytanii w latach 2022</w:t>
      </w:r>
      <w:r w:rsidR="0077120A">
        <w:rPr>
          <w:rFonts w:ascii="Fira Sans" w:hAnsi="Fira Sans"/>
          <w:sz w:val="19"/>
          <w:szCs w:val="19"/>
          <w:lang w:eastAsia="pl-PL"/>
        </w:rPr>
        <w:t>-</w:t>
      </w:r>
      <w:r w:rsidR="00665614">
        <w:rPr>
          <w:rFonts w:ascii="Fira Sans" w:hAnsi="Fira Sans"/>
          <w:sz w:val="19"/>
          <w:szCs w:val="19"/>
          <w:lang w:eastAsia="pl-PL"/>
        </w:rPr>
        <w:t xml:space="preserve">2024 obliczono poprzez uwzględnienie w stanie początkowym w 2021 r. odpowiedniego salda migracji. </w:t>
      </w:r>
    </w:p>
    <w:p w:rsidR="004B574B" w:rsidRDefault="00665614" w:rsidP="00D849E6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Otrzymane w ten sposób wartości dla Wielkiej Brytanii</w:t>
      </w:r>
      <w:r w:rsidR="00851D5F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>wpłynęły również</w:t>
      </w:r>
      <w:r w:rsidR="00851D5F">
        <w:rPr>
          <w:rFonts w:ascii="Fira Sans" w:hAnsi="Fira Sans"/>
          <w:sz w:val="19"/>
          <w:szCs w:val="19"/>
          <w:lang w:eastAsia="pl-PL"/>
        </w:rPr>
        <w:t xml:space="preserve"> </w:t>
      </w:r>
      <w:r w:rsidR="00D849E6">
        <w:rPr>
          <w:rFonts w:ascii="Fira Sans" w:hAnsi="Fira Sans"/>
          <w:sz w:val="19"/>
          <w:szCs w:val="19"/>
          <w:lang w:eastAsia="pl-PL"/>
        </w:rPr>
        <w:t>na wynik oszacowania całkowitej liczebności emigrantów z polskim obywatelstwem</w:t>
      </w:r>
      <w:r w:rsidR="00C54911">
        <w:rPr>
          <w:rFonts w:ascii="Fira Sans" w:hAnsi="Fira Sans"/>
          <w:sz w:val="19"/>
          <w:szCs w:val="19"/>
          <w:lang w:eastAsia="pl-PL"/>
        </w:rPr>
        <w:t xml:space="preserve">. </w:t>
      </w:r>
      <w:r w:rsidR="00851D5F">
        <w:rPr>
          <w:rFonts w:ascii="Fira Sans" w:hAnsi="Fira Sans"/>
          <w:sz w:val="19"/>
          <w:szCs w:val="19"/>
          <w:lang w:eastAsia="pl-PL"/>
        </w:rPr>
        <w:t>Wynika to z faktu, że szacunek tej zbiorowości jest oparty na rozkładach częstości po krajach, a udział Wielkiej Brytanii stanowi blisko 30%. W przypadku danych pobranych z Eurostatu zmiany były nieznaczne.</w:t>
      </w:r>
    </w:p>
    <w:p w:rsidR="009F2201" w:rsidRPr="00E36DB8" w:rsidRDefault="00B5084D" w:rsidP="00B5084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E36DB8">
        <w:rPr>
          <w:rFonts w:ascii="Fira Sans" w:hAnsi="Fira Sans"/>
          <w:sz w:val="19"/>
          <w:szCs w:val="19"/>
          <w:lang w:eastAsia="pl-PL"/>
        </w:rPr>
        <w:t xml:space="preserve">Do oszacowania liczby mieszkańców Polski czasowo przebywających za granicą </w:t>
      </w:r>
      <w:r w:rsidR="00F85D8A">
        <w:rPr>
          <w:rFonts w:ascii="Fira Sans" w:hAnsi="Fira Sans"/>
          <w:sz w:val="19"/>
          <w:szCs w:val="19"/>
          <w:lang w:eastAsia="pl-PL"/>
        </w:rPr>
        <w:t xml:space="preserve">na pobyt </w:t>
      </w:r>
      <w:r w:rsidR="00F85D8A">
        <w:rPr>
          <w:rFonts w:ascii="Fira Sans" w:hAnsi="Fira Sans"/>
          <w:sz w:val="19"/>
          <w:szCs w:val="19"/>
          <w:lang w:eastAsia="pl-PL"/>
        </w:rPr>
        <w:br/>
      </w:r>
      <w:r w:rsidRPr="00E36DB8">
        <w:rPr>
          <w:rFonts w:ascii="Fira Sans" w:hAnsi="Fira Sans"/>
          <w:sz w:val="19"/>
          <w:szCs w:val="19"/>
          <w:lang w:eastAsia="pl-PL"/>
        </w:rPr>
        <w:t>12 miesięcy i dłużej z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astosowano algorytm opisany </w:t>
      </w:r>
      <w:r w:rsidR="002B23CA" w:rsidRPr="00E36DB8">
        <w:rPr>
          <w:rFonts w:ascii="Fira Sans" w:hAnsi="Fira Sans"/>
          <w:sz w:val="19"/>
          <w:szCs w:val="19"/>
          <w:lang w:eastAsia="pl-PL"/>
        </w:rPr>
        <w:t>w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09483A">
        <w:rPr>
          <w:rFonts w:ascii="Fira Sans" w:hAnsi="Fira Sans"/>
          <w:sz w:val="19"/>
          <w:szCs w:val="19"/>
          <w:lang w:eastAsia="pl-PL"/>
        </w:rPr>
        <w:t>a</w:t>
      </w:r>
      <w:r w:rsidR="009F2201" w:rsidRPr="00E36DB8">
        <w:rPr>
          <w:rFonts w:ascii="Fira Sans" w:hAnsi="Fira Sans"/>
          <w:sz w:val="19"/>
          <w:szCs w:val="19"/>
          <w:lang w:eastAsia="pl-PL"/>
        </w:rPr>
        <w:t>neks</w:t>
      </w:r>
      <w:r w:rsidR="002B23CA" w:rsidRPr="00E36DB8">
        <w:rPr>
          <w:rFonts w:ascii="Fira Sans" w:hAnsi="Fira Sans"/>
          <w:sz w:val="19"/>
          <w:szCs w:val="19"/>
          <w:lang w:eastAsia="pl-PL"/>
        </w:rPr>
        <w:t>ie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do publikacji </w:t>
      </w:r>
      <w:r w:rsidR="0009483A">
        <w:rPr>
          <w:rFonts w:ascii="Fira Sans" w:hAnsi="Fira Sans"/>
          <w:sz w:val="19"/>
          <w:szCs w:val="19"/>
          <w:lang w:eastAsia="pl-PL"/>
        </w:rPr>
        <w:t>„</w:t>
      </w:r>
      <w:r w:rsidR="009F2201" w:rsidRPr="00E36DB8">
        <w:rPr>
          <w:rFonts w:ascii="Fira Sans" w:hAnsi="Fira Sans"/>
          <w:sz w:val="19"/>
          <w:szCs w:val="19"/>
          <w:lang w:eastAsia="pl-PL"/>
        </w:rPr>
        <w:t>Narodowy Spis Powszechny Ludności i Mieszkań 2021. Ocena jakości danych”</w:t>
      </w:r>
      <w:r w:rsidR="00474E40" w:rsidRPr="00E36DB8">
        <w:rPr>
          <w:rStyle w:val="Odwoanieprzypisudolnego"/>
          <w:rFonts w:ascii="Fira Sans" w:hAnsi="Fira Sans"/>
          <w:sz w:val="19"/>
          <w:szCs w:val="19"/>
          <w:lang w:eastAsia="pl-PL"/>
        </w:rPr>
        <w:footnoteReference w:id="4"/>
      </w:r>
      <w:r w:rsidR="002B23CA" w:rsidRPr="00E36DB8">
        <w:rPr>
          <w:rFonts w:ascii="Fira Sans" w:hAnsi="Fira Sans"/>
          <w:sz w:val="19"/>
          <w:szCs w:val="19"/>
          <w:lang w:eastAsia="pl-PL"/>
        </w:rPr>
        <w:t>, który</w:t>
      </w:r>
      <w:r w:rsidR="001B4F09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D7200E">
        <w:rPr>
          <w:rFonts w:ascii="Fira Sans" w:hAnsi="Fira Sans"/>
          <w:sz w:val="19"/>
          <w:szCs w:val="19"/>
          <w:lang w:eastAsia="pl-PL"/>
        </w:rPr>
        <w:t xml:space="preserve">służy do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wyznacz</w:t>
      </w:r>
      <w:r w:rsidR="00D7200E">
        <w:rPr>
          <w:rFonts w:ascii="Fira Sans" w:hAnsi="Fira Sans"/>
          <w:sz w:val="19"/>
          <w:szCs w:val="19"/>
          <w:lang w:eastAsia="pl-PL"/>
        </w:rPr>
        <w:t xml:space="preserve">enia </w:t>
      </w:r>
      <w:r w:rsidR="00E17B02" w:rsidRPr="00E36DB8">
        <w:rPr>
          <w:rFonts w:ascii="Fira Sans" w:hAnsi="Fira Sans"/>
          <w:sz w:val="19"/>
          <w:szCs w:val="19"/>
          <w:lang w:eastAsia="pl-PL"/>
        </w:rPr>
        <w:t>rozkład</w:t>
      </w:r>
      <w:r w:rsidR="00D7200E">
        <w:rPr>
          <w:rFonts w:ascii="Fira Sans" w:hAnsi="Fira Sans"/>
          <w:sz w:val="19"/>
          <w:szCs w:val="19"/>
          <w:lang w:eastAsia="pl-PL"/>
        </w:rPr>
        <w:t>u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częstości występowania imigracji czasowych wśród rezydentów z polskim obywatelstwem dla wybranych krajów w momencie krytycznym spisu NSP 2021. Liczba czasowych imigrantów z polskim obywatelstwem w danym kraju została oszacowana zgodnie z tym rozkładem, </w:t>
      </w:r>
      <w:r w:rsidR="00FC0B9A">
        <w:rPr>
          <w:rFonts w:ascii="Fira Sans" w:hAnsi="Fira Sans"/>
          <w:sz w:val="19"/>
          <w:szCs w:val="19"/>
          <w:lang w:eastAsia="pl-PL"/>
        </w:rPr>
        <w:t>poprzez nałożenie go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na </w:t>
      </w:r>
      <w:r w:rsidR="002B23CA" w:rsidRPr="00E36DB8">
        <w:rPr>
          <w:rFonts w:ascii="Fira Sans" w:hAnsi="Fira Sans"/>
          <w:sz w:val="19"/>
          <w:szCs w:val="19"/>
          <w:lang w:eastAsia="pl-PL"/>
        </w:rPr>
        <w:t>dane dotyczące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rezydentów z polskim obywatelstwem raportowane przez zagraniczne urzędy statystyczne w latach 20</w:t>
      </w:r>
      <w:r w:rsidR="00B21FC5">
        <w:rPr>
          <w:rFonts w:ascii="Fira Sans" w:hAnsi="Fira Sans"/>
          <w:sz w:val="19"/>
          <w:szCs w:val="19"/>
          <w:lang w:eastAsia="pl-PL"/>
        </w:rPr>
        <w:t>20</w:t>
      </w:r>
      <w:r w:rsidR="009F2201" w:rsidRPr="00E36DB8">
        <w:rPr>
          <w:rFonts w:ascii="Fira Sans" w:hAnsi="Fira Sans"/>
          <w:sz w:val="19"/>
          <w:szCs w:val="19"/>
          <w:lang w:eastAsia="pl-PL"/>
        </w:rPr>
        <w:t>-202</w:t>
      </w:r>
      <w:r w:rsidR="00B21FC5">
        <w:rPr>
          <w:rFonts w:ascii="Fira Sans" w:hAnsi="Fira Sans"/>
          <w:sz w:val="19"/>
          <w:szCs w:val="19"/>
          <w:lang w:eastAsia="pl-PL"/>
        </w:rPr>
        <w:t>4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9F2201" w:rsidRDefault="00B72867" w:rsidP="009F2201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E36DB8">
        <w:rPr>
          <w:rFonts w:ascii="Fira Sans" w:hAnsi="Fira Sans"/>
          <w:sz w:val="19"/>
          <w:szCs w:val="19"/>
          <w:lang w:eastAsia="pl-PL"/>
        </w:rPr>
        <w:t>Z</w:t>
      </w:r>
      <w:r w:rsidR="009F2201" w:rsidRPr="00E36DB8">
        <w:rPr>
          <w:rFonts w:ascii="Fira Sans" w:hAnsi="Fira Sans"/>
          <w:sz w:val="19"/>
          <w:szCs w:val="19"/>
          <w:lang w:eastAsia="pl-PL"/>
        </w:rPr>
        <w:t>e względu na</w:t>
      </w:r>
      <w:r w:rsidR="00D7200E">
        <w:rPr>
          <w:rFonts w:ascii="Fira Sans" w:hAnsi="Fira Sans"/>
          <w:sz w:val="19"/>
          <w:szCs w:val="19"/>
          <w:lang w:eastAsia="pl-PL"/>
        </w:rPr>
        <w:t xml:space="preserve"> to, że dla 202</w:t>
      </w:r>
      <w:r w:rsidR="001F501D">
        <w:rPr>
          <w:rFonts w:ascii="Fira Sans" w:hAnsi="Fira Sans"/>
          <w:sz w:val="19"/>
          <w:szCs w:val="19"/>
          <w:lang w:eastAsia="pl-PL"/>
        </w:rPr>
        <w:t>5</w:t>
      </w:r>
      <w:r w:rsidRPr="00E36DB8">
        <w:rPr>
          <w:rFonts w:ascii="Fira Sans" w:hAnsi="Fira Sans"/>
          <w:sz w:val="19"/>
          <w:szCs w:val="19"/>
          <w:lang w:eastAsia="pl-PL"/>
        </w:rPr>
        <w:t xml:space="preserve"> r. nie zostały jeszcze udostępnione dane o liczbie rezydentów, 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 xml:space="preserve">przedstawione wyniki </w:t>
      </w:r>
      <w:r w:rsidR="00FC4D86" w:rsidRPr="00E36DB8">
        <w:rPr>
          <w:rFonts w:ascii="Fira Sans" w:hAnsi="Fira Sans"/>
          <w:b/>
          <w:sz w:val="19"/>
          <w:szCs w:val="19"/>
          <w:lang w:eastAsia="pl-PL"/>
        </w:rPr>
        <w:t>za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 xml:space="preserve"> 202</w:t>
      </w:r>
      <w:r w:rsidR="001F501D">
        <w:rPr>
          <w:rFonts w:ascii="Fira Sans" w:hAnsi="Fira Sans"/>
          <w:b/>
          <w:sz w:val="19"/>
          <w:szCs w:val="19"/>
          <w:lang w:eastAsia="pl-PL"/>
        </w:rPr>
        <w:t>5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 xml:space="preserve"> r. są </w:t>
      </w:r>
      <w:r w:rsidR="002B23CA" w:rsidRPr="00E36DB8">
        <w:rPr>
          <w:rFonts w:ascii="Fira Sans" w:hAnsi="Fira Sans"/>
          <w:b/>
          <w:sz w:val="19"/>
          <w:szCs w:val="19"/>
          <w:lang w:eastAsia="pl-PL"/>
        </w:rPr>
        <w:t xml:space="preserve">wartościami 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>prognoz</w:t>
      </w:r>
      <w:r w:rsidR="002B23CA" w:rsidRPr="00E36DB8">
        <w:rPr>
          <w:rFonts w:ascii="Fira Sans" w:hAnsi="Fira Sans"/>
          <w:b/>
          <w:sz w:val="19"/>
          <w:szCs w:val="19"/>
          <w:lang w:eastAsia="pl-PL"/>
        </w:rPr>
        <w:t>owanymi</w:t>
      </w:r>
      <w:r w:rsidR="009F2201" w:rsidRPr="00E36DB8">
        <w:rPr>
          <w:rFonts w:ascii="Fira Sans" w:hAnsi="Fira Sans"/>
          <w:sz w:val="19"/>
          <w:szCs w:val="19"/>
          <w:lang w:eastAsia="pl-PL"/>
        </w:rPr>
        <w:t>.</w:t>
      </w:r>
      <w:r w:rsidR="0008490C" w:rsidRPr="00E36DB8">
        <w:rPr>
          <w:rFonts w:ascii="Fira Sans" w:hAnsi="Fira Sans"/>
          <w:sz w:val="19"/>
          <w:szCs w:val="19"/>
          <w:lang w:eastAsia="pl-PL"/>
        </w:rPr>
        <w:t xml:space="preserve"> Na pot</w:t>
      </w:r>
      <w:r w:rsidR="00B81553" w:rsidRPr="00E36DB8">
        <w:rPr>
          <w:rFonts w:ascii="Fira Sans" w:hAnsi="Fira Sans"/>
          <w:sz w:val="19"/>
          <w:szCs w:val="19"/>
          <w:lang w:eastAsia="pl-PL"/>
        </w:rPr>
        <w:t xml:space="preserve">rzeby </w:t>
      </w:r>
      <w:r w:rsidR="00B21FC5">
        <w:rPr>
          <w:rFonts w:ascii="Fira Sans" w:hAnsi="Fira Sans"/>
          <w:sz w:val="19"/>
          <w:szCs w:val="19"/>
          <w:lang w:eastAsia="pl-PL"/>
        </w:rPr>
        <w:t xml:space="preserve">tego </w:t>
      </w:r>
      <w:r w:rsidR="00B81553" w:rsidRPr="00E36DB8">
        <w:rPr>
          <w:rFonts w:ascii="Fira Sans" w:hAnsi="Fira Sans"/>
          <w:sz w:val="19"/>
          <w:szCs w:val="19"/>
          <w:lang w:eastAsia="pl-PL"/>
        </w:rPr>
        <w:t>oszacowania przeprowadzone działania podzielono</w:t>
      </w:r>
      <w:r w:rsidR="0008490C" w:rsidRPr="00E36DB8">
        <w:rPr>
          <w:rFonts w:ascii="Fira Sans" w:hAnsi="Fira Sans"/>
          <w:sz w:val="19"/>
          <w:szCs w:val="19"/>
          <w:lang w:eastAsia="pl-PL"/>
        </w:rPr>
        <w:t xml:space="preserve"> na trzy etapy.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W pierwszym</w:t>
      </w:r>
      <w:r w:rsidR="00675851">
        <w:rPr>
          <w:rFonts w:ascii="Fira Sans" w:hAnsi="Fira Sans"/>
          <w:sz w:val="19"/>
          <w:szCs w:val="19"/>
          <w:lang w:eastAsia="pl-PL"/>
        </w:rPr>
        <w:t xml:space="preserve"> kroku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, dla </w:t>
      </w:r>
      <w:r w:rsidR="00B81553" w:rsidRPr="00E36DB8">
        <w:rPr>
          <w:rFonts w:ascii="Fira Sans" w:hAnsi="Fira Sans"/>
          <w:sz w:val="19"/>
          <w:szCs w:val="19"/>
          <w:lang w:eastAsia="pl-PL"/>
        </w:rPr>
        <w:t>każdego roku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z okresu 2014-202</w:t>
      </w:r>
      <w:r w:rsidR="00B21FC5">
        <w:rPr>
          <w:rFonts w:ascii="Fira Sans" w:hAnsi="Fira Sans"/>
          <w:sz w:val="19"/>
          <w:szCs w:val="19"/>
          <w:lang w:eastAsia="pl-PL"/>
        </w:rPr>
        <w:t>4</w:t>
      </w:r>
      <w:r w:rsidR="000927A6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obliczono</w:t>
      </w:r>
      <w:r w:rsidR="00B81553" w:rsidRPr="00E36DB8">
        <w:rPr>
          <w:rFonts w:ascii="Fira Sans" w:hAnsi="Fira Sans"/>
          <w:sz w:val="19"/>
          <w:szCs w:val="19"/>
          <w:lang w:eastAsia="pl-PL"/>
        </w:rPr>
        <w:t xml:space="preserve"> łączną sumę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rezydentów (czyli </w:t>
      </w:r>
      <w:r w:rsidR="000537B5">
        <w:rPr>
          <w:rFonts w:ascii="Fira Sans" w:hAnsi="Fira Sans"/>
          <w:sz w:val="19"/>
          <w:szCs w:val="19"/>
          <w:lang w:eastAsia="pl-PL"/>
        </w:rPr>
        <w:t>osób przebywających na pobycie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stały</w:t>
      </w:r>
      <w:r w:rsidR="000537B5">
        <w:rPr>
          <w:rFonts w:ascii="Fira Sans" w:hAnsi="Fira Sans"/>
          <w:sz w:val="19"/>
          <w:szCs w:val="19"/>
          <w:lang w:eastAsia="pl-PL"/>
        </w:rPr>
        <w:t>m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0537B5">
        <w:rPr>
          <w:rFonts w:ascii="Fira Sans" w:hAnsi="Fira Sans"/>
          <w:sz w:val="19"/>
          <w:szCs w:val="19"/>
          <w:lang w:eastAsia="pl-PL"/>
        </w:rPr>
        <w:t xml:space="preserve">lub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czasowy</w:t>
      </w:r>
      <w:r w:rsidR="000537B5">
        <w:rPr>
          <w:rFonts w:ascii="Fira Sans" w:hAnsi="Fira Sans"/>
          <w:sz w:val="19"/>
          <w:szCs w:val="19"/>
          <w:lang w:eastAsia="pl-PL"/>
        </w:rPr>
        <w:t>m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12 miesięcy i dłuż</w:t>
      </w:r>
      <w:r w:rsidR="00B81553" w:rsidRPr="00E36DB8">
        <w:rPr>
          <w:rFonts w:ascii="Fira Sans" w:hAnsi="Fira Sans"/>
          <w:sz w:val="19"/>
          <w:szCs w:val="19"/>
          <w:lang w:eastAsia="pl-PL"/>
        </w:rPr>
        <w:t xml:space="preserve">ej) ze wszystkich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uwzględnionych krajów</w:t>
      </w:r>
      <w:r w:rsidR="00B81553" w:rsidRPr="00E36DB8">
        <w:rPr>
          <w:rFonts w:ascii="Fira Sans" w:hAnsi="Fira Sans"/>
          <w:sz w:val="19"/>
          <w:szCs w:val="19"/>
          <w:lang w:eastAsia="pl-PL"/>
        </w:rPr>
        <w:t xml:space="preserve"> (Tablica 1)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. Do wartości tych sum dopasowano wielomian </w:t>
      </w:r>
      <w:r w:rsidR="00B21FC5">
        <w:rPr>
          <w:rFonts w:ascii="Fira Sans" w:hAnsi="Fira Sans"/>
          <w:sz w:val="19"/>
          <w:szCs w:val="19"/>
          <w:lang w:eastAsia="pl-PL"/>
        </w:rPr>
        <w:t>czwartego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stopnia (funkcja ta najlepiej </w:t>
      </w:r>
      <w:r w:rsidR="0008490C" w:rsidRPr="00E36DB8">
        <w:rPr>
          <w:rFonts w:ascii="Fira Sans" w:hAnsi="Fira Sans"/>
          <w:sz w:val="19"/>
          <w:szCs w:val="19"/>
          <w:lang w:eastAsia="pl-PL"/>
        </w:rPr>
        <w:t>odpowiadała</w:t>
      </w:r>
      <w:r w:rsidR="00FE703A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08490C" w:rsidRPr="00E36DB8">
        <w:rPr>
          <w:rFonts w:ascii="Fira Sans" w:hAnsi="Fira Sans"/>
          <w:sz w:val="19"/>
          <w:szCs w:val="19"/>
          <w:lang w:eastAsia="pl-PL"/>
        </w:rPr>
        <w:t>zgromadzonym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FE703A" w:rsidRPr="00E36DB8">
        <w:rPr>
          <w:rFonts w:ascii="Fira Sans" w:hAnsi="Fira Sans"/>
          <w:sz w:val="19"/>
          <w:szCs w:val="19"/>
          <w:lang w:eastAsia="pl-PL"/>
        </w:rPr>
        <w:t>danym</w:t>
      </w:r>
      <w:r w:rsidR="009F2201" w:rsidRPr="00E36DB8">
        <w:rPr>
          <w:rFonts w:ascii="Fira Sans" w:hAnsi="Fira Sans"/>
          <w:sz w:val="19"/>
          <w:szCs w:val="19"/>
          <w:lang w:eastAsia="pl-PL"/>
        </w:rPr>
        <w:t>),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który posłużył do oszacowania wartości dla 202</w:t>
      </w:r>
      <w:r w:rsidR="00B21FC5">
        <w:rPr>
          <w:rFonts w:ascii="Fira Sans" w:hAnsi="Fira Sans"/>
          <w:sz w:val="19"/>
          <w:szCs w:val="19"/>
          <w:lang w:eastAsia="pl-PL"/>
        </w:rPr>
        <w:t>5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r. </w:t>
      </w:r>
      <w:r w:rsidR="0086317D">
        <w:rPr>
          <w:rFonts w:ascii="Fira Sans" w:hAnsi="Fira Sans"/>
          <w:sz w:val="19"/>
          <w:szCs w:val="19"/>
          <w:lang w:eastAsia="pl-PL"/>
        </w:rPr>
        <w:t>Kolejnym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etapem było rozszacowanie tej wartości na poszczególne kraje zgodnie z rozkładem częstości rezydentów z 202</w:t>
      </w:r>
      <w:r w:rsidR="00B21FC5">
        <w:rPr>
          <w:rFonts w:ascii="Fira Sans" w:hAnsi="Fira Sans"/>
          <w:sz w:val="19"/>
          <w:szCs w:val="19"/>
          <w:lang w:eastAsia="pl-PL"/>
        </w:rPr>
        <w:t>4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r. </w:t>
      </w:r>
      <w:r w:rsidR="0086317D">
        <w:rPr>
          <w:rFonts w:ascii="Fira Sans" w:hAnsi="Fira Sans"/>
          <w:sz w:val="19"/>
          <w:szCs w:val="19"/>
          <w:lang w:eastAsia="pl-PL"/>
        </w:rPr>
        <w:t>Na końcu z t</w:t>
      </w:r>
      <w:r w:rsidR="00675851">
        <w:rPr>
          <w:rFonts w:ascii="Fira Sans" w:hAnsi="Fira Sans"/>
          <w:sz w:val="19"/>
          <w:szCs w:val="19"/>
          <w:lang w:eastAsia="pl-PL"/>
        </w:rPr>
        <w:t>ej</w:t>
      </w:r>
      <w:r w:rsidR="0086317D">
        <w:rPr>
          <w:rFonts w:ascii="Fira Sans" w:hAnsi="Fira Sans"/>
          <w:sz w:val="19"/>
          <w:szCs w:val="19"/>
          <w:lang w:eastAsia="pl-PL"/>
        </w:rPr>
        <w:t xml:space="preserve"> </w:t>
      </w:r>
      <w:r w:rsidR="00675851">
        <w:rPr>
          <w:rFonts w:ascii="Fira Sans" w:hAnsi="Fira Sans"/>
          <w:sz w:val="19"/>
          <w:szCs w:val="19"/>
          <w:lang w:eastAsia="pl-PL"/>
        </w:rPr>
        <w:t xml:space="preserve">grupy </w:t>
      </w:r>
      <w:r w:rsidR="0086317D">
        <w:rPr>
          <w:rFonts w:ascii="Fira Sans" w:hAnsi="Fira Sans"/>
          <w:sz w:val="19"/>
          <w:szCs w:val="19"/>
          <w:lang w:eastAsia="pl-PL"/>
        </w:rPr>
        <w:t>rezydentów została wyodrębniona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liczb</w:t>
      </w:r>
      <w:r w:rsidR="000F4091">
        <w:rPr>
          <w:rFonts w:ascii="Fira Sans" w:hAnsi="Fira Sans"/>
          <w:sz w:val="19"/>
          <w:szCs w:val="19"/>
          <w:lang w:eastAsia="pl-PL"/>
        </w:rPr>
        <w:t>a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imigrantów</w:t>
      </w:r>
      <w:r w:rsidR="0086317D">
        <w:rPr>
          <w:rFonts w:ascii="Fira Sans" w:hAnsi="Fira Sans"/>
          <w:sz w:val="19"/>
          <w:szCs w:val="19"/>
          <w:lang w:eastAsia="pl-PL"/>
        </w:rPr>
        <w:t xml:space="preserve"> </w:t>
      </w:r>
      <w:r w:rsidR="009F2201">
        <w:rPr>
          <w:rFonts w:ascii="Fira Sans" w:hAnsi="Fira Sans"/>
          <w:sz w:val="19"/>
          <w:szCs w:val="19"/>
          <w:lang w:eastAsia="pl-PL"/>
        </w:rPr>
        <w:t xml:space="preserve">czasowych </w:t>
      </w:r>
      <w:r w:rsidR="0086317D">
        <w:rPr>
          <w:rFonts w:ascii="Fira Sans" w:hAnsi="Fira Sans"/>
          <w:sz w:val="19"/>
          <w:szCs w:val="19"/>
          <w:lang w:eastAsia="pl-PL"/>
        </w:rPr>
        <w:t>z Polski (na pobyt 12 miesięcy i dłużej),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zgodnie z wyznaczonym wcześniej rozkładem częstości występowania imigracji czasowych wśród rezydentów</w:t>
      </w:r>
      <w:r w:rsidR="0086317D">
        <w:rPr>
          <w:rFonts w:ascii="Fira Sans" w:hAnsi="Fira Sans"/>
          <w:sz w:val="19"/>
          <w:szCs w:val="19"/>
          <w:lang w:eastAsia="pl-PL"/>
        </w:rPr>
        <w:t xml:space="preserve"> poszczególnych krajów</w:t>
      </w:r>
      <w:r w:rsidR="009F2201">
        <w:rPr>
          <w:rFonts w:ascii="Fira Sans" w:hAnsi="Fira Sans"/>
          <w:sz w:val="19"/>
          <w:szCs w:val="19"/>
          <w:lang w:eastAsia="pl-PL"/>
        </w:rPr>
        <w:t>.</w:t>
      </w:r>
    </w:p>
    <w:p w:rsidR="001E7809" w:rsidRDefault="002B23CA" w:rsidP="002B23CA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Do niniejszej informacji o rozmiarach i kierunkach czasowej (12 miesięcy i dłużej) emigracji </w:t>
      </w:r>
      <w:r w:rsidR="00F85D8A">
        <w:rPr>
          <w:rFonts w:ascii="Fira Sans" w:hAnsi="Fira Sans"/>
          <w:sz w:val="19"/>
          <w:szCs w:val="19"/>
          <w:lang w:eastAsia="pl-PL"/>
        </w:rPr>
        <w:br/>
      </w:r>
      <w:r>
        <w:rPr>
          <w:rFonts w:ascii="Fira Sans" w:hAnsi="Fira Sans"/>
          <w:sz w:val="19"/>
          <w:szCs w:val="19"/>
          <w:lang w:eastAsia="pl-PL"/>
        </w:rPr>
        <w:t xml:space="preserve">z Polski </w:t>
      </w:r>
      <w:r w:rsidR="006E514E">
        <w:rPr>
          <w:rFonts w:ascii="Fira Sans" w:hAnsi="Fira Sans"/>
          <w:sz w:val="19"/>
          <w:szCs w:val="19"/>
          <w:lang w:eastAsia="pl-PL"/>
        </w:rPr>
        <w:t xml:space="preserve">zostały </w:t>
      </w:r>
      <w:r>
        <w:rPr>
          <w:rFonts w:ascii="Fira Sans" w:hAnsi="Fira Sans"/>
          <w:sz w:val="19"/>
          <w:szCs w:val="19"/>
          <w:lang w:eastAsia="pl-PL"/>
        </w:rPr>
        <w:t>załączone oszacowania liczby osób przebywających czasowo za granicą w latach 20</w:t>
      </w:r>
      <w:r w:rsidR="00B21FC5">
        <w:rPr>
          <w:rFonts w:ascii="Fira Sans" w:hAnsi="Fira Sans"/>
          <w:sz w:val="19"/>
          <w:szCs w:val="19"/>
          <w:lang w:eastAsia="pl-PL"/>
        </w:rPr>
        <w:t>20</w:t>
      </w:r>
      <w:r>
        <w:rPr>
          <w:rFonts w:ascii="Fira Sans" w:hAnsi="Fira Sans"/>
          <w:sz w:val="19"/>
          <w:szCs w:val="19"/>
          <w:lang w:eastAsia="pl-PL"/>
        </w:rPr>
        <w:t>-202</w:t>
      </w:r>
      <w:r w:rsidR="00B21FC5">
        <w:rPr>
          <w:rFonts w:ascii="Fira Sans" w:hAnsi="Fira Sans"/>
          <w:sz w:val="19"/>
          <w:szCs w:val="19"/>
          <w:lang w:eastAsia="pl-PL"/>
        </w:rPr>
        <w:t>5</w:t>
      </w:r>
      <w:r>
        <w:rPr>
          <w:rFonts w:ascii="Fira Sans" w:hAnsi="Fira Sans"/>
          <w:sz w:val="19"/>
          <w:szCs w:val="19"/>
          <w:lang w:eastAsia="pl-PL"/>
        </w:rPr>
        <w:t xml:space="preserve"> według płci</w:t>
      </w:r>
      <w:r w:rsidR="006E514E">
        <w:rPr>
          <w:rFonts w:ascii="Fira Sans" w:hAnsi="Fira Sans"/>
          <w:sz w:val="19"/>
          <w:szCs w:val="19"/>
          <w:lang w:eastAsia="pl-PL"/>
        </w:rPr>
        <w:t>, pięcio</w:t>
      </w:r>
      <w:r>
        <w:rPr>
          <w:rFonts w:ascii="Fira Sans" w:hAnsi="Fira Sans"/>
          <w:sz w:val="19"/>
          <w:szCs w:val="19"/>
          <w:lang w:eastAsia="pl-PL"/>
        </w:rPr>
        <w:t>letnich grup wieku oraz województw.</w:t>
      </w:r>
      <w:r w:rsidR="001E7809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2B23CA" w:rsidRPr="00C903B3" w:rsidRDefault="001E7809" w:rsidP="002B23CA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W związku z dużym zainteresowaniem użytkowników</w:t>
      </w:r>
      <w:r w:rsidR="0009483A">
        <w:rPr>
          <w:rFonts w:ascii="Fira Sans" w:hAnsi="Fira Sans"/>
          <w:sz w:val="19"/>
          <w:szCs w:val="19"/>
          <w:lang w:eastAsia="pl-PL"/>
        </w:rPr>
        <w:t>,</w:t>
      </w:r>
      <w:r>
        <w:rPr>
          <w:rFonts w:ascii="Fira Sans" w:hAnsi="Fira Sans"/>
          <w:sz w:val="19"/>
          <w:szCs w:val="19"/>
          <w:lang w:eastAsia="pl-PL"/>
        </w:rPr>
        <w:t xml:space="preserve"> do</w:t>
      </w:r>
      <w:r w:rsidR="002B23CA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>Informacji Sygnalnej dołączono również wyniki szacunków liczebności emigrantów z polskim obywatelstwem</w:t>
      </w:r>
      <w:r w:rsidR="003604AB">
        <w:rPr>
          <w:rFonts w:ascii="Fira Sans" w:hAnsi="Fira Sans"/>
          <w:sz w:val="19"/>
          <w:szCs w:val="19"/>
          <w:lang w:eastAsia="pl-PL"/>
        </w:rPr>
        <w:t>,</w:t>
      </w:r>
      <w:r>
        <w:rPr>
          <w:rFonts w:ascii="Fira Sans" w:hAnsi="Fira Sans"/>
          <w:sz w:val="19"/>
          <w:szCs w:val="19"/>
          <w:lang w:eastAsia="pl-PL"/>
        </w:rPr>
        <w:t xml:space="preserve"> uwzględniające również pobyty krótkoterminowe tj. 3 do 12 miesięcy. Szacunek ten został wykonany na podstawie wyników Narodowego Spisu Powszechnego Ludności i Mieszkań 2021</w:t>
      </w:r>
      <w:r w:rsidR="003604AB">
        <w:rPr>
          <w:rFonts w:ascii="Fira Sans" w:hAnsi="Fira Sans"/>
          <w:sz w:val="19"/>
          <w:szCs w:val="19"/>
          <w:lang w:eastAsia="pl-PL"/>
        </w:rPr>
        <w:t xml:space="preserve"> oraz statystyk lustrzanych tj. danych pochodzących </w:t>
      </w:r>
      <w:r w:rsidR="00675851">
        <w:rPr>
          <w:rFonts w:ascii="Fira Sans" w:hAnsi="Fira Sans"/>
          <w:sz w:val="19"/>
          <w:szCs w:val="19"/>
          <w:lang w:eastAsia="pl-PL"/>
        </w:rPr>
        <w:t xml:space="preserve">z </w:t>
      </w:r>
      <w:r w:rsidR="003604AB">
        <w:rPr>
          <w:rFonts w:ascii="Fira Sans" w:hAnsi="Fira Sans"/>
          <w:sz w:val="19"/>
          <w:szCs w:val="19"/>
          <w:lang w:eastAsia="pl-PL"/>
        </w:rPr>
        <w:t>zagranicznych urzędów statystycznych</w:t>
      </w:r>
      <w:r>
        <w:rPr>
          <w:rFonts w:ascii="Fira Sans" w:hAnsi="Fira Sans"/>
          <w:sz w:val="19"/>
          <w:szCs w:val="19"/>
          <w:lang w:eastAsia="pl-PL"/>
        </w:rPr>
        <w:t xml:space="preserve">. </w:t>
      </w:r>
      <w:r w:rsidR="003604AB">
        <w:rPr>
          <w:rFonts w:ascii="Fira Sans" w:hAnsi="Fira Sans"/>
          <w:sz w:val="19"/>
          <w:szCs w:val="19"/>
          <w:lang w:eastAsia="pl-PL"/>
        </w:rPr>
        <w:t xml:space="preserve">Analogicznie, rozkład </w:t>
      </w:r>
      <w:r>
        <w:rPr>
          <w:rFonts w:ascii="Fira Sans" w:hAnsi="Fira Sans"/>
          <w:sz w:val="19"/>
          <w:szCs w:val="19"/>
          <w:lang w:eastAsia="pl-PL"/>
        </w:rPr>
        <w:t>osób przebywających na pobycie krótko</w:t>
      </w:r>
      <w:r w:rsidR="007A6FD2">
        <w:rPr>
          <w:rFonts w:ascii="Fira Sans" w:hAnsi="Fira Sans"/>
          <w:sz w:val="19"/>
          <w:szCs w:val="19"/>
          <w:lang w:eastAsia="pl-PL"/>
        </w:rPr>
        <w:t>terminowym</w:t>
      </w:r>
      <w:r>
        <w:rPr>
          <w:rFonts w:ascii="Fira Sans" w:hAnsi="Fira Sans"/>
          <w:sz w:val="19"/>
          <w:szCs w:val="19"/>
          <w:lang w:eastAsia="pl-PL"/>
        </w:rPr>
        <w:t xml:space="preserve"> według płci, wieku i województwa pochodzenia, został oszacowany na podstawie </w:t>
      </w:r>
      <w:r w:rsidR="003604AB">
        <w:rPr>
          <w:rFonts w:ascii="Fira Sans" w:hAnsi="Fira Sans"/>
          <w:sz w:val="19"/>
          <w:szCs w:val="19"/>
          <w:lang w:eastAsia="pl-PL"/>
        </w:rPr>
        <w:t xml:space="preserve">liczebności poszczególnych kategorii emigrantów w NSP 2021.  </w:t>
      </w:r>
    </w:p>
    <w:p w:rsidR="002B23CA" w:rsidRDefault="002B23CA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</w:p>
    <w:p w:rsidR="002B23CA" w:rsidRDefault="00772B44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 w:rsidRPr="00E2074D">
        <w:rPr>
          <w:rFonts w:ascii="Fira Sans" w:hAnsi="Fira Sans"/>
          <w:b/>
          <w:sz w:val="19"/>
          <w:szCs w:val="19"/>
          <w:lang w:eastAsia="pl-PL"/>
        </w:rPr>
        <w:t>Należy zaznaczyć, że wyniki szacunku opracowanego przez GUS pokazują przede wszystkim trend oraz kierunki wyjazdów Polaków i nie powinny być</w:t>
      </w:r>
      <w:r w:rsidR="00BE222B">
        <w:rPr>
          <w:rFonts w:ascii="Fira Sans" w:hAnsi="Fira Sans"/>
          <w:b/>
          <w:sz w:val="19"/>
          <w:szCs w:val="19"/>
          <w:lang w:eastAsia="pl-PL"/>
        </w:rPr>
        <w:t xml:space="preserve"> traktowane jako </w:t>
      </w:r>
      <w:r w:rsidR="00B61696">
        <w:rPr>
          <w:rFonts w:ascii="Fira Sans" w:hAnsi="Fira Sans"/>
          <w:b/>
          <w:sz w:val="19"/>
          <w:szCs w:val="19"/>
          <w:lang w:eastAsia="pl-PL"/>
        </w:rPr>
        <w:t>dokładne</w:t>
      </w:r>
      <w:r w:rsidR="00BE222B">
        <w:rPr>
          <w:rFonts w:ascii="Fira Sans" w:hAnsi="Fira Sans"/>
          <w:b/>
          <w:sz w:val="19"/>
          <w:szCs w:val="19"/>
          <w:lang w:eastAsia="pl-PL"/>
        </w:rPr>
        <w:t xml:space="preserve"> dane, </w:t>
      </w:r>
      <w:r w:rsidR="00F85D8A">
        <w:rPr>
          <w:rFonts w:ascii="Fira Sans" w:hAnsi="Fira Sans"/>
          <w:b/>
          <w:sz w:val="19"/>
          <w:szCs w:val="19"/>
          <w:lang w:eastAsia="pl-PL"/>
        </w:rPr>
        <w:br/>
      </w:r>
      <w:r w:rsidR="00BE222B">
        <w:rPr>
          <w:rFonts w:ascii="Fira Sans" w:hAnsi="Fira Sans"/>
          <w:b/>
          <w:sz w:val="19"/>
          <w:szCs w:val="19"/>
          <w:lang w:eastAsia="pl-PL"/>
        </w:rPr>
        <w:t xml:space="preserve">a </w:t>
      </w:r>
      <w:r w:rsidRPr="00E2074D">
        <w:rPr>
          <w:rFonts w:ascii="Fira Sans" w:hAnsi="Fira Sans"/>
          <w:b/>
          <w:sz w:val="19"/>
          <w:szCs w:val="19"/>
          <w:lang w:eastAsia="pl-PL"/>
        </w:rPr>
        <w:t>jedynie jako wartości przybliżone.</w:t>
      </w:r>
    </w:p>
    <w:p w:rsidR="002B23CA" w:rsidRDefault="002B23CA" w:rsidP="006102F2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</w:p>
    <w:p w:rsidR="00BE4B25" w:rsidRDefault="00BE4B25">
      <w:pPr>
        <w:rPr>
          <w:rFonts w:ascii="Fira Sans" w:hAnsi="Fira Sans"/>
          <w:color w:val="000000"/>
          <w:sz w:val="19"/>
          <w:szCs w:val="19"/>
        </w:rPr>
      </w:pPr>
    </w:p>
    <w:p w:rsidR="00935EF1" w:rsidRPr="00E70DFC" w:rsidRDefault="008B0682">
      <w:pPr>
        <w:rPr>
          <w:rFonts w:ascii="Fira Sans" w:hAnsi="Fira Sans"/>
          <w:color w:val="000000"/>
          <w:sz w:val="19"/>
          <w:szCs w:val="19"/>
        </w:rPr>
      </w:pPr>
      <w:r w:rsidRPr="00D34E52">
        <w:rPr>
          <w:rFonts w:ascii="Fira Sans" w:hAnsi="Fira Sans"/>
          <w:color w:val="000000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Pr="008B0682">
        <w:rPr>
          <w:rFonts w:ascii="Fira Sans" w:hAnsi="Fira Sans"/>
          <w:color w:val="000000"/>
          <w:sz w:val="19"/>
          <w:szCs w:val="19"/>
        </w:rPr>
        <w:t xml:space="preserve"> </w:t>
      </w:r>
      <w:r w:rsidR="00935EF1">
        <w:rPr>
          <w:rFonts w:ascii="Fira Sans" w:hAnsi="Fira Sans"/>
          <w:noProof/>
          <w:spacing w:val="-2"/>
          <w:sz w:val="20"/>
          <w:szCs w:val="20"/>
        </w:rPr>
        <w:br w:type="page"/>
      </w:r>
    </w:p>
    <w:p w:rsidR="006D43D3" w:rsidRDefault="006D43D3" w:rsidP="00F22AB0">
      <w:pPr>
        <w:spacing w:after="0" w:line="269" w:lineRule="auto"/>
        <w:rPr>
          <w:rFonts w:ascii="Fira Sans" w:hAnsi="Fira Sans"/>
          <w:noProof/>
          <w:spacing w:val="-2"/>
          <w:sz w:val="20"/>
          <w:szCs w:val="20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33"/>
        <w:gridCol w:w="3834"/>
      </w:tblGrid>
      <w:tr w:rsidR="00F0726E" w:rsidRPr="00F0726E" w:rsidTr="00A73A5B">
        <w:trPr>
          <w:trHeight w:val="1912"/>
        </w:trPr>
        <w:tc>
          <w:tcPr>
            <w:tcW w:w="4233" w:type="dxa"/>
          </w:tcPr>
          <w:p w:rsidR="00F0726E" w:rsidRPr="00F0726E" w:rsidRDefault="00F0726E" w:rsidP="00F0726E">
            <w:pPr>
              <w:spacing w:after="0" w:line="276" w:lineRule="auto"/>
              <w:rPr>
                <w:rFonts w:ascii="Fira Sans" w:hAnsi="Fira Sans" w:cs="Arial"/>
                <w:sz w:val="20"/>
              </w:rPr>
            </w:pPr>
            <w:r w:rsidRPr="00F0726E">
              <w:rPr>
                <w:rFonts w:ascii="Fira Sans" w:hAnsi="Fira Sans" w:cs="Arial"/>
                <w:sz w:val="20"/>
              </w:rPr>
              <w:t>Opracowanie merytoryczne:</w:t>
            </w:r>
          </w:p>
          <w:p w:rsidR="00F0726E" w:rsidRPr="00F0726E" w:rsidRDefault="00F0726E" w:rsidP="00F0726E">
            <w:pPr>
              <w:spacing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F0726E">
              <w:rPr>
                <w:rFonts w:ascii="Fira Sans" w:hAnsi="Fira Sans" w:cs="Arial"/>
                <w:b/>
                <w:sz w:val="20"/>
              </w:rPr>
              <w:t xml:space="preserve">Departament </w:t>
            </w:r>
            <w:r w:rsidRPr="00F0726E">
              <w:rPr>
                <w:rFonts w:ascii="Fira Sans" w:hAnsi="Fira Sans" w:cs="Arial"/>
                <w:b/>
                <w:color w:val="000000" w:themeColor="text1"/>
                <w:sz w:val="20"/>
              </w:rPr>
              <w:t xml:space="preserve"> Badań Demograficznych</w:t>
            </w:r>
          </w:p>
          <w:p w:rsidR="00F0726E" w:rsidRPr="00F0726E" w:rsidRDefault="00F0726E" w:rsidP="00F0726E">
            <w:pPr>
              <w:spacing w:after="0" w:line="276" w:lineRule="auto"/>
              <w:rPr>
                <w:rFonts w:ascii="Fira Sans" w:hAnsi="Fira Sans" w:cs="Arial"/>
                <w:b/>
                <w:sz w:val="20"/>
              </w:rPr>
            </w:pPr>
            <w:r w:rsidRPr="00F0726E">
              <w:rPr>
                <w:rFonts w:ascii="Fira Sans" w:hAnsi="Fira Sans" w:cs="Arial"/>
                <w:b/>
                <w:sz w:val="20"/>
              </w:rPr>
              <w:t xml:space="preserve">Dyrektor </w:t>
            </w:r>
            <w:r w:rsidR="00B21FC5">
              <w:rPr>
                <w:rFonts w:ascii="Fira Sans" w:hAnsi="Fira Sans" w:cs="Arial"/>
                <w:b/>
                <w:sz w:val="20"/>
              </w:rPr>
              <w:t>Anita Abramowska-Kmon</w:t>
            </w:r>
          </w:p>
          <w:p w:rsidR="00F0726E" w:rsidRPr="00F0726E" w:rsidRDefault="00F0726E" w:rsidP="00F0726E">
            <w:pPr>
              <w:keepNext/>
              <w:keepLines/>
              <w:spacing w:after="120" w:line="240" w:lineRule="auto"/>
              <w:outlineLvl w:val="2"/>
              <w:rPr>
                <w:rFonts w:ascii="Fira Sans" w:eastAsiaTheme="majorEastAsia" w:hAnsi="Fira Sans" w:cstheme="majorBidi"/>
                <w:sz w:val="24"/>
                <w:szCs w:val="24"/>
                <w:lang w:val="fi-FI"/>
              </w:rPr>
            </w:pPr>
            <w:r w:rsidRPr="00E56A35">
              <w:rPr>
                <w:rFonts w:ascii="Fira Sans" w:eastAsiaTheme="majorEastAsia" w:hAnsi="Fira Sans" w:cs="Arial"/>
                <w:sz w:val="20"/>
                <w:szCs w:val="24"/>
                <w:lang w:val="fi-FI"/>
              </w:rPr>
              <w:t xml:space="preserve">Tel: </w:t>
            </w:r>
            <w:r w:rsidR="00555D09" w:rsidRPr="00E56A35">
              <w:rPr>
                <w:rFonts w:ascii="Fira Sans" w:eastAsiaTheme="majorEastAsia" w:hAnsi="Fira Sans" w:cs="Arial"/>
                <w:sz w:val="20"/>
                <w:szCs w:val="24"/>
                <w:lang w:val="fi-FI"/>
              </w:rPr>
              <w:t>22 608 33 01</w:t>
            </w:r>
          </w:p>
        </w:tc>
        <w:tc>
          <w:tcPr>
            <w:tcW w:w="3834" w:type="dxa"/>
          </w:tcPr>
          <w:p w:rsidR="00F94690" w:rsidRPr="00F94690" w:rsidRDefault="00F0726E" w:rsidP="00F94690">
            <w:pPr>
              <w:spacing w:line="276" w:lineRule="auto"/>
              <w:rPr>
                <w:rFonts w:ascii="Fira Sans" w:hAnsi="Fira Sans" w:cs="Arial"/>
                <w:b/>
                <w:sz w:val="20"/>
              </w:rPr>
            </w:pPr>
            <w:r w:rsidRPr="00F0726E">
              <w:rPr>
                <w:rFonts w:ascii="Fira Sans" w:hAnsi="Fira Sans" w:cs="Arial"/>
                <w:sz w:val="20"/>
              </w:rPr>
              <w:t>Rozpowszechnianie:</w:t>
            </w:r>
            <w:r w:rsidRPr="00F0726E">
              <w:rPr>
                <w:rFonts w:ascii="Fira Sans" w:hAnsi="Fira Sans" w:cs="Arial"/>
                <w:sz w:val="20"/>
              </w:rPr>
              <w:br/>
            </w:r>
            <w:r w:rsidR="00F94690" w:rsidRPr="00F94690">
              <w:rPr>
                <w:rFonts w:ascii="Fira Sans" w:hAnsi="Fira Sans" w:cs="Arial"/>
                <w:b/>
                <w:sz w:val="20"/>
              </w:rPr>
              <w:t>Wydział Prasowy</w:t>
            </w:r>
          </w:p>
          <w:p w:rsidR="00F94690" w:rsidRPr="00F94690" w:rsidRDefault="00F94690" w:rsidP="00F94690">
            <w:pPr>
              <w:spacing w:before="120" w:after="120" w:line="240" w:lineRule="exact"/>
              <w:rPr>
                <w:rFonts w:ascii="Fira Sans" w:hAnsi="Fira Sans"/>
                <w:sz w:val="20"/>
              </w:rPr>
            </w:pPr>
            <w:r w:rsidRPr="00F94690">
              <w:rPr>
                <w:rFonts w:ascii="Fira Sans" w:hAnsi="Fira Sans"/>
                <w:sz w:val="20"/>
              </w:rPr>
              <w:t>Tel. komórkowy: +48 695 255 032</w:t>
            </w:r>
          </w:p>
          <w:p w:rsidR="00F94690" w:rsidRPr="00F94690" w:rsidRDefault="00F94690" w:rsidP="00F94690">
            <w:pPr>
              <w:spacing w:before="120" w:after="120" w:line="240" w:lineRule="exact"/>
              <w:ind w:left="1554" w:hanging="1554"/>
              <w:rPr>
                <w:rFonts w:ascii="Fira Sans" w:hAnsi="Fira Sans"/>
                <w:sz w:val="20"/>
              </w:rPr>
            </w:pPr>
            <w:r w:rsidRPr="00F94690">
              <w:rPr>
                <w:rFonts w:ascii="Fira Sans" w:hAnsi="Fira Sans"/>
                <w:sz w:val="20"/>
              </w:rPr>
              <w:t xml:space="preserve">Tel. stacjonarne: +48 22 608 38 04, </w:t>
            </w:r>
            <w:r>
              <w:rPr>
                <w:rFonts w:ascii="Fira Sans" w:hAnsi="Fira Sans"/>
                <w:sz w:val="20"/>
              </w:rPr>
              <w:br/>
            </w:r>
            <w:r w:rsidRPr="00F94690">
              <w:rPr>
                <w:rFonts w:ascii="Fira Sans" w:hAnsi="Fira Sans"/>
                <w:sz w:val="20"/>
              </w:rPr>
              <w:t xml:space="preserve">+48 22 449 41 45, </w:t>
            </w:r>
            <w:r>
              <w:rPr>
                <w:rFonts w:ascii="Fira Sans" w:hAnsi="Fira Sans"/>
                <w:sz w:val="20"/>
              </w:rPr>
              <w:br/>
            </w:r>
            <w:r w:rsidRPr="00F94690">
              <w:rPr>
                <w:rFonts w:ascii="Fira Sans" w:hAnsi="Fira Sans"/>
                <w:sz w:val="20"/>
              </w:rPr>
              <w:t>+48 22 608 30 09</w:t>
            </w:r>
          </w:p>
          <w:p w:rsidR="00F94690" w:rsidRPr="00F94690" w:rsidRDefault="00F94690" w:rsidP="00F94690">
            <w:pPr>
              <w:spacing w:before="120" w:after="120" w:line="240" w:lineRule="exact"/>
              <w:rPr>
                <w:rFonts w:ascii="Fira Sans" w:hAnsi="Fira Sans"/>
                <w:sz w:val="19"/>
              </w:rPr>
            </w:pPr>
            <w:r w:rsidRPr="00F94690">
              <w:rPr>
                <w:rFonts w:ascii="Fira Sans" w:hAnsi="Fira Sans"/>
                <w:b/>
                <w:sz w:val="20"/>
              </w:rPr>
              <w:t>e-mail:</w:t>
            </w:r>
            <w:r w:rsidRPr="00F94690">
              <w:rPr>
                <w:rFonts w:ascii="Fira Sans" w:hAnsi="Fira Sans"/>
                <w:sz w:val="20"/>
              </w:rPr>
              <w:t xml:space="preserve"> </w:t>
            </w:r>
            <w:hyperlink r:id="rId12" w:history="1">
              <w:r w:rsidRPr="00F94690">
                <w:rPr>
                  <w:rFonts w:ascii="Fira Sans" w:eastAsiaTheme="majorEastAsia" w:hAnsi="Fira Sans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:rsidR="00F0726E" w:rsidRPr="00F0726E" w:rsidRDefault="00F0726E" w:rsidP="00F0726E">
            <w:pPr>
              <w:keepNext/>
              <w:keepLines/>
              <w:spacing w:after="0" w:line="240" w:lineRule="auto"/>
              <w:outlineLvl w:val="2"/>
              <w:rPr>
                <w:rFonts w:ascii="Fira Sans" w:eastAsiaTheme="majorEastAsia" w:hAnsi="Fira Sans"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1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27"/>
      </w:tblGrid>
      <w:tr w:rsidR="00F0726E" w:rsidRPr="00F0726E" w:rsidTr="00A73A5B">
        <w:trPr>
          <w:trHeight w:val="418"/>
        </w:trPr>
        <w:tc>
          <w:tcPr>
            <w:tcW w:w="4253" w:type="dxa"/>
            <w:vMerge w:val="restart"/>
          </w:tcPr>
          <w:p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sz w:val="18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0B669FD8" wp14:editId="7B0EC9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5" name="Obraz 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4" w:history="1">
              <w:r w:rsidRPr="00F94690">
                <w:rPr>
                  <w:rStyle w:val="Hipercze"/>
                  <w:rFonts w:ascii="Fira Sans" w:hAnsi="Fira Sans" w:cstheme="minorBidi"/>
                  <w:sz w:val="20"/>
                </w:rPr>
                <w:t>stat.gov.pl</w:t>
              </w:r>
              <w:r w:rsidRPr="00F94690">
                <w:rPr>
                  <w:rStyle w:val="Hipercze"/>
                  <w:rFonts w:ascii="Fira Sans" w:hAnsi="Fira Sans" w:cstheme="minorBidi"/>
                  <w:sz w:val="18"/>
                </w:rPr>
                <w:t xml:space="preserve">     </w:t>
              </w:r>
            </w:hyperlink>
            <w:r w:rsidRPr="00F0726E">
              <w:rPr>
                <w:rFonts w:ascii="Fira Sans" w:hAnsi="Fira Sans"/>
                <w:sz w:val="18"/>
              </w:rPr>
              <w:t xml:space="preserve"> </w:t>
            </w:r>
          </w:p>
        </w:tc>
      </w:tr>
      <w:tr w:rsidR="00F0726E" w:rsidRPr="00F0726E" w:rsidTr="00A73A5B">
        <w:trPr>
          <w:trHeight w:val="418"/>
        </w:trPr>
        <w:tc>
          <w:tcPr>
            <w:tcW w:w="4253" w:type="dxa"/>
            <w:vMerge/>
          </w:tcPr>
          <w:p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sz w:val="18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014E8DA3" wp14:editId="3D9C4BE7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>
              <w:r w:rsidRPr="00F94690">
                <w:rPr>
                  <w:rStyle w:val="Hipercze"/>
                  <w:rFonts w:ascii="Fira Sans" w:hAnsi="Fira Sans" w:cstheme="minorBidi"/>
                  <w:sz w:val="20"/>
                </w:rPr>
                <w:t>@GUS_STAT</w:t>
              </w:r>
            </w:hyperlink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t xml:space="preserve"> </w:t>
            </w:r>
          </w:p>
        </w:tc>
      </w:tr>
      <w:tr w:rsidR="00F0726E" w:rsidRPr="00F0726E" w:rsidTr="00A73A5B">
        <w:trPr>
          <w:trHeight w:val="476"/>
        </w:trPr>
        <w:tc>
          <w:tcPr>
            <w:tcW w:w="4253" w:type="dxa"/>
            <w:vMerge/>
          </w:tcPr>
          <w:p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sz w:val="18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3018C4C5" wp14:editId="4141956E">
                  <wp:simplePos x="0" y="0"/>
                  <wp:positionH relativeFrom="column">
                    <wp:posOffset>75036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F94690">
                <w:rPr>
                  <w:rStyle w:val="Hipercze"/>
                  <w:rFonts w:ascii="Fira Sans" w:hAnsi="Fira Sans" w:cstheme="minorBidi"/>
                  <w:sz w:val="20"/>
                </w:rPr>
                <w:t>@</w:t>
              </w:r>
              <w:proofErr w:type="spellStart"/>
              <w:r w:rsidRPr="00F94690">
                <w:rPr>
                  <w:rStyle w:val="Hipercze"/>
                  <w:rFonts w:ascii="Fira Sans" w:hAnsi="Fira Sans" w:cstheme="minorBidi"/>
                  <w:sz w:val="20"/>
                </w:rPr>
                <w:t>GlownyUrzadStatystyczny</w:t>
              </w:r>
              <w:proofErr w:type="spellEnd"/>
            </w:hyperlink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t xml:space="preserve"> </w:t>
            </w:r>
          </w:p>
        </w:tc>
      </w:tr>
      <w:tr w:rsidR="00F0726E" w:rsidRPr="00F0726E" w:rsidTr="00A73A5B">
        <w:trPr>
          <w:trHeight w:val="426"/>
        </w:trPr>
        <w:tc>
          <w:tcPr>
            <w:tcW w:w="4253" w:type="dxa"/>
          </w:tcPr>
          <w:p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noProof/>
                <w:sz w:val="20"/>
                <w:lang w:eastAsia="pl-PL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0C0E6AF7" wp14:editId="202A3C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proofErr w:type="spellStart"/>
              <w:r w:rsidRPr="00F94690">
                <w:rPr>
                  <w:rStyle w:val="Hipercze"/>
                  <w:rFonts w:ascii="Fira Sans" w:hAnsi="Fira Sans"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F0726E" w:rsidRPr="00F0726E" w:rsidTr="00A73A5B">
        <w:trPr>
          <w:trHeight w:val="504"/>
        </w:trPr>
        <w:tc>
          <w:tcPr>
            <w:tcW w:w="4253" w:type="dxa"/>
          </w:tcPr>
          <w:p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noProof/>
                <w:sz w:val="20"/>
                <w:lang w:eastAsia="pl-PL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0F62D21C" wp14:editId="5D2335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proofErr w:type="spellStart"/>
              <w:r w:rsidRPr="00F94690">
                <w:rPr>
                  <w:rStyle w:val="Hipercze"/>
                  <w:rFonts w:ascii="Fira Sans" w:hAnsi="Fira Sans" w:cstheme="minorBidi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F0726E" w:rsidRPr="00F0726E" w:rsidTr="00A73A5B">
        <w:trPr>
          <w:trHeight w:val="1546"/>
        </w:trPr>
        <w:tc>
          <w:tcPr>
            <w:tcW w:w="4253" w:type="dxa"/>
          </w:tcPr>
          <w:p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:rsidR="00F0726E" w:rsidRPr="00F0726E" w:rsidRDefault="00476BA2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noProof/>
                <w:sz w:val="20"/>
                <w:lang w:eastAsia="pl-PL"/>
              </w:rPr>
            </w:pPr>
            <w:hyperlink r:id="rId23" w:history="1">
              <w:r w:rsidR="00F0726E" w:rsidRPr="00F94690">
                <w:rPr>
                  <w:rStyle w:val="Hipercze"/>
                  <w:rFonts w:ascii="Fira Sans" w:hAnsi="Fira Sans" w:cstheme="minorBidi"/>
                  <w:noProof/>
                  <w:sz w:val="20"/>
                  <w:lang w:eastAsia="pl-PL"/>
                </w:rPr>
                <w:t>glownyurzadstatystyczny</w:t>
              </w:r>
            </w:hyperlink>
            <w:r w:rsidR="00F0726E"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2ACADAC3" wp14:editId="433731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0726E" w:rsidRPr="00F0726E" w:rsidRDefault="00F0726E" w:rsidP="00F0726E">
      <w:pPr>
        <w:spacing w:before="120" w:after="120" w:line="240" w:lineRule="exact"/>
        <w:rPr>
          <w:rFonts w:ascii="Fira Sans" w:hAnsi="Fira Sans"/>
          <w:sz w:val="18"/>
        </w:rPr>
      </w:pPr>
      <w:r w:rsidRPr="00F0726E">
        <w:rPr>
          <w:rFonts w:ascii="Fira Sans" w:hAnsi="Fira Sans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77599DD" wp14:editId="359C755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26E" w:rsidRDefault="00F0726E" w:rsidP="00F0726E">
                            <w:pPr>
                              <w:rPr>
                                <w:b/>
                              </w:rPr>
                            </w:pPr>
                          </w:p>
                          <w:p w:rsidR="00F0726E" w:rsidRDefault="00F0726E" w:rsidP="00F0726E">
                            <w:pPr>
                              <w:rPr>
                                <w:b/>
                              </w:rPr>
                            </w:pPr>
                            <w:r w:rsidRPr="000C03F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C03F5" w:rsidRPr="008830C7" w:rsidRDefault="008830C7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begin"/>
                            </w:r>
                            <w:r w:rsidR="0083749F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instrText>HYPERLINK "https://stat.gov.pl/spisy-powszechne/nsp-2021/nsp-2021-wyniki-ostateczne/narodowy-spis-powszechny-ludnosci-i-mieszkan-2021-ocena-jakosci-danych,2,1.html" \o "Link do opracowania: \"Narodowy Spis Powszechny Ludności i Mieszkań 2021. Ocena jakości danych.\" 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separate"/>
                            </w:r>
                            <w:r w:rsidR="000C03F5" w:rsidRPr="008830C7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Narodowy Spis Powszechny Ludności i Mieszkań 2021. Ocena jakości danych</w:t>
                            </w:r>
                          </w:p>
                          <w:p w:rsidR="000C03F5" w:rsidRPr="008830C7" w:rsidRDefault="008830C7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begin"/>
                            </w:r>
                            <w:r w:rsid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instrText>HYPERLINK "https://stat.gov.pl/obszary-tematyczne/ludnosc/migracje-zagraniczne-ludnosci/informacja-o-rozmiarach-i-kierunkach-czasowej-emigracji-z-polski-w-latach-2019-2024,18,3.html" \o "Link do opracowania: \"Zeszyt metodologiczny - Migracje Ludności\" 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separate"/>
                            </w:r>
                            <w:r w:rsidR="000C03F5" w:rsidRPr="008830C7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Zeszyt metodologiczny - Migracje Ludności</w:t>
                            </w:r>
                            <w:r w:rsid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 xml:space="preserve"> </w:t>
                            </w:r>
                            <w:r w:rsid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br/>
                            </w:r>
                            <w:r w:rsid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br/>
                            </w:r>
                            <w:r w:rsidR="00F40904" w:rsidRP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Informacja o rozmiarach i kierunkach emigracji długookresowych w latach 201</w:t>
                            </w:r>
                            <w:r w:rsid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9</w:t>
                            </w:r>
                            <w:r w:rsidR="00F40904" w:rsidRP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-202</w:t>
                            </w:r>
                            <w:r w:rsidR="00F40904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4</w:t>
                            </w:r>
                          </w:p>
                          <w:p w:rsidR="00DD76FB" w:rsidRDefault="008830C7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end"/>
                            </w:r>
                            <w:hyperlink r:id="rId25" w:tooltip="Link do opracowania: &quot;Informacja o rozmiarach i kierunkach czasowej emigracji z Polski w latach 2018-2023.&quot;" w:history="1">
                              <w:r w:rsidR="00DD76FB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</w:rPr>
                                <w:t>Informacja o rozmiarach i kierunkach emigracji długookresowych w latach 2018-2023</w:t>
                              </w:r>
                            </w:hyperlink>
                          </w:p>
                          <w:p w:rsidR="0022654E" w:rsidRDefault="00476BA2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6" w:tooltip="Link do opracowania: &quot;Informacja o rozmiarach i kierunkach czasowej emigracji z Polski w latach 2017-2022.&quot;" w:history="1">
                              <w:r w:rsidR="0022654E" w:rsidRPr="0022654E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</w:rPr>
                                <w:t>Informacja o rozmiarach i kierunkach emigracji długookresowych w latach 2017-2022</w:t>
                              </w:r>
                            </w:hyperlink>
                          </w:p>
                          <w:p w:rsidR="00DB24A7" w:rsidRPr="000C03F5" w:rsidRDefault="00476BA2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7" w:tooltip="Link do opracowania: &quot;Informacja o rozmiarach i kierunkach czasowej emigracji z Polski w latach 2004-2020.&quot;" w:history="1">
                              <w:r w:rsidR="00DB24A7" w:rsidRPr="000C03F5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</w:rPr>
                                <w:t>Informacja o rozmiarach i kierunkach czasowej emigracji z Polski w latach 2004-2020</w:t>
                              </w:r>
                            </w:hyperlink>
                          </w:p>
                          <w:p w:rsidR="00F0726E" w:rsidRPr="000C03F5" w:rsidRDefault="00F0726E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C03F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0726E" w:rsidRPr="00E50B29" w:rsidRDefault="00F0726E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yellow"/>
                              </w:rPr>
                            </w:pPr>
                          </w:p>
                          <w:p w:rsidR="00F0726E" w:rsidRPr="000C03F5" w:rsidRDefault="00F0726E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C03F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D278AB" w:rsidRDefault="00476BA2">
                            <w:hyperlink r:id="rId28" w:tooltip="Link do pojęcia: &quot;Migracje na pobyt stały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Migracje na pobyt stały</w:t>
                              </w:r>
                            </w:hyperlink>
                          </w:p>
                          <w:p w:rsidR="00D278AB" w:rsidRDefault="00476BA2" w:rsidP="00D278AB">
                            <w:hyperlink r:id="rId29" w:tooltip="Link do pojęcia: &quot;Migracje na pobyt czasowy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Migracje na pobyt czasowy</w:t>
                              </w:r>
                            </w:hyperlink>
                          </w:p>
                          <w:p w:rsidR="00D278AB" w:rsidRDefault="00476BA2" w:rsidP="00D278AB">
                            <w:hyperlink r:id="rId30" w:tooltip="Link do pojęcia: &quot;Rezydenci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Rezydenci</w:t>
                              </w:r>
                            </w:hyperlink>
                          </w:p>
                          <w:p w:rsidR="00D278AB" w:rsidRDefault="00476BA2" w:rsidP="00D278AB">
                            <w:hyperlink r:id="rId31" w:tooltip="Link do pojęcia: &quot;Emigranci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Emigranci</w:t>
                              </w:r>
                            </w:hyperlink>
                          </w:p>
                          <w:p w:rsidR="00D278AB" w:rsidRDefault="00476BA2" w:rsidP="00D278AB">
                            <w:hyperlink r:id="rId32" w:tooltip="Link do pojęcia: &quot;Imigranci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Imigranci</w:t>
                              </w:r>
                            </w:hyperlink>
                          </w:p>
                          <w:p w:rsidR="00D278AB" w:rsidRDefault="00D278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77599DD" id="_x0000_s1030" type="#_x0000_t202" style="position:absolute;margin-left:1.5pt;margin-top:33.5pt;width:516.5pt;height:349.8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F7RwIAAJIEAAAOAAAAZHJzL2Uyb0RvYy54bWysVFFv0zAQfkfiP1h+Z0m7ZKxR02l0DCEN&#10;mDT4AVfHaazZvmC7Tcqv5+x0o4MnEHmwbN/5u+/uu8vyajSa7aXzCm3NZ2c5Z9IKbJTd1vzb19s3&#10;l5z5ALYBjVbW/CA9v1q9frUc+krOsUPdSMcIxPpq6GvehdBXWeZFJw34M+ylJWOLzkCgo9tmjYOB&#10;0I3O5nl+kQ3omt6hkN7T7c1k5KuE37ZShC9t62VguubELaTVpXUT12y1hGrroO+UONKAf2BhQFkK&#10;+gx1AwHYzqk/oIwSDj224UygybBtlZApB8pmlv+WzUMHvUy5UHF8/1wm//9gxef9vWOqqfk5ZxYM&#10;SXSPWrIgH33AQbJ5LNHQ+4o8H3ryDeM7HEnqlK7v71A8emZx3YHdymvncOgkNERxFl9mJ08nHB9B&#10;NsMnbCgW7AImoLF1JtaPKsIInaQ6PMsjx8AEXV6U5aIsySTIVhTFeb4oUwyonp73zocPEg2Lm5o7&#10;0j/Bw/7Oh0gHqieXGM2jVs2t0jodDn6tHdsDtQp1WIMDZxp8oMua36YvYemdIfKT36LM89REBOzT&#10;+xTjBa62bKj5opyXU8n+NuZE+wWkUYGmRitT80siMFGAKhb+vW3oAVQBlJ72RE3boxKx+JMMYdyM&#10;SffiSeANNgeSxuE0JDTUtOnQ/eBsoAGpuf++AyepKB8tybuYFUWcqHQoyrdzOrhTy+bUAlYQVM0D&#10;Z9N2HdIURqoWr6kNWpUEiv0yMTlSpsZPNT0OaZys03Py+vUrWf0EAAD//wMAUEsDBBQABgAIAAAA&#10;IQC7uXYd3AAAAAkBAAAPAAAAZHJzL2Rvd25yZXYueG1sTI9BT8MwDIXvSPyHyEjcWFqG0qo0nSak&#10;cUNoBe3sNaatSJyqybby78lOcLKt9/T8vXqzOCvONIfRs4Z8lYEg7rwZudfw+bF7KEGEiGzQeiYN&#10;PxRg09ze1FgZf+E9ndvYixTCoUINQ4xTJWXoBnIYVn4iTtqXnx3GdM69NDNeUriz8jHLlHQ4cvow&#10;4EQvA3Xf7clpKPdPLW/7srTvB3l4yynH/HWn9f3dsn0GEWmJf2a44id0aBLT0Z/YBGE1rFOTqEEV&#10;aV7lbK3SdtRQKFWAbGr5v0HzCwAA//8DAFBLAQItABQABgAIAAAAIQC2gziS/gAAAOEBAAATAAAA&#10;AAAAAAAAAAAAAAAAAABbQ29udGVudF9UeXBlc10ueG1sUEsBAi0AFAAGAAgAAAAhADj9If/WAAAA&#10;lAEAAAsAAAAAAAAAAAAAAAAALwEAAF9yZWxzLy5yZWxzUEsBAi0AFAAGAAgAAAAhACYH0XtHAgAA&#10;kgQAAA4AAAAAAAAAAAAAAAAALgIAAGRycy9lMm9Eb2MueG1sUEsBAi0AFAAGAAgAAAAhALu5dh3c&#10;AAAACQEAAA8AAAAAAAAAAAAAAAAAoQQAAGRycy9kb3ducmV2LnhtbFBLBQYAAAAABAAEAPMAAACq&#10;BQAAAAA=&#10;" fillcolor="#f2f2f2" strokecolor="window">
                <v:textbox>
                  <w:txbxContent>
                    <w:p w:rsidR="00F0726E" w:rsidRDefault="00F0726E" w:rsidP="00F0726E">
                      <w:pPr>
                        <w:rPr>
                          <w:b/>
                        </w:rPr>
                      </w:pPr>
                    </w:p>
                    <w:p w:rsidR="00F0726E" w:rsidRDefault="00F0726E" w:rsidP="00F0726E">
                      <w:pPr>
                        <w:rPr>
                          <w:b/>
                        </w:rPr>
                      </w:pPr>
                      <w:r w:rsidRPr="000C03F5">
                        <w:rPr>
                          <w:b/>
                        </w:rPr>
                        <w:t>Powiązane opracowania</w:t>
                      </w:r>
                    </w:p>
                    <w:p w:rsidR="000C03F5" w:rsidRPr="008830C7" w:rsidRDefault="008830C7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begin"/>
                      </w:r>
                      <w:r w:rsidR="0083749F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instrText>HYPERLINK "https://stat.gov.pl/spisy-powszechne/nsp-2021/nsp-2021-wyniki-ostateczne/narodowy-spis-powszechny-ludnosci-i-mieszkan-2021-ocena-jakosci-danych,2,1.html" \o "Link do opracowania: \"Narodowy Spis Powszechny Ludności i Mieszkań 2021. Ocena jakości danych.\" "</w:instrText>
                      </w: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separate"/>
                      </w:r>
                      <w:r w:rsidR="000C03F5" w:rsidRPr="008830C7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Narodowy Spis Powszechny Ludności i Mieszkań 2021. Ocena jakości danych</w:t>
                      </w:r>
                    </w:p>
                    <w:p w:rsidR="000C03F5" w:rsidRPr="008830C7" w:rsidRDefault="008830C7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begin"/>
                      </w:r>
                      <w:r w:rsid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instrText>HYPERLINK "https://stat.gov.pl/obszary-tematyczne/ludnosc/migracje-zagraniczne-ludnosci/informacja-o-rozmiarach-i-kierunkach-czasowej-emigracji-z-polski-w-latach-2019-2024,18,3.html" \o "Link do opracowania: \"Zeszyt metodologiczny - Migracje Ludności\" "</w:instrText>
                      </w: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separate"/>
                      </w:r>
                      <w:r w:rsidR="000C03F5" w:rsidRPr="008830C7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Zeszyt metodologiczny - Migracje Ludności</w:t>
                      </w:r>
                      <w:r w:rsid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 xml:space="preserve"> </w:t>
                      </w:r>
                      <w:r w:rsid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br/>
                      </w:r>
                      <w:r w:rsid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br/>
                      </w:r>
                      <w:r w:rsidR="00F40904" w:rsidRP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Informacja o rozmiarach i kierunkach emigracji długookresowych w latach 201</w:t>
                      </w:r>
                      <w:r w:rsid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9</w:t>
                      </w:r>
                      <w:r w:rsidR="00F40904" w:rsidRP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-202</w:t>
                      </w:r>
                      <w:r w:rsidR="00F40904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4</w:t>
                      </w:r>
                    </w:p>
                    <w:p w:rsidR="00DD76FB" w:rsidRDefault="008830C7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end"/>
                      </w:r>
                      <w:hyperlink r:id="rId34" w:tooltip="Link do opracowania: &quot;Informacja o rozmiarach i kierunkach czasowej emigracji z Polski w latach 2018-2023.&quot;" w:history="1">
                        <w:r w:rsidR="00DD76FB">
                          <w:rPr>
                            <w:rStyle w:val="Hipercze"/>
                            <w:rFonts w:cstheme="minorBidi"/>
                            <w:b/>
                            <w:szCs w:val="24"/>
                          </w:rPr>
                          <w:t>Informacja o rozmiarach i kierunkach emigracji długookresowych w latach 2018-2023</w:t>
                        </w:r>
                      </w:hyperlink>
                    </w:p>
                    <w:p w:rsidR="0022654E" w:rsidRDefault="00F87200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5" w:tooltip="Link do opracowania: &quot;Informacja o rozmiarach i kierunkach czasowej emigracji z Polski w latach 2017-2022.&quot;" w:history="1">
                        <w:r w:rsidR="0022654E" w:rsidRPr="0022654E">
                          <w:rPr>
                            <w:rStyle w:val="Hipercze"/>
                            <w:rFonts w:cstheme="minorBidi"/>
                            <w:b/>
                            <w:szCs w:val="24"/>
                          </w:rPr>
                          <w:t>Informacja o rozmiarach i kierunkach emigracji długookresowych w latach 2017-2022</w:t>
                        </w:r>
                      </w:hyperlink>
                    </w:p>
                    <w:p w:rsidR="00DB24A7" w:rsidRPr="000C03F5" w:rsidRDefault="00F87200" w:rsidP="00F0726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6" w:tooltip="Link do opracowania: &quot;Informacja o rozmiarach i kierunkach czasowej emigracji z Polski w latach 2004-2020.&quot;" w:history="1">
                        <w:r w:rsidR="00DB24A7" w:rsidRPr="000C03F5">
                          <w:rPr>
                            <w:rStyle w:val="Hipercze"/>
                            <w:rFonts w:cstheme="minorBidi"/>
                            <w:b/>
                            <w:szCs w:val="24"/>
                          </w:rPr>
                          <w:t>Informacja o rozmiarach i kierunkach czasowej emigracji z Polski w latach 2004-2020</w:t>
                        </w:r>
                      </w:hyperlink>
                    </w:p>
                    <w:p w:rsidR="00F0726E" w:rsidRPr="000C03F5" w:rsidRDefault="00F0726E" w:rsidP="00F0726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C03F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0726E" w:rsidRPr="00E50B29" w:rsidRDefault="00F0726E" w:rsidP="00F0726E">
                      <w:pPr>
                        <w:rPr>
                          <w:b/>
                          <w:color w:val="000000" w:themeColor="text1"/>
                          <w:szCs w:val="24"/>
                          <w:highlight w:val="yellow"/>
                        </w:rPr>
                      </w:pPr>
                    </w:p>
                    <w:p w:rsidR="00F0726E" w:rsidRPr="000C03F5" w:rsidRDefault="00F0726E" w:rsidP="00F0726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C03F5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D278AB" w:rsidRDefault="00F87200">
                      <w:hyperlink r:id="rId37" w:tooltip="Link do pojęcia: &quot;Migracje na pobyt stały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Migracje na pobyt stały</w:t>
                        </w:r>
                      </w:hyperlink>
                    </w:p>
                    <w:p w:rsidR="00D278AB" w:rsidRDefault="00F87200" w:rsidP="00D278AB">
                      <w:hyperlink r:id="rId38" w:tooltip="Link do pojęcia: &quot;Migracje na pobyt czasowy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Migracje na pobyt czasowy</w:t>
                        </w:r>
                      </w:hyperlink>
                    </w:p>
                    <w:p w:rsidR="00D278AB" w:rsidRDefault="00F87200" w:rsidP="00D278AB">
                      <w:hyperlink r:id="rId39" w:tooltip="Link do pojęcia: &quot;Rezydenci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Rezydenci</w:t>
                        </w:r>
                      </w:hyperlink>
                    </w:p>
                    <w:p w:rsidR="00D278AB" w:rsidRDefault="00F87200" w:rsidP="00D278AB">
                      <w:hyperlink r:id="rId40" w:tooltip="Link do pojęcia: &quot;Emigranci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Emigranci</w:t>
                        </w:r>
                      </w:hyperlink>
                    </w:p>
                    <w:p w:rsidR="00D278AB" w:rsidRDefault="00F87200" w:rsidP="00D278AB">
                      <w:hyperlink r:id="rId41" w:tooltip="Link do pojęcia: &quot;Imigranci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Imigranci</w:t>
                        </w:r>
                      </w:hyperlink>
                    </w:p>
                    <w:p w:rsidR="00D278AB" w:rsidRDefault="00D278AB"/>
                  </w:txbxContent>
                </v:textbox>
                <w10:wrap type="square" anchorx="margin"/>
              </v:shape>
            </w:pict>
          </mc:Fallback>
        </mc:AlternateContent>
      </w:r>
    </w:p>
    <w:p w:rsidR="009C49AD" w:rsidRDefault="009C49AD" w:rsidP="00935EF1">
      <w:pPr>
        <w:spacing w:after="0" w:line="240" w:lineRule="exact"/>
        <w:rPr>
          <w:sz w:val="24"/>
        </w:rPr>
      </w:pPr>
    </w:p>
    <w:p w:rsidR="008D5AE8" w:rsidRPr="006D43D3" w:rsidRDefault="008D5AE8" w:rsidP="00935EF1">
      <w:pPr>
        <w:spacing w:after="0" w:line="240" w:lineRule="exact"/>
        <w:rPr>
          <w:sz w:val="24"/>
        </w:rPr>
      </w:pPr>
    </w:p>
    <w:sectPr w:rsidR="008D5AE8" w:rsidRPr="006D43D3" w:rsidSect="00F32458"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BA2" w:rsidRDefault="00476BA2" w:rsidP="000662E2">
      <w:pPr>
        <w:spacing w:after="0" w:line="240" w:lineRule="auto"/>
      </w:pPr>
      <w:r>
        <w:separator/>
      </w:r>
    </w:p>
  </w:endnote>
  <w:endnote w:type="continuationSeparator" w:id="0">
    <w:p w:rsidR="00476BA2" w:rsidRDefault="00476B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41E0B0-1F35-4719-A295-FFD3FE938BEE}"/>
    <w:embedBold r:id="rId2" w:fontKey="{71FDBD8C-9FBD-4873-B5C6-E8C163CD58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571C83E4-0E6F-44D7-B697-08F10940F52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1E370D42-7A74-481F-8414-C757D57101F0}"/>
    <w:embedItalic r:id="rId5" w:fontKey="{2B58095A-2A61-4FFE-AC59-20EACB1410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E7029371-56FA-416A-9C07-CA8A018BA00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7" w:fontKey="{E8AE3D00-88CD-453A-A6D3-4A6556055DA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8" w:fontKey="{31A837FD-6988-4EAE-B48C-9ABD369C0ABC}"/>
    <w:embedBold r:id="rId9" w:fontKey="{FF5067A3-6083-4FF9-B134-B4B6E6F528E5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B786A8F-300B-4C9D-B473-A638FA2E7789}"/>
    <w:embedBold r:id="rId11" w:fontKey="{3FE39AB1-AE62-431A-99D6-9A917AA6504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0B8146B7-7634-49E4-9A64-3D6C9FF367CF}"/>
    <w:embedBold r:id="rId13" w:fontKey="{928D4F2A-8D1C-4CA6-93B3-B7F147079803}"/>
    <w:embedItalic r:id="rId14" w:fontKey="{6E91ACF4-322D-4359-96E1-939F0FB28AB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BA2" w:rsidRDefault="00476BA2" w:rsidP="000662E2">
      <w:pPr>
        <w:spacing w:after="0" w:line="240" w:lineRule="auto"/>
      </w:pPr>
      <w:r>
        <w:separator/>
      </w:r>
    </w:p>
  </w:footnote>
  <w:footnote w:type="continuationSeparator" w:id="0">
    <w:p w:rsidR="00476BA2" w:rsidRDefault="00476BA2" w:rsidP="000662E2">
      <w:pPr>
        <w:spacing w:after="0" w:line="240" w:lineRule="auto"/>
      </w:pPr>
      <w:r>
        <w:continuationSeparator/>
      </w:r>
    </w:p>
  </w:footnote>
  <w:footnote w:id="1">
    <w:p w:rsidR="005A3A8D" w:rsidRPr="00474E40" w:rsidRDefault="005A3A8D" w:rsidP="005A3A8D">
      <w:pPr>
        <w:pStyle w:val="Tekstprzypisudolnego"/>
        <w:rPr>
          <w:rFonts w:ascii="Fira Sans" w:hAnsi="Fira Sans"/>
          <w:sz w:val="16"/>
          <w:szCs w:val="16"/>
        </w:rPr>
      </w:pPr>
      <w:r w:rsidRPr="00474E40">
        <w:rPr>
          <w:rStyle w:val="Odwoanieprzypisudolnego"/>
          <w:rFonts w:ascii="Fira Sans" w:hAnsi="Fira Sans"/>
          <w:sz w:val="16"/>
          <w:szCs w:val="16"/>
        </w:rPr>
        <w:footnoteRef/>
      </w:r>
      <w:r w:rsidRPr="00474E40">
        <w:rPr>
          <w:rFonts w:ascii="Fira Sans" w:hAnsi="Fira Sans"/>
          <w:sz w:val="16"/>
          <w:szCs w:val="16"/>
        </w:rPr>
        <w:t xml:space="preserve"> Przez osoby przebywające czasowo za granicą należy rozumieć również takie osoby, które przebywają poza Polską często nawet przez wiele lat, ale nie dokonały wymeldowania z pobytu stałego w związku z wyjazdem na stałe za granicę.</w:t>
      </w:r>
    </w:p>
  </w:footnote>
  <w:footnote w:id="2">
    <w:p w:rsidR="00216AFF" w:rsidRDefault="00216AFF" w:rsidP="00216A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0362">
        <w:rPr>
          <w:rFonts w:ascii="Fira Sans" w:hAnsi="Fira Sans"/>
          <w:sz w:val="16"/>
          <w:szCs w:val="16"/>
        </w:rPr>
        <w:t xml:space="preserve">Analizę przeprowadzono na podstawie wyników przedstawionych w dwóch załącznikach do niniejszej publikacji, </w:t>
      </w:r>
      <w:r>
        <w:rPr>
          <w:rFonts w:ascii="Fira Sans" w:hAnsi="Fira Sans"/>
          <w:sz w:val="16"/>
          <w:szCs w:val="16"/>
        </w:rPr>
        <w:t>dostępnych</w:t>
      </w:r>
      <w:r w:rsidRPr="00CD0362">
        <w:rPr>
          <w:rFonts w:ascii="Fira Sans" w:hAnsi="Fira Sans"/>
          <w:sz w:val="16"/>
          <w:szCs w:val="16"/>
        </w:rPr>
        <w:t xml:space="preserve"> w formacie Excel.</w:t>
      </w:r>
    </w:p>
  </w:footnote>
  <w:footnote w:id="3">
    <w:p w:rsidR="00350290" w:rsidRDefault="003502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4E40">
        <w:rPr>
          <w:rFonts w:ascii="Fira Sans" w:hAnsi="Fira Sans"/>
          <w:sz w:val="16"/>
          <w:szCs w:val="16"/>
        </w:rPr>
        <w:t>Imigranci zarówno stali, jak i czasowi z kryterium pobytu 12 miesięcy i dłużej.</w:t>
      </w:r>
    </w:p>
  </w:footnote>
  <w:footnote w:id="4">
    <w:p w:rsidR="00474E40" w:rsidRDefault="00474E40">
      <w:pPr>
        <w:pStyle w:val="Tekstprzypisudolnego"/>
      </w:pPr>
      <w:r w:rsidRPr="00474E40">
        <w:rPr>
          <w:rStyle w:val="Odwoanieprzypisudolnego"/>
          <w:rFonts w:ascii="Fira Sans" w:hAnsi="Fira Sans"/>
          <w:sz w:val="16"/>
          <w:szCs w:val="16"/>
        </w:rPr>
        <w:footnoteRef/>
      </w:r>
      <w:r w:rsidRPr="00474E40">
        <w:rPr>
          <w:rFonts w:ascii="Fira Sans" w:hAnsi="Fira Sans"/>
          <w:sz w:val="16"/>
          <w:szCs w:val="16"/>
        </w:rPr>
        <w:t xml:space="preserve"> https://stat.gov.pl/spisy-powszechne/nsp-2021/nsp-2021-wyniki-ostateczne/narodowy-spis-powszechny-ludnosci-i-mieszkan-2021-ocena-jakosci-danych,2,1.html (dostęp </w:t>
      </w:r>
      <w:r w:rsidR="00315AFA">
        <w:rPr>
          <w:rFonts w:ascii="Fira Sans" w:hAnsi="Fira Sans"/>
          <w:sz w:val="16"/>
          <w:szCs w:val="16"/>
        </w:rPr>
        <w:t>23</w:t>
      </w:r>
      <w:r w:rsidRPr="00474E40">
        <w:rPr>
          <w:rFonts w:ascii="Fira Sans" w:hAnsi="Fira Sans"/>
          <w:sz w:val="16"/>
          <w:szCs w:val="16"/>
        </w:rPr>
        <w:t>.</w:t>
      </w:r>
      <w:r w:rsidR="00315AFA">
        <w:rPr>
          <w:rFonts w:ascii="Fira Sans" w:hAnsi="Fira Sans"/>
          <w:sz w:val="16"/>
          <w:szCs w:val="16"/>
        </w:rPr>
        <w:t>07</w:t>
      </w:r>
      <w:r w:rsidRPr="00474E40">
        <w:rPr>
          <w:rFonts w:ascii="Fira Sans" w:hAnsi="Fira Sans"/>
          <w:sz w:val="16"/>
          <w:szCs w:val="16"/>
        </w:rPr>
        <w:t>.202</w:t>
      </w:r>
      <w:r w:rsidR="00315AFA">
        <w:rPr>
          <w:rFonts w:ascii="Fira Sans" w:hAnsi="Fira Sans"/>
          <w:sz w:val="16"/>
          <w:szCs w:val="16"/>
        </w:rPr>
        <w:t>6</w:t>
      </w:r>
      <w:r w:rsidRPr="00474E40">
        <w:rPr>
          <w:rFonts w:ascii="Fira Sans" w:hAnsi="Fira Sans"/>
          <w:sz w:val="16"/>
          <w:szCs w:val="16"/>
        </w:rPr>
        <w:t xml:space="preserve"> r.) – patrz schemat nr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01" w:rsidRDefault="00815C01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3436CB" wp14:editId="0F3F5D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15C01" w:rsidRPr="006102F2" w:rsidRDefault="006102F2" w:rsidP="00F32458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93436CB" id="Schemat blokowy: opóźnienie 6" o:spid="_x0000_s1031" alt="Napis &quot;Informacje sygnalne&quot;" style="position:absolute;margin-left:396.6pt;margin-top:15.6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eT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CaUkeT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15C01" w:rsidRPr="006102F2" w:rsidRDefault="006102F2" w:rsidP="00F32458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3F33A51" wp14:editId="7510F1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DC937A6" id="Prostokąt 10" o:spid="_x0000_s1026" style="position:absolute;margin-left:410.95pt;margin-top:40.3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ObsAIAAMYFAAAOAAAAZHJzL2Uyb0RvYy54bWysVM1u2zAMvg/YOwi6r7aDZk2MOkXQosOA&#10;rA2WDj0rshwblUVNUuJk973ZHmyU5LhpV+ww7CJI/PlIfiJ5ebVvJdkJYxtQBc3OUkqE4lA2alPQ&#10;bw+3HyaUWMdUySQoUdCDsPRq9v7dZadzMYIaZCkMQRBl804XtHZO50lieS1aZs9AC4XKCkzLHD7N&#10;JikN6xC9lckoTT8mHZhSG+DCWpTeRCWdBfyqEtzdV5UVjsiCYm4unCaca38ms0uWbwzTdcP7NNg/&#10;ZNGyRmHQAeqGOUa2pvkDqm24AQuVO+PQJlBVDRehBqwmS19Vs6qZFqEWJMfqgSb7/2D53W5pSFPi&#10;3yE9irX4R0vM0MHTr5+OoBAZ6rTN0XCll8bXaPUC+JNFRfJC4x+2t9lXpvW2WCHZB7oPA91i7whH&#10;YTa5yKYTDMtRNxpN03E6Gft4CcuP/tpY90lAS/yloAY/NPDMdgvrounRJKQGsilvGynDwzeRuJaG&#10;7Bh+/3qTBVe5bb9AGWXTcZqGEjFk6DlvHhKwp0hSeTwFHjkG9ZJQfSw4lO4OUng7qb6KCjnFEkch&#10;4oAcgzLOhXIxGVuzUkSxT+XtXAKgR64w/oDdA7ws8ogds+ztvasIwzA4p39LLDoPHiEyKDc4t40C&#10;8xaAxKr6yNH+SFKkxrO0hvKAHWcgjqLV/LbBr10w65bM4OxhP+A+cfd4VBK6gkJ/o6QG8+MtubfH&#10;kUAtJR3OckHt9y0zghL5WeGwTLPzcz/84XE+vhjhw5xq1qcatW2vAfslw82lebh6eyeP18pA+4hr&#10;Z+6jooopjrELyp05Pq5d3DG4uLiYz4MZDrxmbqFWmntwz6pv3Yf9IzO672+Hs3EHx7ln+as2j7be&#10;U8F866Bqwgw889rzjcsiNHG/2Pw2On0Hq+f1O/sNAAD//wMAUEsDBBQABgAIAAAAIQBrlPbP4QAA&#10;AAwBAAAPAAAAZHJzL2Rvd25yZXYueG1sTI/BToQwEIbvm/gOzZh4222psbBI2ZhNNp48uBITb4WO&#10;QKQt0rLg29s96W0m8+Wf7y8OqxnIBSffOysh2TEgaBune9tKqN5O2wyID8pqNTiLEn7Qw6G82RQq&#10;126xr3g5h5bEEOtzJaELYcwp9U2HRvmdG9HG26ebjApxnVqqJ7XEcDNQzpigRvU2fujUiMcOm6/z&#10;bCTwan3gy8tp//5R1c9MzN9HjkLKu9v16RFIwDX8wXDVj+pQRqfazVZ7MkjIeLKPaByYAHIFkkSk&#10;QGoJ9yJLU6BlQf+XKH8BAAD//wMAUEsBAi0AFAAGAAgAAAAhALaDOJL+AAAA4QEAABMAAAAAAAAA&#10;AAAAAAAAAAAAAFtDb250ZW50X1R5cGVzXS54bWxQSwECLQAUAAYACAAAACEAOP0h/9YAAACUAQAA&#10;CwAAAAAAAAAAAAAAAAAvAQAAX3JlbHMvLnJlbHNQSwECLQAUAAYACAAAACEAdj6Dm7ACAADGBQAA&#10;DgAAAAAAAAAAAAAAAAAuAgAAZHJzL2Uyb0RvYy54bWxQSwECLQAUAAYACAAAACEAa5T2z+EAAAAM&#10;AQAADwAAAAAAAAAAAAAAAAAKBQAAZHJzL2Rvd25yZXYueG1sUEsFBgAAAAAEAAQA8wAAABgGAAAA&#10;AA=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602C93D" wp14:editId="6293B004">
          <wp:extent cx="1152525" cy="714375"/>
          <wp:effectExtent l="0" t="0" r="9525" b="9525"/>
          <wp:docPr id="70" name="Obraz 68" descr="logo G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logog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15C01" w:rsidRDefault="00815C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8A2E60"/>
    <w:multiLevelType w:val="hybridMultilevel"/>
    <w:tmpl w:val="D870D442"/>
    <w:lvl w:ilvl="0" w:tplc="0415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766" w:hanging="360"/>
      </w:pPr>
    </w:lvl>
    <w:lvl w:ilvl="2" w:tplc="0415001B" w:tentative="1">
      <w:start w:val="1"/>
      <w:numFmt w:val="lowerRoman"/>
      <w:lvlText w:val="%3."/>
      <w:lvlJc w:val="right"/>
      <w:pPr>
        <w:ind w:left="5486" w:hanging="180"/>
      </w:pPr>
    </w:lvl>
    <w:lvl w:ilvl="3" w:tplc="0415000F" w:tentative="1">
      <w:start w:val="1"/>
      <w:numFmt w:val="decimal"/>
      <w:lvlText w:val="%4."/>
      <w:lvlJc w:val="left"/>
      <w:pPr>
        <w:ind w:left="6206" w:hanging="360"/>
      </w:pPr>
    </w:lvl>
    <w:lvl w:ilvl="4" w:tplc="04150019" w:tentative="1">
      <w:start w:val="1"/>
      <w:numFmt w:val="lowerLetter"/>
      <w:lvlText w:val="%5."/>
      <w:lvlJc w:val="left"/>
      <w:pPr>
        <w:ind w:left="6926" w:hanging="360"/>
      </w:pPr>
    </w:lvl>
    <w:lvl w:ilvl="5" w:tplc="0415001B" w:tentative="1">
      <w:start w:val="1"/>
      <w:numFmt w:val="lowerRoman"/>
      <w:lvlText w:val="%6."/>
      <w:lvlJc w:val="right"/>
      <w:pPr>
        <w:ind w:left="7646" w:hanging="180"/>
      </w:pPr>
    </w:lvl>
    <w:lvl w:ilvl="6" w:tplc="0415000F" w:tentative="1">
      <w:start w:val="1"/>
      <w:numFmt w:val="decimal"/>
      <w:lvlText w:val="%7."/>
      <w:lvlJc w:val="left"/>
      <w:pPr>
        <w:ind w:left="8366" w:hanging="360"/>
      </w:pPr>
    </w:lvl>
    <w:lvl w:ilvl="7" w:tplc="04150019" w:tentative="1">
      <w:start w:val="1"/>
      <w:numFmt w:val="lowerLetter"/>
      <w:lvlText w:val="%8."/>
      <w:lvlJc w:val="left"/>
      <w:pPr>
        <w:ind w:left="9086" w:hanging="360"/>
      </w:pPr>
    </w:lvl>
    <w:lvl w:ilvl="8" w:tplc="0415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2ACE5F67"/>
    <w:multiLevelType w:val="hybridMultilevel"/>
    <w:tmpl w:val="63764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embedTrueTypeFonts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575"/>
    <w:rsid w:val="0000709F"/>
    <w:rsid w:val="000108B8"/>
    <w:rsid w:val="00011600"/>
    <w:rsid w:val="00013BCB"/>
    <w:rsid w:val="000140CD"/>
    <w:rsid w:val="00014311"/>
    <w:rsid w:val="000152F5"/>
    <w:rsid w:val="0001535B"/>
    <w:rsid w:val="000169BD"/>
    <w:rsid w:val="0001737A"/>
    <w:rsid w:val="00017D91"/>
    <w:rsid w:val="00030CB0"/>
    <w:rsid w:val="0004582E"/>
    <w:rsid w:val="00047CA2"/>
    <w:rsid w:val="00050639"/>
    <w:rsid w:val="000537B5"/>
    <w:rsid w:val="00053F39"/>
    <w:rsid w:val="00055115"/>
    <w:rsid w:val="00055CAB"/>
    <w:rsid w:val="00057CA1"/>
    <w:rsid w:val="00061C9D"/>
    <w:rsid w:val="00065D7D"/>
    <w:rsid w:val="000662E2"/>
    <w:rsid w:val="00066883"/>
    <w:rsid w:val="00073A3C"/>
    <w:rsid w:val="00077C79"/>
    <w:rsid w:val="000806F7"/>
    <w:rsid w:val="00083D4B"/>
    <w:rsid w:val="0008490C"/>
    <w:rsid w:val="00086C3C"/>
    <w:rsid w:val="000927A6"/>
    <w:rsid w:val="00092D91"/>
    <w:rsid w:val="0009483A"/>
    <w:rsid w:val="00094CA6"/>
    <w:rsid w:val="00095082"/>
    <w:rsid w:val="000B0727"/>
    <w:rsid w:val="000B24A0"/>
    <w:rsid w:val="000B30E1"/>
    <w:rsid w:val="000C03F5"/>
    <w:rsid w:val="000C135D"/>
    <w:rsid w:val="000D1D43"/>
    <w:rsid w:val="000D225C"/>
    <w:rsid w:val="000D4FF6"/>
    <w:rsid w:val="000D79BB"/>
    <w:rsid w:val="000E0918"/>
    <w:rsid w:val="000E312A"/>
    <w:rsid w:val="000E3DF2"/>
    <w:rsid w:val="000E6E66"/>
    <w:rsid w:val="000E6F4A"/>
    <w:rsid w:val="000F0C6A"/>
    <w:rsid w:val="000F3ED2"/>
    <w:rsid w:val="000F4091"/>
    <w:rsid w:val="001002B9"/>
    <w:rsid w:val="001004CF"/>
    <w:rsid w:val="00100E33"/>
    <w:rsid w:val="001011C3"/>
    <w:rsid w:val="001034B8"/>
    <w:rsid w:val="0010674F"/>
    <w:rsid w:val="00106ADE"/>
    <w:rsid w:val="00106F4B"/>
    <w:rsid w:val="00110D87"/>
    <w:rsid w:val="00114DB9"/>
    <w:rsid w:val="00116087"/>
    <w:rsid w:val="001251D9"/>
    <w:rsid w:val="00125838"/>
    <w:rsid w:val="001263A5"/>
    <w:rsid w:val="00130296"/>
    <w:rsid w:val="0013204C"/>
    <w:rsid w:val="00132393"/>
    <w:rsid w:val="001423B6"/>
    <w:rsid w:val="001448A7"/>
    <w:rsid w:val="00144B7C"/>
    <w:rsid w:val="00146621"/>
    <w:rsid w:val="001500C9"/>
    <w:rsid w:val="00151852"/>
    <w:rsid w:val="00154534"/>
    <w:rsid w:val="00162325"/>
    <w:rsid w:val="00166B0A"/>
    <w:rsid w:val="00172018"/>
    <w:rsid w:val="0017249C"/>
    <w:rsid w:val="00174DC2"/>
    <w:rsid w:val="00176792"/>
    <w:rsid w:val="0018569A"/>
    <w:rsid w:val="00190F9E"/>
    <w:rsid w:val="0019210D"/>
    <w:rsid w:val="001951DA"/>
    <w:rsid w:val="001966FA"/>
    <w:rsid w:val="001A3E4F"/>
    <w:rsid w:val="001A44EE"/>
    <w:rsid w:val="001A5FC1"/>
    <w:rsid w:val="001B4F09"/>
    <w:rsid w:val="001B5585"/>
    <w:rsid w:val="001C3269"/>
    <w:rsid w:val="001C52F7"/>
    <w:rsid w:val="001C5D1F"/>
    <w:rsid w:val="001D0338"/>
    <w:rsid w:val="001D1425"/>
    <w:rsid w:val="001D1DB4"/>
    <w:rsid w:val="001D3069"/>
    <w:rsid w:val="001D4B0C"/>
    <w:rsid w:val="001D57AB"/>
    <w:rsid w:val="001E06EA"/>
    <w:rsid w:val="001E597C"/>
    <w:rsid w:val="001E6F32"/>
    <w:rsid w:val="001E7809"/>
    <w:rsid w:val="001F0FE1"/>
    <w:rsid w:val="001F2F51"/>
    <w:rsid w:val="001F3160"/>
    <w:rsid w:val="001F501D"/>
    <w:rsid w:val="001F6693"/>
    <w:rsid w:val="001F765D"/>
    <w:rsid w:val="001F7814"/>
    <w:rsid w:val="002009ED"/>
    <w:rsid w:val="00203985"/>
    <w:rsid w:val="00207A85"/>
    <w:rsid w:val="00212D66"/>
    <w:rsid w:val="00215693"/>
    <w:rsid w:val="002161D9"/>
    <w:rsid w:val="00216AFF"/>
    <w:rsid w:val="00222585"/>
    <w:rsid w:val="00222B0C"/>
    <w:rsid w:val="002234B5"/>
    <w:rsid w:val="0022654E"/>
    <w:rsid w:val="00230BF9"/>
    <w:rsid w:val="00230D87"/>
    <w:rsid w:val="002445C7"/>
    <w:rsid w:val="00252C7A"/>
    <w:rsid w:val="002574F9"/>
    <w:rsid w:val="00265D70"/>
    <w:rsid w:val="002701DE"/>
    <w:rsid w:val="00273CE0"/>
    <w:rsid w:val="00276811"/>
    <w:rsid w:val="0028213C"/>
    <w:rsid w:val="00282699"/>
    <w:rsid w:val="002833B3"/>
    <w:rsid w:val="002868EC"/>
    <w:rsid w:val="00290823"/>
    <w:rsid w:val="002926DF"/>
    <w:rsid w:val="00293FFC"/>
    <w:rsid w:val="00296697"/>
    <w:rsid w:val="00296F71"/>
    <w:rsid w:val="002A256B"/>
    <w:rsid w:val="002B0472"/>
    <w:rsid w:val="002B23CA"/>
    <w:rsid w:val="002B4F46"/>
    <w:rsid w:val="002B6B12"/>
    <w:rsid w:val="002B6BB7"/>
    <w:rsid w:val="002B79B0"/>
    <w:rsid w:val="002C0BE8"/>
    <w:rsid w:val="002C5326"/>
    <w:rsid w:val="002C574B"/>
    <w:rsid w:val="002C5B44"/>
    <w:rsid w:val="002C5FD5"/>
    <w:rsid w:val="002C677A"/>
    <w:rsid w:val="002D2014"/>
    <w:rsid w:val="002E5D08"/>
    <w:rsid w:val="002E6140"/>
    <w:rsid w:val="002E6985"/>
    <w:rsid w:val="002E71B6"/>
    <w:rsid w:val="002F0E39"/>
    <w:rsid w:val="002F77C8"/>
    <w:rsid w:val="00301BE7"/>
    <w:rsid w:val="00304F22"/>
    <w:rsid w:val="00306C7C"/>
    <w:rsid w:val="00307F92"/>
    <w:rsid w:val="0031221B"/>
    <w:rsid w:val="00315AFA"/>
    <w:rsid w:val="003175E9"/>
    <w:rsid w:val="00322EDD"/>
    <w:rsid w:val="00332320"/>
    <w:rsid w:val="00347D72"/>
    <w:rsid w:val="00350290"/>
    <w:rsid w:val="0035040C"/>
    <w:rsid w:val="003508C2"/>
    <w:rsid w:val="0035196A"/>
    <w:rsid w:val="003521D4"/>
    <w:rsid w:val="0035560B"/>
    <w:rsid w:val="003604AB"/>
    <w:rsid w:val="0036464C"/>
    <w:rsid w:val="00367237"/>
    <w:rsid w:val="0037077F"/>
    <w:rsid w:val="00370CDE"/>
    <w:rsid w:val="00373882"/>
    <w:rsid w:val="00374877"/>
    <w:rsid w:val="00375B29"/>
    <w:rsid w:val="00383327"/>
    <w:rsid w:val="00383747"/>
    <w:rsid w:val="003849DE"/>
    <w:rsid w:val="00385E36"/>
    <w:rsid w:val="003873C9"/>
    <w:rsid w:val="00394BEA"/>
    <w:rsid w:val="00396F7A"/>
    <w:rsid w:val="00397D18"/>
    <w:rsid w:val="003A1B36"/>
    <w:rsid w:val="003A4791"/>
    <w:rsid w:val="003A66FB"/>
    <w:rsid w:val="003B500A"/>
    <w:rsid w:val="003C35C8"/>
    <w:rsid w:val="003C59E0"/>
    <w:rsid w:val="003C6C8D"/>
    <w:rsid w:val="003D4F95"/>
    <w:rsid w:val="003D5457"/>
    <w:rsid w:val="003D5D37"/>
    <w:rsid w:val="003D5F42"/>
    <w:rsid w:val="003D60A9"/>
    <w:rsid w:val="003E3447"/>
    <w:rsid w:val="003E38BE"/>
    <w:rsid w:val="003E5882"/>
    <w:rsid w:val="003E662F"/>
    <w:rsid w:val="003F3992"/>
    <w:rsid w:val="003F42D2"/>
    <w:rsid w:val="003F4789"/>
    <w:rsid w:val="003F5C9F"/>
    <w:rsid w:val="003F7371"/>
    <w:rsid w:val="003F7C8C"/>
    <w:rsid w:val="003F7FE6"/>
    <w:rsid w:val="004049FD"/>
    <w:rsid w:val="00404A40"/>
    <w:rsid w:val="004059B4"/>
    <w:rsid w:val="004111BB"/>
    <w:rsid w:val="00415AD9"/>
    <w:rsid w:val="00416EBA"/>
    <w:rsid w:val="0042446D"/>
    <w:rsid w:val="00425D9C"/>
    <w:rsid w:val="00427BF8"/>
    <w:rsid w:val="00430ED1"/>
    <w:rsid w:val="00431C02"/>
    <w:rsid w:val="00433696"/>
    <w:rsid w:val="00437395"/>
    <w:rsid w:val="00442014"/>
    <w:rsid w:val="00442DAC"/>
    <w:rsid w:val="00443CAA"/>
    <w:rsid w:val="00445047"/>
    <w:rsid w:val="00446227"/>
    <w:rsid w:val="004506A0"/>
    <w:rsid w:val="004553A9"/>
    <w:rsid w:val="004579CF"/>
    <w:rsid w:val="004601DC"/>
    <w:rsid w:val="004647A6"/>
    <w:rsid w:val="004657FC"/>
    <w:rsid w:val="004733F6"/>
    <w:rsid w:val="00474E40"/>
    <w:rsid w:val="00474E69"/>
    <w:rsid w:val="00476BA2"/>
    <w:rsid w:val="00483600"/>
    <w:rsid w:val="004866F8"/>
    <w:rsid w:val="004869EE"/>
    <w:rsid w:val="00486BCF"/>
    <w:rsid w:val="00487452"/>
    <w:rsid w:val="004903B6"/>
    <w:rsid w:val="00493248"/>
    <w:rsid w:val="0049343B"/>
    <w:rsid w:val="00494BB6"/>
    <w:rsid w:val="00495DD3"/>
    <w:rsid w:val="0049621B"/>
    <w:rsid w:val="004A2F49"/>
    <w:rsid w:val="004B11E6"/>
    <w:rsid w:val="004B344E"/>
    <w:rsid w:val="004B574B"/>
    <w:rsid w:val="004C148E"/>
    <w:rsid w:val="004C1895"/>
    <w:rsid w:val="004C3D70"/>
    <w:rsid w:val="004C5C4E"/>
    <w:rsid w:val="004C5ECE"/>
    <w:rsid w:val="004C6CB6"/>
    <w:rsid w:val="004C6D40"/>
    <w:rsid w:val="004D27DA"/>
    <w:rsid w:val="004D41AE"/>
    <w:rsid w:val="004D7C8E"/>
    <w:rsid w:val="004E4AAB"/>
    <w:rsid w:val="004E6280"/>
    <w:rsid w:val="004F0C3C"/>
    <w:rsid w:val="004F24B5"/>
    <w:rsid w:val="004F63FC"/>
    <w:rsid w:val="005032FB"/>
    <w:rsid w:val="00505A92"/>
    <w:rsid w:val="00507090"/>
    <w:rsid w:val="005078C5"/>
    <w:rsid w:val="005203F1"/>
    <w:rsid w:val="00521BC3"/>
    <w:rsid w:val="00524AB6"/>
    <w:rsid w:val="005252DD"/>
    <w:rsid w:val="00532BF4"/>
    <w:rsid w:val="00535F1C"/>
    <w:rsid w:val="00541537"/>
    <w:rsid w:val="0054251F"/>
    <w:rsid w:val="00545C76"/>
    <w:rsid w:val="005460EF"/>
    <w:rsid w:val="00546380"/>
    <w:rsid w:val="005520D8"/>
    <w:rsid w:val="00553C04"/>
    <w:rsid w:val="005551F6"/>
    <w:rsid w:val="00555D09"/>
    <w:rsid w:val="00556CF1"/>
    <w:rsid w:val="00561ADF"/>
    <w:rsid w:val="0056288D"/>
    <w:rsid w:val="0056335D"/>
    <w:rsid w:val="00564395"/>
    <w:rsid w:val="0056793B"/>
    <w:rsid w:val="00567968"/>
    <w:rsid w:val="00571224"/>
    <w:rsid w:val="0057152E"/>
    <w:rsid w:val="00572E7A"/>
    <w:rsid w:val="00573E31"/>
    <w:rsid w:val="005762A7"/>
    <w:rsid w:val="0057731F"/>
    <w:rsid w:val="00583CC6"/>
    <w:rsid w:val="00584B5D"/>
    <w:rsid w:val="00585BE3"/>
    <w:rsid w:val="0058768D"/>
    <w:rsid w:val="00591320"/>
    <w:rsid w:val="005916D7"/>
    <w:rsid w:val="00593195"/>
    <w:rsid w:val="005A3A8D"/>
    <w:rsid w:val="005A698C"/>
    <w:rsid w:val="005A78D0"/>
    <w:rsid w:val="005B00E1"/>
    <w:rsid w:val="005B4CD5"/>
    <w:rsid w:val="005B500C"/>
    <w:rsid w:val="005B57EB"/>
    <w:rsid w:val="005B68B7"/>
    <w:rsid w:val="005B792B"/>
    <w:rsid w:val="005C0ABA"/>
    <w:rsid w:val="005C2CFA"/>
    <w:rsid w:val="005C2F25"/>
    <w:rsid w:val="005D2FD4"/>
    <w:rsid w:val="005D636C"/>
    <w:rsid w:val="005D669D"/>
    <w:rsid w:val="005D678E"/>
    <w:rsid w:val="005D6965"/>
    <w:rsid w:val="005E0D87"/>
    <w:rsid w:val="005E0E6A"/>
    <w:rsid w:val="005F55E7"/>
    <w:rsid w:val="005F5809"/>
    <w:rsid w:val="005F5A80"/>
    <w:rsid w:val="005F6742"/>
    <w:rsid w:val="006005DD"/>
    <w:rsid w:val="006044FF"/>
    <w:rsid w:val="00604E88"/>
    <w:rsid w:val="00607CC5"/>
    <w:rsid w:val="006102F2"/>
    <w:rsid w:val="00611EFF"/>
    <w:rsid w:val="006123B8"/>
    <w:rsid w:val="00612950"/>
    <w:rsid w:val="00620BFF"/>
    <w:rsid w:val="00627B7F"/>
    <w:rsid w:val="006309DF"/>
    <w:rsid w:val="0063437B"/>
    <w:rsid w:val="0063710C"/>
    <w:rsid w:val="00637B1F"/>
    <w:rsid w:val="00641159"/>
    <w:rsid w:val="00645401"/>
    <w:rsid w:val="0065069A"/>
    <w:rsid w:val="00652545"/>
    <w:rsid w:val="00654949"/>
    <w:rsid w:val="00657760"/>
    <w:rsid w:val="00657AF7"/>
    <w:rsid w:val="00660D18"/>
    <w:rsid w:val="006635D0"/>
    <w:rsid w:val="00665614"/>
    <w:rsid w:val="006673CA"/>
    <w:rsid w:val="00675851"/>
    <w:rsid w:val="00677185"/>
    <w:rsid w:val="006779FB"/>
    <w:rsid w:val="00681526"/>
    <w:rsid w:val="006832C0"/>
    <w:rsid w:val="0068412B"/>
    <w:rsid w:val="0068585E"/>
    <w:rsid w:val="00694699"/>
    <w:rsid w:val="0069729B"/>
    <w:rsid w:val="006A11E0"/>
    <w:rsid w:val="006B0E9E"/>
    <w:rsid w:val="006B46C5"/>
    <w:rsid w:val="006B5AE4"/>
    <w:rsid w:val="006C5CF9"/>
    <w:rsid w:val="006D4054"/>
    <w:rsid w:val="006D43D3"/>
    <w:rsid w:val="006D4C80"/>
    <w:rsid w:val="006E02EC"/>
    <w:rsid w:val="006E514E"/>
    <w:rsid w:val="006E7B17"/>
    <w:rsid w:val="006F2043"/>
    <w:rsid w:val="007014E6"/>
    <w:rsid w:val="007024CD"/>
    <w:rsid w:val="007211B1"/>
    <w:rsid w:val="00721AA4"/>
    <w:rsid w:val="00723422"/>
    <w:rsid w:val="007305A8"/>
    <w:rsid w:val="00734951"/>
    <w:rsid w:val="00746187"/>
    <w:rsid w:val="007465CF"/>
    <w:rsid w:val="00746FD7"/>
    <w:rsid w:val="00751F70"/>
    <w:rsid w:val="00752D23"/>
    <w:rsid w:val="00753591"/>
    <w:rsid w:val="00753F1F"/>
    <w:rsid w:val="0075682B"/>
    <w:rsid w:val="0076254F"/>
    <w:rsid w:val="00766E82"/>
    <w:rsid w:val="0077120A"/>
    <w:rsid w:val="00772B44"/>
    <w:rsid w:val="007801F5"/>
    <w:rsid w:val="007834E7"/>
    <w:rsid w:val="00783CA4"/>
    <w:rsid w:val="007842FB"/>
    <w:rsid w:val="0078601B"/>
    <w:rsid w:val="00786124"/>
    <w:rsid w:val="0079009D"/>
    <w:rsid w:val="00790F19"/>
    <w:rsid w:val="0079514B"/>
    <w:rsid w:val="007A192F"/>
    <w:rsid w:val="007A2DC1"/>
    <w:rsid w:val="007A3E72"/>
    <w:rsid w:val="007A6FD2"/>
    <w:rsid w:val="007B2B8D"/>
    <w:rsid w:val="007B2E97"/>
    <w:rsid w:val="007B33D5"/>
    <w:rsid w:val="007B6EE9"/>
    <w:rsid w:val="007B70E2"/>
    <w:rsid w:val="007C2EA2"/>
    <w:rsid w:val="007C4EAC"/>
    <w:rsid w:val="007C5CA4"/>
    <w:rsid w:val="007D3319"/>
    <w:rsid w:val="007E3314"/>
    <w:rsid w:val="007E3A4A"/>
    <w:rsid w:val="007E41AD"/>
    <w:rsid w:val="007E4B03"/>
    <w:rsid w:val="007E6A1A"/>
    <w:rsid w:val="007F28EB"/>
    <w:rsid w:val="007F324B"/>
    <w:rsid w:val="007F3D07"/>
    <w:rsid w:val="00804CC5"/>
    <w:rsid w:val="0080553C"/>
    <w:rsid w:val="00805B46"/>
    <w:rsid w:val="00806B4A"/>
    <w:rsid w:val="008105F3"/>
    <w:rsid w:val="00814A57"/>
    <w:rsid w:val="00815C01"/>
    <w:rsid w:val="0081691B"/>
    <w:rsid w:val="0081758C"/>
    <w:rsid w:val="008224CF"/>
    <w:rsid w:val="00822CA8"/>
    <w:rsid w:val="00823289"/>
    <w:rsid w:val="00824B22"/>
    <w:rsid w:val="00825DC2"/>
    <w:rsid w:val="00826342"/>
    <w:rsid w:val="0082736D"/>
    <w:rsid w:val="00834AD3"/>
    <w:rsid w:val="0083749F"/>
    <w:rsid w:val="00843795"/>
    <w:rsid w:val="00847437"/>
    <w:rsid w:val="00851955"/>
    <w:rsid w:val="00851D5F"/>
    <w:rsid w:val="00852448"/>
    <w:rsid w:val="00862915"/>
    <w:rsid w:val="0086317D"/>
    <w:rsid w:val="00864691"/>
    <w:rsid w:val="00865FEA"/>
    <w:rsid w:val="00866293"/>
    <w:rsid w:val="00877B75"/>
    <w:rsid w:val="00881D8E"/>
    <w:rsid w:val="0088237E"/>
    <w:rsid w:val="0088258A"/>
    <w:rsid w:val="00882E3A"/>
    <w:rsid w:val="008830C7"/>
    <w:rsid w:val="00883203"/>
    <w:rsid w:val="00886332"/>
    <w:rsid w:val="008875C8"/>
    <w:rsid w:val="008914E2"/>
    <w:rsid w:val="008916EB"/>
    <w:rsid w:val="0089480B"/>
    <w:rsid w:val="00896EF5"/>
    <w:rsid w:val="008971D9"/>
    <w:rsid w:val="0089720B"/>
    <w:rsid w:val="008A26D9"/>
    <w:rsid w:val="008A7238"/>
    <w:rsid w:val="008A7983"/>
    <w:rsid w:val="008B0682"/>
    <w:rsid w:val="008B0D8E"/>
    <w:rsid w:val="008B2624"/>
    <w:rsid w:val="008B4F09"/>
    <w:rsid w:val="008B5E51"/>
    <w:rsid w:val="008B76E6"/>
    <w:rsid w:val="008D1E41"/>
    <w:rsid w:val="008D27F1"/>
    <w:rsid w:val="008D30A7"/>
    <w:rsid w:val="008D3140"/>
    <w:rsid w:val="008D5AE8"/>
    <w:rsid w:val="008D79BA"/>
    <w:rsid w:val="008E2974"/>
    <w:rsid w:val="008E4CCA"/>
    <w:rsid w:val="008E6007"/>
    <w:rsid w:val="008F1402"/>
    <w:rsid w:val="008F166B"/>
    <w:rsid w:val="008F2E82"/>
    <w:rsid w:val="008F3638"/>
    <w:rsid w:val="008F6F31"/>
    <w:rsid w:val="008F7940"/>
    <w:rsid w:val="009056AE"/>
    <w:rsid w:val="00920B62"/>
    <w:rsid w:val="009227A6"/>
    <w:rsid w:val="00925ED7"/>
    <w:rsid w:val="00927350"/>
    <w:rsid w:val="00933EC1"/>
    <w:rsid w:val="00934E7E"/>
    <w:rsid w:val="00935DD9"/>
    <w:rsid w:val="00935EF1"/>
    <w:rsid w:val="009473F5"/>
    <w:rsid w:val="009479D8"/>
    <w:rsid w:val="009523EB"/>
    <w:rsid w:val="009530DB"/>
    <w:rsid w:val="00953676"/>
    <w:rsid w:val="00956C73"/>
    <w:rsid w:val="00962295"/>
    <w:rsid w:val="00965167"/>
    <w:rsid w:val="00965B66"/>
    <w:rsid w:val="00966DD2"/>
    <w:rsid w:val="0097012C"/>
    <w:rsid w:val="00970568"/>
    <w:rsid w:val="009705EE"/>
    <w:rsid w:val="00970625"/>
    <w:rsid w:val="00975C34"/>
    <w:rsid w:val="0097769C"/>
    <w:rsid w:val="00977927"/>
    <w:rsid w:val="0098135C"/>
    <w:rsid w:val="0098156A"/>
    <w:rsid w:val="0098536B"/>
    <w:rsid w:val="009872DC"/>
    <w:rsid w:val="009915A8"/>
    <w:rsid w:val="009924A2"/>
    <w:rsid w:val="00992DB5"/>
    <w:rsid w:val="009933E9"/>
    <w:rsid w:val="00993726"/>
    <w:rsid w:val="00995F47"/>
    <w:rsid w:val="009A1C2F"/>
    <w:rsid w:val="009A4FAE"/>
    <w:rsid w:val="009B5A78"/>
    <w:rsid w:val="009B736F"/>
    <w:rsid w:val="009B7FF5"/>
    <w:rsid w:val="009C0CD1"/>
    <w:rsid w:val="009C1335"/>
    <w:rsid w:val="009C1AB2"/>
    <w:rsid w:val="009C49AD"/>
    <w:rsid w:val="009C4AFF"/>
    <w:rsid w:val="009C587D"/>
    <w:rsid w:val="009C7251"/>
    <w:rsid w:val="009D250B"/>
    <w:rsid w:val="009D4A1B"/>
    <w:rsid w:val="009D525B"/>
    <w:rsid w:val="009D6D1B"/>
    <w:rsid w:val="009E0168"/>
    <w:rsid w:val="009E1453"/>
    <w:rsid w:val="009E28E9"/>
    <w:rsid w:val="009E2E91"/>
    <w:rsid w:val="009E405B"/>
    <w:rsid w:val="009E4A11"/>
    <w:rsid w:val="009E5832"/>
    <w:rsid w:val="009F2201"/>
    <w:rsid w:val="009F27E7"/>
    <w:rsid w:val="00A015D0"/>
    <w:rsid w:val="00A037E6"/>
    <w:rsid w:val="00A04715"/>
    <w:rsid w:val="00A139F5"/>
    <w:rsid w:val="00A1423B"/>
    <w:rsid w:val="00A17222"/>
    <w:rsid w:val="00A25C4D"/>
    <w:rsid w:val="00A321C3"/>
    <w:rsid w:val="00A32FC6"/>
    <w:rsid w:val="00A365F4"/>
    <w:rsid w:val="00A40D99"/>
    <w:rsid w:val="00A41E02"/>
    <w:rsid w:val="00A47D80"/>
    <w:rsid w:val="00A53132"/>
    <w:rsid w:val="00A54D86"/>
    <w:rsid w:val="00A54FB3"/>
    <w:rsid w:val="00A554C7"/>
    <w:rsid w:val="00A55C76"/>
    <w:rsid w:val="00A563F2"/>
    <w:rsid w:val="00A566E8"/>
    <w:rsid w:val="00A60365"/>
    <w:rsid w:val="00A61754"/>
    <w:rsid w:val="00A64B73"/>
    <w:rsid w:val="00A737CA"/>
    <w:rsid w:val="00A74227"/>
    <w:rsid w:val="00A75BBF"/>
    <w:rsid w:val="00A8245F"/>
    <w:rsid w:val="00A834E2"/>
    <w:rsid w:val="00A86ECC"/>
    <w:rsid w:val="00A86FCC"/>
    <w:rsid w:val="00A932E2"/>
    <w:rsid w:val="00A9572D"/>
    <w:rsid w:val="00A95D4D"/>
    <w:rsid w:val="00AA710D"/>
    <w:rsid w:val="00AB186D"/>
    <w:rsid w:val="00AB30E7"/>
    <w:rsid w:val="00AB37D3"/>
    <w:rsid w:val="00AB6D25"/>
    <w:rsid w:val="00AD1A58"/>
    <w:rsid w:val="00AD732D"/>
    <w:rsid w:val="00AE2D4B"/>
    <w:rsid w:val="00AE4F99"/>
    <w:rsid w:val="00AE6711"/>
    <w:rsid w:val="00AE7D2A"/>
    <w:rsid w:val="00AF190C"/>
    <w:rsid w:val="00AF61AC"/>
    <w:rsid w:val="00B006CB"/>
    <w:rsid w:val="00B01155"/>
    <w:rsid w:val="00B0555C"/>
    <w:rsid w:val="00B14952"/>
    <w:rsid w:val="00B21FC5"/>
    <w:rsid w:val="00B222DF"/>
    <w:rsid w:val="00B26A41"/>
    <w:rsid w:val="00B27484"/>
    <w:rsid w:val="00B31E5A"/>
    <w:rsid w:val="00B32A59"/>
    <w:rsid w:val="00B35182"/>
    <w:rsid w:val="00B45D46"/>
    <w:rsid w:val="00B5084D"/>
    <w:rsid w:val="00B549B4"/>
    <w:rsid w:val="00B55562"/>
    <w:rsid w:val="00B5561F"/>
    <w:rsid w:val="00B608EC"/>
    <w:rsid w:val="00B61696"/>
    <w:rsid w:val="00B653AB"/>
    <w:rsid w:val="00B65F9E"/>
    <w:rsid w:val="00B66B19"/>
    <w:rsid w:val="00B72867"/>
    <w:rsid w:val="00B73612"/>
    <w:rsid w:val="00B73A0E"/>
    <w:rsid w:val="00B80146"/>
    <w:rsid w:val="00B81553"/>
    <w:rsid w:val="00B874E5"/>
    <w:rsid w:val="00B909A6"/>
    <w:rsid w:val="00B914E9"/>
    <w:rsid w:val="00B921F6"/>
    <w:rsid w:val="00B92691"/>
    <w:rsid w:val="00B939EC"/>
    <w:rsid w:val="00B94320"/>
    <w:rsid w:val="00B94455"/>
    <w:rsid w:val="00B956EE"/>
    <w:rsid w:val="00B96C90"/>
    <w:rsid w:val="00B97B49"/>
    <w:rsid w:val="00BA2BA1"/>
    <w:rsid w:val="00BA30A1"/>
    <w:rsid w:val="00BA3CE2"/>
    <w:rsid w:val="00BB25D2"/>
    <w:rsid w:val="00BB4EE9"/>
    <w:rsid w:val="00BC6B16"/>
    <w:rsid w:val="00BD267D"/>
    <w:rsid w:val="00BD4E33"/>
    <w:rsid w:val="00BD5893"/>
    <w:rsid w:val="00BE1D44"/>
    <w:rsid w:val="00BE222B"/>
    <w:rsid w:val="00BE2479"/>
    <w:rsid w:val="00BE4355"/>
    <w:rsid w:val="00BE4B25"/>
    <w:rsid w:val="00BE5C28"/>
    <w:rsid w:val="00BE6DFF"/>
    <w:rsid w:val="00BE762C"/>
    <w:rsid w:val="00BF594A"/>
    <w:rsid w:val="00C01FDE"/>
    <w:rsid w:val="00C030DE"/>
    <w:rsid w:val="00C07385"/>
    <w:rsid w:val="00C12247"/>
    <w:rsid w:val="00C16FFD"/>
    <w:rsid w:val="00C207E4"/>
    <w:rsid w:val="00C22105"/>
    <w:rsid w:val="00C236EB"/>
    <w:rsid w:val="00C30020"/>
    <w:rsid w:val="00C4064B"/>
    <w:rsid w:val="00C518FC"/>
    <w:rsid w:val="00C537A6"/>
    <w:rsid w:val="00C54911"/>
    <w:rsid w:val="00C54EF1"/>
    <w:rsid w:val="00C561C1"/>
    <w:rsid w:val="00C57F64"/>
    <w:rsid w:val="00C64A37"/>
    <w:rsid w:val="00C64FD8"/>
    <w:rsid w:val="00C70B2E"/>
    <w:rsid w:val="00C7158E"/>
    <w:rsid w:val="00C7250B"/>
    <w:rsid w:val="00C7346B"/>
    <w:rsid w:val="00C75A1E"/>
    <w:rsid w:val="00C771F4"/>
    <w:rsid w:val="00C77C0E"/>
    <w:rsid w:val="00C77C1D"/>
    <w:rsid w:val="00C81E17"/>
    <w:rsid w:val="00C900C8"/>
    <w:rsid w:val="00C903B3"/>
    <w:rsid w:val="00C91687"/>
    <w:rsid w:val="00C9208D"/>
    <w:rsid w:val="00C924A8"/>
    <w:rsid w:val="00C924EB"/>
    <w:rsid w:val="00C945FE"/>
    <w:rsid w:val="00C96FAA"/>
    <w:rsid w:val="00C97A04"/>
    <w:rsid w:val="00CA107B"/>
    <w:rsid w:val="00CA408E"/>
    <w:rsid w:val="00CA4192"/>
    <w:rsid w:val="00CA484D"/>
    <w:rsid w:val="00CA5904"/>
    <w:rsid w:val="00CA5A25"/>
    <w:rsid w:val="00CA67AB"/>
    <w:rsid w:val="00CB37B0"/>
    <w:rsid w:val="00CB5516"/>
    <w:rsid w:val="00CC60A2"/>
    <w:rsid w:val="00CC739E"/>
    <w:rsid w:val="00CD0362"/>
    <w:rsid w:val="00CD413A"/>
    <w:rsid w:val="00CD58B7"/>
    <w:rsid w:val="00CE013E"/>
    <w:rsid w:val="00CE0B7D"/>
    <w:rsid w:val="00CE1216"/>
    <w:rsid w:val="00CE2744"/>
    <w:rsid w:val="00CE7B8C"/>
    <w:rsid w:val="00CF1A54"/>
    <w:rsid w:val="00CF3DA9"/>
    <w:rsid w:val="00CF4099"/>
    <w:rsid w:val="00D04339"/>
    <w:rsid w:val="00D04D52"/>
    <w:rsid w:val="00D06092"/>
    <w:rsid w:val="00D1223F"/>
    <w:rsid w:val="00D122F8"/>
    <w:rsid w:val="00D14970"/>
    <w:rsid w:val="00D23122"/>
    <w:rsid w:val="00D261A2"/>
    <w:rsid w:val="00D278AB"/>
    <w:rsid w:val="00D30B8A"/>
    <w:rsid w:val="00D33034"/>
    <w:rsid w:val="00D34E52"/>
    <w:rsid w:val="00D46B77"/>
    <w:rsid w:val="00D5079B"/>
    <w:rsid w:val="00D60F74"/>
    <w:rsid w:val="00D616D2"/>
    <w:rsid w:val="00D63B5F"/>
    <w:rsid w:val="00D64A9A"/>
    <w:rsid w:val="00D70EF7"/>
    <w:rsid w:val="00D7200E"/>
    <w:rsid w:val="00D7510A"/>
    <w:rsid w:val="00D7550A"/>
    <w:rsid w:val="00D77EF4"/>
    <w:rsid w:val="00D817F0"/>
    <w:rsid w:val="00D82DC5"/>
    <w:rsid w:val="00D83643"/>
    <w:rsid w:val="00D8397C"/>
    <w:rsid w:val="00D83B53"/>
    <w:rsid w:val="00D849E6"/>
    <w:rsid w:val="00D84F2C"/>
    <w:rsid w:val="00D87D42"/>
    <w:rsid w:val="00D934E9"/>
    <w:rsid w:val="00D937FE"/>
    <w:rsid w:val="00D94281"/>
    <w:rsid w:val="00D94EED"/>
    <w:rsid w:val="00D96026"/>
    <w:rsid w:val="00D9619B"/>
    <w:rsid w:val="00D97ABD"/>
    <w:rsid w:val="00DA183E"/>
    <w:rsid w:val="00DA52B7"/>
    <w:rsid w:val="00DA5C23"/>
    <w:rsid w:val="00DA7CE5"/>
    <w:rsid w:val="00DB0B69"/>
    <w:rsid w:val="00DB0E9B"/>
    <w:rsid w:val="00DB147A"/>
    <w:rsid w:val="00DB1B7A"/>
    <w:rsid w:val="00DB24A7"/>
    <w:rsid w:val="00DB3274"/>
    <w:rsid w:val="00DC5545"/>
    <w:rsid w:val="00DC6708"/>
    <w:rsid w:val="00DD30F3"/>
    <w:rsid w:val="00DD4A75"/>
    <w:rsid w:val="00DD76FB"/>
    <w:rsid w:val="00DE55DB"/>
    <w:rsid w:val="00DF06FF"/>
    <w:rsid w:val="00DF0713"/>
    <w:rsid w:val="00DF21DE"/>
    <w:rsid w:val="00DF5F64"/>
    <w:rsid w:val="00DF769D"/>
    <w:rsid w:val="00E007B9"/>
    <w:rsid w:val="00E01436"/>
    <w:rsid w:val="00E03530"/>
    <w:rsid w:val="00E04084"/>
    <w:rsid w:val="00E045BD"/>
    <w:rsid w:val="00E12A5F"/>
    <w:rsid w:val="00E12F43"/>
    <w:rsid w:val="00E13B82"/>
    <w:rsid w:val="00E15E75"/>
    <w:rsid w:val="00E17180"/>
    <w:rsid w:val="00E17B02"/>
    <w:rsid w:val="00E17B77"/>
    <w:rsid w:val="00E2074D"/>
    <w:rsid w:val="00E20805"/>
    <w:rsid w:val="00E272F1"/>
    <w:rsid w:val="00E32061"/>
    <w:rsid w:val="00E34AED"/>
    <w:rsid w:val="00E34EF7"/>
    <w:rsid w:val="00E36DB8"/>
    <w:rsid w:val="00E4184D"/>
    <w:rsid w:val="00E42FF9"/>
    <w:rsid w:val="00E45EAE"/>
    <w:rsid w:val="00E4714C"/>
    <w:rsid w:val="00E50522"/>
    <w:rsid w:val="00E5092B"/>
    <w:rsid w:val="00E50B29"/>
    <w:rsid w:val="00E50BF7"/>
    <w:rsid w:val="00E51AEB"/>
    <w:rsid w:val="00E522A7"/>
    <w:rsid w:val="00E54452"/>
    <w:rsid w:val="00E54507"/>
    <w:rsid w:val="00E546B9"/>
    <w:rsid w:val="00E56A35"/>
    <w:rsid w:val="00E61D56"/>
    <w:rsid w:val="00E6250D"/>
    <w:rsid w:val="00E671A2"/>
    <w:rsid w:val="00E70DFC"/>
    <w:rsid w:val="00E71BC4"/>
    <w:rsid w:val="00E75CD8"/>
    <w:rsid w:val="00E762F2"/>
    <w:rsid w:val="00E76D26"/>
    <w:rsid w:val="00E8361B"/>
    <w:rsid w:val="00E8608A"/>
    <w:rsid w:val="00E8706D"/>
    <w:rsid w:val="00EB04F1"/>
    <w:rsid w:val="00EB1390"/>
    <w:rsid w:val="00EB1A56"/>
    <w:rsid w:val="00EB1F27"/>
    <w:rsid w:val="00EB2C71"/>
    <w:rsid w:val="00EB3F72"/>
    <w:rsid w:val="00EB4340"/>
    <w:rsid w:val="00EB49F4"/>
    <w:rsid w:val="00EC57BB"/>
    <w:rsid w:val="00EC5989"/>
    <w:rsid w:val="00ED14A4"/>
    <w:rsid w:val="00ED3AEF"/>
    <w:rsid w:val="00ED55C0"/>
    <w:rsid w:val="00ED682B"/>
    <w:rsid w:val="00EE41D5"/>
    <w:rsid w:val="00EE5833"/>
    <w:rsid w:val="00EF1098"/>
    <w:rsid w:val="00EF1F61"/>
    <w:rsid w:val="00EF58D7"/>
    <w:rsid w:val="00F033A2"/>
    <w:rsid w:val="00F037A4"/>
    <w:rsid w:val="00F051A9"/>
    <w:rsid w:val="00F0726E"/>
    <w:rsid w:val="00F14CCE"/>
    <w:rsid w:val="00F22774"/>
    <w:rsid w:val="00F22AB0"/>
    <w:rsid w:val="00F22F7A"/>
    <w:rsid w:val="00F23EA2"/>
    <w:rsid w:val="00F27C8F"/>
    <w:rsid w:val="00F305DF"/>
    <w:rsid w:val="00F32458"/>
    <w:rsid w:val="00F32749"/>
    <w:rsid w:val="00F33324"/>
    <w:rsid w:val="00F37172"/>
    <w:rsid w:val="00F40904"/>
    <w:rsid w:val="00F4139A"/>
    <w:rsid w:val="00F4248D"/>
    <w:rsid w:val="00F4477E"/>
    <w:rsid w:val="00F54FDE"/>
    <w:rsid w:val="00F60891"/>
    <w:rsid w:val="00F60F86"/>
    <w:rsid w:val="00F67A13"/>
    <w:rsid w:val="00F67D8F"/>
    <w:rsid w:val="00F733A4"/>
    <w:rsid w:val="00F85D8A"/>
    <w:rsid w:val="00F86024"/>
    <w:rsid w:val="00F8611A"/>
    <w:rsid w:val="00F87200"/>
    <w:rsid w:val="00F94690"/>
    <w:rsid w:val="00FA0133"/>
    <w:rsid w:val="00FA5128"/>
    <w:rsid w:val="00FA5456"/>
    <w:rsid w:val="00FB2255"/>
    <w:rsid w:val="00FB42D4"/>
    <w:rsid w:val="00FB5906"/>
    <w:rsid w:val="00FB762F"/>
    <w:rsid w:val="00FC0B9A"/>
    <w:rsid w:val="00FC2AED"/>
    <w:rsid w:val="00FC2DCB"/>
    <w:rsid w:val="00FC4D86"/>
    <w:rsid w:val="00FE10A6"/>
    <w:rsid w:val="00FE2037"/>
    <w:rsid w:val="00FE703A"/>
    <w:rsid w:val="00FF13B0"/>
    <w:rsid w:val="00FF3519"/>
    <w:rsid w:val="00FF6AE6"/>
    <w:rsid w:val="00FF6B6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AD5764-9715-4047-93C7-E8AFF87B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character" w:styleId="UyteHipercze">
    <w:name w:val="FollowedHyperlink"/>
    <w:basedOn w:val="Domylnaczcionkaakapitu"/>
    <w:uiPriority w:val="99"/>
    <w:semiHidden/>
    <w:unhideWhenUsed/>
    <w:rsid w:val="009F27E7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F07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5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5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5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A78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3A3C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B3F72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B3F72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B3F7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EB3F72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EB3F7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B3F72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B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B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facebook.com/GlownyUrzadStatystyczny" TargetMode="External"/><Relationship Id="rId26" Type="http://schemas.openxmlformats.org/officeDocument/2006/relationships/hyperlink" Target="https://stat.gov.pl/obszary-tematyczne/ludnosc/migracje-zagraniczne-ludnosci/informacja-o-rozmiarach-i-kierunkach-emigracji-dlugookresowych-w-latach-2017-2022,18,1.html" TargetMode="External"/><Relationship Id="rId39" Type="http://schemas.openxmlformats.org/officeDocument/2006/relationships/hyperlink" Target="https://stat.gov.pl/metainformacje/slownik-pojec/pojecia-stosowane-w-statystyce-publicznej/3932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obszary-tematyczne/ludnosc/migracje-zagraniczne-ludnosci/informacja-o-rozmiarach-i-kierunkach-czasowej-emigracji-z-polski-w-latach-2018-2023,18,2.html" TargetMode="External"/><Relationship Id="rId42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x.com/GUS_STAT" TargetMode="External"/><Relationship Id="rId20" Type="http://schemas.openxmlformats.org/officeDocument/2006/relationships/hyperlink" Target="https://www.instagram.com/gus_stat/?next" TargetMode="External"/><Relationship Id="rId29" Type="http://schemas.openxmlformats.org/officeDocument/2006/relationships/hyperlink" Target="https://stat.gov.pl/metainformacje/slownik-pojec/pojecia-stosowane-w-statystyce-publicznej/1955,pojecie.html" TargetMode="External"/><Relationship Id="rId41" Type="http://schemas.openxmlformats.org/officeDocument/2006/relationships/hyperlink" Target="https://stat.gov.pl/metainformacje/slownik-pojec/pojecia-stosowane-w-statystyce-publicznej/113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ns.gov.uk/peoplepopulationandcommunity/populationandmigration/internationalmigration/bulletins/longterminternationalmigrationprovisional/yearendingdecember2025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stat.gov.pl/metainformacje/slownik-pojec/pojecia-stosowane-w-statystyce-publicznej/1138,pojecie.html" TargetMode="External"/><Relationship Id="rId37" Type="http://schemas.openxmlformats.org/officeDocument/2006/relationships/hyperlink" Target="https://stat.gov.pl/metainformacje/slownik-pojec/pojecia-stosowane-w-statystyce-publicznej/846,pojecie.html" TargetMode="External"/><Relationship Id="rId40" Type="http://schemas.openxmlformats.org/officeDocument/2006/relationships/hyperlink" Target="https://stat.gov.pl/metainformacje/slownik-pojec/pojecia-stosowane-w-statystyce-publicznej/1132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www.linkedin.com/company/glownyurzadstatystyczny/" TargetMode="External"/><Relationship Id="rId28" Type="http://schemas.openxmlformats.org/officeDocument/2006/relationships/hyperlink" Target="https://stat.gov.pl/metainformacje/slownik-pojec/pojecia-stosowane-w-statystyce-publicznej/846,pojecie.html" TargetMode="External"/><Relationship Id="rId36" Type="http://schemas.openxmlformats.org/officeDocument/2006/relationships/hyperlink" Target="https://stat.gov.pl/obszary-tematyczne/ludnosc/migracje-zagraniczne-ludnosci/informacja-o-rozmiarach-i-kierunkach-czasowej-emigracji-z-polski-w-latach-2004-2020,2,14.html" TargetMode="External"/><Relationship Id="rId10" Type="http://schemas.openxmlformats.org/officeDocument/2006/relationships/hyperlink" Target="https://ec.europa.eu/eurostat/databrowser/view/migr_pop1ctz/default/table?lang=en&amp;category=demo.demo_pop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1132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ew.stat.gov.pl/" TargetMode="External"/><Relationship Id="rId22" Type="http://schemas.openxmlformats.org/officeDocument/2006/relationships/hyperlink" Target="https://youtube.com/@glownyurzadstatystycznygus?si=IgHa1awoYniiJyQI" TargetMode="External"/><Relationship Id="rId27" Type="http://schemas.openxmlformats.org/officeDocument/2006/relationships/hyperlink" Target="https://stat.gov.pl/obszary-tematyczne/ludnosc/migracje-zagraniczne-ludnosci/informacja-o-rozmiarach-i-kierunkach-czasowej-emigracji-z-polski-w-latach-2004-2020,2,14.html" TargetMode="External"/><Relationship Id="rId30" Type="http://schemas.openxmlformats.org/officeDocument/2006/relationships/hyperlink" Target="https://stat.gov.pl/metainformacje/slownik-pojec/pojecia-stosowane-w-statystyce-publicznej/3932,pojecie.html" TargetMode="External"/><Relationship Id="rId35" Type="http://schemas.openxmlformats.org/officeDocument/2006/relationships/hyperlink" Target="https://stat.gov.pl/obszary-tematyczne/ludnosc/migracje-zagraniczne-ludnosci/informacja-o-rozmiarach-i-kierunkach-emigracji-dlugookresowych-w-latach-2017-2022,18,1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mailto:obslugaprasowa@stat.gov.pl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stat.gov.pl/obszary-tematyczne/ludnosc/migracje-zagraniczne-ludnosci/informacja-o-rozmiarach-i-kierunkach-czasowej-emigracji-z-polski-w-latach-2018-2023,18,2.html" TargetMode="External"/><Relationship Id="rId38" Type="http://schemas.openxmlformats.org/officeDocument/2006/relationships/hyperlink" Target="https://stat.gov.pl/metainformacje/slownik-pojec/pojecia-stosowane-w-statystyce-publicznej/195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Informacja o rozmiarach i kierunkach czasowej emigracji z Polski w latach 2004-2019.docx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STAT\SzaltysD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1307E-17F8-44FE-A4FB-8A8C5483D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6A9549-C892-4F34-8821-33DDD41041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0D3DBA19-D4FA-4470-BD76-63B90A056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1528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rozmiarach i kierunkach czasowej emigracji z Polski w latach 2019-2024</vt:lpstr>
    </vt:vector>
  </TitlesOfParts>
  <Company/>
  <LinksUpToDate>false</LinksUpToDate>
  <CharactersWithSpaces>10681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rozmiarach i kierunkach czasowej emigracji z Polski w latach 2019-2024</dc:title>
  <dc:creator>Główny Urząd Statystyczny</dc:creator>
  <cp:lastModifiedBy>Waśkiewicz Kamil</cp:lastModifiedBy>
  <cp:revision>52</cp:revision>
  <cp:lastPrinted>2019-11-15T08:30:00Z</cp:lastPrinted>
  <dcterms:created xsi:type="dcterms:W3CDTF">2025-12-03T12:21:00Z</dcterms:created>
  <dcterms:modified xsi:type="dcterms:W3CDTF">2026-08-10T12:20:00Z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GUS-BD02.6110.2.2020.1</vt:lpwstr>
  </property>
  <property fmtid="{D5CDD505-2E9C-101B-9397-08002B2CF9AE}" pid="3" name="UNPPisma">
    <vt:lpwstr>2020-226363</vt:lpwstr>
  </property>
  <property fmtid="{D5CDD505-2E9C-101B-9397-08002B2CF9AE}" pid="4" name="ZnakSprawy">
    <vt:lpwstr>GUS-BD02.6110.2.2020</vt:lpwstr>
  </property>
  <property fmtid="{D5CDD505-2E9C-101B-9397-08002B2CF9AE}" pid="5" name="ZnakSprawyPrzedPrzeniesieniem">
    <vt:lpwstr/>
  </property>
  <property fmtid="{D5CDD505-2E9C-101B-9397-08002B2CF9AE}" pid="6" name="Autor">
    <vt:lpwstr>Kostrzewa Zofia</vt:lpwstr>
  </property>
  <property fmtid="{D5CDD505-2E9C-101B-9397-08002B2CF9AE}" pid="7" name="AutorInicjaly">
    <vt:lpwstr>ZK</vt:lpwstr>
  </property>
  <property fmtid="{D5CDD505-2E9C-101B-9397-08002B2CF9AE}" pid="8" name="AutorNrTelefonu">
    <vt:lpwstr>(022) 608-3801</vt:lpwstr>
  </property>
  <property fmtid="{D5CDD505-2E9C-101B-9397-08002B2CF9AE}" pid="9" name="Stanowisko">
    <vt:lpwstr>naczelnik wydziału</vt:lpwstr>
  </property>
  <property fmtid="{D5CDD505-2E9C-101B-9397-08002B2CF9AE}" pid="10" name="OpisPisma">
    <vt:lpwstr>Informacja Sygnalna "Informacja o rozmiarach i kierunkach czasowej emigracji z Polski w latach 2004-2019"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2020-11-17</vt:lpwstr>
  </property>
  <property fmtid="{D5CDD505-2E9C-101B-9397-08002B2CF9AE}" pid="14" name="Wydzial">
    <vt:lpwstr>Wydział Badań i Analiz Migracji i Narodowości</vt:lpwstr>
  </property>
  <property fmtid="{D5CDD505-2E9C-101B-9397-08002B2CF9AE}" pid="15" name="KodWydzialu">
    <vt:lpwstr>BD-02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