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3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6FC5" w:rsidRPr="007A5771" w:rsidRDefault="00EF6FC5" w:rsidP="00EF6FC5">
      <w:pPr>
        <w:pStyle w:val="Tytuinfomacjisygnalnej"/>
      </w:pPr>
      <w:r w:rsidRPr="007A5771">
        <w:t xml:space="preserve">Wskaźniki cen produkcji sprzedanej przemysłu </w:t>
      </w:r>
      <w:r w:rsidR="001D54A4">
        <w:t>w</w:t>
      </w:r>
      <w:r w:rsidR="008B11F9">
        <w:t> </w:t>
      </w:r>
      <w:r w:rsidR="008369BD">
        <w:t>lipcu</w:t>
      </w:r>
      <w:r w:rsidR="00093801">
        <w:t xml:space="preserve"> 2026</w:t>
      </w:r>
      <w:r w:rsidRPr="007A5771">
        <w:t xml:space="preserve"> r.</w:t>
      </w:r>
      <w:r w:rsidR="00810463">
        <w:rPr>
          <w:rStyle w:val="Odwoanieprzypisudolnego"/>
        </w:rPr>
        <w:footnoteReference w:id="1"/>
      </w:r>
    </w:p>
    <w:p w:rsidR="00EF6FC5" w:rsidRDefault="00EF6FC5" w:rsidP="00792D90">
      <w:pPr>
        <w:pStyle w:val="Przypis"/>
        <w:rPr>
          <w:lang w:val="pl-PL"/>
        </w:rPr>
      </w:pPr>
    </w:p>
    <w:p w:rsidR="00E95B8E" w:rsidRPr="0066387C" w:rsidRDefault="006D7409" w:rsidP="00883E43">
      <w:pPr>
        <w:pStyle w:val="Lead"/>
        <w:rPr>
          <w:b w:val="0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0E9FBD2E" wp14:editId="5554B8C5">
                <wp:simplePos x="0" y="0"/>
                <wp:positionH relativeFrom="margin">
                  <wp:posOffset>-15240</wp:posOffset>
                </wp:positionH>
                <wp:positionV relativeFrom="paragraph">
                  <wp:posOffset>10160</wp:posOffset>
                </wp:positionV>
                <wp:extent cx="2204085" cy="1310640"/>
                <wp:effectExtent l="0" t="0" r="5715" b="3810"/>
                <wp:wrapSquare wrapText="bothSides"/>
                <wp:docPr id="6" name="Pole tekstowe 2" descr="2,8% - wzrost cen producentów w przemyśle w porównaniu z lipcem 2025 r.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31064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2FDB" w:rsidRPr="00883E43" w:rsidRDefault="00813D12" w:rsidP="00CF2FDB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bookmarkStart w:id="0" w:name="_Hlk206408172"/>
                            <w:bookmarkStart w:id="1" w:name="_Hlk206408173"/>
                            <w:r w:rsidRPr="00FE7EA6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sym w:font="Wingdings" w:char="F0F1"/>
                            </w:r>
                            <w:r w:rsidR="004B175F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2,8</w:t>
                            </w:r>
                            <w:r w:rsidR="00CF2FDB" w:rsidRPr="00883E43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:rsidR="00CF2FDB" w:rsidRPr="007D605C" w:rsidRDefault="00813D12" w:rsidP="00CF2FDB">
                            <w:pPr>
                              <w:pStyle w:val="tekstnaniebieskimtle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>wzrost</w:t>
                            </w:r>
                            <w:r w:rsidR="00CF2FDB">
                              <w:rPr>
                                <w:szCs w:val="20"/>
                              </w:rPr>
                              <w:t xml:space="preserve"> </w:t>
                            </w:r>
                            <w:r w:rsidR="00CF2FDB" w:rsidRPr="002002D0">
                              <w:rPr>
                                <w:szCs w:val="20"/>
                              </w:rPr>
                              <w:t>cen producentów w</w:t>
                            </w:r>
                            <w:r w:rsidR="00CF2FDB">
                              <w:rPr>
                                <w:szCs w:val="20"/>
                              </w:rPr>
                              <w:t> </w:t>
                            </w:r>
                            <w:r w:rsidR="00CF2FDB" w:rsidRPr="002002D0">
                              <w:rPr>
                                <w:szCs w:val="20"/>
                              </w:rPr>
                              <w:t>przemyśle w porównaniu</w:t>
                            </w:r>
                            <w:r w:rsidR="00CF2FDB">
                              <w:rPr>
                                <w:szCs w:val="20"/>
                              </w:rPr>
                              <w:t xml:space="preserve"> z </w:t>
                            </w:r>
                            <w:r w:rsidR="008369BD">
                              <w:rPr>
                                <w:szCs w:val="20"/>
                              </w:rPr>
                              <w:t>lipcem</w:t>
                            </w:r>
                            <w:r w:rsidR="00FF683D">
                              <w:rPr>
                                <w:szCs w:val="20"/>
                              </w:rPr>
                              <w:t xml:space="preserve"> </w:t>
                            </w:r>
                            <w:r w:rsidR="00CF2FDB">
                              <w:rPr>
                                <w:szCs w:val="20"/>
                              </w:rPr>
                              <w:t>2025</w:t>
                            </w:r>
                            <w:r w:rsidR="00CF2FDB" w:rsidRPr="002002D0">
                              <w:rPr>
                                <w:szCs w:val="20"/>
                              </w:rPr>
                              <w:t xml:space="preserve"> r.</w:t>
                            </w:r>
                            <w:bookmarkEnd w:id="0"/>
                            <w:bookmarkEnd w:id="1"/>
                          </w:p>
                          <w:p w:rsidR="00CF2FDB" w:rsidRPr="00883E43" w:rsidRDefault="00CF2FDB" w:rsidP="00CF2FDB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2,3</w:t>
                            </w:r>
                            <w:r w:rsidRPr="00883E43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:rsidR="00CF2FDB" w:rsidRPr="007D605C" w:rsidRDefault="00CF2FDB" w:rsidP="00CF2FDB">
                            <w:pPr>
                              <w:pStyle w:val="tekstnaniebieskimtle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 xml:space="preserve">spadek </w:t>
                            </w:r>
                            <w:r w:rsidRPr="002002D0">
                              <w:rPr>
                                <w:szCs w:val="20"/>
                              </w:rPr>
                              <w:t>cen producentów w</w:t>
                            </w:r>
                            <w:r>
                              <w:rPr>
                                <w:szCs w:val="20"/>
                              </w:rPr>
                              <w:t> </w:t>
                            </w:r>
                            <w:r w:rsidRPr="002002D0">
                              <w:rPr>
                                <w:szCs w:val="20"/>
                              </w:rPr>
                              <w:t>przemyśle w porównaniu</w:t>
                            </w:r>
                            <w:r>
                              <w:rPr>
                                <w:szCs w:val="20"/>
                              </w:rPr>
                              <w:t xml:space="preserve"> ze lutym2025</w:t>
                            </w:r>
                            <w:r w:rsidRPr="002002D0">
                              <w:rPr>
                                <w:szCs w:val="20"/>
                              </w:rPr>
                              <w:t xml:space="preserve"> r.</w:t>
                            </w:r>
                          </w:p>
                          <w:p w:rsidR="005C0CAC" w:rsidRPr="007D605C" w:rsidRDefault="005C0CAC" w:rsidP="00CF2FDB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9FBD2E" id="Pole tekstowe 2" o:spid="_x0000_s1026" alt="2,8% - wzrost cen producentów w przemyśle w porównaniu z lipcem 2025 r.&#10;&#10;" style="position:absolute;margin-left:-1.2pt;margin-top:.8pt;width:173.55pt;height:103.2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" fillcolor="#001d77" stroked="f">
                <v:stroke joinstyle="miter"/>
                <v:textbox>
                  <w:txbxContent>
                    <w:p w:rsidR="00CF2FDB" w:rsidRPr="00883E43" w:rsidRDefault="00813D12" w:rsidP="00CF2FDB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bookmarkStart w:id="2" w:name="_Hlk206408172"/>
                      <w:bookmarkStart w:id="3" w:name="_Hlk206408173"/>
                      <w:r w:rsidRPr="00FE7EA6">
                        <w:rPr>
                          <w:rStyle w:val="IkonawskanikaZnak"/>
                          <w:sz w:val="72"/>
                          <w:szCs w:val="72"/>
                        </w:rPr>
                        <w:sym w:font="Wingdings" w:char="F0F1"/>
                      </w:r>
                      <w:r w:rsidR="004B175F">
                        <w:rPr>
                          <w:rStyle w:val="WartowskanikaZnak"/>
                          <w:sz w:val="72"/>
                          <w:szCs w:val="72"/>
                        </w:rPr>
                        <w:t>2,8</w:t>
                      </w:r>
                      <w:r w:rsidR="00CF2FDB" w:rsidRPr="00883E43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:rsidR="00CF2FDB" w:rsidRPr="007D605C" w:rsidRDefault="00813D12" w:rsidP="00CF2FDB">
                      <w:pPr>
                        <w:pStyle w:val="tekstnaniebieskimtle"/>
                        <w:rPr>
                          <w:sz w:val="18"/>
                          <w:szCs w:val="20"/>
                        </w:rPr>
                      </w:pPr>
                      <w:r>
                        <w:rPr>
                          <w:szCs w:val="20"/>
                        </w:rPr>
                        <w:t>wzrost</w:t>
                      </w:r>
                      <w:r w:rsidR="00CF2FDB">
                        <w:rPr>
                          <w:szCs w:val="20"/>
                        </w:rPr>
                        <w:t xml:space="preserve"> </w:t>
                      </w:r>
                      <w:r w:rsidR="00CF2FDB" w:rsidRPr="002002D0">
                        <w:rPr>
                          <w:szCs w:val="20"/>
                        </w:rPr>
                        <w:t>cen producentów w</w:t>
                      </w:r>
                      <w:r w:rsidR="00CF2FDB">
                        <w:rPr>
                          <w:szCs w:val="20"/>
                        </w:rPr>
                        <w:t> </w:t>
                      </w:r>
                      <w:r w:rsidR="00CF2FDB" w:rsidRPr="002002D0">
                        <w:rPr>
                          <w:szCs w:val="20"/>
                        </w:rPr>
                        <w:t>przemyśle w porównaniu</w:t>
                      </w:r>
                      <w:r w:rsidR="00CF2FDB">
                        <w:rPr>
                          <w:szCs w:val="20"/>
                        </w:rPr>
                        <w:t xml:space="preserve"> z </w:t>
                      </w:r>
                      <w:r w:rsidR="008369BD">
                        <w:rPr>
                          <w:szCs w:val="20"/>
                        </w:rPr>
                        <w:t>lipcem</w:t>
                      </w:r>
                      <w:r w:rsidR="00FF683D">
                        <w:rPr>
                          <w:szCs w:val="20"/>
                        </w:rPr>
                        <w:t xml:space="preserve"> </w:t>
                      </w:r>
                      <w:r w:rsidR="00CF2FDB">
                        <w:rPr>
                          <w:szCs w:val="20"/>
                        </w:rPr>
                        <w:t>2025</w:t>
                      </w:r>
                      <w:r w:rsidR="00CF2FDB" w:rsidRPr="002002D0">
                        <w:rPr>
                          <w:szCs w:val="20"/>
                        </w:rPr>
                        <w:t xml:space="preserve"> r.</w:t>
                      </w:r>
                      <w:bookmarkEnd w:id="2"/>
                      <w:bookmarkEnd w:id="3"/>
                    </w:p>
                    <w:p w:rsidR="00CF2FDB" w:rsidRPr="00883E43" w:rsidRDefault="00CF2FDB" w:rsidP="00CF2FDB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2,3</w:t>
                      </w:r>
                      <w:r w:rsidRPr="00883E43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:rsidR="00CF2FDB" w:rsidRPr="007D605C" w:rsidRDefault="00CF2FDB" w:rsidP="00CF2FDB">
                      <w:pPr>
                        <w:pStyle w:val="tekstnaniebieskimtle"/>
                        <w:rPr>
                          <w:sz w:val="18"/>
                          <w:szCs w:val="20"/>
                        </w:rPr>
                      </w:pPr>
                      <w:r>
                        <w:rPr>
                          <w:szCs w:val="20"/>
                        </w:rPr>
                        <w:t xml:space="preserve">spadek </w:t>
                      </w:r>
                      <w:r w:rsidRPr="002002D0">
                        <w:rPr>
                          <w:szCs w:val="20"/>
                        </w:rPr>
                        <w:t>cen producentów w</w:t>
                      </w:r>
                      <w:r>
                        <w:rPr>
                          <w:szCs w:val="20"/>
                        </w:rPr>
                        <w:t> </w:t>
                      </w:r>
                      <w:r w:rsidRPr="002002D0">
                        <w:rPr>
                          <w:szCs w:val="20"/>
                        </w:rPr>
                        <w:t>przemyśle w porównaniu</w:t>
                      </w:r>
                      <w:r>
                        <w:rPr>
                          <w:szCs w:val="20"/>
                        </w:rPr>
                        <w:t xml:space="preserve"> ze lutym2025</w:t>
                      </w:r>
                      <w:r w:rsidRPr="002002D0">
                        <w:rPr>
                          <w:szCs w:val="20"/>
                        </w:rPr>
                        <w:t xml:space="preserve"> r.</w:t>
                      </w:r>
                    </w:p>
                    <w:p w:rsidR="005C0CAC" w:rsidRPr="007D605C" w:rsidRDefault="005C0CAC" w:rsidP="00CF2FDB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83E43" w:rsidRPr="0088650D">
        <w:rPr>
          <w:rFonts w:eastAsia="Times New Roman" w:cs="Times New Roman"/>
          <w:bCs/>
        </w:rPr>
        <w:t>Według wstępnych danych</w:t>
      </w:r>
      <w:r w:rsidR="00883E43" w:rsidRPr="00B117AD">
        <w:rPr>
          <w:rFonts w:eastAsia="Times New Roman" w:cs="Times New Roman"/>
          <w:bCs/>
        </w:rPr>
        <w:t xml:space="preserve"> </w:t>
      </w:r>
      <w:r w:rsidR="001B48CE">
        <w:rPr>
          <w:rFonts w:eastAsia="Times New Roman" w:cs="Times New Roman"/>
          <w:bCs/>
        </w:rPr>
        <w:t xml:space="preserve">w </w:t>
      </w:r>
      <w:r w:rsidR="008369BD">
        <w:rPr>
          <w:rFonts w:eastAsia="Times New Roman" w:cs="Times New Roman"/>
          <w:bCs/>
        </w:rPr>
        <w:t>lipcu</w:t>
      </w:r>
      <w:r w:rsidR="00093801">
        <w:rPr>
          <w:rFonts w:eastAsia="Times New Roman" w:cs="Times New Roman"/>
          <w:bCs/>
        </w:rPr>
        <w:t xml:space="preserve"> 2026</w:t>
      </w:r>
      <w:r w:rsidR="00883E43" w:rsidRPr="0088650D">
        <w:rPr>
          <w:rFonts w:eastAsia="Times New Roman" w:cs="Times New Roman"/>
          <w:bCs/>
        </w:rPr>
        <w:t xml:space="preserve"> r. ceny produkcji sprzedanej przemysłu </w:t>
      </w:r>
      <w:r w:rsidR="00813D12">
        <w:rPr>
          <w:spacing w:val="-6"/>
        </w:rPr>
        <w:t xml:space="preserve">wzrosły </w:t>
      </w:r>
      <w:r w:rsidR="004B175F">
        <w:rPr>
          <w:spacing w:val="-6"/>
        </w:rPr>
        <w:t xml:space="preserve">zarówno </w:t>
      </w:r>
      <w:r w:rsidR="000429DE">
        <w:rPr>
          <w:spacing w:val="-6"/>
        </w:rPr>
        <w:t>w</w:t>
      </w:r>
      <w:r w:rsidR="00E907F1">
        <w:rPr>
          <w:spacing w:val="-6"/>
        </w:rPr>
        <w:t xml:space="preserve"> porównaniu </w:t>
      </w:r>
      <w:r w:rsidR="008C174B">
        <w:rPr>
          <w:spacing w:val="-6"/>
        </w:rPr>
        <w:t xml:space="preserve">z </w:t>
      </w:r>
      <w:r w:rsidR="00953552">
        <w:rPr>
          <w:spacing w:val="-6"/>
        </w:rPr>
        <w:t>lipcem</w:t>
      </w:r>
      <w:r w:rsidR="006D75E2">
        <w:rPr>
          <w:rFonts w:eastAsia="Times New Roman" w:cs="Times New Roman"/>
          <w:bCs/>
        </w:rPr>
        <w:t xml:space="preserve"> 202</w:t>
      </w:r>
      <w:r w:rsidR="00093801">
        <w:rPr>
          <w:rFonts w:eastAsia="Times New Roman" w:cs="Times New Roman"/>
          <w:bCs/>
        </w:rPr>
        <w:t>5</w:t>
      </w:r>
      <w:r w:rsidR="006D75E2">
        <w:rPr>
          <w:rFonts w:eastAsia="Times New Roman" w:cs="Times New Roman"/>
          <w:bCs/>
        </w:rPr>
        <w:t xml:space="preserve"> r.</w:t>
      </w:r>
      <w:r w:rsidR="00095C4A">
        <w:rPr>
          <w:rFonts w:eastAsia="Times New Roman" w:cs="Times New Roman"/>
          <w:bCs/>
        </w:rPr>
        <w:t xml:space="preserve"> </w:t>
      </w:r>
      <w:r w:rsidR="001702B9">
        <w:rPr>
          <w:rFonts w:eastAsia="Times New Roman" w:cs="Times New Roman"/>
          <w:bCs/>
        </w:rPr>
        <w:t>(</w:t>
      </w:r>
      <w:r w:rsidR="004E74D9">
        <w:rPr>
          <w:rFonts w:eastAsia="Times New Roman" w:cs="Times New Roman"/>
          <w:bCs/>
        </w:rPr>
        <w:t>o</w:t>
      </w:r>
      <w:r w:rsidR="00E907F1">
        <w:rPr>
          <w:rFonts w:eastAsia="Times New Roman" w:cs="Times New Roman"/>
          <w:bCs/>
        </w:rPr>
        <w:t> </w:t>
      </w:r>
      <w:r w:rsidR="004B175F">
        <w:rPr>
          <w:rFonts w:eastAsia="Times New Roman" w:cs="Times New Roman"/>
          <w:bCs/>
        </w:rPr>
        <w:t>2,8</w:t>
      </w:r>
      <w:r w:rsidR="00883E43" w:rsidRPr="003B7240">
        <w:rPr>
          <w:rFonts w:eastAsia="Times New Roman" w:cs="Times New Roman"/>
          <w:bCs/>
        </w:rPr>
        <w:t>%</w:t>
      </w:r>
      <w:r w:rsidR="001702B9">
        <w:rPr>
          <w:rFonts w:eastAsia="Times New Roman" w:cs="Times New Roman"/>
          <w:bCs/>
        </w:rPr>
        <w:t>)</w:t>
      </w:r>
      <w:r w:rsidR="00025B99">
        <w:rPr>
          <w:rFonts w:eastAsia="Times New Roman" w:cs="Times New Roman"/>
          <w:bCs/>
        </w:rPr>
        <w:t xml:space="preserve">, </w:t>
      </w:r>
      <w:r w:rsidR="004B175F">
        <w:rPr>
          <w:rFonts w:eastAsia="Times New Roman" w:cs="Times New Roman"/>
          <w:bCs/>
        </w:rPr>
        <w:t xml:space="preserve">jak i </w:t>
      </w:r>
      <w:r w:rsidR="00953552">
        <w:rPr>
          <w:rFonts w:eastAsia="Times New Roman" w:cs="Times New Roman"/>
          <w:bCs/>
        </w:rPr>
        <w:t xml:space="preserve">z </w:t>
      </w:r>
      <w:r w:rsidR="00321375">
        <w:rPr>
          <w:rFonts w:eastAsia="Times New Roman" w:cs="Times New Roman"/>
          <w:bCs/>
        </w:rPr>
        <w:t>poprzedni</w:t>
      </w:r>
      <w:r w:rsidR="004B175F">
        <w:rPr>
          <w:rFonts w:eastAsia="Times New Roman" w:cs="Times New Roman"/>
          <w:bCs/>
        </w:rPr>
        <w:t xml:space="preserve">m </w:t>
      </w:r>
      <w:r w:rsidR="00321375">
        <w:rPr>
          <w:rFonts w:eastAsia="Times New Roman" w:cs="Times New Roman"/>
          <w:bCs/>
        </w:rPr>
        <w:t>miesiąc</w:t>
      </w:r>
      <w:r w:rsidR="004B175F">
        <w:rPr>
          <w:rFonts w:eastAsia="Times New Roman" w:cs="Times New Roman"/>
          <w:bCs/>
        </w:rPr>
        <w:t>em</w:t>
      </w:r>
      <w:r w:rsidR="00321375">
        <w:rPr>
          <w:rFonts w:eastAsia="Times New Roman" w:cs="Times New Roman"/>
          <w:bCs/>
        </w:rPr>
        <w:t xml:space="preserve"> </w:t>
      </w:r>
      <w:r w:rsidR="00D10C6B">
        <w:rPr>
          <w:rFonts w:eastAsia="Times New Roman" w:cs="Times New Roman"/>
          <w:bCs/>
        </w:rPr>
        <w:t>(o 0,</w:t>
      </w:r>
      <w:r w:rsidR="004B175F">
        <w:rPr>
          <w:rFonts w:eastAsia="Times New Roman" w:cs="Times New Roman"/>
          <w:bCs/>
        </w:rPr>
        <w:t>6</w:t>
      </w:r>
      <w:r w:rsidR="00D10C6B">
        <w:rPr>
          <w:rFonts w:eastAsia="Times New Roman" w:cs="Times New Roman"/>
          <w:bCs/>
        </w:rPr>
        <w:t>%)</w:t>
      </w:r>
      <w:r w:rsidR="00C20D10">
        <w:rPr>
          <w:rFonts w:eastAsia="Times New Roman" w:cs="Times New Roman"/>
          <w:bCs/>
        </w:rPr>
        <w:t>.</w:t>
      </w:r>
      <w:r w:rsidR="00CB6AD4" w:rsidRPr="00883E43">
        <w:rPr>
          <w:shd w:val="clear" w:color="auto" w:fill="FFFFFF"/>
        </w:rPr>
        <w:br/>
      </w:r>
    </w:p>
    <w:p w:rsidR="00883E43" w:rsidRDefault="00883E43" w:rsidP="00883E43"/>
    <w:p w:rsidR="00D10C6B" w:rsidRPr="00EF3A1D" w:rsidRDefault="00D10C6B" w:rsidP="00883E43"/>
    <w:p w:rsidR="00883E43" w:rsidRDefault="00883E43" w:rsidP="00C57AAC">
      <w:pPr>
        <w:spacing w:line="240" w:lineRule="auto"/>
        <w:rPr>
          <w:b/>
          <w:shd w:val="clear" w:color="auto" w:fill="FFFFFF"/>
        </w:rPr>
      </w:pPr>
      <w:r w:rsidRPr="00D11337">
        <w:rPr>
          <w:b/>
          <w:shd w:val="clear" w:color="auto" w:fill="FFFFFF"/>
        </w:rPr>
        <w:t xml:space="preserve">Tablica 1. Wskaźniki cen produkcji sprzedanej </w:t>
      </w:r>
      <w:r w:rsidRPr="00774298">
        <w:rPr>
          <w:b/>
          <w:shd w:val="clear" w:color="auto" w:fill="FFFFFF"/>
        </w:rPr>
        <w:t xml:space="preserve">przemysłu </w:t>
      </w:r>
    </w:p>
    <w:tbl>
      <w:tblPr>
        <w:tblStyle w:val="Tabela-Siatka1"/>
        <w:tblW w:w="79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Wskaźniki cen produkcji sprzedanej przemysłu "/>
        <w:tblDescription w:val="Wskaźniki cen produkcji sprzedanej przemysłu w różnych okresach odniesienia: &#10;czerwiec 2026 r. do: maja 2026 r. oraz czerwca 2025 r.; &#10;lipiec 2026 r. do: lipca 2025 r., czerwca 2026 r. oraz grudnia 2025 r.; narastająco styczeń - lipiec 2026 r. do stycznia - lipca 2025 r.;"/>
      </w:tblPr>
      <w:tblGrid>
        <w:gridCol w:w="2187"/>
        <w:gridCol w:w="964"/>
        <w:gridCol w:w="964"/>
        <w:gridCol w:w="964"/>
        <w:gridCol w:w="964"/>
        <w:gridCol w:w="964"/>
        <w:gridCol w:w="964"/>
      </w:tblGrid>
      <w:tr w:rsidR="00B055F9" w:rsidRPr="00774298" w:rsidTr="00B055F9">
        <w:tc>
          <w:tcPr>
            <w:tcW w:w="2187" w:type="dxa"/>
            <w:vMerge w:val="restart"/>
            <w:tcBorders>
              <w:top w:val="single" w:sz="4" w:space="0" w:color="auto"/>
            </w:tcBorders>
            <w:vAlign w:val="center"/>
          </w:tcPr>
          <w:p w:rsidR="00B055F9" w:rsidRDefault="00B055F9" w:rsidP="00B055F9">
            <w:pPr>
              <w:jc w:val="center"/>
              <w:rPr>
                <w:shd w:val="clear" w:color="auto" w:fill="FFFFFF"/>
              </w:rPr>
            </w:pPr>
            <w:r w:rsidRPr="009C7251">
              <w:rPr>
                <w:rFonts w:cs="Arial"/>
                <w:color w:val="000000" w:themeColor="text1"/>
                <w:sz w:val="16"/>
                <w:szCs w:val="16"/>
              </w:rPr>
              <w:t>W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yszczególnienie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bottom w:val="single" w:sz="4" w:space="0" w:color="001D77"/>
            </w:tcBorders>
            <w:vAlign w:val="center"/>
          </w:tcPr>
          <w:p w:rsidR="00B055F9" w:rsidRPr="00774298" w:rsidRDefault="00B055F9" w:rsidP="00B055F9">
            <w:pPr>
              <w:jc w:val="center"/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8369BD">
              <w:rPr>
                <w:color w:val="000000" w:themeColor="text1"/>
                <w:sz w:val="16"/>
                <w:szCs w:val="16"/>
              </w:rPr>
              <w:t>6</w:t>
            </w:r>
            <w:r>
              <w:rPr>
                <w:color w:val="000000" w:themeColor="text1"/>
                <w:sz w:val="16"/>
                <w:szCs w:val="16"/>
              </w:rPr>
              <w:t xml:space="preserve"> 2026</w:t>
            </w:r>
          </w:p>
        </w:tc>
        <w:tc>
          <w:tcPr>
            <w:tcW w:w="28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1D77"/>
            </w:tcBorders>
            <w:vAlign w:val="center"/>
          </w:tcPr>
          <w:p w:rsidR="00B055F9" w:rsidRDefault="00B055F9" w:rsidP="00B055F9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8369BD">
              <w:rPr>
                <w:color w:val="000000" w:themeColor="text1"/>
                <w:sz w:val="16"/>
                <w:szCs w:val="16"/>
              </w:rPr>
              <w:t>7</w:t>
            </w:r>
            <w:r>
              <w:rPr>
                <w:color w:val="000000" w:themeColor="text1"/>
                <w:sz w:val="16"/>
                <w:szCs w:val="16"/>
              </w:rPr>
              <w:t xml:space="preserve"> 2026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001D77"/>
            </w:tcBorders>
          </w:tcPr>
          <w:p w:rsidR="00B055F9" w:rsidRPr="00B055F9" w:rsidRDefault="00B055F9" w:rsidP="00B055F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B055F9">
              <w:rPr>
                <w:sz w:val="16"/>
                <w:szCs w:val="16"/>
              </w:rPr>
              <w:t>01‒0</w:t>
            </w:r>
            <w:r w:rsidR="008369BD">
              <w:rPr>
                <w:sz w:val="16"/>
                <w:szCs w:val="16"/>
              </w:rPr>
              <w:t>7</w:t>
            </w:r>
            <w:r w:rsidR="00DA4C8D">
              <w:rPr>
                <w:sz w:val="16"/>
                <w:szCs w:val="16"/>
              </w:rPr>
              <w:t xml:space="preserve"> </w:t>
            </w:r>
            <w:r w:rsidRPr="00B055F9">
              <w:rPr>
                <w:sz w:val="16"/>
                <w:szCs w:val="16"/>
              </w:rPr>
              <w:t>2026</w:t>
            </w:r>
          </w:p>
        </w:tc>
      </w:tr>
      <w:tr w:rsidR="00B055F9" w:rsidRPr="00774298" w:rsidTr="00B055F9">
        <w:tc>
          <w:tcPr>
            <w:tcW w:w="2187" w:type="dxa"/>
            <w:vMerge/>
            <w:tcBorders>
              <w:bottom w:val="single" w:sz="12" w:space="0" w:color="001D77"/>
            </w:tcBorders>
          </w:tcPr>
          <w:p w:rsidR="00B055F9" w:rsidRDefault="00B055F9" w:rsidP="00B055F9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964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B055F9" w:rsidRPr="00211BF5" w:rsidRDefault="00FF683D" w:rsidP="00B055F9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8369BD">
              <w:rPr>
                <w:color w:val="000000" w:themeColor="text1"/>
                <w:sz w:val="16"/>
                <w:szCs w:val="16"/>
              </w:rPr>
              <w:t xml:space="preserve">5 </w:t>
            </w:r>
            <w:r w:rsidR="00B055F9" w:rsidRPr="00482FEF">
              <w:rPr>
                <w:color w:val="000000" w:themeColor="text1"/>
                <w:sz w:val="16"/>
                <w:szCs w:val="16"/>
              </w:rPr>
              <w:t>202</w:t>
            </w:r>
            <w:r>
              <w:rPr>
                <w:color w:val="000000" w:themeColor="text1"/>
                <w:sz w:val="16"/>
                <w:szCs w:val="16"/>
              </w:rPr>
              <w:t>6</w:t>
            </w:r>
            <w:r w:rsidR="00B055F9" w:rsidRPr="00482FEF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928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B055F9" w:rsidRPr="00211BF5" w:rsidRDefault="00B055F9" w:rsidP="00B055F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774298">
              <w:rPr>
                <w:color w:val="000000" w:themeColor="text1"/>
                <w:sz w:val="16"/>
                <w:szCs w:val="16"/>
              </w:rPr>
              <w:t>analogiczny okres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Pr="00774298">
              <w:rPr>
                <w:color w:val="000000" w:themeColor="text1"/>
                <w:sz w:val="16"/>
                <w:szCs w:val="16"/>
              </w:rPr>
              <w:t>20</w:t>
            </w:r>
            <w:r>
              <w:rPr>
                <w:color w:val="000000" w:themeColor="text1"/>
                <w:sz w:val="16"/>
                <w:szCs w:val="16"/>
              </w:rPr>
              <w:t>25</w:t>
            </w:r>
            <w:r w:rsidRPr="00774298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964" w:type="dxa"/>
            <w:tcBorders>
              <w:top w:val="single" w:sz="4" w:space="0" w:color="001D77"/>
              <w:bottom w:val="single" w:sz="12" w:space="0" w:color="001D77"/>
            </w:tcBorders>
          </w:tcPr>
          <w:p w:rsidR="00B055F9" w:rsidRPr="00211BF5" w:rsidRDefault="00B055F9" w:rsidP="00B055F9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8369BD">
              <w:rPr>
                <w:color w:val="000000" w:themeColor="text1"/>
                <w:sz w:val="16"/>
                <w:szCs w:val="16"/>
              </w:rPr>
              <w:t xml:space="preserve">6 </w:t>
            </w:r>
            <w:r>
              <w:rPr>
                <w:color w:val="000000" w:themeColor="text1"/>
                <w:sz w:val="16"/>
                <w:szCs w:val="16"/>
              </w:rPr>
              <w:t>2026=100</w:t>
            </w:r>
          </w:p>
        </w:tc>
        <w:tc>
          <w:tcPr>
            <w:tcW w:w="964" w:type="dxa"/>
            <w:tcBorders>
              <w:top w:val="single" w:sz="4" w:space="0" w:color="001D77"/>
              <w:bottom w:val="single" w:sz="12" w:space="0" w:color="001D77"/>
            </w:tcBorders>
          </w:tcPr>
          <w:p w:rsidR="00B055F9" w:rsidRDefault="00B055F9" w:rsidP="00B055F9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12</w:t>
            </w:r>
            <w:r w:rsidRPr="00774298">
              <w:rPr>
                <w:color w:val="000000" w:themeColor="text1"/>
                <w:sz w:val="16"/>
                <w:szCs w:val="16"/>
              </w:rPr>
              <w:t xml:space="preserve"> 20</w:t>
            </w:r>
            <w:r>
              <w:rPr>
                <w:color w:val="000000" w:themeColor="text1"/>
                <w:sz w:val="16"/>
                <w:szCs w:val="16"/>
              </w:rPr>
              <w:t>25</w:t>
            </w:r>
            <w:r w:rsidRPr="00774298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964" w:type="dxa"/>
            <w:tcBorders>
              <w:top w:val="single" w:sz="4" w:space="0" w:color="001D77"/>
              <w:bottom w:val="single" w:sz="12" w:space="0" w:color="001D77"/>
            </w:tcBorders>
          </w:tcPr>
          <w:p w:rsidR="00B055F9" w:rsidRPr="00B055F9" w:rsidRDefault="00B055F9" w:rsidP="00B055F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B055F9">
              <w:rPr>
                <w:sz w:val="16"/>
                <w:szCs w:val="16"/>
              </w:rPr>
              <w:t>01‒0</w:t>
            </w:r>
            <w:r w:rsidR="008369BD">
              <w:rPr>
                <w:sz w:val="16"/>
                <w:szCs w:val="16"/>
              </w:rPr>
              <w:t>7</w:t>
            </w:r>
            <w:r w:rsidRPr="00B055F9">
              <w:rPr>
                <w:sz w:val="16"/>
                <w:szCs w:val="16"/>
              </w:rPr>
              <w:t xml:space="preserve"> 2025</w:t>
            </w:r>
          </w:p>
        </w:tc>
      </w:tr>
      <w:tr w:rsidR="004B175F" w:rsidRPr="00991B7A" w:rsidTr="004B175F">
        <w:tc>
          <w:tcPr>
            <w:tcW w:w="2187" w:type="dxa"/>
          </w:tcPr>
          <w:p w:rsidR="004B175F" w:rsidRPr="000F41EB" w:rsidRDefault="004B175F" w:rsidP="004B175F">
            <w:pPr>
              <w:rPr>
                <w:b/>
                <w:shd w:val="clear" w:color="auto" w:fill="FFFFFF"/>
              </w:rPr>
            </w:pPr>
            <w:r w:rsidRPr="000F41EB">
              <w:rPr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964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B175F" w:rsidRPr="004B175F" w:rsidRDefault="004B175F" w:rsidP="004B175F">
            <w:pPr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B175F">
              <w:rPr>
                <w:rFonts w:cs="Calibri"/>
                <w:b/>
                <w:bCs/>
                <w:sz w:val="16"/>
                <w:szCs w:val="16"/>
              </w:rPr>
              <w:t>100,1*</w:t>
            </w:r>
          </w:p>
        </w:tc>
        <w:tc>
          <w:tcPr>
            <w:tcW w:w="96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75F" w:rsidRPr="004B175F" w:rsidRDefault="004B175F" w:rsidP="004B175F">
            <w:pPr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B175F">
              <w:rPr>
                <w:rFonts w:cs="Calibri"/>
                <w:b/>
                <w:bCs/>
                <w:sz w:val="16"/>
                <w:szCs w:val="16"/>
              </w:rPr>
              <w:t>101,9*</w:t>
            </w:r>
          </w:p>
        </w:tc>
        <w:tc>
          <w:tcPr>
            <w:tcW w:w="96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75F" w:rsidRPr="004B175F" w:rsidRDefault="004B175F" w:rsidP="004B175F">
            <w:pPr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B175F">
              <w:rPr>
                <w:rFonts w:cs="Calibri"/>
                <w:b/>
                <w:bCs/>
                <w:sz w:val="16"/>
                <w:szCs w:val="16"/>
              </w:rPr>
              <w:t>102,8</w:t>
            </w:r>
          </w:p>
        </w:tc>
        <w:tc>
          <w:tcPr>
            <w:tcW w:w="964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B175F" w:rsidRPr="004B175F" w:rsidRDefault="004B175F" w:rsidP="004B175F">
            <w:pPr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B175F">
              <w:rPr>
                <w:rFonts w:cs="Calibri"/>
                <w:b/>
                <w:bCs/>
                <w:sz w:val="16"/>
                <w:szCs w:val="16"/>
              </w:rPr>
              <w:t>100,6</w:t>
            </w:r>
          </w:p>
        </w:tc>
        <w:tc>
          <w:tcPr>
            <w:tcW w:w="964" w:type="dxa"/>
            <w:tcBorders>
              <w:top w:val="single" w:sz="8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4B175F" w:rsidRPr="004B175F" w:rsidRDefault="004B175F" w:rsidP="004B175F">
            <w:pPr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B175F">
              <w:rPr>
                <w:rFonts w:cs="Calibri"/>
                <w:b/>
                <w:bCs/>
                <w:sz w:val="16"/>
                <w:szCs w:val="16"/>
              </w:rPr>
              <w:t>104,4</w:t>
            </w:r>
          </w:p>
        </w:tc>
        <w:tc>
          <w:tcPr>
            <w:tcW w:w="964" w:type="dxa"/>
            <w:tcBorders>
              <w:top w:val="single" w:sz="8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4B175F" w:rsidRPr="004B175F" w:rsidRDefault="004B175F" w:rsidP="004B175F">
            <w:pPr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B175F">
              <w:rPr>
                <w:rFonts w:cs="Calibri"/>
                <w:b/>
                <w:bCs/>
                <w:sz w:val="16"/>
                <w:szCs w:val="16"/>
              </w:rPr>
              <w:t>100,8</w:t>
            </w:r>
          </w:p>
        </w:tc>
      </w:tr>
      <w:tr w:rsidR="004B175F" w:rsidRPr="00991B7A" w:rsidTr="004B175F">
        <w:tc>
          <w:tcPr>
            <w:tcW w:w="2187" w:type="dxa"/>
          </w:tcPr>
          <w:p w:rsidR="004B175F" w:rsidRDefault="004B175F" w:rsidP="004B175F">
            <w:pPr>
              <w:rPr>
                <w:shd w:val="clear" w:color="auto" w:fill="FFFFFF"/>
              </w:rPr>
            </w:pPr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Górnictwo i wydobywanie</w:t>
            </w:r>
          </w:p>
        </w:tc>
        <w:tc>
          <w:tcPr>
            <w:tcW w:w="964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B175F" w:rsidRPr="004B175F" w:rsidRDefault="004B175F" w:rsidP="004B175F">
            <w:pPr>
              <w:jc w:val="right"/>
              <w:rPr>
                <w:rFonts w:cs="Calibri"/>
                <w:sz w:val="16"/>
                <w:szCs w:val="16"/>
              </w:rPr>
            </w:pPr>
            <w:r w:rsidRPr="004B175F">
              <w:rPr>
                <w:rFonts w:cs="Calibri"/>
                <w:sz w:val="16"/>
                <w:szCs w:val="16"/>
              </w:rPr>
              <w:t>98,2*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B175F" w:rsidRPr="004B175F" w:rsidRDefault="004B175F" w:rsidP="004B175F">
            <w:pPr>
              <w:jc w:val="right"/>
              <w:rPr>
                <w:rFonts w:cs="Calibri"/>
                <w:sz w:val="16"/>
                <w:szCs w:val="16"/>
              </w:rPr>
            </w:pPr>
            <w:r w:rsidRPr="004B175F">
              <w:rPr>
                <w:rFonts w:cs="Calibri"/>
                <w:sz w:val="16"/>
                <w:szCs w:val="16"/>
              </w:rPr>
              <w:t>102,2*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B175F" w:rsidRPr="004B175F" w:rsidRDefault="004B175F" w:rsidP="004B175F">
            <w:pPr>
              <w:jc w:val="right"/>
              <w:rPr>
                <w:rFonts w:cs="Calibri"/>
                <w:sz w:val="16"/>
                <w:szCs w:val="16"/>
              </w:rPr>
            </w:pPr>
            <w:r w:rsidRPr="004B175F">
              <w:rPr>
                <w:rFonts w:cs="Calibri"/>
                <w:sz w:val="16"/>
                <w:szCs w:val="16"/>
              </w:rPr>
              <w:t>103,8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B175F" w:rsidRPr="004B175F" w:rsidRDefault="004B175F" w:rsidP="004B175F">
            <w:pPr>
              <w:jc w:val="right"/>
              <w:rPr>
                <w:rFonts w:cs="Calibri"/>
                <w:sz w:val="16"/>
                <w:szCs w:val="16"/>
              </w:rPr>
            </w:pPr>
            <w:r w:rsidRPr="004B175F">
              <w:rPr>
                <w:rFonts w:cs="Calibri"/>
                <w:sz w:val="16"/>
                <w:szCs w:val="16"/>
              </w:rPr>
              <w:t>99,8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4B175F" w:rsidRPr="004B175F" w:rsidRDefault="004B175F" w:rsidP="004B175F">
            <w:pPr>
              <w:jc w:val="right"/>
              <w:rPr>
                <w:rFonts w:cs="Calibri"/>
                <w:sz w:val="16"/>
                <w:szCs w:val="16"/>
              </w:rPr>
            </w:pPr>
            <w:r w:rsidRPr="004B175F">
              <w:rPr>
                <w:rFonts w:cs="Calibri"/>
                <w:sz w:val="16"/>
                <w:szCs w:val="16"/>
              </w:rPr>
              <w:t>99,6</w:t>
            </w:r>
          </w:p>
        </w:tc>
        <w:tc>
          <w:tcPr>
            <w:tcW w:w="964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4B175F" w:rsidRPr="004B175F" w:rsidRDefault="004B175F" w:rsidP="004B175F">
            <w:pPr>
              <w:jc w:val="right"/>
              <w:rPr>
                <w:rFonts w:cs="Calibri"/>
                <w:sz w:val="16"/>
                <w:szCs w:val="16"/>
              </w:rPr>
            </w:pPr>
            <w:r w:rsidRPr="004B175F">
              <w:rPr>
                <w:rFonts w:cs="Calibri"/>
                <w:sz w:val="16"/>
                <w:szCs w:val="16"/>
              </w:rPr>
              <w:t>102,7</w:t>
            </w:r>
          </w:p>
        </w:tc>
      </w:tr>
      <w:tr w:rsidR="004B175F" w:rsidRPr="00991B7A" w:rsidTr="004B175F">
        <w:tc>
          <w:tcPr>
            <w:tcW w:w="2187" w:type="dxa"/>
          </w:tcPr>
          <w:p w:rsidR="004B175F" w:rsidRDefault="004B175F" w:rsidP="004B175F">
            <w:pPr>
              <w:rPr>
                <w:shd w:val="clear" w:color="auto" w:fill="FFFFFF"/>
              </w:rPr>
            </w:pPr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Przetwórstwo przemysłowe</w:t>
            </w:r>
          </w:p>
        </w:tc>
        <w:tc>
          <w:tcPr>
            <w:tcW w:w="964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B175F" w:rsidRPr="004B175F" w:rsidRDefault="004B175F" w:rsidP="004B175F">
            <w:pPr>
              <w:jc w:val="right"/>
              <w:rPr>
                <w:rFonts w:cs="Calibri"/>
                <w:sz w:val="16"/>
                <w:szCs w:val="16"/>
              </w:rPr>
            </w:pPr>
            <w:r w:rsidRPr="004B175F">
              <w:rPr>
                <w:rFonts w:cs="Calibri"/>
                <w:sz w:val="16"/>
                <w:szCs w:val="16"/>
              </w:rPr>
              <w:t>100,0*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B175F" w:rsidRPr="004B175F" w:rsidRDefault="004B175F" w:rsidP="004B175F">
            <w:pPr>
              <w:jc w:val="right"/>
              <w:rPr>
                <w:rFonts w:cs="Calibri"/>
                <w:sz w:val="16"/>
                <w:szCs w:val="16"/>
              </w:rPr>
            </w:pPr>
            <w:r w:rsidRPr="004B175F">
              <w:rPr>
                <w:rFonts w:cs="Calibri"/>
                <w:sz w:val="16"/>
                <w:szCs w:val="16"/>
              </w:rPr>
              <w:t>102,1*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B175F" w:rsidRPr="004B175F" w:rsidRDefault="004B175F" w:rsidP="004B175F">
            <w:pPr>
              <w:jc w:val="right"/>
              <w:rPr>
                <w:rFonts w:cs="Calibri"/>
                <w:sz w:val="16"/>
                <w:szCs w:val="16"/>
              </w:rPr>
            </w:pPr>
            <w:r w:rsidRPr="004B175F">
              <w:rPr>
                <w:rFonts w:cs="Calibri"/>
                <w:sz w:val="16"/>
                <w:szCs w:val="16"/>
              </w:rPr>
              <w:t>103,2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B175F" w:rsidRPr="004B175F" w:rsidRDefault="004B175F" w:rsidP="004B175F">
            <w:pPr>
              <w:jc w:val="right"/>
              <w:rPr>
                <w:rFonts w:cs="Calibri"/>
                <w:sz w:val="16"/>
                <w:szCs w:val="16"/>
              </w:rPr>
            </w:pPr>
            <w:r w:rsidRPr="004B175F">
              <w:rPr>
                <w:rFonts w:cs="Calibri"/>
                <w:sz w:val="16"/>
                <w:szCs w:val="16"/>
              </w:rPr>
              <w:t>100,7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4B175F" w:rsidRPr="004B175F" w:rsidRDefault="004B175F" w:rsidP="004B175F">
            <w:pPr>
              <w:jc w:val="right"/>
              <w:rPr>
                <w:rFonts w:cs="Calibri"/>
                <w:sz w:val="16"/>
                <w:szCs w:val="16"/>
              </w:rPr>
            </w:pPr>
            <w:r w:rsidRPr="004B175F">
              <w:rPr>
                <w:rFonts w:cs="Calibri"/>
                <w:sz w:val="16"/>
                <w:szCs w:val="16"/>
              </w:rPr>
              <w:t>104,9</w:t>
            </w:r>
          </w:p>
        </w:tc>
        <w:tc>
          <w:tcPr>
            <w:tcW w:w="964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4B175F" w:rsidRPr="004B175F" w:rsidRDefault="004B175F" w:rsidP="004B175F">
            <w:pPr>
              <w:jc w:val="right"/>
              <w:rPr>
                <w:rFonts w:cs="Calibri"/>
                <w:sz w:val="16"/>
                <w:szCs w:val="16"/>
              </w:rPr>
            </w:pPr>
            <w:r w:rsidRPr="004B175F">
              <w:rPr>
                <w:rFonts w:cs="Calibri"/>
                <w:sz w:val="16"/>
                <w:szCs w:val="16"/>
              </w:rPr>
              <w:t>101,0</w:t>
            </w:r>
          </w:p>
        </w:tc>
      </w:tr>
      <w:tr w:rsidR="004B175F" w:rsidRPr="00D10C6B" w:rsidTr="004B175F">
        <w:tc>
          <w:tcPr>
            <w:tcW w:w="2187" w:type="dxa"/>
          </w:tcPr>
          <w:p w:rsidR="004B175F" w:rsidRPr="00D97063" w:rsidRDefault="004B175F" w:rsidP="004B175F">
            <w:pPr>
              <w:rPr>
                <w:shd w:val="clear" w:color="auto" w:fill="FFFFFF"/>
              </w:rPr>
            </w:pPr>
            <w:r w:rsidRPr="007237A7">
              <w:rPr>
                <w:color w:val="000000" w:themeColor="text1"/>
                <w:sz w:val="16"/>
                <w:szCs w:val="16"/>
              </w:rPr>
              <w:t>Wytwarzanie i</w:t>
            </w:r>
            <w:r>
              <w:rPr>
                <w:color w:val="000000" w:themeColor="text1"/>
                <w:sz w:val="16"/>
                <w:szCs w:val="16"/>
              </w:rPr>
              <w:t> </w:t>
            </w:r>
            <w:r w:rsidRPr="007237A7">
              <w:rPr>
                <w:color w:val="000000" w:themeColor="text1"/>
                <w:sz w:val="16"/>
                <w:szCs w:val="16"/>
              </w:rPr>
              <w:t>zaopatrywanie w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Pr="007237A7">
              <w:rPr>
                <w:color w:val="000000" w:themeColor="text1"/>
                <w:sz w:val="16"/>
                <w:szCs w:val="16"/>
              </w:rPr>
              <w:t xml:space="preserve">energię elektryczną, gaz, parę wodną i gorącą </w:t>
            </w:r>
            <w:proofErr w:type="spellStart"/>
            <w:r w:rsidRPr="007237A7">
              <w:rPr>
                <w:color w:val="000000" w:themeColor="text1"/>
                <w:sz w:val="16"/>
                <w:szCs w:val="16"/>
              </w:rPr>
              <w:t>wodę</w:t>
            </w:r>
            <w:r w:rsidRPr="0045581E">
              <w:rPr>
                <w:rFonts w:cstheme="majorBidi"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964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4B175F" w:rsidRPr="004B175F" w:rsidRDefault="004B175F" w:rsidP="004B175F">
            <w:pPr>
              <w:jc w:val="right"/>
              <w:rPr>
                <w:rFonts w:cs="Calibri"/>
                <w:sz w:val="16"/>
                <w:szCs w:val="16"/>
              </w:rPr>
            </w:pPr>
            <w:r w:rsidRPr="004B175F">
              <w:rPr>
                <w:rFonts w:cs="Calibri"/>
                <w:sz w:val="16"/>
                <w:szCs w:val="16"/>
              </w:rPr>
              <w:t>102,1*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4B175F" w:rsidRPr="004B175F" w:rsidRDefault="004B175F" w:rsidP="004B175F">
            <w:pPr>
              <w:jc w:val="right"/>
              <w:rPr>
                <w:rFonts w:cs="Calibri"/>
                <w:sz w:val="16"/>
                <w:szCs w:val="16"/>
              </w:rPr>
            </w:pPr>
            <w:r w:rsidRPr="004B175F">
              <w:rPr>
                <w:rFonts w:cs="Calibri"/>
                <w:sz w:val="16"/>
                <w:szCs w:val="16"/>
              </w:rPr>
              <w:t>100,8*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4B175F" w:rsidRPr="004B175F" w:rsidRDefault="004B175F" w:rsidP="004B175F">
            <w:pPr>
              <w:jc w:val="right"/>
              <w:rPr>
                <w:rFonts w:cs="Calibri"/>
                <w:sz w:val="16"/>
                <w:szCs w:val="16"/>
              </w:rPr>
            </w:pPr>
            <w:r w:rsidRPr="004B175F">
              <w:rPr>
                <w:rFonts w:cs="Calibri"/>
                <w:sz w:val="16"/>
                <w:szCs w:val="16"/>
              </w:rPr>
              <w:t>99,2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4B175F" w:rsidRPr="004B175F" w:rsidRDefault="004B175F" w:rsidP="004B175F">
            <w:pPr>
              <w:jc w:val="right"/>
              <w:rPr>
                <w:rFonts w:cs="Calibri"/>
                <w:sz w:val="16"/>
                <w:szCs w:val="16"/>
              </w:rPr>
            </w:pPr>
            <w:r w:rsidRPr="004B175F">
              <w:rPr>
                <w:rFonts w:cs="Calibri"/>
                <w:sz w:val="16"/>
                <w:szCs w:val="16"/>
              </w:rPr>
              <w:t>100,3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B175F" w:rsidRPr="004B175F" w:rsidRDefault="004B175F" w:rsidP="004B175F">
            <w:pPr>
              <w:jc w:val="right"/>
              <w:rPr>
                <w:rFonts w:cs="Calibri"/>
                <w:sz w:val="16"/>
                <w:szCs w:val="16"/>
              </w:rPr>
            </w:pPr>
            <w:r w:rsidRPr="004B175F">
              <w:rPr>
                <w:rFonts w:cs="Calibri"/>
                <w:sz w:val="16"/>
                <w:szCs w:val="16"/>
              </w:rPr>
              <w:t>103,1</w:t>
            </w:r>
          </w:p>
        </w:tc>
        <w:tc>
          <w:tcPr>
            <w:tcW w:w="964" w:type="dxa"/>
            <w:tcBorders>
              <w:top w:val="nil"/>
              <w:left w:val="single" w:sz="4" w:space="0" w:color="001D77"/>
              <w:bottom w:val="nil"/>
              <w:right w:val="nil"/>
            </w:tcBorders>
            <w:shd w:val="clear" w:color="auto" w:fill="auto"/>
            <w:vAlign w:val="center"/>
          </w:tcPr>
          <w:p w:rsidR="004B175F" w:rsidRPr="004B175F" w:rsidRDefault="004B175F" w:rsidP="004B175F">
            <w:pPr>
              <w:jc w:val="right"/>
              <w:rPr>
                <w:rFonts w:cs="Calibri"/>
                <w:sz w:val="16"/>
                <w:szCs w:val="16"/>
              </w:rPr>
            </w:pPr>
            <w:r w:rsidRPr="004B175F">
              <w:rPr>
                <w:rFonts w:cs="Calibri"/>
                <w:sz w:val="16"/>
                <w:szCs w:val="16"/>
              </w:rPr>
              <w:t>98,9</w:t>
            </w:r>
          </w:p>
        </w:tc>
      </w:tr>
      <w:tr w:rsidR="004B175F" w:rsidRPr="00D10C6B" w:rsidTr="004B175F">
        <w:tc>
          <w:tcPr>
            <w:tcW w:w="2187" w:type="dxa"/>
          </w:tcPr>
          <w:p w:rsidR="004B175F" w:rsidRDefault="004B175F" w:rsidP="004B175F">
            <w:pPr>
              <w:rPr>
                <w:shd w:val="clear" w:color="auto" w:fill="FFFFFF"/>
              </w:rPr>
            </w:pPr>
            <w:r w:rsidRPr="0071293F">
              <w:rPr>
                <w:color w:val="000000" w:themeColor="text1"/>
                <w:sz w:val="16"/>
                <w:szCs w:val="16"/>
              </w:rPr>
              <w:t xml:space="preserve">Dostawa wody; </w:t>
            </w:r>
            <w:r w:rsidRPr="008E54A7">
              <w:rPr>
                <w:color w:val="000000" w:themeColor="text1"/>
                <w:sz w:val="16"/>
                <w:szCs w:val="16"/>
              </w:rPr>
              <w:t>gospodarowanie</w:t>
            </w:r>
            <w:r>
              <w:rPr>
                <w:color w:val="000000" w:themeColor="text1"/>
                <w:sz w:val="16"/>
                <w:szCs w:val="16"/>
              </w:rPr>
              <w:t xml:space="preserve"> ściekami i </w:t>
            </w:r>
            <w:r w:rsidRPr="0071293F">
              <w:rPr>
                <w:color w:val="000000" w:themeColor="text1"/>
                <w:sz w:val="16"/>
                <w:szCs w:val="16"/>
              </w:rPr>
              <w:t xml:space="preserve">odpadami; </w:t>
            </w:r>
            <w:proofErr w:type="spellStart"/>
            <w:r w:rsidRPr="0071293F">
              <w:rPr>
                <w:color w:val="000000" w:themeColor="text1"/>
                <w:sz w:val="16"/>
                <w:szCs w:val="16"/>
              </w:rPr>
              <w:t>rekultywacja</w:t>
            </w:r>
            <w:r w:rsidRPr="0045581E">
              <w:rPr>
                <w:rFonts w:cstheme="majorBidi"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4B175F" w:rsidRPr="004B175F" w:rsidRDefault="004B175F" w:rsidP="004B175F">
            <w:pPr>
              <w:jc w:val="right"/>
              <w:rPr>
                <w:rFonts w:cs="Calibri"/>
                <w:sz w:val="16"/>
                <w:szCs w:val="16"/>
              </w:rPr>
            </w:pPr>
            <w:r w:rsidRPr="004B175F">
              <w:rPr>
                <w:rFonts w:cs="Calibri"/>
                <w:sz w:val="16"/>
                <w:szCs w:val="16"/>
              </w:rPr>
              <w:t>100,3*</w:t>
            </w:r>
          </w:p>
        </w:tc>
        <w:tc>
          <w:tcPr>
            <w:tcW w:w="96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4B175F" w:rsidRPr="004B175F" w:rsidRDefault="004B175F" w:rsidP="004B175F">
            <w:pPr>
              <w:jc w:val="right"/>
              <w:rPr>
                <w:rFonts w:cs="Calibri"/>
                <w:sz w:val="16"/>
                <w:szCs w:val="16"/>
              </w:rPr>
            </w:pPr>
            <w:r w:rsidRPr="004B175F">
              <w:rPr>
                <w:rFonts w:cs="Calibri"/>
                <w:sz w:val="16"/>
                <w:szCs w:val="16"/>
              </w:rPr>
              <w:t>102,1*</w:t>
            </w:r>
          </w:p>
        </w:tc>
        <w:tc>
          <w:tcPr>
            <w:tcW w:w="96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4B175F" w:rsidRPr="004B175F" w:rsidRDefault="004B175F" w:rsidP="004B175F">
            <w:pPr>
              <w:jc w:val="right"/>
              <w:rPr>
                <w:rFonts w:cs="Calibri"/>
                <w:sz w:val="16"/>
                <w:szCs w:val="16"/>
              </w:rPr>
            </w:pPr>
            <w:r w:rsidRPr="004B175F">
              <w:rPr>
                <w:rFonts w:cs="Calibri"/>
                <w:sz w:val="16"/>
                <w:szCs w:val="16"/>
              </w:rPr>
              <w:t>102,3</w:t>
            </w:r>
          </w:p>
        </w:tc>
        <w:tc>
          <w:tcPr>
            <w:tcW w:w="96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4B175F" w:rsidRPr="004B175F" w:rsidRDefault="004B175F" w:rsidP="004B175F">
            <w:pPr>
              <w:jc w:val="right"/>
              <w:rPr>
                <w:rFonts w:cs="Calibri"/>
                <w:sz w:val="16"/>
                <w:szCs w:val="16"/>
              </w:rPr>
            </w:pPr>
            <w:r w:rsidRPr="004B175F">
              <w:rPr>
                <w:rFonts w:cs="Calibri"/>
                <w:sz w:val="16"/>
                <w:szCs w:val="16"/>
              </w:rPr>
              <w:t>100,2</w:t>
            </w:r>
          </w:p>
        </w:tc>
        <w:tc>
          <w:tcPr>
            <w:tcW w:w="964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B175F" w:rsidRPr="004B175F" w:rsidRDefault="004B175F" w:rsidP="004B175F">
            <w:pPr>
              <w:jc w:val="right"/>
              <w:rPr>
                <w:rFonts w:cs="Calibri"/>
                <w:sz w:val="16"/>
                <w:szCs w:val="16"/>
              </w:rPr>
            </w:pPr>
            <w:r w:rsidRPr="004B175F">
              <w:rPr>
                <w:rFonts w:cs="Calibri"/>
                <w:sz w:val="16"/>
                <w:szCs w:val="16"/>
              </w:rPr>
              <w:t>102,2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center"/>
          </w:tcPr>
          <w:p w:rsidR="004B175F" w:rsidRPr="004B175F" w:rsidRDefault="004B175F" w:rsidP="004B175F">
            <w:pPr>
              <w:jc w:val="right"/>
              <w:rPr>
                <w:rFonts w:cs="Calibri"/>
                <w:sz w:val="16"/>
                <w:szCs w:val="16"/>
              </w:rPr>
            </w:pPr>
            <w:r w:rsidRPr="004B175F">
              <w:rPr>
                <w:rFonts w:cs="Calibri"/>
                <w:sz w:val="16"/>
                <w:szCs w:val="16"/>
              </w:rPr>
              <w:t>101,9</w:t>
            </w:r>
          </w:p>
        </w:tc>
      </w:tr>
    </w:tbl>
    <w:p w:rsidR="00883E43" w:rsidRDefault="00883E43" w:rsidP="00883E43">
      <w:pPr>
        <w:rPr>
          <w:b/>
          <w:shd w:val="clear" w:color="auto" w:fill="FFFFFF"/>
        </w:rPr>
      </w:pPr>
    </w:p>
    <w:p w:rsidR="00883E43" w:rsidRPr="00FB0C8B" w:rsidRDefault="00883E43" w:rsidP="00211BF5">
      <w:pPr>
        <w:pStyle w:val="Przypis"/>
        <w:rPr>
          <w:lang w:val="pl-PL"/>
        </w:rPr>
      </w:pPr>
      <w:r w:rsidRPr="00FB0C8B">
        <w:rPr>
          <w:lang w:val="pl-PL"/>
        </w:rPr>
        <w:t>a</w:t>
      </w:r>
      <w:r w:rsidRPr="009B77BB">
        <w:rPr>
          <w:lang w:val="pl-PL"/>
        </w:rPr>
        <w:t xml:space="preserve"> </w:t>
      </w:r>
      <w:r w:rsidRPr="00FB0C8B">
        <w:rPr>
          <w:lang w:val="pl-PL"/>
        </w:rPr>
        <w:t>Nazwa skrócona według PKD 2007</w:t>
      </w:r>
      <w:r w:rsidR="00702990" w:rsidRPr="00FB0C8B">
        <w:rPr>
          <w:lang w:val="pl-PL"/>
        </w:rPr>
        <w:t>.</w:t>
      </w:r>
    </w:p>
    <w:p w:rsidR="00883E43" w:rsidRPr="00FB0C8B" w:rsidRDefault="00883E43" w:rsidP="00211BF5">
      <w:pPr>
        <w:pStyle w:val="Przypis"/>
        <w:rPr>
          <w:lang w:val="pl-PL"/>
        </w:rPr>
      </w:pPr>
      <w:r w:rsidRPr="00FB0C8B">
        <w:rPr>
          <w:lang w:val="pl-PL"/>
        </w:rPr>
        <w:t xml:space="preserve">* </w:t>
      </w:r>
      <w:r w:rsidR="00871522">
        <w:rPr>
          <w:lang w:val="pl-PL"/>
        </w:rPr>
        <w:t>Wskaźniki</w:t>
      </w:r>
      <w:r w:rsidRPr="00FB0C8B">
        <w:rPr>
          <w:lang w:val="pl-PL"/>
        </w:rPr>
        <w:t xml:space="preserve"> zmienione w stosunku do wcześniej opublikowanych.</w:t>
      </w:r>
    </w:p>
    <w:p w:rsidR="00883E43" w:rsidRDefault="00883E43" w:rsidP="00883E43">
      <w:pPr>
        <w:rPr>
          <w:lang w:eastAsia="pl-PL"/>
        </w:rPr>
      </w:pPr>
    </w:p>
    <w:p w:rsidR="00883E43" w:rsidRDefault="00883E43" w:rsidP="00883E43">
      <w:pPr>
        <w:rPr>
          <w:lang w:eastAsia="pl-PL"/>
        </w:rPr>
      </w:pPr>
    </w:p>
    <w:p w:rsidR="00883E43" w:rsidRDefault="00883E43" w:rsidP="00883E43">
      <w:pPr>
        <w:rPr>
          <w:lang w:eastAsia="pl-PL"/>
        </w:rPr>
      </w:pPr>
    </w:p>
    <w:p w:rsidR="00883E43" w:rsidRDefault="00883E43" w:rsidP="00883E43">
      <w:pPr>
        <w:rPr>
          <w:lang w:eastAsia="pl-PL"/>
        </w:rPr>
      </w:pPr>
    </w:p>
    <w:p w:rsidR="00883E43" w:rsidRDefault="00883E43" w:rsidP="00883E43">
      <w:pPr>
        <w:rPr>
          <w:lang w:eastAsia="pl-PL"/>
        </w:rPr>
      </w:pPr>
    </w:p>
    <w:p w:rsidR="00BA4DDB" w:rsidRPr="00A963B8" w:rsidRDefault="000B586A" w:rsidP="004C2664">
      <w:pPr>
        <w:pStyle w:val="Nagwek1"/>
        <w:rPr>
          <w:shd w:val="clear" w:color="auto" w:fill="FFFFFF"/>
        </w:rPr>
      </w:pPr>
      <w:r w:rsidRPr="0088650D">
        <w:rPr>
          <w:rFonts w:ascii="Fira Sans" w:hAnsi="Fira Sans"/>
          <w:b/>
          <w:szCs w:val="19"/>
        </w:rPr>
        <w:lastRenderedPageBreak/>
        <w:t>Zmiany</w:t>
      </w:r>
      <w:r w:rsidRPr="00350CF7">
        <w:rPr>
          <w:rFonts w:ascii="Fira Sans" w:hAnsi="Fira Sans"/>
          <w:b/>
          <w:szCs w:val="19"/>
        </w:rPr>
        <w:t xml:space="preserve"> </w:t>
      </w:r>
      <w:r>
        <w:rPr>
          <w:rFonts w:ascii="Fira Sans" w:hAnsi="Fira Sans"/>
          <w:b/>
          <w:szCs w:val="19"/>
        </w:rPr>
        <w:t xml:space="preserve">cen </w:t>
      </w:r>
      <w:r w:rsidRPr="00776FC9">
        <w:rPr>
          <w:rFonts w:ascii="Fira Sans" w:hAnsi="Fira Sans"/>
          <w:b/>
          <w:szCs w:val="19"/>
        </w:rPr>
        <w:t xml:space="preserve">produkcji </w:t>
      </w:r>
      <w:r w:rsidRPr="0022146D">
        <w:rPr>
          <w:rFonts w:ascii="Fira Sans" w:hAnsi="Fira Sans"/>
          <w:b/>
          <w:szCs w:val="19"/>
        </w:rPr>
        <w:t xml:space="preserve">sprzedanej przemysłu </w:t>
      </w:r>
      <w:r w:rsidR="001B48CE">
        <w:rPr>
          <w:rFonts w:ascii="Fira Sans" w:hAnsi="Fira Sans"/>
          <w:b/>
          <w:szCs w:val="19"/>
        </w:rPr>
        <w:t xml:space="preserve">w </w:t>
      </w:r>
      <w:r w:rsidR="005E33E9">
        <w:rPr>
          <w:rFonts w:ascii="Fira Sans" w:hAnsi="Fira Sans"/>
          <w:b/>
          <w:szCs w:val="19"/>
        </w:rPr>
        <w:t xml:space="preserve">lipcu </w:t>
      </w:r>
      <w:r w:rsidR="00093801">
        <w:rPr>
          <w:rFonts w:ascii="Fira Sans" w:hAnsi="Fira Sans"/>
          <w:b/>
          <w:szCs w:val="19"/>
        </w:rPr>
        <w:t>2026</w:t>
      </w:r>
      <w:r w:rsidRPr="00776FC9">
        <w:rPr>
          <w:rFonts w:ascii="Fira Sans" w:hAnsi="Fira Sans"/>
          <w:b/>
          <w:szCs w:val="19"/>
        </w:rPr>
        <w:t xml:space="preserve"> r. w </w:t>
      </w:r>
      <w:r w:rsidRPr="0022146D">
        <w:rPr>
          <w:rFonts w:ascii="Fira Sans" w:hAnsi="Fira Sans"/>
          <w:b/>
          <w:szCs w:val="19"/>
        </w:rPr>
        <w:t>porównaniu</w:t>
      </w:r>
      <w:r>
        <w:rPr>
          <w:rFonts w:ascii="Fira Sans" w:hAnsi="Fira Sans"/>
          <w:b/>
          <w:szCs w:val="19"/>
        </w:rPr>
        <w:t xml:space="preserve"> z</w:t>
      </w:r>
      <w:r w:rsidR="001B48CE">
        <w:rPr>
          <w:rFonts w:ascii="Fira Sans" w:hAnsi="Fira Sans"/>
          <w:b/>
          <w:szCs w:val="19"/>
        </w:rPr>
        <w:t> </w:t>
      </w:r>
      <w:r>
        <w:rPr>
          <w:rFonts w:ascii="Fira Sans" w:hAnsi="Fira Sans"/>
          <w:b/>
          <w:szCs w:val="19"/>
        </w:rPr>
        <w:t xml:space="preserve"> poprzednim miesiącem</w:t>
      </w:r>
    </w:p>
    <w:p w:rsidR="00034C98" w:rsidRPr="00A963B8" w:rsidRDefault="000B586A" w:rsidP="00A963B8">
      <w:pPr>
        <w:spacing w:after="0"/>
        <w:rPr>
          <w:spacing w:val="-6"/>
          <w:shd w:val="clear" w:color="auto" w:fill="FFFFFF"/>
        </w:rPr>
      </w:pPr>
      <w:r w:rsidRPr="00DE402D">
        <w:rPr>
          <w:spacing w:val="-6"/>
          <w:shd w:val="clear" w:color="auto" w:fill="FFFFFF"/>
        </w:rPr>
        <w:t xml:space="preserve">Według wstępnych danych </w:t>
      </w:r>
      <w:r w:rsidRPr="007E26DF">
        <w:rPr>
          <w:spacing w:val="-6"/>
          <w:shd w:val="clear" w:color="auto" w:fill="FFFFFF"/>
        </w:rPr>
        <w:t xml:space="preserve">ceny </w:t>
      </w:r>
      <w:r w:rsidRPr="000F41EB">
        <w:rPr>
          <w:spacing w:val="-6"/>
          <w:shd w:val="clear" w:color="auto" w:fill="FFFFFF"/>
        </w:rPr>
        <w:t>produkcji sprzedanej przemysłu</w:t>
      </w:r>
      <w:r w:rsidRPr="00DE402D">
        <w:rPr>
          <w:spacing w:val="-6"/>
          <w:shd w:val="clear" w:color="auto" w:fill="FFFFFF"/>
        </w:rPr>
        <w:t xml:space="preserve"> </w:t>
      </w:r>
      <w:r w:rsidR="001B48CE">
        <w:rPr>
          <w:spacing w:val="-6"/>
          <w:shd w:val="clear" w:color="auto" w:fill="FFFFFF"/>
        </w:rPr>
        <w:t xml:space="preserve">w </w:t>
      </w:r>
      <w:r w:rsidR="008369BD">
        <w:rPr>
          <w:spacing w:val="-6"/>
          <w:shd w:val="clear" w:color="auto" w:fill="FFFFFF"/>
        </w:rPr>
        <w:t>lipcu</w:t>
      </w:r>
      <w:r w:rsidR="00093801">
        <w:rPr>
          <w:spacing w:val="-6"/>
          <w:shd w:val="clear" w:color="auto" w:fill="FFFFFF"/>
        </w:rPr>
        <w:t xml:space="preserve"> 2026</w:t>
      </w:r>
      <w:r w:rsidRPr="00DE402D">
        <w:rPr>
          <w:spacing w:val="-6"/>
          <w:shd w:val="clear" w:color="auto" w:fill="FFFFFF"/>
        </w:rPr>
        <w:t xml:space="preserve"> r.</w:t>
      </w:r>
      <w:r w:rsidR="00BA4DDB">
        <w:rPr>
          <w:spacing w:val="-6"/>
          <w:shd w:val="clear" w:color="auto" w:fill="FFFFFF"/>
        </w:rPr>
        <w:t xml:space="preserve"> </w:t>
      </w:r>
      <w:r w:rsidR="0040438B">
        <w:rPr>
          <w:spacing w:val="-6"/>
          <w:shd w:val="clear" w:color="auto" w:fill="FFFFFF"/>
        </w:rPr>
        <w:t>wzrosły o 0,6%. Jest to kolejny miesiąc</w:t>
      </w:r>
      <w:r w:rsidR="00B01736">
        <w:rPr>
          <w:spacing w:val="-6"/>
          <w:shd w:val="clear" w:color="auto" w:fill="FFFFFF"/>
        </w:rPr>
        <w:t>,</w:t>
      </w:r>
      <w:r w:rsidR="006000D1">
        <w:rPr>
          <w:spacing w:val="-6"/>
          <w:shd w:val="clear" w:color="auto" w:fill="FFFFFF"/>
        </w:rPr>
        <w:t xml:space="preserve"> </w:t>
      </w:r>
      <w:r w:rsidR="0040438B">
        <w:rPr>
          <w:spacing w:val="-6"/>
          <w:shd w:val="clear" w:color="auto" w:fill="FFFFFF"/>
        </w:rPr>
        <w:t>w którym ceny nieznacznie wzrosły.</w:t>
      </w:r>
    </w:p>
    <w:p w:rsidR="00304048" w:rsidRDefault="0040438B" w:rsidP="00304048">
      <w:pPr>
        <w:spacing w:after="0"/>
        <w:ind w:left="851" w:hanging="851"/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</w:pPr>
      <w:r w:rsidRPr="00C57AAC">
        <w:rPr>
          <w:b/>
          <w:strike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56896" behindDoc="1" locked="0" layoutInCell="1" allowOverlap="1" wp14:anchorId="3D3E99DF" wp14:editId="7B740D52">
                <wp:simplePos x="0" y="0"/>
                <wp:positionH relativeFrom="column">
                  <wp:posOffset>5318760</wp:posOffset>
                </wp:positionH>
                <wp:positionV relativeFrom="paragraph">
                  <wp:posOffset>680720</wp:posOffset>
                </wp:positionV>
                <wp:extent cx="1722120" cy="960120"/>
                <wp:effectExtent l="0" t="0" r="0" b="0"/>
                <wp:wrapTight wrapText="bothSides">
                  <wp:wrapPolygon edited="0">
                    <wp:start x="717" y="0"/>
                    <wp:lineTo x="717" y="21000"/>
                    <wp:lineTo x="20788" y="21000"/>
                    <wp:lineTo x="20788" y="0"/>
                    <wp:lineTo x="717" y="0"/>
                  </wp:wrapPolygon>
                </wp:wrapTight>
                <wp:docPr id="24" name="Pole tekstowe 24" descr="W lipcu 2026 r. ceny produkcji sprzedanej przemysłu wzrosły o 0,6% w porównaniu do czerwca b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2120" cy="960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4048" w:rsidRPr="00DC2453" w:rsidRDefault="001B48CE" w:rsidP="00304048">
                            <w:pPr>
                              <w:pStyle w:val="tekstzboku"/>
                            </w:pPr>
                            <w:r>
                              <w:t xml:space="preserve">W </w:t>
                            </w:r>
                            <w:r w:rsidR="008369BD">
                              <w:t>lipcu</w:t>
                            </w:r>
                            <w:r w:rsidR="00093801">
                              <w:t xml:space="preserve"> 2026</w:t>
                            </w:r>
                            <w:r w:rsidR="00B42609" w:rsidRPr="00C61C5D">
                              <w:t xml:space="preserve"> r. </w:t>
                            </w:r>
                            <w:r w:rsidR="00304048" w:rsidRPr="00C61C5D">
                              <w:t xml:space="preserve">ceny produkcji sprzedanej przemysłu </w:t>
                            </w:r>
                            <w:r w:rsidR="00386F1D">
                              <w:t>wzrosły</w:t>
                            </w:r>
                            <w:r w:rsidR="005861DA">
                              <w:t xml:space="preserve"> o 0,</w:t>
                            </w:r>
                            <w:r w:rsidR="0040438B">
                              <w:t>6</w:t>
                            </w:r>
                            <w:r w:rsidR="005861DA">
                              <w:t>%</w:t>
                            </w:r>
                            <w:r w:rsidR="00185D69">
                              <w:t xml:space="preserve"> w</w:t>
                            </w:r>
                            <w:r w:rsidR="0040438B">
                              <w:t> </w:t>
                            </w:r>
                            <w:r w:rsidR="00185D69">
                              <w:t xml:space="preserve">porównaniu do </w:t>
                            </w:r>
                            <w:r w:rsidR="0040438B">
                              <w:t>czerwca</w:t>
                            </w:r>
                            <w:r w:rsidR="00185D69">
                              <w:t xml:space="preserve"> br.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3E99DF" id="_x0000_t202" coordsize="21600,21600" o:spt="202" path="m,l,21600r21600,l21600,xe">
                <v:stroke joinstyle="miter"/>
                <v:path gradientshapeok="t" o:connecttype="rect"/>
              </v:shapetype>
              <v:shape id="Pole tekstowe 24" o:spid="_x0000_s1027" type="#_x0000_t202" alt="W lipcu 2026 r. ceny produkcji sprzedanej przemysłu wzrosły o 0,6% w porównaniu do czerwca br." style="position:absolute;left:0;text-align:left;margin-left:418.8pt;margin-top:53.6pt;width:135.6pt;height:75.6pt;z-index:-251459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" filled="f" stroked="f">
                <v:textbox>
                  <w:txbxContent>
                    <w:p w:rsidR="00304048" w:rsidRPr="00DC2453" w:rsidRDefault="001B48CE" w:rsidP="00304048">
                      <w:pPr>
                        <w:pStyle w:val="tekstzboku"/>
                      </w:pPr>
                      <w:r>
                        <w:t xml:space="preserve">W </w:t>
                      </w:r>
                      <w:r w:rsidR="008369BD">
                        <w:t>lipcu</w:t>
                      </w:r>
                      <w:r w:rsidR="00093801">
                        <w:t xml:space="preserve"> 2026</w:t>
                      </w:r>
                      <w:r w:rsidR="00B42609" w:rsidRPr="00C61C5D">
                        <w:t xml:space="preserve"> r. </w:t>
                      </w:r>
                      <w:r w:rsidR="00304048" w:rsidRPr="00C61C5D">
                        <w:t xml:space="preserve">ceny produkcji sprzedanej przemysłu </w:t>
                      </w:r>
                      <w:r w:rsidR="00386F1D">
                        <w:t>wzrosły</w:t>
                      </w:r>
                      <w:r w:rsidR="005861DA">
                        <w:t xml:space="preserve"> o 0,</w:t>
                      </w:r>
                      <w:r w:rsidR="0040438B">
                        <w:t>6</w:t>
                      </w:r>
                      <w:r w:rsidR="005861DA">
                        <w:t>%</w:t>
                      </w:r>
                      <w:r w:rsidR="00185D69">
                        <w:t xml:space="preserve"> w</w:t>
                      </w:r>
                      <w:r w:rsidR="0040438B">
                        <w:t> </w:t>
                      </w:r>
                      <w:r w:rsidR="00185D69">
                        <w:t xml:space="preserve">porównaniu do </w:t>
                      </w:r>
                      <w:r w:rsidR="0040438B">
                        <w:t>czerwca</w:t>
                      </w:r>
                      <w:r w:rsidR="00185D69">
                        <w:t xml:space="preserve"> br.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B175F">
        <w:rPr>
          <w:noProof/>
        </w:rPr>
        <w:drawing>
          <wp:anchor distT="0" distB="0" distL="114300" distR="114300" simplePos="0" relativeHeight="251909120" behindDoc="0" locked="0" layoutInCell="1" allowOverlap="1" wp14:anchorId="05678CA4">
            <wp:simplePos x="0" y="0"/>
            <wp:positionH relativeFrom="column">
              <wp:posOffset>22860</wp:posOffset>
            </wp:positionH>
            <wp:positionV relativeFrom="paragraph">
              <wp:posOffset>358140</wp:posOffset>
            </wp:positionV>
            <wp:extent cx="5122545" cy="2824480"/>
            <wp:effectExtent l="0" t="0" r="1905" b="0"/>
            <wp:wrapTopAndBottom/>
            <wp:docPr id="1" name="Wykres 1" descr="Wykres 1. Zmiany cen produkcji sprzedanej przemysłu w stosunku do poprzedniego miesiąca">
              <a:extLst xmlns:a="http://schemas.openxmlformats.org/drawingml/2006/main">
                <a:ext uri="{FF2B5EF4-FFF2-40B4-BE49-F238E27FC236}">
                  <a16:creationId xmlns:a16="http://schemas.microsoft.com/office/drawing/2014/main" id="{3D8CD532-D6D6-47E0-B500-F9C0FC3B9E1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  <w:r w:rsidR="00304048" w:rsidRPr="0066387C"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  <w:t xml:space="preserve">Wykres </w:t>
      </w:r>
      <w:r w:rsidR="000427C1"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  <w:t>1</w:t>
      </w:r>
      <w:r w:rsidR="00304048" w:rsidRPr="0066387C"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  <w:t xml:space="preserve">. Zmiany cen produkcji sprzedanej przemysłu </w:t>
      </w:r>
      <w:r w:rsidR="00525EF1"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  <w:t xml:space="preserve">w </w:t>
      </w:r>
      <w:r w:rsidR="00F54511"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  <w:t>stosunku do poprzedniego miesi</w:t>
      </w:r>
      <w:r w:rsidR="00C57AAC"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  <w:t>ą</w:t>
      </w:r>
      <w:r w:rsidR="00F54511"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  <w:t>ca</w:t>
      </w:r>
    </w:p>
    <w:p w:rsidR="00DF352D" w:rsidRDefault="0040438B" w:rsidP="00DF352D">
      <w:pPr>
        <w:spacing w:after="0"/>
        <w:rPr>
          <w:bCs/>
          <w:spacing w:val="-6"/>
          <w:shd w:val="clear" w:color="auto" w:fill="FFFFFF"/>
        </w:rPr>
      </w:pPr>
      <w:r>
        <w:rPr>
          <w:spacing w:val="-6"/>
          <w:shd w:val="clear" w:color="auto" w:fill="FFFFFF"/>
        </w:rPr>
        <w:t>Wzrost</w:t>
      </w:r>
      <w:r w:rsidR="000429DE">
        <w:rPr>
          <w:spacing w:val="-6"/>
          <w:shd w:val="clear" w:color="auto" w:fill="FFFFFF"/>
        </w:rPr>
        <w:t xml:space="preserve"> </w:t>
      </w:r>
      <w:r w:rsidR="000429DE">
        <w:rPr>
          <w:bCs/>
          <w:spacing w:val="-6"/>
          <w:shd w:val="clear" w:color="auto" w:fill="FFFFFF"/>
        </w:rPr>
        <w:t>cen</w:t>
      </w:r>
      <w:r w:rsidR="00BF51CE">
        <w:rPr>
          <w:bCs/>
          <w:spacing w:val="-6"/>
          <w:shd w:val="clear" w:color="auto" w:fill="FFFFFF"/>
        </w:rPr>
        <w:t xml:space="preserve"> w </w:t>
      </w:r>
      <w:r w:rsidR="00B1286C">
        <w:rPr>
          <w:bCs/>
          <w:spacing w:val="-6"/>
          <w:shd w:val="clear" w:color="auto" w:fill="FFFFFF"/>
        </w:rPr>
        <w:t>lipcu</w:t>
      </w:r>
      <w:r w:rsidR="00BF51CE">
        <w:rPr>
          <w:bCs/>
          <w:spacing w:val="-6"/>
          <w:shd w:val="clear" w:color="auto" w:fill="FFFFFF"/>
        </w:rPr>
        <w:t xml:space="preserve"> 2026 r.</w:t>
      </w:r>
      <w:r w:rsidR="000429DE">
        <w:rPr>
          <w:bCs/>
          <w:spacing w:val="-6"/>
          <w:shd w:val="clear" w:color="auto" w:fill="FFFFFF"/>
        </w:rPr>
        <w:t xml:space="preserve"> </w:t>
      </w:r>
      <w:r w:rsidR="004B00C2">
        <w:rPr>
          <w:bCs/>
          <w:spacing w:val="-6"/>
          <w:shd w:val="clear" w:color="auto" w:fill="FFFFFF"/>
        </w:rPr>
        <w:t xml:space="preserve">zaobserwowano </w:t>
      </w:r>
      <w:r w:rsidR="006000D1">
        <w:rPr>
          <w:shd w:val="clear" w:color="auto" w:fill="FFFFFF"/>
        </w:rPr>
        <w:t>w </w:t>
      </w:r>
      <w:r w:rsidR="006000D1" w:rsidRPr="001F2115">
        <w:rPr>
          <w:b/>
          <w:spacing w:val="-6"/>
          <w:shd w:val="clear" w:color="auto" w:fill="FFFFFF"/>
        </w:rPr>
        <w:t>przetwórstw</w:t>
      </w:r>
      <w:r w:rsidR="006000D1">
        <w:rPr>
          <w:b/>
          <w:spacing w:val="-6"/>
          <w:shd w:val="clear" w:color="auto" w:fill="FFFFFF"/>
        </w:rPr>
        <w:t>ie</w:t>
      </w:r>
      <w:r w:rsidR="006000D1" w:rsidRPr="001F2115">
        <w:rPr>
          <w:b/>
          <w:spacing w:val="-6"/>
          <w:shd w:val="clear" w:color="auto" w:fill="FFFFFF"/>
        </w:rPr>
        <w:t xml:space="preserve"> przemysłow</w:t>
      </w:r>
      <w:r w:rsidR="006000D1">
        <w:rPr>
          <w:b/>
          <w:spacing w:val="-6"/>
          <w:shd w:val="clear" w:color="auto" w:fill="FFFFFF"/>
        </w:rPr>
        <w:t xml:space="preserve">ym </w:t>
      </w:r>
      <w:r w:rsidR="006000D1" w:rsidRPr="009F506D">
        <w:rPr>
          <w:spacing w:val="-6"/>
          <w:shd w:val="clear" w:color="auto" w:fill="FFFFFF"/>
        </w:rPr>
        <w:t>–</w:t>
      </w:r>
      <w:r w:rsidR="006000D1">
        <w:rPr>
          <w:spacing w:val="-6"/>
          <w:shd w:val="clear" w:color="auto" w:fill="FFFFFF"/>
        </w:rPr>
        <w:t> </w:t>
      </w:r>
      <w:r w:rsidR="006000D1" w:rsidRPr="009F506D">
        <w:rPr>
          <w:spacing w:val="-6"/>
          <w:shd w:val="clear" w:color="auto" w:fill="FFFFFF"/>
        </w:rPr>
        <w:t>o</w:t>
      </w:r>
      <w:r w:rsidR="006000D1">
        <w:rPr>
          <w:spacing w:val="-6"/>
          <w:shd w:val="clear" w:color="auto" w:fill="FFFFFF"/>
        </w:rPr>
        <w:t> 0,</w:t>
      </w:r>
      <w:r>
        <w:rPr>
          <w:spacing w:val="-6"/>
          <w:shd w:val="clear" w:color="auto" w:fill="FFFFFF"/>
        </w:rPr>
        <w:t>7</w:t>
      </w:r>
      <w:r w:rsidR="006000D1" w:rsidRPr="009F506D">
        <w:rPr>
          <w:spacing w:val="-6"/>
          <w:shd w:val="clear" w:color="auto" w:fill="FFFFFF"/>
        </w:rPr>
        <w:t>%</w:t>
      </w:r>
      <w:r>
        <w:rPr>
          <w:spacing w:val="-6"/>
          <w:shd w:val="clear" w:color="auto" w:fill="FFFFFF"/>
        </w:rPr>
        <w:t>,</w:t>
      </w:r>
      <w:r w:rsidR="001F5D5F">
        <w:rPr>
          <w:bCs/>
          <w:spacing w:val="-6"/>
          <w:shd w:val="clear" w:color="auto" w:fill="FFFFFF"/>
        </w:rPr>
        <w:t xml:space="preserve"> </w:t>
      </w:r>
      <w:r w:rsidR="005D0E5E" w:rsidRPr="00B84F73">
        <w:rPr>
          <w:b/>
          <w:bCs/>
          <w:spacing w:val="-6"/>
          <w:shd w:val="clear" w:color="auto" w:fill="FFFFFF"/>
        </w:rPr>
        <w:t>wytwarzani</w:t>
      </w:r>
      <w:r w:rsidR="005D0E5E">
        <w:rPr>
          <w:b/>
          <w:bCs/>
          <w:spacing w:val="-6"/>
          <w:shd w:val="clear" w:color="auto" w:fill="FFFFFF"/>
        </w:rPr>
        <w:t>u</w:t>
      </w:r>
      <w:r w:rsidR="005D0E5E" w:rsidRPr="00B84F73">
        <w:rPr>
          <w:b/>
          <w:bCs/>
          <w:spacing w:val="-6"/>
          <w:shd w:val="clear" w:color="auto" w:fill="FFFFFF"/>
        </w:rPr>
        <w:t xml:space="preserve"> i</w:t>
      </w:r>
      <w:r w:rsidR="005D0E5E">
        <w:rPr>
          <w:b/>
          <w:bCs/>
          <w:spacing w:val="-6"/>
          <w:shd w:val="clear" w:color="auto" w:fill="FFFFFF"/>
        </w:rPr>
        <w:t> </w:t>
      </w:r>
      <w:r w:rsidR="005D0E5E" w:rsidRPr="00B84F73">
        <w:rPr>
          <w:b/>
          <w:bCs/>
          <w:spacing w:val="-6"/>
          <w:shd w:val="clear" w:color="auto" w:fill="FFFFFF"/>
        </w:rPr>
        <w:t>zaopatrywani</w:t>
      </w:r>
      <w:r w:rsidR="005D0E5E">
        <w:rPr>
          <w:b/>
          <w:bCs/>
          <w:spacing w:val="-6"/>
          <w:shd w:val="clear" w:color="auto" w:fill="FFFFFF"/>
        </w:rPr>
        <w:t>u</w:t>
      </w:r>
      <w:r w:rsidR="005D0E5E" w:rsidRPr="00B84F73">
        <w:rPr>
          <w:b/>
          <w:bCs/>
          <w:spacing w:val="-6"/>
          <w:shd w:val="clear" w:color="auto" w:fill="FFFFFF"/>
        </w:rPr>
        <w:t xml:space="preserve"> w</w:t>
      </w:r>
      <w:r w:rsidR="006E5787">
        <w:rPr>
          <w:b/>
          <w:bCs/>
          <w:spacing w:val="-6"/>
          <w:shd w:val="clear" w:color="auto" w:fill="FFFFFF"/>
        </w:rPr>
        <w:t> </w:t>
      </w:r>
      <w:r w:rsidR="005D0E5E" w:rsidRPr="00B84F73">
        <w:rPr>
          <w:b/>
          <w:bCs/>
          <w:spacing w:val="-6"/>
          <w:shd w:val="clear" w:color="auto" w:fill="FFFFFF"/>
        </w:rPr>
        <w:t>energię elektryczną, gaz, parę wodną i</w:t>
      </w:r>
      <w:r w:rsidR="005D0E5E">
        <w:rPr>
          <w:b/>
          <w:bCs/>
          <w:spacing w:val="-6"/>
          <w:shd w:val="clear" w:color="auto" w:fill="FFFFFF"/>
        </w:rPr>
        <w:t> </w:t>
      </w:r>
      <w:r w:rsidR="005D0E5E" w:rsidRPr="00B84F73">
        <w:rPr>
          <w:b/>
          <w:bCs/>
          <w:spacing w:val="-6"/>
          <w:shd w:val="clear" w:color="auto" w:fill="FFFFFF"/>
        </w:rPr>
        <w:t>gorącą wodę</w:t>
      </w:r>
      <w:r w:rsidR="005D0E5E">
        <w:rPr>
          <w:shd w:val="clear" w:color="auto" w:fill="FFFFFF"/>
        </w:rPr>
        <w:t xml:space="preserve"> o </w:t>
      </w:r>
      <w:r w:rsidR="00DF352D">
        <w:rPr>
          <w:shd w:val="clear" w:color="auto" w:fill="FFFFFF"/>
        </w:rPr>
        <w:t>0,</w:t>
      </w:r>
      <w:r>
        <w:rPr>
          <w:shd w:val="clear" w:color="auto" w:fill="FFFFFF"/>
        </w:rPr>
        <w:t>3</w:t>
      </w:r>
      <w:r w:rsidR="005D0E5E">
        <w:rPr>
          <w:shd w:val="clear" w:color="auto" w:fill="FFFFFF"/>
        </w:rPr>
        <w:t>%</w:t>
      </w:r>
      <w:r>
        <w:rPr>
          <w:shd w:val="clear" w:color="auto" w:fill="FFFFFF"/>
        </w:rPr>
        <w:t xml:space="preserve"> oraz</w:t>
      </w:r>
      <w:r w:rsidR="001F5D5F">
        <w:rPr>
          <w:shd w:val="clear" w:color="auto" w:fill="FFFFFF"/>
        </w:rPr>
        <w:t> </w:t>
      </w:r>
      <w:r w:rsidR="003E0C63" w:rsidRPr="00A52D3D">
        <w:rPr>
          <w:b/>
          <w:shd w:val="clear" w:color="auto" w:fill="FFFFFF"/>
        </w:rPr>
        <w:t>dostaw</w:t>
      </w:r>
      <w:r w:rsidR="003E0C63">
        <w:rPr>
          <w:b/>
          <w:shd w:val="clear" w:color="auto" w:fill="FFFFFF"/>
        </w:rPr>
        <w:t>ie</w:t>
      </w:r>
      <w:r w:rsidR="003E0C63" w:rsidRPr="00A52D3D">
        <w:rPr>
          <w:b/>
          <w:shd w:val="clear" w:color="auto" w:fill="FFFFFF"/>
        </w:rPr>
        <w:t xml:space="preserve"> wody; gospodarowani</w:t>
      </w:r>
      <w:r w:rsidR="003E0C63">
        <w:rPr>
          <w:b/>
          <w:shd w:val="clear" w:color="auto" w:fill="FFFFFF"/>
        </w:rPr>
        <w:t>u</w:t>
      </w:r>
      <w:r w:rsidR="003E0C63" w:rsidRPr="00A52D3D">
        <w:rPr>
          <w:b/>
          <w:shd w:val="clear" w:color="auto" w:fill="FFFFFF"/>
        </w:rPr>
        <w:t xml:space="preserve"> ściekami i</w:t>
      </w:r>
      <w:r w:rsidR="003E0C63">
        <w:rPr>
          <w:b/>
          <w:shd w:val="clear" w:color="auto" w:fill="FFFFFF"/>
        </w:rPr>
        <w:t> </w:t>
      </w:r>
      <w:r w:rsidR="003E0C63" w:rsidRPr="00A52D3D">
        <w:rPr>
          <w:b/>
          <w:shd w:val="clear" w:color="auto" w:fill="FFFFFF"/>
        </w:rPr>
        <w:t>odpadami; rekultywacj</w:t>
      </w:r>
      <w:r w:rsidR="00683FE6">
        <w:rPr>
          <w:b/>
          <w:shd w:val="clear" w:color="auto" w:fill="FFFFFF"/>
        </w:rPr>
        <w:t>i</w:t>
      </w:r>
      <w:r w:rsidR="003E0C63">
        <w:rPr>
          <w:b/>
          <w:shd w:val="clear" w:color="auto" w:fill="FFFFFF"/>
        </w:rPr>
        <w:t xml:space="preserve"> </w:t>
      </w:r>
      <w:r>
        <w:rPr>
          <w:bCs/>
          <w:spacing w:val="-6"/>
          <w:shd w:val="clear" w:color="auto" w:fill="FFFFFF"/>
        </w:rPr>
        <w:t xml:space="preserve">o 0,2%. Spadły natomiast ceny </w:t>
      </w:r>
      <w:r>
        <w:rPr>
          <w:spacing w:val="-6"/>
          <w:shd w:val="clear" w:color="auto" w:fill="FFFFFF"/>
        </w:rPr>
        <w:t>w </w:t>
      </w:r>
      <w:r>
        <w:rPr>
          <w:shd w:val="clear" w:color="auto" w:fill="FFFFFF"/>
        </w:rPr>
        <w:t xml:space="preserve"> </w:t>
      </w:r>
      <w:r w:rsidRPr="001D3D02">
        <w:rPr>
          <w:b/>
          <w:shd w:val="clear" w:color="auto" w:fill="FFFFFF"/>
        </w:rPr>
        <w:t>górnictw</w:t>
      </w:r>
      <w:r>
        <w:rPr>
          <w:b/>
          <w:shd w:val="clear" w:color="auto" w:fill="FFFFFF"/>
        </w:rPr>
        <w:t>ie</w:t>
      </w:r>
      <w:r w:rsidRPr="001D3D02">
        <w:rPr>
          <w:b/>
          <w:shd w:val="clear" w:color="auto" w:fill="FFFFFF"/>
        </w:rPr>
        <w:t xml:space="preserve"> i</w:t>
      </w:r>
      <w:r>
        <w:rPr>
          <w:b/>
          <w:shd w:val="clear" w:color="auto" w:fill="FFFFFF"/>
        </w:rPr>
        <w:t> </w:t>
      </w:r>
      <w:r w:rsidRPr="006D26F7">
        <w:rPr>
          <w:b/>
          <w:shd w:val="clear" w:color="auto" w:fill="FFFFFF"/>
        </w:rPr>
        <w:t>wydobywani</w:t>
      </w:r>
      <w:r>
        <w:rPr>
          <w:b/>
          <w:shd w:val="clear" w:color="auto" w:fill="FFFFFF"/>
        </w:rPr>
        <w:t xml:space="preserve">u </w:t>
      </w:r>
      <w:r w:rsidRPr="003E0C63">
        <w:rPr>
          <w:shd w:val="clear" w:color="auto" w:fill="FFFFFF"/>
        </w:rPr>
        <w:t xml:space="preserve">– </w:t>
      </w:r>
      <w:r w:rsidRPr="00CF653A">
        <w:rPr>
          <w:shd w:val="clear" w:color="auto" w:fill="FFFFFF"/>
        </w:rPr>
        <w:t xml:space="preserve">o </w:t>
      </w:r>
      <w:r>
        <w:rPr>
          <w:shd w:val="clear" w:color="auto" w:fill="FFFFFF"/>
        </w:rPr>
        <w:t>0,2</w:t>
      </w:r>
      <w:r w:rsidRPr="00CF653A">
        <w:rPr>
          <w:shd w:val="clear" w:color="auto" w:fill="FFFFFF"/>
        </w:rPr>
        <w:t>%</w:t>
      </w:r>
      <w:r>
        <w:rPr>
          <w:bCs/>
          <w:spacing w:val="-6"/>
          <w:shd w:val="clear" w:color="auto" w:fill="FFFFFF"/>
        </w:rPr>
        <w:t>.</w:t>
      </w:r>
    </w:p>
    <w:p w:rsidR="00AD6966" w:rsidRPr="00811F7F" w:rsidRDefault="00AD6966" w:rsidP="00DF352D">
      <w:pPr>
        <w:spacing w:after="0"/>
      </w:pPr>
      <w:r w:rsidRPr="00F7077B">
        <w:rPr>
          <w:rFonts w:eastAsia="Times New Roman" w:cs="Times New Roman"/>
          <w:b/>
          <w:bCs/>
          <w:color w:val="001D77"/>
          <w:szCs w:val="19"/>
          <w:lang w:eastAsia="pl-PL"/>
        </w:rPr>
        <w:t xml:space="preserve">Zmiany cen produkcji sprzedanej przemysłu </w:t>
      </w:r>
      <w:r w:rsidR="009739E2">
        <w:rPr>
          <w:rFonts w:eastAsia="Times New Roman" w:cs="Times New Roman"/>
          <w:b/>
          <w:bCs/>
          <w:color w:val="001D77"/>
          <w:szCs w:val="19"/>
          <w:lang w:eastAsia="pl-PL"/>
        </w:rPr>
        <w:t xml:space="preserve">w </w:t>
      </w:r>
      <w:r w:rsidR="005E33E9">
        <w:rPr>
          <w:rFonts w:eastAsia="Times New Roman" w:cs="Times New Roman"/>
          <w:b/>
          <w:bCs/>
          <w:color w:val="001D77"/>
          <w:szCs w:val="19"/>
          <w:lang w:eastAsia="pl-PL"/>
        </w:rPr>
        <w:t>lipcu</w:t>
      </w:r>
      <w:r w:rsidR="000F51C4">
        <w:rPr>
          <w:rFonts w:eastAsia="Times New Roman" w:cs="Times New Roman"/>
          <w:b/>
          <w:bCs/>
          <w:color w:val="001D77"/>
          <w:szCs w:val="19"/>
          <w:lang w:eastAsia="pl-PL"/>
        </w:rPr>
        <w:t xml:space="preserve"> </w:t>
      </w:r>
      <w:r w:rsidR="008C7474">
        <w:rPr>
          <w:rFonts w:eastAsia="Times New Roman" w:cs="Times New Roman"/>
          <w:b/>
          <w:bCs/>
          <w:color w:val="001D77"/>
          <w:szCs w:val="19"/>
          <w:lang w:eastAsia="pl-PL"/>
        </w:rPr>
        <w:t>2026</w:t>
      </w:r>
      <w:r>
        <w:rPr>
          <w:rFonts w:eastAsia="Times New Roman" w:cs="Times New Roman"/>
          <w:b/>
          <w:bCs/>
          <w:color w:val="001D77"/>
          <w:szCs w:val="19"/>
          <w:lang w:eastAsia="pl-PL"/>
        </w:rPr>
        <w:t xml:space="preserve"> r</w:t>
      </w:r>
      <w:r w:rsidRPr="00F7077B">
        <w:rPr>
          <w:rFonts w:eastAsia="Times New Roman" w:cs="Times New Roman"/>
          <w:b/>
          <w:bCs/>
          <w:color w:val="001D77"/>
          <w:szCs w:val="19"/>
          <w:lang w:eastAsia="pl-PL"/>
        </w:rPr>
        <w:t xml:space="preserve">. w porównaniu </w:t>
      </w:r>
      <w:r>
        <w:rPr>
          <w:rFonts w:eastAsia="Times New Roman" w:cs="Times New Roman"/>
          <w:b/>
          <w:bCs/>
          <w:color w:val="001D77"/>
          <w:szCs w:val="19"/>
          <w:lang w:eastAsia="pl-PL"/>
        </w:rPr>
        <w:t>z  analogicznym miesiącem ub. roku</w:t>
      </w:r>
    </w:p>
    <w:p w:rsidR="00016EAE" w:rsidRDefault="009739E2" w:rsidP="00AD6966">
      <w:pPr>
        <w:rPr>
          <w:bCs/>
          <w:shd w:val="clear" w:color="auto" w:fill="FFFFFF"/>
        </w:rPr>
      </w:pPr>
      <w:r>
        <w:rPr>
          <w:shd w:val="clear" w:color="auto" w:fill="FFFFFF"/>
        </w:rPr>
        <w:t xml:space="preserve">W </w:t>
      </w:r>
      <w:r w:rsidR="005E33E9">
        <w:rPr>
          <w:shd w:val="clear" w:color="auto" w:fill="FFFFFF"/>
        </w:rPr>
        <w:t>lipcu</w:t>
      </w:r>
      <w:r w:rsidR="008C7474">
        <w:rPr>
          <w:shd w:val="clear" w:color="auto" w:fill="FFFFFF"/>
        </w:rPr>
        <w:t xml:space="preserve"> 2026</w:t>
      </w:r>
      <w:r w:rsidR="00AD6966" w:rsidRPr="007969A7">
        <w:rPr>
          <w:shd w:val="clear" w:color="auto" w:fill="FFFFFF"/>
        </w:rPr>
        <w:t xml:space="preserve"> r.</w:t>
      </w:r>
      <w:r w:rsidR="00AD6966" w:rsidRPr="000377B7">
        <w:rPr>
          <w:shd w:val="clear" w:color="auto" w:fill="FFFFFF"/>
        </w:rPr>
        <w:t xml:space="preserve"> </w:t>
      </w:r>
      <w:r w:rsidR="00AD6966" w:rsidRPr="000F41EB">
        <w:rPr>
          <w:shd w:val="clear" w:color="auto" w:fill="FFFFFF"/>
        </w:rPr>
        <w:t>ceny produkcji sprzedanej przemysłu</w:t>
      </w:r>
      <w:r w:rsidR="00AD6966">
        <w:rPr>
          <w:shd w:val="clear" w:color="auto" w:fill="FFFFFF"/>
        </w:rPr>
        <w:t xml:space="preserve"> </w:t>
      </w:r>
      <w:r w:rsidR="00C20D10">
        <w:rPr>
          <w:shd w:val="clear" w:color="auto" w:fill="FFFFFF"/>
        </w:rPr>
        <w:t xml:space="preserve">wzrosły </w:t>
      </w:r>
      <w:r w:rsidR="00AD6966" w:rsidRPr="00645D98">
        <w:rPr>
          <w:shd w:val="clear" w:color="auto" w:fill="FFFFFF"/>
        </w:rPr>
        <w:t>w</w:t>
      </w:r>
      <w:r w:rsidR="00AD6966" w:rsidRPr="00B70A76">
        <w:rPr>
          <w:shd w:val="clear" w:color="auto" w:fill="FFFFFF"/>
        </w:rPr>
        <w:t xml:space="preserve"> </w:t>
      </w:r>
      <w:r w:rsidR="00AD6966">
        <w:rPr>
          <w:shd w:val="clear" w:color="auto" w:fill="FFFFFF"/>
        </w:rPr>
        <w:t xml:space="preserve">porównaniu </w:t>
      </w:r>
      <w:r w:rsidR="00AD6966" w:rsidRPr="00EB239B">
        <w:rPr>
          <w:shd w:val="clear" w:color="auto" w:fill="FFFFFF"/>
        </w:rPr>
        <w:t>z</w:t>
      </w:r>
      <w:r w:rsidR="00B50ADD">
        <w:rPr>
          <w:shd w:val="clear" w:color="auto" w:fill="FFFFFF"/>
        </w:rPr>
        <w:t> </w:t>
      </w:r>
      <w:r w:rsidR="00AD6966">
        <w:rPr>
          <w:shd w:val="clear" w:color="auto" w:fill="FFFFFF"/>
        </w:rPr>
        <w:t xml:space="preserve">analogicznym miesiącem ub. roku </w:t>
      </w:r>
      <w:r w:rsidR="00DF352D">
        <w:rPr>
          <w:shd w:val="clear" w:color="auto" w:fill="FFFFFF"/>
        </w:rPr>
        <w:t xml:space="preserve">o </w:t>
      </w:r>
      <w:r w:rsidR="0040438B">
        <w:rPr>
          <w:shd w:val="clear" w:color="auto" w:fill="FFFFFF"/>
        </w:rPr>
        <w:t>2,8</w:t>
      </w:r>
      <w:r w:rsidR="00AD6966" w:rsidRPr="00295375">
        <w:rPr>
          <w:shd w:val="clear" w:color="auto" w:fill="FFFFFF"/>
        </w:rPr>
        <w:t>%.</w:t>
      </w:r>
      <w:r w:rsidR="001F5D5F">
        <w:rPr>
          <w:shd w:val="clear" w:color="auto" w:fill="FFFFFF"/>
        </w:rPr>
        <w:t xml:space="preserve"> </w:t>
      </w:r>
      <w:bookmarkStart w:id="4" w:name="_GoBack"/>
      <w:r w:rsidR="00CD6E1A">
        <w:rPr>
          <w:shd w:val="clear" w:color="auto" w:fill="FFFFFF"/>
        </w:rPr>
        <w:t xml:space="preserve">Wzrost cen </w:t>
      </w:r>
      <w:r w:rsidR="00AB6B85">
        <w:rPr>
          <w:shd w:val="clear" w:color="auto" w:fill="FFFFFF"/>
        </w:rPr>
        <w:t>w skali roku</w:t>
      </w:r>
      <w:r w:rsidR="007431EC">
        <w:rPr>
          <w:shd w:val="clear" w:color="auto" w:fill="FFFFFF"/>
        </w:rPr>
        <w:t xml:space="preserve"> </w:t>
      </w:r>
      <w:r w:rsidR="003A305C">
        <w:rPr>
          <w:shd w:val="clear" w:color="auto" w:fill="FFFFFF"/>
        </w:rPr>
        <w:t xml:space="preserve">odnotowywany jest </w:t>
      </w:r>
      <w:r w:rsidR="00CD6E1A">
        <w:rPr>
          <w:shd w:val="clear" w:color="auto" w:fill="FFFFFF"/>
        </w:rPr>
        <w:t>od marca br</w:t>
      </w:r>
      <w:r w:rsidR="007431EC">
        <w:rPr>
          <w:bCs/>
          <w:shd w:val="clear" w:color="auto" w:fill="FFFFFF"/>
        </w:rPr>
        <w:t>.</w:t>
      </w:r>
      <w:bookmarkEnd w:id="4"/>
    </w:p>
    <w:p w:rsidR="00AE79A2" w:rsidRDefault="004B175F" w:rsidP="004C2664">
      <w:pPr>
        <w:pStyle w:val="Tytuwykresu0"/>
        <w:rPr>
          <w:shd w:val="clear" w:color="auto" w:fill="FFFFFF"/>
        </w:rPr>
      </w:pPr>
      <w:r>
        <w:drawing>
          <wp:anchor distT="0" distB="0" distL="114300" distR="114300" simplePos="0" relativeHeight="251910144" behindDoc="0" locked="0" layoutInCell="1" allowOverlap="1" wp14:anchorId="484A09AB">
            <wp:simplePos x="0" y="0"/>
            <wp:positionH relativeFrom="margin">
              <wp:align>left</wp:align>
            </wp:positionH>
            <wp:positionV relativeFrom="paragraph">
              <wp:posOffset>617220</wp:posOffset>
            </wp:positionV>
            <wp:extent cx="5122545" cy="2403475"/>
            <wp:effectExtent l="0" t="0" r="1905" b="0"/>
            <wp:wrapTopAndBottom/>
            <wp:docPr id="2" name="Wykres 2" descr="Wykres 2. Zmiany cen produkcji sprzedanej przemysłu w porównaniu z analogicznym okresem poprzedniego roku">
              <a:extLst xmlns:a="http://schemas.openxmlformats.org/drawingml/2006/main">
                <a:ext uri="{FF2B5EF4-FFF2-40B4-BE49-F238E27FC236}">
                  <a16:creationId xmlns:a16="http://schemas.microsoft.com/office/drawing/2014/main" id="{3ED82594-633C-4E9A-8F9B-28C19CA83E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  <w:r w:rsidR="005861DA" w:rsidRPr="00823593">
        <w:rPr>
          <w:bCs w:val="0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60992" behindDoc="1" locked="0" layoutInCell="1" allowOverlap="1" wp14:anchorId="0E0F822A" wp14:editId="31486A96">
                <wp:simplePos x="0" y="0"/>
                <wp:positionH relativeFrom="column">
                  <wp:posOffset>5273040</wp:posOffset>
                </wp:positionH>
                <wp:positionV relativeFrom="paragraph">
                  <wp:posOffset>1240790</wp:posOffset>
                </wp:positionV>
                <wp:extent cx="1725295" cy="822960"/>
                <wp:effectExtent l="0" t="0" r="0" b="0"/>
                <wp:wrapTight wrapText="bothSides">
                  <wp:wrapPolygon edited="0">
                    <wp:start x="715" y="0"/>
                    <wp:lineTo x="715" y="21000"/>
                    <wp:lineTo x="20749" y="21000"/>
                    <wp:lineTo x="20749" y="0"/>
                    <wp:lineTo x="715" y="0"/>
                  </wp:wrapPolygon>
                </wp:wrapTight>
                <wp:docPr id="31" name="Pole tekstowe 31" descr="W lipcu 2026 r. obserwowano wzrost cen produkcji sprzedanej przemysłu w skali roku o 2,8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229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27C1" w:rsidRPr="005C0F80" w:rsidRDefault="00C47096" w:rsidP="000427C1">
                            <w:pPr>
                              <w:pStyle w:val="tekstzboku"/>
                              <w:rPr>
                                <w:iCs/>
                              </w:rPr>
                            </w:pPr>
                            <w:r>
                              <w:rPr>
                                <w:iCs/>
                              </w:rPr>
                              <w:t xml:space="preserve">W </w:t>
                            </w:r>
                            <w:r w:rsidR="008369BD">
                              <w:rPr>
                                <w:iCs/>
                              </w:rPr>
                              <w:t>lipcu</w:t>
                            </w:r>
                            <w:r w:rsidR="008C7474">
                              <w:rPr>
                                <w:iCs/>
                              </w:rPr>
                              <w:t xml:space="preserve"> 2026</w:t>
                            </w:r>
                            <w:r w:rsidR="000427C1">
                              <w:rPr>
                                <w:iCs/>
                              </w:rPr>
                              <w:t xml:space="preserve"> r</w:t>
                            </w:r>
                            <w:r w:rsidR="00327769">
                              <w:rPr>
                                <w:iCs/>
                              </w:rPr>
                              <w:t>.</w:t>
                            </w:r>
                            <w:r>
                              <w:rPr>
                                <w:iCs/>
                              </w:rPr>
                              <w:t xml:space="preserve"> </w:t>
                            </w:r>
                            <w:r w:rsidR="000427C1">
                              <w:rPr>
                                <w:iCs/>
                              </w:rPr>
                              <w:t xml:space="preserve">obserwowano </w:t>
                            </w:r>
                            <w:r>
                              <w:rPr>
                                <w:iCs/>
                              </w:rPr>
                              <w:t>wzrost</w:t>
                            </w:r>
                            <w:r w:rsidR="000427C1">
                              <w:rPr>
                                <w:iCs/>
                              </w:rPr>
                              <w:t xml:space="preserve"> cen produkcji sprzedanej przemysłu w skali roku </w:t>
                            </w:r>
                            <w:r>
                              <w:rPr>
                                <w:iCs/>
                              </w:rPr>
                              <w:t>o </w:t>
                            </w:r>
                            <w:r w:rsidR="0040438B">
                              <w:rPr>
                                <w:iCs/>
                              </w:rPr>
                              <w:t>2,8</w:t>
                            </w:r>
                            <w:r>
                              <w:rPr>
                                <w:iCs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0F822A" id="Pole tekstowe 31" o:spid="_x0000_s1028" type="#_x0000_t202" alt="W lipcu 2026 r. obserwowano wzrost cen produkcji sprzedanej przemysłu w skali roku o 2,8%" style="position:absolute;margin-left:415.2pt;margin-top:97.7pt;width:135.85pt;height:64.8pt;z-index:-2514554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" filled="f" stroked="f">
                <v:textbox>
                  <w:txbxContent>
                    <w:p w:rsidR="000427C1" w:rsidRPr="005C0F80" w:rsidRDefault="00C47096" w:rsidP="000427C1">
                      <w:pPr>
                        <w:pStyle w:val="tekstzboku"/>
                        <w:rPr>
                          <w:iCs/>
                        </w:rPr>
                      </w:pPr>
                      <w:r>
                        <w:rPr>
                          <w:iCs/>
                        </w:rPr>
                        <w:t xml:space="preserve">W </w:t>
                      </w:r>
                      <w:r w:rsidR="008369BD">
                        <w:rPr>
                          <w:iCs/>
                        </w:rPr>
                        <w:t>lipcu</w:t>
                      </w:r>
                      <w:r w:rsidR="008C7474">
                        <w:rPr>
                          <w:iCs/>
                        </w:rPr>
                        <w:t xml:space="preserve"> 2026</w:t>
                      </w:r>
                      <w:r w:rsidR="000427C1">
                        <w:rPr>
                          <w:iCs/>
                        </w:rPr>
                        <w:t xml:space="preserve"> r</w:t>
                      </w:r>
                      <w:r w:rsidR="00327769">
                        <w:rPr>
                          <w:iCs/>
                        </w:rPr>
                        <w:t>.</w:t>
                      </w:r>
                      <w:r>
                        <w:rPr>
                          <w:iCs/>
                        </w:rPr>
                        <w:t xml:space="preserve"> </w:t>
                      </w:r>
                      <w:r w:rsidR="000427C1">
                        <w:rPr>
                          <w:iCs/>
                        </w:rPr>
                        <w:t xml:space="preserve">obserwowano </w:t>
                      </w:r>
                      <w:r>
                        <w:rPr>
                          <w:iCs/>
                        </w:rPr>
                        <w:t>wzrost</w:t>
                      </w:r>
                      <w:r w:rsidR="000427C1">
                        <w:rPr>
                          <w:iCs/>
                        </w:rPr>
                        <w:t xml:space="preserve"> cen produkcji sprzedanej przemysłu w skali roku </w:t>
                      </w:r>
                      <w:r>
                        <w:rPr>
                          <w:iCs/>
                        </w:rPr>
                        <w:t>o </w:t>
                      </w:r>
                      <w:r w:rsidR="0040438B">
                        <w:rPr>
                          <w:iCs/>
                        </w:rPr>
                        <w:t>2,8</w:t>
                      </w:r>
                      <w:r>
                        <w:rPr>
                          <w:iCs/>
                        </w:rPr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427C1">
        <w:t>W</w:t>
      </w:r>
      <w:r w:rsidR="000427C1" w:rsidRPr="00CD555D">
        <w:t xml:space="preserve">ykres </w:t>
      </w:r>
      <w:r w:rsidR="000F362B">
        <w:t>2</w:t>
      </w:r>
      <w:r w:rsidR="000427C1" w:rsidRPr="00CD555D">
        <w:t>.</w:t>
      </w:r>
      <w:r w:rsidR="000427C1" w:rsidRPr="001D4B5F">
        <w:t xml:space="preserve"> Zmiany cen produkcji sprzedanej przemysłu</w:t>
      </w:r>
      <w:r w:rsidR="00C57AAC">
        <w:t xml:space="preserve"> w porównaniu z analogicznym okresem poprzedniego roku</w:t>
      </w:r>
    </w:p>
    <w:p w:rsidR="00DC6D14" w:rsidRPr="00D47F0D" w:rsidRDefault="00BF51CE" w:rsidP="00F36223">
      <w:r>
        <w:rPr>
          <w:shd w:val="clear" w:color="auto" w:fill="FFFFFF"/>
        </w:rPr>
        <w:t>W</w:t>
      </w:r>
      <w:r w:rsidR="00FF683D">
        <w:rPr>
          <w:shd w:val="clear" w:color="auto" w:fill="FFFFFF"/>
        </w:rPr>
        <w:t xml:space="preserve"> </w:t>
      </w:r>
      <w:r w:rsidR="008369BD">
        <w:rPr>
          <w:shd w:val="clear" w:color="auto" w:fill="FFFFFF"/>
        </w:rPr>
        <w:t>lipcu</w:t>
      </w:r>
      <w:r w:rsidR="00FF683D">
        <w:rPr>
          <w:shd w:val="clear" w:color="auto" w:fill="FFFFFF"/>
        </w:rPr>
        <w:t xml:space="preserve"> 2026 r. </w:t>
      </w:r>
      <w:r w:rsidR="00C47096">
        <w:rPr>
          <w:shd w:val="clear" w:color="auto" w:fill="FFFFFF"/>
        </w:rPr>
        <w:t xml:space="preserve">wzrost </w:t>
      </w:r>
      <w:r w:rsidR="002C7B43">
        <w:rPr>
          <w:shd w:val="clear" w:color="auto" w:fill="FFFFFF"/>
        </w:rPr>
        <w:t xml:space="preserve">cen </w:t>
      </w:r>
      <w:r w:rsidR="00B168B3">
        <w:rPr>
          <w:shd w:val="clear" w:color="auto" w:fill="FFFFFF"/>
        </w:rPr>
        <w:t>odnotowano</w:t>
      </w:r>
      <w:r w:rsidR="00B168B3">
        <w:rPr>
          <w:bCs/>
          <w:shd w:val="clear" w:color="auto" w:fill="FFFFFF"/>
        </w:rPr>
        <w:t xml:space="preserve"> </w:t>
      </w:r>
      <w:r w:rsidR="00C47096">
        <w:rPr>
          <w:bCs/>
          <w:shd w:val="clear" w:color="auto" w:fill="FFFFFF"/>
        </w:rPr>
        <w:t>w</w:t>
      </w:r>
      <w:r w:rsidR="009870F2">
        <w:rPr>
          <w:bCs/>
          <w:shd w:val="clear" w:color="auto" w:fill="FFFFFF"/>
        </w:rPr>
        <w:t> </w:t>
      </w:r>
      <w:r w:rsidR="00C47096" w:rsidRPr="00B43AD5">
        <w:rPr>
          <w:shd w:val="clear" w:color="auto" w:fill="FFFFFF"/>
        </w:rPr>
        <w:t xml:space="preserve"> </w:t>
      </w:r>
      <w:r w:rsidR="00C47096" w:rsidRPr="00B84F73">
        <w:rPr>
          <w:b/>
          <w:shd w:val="clear" w:color="auto" w:fill="FFFFFF"/>
        </w:rPr>
        <w:t>górnictw</w:t>
      </w:r>
      <w:r w:rsidR="00C47096">
        <w:rPr>
          <w:b/>
          <w:shd w:val="clear" w:color="auto" w:fill="FFFFFF"/>
        </w:rPr>
        <w:t>ie</w:t>
      </w:r>
      <w:r w:rsidR="00C47096" w:rsidRPr="00B84F73">
        <w:rPr>
          <w:b/>
          <w:shd w:val="clear" w:color="auto" w:fill="FFFFFF"/>
        </w:rPr>
        <w:t xml:space="preserve"> i</w:t>
      </w:r>
      <w:r w:rsidR="00C47096">
        <w:rPr>
          <w:b/>
          <w:shd w:val="clear" w:color="auto" w:fill="FFFFFF"/>
        </w:rPr>
        <w:t> </w:t>
      </w:r>
      <w:r w:rsidR="00C47096" w:rsidRPr="00B84F73">
        <w:rPr>
          <w:b/>
          <w:shd w:val="clear" w:color="auto" w:fill="FFFFFF"/>
        </w:rPr>
        <w:t>wydobywani</w:t>
      </w:r>
      <w:r w:rsidR="00C47096">
        <w:rPr>
          <w:b/>
          <w:shd w:val="clear" w:color="auto" w:fill="FFFFFF"/>
        </w:rPr>
        <w:t xml:space="preserve">u </w:t>
      </w:r>
      <w:r w:rsidR="00C47096">
        <w:rPr>
          <w:shd w:val="clear" w:color="auto" w:fill="FFFFFF"/>
        </w:rPr>
        <w:t>– o </w:t>
      </w:r>
      <w:r w:rsidR="0040438B">
        <w:rPr>
          <w:shd w:val="clear" w:color="auto" w:fill="FFFFFF"/>
        </w:rPr>
        <w:t>3,8</w:t>
      </w:r>
      <w:r w:rsidR="00C47096">
        <w:rPr>
          <w:shd w:val="clear" w:color="auto" w:fill="FFFFFF"/>
        </w:rPr>
        <w:t>%</w:t>
      </w:r>
      <w:r w:rsidR="006742C5">
        <w:rPr>
          <w:shd w:val="clear" w:color="auto" w:fill="FFFFFF"/>
        </w:rPr>
        <w:t>, a także</w:t>
      </w:r>
      <w:r w:rsidR="00C47096">
        <w:rPr>
          <w:shd w:val="clear" w:color="auto" w:fill="FFFFFF"/>
        </w:rPr>
        <w:t xml:space="preserve"> </w:t>
      </w:r>
      <w:r w:rsidR="006F2C04">
        <w:rPr>
          <w:shd w:val="clear" w:color="auto" w:fill="FFFFFF"/>
        </w:rPr>
        <w:t>w</w:t>
      </w:r>
      <w:r w:rsidR="00517AFC">
        <w:rPr>
          <w:shd w:val="clear" w:color="auto" w:fill="FFFFFF"/>
        </w:rPr>
        <w:t> </w:t>
      </w:r>
      <w:r w:rsidR="00B92C91" w:rsidRPr="00B4064D">
        <w:rPr>
          <w:b/>
          <w:shd w:val="clear" w:color="auto" w:fill="FFFFFF"/>
        </w:rPr>
        <w:t>przetwórstw</w:t>
      </w:r>
      <w:r w:rsidR="006F2C04">
        <w:rPr>
          <w:b/>
          <w:shd w:val="clear" w:color="auto" w:fill="FFFFFF"/>
        </w:rPr>
        <w:t>ie</w:t>
      </w:r>
      <w:r w:rsidR="00B92C91" w:rsidRPr="00B4064D">
        <w:rPr>
          <w:b/>
          <w:shd w:val="clear" w:color="auto" w:fill="FFFFFF"/>
        </w:rPr>
        <w:t xml:space="preserve"> </w:t>
      </w:r>
      <w:r w:rsidR="00B92C91" w:rsidRPr="00C378CF">
        <w:rPr>
          <w:b/>
          <w:shd w:val="clear" w:color="auto" w:fill="FFFFFF"/>
        </w:rPr>
        <w:t>przemysłow</w:t>
      </w:r>
      <w:r w:rsidR="006F2C04">
        <w:rPr>
          <w:b/>
          <w:shd w:val="clear" w:color="auto" w:fill="FFFFFF"/>
        </w:rPr>
        <w:t>ym</w:t>
      </w:r>
      <w:r w:rsidR="00B92C91">
        <w:rPr>
          <w:shd w:val="clear" w:color="auto" w:fill="FFFFFF"/>
        </w:rPr>
        <w:t xml:space="preserve"> – </w:t>
      </w:r>
      <w:r w:rsidR="00B92C91" w:rsidRPr="00B84F73">
        <w:rPr>
          <w:shd w:val="clear" w:color="auto" w:fill="FFFFFF"/>
        </w:rPr>
        <w:t>o</w:t>
      </w:r>
      <w:r w:rsidR="00757F2A">
        <w:rPr>
          <w:shd w:val="clear" w:color="auto" w:fill="FFFFFF"/>
        </w:rPr>
        <w:t> </w:t>
      </w:r>
      <w:r w:rsidR="0040438B">
        <w:rPr>
          <w:shd w:val="clear" w:color="auto" w:fill="FFFFFF"/>
        </w:rPr>
        <w:t>3,2</w:t>
      </w:r>
      <w:r w:rsidR="00B92C91" w:rsidRPr="00B84F73">
        <w:rPr>
          <w:shd w:val="clear" w:color="auto" w:fill="FFFFFF"/>
        </w:rPr>
        <w:t>%</w:t>
      </w:r>
      <w:r w:rsidR="00C47096">
        <w:rPr>
          <w:shd w:val="clear" w:color="auto" w:fill="FFFFFF"/>
        </w:rPr>
        <w:t xml:space="preserve"> </w:t>
      </w:r>
      <w:r w:rsidR="006742C5">
        <w:rPr>
          <w:shd w:val="clear" w:color="auto" w:fill="FFFFFF"/>
        </w:rPr>
        <w:t>i</w:t>
      </w:r>
      <w:r w:rsidR="00C47096" w:rsidRPr="00C47096">
        <w:rPr>
          <w:b/>
          <w:shd w:val="clear" w:color="auto" w:fill="FFFFFF"/>
        </w:rPr>
        <w:t xml:space="preserve"> </w:t>
      </w:r>
      <w:r w:rsidR="00C47096" w:rsidRPr="00B84F73">
        <w:rPr>
          <w:b/>
          <w:shd w:val="clear" w:color="auto" w:fill="FFFFFF"/>
        </w:rPr>
        <w:t>dostaw</w:t>
      </w:r>
      <w:r w:rsidR="00C47096">
        <w:rPr>
          <w:b/>
          <w:shd w:val="clear" w:color="auto" w:fill="FFFFFF"/>
        </w:rPr>
        <w:t>ie</w:t>
      </w:r>
      <w:r w:rsidR="00C47096" w:rsidRPr="00B84F73">
        <w:rPr>
          <w:b/>
          <w:shd w:val="clear" w:color="auto" w:fill="FFFFFF"/>
        </w:rPr>
        <w:t xml:space="preserve"> wody; gospodarowani</w:t>
      </w:r>
      <w:r w:rsidR="00C47096">
        <w:rPr>
          <w:b/>
          <w:shd w:val="clear" w:color="auto" w:fill="FFFFFF"/>
        </w:rPr>
        <w:t>u</w:t>
      </w:r>
      <w:r w:rsidR="00C47096" w:rsidRPr="00B84F73">
        <w:rPr>
          <w:b/>
          <w:shd w:val="clear" w:color="auto" w:fill="FFFFFF"/>
        </w:rPr>
        <w:t xml:space="preserve"> ściekami i</w:t>
      </w:r>
      <w:r w:rsidR="00C47096">
        <w:rPr>
          <w:b/>
          <w:shd w:val="clear" w:color="auto" w:fill="FFFFFF"/>
        </w:rPr>
        <w:t> </w:t>
      </w:r>
      <w:r w:rsidR="00C47096" w:rsidRPr="00B84F73">
        <w:rPr>
          <w:b/>
          <w:shd w:val="clear" w:color="auto" w:fill="FFFFFF"/>
        </w:rPr>
        <w:t>odpadami; rekultywacj</w:t>
      </w:r>
      <w:r w:rsidR="00C47096">
        <w:rPr>
          <w:b/>
          <w:shd w:val="clear" w:color="auto" w:fill="FFFFFF"/>
        </w:rPr>
        <w:t>i</w:t>
      </w:r>
      <w:r w:rsidR="0036556C">
        <w:rPr>
          <w:b/>
          <w:shd w:val="clear" w:color="auto" w:fill="FFFFFF"/>
        </w:rPr>
        <w:t xml:space="preserve"> </w:t>
      </w:r>
      <w:r w:rsidR="00C47096">
        <w:rPr>
          <w:shd w:val="clear" w:color="auto" w:fill="FFFFFF"/>
        </w:rPr>
        <w:t xml:space="preserve">– </w:t>
      </w:r>
      <w:r w:rsidR="00C47096" w:rsidRPr="00B84F73">
        <w:rPr>
          <w:bCs/>
          <w:shd w:val="clear" w:color="auto" w:fill="FFFFFF"/>
        </w:rPr>
        <w:t>o </w:t>
      </w:r>
      <w:r w:rsidR="0040438B">
        <w:rPr>
          <w:bCs/>
          <w:shd w:val="clear" w:color="auto" w:fill="FFFFFF"/>
        </w:rPr>
        <w:t>2,3</w:t>
      </w:r>
      <w:r w:rsidR="00C47096">
        <w:rPr>
          <w:bCs/>
          <w:shd w:val="clear" w:color="auto" w:fill="FFFFFF"/>
        </w:rPr>
        <w:t>%</w:t>
      </w:r>
      <w:r w:rsidR="008839DC">
        <w:rPr>
          <w:bCs/>
          <w:shd w:val="clear" w:color="auto" w:fill="FFFFFF"/>
        </w:rPr>
        <w:t>.</w:t>
      </w:r>
      <w:r w:rsidR="00F36223">
        <w:rPr>
          <w:bCs/>
          <w:shd w:val="clear" w:color="auto" w:fill="FFFFFF"/>
        </w:rPr>
        <w:t xml:space="preserve"> </w:t>
      </w:r>
      <w:r w:rsidR="00C47096">
        <w:rPr>
          <w:bCs/>
          <w:shd w:val="clear" w:color="auto" w:fill="FFFFFF"/>
        </w:rPr>
        <w:t>Niższe</w:t>
      </w:r>
      <w:r w:rsidR="002C7B43">
        <w:rPr>
          <w:bCs/>
          <w:shd w:val="clear" w:color="auto" w:fill="FFFFFF"/>
        </w:rPr>
        <w:t xml:space="preserve"> niż </w:t>
      </w:r>
      <w:r w:rsidR="00CB1B4D">
        <w:rPr>
          <w:bCs/>
          <w:shd w:val="clear" w:color="auto" w:fill="FFFFFF"/>
        </w:rPr>
        <w:t xml:space="preserve">w </w:t>
      </w:r>
      <w:r w:rsidR="008369BD">
        <w:rPr>
          <w:bCs/>
          <w:shd w:val="clear" w:color="auto" w:fill="FFFFFF"/>
        </w:rPr>
        <w:t xml:space="preserve">lipcu </w:t>
      </w:r>
      <w:r w:rsidR="00375446">
        <w:rPr>
          <w:bCs/>
          <w:shd w:val="clear" w:color="auto" w:fill="FFFFFF"/>
        </w:rPr>
        <w:t xml:space="preserve">ub. </w:t>
      </w:r>
      <w:r w:rsidR="002C7B43">
        <w:rPr>
          <w:bCs/>
          <w:shd w:val="clear" w:color="auto" w:fill="FFFFFF"/>
        </w:rPr>
        <w:t xml:space="preserve">roku były natomiast ceny </w:t>
      </w:r>
      <w:r w:rsidR="006F2C04">
        <w:rPr>
          <w:shd w:val="clear" w:color="auto" w:fill="FFFFFF"/>
        </w:rPr>
        <w:t>w</w:t>
      </w:r>
      <w:r w:rsidR="004C2664">
        <w:rPr>
          <w:shd w:val="clear" w:color="auto" w:fill="FFFFFF"/>
        </w:rPr>
        <w:t> </w:t>
      </w:r>
      <w:r w:rsidR="006F2C04">
        <w:rPr>
          <w:shd w:val="clear" w:color="auto" w:fill="FFFFFF"/>
        </w:rPr>
        <w:t xml:space="preserve"> sekcji </w:t>
      </w:r>
      <w:r w:rsidR="0036556C" w:rsidRPr="00C555F9">
        <w:rPr>
          <w:b/>
          <w:shd w:val="clear" w:color="auto" w:fill="FFFFFF"/>
        </w:rPr>
        <w:t>wytwarzani</w:t>
      </w:r>
      <w:r w:rsidR="0036556C">
        <w:rPr>
          <w:b/>
          <w:shd w:val="clear" w:color="auto" w:fill="FFFFFF"/>
        </w:rPr>
        <w:t xml:space="preserve">e </w:t>
      </w:r>
      <w:r w:rsidR="00C47096" w:rsidRPr="00C555F9">
        <w:rPr>
          <w:b/>
          <w:shd w:val="clear" w:color="auto" w:fill="FFFFFF"/>
        </w:rPr>
        <w:t>i</w:t>
      </w:r>
      <w:r w:rsidR="00C47096">
        <w:rPr>
          <w:b/>
          <w:shd w:val="clear" w:color="auto" w:fill="FFFFFF"/>
        </w:rPr>
        <w:t> </w:t>
      </w:r>
      <w:r w:rsidR="00C47096" w:rsidRPr="00C555F9">
        <w:rPr>
          <w:b/>
          <w:shd w:val="clear" w:color="auto" w:fill="FFFFFF"/>
        </w:rPr>
        <w:t xml:space="preserve"> </w:t>
      </w:r>
      <w:r w:rsidR="0036556C" w:rsidRPr="00C555F9">
        <w:rPr>
          <w:b/>
          <w:shd w:val="clear" w:color="auto" w:fill="FFFFFF"/>
        </w:rPr>
        <w:t>zaopatrywani</w:t>
      </w:r>
      <w:r w:rsidR="0036556C">
        <w:rPr>
          <w:b/>
          <w:shd w:val="clear" w:color="auto" w:fill="FFFFFF"/>
        </w:rPr>
        <w:t>e</w:t>
      </w:r>
      <w:r w:rsidR="0036556C" w:rsidRPr="00C555F9">
        <w:rPr>
          <w:b/>
          <w:shd w:val="clear" w:color="auto" w:fill="FFFFFF"/>
        </w:rPr>
        <w:t xml:space="preserve"> </w:t>
      </w:r>
      <w:r w:rsidR="00C47096" w:rsidRPr="00C555F9">
        <w:rPr>
          <w:b/>
          <w:shd w:val="clear" w:color="auto" w:fill="FFFFFF"/>
        </w:rPr>
        <w:t>w</w:t>
      </w:r>
      <w:r w:rsidR="00C47096">
        <w:rPr>
          <w:b/>
          <w:shd w:val="clear" w:color="auto" w:fill="FFFFFF"/>
        </w:rPr>
        <w:t> </w:t>
      </w:r>
      <w:r w:rsidR="00C47096" w:rsidRPr="00C555F9">
        <w:rPr>
          <w:b/>
          <w:shd w:val="clear" w:color="auto" w:fill="FFFFFF"/>
        </w:rPr>
        <w:t>energię elektryczną, gaz, parę wodną i gorącą wodę</w:t>
      </w:r>
      <w:r w:rsidR="00C47096" w:rsidRPr="00C555F9">
        <w:rPr>
          <w:shd w:val="clear" w:color="auto" w:fill="FFFFFF"/>
        </w:rPr>
        <w:t xml:space="preserve"> </w:t>
      </w:r>
      <w:r w:rsidR="00C47096">
        <w:rPr>
          <w:shd w:val="clear" w:color="auto" w:fill="FFFFFF"/>
        </w:rPr>
        <w:t>– o </w:t>
      </w:r>
      <w:r w:rsidR="00DF352D">
        <w:rPr>
          <w:shd w:val="clear" w:color="auto" w:fill="FFFFFF"/>
        </w:rPr>
        <w:t>0,</w:t>
      </w:r>
      <w:r w:rsidR="0040438B">
        <w:rPr>
          <w:shd w:val="clear" w:color="auto" w:fill="FFFFFF"/>
        </w:rPr>
        <w:t>8</w:t>
      </w:r>
      <w:r w:rsidR="00C47096">
        <w:rPr>
          <w:shd w:val="clear" w:color="auto" w:fill="FFFFFF"/>
        </w:rPr>
        <w:t>%</w:t>
      </w:r>
      <w:bookmarkStart w:id="5" w:name="_Hlk206416755"/>
      <w:r w:rsidR="00327769">
        <w:rPr>
          <w:shd w:val="clear" w:color="auto" w:fill="FFFFFF"/>
        </w:rPr>
        <w:t>.</w:t>
      </w:r>
      <w:bookmarkEnd w:id="5"/>
    </w:p>
    <w:p w:rsidR="002B238C" w:rsidRDefault="00642C06" w:rsidP="004C2664">
      <w:pPr>
        <w:pStyle w:val="Tytuwykresu0"/>
        <w:ind w:left="851" w:hanging="851"/>
        <w:rPr>
          <w:sz w:val="18"/>
        </w:rPr>
      </w:pPr>
      <w:r>
        <w:lastRenderedPageBreak/>
        <w:drawing>
          <wp:anchor distT="0" distB="0" distL="114300" distR="114300" simplePos="0" relativeHeight="251911168" behindDoc="0" locked="0" layoutInCell="1" allowOverlap="1" wp14:anchorId="34B628D2">
            <wp:simplePos x="0" y="0"/>
            <wp:positionH relativeFrom="margin">
              <wp:align>left</wp:align>
            </wp:positionH>
            <wp:positionV relativeFrom="paragraph">
              <wp:posOffset>403860</wp:posOffset>
            </wp:positionV>
            <wp:extent cx="5122545" cy="3413760"/>
            <wp:effectExtent l="0" t="0" r="1905" b="0"/>
            <wp:wrapTopAndBottom/>
            <wp:docPr id="3" name="Wykres 3" descr="Wykres 3. Zmiany cen produkcji sprzedanej przemysłu  według sekcji PKD 2007 w porównaniu z grudniem 2024 r.">
              <a:extLst xmlns:a="http://schemas.openxmlformats.org/drawingml/2006/main">
                <a:ext uri="{FF2B5EF4-FFF2-40B4-BE49-F238E27FC236}">
                  <a16:creationId xmlns:a16="http://schemas.microsoft.com/office/drawing/2014/main" id="{8968FB4C-A00F-45F9-BB9E-9C714201F80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V relativeFrom="margin">
              <wp14:pctHeight>0</wp14:pctHeight>
            </wp14:sizeRelV>
          </wp:anchor>
        </w:drawing>
      </w:r>
      <w:r w:rsidR="00883E43" w:rsidRPr="00DA6F6D">
        <w:t xml:space="preserve">Wykres </w:t>
      </w:r>
      <w:bookmarkStart w:id="6" w:name="_Hlk101264545"/>
      <w:r w:rsidR="000F362B">
        <w:t>3</w:t>
      </w:r>
      <w:r w:rsidR="00883E43" w:rsidRPr="00DA6F6D">
        <w:t>. Zmiany cen produkcji sprzedanej przemysłu według sekcji PKD</w:t>
      </w:r>
      <w:r w:rsidR="001B10C5">
        <w:t xml:space="preserve"> </w:t>
      </w:r>
      <w:r w:rsidR="008B2525">
        <w:t xml:space="preserve">2007 </w:t>
      </w:r>
      <w:r w:rsidR="001B10C5">
        <w:t>w porównaniu z</w:t>
      </w:r>
      <w:r w:rsidR="002209CF">
        <w:t> </w:t>
      </w:r>
      <w:r w:rsidR="001B10C5">
        <w:t>grudniem 202</w:t>
      </w:r>
      <w:r w:rsidR="00871522">
        <w:t>4</w:t>
      </w:r>
      <w:r w:rsidR="001B10C5">
        <w:t xml:space="preserve"> r.</w:t>
      </w:r>
      <w:bookmarkEnd w:id="6"/>
    </w:p>
    <w:p w:rsidR="00BE637E" w:rsidRDefault="00BE637E" w:rsidP="00DC6D14">
      <w:pPr>
        <w:rPr>
          <w:sz w:val="18"/>
        </w:rPr>
      </w:pPr>
    </w:p>
    <w:p w:rsidR="004C2664" w:rsidRDefault="004C2664" w:rsidP="00DC6D14">
      <w:pPr>
        <w:rPr>
          <w:sz w:val="18"/>
        </w:rPr>
      </w:pPr>
    </w:p>
    <w:p w:rsidR="004C2664" w:rsidRDefault="004C2664" w:rsidP="00DC6D14">
      <w:pPr>
        <w:rPr>
          <w:sz w:val="18"/>
        </w:rPr>
      </w:pPr>
    </w:p>
    <w:p w:rsidR="0069498E" w:rsidRDefault="0069498E" w:rsidP="00FC3D69">
      <w:pPr>
        <w:spacing w:line="288" w:lineRule="auto"/>
        <w:rPr>
          <w:rFonts w:eastAsia="Times New Roman" w:cs="Times New Roman"/>
          <w:szCs w:val="19"/>
          <w:lang w:eastAsia="pl-PL"/>
        </w:rPr>
      </w:pPr>
      <w:bookmarkStart w:id="7" w:name="_Hlk148444407"/>
    </w:p>
    <w:p w:rsidR="005B3A8C" w:rsidRDefault="00F24245" w:rsidP="00FC3D69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 xml:space="preserve">Więcej danych: </w:t>
      </w:r>
      <w:hyperlink r:id="rId13" w:history="1">
        <w:r w:rsidRPr="00386F1D">
          <w:rPr>
            <w:rStyle w:val="Hipercze"/>
            <w:rFonts w:eastAsia="Times New Roman"/>
            <w:color w:val="001381"/>
            <w:szCs w:val="19"/>
            <w:lang w:eastAsia="pl-PL"/>
          </w:rPr>
          <w:t>Dziedzinowa Baza Wiedzy – Baza Danych</w:t>
        </w:r>
      </w:hyperlink>
      <w:r>
        <w:rPr>
          <w:rFonts w:eastAsia="Times New Roman" w:cs="Times New Roman"/>
          <w:szCs w:val="19"/>
          <w:lang w:eastAsia="pl-PL"/>
        </w:rPr>
        <w:t>:</w:t>
      </w:r>
      <w:r w:rsidR="004C52BD">
        <w:rPr>
          <w:rFonts w:eastAsia="Times New Roman" w:cs="Times New Roman"/>
          <w:szCs w:val="19"/>
          <w:lang w:eastAsia="pl-PL"/>
        </w:rPr>
        <w:t xml:space="preserve"> </w:t>
      </w:r>
      <w:r>
        <w:rPr>
          <w:rFonts w:eastAsia="Times New Roman" w:cs="Times New Roman"/>
          <w:szCs w:val="19"/>
          <w:lang w:eastAsia="pl-PL"/>
        </w:rPr>
        <w:t>Ceny – Ceny Producentów – Ceny producentów w przemyśle</w:t>
      </w:r>
      <w:r w:rsidR="00B168B3">
        <w:rPr>
          <w:rFonts w:eastAsia="Times New Roman" w:cs="Times New Roman"/>
          <w:szCs w:val="19"/>
          <w:lang w:eastAsia="pl-PL"/>
        </w:rPr>
        <w:t>;</w:t>
      </w:r>
    </w:p>
    <w:p w:rsidR="0045176C" w:rsidRDefault="0045176C" w:rsidP="00FC3D69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:rsidR="00FC3D69" w:rsidRPr="00CF2B56" w:rsidRDefault="00FC3D69" w:rsidP="00FC3D69">
      <w:pPr>
        <w:spacing w:line="288" w:lineRule="auto"/>
        <w:rPr>
          <w:rFonts w:eastAsia="Times New Roman" w:cs="Times New Roman"/>
          <w:szCs w:val="19"/>
          <w:lang w:eastAsia="pl-PL"/>
        </w:rPr>
        <w:sectPr w:rsidR="00FC3D69" w:rsidRPr="00CF2B56" w:rsidSect="006F2C04">
          <w:headerReference w:type="default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CF2B56">
        <w:rPr>
          <w:rFonts w:eastAsia="Times New Roman" w:cs="Times New Roman"/>
          <w:szCs w:val="19"/>
          <w:lang w:eastAsia="pl-PL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  <w:bookmarkEnd w:id="7"/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Tr="00B84C43">
        <w:trPr>
          <w:trHeight w:val="1626"/>
        </w:trPr>
        <w:tc>
          <w:tcPr>
            <w:tcW w:w="4926" w:type="dxa"/>
          </w:tcPr>
          <w:p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:rsidR="00DE2400" w:rsidRPr="008925F0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4A298D">
              <w:rPr>
                <w:rFonts w:cs="Arial"/>
                <w:b/>
                <w:color w:val="000000" w:themeColor="text1"/>
                <w:sz w:val="20"/>
              </w:rPr>
              <w:t>Cen</w:t>
            </w:r>
            <w:r w:rsidR="00CF2B56">
              <w:rPr>
                <w:rFonts w:cs="Arial"/>
                <w:b/>
                <w:color w:val="000000" w:themeColor="text1"/>
                <w:sz w:val="20"/>
              </w:rPr>
              <w:t xml:space="preserve"> i Usług</w:t>
            </w:r>
          </w:p>
          <w:p w:rsidR="00DE2400" w:rsidRPr="00AB1F20" w:rsidRDefault="00DE2400" w:rsidP="00747B8C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AB1F20">
              <w:rPr>
                <w:b/>
                <w:sz w:val="20"/>
                <w:szCs w:val="20"/>
                <w:lang w:val="fi-FI"/>
              </w:rPr>
              <w:t xml:space="preserve">Dyrektor </w:t>
            </w:r>
            <w:r w:rsidR="004C058E">
              <w:rPr>
                <w:b/>
                <w:sz w:val="20"/>
                <w:szCs w:val="20"/>
                <w:lang w:val="fi-FI"/>
              </w:rPr>
              <w:t xml:space="preserve">Ewa </w:t>
            </w:r>
            <w:r w:rsidR="00B064F7">
              <w:rPr>
                <w:b/>
                <w:sz w:val="20"/>
                <w:szCs w:val="20"/>
                <w:lang w:val="fi-FI"/>
              </w:rPr>
              <w:t>Adach-Stankiewicz</w:t>
            </w:r>
          </w:p>
          <w:p w:rsidR="00DE2400" w:rsidRPr="00AB24E4" w:rsidRDefault="00DE2400" w:rsidP="00253AB6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="00CF2B5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31 24</w:t>
            </w:r>
          </w:p>
        </w:tc>
        <w:tc>
          <w:tcPr>
            <w:tcW w:w="4927" w:type="dxa"/>
          </w:tcPr>
          <w:p w:rsidR="004A5393" w:rsidRDefault="004A5393" w:rsidP="004A5393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Wydział Prasowy</w:t>
            </w:r>
          </w:p>
          <w:p w:rsidR="004A5393" w:rsidRPr="0091780E" w:rsidRDefault="004A5393" w:rsidP="004A5393">
            <w:pPr>
              <w:rPr>
                <w:sz w:val="20"/>
              </w:rPr>
            </w:pPr>
            <w:r w:rsidRPr="0091780E">
              <w:rPr>
                <w:sz w:val="20"/>
              </w:rPr>
              <w:t>Tel. komórkowy: +48 695 255 032</w:t>
            </w:r>
          </w:p>
          <w:p w:rsidR="004A5393" w:rsidRPr="0091780E" w:rsidRDefault="004A5393" w:rsidP="004A5393">
            <w:pPr>
              <w:ind w:left="1554" w:hanging="1554"/>
              <w:rPr>
                <w:sz w:val="20"/>
              </w:rPr>
            </w:pPr>
            <w:r w:rsidRPr="0091780E">
              <w:rPr>
                <w:sz w:val="20"/>
              </w:rPr>
              <w:t>Tel. stacjonarne: +48 22 608 38 04, +48 22 449 41 45,</w:t>
            </w:r>
            <w:r>
              <w:rPr>
                <w:sz w:val="20"/>
              </w:rPr>
              <w:t xml:space="preserve"> </w:t>
            </w:r>
            <w:r w:rsidRPr="0091780E">
              <w:rPr>
                <w:sz w:val="20"/>
              </w:rPr>
              <w:t>+48 22 608 30 09</w:t>
            </w:r>
          </w:p>
          <w:p w:rsidR="00DE2400" w:rsidRDefault="004A5393" w:rsidP="004A5393">
            <w:pPr>
              <w:rPr>
                <w:sz w:val="18"/>
              </w:rPr>
            </w:pPr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18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</w:tc>
      </w:tr>
      <w:tr w:rsidR="004A5393" w:rsidTr="00B84C43">
        <w:trPr>
          <w:trHeight w:val="418"/>
        </w:trPr>
        <w:tc>
          <w:tcPr>
            <w:tcW w:w="4926" w:type="dxa"/>
            <w:vMerge w:val="restart"/>
          </w:tcPr>
          <w:p w:rsidR="004A5393" w:rsidRPr="00F05FC7" w:rsidRDefault="004A5393" w:rsidP="004A5393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="004A5393" w:rsidRPr="004A5393" w:rsidRDefault="004A5393" w:rsidP="004A5393">
            <w:pPr>
              <w:ind w:firstLine="680"/>
              <w:rPr>
                <w:color w:val="001D77"/>
                <w:sz w:val="18"/>
              </w:rPr>
            </w:pPr>
            <w:r w:rsidRPr="004A5393">
              <w:rPr>
                <w:noProof/>
                <w:color w:val="001D77"/>
                <w:sz w:val="20"/>
                <w:lang w:eastAsia="pl-PL"/>
              </w:rPr>
              <w:drawing>
                <wp:anchor distT="0" distB="0" distL="114300" distR="114300" simplePos="0" relativeHeight="251902976" behindDoc="0" locked="0" layoutInCell="1" allowOverlap="1" wp14:anchorId="799031D4" wp14:editId="2BD4972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0" w:history="1">
              <w:r w:rsidRPr="004A5393">
                <w:rPr>
                  <w:rStyle w:val="Hipercze"/>
                  <w:rFonts w:cstheme="minorBidi"/>
                  <w:color w:val="001D77"/>
                  <w:sz w:val="20"/>
                </w:rPr>
                <w:t>stat.gov.pl</w:t>
              </w:r>
              <w:r w:rsidRPr="004A5393">
                <w:rPr>
                  <w:rStyle w:val="Hipercze"/>
                  <w:rFonts w:cstheme="minorBidi"/>
                  <w:color w:val="001D77"/>
                  <w:sz w:val="18"/>
                </w:rPr>
                <w:t xml:space="preserve">     </w:t>
              </w:r>
            </w:hyperlink>
            <w:r w:rsidRPr="004A5393">
              <w:rPr>
                <w:color w:val="001D77"/>
                <w:sz w:val="18"/>
              </w:rPr>
              <w:t xml:space="preserve"> </w:t>
            </w:r>
          </w:p>
        </w:tc>
      </w:tr>
      <w:tr w:rsidR="004A5393" w:rsidTr="00B84C43">
        <w:trPr>
          <w:trHeight w:val="418"/>
        </w:trPr>
        <w:tc>
          <w:tcPr>
            <w:tcW w:w="4926" w:type="dxa"/>
            <w:vMerge/>
          </w:tcPr>
          <w:p w:rsidR="004A5393" w:rsidRPr="00C91687" w:rsidRDefault="004A5393" w:rsidP="004A5393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4A5393" w:rsidRPr="004A5393" w:rsidRDefault="004A5393" w:rsidP="004A5393">
            <w:pPr>
              <w:ind w:firstLine="680"/>
              <w:rPr>
                <w:color w:val="001D77"/>
                <w:sz w:val="18"/>
              </w:rPr>
            </w:pPr>
            <w:r w:rsidRPr="004A5393">
              <w:rPr>
                <w:noProof/>
                <w:color w:val="001D77"/>
                <w:sz w:val="20"/>
                <w:lang w:eastAsia="pl-PL"/>
              </w:rPr>
              <w:drawing>
                <wp:anchor distT="0" distB="0" distL="114300" distR="114300" simplePos="0" relativeHeight="251904000" behindDoc="0" locked="0" layoutInCell="1" allowOverlap="1" wp14:anchorId="15B7F78F" wp14:editId="4DA0DF7F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2" w:history="1">
              <w:r w:rsidRPr="004A5393">
                <w:rPr>
                  <w:rStyle w:val="Hipercze"/>
                  <w:rFonts w:cstheme="minorBidi"/>
                  <w:color w:val="001D77"/>
                  <w:sz w:val="20"/>
                </w:rPr>
                <w:t>@GUS_STAT</w:t>
              </w:r>
            </w:hyperlink>
            <w:r w:rsidRPr="004A5393">
              <w:rPr>
                <w:noProof/>
                <w:color w:val="001D77"/>
                <w:sz w:val="20"/>
                <w:lang w:eastAsia="pl-PL"/>
              </w:rPr>
              <w:t xml:space="preserve"> </w:t>
            </w:r>
          </w:p>
        </w:tc>
      </w:tr>
      <w:tr w:rsidR="004A5393" w:rsidTr="00B84C43">
        <w:trPr>
          <w:trHeight w:val="476"/>
        </w:trPr>
        <w:tc>
          <w:tcPr>
            <w:tcW w:w="4926" w:type="dxa"/>
            <w:vMerge/>
          </w:tcPr>
          <w:p w:rsidR="004A5393" w:rsidRPr="00C91687" w:rsidRDefault="004A5393" w:rsidP="004A539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4A5393" w:rsidRPr="004A5393" w:rsidRDefault="00103FCC" w:rsidP="004A5393">
            <w:pPr>
              <w:ind w:firstLine="680"/>
              <w:rPr>
                <w:color w:val="001D77"/>
                <w:sz w:val="18"/>
              </w:rPr>
            </w:pPr>
            <w:hyperlink r:id="rId23" w:history="1">
              <w:r w:rsidR="004A5393" w:rsidRPr="004A5393">
                <w:rPr>
                  <w:rStyle w:val="Hipercze"/>
                  <w:rFonts w:cstheme="minorBidi"/>
                  <w:noProof/>
                  <w:color w:val="001D77"/>
                  <w:sz w:val="20"/>
                  <w:lang w:eastAsia="pl-PL"/>
                </w:rPr>
                <w:drawing>
                  <wp:anchor distT="0" distB="0" distL="114300" distR="114300" simplePos="0" relativeHeight="251905024" behindDoc="0" locked="0" layoutInCell="1" allowOverlap="1" wp14:anchorId="2FAAEDF8" wp14:editId="4B780CF9">
                    <wp:simplePos x="0" y="0"/>
                    <wp:positionH relativeFrom="column">
                      <wp:posOffset>80645</wp:posOffset>
                    </wp:positionH>
                    <wp:positionV relativeFrom="paragraph">
                      <wp:posOffset>13970</wp:posOffset>
                    </wp:positionV>
                    <wp:extent cx="251460" cy="251460"/>
                    <wp:effectExtent l="0" t="0" r="0" b="0"/>
                    <wp:wrapNone/>
                    <wp:docPr id="23" name="Obraz 23" descr="Ikonka facebook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4A5393" w:rsidRPr="004A5393">
                <w:rPr>
                  <w:rStyle w:val="Hipercze"/>
                  <w:rFonts w:cstheme="minorBidi"/>
                  <w:color w:val="001D77"/>
                  <w:sz w:val="20"/>
                </w:rPr>
                <w:t>@</w:t>
              </w:r>
              <w:proofErr w:type="spellStart"/>
              <w:r w:rsidR="004A5393" w:rsidRPr="004A5393">
                <w:rPr>
                  <w:rStyle w:val="Hipercze"/>
                  <w:rFonts w:cstheme="minorBidi"/>
                  <w:color w:val="001D77"/>
                  <w:sz w:val="20"/>
                </w:rPr>
                <w:t>GlownyUrzadStatystyczny</w:t>
              </w:r>
              <w:proofErr w:type="spellEnd"/>
            </w:hyperlink>
            <w:r w:rsidR="004A5393" w:rsidRPr="004A5393">
              <w:rPr>
                <w:noProof/>
                <w:color w:val="001D77"/>
                <w:sz w:val="20"/>
                <w:lang w:eastAsia="pl-PL"/>
              </w:rPr>
              <w:t xml:space="preserve"> </w:t>
            </w:r>
          </w:p>
        </w:tc>
      </w:tr>
      <w:tr w:rsidR="004A5393" w:rsidTr="00B84C43">
        <w:trPr>
          <w:trHeight w:val="426"/>
        </w:trPr>
        <w:tc>
          <w:tcPr>
            <w:tcW w:w="4926" w:type="dxa"/>
          </w:tcPr>
          <w:p w:rsidR="004A5393" w:rsidRPr="00C91687" w:rsidRDefault="004A5393" w:rsidP="004A539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4A5393" w:rsidRPr="004A5393" w:rsidRDefault="004A5393" w:rsidP="004A5393">
            <w:pPr>
              <w:ind w:firstLine="680"/>
              <w:rPr>
                <w:noProof/>
                <w:color w:val="001D77"/>
                <w:sz w:val="20"/>
                <w:lang w:eastAsia="pl-PL"/>
              </w:rPr>
            </w:pPr>
            <w:r w:rsidRPr="004A5393">
              <w:rPr>
                <w:noProof/>
                <w:color w:val="001D77"/>
                <w:sz w:val="20"/>
                <w:lang w:eastAsia="pl-PL"/>
              </w:rPr>
              <w:drawing>
                <wp:anchor distT="0" distB="0" distL="114300" distR="114300" simplePos="0" relativeHeight="251906048" behindDoc="0" locked="0" layoutInCell="1" allowOverlap="1" wp14:anchorId="57968A0B" wp14:editId="453A9CD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6" w:history="1">
              <w:r w:rsidRPr="004A5393">
                <w:rPr>
                  <w:rStyle w:val="Hipercze"/>
                  <w:rFonts w:cstheme="minorBidi"/>
                  <w:color w:val="001D77"/>
                  <w:sz w:val="20"/>
                </w:rPr>
                <w:t>@</w:t>
              </w:r>
              <w:proofErr w:type="spellStart"/>
              <w:r w:rsidRPr="004A5393">
                <w:rPr>
                  <w:rStyle w:val="Hipercze"/>
                  <w:rFonts w:cstheme="minorBidi"/>
                  <w:color w:val="001D77"/>
                  <w:sz w:val="20"/>
                </w:rPr>
                <w:t>gus_stat</w:t>
              </w:r>
              <w:proofErr w:type="spellEnd"/>
            </w:hyperlink>
          </w:p>
        </w:tc>
      </w:tr>
      <w:tr w:rsidR="004A5393" w:rsidTr="00B84C43">
        <w:trPr>
          <w:trHeight w:val="504"/>
        </w:trPr>
        <w:tc>
          <w:tcPr>
            <w:tcW w:w="4926" w:type="dxa"/>
          </w:tcPr>
          <w:p w:rsidR="004A5393" w:rsidRPr="00C91687" w:rsidRDefault="004A5393" w:rsidP="004A539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4A5393" w:rsidRPr="004A5393" w:rsidRDefault="004A5393" w:rsidP="004A5393">
            <w:pPr>
              <w:ind w:firstLine="680"/>
              <w:rPr>
                <w:noProof/>
                <w:color w:val="001D77"/>
                <w:sz w:val="20"/>
                <w:lang w:eastAsia="pl-PL"/>
              </w:rPr>
            </w:pPr>
            <w:r w:rsidRPr="004A5393">
              <w:rPr>
                <w:noProof/>
                <w:color w:val="001D77"/>
                <w:sz w:val="20"/>
                <w:lang w:eastAsia="pl-PL"/>
              </w:rPr>
              <w:drawing>
                <wp:anchor distT="0" distB="0" distL="114300" distR="114300" simplePos="0" relativeHeight="251907072" behindDoc="0" locked="0" layoutInCell="1" allowOverlap="1" wp14:anchorId="749EC913" wp14:editId="0A94E53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8" w:history="1">
              <w:r w:rsidRPr="004A5393">
                <w:rPr>
                  <w:rStyle w:val="Hipercze"/>
                  <w:rFonts w:cstheme="minorBidi"/>
                  <w:color w:val="001D77"/>
                  <w:sz w:val="20"/>
                </w:rPr>
                <w:t>@</w:t>
              </w:r>
              <w:proofErr w:type="spellStart"/>
              <w:r w:rsidRPr="004A5393">
                <w:rPr>
                  <w:rStyle w:val="Hipercze"/>
                  <w:rFonts w:cstheme="minorBidi"/>
                  <w:color w:val="001D77"/>
                  <w:sz w:val="20"/>
                </w:rPr>
                <w:t>GłównyUrządStatystycznyGUS</w:t>
              </w:r>
              <w:proofErr w:type="spellEnd"/>
            </w:hyperlink>
          </w:p>
        </w:tc>
      </w:tr>
      <w:tr w:rsidR="004A5393" w:rsidTr="00B84C43">
        <w:trPr>
          <w:trHeight w:val="1546"/>
        </w:trPr>
        <w:tc>
          <w:tcPr>
            <w:tcW w:w="4926" w:type="dxa"/>
          </w:tcPr>
          <w:p w:rsidR="004A5393" w:rsidRPr="00C91687" w:rsidRDefault="004A5393" w:rsidP="004A539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4A5393" w:rsidRPr="004A5393" w:rsidRDefault="00103FCC" w:rsidP="004A5393">
            <w:pPr>
              <w:ind w:firstLine="680"/>
              <w:rPr>
                <w:noProof/>
                <w:color w:val="001D77"/>
                <w:sz w:val="20"/>
                <w:lang w:eastAsia="pl-PL"/>
              </w:rPr>
            </w:pPr>
            <w:hyperlink r:id="rId29" w:history="1">
              <w:r w:rsidR="004A5393" w:rsidRPr="004A5393">
                <w:rPr>
                  <w:rStyle w:val="Hipercze"/>
                  <w:rFonts w:cstheme="minorBidi"/>
                  <w:noProof/>
                  <w:color w:val="001D77"/>
                  <w:sz w:val="20"/>
                  <w:lang w:eastAsia="pl-PL"/>
                </w:rPr>
                <w:t>@Główny Urząd Statystyczny</w:t>
              </w:r>
            </w:hyperlink>
            <w:r w:rsidR="004A5393" w:rsidRPr="004A5393">
              <w:rPr>
                <w:noProof/>
                <w:color w:val="001D77"/>
                <w:sz w:val="20"/>
                <w:lang w:eastAsia="pl-PL"/>
              </w:rPr>
              <w:drawing>
                <wp:anchor distT="0" distB="0" distL="114300" distR="114300" simplePos="0" relativeHeight="251908096" behindDoc="0" locked="0" layoutInCell="1" allowOverlap="1" wp14:anchorId="0D2A9759" wp14:editId="35FCEA6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B9379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B93797" w:rsidRPr="00B93797" w:rsidRDefault="00B93797" w:rsidP="00B93797">
            <w:pPr>
              <w:shd w:val="clear" w:color="auto" w:fill="D9D9D9" w:themeFill="background1" w:themeFillShade="D9"/>
              <w:rPr>
                <w:b/>
                <w:color w:val="0000FF"/>
                <w:u w:val="single"/>
              </w:rPr>
            </w:pPr>
            <w:r w:rsidRPr="00B93797">
              <w:rPr>
                <w:b/>
              </w:rPr>
              <w:t>Powiązane opracowan</w:t>
            </w:r>
            <w:r w:rsidRPr="00B93797">
              <w:rPr>
                <w:b/>
              </w:rPr>
              <w:fldChar w:fldCharType="begin"/>
            </w:r>
            <w:r w:rsidR="008369BD">
              <w:rPr>
                <w:b/>
              </w:rPr>
              <w:instrText>HYPERLINK "https://publikacje.new.stat.gov.pl/portal-publikacje/biuletyn-statystyczny-nr-62026" \o "Link do publikacji Biuletyn Statystyczny"</w:instrText>
            </w:r>
            <w:r w:rsidRPr="00B93797">
              <w:rPr>
                <w:b/>
              </w:rPr>
              <w:fldChar w:fldCharType="separate"/>
            </w:r>
            <w:r w:rsidRPr="00B93797">
              <w:rPr>
                <w:b/>
              </w:rPr>
              <w:t>ia</w:t>
            </w:r>
          </w:p>
          <w:p w:rsidR="00B93797" w:rsidRPr="00B93797" w:rsidRDefault="00B93797" w:rsidP="00B93797">
            <w:pPr>
              <w:rPr>
                <w:rFonts w:cs="Times New Roman"/>
                <w:color w:val="001381"/>
                <w:u w:val="single"/>
              </w:rPr>
            </w:pPr>
            <w:r w:rsidRPr="00B93797">
              <w:rPr>
                <w:rFonts w:cs="Times New Roman"/>
                <w:color w:val="001381"/>
                <w:u w:val="single"/>
              </w:rPr>
              <w:t>Biuletyn Statystyczny</w:t>
            </w:r>
          </w:p>
          <w:p w:rsidR="00B93797" w:rsidRPr="00B93797" w:rsidRDefault="00B93797" w:rsidP="00B93797">
            <w:pPr>
              <w:rPr>
                <w:rFonts w:cs="Times New Roman"/>
                <w:color w:val="001381"/>
                <w:u w:val="single"/>
              </w:rPr>
            </w:pPr>
            <w:r w:rsidRPr="00B93797">
              <w:rPr>
                <w:b/>
              </w:rPr>
              <w:fldChar w:fldCharType="end"/>
            </w:r>
            <w:r w:rsidRPr="00B93797">
              <w:rPr>
                <w:rFonts w:cs="Times New Roman"/>
                <w:color w:val="001381"/>
              </w:rPr>
              <w:fldChar w:fldCharType="begin"/>
            </w:r>
            <w:r w:rsidR="008369BD">
              <w:rPr>
                <w:rFonts w:cs="Times New Roman"/>
                <w:color w:val="001381"/>
              </w:rPr>
              <w:instrText>HYPERLINK "https://publikacje.new.stat.gov.pl/portal-publikacje/wskazniki-cen-produkcji-sprzedanej-przemyslu-w-czerwcu-2026-r" \o "Link do publikacji Informacje sygnalne"</w:instrText>
            </w:r>
            <w:r w:rsidRPr="00B93797">
              <w:rPr>
                <w:rFonts w:cs="Times New Roman"/>
                <w:color w:val="001381"/>
              </w:rPr>
              <w:fldChar w:fldCharType="separate"/>
            </w:r>
            <w:r w:rsidRPr="00B93797">
              <w:rPr>
                <w:rFonts w:cs="Times New Roman"/>
                <w:color w:val="001381"/>
                <w:u w:val="single"/>
              </w:rPr>
              <w:t>Informacje sygnalne</w:t>
            </w:r>
          </w:p>
          <w:p w:rsidR="001B10C5" w:rsidRPr="002209CF" w:rsidRDefault="00B93797" w:rsidP="001B10C5">
            <w:pPr>
              <w:rPr>
                <w:color w:val="001381"/>
              </w:rPr>
            </w:pPr>
            <w:r w:rsidRPr="00B93797">
              <w:rPr>
                <w:rFonts w:cs="Times New Roman"/>
                <w:color w:val="001381"/>
              </w:rPr>
              <w:fldChar w:fldCharType="end"/>
            </w:r>
            <w:r w:rsidR="002C0BA1">
              <w:rPr>
                <w:rFonts w:cs="Times New Roman"/>
                <w:color w:val="001381"/>
                <w:u w:val="single"/>
              </w:rPr>
              <w:fldChar w:fldCharType="begin"/>
            </w:r>
            <w:r w:rsidR="001C294A">
              <w:rPr>
                <w:rFonts w:cs="Times New Roman"/>
                <w:color w:val="001381"/>
                <w:u w:val="single"/>
              </w:rPr>
              <w:instrText>HYPERLINK "https://ssgk.stat.gov.pl/"</w:instrText>
            </w:r>
            <w:r w:rsidR="002C0BA1">
              <w:rPr>
                <w:rFonts w:cs="Times New Roman"/>
                <w:color w:val="001381"/>
                <w:u w:val="single"/>
              </w:rPr>
              <w:fldChar w:fldCharType="separate"/>
            </w:r>
            <w:r w:rsidR="006F2064" w:rsidRPr="002209CF">
              <w:rPr>
                <w:rFonts w:cs="Times New Roman"/>
                <w:color w:val="001381"/>
                <w:u w:val="single"/>
              </w:rPr>
              <w:t>Sytuacja społeczno-gospodarcza kraju</w:t>
            </w:r>
          </w:p>
          <w:p w:rsidR="00B93797" w:rsidRPr="00B93797" w:rsidRDefault="002C0BA1" w:rsidP="00B93797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Fonts w:cs="Times New Roman"/>
                <w:color w:val="001381"/>
                <w:u w:val="single"/>
              </w:rPr>
              <w:fldChar w:fldCharType="end"/>
            </w:r>
            <w:r w:rsidR="00B93797" w:rsidRPr="00B93797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:rsidR="00B93797" w:rsidRPr="00B93797" w:rsidRDefault="00B93797" w:rsidP="00B93797">
            <w:pPr>
              <w:rPr>
                <w:rFonts w:cs="Times New Roman"/>
                <w:color w:val="001381"/>
                <w:u w:val="single"/>
              </w:rPr>
            </w:pPr>
            <w:r w:rsidRPr="00B93797">
              <w:rPr>
                <w:rFonts w:cs="Times New Roman"/>
                <w:color w:val="001381"/>
                <w:u w:val="single"/>
              </w:rPr>
              <w:fldChar w:fldCharType="begin"/>
            </w:r>
            <w:r w:rsidR="00E24D28">
              <w:rPr>
                <w:rFonts w:cs="Times New Roman"/>
                <w:color w:val="001381"/>
                <w:u w:val="single"/>
              </w:rPr>
              <w:instrText>HYPERLINK "https://dbw.stat.gov.pl/" \o "Link do Dziedzinowej Bazy Wiedzy Ceny"</w:instrText>
            </w:r>
            <w:r w:rsidRPr="00B93797">
              <w:rPr>
                <w:rFonts w:cs="Times New Roman"/>
                <w:color w:val="001381"/>
                <w:u w:val="single"/>
              </w:rPr>
              <w:fldChar w:fldCharType="separate"/>
            </w:r>
            <w:r w:rsidRPr="00B93797">
              <w:rPr>
                <w:rFonts w:cs="Times New Roman"/>
                <w:color w:val="001381"/>
                <w:u w:val="single"/>
              </w:rPr>
              <w:t>Dziedzinowa Baza Wiedzy Ceny</w:t>
            </w:r>
          </w:p>
          <w:p w:rsidR="00B93797" w:rsidRPr="00B93797" w:rsidRDefault="00B93797" w:rsidP="00B93797">
            <w:pPr>
              <w:rPr>
                <w:rFonts w:cs="Times New Roman"/>
                <w:color w:val="001381"/>
                <w:u w:val="single"/>
              </w:rPr>
            </w:pPr>
            <w:r w:rsidRPr="00B93797">
              <w:rPr>
                <w:rFonts w:cs="Times New Roman"/>
                <w:color w:val="001381"/>
                <w:u w:val="single"/>
              </w:rPr>
              <w:fldChar w:fldCharType="end"/>
            </w:r>
            <w:r w:rsidRPr="00B93797">
              <w:rPr>
                <w:rFonts w:cs="Times New Roman"/>
                <w:color w:val="001381"/>
                <w:u w:val="single"/>
              </w:rPr>
              <w:fldChar w:fldCharType="begin"/>
            </w:r>
            <w:r w:rsidRPr="00B93797">
              <w:rPr>
                <w:rFonts w:cs="Times New Roman"/>
                <w:color w:val="001381"/>
                <w:u w:val="single"/>
              </w:rPr>
              <w:instrText>HYPERLINK "http://bdm.stat.gov.pl/" \o "Link do Banku Danych Makroekonomicznych"</w:instrText>
            </w:r>
            <w:r w:rsidRPr="00B93797">
              <w:rPr>
                <w:rFonts w:cs="Times New Roman"/>
                <w:color w:val="001381"/>
                <w:u w:val="single"/>
              </w:rPr>
              <w:fldChar w:fldCharType="separate"/>
            </w:r>
            <w:r w:rsidRPr="00B93797">
              <w:rPr>
                <w:rFonts w:cs="Times New Roman"/>
                <w:color w:val="001381"/>
                <w:u w:val="single"/>
              </w:rPr>
              <w:t>Bank Danych Makroekonomicznych</w:t>
            </w:r>
          </w:p>
          <w:p w:rsidR="00B93797" w:rsidRPr="00B93797" w:rsidRDefault="00B93797" w:rsidP="00B93797">
            <w:pPr>
              <w:rPr>
                <w:rFonts w:cs="Arial"/>
                <w:color w:val="001381"/>
                <w:sz w:val="18"/>
                <w:szCs w:val="30"/>
                <w:u w:val="single"/>
                <w:shd w:val="clear" w:color="auto" w:fill="F0F0F0"/>
              </w:rPr>
            </w:pPr>
            <w:r w:rsidRPr="00B93797">
              <w:rPr>
                <w:rFonts w:cs="Times New Roman"/>
                <w:color w:val="001381"/>
                <w:u w:val="single"/>
              </w:rPr>
              <w:fldChar w:fldCharType="end"/>
            </w:r>
            <w:r w:rsidRPr="00B93797">
              <w:rPr>
                <w:rFonts w:cs="Times New Roman"/>
                <w:color w:val="0000FF"/>
                <w:u w:val="single"/>
              </w:rPr>
              <w:fldChar w:fldCharType="begin"/>
            </w:r>
            <w:r w:rsidR="008369BD">
              <w:rPr>
                <w:rFonts w:cs="Times New Roman"/>
                <w:color w:val="0000FF"/>
                <w:u w:val="single"/>
              </w:rPr>
              <w:instrText>HYPERLINK "https://publikacje.new.stat.gov.pl/wyszukaj?selected_terms%5B%5D=2353&amp;selected_terms%5B%5D=2266&amp;selected_terms%5B%5D=2261&amp;ct=p&amp;sort_by=date_desc&amp;results_per_page=10" \o "Link do bazy danych Wskaźniki cen"</w:instrText>
            </w:r>
            <w:r w:rsidRPr="00B93797">
              <w:rPr>
                <w:rFonts w:cs="Times New Roman"/>
                <w:color w:val="0000FF"/>
                <w:u w:val="single"/>
              </w:rPr>
              <w:fldChar w:fldCharType="separate"/>
            </w:r>
            <w:r w:rsidRPr="00B93797">
              <w:rPr>
                <w:rFonts w:cs="Times New Roman"/>
                <w:color w:val="001381"/>
                <w:u w:val="single"/>
              </w:rPr>
              <w:t>Wskaźniki cen (Obszary tematyczne: Ceny, Handel)</w:t>
            </w:r>
          </w:p>
          <w:p w:rsidR="00B93797" w:rsidRPr="00B93797" w:rsidRDefault="00B93797" w:rsidP="00B93797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B93797">
              <w:rPr>
                <w:rFonts w:cs="Times New Roman"/>
                <w:color w:val="0000FF"/>
                <w:u w:val="single"/>
              </w:rPr>
              <w:fldChar w:fldCharType="end"/>
            </w:r>
            <w:r w:rsidRPr="00B93797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:rsidR="00B93797" w:rsidRPr="00B93797" w:rsidRDefault="00B93797" w:rsidP="00B93797">
            <w:pPr>
              <w:rPr>
                <w:rFonts w:cs="Times New Roman"/>
                <w:color w:val="001381"/>
                <w:u w:val="single"/>
              </w:rPr>
            </w:pPr>
            <w:r w:rsidRPr="00B93797">
              <w:rPr>
                <w:rFonts w:cs="Times New Roman"/>
                <w:color w:val="001381"/>
                <w:u w:val="single"/>
              </w:rPr>
              <w:fldChar w:fldCharType="begin"/>
            </w:r>
            <w:r w:rsidRPr="00B93797">
              <w:rPr>
                <w:rFonts w:cs="Times New Roman"/>
                <w:color w:val="001381"/>
                <w:u w:val="single"/>
              </w:rPr>
              <w:instrText>HYPERLINK "http://stat.gov.pl/metainformacje/slownik-pojec/pojecia-stosowane-w-statystyce-publicznej/708,pojecie.html" \o "Link do definicji pojęcia Wskaźnik cen produkcji sprzedanej przemysłu"</w:instrText>
            </w:r>
            <w:r w:rsidRPr="00B93797">
              <w:rPr>
                <w:rFonts w:cs="Times New Roman"/>
                <w:color w:val="001381"/>
                <w:u w:val="single"/>
              </w:rPr>
              <w:fldChar w:fldCharType="separate"/>
            </w:r>
            <w:r w:rsidRPr="00B93797">
              <w:rPr>
                <w:rFonts w:cs="Times New Roman"/>
                <w:color w:val="001381"/>
                <w:u w:val="single"/>
              </w:rPr>
              <w:t>Wskaźnik cen produkcji sprzedanej przemysłu</w:t>
            </w:r>
          </w:p>
          <w:p w:rsidR="00B93797" w:rsidRPr="00B93797" w:rsidRDefault="00B93797" w:rsidP="00B93797">
            <w:pPr>
              <w:rPr>
                <w:b/>
                <w:color w:val="000000" w:themeColor="text1"/>
                <w:szCs w:val="24"/>
              </w:rPr>
            </w:pPr>
            <w:r w:rsidRPr="00B93797">
              <w:rPr>
                <w:rFonts w:cs="Times New Roman"/>
                <w:color w:val="001381"/>
                <w:u w:val="single"/>
              </w:rPr>
              <w:fldChar w:fldCharType="end"/>
            </w:r>
          </w:p>
          <w:p w:rsidR="00B93797" w:rsidRPr="00B93797" w:rsidRDefault="00B93797" w:rsidP="00B93797">
            <w:pPr>
              <w:rPr>
                <w:b/>
                <w:color w:val="000000" w:themeColor="text1"/>
                <w:szCs w:val="24"/>
              </w:rPr>
            </w:pPr>
          </w:p>
          <w:p w:rsidR="00531873" w:rsidRPr="00B93797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:rsidR="000470AA" w:rsidRPr="00B93797" w:rsidRDefault="000470AA" w:rsidP="000470AA">
      <w:pPr>
        <w:rPr>
          <w:sz w:val="18"/>
        </w:rPr>
      </w:pPr>
    </w:p>
    <w:p w:rsidR="000470AA" w:rsidRPr="00B93797" w:rsidRDefault="000470AA" w:rsidP="000470AA">
      <w:pPr>
        <w:rPr>
          <w:sz w:val="20"/>
        </w:rPr>
      </w:pPr>
    </w:p>
    <w:p w:rsidR="000470AA" w:rsidRPr="00B93797" w:rsidRDefault="000470AA" w:rsidP="000470AA">
      <w:pPr>
        <w:rPr>
          <w:sz w:val="18"/>
        </w:rPr>
      </w:pPr>
    </w:p>
    <w:p w:rsidR="00D261A2" w:rsidRPr="00B93797" w:rsidRDefault="00D261A2" w:rsidP="00AD0E56">
      <w:pPr>
        <w:rPr>
          <w:sz w:val="18"/>
        </w:rPr>
      </w:pPr>
    </w:p>
    <w:sectPr w:rsidR="00D261A2" w:rsidRPr="00B93797" w:rsidSect="003B18B6">
      <w:headerReference w:type="default" r:id="rId31"/>
      <w:footerReference w:type="default" r:id="rId3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44EC" w:rsidRDefault="00BA44EC" w:rsidP="000662E2">
      <w:pPr>
        <w:spacing w:after="0" w:line="240" w:lineRule="auto"/>
      </w:pPr>
      <w:r>
        <w:separator/>
      </w:r>
    </w:p>
  </w:endnote>
  <w:endnote w:type="continuationSeparator" w:id="0">
    <w:p w:rsidR="00BA44EC" w:rsidRDefault="00BA44E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9DA9C523-2267-4A29-B341-EF2BB9B30B5C}"/>
    <w:embedBold r:id="rId2" w:fontKey="{917D9D01-6110-41CE-9B86-85BD6A4A58D7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8E18807D-CF99-4402-9730-5BA4ADF141DD}"/>
    <w:embedBold r:id="rId4" w:fontKey="{1D49073B-D9FC-46B7-9F87-0741F730DD7B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0DA2622E-A849-4036-88DC-0EFFBCCEA1EF}"/>
    <w:embedBold r:id="rId6" w:fontKey="{97779C15-2FB5-4D28-9F96-14341F4560B0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66D43CBD-6FCC-4437-8931-23EEC70C95E3}"/>
    <w:embedItalic r:id="rId8" w:fontKey="{8C5607EB-CA29-485D-B218-499E184815BF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205EBBA9-72FA-4620-A657-65DB8F925B20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C62BA5CA-9388-454B-8070-2BB516DAE47A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1" w:fontKey="{5873898A-2B41-4F72-8619-8834FBEC0BBD}"/>
    <w:embedBold r:id="rId12" w:fontKey="{49861A3C-5641-4110-B510-9DB3822E7B7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7EFF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7EFF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7EFF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44EC" w:rsidRDefault="00BA44EC" w:rsidP="000662E2">
      <w:pPr>
        <w:spacing w:after="0" w:line="240" w:lineRule="auto"/>
      </w:pPr>
      <w:r>
        <w:separator/>
      </w:r>
    </w:p>
  </w:footnote>
  <w:footnote w:type="continuationSeparator" w:id="0">
    <w:p w:rsidR="00BA44EC" w:rsidRDefault="00BA44EC" w:rsidP="000662E2">
      <w:pPr>
        <w:spacing w:after="0" w:line="240" w:lineRule="auto"/>
      </w:pPr>
      <w:r>
        <w:continuationSeparator/>
      </w:r>
    </w:p>
  </w:footnote>
  <w:footnote w:id="1">
    <w:p w:rsidR="00810463" w:rsidRPr="00DA4C8D" w:rsidRDefault="00810463" w:rsidP="005E544D">
      <w:pPr>
        <w:pStyle w:val="Przypis"/>
        <w:rPr>
          <w:lang w:val="pl-PL"/>
        </w:rPr>
      </w:pPr>
      <w:r>
        <w:rPr>
          <w:rStyle w:val="Odwoanieprzypisudolnego"/>
        </w:rPr>
        <w:footnoteRef/>
      </w:r>
      <w:r w:rsidRPr="00DA4C8D">
        <w:rPr>
          <w:lang w:val="pl-PL"/>
        </w:rPr>
        <w:t xml:space="preserve"> </w:t>
      </w:r>
      <w:r w:rsidR="00871522" w:rsidRPr="00DA4C8D">
        <w:rPr>
          <w:lang w:val="pl-PL"/>
        </w:rPr>
        <w:t>Wyniki: wstępne za</w:t>
      </w:r>
      <w:r w:rsidRPr="00DA4C8D">
        <w:rPr>
          <w:lang w:val="pl-PL"/>
        </w:rPr>
        <w:t xml:space="preserve"> </w:t>
      </w:r>
      <w:r w:rsidR="008369BD">
        <w:rPr>
          <w:lang w:val="pl-PL"/>
        </w:rPr>
        <w:t>lipiec</w:t>
      </w:r>
      <w:r w:rsidR="00BD7FEE" w:rsidRPr="00DA4C8D">
        <w:rPr>
          <w:lang w:val="pl-PL"/>
        </w:rPr>
        <w:t xml:space="preserve"> </w:t>
      </w:r>
      <w:r w:rsidR="004B00C2" w:rsidRPr="00DA4C8D">
        <w:rPr>
          <w:lang w:val="pl-PL"/>
        </w:rPr>
        <w:t>202</w:t>
      </w:r>
      <w:r w:rsidR="00BD7FEE" w:rsidRPr="00DA4C8D">
        <w:rPr>
          <w:lang w:val="pl-PL"/>
        </w:rPr>
        <w:t>6</w:t>
      </w:r>
      <w:r w:rsidR="004B00C2" w:rsidRPr="00DA4C8D">
        <w:rPr>
          <w:lang w:val="pl-PL"/>
        </w:rPr>
        <w:t xml:space="preserve"> r.</w:t>
      </w:r>
      <w:r w:rsidR="00871522" w:rsidRPr="00DA4C8D">
        <w:rPr>
          <w:lang w:val="pl-PL"/>
        </w:rPr>
        <w:t xml:space="preserve">, ostateczne za </w:t>
      </w:r>
      <w:r w:rsidR="008369BD">
        <w:rPr>
          <w:lang w:val="pl-PL"/>
        </w:rPr>
        <w:t>czerwiec</w:t>
      </w:r>
      <w:r w:rsidR="008C174B" w:rsidRPr="00DA4C8D">
        <w:rPr>
          <w:lang w:val="pl-PL"/>
        </w:rPr>
        <w:t xml:space="preserve"> 2026 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4EDD07DA" wp14:editId="10830ACB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090400F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0E41C3FF" wp14:editId="0C08D499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16" name="Obraz 16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9D0A595" wp14:editId="646D213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formacja sygnal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9D0A595" id="Schemat blokowy: opóźnienie 6" o:spid="_x0000_s1029" alt="Informacja sygnalna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9A01DE3" wp14:editId="1EA75E5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064D95F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:rsidR="00540C5C" w:rsidRDefault="00540C5C">
    <w:pPr>
      <w:pStyle w:val="Nagwek"/>
      <w:rPr>
        <w:noProof/>
        <w:lang w:eastAsia="pl-PL"/>
      </w:rPr>
    </w:pPr>
  </w:p>
  <w:p w:rsidR="00540C5C" w:rsidRDefault="00540C5C">
    <w:pPr>
      <w:pStyle w:val="Nagwek"/>
      <w:rPr>
        <w:noProof/>
        <w:lang w:eastAsia="pl-PL"/>
      </w:rPr>
    </w:pPr>
  </w:p>
  <w:p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5D9FC88" wp14:editId="0B8ADB43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20.08.2026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A01B40" w:rsidRDefault="00DA4C8D" w:rsidP="00F049AB">
                          <w:pPr>
                            <w:pStyle w:val="Datainformacjisygnalnej"/>
                          </w:pPr>
                          <w:r>
                            <w:t>20.0</w:t>
                          </w:r>
                          <w:r w:rsidR="008369BD">
                            <w:t>8</w:t>
                          </w:r>
                          <w:r w:rsidR="003F75EC">
                            <w:t>.</w:t>
                          </w:r>
                          <w:r w:rsidR="0017695A">
                            <w:t>202</w:t>
                          </w:r>
                          <w:r w:rsidR="00D76A03">
                            <w:t>6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D9FC88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20.08.2026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" filled="f" stroked="f">
              <v:textbox>
                <w:txbxContent>
                  <w:p w:rsidR="00F37172" w:rsidRPr="00A01B40" w:rsidRDefault="00DA4C8D" w:rsidP="00F049AB">
                    <w:pPr>
                      <w:pStyle w:val="Datainformacjisygnalnej"/>
                    </w:pPr>
                    <w:r>
                      <w:t>20.0</w:t>
                    </w:r>
                    <w:r w:rsidR="008369BD">
                      <w:t>8</w:t>
                    </w:r>
                    <w:r w:rsidR="003F75EC">
                      <w:t>.</w:t>
                    </w:r>
                    <w:r w:rsidR="0017695A">
                      <w:t>202</w:t>
                    </w:r>
                    <w:r w:rsidR="00D76A03">
                      <w:t>6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5.2pt;height:126.25pt;visibility:visible;mso-wrap-style:square" o:bullet="t">
        <v:imagedata r:id="rId1" o:title=""/>
      </v:shape>
    </w:pict>
  </w:numPicBullet>
  <w:numPicBullet w:numPicBulletId="1">
    <w:pict>
      <v:shape id="_x0000_i1027" type="#_x0000_t75" style="width:125.2pt;height:126.25pt;visibility:visible;mso-wrap-style:square" o:bullet="t">
        <v:imagedata r:id="rId2" o:title=""/>
      </v:shape>
    </w:pict>
  </w:numPicBullet>
  <w:numPicBullet w:numPicBulletId="2">
    <w:pict>
      <v:shape id="_x0000_i1028" type="#_x0000_t75" style="width:18.8pt;height:24.2pt;visibility:visible;mso-wrap-style:square" o:bullet="t">
        <v:imagedata r:id="rId3" o:title=""/>
      </v:shape>
    </w:pict>
  </w:numPicBullet>
  <w:numPicBullet w:numPicBulletId="3">
    <w:pict>
      <v:shape id="_x0000_i1029" type="#_x0000_t75" style="width:18.8pt;height:24.2pt;visibility:visible;mso-wrap-style:square" o:bullet="t">
        <v:imagedata r:id="rId4" o:title=""/>
      </v:shape>
    </w:pict>
  </w:numPicBullet>
  <w:abstractNum w:abstractNumId="0" w15:restartNumberingAfterBreak="0">
    <w:nsid w:val="05D86112"/>
    <w:multiLevelType w:val="hybridMultilevel"/>
    <w:tmpl w:val="95C2B07E"/>
    <w:lvl w:ilvl="0" w:tplc="04150001">
      <w:start w:val="1"/>
      <w:numFmt w:val="bullet"/>
      <w:lvlText w:val=""/>
      <w:lvlJc w:val="left"/>
      <w:pPr>
        <w:ind w:left="8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abstractNum w:abstractNumId="1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" w15:restartNumberingAfterBreak="0">
    <w:nsid w:val="0E0336A0"/>
    <w:multiLevelType w:val="hybridMultilevel"/>
    <w:tmpl w:val="927E585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44D7612"/>
    <w:multiLevelType w:val="hybridMultilevel"/>
    <w:tmpl w:val="C2DC2402"/>
    <w:lvl w:ilvl="0" w:tplc="04150001">
      <w:start w:val="1"/>
      <w:numFmt w:val="bullet"/>
      <w:lvlText w:val=""/>
      <w:lvlJc w:val="left"/>
      <w:pPr>
        <w:ind w:left="8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abstractNum w:abstractNumId="5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8BC1EEB"/>
    <w:multiLevelType w:val="hybridMultilevel"/>
    <w:tmpl w:val="DD06B82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722A87"/>
    <w:multiLevelType w:val="hybridMultilevel"/>
    <w:tmpl w:val="7C52D7C4"/>
    <w:lvl w:ilvl="0" w:tplc="0AB6269C">
      <w:numFmt w:val="bullet"/>
      <w:lvlText w:val=""/>
      <w:lvlJc w:val="left"/>
      <w:pPr>
        <w:ind w:left="428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8" w:hanging="360"/>
      </w:pPr>
      <w:rPr>
        <w:rFonts w:ascii="Wingdings" w:hAnsi="Wingdings" w:hint="default"/>
      </w:rPr>
    </w:lvl>
  </w:abstractNum>
  <w:abstractNum w:abstractNumId="8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9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1" w15:restartNumberingAfterBreak="0">
    <w:nsid w:val="4486103F"/>
    <w:multiLevelType w:val="hybridMultilevel"/>
    <w:tmpl w:val="F1724B98"/>
    <w:lvl w:ilvl="0" w:tplc="0415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2"/>
  </w:num>
  <w:num w:numId="8">
    <w:abstractNumId w:val="0"/>
  </w:num>
  <w:num w:numId="9">
    <w:abstractNumId w:val="11"/>
  </w:num>
  <w:num w:numId="10">
    <w:abstractNumId w:val="4"/>
  </w:num>
  <w:num w:numId="11">
    <w:abstractNumId w:val="7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TrueType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47E7"/>
    <w:rsid w:val="000058C3"/>
    <w:rsid w:val="0000709F"/>
    <w:rsid w:val="000071EB"/>
    <w:rsid w:val="000108B8"/>
    <w:rsid w:val="000109BC"/>
    <w:rsid w:val="0001386C"/>
    <w:rsid w:val="0001434B"/>
    <w:rsid w:val="000152F5"/>
    <w:rsid w:val="00015DC4"/>
    <w:rsid w:val="00016EAE"/>
    <w:rsid w:val="00020356"/>
    <w:rsid w:val="000207AB"/>
    <w:rsid w:val="000233C1"/>
    <w:rsid w:val="00024C05"/>
    <w:rsid w:val="000256F6"/>
    <w:rsid w:val="00025949"/>
    <w:rsid w:val="00025B99"/>
    <w:rsid w:val="00027704"/>
    <w:rsid w:val="00031DFF"/>
    <w:rsid w:val="000323EC"/>
    <w:rsid w:val="000330D9"/>
    <w:rsid w:val="00034C98"/>
    <w:rsid w:val="000362EA"/>
    <w:rsid w:val="000376FB"/>
    <w:rsid w:val="000407C4"/>
    <w:rsid w:val="000427C1"/>
    <w:rsid w:val="000429DE"/>
    <w:rsid w:val="00044B97"/>
    <w:rsid w:val="0004582E"/>
    <w:rsid w:val="000470AA"/>
    <w:rsid w:val="00047299"/>
    <w:rsid w:val="00050334"/>
    <w:rsid w:val="00050EFC"/>
    <w:rsid w:val="00052ADA"/>
    <w:rsid w:val="00056CA1"/>
    <w:rsid w:val="00057CA1"/>
    <w:rsid w:val="0006035A"/>
    <w:rsid w:val="0006154F"/>
    <w:rsid w:val="0006388A"/>
    <w:rsid w:val="000647A9"/>
    <w:rsid w:val="00065147"/>
    <w:rsid w:val="000662E2"/>
    <w:rsid w:val="00066883"/>
    <w:rsid w:val="00067435"/>
    <w:rsid w:val="00071B39"/>
    <w:rsid w:val="00074DD8"/>
    <w:rsid w:val="00075759"/>
    <w:rsid w:val="00075BD4"/>
    <w:rsid w:val="000764D4"/>
    <w:rsid w:val="00076C85"/>
    <w:rsid w:val="000806F7"/>
    <w:rsid w:val="00082237"/>
    <w:rsid w:val="000911E3"/>
    <w:rsid w:val="00091E65"/>
    <w:rsid w:val="000936C8"/>
    <w:rsid w:val="00093801"/>
    <w:rsid w:val="00095C4A"/>
    <w:rsid w:val="000976C7"/>
    <w:rsid w:val="00097840"/>
    <w:rsid w:val="000A0957"/>
    <w:rsid w:val="000A1088"/>
    <w:rsid w:val="000A3A94"/>
    <w:rsid w:val="000A47E1"/>
    <w:rsid w:val="000A4AF0"/>
    <w:rsid w:val="000A4C36"/>
    <w:rsid w:val="000B0727"/>
    <w:rsid w:val="000B586A"/>
    <w:rsid w:val="000B61F4"/>
    <w:rsid w:val="000C097A"/>
    <w:rsid w:val="000C1304"/>
    <w:rsid w:val="000C135D"/>
    <w:rsid w:val="000D1D43"/>
    <w:rsid w:val="000D1E12"/>
    <w:rsid w:val="000D225C"/>
    <w:rsid w:val="000D2A5C"/>
    <w:rsid w:val="000D39F0"/>
    <w:rsid w:val="000D7E09"/>
    <w:rsid w:val="000E0918"/>
    <w:rsid w:val="000E25FB"/>
    <w:rsid w:val="000E33F3"/>
    <w:rsid w:val="000E53A8"/>
    <w:rsid w:val="000E6798"/>
    <w:rsid w:val="000E7929"/>
    <w:rsid w:val="000E79A9"/>
    <w:rsid w:val="000E7E5E"/>
    <w:rsid w:val="000F362B"/>
    <w:rsid w:val="000F3C7B"/>
    <w:rsid w:val="000F41EB"/>
    <w:rsid w:val="000F51C4"/>
    <w:rsid w:val="000F6AF8"/>
    <w:rsid w:val="001011C3"/>
    <w:rsid w:val="00103265"/>
    <w:rsid w:val="00103D0B"/>
    <w:rsid w:val="00103FCC"/>
    <w:rsid w:val="00106DA3"/>
    <w:rsid w:val="0010759D"/>
    <w:rsid w:val="00107747"/>
    <w:rsid w:val="00110214"/>
    <w:rsid w:val="001104B6"/>
    <w:rsid w:val="00110D87"/>
    <w:rsid w:val="00111CF4"/>
    <w:rsid w:val="00112399"/>
    <w:rsid w:val="00114658"/>
    <w:rsid w:val="00114D89"/>
    <w:rsid w:val="00114DB9"/>
    <w:rsid w:val="00115C9E"/>
    <w:rsid w:val="00116087"/>
    <w:rsid w:val="00117625"/>
    <w:rsid w:val="00117711"/>
    <w:rsid w:val="00120016"/>
    <w:rsid w:val="0012326A"/>
    <w:rsid w:val="00130296"/>
    <w:rsid w:val="00130990"/>
    <w:rsid w:val="00133E7B"/>
    <w:rsid w:val="00134145"/>
    <w:rsid w:val="00136593"/>
    <w:rsid w:val="00136736"/>
    <w:rsid w:val="00136740"/>
    <w:rsid w:val="00136D67"/>
    <w:rsid w:val="001423B6"/>
    <w:rsid w:val="001427DF"/>
    <w:rsid w:val="00142925"/>
    <w:rsid w:val="00142947"/>
    <w:rsid w:val="00142EF0"/>
    <w:rsid w:val="0014306E"/>
    <w:rsid w:val="001448A7"/>
    <w:rsid w:val="0014653E"/>
    <w:rsid w:val="00146621"/>
    <w:rsid w:val="00151CA3"/>
    <w:rsid w:val="00151FA1"/>
    <w:rsid w:val="00152CEF"/>
    <w:rsid w:val="0015304C"/>
    <w:rsid w:val="00156B20"/>
    <w:rsid w:val="0015774B"/>
    <w:rsid w:val="00160627"/>
    <w:rsid w:val="00160A3A"/>
    <w:rsid w:val="001617E3"/>
    <w:rsid w:val="00162325"/>
    <w:rsid w:val="00162E4C"/>
    <w:rsid w:val="001702B9"/>
    <w:rsid w:val="00171A03"/>
    <w:rsid w:val="00175562"/>
    <w:rsid w:val="0017695A"/>
    <w:rsid w:val="00176F25"/>
    <w:rsid w:val="0017704F"/>
    <w:rsid w:val="00177E2D"/>
    <w:rsid w:val="00180953"/>
    <w:rsid w:val="0018146F"/>
    <w:rsid w:val="00185D69"/>
    <w:rsid w:val="00190FC4"/>
    <w:rsid w:val="00191F12"/>
    <w:rsid w:val="00194148"/>
    <w:rsid w:val="001951DA"/>
    <w:rsid w:val="00195F76"/>
    <w:rsid w:val="001978EB"/>
    <w:rsid w:val="001A0BF9"/>
    <w:rsid w:val="001A1E02"/>
    <w:rsid w:val="001A3E87"/>
    <w:rsid w:val="001A5018"/>
    <w:rsid w:val="001A532C"/>
    <w:rsid w:val="001A660E"/>
    <w:rsid w:val="001B053D"/>
    <w:rsid w:val="001B1018"/>
    <w:rsid w:val="001B10C5"/>
    <w:rsid w:val="001B2DC8"/>
    <w:rsid w:val="001B48CE"/>
    <w:rsid w:val="001B4CC9"/>
    <w:rsid w:val="001B5515"/>
    <w:rsid w:val="001B76AA"/>
    <w:rsid w:val="001C0D08"/>
    <w:rsid w:val="001C2605"/>
    <w:rsid w:val="001C294A"/>
    <w:rsid w:val="001C3269"/>
    <w:rsid w:val="001C3DA5"/>
    <w:rsid w:val="001C4D10"/>
    <w:rsid w:val="001D19B6"/>
    <w:rsid w:val="001D1DB4"/>
    <w:rsid w:val="001D23F1"/>
    <w:rsid w:val="001D25F9"/>
    <w:rsid w:val="001D331E"/>
    <w:rsid w:val="001D54A4"/>
    <w:rsid w:val="001D58F3"/>
    <w:rsid w:val="001D6001"/>
    <w:rsid w:val="001D61ED"/>
    <w:rsid w:val="001D68C6"/>
    <w:rsid w:val="001E5B2D"/>
    <w:rsid w:val="001F0DA1"/>
    <w:rsid w:val="001F14FA"/>
    <w:rsid w:val="001F16CA"/>
    <w:rsid w:val="001F17DA"/>
    <w:rsid w:val="001F2115"/>
    <w:rsid w:val="001F5D5F"/>
    <w:rsid w:val="001F768E"/>
    <w:rsid w:val="0020156C"/>
    <w:rsid w:val="00206ED7"/>
    <w:rsid w:val="00211446"/>
    <w:rsid w:val="00211BF5"/>
    <w:rsid w:val="002137CF"/>
    <w:rsid w:val="00214C6D"/>
    <w:rsid w:val="0021659C"/>
    <w:rsid w:val="00216634"/>
    <w:rsid w:val="002209CF"/>
    <w:rsid w:val="00221365"/>
    <w:rsid w:val="00223DE6"/>
    <w:rsid w:val="00227625"/>
    <w:rsid w:val="00227BA9"/>
    <w:rsid w:val="002363CE"/>
    <w:rsid w:val="002371A1"/>
    <w:rsid w:val="0023742E"/>
    <w:rsid w:val="00237913"/>
    <w:rsid w:val="002408D3"/>
    <w:rsid w:val="002412CF"/>
    <w:rsid w:val="00242D31"/>
    <w:rsid w:val="00243D1A"/>
    <w:rsid w:val="00244920"/>
    <w:rsid w:val="0024689C"/>
    <w:rsid w:val="002501A8"/>
    <w:rsid w:val="00252328"/>
    <w:rsid w:val="00252BB9"/>
    <w:rsid w:val="00252C49"/>
    <w:rsid w:val="00252F2F"/>
    <w:rsid w:val="00253AB6"/>
    <w:rsid w:val="0025481E"/>
    <w:rsid w:val="00254F11"/>
    <w:rsid w:val="00255B16"/>
    <w:rsid w:val="00257209"/>
    <w:rsid w:val="002574F9"/>
    <w:rsid w:val="00262B61"/>
    <w:rsid w:val="00262CC6"/>
    <w:rsid w:val="00263E08"/>
    <w:rsid w:val="002708E5"/>
    <w:rsid w:val="00272F82"/>
    <w:rsid w:val="0027573E"/>
    <w:rsid w:val="00275B2D"/>
    <w:rsid w:val="00276209"/>
    <w:rsid w:val="002762FD"/>
    <w:rsid w:val="002765E3"/>
    <w:rsid w:val="00276811"/>
    <w:rsid w:val="00277508"/>
    <w:rsid w:val="00277D2D"/>
    <w:rsid w:val="002817DB"/>
    <w:rsid w:val="00282699"/>
    <w:rsid w:val="00283A40"/>
    <w:rsid w:val="002870EE"/>
    <w:rsid w:val="00287BD5"/>
    <w:rsid w:val="0029013E"/>
    <w:rsid w:val="002926DF"/>
    <w:rsid w:val="002933A2"/>
    <w:rsid w:val="0029413D"/>
    <w:rsid w:val="00294D62"/>
    <w:rsid w:val="00295C46"/>
    <w:rsid w:val="00296697"/>
    <w:rsid w:val="00297264"/>
    <w:rsid w:val="0029799E"/>
    <w:rsid w:val="002A04C6"/>
    <w:rsid w:val="002A116F"/>
    <w:rsid w:val="002A1972"/>
    <w:rsid w:val="002A34CB"/>
    <w:rsid w:val="002B0472"/>
    <w:rsid w:val="002B083D"/>
    <w:rsid w:val="002B238C"/>
    <w:rsid w:val="002B4C99"/>
    <w:rsid w:val="002B6B12"/>
    <w:rsid w:val="002C0BA1"/>
    <w:rsid w:val="002C19F7"/>
    <w:rsid w:val="002C21F0"/>
    <w:rsid w:val="002C3593"/>
    <w:rsid w:val="002C3B3B"/>
    <w:rsid w:val="002C3BFD"/>
    <w:rsid w:val="002C5774"/>
    <w:rsid w:val="002C7B43"/>
    <w:rsid w:val="002D01DF"/>
    <w:rsid w:val="002D06E4"/>
    <w:rsid w:val="002D169B"/>
    <w:rsid w:val="002D6A72"/>
    <w:rsid w:val="002E1A26"/>
    <w:rsid w:val="002E22FA"/>
    <w:rsid w:val="002E30B2"/>
    <w:rsid w:val="002E3EB3"/>
    <w:rsid w:val="002E4BDC"/>
    <w:rsid w:val="002E6140"/>
    <w:rsid w:val="002E6985"/>
    <w:rsid w:val="002E71B6"/>
    <w:rsid w:val="002F23DD"/>
    <w:rsid w:val="002F35F6"/>
    <w:rsid w:val="002F654A"/>
    <w:rsid w:val="002F6E5D"/>
    <w:rsid w:val="002F77C8"/>
    <w:rsid w:val="002F7CBF"/>
    <w:rsid w:val="002F7FB7"/>
    <w:rsid w:val="00300202"/>
    <w:rsid w:val="00303F88"/>
    <w:rsid w:val="00304048"/>
    <w:rsid w:val="00304715"/>
    <w:rsid w:val="00304F22"/>
    <w:rsid w:val="00305257"/>
    <w:rsid w:val="003054D1"/>
    <w:rsid w:val="00305A0C"/>
    <w:rsid w:val="00305C6C"/>
    <w:rsid w:val="003061E6"/>
    <w:rsid w:val="00306C7C"/>
    <w:rsid w:val="00313831"/>
    <w:rsid w:val="00313F5C"/>
    <w:rsid w:val="00314F86"/>
    <w:rsid w:val="0031546E"/>
    <w:rsid w:val="00315499"/>
    <w:rsid w:val="00317F4D"/>
    <w:rsid w:val="00321375"/>
    <w:rsid w:val="00321466"/>
    <w:rsid w:val="00322EDD"/>
    <w:rsid w:val="003238A4"/>
    <w:rsid w:val="00327223"/>
    <w:rsid w:val="00327769"/>
    <w:rsid w:val="003309FA"/>
    <w:rsid w:val="00331135"/>
    <w:rsid w:val="00332320"/>
    <w:rsid w:val="00332784"/>
    <w:rsid w:val="00334271"/>
    <w:rsid w:val="0033491E"/>
    <w:rsid w:val="00336DC4"/>
    <w:rsid w:val="00340898"/>
    <w:rsid w:val="0034091C"/>
    <w:rsid w:val="00340F5D"/>
    <w:rsid w:val="00343539"/>
    <w:rsid w:val="003440D1"/>
    <w:rsid w:val="003448C1"/>
    <w:rsid w:val="00346CAE"/>
    <w:rsid w:val="00347D72"/>
    <w:rsid w:val="00347FC7"/>
    <w:rsid w:val="00352178"/>
    <w:rsid w:val="00353C85"/>
    <w:rsid w:val="00353F45"/>
    <w:rsid w:val="00354589"/>
    <w:rsid w:val="00354F34"/>
    <w:rsid w:val="00355B6D"/>
    <w:rsid w:val="003564A7"/>
    <w:rsid w:val="00357611"/>
    <w:rsid w:val="00360C13"/>
    <w:rsid w:val="00361780"/>
    <w:rsid w:val="00362301"/>
    <w:rsid w:val="00363858"/>
    <w:rsid w:val="0036432A"/>
    <w:rsid w:val="00364AF9"/>
    <w:rsid w:val="0036556C"/>
    <w:rsid w:val="00367237"/>
    <w:rsid w:val="0037077F"/>
    <w:rsid w:val="00371F8B"/>
    <w:rsid w:val="00372411"/>
    <w:rsid w:val="00373573"/>
    <w:rsid w:val="00373882"/>
    <w:rsid w:val="00375446"/>
    <w:rsid w:val="00377F72"/>
    <w:rsid w:val="003843DB"/>
    <w:rsid w:val="00384E87"/>
    <w:rsid w:val="0038690E"/>
    <w:rsid w:val="00386D2A"/>
    <w:rsid w:val="00386F1D"/>
    <w:rsid w:val="00393761"/>
    <w:rsid w:val="003937A5"/>
    <w:rsid w:val="00394E26"/>
    <w:rsid w:val="00396691"/>
    <w:rsid w:val="00397D18"/>
    <w:rsid w:val="003A1B03"/>
    <w:rsid w:val="003A1B36"/>
    <w:rsid w:val="003A305C"/>
    <w:rsid w:val="003A3F07"/>
    <w:rsid w:val="003A6338"/>
    <w:rsid w:val="003B1454"/>
    <w:rsid w:val="003B18B6"/>
    <w:rsid w:val="003B1EAA"/>
    <w:rsid w:val="003B6F62"/>
    <w:rsid w:val="003B7760"/>
    <w:rsid w:val="003B79B1"/>
    <w:rsid w:val="003C161B"/>
    <w:rsid w:val="003C57B6"/>
    <w:rsid w:val="003C59E0"/>
    <w:rsid w:val="003C6C8D"/>
    <w:rsid w:val="003D0894"/>
    <w:rsid w:val="003D2656"/>
    <w:rsid w:val="003D2B1A"/>
    <w:rsid w:val="003D4358"/>
    <w:rsid w:val="003D4F95"/>
    <w:rsid w:val="003D5F42"/>
    <w:rsid w:val="003D60A9"/>
    <w:rsid w:val="003D63D6"/>
    <w:rsid w:val="003D6E10"/>
    <w:rsid w:val="003E0C63"/>
    <w:rsid w:val="003E1A89"/>
    <w:rsid w:val="003E1E94"/>
    <w:rsid w:val="003E4211"/>
    <w:rsid w:val="003E4367"/>
    <w:rsid w:val="003F0BD9"/>
    <w:rsid w:val="003F3749"/>
    <w:rsid w:val="003F4055"/>
    <w:rsid w:val="003F4C97"/>
    <w:rsid w:val="003F5262"/>
    <w:rsid w:val="003F52A6"/>
    <w:rsid w:val="003F5902"/>
    <w:rsid w:val="003F5D0C"/>
    <w:rsid w:val="003F666D"/>
    <w:rsid w:val="003F75EC"/>
    <w:rsid w:val="003F7F0F"/>
    <w:rsid w:val="003F7FE6"/>
    <w:rsid w:val="00400193"/>
    <w:rsid w:val="00402DC5"/>
    <w:rsid w:val="0040438B"/>
    <w:rsid w:val="00404673"/>
    <w:rsid w:val="0041002E"/>
    <w:rsid w:val="00416EAF"/>
    <w:rsid w:val="004205CE"/>
    <w:rsid w:val="004212E7"/>
    <w:rsid w:val="00421300"/>
    <w:rsid w:val="00421A49"/>
    <w:rsid w:val="00422BF4"/>
    <w:rsid w:val="0042346F"/>
    <w:rsid w:val="00423C88"/>
    <w:rsid w:val="00423E51"/>
    <w:rsid w:val="0042446D"/>
    <w:rsid w:val="00424480"/>
    <w:rsid w:val="00426319"/>
    <w:rsid w:val="00427BF8"/>
    <w:rsid w:val="00427D02"/>
    <w:rsid w:val="004301EB"/>
    <w:rsid w:val="004305DD"/>
    <w:rsid w:val="00431C02"/>
    <w:rsid w:val="00432DDC"/>
    <w:rsid w:val="00437395"/>
    <w:rsid w:val="00437615"/>
    <w:rsid w:val="004411FB"/>
    <w:rsid w:val="004436FF"/>
    <w:rsid w:val="00445047"/>
    <w:rsid w:val="00445B7B"/>
    <w:rsid w:val="00446749"/>
    <w:rsid w:val="00446A48"/>
    <w:rsid w:val="00450355"/>
    <w:rsid w:val="0045176C"/>
    <w:rsid w:val="004539DE"/>
    <w:rsid w:val="00453B07"/>
    <w:rsid w:val="00453E0F"/>
    <w:rsid w:val="00453EB7"/>
    <w:rsid w:val="0045581E"/>
    <w:rsid w:val="00457A2E"/>
    <w:rsid w:val="004638DA"/>
    <w:rsid w:val="00463E39"/>
    <w:rsid w:val="00464878"/>
    <w:rsid w:val="004657FC"/>
    <w:rsid w:val="00466D1E"/>
    <w:rsid w:val="004679AD"/>
    <w:rsid w:val="004713D9"/>
    <w:rsid w:val="004733F6"/>
    <w:rsid w:val="00473ED8"/>
    <w:rsid w:val="00474E69"/>
    <w:rsid w:val="00475AF0"/>
    <w:rsid w:val="00475FCB"/>
    <w:rsid w:val="004764A7"/>
    <w:rsid w:val="00480457"/>
    <w:rsid w:val="00483E9F"/>
    <w:rsid w:val="00485A2C"/>
    <w:rsid w:val="00486F57"/>
    <w:rsid w:val="00487221"/>
    <w:rsid w:val="00487A97"/>
    <w:rsid w:val="00487B49"/>
    <w:rsid w:val="00487B73"/>
    <w:rsid w:val="004938EB"/>
    <w:rsid w:val="0049621B"/>
    <w:rsid w:val="004A1D19"/>
    <w:rsid w:val="004A25EB"/>
    <w:rsid w:val="004A298D"/>
    <w:rsid w:val="004A36E3"/>
    <w:rsid w:val="004A3852"/>
    <w:rsid w:val="004A51CB"/>
    <w:rsid w:val="004A5393"/>
    <w:rsid w:val="004A68B7"/>
    <w:rsid w:val="004A7077"/>
    <w:rsid w:val="004B00C2"/>
    <w:rsid w:val="004B175F"/>
    <w:rsid w:val="004B26F4"/>
    <w:rsid w:val="004B2C7E"/>
    <w:rsid w:val="004B31CE"/>
    <w:rsid w:val="004B35A3"/>
    <w:rsid w:val="004B37A8"/>
    <w:rsid w:val="004B4292"/>
    <w:rsid w:val="004B5C37"/>
    <w:rsid w:val="004C058E"/>
    <w:rsid w:val="004C1895"/>
    <w:rsid w:val="004C2664"/>
    <w:rsid w:val="004C52BD"/>
    <w:rsid w:val="004C6D40"/>
    <w:rsid w:val="004C70DA"/>
    <w:rsid w:val="004C7D42"/>
    <w:rsid w:val="004D6A2F"/>
    <w:rsid w:val="004D7848"/>
    <w:rsid w:val="004E0DA6"/>
    <w:rsid w:val="004E18AD"/>
    <w:rsid w:val="004E1B40"/>
    <w:rsid w:val="004E2595"/>
    <w:rsid w:val="004E327C"/>
    <w:rsid w:val="004E6AA8"/>
    <w:rsid w:val="004E74D9"/>
    <w:rsid w:val="004F0C3C"/>
    <w:rsid w:val="004F2143"/>
    <w:rsid w:val="004F2280"/>
    <w:rsid w:val="004F23BB"/>
    <w:rsid w:val="004F63FC"/>
    <w:rsid w:val="004F6484"/>
    <w:rsid w:val="0050093D"/>
    <w:rsid w:val="005014C4"/>
    <w:rsid w:val="00503D91"/>
    <w:rsid w:val="00504267"/>
    <w:rsid w:val="00505A92"/>
    <w:rsid w:val="005101CA"/>
    <w:rsid w:val="005104C9"/>
    <w:rsid w:val="00512F7A"/>
    <w:rsid w:val="00517AFC"/>
    <w:rsid w:val="005203F1"/>
    <w:rsid w:val="00521266"/>
    <w:rsid w:val="00521BC3"/>
    <w:rsid w:val="005228C2"/>
    <w:rsid w:val="00523738"/>
    <w:rsid w:val="00525EF1"/>
    <w:rsid w:val="005261D5"/>
    <w:rsid w:val="00526509"/>
    <w:rsid w:val="00530D4A"/>
    <w:rsid w:val="00530D9A"/>
    <w:rsid w:val="00531873"/>
    <w:rsid w:val="00531B08"/>
    <w:rsid w:val="00531F6D"/>
    <w:rsid w:val="00532028"/>
    <w:rsid w:val="00533632"/>
    <w:rsid w:val="00534013"/>
    <w:rsid w:val="005360D0"/>
    <w:rsid w:val="00540C5C"/>
    <w:rsid w:val="00541E6E"/>
    <w:rsid w:val="0054212B"/>
    <w:rsid w:val="0054220A"/>
    <w:rsid w:val="0054251F"/>
    <w:rsid w:val="00542FA8"/>
    <w:rsid w:val="00543A50"/>
    <w:rsid w:val="00546621"/>
    <w:rsid w:val="00546CFA"/>
    <w:rsid w:val="0054790C"/>
    <w:rsid w:val="00547BFC"/>
    <w:rsid w:val="0055078F"/>
    <w:rsid w:val="005520D8"/>
    <w:rsid w:val="00553507"/>
    <w:rsid w:val="00554658"/>
    <w:rsid w:val="00555033"/>
    <w:rsid w:val="00555CFB"/>
    <w:rsid w:val="00555E37"/>
    <w:rsid w:val="00556048"/>
    <w:rsid w:val="00556ADB"/>
    <w:rsid w:val="00556CF1"/>
    <w:rsid w:val="00560940"/>
    <w:rsid w:val="00560C57"/>
    <w:rsid w:val="005637E5"/>
    <w:rsid w:val="00566208"/>
    <w:rsid w:val="00567743"/>
    <w:rsid w:val="00570680"/>
    <w:rsid w:val="005762A7"/>
    <w:rsid w:val="00577849"/>
    <w:rsid w:val="00580A62"/>
    <w:rsid w:val="00582B59"/>
    <w:rsid w:val="005861DA"/>
    <w:rsid w:val="00586677"/>
    <w:rsid w:val="00587CEE"/>
    <w:rsid w:val="005916D7"/>
    <w:rsid w:val="00592FF0"/>
    <w:rsid w:val="00593E17"/>
    <w:rsid w:val="0059427F"/>
    <w:rsid w:val="005943BA"/>
    <w:rsid w:val="005977F5"/>
    <w:rsid w:val="005A1636"/>
    <w:rsid w:val="005A16C6"/>
    <w:rsid w:val="005A30BC"/>
    <w:rsid w:val="005A4DC0"/>
    <w:rsid w:val="005A5BC7"/>
    <w:rsid w:val="005A696F"/>
    <w:rsid w:val="005A698C"/>
    <w:rsid w:val="005A776F"/>
    <w:rsid w:val="005B25DF"/>
    <w:rsid w:val="005B3A8C"/>
    <w:rsid w:val="005B3FDB"/>
    <w:rsid w:val="005B437B"/>
    <w:rsid w:val="005B5C9D"/>
    <w:rsid w:val="005B63D1"/>
    <w:rsid w:val="005B699B"/>
    <w:rsid w:val="005C0CAC"/>
    <w:rsid w:val="005C0E5C"/>
    <w:rsid w:val="005C0EBA"/>
    <w:rsid w:val="005C2E58"/>
    <w:rsid w:val="005C4A80"/>
    <w:rsid w:val="005C4C9E"/>
    <w:rsid w:val="005C6687"/>
    <w:rsid w:val="005C679D"/>
    <w:rsid w:val="005C73E3"/>
    <w:rsid w:val="005D062E"/>
    <w:rsid w:val="005D0A2E"/>
    <w:rsid w:val="005D0E5E"/>
    <w:rsid w:val="005D1A1E"/>
    <w:rsid w:val="005D2F6B"/>
    <w:rsid w:val="005D334E"/>
    <w:rsid w:val="005D6697"/>
    <w:rsid w:val="005E0799"/>
    <w:rsid w:val="005E084F"/>
    <w:rsid w:val="005E10F9"/>
    <w:rsid w:val="005E1200"/>
    <w:rsid w:val="005E2754"/>
    <w:rsid w:val="005E33E9"/>
    <w:rsid w:val="005E37A3"/>
    <w:rsid w:val="005E544D"/>
    <w:rsid w:val="005E7B5D"/>
    <w:rsid w:val="005F45EE"/>
    <w:rsid w:val="005F5A80"/>
    <w:rsid w:val="005F7611"/>
    <w:rsid w:val="006000D1"/>
    <w:rsid w:val="00603469"/>
    <w:rsid w:val="00604281"/>
    <w:rsid w:val="006044FF"/>
    <w:rsid w:val="00607CC5"/>
    <w:rsid w:val="00611065"/>
    <w:rsid w:val="0061179B"/>
    <w:rsid w:val="00611E2F"/>
    <w:rsid w:val="006125F9"/>
    <w:rsid w:val="006137A8"/>
    <w:rsid w:val="00614294"/>
    <w:rsid w:val="00614D74"/>
    <w:rsid w:val="0061732B"/>
    <w:rsid w:val="0062216D"/>
    <w:rsid w:val="0062603A"/>
    <w:rsid w:val="00631752"/>
    <w:rsid w:val="00633014"/>
    <w:rsid w:val="0063437B"/>
    <w:rsid w:val="006365BD"/>
    <w:rsid w:val="0063660D"/>
    <w:rsid w:val="00636847"/>
    <w:rsid w:val="00636DF7"/>
    <w:rsid w:val="00637814"/>
    <w:rsid w:val="0064017E"/>
    <w:rsid w:val="00642461"/>
    <w:rsid w:val="00642C06"/>
    <w:rsid w:val="00643883"/>
    <w:rsid w:val="00646AFF"/>
    <w:rsid w:val="006525E1"/>
    <w:rsid w:val="00653CB5"/>
    <w:rsid w:val="00654BB6"/>
    <w:rsid w:val="00655769"/>
    <w:rsid w:val="00656D25"/>
    <w:rsid w:val="00660971"/>
    <w:rsid w:val="0066387C"/>
    <w:rsid w:val="00665010"/>
    <w:rsid w:val="00667144"/>
    <w:rsid w:val="006673CA"/>
    <w:rsid w:val="006701A6"/>
    <w:rsid w:val="00671737"/>
    <w:rsid w:val="00671B17"/>
    <w:rsid w:val="00673C26"/>
    <w:rsid w:val="006742C5"/>
    <w:rsid w:val="00674DE5"/>
    <w:rsid w:val="00677ACA"/>
    <w:rsid w:val="00677BF1"/>
    <w:rsid w:val="006812AF"/>
    <w:rsid w:val="0068327D"/>
    <w:rsid w:val="00683689"/>
    <w:rsid w:val="00683FE6"/>
    <w:rsid w:val="00686294"/>
    <w:rsid w:val="00691534"/>
    <w:rsid w:val="00691E45"/>
    <w:rsid w:val="00692B41"/>
    <w:rsid w:val="00693880"/>
    <w:rsid w:val="00693893"/>
    <w:rsid w:val="006942B3"/>
    <w:rsid w:val="0069498E"/>
    <w:rsid w:val="00694AF0"/>
    <w:rsid w:val="00696D43"/>
    <w:rsid w:val="006971FF"/>
    <w:rsid w:val="006A0CC2"/>
    <w:rsid w:val="006A2A13"/>
    <w:rsid w:val="006A3BF8"/>
    <w:rsid w:val="006A4686"/>
    <w:rsid w:val="006A5BB2"/>
    <w:rsid w:val="006A6002"/>
    <w:rsid w:val="006B0485"/>
    <w:rsid w:val="006B0E9E"/>
    <w:rsid w:val="006B1347"/>
    <w:rsid w:val="006B1DFB"/>
    <w:rsid w:val="006B3BFC"/>
    <w:rsid w:val="006B486D"/>
    <w:rsid w:val="006B5AE4"/>
    <w:rsid w:val="006B5EF3"/>
    <w:rsid w:val="006B615D"/>
    <w:rsid w:val="006B798F"/>
    <w:rsid w:val="006C4231"/>
    <w:rsid w:val="006C6A3E"/>
    <w:rsid w:val="006D0AE5"/>
    <w:rsid w:val="006D1507"/>
    <w:rsid w:val="006D1608"/>
    <w:rsid w:val="006D4054"/>
    <w:rsid w:val="006D47E7"/>
    <w:rsid w:val="006D5BFD"/>
    <w:rsid w:val="006D7409"/>
    <w:rsid w:val="006D75E2"/>
    <w:rsid w:val="006E02EC"/>
    <w:rsid w:val="006E0566"/>
    <w:rsid w:val="006E1465"/>
    <w:rsid w:val="006E1DF7"/>
    <w:rsid w:val="006E3C4F"/>
    <w:rsid w:val="006E489F"/>
    <w:rsid w:val="006E5787"/>
    <w:rsid w:val="006E6734"/>
    <w:rsid w:val="006E6F41"/>
    <w:rsid w:val="006E73E6"/>
    <w:rsid w:val="006E7B9A"/>
    <w:rsid w:val="006F0BE9"/>
    <w:rsid w:val="006F2064"/>
    <w:rsid w:val="006F2C04"/>
    <w:rsid w:val="006F3216"/>
    <w:rsid w:val="006F382A"/>
    <w:rsid w:val="006F6037"/>
    <w:rsid w:val="006F67D7"/>
    <w:rsid w:val="006F7435"/>
    <w:rsid w:val="006F7F6A"/>
    <w:rsid w:val="007001DC"/>
    <w:rsid w:val="00701433"/>
    <w:rsid w:val="00702990"/>
    <w:rsid w:val="0070402D"/>
    <w:rsid w:val="00704B26"/>
    <w:rsid w:val="007061C0"/>
    <w:rsid w:val="007108AF"/>
    <w:rsid w:val="007108F0"/>
    <w:rsid w:val="00710E54"/>
    <w:rsid w:val="00711057"/>
    <w:rsid w:val="00713D74"/>
    <w:rsid w:val="007211B1"/>
    <w:rsid w:val="00721DB3"/>
    <w:rsid w:val="007277DA"/>
    <w:rsid w:val="00731D27"/>
    <w:rsid w:val="00734FBA"/>
    <w:rsid w:val="00735653"/>
    <w:rsid w:val="007357EB"/>
    <w:rsid w:val="00736BF0"/>
    <w:rsid w:val="00737BEF"/>
    <w:rsid w:val="007414C9"/>
    <w:rsid w:val="007431EC"/>
    <w:rsid w:val="00745758"/>
    <w:rsid w:val="0074587A"/>
    <w:rsid w:val="00746187"/>
    <w:rsid w:val="007534CE"/>
    <w:rsid w:val="00755AB8"/>
    <w:rsid w:val="007560D7"/>
    <w:rsid w:val="00756B0D"/>
    <w:rsid w:val="00757414"/>
    <w:rsid w:val="00757F2A"/>
    <w:rsid w:val="00760D2F"/>
    <w:rsid w:val="0076254F"/>
    <w:rsid w:val="00765449"/>
    <w:rsid w:val="007662D8"/>
    <w:rsid w:val="00767FE9"/>
    <w:rsid w:val="007709AA"/>
    <w:rsid w:val="00770F8C"/>
    <w:rsid w:val="0077247C"/>
    <w:rsid w:val="00772D50"/>
    <w:rsid w:val="00772F8D"/>
    <w:rsid w:val="0077392C"/>
    <w:rsid w:val="00776368"/>
    <w:rsid w:val="00777930"/>
    <w:rsid w:val="007801F5"/>
    <w:rsid w:val="00782C31"/>
    <w:rsid w:val="007838A0"/>
    <w:rsid w:val="00783CA4"/>
    <w:rsid w:val="007842FB"/>
    <w:rsid w:val="00786124"/>
    <w:rsid w:val="00791CDA"/>
    <w:rsid w:val="007921E5"/>
    <w:rsid w:val="00792D90"/>
    <w:rsid w:val="00794E39"/>
    <w:rsid w:val="0079514B"/>
    <w:rsid w:val="00795252"/>
    <w:rsid w:val="00796F81"/>
    <w:rsid w:val="007975FB"/>
    <w:rsid w:val="007A04E0"/>
    <w:rsid w:val="007A1F3A"/>
    <w:rsid w:val="007A2DC1"/>
    <w:rsid w:val="007A3874"/>
    <w:rsid w:val="007A4237"/>
    <w:rsid w:val="007A5771"/>
    <w:rsid w:val="007A586C"/>
    <w:rsid w:val="007B0A2C"/>
    <w:rsid w:val="007B16B8"/>
    <w:rsid w:val="007B2FF8"/>
    <w:rsid w:val="007B4301"/>
    <w:rsid w:val="007B6A88"/>
    <w:rsid w:val="007B6F96"/>
    <w:rsid w:val="007B78C6"/>
    <w:rsid w:val="007C0C9B"/>
    <w:rsid w:val="007C61C9"/>
    <w:rsid w:val="007D0869"/>
    <w:rsid w:val="007D14C4"/>
    <w:rsid w:val="007D1F8B"/>
    <w:rsid w:val="007D318C"/>
    <w:rsid w:val="007D3319"/>
    <w:rsid w:val="007D335D"/>
    <w:rsid w:val="007D605C"/>
    <w:rsid w:val="007D6989"/>
    <w:rsid w:val="007D7146"/>
    <w:rsid w:val="007E26DF"/>
    <w:rsid w:val="007E2CAE"/>
    <w:rsid w:val="007E3314"/>
    <w:rsid w:val="007E3514"/>
    <w:rsid w:val="007E4B03"/>
    <w:rsid w:val="007E565B"/>
    <w:rsid w:val="007E59E0"/>
    <w:rsid w:val="007E7376"/>
    <w:rsid w:val="007E7446"/>
    <w:rsid w:val="007E7FD7"/>
    <w:rsid w:val="007F324B"/>
    <w:rsid w:val="007F5D4E"/>
    <w:rsid w:val="007F702E"/>
    <w:rsid w:val="008017BE"/>
    <w:rsid w:val="0080553C"/>
    <w:rsid w:val="00805B46"/>
    <w:rsid w:val="00805DB4"/>
    <w:rsid w:val="0080796E"/>
    <w:rsid w:val="0081034F"/>
    <w:rsid w:val="00810463"/>
    <w:rsid w:val="00810724"/>
    <w:rsid w:val="0081085F"/>
    <w:rsid w:val="008139A3"/>
    <w:rsid w:val="00813BB9"/>
    <w:rsid w:val="00813D12"/>
    <w:rsid w:val="00815C86"/>
    <w:rsid w:val="008175AE"/>
    <w:rsid w:val="00820C92"/>
    <w:rsid w:val="00823593"/>
    <w:rsid w:val="00825DC2"/>
    <w:rsid w:val="00830315"/>
    <w:rsid w:val="00834AD3"/>
    <w:rsid w:val="008369BD"/>
    <w:rsid w:val="008374FF"/>
    <w:rsid w:val="00840382"/>
    <w:rsid w:val="00843795"/>
    <w:rsid w:val="00844237"/>
    <w:rsid w:val="00846A9F"/>
    <w:rsid w:val="00847F0F"/>
    <w:rsid w:val="008515A3"/>
    <w:rsid w:val="00852448"/>
    <w:rsid w:val="00852B36"/>
    <w:rsid w:val="00856833"/>
    <w:rsid w:val="00857EFF"/>
    <w:rsid w:val="00860543"/>
    <w:rsid w:val="008614D5"/>
    <w:rsid w:val="00862763"/>
    <w:rsid w:val="0086336E"/>
    <w:rsid w:val="00867273"/>
    <w:rsid w:val="00867703"/>
    <w:rsid w:val="00871522"/>
    <w:rsid w:val="00873D78"/>
    <w:rsid w:val="00877F6C"/>
    <w:rsid w:val="00881290"/>
    <w:rsid w:val="0088258A"/>
    <w:rsid w:val="008837CD"/>
    <w:rsid w:val="008839DC"/>
    <w:rsid w:val="00883E43"/>
    <w:rsid w:val="00885959"/>
    <w:rsid w:val="00886332"/>
    <w:rsid w:val="00887C79"/>
    <w:rsid w:val="00890C49"/>
    <w:rsid w:val="00891D95"/>
    <w:rsid w:val="008925F0"/>
    <w:rsid w:val="00893252"/>
    <w:rsid w:val="008938CA"/>
    <w:rsid w:val="0089448A"/>
    <w:rsid w:val="00894DE8"/>
    <w:rsid w:val="00895062"/>
    <w:rsid w:val="00895956"/>
    <w:rsid w:val="00897598"/>
    <w:rsid w:val="00897877"/>
    <w:rsid w:val="008A1B2D"/>
    <w:rsid w:val="008A26D9"/>
    <w:rsid w:val="008A58EA"/>
    <w:rsid w:val="008A7B5B"/>
    <w:rsid w:val="008B11F9"/>
    <w:rsid w:val="008B12D2"/>
    <w:rsid w:val="008B2525"/>
    <w:rsid w:val="008B2622"/>
    <w:rsid w:val="008B2B60"/>
    <w:rsid w:val="008B3ED3"/>
    <w:rsid w:val="008B5916"/>
    <w:rsid w:val="008B7D3C"/>
    <w:rsid w:val="008C00F1"/>
    <w:rsid w:val="008C0C29"/>
    <w:rsid w:val="008C174B"/>
    <w:rsid w:val="008C4E9B"/>
    <w:rsid w:val="008C5BF4"/>
    <w:rsid w:val="008C64D4"/>
    <w:rsid w:val="008C7474"/>
    <w:rsid w:val="008C7DE6"/>
    <w:rsid w:val="008D02DA"/>
    <w:rsid w:val="008D06B5"/>
    <w:rsid w:val="008D33CD"/>
    <w:rsid w:val="008D4668"/>
    <w:rsid w:val="008D5198"/>
    <w:rsid w:val="008D6319"/>
    <w:rsid w:val="008D76BC"/>
    <w:rsid w:val="008E374E"/>
    <w:rsid w:val="008E3EA9"/>
    <w:rsid w:val="008E3F3E"/>
    <w:rsid w:val="008E6C7C"/>
    <w:rsid w:val="008E6EDA"/>
    <w:rsid w:val="008E7DBA"/>
    <w:rsid w:val="008F0829"/>
    <w:rsid w:val="008F3638"/>
    <w:rsid w:val="008F3DCD"/>
    <w:rsid w:val="008F4441"/>
    <w:rsid w:val="008F511B"/>
    <w:rsid w:val="008F6B20"/>
    <w:rsid w:val="008F6F31"/>
    <w:rsid w:val="008F74DF"/>
    <w:rsid w:val="008F7A83"/>
    <w:rsid w:val="008F7DAC"/>
    <w:rsid w:val="00900171"/>
    <w:rsid w:val="00901AE3"/>
    <w:rsid w:val="00902274"/>
    <w:rsid w:val="00903B92"/>
    <w:rsid w:val="009114EA"/>
    <w:rsid w:val="009127BA"/>
    <w:rsid w:val="009158E4"/>
    <w:rsid w:val="00920662"/>
    <w:rsid w:val="00920AAE"/>
    <w:rsid w:val="009227A6"/>
    <w:rsid w:val="00926CCB"/>
    <w:rsid w:val="00926FF3"/>
    <w:rsid w:val="00931E1E"/>
    <w:rsid w:val="00932235"/>
    <w:rsid w:val="00932D5D"/>
    <w:rsid w:val="00933EC1"/>
    <w:rsid w:val="0093600A"/>
    <w:rsid w:val="00937DF4"/>
    <w:rsid w:val="00937DFE"/>
    <w:rsid w:val="009421FA"/>
    <w:rsid w:val="0094460F"/>
    <w:rsid w:val="009446AD"/>
    <w:rsid w:val="009471E6"/>
    <w:rsid w:val="00950E4C"/>
    <w:rsid w:val="009511FD"/>
    <w:rsid w:val="00952C51"/>
    <w:rsid w:val="009530DB"/>
    <w:rsid w:val="00953552"/>
    <w:rsid w:val="00953676"/>
    <w:rsid w:val="00956856"/>
    <w:rsid w:val="00956F30"/>
    <w:rsid w:val="009570E2"/>
    <w:rsid w:val="0096048D"/>
    <w:rsid w:val="00964FA3"/>
    <w:rsid w:val="009664F7"/>
    <w:rsid w:val="00966C9A"/>
    <w:rsid w:val="00966CF2"/>
    <w:rsid w:val="00967527"/>
    <w:rsid w:val="009705EE"/>
    <w:rsid w:val="009711CB"/>
    <w:rsid w:val="00972C5A"/>
    <w:rsid w:val="009739E2"/>
    <w:rsid w:val="00974A9F"/>
    <w:rsid w:val="00977927"/>
    <w:rsid w:val="0098135C"/>
    <w:rsid w:val="0098156A"/>
    <w:rsid w:val="00981587"/>
    <w:rsid w:val="00983FED"/>
    <w:rsid w:val="0098537E"/>
    <w:rsid w:val="00987031"/>
    <w:rsid w:val="009870F2"/>
    <w:rsid w:val="00987B99"/>
    <w:rsid w:val="00991B7A"/>
    <w:rsid w:val="00991BAC"/>
    <w:rsid w:val="00991C98"/>
    <w:rsid w:val="00992BCB"/>
    <w:rsid w:val="00994D64"/>
    <w:rsid w:val="009A15CD"/>
    <w:rsid w:val="009A6731"/>
    <w:rsid w:val="009A6EA0"/>
    <w:rsid w:val="009A7291"/>
    <w:rsid w:val="009A7AC6"/>
    <w:rsid w:val="009B2A4A"/>
    <w:rsid w:val="009B3364"/>
    <w:rsid w:val="009B6B0F"/>
    <w:rsid w:val="009B77BB"/>
    <w:rsid w:val="009C02D7"/>
    <w:rsid w:val="009C1335"/>
    <w:rsid w:val="009C1A6C"/>
    <w:rsid w:val="009C1AB2"/>
    <w:rsid w:val="009C2C10"/>
    <w:rsid w:val="009C2C26"/>
    <w:rsid w:val="009C7251"/>
    <w:rsid w:val="009D0892"/>
    <w:rsid w:val="009D1955"/>
    <w:rsid w:val="009D380E"/>
    <w:rsid w:val="009D77CB"/>
    <w:rsid w:val="009E012F"/>
    <w:rsid w:val="009E2E91"/>
    <w:rsid w:val="009E3C05"/>
    <w:rsid w:val="009E63FB"/>
    <w:rsid w:val="009E7424"/>
    <w:rsid w:val="009E74E1"/>
    <w:rsid w:val="009F11AD"/>
    <w:rsid w:val="009F506D"/>
    <w:rsid w:val="00A009AD"/>
    <w:rsid w:val="00A0124A"/>
    <w:rsid w:val="00A01B40"/>
    <w:rsid w:val="00A04531"/>
    <w:rsid w:val="00A139F5"/>
    <w:rsid w:val="00A153F3"/>
    <w:rsid w:val="00A15F2D"/>
    <w:rsid w:val="00A161CA"/>
    <w:rsid w:val="00A22169"/>
    <w:rsid w:val="00A24DD7"/>
    <w:rsid w:val="00A252AB"/>
    <w:rsid w:val="00A2536A"/>
    <w:rsid w:val="00A2681A"/>
    <w:rsid w:val="00A26CE5"/>
    <w:rsid w:val="00A27152"/>
    <w:rsid w:val="00A27168"/>
    <w:rsid w:val="00A32C7C"/>
    <w:rsid w:val="00A32E16"/>
    <w:rsid w:val="00A34E71"/>
    <w:rsid w:val="00A365F4"/>
    <w:rsid w:val="00A36C0C"/>
    <w:rsid w:val="00A36EEA"/>
    <w:rsid w:val="00A42ED6"/>
    <w:rsid w:val="00A460CD"/>
    <w:rsid w:val="00A465FA"/>
    <w:rsid w:val="00A47D80"/>
    <w:rsid w:val="00A5033E"/>
    <w:rsid w:val="00A51734"/>
    <w:rsid w:val="00A52878"/>
    <w:rsid w:val="00A52D3D"/>
    <w:rsid w:val="00A5301B"/>
    <w:rsid w:val="00A53132"/>
    <w:rsid w:val="00A55249"/>
    <w:rsid w:val="00A563F2"/>
    <w:rsid w:val="00A566E8"/>
    <w:rsid w:val="00A61BBA"/>
    <w:rsid w:val="00A63364"/>
    <w:rsid w:val="00A65B36"/>
    <w:rsid w:val="00A66347"/>
    <w:rsid w:val="00A66E9B"/>
    <w:rsid w:val="00A67ADB"/>
    <w:rsid w:val="00A71E0F"/>
    <w:rsid w:val="00A73AC2"/>
    <w:rsid w:val="00A74CB4"/>
    <w:rsid w:val="00A810F9"/>
    <w:rsid w:val="00A81A60"/>
    <w:rsid w:val="00A822B0"/>
    <w:rsid w:val="00A82D31"/>
    <w:rsid w:val="00A844CC"/>
    <w:rsid w:val="00A8523A"/>
    <w:rsid w:val="00A85E7E"/>
    <w:rsid w:val="00A86ECC"/>
    <w:rsid w:val="00A86FCC"/>
    <w:rsid w:val="00A871C7"/>
    <w:rsid w:val="00A87CEC"/>
    <w:rsid w:val="00A90879"/>
    <w:rsid w:val="00A90A6D"/>
    <w:rsid w:val="00A92A63"/>
    <w:rsid w:val="00A92B87"/>
    <w:rsid w:val="00A93958"/>
    <w:rsid w:val="00A963B8"/>
    <w:rsid w:val="00A971E5"/>
    <w:rsid w:val="00A97886"/>
    <w:rsid w:val="00AA25FB"/>
    <w:rsid w:val="00AA5EDE"/>
    <w:rsid w:val="00AA710D"/>
    <w:rsid w:val="00AA7E25"/>
    <w:rsid w:val="00AB1D5F"/>
    <w:rsid w:val="00AB1F20"/>
    <w:rsid w:val="00AB4228"/>
    <w:rsid w:val="00AB507D"/>
    <w:rsid w:val="00AB64F3"/>
    <w:rsid w:val="00AB6B85"/>
    <w:rsid w:val="00AB6D25"/>
    <w:rsid w:val="00AC0F55"/>
    <w:rsid w:val="00AC0FA0"/>
    <w:rsid w:val="00AC4EA4"/>
    <w:rsid w:val="00AC50DC"/>
    <w:rsid w:val="00AD0E56"/>
    <w:rsid w:val="00AD2909"/>
    <w:rsid w:val="00AD2B9C"/>
    <w:rsid w:val="00AD50D1"/>
    <w:rsid w:val="00AD5840"/>
    <w:rsid w:val="00AD6966"/>
    <w:rsid w:val="00AD7663"/>
    <w:rsid w:val="00AD79BE"/>
    <w:rsid w:val="00AE0FD1"/>
    <w:rsid w:val="00AE19E0"/>
    <w:rsid w:val="00AE229B"/>
    <w:rsid w:val="00AE2D4B"/>
    <w:rsid w:val="00AE4A38"/>
    <w:rsid w:val="00AE4F99"/>
    <w:rsid w:val="00AE62C1"/>
    <w:rsid w:val="00AE79A2"/>
    <w:rsid w:val="00AE7E38"/>
    <w:rsid w:val="00AF1349"/>
    <w:rsid w:val="00AF24BF"/>
    <w:rsid w:val="00AF2FCA"/>
    <w:rsid w:val="00AF372C"/>
    <w:rsid w:val="00AF5AB8"/>
    <w:rsid w:val="00AF5ABB"/>
    <w:rsid w:val="00AF780F"/>
    <w:rsid w:val="00B01736"/>
    <w:rsid w:val="00B0274A"/>
    <w:rsid w:val="00B055F9"/>
    <w:rsid w:val="00B064F7"/>
    <w:rsid w:val="00B066C7"/>
    <w:rsid w:val="00B07BA1"/>
    <w:rsid w:val="00B11B69"/>
    <w:rsid w:val="00B1286C"/>
    <w:rsid w:val="00B13FAE"/>
    <w:rsid w:val="00B14952"/>
    <w:rsid w:val="00B1620E"/>
    <w:rsid w:val="00B16871"/>
    <w:rsid w:val="00B168B3"/>
    <w:rsid w:val="00B17C55"/>
    <w:rsid w:val="00B2434B"/>
    <w:rsid w:val="00B25B45"/>
    <w:rsid w:val="00B27189"/>
    <w:rsid w:val="00B31E5A"/>
    <w:rsid w:val="00B359A8"/>
    <w:rsid w:val="00B36389"/>
    <w:rsid w:val="00B36DD3"/>
    <w:rsid w:val="00B40DFF"/>
    <w:rsid w:val="00B42609"/>
    <w:rsid w:val="00B434C5"/>
    <w:rsid w:val="00B43E22"/>
    <w:rsid w:val="00B47359"/>
    <w:rsid w:val="00B47B33"/>
    <w:rsid w:val="00B50651"/>
    <w:rsid w:val="00B50ADD"/>
    <w:rsid w:val="00B55BEC"/>
    <w:rsid w:val="00B57A9F"/>
    <w:rsid w:val="00B57DAE"/>
    <w:rsid w:val="00B60F79"/>
    <w:rsid w:val="00B632F9"/>
    <w:rsid w:val="00B63FBB"/>
    <w:rsid w:val="00B65317"/>
    <w:rsid w:val="00B653AB"/>
    <w:rsid w:val="00B65F76"/>
    <w:rsid w:val="00B65F9E"/>
    <w:rsid w:val="00B66B19"/>
    <w:rsid w:val="00B7386E"/>
    <w:rsid w:val="00B74BF4"/>
    <w:rsid w:val="00B75D1C"/>
    <w:rsid w:val="00B803A7"/>
    <w:rsid w:val="00B83095"/>
    <w:rsid w:val="00B83D1E"/>
    <w:rsid w:val="00B8475B"/>
    <w:rsid w:val="00B84C43"/>
    <w:rsid w:val="00B854F6"/>
    <w:rsid w:val="00B85562"/>
    <w:rsid w:val="00B8625F"/>
    <w:rsid w:val="00B87BA7"/>
    <w:rsid w:val="00B914E9"/>
    <w:rsid w:val="00B91E3C"/>
    <w:rsid w:val="00B92136"/>
    <w:rsid w:val="00B92C91"/>
    <w:rsid w:val="00B93459"/>
    <w:rsid w:val="00B93797"/>
    <w:rsid w:val="00B956EE"/>
    <w:rsid w:val="00B96324"/>
    <w:rsid w:val="00B969EE"/>
    <w:rsid w:val="00BA019D"/>
    <w:rsid w:val="00BA07C7"/>
    <w:rsid w:val="00BA176A"/>
    <w:rsid w:val="00BA2BA1"/>
    <w:rsid w:val="00BA2DEA"/>
    <w:rsid w:val="00BA3447"/>
    <w:rsid w:val="00BA3562"/>
    <w:rsid w:val="00BA3F48"/>
    <w:rsid w:val="00BA44EC"/>
    <w:rsid w:val="00BA4DDB"/>
    <w:rsid w:val="00BB0708"/>
    <w:rsid w:val="00BB24D8"/>
    <w:rsid w:val="00BB3436"/>
    <w:rsid w:val="00BB4092"/>
    <w:rsid w:val="00BB4C45"/>
    <w:rsid w:val="00BB4F09"/>
    <w:rsid w:val="00BB54B5"/>
    <w:rsid w:val="00BB5E17"/>
    <w:rsid w:val="00BB7A57"/>
    <w:rsid w:val="00BC248A"/>
    <w:rsid w:val="00BC2FF1"/>
    <w:rsid w:val="00BC38A5"/>
    <w:rsid w:val="00BC73E4"/>
    <w:rsid w:val="00BC7C14"/>
    <w:rsid w:val="00BD3185"/>
    <w:rsid w:val="00BD40F8"/>
    <w:rsid w:val="00BD472C"/>
    <w:rsid w:val="00BD4E33"/>
    <w:rsid w:val="00BD544E"/>
    <w:rsid w:val="00BD6FD5"/>
    <w:rsid w:val="00BD7FEE"/>
    <w:rsid w:val="00BE1D5B"/>
    <w:rsid w:val="00BE365B"/>
    <w:rsid w:val="00BE5E5E"/>
    <w:rsid w:val="00BE637E"/>
    <w:rsid w:val="00BF28B7"/>
    <w:rsid w:val="00BF3571"/>
    <w:rsid w:val="00BF51CE"/>
    <w:rsid w:val="00BF5917"/>
    <w:rsid w:val="00BF6C1D"/>
    <w:rsid w:val="00C007F1"/>
    <w:rsid w:val="00C030DE"/>
    <w:rsid w:val="00C04C07"/>
    <w:rsid w:val="00C051A8"/>
    <w:rsid w:val="00C076E6"/>
    <w:rsid w:val="00C07CCB"/>
    <w:rsid w:val="00C07DCA"/>
    <w:rsid w:val="00C12F50"/>
    <w:rsid w:val="00C148BD"/>
    <w:rsid w:val="00C14EB5"/>
    <w:rsid w:val="00C158BF"/>
    <w:rsid w:val="00C16683"/>
    <w:rsid w:val="00C16889"/>
    <w:rsid w:val="00C20D10"/>
    <w:rsid w:val="00C22105"/>
    <w:rsid w:val="00C244B6"/>
    <w:rsid w:val="00C25CC3"/>
    <w:rsid w:val="00C27BF1"/>
    <w:rsid w:val="00C30BBC"/>
    <w:rsid w:val="00C310E6"/>
    <w:rsid w:val="00C3291B"/>
    <w:rsid w:val="00C34014"/>
    <w:rsid w:val="00C3504F"/>
    <w:rsid w:val="00C3702F"/>
    <w:rsid w:val="00C4500A"/>
    <w:rsid w:val="00C45628"/>
    <w:rsid w:val="00C45845"/>
    <w:rsid w:val="00C4586E"/>
    <w:rsid w:val="00C4651A"/>
    <w:rsid w:val="00C47096"/>
    <w:rsid w:val="00C47EBB"/>
    <w:rsid w:val="00C525A0"/>
    <w:rsid w:val="00C52B1B"/>
    <w:rsid w:val="00C555F9"/>
    <w:rsid w:val="00C55F01"/>
    <w:rsid w:val="00C57AAC"/>
    <w:rsid w:val="00C608E0"/>
    <w:rsid w:val="00C61C5D"/>
    <w:rsid w:val="00C62238"/>
    <w:rsid w:val="00C64249"/>
    <w:rsid w:val="00C64426"/>
    <w:rsid w:val="00C64A37"/>
    <w:rsid w:val="00C65B4B"/>
    <w:rsid w:val="00C67D83"/>
    <w:rsid w:val="00C7158E"/>
    <w:rsid w:val="00C71B85"/>
    <w:rsid w:val="00C7250B"/>
    <w:rsid w:val="00C72C53"/>
    <w:rsid w:val="00C73042"/>
    <w:rsid w:val="00C7346B"/>
    <w:rsid w:val="00C7373F"/>
    <w:rsid w:val="00C739CC"/>
    <w:rsid w:val="00C745A9"/>
    <w:rsid w:val="00C74C2C"/>
    <w:rsid w:val="00C76099"/>
    <w:rsid w:val="00C76376"/>
    <w:rsid w:val="00C778B0"/>
    <w:rsid w:val="00C77C0E"/>
    <w:rsid w:val="00C80F39"/>
    <w:rsid w:val="00C81D3F"/>
    <w:rsid w:val="00C82E68"/>
    <w:rsid w:val="00C84E5B"/>
    <w:rsid w:val="00C85AE4"/>
    <w:rsid w:val="00C9013E"/>
    <w:rsid w:val="00C90C9A"/>
    <w:rsid w:val="00C9101E"/>
    <w:rsid w:val="00C91687"/>
    <w:rsid w:val="00C924A8"/>
    <w:rsid w:val="00C933A5"/>
    <w:rsid w:val="00C936B6"/>
    <w:rsid w:val="00C94596"/>
    <w:rsid w:val="00C945FE"/>
    <w:rsid w:val="00C9667C"/>
    <w:rsid w:val="00C96FAA"/>
    <w:rsid w:val="00C97A04"/>
    <w:rsid w:val="00C97F8F"/>
    <w:rsid w:val="00CA0000"/>
    <w:rsid w:val="00CA107B"/>
    <w:rsid w:val="00CA2619"/>
    <w:rsid w:val="00CA3230"/>
    <w:rsid w:val="00CA32CA"/>
    <w:rsid w:val="00CA38E5"/>
    <w:rsid w:val="00CA484D"/>
    <w:rsid w:val="00CA4FB6"/>
    <w:rsid w:val="00CA7A4D"/>
    <w:rsid w:val="00CB0BC5"/>
    <w:rsid w:val="00CB1B4D"/>
    <w:rsid w:val="00CB23CC"/>
    <w:rsid w:val="00CB2F90"/>
    <w:rsid w:val="00CB37E1"/>
    <w:rsid w:val="00CB500E"/>
    <w:rsid w:val="00CB6AD4"/>
    <w:rsid w:val="00CB7A19"/>
    <w:rsid w:val="00CB7D7C"/>
    <w:rsid w:val="00CC0878"/>
    <w:rsid w:val="00CC37CF"/>
    <w:rsid w:val="00CC4D95"/>
    <w:rsid w:val="00CC4EDB"/>
    <w:rsid w:val="00CC4FC9"/>
    <w:rsid w:val="00CC53E2"/>
    <w:rsid w:val="00CC579C"/>
    <w:rsid w:val="00CC739E"/>
    <w:rsid w:val="00CD0F50"/>
    <w:rsid w:val="00CD1EBB"/>
    <w:rsid w:val="00CD28CF"/>
    <w:rsid w:val="00CD2ACE"/>
    <w:rsid w:val="00CD4C69"/>
    <w:rsid w:val="00CD58B7"/>
    <w:rsid w:val="00CD6E1A"/>
    <w:rsid w:val="00CD7967"/>
    <w:rsid w:val="00CE00E7"/>
    <w:rsid w:val="00CE073A"/>
    <w:rsid w:val="00CE4307"/>
    <w:rsid w:val="00CE434F"/>
    <w:rsid w:val="00CE4FDE"/>
    <w:rsid w:val="00CE5656"/>
    <w:rsid w:val="00CE69D5"/>
    <w:rsid w:val="00CE6A09"/>
    <w:rsid w:val="00CE7B3C"/>
    <w:rsid w:val="00CF0410"/>
    <w:rsid w:val="00CF0A53"/>
    <w:rsid w:val="00CF18EE"/>
    <w:rsid w:val="00CF1BA4"/>
    <w:rsid w:val="00CF1BC6"/>
    <w:rsid w:val="00CF2B56"/>
    <w:rsid w:val="00CF2FDB"/>
    <w:rsid w:val="00CF30BD"/>
    <w:rsid w:val="00CF4099"/>
    <w:rsid w:val="00CF4FDA"/>
    <w:rsid w:val="00CF653A"/>
    <w:rsid w:val="00D0069C"/>
    <w:rsid w:val="00D00796"/>
    <w:rsid w:val="00D00DC1"/>
    <w:rsid w:val="00D02A2D"/>
    <w:rsid w:val="00D047FA"/>
    <w:rsid w:val="00D04CE9"/>
    <w:rsid w:val="00D061F9"/>
    <w:rsid w:val="00D06ABA"/>
    <w:rsid w:val="00D0798D"/>
    <w:rsid w:val="00D10C6B"/>
    <w:rsid w:val="00D11EB0"/>
    <w:rsid w:val="00D14850"/>
    <w:rsid w:val="00D20909"/>
    <w:rsid w:val="00D20E55"/>
    <w:rsid w:val="00D2367F"/>
    <w:rsid w:val="00D261A2"/>
    <w:rsid w:val="00D261D9"/>
    <w:rsid w:val="00D279BB"/>
    <w:rsid w:val="00D31908"/>
    <w:rsid w:val="00D32B2C"/>
    <w:rsid w:val="00D32F90"/>
    <w:rsid w:val="00D34311"/>
    <w:rsid w:val="00D34A5C"/>
    <w:rsid w:val="00D47F0D"/>
    <w:rsid w:val="00D50ABD"/>
    <w:rsid w:val="00D51274"/>
    <w:rsid w:val="00D516D9"/>
    <w:rsid w:val="00D5687F"/>
    <w:rsid w:val="00D56EC0"/>
    <w:rsid w:val="00D616D2"/>
    <w:rsid w:val="00D63B5F"/>
    <w:rsid w:val="00D663C0"/>
    <w:rsid w:val="00D70238"/>
    <w:rsid w:val="00D70DDC"/>
    <w:rsid w:val="00D70EF7"/>
    <w:rsid w:val="00D7186F"/>
    <w:rsid w:val="00D736E4"/>
    <w:rsid w:val="00D75DDC"/>
    <w:rsid w:val="00D76881"/>
    <w:rsid w:val="00D76A03"/>
    <w:rsid w:val="00D8306C"/>
    <w:rsid w:val="00D83129"/>
    <w:rsid w:val="00D8397C"/>
    <w:rsid w:val="00D84F73"/>
    <w:rsid w:val="00D86077"/>
    <w:rsid w:val="00D87D4E"/>
    <w:rsid w:val="00D90F4D"/>
    <w:rsid w:val="00D90F8A"/>
    <w:rsid w:val="00D91EDB"/>
    <w:rsid w:val="00D92B6C"/>
    <w:rsid w:val="00D94EED"/>
    <w:rsid w:val="00D96026"/>
    <w:rsid w:val="00D96A23"/>
    <w:rsid w:val="00D972F6"/>
    <w:rsid w:val="00DA331D"/>
    <w:rsid w:val="00DA38D9"/>
    <w:rsid w:val="00DA4649"/>
    <w:rsid w:val="00DA4A67"/>
    <w:rsid w:val="00DA4C8D"/>
    <w:rsid w:val="00DA55CC"/>
    <w:rsid w:val="00DA575A"/>
    <w:rsid w:val="00DA6E56"/>
    <w:rsid w:val="00DA6FA1"/>
    <w:rsid w:val="00DA7C1C"/>
    <w:rsid w:val="00DB06FD"/>
    <w:rsid w:val="00DB147A"/>
    <w:rsid w:val="00DB1B7A"/>
    <w:rsid w:val="00DB443F"/>
    <w:rsid w:val="00DB4D47"/>
    <w:rsid w:val="00DB5953"/>
    <w:rsid w:val="00DB5CDC"/>
    <w:rsid w:val="00DB706E"/>
    <w:rsid w:val="00DC02E7"/>
    <w:rsid w:val="00DC2453"/>
    <w:rsid w:val="00DC6708"/>
    <w:rsid w:val="00DC688F"/>
    <w:rsid w:val="00DC69C0"/>
    <w:rsid w:val="00DC6D14"/>
    <w:rsid w:val="00DC7404"/>
    <w:rsid w:val="00DD011A"/>
    <w:rsid w:val="00DD50F0"/>
    <w:rsid w:val="00DE1561"/>
    <w:rsid w:val="00DE2400"/>
    <w:rsid w:val="00DE328B"/>
    <w:rsid w:val="00DE55E4"/>
    <w:rsid w:val="00DE58F1"/>
    <w:rsid w:val="00DE5E01"/>
    <w:rsid w:val="00DE6B58"/>
    <w:rsid w:val="00DF0DF5"/>
    <w:rsid w:val="00DF1493"/>
    <w:rsid w:val="00DF352D"/>
    <w:rsid w:val="00DF5E32"/>
    <w:rsid w:val="00DF72AA"/>
    <w:rsid w:val="00DF78CC"/>
    <w:rsid w:val="00DF7F61"/>
    <w:rsid w:val="00E01436"/>
    <w:rsid w:val="00E01DD9"/>
    <w:rsid w:val="00E0332C"/>
    <w:rsid w:val="00E03461"/>
    <w:rsid w:val="00E03E79"/>
    <w:rsid w:val="00E045BD"/>
    <w:rsid w:val="00E04D6C"/>
    <w:rsid w:val="00E05C98"/>
    <w:rsid w:val="00E12280"/>
    <w:rsid w:val="00E1241A"/>
    <w:rsid w:val="00E16947"/>
    <w:rsid w:val="00E16D5E"/>
    <w:rsid w:val="00E17B77"/>
    <w:rsid w:val="00E2257B"/>
    <w:rsid w:val="00E231AB"/>
    <w:rsid w:val="00E23337"/>
    <w:rsid w:val="00E239C1"/>
    <w:rsid w:val="00E24D28"/>
    <w:rsid w:val="00E256AE"/>
    <w:rsid w:val="00E259EA"/>
    <w:rsid w:val="00E25D33"/>
    <w:rsid w:val="00E2752C"/>
    <w:rsid w:val="00E27DFD"/>
    <w:rsid w:val="00E30098"/>
    <w:rsid w:val="00E30DFF"/>
    <w:rsid w:val="00E310D2"/>
    <w:rsid w:val="00E315B8"/>
    <w:rsid w:val="00E32061"/>
    <w:rsid w:val="00E327D1"/>
    <w:rsid w:val="00E331E7"/>
    <w:rsid w:val="00E33F48"/>
    <w:rsid w:val="00E40BEE"/>
    <w:rsid w:val="00E42FF9"/>
    <w:rsid w:val="00E434D0"/>
    <w:rsid w:val="00E44790"/>
    <w:rsid w:val="00E45145"/>
    <w:rsid w:val="00E46953"/>
    <w:rsid w:val="00E46DE0"/>
    <w:rsid w:val="00E4714C"/>
    <w:rsid w:val="00E5178D"/>
    <w:rsid w:val="00E51AEB"/>
    <w:rsid w:val="00E522A7"/>
    <w:rsid w:val="00E5253C"/>
    <w:rsid w:val="00E5349E"/>
    <w:rsid w:val="00E54452"/>
    <w:rsid w:val="00E564B6"/>
    <w:rsid w:val="00E56D6D"/>
    <w:rsid w:val="00E60424"/>
    <w:rsid w:val="00E63B0C"/>
    <w:rsid w:val="00E664C5"/>
    <w:rsid w:val="00E671A2"/>
    <w:rsid w:val="00E7339C"/>
    <w:rsid w:val="00E73D69"/>
    <w:rsid w:val="00E76D26"/>
    <w:rsid w:val="00E76EE5"/>
    <w:rsid w:val="00E77D2D"/>
    <w:rsid w:val="00E8150F"/>
    <w:rsid w:val="00E8181A"/>
    <w:rsid w:val="00E85FF1"/>
    <w:rsid w:val="00E907F1"/>
    <w:rsid w:val="00E90EB4"/>
    <w:rsid w:val="00E91E5D"/>
    <w:rsid w:val="00E95036"/>
    <w:rsid w:val="00E9584E"/>
    <w:rsid w:val="00E95B8E"/>
    <w:rsid w:val="00E961C2"/>
    <w:rsid w:val="00EA30BC"/>
    <w:rsid w:val="00EA5870"/>
    <w:rsid w:val="00EB1390"/>
    <w:rsid w:val="00EB2C71"/>
    <w:rsid w:val="00EB3333"/>
    <w:rsid w:val="00EB4340"/>
    <w:rsid w:val="00EB556D"/>
    <w:rsid w:val="00EB5A7D"/>
    <w:rsid w:val="00EB6E69"/>
    <w:rsid w:val="00EC0534"/>
    <w:rsid w:val="00EC1CD0"/>
    <w:rsid w:val="00EC231F"/>
    <w:rsid w:val="00EC68EA"/>
    <w:rsid w:val="00ED55C0"/>
    <w:rsid w:val="00ED682B"/>
    <w:rsid w:val="00EE1130"/>
    <w:rsid w:val="00EE2B19"/>
    <w:rsid w:val="00EE38A4"/>
    <w:rsid w:val="00EE41D5"/>
    <w:rsid w:val="00EE4781"/>
    <w:rsid w:val="00EE4BF8"/>
    <w:rsid w:val="00EE4C9D"/>
    <w:rsid w:val="00EE52AC"/>
    <w:rsid w:val="00EE710B"/>
    <w:rsid w:val="00EF168C"/>
    <w:rsid w:val="00EF2D7E"/>
    <w:rsid w:val="00EF5D0A"/>
    <w:rsid w:val="00EF6BCB"/>
    <w:rsid w:val="00EF6FC5"/>
    <w:rsid w:val="00EF7DEB"/>
    <w:rsid w:val="00F0166F"/>
    <w:rsid w:val="00F037A4"/>
    <w:rsid w:val="00F03D62"/>
    <w:rsid w:val="00F04723"/>
    <w:rsid w:val="00F049AB"/>
    <w:rsid w:val="00F04AA5"/>
    <w:rsid w:val="00F067C0"/>
    <w:rsid w:val="00F12486"/>
    <w:rsid w:val="00F142DB"/>
    <w:rsid w:val="00F1501C"/>
    <w:rsid w:val="00F16D15"/>
    <w:rsid w:val="00F22553"/>
    <w:rsid w:val="00F23A83"/>
    <w:rsid w:val="00F23DAE"/>
    <w:rsid w:val="00F24245"/>
    <w:rsid w:val="00F2710C"/>
    <w:rsid w:val="00F27BD2"/>
    <w:rsid w:val="00F27C8F"/>
    <w:rsid w:val="00F32749"/>
    <w:rsid w:val="00F329AD"/>
    <w:rsid w:val="00F36223"/>
    <w:rsid w:val="00F37172"/>
    <w:rsid w:val="00F37727"/>
    <w:rsid w:val="00F43D78"/>
    <w:rsid w:val="00F4474E"/>
    <w:rsid w:val="00F4477E"/>
    <w:rsid w:val="00F448D7"/>
    <w:rsid w:val="00F46269"/>
    <w:rsid w:val="00F47D12"/>
    <w:rsid w:val="00F52A42"/>
    <w:rsid w:val="00F53601"/>
    <w:rsid w:val="00F538CD"/>
    <w:rsid w:val="00F54511"/>
    <w:rsid w:val="00F56701"/>
    <w:rsid w:val="00F56D7A"/>
    <w:rsid w:val="00F56E1F"/>
    <w:rsid w:val="00F60BA8"/>
    <w:rsid w:val="00F61C79"/>
    <w:rsid w:val="00F62C12"/>
    <w:rsid w:val="00F62FFE"/>
    <w:rsid w:val="00F65A5A"/>
    <w:rsid w:val="00F66003"/>
    <w:rsid w:val="00F663F2"/>
    <w:rsid w:val="00F67D8F"/>
    <w:rsid w:val="00F75510"/>
    <w:rsid w:val="00F75CCB"/>
    <w:rsid w:val="00F802BE"/>
    <w:rsid w:val="00F80715"/>
    <w:rsid w:val="00F80E93"/>
    <w:rsid w:val="00F81954"/>
    <w:rsid w:val="00F837A0"/>
    <w:rsid w:val="00F86024"/>
    <w:rsid w:val="00F8611A"/>
    <w:rsid w:val="00F870C5"/>
    <w:rsid w:val="00F8765B"/>
    <w:rsid w:val="00F920C6"/>
    <w:rsid w:val="00F93C9B"/>
    <w:rsid w:val="00FA00AE"/>
    <w:rsid w:val="00FA0E99"/>
    <w:rsid w:val="00FA2501"/>
    <w:rsid w:val="00FA2DE7"/>
    <w:rsid w:val="00FA3E6A"/>
    <w:rsid w:val="00FA42A5"/>
    <w:rsid w:val="00FA5128"/>
    <w:rsid w:val="00FA5A81"/>
    <w:rsid w:val="00FA677E"/>
    <w:rsid w:val="00FB0C8B"/>
    <w:rsid w:val="00FB1CDE"/>
    <w:rsid w:val="00FB24A6"/>
    <w:rsid w:val="00FB42D4"/>
    <w:rsid w:val="00FB5906"/>
    <w:rsid w:val="00FB5D3F"/>
    <w:rsid w:val="00FB6741"/>
    <w:rsid w:val="00FB7150"/>
    <w:rsid w:val="00FB762F"/>
    <w:rsid w:val="00FC2AED"/>
    <w:rsid w:val="00FC2EE0"/>
    <w:rsid w:val="00FC3D69"/>
    <w:rsid w:val="00FC4C4B"/>
    <w:rsid w:val="00FC52FD"/>
    <w:rsid w:val="00FC59D3"/>
    <w:rsid w:val="00FD0690"/>
    <w:rsid w:val="00FD0845"/>
    <w:rsid w:val="00FD08AE"/>
    <w:rsid w:val="00FD107E"/>
    <w:rsid w:val="00FD5EA7"/>
    <w:rsid w:val="00FE2680"/>
    <w:rsid w:val="00FE2E94"/>
    <w:rsid w:val="00FE36CF"/>
    <w:rsid w:val="00FE3B61"/>
    <w:rsid w:val="00FE53F6"/>
    <w:rsid w:val="00FE76E4"/>
    <w:rsid w:val="00FF0246"/>
    <w:rsid w:val="00FF0394"/>
    <w:rsid w:val="00FF08EA"/>
    <w:rsid w:val="00FF2247"/>
    <w:rsid w:val="00FF2393"/>
    <w:rsid w:val="00FF37C3"/>
    <w:rsid w:val="00FF4138"/>
    <w:rsid w:val="00FF683D"/>
    <w:rsid w:val="00FF6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3545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3B6F62"/>
    <w:pPr>
      <w:spacing w:after="0" w:line="240" w:lineRule="auto"/>
    </w:pPr>
    <w:rPr>
      <w:rFonts w:ascii="Fira Sans" w:hAnsi="Fira Sans"/>
      <w:sz w:val="19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24DD7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24DD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5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bw.stat.gov.pl/baza-danych" TargetMode="External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s://www.instagram.com/gus_stat/?next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7.png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chart" Target="charts/chart3.xml"/><Relationship Id="rId17" Type="http://schemas.openxmlformats.org/officeDocument/2006/relationships/footer" Target="footer2.xml"/><Relationship Id="rId25" Type="http://schemas.openxmlformats.org/officeDocument/2006/relationships/image" Target="media/image9.png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yperlink" Target="https://new.stat.gov.pl/" TargetMode="External"/><Relationship Id="rId29" Type="http://schemas.openxmlformats.org/officeDocument/2006/relationships/hyperlink" Target="https://www.linkedin.com/company/glownyurzadstatystyczny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24" Type="http://schemas.openxmlformats.org/officeDocument/2006/relationships/image" Target="media/image8.png"/><Relationship Id="rId32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hyperlink" Target="https://www.facebook.com/GlownyUrzadStatystyczny" TargetMode="External"/><Relationship Id="rId28" Type="http://schemas.openxmlformats.org/officeDocument/2006/relationships/hyperlink" Target="https://youtube.com/@glownyurzadstatystycznygus?si=IgHa1awoYniiJyQI" TargetMode="External"/><Relationship Id="rId10" Type="http://schemas.openxmlformats.org/officeDocument/2006/relationships/chart" Target="charts/chart1.xml"/><Relationship Id="rId19" Type="http://schemas.openxmlformats.org/officeDocument/2006/relationships/image" Target="media/image6.png"/><Relationship Id="rId31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hyperlink" Target="https://x.com/GUS_STAT" TargetMode="External"/><Relationship Id="rId27" Type="http://schemas.openxmlformats.org/officeDocument/2006/relationships/image" Target="media/image10.png"/><Relationship Id="rId30" Type="http://schemas.openxmlformats.org/officeDocument/2006/relationships/image" Target="media/image11.png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800" b="0" i="0" u="none" strike="noStrike" kern="1200" spc="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r>
              <a:rPr lang="pl-PL" sz="800"/>
              <a:t>%</a:t>
            </a:r>
          </a:p>
        </c:rich>
      </c:tx>
      <c:layout>
        <c:manualLayout>
          <c:xMode val="edge"/>
          <c:yMode val="edge"/>
          <c:x val="1.109292353703091E-2"/>
          <c:y val="8.2811703393191008E-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spc="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4.6351034617746291E-2"/>
          <c:y val="7.482872671029045E-2"/>
          <c:w val="0.94109142094943066"/>
          <c:h val="0.80100890879399822"/>
        </c:manualLayout>
      </c:layout>
      <c:lineChart>
        <c:grouping val="standard"/>
        <c:varyColors val="0"/>
        <c:ser>
          <c:idx val="0"/>
          <c:order val="0"/>
          <c:tx>
            <c:strRef>
              <c:f>'Wykres 1.'!$C$1</c:f>
              <c:strCache>
                <c:ptCount val="1"/>
                <c:pt idx="0">
                  <c:v>Zmiana w %</c:v>
                </c:pt>
              </c:strCache>
            </c:strRef>
          </c:tx>
          <c:spPr>
            <a:ln w="25400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5"/>
            <c:spPr>
              <a:solidFill>
                <a:srgbClr val="001D77"/>
              </a:solidFill>
              <a:ln w="3175">
                <a:solidFill>
                  <a:srgbClr val="001D77"/>
                </a:solidFill>
              </a:ln>
              <a:effectLst/>
            </c:spPr>
          </c:marker>
          <c:dLbls>
            <c:dLbl>
              <c:idx val="5"/>
              <c:layout>
                <c:manualLayout>
                  <c:x val="-2.3632846699657699E-2"/>
                  <c:y val="-3.832991101984944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EF2D-4698-9DF2-A971E2DAD541}"/>
                </c:ext>
              </c:extLst>
            </c:dLbl>
            <c:dLbl>
              <c:idx val="7"/>
              <c:layout>
                <c:manualLayout>
                  <c:x val="-4.1470909358860636E-2"/>
                  <c:y val="3.61261636793107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F2D-4698-9DF2-A971E2DAD541}"/>
                </c:ext>
              </c:extLst>
            </c:dLbl>
            <c:dLbl>
              <c:idx val="10"/>
              <c:layout>
                <c:manualLayout>
                  <c:x val="-1.0224935370748161E-2"/>
                  <c:y val="-3.88241819190238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EF2D-4698-9DF2-A971E2DAD541}"/>
                </c:ext>
              </c:extLst>
            </c:dLbl>
            <c:dLbl>
              <c:idx val="13"/>
              <c:layout>
                <c:manualLayout>
                  <c:x val="-5.1426390592957304E-2"/>
                  <c:y val="-5.46847561321021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F2D-4698-9DF2-A971E2DAD541}"/>
                </c:ext>
              </c:extLst>
            </c:dLbl>
            <c:dLbl>
              <c:idx val="14"/>
              <c:layout>
                <c:manualLayout>
                  <c:x val="-6.7414341894507512E-2"/>
                  <c:y val="1.115284937404407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EF2D-4698-9DF2-A971E2DAD541}"/>
                </c:ext>
              </c:extLst>
            </c:dLbl>
            <c:dLbl>
              <c:idx val="15"/>
              <c:layout>
                <c:manualLayout>
                  <c:x val="4.3681267831540771E-3"/>
                  <c:y val="-8.3263946711074101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EF2D-4698-9DF2-A971E2DAD541}"/>
                </c:ext>
              </c:extLst>
            </c:dLbl>
            <c:dLbl>
              <c:idx val="18"/>
              <c:layout>
                <c:manualLayout>
                  <c:x val="-7.4222871638999757E-3"/>
                  <c:y val="-4.136690647482014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EF2D-4698-9DF2-A971E2DAD54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'Wykres 1.'!$A$2:$B$20</c:f>
              <c:multiLvlStrCache>
                <c:ptCount val="19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</c:lvl>
                <c:lvl>
                  <c:pt idx="0">
                    <c:v>2025</c:v>
                  </c:pt>
                  <c:pt idx="12">
                    <c:v>2026</c:v>
                  </c:pt>
                </c:lvl>
              </c:multiLvlStrCache>
            </c:multiLvlStrRef>
          </c:cat>
          <c:val>
            <c:numRef>
              <c:f>'Wykres 1.'!$C$2:$C$20</c:f>
              <c:numCache>
                <c:formatCode>General</c:formatCode>
                <c:ptCount val="19"/>
                <c:pt idx="0" formatCode="0.0">
                  <c:v>-0.2</c:v>
                </c:pt>
                <c:pt idx="1">
                  <c:v>-0.2</c:v>
                </c:pt>
                <c:pt idx="2">
                  <c:v>-0.2</c:v>
                </c:pt>
                <c:pt idx="3">
                  <c:v>-0.3</c:v>
                </c:pt>
                <c:pt idx="4">
                  <c:v>-0.3</c:v>
                </c:pt>
                <c:pt idx="5">
                  <c:v>0.5</c:v>
                </c:pt>
                <c:pt idx="6">
                  <c:v>-0.2</c:v>
                </c:pt>
                <c:pt idx="7" formatCode="0.0">
                  <c:v>-0.5</c:v>
                </c:pt>
                <c:pt idx="8">
                  <c:v>-0.5</c:v>
                </c:pt>
                <c:pt idx="9">
                  <c:v>-0.3</c:v>
                </c:pt>
                <c:pt idx="10">
                  <c:v>0.1</c:v>
                </c:pt>
                <c:pt idx="11">
                  <c:v>-0.4</c:v>
                </c:pt>
                <c:pt idx="12">
                  <c:v>-0.3</c:v>
                </c:pt>
                <c:pt idx="13">
                  <c:v>0.4</c:v>
                </c:pt>
                <c:pt idx="14" formatCode="0.0">
                  <c:v>3</c:v>
                </c:pt>
                <c:pt idx="15">
                  <c:v>0.6</c:v>
                </c:pt>
                <c:pt idx="16" formatCode="0.0">
                  <c:v>0</c:v>
                </c:pt>
                <c:pt idx="17">
                  <c:v>0.1</c:v>
                </c:pt>
                <c:pt idx="18">
                  <c:v>0.6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6-EF2D-4698-9DF2-A971E2DAD54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66548752"/>
        <c:axId val="1352270128"/>
      </c:lineChart>
      <c:catAx>
        <c:axId val="1466548752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low"/>
        <c:spPr>
          <a:noFill/>
          <a:ln w="9525" cap="flat" cmpd="sng" algn="ctr">
            <a:solidFill>
              <a:schemeClr val="tx1">
                <a:lumMod val="95000"/>
                <a:lumOff val="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52270128"/>
        <c:crosses val="autoZero"/>
        <c:auto val="1"/>
        <c:lblAlgn val="ctr"/>
        <c:lblOffset val="100"/>
        <c:noMultiLvlLbl val="0"/>
      </c:catAx>
      <c:valAx>
        <c:axId val="1352270128"/>
        <c:scaling>
          <c:orientation val="minMax"/>
          <c:max val="3.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66548752"/>
        <c:crosses val="autoZero"/>
        <c:crossBetween val="between"/>
        <c:majorUnit val="0.5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0" i="0" u="none" strike="noStrike" kern="1200" spc="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r>
              <a:rPr lang="pl-PL" sz="900">
                <a:solidFill>
                  <a:sysClr val="windowText" lastClr="000000"/>
                </a:solidFill>
              </a:rPr>
              <a:t>%</a:t>
            </a:r>
          </a:p>
        </c:rich>
      </c:tx>
      <c:layout>
        <c:manualLayout>
          <c:xMode val="edge"/>
          <c:yMode val="edge"/>
          <c:x val="2.5758837802714641E-2"/>
          <c:y val="1.607468620877835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spc="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5.6964995231651647E-2"/>
          <c:y val="8.3965616797900267E-2"/>
          <c:w val="0.94109142094943066"/>
          <c:h val="0.77732257217847756"/>
        </c:manualLayout>
      </c:layout>
      <c:lineChart>
        <c:grouping val="standard"/>
        <c:varyColors val="0"/>
        <c:ser>
          <c:idx val="0"/>
          <c:order val="0"/>
          <c:tx>
            <c:strRef>
              <c:f>'Wykres 2.'!$C$1</c:f>
              <c:strCache>
                <c:ptCount val="1"/>
                <c:pt idx="0">
                  <c:v>Zmiana w %</c:v>
                </c:pt>
              </c:strCache>
            </c:strRef>
          </c:tx>
          <c:spPr>
            <a:ln w="25400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5"/>
            <c:spPr>
              <a:solidFill>
                <a:srgbClr val="001D77"/>
              </a:solidFill>
              <a:ln w="3175">
                <a:solidFill>
                  <a:srgbClr val="001D77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2.1776187518375959E-2"/>
                  <c:y val="3.448275862068965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0CED-456F-93AC-FE14B031B79F}"/>
                </c:ext>
              </c:extLst>
            </c:dLbl>
            <c:dLbl>
              <c:idx val="1"/>
              <c:layout>
                <c:manualLayout>
                  <c:x val="-2.7710392723718658E-2"/>
                  <c:y val="3.69569644311702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CED-456F-93AC-FE14B031B79F}"/>
                </c:ext>
              </c:extLst>
            </c:dLbl>
            <c:dLbl>
              <c:idx val="2"/>
              <c:layout>
                <c:manualLayout>
                  <c:x val="-2.9741142718952344E-2"/>
                  <c:y val="3.735632183908043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0CED-456F-93AC-FE14B031B79F}"/>
                </c:ext>
              </c:extLst>
            </c:dLbl>
            <c:dLbl>
              <c:idx val="3"/>
              <c:layout>
                <c:manualLayout>
                  <c:x val="-2.7023650523354117E-2"/>
                  <c:y val="3.45703231061634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0CED-456F-93AC-FE14B031B79F}"/>
                </c:ext>
              </c:extLst>
            </c:dLbl>
            <c:dLbl>
              <c:idx val="4"/>
              <c:layout>
                <c:manualLayout>
                  <c:x val="-2.2915238828241064E-2"/>
                  <c:y val="3.448275862068965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0CED-456F-93AC-FE14B031B79F}"/>
                </c:ext>
              </c:extLst>
            </c:dLbl>
            <c:dLbl>
              <c:idx val="5"/>
              <c:layout>
                <c:manualLayout>
                  <c:x val="-2.6232046865545651E-2"/>
                  <c:y val="2.931034482758620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0CED-456F-93AC-FE14B031B79F}"/>
                </c:ext>
              </c:extLst>
            </c:dLbl>
            <c:dLbl>
              <c:idx val="6"/>
              <c:layout>
                <c:manualLayout>
                  <c:x val="-2.7678282038185509E-2"/>
                  <c:y val="3.160919540229885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0CED-456F-93AC-FE14B031B79F}"/>
                </c:ext>
              </c:extLst>
            </c:dLbl>
            <c:dLbl>
              <c:idx val="7"/>
              <c:layout>
                <c:manualLayout>
                  <c:x val="-2.5046924660096299E-2"/>
                  <c:y val="3.393719141750637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0CED-456F-93AC-FE14B031B79F}"/>
                </c:ext>
              </c:extLst>
            </c:dLbl>
            <c:dLbl>
              <c:idx val="8"/>
              <c:layout>
                <c:manualLayout>
                  <c:x val="-3.2347784921052995E-2"/>
                  <c:y val="3.788399042063699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0CED-456F-93AC-FE14B031B79F}"/>
                </c:ext>
              </c:extLst>
            </c:dLbl>
            <c:dLbl>
              <c:idx val="9"/>
              <c:layout>
                <c:manualLayout>
                  <c:x val="-3.8619215562635846E-2"/>
                  <c:y val="3.21074138937536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0CED-456F-93AC-FE14B031B79F}"/>
                </c:ext>
              </c:extLst>
            </c:dLbl>
            <c:dLbl>
              <c:idx val="10"/>
              <c:layout>
                <c:manualLayout>
                  <c:x val="-2.5389619100025539E-2"/>
                  <c:y val="3.48028738088999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0CED-456F-93AC-FE14B031B79F}"/>
                </c:ext>
              </c:extLst>
            </c:dLbl>
            <c:dLbl>
              <c:idx val="11"/>
              <c:layout>
                <c:manualLayout>
                  <c:x val="-2.9018386046265707E-2"/>
                  <c:y val="3.502626970227670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0CED-456F-93AC-FE14B031B79F}"/>
                </c:ext>
              </c:extLst>
            </c:dLbl>
            <c:dLbl>
              <c:idx val="12"/>
              <c:layout>
                <c:manualLayout>
                  <c:x val="-2.9539893549315688E-2"/>
                  <c:y val="3.502626970227670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0CED-456F-93AC-FE14B031B79F}"/>
                </c:ext>
              </c:extLst>
            </c:dLbl>
            <c:dLbl>
              <c:idx val="13"/>
              <c:layout>
                <c:manualLayout>
                  <c:x val="-1.6417633880926409E-2"/>
                  <c:y val="3.21074138937536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0CED-456F-93AC-FE14B031B79F}"/>
                </c:ext>
              </c:extLst>
            </c:dLbl>
            <c:dLbl>
              <c:idx val="14"/>
              <c:layout>
                <c:manualLayout>
                  <c:x val="-5.5165547594018205E-2"/>
                  <c:y val="-2.460853555789013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0CED-456F-93AC-FE14B031B79F}"/>
                </c:ext>
              </c:extLst>
            </c:dLbl>
            <c:dLbl>
              <c:idx val="15"/>
              <c:layout>
                <c:manualLayout>
                  <c:x val="-4.4854461991061086E-2"/>
                  <c:y val="-4.50406182714611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0CED-456F-93AC-FE14B031B79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3175" cap="flat" cmpd="sng" algn="ctr">
                      <a:noFill/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'Wykres 2.'!$A$2:$B$20</c:f>
              <c:multiLvlStrCache>
                <c:ptCount val="19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</c:lvl>
                <c:lvl>
                  <c:pt idx="0">
                    <c:v>2025</c:v>
                  </c:pt>
                  <c:pt idx="12">
                    <c:v>2026</c:v>
                  </c:pt>
                </c:lvl>
              </c:multiLvlStrCache>
            </c:multiLvlStrRef>
          </c:cat>
          <c:val>
            <c:numRef>
              <c:f>'Wykres 2.'!$C$2:$C$20</c:f>
              <c:numCache>
                <c:formatCode>0.0</c:formatCode>
                <c:ptCount val="19"/>
                <c:pt idx="0">
                  <c:v>-1</c:v>
                </c:pt>
                <c:pt idx="1">
                  <c:v>-1.3</c:v>
                </c:pt>
                <c:pt idx="2">
                  <c:v>-1</c:v>
                </c:pt>
                <c:pt idx="3">
                  <c:v>-1.6</c:v>
                </c:pt>
                <c:pt idx="4">
                  <c:v>-1.5</c:v>
                </c:pt>
                <c:pt idx="5">
                  <c:v>-1.5</c:v>
                </c:pt>
                <c:pt idx="6">
                  <c:v>-1.3</c:v>
                </c:pt>
                <c:pt idx="7">
                  <c:v>-1.3</c:v>
                </c:pt>
                <c:pt idx="8">
                  <c:v>-1.4</c:v>
                </c:pt>
                <c:pt idx="9">
                  <c:v>-2.2000000000000002</c:v>
                </c:pt>
                <c:pt idx="10">
                  <c:v>-2.2999999999999998</c:v>
                </c:pt>
                <c:pt idx="11">
                  <c:v>-2.5</c:v>
                </c:pt>
                <c:pt idx="12">
                  <c:v>-2.6</c:v>
                </c:pt>
                <c:pt idx="13">
                  <c:v>-2</c:v>
                </c:pt>
                <c:pt idx="14">
                  <c:v>1.2</c:v>
                </c:pt>
                <c:pt idx="15">
                  <c:v>2.1</c:v>
                </c:pt>
                <c:pt idx="16">
                  <c:v>2.4</c:v>
                </c:pt>
                <c:pt idx="17">
                  <c:v>1.9</c:v>
                </c:pt>
                <c:pt idx="18">
                  <c:v>2.8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0-0CED-456F-93AC-FE14B031B79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66548752"/>
        <c:axId val="1352270128"/>
      </c:lineChart>
      <c:catAx>
        <c:axId val="1466548752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low"/>
        <c:spPr>
          <a:noFill/>
          <a:ln w="9525" cap="flat" cmpd="sng" algn="ctr">
            <a:solidFill>
              <a:schemeClr val="tx1">
                <a:lumMod val="95000"/>
                <a:lumOff val="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52270128"/>
        <c:crosses val="autoZero"/>
        <c:auto val="1"/>
        <c:lblAlgn val="ctr"/>
        <c:lblOffset val="100"/>
        <c:noMultiLvlLbl val="0"/>
      </c:catAx>
      <c:valAx>
        <c:axId val="1352270128"/>
        <c:scaling>
          <c:orientation val="minMax"/>
          <c:max val="4"/>
          <c:min val="-8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66548752"/>
        <c:crosses val="autoZero"/>
        <c:crossBetween val="between"/>
        <c:majorUnit val="2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800" b="0" i="0" u="none" strike="noStrike" kern="1200" spc="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r>
              <a:rPr lang="en-US" sz="800">
                <a:solidFill>
                  <a:schemeClr val="tx1"/>
                </a:solidFill>
              </a:rPr>
              <a:t>%</a:t>
            </a:r>
          </a:p>
        </c:rich>
      </c:tx>
      <c:layout>
        <c:manualLayout>
          <c:xMode val="edge"/>
          <c:yMode val="edge"/>
          <c:x val="1.8323594913992967E-2"/>
          <c:y val="1.478802233064247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spc="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4.9254767215166653E-2"/>
          <c:y val="7.8596384867980582E-2"/>
          <c:w val="0.86652435459327348"/>
          <c:h val="0.5871033698912635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'Wykres 3.'!$C$2</c:f>
              <c:strCache>
                <c:ptCount val="1"/>
                <c:pt idx="0">
                  <c:v>produkcja sprzedana przemysłu ogółem</c:v>
                </c:pt>
              </c:strCache>
            </c:strRef>
          </c:tx>
          <c:spPr>
            <a:solidFill>
              <a:srgbClr val="001D77"/>
            </a:solidFill>
            <a:ln>
              <a:solidFill>
                <a:srgbClr val="001D77"/>
              </a:solidFill>
            </a:ln>
            <a:effectLst/>
          </c:spPr>
          <c:invertIfNegative val="0"/>
          <c:dLbls>
            <c:dLbl>
              <c:idx val="18"/>
              <c:layout>
                <c:manualLayout>
                  <c:x val="7.7974522429768614E-2"/>
                  <c:y val="9.350461981887028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D090-4C99-8FE2-F47FCB57D3B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/>
                      </a:solidFill>
                      <a:round/>
                      <a:tailEnd type="triangle"/>
                    </a:ln>
                    <a:effectLst/>
                  </c:spPr>
                </c15:leaderLines>
              </c:ext>
            </c:extLst>
          </c:dLbls>
          <c:cat>
            <c:multiLvlStrRef>
              <c:f>'Wykres 3.'!$A$3:$B$21</c:f>
              <c:multiLvlStrCache>
                <c:ptCount val="19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</c:lvl>
                <c:lvl>
                  <c:pt idx="0">
                    <c:v>2025</c:v>
                  </c:pt>
                  <c:pt idx="12">
                    <c:v>2026</c:v>
                  </c:pt>
                </c:lvl>
              </c:multiLvlStrCache>
            </c:multiLvlStrRef>
          </c:cat>
          <c:val>
            <c:numRef>
              <c:f>'Wykres 3.'!$C$3:$C$21</c:f>
              <c:numCache>
                <c:formatCode>0.0</c:formatCode>
                <c:ptCount val="19"/>
                <c:pt idx="0">
                  <c:v>-0.20000000000000284</c:v>
                </c:pt>
                <c:pt idx="1">
                  <c:v>-0.40000000000000568</c:v>
                </c:pt>
                <c:pt idx="2">
                  <c:v>-0.59999999999999432</c:v>
                </c:pt>
                <c:pt idx="3">
                  <c:v>-0.90000000000000568</c:v>
                </c:pt>
                <c:pt idx="4">
                  <c:v>-1.2000000000000028</c:v>
                </c:pt>
                <c:pt idx="5">
                  <c:v>-0.70000000000000284</c:v>
                </c:pt>
                <c:pt idx="6">
                  <c:v>-0.90000000000000568</c:v>
                </c:pt>
                <c:pt idx="7">
                  <c:v>-1.4000000000000057</c:v>
                </c:pt>
                <c:pt idx="8">
                  <c:v>-1.9</c:v>
                </c:pt>
                <c:pt idx="9">
                  <c:v>-2.2000000000000002</c:v>
                </c:pt>
                <c:pt idx="10">
                  <c:v>-2.0999999999999943</c:v>
                </c:pt>
                <c:pt idx="11">
                  <c:v>-2.5</c:v>
                </c:pt>
                <c:pt idx="12">
                  <c:v>-2.7999999999999972</c:v>
                </c:pt>
                <c:pt idx="13">
                  <c:v>-2.4000000000000057</c:v>
                </c:pt>
                <c:pt idx="14">
                  <c:v>0.5</c:v>
                </c:pt>
                <c:pt idx="15">
                  <c:v>1.0999999999999943</c:v>
                </c:pt>
                <c:pt idx="16" formatCode="General">
                  <c:v>1.0999999999999943</c:v>
                </c:pt>
                <c:pt idx="17" formatCode="General">
                  <c:v>1.2000000000000028</c:v>
                </c:pt>
                <c:pt idx="18" formatCode="General">
                  <c:v>1.7999999999999972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090-4C99-8FE2-F47FCB57D3B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-27"/>
        <c:axId val="1415404656"/>
        <c:axId val="1417708320"/>
      </c:barChart>
      <c:lineChart>
        <c:grouping val="standard"/>
        <c:varyColors val="0"/>
        <c:ser>
          <c:idx val="1"/>
          <c:order val="1"/>
          <c:tx>
            <c:strRef>
              <c:f>'Wykres 3.'!$D$2</c:f>
              <c:strCache>
                <c:ptCount val="1"/>
                <c:pt idx="0">
                  <c:v> górnictwo i wydobywanie</c:v>
                </c:pt>
              </c:strCache>
            </c:strRef>
          </c:tx>
          <c:spPr>
            <a:ln w="28575" cap="rnd">
              <a:solidFill>
                <a:schemeClr val="accent6">
                  <a:lumMod val="60000"/>
                  <a:lumOff val="40000"/>
                </a:schemeClr>
              </a:solidFill>
              <a:round/>
            </a:ln>
            <a:effectLst/>
          </c:spPr>
          <c:marker>
            <c:symbol val="none"/>
          </c:marker>
          <c:dLbls>
            <c:dLbl>
              <c:idx val="18"/>
              <c:layout>
                <c:manualLayout>
                  <c:x val="4.0986414993583437E-2"/>
                  <c:y val="-4.542184465264264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D090-4C99-8FE2-F47FCB57D3B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/>
                      </a:solidFill>
                      <a:round/>
                      <a:tailEnd type="triangle"/>
                    </a:ln>
                    <a:effectLst/>
                  </c:spPr>
                </c15:leaderLines>
              </c:ext>
            </c:extLst>
          </c:dLbls>
          <c:cat>
            <c:multiLvlStrRef>
              <c:f>'Wykres 3.'!$A$3:$B$21</c:f>
              <c:multiLvlStrCache>
                <c:ptCount val="19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</c:lvl>
                <c:lvl>
                  <c:pt idx="0">
                    <c:v>2025</c:v>
                  </c:pt>
                  <c:pt idx="12">
                    <c:v>2026</c:v>
                  </c:pt>
                </c:lvl>
              </c:multiLvlStrCache>
            </c:multiLvlStrRef>
          </c:cat>
          <c:val>
            <c:numRef>
              <c:f>'Wykres 3.'!$D$3:$D$21</c:f>
              <c:numCache>
                <c:formatCode>0.0</c:formatCode>
                <c:ptCount val="19"/>
                <c:pt idx="0">
                  <c:v>-1.0999999999999943</c:v>
                </c:pt>
                <c:pt idx="1">
                  <c:v>-1.0999999999999943</c:v>
                </c:pt>
                <c:pt idx="2">
                  <c:v>-0.90000000000000568</c:v>
                </c:pt>
                <c:pt idx="3">
                  <c:v>-4.2000000000000028</c:v>
                </c:pt>
                <c:pt idx="4">
                  <c:v>-3.9000000000000057</c:v>
                </c:pt>
                <c:pt idx="5">
                  <c:v>-2.5999999999999943</c:v>
                </c:pt>
                <c:pt idx="6">
                  <c:v>-4.2999999999999972</c:v>
                </c:pt>
                <c:pt idx="7">
                  <c:v>-5.0999999999999943</c:v>
                </c:pt>
                <c:pt idx="8">
                  <c:v>-4</c:v>
                </c:pt>
                <c:pt idx="9">
                  <c:v>-4.0999999999999996</c:v>
                </c:pt>
                <c:pt idx="10">
                  <c:v>-2.5</c:v>
                </c:pt>
                <c:pt idx="11">
                  <c:v>-0.20000000000000284</c:v>
                </c:pt>
                <c:pt idx="12">
                  <c:v>1.0999999999999943</c:v>
                </c:pt>
                <c:pt idx="13">
                  <c:v>0</c:v>
                </c:pt>
                <c:pt idx="14">
                  <c:v>-0.5</c:v>
                </c:pt>
                <c:pt idx="15">
                  <c:v>-1.2999999999999972</c:v>
                </c:pt>
                <c:pt idx="16" formatCode="General">
                  <c:v>1.4000000000000057</c:v>
                </c:pt>
                <c:pt idx="17" formatCode="General">
                  <c:v>-0.40000000000000568</c:v>
                </c:pt>
                <c:pt idx="18" formatCode="General">
                  <c:v>-0.59999999999999432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D090-4C99-8FE2-F47FCB57D3B9}"/>
            </c:ext>
          </c:extLst>
        </c:ser>
        <c:ser>
          <c:idx val="2"/>
          <c:order val="2"/>
          <c:tx>
            <c:strRef>
              <c:f>'Wykres 3.'!$E$2</c:f>
              <c:strCache>
                <c:ptCount val="1"/>
                <c:pt idx="0">
                  <c:v>przetwórstwo przemysłowe</c:v>
                </c:pt>
              </c:strCache>
            </c:strRef>
          </c:tx>
          <c:spPr>
            <a:ln w="28575" cap="rnd">
              <a:solidFill>
                <a:srgbClr val="001D77">
                  <a:alpha val="45000"/>
                </a:srgbClr>
              </a:solidFill>
              <a:round/>
            </a:ln>
            <a:effectLst/>
          </c:spPr>
          <c:marker>
            <c:symbol val="none"/>
          </c:marker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D090-4C99-8FE2-F47FCB57D3B9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D090-4C99-8FE2-F47FCB57D3B9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D090-4C99-8FE2-F47FCB57D3B9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D090-4C99-8FE2-F47FCB57D3B9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D090-4C99-8FE2-F47FCB57D3B9}"/>
                </c:ext>
              </c:extLst>
            </c:dLbl>
            <c:dLbl>
              <c:idx val="5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D090-4C99-8FE2-F47FCB57D3B9}"/>
                </c:ext>
              </c:extLst>
            </c:dLbl>
            <c:dLbl>
              <c:idx val="6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D090-4C99-8FE2-F47FCB57D3B9}"/>
                </c:ext>
              </c:extLst>
            </c:dLbl>
            <c:dLbl>
              <c:idx val="7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D090-4C99-8FE2-F47FCB57D3B9}"/>
                </c:ext>
              </c:extLst>
            </c:dLbl>
            <c:dLbl>
              <c:idx val="8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D090-4C99-8FE2-F47FCB57D3B9}"/>
                </c:ext>
              </c:extLst>
            </c:dLbl>
            <c:dLbl>
              <c:idx val="9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D090-4C99-8FE2-F47FCB57D3B9}"/>
                </c:ext>
              </c:extLst>
            </c:dLbl>
            <c:dLbl>
              <c:idx val="1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D090-4C99-8FE2-F47FCB57D3B9}"/>
                </c:ext>
              </c:extLst>
            </c:dLbl>
            <c:dLbl>
              <c:idx val="1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D090-4C99-8FE2-F47FCB57D3B9}"/>
                </c:ext>
              </c:extLst>
            </c:dLbl>
            <c:dLbl>
              <c:idx val="1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D090-4C99-8FE2-F47FCB57D3B9}"/>
                </c:ext>
              </c:extLst>
            </c:dLbl>
            <c:dLbl>
              <c:idx val="1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D090-4C99-8FE2-F47FCB57D3B9}"/>
                </c:ext>
              </c:extLst>
            </c:dLbl>
            <c:dLbl>
              <c:idx val="1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D090-4C99-8FE2-F47FCB57D3B9}"/>
                </c:ext>
              </c:extLst>
            </c:dLbl>
            <c:dLbl>
              <c:idx val="15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D090-4C99-8FE2-F47FCB57D3B9}"/>
                </c:ext>
              </c:extLst>
            </c:dLbl>
            <c:dLbl>
              <c:idx val="16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D090-4C99-8FE2-F47FCB57D3B9}"/>
                </c:ext>
              </c:extLst>
            </c:dLbl>
            <c:dLbl>
              <c:idx val="17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D090-4C99-8FE2-F47FCB57D3B9}"/>
                </c:ext>
              </c:extLst>
            </c:dLbl>
            <c:dLbl>
              <c:idx val="18"/>
              <c:layout>
                <c:manualLayout>
                  <c:x val="4.4427916201809844E-2"/>
                  <c:y val="1.224239951030398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6-D090-4C99-8FE2-F47FCB57D3B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/>
                      </a:solidFill>
                      <a:round/>
                      <a:tailEnd type="triangle"/>
                    </a:ln>
                    <a:effectLst/>
                  </c:spPr>
                </c15:leaderLines>
              </c:ext>
            </c:extLst>
          </c:dLbls>
          <c:cat>
            <c:multiLvlStrRef>
              <c:f>'Wykres 3.'!$A$3:$B$21</c:f>
              <c:multiLvlStrCache>
                <c:ptCount val="19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</c:lvl>
                <c:lvl>
                  <c:pt idx="0">
                    <c:v>2025</c:v>
                  </c:pt>
                  <c:pt idx="12">
                    <c:v>2026</c:v>
                  </c:pt>
                </c:lvl>
              </c:multiLvlStrCache>
            </c:multiLvlStrRef>
          </c:cat>
          <c:val>
            <c:numRef>
              <c:f>'Wykres 3.'!$E$3:$E$21</c:f>
              <c:numCache>
                <c:formatCode>0.0</c:formatCode>
                <c:ptCount val="19"/>
                <c:pt idx="0">
                  <c:v>-0.20000000000000284</c:v>
                </c:pt>
                <c:pt idx="1">
                  <c:v>-0.59999999999999432</c:v>
                </c:pt>
                <c:pt idx="2">
                  <c:v>-0.79999999999999716</c:v>
                </c:pt>
                <c:pt idx="3">
                  <c:v>-0.90000000000000568</c:v>
                </c:pt>
                <c:pt idx="4">
                  <c:v>-1.2999999999999972</c:v>
                </c:pt>
                <c:pt idx="5">
                  <c:v>-0.79999999999999716</c:v>
                </c:pt>
                <c:pt idx="6">
                  <c:v>-1.0999999999999943</c:v>
                </c:pt>
                <c:pt idx="7">
                  <c:v>-1.5999999999999943</c:v>
                </c:pt>
                <c:pt idx="8">
                  <c:v>-2.1</c:v>
                </c:pt>
                <c:pt idx="9">
                  <c:v>-2.4</c:v>
                </c:pt>
                <c:pt idx="10">
                  <c:v>-2.2999999999999972</c:v>
                </c:pt>
                <c:pt idx="11">
                  <c:v>-2.7999999999999972</c:v>
                </c:pt>
                <c:pt idx="12">
                  <c:v>-3.0999999999999943</c:v>
                </c:pt>
                <c:pt idx="13">
                  <c:v>-2.5999999999999943</c:v>
                </c:pt>
                <c:pt idx="14">
                  <c:v>0.79999999999999716</c:v>
                </c:pt>
                <c:pt idx="15">
                  <c:v>1.7000000000000028</c:v>
                </c:pt>
                <c:pt idx="16" formatCode="General">
                  <c:v>1.2999999999999972</c:v>
                </c:pt>
                <c:pt idx="17" formatCode="General">
                  <c:v>1.2999999999999972</c:v>
                </c:pt>
                <c:pt idx="18">
                  <c:v>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7-D090-4C99-8FE2-F47FCB57D3B9}"/>
            </c:ext>
          </c:extLst>
        </c:ser>
        <c:ser>
          <c:idx val="3"/>
          <c:order val="3"/>
          <c:tx>
            <c:strRef>
              <c:f>'Wykres 3.'!$F$2</c:f>
              <c:strCache>
                <c:ptCount val="1"/>
                <c:pt idx="0">
                  <c:v> wytwarzanie i zaopatrywanie w energię 
 elektryczną, gaz, parę wodną i gorącą wodę</c:v>
                </c:pt>
              </c:strCache>
            </c:strRef>
          </c:tx>
          <c:spPr>
            <a:ln w="28575" cap="rnd">
              <a:solidFill>
                <a:schemeClr val="accent6">
                  <a:lumMod val="50000"/>
                </a:schemeClr>
              </a:solidFill>
              <a:round/>
            </a:ln>
            <a:effectLst/>
          </c:spPr>
          <c:marker>
            <c:symbol val="none"/>
          </c:marker>
          <c:dLbls>
            <c:dLbl>
              <c:idx val="18"/>
              <c:layout>
                <c:manualLayout>
                  <c:x val="4.4427916201809844E-2"/>
                  <c:y val="-3.05526591873424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8-D090-4C99-8FE2-F47FCB57D3B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0">
                <a:spAutoFit/>
              </a:bodyPr>
              <a:lstStyle/>
              <a:p>
                <a:pPr algn="ctr">
                  <a:defRPr lang="pl-PL"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/>
                      </a:solidFill>
                      <a:round/>
                      <a:tailEnd type="triangle"/>
                    </a:ln>
                    <a:effectLst/>
                  </c:spPr>
                </c15:leaderLines>
              </c:ext>
            </c:extLst>
          </c:dLbls>
          <c:cat>
            <c:multiLvlStrRef>
              <c:f>'Wykres 3.'!$A$3:$B$21</c:f>
              <c:multiLvlStrCache>
                <c:ptCount val="19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</c:lvl>
                <c:lvl>
                  <c:pt idx="0">
                    <c:v>2025</c:v>
                  </c:pt>
                  <c:pt idx="12">
                    <c:v>2026</c:v>
                  </c:pt>
                </c:lvl>
              </c:multiLvlStrCache>
            </c:multiLvlStrRef>
          </c:cat>
          <c:val>
            <c:numRef>
              <c:f>'Wykres 3.'!$F$3:$F$21</c:f>
              <c:numCache>
                <c:formatCode>0.0</c:formatCode>
                <c:ptCount val="19"/>
                <c:pt idx="0">
                  <c:v>-0.20000000000000284</c:v>
                </c:pt>
                <c:pt idx="1">
                  <c:v>1.0999999999999943</c:v>
                </c:pt>
                <c:pt idx="2">
                  <c:v>0.40000000000000568</c:v>
                </c:pt>
                <c:pt idx="3">
                  <c:v>-0.70000000000000284</c:v>
                </c:pt>
                <c:pt idx="4">
                  <c:v>0.40000000000000568</c:v>
                </c:pt>
                <c:pt idx="5">
                  <c:v>0.79999999999999716</c:v>
                </c:pt>
                <c:pt idx="6">
                  <c:v>2.7000000000000028</c:v>
                </c:pt>
                <c:pt idx="7">
                  <c:v>2.2999999999999972</c:v>
                </c:pt>
                <c:pt idx="8">
                  <c:v>0.9</c:v>
                </c:pt>
                <c:pt idx="9">
                  <c:v>0</c:v>
                </c:pt>
                <c:pt idx="10">
                  <c:v>-0.40000000000000568</c:v>
                </c:pt>
                <c:pt idx="11">
                  <c:v>-1.0999999999999943</c:v>
                </c:pt>
                <c:pt idx="12">
                  <c:v>-1.7999999999999972</c:v>
                </c:pt>
                <c:pt idx="13">
                  <c:v>-1.9000000000000057</c:v>
                </c:pt>
                <c:pt idx="14">
                  <c:v>-1</c:v>
                </c:pt>
                <c:pt idx="15">
                  <c:v>-2.2000000000000028</c:v>
                </c:pt>
                <c:pt idx="16" formatCode="General">
                  <c:v>-0.40000000000000568</c:v>
                </c:pt>
                <c:pt idx="17">
                  <c:v>1.7000000000000028</c:v>
                </c:pt>
                <c:pt idx="18">
                  <c:v>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9-D090-4C99-8FE2-F47FCB57D3B9}"/>
            </c:ext>
          </c:extLst>
        </c:ser>
        <c:ser>
          <c:idx val="4"/>
          <c:order val="4"/>
          <c:tx>
            <c:strRef>
              <c:f>'Wykres 3.'!$G$2</c:f>
              <c:strCache>
                <c:ptCount val="1"/>
                <c:pt idx="0">
                  <c:v>dostawa wody; gospodarowanie
ściekami i odpadami; rekultywacja</c:v>
                </c:pt>
              </c:strCache>
            </c:strRef>
          </c:tx>
          <c:spPr>
            <a:ln w="28575" cap="rnd">
              <a:solidFill>
                <a:schemeClr val="tx1">
                  <a:lumMod val="85000"/>
                  <a:lumOff val="15000"/>
                </a:schemeClr>
              </a:solidFill>
              <a:round/>
            </a:ln>
            <a:effectLst/>
          </c:spPr>
          <c:marker>
            <c:symbol val="none"/>
          </c:marker>
          <c:dLbls>
            <c:dLbl>
              <c:idx val="18"/>
              <c:layout>
                <c:manualLayout>
                  <c:x val="4.6527550225348289E-2"/>
                  <c:y val="-4.577530847421726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A-D090-4C99-8FE2-F47FCB57D3B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/>
                      </a:solidFill>
                      <a:round/>
                      <a:tailEnd type="triangle"/>
                    </a:ln>
                    <a:effectLst/>
                  </c:spPr>
                </c15:leaderLines>
              </c:ext>
            </c:extLst>
          </c:dLbls>
          <c:cat>
            <c:multiLvlStrRef>
              <c:f>'Wykres 3.'!$A$3:$B$21</c:f>
              <c:multiLvlStrCache>
                <c:ptCount val="19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</c:lvl>
                <c:lvl>
                  <c:pt idx="0">
                    <c:v>2025</c:v>
                  </c:pt>
                  <c:pt idx="12">
                    <c:v>2026</c:v>
                  </c:pt>
                </c:lvl>
              </c:multiLvlStrCache>
            </c:multiLvlStrRef>
          </c:cat>
          <c:val>
            <c:numRef>
              <c:f>'Wykres 3.'!$G$3:$G$21</c:f>
              <c:numCache>
                <c:formatCode>0.0</c:formatCode>
                <c:ptCount val="19"/>
                <c:pt idx="0">
                  <c:v>0.40000000000000568</c:v>
                </c:pt>
                <c:pt idx="1">
                  <c:v>0.79999999999999716</c:v>
                </c:pt>
                <c:pt idx="2">
                  <c:v>1</c:v>
                </c:pt>
                <c:pt idx="3">
                  <c:v>1.5999999999999943</c:v>
                </c:pt>
                <c:pt idx="4">
                  <c:v>1.7999999999999972</c:v>
                </c:pt>
                <c:pt idx="5">
                  <c:v>2</c:v>
                </c:pt>
                <c:pt idx="6">
                  <c:v>2</c:v>
                </c:pt>
                <c:pt idx="7">
                  <c:v>2.2000000000000028</c:v>
                </c:pt>
                <c:pt idx="8">
                  <c:v>2</c:v>
                </c:pt>
                <c:pt idx="9">
                  <c:v>1.5</c:v>
                </c:pt>
                <c:pt idx="10">
                  <c:v>1.4000000000000057</c:v>
                </c:pt>
                <c:pt idx="11">
                  <c:v>2.0999999999999943</c:v>
                </c:pt>
                <c:pt idx="12">
                  <c:v>2.4000000000000057</c:v>
                </c:pt>
                <c:pt idx="13">
                  <c:v>2.7999999999999972</c:v>
                </c:pt>
                <c:pt idx="14">
                  <c:v>3.0999999999999943</c:v>
                </c:pt>
                <c:pt idx="15">
                  <c:v>2.7000000000000028</c:v>
                </c:pt>
                <c:pt idx="16" formatCode="General">
                  <c:v>3.7999999999999972</c:v>
                </c:pt>
                <c:pt idx="17" formatCode="General">
                  <c:v>4.0999999999999943</c:v>
                </c:pt>
                <c:pt idx="18" formatCode="General">
                  <c:v>4.2999999999999972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B-D090-4C99-8FE2-F47FCB57D3B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15404656"/>
        <c:axId val="1417708320"/>
      </c:lineChart>
      <c:catAx>
        <c:axId val="1415404656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low"/>
        <c:spPr>
          <a:noFill/>
          <a:ln w="9525" cap="flat" cmpd="sng" algn="ctr">
            <a:solidFill>
              <a:schemeClr val="tx1">
                <a:lumMod val="95000"/>
                <a:lumOff val="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17708320"/>
        <c:crosses val="autoZero"/>
        <c:auto val="1"/>
        <c:lblAlgn val="ctr"/>
        <c:lblOffset val="100"/>
        <c:noMultiLvlLbl val="0"/>
      </c:catAx>
      <c:valAx>
        <c:axId val="1417708320"/>
        <c:scaling>
          <c:orientation val="minMax"/>
          <c:max val="6"/>
          <c:min val="-6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15404656"/>
        <c:crosses val="autoZero"/>
        <c:crossBetween val="between"/>
        <c:majorUnit val="2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3.0556981315042812E-2"/>
          <c:y val="0.78405951209223845"/>
          <c:w val="0.96683738259009921"/>
          <c:h val="0.2002132545931758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AD3641B4-23D9-4536-AF9E-7D0EADDEB824">Wskazniki_cen_produkcji_sprzedanej_przemyslu_Styczeń_2024.docx.docx</NazwaPliku>
    <Osoba xmlns="AD3641B4-23D9-4536-AF9E-7D0EADDEB824">STAT\MALMYSZKOI</Osoba>
    <_SourceUrl xmlns="http://schemas.microsoft.com/sharepoint/v3" xsi:nil="true"/>
    <Odbiorcy2 xmlns="AD3641B4-23D9-4536-AF9E-7D0EADDEB824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BBBEFE-4551-452B-9B86-AB0ED892B0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3641B4-23D9-4536-AF9E-7D0EADDEB8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documentManagement/types"/>
    <ds:schemaRef ds:uri="http://purl.org/dc/terms/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AD3641B4-23D9-4536-AF9E-7D0EADDEB824"/>
    <ds:schemaRef ds:uri="http://schemas.microsoft.com/sharepoint/v3"/>
    <ds:schemaRef ds:uri="http://purl.org/dc/dcmitype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A74E53C7-A862-4E92-9AB6-725169A8E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704</Words>
  <Characters>4225</Characters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Wskaźniki cen produkcji sprzedanej przemysłu w maju 2026 r.</vt:lpstr>
    </vt:vector>
  </TitlesOfParts>
  <Company/>
  <LinksUpToDate>false</LinksUpToDate>
  <CharactersWithSpaces>4920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Wskaźniki cen produkcji sprzedanej przemysłu w maju 2026 r.</dc:title>
  <dc:subject/>
  <dc:creator>Główny Urząd Statystyczny</dc:creator>
  <cp:keywords/>
  <dc:description/>
  <cp:lastPrinted>2026-08-18T08:29:00Z</cp:lastPrinted>
  <dcterms:created xsi:type="dcterms:W3CDTF">2026-08-18T08:52:00Z</dcterms:created>
  <dcterms:modified xsi:type="dcterms:W3CDTF">2026-08-18T09:13:00Z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